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911FC" w14:textId="0EDADD6E" w:rsidR="00D93F02" w:rsidRPr="00962519" w:rsidRDefault="00D93F02" w:rsidP="00962519">
      <w:pPr>
        <w:spacing w:before="240" w:after="240" w:line="360" w:lineRule="auto"/>
        <w:rPr>
          <w:rFonts w:ascii="Palatino Linotype" w:hAnsi="Palatino Linotype"/>
          <w:sz w:val="24"/>
          <w:szCs w:val="24"/>
        </w:rPr>
      </w:pPr>
      <w:r w:rsidRPr="00962519">
        <w:rPr>
          <w:rFonts w:ascii="Palatino Linotype" w:hAnsi="Palatino Linotype"/>
          <w:sz w:val="24"/>
          <w:szCs w:val="24"/>
        </w:rPr>
        <w:t>Resolución del Pleno del Instituto de Transparencia, Acceso a la Información Pública y Protección de Datos Personales del Estado de México y Municipios, con domicilio en Metepec, E</w:t>
      </w:r>
      <w:r w:rsidR="003F5903" w:rsidRPr="00962519">
        <w:rPr>
          <w:rFonts w:ascii="Palatino Linotype" w:hAnsi="Palatino Linotype"/>
          <w:sz w:val="24"/>
          <w:szCs w:val="24"/>
        </w:rPr>
        <w:t>stado</w:t>
      </w:r>
      <w:r w:rsidR="009D67BC" w:rsidRPr="00962519">
        <w:rPr>
          <w:rFonts w:ascii="Palatino Linotype" w:hAnsi="Palatino Linotype"/>
          <w:sz w:val="24"/>
          <w:szCs w:val="24"/>
        </w:rPr>
        <w:t xml:space="preserve"> de México; de fecha </w:t>
      </w:r>
      <w:r w:rsidR="00796409" w:rsidRPr="00962519">
        <w:rPr>
          <w:rFonts w:ascii="Palatino Linotype" w:hAnsi="Palatino Linotype"/>
          <w:sz w:val="24"/>
          <w:szCs w:val="24"/>
        </w:rPr>
        <w:t>cuatro</w:t>
      </w:r>
      <w:r w:rsidR="00B60F53" w:rsidRPr="00962519">
        <w:rPr>
          <w:rFonts w:ascii="Palatino Linotype" w:hAnsi="Palatino Linotype"/>
          <w:sz w:val="24"/>
          <w:szCs w:val="24"/>
        </w:rPr>
        <w:t xml:space="preserve"> </w:t>
      </w:r>
      <w:r w:rsidRPr="00962519">
        <w:rPr>
          <w:rFonts w:ascii="Palatino Linotype" w:hAnsi="Palatino Linotype"/>
          <w:sz w:val="24"/>
          <w:szCs w:val="24"/>
        </w:rPr>
        <w:t>(</w:t>
      </w:r>
      <w:r w:rsidR="00796409" w:rsidRPr="00962519">
        <w:rPr>
          <w:rFonts w:ascii="Palatino Linotype" w:hAnsi="Palatino Linotype"/>
          <w:sz w:val="24"/>
          <w:szCs w:val="24"/>
        </w:rPr>
        <w:t>04</w:t>
      </w:r>
      <w:r w:rsidRPr="00962519">
        <w:rPr>
          <w:rFonts w:ascii="Palatino Linotype" w:hAnsi="Palatino Linotype"/>
          <w:sz w:val="24"/>
          <w:szCs w:val="24"/>
        </w:rPr>
        <w:t xml:space="preserve">) de </w:t>
      </w:r>
      <w:r w:rsidR="00796409" w:rsidRPr="00962519">
        <w:rPr>
          <w:rFonts w:ascii="Palatino Linotype" w:hAnsi="Palatino Linotype"/>
          <w:sz w:val="24"/>
          <w:szCs w:val="24"/>
        </w:rPr>
        <w:t>mayo</w:t>
      </w:r>
      <w:r w:rsidR="00774B25" w:rsidRPr="00962519">
        <w:rPr>
          <w:rFonts w:ascii="Palatino Linotype" w:hAnsi="Palatino Linotype"/>
          <w:sz w:val="24"/>
          <w:szCs w:val="24"/>
        </w:rPr>
        <w:t xml:space="preserve"> </w:t>
      </w:r>
      <w:r w:rsidR="0093170E" w:rsidRPr="00962519">
        <w:rPr>
          <w:rFonts w:ascii="Palatino Linotype" w:hAnsi="Palatino Linotype"/>
          <w:sz w:val="24"/>
          <w:szCs w:val="24"/>
        </w:rPr>
        <w:t>de dos mil veintidós</w:t>
      </w:r>
      <w:r w:rsidRPr="00962519">
        <w:rPr>
          <w:rFonts w:ascii="Palatino Linotype" w:hAnsi="Palatino Linotype"/>
          <w:sz w:val="24"/>
          <w:szCs w:val="24"/>
        </w:rPr>
        <w:t>.</w:t>
      </w:r>
    </w:p>
    <w:p w14:paraId="35B3E3DD" w14:textId="63A9FDD2" w:rsidR="00D93F02" w:rsidRPr="00962519" w:rsidRDefault="00D93F02" w:rsidP="007C75B3">
      <w:pPr>
        <w:spacing w:before="240" w:after="360" w:line="360" w:lineRule="auto"/>
        <w:jc w:val="both"/>
        <w:rPr>
          <w:rFonts w:ascii="Palatino Linotype" w:hAnsi="Palatino Linotype"/>
          <w:sz w:val="24"/>
          <w:szCs w:val="24"/>
        </w:rPr>
      </w:pPr>
      <w:r w:rsidRPr="00962519">
        <w:rPr>
          <w:rFonts w:ascii="Palatino Linotype" w:hAnsi="Palatino Linotype"/>
          <w:b/>
          <w:sz w:val="24"/>
          <w:szCs w:val="24"/>
        </w:rPr>
        <w:t xml:space="preserve">VISTO </w:t>
      </w:r>
      <w:r w:rsidRPr="00962519">
        <w:rPr>
          <w:rFonts w:ascii="Palatino Linotype" w:hAnsi="Palatino Linotype"/>
          <w:sz w:val="24"/>
          <w:szCs w:val="24"/>
        </w:rPr>
        <w:t xml:space="preserve">el expediente electrónico formado con motivo del recurso de revisión </w:t>
      </w:r>
      <w:r w:rsidR="00796409" w:rsidRPr="00962519">
        <w:rPr>
          <w:rFonts w:ascii="Palatino Linotype" w:hAnsi="Palatino Linotype"/>
          <w:b/>
          <w:bCs/>
          <w:sz w:val="24"/>
          <w:szCs w:val="24"/>
        </w:rPr>
        <w:t xml:space="preserve">05573/INFOEM/IP/RR/2022 </w:t>
      </w:r>
      <w:r w:rsidRPr="00962519">
        <w:rPr>
          <w:rFonts w:ascii="Palatino Linotype" w:hAnsi="Palatino Linotype"/>
          <w:sz w:val="24"/>
          <w:szCs w:val="24"/>
        </w:rPr>
        <w:t xml:space="preserve">promovido </w:t>
      </w:r>
      <w:r w:rsidR="0093170E" w:rsidRPr="00962519">
        <w:rPr>
          <w:rFonts w:ascii="Palatino Linotype" w:hAnsi="Palatino Linotype"/>
          <w:sz w:val="24"/>
          <w:szCs w:val="24"/>
        </w:rPr>
        <w:t>por</w:t>
      </w:r>
      <w:r w:rsidR="00796409" w:rsidRPr="00962519">
        <w:rPr>
          <w:rFonts w:ascii="Palatino Linotype" w:hAnsi="Palatino Linotype"/>
          <w:b/>
          <w:sz w:val="24"/>
          <w:szCs w:val="24"/>
        </w:rPr>
        <w:t xml:space="preserve"> </w:t>
      </w:r>
      <w:r w:rsidR="00F22A40">
        <w:rPr>
          <w:rFonts w:ascii="Palatino Linotype" w:hAnsi="Palatino Linotype"/>
          <w:b/>
          <w:sz w:val="24"/>
          <w:szCs w:val="24"/>
        </w:rPr>
        <w:t xml:space="preserve">XXXX XXXXX </w:t>
      </w:r>
      <w:proofErr w:type="spellStart"/>
      <w:r w:rsidR="00F22A40">
        <w:rPr>
          <w:rFonts w:ascii="Palatino Linotype" w:hAnsi="Palatino Linotype"/>
          <w:b/>
          <w:sz w:val="24"/>
          <w:szCs w:val="24"/>
        </w:rPr>
        <w:t>XXXXX</w:t>
      </w:r>
      <w:proofErr w:type="spellEnd"/>
      <w:r w:rsidR="00A03277" w:rsidRPr="00962519">
        <w:rPr>
          <w:rFonts w:ascii="Palatino Linotype" w:hAnsi="Palatino Linotype"/>
          <w:b/>
          <w:sz w:val="24"/>
          <w:szCs w:val="24"/>
        </w:rPr>
        <w:t xml:space="preserve">, </w:t>
      </w:r>
      <w:r w:rsidR="00A03277" w:rsidRPr="00962519">
        <w:rPr>
          <w:rFonts w:ascii="Palatino Linotype" w:hAnsi="Palatino Linotype"/>
          <w:sz w:val="24"/>
          <w:szCs w:val="24"/>
        </w:rPr>
        <w:t>que en lo sucesivo se identificará como</w:t>
      </w:r>
      <w:r w:rsidR="00A03277" w:rsidRPr="00962519">
        <w:rPr>
          <w:rFonts w:ascii="Palatino Linotype" w:hAnsi="Palatino Linotype"/>
          <w:b/>
          <w:sz w:val="24"/>
          <w:szCs w:val="24"/>
        </w:rPr>
        <w:t xml:space="preserve"> RECURRENTE</w:t>
      </w:r>
      <w:r w:rsidR="00AE355E" w:rsidRPr="00962519">
        <w:rPr>
          <w:rFonts w:ascii="Palatino Linotype" w:hAnsi="Palatino Linotype"/>
          <w:sz w:val="24"/>
          <w:szCs w:val="24"/>
        </w:rPr>
        <w:t xml:space="preserve">, </w:t>
      </w:r>
      <w:r w:rsidR="00A03277" w:rsidRPr="00962519">
        <w:rPr>
          <w:rFonts w:ascii="Palatino Linotype" w:hAnsi="Palatino Linotype"/>
          <w:sz w:val="24"/>
          <w:szCs w:val="24"/>
        </w:rPr>
        <w:t>en contra de la respuesta del</w:t>
      </w:r>
      <w:r w:rsidR="00796409" w:rsidRPr="00962519">
        <w:rPr>
          <w:rFonts w:ascii="Palatino Linotype" w:hAnsi="Palatino Linotype"/>
          <w:b/>
          <w:sz w:val="24"/>
          <w:szCs w:val="24"/>
        </w:rPr>
        <w:t xml:space="preserve"> Organismo Descentralizado de Agua Potable Alcantarillado y Saneamiento de Nezahualcóyotl (ODAPAS)</w:t>
      </w:r>
      <w:r w:rsidR="00A03277" w:rsidRPr="00962519">
        <w:rPr>
          <w:rFonts w:ascii="Palatino Linotype" w:hAnsi="Palatino Linotype"/>
          <w:b/>
          <w:sz w:val="24"/>
          <w:szCs w:val="24"/>
        </w:rPr>
        <w:t xml:space="preserve">, </w:t>
      </w:r>
      <w:r w:rsidR="00A03277" w:rsidRPr="00962519">
        <w:rPr>
          <w:rFonts w:ascii="Palatino Linotype" w:hAnsi="Palatino Linotype"/>
          <w:sz w:val="24"/>
          <w:szCs w:val="24"/>
        </w:rPr>
        <w:t xml:space="preserve">en </w:t>
      </w:r>
      <w:r w:rsidRPr="00962519">
        <w:rPr>
          <w:rFonts w:ascii="Palatino Linotype" w:hAnsi="Palatino Linotype"/>
          <w:sz w:val="24"/>
          <w:szCs w:val="24"/>
        </w:rPr>
        <w:t>lo sucesivo el</w:t>
      </w:r>
      <w:r w:rsidRPr="00962519">
        <w:rPr>
          <w:rFonts w:ascii="Palatino Linotype" w:hAnsi="Palatino Linotype"/>
          <w:b/>
          <w:sz w:val="24"/>
          <w:szCs w:val="24"/>
        </w:rPr>
        <w:t xml:space="preserve"> SUJETO OBLIGADO, </w:t>
      </w:r>
      <w:r w:rsidRPr="00962519">
        <w:rPr>
          <w:rFonts w:ascii="Palatino Linotype" w:hAnsi="Palatino Linotype"/>
          <w:sz w:val="24"/>
          <w:szCs w:val="24"/>
        </w:rPr>
        <w:t xml:space="preserve">se procede a dictar la presente resolución, con base en los siguientes: </w:t>
      </w:r>
    </w:p>
    <w:p w14:paraId="51395DBD" w14:textId="77777777" w:rsidR="00D93F02" w:rsidRPr="00962519" w:rsidRDefault="00D93F02" w:rsidP="007C75B3">
      <w:pPr>
        <w:pStyle w:val="Ttulo1"/>
        <w:spacing w:line="360" w:lineRule="auto"/>
        <w:jc w:val="center"/>
        <w:rPr>
          <w:rFonts w:ascii="Palatino Linotype" w:hAnsi="Palatino Linotype"/>
          <w:b/>
          <w:color w:val="auto"/>
          <w:sz w:val="24"/>
          <w:szCs w:val="24"/>
        </w:rPr>
      </w:pPr>
      <w:bookmarkStart w:id="0" w:name="_Toc89855846"/>
      <w:r w:rsidRPr="00962519">
        <w:rPr>
          <w:rFonts w:ascii="Palatino Linotype" w:hAnsi="Palatino Linotype"/>
          <w:b/>
          <w:color w:val="auto"/>
          <w:sz w:val="24"/>
          <w:szCs w:val="24"/>
        </w:rPr>
        <w:t>ANTECEDENTES</w:t>
      </w:r>
      <w:bookmarkEnd w:id="0"/>
    </w:p>
    <w:p w14:paraId="20CE0E4D" w14:textId="5604B6D5" w:rsidR="00D93F02" w:rsidRPr="00962519" w:rsidRDefault="003F5903" w:rsidP="007C75B3">
      <w:pPr>
        <w:pStyle w:val="Prrafodelista"/>
        <w:numPr>
          <w:ilvl w:val="0"/>
          <w:numId w:val="2"/>
        </w:numPr>
        <w:spacing w:before="240" w:after="240" w:line="360" w:lineRule="auto"/>
        <w:ind w:left="0" w:firstLine="0"/>
        <w:jc w:val="both"/>
        <w:rPr>
          <w:rFonts w:ascii="Palatino Linotype" w:eastAsia="Calibri" w:hAnsi="Palatino Linotype" w:cs="Arial"/>
          <w:sz w:val="24"/>
          <w:lang w:val="es-ES"/>
        </w:rPr>
      </w:pPr>
      <w:r w:rsidRPr="00962519">
        <w:rPr>
          <w:rFonts w:ascii="Palatino Linotype" w:eastAsia="Calibri" w:hAnsi="Palatino Linotype" w:cs="Arial"/>
          <w:sz w:val="24"/>
          <w:lang w:val="es-ES"/>
        </w:rPr>
        <w:t xml:space="preserve">El día </w:t>
      </w:r>
      <w:r w:rsidR="00796409" w:rsidRPr="00962519">
        <w:rPr>
          <w:rFonts w:ascii="Palatino Linotype" w:eastAsia="Calibri" w:hAnsi="Palatino Linotype" w:cs="Arial"/>
          <w:sz w:val="24"/>
          <w:lang w:val="es-ES"/>
        </w:rPr>
        <w:t>ocho</w:t>
      </w:r>
      <w:r w:rsidR="00796409" w:rsidRPr="00962519">
        <w:rPr>
          <w:rFonts w:ascii="Palatino Linotype" w:eastAsia="Calibri" w:hAnsi="Palatino Linotype" w:cs="Arial"/>
          <w:color w:val="000000" w:themeColor="text1"/>
          <w:sz w:val="24"/>
          <w:lang w:val="es-ES"/>
        </w:rPr>
        <w:t xml:space="preserve"> (08</w:t>
      </w:r>
      <w:r w:rsidR="00D93F02" w:rsidRPr="00962519">
        <w:rPr>
          <w:rFonts w:ascii="Palatino Linotype" w:eastAsia="Calibri" w:hAnsi="Palatino Linotype" w:cs="Arial"/>
          <w:color w:val="000000" w:themeColor="text1"/>
          <w:sz w:val="24"/>
          <w:lang w:val="es-ES"/>
        </w:rPr>
        <w:t xml:space="preserve">) de </w:t>
      </w:r>
      <w:r w:rsidR="00796409" w:rsidRPr="00962519">
        <w:rPr>
          <w:rFonts w:ascii="Palatino Linotype" w:eastAsia="Calibri" w:hAnsi="Palatino Linotype" w:cs="Arial"/>
          <w:sz w:val="24"/>
          <w:lang w:val="es-ES"/>
        </w:rPr>
        <w:t>marzo</w:t>
      </w:r>
      <w:r w:rsidR="00AE355E" w:rsidRPr="00962519">
        <w:rPr>
          <w:rFonts w:ascii="Palatino Linotype" w:eastAsia="Calibri" w:hAnsi="Palatino Linotype" w:cs="Arial"/>
          <w:sz w:val="24"/>
          <w:lang w:val="es-ES"/>
        </w:rPr>
        <w:t xml:space="preserve"> de dos mil veintidós</w:t>
      </w:r>
      <w:r w:rsidR="00D93F02" w:rsidRPr="00962519">
        <w:rPr>
          <w:rFonts w:ascii="Palatino Linotype" w:eastAsia="Calibri" w:hAnsi="Palatino Linotype" w:cs="Arial"/>
          <w:sz w:val="24"/>
          <w:lang w:val="es-ES"/>
        </w:rPr>
        <w:t>,</w:t>
      </w:r>
      <w:r w:rsidR="00D93F02" w:rsidRPr="00962519">
        <w:rPr>
          <w:rFonts w:ascii="Palatino Linotype" w:eastAsia="Calibri" w:hAnsi="Palatino Linotype"/>
          <w:sz w:val="24"/>
          <w:lang w:val="es-ES"/>
        </w:rPr>
        <w:t xml:space="preserve"> </w:t>
      </w:r>
      <w:r w:rsidR="000D38A9" w:rsidRPr="00962519">
        <w:rPr>
          <w:rFonts w:ascii="Palatino Linotype" w:eastAsia="Calibri" w:hAnsi="Palatino Linotype"/>
          <w:sz w:val="24"/>
          <w:lang w:val="es-ES"/>
        </w:rPr>
        <w:t>el particular presento a través del Sistema de Acceso a la Información Mexiquense (</w:t>
      </w:r>
      <w:r w:rsidR="00BE021D" w:rsidRPr="00962519">
        <w:rPr>
          <w:rFonts w:ascii="Palatino Linotype" w:eastAsia="Calibri" w:hAnsi="Palatino Linotype"/>
          <w:sz w:val="24"/>
          <w:lang w:val="es-ES"/>
        </w:rPr>
        <w:t xml:space="preserve">SAIMEX), la solicitud de información </w:t>
      </w:r>
      <w:r w:rsidR="00B60F53" w:rsidRPr="00962519">
        <w:rPr>
          <w:rFonts w:ascii="Palatino Linotype" w:eastAsia="Calibri" w:hAnsi="Palatino Linotype"/>
          <w:sz w:val="24"/>
          <w:lang w:val="es-ES"/>
        </w:rPr>
        <w:t>pública</w:t>
      </w:r>
      <w:r w:rsidR="00BE021D" w:rsidRPr="00962519">
        <w:rPr>
          <w:rFonts w:ascii="Palatino Linotype" w:eastAsia="Calibri" w:hAnsi="Palatino Linotype"/>
          <w:sz w:val="24"/>
          <w:lang w:val="es-ES"/>
        </w:rPr>
        <w:t xml:space="preserve"> </w:t>
      </w:r>
      <w:r w:rsidR="00D93F02" w:rsidRPr="00962519">
        <w:rPr>
          <w:rFonts w:ascii="Palatino Linotype" w:eastAsia="Calibri" w:hAnsi="Palatino Linotype" w:cs="Arial"/>
          <w:sz w:val="24"/>
          <w:lang w:val="es-ES"/>
        </w:rPr>
        <w:t>registrada bajo el número</w:t>
      </w:r>
      <w:r w:rsidR="00AE355E" w:rsidRPr="00962519">
        <w:rPr>
          <w:rFonts w:ascii="Palatino Linotype" w:hAnsi="Palatino Linotype" w:cs="Arial"/>
          <w:b/>
          <w:sz w:val="24"/>
          <w:lang w:val="es-ES"/>
        </w:rPr>
        <w:t xml:space="preserve"> </w:t>
      </w:r>
      <w:r w:rsidR="00796409" w:rsidRPr="00962519">
        <w:rPr>
          <w:rFonts w:ascii="Palatino Linotype" w:hAnsi="Palatino Linotype" w:cs="Arial"/>
          <w:b/>
          <w:bCs/>
          <w:sz w:val="24"/>
        </w:rPr>
        <w:t xml:space="preserve">00031/OASNEZA/IP/2022 </w:t>
      </w:r>
      <w:r w:rsidR="00D93F02" w:rsidRPr="00962519">
        <w:rPr>
          <w:rFonts w:ascii="Palatino Linotype" w:eastAsia="Calibri" w:hAnsi="Palatino Linotype" w:cs="Arial"/>
          <w:sz w:val="24"/>
          <w:lang w:val="es-ES"/>
        </w:rPr>
        <w:t>mediante la cual solicitó lo siguiente:</w:t>
      </w:r>
    </w:p>
    <w:p w14:paraId="3C4C7321" w14:textId="6CF6E744" w:rsidR="009D67BC" w:rsidRPr="00962519" w:rsidRDefault="00D93F02" w:rsidP="007C75B3">
      <w:pPr>
        <w:spacing w:before="240" w:after="240" w:line="360" w:lineRule="auto"/>
        <w:ind w:left="567" w:right="567"/>
        <w:jc w:val="both"/>
        <w:rPr>
          <w:rFonts w:ascii="Palatino Linotype" w:eastAsia="Calibri" w:hAnsi="Palatino Linotype" w:cs="Arial"/>
          <w:i/>
          <w:sz w:val="24"/>
          <w:szCs w:val="24"/>
          <w:lang w:val="es-ES"/>
        </w:rPr>
      </w:pPr>
      <w:r w:rsidRPr="00962519">
        <w:rPr>
          <w:rFonts w:ascii="Palatino Linotype" w:eastAsia="Calibri" w:hAnsi="Palatino Linotype" w:cs="Arial"/>
          <w:i/>
          <w:sz w:val="24"/>
          <w:szCs w:val="24"/>
          <w:lang w:val="es-ES"/>
        </w:rPr>
        <w:t>“</w:t>
      </w:r>
      <w:r w:rsidR="00796409" w:rsidRPr="00962519">
        <w:rPr>
          <w:rFonts w:ascii="Palatino Linotype" w:eastAsia="Calibri" w:hAnsi="Palatino Linotype" w:cs="Arial"/>
          <w:i/>
          <w:sz w:val="24"/>
          <w:szCs w:val="24"/>
          <w:lang w:val="es-ES"/>
        </w:rPr>
        <w:t xml:space="preserve">Solicito </w:t>
      </w:r>
      <w:proofErr w:type="spellStart"/>
      <w:r w:rsidR="00796409" w:rsidRPr="00962519">
        <w:rPr>
          <w:rFonts w:ascii="Palatino Linotype" w:eastAsia="Calibri" w:hAnsi="Palatino Linotype" w:cs="Arial"/>
          <w:i/>
          <w:sz w:val="24"/>
          <w:szCs w:val="24"/>
          <w:lang w:val="es-ES"/>
        </w:rPr>
        <w:t>nomres</w:t>
      </w:r>
      <w:proofErr w:type="spellEnd"/>
      <w:r w:rsidR="00796409" w:rsidRPr="00962519">
        <w:rPr>
          <w:rFonts w:ascii="Palatino Linotype" w:eastAsia="Calibri" w:hAnsi="Palatino Linotype" w:cs="Arial"/>
          <w:i/>
          <w:sz w:val="24"/>
          <w:szCs w:val="24"/>
          <w:lang w:val="es-ES"/>
        </w:rPr>
        <w:t xml:space="preserve"> completos de las 3 servidoras </w:t>
      </w:r>
      <w:proofErr w:type="spellStart"/>
      <w:r w:rsidR="00796409" w:rsidRPr="00962519">
        <w:rPr>
          <w:rFonts w:ascii="Palatino Linotype" w:eastAsia="Calibri" w:hAnsi="Palatino Linotype" w:cs="Arial"/>
          <w:i/>
          <w:sz w:val="24"/>
          <w:szCs w:val="24"/>
          <w:lang w:val="es-ES"/>
        </w:rPr>
        <w:t>publicas</w:t>
      </w:r>
      <w:proofErr w:type="spellEnd"/>
      <w:r w:rsidR="00796409" w:rsidRPr="00962519">
        <w:rPr>
          <w:rFonts w:ascii="Palatino Linotype" w:eastAsia="Calibri" w:hAnsi="Palatino Linotype" w:cs="Arial"/>
          <w:i/>
          <w:sz w:val="24"/>
          <w:szCs w:val="24"/>
          <w:lang w:val="es-ES"/>
        </w:rPr>
        <w:t xml:space="preserve"> de </w:t>
      </w:r>
      <w:proofErr w:type="spellStart"/>
      <w:r w:rsidR="00796409" w:rsidRPr="00962519">
        <w:rPr>
          <w:rFonts w:ascii="Palatino Linotype" w:eastAsia="Calibri" w:hAnsi="Palatino Linotype" w:cs="Arial"/>
          <w:i/>
          <w:sz w:val="24"/>
          <w:szCs w:val="24"/>
          <w:lang w:val="es-ES"/>
        </w:rPr>
        <w:t>administracion</w:t>
      </w:r>
      <w:proofErr w:type="spellEnd"/>
      <w:r w:rsidR="00796409" w:rsidRPr="00962519">
        <w:rPr>
          <w:rFonts w:ascii="Palatino Linotype" w:eastAsia="Calibri" w:hAnsi="Palatino Linotype" w:cs="Arial"/>
          <w:i/>
          <w:sz w:val="24"/>
          <w:szCs w:val="24"/>
          <w:lang w:val="es-ES"/>
        </w:rPr>
        <w:t xml:space="preserve"> que </w:t>
      </w:r>
      <w:proofErr w:type="spellStart"/>
      <w:r w:rsidR="00796409" w:rsidRPr="00962519">
        <w:rPr>
          <w:rFonts w:ascii="Palatino Linotype" w:eastAsia="Calibri" w:hAnsi="Palatino Linotype" w:cs="Arial"/>
          <w:i/>
          <w:sz w:val="24"/>
          <w:szCs w:val="24"/>
          <w:lang w:val="es-ES"/>
        </w:rPr>
        <w:t>slencuentran</w:t>
      </w:r>
      <w:proofErr w:type="spellEnd"/>
      <w:r w:rsidR="00796409" w:rsidRPr="00962519">
        <w:rPr>
          <w:rFonts w:ascii="Palatino Linotype" w:eastAsia="Calibri" w:hAnsi="Palatino Linotype" w:cs="Arial"/>
          <w:i/>
          <w:sz w:val="24"/>
          <w:szCs w:val="24"/>
          <w:lang w:val="es-ES"/>
        </w:rPr>
        <w:t xml:space="preserve"> trabajando con la directora de </w:t>
      </w:r>
      <w:proofErr w:type="spellStart"/>
      <w:r w:rsidR="00796409" w:rsidRPr="00962519">
        <w:rPr>
          <w:rFonts w:ascii="Palatino Linotype" w:eastAsia="Calibri" w:hAnsi="Palatino Linotype" w:cs="Arial"/>
          <w:i/>
          <w:sz w:val="24"/>
          <w:szCs w:val="24"/>
          <w:lang w:val="es-ES"/>
        </w:rPr>
        <w:t>administracion</w:t>
      </w:r>
      <w:proofErr w:type="spellEnd"/>
      <w:r w:rsidR="00796409" w:rsidRPr="00962519">
        <w:rPr>
          <w:rFonts w:ascii="Palatino Linotype" w:eastAsia="Calibri" w:hAnsi="Palatino Linotype" w:cs="Arial"/>
          <w:i/>
          <w:sz w:val="24"/>
          <w:szCs w:val="24"/>
          <w:lang w:val="es-ES"/>
        </w:rPr>
        <w:t xml:space="preserve"> de </w:t>
      </w:r>
      <w:proofErr w:type="spellStart"/>
      <w:r w:rsidR="00796409" w:rsidRPr="00962519">
        <w:rPr>
          <w:rFonts w:ascii="Palatino Linotype" w:eastAsia="Calibri" w:hAnsi="Palatino Linotype" w:cs="Arial"/>
          <w:i/>
          <w:sz w:val="24"/>
          <w:szCs w:val="24"/>
          <w:lang w:val="es-ES"/>
        </w:rPr>
        <w:t>odapas</w:t>
      </w:r>
      <w:proofErr w:type="spellEnd"/>
      <w:r w:rsidR="00796409" w:rsidRPr="00962519">
        <w:rPr>
          <w:rFonts w:ascii="Palatino Linotype" w:eastAsia="Calibri" w:hAnsi="Palatino Linotype" w:cs="Arial"/>
          <w:i/>
          <w:sz w:val="24"/>
          <w:szCs w:val="24"/>
          <w:lang w:val="es-ES"/>
        </w:rPr>
        <w:t xml:space="preserve"> </w:t>
      </w:r>
      <w:proofErr w:type="spellStart"/>
      <w:r w:rsidR="00796409" w:rsidRPr="00962519">
        <w:rPr>
          <w:rFonts w:ascii="Palatino Linotype" w:eastAsia="Calibri" w:hAnsi="Palatino Linotype" w:cs="Arial"/>
          <w:i/>
          <w:sz w:val="24"/>
          <w:szCs w:val="24"/>
          <w:lang w:val="es-ES"/>
        </w:rPr>
        <w:t>asi</w:t>
      </w:r>
      <w:proofErr w:type="spellEnd"/>
      <w:r w:rsidR="00796409" w:rsidRPr="00962519">
        <w:rPr>
          <w:rFonts w:ascii="Palatino Linotype" w:eastAsia="Calibri" w:hAnsi="Palatino Linotype" w:cs="Arial"/>
          <w:i/>
          <w:sz w:val="24"/>
          <w:szCs w:val="24"/>
          <w:lang w:val="es-ES"/>
        </w:rPr>
        <w:t xml:space="preserve"> como el recibo </w:t>
      </w:r>
      <w:proofErr w:type="spellStart"/>
      <w:r w:rsidR="00796409" w:rsidRPr="00962519">
        <w:rPr>
          <w:rFonts w:ascii="Palatino Linotype" w:eastAsia="Calibri" w:hAnsi="Palatino Linotype" w:cs="Arial"/>
          <w:i/>
          <w:sz w:val="24"/>
          <w:szCs w:val="24"/>
          <w:lang w:val="es-ES"/>
        </w:rPr>
        <w:t>cfdi</w:t>
      </w:r>
      <w:proofErr w:type="spellEnd"/>
      <w:r w:rsidR="00796409" w:rsidRPr="00962519">
        <w:rPr>
          <w:rFonts w:ascii="Palatino Linotype" w:eastAsia="Calibri" w:hAnsi="Palatino Linotype" w:cs="Arial"/>
          <w:i/>
          <w:sz w:val="24"/>
          <w:szCs w:val="24"/>
          <w:lang w:val="es-ES"/>
        </w:rPr>
        <w:t xml:space="preserve"> de la Directora de </w:t>
      </w:r>
      <w:proofErr w:type="spellStart"/>
      <w:r w:rsidR="00796409" w:rsidRPr="00962519">
        <w:rPr>
          <w:rFonts w:ascii="Palatino Linotype" w:eastAsia="Calibri" w:hAnsi="Palatino Linotype" w:cs="Arial"/>
          <w:i/>
          <w:sz w:val="24"/>
          <w:szCs w:val="24"/>
          <w:lang w:val="es-ES"/>
        </w:rPr>
        <w:t>Administracion</w:t>
      </w:r>
      <w:proofErr w:type="spellEnd"/>
      <w:r w:rsidR="00796409" w:rsidRPr="00962519">
        <w:rPr>
          <w:rFonts w:ascii="Palatino Linotype" w:eastAsia="Calibri" w:hAnsi="Palatino Linotype" w:cs="Arial"/>
          <w:i/>
          <w:sz w:val="24"/>
          <w:szCs w:val="24"/>
          <w:lang w:val="es-ES"/>
        </w:rPr>
        <w:t xml:space="preserve"> LIZBETH QUIROZ. En donde se puede quejar ya que algunos tiene un sueldo bien solo </w:t>
      </w:r>
      <w:proofErr w:type="spellStart"/>
      <w:r w:rsidR="00796409" w:rsidRPr="00962519">
        <w:rPr>
          <w:rFonts w:ascii="Palatino Linotype" w:eastAsia="Calibri" w:hAnsi="Palatino Linotype" w:cs="Arial"/>
          <w:i/>
          <w:sz w:val="24"/>
          <w:szCs w:val="24"/>
          <w:lang w:val="es-ES"/>
        </w:rPr>
        <w:t>pprque</w:t>
      </w:r>
      <w:proofErr w:type="spellEnd"/>
      <w:r w:rsidR="00796409" w:rsidRPr="00962519">
        <w:rPr>
          <w:rFonts w:ascii="Palatino Linotype" w:eastAsia="Calibri" w:hAnsi="Palatino Linotype" w:cs="Arial"/>
          <w:i/>
          <w:sz w:val="24"/>
          <w:szCs w:val="24"/>
          <w:lang w:val="es-ES"/>
        </w:rPr>
        <w:t xml:space="preserve"> </w:t>
      </w:r>
      <w:proofErr w:type="spellStart"/>
      <w:r w:rsidR="00796409" w:rsidRPr="00962519">
        <w:rPr>
          <w:rFonts w:ascii="Palatino Linotype" w:eastAsia="Calibri" w:hAnsi="Palatino Linotype" w:cs="Arial"/>
          <w:i/>
          <w:sz w:val="24"/>
          <w:szCs w:val="24"/>
          <w:lang w:val="es-ES"/>
        </w:rPr>
        <w:t>estan</w:t>
      </w:r>
      <w:proofErr w:type="spellEnd"/>
      <w:r w:rsidR="00796409" w:rsidRPr="00962519">
        <w:rPr>
          <w:rFonts w:ascii="Palatino Linotype" w:eastAsia="Calibri" w:hAnsi="Palatino Linotype" w:cs="Arial"/>
          <w:i/>
          <w:sz w:val="24"/>
          <w:szCs w:val="24"/>
          <w:lang w:val="es-ES"/>
        </w:rPr>
        <w:t xml:space="preserve"> en </w:t>
      </w:r>
      <w:proofErr w:type="spellStart"/>
      <w:r w:rsidR="00796409" w:rsidRPr="00962519">
        <w:rPr>
          <w:rFonts w:ascii="Palatino Linotype" w:eastAsia="Calibri" w:hAnsi="Palatino Linotype" w:cs="Arial"/>
          <w:i/>
          <w:sz w:val="24"/>
          <w:szCs w:val="24"/>
          <w:lang w:val="es-ES"/>
        </w:rPr>
        <w:t>adminustracion</w:t>
      </w:r>
      <w:proofErr w:type="spellEnd"/>
      <w:r w:rsidR="00796409" w:rsidRPr="00962519">
        <w:rPr>
          <w:rFonts w:ascii="Palatino Linotype" w:eastAsia="Calibri" w:hAnsi="Palatino Linotype" w:cs="Arial"/>
          <w:i/>
          <w:sz w:val="24"/>
          <w:szCs w:val="24"/>
          <w:lang w:val="es-ES"/>
        </w:rPr>
        <w:t xml:space="preserve"> o recursos humanos donde el personal es grosero en general.</w:t>
      </w:r>
      <w:r w:rsidRPr="00962519">
        <w:rPr>
          <w:rFonts w:ascii="Palatino Linotype" w:eastAsia="Calibri" w:hAnsi="Palatino Linotype" w:cs="Arial"/>
          <w:i/>
          <w:sz w:val="24"/>
          <w:szCs w:val="24"/>
          <w:lang w:val="es-ES"/>
        </w:rPr>
        <w:t>” (</w:t>
      </w:r>
      <w:proofErr w:type="gramStart"/>
      <w:r w:rsidRPr="00962519">
        <w:rPr>
          <w:rFonts w:ascii="Palatino Linotype" w:eastAsia="Calibri" w:hAnsi="Palatino Linotype" w:cs="Arial"/>
          <w:i/>
          <w:sz w:val="24"/>
          <w:szCs w:val="24"/>
          <w:lang w:val="es-ES"/>
        </w:rPr>
        <w:t>sic</w:t>
      </w:r>
      <w:proofErr w:type="gramEnd"/>
      <w:r w:rsidRPr="00962519">
        <w:rPr>
          <w:rFonts w:ascii="Palatino Linotype" w:eastAsia="Calibri" w:hAnsi="Palatino Linotype" w:cs="Arial"/>
          <w:i/>
          <w:sz w:val="24"/>
          <w:szCs w:val="24"/>
          <w:lang w:val="es-ES"/>
        </w:rPr>
        <w:t>)</w:t>
      </w:r>
      <w:r w:rsidR="00552D65" w:rsidRPr="00962519">
        <w:rPr>
          <w:rFonts w:ascii="Palatino Linotype" w:eastAsia="Calibri" w:hAnsi="Palatino Linotype" w:cs="Arial"/>
          <w:i/>
          <w:sz w:val="24"/>
          <w:szCs w:val="24"/>
          <w:lang w:val="es-ES"/>
        </w:rPr>
        <w:t xml:space="preserve"> </w:t>
      </w:r>
    </w:p>
    <w:p w14:paraId="43693A62" w14:textId="6A05303F" w:rsidR="00D93F02" w:rsidRPr="00962519" w:rsidRDefault="00D93F02" w:rsidP="007C75B3">
      <w:pPr>
        <w:pStyle w:val="Prrafodelista"/>
        <w:numPr>
          <w:ilvl w:val="0"/>
          <w:numId w:val="2"/>
        </w:numPr>
        <w:spacing w:before="240" w:after="240" w:line="360" w:lineRule="auto"/>
        <w:ind w:left="0" w:right="-28" w:firstLine="0"/>
        <w:jc w:val="both"/>
        <w:rPr>
          <w:rFonts w:ascii="Palatino Linotype" w:hAnsi="Palatino Linotype" w:cs="Arial"/>
          <w:sz w:val="24"/>
          <w:lang w:val="es-ES"/>
        </w:rPr>
      </w:pPr>
      <w:r w:rsidRPr="00962519">
        <w:rPr>
          <w:rFonts w:ascii="Palatino Linotype" w:hAnsi="Palatino Linotype" w:cs="Arial"/>
          <w:sz w:val="24"/>
          <w:lang w:val="es-ES"/>
        </w:rPr>
        <w:t>Señaló como modalidad de entrega de la información</w:t>
      </w:r>
      <w:r w:rsidRPr="00962519">
        <w:rPr>
          <w:rFonts w:ascii="Palatino Linotype" w:hAnsi="Palatino Linotype" w:cs="Arial"/>
          <w:b/>
          <w:sz w:val="24"/>
          <w:lang w:val="es-ES"/>
        </w:rPr>
        <w:t>:</w:t>
      </w:r>
      <w:r w:rsidR="003F5903" w:rsidRPr="00962519">
        <w:rPr>
          <w:rFonts w:ascii="Palatino Linotype" w:hAnsi="Palatino Linotype" w:cs="Arial"/>
          <w:sz w:val="24"/>
          <w:lang w:val="es-ES"/>
        </w:rPr>
        <w:t xml:space="preserve"> a través del </w:t>
      </w:r>
      <w:r w:rsidR="0026797E" w:rsidRPr="00962519">
        <w:rPr>
          <w:rFonts w:ascii="Palatino Linotype" w:hAnsi="Palatino Linotype" w:cs="Arial"/>
          <w:b/>
          <w:sz w:val="24"/>
          <w:lang w:val="es-ES"/>
        </w:rPr>
        <w:t>SA</w:t>
      </w:r>
      <w:r w:rsidR="002A1AD6" w:rsidRPr="00962519">
        <w:rPr>
          <w:rFonts w:ascii="Palatino Linotype" w:hAnsi="Palatino Linotype" w:cs="Arial"/>
          <w:b/>
          <w:sz w:val="24"/>
          <w:lang w:val="es-ES"/>
        </w:rPr>
        <w:t>IMEX</w:t>
      </w:r>
      <w:r w:rsidR="00912C81" w:rsidRPr="00962519">
        <w:rPr>
          <w:rFonts w:ascii="Palatino Linotype" w:hAnsi="Palatino Linotype" w:cs="Arial"/>
          <w:b/>
          <w:sz w:val="24"/>
          <w:lang w:val="es-ES"/>
        </w:rPr>
        <w:t>.</w:t>
      </w:r>
    </w:p>
    <w:p w14:paraId="6418C8A9" w14:textId="77777777" w:rsidR="00912C81" w:rsidRPr="00962519" w:rsidRDefault="00912C81" w:rsidP="007C75B3">
      <w:pPr>
        <w:pStyle w:val="Prrafodelista"/>
        <w:spacing w:before="240" w:after="240" w:line="360" w:lineRule="auto"/>
        <w:ind w:left="0" w:right="-28"/>
        <w:jc w:val="both"/>
        <w:rPr>
          <w:rFonts w:ascii="Palatino Linotype" w:hAnsi="Palatino Linotype" w:cs="Arial"/>
          <w:sz w:val="24"/>
          <w:lang w:val="es-ES"/>
        </w:rPr>
      </w:pPr>
    </w:p>
    <w:p w14:paraId="6C08A562" w14:textId="546F28DF" w:rsidR="00DC7D10" w:rsidRPr="00962519" w:rsidRDefault="00DC7D10" w:rsidP="007C75B3">
      <w:pPr>
        <w:pStyle w:val="Prrafodelista"/>
        <w:numPr>
          <w:ilvl w:val="0"/>
          <w:numId w:val="2"/>
        </w:numPr>
        <w:spacing w:before="240" w:after="240" w:line="360" w:lineRule="auto"/>
        <w:ind w:left="0" w:firstLine="0"/>
        <w:jc w:val="both"/>
        <w:rPr>
          <w:rFonts w:ascii="Palatino Linotype" w:hAnsi="Palatino Linotype" w:cs="Arial"/>
          <w:sz w:val="24"/>
        </w:rPr>
      </w:pPr>
      <w:r w:rsidRPr="00962519">
        <w:rPr>
          <w:rFonts w:ascii="Palatino Linotype" w:eastAsia="MS Mincho" w:hAnsi="Palatino Linotype"/>
          <w:color w:val="000000" w:themeColor="text1"/>
          <w:sz w:val="24"/>
        </w:rPr>
        <w:t xml:space="preserve">El </w:t>
      </w:r>
      <w:r w:rsidR="00796409" w:rsidRPr="00962519">
        <w:rPr>
          <w:rFonts w:ascii="Palatino Linotype" w:eastAsia="MS Mincho" w:hAnsi="Palatino Linotype"/>
          <w:b/>
          <w:color w:val="000000" w:themeColor="text1"/>
          <w:sz w:val="24"/>
        </w:rPr>
        <w:t>veintinueve (29) de marzo</w:t>
      </w:r>
      <w:r w:rsidRPr="00962519">
        <w:rPr>
          <w:rFonts w:ascii="Palatino Linotype" w:eastAsia="MS Mincho" w:hAnsi="Palatino Linotype"/>
          <w:b/>
          <w:color w:val="000000" w:themeColor="text1"/>
          <w:sz w:val="24"/>
        </w:rPr>
        <w:t xml:space="preserve"> </w:t>
      </w:r>
      <w:r w:rsidRPr="00962519">
        <w:rPr>
          <w:rFonts w:ascii="Palatino Linotype" w:hAnsi="Palatino Linotype"/>
          <w:color w:val="000000" w:themeColor="text1"/>
          <w:sz w:val="24"/>
        </w:rPr>
        <w:t xml:space="preserve">de dos mil veintidós, el </w:t>
      </w:r>
      <w:r w:rsidRPr="00962519">
        <w:rPr>
          <w:rFonts w:ascii="Palatino Linotype" w:hAnsi="Palatino Linotype"/>
          <w:b/>
          <w:color w:val="000000" w:themeColor="text1"/>
          <w:sz w:val="24"/>
        </w:rPr>
        <w:t>SUJETO OBLIGADO</w:t>
      </w:r>
      <w:r w:rsidRPr="00962519">
        <w:rPr>
          <w:rFonts w:ascii="Palatino Linotype" w:hAnsi="Palatino Linotype"/>
          <w:color w:val="000000" w:themeColor="text1"/>
          <w:sz w:val="24"/>
        </w:rPr>
        <w:t xml:space="preserve"> dio respuesta a la solicitud de información en los siguientes términos:</w:t>
      </w:r>
    </w:p>
    <w:p w14:paraId="22BD8A1A" w14:textId="77777777" w:rsidR="00DC7D10" w:rsidRPr="00962519" w:rsidRDefault="00DC7D10" w:rsidP="007C75B3">
      <w:pPr>
        <w:pStyle w:val="Sinespaciado"/>
        <w:tabs>
          <w:tab w:val="left" w:pos="426"/>
        </w:tabs>
        <w:spacing w:line="360" w:lineRule="auto"/>
        <w:jc w:val="right"/>
        <w:rPr>
          <w:rFonts w:ascii="Palatino Linotype" w:hAnsi="Palatino Linotype"/>
          <w:i/>
          <w:noProof/>
          <w:color w:val="000000" w:themeColor="text1"/>
          <w:sz w:val="24"/>
          <w:lang w:eastAsia="es-MX"/>
        </w:rPr>
      </w:pPr>
    </w:p>
    <w:p w14:paraId="6C991292" w14:textId="433E2F6B" w:rsidR="00796409" w:rsidRPr="00962519" w:rsidRDefault="00DC7D10" w:rsidP="007C75B3">
      <w:pPr>
        <w:pStyle w:val="Sinespaciado"/>
        <w:tabs>
          <w:tab w:val="left" w:pos="426"/>
        </w:tabs>
        <w:spacing w:line="360" w:lineRule="auto"/>
        <w:jc w:val="right"/>
        <w:rPr>
          <w:rFonts w:ascii="Palatino Linotype" w:hAnsi="Palatino Linotype"/>
          <w:i/>
          <w:noProof/>
          <w:color w:val="000000" w:themeColor="text1"/>
          <w:sz w:val="24"/>
          <w:lang w:eastAsia="es-MX"/>
        </w:rPr>
      </w:pPr>
      <w:r w:rsidRPr="00962519">
        <w:rPr>
          <w:rFonts w:ascii="Palatino Linotype" w:hAnsi="Palatino Linotype"/>
          <w:i/>
          <w:noProof/>
          <w:color w:val="000000" w:themeColor="text1"/>
          <w:sz w:val="24"/>
          <w:lang w:eastAsia="es-MX"/>
        </w:rPr>
        <w:t>“</w:t>
      </w:r>
      <w:r w:rsidR="00796409" w:rsidRPr="00962519">
        <w:rPr>
          <w:rFonts w:ascii="Palatino Linotype" w:hAnsi="Palatino Linotype"/>
          <w:i/>
          <w:noProof/>
          <w:color w:val="000000" w:themeColor="text1"/>
          <w:sz w:val="24"/>
          <w:lang w:eastAsia="es-MX"/>
        </w:rPr>
        <w:t>tralizado de Agua Potable Alcantarillado y Saneamiento de Nezahualcóyotl (ODAPAS), México a 29 de Marzo de 2022</w:t>
      </w:r>
    </w:p>
    <w:p w14:paraId="43ADE753" w14:textId="77777777" w:rsidR="00796409" w:rsidRPr="00962519" w:rsidRDefault="00796409" w:rsidP="007C75B3">
      <w:pPr>
        <w:pStyle w:val="Sinespaciado"/>
        <w:tabs>
          <w:tab w:val="left" w:pos="426"/>
        </w:tabs>
        <w:spacing w:line="360" w:lineRule="auto"/>
        <w:jc w:val="right"/>
        <w:rPr>
          <w:rFonts w:ascii="Palatino Linotype" w:hAnsi="Palatino Linotype"/>
          <w:i/>
          <w:noProof/>
          <w:color w:val="000000" w:themeColor="text1"/>
          <w:sz w:val="24"/>
          <w:lang w:eastAsia="es-MX"/>
        </w:rPr>
      </w:pPr>
    </w:p>
    <w:p w14:paraId="476A5A75" w14:textId="51CE019C" w:rsidR="00796409" w:rsidRPr="00962519" w:rsidRDefault="00796409" w:rsidP="007C75B3">
      <w:pPr>
        <w:pStyle w:val="Sinespaciado"/>
        <w:tabs>
          <w:tab w:val="left" w:pos="426"/>
        </w:tabs>
        <w:spacing w:line="360" w:lineRule="auto"/>
        <w:jc w:val="right"/>
        <w:rPr>
          <w:rFonts w:ascii="Palatino Linotype" w:hAnsi="Palatino Linotype"/>
          <w:i/>
          <w:noProof/>
          <w:color w:val="000000" w:themeColor="text1"/>
          <w:sz w:val="24"/>
          <w:lang w:eastAsia="es-MX"/>
        </w:rPr>
      </w:pPr>
      <w:r w:rsidRPr="00962519">
        <w:rPr>
          <w:rFonts w:ascii="Palatino Linotype" w:hAnsi="Palatino Linotype"/>
          <w:i/>
          <w:noProof/>
          <w:color w:val="000000" w:themeColor="text1"/>
          <w:sz w:val="24"/>
          <w:lang w:eastAsia="es-MX"/>
        </w:rPr>
        <w:t>Folio de la solicitud: 00031/OASNEZA/IP/2022</w:t>
      </w:r>
    </w:p>
    <w:p w14:paraId="019031A0" w14:textId="77777777" w:rsidR="00796409" w:rsidRPr="00962519" w:rsidRDefault="00796409" w:rsidP="007C75B3">
      <w:pPr>
        <w:pStyle w:val="Sinespaciado"/>
        <w:tabs>
          <w:tab w:val="left" w:pos="426"/>
        </w:tabs>
        <w:spacing w:line="360" w:lineRule="auto"/>
        <w:jc w:val="right"/>
        <w:rPr>
          <w:rFonts w:ascii="Palatino Linotype" w:hAnsi="Palatino Linotype"/>
          <w:i/>
          <w:noProof/>
          <w:color w:val="000000" w:themeColor="text1"/>
          <w:sz w:val="24"/>
          <w:lang w:eastAsia="es-MX"/>
        </w:rPr>
      </w:pPr>
    </w:p>
    <w:p w14:paraId="561D183D" w14:textId="77777777" w:rsidR="00796409" w:rsidRPr="00962519" w:rsidRDefault="00796409" w:rsidP="007C75B3">
      <w:pPr>
        <w:pStyle w:val="Sinespaciado"/>
        <w:tabs>
          <w:tab w:val="left" w:pos="426"/>
        </w:tabs>
        <w:spacing w:line="360" w:lineRule="auto"/>
        <w:rPr>
          <w:rFonts w:ascii="Palatino Linotype" w:hAnsi="Palatino Linotype"/>
          <w:i/>
          <w:noProof/>
          <w:color w:val="000000" w:themeColor="text1"/>
          <w:sz w:val="24"/>
          <w:lang w:eastAsia="es-MX"/>
        </w:rPr>
      </w:pPr>
      <w:r w:rsidRPr="00962519">
        <w:rPr>
          <w:rFonts w:ascii="Palatino Linotype" w:hAnsi="Palatino Linotype"/>
          <w:i/>
          <w:noProof/>
          <w:color w:val="000000" w:themeColor="text1"/>
          <w:sz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CC6BC5" w14:textId="77777777" w:rsidR="00796409" w:rsidRPr="00962519" w:rsidRDefault="00796409" w:rsidP="007C75B3">
      <w:pPr>
        <w:pStyle w:val="Sinespaciado"/>
        <w:tabs>
          <w:tab w:val="left" w:pos="426"/>
        </w:tabs>
        <w:spacing w:line="360" w:lineRule="auto"/>
        <w:jc w:val="right"/>
        <w:rPr>
          <w:rFonts w:ascii="Palatino Linotype" w:hAnsi="Palatino Linotype"/>
          <w:i/>
          <w:noProof/>
          <w:color w:val="000000" w:themeColor="text1"/>
          <w:sz w:val="24"/>
          <w:lang w:eastAsia="es-MX"/>
        </w:rPr>
      </w:pPr>
    </w:p>
    <w:p w14:paraId="3537BEEB" w14:textId="77777777" w:rsidR="00796409" w:rsidRPr="00962519" w:rsidRDefault="00796409" w:rsidP="007C75B3">
      <w:pPr>
        <w:pStyle w:val="Sinespaciado"/>
        <w:tabs>
          <w:tab w:val="left" w:pos="426"/>
        </w:tabs>
        <w:spacing w:line="360" w:lineRule="auto"/>
        <w:jc w:val="left"/>
        <w:rPr>
          <w:rFonts w:ascii="Palatino Linotype" w:hAnsi="Palatino Linotype"/>
          <w:i/>
          <w:noProof/>
          <w:color w:val="000000" w:themeColor="text1"/>
          <w:sz w:val="24"/>
          <w:lang w:eastAsia="es-MX"/>
        </w:rPr>
      </w:pPr>
      <w:r w:rsidRPr="00962519">
        <w:rPr>
          <w:rFonts w:ascii="Palatino Linotype" w:hAnsi="Palatino Linotype"/>
          <w:i/>
          <w:noProof/>
          <w:color w:val="000000" w:themeColor="text1"/>
          <w:sz w:val="24"/>
          <w:lang w:eastAsia="es-MX"/>
        </w:rPr>
        <w:t>se envía respuesta de la solicitud 00031/OASNEZA/IP/2022.se envía contestación a lo solicitado</w:t>
      </w:r>
    </w:p>
    <w:p w14:paraId="36A40048" w14:textId="77777777" w:rsidR="00796409" w:rsidRPr="00962519" w:rsidRDefault="00796409" w:rsidP="007C75B3">
      <w:pPr>
        <w:pStyle w:val="Sinespaciado"/>
        <w:tabs>
          <w:tab w:val="left" w:pos="426"/>
        </w:tabs>
        <w:spacing w:line="360" w:lineRule="auto"/>
        <w:jc w:val="left"/>
        <w:rPr>
          <w:rFonts w:ascii="Palatino Linotype" w:hAnsi="Palatino Linotype"/>
          <w:i/>
          <w:noProof/>
          <w:color w:val="000000" w:themeColor="text1"/>
          <w:sz w:val="24"/>
          <w:lang w:eastAsia="es-MX"/>
        </w:rPr>
      </w:pPr>
      <w:r w:rsidRPr="00962519">
        <w:rPr>
          <w:rFonts w:ascii="Palatino Linotype" w:hAnsi="Palatino Linotype"/>
          <w:i/>
          <w:noProof/>
          <w:color w:val="000000" w:themeColor="text1"/>
          <w:sz w:val="24"/>
          <w:lang w:eastAsia="es-MX"/>
        </w:rPr>
        <w:t>ATENTAMENTE</w:t>
      </w:r>
    </w:p>
    <w:p w14:paraId="118C157E" w14:textId="4CABABDD" w:rsidR="00DC7D10" w:rsidRPr="00962519" w:rsidRDefault="00796409" w:rsidP="007C75B3">
      <w:pPr>
        <w:pStyle w:val="Sinespaciado"/>
        <w:tabs>
          <w:tab w:val="left" w:pos="426"/>
        </w:tabs>
        <w:spacing w:line="360" w:lineRule="auto"/>
        <w:jc w:val="left"/>
        <w:rPr>
          <w:rFonts w:ascii="Palatino Linotype" w:hAnsi="Palatino Linotype"/>
          <w:i/>
          <w:noProof/>
          <w:color w:val="000000" w:themeColor="text1"/>
          <w:sz w:val="24"/>
          <w:lang w:eastAsia="es-MX"/>
        </w:rPr>
      </w:pPr>
      <w:r w:rsidRPr="00962519">
        <w:rPr>
          <w:rFonts w:ascii="Palatino Linotype" w:hAnsi="Palatino Linotype"/>
          <w:i/>
          <w:noProof/>
          <w:color w:val="000000" w:themeColor="text1"/>
          <w:sz w:val="24"/>
          <w:lang w:eastAsia="es-MX"/>
        </w:rPr>
        <w:t>C. Ruth Salvador Valdez</w:t>
      </w:r>
      <w:r w:rsidR="00DC7D10" w:rsidRPr="00962519">
        <w:rPr>
          <w:rFonts w:ascii="Palatino Linotype" w:hAnsi="Palatino Linotype"/>
          <w:i/>
          <w:noProof/>
          <w:color w:val="000000" w:themeColor="text1"/>
          <w:sz w:val="24"/>
          <w:lang w:eastAsia="es-MX"/>
        </w:rPr>
        <w:t>”</w:t>
      </w:r>
      <w:r w:rsidR="00DC7D10" w:rsidRPr="00962519">
        <w:rPr>
          <w:rFonts w:ascii="Palatino Linotype" w:hAnsi="Palatino Linotype"/>
          <w:noProof/>
          <w:color w:val="000000" w:themeColor="text1"/>
          <w:sz w:val="24"/>
          <w:lang w:eastAsia="es-MX"/>
        </w:rPr>
        <w:t xml:space="preserve"> (Sic.)</w:t>
      </w:r>
    </w:p>
    <w:p w14:paraId="30D45214" w14:textId="77777777" w:rsidR="00DC7D10" w:rsidRPr="00962519" w:rsidRDefault="00DC7D10" w:rsidP="007C75B3">
      <w:pPr>
        <w:pStyle w:val="Sinespaciado"/>
        <w:tabs>
          <w:tab w:val="left" w:pos="426"/>
        </w:tabs>
        <w:spacing w:line="360" w:lineRule="auto"/>
        <w:jc w:val="left"/>
        <w:rPr>
          <w:rFonts w:ascii="Palatino Linotype" w:hAnsi="Palatino Linotype"/>
          <w:i/>
          <w:noProof/>
          <w:color w:val="000000" w:themeColor="text1"/>
          <w:sz w:val="24"/>
          <w:lang w:eastAsia="es-MX"/>
        </w:rPr>
      </w:pPr>
    </w:p>
    <w:p w14:paraId="31C359CA" w14:textId="1244A9B4" w:rsidR="00DC7D10" w:rsidRPr="00962519" w:rsidRDefault="00DC7D10" w:rsidP="007C75B3">
      <w:pPr>
        <w:pStyle w:val="Prrafodelista"/>
        <w:numPr>
          <w:ilvl w:val="0"/>
          <w:numId w:val="2"/>
        </w:numPr>
        <w:spacing w:before="240" w:after="240" w:line="360" w:lineRule="auto"/>
        <w:ind w:left="0" w:firstLine="0"/>
        <w:jc w:val="both"/>
        <w:rPr>
          <w:rFonts w:ascii="Palatino Linotype" w:hAnsi="Palatino Linotype" w:cs="Arial"/>
          <w:i/>
          <w:sz w:val="24"/>
        </w:rPr>
      </w:pPr>
      <w:r w:rsidRPr="00962519">
        <w:rPr>
          <w:rFonts w:ascii="Palatino Linotype" w:hAnsi="Palatino Linotype"/>
          <w:color w:val="000000" w:themeColor="text1"/>
          <w:sz w:val="24"/>
        </w:rPr>
        <w:lastRenderedPageBreak/>
        <w:t xml:space="preserve">Se hace constar que el </w:t>
      </w:r>
      <w:r w:rsidRPr="00962519">
        <w:rPr>
          <w:rFonts w:ascii="Palatino Linotype" w:hAnsi="Palatino Linotype"/>
          <w:b/>
          <w:bCs/>
          <w:color w:val="000000" w:themeColor="text1"/>
          <w:sz w:val="24"/>
        </w:rPr>
        <w:t>SUJETO OBLIGADO</w:t>
      </w:r>
      <w:r w:rsidR="00796409" w:rsidRPr="00962519">
        <w:rPr>
          <w:rFonts w:ascii="Palatino Linotype" w:hAnsi="Palatino Linotype"/>
          <w:color w:val="000000" w:themeColor="text1"/>
          <w:sz w:val="24"/>
        </w:rPr>
        <w:t xml:space="preserve"> acompañó su respuesta con los</w:t>
      </w:r>
      <w:r w:rsidR="0064312E" w:rsidRPr="00962519">
        <w:rPr>
          <w:rFonts w:ascii="Palatino Linotype" w:hAnsi="Palatino Linotype"/>
          <w:color w:val="000000" w:themeColor="text1"/>
          <w:sz w:val="24"/>
        </w:rPr>
        <w:t xml:space="preserve"> </w:t>
      </w:r>
      <w:r w:rsidRPr="00962519">
        <w:rPr>
          <w:rFonts w:ascii="Palatino Linotype" w:hAnsi="Palatino Linotype"/>
          <w:color w:val="000000" w:themeColor="text1"/>
          <w:sz w:val="24"/>
        </w:rPr>
        <w:t>archivo</w:t>
      </w:r>
      <w:r w:rsidR="00796409" w:rsidRPr="00962519">
        <w:rPr>
          <w:rFonts w:ascii="Palatino Linotype" w:hAnsi="Palatino Linotype"/>
          <w:color w:val="000000" w:themeColor="text1"/>
          <w:sz w:val="24"/>
        </w:rPr>
        <w:t>s</w:t>
      </w:r>
      <w:r w:rsidR="0064312E" w:rsidRPr="00962519">
        <w:rPr>
          <w:rFonts w:ascii="Palatino Linotype" w:hAnsi="Palatino Linotype"/>
          <w:color w:val="000000" w:themeColor="text1"/>
          <w:sz w:val="24"/>
        </w:rPr>
        <w:t xml:space="preserve"> </w:t>
      </w:r>
      <w:r w:rsidRPr="00962519">
        <w:rPr>
          <w:rFonts w:ascii="Palatino Linotype" w:hAnsi="Palatino Linotype"/>
          <w:color w:val="000000" w:themeColor="text1"/>
          <w:sz w:val="24"/>
        </w:rPr>
        <w:t>electrónico</w:t>
      </w:r>
      <w:r w:rsidR="00796409" w:rsidRPr="00962519">
        <w:rPr>
          <w:rFonts w:ascii="Palatino Linotype" w:hAnsi="Palatino Linotype"/>
          <w:color w:val="000000" w:themeColor="text1"/>
          <w:sz w:val="24"/>
        </w:rPr>
        <w:t xml:space="preserve">s </w:t>
      </w:r>
      <w:r w:rsidR="0064312E" w:rsidRPr="00962519">
        <w:rPr>
          <w:rFonts w:ascii="Palatino Linotype" w:hAnsi="Palatino Linotype"/>
          <w:b/>
          <w:color w:val="000000" w:themeColor="text1"/>
          <w:sz w:val="24"/>
        </w:rPr>
        <w:t xml:space="preserve"> </w:t>
      </w:r>
      <w:hyperlink r:id="rId9" w:tgtFrame="_blank" w:history="1">
        <w:r w:rsidR="00796409" w:rsidRPr="00962519">
          <w:rPr>
            <w:rStyle w:val="Hipervnculo"/>
            <w:rFonts w:ascii="Palatino Linotype" w:hAnsi="Palatino Linotype"/>
            <w:b/>
            <w:bCs/>
            <w:color w:val="000000" w:themeColor="text1"/>
            <w:sz w:val="24"/>
          </w:rPr>
          <w:t>solicitud 31_recibo 2022.pdf</w:t>
        </w:r>
      </w:hyperlink>
      <w:r w:rsidR="00796409" w:rsidRPr="00962519">
        <w:rPr>
          <w:rFonts w:ascii="Palatino Linotype" w:hAnsi="Palatino Linotype"/>
          <w:b/>
          <w:bCs/>
          <w:color w:val="000000" w:themeColor="text1"/>
          <w:sz w:val="24"/>
        </w:rPr>
        <w:t xml:space="preserve"> y </w:t>
      </w:r>
      <w:hyperlink r:id="rId10" w:tgtFrame="_blank" w:history="1">
        <w:r w:rsidR="00796409" w:rsidRPr="00962519">
          <w:rPr>
            <w:rStyle w:val="Hipervnculo"/>
            <w:rFonts w:ascii="Palatino Linotype" w:hAnsi="Palatino Linotype"/>
            <w:b/>
            <w:bCs/>
            <w:color w:val="000000" w:themeColor="text1"/>
            <w:sz w:val="24"/>
          </w:rPr>
          <w:t xml:space="preserve">quinta </w:t>
        </w:r>
        <w:proofErr w:type="spellStart"/>
        <w:r w:rsidR="00796409" w:rsidRPr="00962519">
          <w:rPr>
            <w:rStyle w:val="Hipervnculo"/>
            <w:rFonts w:ascii="Palatino Linotype" w:hAnsi="Palatino Linotype"/>
            <w:b/>
            <w:bCs/>
            <w:color w:val="000000" w:themeColor="text1"/>
            <w:sz w:val="24"/>
          </w:rPr>
          <w:t>sesion</w:t>
        </w:r>
        <w:proofErr w:type="spellEnd"/>
        <w:r w:rsidR="00796409" w:rsidRPr="00962519">
          <w:rPr>
            <w:rStyle w:val="Hipervnculo"/>
            <w:rFonts w:ascii="Palatino Linotype" w:hAnsi="Palatino Linotype"/>
            <w:b/>
            <w:bCs/>
            <w:color w:val="000000" w:themeColor="text1"/>
            <w:sz w:val="24"/>
          </w:rPr>
          <w:t xml:space="preserve"> extraordinaria 22_0001.pdf</w:t>
        </w:r>
      </w:hyperlink>
      <w:r w:rsidR="0064312E" w:rsidRPr="00962519">
        <w:rPr>
          <w:rFonts w:ascii="Palatino Linotype" w:hAnsi="Palatino Linotype"/>
          <w:color w:val="000000" w:themeColor="text1"/>
          <w:sz w:val="24"/>
        </w:rPr>
        <w:t>,</w:t>
      </w:r>
      <w:r w:rsidRPr="00962519">
        <w:rPr>
          <w:rFonts w:ascii="Palatino Linotype" w:hAnsi="Palatino Linotype"/>
          <w:color w:val="000000" w:themeColor="text1"/>
          <w:sz w:val="24"/>
        </w:rPr>
        <w:t xml:space="preserve"> cuyo contenido íntegro se muestra a continuación:</w:t>
      </w:r>
    </w:p>
    <w:p w14:paraId="0194E7A4" w14:textId="46A8CA0D" w:rsidR="0064312E" w:rsidRPr="00962519" w:rsidRDefault="003A2C5C" w:rsidP="007C75B3">
      <w:pPr>
        <w:pStyle w:val="Prrafodelista"/>
        <w:numPr>
          <w:ilvl w:val="0"/>
          <w:numId w:val="34"/>
        </w:numPr>
        <w:spacing w:before="240" w:after="240" w:line="360" w:lineRule="auto"/>
        <w:jc w:val="both"/>
        <w:rPr>
          <w:rFonts w:ascii="Palatino Linotype" w:hAnsi="Palatino Linotype" w:cs="Arial"/>
          <w:i/>
          <w:sz w:val="24"/>
        </w:rPr>
      </w:pPr>
      <w:hyperlink r:id="rId11" w:tgtFrame="_blank" w:history="1">
        <w:r w:rsidR="00796409" w:rsidRPr="00962519">
          <w:rPr>
            <w:rStyle w:val="Hipervnculo"/>
            <w:rFonts w:ascii="Palatino Linotype" w:hAnsi="Palatino Linotype"/>
            <w:b/>
            <w:bCs/>
            <w:color w:val="000000" w:themeColor="text1"/>
            <w:sz w:val="24"/>
          </w:rPr>
          <w:t>solicitud 31_recibo 2022.pdf</w:t>
        </w:r>
      </w:hyperlink>
      <w:r w:rsidR="00796409" w:rsidRPr="00962519">
        <w:rPr>
          <w:rFonts w:ascii="Palatino Linotype" w:hAnsi="Palatino Linotype"/>
          <w:b/>
          <w:color w:val="000000" w:themeColor="text1"/>
          <w:sz w:val="24"/>
        </w:rPr>
        <w:t>:</w:t>
      </w:r>
    </w:p>
    <w:p w14:paraId="6D429533" w14:textId="702F65F3" w:rsidR="00796409" w:rsidRPr="00962519" w:rsidRDefault="00796409" w:rsidP="007C75B3">
      <w:pPr>
        <w:pStyle w:val="Prrafodelista"/>
        <w:spacing w:before="240" w:after="240" w:line="360" w:lineRule="auto"/>
        <w:jc w:val="center"/>
        <w:rPr>
          <w:rFonts w:ascii="Palatino Linotype" w:hAnsi="Palatino Linotype" w:cs="Arial"/>
          <w:i/>
          <w:sz w:val="24"/>
        </w:rPr>
      </w:pPr>
      <w:r w:rsidRPr="00962519">
        <w:rPr>
          <w:rFonts w:ascii="Palatino Linotype" w:hAnsi="Palatino Linotype"/>
          <w:noProof/>
          <w:sz w:val="24"/>
          <w:lang w:eastAsia="es-MX"/>
        </w:rPr>
        <w:drawing>
          <wp:inline distT="0" distB="0" distL="0" distR="0" wp14:anchorId="65670839" wp14:editId="3CB350BE">
            <wp:extent cx="3790950" cy="4953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90950" cy="4953000"/>
                    </a:xfrm>
                    <a:prstGeom prst="rect">
                      <a:avLst/>
                    </a:prstGeom>
                  </pic:spPr>
                </pic:pic>
              </a:graphicData>
            </a:graphic>
          </wp:inline>
        </w:drawing>
      </w:r>
    </w:p>
    <w:p w14:paraId="04044C5D" w14:textId="6D670EFB" w:rsidR="00C23DB5" w:rsidRPr="00962519" w:rsidRDefault="00C23DB5" w:rsidP="007C75B3">
      <w:pPr>
        <w:pStyle w:val="Prrafodelista"/>
        <w:spacing w:before="240" w:after="240" w:line="360" w:lineRule="auto"/>
        <w:jc w:val="center"/>
        <w:rPr>
          <w:rFonts w:ascii="Palatino Linotype" w:hAnsi="Palatino Linotype" w:cs="Arial"/>
          <w:i/>
          <w:sz w:val="24"/>
        </w:rPr>
      </w:pPr>
      <w:r w:rsidRPr="00962519">
        <w:rPr>
          <w:rFonts w:ascii="Palatino Linotype" w:hAnsi="Palatino Linotype"/>
          <w:noProof/>
          <w:sz w:val="24"/>
          <w:lang w:eastAsia="es-MX"/>
        </w:rPr>
        <w:lastRenderedPageBreak/>
        <w:drawing>
          <wp:inline distT="0" distB="0" distL="0" distR="0" wp14:anchorId="25B692F2" wp14:editId="683006C8">
            <wp:extent cx="3790950" cy="4981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0950" cy="4981575"/>
                    </a:xfrm>
                    <a:prstGeom prst="rect">
                      <a:avLst/>
                    </a:prstGeom>
                  </pic:spPr>
                </pic:pic>
              </a:graphicData>
            </a:graphic>
          </wp:inline>
        </w:drawing>
      </w:r>
    </w:p>
    <w:p w14:paraId="5496A7E5" w14:textId="77777777" w:rsidR="003C0D73" w:rsidRPr="00962519" w:rsidRDefault="003C0D73" w:rsidP="007C75B3">
      <w:pPr>
        <w:pStyle w:val="Prrafodelista"/>
        <w:spacing w:before="240" w:after="240" w:line="360" w:lineRule="auto"/>
        <w:jc w:val="center"/>
        <w:rPr>
          <w:rFonts w:ascii="Palatino Linotype" w:hAnsi="Palatino Linotype" w:cs="Arial"/>
          <w:i/>
          <w:sz w:val="24"/>
        </w:rPr>
      </w:pPr>
    </w:p>
    <w:p w14:paraId="6AFD92D1" w14:textId="506CD70B" w:rsidR="00DC7D10" w:rsidRPr="00962519" w:rsidRDefault="003A2C5C" w:rsidP="007C75B3">
      <w:pPr>
        <w:pStyle w:val="Prrafodelista"/>
        <w:numPr>
          <w:ilvl w:val="0"/>
          <w:numId w:val="34"/>
        </w:numPr>
        <w:spacing w:before="240" w:after="240" w:line="360" w:lineRule="auto"/>
        <w:jc w:val="both"/>
        <w:rPr>
          <w:rFonts w:ascii="Palatino Linotype" w:hAnsi="Palatino Linotype" w:cs="Arial"/>
          <w:b/>
          <w:color w:val="000000" w:themeColor="text1"/>
          <w:sz w:val="24"/>
        </w:rPr>
      </w:pPr>
      <w:hyperlink r:id="rId14" w:tgtFrame="_blank" w:history="1">
        <w:r w:rsidR="00C23DB5" w:rsidRPr="00962519">
          <w:rPr>
            <w:rStyle w:val="Hipervnculo"/>
            <w:rFonts w:ascii="Palatino Linotype" w:hAnsi="Palatino Linotype" w:cs="Arial"/>
            <w:b/>
            <w:bCs/>
            <w:color w:val="000000" w:themeColor="text1"/>
            <w:sz w:val="24"/>
          </w:rPr>
          <w:t xml:space="preserve">quinta </w:t>
        </w:r>
        <w:proofErr w:type="spellStart"/>
        <w:r w:rsidR="00C23DB5" w:rsidRPr="00962519">
          <w:rPr>
            <w:rStyle w:val="Hipervnculo"/>
            <w:rFonts w:ascii="Palatino Linotype" w:hAnsi="Palatino Linotype" w:cs="Arial"/>
            <w:b/>
            <w:bCs/>
            <w:color w:val="000000" w:themeColor="text1"/>
            <w:sz w:val="24"/>
          </w:rPr>
          <w:t>sesion</w:t>
        </w:r>
        <w:proofErr w:type="spellEnd"/>
        <w:r w:rsidR="00C23DB5" w:rsidRPr="00962519">
          <w:rPr>
            <w:rStyle w:val="Hipervnculo"/>
            <w:rFonts w:ascii="Palatino Linotype" w:hAnsi="Palatino Linotype" w:cs="Arial"/>
            <w:b/>
            <w:bCs/>
            <w:color w:val="000000" w:themeColor="text1"/>
            <w:sz w:val="24"/>
          </w:rPr>
          <w:t xml:space="preserve"> extraordinaria 22_0001.pdf</w:t>
        </w:r>
      </w:hyperlink>
      <w:r w:rsidR="00C23DB5" w:rsidRPr="00962519">
        <w:rPr>
          <w:rFonts w:ascii="Palatino Linotype" w:hAnsi="Palatino Linotype" w:cs="Arial"/>
          <w:b/>
          <w:color w:val="000000" w:themeColor="text1"/>
          <w:sz w:val="24"/>
        </w:rPr>
        <w:t xml:space="preserve">: </w:t>
      </w:r>
      <w:r w:rsidR="00C23DB5" w:rsidRPr="00962519">
        <w:rPr>
          <w:rFonts w:ascii="Palatino Linotype" w:hAnsi="Palatino Linotype" w:cs="Arial"/>
          <w:color w:val="000000" w:themeColor="text1"/>
          <w:sz w:val="24"/>
        </w:rPr>
        <w:t xml:space="preserve">Documento electrónico que consta de doce (12) fojas, mismo que corresponde a la Acta de la Quinta sesión extraordinaria del </w:t>
      </w:r>
      <w:r w:rsidR="005F3BB4" w:rsidRPr="00962519">
        <w:rPr>
          <w:rFonts w:ascii="Palatino Linotype" w:hAnsi="Palatino Linotype" w:cs="Arial"/>
          <w:color w:val="000000" w:themeColor="text1"/>
          <w:sz w:val="24"/>
        </w:rPr>
        <w:t>C</w:t>
      </w:r>
      <w:r w:rsidR="00C23DB5" w:rsidRPr="00962519">
        <w:rPr>
          <w:rFonts w:ascii="Palatino Linotype" w:hAnsi="Palatino Linotype" w:cs="Arial"/>
          <w:color w:val="000000" w:themeColor="text1"/>
          <w:sz w:val="24"/>
        </w:rPr>
        <w:t xml:space="preserve">omité </w:t>
      </w:r>
      <w:r w:rsidR="005F3BB4" w:rsidRPr="00962519">
        <w:rPr>
          <w:rFonts w:ascii="Palatino Linotype" w:hAnsi="Palatino Linotype" w:cs="Arial"/>
          <w:color w:val="000000" w:themeColor="text1"/>
          <w:sz w:val="24"/>
        </w:rPr>
        <w:t xml:space="preserve">de Transparencia del Organismo Descentralizado de </w:t>
      </w:r>
      <w:r w:rsidR="005F3BB4" w:rsidRPr="00962519">
        <w:rPr>
          <w:rFonts w:ascii="Palatino Linotype" w:hAnsi="Palatino Linotype" w:cs="Arial"/>
          <w:color w:val="000000" w:themeColor="text1"/>
          <w:sz w:val="24"/>
        </w:rPr>
        <w:lastRenderedPageBreak/>
        <w:t xml:space="preserve">Agua Potable, Alcantarillado y Saneamiento de Nezahualcóyotl, Estado de México.  </w:t>
      </w:r>
    </w:p>
    <w:p w14:paraId="4762F3F5" w14:textId="77777777" w:rsidR="009E6B51" w:rsidRPr="00962519" w:rsidRDefault="009E6B51" w:rsidP="007C75B3">
      <w:pPr>
        <w:pStyle w:val="Prrafodelista"/>
        <w:spacing w:before="240" w:after="240" w:line="360" w:lineRule="auto"/>
        <w:jc w:val="both"/>
        <w:rPr>
          <w:rFonts w:ascii="Palatino Linotype" w:hAnsi="Palatino Linotype" w:cs="Arial"/>
          <w:b/>
          <w:color w:val="000000" w:themeColor="text1"/>
          <w:sz w:val="24"/>
        </w:rPr>
      </w:pPr>
    </w:p>
    <w:p w14:paraId="79FCF6F8" w14:textId="10654F1C" w:rsidR="00D93F02" w:rsidRPr="00962519" w:rsidRDefault="00D93F02" w:rsidP="007C75B3">
      <w:pPr>
        <w:pStyle w:val="Prrafodelista"/>
        <w:numPr>
          <w:ilvl w:val="0"/>
          <w:numId w:val="2"/>
        </w:numPr>
        <w:spacing w:before="240" w:after="240" w:line="360" w:lineRule="auto"/>
        <w:ind w:left="0" w:firstLine="0"/>
        <w:jc w:val="both"/>
        <w:rPr>
          <w:rFonts w:ascii="Palatino Linotype" w:hAnsi="Palatino Linotype" w:cs="Arial"/>
          <w:i/>
          <w:sz w:val="24"/>
        </w:rPr>
      </w:pPr>
      <w:r w:rsidRPr="00962519">
        <w:rPr>
          <w:rFonts w:ascii="Palatino Linotype" w:eastAsia="Calibri" w:hAnsi="Palatino Linotype" w:cs="Arial"/>
          <w:sz w:val="24"/>
          <w:lang w:val="es-AR"/>
        </w:rPr>
        <w:t>El</w:t>
      </w:r>
      <w:r w:rsidR="003F5903" w:rsidRPr="00962519">
        <w:rPr>
          <w:rFonts w:ascii="Palatino Linotype" w:hAnsi="Palatino Linotype" w:cs="Arial"/>
          <w:sz w:val="24"/>
          <w:lang w:val="es-ES"/>
        </w:rPr>
        <w:t xml:space="preserve"> día </w:t>
      </w:r>
      <w:r w:rsidR="005F3BB4" w:rsidRPr="00962519">
        <w:rPr>
          <w:rFonts w:ascii="Palatino Linotype" w:hAnsi="Palatino Linotype" w:cs="Arial"/>
          <w:sz w:val="24"/>
          <w:lang w:val="es-ES"/>
        </w:rPr>
        <w:t>seis</w:t>
      </w:r>
      <w:r w:rsidR="00163A9E" w:rsidRPr="00962519">
        <w:rPr>
          <w:rFonts w:ascii="Palatino Linotype" w:hAnsi="Palatino Linotype" w:cs="Arial"/>
          <w:sz w:val="24"/>
          <w:lang w:val="es-ES"/>
        </w:rPr>
        <w:t xml:space="preserve"> </w:t>
      </w:r>
      <w:r w:rsidRPr="00962519">
        <w:rPr>
          <w:rFonts w:ascii="Palatino Linotype" w:hAnsi="Palatino Linotype" w:cs="Arial"/>
          <w:sz w:val="24"/>
          <w:lang w:val="es-ES"/>
        </w:rPr>
        <w:t>(</w:t>
      </w:r>
      <w:r w:rsidR="005F3BB4" w:rsidRPr="00962519">
        <w:rPr>
          <w:rFonts w:ascii="Palatino Linotype" w:hAnsi="Palatino Linotype" w:cs="Arial"/>
          <w:sz w:val="24"/>
          <w:lang w:val="es-ES"/>
        </w:rPr>
        <w:t>06) de abril</w:t>
      </w:r>
      <w:r w:rsidR="00BE021D" w:rsidRPr="00962519">
        <w:rPr>
          <w:rFonts w:ascii="Palatino Linotype" w:hAnsi="Palatino Linotype" w:cs="Arial"/>
          <w:sz w:val="24"/>
          <w:lang w:val="es-ES"/>
        </w:rPr>
        <w:t xml:space="preserve"> de dos mil </w:t>
      </w:r>
      <w:r w:rsidR="00DA467A" w:rsidRPr="00962519">
        <w:rPr>
          <w:rFonts w:ascii="Palatino Linotype" w:hAnsi="Palatino Linotype" w:cs="Arial"/>
          <w:sz w:val="24"/>
          <w:lang w:val="es-ES"/>
        </w:rPr>
        <w:t>veintidós</w:t>
      </w:r>
      <w:r w:rsidRPr="00962519">
        <w:rPr>
          <w:rFonts w:ascii="Palatino Linotype" w:hAnsi="Palatino Linotype" w:cs="Arial"/>
          <w:sz w:val="24"/>
          <w:lang w:val="es-ES"/>
        </w:rPr>
        <w:t xml:space="preserve">, </w:t>
      </w:r>
      <w:r w:rsidRPr="00962519">
        <w:rPr>
          <w:rFonts w:ascii="Palatino Linotype" w:hAnsi="Palatino Linotype"/>
          <w:b/>
          <w:sz w:val="24"/>
        </w:rPr>
        <w:t xml:space="preserve">el </w:t>
      </w:r>
      <w:r w:rsidR="00912C81" w:rsidRPr="00962519">
        <w:rPr>
          <w:rFonts w:ascii="Palatino Linotype" w:hAnsi="Palatino Linotype"/>
          <w:b/>
          <w:sz w:val="24"/>
        </w:rPr>
        <w:t>RECURRENTE</w:t>
      </w:r>
      <w:r w:rsidRPr="00962519">
        <w:rPr>
          <w:rFonts w:ascii="Palatino Linotype" w:hAnsi="Palatino Linotype" w:cs="Arial"/>
          <w:sz w:val="24"/>
          <w:lang w:val="es-ES"/>
        </w:rPr>
        <w:t xml:space="preserve"> interpuso el recurso de revisión, señalando como:</w:t>
      </w:r>
    </w:p>
    <w:p w14:paraId="6B8EB7C8" w14:textId="77777777" w:rsidR="00912C81" w:rsidRPr="00962519" w:rsidRDefault="00912C81" w:rsidP="007C75B3">
      <w:pPr>
        <w:pStyle w:val="Prrafodelista"/>
        <w:spacing w:before="240" w:after="240" w:line="360" w:lineRule="auto"/>
        <w:ind w:left="0"/>
        <w:jc w:val="both"/>
        <w:rPr>
          <w:rFonts w:ascii="Palatino Linotype" w:hAnsi="Palatino Linotype" w:cs="Arial"/>
          <w:i/>
          <w:sz w:val="24"/>
        </w:rPr>
      </w:pPr>
    </w:p>
    <w:p w14:paraId="789B7569" w14:textId="55C7BB6D" w:rsidR="00D93F02" w:rsidRPr="00962519" w:rsidRDefault="00D93F02" w:rsidP="007C75B3">
      <w:pPr>
        <w:pStyle w:val="Prrafodelista"/>
        <w:spacing w:line="360" w:lineRule="auto"/>
        <w:ind w:left="567" w:right="567"/>
        <w:jc w:val="both"/>
        <w:rPr>
          <w:rFonts w:ascii="Palatino Linotype" w:eastAsia="Calibri" w:hAnsi="Palatino Linotype" w:cs="Arial"/>
          <w:i/>
          <w:sz w:val="24"/>
          <w:lang w:val="es-ES"/>
        </w:rPr>
      </w:pPr>
      <w:r w:rsidRPr="00962519">
        <w:rPr>
          <w:rFonts w:ascii="Palatino Linotype" w:hAnsi="Palatino Linotype"/>
          <w:b/>
          <w:sz w:val="24"/>
        </w:rPr>
        <w:t>Acto impugnado:</w:t>
      </w:r>
      <w:r w:rsidRPr="00962519">
        <w:rPr>
          <w:rStyle w:val="Ttulo2Car"/>
          <w:rFonts w:ascii="Palatino Linotype" w:hAnsi="Palatino Linotype"/>
          <w:b/>
          <w:i/>
          <w:sz w:val="24"/>
          <w:szCs w:val="24"/>
          <w:lang w:val="es-ES"/>
        </w:rPr>
        <w:t xml:space="preserve"> </w:t>
      </w:r>
      <w:r w:rsidRPr="00962519">
        <w:rPr>
          <w:rFonts w:ascii="Palatino Linotype" w:hAnsi="Palatino Linotype"/>
          <w:i/>
          <w:sz w:val="24"/>
        </w:rPr>
        <w:t>“</w:t>
      </w:r>
      <w:r w:rsidR="005F3BB4" w:rsidRPr="00962519">
        <w:rPr>
          <w:rFonts w:ascii="Palatino Linotype" w:hAnsi="Palatino Linotype"/>
          <w:i/>
          <w:sz w:val="24"/>
        </w:rPr>
        <w:t xml:space="preserve">La falta de entrega de </w:t>
      </w:r>
      <w:proofErr w:type="spellStart"/>
      <w:r w:rsidR="005F3BB4" w:rsidRPr="00962519">
        <w:rPr>
          <w:rFonts w:ascii="Palatino Linotype" w:hAnsi="Palatino Linotype"/>
          <w:i/>
          <w:sz w:val="24"/>
        </w:rPr>
        <w:t>informacion</w:t>
      </w:r>
      <w:proofErr w:type="spellEnd"/>
      <w:r w:rsidR="005F3BB4" w:rsidRPr="00962519">
        <w:rPr>
          <w:rFonts w:ascii="Palatino Linotype" w:hAnsi="Palatino Linotype"/>
          <w:i/>
          <w:sz w:val="24"/>
        </w:rPr>
        <w:t xml:space="preserve"> </w:t>
      </w:r>
      <w:r w:rsidRPr="00962519">
        <w:rPr>
          <w:rFonts w:ascii="Palatino Linotype" w:hAnsi="Palatino Linotype"/>
          <w:i/>
          <w:sz w:val="24"/>
        </w:rPr>
        <w:t>“(</w:t>
      </w:r>
      <w:r w:rsidRPr="00962519">
        <w:rPr>
          <w:rFonts w:ascii="Palatino Linotype" w:eastAsia="Calibri" w:hAnsi="Palatino Linotype" w:cs="Arial"/>
          <w:i/>
          <w:sz w:val="24"/>
          <w:lang w:val="es-ES"/>
        </w:rPr>
        <w:t xml:space="preserve">Sic) </w:t>
      </w:r>
    </w:p>
    <w:p w14:paraId="5C32E63C" w14:textId="77777777" w:rsidR="00B60F53" w:rsidRPr="00962519" w:rsidRDefault="00B60F53" w:rsidP="007C75B3">
      <w:pPr>
        <w:pStyle w:val="Prrafodelista"/>
        <w:spacing w:line="360" w:lineRule="auto"/>
        <w:ind w:left="567" w:right="567"/>
        <w:jc w:val="both"/>
        <w:rPr>
          <w:rFonts w:ascii="Palatino Linotype" w:hAnsi="Palatino Linotype" w:cs="Arial"/>
          <w:i/>
          <w:sz w:val="24"/>
        </w:rPr>
      </w:pPr>
    </w:p>
    <w:p w14:paraId="7EF43DF1" w14:textId="6E569B59" w:rsidR="00D93F02" w:rsidRPr="00962519" w:rsidRDefault="00D93F02" w:rsidP="007C75B3">
      <w:pPr>
        <w:pStyle w:val="Prrafodelista"/>
        <w:spacing w:line="360" w:lineRule="auto"/>
        <w:ind w:left="567" w:right="567"/>
        <w:jc w:val="both"/>
        <w:rPr>
          <w:rFonts w:ascii="Palatino Linotype" w:hAnsi="Palatino Linotype" w:cs="Arial"/>
          <w:i/>
          <w:sz w:val="24"/>
        </w:rPr>
      </w:pPr>
      <w:r w:rsidRPr="00962519">
        <w:rPr>
          <w:rFonts w:ascii="Palatino Linotype" w:hAnsi="Palatino Linotype"/>
          <w:b/>
          <w:sz w:val="24"/>
        </w:rPr>
        <w:t>Razones o Motivos de inconformidad:</w:t>
      </w:r>
      <w:r w:rsidRPr="00962519">
        <w:rPr>
          <w:rStyle w:val="Ttulo2Car"/>
          <w:rFonts w:ascii="Palatino Linotype" w:hAnsi="Palatino Linotype"/>
          <w:b/>
          <w:sz w:val="24"/>
          <w:szCs w:val="24"/>
          <w:lang w:val="es-ES"/>
        </w:rPr>
        <w:t xml:space="preserve"> </w:t>
      </w:r>
      <w:r w:rsidRPr="00962519">
        <w:rPr>
          <w:rFonts w:ascii="Palatino Linotype" w:hAnsi="Palatino Linotype"/>
          <w:i/>
          <w:sz w:val="24"/>
        </w:rPr>
        <w:t>“</w:t>
      </w:r>
      <w:r w:rsidR="005F3BB4" w:rsidRPr="00962519">
        <w:rPr>
          <w:rFonts w:ascii="Palatino Linotype" w:hAnsi="Palatino Linotype"/>
          <w:i/>
          <w:sz w:val="24"/>
        </w:rPr>
        <w:t>Su forma de contestar si fundamento</w:t>
      </w:r>
      <w:r w:rsidRPr="00962519">
        <w:rPr>
          <w:rFonts w:ascii="Palatino Linotype" w:hAnsi="Palatino Linotype"/>
          <w:i/>
          <w:sz w:val="24"/>
        </w:rPr>
        <w:t xml:space="preserve">” </w:t>
      </w:r>
      <w:r w:rsidRPr="00962519">
        <w:rPr>
          <w:rFonts w:ascii="Palatino Linotype" w:hAnsi="Palatino Linotype" w:cs="Arial"/>
          <w:i/>
          <w:sz w:val="24"/>
        </w:rPr>
        <w:t xml:space="preserve">(Sic) </w:t>
      </w:r>
    </w:p>
    <w:p w14:paraId="7AF9500A" w14:textId="77777777" w:rsidR="00D93F02" w:rsidRPr="00962519" w:rsidRDefault="00D93F02" w:rsidP="007C75B3">
      <w:pPr>
        <w:pStyle w:val="Prrafodelista"/>
        <w:spacing w:line="360" w:lineRule="auto"/>
        <w:jc w:val="both"/>
        <w:rPr>
          <w:rFonts w:ascii="Palatino Linotype" w:hAnsi="Palatino Linotype" w:cs="Arial"/>
          <w:sz w:val="24"/>
        </w:rPr>
      </w:pPr>
    </w:p>
    <w:p w14:paraId="6793C576" w14:textId="5AB07BF8" w:rsidR="00D90868" w:rsidRPr="00962519" w:rsidRDefault="00D90868" w:rsidP="007C75B3">
      <w:pPr>
        <w:pStyle w:val="Prrafodelista"/>
        <w:numPr>
          <w:ilvl w:val="0"/>
          <w:numId w:val="2"/>
        </w:numPr>
        <w:spacing w:before="240" w:after="240" w:line="360" w:lineRule="auto"/>
        <w:ind w:left="0" w:firstLine="0"/>
        <w:jc w:val="both"/>
        <w:rPr>
          <w:rFonts w:ascii="Palatino Linotype" w:eastAsia="Calibri" w:hAnsi="Palatino Linotype" w:cs="Arial"/>
          <w:sz w:val="24"/>
          <w:lang w:val="es-AR"/>
        </w:rPr>
      </w:pPr>
      <w:r w:rsidRPr="00962519">
        <w:rPr>
          <w:rFonts w:ascii="Palatino Linotype" w:hAnsi="Palatino Linotype" w:cs="Arial"/>
          <w:sz w:val="24"/>
          <w:lang w:val="es-ES"/>
        </w:rPr>
        <w:t xml:space="preserve">Se registró el recurso de revisión bajo el número de expediente </w:t>
      </w:r>
      <w:r w:rsidRPr="00962519">
        <w:rPr>
          <w:rFonts w:ascii="Palatino Linotype" w:hAnsi="Palatino Linotype" w:cs="Arial"/>
          <w:bCs/>
          <w:sz w:val="24"/>
        </w:rPr>
        <w:t xml:space="preserve">al rubro indicado, asimismo con fundamento en lo dispuesto por el </w:t>
      </w:r>
      <w:r w:rsidRPr="00962519">
        <w:rPr>
          <w:rFonts w:ascii="Palatino Linotype" w:eastAsia="Calibri" w:hAnsi="Palatino Linotype" w:cs="Arial"/>
          <w:sz w:val="24"/>
          <w:lang w:val="es-ES"/>
        </w:rPr>
        <w:t xml:space="preserve">artículo 185 fracción I de la </w:t>
      </w:r>
      <w:r w:rsidRPr="00962519">
        <w:rPr>
          <w:rFonts w:ascii="Palatino Linotype" w:eastAsia="Calibri" w:hAnsi="Palatino Linotype" w:cs="Arial"/>
          <w:b/>
          <w:sz w:val="24"/>
          <w:lang w:val="es-ES"/>
        </w:rPr>
        <w:t xml:space="preserve">Ley de Transparencia y Acceso a la Información Pública del Estado de México y Municipios </w:t>
      </w:r>
      <w:r w:rsidRPr="00962519">
        <w:rPr>
          <w:rFonts w:ascii="Palatino Linotype" w:hAnsi="Palatino Linotype" w:cs="Arial"/>
          <w:sz w:val="24"/>
          <w:lang w:val="es-ES"/>
        </w:rPr>
        <w:t xml:space="preserve">se turnó a la </w:t>
      </w:r>
      <w:r w:rsidRPr="00962519">
        <w:rPr>
          <w:rFonts w:ascii="Palatino Linotype" w:hAnsi="Palatino Linotype" w:cs="Arial"/>
          <w:b/>
          <w:sz w:val="24"/>
          <w:lang w:val="es-ES"/>
        </w:rPr>
        <w:t xml:space="preserve">Comisionada María del Rosario Mejía Ayala, </w:t>
      </w:r>
      <w:r w:rsidRPr="00962519">
        <w:rPr>
          <w:rFonts w:ascii="Palatino Linotype" w:hAnsi="Palatino Linotype" w:cs="Arial"/>
          <w:sz w:val="24"/>
          <w:lang w:val="es-ES"/>
        </w:rPr>
        <w:t xml:space="preserve">con el objeto de </w:t>
      </w:r>
      <w:r w:rsidRPr="00962519">
        <w:rPr>
          <w:rFonts w:ascii="Palatino Linotype" w:hAnsi="Palatino Linotype" w:cs="Arial"/>
          <w:sz w:val="24"/>
        </w:rPr>
        <w:t xml:space="preserve">su análisis. </w:t>
      </w:r>
    </w:p>
    <w:p w14:paraId="3F90CE5B" w14:textId="77777777" w:rsidR="00F064DF" w:rsidRPr="00962519" w:rsidRDefault="00F064DF" w:rsidP="007C75B3">
      <w:pPr>
        <w:pStyle w:val="Prrafodelista"/>
        <w:spacing w:before="240" w:after="240" w:line="360" w:lineRule="auto"/>
        <w:ind w:left="0"/>
        <w:jc w:val="both"/>
        <w:rPr>
          <w:rFonts w:ascii="Palatino Linotype" w:eastAsia="Calibri" w:hAnsi="Palatino Linotype" w:cs="Arial"/>
          <w:sz w:val="24"/>
          <w:lang w:val="es-AR"/>
        </w:rPr>
      </w:pPr>
    </w:p>
    <w:p w14:paraId="36669761" w14:textId="77777777" w:rsidR="003C0D73" w:rsidRPr="00962519" w:rsidRDefault="00912C81" w:rsidP="007C75B3">
      <w:pPr>
        <w:pStyle w:val="Prrafodelista"/>
        <w:numPr>
          <w:ilvl w:val="0"/>
          <w:numId w:val="2"/>
        </w:numPr>
        <w:spacing w:before="240" w:after="240" w:line="360" w:lineRule="auto"/>
        <w:ind w:left="0" w:firstLine="0"/>
        <w:jc w:val="both"/>
        <w:rPr>
          <w:rFonts w:ascii="Palatino Linotype" w:eastAsia="Calibri" w:hAnsi="Palatino Linotype" w:cs="Arial"/>
          <w:sz w:val="24"/>
          <w:lang w:val="es-AR"/>
        </w:rPr>
      </w:pPr>
      <w:r w:rsidRPr="00962519">
        <w:rPr>
          <w:rFonts w:ascii="Palatino Linotype" w:eastAsia="Calibri" w:hAnsi="Palatino Linotype" w:cs="Arial"/>
          <w:sz w:val="24"/>
          <w:lang w:val="es-ES"/>
        </w:rPr>
        <w:t>La Comisionada</w:t>
      </w:r>
      <w:r w:rsidR="00D90868" w:rsidRPr="00962519">
        <w:rPr>
          <w:rFonts w:ascii="Palatino Linotype" w:eastAsia="Calibri" w:hAnsi="Palatino Linotype" w:cs="Arial"/>
          <w:sz w:val="24"/>
          <w:lang w:val="es-ES"/>
        </w:rPr>
        <w:t xml:space="preserve"> Ponente con fundamento en lo dispuesto por el artículo 185 fracción II de la ley de la materia, a través del acuerdo de admisión de fecha </w:t>
      </w:r>
      <w:r w:rsidR="005F3BB4" w:rsidRPr="00962519">
        <w:rPr>
          <w:rFonts w:ascii="Palatino Linotype" w:eastAsia="Calibri" w:hAnsi="Palatino Linotype" w:cs="Arial"/>
          <w:sz w:val="24"/>
          <w:lang w:val="es-ES"/>
        </w:rPr>
        <w:t>siete</w:t>
      </w:r>
      <w:r w:rsidR="00D90868" w:rsidRPr="00962519">
        <w:rPr>
          <w:rFonts w:ascii="Palatino Linotype" w:eastAsia="Calibri" w:hAnsi="Palatino Linotype" w:cs="Arial"/>
          <w:sz w:val="24"/>
          <w:lang w:val="es-ES"/>
        </w:rPr>
        <w:t xml:space="preserve"> (</w:t>
      </w:r>
      <w:r w:rsidR="005F3BB4" w:rsidRPr="00962519">
        <w:rPr>
          <w:rFonts w:ascii="Palatino Linotype" w:eastAsia="Calibri" w:hAnsi="Palatino Linotype" w:cs="Arial"/>
          <w:sz w:val="24"/>
          <w:lang w:val="es-ES"/>
        </w:rPr>
        <w:t>07</w:t>
      </w:r>
      <w:r w:rsidR="00D90868" w:rsidRPr="00962519">
        <w:rPr>
          <w:rFonts w:ascii="Palatino Linotype" w:eastAsia="Calibri" w:hAnsi="Palatino Linotype" w:cs="Arial"/>
          <w:sz w:val="24"/>
          <w:lang w:val="es-ES"/>
        </w:rPr>
        <w:t>) de</w:t>
      </w:r>
      <w:r w:rsidR="007817F6" w:rsidRPr="00962519">
        <w:rPr>
          <w:rFonts w:ascii="Palatino Linotype" w:eastAsia="Calibri" w:hAnsi="Palatino Linotype" w:cs="Arial"/>
          <w:sz w:val="24"/>
          <w:lang w:val="es-ES"/>
        </w:rPr>
        <w:t xml:space="preserve"> </w:t>
      </w:r>
      <w:r w:rsidR="005F3BB4" w:rsidRPr="00962519">
        <w:rPr>
          <w:rFonts w:ascii="Palatino Linotype" w:eastAsia="Calibri" w:hAnsi="Palatino Linotype" w:cs="Arial"/>
          <w:sz w:val="24"/>
          <w:lang w:val="es-ES"/>
        </w:rPr>
        <w:t>abril</w:t>
      </w:r>
      <w:r w:rsidR="00D90868" w:rsidRPr="00962519">
        <w:rPr>
          <w:rFonts w:ascii="Palatino Linotype" w:eastAsia="Calibri" w:hAnsi="Palatino Linotype" w:cs="Arial"/>
          <w:sz w:val="24"/>
          <w:lang w:val="es-ES"/>
        </w:rPr>
        <w:t xml:space="preserve"> </w:t>
      </w:r>
      <w:r w:rsidR="00DA467A" w:rsidRPr="00962519">
        <w:rPr>
          <w:rFonts w:ascii="Palatino Linotype" w:eastAsia="Calibri" w:hAnsi="Palatino Linotype" w:cs="Arial"/>
          <w:sz w:val="24"/>
          <w:lang w:val="es-ES"/>
        </w:rPr>
        <w:t>de dos mil veintidós</w:t>
      </w:r>
      <w:r w:rsidR="00D90868" w:rsidRPr="00962519">
        <w:rPr>
          <w:rFonts w:ascii="Palatino Linotype" w:eastAsia="Calibri" w:hAnsi="Palatino Linotype" w:cs="Arial"/>
          <w:sz w:val="24"/>
          <w:lang w:val="es-ES"/>
        </w:rPr>
        <w:t xml:space="preserve">, puso a disposición de las partes el expediente electrónico </w:t>
      </w:r>
      <w:r w:rsidR="00D90868" w:rsidRPr="00962519">
        <w:rPr>
          <w:rFonts w:ascii="Palatino Linotype" w:eastAsia="Calibri" w:hAnsi="Palatino Linotype" w:cs="Arial"/>
          <w:sz w:val="24"/>
        </w:rPr>
        <w:t xml:space="preserve">vía </w:t>
      </w:r>
      <w:r w:rsidR="00D90868" w:rsidRPr="00962519">
        <w:rPr>
          <w:rFonts w:ascii="Palatino Linotype" w:eastAsia="Calibri" w:hAnsi="Palatino Linotype" w:cs="Arial"/>
          <w:b/>
          <w:sz w:val="24"/>
          <w:lang w:val="es-ES"/>
        </w:rPr>
        <w:t xml:space="preserve">SAIMEX </w:t>
      </w:r>
      <w:r w:rsidR="00D90868" w:rsidRPr="00962519">
        <w:rPr>
          <w:rFonts w:ascii="Palatino Linotype" w:eastAsia="Calibri" w:hAnsi="Palatino Linotype" w:cs="Arial"/>
          <w:sz w:val="24"/>
          <w:lang w:val="es-ES"/>
        </w:rPr>
        <w:t xml:space="preserve">a efecto de que en un plazo máximo de siete días manifestaran lo que a </w:t>
      </w:r>
      <w:r w:rsidR="00D90868" w:rsidRPr="00962519">
        <w:rPr>
          <w:rFonts w:ascii="Palatino Linotype" w:eastAsia="Calibri" w:hAnsi="Palatino Linotype" w:cs="Arial"/>
          <w:sz w:val="24"/>
          <w:lang w:val="es-ES"/>
        </w:rPr>
        <w:lastRenderedPageBreak/>
        <w:t xml:space="preserve">derecho convinieran, ofrecieran pruebas y alegatos según corresponda al caso concreto, de esta forma para que el </w:t>
      </w:r>
      <w:r w:rsidR="00D90868" w:rsidRPr="00962519">
        <w:rPr>
          <w:rFonts w:ascii="Palatino Linotype" w:eastAsia="Calibri" w:hAnsi="Palatino Linotype" w:cs="Arial"/>
          <w:b/>
          <w:sz w:val="24"/>
          <w:lang w:val="es-ES"/>
        </w:rPr>
        <w:t>SUJETO OBLIGADO</w:t>
      </w:r>
      <w:r w:rsidR="00D90868" w:rsidRPr="00962519">
        <w:rPr>
          <w:rFonts w:ascii="Palatino Linotype" w:eastAsia="Calibri" w:hAnsi="Palatino Linotype" w:cs="Arial"/>
          <w:sz w:val="24"/>
          <w:lang w:val="es-ES"/>
        </w:rPr>
        <w:t xml:space="preserve"> presentara el informe justificado procedente.</w:t>
      </w:r>
    </w:p>
    <w:p w14:paraId="1DC5A498" w14:textId="77777777" w:rsidR="003C0D73" w:rsidRPr="00962519" w:rsidRDefault="003C0D73" w:rsidP="007C75B3">
      <w:pPr>
        <w:pStyle w:val="Prrafodelista"/>
        <w:spacing w:line="360" w:lineRule="auto"/>
        <w:rPr>
          <w:rFonts w:ascii="Palatino Linotype" w:hAnsi="Palatino Linotype" w:cs="Arial"/>
          <w:sz w:val="24"/>
        </w:rPr>
      </w:pPr>
    </w:p>
    <w:p w14:paraId="5638FA62" w14:textId="6589D55A" w:rsidR="003C0D73" w:rsidRPr="00962519" w:rsidRDefault="00234B30" w:rsidP="007C75B3">
      <w:pPr>
        <w:pStyle w:val="Prrafodelista"/>
        <w:numPr>
          <w:ilvl w:val="0"/>
          <w:numId w:val="2"/>
        </w:numPr>
        <w:spacing w:before="240" w:after="240" w:line="360" w:lineRule="auto"/>
        <w:ind w:left="0" w:firstLine="0"/>
        <w:jc w:val="both"/>
        <w:rPr>
          <w:rFonts w:ascii="Palatino Linotype" w:eastAsia="Calibri" w:hAnsi="Palatino Linotype" w:cs="Arial"/>
          <w:sz w:val="24"/>
          <w:lang w:val="es-AR"/>
        </w:rPr>
      </w:pPr>
      <w:r w:rsidRPr="00962519">
        <w:rPr>
          <w:rFonts w:ascii="Palatino Linotype" w:hAnsi="Palatino Linotype" w:cs="Arial"/>
          <w:sz w:val="24"/>
        </w:rPr>
        <w:t xml:space="preserve">El </w:t>
      </w:r>
      <w:r w:rsidR="00DA467A" w:rsidRPr="00962519">
        <w:rPr>
          <w:rFonts w:ascii="Palatino Linotype" w:hAnsi="Palatino Linotype" w:cs="Arial"/>
          <w:sz w:val="24"/>
        </w:rPr>
        <w:t xml:space="preserve"> </w:t>
      </w:r>
      <w:r w:rsidR="00912C81" w:rsidRPr="00962519">
        <w:rPr>
          <w:rFonts w:ascii="Palatino Linotype" w:hAnsi="Palatino Linotype" w:cs="Arial"/>
          <w:b/>
          <w:sz w:val="24"/>
        </w:rPr>
        <w:t>SUJETO OBLIGADO</w:t>
      </w:r>
      <w:r w:rsidR="003C0D73" w:rsidRPr="00962519">
        <w:rPr>
          <w:rFonts w:ascii="Palatino Linotype" w:hAnsi="Palatino Linotype" w:cs="Arial"/>
          <w:sz w:val="24"/>
        </w:rPr>
        <w:t xml:space="preserve"> </w:t>
      </w:r>
      <w:r w:rsidR="00912C81" w:rsidRPr="00962519">
        <w:rPr>
          <w:rFonts w:ascii="Palatino Linotype" w:hAnsi="Palatino Linotype" w:cs="Arial"/>
          <w:sz w:val="24"/>
        </w:rPr>
        <w:t xml:space="preserve">rindió informe justificado, </w:t>
      </w:r>
      <w:r w:rsidR="007D6C76" w:rsidRPr="00962519">
        <w:rPr>
          <w:rFonts w:ascii="Palatino Linotype" w:hAnsi="Palatino Linotype"/>
          <w:color w:val="000000" w:themeColor="text1"/>
          <w:sz w:val="24"/>
        </w:rPr>
        <w:t>acompañando</w:t>
      </w:r>
      <w:r w:rsidR="003C0D73" w:rsidRPr="00962519">
        <w:rPr>
          <w:rFonts w:ascii="Palatino Linotype" w:hAnsi="Palatino Linotype"/>
          <w:color w:val="000000" w:themeColor="text1"/>
          <w:sz w:val="24"/>
        </w:rPr>
        <w:t xml:space="preserve"> su respuesta con los archivos electrónicos </w:t>
      </w:r>
      <w:hyperlink r:id="rId15" w:tgtFrame="_blank" w:history="1">
        <w:r w:rsidR="003C0D73" w:rsidRPr="00962519">
          <w:rPr>
            <w:rStyle w:val="Hipervnculo"/>
            <w:rFonts w:ascii="Palatino Linotype" w:hAnsi="Palatino Linotype"/>
            <w:b/>
            <w:bCs/>
            <w:color w:val="000000" w:themeColor="text1"/>
            <w:sz w:val="24"/>
          </w:rPr>
          <w:t>solicitud 31_recibo 2022.pdf</w:t>
        </w:r>
      </w:hyperlink>
      <w:r w:rsidR="007D6C76" w:rsidRPr="00962519">
        <w:rPr>
          <w:rFonts w:ascii="Palatino Linotype" w:hAnsi="Palatino Linotype"/>
          <w:b/>
          <w:bCs/>
          <w:color w:val="000000" w:themeColor="text1"/>
          <w:sz w:val="24"/>
        </w:rPr>
        <w:t xml:space="preserve"> y </w:t>
      </w:r>
      <w:hyperlink r:id="rId16" w:tgtFrame="_blank" w:history="1">
        <w:r w:rsidR="003C0D73" w:rsidRPr="00962519">
          <w:rPr>
            <w:rStyle w:val="Hipervnculo"/>
            <w:rFonts w:ascii="Palatino Linotype" w:hAnsi="Palatino Linotype"/>
            <w:b/>
            <w:bCs/>
            <w:color w:val="000000" w:themeColor="text1"/>
            <w:sz w:val="24"/>
          </w:rPr>
          <w:t xml:space="preserve">quinta </w:t>
        </w:r>
        <w:proofErr w:type="spellStart"/>
        <w:r w:rsidR="003C0D73" w:rsidRPr="00962519">
          <w:rPr>
            <w:rStyle w:val="Hipervnculo"/>
            <w:rFonts w:ascii="Palatino Linotype" w:hAnsi="Palatino Linotype"/>
            <w:b/>
            <w:bCs/>
            <w:color w:val="000000" w:themeColor="text1"/>
            <w:sz w:val="24"/>
          </w:rPr>
          <w:t>sesion</w:t>
        </w:r>
        <w:proofErr w:type="spellEnd"/>
        <w:r w:rsidR="003C0D73" w:rsidRPr="00962519">
          <w:rPr>
            <w:rStyle w:val="Hipervnculo"/>
            <w:rFonts w:ascii="Palatino Linotype" w:hAnsi="Palatino Linotype"/>
            <w:b/>
            <w:bCs/>
            <w:color w:val="000000" w:themeColor="text1"/>
            <w:sz w:val="24"/>
          </w:rPr>
          <w:t xml:space="preserve"> extraordinaria 22_0001.pdf</w:t>
        </w:r>
      </w:hyperlink>
      <w:r w:rsidR="007D6C76" w:rsidRPr="00962519">
        <w:rPr>
          <w:rFonts w:ascii="Palatino Linotype" w:hAnsi="Palatino Linotype"/>
          <w:color w:val="000000" w:themeColor="text1"/>
          <w:sz w:val="24"/>
        </w:rPr>
        <w:t xml:space="preserve">, dicho contenido es el mismo que se remitió en el apartado inicial de respuesta a la solicitud, sin embargo anexo el archivo electrónico  </w:t>
      </w:r>
      <w:hyperlink r:id="rId17" w:history="1">
        <w:r w:rsidR="007D6C76" w:rsidRPr="00962519">
          <w:rPr>
            <w:rStyle w:val="Hipervnculo"/>
            <w:rFonts w:ascii="Palatino Linotype" w:hAnsi="Palatino Linotype"/>
            <w:b/>
            <w:bCs/>
            <w:color w:val="000000" w:themeColor="text1"/>
            <w:sz w:val="24"/>
          </w:rPr>
          <w:t>OFICIO 115, ADM 31.pdf</w:t>
        </w:r>
      </w:hyperlink>
      <w:r w:rsidR="007D6C76" w:rsidRPr="00962519">
        <w:rPr>
          <w:rFonts w:ascii="Palatino Linotype" w:hAnsi="Palatino Linotype"/>
          <w:color w:val="000000" w:themeColor="text1"/>
          <w:sz w:val="24"/>
        </w:rPr>
        <w:t xml:space="preserve"> y para evitar opacidad en el proceso </w:t>
      </w:r>
      <w:r w:rsidR="003C0D73" w:rsidRPr="00962519">
        <w:rPr>
          <w:rFonts w:ascii="Palatino Linotype" w:hAnsi="Palatino Linotype"/>
          <w:color w:val="000000" w:themeColor="text1"/>
          <w:sz w:val="24"/>
        </w:rPr>
        <w:t>se muestra a continuación</w:t>
      </w:r>
      <w:r w:rsidR="007D6C76" w:rsidRPr="00962519">
        <w:rPr>
          <w:rFonts w:ascii="Palatino Linotype" w:hAnsi="Palatino Linotype"/>
          <w:color w:val="000000" w:themeColor="text1"/>
          <w:sz w:val="24"/>
        </w:rPr>
        <w:t xml:space="preserve"> el contenido íntegro</w:t>
      </w:r>
      <w:r w:rsidR="003C0D73" w:rsidRPr="00962519">
        <w:rPr>
          <w:rFonts w:ascii="Palatino Linotype" w:hAnsi="Palatino Linotype"/>
          <w:color w:val="000000" w:themeColor="text1"/>
          <w:sz w:val="24"/>
        </w:rPr>
        <w:t>:</w:t>
      </w:r>
    </w:p>
    <w:p w14:paraId="3B3EA083" w14:textId="77777777" w:rsidR="007D6C76" w:rsidRPr="00962519" w:rsidRDefault="007D6C76" w:rsidP="007C75B3">
      <w:pPr>
        <w:pStyle w:val="Prrafodelista"/>
        <w:spacing w:before="240" w:after="240" w:line="360" w:lineRule="auto"/>
        <w:ind w:left="0"/>
        <w:jc w:val="both"/>
        <w:rPr>
          <w:rFonts w:ascii="Palatino Linotype" w:eastAsia="Calibri" w:hAnsi="Palatino Linotype" w:cs="Arial"/>
          <w:sz w:val="24"/>
          <w:lang w:val="es-AR"/>
        </w:rPr>
      </w:pPr>
    </w:p>
    <w:p w14:paraId="62EA742A" w14:textId="77777777" w:rsidR="003C0D73" w:rsidRPr="00962519" w:rsidRDefault="003A2C5C" w:rsidP="007C75B3">
      <w:pPr>
        <w:pStyle w:val="Prrafodelista"/>
        <w:numPr>
          <w:ilvl w:val="0"/>
          <w:numId w:val="34"/>
        </w:numPr>
        <w:spacing w:before="240" w:after="240" w:line="360" w:lineRule="auto"/>
        <w:jc w:val="both"/>
        <w:rPr>
          <w:rFonts w:ascii="Palatino Linotype" w:hAnsi="Palatino Linotype" w:cs="Arial"/>
          <w:i/>
          <w:sz w:val="24"/>
        </w:rPr>
      </w:pPr>
      <w:hyperlink r:id="rId18" w:tgtFrame="_blank" w:history="1">
        <w:r w:rsidR="003C0D73" w:rsidRPr="00962519">
          <w:rPr>
            <w:rStyle w:val="Hipervnculo"/>
            <w:rFonts w:ascii="Palatino Linotype" w:hAnsi="Palatino Linotype"/>
            <w:b/>
            <w:bCs/>
            <w:color w:val="000000" w:themeColor="text1"/>
            <w:sz w:val="24"/>
          </w:rPr>
          <w:t>solicitud 31_recibo 2022.pdf</w:t>
        </w:r>
      </w:hyperlink>
      <w:r w:rsidR="003C0D73" w:rsidRPr="00962519">
        <w:rPr>
          <w:rFonts w:ascii="Palatino Linotype" w:hAnsi="Palatino Linotype"/>
          <w:b/>
          <w:color w:val="000000" w:themeColor="text1"/>
          <w:sz w:val="24"/>
        </w:rPr>
        <w:t>:</w:t>
      </w:r>
    </w:p>
    <w:p w14:paraId="5777650B" w14:textId="77777777" w:rsidR="003C0D73" w:rsidRPr="00962519" w:rsidRDefault="003C0D73" w:rsidP="007C75B3">
      <w:pPr>
        <w:pStyle w:val="Prrafodelista"/>
        <w:spacing w:before="240" w:after="240" w:line="360" w:lineRule="auto"/>
        <w:jc w:val="center"/>
        <w:rPr>
          <w:rFonts w:ascii="Palatino Linotype" w:hAnsi="Palatino Linotype" w:cs="Arial"/>
          <w:i/>
          <w:sz w:val="24"/>
        </w:rPr>
      </w:pPr>
      <w:r w:rsidRPr="00962519">
        <w:rPr>
          <w:rFonts w:ascii="Palatino Linotype" w:hAnsi="Palatino Linotype"/>
          <w:noProof/>
          <w:sz w:val="24"/>
          <w:lang w:eastAsia="es-MX"/>
        </w:rPr>
        <w:lastRenderedPageBreak/>
        <w:drawing>
          <wp:inline distT="0" distB="0" distL="0" distR="0" wp14:anchorId="76690CB8" wp14:editId="76B2ADF0">
            <wp:extent cx="4140884" cy="5410200"/>
            <wp:effectExtent l="19050" t="19050" r="1206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3408" cy="5413498"/>
                    </a:xfrm>
                    <a:prstGeom prst="rect">
                      <a:avLst/>
                    </a:prstGeom>
                    <a:ln>
                      <a:solidFill>
                        <a:schemeClr val="tx1"/>
                      </a:solidFill>
                    </a:ln>
                  </pic:spPr>
                </pic:pic>
              </a:graphicData>
            </a:graphic>
          </wp:inline>
        </w:drawing>
      </w:r>
    </w:p>
    <w:p w14:paraId="1A6C4585" w14:textId="77777777" w:rsidR="003C0D73" w:rsidRPr="00962519" w:rsidRDefault="003C0D73" w:rsidP="007C75B3">
      <w:pPr>
        <w:pStyle w:val="Prrafodelista"/>
        <w:spacing w:before="240" w:after="240" w:line="360" w:lineRule="auto"/>
        <w:jc w:val="center"/>
        <w:rPr>
          <w:rFonts w:ascii="Palatino Linotype" w:hAnsi="Palatino Linotype" w:cs="Arial"/>
          <w:i/>
          <w:sz w:val="24"/>
        </w:rPr>
      </w:pPr>
      <w:r w:rsidRPr="00962519">
        <w:rPr>
          <w:rFonts w:ascii="Palatino Linotype" w:hAnsi="Palatino Linotype"/>
          <w:noProof/>
          <w:sz w:val="24"/>
          <w:lang w:eastAsia="es-MX"/>
        </w:rPr>
        <w:lastRenderedPageBreak/>
        <w:drawing>
          <wp:inline distT="0" distB="0" distL="0" distR="0" wp14:anchorId="75767940" wp14:editId="44D4CEB2">
            <wp:extent cx="4812984" cy="6324600"/>
            <wp:effectExtent l="19050" t="19050" r="2603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9524" cy="6333195"/>
                    </a:xfrm>
                    <a:prstGeom prst="rect">
                      <a:avLst/>
                    </a:prstGeom>
                    <a:ln>
                      <a:solidFill>
                        <a:schemeClr val="tx1"/>
                      </a:solidFill>
                    </a:ln>
                  </pic:spPr>
                </pic:pic>
              </a:graphicData>
            </a:graphic>
          </wp:inline>
        </w:drawing>
      </w:r>
    </w:p>
    <w:p w14:paraId="46B3AFB8" w14:textId="77777777" w:rsidR="003C0D73" w:rsidRPr="00962519" w:rsidRDefault="003A2C5C" w:rsidP="007C75B3">
      <w:pPr>
        <w:pStyle w:val="Prrafodelista"/>
        <w:numPr>
          <w:ilvl w:val="0"/>
          <w:numId w:val="34"/>
        </w:numPr>
        <w:spacing w:before="240" w:after="240" w:line="360" w:lineRule="auto"/>
        <w:jc w:val="both"/>
        <w:rPr>
          <w:rFonts w:ascii="Palatino Linotype" w:hAnsi="Palatino Linotype" w:cs="Arial"/>
          <w:b/>
          <w:color w:val="000000" w:themeColor="text1"/>
          <w:sz w:val="24"/>
        </w:rPr>
      </w:pPr>
      <w:hyperlink r:id="rId19" w:tgtFrame="_blank" w:history="1">
        <w:r w:rsidR="003C0D73" w:rsidRPr="00962519">
          <w:rPr>
            <w:rStyle w:val="Hipervnculo"/>
            <w:rFonts w:ascii="Palatino Linotype" w:hAnsi="Palatino Linotype" w:cs="Arial"/>
            <w:b/>
            <w:bCs/>
            <w:color w:val="000000" w:themeColor="text1"/>
            <w:sz w:val="24"/>
          </w:rPr>
          <w:t xml:space="preserve">quinta </w:t>
        </w:r>
        <w:proofErr w:type="spellStart"/>
        <w:r w:rsidR="003C0D73" w:rsidRPr="00962519">
          <w:rPr>
            <w:rStyle w:val="Hipervnculo"/>
            <w:rFonts w:ascii="Palatino Linotype" w:hAnsi="Palatino Linotype" w:cs="Arial"/>
            <w:b/>
            <w:bCs/>
            <w:color w:val="000000" w:themeColor="text1"/>
            <w:sz w:val="24"/>
          </w:rPr>
          <w:t>sesion</w:t>
        </w:r>
        <w:proofErr w:type="spellEnd"/>
        <w:r w:rsidR="003C0D73" w:rsidRPr="00962519">
          <w:rPr>
            <w:rStyle w:val="Hipervnculo"/>
            <w:rFonts w:ascii="Palatino Linotype" w:hAnsi="Palatino Linotype" w:cs="Arial"/>
            <w:b/>
            <w:bCs/>
            <w:color w:val="000000" w:themeColor="text1"/>
            <w:sz w:val="24"/>
          </w:rPr>
          <w:t xml:space="preserve"> extraordinaria 22_0001.pdf</w:t>
        </w:r>
      </w:hyperlink>
      <w:r w:rsidR="003C0D73" w:rsidRPr="00962519">
        <w:rPr>
          <w:rFonts w:ascii="Palatino Linotype" w:hAnsi="Palatino Linotype" w:cs="Arial"/>
          <w:b/>
          <w:color w:val="000000" w:themeColor="text1"/>
          <w:sz w:val="24"/>
        </w:rPr>
        <w:t xml:space="preserve">: </w:t>
      </w:r>
      <w:r w:rsidR="003C0D73" w:rsidRPr="00962519">
        <w:rPr>
          <w:rFonts w:ascii="Palatino Linotype" w:hAnsi="Palatino Linotype" w:cs="Arial"/>
          <w:color w:val="000000" w:themeColor="text1"/>
          <w:sz w:val="24"/>
        </w:rPr>
        <w:t xml:space="preserve">Documento electrónico que consta de doce (12) fojas, mismo que corresponde a la Acta de la Quinta sesión extraordinaria del Comité de Transparencia del Organismo Descentralizado de Agua Potable, Alcantarillado y Saneamiento de Nezahualcóyotl, Estado de México.  </w:t>
      </w:r>
    </w:p>
    <w:p w14:paraId="73CAD949" w14:textId="77777777" w:rsidR="007D6C76" w:rsidRPr="00962519" w:rsidRDefault="007D6C76" w:rsidP="007C75B3">
      <w:pPr>
        <w:pStyle w:val="Prrafodelista"/>
        <w:spacing w:before="240" w:after="240" w:line="360" w:lineRule="auto"/>
        <w:jc w:val="both"/>
        <w:rPr>
          <w:rFonts w:ascii="Palatino Linotype" w:hAnsi="Palatino Linotype" w:cs="Arial"/>
          <w:b/>
          <w:color w:val="000000" w:themeColor="text1"/>
          <w:sz w:val="24"/>
        </w:rPr>
      </w:pPr>
    </w:p>
    <w:p w14:paraId="01598372" w14:textId="472C1F13" w:rsidR="003C0D73" w:rsidRPr="00962519" w:rsidRDefault="003C0D73" w:rsidP="007C75B3">
      <w:pPr>
        <w:pStyle w:val="Prrafodelista"/>
        <w:numPr>
          <w:ilvl w:val="0"/>
          <w:numId w:val="34"/>
        </w:numPr>
        <w:spacing w:before="240" w:after="240" w:line="360" w:lineRule="auto"/>
        <w:jc w:val="both"/>
        <w:rPr>
          <w:rFonts w:ascii="Palatino Linotype" w:hAnsi="Palatino Linotype" w:cs="Arial"/>
          <w:b/>
          <w:color w:val="000000" w:themeColor="text1"/>
          <w:sz w:val="24"/>
        </w:rPr>
      </w:pPr>
      <w:r w:rsidRPr="00962519">
        <w:rPr>
          <w:rFonts w:ascii="Palatino Linotype" w:hAnsi="Palatino Linotype" w:cs="Arial"/>
          <w:b/>
          <w:color w:val="000000" w:themeColor="text1"/>
          <w:sz w:val="24"/>
          <w:u w:val="single"/>
        </w:rPr>
        <w:t>OFICIO 115, ADM 31.pdf</w:t>
      </w:r>
      <w:r w:rsidRPr="00962519">
        <w:rPr>
          <w:rFonts w:ascii="Palatino Linotype" w:hAnsi="Palatino Linotype" w:cs="Arial"/>
          <w:b/>
          <w:color w:val="000000" w:themeColor="text1"/>
          <w:sz w:val="24"/>
        </w:rPr>
        <w:t>:</w:t>
      </w:r>
    </w:p>
    <w:p w14:paraId="66464013" w14:textId="6870025F" w:rsidR="003C0D73" w:rsidRPr="00962519" w:rsidRDefault="003C0D73" w:rsidP="007C75B3">
      <w:pPr>
        <w:pStyle w:val="Prrafodelista"/>
        <w:spacing w:before="240" w:after="240" w:line="360" w:lineRule="auto"/>
        <w:jc w:val="center"/>
        <w:rPr>
          <w:rFonts w:ascii="Palatino Linotype" w:hAnsi="Palatino Linotype" w:cs="Arial"/>
          <w:b/>
          <w:color w:val="000000" w:themeColor="text1"/>
          <w:sz w:val="24"/>
        </w:rPr>
      </w:pPr>
      <w:r w:rsidRPr="00962519">
        <w:rPr>
          <w:rFonts w:ascii="Palatino Linotype" w:hAnsi="Palatino Linotype"/>
          <w:noProof/>
          <w:sz w:val="24"/>
          <w:lang w:eastAsia="es-MX"/>
        </w:rPr>
        <w:lastRenderedPageBreak/>
        <w:drawing>
          <wp:inline distT="0" distB="0" distL="0" distR="0" wp14:anchorId="5864ED46" wp14:editId="55F538AE">
            <wp:extent cx="4857750" cy="6502960"/>
            <wp:effectExtent l="19050" t="19050" r="19050"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9116" cy="6504789"/>
                    </a:xfrm>
                    <a:prstGeom prst="rect">
                      <a:avLst/>
                    </a:prstGeom>
                    <a:ln>
                      <a:solidFill>
                        <a:schemeClr val="tx1"/>
                      </a:solidFill>
                    </a:ln>
                  </pic:spPr>
                </pic:pic>
              </a:graphicData>
            </a:graphic>
          </wp:inline>
        </w:drawing>
      </w:r>
      <w:r w:rsidRPr="00962519">
        <w:rPr>
          <w:rFonts w:ascii="Palatino Linotype" w:hAnsi="Palatino Linotype"/>
          <w:noProof/>
          <w:sz w:val="24"/>
          <w:lang w:eastAsia="es-MX"/>
        </w:rPr>
        <w:lastRenderedPageBreak/>
        <w:drawing>
          <wp:inline distT="0" distB="0" distL="0" distR="0" wp14:anchorId="755B578D" wp14:editId="0FDFEE49">
            <wp:extent cx="4867275" cy="6598592"/>
            <wp:effectExtent l="19050" t="19050" r="9525" b="120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9113" cy="6601084"/>
                    </a:xfrm>
                    <a:prstGeom prst="rect">
                      <a:avLst/>
                    </a:prstGeom>
                    <a:ln>
                      <a:solidFill>
                        <a:schemeClr val="tx1"/>
                      </a:solidFill>
                    </a:ln>
                  </pic:spPr>
                </pic:pic>
              </a:graphicData>
            </a:graphic>
          </wp:inline>
        </w:drawing>
      </w:r>
      <w:r w:rsidRPr="00962519">
        <w:rPr>
          <w:rFonts w:ascii="Palatino Linotype" w:hAnsi="Palatino Linotype"/>
          <w:noProof/>
          <w:sz w:val="24"/>
          <w:lang w:eastAsia="es-MX"/>
        </w:rPr>
        <w:t xml:space="preserve"> </w:t>
      </w:r>
      <w:r w:rsidRPr="00962519">
        <w:rPr>
          <w:rFonts w:ascii="Palatino Linotype" w:hAnsi="Palatino Linotype"/>
          <w:noProof/>
          <w:sz w:val="24"/>
          <w:lang w:eastAsia="es-MX"/>
        </w:rPr>
        <w:lastRenderedPageBreak/>
        <w:drawing>
          <wp:inline distT="0" distB="0" distL="0" distR="0" wp14:anchorId="3FD05565" wp14:editId="50F8F801">
            <wp:extent cx="5076825" cy="6662070"/>
            <wp:effectExtent l="19050" t="19050" r="9525" b="247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77301" cy="6662695"/>
                    </a:xfrm>
                    <a:prstGeom prst="rect">
                      <a:avLst/>
                    </a:prstGeom>
                    <a:ln>
                      <a:solidFill>
                        <a:schemeClr val="tx1"/>
                      </a:solidFill>
                    </a:ln>
                  </pic:spPr>
                </pic:pic>
              </a:graphicData>
            </a:graphic>
          </wp:inline>
        </w:drawing>
      </w:r>
    </w:p>
    <w:p w14:paraId="62D01E6B" w14:textId="6E8E20EA" w:rsidR="00234B30" w:rsidRPr="00962519" w:rsidRDefault="003C0D73" w:rsidP="007C75B3">
      <w:pPr>
        <w:pStyle w:val="Prrafodelista"/>
        <w:numPr>
          <w:ilvl w:val="0"/>
          <w:numId w:val="2"/>
        </w:numPr>
        <w:spacing w:before="240" w:after="240" w:line="360" w:lineRule="auto"/>
        <w:ind w:left="0" w:firstLine="0"/>
        <w:jc w:val="both"/>
        <w:rPr>
          <w:rFonts w:ascii="Palatino Linotype" w:hAnsi="Palatino Linotype" w:cs="Arial"/>
          <w:sz w:val="24"/>
        </w:rPr>
      </w:pPr>
      <w:r w:rsidRPr="00962519">
        <w:rPr>
          <w:rFonts w:ascii="Palatino Linotype" w:hAnsi="Palatino Linotype" w:cs="Arial"/>
          <w:sz w:val="24"/>
        </w:rPr>
        <w:lastRenderedPageBreak/>
        <w:t>P</w:t>
      </w:r>
      <w:r w:rsidR="00912C81" w:rsidRPr="00962519">
        <w:rPr>
          <w:rFonts w:ascii="Palatino Linotype" w:hAnsi="Palatino Linotype" w:cs="Arial"/>
          <w:sz w:val="24"/>
        </w:rPr>
        <w:t>or su parte el</w:t>
      </w:r>
      <w:r w:rsidR="00DA467A" w:rsidRPr="00962519">
        <w:rPr>
          <w:rFonts w:ascii="Palatino Linotype" w:hAnsi="Palatino Linotype" w:cs="Arial"/>
          <w:b/>
          <w:sz w:val="24"/>
        </w:rPr>
        <w:t xml:space="preserve"> RECURRENTE</w:t>
      </w:r>
      <w:r w:rsidR="00F064DF" w:rsidRPr="00962519">
        <w:rPr>
          <w:rFonts w:ascii="Palatino Linotype" w:hAnsi="Palatino Linotype" w:cs="Arial"/>
          <w:sz w:val="24"/>
        </w:rPr>
        <w:t xml:space="preserve"> fue</w:t>
      </w:r>
      <w:r w:rsidR="00DA467A" w:rsidRPr="00962519">
        <w:rPr>
          <w:rFonts w:ascii="Palatino Linotype" w:hAnsi="Palatino Linotype" w:cs="Arial"/>
          <w:sz w:val="24"/>
        </w:rPr>
        <w:t xml:space="preserve"> </w:t>
      </w:r>
      <w:r w:rsidR="00234B30" w:rsidRPr="00962519">
        <w:rPr>
          <w:rFonts w:ascii="Palatino Linotype" w:hAnsi="Palatino Linotype" w:cs="Arial"/>
          <w:sz w:val="24"/>
        </w:rPr>
        <w:t>omiso</w:t>
      </w:r>
      <w:r w:rsidR="00F064DF" w:rsidRPr="00962519">
        <w:rPr>
          <w:rFonts w:ascii="Palatino Linotype" w:hAnsi="Palatino Linotype" w:cs="Arial"/>
          <w:sz w:val="24"/>
        </w:rPr>
        <w:t xml:space="preserve"> </w:t>
      </w:r>
      <w:r w:rsidR="00234B30" w:rsidRPr="00962519">
        <w:rPr>
          <w:rFonts w:ascii="Palatino Linotype" w:hAnsi="Palatino Linotype" w:cs="Arial"/>
          <w:sz w:val="24"/>
        </w:rPr>
        <w:t>en realizar manifestaciones, presentar pruebas, alegatos o expres</w:t>
      </w:r>
      <w:r w:rsidR="00912C81" w:rsidRPr="00962519">
        <w:rPr>
          <w:rFonts w:ascii="Palatino Linotype" w:hAnsi="Palatino Linotype" w:cs="Arial"/>
          <w:sz w:val="24"/>
        </w:rPr>
        <w:t xml:space="preserve">ar lo que a su derecho conviniera y asistiera. </w:t>
      </w:r>
    </w:p>
    <w:p w14:paraId="5EC7DCDF" w14:textId="77777777" w:rsidR="00234B30" w:rsidRPr="00962519" w:rsidRDefault="00234B30" w:rsidP="007C75B3">
      <w:pPr>
        <w:pStyle w:val="Prrafodelista"/>
        <w:spacing w:before="240" w:after="240" w:line="360" w:lineRule="auto"/>
        <w:ind w:left="0"/>
        <w:jc w:val="both"/>
        <w:rPr>
          <w:rFonts w:ascii="Palatino Linotype" w:hAnsi="Palatino Linotype" w:cs="Arial"/>
          <w:sz w:val="24"/>
        </w:rPr>
      </w:pPr>
    </w:p>
    <w:p w14:paraId="11E0F919" w14:textId="29391774" w:rsidR="00234B30" w:rsidRPr="00962519" w:rsidRDefault="005F3BB4" w:rsidP="007C75B3">
      <w:pPr>
        <w:pStyle w:val="Prrafodelista"/>
        <w:numPr>
          <w:ilvl w:val="0"/>
          <w:numId w:val="2"/>
        </w:numPr>
        <w:spacing w:before="240" w:after="240" w:line="360" w:lineRule="auto"/>
        <w:ind w:left="0" w:firstLine="0"/>
        <w:jc w:val="both"/>
        <w:rPr>
          <w:rFonts w:ascii="Palatino Linotype" w:hAnsi="Palatino Linotype" w:cs="Arial"/>
          <w:sz w:val="24"/>
        </w:rPr>
      </w:pPr>
      <w:r w:rsidRPr="00962519">
        <w:rPr>
          <w:rFonts w:ascii="Palatino Linotype" w:hAnsi="Palatino Linotype" w:cs="Arial"/>
          <w:sz w:val="24"/>
        </w:rPr>
        <w:t>El veintidós (22</w:t>
      </w:r>
      <w:r w:rsidR="0029707A" w:rsidRPr="00962519">
        <w:rPr>
          <w:rFonts w:ascii="Palatino Linotype" w:hAnsi="Palatino Linotype" w:cs="Arial"/>
          <w:sz w:val="24"/>
        </w:rPr>
        <w:t xml:space="preserve">) de </w:t>
      </w:r>
      <w:r w:rsidRPr="00962519">
        <w:rPr>
          <w:rFonts w:ascii="Palatino Linotype" w:hAnsi="Palatino Linotype" w:cs="Arial"/>
          <w:sz w:val="24"/>
        </w:rPr>
        <w:t>abril</w:t>
      </w:r>
      <w:r w:rsidR="00234B30" w:rsidRPr="00962519">
        <w:rPr>
          <w:rFonts w:ascii="Palatino Linotype" w:hAnsi="Palatino Linotype" w:cs="Arial"/>
          <w:sz w:val="24"/>
        </w:rPr>
        <w:t xml:space="preserve"> </w:t>
      </w:r>
      <w:r w:rsidR="002B4FB8" w:rsidRPr="00962519">
        <w:rPr>
          <w:rFonts w:ascii="Palatino Linotype" w:hAnsi="Palatino Linotype" w:cs="Arial"/>
          <w:sz w:val="24"/>
        </w:rPr>
        <w:t>de dos mil veintidós</w:t>
      </w:r>
      <w:r w:rsidR="0029707A" w:rsidRPr="00962519">
        <w:rPr>
          <w:rFonts w:ascii="Palatino Linotype" w:hAnsi="Palatino Linotype" w:cs="Arial"/>
          <w:sz w:val="24"/>
        </w:rPr>
        <w:t xml:space="preserve">, </w:t>
      </w:r>
      <w:r w:rsidR="00234B30" w:rsidRPr="00962519">
        <w:rPr>
          <w:rFonts w:ascii="Palatino Linotype" w:hAnsi="Palatino Linotype" w:cs="Arial"/>
          <w:sz w:val="24"/>
        </w:rPr>
        <w:t xml:space="preserve">el </w:t>
      </w:r>
      <w:r w:rsidR="00144C40" w:rsidRPr="00962519">
        <w:rPr>
          <w:rFonts w:ascii="Palatino Linotype" w:hAnsi="Palatino Linotype" w:cs="Arial"/>
          <w:b/>
          <w:sz w:val="24"/>
        </w:rPr>
        <w:t>RECURRENTE</w:t>
      </w:r>
      <w:r w:rsidR="00234B30" w:rsidRPr="00962519">
        <w:rPr>
          <w:rFonts w:ascii="Palatino Linotype" w:hAnsi="Palatino Linotype" w:cs="Arial"/>
          <w:sz w:val="24"/>
        </w:rPr>
        <w:t xml:space="preserve"> presentó su desistimiento, el cual será objeto de análisis en líneas subsecuentes.</w:t>
      </w:r>
    </w:p>
    <w:p w14:paraId="4BBC30E3" w14:textId="77777777" w:rsidR="00234B30" w:rsidRPr="00962519" w:rsidRDefault="00234B30" w:rsidP="007C75B3">
      <w:pPr>
        <w:pStyle w:val="Prrafodelista"/>
        <w:spacing w:line="360" w:lineRule="auto"/>
        <w:rPr>
          <w:rFonts w:ascii="Palatino Linotype" w:hAnsi="Palatino Linotype" w:cs="Arial"/>
          <w:sz w:val="24"/>
        </w:rPr>
      </w:pPr>
    </w:p>
    <w:p w14:paraId="46DD02EE" w14:textId="0B3DEFF6" w:rsidR="00410BCF" w:rsidRPr="00962519" w:rsidRDefault="009D67BC" w:rsidP="007C75B3">
      <w:pPr>
        <w:pStyle w:val="Prrafodelista"/>
        <w:numPr>
          <w:ilvl w:val="0"/>
          <w:numId w:val="2"/>
        </w:numPr>
        <w:spacing w:before="240" w:after="240" w:line="360" w:lineRule="auto"/>
        <w:ind w:left="0" w:firstLine="0"/>
        <w:jc w:val="both"/>
        <w:rPr>
          <w:rFonts w:ascii="Palatino Linotype" w:hAnsi="Palatino Linotype"/>
          <w:b/>
          <w:sz w:val="24"/>
          <w:u w:val="single"/>
        </w:rPr>
      </w:pPr>
      <w:r w:rsidRPr="00962519">
        <w:rPr>
          <w:rFonts w:ascii="Palatino Linotype" w:hAnsi="Palatino Linotype"/>
          <w:sz w:val="24"/>
        </w:rPr>
        <w:t>La Comisionada</w:t>
      </w:r>
      <w:r w:rsidR="00D93F02" w:rsidRPr="00962519">
        <w:rPr>
          <w:rFonts w:ascii="Palatino Linotype" w:hAnsi="Palatino Linotype"/>
          <w:sz w:val="24"/>
        </w:rPr>
        <w:t xml:space="preserve"> Ponente decretó el cierre de instrucción</w:t>
      </w:r>
      <w:r w:rsidR="008B340C" w:rsidRPr="00962519">
        <w:rPr>
          <w:rFonts w:ascii="Palatino Linotype" w:hAnsi="Palatino Linotype"/>
          <w:sz w:val="24"/>
        </w:rPr>
        <w:t xml:space="preserve"> en fecha</w:t>
      </w:r>
      <w:r w:rsidR="00BD70E5" w:rsidRPr="00962519">
        <w:rPr>
          <w:rFonts w:ascii="Palatino Linotype" w:hAnsi="Palatino Linotype"/>
          <w:sz w:val="24"/>
        </w:rPr>
        <w:t xml:space="preserve"> </w:t>
      </w:r>
      <w:r w:rsidR="007D6C76" w:rsidRPr="00962519">
        <w:rPr>
          <w:rFonts w:ascii="Palatino Linotype" w:hAnsi="Palatino Linotype"/>
          <w:sz w:val="24"/>
        </w:rPr>
        <w:t>veintiocho</w:t>
      </w:r>
      <w:r w:rsidR="00BD70E5" w:rsidRPr="00962519">
        <w:rPr>
          <w:rFonts w:ascii="Palatino Linotype" w:hAnsi="Palatino Linotype"/>
          <w:sz w:val="24"/>
        </w:rPr>
        <w:t xml:space="preserve"> </w:t>
      </w:r>
      <w:r w:rsidR="008B340C" w:rsidRPr="00962519">
        <w:rPr>
          <w:rFonts w:ascii="Palatino Linotype" w:hAnsi="Palatino Linotype"/>
          <w:sz w:val="24"/>
        </w:rPr>
        <w:t>(</w:t>
      </w:r>
      <w:r w:rsidR="007D6C76" w:rsidRPr="00962519">
        <w:rPr>
          <w:rFonts w:ascii="Palatino Linotype" w:hAnsi="Palatino Linotype"/>
          <w:sz w:val="24"/>
        </w:rPr>
        <w:t>28</w:t>
      </w:r>
      <w:r w:rsidR="00234B30" w:rsidRPr="00962519">
        <w:rPr>
          <w:rFonts w:ascii="Palatino Linotype" w:hAnsi="Palatino Linotype"/>
          <w:sz w:val="24"/>
        </w:rPr>
        <w:t>)</w:t>
      </w:r>
      <w:r w:rsidR="008B340C" w:rsidRPr="00962519">
        <w:rPr>
          <w:rFonts w:ascii="Palatino Linotype" w:hAnsi="Palatino Linotype"/>
          <w:sz w:val="24"/>
        </w:rPr>
        <w:t xml:space="preserve"> de </w:t>
      </w:r>
      <w:r w:rsidR="00E60B8E" w:rsidRPr="00962519">
        <w:rPr>
          <w:rFonts w:ascii="Palatino Linotype" w:hAnsi="Palatino Linotype"/>
          <w:sz w:val="24"/>
        </w:rPr>
        <w:t xml:space="preserve">abril </w:t>
      </w:r>
      <w:r w:rsidR="00662C34" w:rsidRPr="00962519">
        <w:rPr>
          <w:rFonts w:ascii="Palatino Linotype" w:hAnsi="Palatino Linotype"/>
          <w:sz w:val="24"/>
        </w:rPr>
        <w:t>de dos mil veintidós</w:t>
      </w:r>
      <w:r w:rsidR="00101B3B" w:rsidRPr="00962519">
        <w:rPr>
          <w:rFonts w:ascii="Palatino Linotype" w:hAnsi="Palatino Linotype"/>
          <w:sz w:val="24"/>
        </w:rPr>
        <w:t xml:space="preserve"> a efecto de presentar al Pleno el correspondiente proyecto de resolución y- - </w:t>
      </w:r>
      <w:r w:rsidR="00410BCF" w:rsidRPr="00962519">
        <w:rPr>
          <w:rFonts w:ascii="Palatino Linotype" w:hAnsi="Palatino Linotype" w:cs="Arial"/>
          <w:color w:val="000000" w:themeColor="text1"/>
          <w:sz w:val="24"/>
        </w:rPr>
        <w:t xml:space="preserve"> - - - - - - - - - - - - - - - - - - - - - - - - - - - - - - - - - - - - - - - - - - - - </w:t>
      </w:r>
    </w:p>
    <w:p w14:paraId="7727972C" w14:textId="77777777" w:rsidR="00D93F02" w:rsidRPr="00962519" w:rsidRDefault="00D93F02" w:rsidP="007C75B3">
      <w:pPr>
        <w:pStyle w:val="Ttulo1"/>
        <w:spacing w:line="360" w:lineRule="auto"/>
        <w:jc w:val="center"/>
        <w:rPr>
          <w:rFonts w:ascii="Palatino Linotype" w:hAnsi="Palatino Linotype"/>
          <w:b/>
          <w:color w:val="auto"/>
          <w:sz w:val="24"/>
          <w:szCs w:val="24"/>
        </w:rPr>
      </w:pPr>
      <w:r w:rsidRPr="00962519">
        <w:rPr>
          <w:rFonts w:ascii="Palatino Linotype" w:hAnsi="Palatino Linotype"/>
          <w:b/>
          <w:color w:val="auto"/>
          <w:sz w:val="24"/>
          <w:szCs w:val="24"/>
        </w:rPr>
        <w:t xml:space="preserve"> </w:t>
      </w:r>
      <w:bookmarkStart w:id="1" w:name="_Toc89855847"/>
      <w:r w:rsidRPr="00962519">
        <w:rPr>
          <w:rFonts w:ascii="Palatino Linotype" w:hAnsi="Palatino Linotype"/>
          <w:b/>
          <w:color w:val="auto"/>
          <w:sz w:val="24"/>
          <w:szCs w:val="24"/>
        </w:rPr>
        <w:t>CONSIDERANDO</w:t>
      </w:r>
      <w:bookmarkEnd w:id="1"/>
      <w:r w:rsidRPr="00962519">
        <w:rPr>
          <w:rFonts w:ascii="Palatino Linotype" w:hAnsi="Palatino Linotype"/>
          <w:b/>
          <w:color w:val="auto"/>
          <w:sz w:val="24"/>
          <w:szCs w:val="24"/>
        </w:rPr>
        <w:t xml:space="preserve"> </w:t>
      </w:r>
    </w:p>
    <w:p w14:paraId="44DF70DD" w14:textId="77777777" w:rsidR="00D93F02" w:rsidRPr="00962519" w:rsidRDefault="00D93F02" w:rsidP="007C75B3">
      <w:pPr>
        <w:spacing w:line="360" w:lineRule="auto"/>
        <w:rPr>
          <w:rFonts w:ascii="Palatino Linotype" w:hAnsi="Palatino Linotype"/>
          <w:sz w:val="24"/>
          <w:szCs w:val="24"/>
          <w:lang w:eastAsia="en-US"/>
        </w:rPr>
      </w:pPr>
    </w:p>
    <w:p w14:paraId="4AF9AE1E" w14:textId="77777777" w:rsidR="00D93F02" w:rsidRPr="00962519" w:rsidRDefault="00D93F02" w:rsidP="007C75B3">
      <w:pPr>
        <w:pStyle w:val="Ttulo2"/>
        <w:spacing w:line="360" w:lineRule="auto"/>
        <w:rPr>
          <w:rFonts w:ascii="Palatino Linotype" w:hAnsi="Palatino Linotype"/>
          <w:b/>
          <w:bCs/>
          <w:color w:val="auto"/>
          <w:spacing w:val="60"/>
          <w:sz w:val="24"/>
          <w:szCs w:val="24"/>
        </w:rPr>
      </w:pPr>
      <w:bookmarkStart w:id="2" w:name="_Toc89855848"/>
      <w:r w:rsidRPr="00962519">
        <w:rPr>
          <w:rFonts w:ascii="Palatino Linotype" w:hAnsi="Palatino Linotype"/>
          <w:b/>
          <w:color w:val="auto"/>
          <w:sz w:val="24"/>
          <w:szCs w:val="24"/>
        </w:rPr>
        <w:t>PRIMERO. De la competencia</w:t>
      </w:r>
      <w:bookmarkEnd w:id="2"/>
    </w:p>
    <w:p w14:paraId="57BBAC4A" w14:textId="457D3F1F" w:rsidR="002628B6" w:rsidRPr="00962519" w:rsidRDefault="002628B6" w:rsidP="007C75B3">
      <w:pPr>
        <w:pStyle w:val="Prrafodelista"/>
        <w:numPr>
          <w:ilvl w:val="0"/>
          <w:numId w:val="2"/>
        </w:numPr>
        <w:spacing w:before="240" w:after="240" w:line="360" w:lineRule="auto"/>
        <w:ind w:left="0" w:firstLine="0"/>
        <w:jc w:val="both"/>
        <w:rPr>
          <w:rFonts w:ascii="Palatino Linotype" w:hAnsi="Palatino Linotype"/>
          <w:sz w:val="24"/>
        </w:rPr>
      </w:pPr>
      <w:r w:rsidRPr="00962519">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62519">
        <w:rPr>
          <w:rFonts w:ascii="Palatino Linotype" w:eastAsia="Calibri" w:hAnsi="Palatino Linotype"/>
          <w:b/>
          <w:sz w:val="24"/>
          <w:lang w:val="es-ES"/>
        </w:rPr>
        <w:t>Constitución Política de los Estados Unidos Mexicanos</w:t>
      </w:r>
      <w:r w:rsidRPr="00962519">
        <w:rPr>
          <w:rFonts w:ascii="Palatino Linotype" w:eastAsia="Calibri" w:hAnsi="Palatino Linotype"/>
          <w:sz w:val="24"/>
          <w:lang w:val="es-ES"/>
        </w:rPr>
        <w:t xml:space="preserve">; 5, </w:t>
      </w:r>
      <w:r w:rsidRPr="00962519">
        <w:rPr>
          <w:rFonts w:ascii="Palatino Linotype" w:hAnsi="Palatino Linotype" w:cs="Tahoma"/>
          <w:bCs/>
          <w:sz w:val="24"/>
        </w:rPr>
        <w:t xml:space="preserve">vigésimo noveno, trigésimo y trigésimo primero, fracciones I, II, III, IV y V </w:t>
      </w:r>
      <w:r w:rsidRPr="00962519">
        <w:rPr>
          <w:rFonts w:ascii="Palatino Linotype" w:eastAsia="Calibri" w:hAnsi="Palatino Linotype"/>
          <w:b/>
          <w:sz w:val="24"/>
          <w:lang w:val="es-ES"/>
        </w:rPr>
        <w:t>Constitución Política del Estado Libre y Soberano de México</w:t>
      </w:r>
      <w:r w:rsidRPr="00962519">
        <w:rPr>
          <w:rFonts w:ascii="Palatino Linotype" w:eastAsia="Calibri" w:hAnsi="Palatino Linotype"/>
          <w:sz w:val="24"/>
          <w:lang w:val="es-ES"/>
        </w:rPr>
        <w:t xml:space="preserve">; artículos 1, 2 fracción II, 13, 29, 36 fracciones I y II, 176, 178, 179, 181 párrafo tercero y 185 </w:t>
      </w:r>
      <w:r w:rsidRPr="00962519">
        <w:rPr>
          <w:rFonts w:ascii="Palatino Linotype" w:eastAsia="Calibri" w:hAnsi="Palatino Linotype" w:cs="Arial"/>
          <w:sz w:val="24"/>
          <w:lang w:val="es-ES"/>
        </w:rPr>
        <w:t xml:space="preserve">de la </w:t>
      </w:r>
      <w:r w:rsidRPr="00962519">
        <w:rPr>
          <w:rFonts w:ascii="Palatino Linotype" w:eastAsia="Calibri" w:hAnsi="Palatino Linotype" w:cs="Arial"/>
          <w:b/>
          <w:sz w:val="24"/>
          <w:lang w:val="es-ES"/>
        </w:rPr>
        <w:t>Ley de Transparencia y Acceso a la Información Pública del Estado de México y Municipios</w:t>
      </w:r>
      <w:r w:rsidRPr="00962519">
        <w:rPr>
          <w:rFonts w:ascii="Palatino Linotype" w:eastAsia="Calibri" w:hAnsi="Palatino Linotype" w:cs="Arial"/>
          <w:sz w:val="24"/>
          <w:lang w:val="es-ES"/>
        </w:rPr>
        <w:t xml:space="preserve">; y 10, 7, 9 fracciones I y </w:t>
      </w:r>
      <w:r w:rsidRPr="00962519">
        <w:rPr>
          <w:rFonts w:ascii="Palatino Linotype" w:eastAsia="Calibri" w:hAnsi="Palatino Linotype" w:cs="Arial"/>
          <w:sz w:val="24"/>
          <w:lang w:val="es-ES"/>
        </w:rPr>
        <w:lastRenderedPageBreak/>
        <w:t xml:space="preserve">XXIV, y 11 del </w:t>
      </w:r>
      <w:r w:rsidRPr="00962519">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962519">
        <w:rPr>
          <w:rFonts w:ascii="Palatino Linotype" w:hAnsi="Palatino Linotype"/>
          <w:sz w:val="24"/>
        </w:rPr>
        <w:t>.</w:t>
      </w:r>
    </w:p>
    <w:p w14:paraId="45ACD16C" w14:textId="718827B9" w:rsidR="00B05174" w:rsidRPr="00962519" w:rsidRDefault="00B05174" w:rsidP="007C75B3">
      <w:pPr>
        <w:keepNext/>
        <w:keepLines/>
        <w:spacing w:before="40" w:line="360" w:lineRule="auto"/>
        <w:outlineLvl w:val="1"/>
        <w:rPr>
          <w:rFonts w:ascii="Palatino Linotype" w:eastAsiaTheme="majorEastAsia" w:hAnsi="Palatino Linotype" w:cstheme="majorBidi"/>
          <w:b/>
          <w:sz w:val="24"/>
          <w:szCs w:val="24"/>
        </w:rPr>
      </w:pPr>
      <w:bookmarkStart w:id="3" w:name="_Toc89855849"/>
      <w:r w:rsidRPr="00962519">
        <w:rPr>
          <w:rFonts w:ascii="Palatino Linotype" w:eastAsiaTheme="majorEastAsia" w:hAnsi="Palatino Linotype" w:cstheme="majorBidi"/>
          <w:b/>
          <w:sz w:val="24"/>
          <w:szCs w:val="24"/>
        </w:rPr>
        <w:t>SEGUNDO. De la oportunidad y procedencia.</w:t>
      </w:r>
      <w:bookmarkEnd w:id="3"/>
    </w:p>
    <w:p w14:paraId="0DE06BEC" w14:textId="0D5C3B88" w:rsidR="00CC2CD1" w:rsidRPr="00962519" w:rsidRDefault="00CC2CD1" w:rsidP="007C75B3">
      <w:pPr>
        <w:pStyle w:val="Prrafodelista"/>
        <w:numPr>
          <w:ilvl w:val="0"/>
          <w:numId w:val="2"/>
        </w:numPr>
        <w:spacing w:before="240" w:after="240" w:line="360" w:lineRule="auto"/>
        <w:ind w:left="0" w:firstLine="0"/>
        <w:jc w:val="both"/>
        <w:rPr>
          <w:rFonts w:ascii="Palatino Linotype" w:eastAsiaTheme="minorEastAsia" w:hAnsi="Palatino Linotype" w:cs="Arial"/>
          <w:b/>
          <w:color w:val="000000" w:themeColor="text1"/>
          <w:sz w:val="24"/>
          <w:lang w:val="es-ES_tradnl"/>
        </w:rPr>
      </w:pPr>
      <w:r w:rsidRPr="00962519">
        <w:rPr>
          <w:rFonts w:ascii="Palatino Linotype" w:eastAsia="Calibri" w:hAnsi="Palatino Linotype" w:cs="Arial"/>
          <w:color w:val="000000" w:themeColor="text1"/>
          <w:sz w:val="24"/>
        </w:rPr>
        <w:t xml:space="preserve">El medio de impugnación fue presentado a través del </w:t>
      </w:r>
      <w:r w:rsidRPr="00962519">
        <w:rPr>
          <w:rFonts w:ascii="Palatino Linotype" w:eastAsia="Calibri" w:hAnsi="Palatino Linotype" w:cs="Arial"/>
          <w:b/>
          <w:i/>
          <w:color w:val="000000" w:themeColor="text1"/>
          <w:sz w:val="24"/>
        </w:rPr>
        <w:t>SAIMEX</w:t>
      </w:r>
      <w:r w:rsidRPr="00962519">
        <w:rPr>
          <w:rFonts w:ascii="Palatino Linotype" w:eastAsia="Calibri" w:hAnsi="Palatino Linotype" w:cs="Arial"/>
          <w:b/>
          <w:color w:val="000000" w:themeColor="text1"/>
          <w:sz w:val="24"/>
        </w:rPr>
        <w:t>,</w:t>
      </w:r>
      <w:r w:rsidRPr="00962519">
        <w:rPr>
          <w:rFonts w:ascii="Palatino Linotype" w:eastAsia="Calibri" w:hAnsi="Palatino Linotype" w:cs="Arial"/>
          <w:color w:val="000000" w:themeColor="text1"/>
          <w:sz w:val="24"/>
        </w:rPr>
        <w:t xml:space="preserve"> en el formato previamente aprobado para tal efecto y dentro del plazo legal de quince días hábiles otorgados; siendo así que el </w:t>
      </w:r>
      <w:r w:rsidRPr="00962519">
        <w:rPr>
          <w:rFonts w:ascii="Palatino Linotype" w:eastAsia="Calibri" w:hAnsi="Palatino Linotype" w:cs="Arial"/>
          <w:b/>
          <w:color w:val="000000" w:themeColor="text1"/>
          <w:sz w:val="24"/>
        </w:rPr>
        <w:t>SUJETO OBLIGADO</w:t>
      </w:r>
      <w:r w:rsidRPr="00962519">
        <w:rPr>
          <w:rFonts w:ascii="Palatino Linotype" w:eastAsia="Calibri" w:hAnsi="Palatino Linotype" w:cs="Arial"/>
          <w:color w:val="000000" w:themeColor="text1"/>
          <w:sz w:val="24"/>
        </w:rPr>
        <w:t xml:space="preserve"> entregó respuesta el </w:t>
      </w:r>
      <w:r w:rsidR="005F3BB4" w:rsidRPr="00962519">
        <w:rPr>
          <w:rFonts w:ascii="Palatino Linotype" w:eastAsia="Calibri" w:hAnsi="Palatino Linotype" w:cs="Arial"/>
          <w:b/>
          <w:color w:val="000000" w:themeColor="text1"/>
          <w:sz w:val="24"/>
        </w:rPr>
        <w:t>veintinueve (29) de marzo</w:t>
      </w:r>
      <w:r w:rsidRPr="00962519">
        <w:rPr>
          <w:rFonts w:ascii="Palatino Linotype" w:eastAsia="Calibri" w:hAnsi="Palatino Linotype" w:cs="Arial"/>
          <w:color w:val="000000" w:themeColor="text1"/>
          <w:sz w:val="24"/>
        </w:rPr>
        <w:t xml:space="preserve"> de dos mil veintidós, de tal forma que el plazo para interponer el recurso de revisión transcurrió del </w:t>
      </w:r>
      <w:r w:rsidR="005F3BB4" w:rsidRPr="00962519">
        <w:rPr>
          <w:rFonts w:ascii="Palatino Linotype" w:eastAsia="Calibri" w:hAnsi="Palatino Linotype" w:cs="Arial"/>
          <w:b/>
          <w:color w:val="000000" w:themeColor="text1"/>
          <w:sz w:val="24"/>
        </w:rPr>
        <w:t xml:space="preserve">treinta (30) de marzo </w:t>
      </w:r>
      <w:r w:rsidRPr="00962519">
        <w:rPr>
          <w:rFonts w:ascii="Palatino Linotype" w:eastAsia="Calibri" w:hAnsi="Palatino Linotype" w:cs="Arial"/>
          <w:color w:val="000000" w:themeColor="text1"/>
          <w:sz w:val="24"/>
        </w:rPr>
        <w:t xml:space="preserve">al </w:t>
      </w:r>
      <w:r w:rsidR="005661D8" w:rsidRPr="00962519">
        <w:rPr>
          <w:rFonts w:ascii="Palatino Linotype" w:eastAsia="Calibri" w:hAnsi="Palatino Linotype" w:cs="Arial"/>
          <w:b/>
          <w:color w:val="000000" w:themeColor="text1"/>
          <w:sz w:val="24"/>
        </w:rPr>
        <w:t>veintiséis (26</w:t>
      </w:r>
      <w:r w:rsidR="005102DB" w:rsidRPr="00962519">
        <w:rPr>
          <w:rFonts w:ascii="Palatino Linotype" w:eastAsia="Calibri" w:hAnsi="Palatino Linotype" w:cs="Arial"/>
          <w:b/>
          <w:color w:val="000000" w:themeColor="text1"/>
          <w:sz w:val="24"/>
        </w:rPr>
        <w:t xml:space="preserve">) de </w:t>
      </w:r>
      <w:r w:rsidR="005661D8" w:rsidRPr="00962519">
        <w:rPr>
          <w:rFonts w:ascii="Palatino Linotype" w:eastAsia="Calibri" w:hAnsi="Palatino Linotype" w:cs="Arial"/>
          <w:b/>
          <w:color w:val="000000" w:themeColor="text1"/>
          <w:sz w:val="24"/>
        </w:rPr>
        <w:t>abril</w:t>
      </w:r>
      <w:r w:rsidRPr="00962519">
        <w:rPr>
          <w:rFonts w:ascii="Palatino Linotype" w:eastAsia="Calibri" w:hAnsi="Palatino Linotype" w:cs="Arial"/>
          <w:color w:val="000000" w:themeColor="text1"/>
          <w:sz w:val="24"/>
        </w:rPr>
        <w:t xml:space="preserve"> de dos mil veintidós; </w:t>
      </w:r>
      <w:r w:rsidRPr="00962519">
        <w:rPr>
          <w:rFonts w:ascii="Palatino Linotype" w:hAnsi="Palatino Linotype" w:cs="Arial"/>
          <w:sz w:val="24"/>
        </w:rPr>
        <w:t>en consecuencia, presentó su inconformidad el</w:t>
      </w:r>
      <w:r w:rsidRPr="00962519">
        <w:rPr>
          <w:rFonts w:ascii="Palatino Linotype" w:hAnsi="Palatino Linotype" w:cs="Arial"/>
          <w:b/>
          <w:sz w:val="24"/>
        </w:rPr>
        <w:t xml:space="preserve"> </w:t>
      </w:r>
      <w:r w:rsidR="005661D8" w:rsidRPr="00962519">
        <w:rPr>
          <w:rFonts w:ascii="Palatino Linotype" w:hAnsi="Palatino Linotype" w:cs="Arial"/>
          <w:b/>
          <w:sz w:val="24"/>
        </w:rPr>
        <w:t>seis (06</w:t>
      </w:r>
      <w:r w:rsidRPr="00962519">
        <w:rPr>
          <w:rFonts w:ascii="Palatino Linotype" w:hAnsi="Palatino Linotype" w:cs="Arial"/>
          <w:b/>
          <w:sz w:val="24"/>
        </w:rPr>
        <w:t>)</w:t>
      </w:r>
      <w:r w:rsidRPr="00962519">
        <w:rPr>
          <w:rFonts w:ascii="Palatino Linotype" w:hAnsi="Palatino Linotype" w:cs="Arial"/>
          <w:sz w:val="24"/>
        </w:rPr>
        <w:t xml:space="preserve"> </w:t>
      </w:r>
      <w:r w:rsidR="005661D8" w:rsidRPr="00962519">
        <w:rPr>
          <w:rFonts w:ascii="Palatino Linotype" w:hAnsi="Palatino Linotype" w:cs="Arial"/>
          <w:b/>
          <w:sz w:val="24"/>
        </w:rPr>
        <w:t>de abril</w:t>
      </w:r>
      <w:r w:rsidRPr="00962519">
        <w:rPr>
          <w:rFonts w:ascii="Palatino Linotype" w:hAnsi="Palatino Linotype" w:cs="Arial"/>
          <w:b/>
          <w:sz w:val="24"/>
        </w:rPr>
        <w:t xml:space="preserve"> </w:t>
      </w:r>
      <w:r w:rsidRPr="00962519">
        <w:rPr>
          <w:rFonts w:ascii="Palatino Linotype" w:hAnsi="Palatino Linotype" w:cs="Arial"/>
          <w:sz w:val="24"/>
        </w:rPr>
        <w:t xml:space="preserve">de dos mil veintidós, éste se encuentran dentro de los márgenes temporales previstos en el artículo 178 de la </w:t>
      </w:r>
      <w:r w:rsidRPr="00962519">
        <w:rPr>
          <w:rFonts w:ascii="Palatino Linotype" w:hAnsi="Palatino Linotype" w:cs="Arial"/>
          <w:b/>
          <w:sz w:val="24"/>
        </w:rPr>
        <w:t>Ley de Transparencia y Acceso a la Información Pública del Estado de México y Municipios</w:t>
      </w:r>
      <w:r w:rsidRPr="00962519">
        <w:rPr>
          <w:rFonts w:ascii="Palatino Linotype" w:hAnsi="Palatino Linotype" w:cs="Arial"/>
          <w:sz w:val="24"/>
        </w:rPr>
        <w:t>.</w:t>
      </w:r>
    </w:p>
    <w:p w14:paraId="008C844B" w14:textId="77777777" w:rsidR="00CC2CD1" w:rsidRPr="00962519" w:rsidRDefault="00CC2CD1" w:rsidP="007C75B3">
      <w:pPr>
        <w:pStyle w:val="Prrafodelista"/>
        <w:spacing w:before="240" w:after="240" w:line="360" w:lineRule="auto"/>
        <w:ind w:left="0"/>
        <w:jc w:val="both"/>
        <w:rPr>
          <w:rFonts w:ascii="Palatino Linotype" w:eastAsiaTheme="minorEastAsia" w:hAnsi="Palatino Linotype" w:cs="Arial"/>
          <w:b/>
          <w:color w:val="000000" w:themeColor="text1"/>
          <w:sz w:val="24"/>
          <w:lang w:val="es-ES_tradnl"/>
        </w:rPr>
      </w:pPr>
    </w:p>
    <w:p w14:paraId="10E141CD" w14:textId="3B16741D" w:rsidR="00AF0AE8" w:rsidRPr="00962519" w:rsidRDefault="00D93F02" w:rsidP="007C75B3">
      <w:pPr>
        <w:pStyle w:val="Ttulo2"/>
        <w:spacing w:line="360" w:lineRule="auto"/>
        <w:rPr>
          <w:rFonts w:ascii="Palatino Linotype" w:hAnsi="Palatino Linotype"/>
          <w:b/>
          <w:color w:val="000000" w:themeColor="text1"/>
          <w:sz w:val="24"/>
          <w:szCs w:val="24"/>
        </w:rPr>
      </w:pPr>
      <w:bookmarkStart w:id="4" w:name="_Toc89855850"/>
      <w:r w:rsidRPr="00962519">
        <w:rPr>
          <w:rFonts w:ascii="Palatino Linotype" w:hAnsi="Palatino Linotype"/>
          <w:b/>
          <w:color w:val="000000" w:themeColor="text1"/>
          <w:sz w:val="24"/>
          <w:szCs w:val="24"/>
        </w:rPr>
        <w:t>TERCERO.</w:t>
      </w:r>
      <w:bookmarkStart w:id="5" w:name="_Toc452722829"/>
      <w:bookmarkStart w:id="6" w:name="_Toc454373811"/>
      <w:bookmarkStart w:id="7" w:name="_Toc476675991"/>
      <w:r w:rsidR="00AE5475" w:rsidRPr="00962519">
        <w:rPr>
          <w:rFonts w:ascii="Palatino Linotype" w:hAnsi="Palatino Linotype"/>
          <w:b/>
          <w:color w:val="000000" w:themeColor="text1"/>
          <w:sz w:val="24"/>
          <w:szCs w:val="24"/>
        </w:rPr>
        <w:t xml:space="preserve"> </w:t>
      </w:r>
      <w:r w:rsidR="00AF0AE8" w:rsidRPr="00962519">
        <w:rPr>
          <w:rFonts w:ascii="Palatino Linotype" w:hAnsi="Palatino Linotype"/>
          <w:b/>
          <w:color w:val="000000" w:themeColor="text1"/>
          <w:sz w:val="24"/>
          <w:szCs w:val="24"/>
        </w:rPr>
        <w:t>De las causales del sobreseimiento</w:t>
      </w:r>
      <w:bookmarkEnd w:id="4"/>
    </w:p>
    <w:p w14:paraId="58165A8E" w14:textId="77777777" w:rsidR="00D93F02" w:rsidRPr="00962519" w:rsidRDefault="00D93F02" w:rsidP="007C75B3">
      <w:pPr>
        <w:spacing w:line="360" w:lineRule="auto"/>
        <w:rPr>
          <w:rFonts w:ascii="Palatino Linotype" w:hAnsi="Palatino Linotype"/>
          <w:sz w:val="24"/>
          <w:szCs w:val="24"/>
          <w:lang w:eastAsia="en-US"/>
        </w:rPr>
      </w:pPr>
    </w:p>
    <w:p w14:paraId="6C9CDCB7" w14:textId="44246FEA" w:rsidR="00D93F02" w:rsidRPr="00962519" w:rsidRDefault="00234B30" w:rsidP="007C75B3">
      <w:pPr>
        <w:pStyle w:val="Ttulo2"/>
        <w:numPr>
          <w:ilvl w:val="0"/>
          <w:numId w:val="22"/>
        </w:numPr>
        <w:spacing w:line="360" w:lineRule="auto"/>
        <w:ind w:firstLine="0"/>
        <w:rPr>
          <w:rFonts w:ascii="Palatino Linotype" w:eastAsia="Calibri" w:hAnsi="Palatino Linotype"/>
          <w:b/>
          <w:color w:val="auto"/>
          <w:sz w:val="24"/>
          <w:szCs w:val="24"/>
        </w:rPr>
      </w:pPr>
      <w:bookmarkStart w:id="8" w:name="_Toc89855851"/>
      <w:r w:rsidRPr="00962519">
        <w:rPr>
          <w:rFonts w:ascii="Palatino Linotype" w:eastAsia="Calibri" w:hAnsi="Palatino Linotype"/>
          <w:b/>
          <w:color w:val="auto"/>
          <w:sz w:val="24"/>
          <w:szCs w:val="24"/>
        </w:rPr>
        <w:t>Del Desistimiento</w:t>
      </w:r>
      <w:r w:rsidR="00D93F02" w:rsidRPr="00962519">
        <w:rPr>
          <w:rFonts w:ascii="Palatino Linotype" w:eastAsia="Calibri" w:hAnsi="Palatino Linotype"/>
          <w:b/>
          <w:color w:val="auto"/>
          <w:sz w:val="24"/>
          <w:szCs w:val="24"/>
        </w:rPr>
        <w:t>.</w:t>
      </w:r>
      <w:bookmarkEnd w:id="8"/>
    </w:p>
    <w:p w14:paraId="58CC3E3B" w14:textId="77777777" w:rsidR="00D93F02" w:rsidRPr="00962519" w:rsidRDefault="00D93F02" w:rsidP="007C75B3">
      <w:pPr>
        <w:pStyle w:val="Prrafodelista"/>
        <w:spacing w:line="360" w:lineRule="auto"/>
        <w:ind w:left="0"/>
        <w:jc w:val="both"/>
        <w:rPr>
          <w:rFonts w:ascii="Palatino Linotype" w:hAnsi="Palatino Linotype" w:cs="Arial"/>
          <w:sz w:val="24"/>
        </w:rPr>
      </w:pPr>
    </w:p>
    <w:p w14:paraId="4CD21E74" w14:textId="0E51870B" w:rsidR="00E375B5" w:rsidRPr="00962519" w:rsidRDefault="00234B30" w:rsidP="007C75B3">
      <w:pPr>
        <w:pStyle w:val="Prrafodelista"/>
        <w:numPr>
          <w:ilvl w:val="0"/>
          <w:numId w:val="2"/>
        </w:numPr>
        <w:spacing w:before="240" w:after="240" w:line="360" w:lineRule="auto"/>
        <w:ind w:left="0" w:firstLine="0"/>
        <w:jc w:val="both"/>
        <w:rPr>
          <w:rFonts w:ascii="Palatino Linotype" w:eastAsia="MS Mincho" w:hAnsi="Palatino Linotype"/>
          <w:color w:val="000000"/>
          <w:sz w:val="24"/>
        </w:rPr>
      </w:pPr>
      <w:r w:rsidRPr="00962519">
        <w:rPr>
          <w:rFonts w:ascii="Palatino Linotype" w:eastAsia="MS Mincho" w:hAnsi="Palatino Linotype"/>
          <w:color w:val="000000"/>
          <w:sz w:val="24"/>
        </w:rPr>
        <w:t xml:space="preserve">En el presente asunto en particular, el Sistema de Acceso a la Información Mexiquense </w:t>
      </w:r>
      <w:r w:rsidR="008F18EC" w:rsidRPr="00962519">
        <w:rPr>
          <w:rFonts w:ascii="Palatino Linotype" w:eastAsia="MS Mincho" w:hAnsi="Palatino Linotype"/>
          <w:color w:val="000000"/>
          <w:sz w:val="24"/>
        </w:rPr>
        <w:t xml:space="preserve">en el numeral </w:t>
      </w:r>
      <w:r w:rsidR="00096F7E" w:rsidRPr="00962519">
        <w:rPr>
          <w:rFonts w:ascii="Palatino Linotype" w:eastAsia="MS Mincho" w:hAnsi="Palatino Linotype"/>
          <w:color w:val="000000"/>
          <w:sz w:val="24"/>
        </w:rPr>
        <w:t>nueve</w:t>
      </w:r>
      <w:r w:rsidR="008F18EC" w:rsidRPr="00962519">
        <w:rPr>
          <w:rFonts w:ascii="Palatino Linotype" w:eastAsia="MS Mincho" w:hAnsi="Palatino Linotype"/>
          <w:color w:val="000000"/>
          <w:sz w:val="24"/>
        </w:rPr>
        <w:t xml:space="preserve">, tiene como estatus </w:t>
      </w:r>
      <w:r w:rsidR="008F18EC" w:rsidRPr="00962519">
        <w:rPr>
          <w:rFonts w:ascii="Palatino Linotype" w:eastAsia="MS Mincho" w:hAnsi="Palatino Linotype"/>
          <w:b/>
          <w:color w:val="000000"/>
          <w:sz w:val="24"/>
        </w:rPr>
        <w:t>“</w:t>
      </w:r>
      <w:r w:rsidR="00096F7E" w:rsidRPr="00962519">
        <w:rPr>
          <w:rFonts w:ascii="Palatino Linotype" w:eastAsia="MS Mincho" w:hAnsi="Palatino Linotype"/>
          <w:b/>
          <w:color w:val="000000"/>
          <w:sz w:val="24"/>
        </w:rPr>
        <w:t xml:space="preserve">Desistimiento del recurso de </w:t>
      </w:r>
      <w:r w:rsidR="00096F7E" w:rsidRPr="00962519">
        <w:rPr>
          <w:rFonts w:ascii="Palatino Linotype" w:eastAsia="MS Mincho" w:hAnsi="Palatino Linotype"/>
          <w:b/>
          <w:color w:val="000000"/>
          <w:sz w:val="24"/>
        </w:rPr>
        <w:lastRenderedPageBreak/>
        <w:t>revisión</w:t>
      </w:r>
      <w:r w:rsidR="008F18EC" w:rsidRPr="00962519">
        <w:rPr>
          <w:rFonts w:ascii="Palatino Linotype" w:eastAsia="MS Mincho" w:hAnsi="Palatino Linotype"/>
          <w:b/>
          <w:color w:val="000000"/>
          <w:sz w:val="24"/>
        </w:rPr>
        <w:t>”</w:t>
      </w:r>
      <w:r w:rsidR="008F18EC" w:rsidRPr="00962519">
        <w:rPr>
          <w:rFonts w:ascii="Palatino Linotype" w:eastAsia="MS Mincho" w:hAnsi="Palatino Linotype"/>
          <w:color w:val="000000"/>
          <w:sz w:val="24"/>
        </w:rPr>
        <w:t xml:space="preserve"> y el usuario que realizó e</w:t>
      </w:r>
      <w:r w:rsidR="00C52907" w:rsidRPr="00962519">
        <w:rPr>
          <w:rFonts w:ascii="Palatino Linotype" w:eastAsia="MS Mincho" w:hAnsi="Palatino Linotype"/>
          <w:color w:val="000000"/>
          <w:sz w:val="24"/>
        </w:rPr>
        <w:t>l movimiento, fue el RECURRENTE; se inserta imagen de referencia:</w:t>
      </w:r>
    </w:p>
    <w:p w14:paraId="43F7A1BE" w14:textId="25E63C8A" w:rsidR="002B4FB8" w:rsidRPr="00962519" w:rsidRDefault="00F22A40" w:rsidP="007C75B3">
      <w:pPr>
        <w:pStyle w:val="Prrafodelista"/>
        <w:spacing w:before="240" w:after="240" w:line="360" w:lineRule="auto"/>
        <w:ind w:left="0"/>
        <w:jc w:val="center"/>
        <w:rPr>
          <w:rFonts w:ascii="Palatino Linotype" w:eastAsia="MS Mincho" w:hAnsi="Palatino Linotype"/>
          <w:color w:val="000000"/>
          <w:sz w:val="24"/>
        </w:rPr>
      </w:pPr>
      <w:r>
        <w:rPr>
          <w:noProof/>
          <w:lang w:eastAsia="es-MX"/>
        </w:rPr>
        <w:drawing>
          <wp:inline distT="0" distB="0" distL="0" distR="0" wp14:anchorId="0CAD4C7C" wp14:editId="0A7045B1">
            <wp:extent cx="4748854" cy="23267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892" t="21304" r="23667" b="33015"/>
                    <a:stretch/>
                  </pic:blipFill>
                  <pic:spPr bwMode="auto">
                    <a:xfrm>
                      <a:off x="0" y="0"/>
                      <a:ext cx="4768794" cy="2336510"/>
                    </a:xfrm>
                    <a:prstGeom prst="rect">
                      <a:avLst/>
                    </a:prstGeom>
                    <a:ln>
                      <a:noFill/>
                    </a:ln>
                    <a:extLst>
                      <a:ext uri="{53640926-AAD7-44D8-BBD7-CCE9431645EC}">
                        <a14:shadowObscured xmlns:a14="http://schemas.microsoft.com/office/drawing/2010/main"/>
                      </a:ext>
                    </a:extLst>
                  </pic:spPr>
                </pic:pic>
              </a:graphicData>
            </a:graphic>
          </wp:inline>
        </w:drawing>
      </w:r>
    </w:p>
    <w:p w14:paraId="1DAF1EF7" w14:textId="4F9D44FC" w:rsidR="002B3D27" w:rsidRPr="00962519" w:rsidRDefault="002B3D27" w:rsidP="007C75B3">
      <w:pPr>
        <w:pStyle w:val="Prrafodelista"/>
        <w:spacing w:before="240" w:after="240" w:line="360" w:lineRule="auto"/>
        <w:ind w:left="0"/>
        <w:jc w:val="both"/>
        <w:rPr>
          <w:rFonts w:ascii="Palatino Linotype" w:eastAsia="MS Mincho" w:hAnsi="Palatino Linotype"/>
          <w:color w:val="000000"/>
          <w:sz w:val="24"/>
        </w:rPr>
      </w:pPr>
    </w:p>
    <w:p w14:paraId="395CEC39" w14:textId="5F2329BF" w:rsidR="00D1625A" w:rsidRPr="00962519" w:rsidRDefault="008F18EC" w:rsidP="007C75B3">
      <w:pPr>
        <w:pStyle w:val="Prrafodelista"/>
        <w:numPr>
          <w:ilvl w:val="0"/>
          <w:numId w:val="2"/>
        </w:numPr>
        <w:spacing w:before="240" w:after="240" w:line="360" w:lineRule="auto"/>
        <w:ind w:left="0" w:right="-28" w:firstLine="0"/>
        <w:jc w:val="both"/>
        <w:rPr>
          <w:rFonts w:ascii="Palatino Linotype" w:eastAsia="Calibri" w:hAnsi="Palatino Linotype" w:cs="Arial"/>
          <w:sz w:val="24"/>
          <w:lang w:val="es-ES"/>
        </w:rPr>
      </w:pPr>
      <w:r w:rsidRPr="00962519">
        <w:rPr>
          <w:rFonts w:ascii="Palatino Linotype" w:eastAsia="MS Mincho" w:hAnsi="Palatino Linotype"/>
          <w:color w:val="000000"/>
          <w:sz w:val="24"/>
        </w:rPr>
        <w:t xml:space="preserve">Al presionar el apartado del desistimiento, se aprecia la siguiente leyenda </w:t>
      </w:r>
      <w:r w:rsidRPr="00962519">
        <w:rPr>
          <w:rFonts w:ascii="Palatino Linotype" w:eastAsia="MS Mincho" w:hAnsi="Palatino Linotype"/>
          <w:i/>
          <w:color w:val="000000"/>
          <w:sz w:val="24"/>
        </w:rPr>
        <w:t>“</w:t>
      </w:r>
      <w:r w:rsidR="005661D8" w:rsidRPr="00962519">
        <w:rPr>
          <w:rFonts w:ascii="Palatino Linotype" w:eastAsia="MS Mincho" w:hAnsi="Palatino Linotype"/>
          <w:i/>
          <w:color w:val="000000"/>
          <w:sz w:val="24"/>
        </w:rPr>
        <w:t xml:space="preserve">Mis motivos son que necesito tiempo para seguir llevando esto no </w:t>
      </w:r>
      <w:proofErr w:type="spellStart"/>
      <w:r w:rsidR="005661D8" w:rsidRPr="00962519">
        <w:rPr>
          <w:rFonts w:ascii="Palatino Linotype" w:eastAsia="MS Mincho" w:hAnsi="Palatino Linotype"/>
          <w:i/>
          <w:color w:val="000000"/>
          <w:sz w:val="24"/>
        </w:rPr>
        <w:t>si</w:t>
      </w:r>
      <w:proofErr w:type="spellEnd"/>
      <w:r w:rsidR="005661D8" w:rsidRPr="00962519">
        <w:rPr>
          <w:rFonts w:ascii="Palatino Linotype" w:eastAsia="MS Mincho" w:hAnsi="Palatino Linotype"/>
          <w:i/>
          <w:color w:val="000000"/>
          <w:sz w:val="24"/>
        </w:rPr>
        <w:t xml:space="preserve"> antes decir que el trabajo que ponen y lo que </w:t>
      </w:r>
      <w:proofErr w:type="spellStart"/>
      <w:r w:rsidR="005661D8" w:rsidRPr="00962519">
        <w:rPr>
          <w:rFonts w:ascii="Palatino Linotype" w:eastAsia="MS Mincho" w:hAnsi="Palatino Linotype"/>
          <w:i/>
          <w:color w:val="000000"/>
          <w:sz w:val="24"/>
        </w:rPr>
        <w:t>mamda</w:t>
      </w:r>
      <w:proofErr w:type="spellEnd"/>
      <w:r w:rsidR="005661D8" w:rsidRPr="00962519">
        <w:rPr>
          <w:rFonts w:ascii="Palatino Linotype" w:eastAsia="MS Mincho" w:hAnsi="Palatino Linotype"/>
          <w:i/>
          <w:color w:val="000000"/>
          <w:sz w:val="24"/>
        </w:rPr>
        <w:t xml:space="preserve"> es muy deficiente. Prefiero poner mis </w:t>
      </w:r>
      <w:proofErr w:type="spellStart"/>
      <w:r w:rsidR="005661D8" w:rsidRPr="00962519">
        <w:rPr>
          <w:rFonts w:ascii="Palatino Linotype" w:eastAsia="MS Mincho" w:hAnsi="Palatino Linotype"/>
          <w:i/>
          <w:color w:val="000000"/>
          <w:sz w:val="24"/>
        </w:rPr>
        <w:t>energias</w:t>
      </w:r>
      <w:proofErr w:type="spellEnd"/>
      <w:r w:rsidR="005661D8" w:rsidRPr="00962519">
        <w:rPr>
          <w:rFonts w:ascii="Palatino Linotype" w:eastAsia="MS Mincho" w:hAnsi="Palatino Linotype"/>
          <w:i/>
          <w:color w:val="000000"/>
          <w:sz w:val="24"/>
        </w:rPr>
        <w:t xml:space="preserve"> hoy en otro asunto espero el instituto tome las medidas necesarias</w:t>
      </w:r>
      <w:r w:rsidRPr="00962519">
        <w:rPr>
          <w:rFonts w:ascii="Palatino Linotype" w:eastAsia="MS Mincho" w:hAnsi="Palatino Linotype"/>
          <w:i/>
          <w:color w:val="000000"/>
          <w:sz w:val="24"/>
        </w:rPr>
        <w:t xml:space="preserve">”, </w:t>
      </w:r>
      <w:r w:rsidRPr="00962519">
        <w:rPr>
          <w:rFonts w:ascii="Palatino Linotype" w:eastAsia="MS Mincho" w:hAnsi="Palatino Linotype"/>
          <w:color w:val="000000"/>
          <w:sz w:val="24"/>
        </w:rPr>
        <w:t>se inserta imagen de referencia:</w:t>
      </w:r>
    </w:p>
    <w:p w14:paraId="6D29F8CD" w14:textId="77777777" w:rsidR="00E375B5" w:rsidRPr="00962519" w:rsidRDefault="00E375B5" w:rsidP="007C75B3">
      <w:pPr>
        <w:pStyle w:val="Prrafodelista"/>
        <w:spacing w:before="240" w:after="240" w:line="360" w:lineRule="auto"/>
        <w:ind w:left="0" w:right="-28"/>
        <w:jc w:val="both"/>
        <w:rPr>
          <w:rFonts w:ascii="Palatino Linotype" w:eastAsia="Calibri" w:hAnsi="Palatino Linotype" w:cs="Arial"/>
          <w:sz w:val="24"/>
          <w:lang w:val="es-ES"/>
        </w:rPr>
      </w:pPr>
    </w:p>
    <w:p w14:paraId="63F6FF60" w14:textId="26C552BD" w:rsidR="008F18EC" w:rsidRPr="00962519" w:rsidRDefault="00D1625A" w:rsidP="007C75B3">
      <w:pPr>
        <w:pStyle w:val="Prrafodelista"/>
        <w:spacing w:before="240" w:after="240" w:line="360" w:lineRule="auto"/>
        <w:ind w:left="0"/>
        <w:jc w:val="center"/>
        <w:rPr>
          <w:rFonts w:ascii="Palatino Linotype" w:hAnsi="Palatino Linotype"/>
          <w:noProof/>
          <w:sz w:val="24"/>
          <w:lang w:eastAsia="es-MX"/>
        </w:rPr>
      </w:pPr>
      <w:r w:rsidRPr="00962519">
        <w:rPr>
          <w:rFonts w:ascii="Palatino Linotype" w:hAnsi="Palatino Linotype"/>
          <w:noProof/>
          <w:sz w:val="24"/>
          <w:lang w:eastAsia="es-MX"/>
        </w:rPr>
        <w:lastRenderedPageBreak/>
        <w:t xml:space="preserve"> </w:t>
      </w:r>
      <w:r w:rsidR="00F22A40">
        <w:rPr>
          <w:noProof/>
          <w:lang w:eastAsia="es-MX"/>
        </w:rPr>
        <w:drawing>
          <wp:inline distT="0" distB="0" distL="0" distR="0" wp14:anchorId="7B03EE67" wp14:editId="1A442EF5">
            <wp:extent cx="3132359" cy="211851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511" t="33639" r="29752" b="18581"/>
                    <a:stretch/>
                  </pic:blipFill>
                  <pic:spPr bwMode="auto">
                    <a:xfrm>
                      <a:off x="0" y="0"/>
                      <a:ext cx="3136494" cy="2121307"/>
                    </a:xfrm>
                    <a:prstGeom prst="rect">
                      <a:avLst/>
                    </a:prstGeom>
                    <a:ln>
                      <a:noFill/>
                    </a:ln>
                    <a:extLst>
                      <a:ext uri="{53640926-AAD7-44D8-BBD7-CCE9431645EC}">
                        <a14:shadowObscured xmlns:a14="http://schemas.microsoft.com/office/drawing/2010/main"/>
                      </a:ext>
                    </a:extLst>
                  </pic:spPr>
                </pic:pic>
              </a:graphicData>
            </a:graphic>
          </wp:inline>
        </w:drawing>
      </w:r>
    </w:p>
    <w:p w14:paraId="7CDAC0A8" w14:textId="07035CC6" w:rsidR="00D353DC" w:rsidRPr="00962519" w:rsidRDefault="00D353DC" w:rsidP="007C75B3">
      <w:pPr>
        <w:pStyle w:val="Prrafodelista"/>
        <w:spacing w:before="240" w:after="240" w:line="360" w:lineRule="auto"/>
        <w:ind w:left="0"/>
        <w:rPr>
          <w:rFonts w:ascii="Palatino Linotype" w:eastAsia="Calibri" w:hAnsi="Palatino Linotype" w:cs="Arial"/>
          <w:sz w:val="24"/>
          <w:lang w:val="es-ES"/>
        </w:rPr>
      </w:pPr>
    </w:p>
    <w:p w14:paraId="176F5C72" w14:textId="36474371" w:rsidR="008F18EC" w:rsidRPr="00962519" w:rsidRDefault="008F18EC" w:rsidP="007C75B3">
      <w:pPr>
        <w:pStyle w:val="Prrafodelista"/>
        <w:numPr>
          <w:ilvl w:val="0"/>
          <w:numId w:val="2"/>
        </w:numPr>
        <w:spacing w:before="240" w:after="240" w:line="360" w:lineRule="auto"/>
        <w:ind w:left="0" w:right="49" w:firstLine="0"/>
        <w:jc w:val="both"/>
        <w:rPr>
          <w:rFonts w:ascii="Palatino Linotype" w:eastAsia="MS Mincho" w:hAnsi="Palatino Linotype"/>
          <w:color w:val="000000"/>
          <w:sz w:val="24"/>
        </w:rPr>
      </w:pPr>
      <w:r w:rsidRPr="00962519">
        <w:rPr>
          <w:rFonts w:ascii="Palatino Linotype" w:eastAsia="MS Mincho" w:hAnsi="Palatino Linotype"/>
          <w:color w:val="000000"/>
          <w:sz w:val="24"/>
        </w:rPr>
        <w:t xml:space="preserve">Cabe señalar que el desistimiento únicamente puede ser seleccionada por el dueño o usuario de la cuenta. </w:t>
      </w:r>
      <w:r w:rsidR="00C52907" w:rsidRPr="00962519">
        <w:rPr>
          <w:rFonts w:ascii="Palatino Linotype" w:eastAsia="MS Mincho" w:hAnsi="Palatino Linotype"/>
          <w:color w:val="000000"/>
          <w:sz w:val="24"/>
        </w:rPr>
        <w:t>Automáticamente el</w:t>
      </w:r>
      <w:r w:rsidRPr="00962519">
        <w:rPr>
          <w:rFonts w:ascii="Palatino Linotype" w:eastAsia="MS Mincho" w:hAnsi="Palatino Linotype"/>
          <w:color w:val="000000"/>
          <w:sz w:val="24"/>
        </w:rPr>
        <w:t xml:space="preserve"> sistema</w:t>
      </w:r>
      <w:r w:rsidR="00C52907" w:rsidRPr="00962519">
        <w:rPr>
          <w:rFonts w:ascii="Palatino Linotype" w:eastAsia="MS Mincho" w:hAnsi="Palatino Linotype"/>
          <w:color w:val="000000"/>
          <w:sz w:val="24"/>
        </w:rPr>
        <w:t>,</w:t>
      </w:r>
      <w:r w:rsidRPr="00962519">
        <w:rPr>
          <w:rFonts w:ascii="Palatino Linotype" w:eastAsia="MS Mincho" w:hAnsi="Palatino Linotype"/>
          <w:color w:val="000000"/>
          <w:sz w:val="24"/>
        </w:rPr>
        <w:t xml:space="preserve"> al activar la opción para el desistimiento, </w:t>
      </w:r>
      <w:r w:rsidR="00C52907" w:rsidRPr="00962519">
        <w:rPr>
          <w:rFonts w:ascii="Palatino Linotype" w:eastAsia="MS Mincho" w:hAnsi="Palatino Linotype"/>
          <w:color w:val="000000"/>
          <w:sz w:val="24"/>
        </w:rPr>
        <w:t xml:space="preserve">emite </w:t>
      </w:r>
      <w:r w:rsidRPr="00962519">
        <w:rPr>
          <w:rFonts w:ascii="Palatino Linotype" w:eastAsia="MS Mincho" w:hAnsi="Palatino Linotype"/>
          <w:b/>
          <w:color w:val="000000"/>
          <w:sz w:val="24"/>
        </w:rPr>
        <w:t>una ventana de alerta</w:t>
      </w:r>
      <w:r w:rsidRPr="00962519">
        <w:rPr>
          <w:rFonts w:ascii="Palatino Linotype" w:eastAsia="MS Mincho" w:hAnsi="Palatino Linotype"/>
          <w:color w:val="000000"/>
          <w:sz w:val="24"/>
        </w:rPr>
        <w:t xml:space="preserve"> </w:t>
      </w:r>
      <w:r w:rsidR="00C52907" w:rsidRPr="00962519">
        <w:rPr>
          <w:rFonts w:ascii="Palatino Linotype" w:eastAsia="MS Mincho" w:hAnsi="Palatino Linotype"/>
          <w:color w:val="000000"/>
          <w:sz w:val="24"/>
        </w:rPr>
        <w:t xml:space="preserve">al usuario, </w:t>
      </w:r>
      <w:r w:rsidRPr="00962519">
        <w:rPr>
          <w:rFonts w:ascii="Palatino Linotype" w:eastAsia="MS Mincho" w:hAnsi="Palatino Linotype"/>
          <w:color w:val="000000"/>
          <w:sz w:val="24"/>
        </w:rPr>
        <w:t xml:space="preserve">con el objeto que confirme que efectivamente es su deseo desistirse del recurso; actuación que se constituye como </w:t>
      </w:r>
      <w:r w:rsidRPr="00962519">
        <w:rPr>
          <w:rFonts w:ascii="Palatino Linotype" w:eastAsia="MS Mincho" w:hAnsi="Palatino Linotype"/>
          <w:b/>
          <w:color w:val="000000"/>
          <w:sz w:val="24"/>
        </w:rPr>
        <w:t>un desistimiento expreso.</w:t>
      </w:r>
    </w:p>
    <w:p w14:paraId="263A5170" w14:textId="77777777" w:rsidR="008F18EC" w:rsidRPr="00962519" w:rsidRDefault="008F18EC" w:rsidP="007C75B3">
      <w:pPr>
        <w:pStyle w:val="Prrafodelista"/>
        <w:spacing w:before="240" w:after="240" w:line="360" w:lineRule="auto"/>
        <w:ind w:left="0" w:right="49"/>
        <w:jc w:val="both"/>
        <w:rPr>
          <w:rFonts w:ascii="Palatino Linotype" w:eastAsia="MS Mincho" w:hAnsi="Palatino Linotype"/>
          <w:color w:val="000000"/>
          <w:sz w:val="24"/>
        </w:rPr>
      </w:pPr>
    </w:p>
    <w:p w14:paraId="26530F3B" w14:textId="7F3FEB95" w:rsidR="008F18EC" w:rsidRPr="00962519" w:rsidRDefault="008F18EC" w:rsidP="007C75B3">
      <w:pPr>
        <w:pStyle w:val="Prrafodelista"/>
        <w:numPr>
          <w:ilvl w:val="0"/>
          <w:numId w:val="2"/>
        </w:numPr>
        <w:spacing w:before="240" w:after="240" w:line="360" w:lineRule="auto"/>
        <w:ind w:left="0" w:right="49" w:firstLine="0"/>
        <w:jc w:val="both"/>
        <w:rPr>
          <w:rFonts w:ascii="Palatino Linotype" w:eastAsia="MS Mincho" w:hAnsi="Palatino Linotype"/>
          <w:color w:val="000000"/>
          <w:sz w:val="24"/>
        </w:rPr>
      </w:pPr>
      <w:r w:rsidRPr="00962519">
        <w:rPr>
          <w:rFonts w:ascii="Palatino Linotype" w:eastAsia="MS Mincho" w:hAnsi="Palatino Linotype"/>
          <w:color w:val="000000"/>
          <w:sz w:val="24"/>
        </w:rPr>
        <w:t>En ese</w:t>
      </w:r>
      <w:r w:rsidR="00E44CF2" w:rsidRPr="00962519">
        <w:rPr>
          <w:rFonts w:ascii="Palatino Linotype" w:eastAsia="MS Mincho" w:hAnsi="Palatino Linotype"/>
          <w:color w:val="000000"/>
          <w:sz w:val="24"/>
        </w:rPr>
        <w:t xml:space="preserve"> orden de ideas se colige que el</w:t>
      </w:r>
      <w:r w:rsidRPr="00962519">
        <w:rPr>
          <w:rFonts w:ascii="Palatino Linotype" w:eastAsia="MS Mincho" w:hAnsi="Palatino Linotype"/>
          <w:color w:val="000000"/>
          <w:sz w:val="24"/>
        </w:rPr>
        <w:t xml:space="preserve"> </w:t>
      </w:r>
      <w:r w:rsidRPr="00962519">
        <w:rPr>
          <w:rFonts w:ascii="Palatino Linotype" w:eastAsia="MS Mincho" w:hAnsi="Palatino Linotype"/>
          <w:b/>
          <w:color w:val="000000"/>
          <w:sz w:val="24"/>
        </w:rPr>
        <w:t xml:space="preserve">RECURRENTE </w:t>
      </w:r>
      <w:r w:rsidRPr="00962519">
        <w:rPr>
          <w:rFonts w:ascii="Palatino Linotype" w:eastAsia="MS Mincho" w:hAnsi="Palatino Linotype"/>
          <w:color w:val="000000"/>
          <w:sz w:val="24"/>
        </w:rPr>
        <w:t xml:space="preserve">de propia voluntad sin existir coacción o dolo, en ejercicio de sus derechos se desiste del presente recurso en que se actúa, en este sentido </w:t>
      </w:r>
      <w:bookmarkStart w:id="9" w:name="_GoBack"/>
      <w:r w:rsidRPr="00962519">
        <w:rPr>
          <w:rFonts w:ascii="Palatino Linotype" w:eastAsia="MS Mincho" w:hAnsi="Palatino Linotype"/>
          <w:color w:val="000000"/>
          <w:sz w:val="24"/>
        </w:rPr>
        <w:t xml:space="preserve">el </w:t>
      </w:r>
      <w:r w:rsidR="007C0E4B" w:rsidRPr="00962519">
        <w:rPr>
          <w:rFonts w:ascii="Palatino Linotype" w:eastAsia="MS Mincho" w:hAnsi="Palatino Linotype"/>
          <w:color w:val="000000"/>
          <w:sz w:val="24"/>
        </w:rPr>
        <w:t>artículo</w:t>
      </w:r>
      <w:r w:rsidR="00FA264D" w:rsidRPr="00962519">
        <w:rPr>
          <w:rFonts w:ascii="Palatino Linotype" w:eastAsia="MS Mincho" w:hAnsi="Palatino Linotype"/>
          <w:color w:val="000000"/>
          <w:sz w:val="24"/>
        </w:rPr>
        <w:t xml:space="preserve"> 192</w:t>
      </w:r>
      <w:r w:rsidRPr="00962519">
        <w:rPr>
          <w:rFonts w:ascii="Palatino Linotype" w:eastAsia="MS Mincho" w:hAnsi="Palatino Linotype"/>
          <w:color w:val="000000"/>
          <w:sz w:val="24"/>
        </w:rPr>
        <w:t>, fracción I, de la</w:t>
      </w:r>
      <w:r w:rsidRPr="00962519">
        <w:rPr>
          <w:rFonts w:ascii="Palatino Linotype" w:hAnsi="Palatino Linotype"/>
          <w:sz w:val="24"/>
        </w:rPr>
        <w:t xml:space="preserve"> </w:t>
      </w:r>
      <w:r w:rsidRPr="00962519">
        <w:rPr>
          <w:rFonts w:ascii="Palatino Linotype" w:eastAsia="MS Mincho" w:hAnsi="Palatino Linotype"/>
          <w:color w:val="000000"/>
          <w:sz w:val="24"/>
        </w:rPr>
        <w:t xml:space="preserve">Ley de </w:t>
      </w:r>
      <w:r w:rsidR="00FA264D" w:rsidRPr="00962519">
        <w:rPr>
          <w:rFonts w:ascii="Palatino Linotype" w:eastAsia="MS Mincho" w:hAnsi="Palatino Linotype"/>
          <w:color w:val="000000"/>
          <w:sz w:val="24"/>
        </w:rPr>
        <w:t>Transparencia y Acceso a la Información Pública</w:t>
      </w:r>
      <w:r w:rsidRPr="00962519">
        <w:rPr>
          <w:rFonts w:ascii="Palatino Linotype" w:eastAsia="MS Mincho" w:hAnsi="Palatino Linotype"/>
          <w:color w:val="000000"/>
          <w:sz w:val="24"/>
        </w:rPr>
        <w:t xml:space="preserve"> del </w:t>
      </w:r>
      <w:bookmarkEnd w:id="9"/>
      <w:r w:rsidRPr="00962519">
        <w:rPr>
          <w:rFonts w:ascii="Palatino Linotype" w:eastAsia="MS Mincho" w:hAnsi="Palatino Linotype"/>
          <w:color w:val="000000"/>
          <w:sz w:val="24"/>
        </w:rPr>
        <w:t>Estado de México y Municipios, establece lo siguiente:</w:t>
      </w:r>
    </w:p>
    <w:p w14:paraId="5B7C003B" w14:textId="77777777" w:rsidR="008F18EC" w:rsidRPr="00962519" w:rsidRDefault="008F18EC" w:rsidP="007C75B3">
      <w:pPr>
        <w:pStyle w:val="Prrafodelista"/>
        <w:spacing w:line="360" w:lineRule="auto"/>
        <w:rPr>
          <w:rFonts w:ascii="Palatino Linotype" w:eastAsia="MS Mincho" w:hAnsi="Palatino Linotype"/>
          <w:color w:val="000000"/>
          <w:sz w:val="24"/>
        </w:rPr>
      </w:pPr>
    </w:p>
    <w:p w14:paraId="2C8F7114" w14:textId="77777777" w:rsidR="00FC1946" w:rsidRPr="00962519" w:rsidRDefault="008F18EC" w:rsidP="007C75B3">
      <w:pPr>
        <w:pStyle w:val="Prrafodelista"/>
        <w:spacing w:before="240" w:after="240" w:line="360" w:lineRule="auto"/>
        <w:ind w:left="709" w:right="474"/>
        <w:jc w:val="both"/>
        <w:rPr>
          <w:rFonts w:ascii="Palatino Linotype" w:eastAsia="MS Mincho" w:hAnsi="Palatino Linotype"/>
          <w:i/>
          <w:color w:val="000000"/>
          <w:sz w:val="24"/>
        </w:rPr>
      </w:pPr>
      <w:r w:rsidRPr="00962519">
        <w:rPr>
          <w:rFonts w:ascii="Palatino Linotype" w:eastAsia="MS Mincho" w:hAnsi="Palatino Linotype"/>
          <w:i/>
          <w:color w:val="000000"/>
          <w:sz w:val="24"/>
        </w:rPr>
        <w:lastRenderedPageBreak/>
        <w:t>“</w:t>
      </w:r>
      <w:r w:rsidR="00FA264D" w:rsidRPr="00962519">
        <w:rPr>
          <w:rFonts w:ascii="Palatino Linotype" w:eastAsia="MS Mincho" w:hAnsi="Palatino Linotype"/>
          <w:b/>
          <w:i/>
          <w:color w:val="000000"/>
          <w:sz w:val="24"/>
        </w:rPr>
        <w:t>Artículo 192.</w:t>
      </w:r>
      <w:r w:rsidR="00FA264D" w:rsidRPr="00962519">
        <w:rPr>
          <w:rFonts w:ascii="Palatino Linotype" w:eastAsia="MS Mincho" w:hAnsi="Palatino Linotype"/>
          <w:i/>
          <w:color w:val="000000"/>
          <w:sz w:val="24"/>
        </w:rPr>
        <w:t xml:space="preserve"> El recurso será sobreseído, en todo o en parte, cuando una vez admitido, se actualicen</w:t>
      </w:r>
      <w:r w:rsidRPr="00962519">
        <w:rPr>
          <w:rFonts w:ascii="Palatino Linotype" w:eastAsia="MS Mincho" w:hAnsi="Palatino Linotype"/>
          <w:i/>
          <w:color w:val="000000"/>
          <w:sz w:val="24"/>
        </w:rPr>
        <w:t>:</w:t>
      </w:r>
    </w:p>
    <w:p w14:paraId="0AD16D5D" w14:textId="7A87A719" w:rsidR="008F18EC" w:rsidRPr="00962519" w:rsidRDefault="008F18EC" w:rsidP="007C75B3">
      <w:pPr>
        <w:pStyle w:val="Prrafodelista"/>
        <w:numPr>
          <w:ilvl w:val="1"/>
          <w:numId w:val="2"/>
        </w:numPr>
        <w:spacing w:before="240" w:after="240" w:line="360" w:lineRule="auto"/>
        <w:ind w:right="474" w:firstLine="0"/>
        <w:jc w:val="both"/>
        <w:rPr>
          <w:rFonts w:ascii="Palatino Linotype" w:eastAsia="MS Mincho" w:hAnsi="Palatino Linotype"/>
          <w:i/>
          <w:color w:val="000000"/>
          <w:sz w:val="24"/>
        </w:rPr>
      </w:pPr>
      <w:r w:rsidRPr="00962519">
        <w:rPr>
          <w:rFonts w:ascii="Palatino Linotype" w:eastAsia="MS Mincho" w:hAnsi="Palatino Linotype"/>
          <w:b/>
          <w:i/>
          <w:color w:val="000000"/>
          <w:sz w:val="24"/>
        </w:rPr>
        <w:t>El recurrente se desista expresamente del recurso</w:t>
      </w:r>
      <w:r w:rsidRPr="00962519">
        <w:rPr>
          <w:rFonts w:ascii="Palatino Linotype" w:eastAsia="MS Mincho" w:hAnsi="Palatino Linotype"/>
          <w:i/>
          <w:color w:val="000000"/>
          <w:sz w:val="24"/>
        </w:rPr>
        <w:t>;…”</w:t>
      </w:r>
    </w:p>
    <w:p w14:paraId="7AD939B4" w14:textId="77777777" w:rsidR="00FC1946" w:rsidRPr="00962519" w:rsidRDefault="00FC1946" w:rsidP="007C75B3">
      <w:pPr>
        <w:pStyle w:val="Prrafodelista"/>
        <w:spacing w:before="240" w:after="240" w:line="360" w:lineRule="auto"/>
        <w:ind w:left="1800" w:right="474"/>
        <w:jc w:val="both"/>
        <w:rPr>
          <w:rFonts w:ascii="Palatino Linotype" w:eastAsia="MS Mincho" w:hAnsi="Palatino Linotype"/>
          <w:i/>
          <w:color w:val="000000"/>
          <w:sz w:val="24"/>
        </w:rPr>
      </w:pPr>
    </w:p>
    <w:p w14:paraId="1F5D3BD0" w14:textId="77777777" w:rsidR="008F18EC" w:rsidRPr="00962519" w:rsidRDefault="008F18EC" w:rsidP="007C75B3">
      <w:pPr>
        <w:pStyle w:val="Prrafodelista"/>
        <w:numPr>
          <w:ilvl w:val="0"/>
          <w:numId w:val="2"/>
        </w:numPr>
        <w:spacing w:before="240" w:after="240" w:line="360" w:lineRule="auto"/>
        <w:ind w:left="0" w:right="49" w:firstLine="0"/>
        <w:jc w:val="both"/>
        <w:rPr>
          <w:rFonts w:ascii="Palatino Linotype" w:eastAsiaTheme="minorHAnsi" w:hAnsi="Palatino Linotype" w:cs="Arial"/>
          <w:i/>
          <w:sz w:val="24"/>
          <w:lang w:eastAsia="en-US"/>
        </w:rPr>
      </w:pPr>
      <w:r w:rsidRPr="00962519">
        <w:rPr>
          <w:rFonts w:ascii="Palatino Linotype" w:eastAsiaTheme="minorHAnsi" w:hAnsi="Palatino Linotype" w:cs="Arial"/>
          <w:sz w:val="24"/>
          <w:lang w:eastAsia="en-US"/>
        </w:rPr>
        <w:t xml:space="preserve">El desistimiento teóricamente es definido como; </w:t>
      </w:r>
      <w:r w:rsidRPr="00962519">
        <w:rPr>
          <w:rFonts w:ascii="Palatino Linotype" w:eastAsiaTheme="minorHAnsi" w:hAnsi="Palatino Linotype" w:cs="Arial"/>
          <w:i/>
          <w:sz w:val="24"/>
          <w:lang w:eastAsia="en-US"/>
        </w:rPr>
        <w:t>renunciar o abandonar el ejercicio de una acción procesal o de un derecho reconocido por ley.</w:t>
      </w:r>
      <w:r w:rsidRPr="00962519">
        <w:rPr>
          <w:rStyle w:val="Refdenotaalpie"/>
          <w:rFonts w:ascii="Palatino Linotype" w:eastAsiaTheme="minorHAnsi" w:hAnsi="Palatino Linotype" w:cs="Arial"/>
          <w:i/>
          <w:sz w:val="24"/>
          <w:lang w:eastAsia="en-US"/>
        </w:rPr>
        <w:footnoteReference w:id="1"/>
      </w:r>
    </w:p>
    <w:p w14:paraId="56CC68C9" w14:textId="77777777" w:rsidR="008F18EC" w:rsidRPr="00962519" w:rsidRDefault="008F18EC" w:rsidP="007C75B3">
      <w:pPr>
        <w:pStyle w:val="Prrafodelista"/>
        <w:spacing w:before="240" w:after="240" w:line="360" w:lineRule="auto"/>
        <w:ind w:left="0" w:right="49"/>
        <w:jc w:val="both"/>
        <w:rPr>
          <w:rFonts w:ascii="Palatino Linotype" w:eastAsiaTheme="minorHAnsi" w:hAnsi="Palatino Linotype" w:cs="Arial"/>
          <w:i/>
          <w:sz w:val="24"/>
          <w:lang w:eastAsia="en-US"/>
        </w:rPr>
      </w:pPr>
    </w:p>
    <w:p w14:paraId="1792FC2C" w14:textId="659301D4" w:rsidR="00FC1946" w:rsidRPr="00962519" w:rsidRDefault="008F18EC" w:rsidP="007C75B3">
      <w:pPr>
        <w:pStyle w:val="Prrafodelista"/>
        <w:numPr>
          <w:ilvl w:val="0"/>
          <w:numId w:val="2"/>
        </w:numPr>
        <w:spacing w:before="240" w:after="240" w:line="360" w:lineRule="auto"/>
        <w:ind w:left="0" w:right="49" w:firstLine="0"/>
        <w:jc w:val="both"/>
        <w:rPr>
          <w:rFonts w:ascii="Palatino Linotype" w:eastAsiaTheme="minorHAnsi" w:hAnsi="Palatino Linotype" w:cs="Arial"/>
          <w:sz w:val="24"/>
          <w:lang w:eastAsia="en-US"/>
        </w:rPr>
      </w:pPr>
      <w:r w:rsidRPr="00962519">
        <w:rPr>
          <w:rFonts w:ascii="Palatino Linotype" w:eastAsiaTheme="minorHAnsi" w:hAnsi="Palatino Linotype" w:cs="Arial"/>
          <w:sz w:val="24"/>
          <w:lang w:eastAsia="en-US"/>
        </w:rPr>
        <w:t>Se debe tomar en cuenta que el desistimiento de manera más precisa es; un acto procesal mediante el cual se manifiesta el propósito de abandonar una instancia, la reclamación de un derecho o la realización de cualquier otro trámite de un procedimiento iniciado, por el particular, pero a su vez dicho acto tiene los efectos legales siguientes; la anulación de todos los actos procesales verificados y sus consecuencias, es decir, se tendría por no accionado el derecho de acceso a la información y por ende a que no haya acto reclamado, en el caso del recurso de revisión.</w:t>
      </w:r>
      <w:r w:rsidR="00FC1946" w:rsidRPr="00962519">
        <w:rPr>
          <w:rFonts w:ascii="Palatino Linotype" w:eastAsiaTheme="minorHAnsi" w:hAnsi="Palatino Linotype" w:cs="Arial"/>
          <w:sz w:val="24"/>
          <w:lang w:eastAsia="en-US"/>
        </w:rPr>
        <w:t xml:space="preserve">                              </w:t>
      </w:r>
    </w:p>
    <w:p w14:paraId="4212C817" w14:textId="77777777" w:rsidR="00FC1946" w:rsidRPr="00962519" w:rsidRDefault="00FC1946" w:rsidP="007C75B3">
      <w:pPr>
        <w:pStyle w:val="Prrafodelista"/>
        <w:spacing w:before="240" w:after="240" w:line="360" w:lineRule="auto"/>
        <w:ind w:left="0" w:right="49"/>
        <w:jc w:val="both"/>
        <w:rPr>
          <w:rFonts w:ascii="Palatino Linotype" w:eastAsiaTheme="minorHAnsi" w:hAnsi="Palatino Linotype" w:cs="Arial"/>
          <w:sz w:val="24"/>
          <w:lang w:eastAsia="en-US"/>
        </w:rPr>
      </w:pPr>
    </w:p>
    <w:p w14:paraId="08CC6A56" w14:textId="77777777" w:rsidR="008F18EC" w:rsidRPr="00962519" w:rsidRDefault="008F18EC" w:rsidP="007C75B3">
      <w:pPr>
        <w:pStyle w:val="Prrafodelista"/>
        <w:numPr>
          <w:ilvl w:val="0"/>
          <w:numId w:val="2"/>
        </w:numPr>
        <w:spacing w:before="240" w:after="240" w:line="360" w:lineRule="auto"/>
        <w:ind w:left="0" w:right="49" w:firstLine="0"/>
        <w:jc w:val="both"/>
        <w:rPr>
          <w:rFonts w:ascii="Palatino Linotype" w:eastAsiaTheme="minorHAnsi" w:hAnsi="Palatino Linotype" w:cs="Arial"/>
          <w:sz w:val="24"/>
          <w:lang w:eastAsia="en-US"/>
        </w:rPr>
      </w:pPr>
      <w:r w:rsidRPr="00962519">
        <w:rPr>
          <w:rFonts w:ascii="Palatino Linotype" w:eastAsiaTheme="minorHAnsi" w:hAnsi="Palatino Linotype" w:cs="Arial"/>
          <w:sz w:val="24"/>
          <w:lang w:eastAsia="en-US"/>
        </w:rPr>
        <w:t>Sirve de sustento por analogía la jurisprudencia emitida por la Primera Sala de nuestro Alto Tribunal del País, con número 1a./J. 53/2015 (10a.), que menciona lo siguiente:</w:t>
      </w:r>
    </w:p>
    <w:p w14:paraId="25182156" w14:textId="77777777" w:rsidR="008F18EC" w:rsidRPr="00962519" w:rsidRDefault="008F18EC" w:rsidP="007C75B3">
      <w:pPr>
        <w:tabs>
          <w:tab w:val="left" w:pos="709"/>
        </w:tabs>
        <w:spacing w:before="100" w:beforeAutospacing="1" w:after="100" w:afterAutospacing="1" w:line="360" w:lineRule="auto"/>
        <w:ind w:left="567" w:right="567"/>
        <w:jc w:val="both"/>
        <w:rPr>
          <w:rFonts w:ascii="Palatino Linotype" w:eastAsiaTheme="minorHAnsi" w:hAnsi="Palatino Linotype" w:cs="Arial"/>
          <w:b/>
          <w:i/>
          <w:sz w:val="24"/>
          <w:szCs w:val="24"/>
          <w:lang w:eastAsia="en-US"/>
        </w:rPr>
      </w:pPr>
      <w:r w:rsidRPr="00962519">
        <w:rPr>
          <w:rFonts w:ascii="Palatino Linotype" w:eastAsiaTheme="minorHAnsi" w:hAnsi="Palatino Linotype" w:cs="Arial"/>
          <w:b/>
          <w:i/>
          <w:sz w:val="24"/>
          <w:szCs w:val="24"/>
          <w:lang w:eastAsia="en-US"/>
        </w:rPr>
        <w:lastRenderedPageBreak/>
        <w:t>INCONFORMIDAD. TRÁMITE Y EFECTOS JURÍDICOS EN EL DESISTIMIENTO DE DICHO RECURSO.</w:t>
      </w:r>
    </w:p>
    <w:p w14:paraId="29C3ADA5" w14:textId="77777777" w:rsidR="008F18EC" w:rsidRPr="00962519" w:rsidRDefault="008F18EC" w:rsidP="007C75B3">
      <w:pPr>
        <w:tabs>
          <w:tab w:val="left" w:pos="709"/>
        </w:tabs>
        <w:spacing w:before="100" w:beforeAutospacing="1" w:after="100" w:afterAutospacing="1" w:line="360" w:lineRule="auto"/>
        <w:ind w:left="567" w:right="567"/>
        <w:jc w:val="both"/>
        <w:rPr>
          <w:rFonts w:ascii="Palatino Linotype" w:eastAsiaTheme="minorHAnsi" w:hAnsi="Palatino Linotype" w:cs="Arial"/>
          <w:i/>
          <w:sz w:val="24"/>
          <w:szCs w:val="24"/>
          <w:lang w:eastAsia="en-US"/>
        </w:rPr>
      </w:pPr>
      <w:r w:rsidRPr="00962519">
        <w:rPr>
          <w:rFonts w:ascii="Palatino Linotype" w:eastAsiaTheme="minorHAnsi" w:hAnsi="Palatino Linotype" w:cs="Arial"/>
          <w:i/>
          <w:sz w:val="24"/>
          <w:szCs w:val="24"/>
          <w:lang w:eastAsia="en-US"/>
        </w:rPr>
        <w:t>El desistimiento es un acto procesal mediante el cual se manifiesta el propósito de abandonar una instancia o de no confirmar el ejercicio de una acción, la reclamación de un derecho o la realización de cualquier otro trámite de un procedimiento iniciado. En el caso del recurso de inconformidad previsto en los artículos 201 a 203 de la Ley de Amparo, publicada en el Diario Oficial de la Federación el 2 de abril de 2013, la propia ley no contempla explícitamente aquella institución jurídica; sin embargo, en términos del artículo 2o. de dicho ordenamiento, a falta de disposición expresa se aplicará supletoriamente el Código Federal de Procedimientos Civiles y, en su defecto, los principios generales del derecho. Por tanto, para tramitar un desistimiento del recurso de inconformidad es necesario acudir a este último ordenamiento legal, de cuyos artículos 373, fracción II, y 378, se advierte que la secuela del desistimiento es la anulación de todos los actos procesales verificados y sus consecuencias, entendiéndose como no presentada la demanda respectiva, lo que en la especie da lugar, como efecto jurídico, a que se entienda como no reclamado el acuerdo impugnado de que se trata y, en consecuencia, que adquiera firmeza legal.</w:t>
      </w:r>
    </w:p>
    <w:p w14:paraId="52E95EC5" w14:textId="77777777" w:rsidR="008F18EC" w:rsidRPr="00962519" w:rsidRDefault="008F18EC" w:rsidP="007C75B3">
      <w:pPr>
        <w:tabs>
          <w:tab w:val="left" w:pos="709"/>
        </w:tabs>
        <w:spacing w:before="100" w:beforeAutospacing="1" w:after="100" w:afterAutospacing="1" w:line="360" w:lineRule="auto"/>
        <w:ind w:left="567" w:right="567"/>
        <w:jc w:val="both"/>
        <w:rPr>
          <w:rFonts w:ascii="Palatino Linotype" w:eastAsiaTheme="minorHAnsi" w:hAnsi="Palatino Linotype" w:cs="Arial"/>
          <w:i/>
          <w:sz w:val="24"/>
          <w:szCs w:val="24"/>
          <w:lang w:eastAsia="en-US"/>
        </w:rPr>
      </w:pPr>
      <w:r w:rsidRPr="00962519">
        <w:rPr>
          <w:rFonts w:ascii="Palatino Linotype" w:eastAsiaTheme="minorHAnsi" w:hAnsi="Palatino Linotype" w:cs="Arial"/>
          <w:i/>
          <w:sz w:val="24"/>
          <w:szCs w:val="24"/>
          <w:lang w:eastAsia="en-US"/>
        </w:rPr>
        <w:t>Tesis de jurisprudencia 53/2015 (10a.). Aprobada por la Primera Sala de este Alto Tribunal, en sesión de fecha primero de julio de dos mil quince.</w:t>
      </w:r>
    </w:p>
    <w:p w14:paraId="5DE57E83" w14:textId="77777777" w:rsidR="008F18EC" w:rsidRPr="00962519" w:rsidRDefault="008F18EC" w:rsidP="007C75B3">
      <w:pPr>
        <w:pStyle w:val="Prrafodelista"/>
        <w:spacing w:before="240" w:after="240" w:line="360" w:lineRule="auto"/>
        <w:ind w:left="426" w:right="49"/>
        <w:jc w:val="both"/>
        <w:rPr>
          <w:rFonts w:ascii="Palatino Linotype" w:eastAsia="MS Mincho" w:hAnsi="Palatino Linotype"/>
          <w:color w:val="000000"/>
          <w:sz w:val="24"/>
        </w:rPr>
      </w:pPr>
    </w:p>
    <w:p w14:paraId="12486453" w14:textId="77777777" w:rsidR="00E375B5" w:rsidRPr="00962519" w:rsidRDefault="008F18EC" w:rsidP="007C75B3">
      <w:pPr>
        <w:pStyle w:val="Prrafodelista"/>
        <w:numPr>
          <w:ilvl w:val="0"/>
          <w:numId w:val="2"/>
        </w:numPr>
        <w:spacing w:before="240" w:after="240" w:line="360" w:lineRule="auto"/>
        <w:ind w:left="0" w:right="49" w:firstLine="0"/>
        <w:jc w:val="both"/>
        <w:rPr>
          <w:rFonts w:ascii="Palatino Linotype" w:eastAsiaTheme="minorEastAsia" w:hAnsi="Palatino Linotype"/>
          <w:b/>
          <w:sz w:val="24"/>
        </w:rPr>
      </w:pPr>
      <w:r w:rsidRPr="00962519">
        <w:rPr>
          <w:rFonts w:ascii="Palatino Linotype" w:eastAsia="MS Mincho" w:hAnsi="Palatino Linotype"/>
          <w:color w:val="000000"/>
          <w:sz w:val="24"/>
        </w:rPr>
        <w:lastRenderedPageBreak/>
        <w:t>Así las cosas, p</w:t>
      </w:r>
      <w:r w:rsidRPr="00962519">
        <w:rPr>
          <w:rFonts w:ascii="Palatino Linotype" w:hAnsi="Palatino Linotype"/>
          <w:sz w:val="24"/>
        </w:rPr>
        <w:t>rocede el sobreseimiento cuando el acto impugnado queda sin efectos como consecuencia de la aparición de alguna causal de improcedencia. Cuando el propio recurrente se desista expresamente del recurso, efectuándolo de manera voluntaria  renunciando a las pretensiones permitiendo dejar de ejecutar los actos necesarios para continuar con el análisis y estudio del asunto.</w:t>
      </w:r>
      <w:bookmarkStart w:id="10" w:name="_Toc82017153"/>
      <w:bookmarkStart w:id="11" w:name="_Toc89855852"/>
    </w:p>
    <w:p w14:paraId="46D566EF" w14:textId="77777777" w:rsidR="00E375B5" w:rsidRPr="00962519" w:rsidRDefault="00E375B5" w:rsidP="007C75B3">
      <w:pPr>
        <w:pStyle w:val="Prrafodelista"/>
        <w:spacing w:before="240" w:after="240" w:line="360" w:lineRule="auto"/>
        <w:ind w:left="0" w:right="49"/>
        <w:jc w:val="both"/>
        <w:rPr>
          <w:rFonts w:ascii="Palatino Linotype" w:eastAsiaTheme="minorEastAsia" w:hAnsi="Palatino Linotype"/>
          <w:b/>
          <w:sz w:val="24"/>
        </w:rPr>
      </w:pPr>
    </w:p>
    <w:p w14:paraId="734BA388" w14:textId="7E3D6F88" w:rsidR="00430565" w:rsidRPr="00962519" w:rsidRDefault="007C0E4B" w:rsidP="007C75B3">
      <w:pPr>
        <w:pStyle w:val="Prrafodelista"/>
        <w:spacing w:before="240" w:after="240" w:line="360" w:lineRule="auto"/>
        <w:ind w:left="0" w:right="49"/>
        <w:jc w:val="both"/>
        <w:rPr>
          <w:rFonts w:ascii="Palatino Linotype" w:eastAsiaTheme="minorEastAsia" w:hAnsi="Palatino Linotype"/>
          <w:b/>
          <w:sz w:val="24"/>
        </w:rPr>
      </w:pPr>
      <w:r w:rsidRPr="00962519">
        <w:rPr>
          <w:rFonts w:ascii="Palatino Linotype" w:eastAsiaTheme="minorEastAsia" w:hAnsi="Palatino Linotype"/>
          <w:b/>
          <w:sz w:val="24"/>
        </w:rPr>
        <w:t>CUARTO</w:t>
      </w:r>
      <w:r w:rsidR="00430565" w:rsidRPr="00962519">
        <w:rPr>
          <w:rFonts w:ascii="Palatino Linotype" w:eastAsiaTheme="minorEastAsia" w:hAnsi="Palatino Linotype"/>
          <w:b/>
          <w:sz w:val="24"/>
        </w:rPr>
        <w:t>. De la Decisión.</w:t>
      </w:r>
      <w:bookmarkEnd w:id="10"/>
      <w:bookmarkEnd w:id="11"/>
    </w:p>
    <w:p w14:paraId="37CD9264" w14:textId="77777777" w:rsidR="00430565" w:rsidRPr="00962519" w:rsidRDefault="00430565" w:rsidP="007C75B3">
      <w:pPr>
        <w:pStyle w:val="Prrafodelista"/>
        <w:spacing w:line="360" w:lineRule="auto"/>
        <w:rPr>
          <w:rFonts w:ascii="Palatino Linotype" w:hAnsi="Palatino Linotype" w:cs="Arial"/>
          <w:sz w:val="24"/>
        </w:rPr>
      </w:pPr>
    </w:p>
    <w:p w14:paraId="4303AA5B" w14:textId="256677B0" w:rsidR="003F49CD" w:rsidRPr="00962519" w:rsidRDefault="00C52907" w:rsidP="007C75B3">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sidRPr="00962519">
        <w:rPr>
          <w:rFonts w:ascii="Palatino Linotype" w:hAnsi="Palatino Linotype" w:cs="Arial"/>
          <w:sz w:val="24"/>
        </w:rPr>
        <w:t>En el presente asunto en particular y, p</w:t>
      </w:r>
      <w:r w:rsidR="007C0E4B" w:rsidRPr="00962519">
        <w:rPr>
          <w:rFonts w:ascii="Palatino Linotype" w:hAnsi="Palatino Linotype" w:cs="Arial"/>
          <w:sz w:val="24"/>
        </w:rPr>
        <w:t>osterior a la admisión del Recurso de Revisión, el Recurrente por su propio derecho manifestó su deseo de desistirse del procedimiento, terminando así con la Litis del presente asunto.</w:t>
      </w:r>
    </w:p>
    <w:p w14:paraId="4E9AD255" w14:textId="1523ED1B" w:rsidR="00430565" w:rsidRPr="00962519" w:rsidRDefault="00430565" w:rsidP="007C75B3">
      <w:pPr>
        <w:pStyle w:val="Prrafodelista"/>
        <w:shd w:val="clear" w:color="auto" w:fill="FFFFFF"/>
        <w:spacing w:after="200" w:line="360" w:lineRule="auto"/>
        <w:ind w:left="0"/>
        <w:jc w:val="both"/>
        <w:rPr>
          <w:rFonts w:ascii="Palatino Linotype" w:hAnsi="Palatino Linotype" w:cs="Arial"/>
          <w:sz w:val="24"/>
        </w:rPr>
      </w:pPr>
    </w:p>
    <w:p w14:paraId="6C3C2C4E" w14:textId="58F19EE3" w:rsidR="00430565" w:rsidRPr="00962519" w:rsidRDefault="007C0E4B" w:rsidP="007C75B3">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sidRPr="00962519">
        <w:rPr>
          <w:rFonts w:ascii="Palatino Linotype" w:hAnsi="Palatino Linotype" w:cs="Arial"/>
          <w:sz w:val="24"/>
        </w:rPr>
        <w:t xml:space="preserve">La Ley de </w:t>
      </w:r>
      <w:r w:rsidR="00C52907" w:rsidRPr="00962519">
        <w:rPr>
          <w:rFonts w:ascii="Palatino Linotype" w:hAnsi="Palatino Linotype" w:cs="Arial"/>
          <w:sz w:val="24"/>
        </w:rPr>
        <w:t xml:space="preserve">Transparencia y Acceso a la Información Pública del Estado de México y Municipios </w:t>
      </w:r>
      <w:r w:rsidRPr="00962519">
        <w:rPr>
          <w:rFonts w:ascii="Palatino Linotype" w:hAnsi="Palatino Linotype" w:cs="Arial"/>
          <w:sz w:val="24"/>
        </w:rPr>
        <w:t>establece como una causal de sobreseimiento de los recursos de revisión, el desistimiento expreso de los Recurrente, tal y como fue en el presente asunto en particular, de acuerdo al artículo 1</w:t>
      </w:r>
      <w:r w:rsidR="00C52907" w:rsidRPr="00962519">
        <w:rPr>
          <w:rFonts w:ascii="Palatino Linotype" w:hAnsi="Palatino Linotype" w:cs="Arial"/>
          <w:sz w:val="24"/>
        </w:rPr>
        <w:t>92</w:t>
      </w:r>
      <w:r w:rsidRPr="00962519">
        <w:rPr>
          <w:rFonts w:ascii="Palatino Linotype" w:hAnsi="Palatino Linotype" w:cs="Arial"/>
          <w:sz w:val="24"/>
        </w:rPr>
        <w:t xml:space="preserve"> fracción I de la citada ley.</w:t>
      </w:r>
    </w:p>
    <w:p w14:paraId="75F6FA7B" w14:textId="77777777" w:rsidR="00430565" w:rsidRPr="00962519" w:rsidRDefault="00430565" w:rsidP="007C75B3">
      <w:pPr>
        <w:pStyle w:val="Prrafodelista"/>
        <w:spacing w:line="360" w:lineRule="auto"/>
        <w:rPr>
          <w:rFonts w:ascii="Palatino Linotype" w:hAnsi="Palatino Linotype" w:cs="Arial"/>
          <w:sz w:val="24"/>
        </w:rPr>
      </w:pPr>
    </w:p>
    <w:p w14:paraId="5F819C8E" w14:textId="77777777" w:rsidR="00D93F02" w:rsidRPr="00962519" w:rsidRDefault="00D93F02" w:rsidP="007C75B3">
      <w:pPr>
        <w:pStyle w:val="Prrafodelista"/>
        <w:numPr>
          <w:ilvl w:val="0"/>
          <w:numId w:val="2"/>
        </w:numPr>
        <w:spacing w:before="240" w:after="240" w:line="360" w:lineRule="auto"/>
        <w:ind w:left="0" w:firstLine="0"/>
        <w:jc w:val="both"/>
        <w:rPr>
          <w:rFonts w:ascii="Palatino Linotype" w:hAnsi="Palatino Linotype" w:cs="Arial"/>
          <w:sz w:val="24"/>
        </w:rPr>
      </w:pPr>
      <w:r w:rsidRPr="00962519">
        <w:rPr>
          <w:rFonts w:ascii="Palatino Linotype" w:hAnsi="Palatino Linotype"/>
          <w:color w:val="000000"/>
          <w:sz w:val="24"/>
          <w:lang w:val="es-ES" w:eastAsia="es-MX"/>
        </w:rPr>
        <w:t xml:space="preserve">Por lo anteriormente expuesto y fundado, este </w:t>
      </w:r>
      <w:r w:rsidRPr="00962519">
        <w:rPr>
          <w:rFonts w:ascii="Palatino Linotype" w:hAnsi="Palatino Linotype"/>
          <w:b/>
          <w:bCs/>
          <w:color w:val="000000"/>
          <w:sz w:val="24"/>
          <w:lang w:val="es-ES" w:eastAsia="es-MX"/>
        </w:rPr>
        <w:t>ÓRGANO GARANTE</w:t>
      </w:r>
      <w:r w:rsidRPr="00962519">
        <w:rPr>
          <w:rFonts w:ascii="Palatino Linotype" w:hAnsi="Palatino Linotype"/>
          <w:color w:val="000000"/>
          <w:sz w:val="24"/>
          <w:lang w:val="es-ES" w:eastAsia="es-MX"/>
        </w:rPr>
        <w:t xml:space="preserve"> emite los siguientes:</w:t>
      </w:r>
    </w:p>
    <w:p w14:paraId="0A5FD226" w14:textId="77777777" w:rsidR="00D93F02" w:rsidRPr="00962519" w:rsidRDefault="00D93F02" w:rsidP="007C75B3">
      <w:pPr>
        <w:pStyle w:val="Ttulo1"/>
        <w:spacing w:line="360" w:lineRule="auto"/>
        <w:jc w:val="center"/>
        <w:rPr>
          <w:rFonts w:ascii="Palatino Linotype" w:eastAsia="Times New Roman" w:hAnsi="Palatino Linotype"/>
          <w:b/>
          <w:color w:val="auto"/>
          <w:sz w:val="24"/>
          <w:szCs w:val="24"/>
        </w:rPr>
      </w:pPr>
      <w:bookmarkStart w:id="12" w:name="_Toc89855853"/>
      <w:r w:rsidRPr="00962519">
        <w:rPr>
          <w:rFonts w:ascii="Palatino Linotype" w:eastAsia="Times New Roman" w:hAnsi="Palatino Linotype"/>
          <w:b/>
          <w:color w:val="auto"/>
          <w:sz w:val="24"/>
          <w:szCs w:val="24"/>
        </w:rPr>
        <w:lastRenderedPageBreak/>
        <w:t>R E S O L U T I V O S</w:t>
      </w:r>
      <w:bookmarkEnd w:id="12"/>
    </w:p>
    <w:p w14:paraId="190DB820" w14:textId="77777777" w:rsidR="00D93F02" w:rsidRPr="00962519" w:rsidRDefault="00D93F02" w:rsidP="007C75B3">
      <w:pPr>
        <w:keepNext/>
        <w:keepLines/>
        <w:spacing w:line="360" w:lineRule="auto"/>
        <w:jc w:val="center"/>
        <w:outlineLvl w:val="0"/>
        <w:rPr>
          <w:rFonts w:ascii="Palatino Linotype" w:hAnsi="Palatino Linotype" w:cstheme="majorBidi"/>
          <w:b/>
          <w:bCs/>
          <w:sz w:val="24"/>
          <w:szCs w:val="24"/>
        </w:rPr>
      </w:pPr>
    </w:p>
    <w:p w14:paraId="3E5D5F91" w14:textId="3CE75C8E" w:rsidR="00D93F02" w:rsidRPr="00962519" w:rsidRDefault="00D93F02" w:rsidP="007C75B3">
      <w:pPr>
        <w:spacing w:before="240" w:after="240" w:line="360" w:lineRule="auto"/>
        <w:jc w:val="both"/>
        <w:rPr>
          <w:rFonts w:ascii="Palatino Linotype" w:hAnsi="Palatino Linotype" w:cs="Arial"/>
          <w:sz w:val="24"/>
          <w:szCs w:val="24"/>
        </w:rPr>
      </w:pPr>
      <w:bookmarkStart w:id="13" w:name="_Hlk74252824"/>
      <w:r w:rsidRPr="00962519">
        <w:rPr>
          <w:rFonts w:ascii="Palatino Linotype" w:hAnsi="Palatino Linotype" w:cs="Arial"/>
          <w:b/>
          <w:bCs/>
          <w:sz w:val="24"/>
          <w:szCs w:val="24"/>
          <w:lang w:eastAsia="es-MX"/>
        </w:rPr>
        <w:t>PRIMERO</w:t>
      </w:r>
      <w:r w:rsidRPr="00962519">
        <w:rPr>
          <w:rFonts w:ascii="Palatino Linotype" w:hAnsi="Palatino Linotype" w:cs="Arial"/>
          <w:sz w:val="24"/>
          <w:szCs w:val="24"/>
        </w:rPr>
        <w:t xml:space="preserve">. Se </w:t>
      </w:r>
      <w:r w:rsidRPr="00962519">
        <w:rPr>
          <w:rFonts w:ascii="Palatino Linotype" w:hAnsi="Palatino Linotype" w:cs="Arial"/>
          <w:b/>
          <w:sz w:val="24"/>
          <w:szCs w:val="24"/>
        </w:rPr>
        <w:t xml:space="preserve">SOBRESEE </w:t>
      </w:r>
      <w:r w:rsidRPr="00962519">
        <w:rPr>
          <w:rFonts w:ascii="Palatino Linotype" w:hAnsi="Palatino Linotype" w:cs="Arial"/>
          <w:sz w:val="24"/>
          <w:szCs w:val="24"/>
        </w:rPr>
        <w:t>el recurso de revisión</w:t>
      </w:r>
      <w:r w:rsidRPr="00962519">
        <w:rPr>
          <w:rFonts w:ascii="Palatino Linotype" w:hAnsi="Palatino Linotype" w:cs="Arial"/>
          <w:b/>
          <w:sz w:val="24"/>
          <w:szCs w:val="24"/>
        </w:rPr>
        <w:t xml:space="preserve"> </w:t>
      </w:r>
      <w:r w:rsidRPr="00962519">
        <w:rPr>
          <w:rFonts w:ascii="Palatino Linotype" w:hAnsi="Palatino Linotype" w:cs="Arial"/>
          <w:sz w:val="24"/>
          <w:szCs w:val="24"/>
        </w:rPr>
        <w:t xml:space="preserve">número </w:t>
      </w:r>
      <w:r w:rsidR="005661D8" w:rsidRPr="00962519">
        <w:rPr>
          <w:rFonts w:ascii="Palatino Linotype" w:hAnsi="Palatino Linotype" w:cs="Arial"/>
          <w:b/>
          <w:bCs/>
          <w:sz w:val="24"/>
          <w:szCs w:val="24"/>
        </w:rPr>
        <w:t xml:space="preserve">05573/INFOEM/IP/RR/2022 </w:t>
      </w:r>
      <w:r w:rsidRPr="00962519">
        <w:rPr>
          <w:rFonts w:ascii="Palatino Linotype" w:hAnsi="Palatino Linotype" w:cs="Arial"/>
          <w:b/>
          <w:sz w:val="24"/>
          <w:szCs w:val="24"/>
        </w:rPr>
        <w:t>por</w:t>
      </w:r>
      <w:r w:rsidR="007C0E4B" w:rsidRPr="00962519">
        <w:rPr>
          <w:rFonts w:ascii="Palatino Linotype" w:hAnsi="Palatino Linotype" w:cs="Arial"/>
          <w:b/>
          <w:sz w:val="24"/>
          <w:szCs w:val="24"/>
        </w:rPr>
        <w:t xml:space="preserve"> desistirse expresamente el </w:t>
      </w:r>
      <w:r w:rsidR="00054BAF" w:rsidRPr="00962519">
        <w:rPr>
          <w:rFonts w:ascii="Palatino Linotype" w:hAnsi="Palatino Linotype" w:cs="Arial"/>
          <w:b/>
          <w:sz w:val="24"/>
          <w:szCs w:val="24"/>
        </w:rPr>
        <w:t>RECURRENTE</w:t>
      </w:r>
      <w:r w:rsidRPr="00962519">
        <w:rPr>
          <w:rFonts w:ascii="Palatino Linotype" w:hAnsi="Palatino Linotype" w:cs="Arial"/>
          <w:sz w:val="24"/>
          <w:szCs w:val="24"/>
        </w:rPr>
        <w:t xml:space="preserve"> en términos del Considerando </w:t>
      </w:r>
      <w:r w:rsidR="007C0E4B" w:rsidRPr="00962519">
        <w:rPr>
          <w:rFonts w:ascii="Palatino Linotype" w:hAnsi="Palatino Linotype" w:cs="Arial"/>
          <w:b/>
          <w:sz w:val="24"/>
          <w:szCs w:val="24"/>
        </w:rPr>
        <w:t>TERCERO</w:t>
      </w:r>
      <w:r w:rsidRPr="00962519">
        <w:rPr>
          <w:rFonts w:ascii="Palatino Linotype" w:hAnsi="Palatino Linotype" w:cs="Arial"/>
          <w:sz w:val="24"/>
          <w:szCs w:val="24"/>
        </w:rPr>
        <w:t xml:space="preserve"> de la presente resolución.</w:t>
      </w:r>
    </w:p>
    <w:p w14:paraId="1F282381" w14:textId="291DC161" w:rsidR="00D93F02" w:rsidRPr="00962519" w:rsidRDefault="00D93F02" w:rsidP="007C75B3">
      <w:pPr>
        <w:shd w:val="clear" w:color="auto" w:fill="FFFFFF"/>
        <w:spacing w:before="240" w:after="360" w:line="360" w:lineRule="auto"/>
        <w:jc w:val="both"/>
        <w:rPr>
          <w:rStyle w:val="Ttulo2Car"/>
          <w:rFonts w:ascii="Palatino Linotype" w:hAnsi="Palatino Linotype"/>
          <w:b/>
          <w:color w:val="000000" w:themeColor="text1"/>
          <w:sz w:val="24"/>
          <w:szCs w:val="24"/>
        </w:rPr>
      </w:pPr>
      <w:bookmarkStart w:id="14" w:name="_Toc461648590"/>
      <w:bookmarkStart w:id="15" w:name="_Toc461648682"/>
      <w:bookmarkStart w:id="16" w:name="_Toc462228049"/>
      <w:bookmarkStart w:id="17" w:name="_Toc462228129"/>
      <w:bookmarkStart w:id="18" w:name="_Toc496099789"/>
      <w:bookmarkStart w:id="19" w:name="_Toc496100166"/>
      <w:bookmarkStart w:id="20" w:name="_Toc499756977"/>
      <w:bookmarkStart w:id="21" w:name="_Toc499757020"/>
      <w:bookmarkStart w:id="22" w:name="_Toc504377974"/>
      <w:r w:rsidRPr="00962519">
        <w:rPr>
          <w:rFonts w:ascii="Palatino Linotype" w:hAnsi="Palatino Linotype" w:cs="Arial"/>
          <w:b/>
          <w:sz w:val="24"/>
          <w:szCs w:val="24"/>
        </w:rPr>
        <w:t>SEGUNDO.</w:t>
      </w:r>
      <w:bookmarkEnd w:id="14"/>
      <w:bookmarkEnd w:id="15"/>
      <w:bookmarkEnd w:id="16"/>
      <w:bookmarkEnd w:id="17"/>
      <w:bookmarkEnd w:id="18"/>
      <w:bookmarkEnd w:id="19"/>
      <w:bookmarkEnd w:id="20"/>
      <w:bookmarkEnd w:id="21"/>
      <w:bookmarkEnd w:id="22"/>
      <w:r w:rsidRPr="00962519">
        <w:rPr>
          <w:rStyle w:val="Ttulo2Car"/>
          <w:rFonts w:ascii="Palatino Linotype" w:hAnsi="Palatino Linotype"/>
          <w:b/>
          <w:color w:val="000000" w:themeColor="text1"/>
          <w:sz w:val="24"/>
          <w:szCs w:val="24"/>
        </w:rPr>
        <w:t xml:space="preserve"> </w:t>
      </w:r>
      <w:r w:rsidRPr="00962519">
        <w:rPr>
          <w:rFonts w:ascii="Palatino Linotype" w:eastAsia="MS Mincho" w:hAnsi="Palatino Linotype" w:cs="Arial"/>
          <w:b/>
          <w:bCs/>
          <w:color w:val="000000" w:themeColor="text1"/>
          <w:sz w:val="24"/>
          <w:szCs w:val="24"/>
          <w:shd w:val="clear" w:color="auto" w:fill="FFFFFF"/>
        </w:rPr>
        <w:t xml:space="preserve">Remítase </w:t>
      </w:r>
      <w:r w:rsidRPr="00962519">
        <w:rPr>
          <w:rFonts w:ascii="Palatino Linotype" w:eastAsia="MS Mincho" w:hAnsi="Palatino Linotype"/>
          <w:color w:val="000000" w:themeColor="text1"/>
          <w:sz w:val="24"/>
          <w:szCs w:val="24"/>
          <w:shd w:val="clear" w:color="auto" w:fill="FFFFFF"/>
        </w:rPr>
        <w:t>al Titular de la Unidad de Transparencia del</w:t>
      </w:r>
      <w:r w:rsidRPr="00962519">
        <w:rPr>
          <w:rFonts w:ascii="Palatino Linotype" w:eastAsia="MS Mincho" w:hAnsi="Palatino Linotype"/>
          <w:b/>
          <w:bCs/>
          <w:color w:val="000000" w:themeColor="text1"/>
          <w:sz w:val="24"/>
          <w:szCs w:val="24"/>
          <w:shd w:val="clear" w:color="auto" w:fill="FFFFFF"/>
        </w:rPr>
        <w:t xml:space="preserve"> SUJETO OBLIGADO</w:t>
      </w:r>
      <w:r w:rsidR="007C0E4B" w:rsidRPr="00962519">
        <w:rPr>
          <w:rFonts w:ascii="Palatino Linotype" w:eastAsia="MS Mincho" w:hAnsi="Palatino Linotype"/>
          <w:color w:val="000000" w:themeColor="text1"/>
          <w:sz w:val="24"/>
          <w:szCs w:val="24"/>
          <w:shd w:val="clear" w:color="auto" w:fill="FFFFFF"/>
        </w:rPr>
        <w:t xml:space="preserve"> vía </w:t>
      </w:r>
      <w:r w:rsidR="009D67BC" w:rsidRPr="00962519">
        <w:rPr>
          <w:rStyle w:val="apple-converted-space"/>
          <w:rFonts w:ascii="Palatino Linotype" w:eastAsiaTheme="minorEastAsia" w:hAnsi="Palatino Linotype"/>
          <w:b/>
          <w:sz w:val="24"/>
          <w:szCs w:val="24"/>
        </w:rPr>
        <w:t>Sistema de Acceso a la Información Mexiquense (SAIMEX)</w:t>
      </w:r>
      <w:r w:rsidR="00D650C5" w:rsidRPr="00962519">
        <w:rPr>
          <w:rFonts w:ascii="Palatino Linotype" w:eastAsia="MS Mincho" w:hAnsi="Palatino Linotype"/>
          <w:color w:val="000000" w:themeColor="text1"/>
          <w:sz w:val="24"/>
          <w:szCs w:val="24"/>
          <w:shd w:val="clear" w:color="auto" w:fill="FFFFFF"/>
        </w:rPr>
        <w:t xml:space="preserve">, </w:t>
      </w:r>
      <w:r w:rsidRPr="00962519">
        <w:rPr>
          <w:rFonts w:ascii="Palatino Linotype" w:eastAsia="MS Mincho" w:hAnsi="Palatino Linotype"/>
          <w:color w:val="000000" w:themeColor="text1"/>
          <w:sz w:val="24"/>
          <w:szCs w:val="24"/>
          <w:shd w:val="clear" w:color="auto" w:fill="FFFFFF"/>
        </w:rPr>
        <w:t xml:space="preserve">la presente resolución. </w:t>
      </w:r>
    </w:p>
    <w:p w14:paraId="7129A605" w14:textId="2313E84A" w:rsidR="00D93F02" w:rsidRPr="00962519" w:rsidRDefault="00D93F02" w:rsidP="007C75B3">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24"/>
          <w:lang w:eastAsia="es-ES_tradnl"/>
        </w:rPr>
      </w:pPr>
      <w:r w:rsidRPr="00962519">
        <w:rPr>
          <w:rFonts w:ascii="Palatino Linotype" w:hAnsi="Palatino Linotype" w:cs="Arial"/>
          <w:b/>
          <w:sz w:val="24"/>
        </w:rPr>
        <w:t>TERCERO</w:t>
      </w:r>
      <w:r w:rsidR="00070D89" w:rsidRPr="00962519">
        <w:rPr>
          <w:rFonts w:ascii="Palatino Linotype" w:hAnsi="Palatino Linotype"/>
          <w:b/>
          <w:color w:val="222222"/>
          <w:sz w:val="24"/>
          <w:lang w:eastAsia="es-ES_tradnl"/>
        </w:rPr>
        <w:t>. Notifíquese al RECURRENTE</w:t>
      </w:r>
      <w:r w:rsidR="00CB6B66" w:rsidRPr="00962519">
        <w:rPr>
          <w:rFonts w:ascii="Palatino Linotype" w:hAnsi="Palatino Linotype"/>
          <w:color w:val="222222"/>
          <w:sz w:val="24"/>
          <w:lang w:eastAsia="es-ES_tradnl"/>
        </w:rPr>
        <w:t xml:space="preserve"> </w:t>
      </w:r>
      <w:r w:rsidR="00FF2B08" w:rsidRPr="00962519">
        <w:rPr>
          <w:rFonts w:ascii="Palatino Linotype" w:hAnsi="Palatino Linotype"/>
          <w:color w:val="222222"/>
          <w:sz w:val="24"/>
          <w:lang w:eastAsia="es-ES_tradnl"/>
        </w:rPr>
        <w:t>la presente resolución</w:t>
      </w:r>
      <w:r w:rsidR="009D67BC" w:rsidRPr="00962519">
        <w:rPr>
          <w:rFonts w:ascii="Palatino Linotype" w:hAnsi="Palatino Linotype"/>
          <w:color w:val="222222"/>
          <w:sz w:val="24"/>
          <w:lang w:eastAsia="es-ES_tradnl"/>
        </w:rPr>
        <w:t xml:space="preserve"> vía Sistema de Acceso a la</w:t>
      </w:r>
      <w:r w:rsidR="00054BAF" w:rsidRPr="00962519">
        <w:rPr>
          <w:rFonts w:ascii="Palatino Linotype" w:hAnsi="Palatino Linotype"/>
          <w:color w:val="222222"/>
          <w:sz w:val="24"/>
          <w:lang w:eastAsia="es-ES_tradnl"/>
        </w:rPr>
        <w:t xml:space="preserve"> Información Mexiquense (SAIMEX.</w:t>
      </w:r>
    </w:p>
    <w:p w14:paraId="2496EFBC" w14:textId="77777777" w:rsidR="00E44CF2" w:rsidRPr="00962519" w:rsidRDefault="00E44CF2" w:rsidP="007C75B3">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24"/>
          <w:lang w:eastAsia="es-ES_tradnl"/>
        </w:rPr>
      </w:pPr>
    </w:p>
    <w:p w14:paraId="2A2448B7" w14:textId="29A32377" w:rsidR="00234B30" w:rsidRPr="00962519" w:rsidRDefault="00D93F02" w:rsidP="007C75B3">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color w:val="222222"/>
          <w:sz w:val="24"/>
          <w:lang w:eastAsia="es-ES_tradnl"/>
        </w:rPr>
      </w:pPr>
      <w:r w:rsidRPr="00962519">
        <w:rPr>
          <w:rFonts w:ascii="Palatino Linotype" w:hAnsi="Palatino Linotype"/>
          <w:b/>
          <w:color w:val="222222"/>
          <w:sz w:val="24"/>
          <w:lang w:eastAsia="es-ES_tradnl"/>
        </w:rPr>
        <w:t xml:space="preserve">CUARTO. </w:t>
      </w:r>
      <w:r w:rsidR="00070D89" w:rsidRPr="00962519">
        <w:rPr>
          <w:rFonts w:ascii="Palatino Linotype" w:eastAsia="MS Mincho" w:hAnsi="Palatino Linotype"/>
          <w:sz w:val="24"/>
          <w:lang w:val="es-ES"/>
        </w:rPr>
        <w:t xml:space="preserve">Se hace del conocimiento del </w:t>
      </w:r>
      <w:r w:rsidR="00070D89" w:rsidRPr="00962519">
        <w:rPr>
          <w:rFonts w:ascii="Palatino Linotype" w:eastAsia="MS Mincho" w:hAnsi="Palatino Linotype"/>
          <w:b/>
          <w:sz w:val="24"/>
          <w:lang w:val="es-ES"/>
        </w:rPr>
        <w:t>RECURRENTE</w:t>
      </w:r>
      <w:r w:rsidR="005E3A06" w:rsidRPr="00962519">
        <w:rPr>
          <w:rFonts w:ascii="Palatino Linotype" w:eastAsia="MS Mincho" w:hAnsi="Palatino Linotype"/>
          <w:sz w:val="24"/>
          <w:lang w:val="es-ES"/>
        </w:rPr>
        <w:t xml:space="preserve"> </w:t>
      </w:r>
      <w:r w:rsidR="00234B30" w:rsidRPr="00962519">
        <w:rPr>
          <w:rFonts w:ascii="Palatino Linotype" w:eastAsia="MS Mincho" w:hAnsi="Palatino Linotype"/>
          <w:sz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234B30" w:rsidRPr="00962519">
        <w:rPr>
          <w:rFonts w:ascii="Palatino Linotype" w:eastAsia="MS Mincho" w:hAnsi="Palatino Linotype"/>
          <w:bCs/>
          <w:sz w:val="24"/>
          <w:lang w:val="es-ES"/>
        </w:rPr>
        <w:t>vía juicio de amparo</w:t>
      </w:r>
      <w:r w:rsidR="00234B30" w:rsidRPr="00962519">
        <w:rPr>
          <w:rFonts w:ascii="Palatino Linotype" w:eastAsia="MS Mincho" w:hAnsi="Palatino Linotype"/>
          <w:sz w:val="24"/>
          <w:lang w:val="es-ES"/>
        </w:rPr>
        <w:t xml:space="preserve"> en los términos de las leyes aplicables.  </w:t>
      </w:r>
    </w:p>
    <w:bookmarkEnd w:id="5"/>
    <w:bookmarkEnd w:id="6"/>
    <w:bookmarkEnd w:id="7"/>
    <w:bookmarkEnd w:id="13"/>
    <w:p w14:paraId="7A3AE013" w14:textId="77777777" w:rsidR="00962519" w:rsidRPr="00962519" w:rsidRDefault="00962519" w:rsidP="00962519">
      <w:pPr>
        <w:spacing w:before="240" w:after="240" w:line="360" w:lineRule="auto"/>
        <w:ind w:firstLine="1"/>
        <w:jc w:val="both"/>
        <w:rPr>
          <w:rFonts w:ascii="Palatino Linotype" w:hAnsi="Palatino Linotype"/>
          <w:sz w:val="22"/>
        </w:rPr>
      </w:pPr>
      <w:r w:rsidRPr="00962519">
        <w:rPr>
          <w:rFonts w:ascii="Palatino Linotype" w:hAnsi="Palatino Linotype"/>
          <w:sz w:val="22"/>
        </w:rPr>
        <w:t xml:space="preserve">ASÍ LO RESUELVE, POR UNANIMIDAD DE VOTOS, EL PLENO DEL INSTITUTO DE TRANSPARENCIA, ACCESO A LA INFORMACIÓN PÚBLICA Y PROTECCIÓN DE DATOS PERSONALES DEL ESTADO DE MÉXICO Y MUNICIPIOS, CONFORMADO POR </w:t>
      </w:r>
      <w:r w:rsidRPr="00962519">
        <w:rPr>
          <w:rFonts w:ascii="Palatino Linotype" w:hAnsi="Palatino Linotype"/>
          <w:sz w:val="22"/>
        </w:rPr>
        <w:lastRenderedPageBreak/>
        <w:t xml:space="preserve">LOS COMISIONADOS JOSÉ MARTÍNEZ VILCHIS; MARÍA DEL ROSARIO MEJÍA AYALA; SHARON CRISTINA MORALES MARTÍNEZ; LUIS GUSTAVO PARRA NORIEGA Y GUADALUPE RAMÍREZ PEÑA EN LA DÉCIMA SEXTA SESIÓN ORDINARIA CELEBRADA EL CUATRO (04) DE MAYO DE DOS MIL VEINTIDÓS, ANTE EL SECRETARIO TÉCNICO DEL PLENO ALEXIS TAPIA RAMÍREZ. </w:t>
      </w:r>
    </w:p>
    <w:p w14:paraId="7B9037DB" w14:textId="5F030F00" w:rsidR="00144C40" w:rsidRPr="007C75B3" w:rsidRDefault="00144C40" w:rsidP="007C75B3">
      <w:pPr>
        <w:spacing w:line="360" w:lineRule="auto"/>
        <w:ind w:right="48"/>
        <w:jc w:val="both"/>
        <w:rPr>
          <w:rFonts w:ascii="Palatino Linotype" w:hAnsi="Palatino Linotype"/>
          <w:sz w:val="24"/>
          <w:szCs w:val="24"/>
          <w:lang w:eastAsia="es-MX"/>
        </w:rPr>
      </w:pPr>
      <w:r w:rsidRPr="007C75B3">
        <w:rPr>
          <w:rFonts w:ascii="Palatino Linotype" w:hAnsi="Palatino Linotype"/>
          <w:sz w:val="24"/>
          <w:szCs w:val="24"/>
        </w:rPr>
        <w:t xml:space="preserve">  </w:t>
      </w:r>
    </w:p>
    <w:p w14:paraId="3F687AEA" w14:textId="77777777" w:rsidR="005910C3" w:rsidRPr="007C75B3" w:rsidRDefault="005910C3" w:rsidP="007C75B3">
      <w:pPr>
        <w:spacing w:before="240" w:after="240" w:line="360" w:lineRule="auto"/>
        <w:jc w:val="both"/>
        <w:rPr>
          <w:rFonts w:ascii="Palatino Linotype" w:hAnsi="Palatino Linotype"/>
          <w:sz w:val="24"/>
          <w:szCs w:val="24"/>
        </w:rPr>
      </w:pPr>
    </w:p>
    <w:p w14:paraId="4A50EBF8" w14:textId="77777777" w:rsidR="00034F7D" w:rsidRPr="007C75B3" w:rsidRDefault="00034F7D" w:rsidP="007C75B3">
      <w:pPr>
        <w:spacing w:before="240" w:after="240" w:line="360" w:lineRule="auto"/>
        <w:jc w:val="both"/>
        <w:rPr>
          <w:rFonts w:ascii="Palatino Linotype" w:hAnsi="Palatino Linotype"/>
          <w:sz w:val="24"/>
          <w:szCs w:val="24"/>
        </w:rPr>
      </w:pPr>
    </w:p>
    <w:p w14:paraId="34EF9CFD" w14:textId="77777777" w:rsidR="005C34A0" w:rsidRPr="007C75B3" w:rsidRDefault="005C34A0" w:rsidP="007C75B3">
      <w:pPr>
        <w:spacing w:before="240" w:after="240" w:line="360" w:lineRule="auto"/>
        <w:jc w:val="both"/>
        <w:rPr>
          <w:rFonts w:ascii="Palatino Linotype" w:hAnsi="Palatino Linotype"/>
          <w:sz w:val="24"/>
          <w:szCs w:val="24"/>
        </w:rPr>
      </w:pPr>
    </w:p>
    <w:p w14:paraId="67666A47" w14:textId="77777777" w:rsidR="005C34A0" w:rsidRPr="007C75B3" w:rsidRDefault="005C34A0" w:rsidP="007C75B3">
      <w:pPr>
        <w:spacing w:before="240" w:after="240" w:line="360" w:lineRule="auto"/>
        <w:jc w:val="both"/>
        <w:rPr>
          <w:rFonts w:ascii="Palatino Linotype" w:hAnsi="Palatino Linotype"/>
          <w:sz w:val="24"/>
          <w:szCs w:val="24"/>
        </w:rPr>
      </w:pPr>
    </w:p>
    <w:p w14:paraId="5F0813DC" w14:textId="77777777" w:rsidR="005C34A0" w:rsidRPr="007C75B3" w:rsidRDefault="005C34A0" w:rsidP="007C75B3">
      <w:pPr>
        <w:spacing w:before="240" w:after="240" w:line="360" w:lineRule="auto"/>
        <w:jc w:val="both"/>
        <w:rPr>
          <w:rFonts w:ascii="Palatino Linotype" w:hAnsi="Palatino Linotype"/>
          <w:sz w:val="24"/>
          <w:szCs w:val="24"/>
        </w:rPr>
      </w:pPr>
    </w:p>
    <w:p w14:paraId="53EED89B" w14:textId="77777777" w:rsidR="005C34A0" w:rsidRPr="007C75B3" w:rsidRDefault="005C34A0" w:rsidP="007C75B3">
      <w:pPr>
        <w:spacing w:before="240" w:after="240" w:line="360" w:lineRule="auto"/>
        <w:jc w:val="both"/>
        <w:rPr>
          <w:rFonts w:ascii="Palatino Linotype" w:hAnsi="Palatino Linotype"/>
          <w:sz w:val="24"/>
          <w:szCs w:val="24"/>
        </w:rPr>
      </w:pPr>
    </w:p>
    <w:p w14:paraId="0CF88B8D" w14:textId="77777777" w:rsidR="005C34A0" w:rsidRPr="007C75B3" w:rsidRDefault="005C34A0" w:rsidP="007C75B3">
      <w:pPr>
        <w:spacing w:before="240" w:after="240" w:line="360" w:lineRule="auto"/>
        <w:jc w:val="both"/>
        <w:rPr>
          <w:rFonts w:ascii="Palatino Linotype" w:hAnsi="Palatino Linotype"/>
          <w:sz w:val="24"/>
          <w:szCs w:val="24"/>
        </w:rPr>
      </w:pPr>
    </w:p>
    <w:p w14:paraId="360E6083" w14:textId="77777777" w:rsidR="005C34A0" w:rsidRPr="007C75B3" w:rsidRDefault="005C34A0" w:rsidP="007C75B3">
      <w:pPr>
        <w:spacing w:before="240" w:after="240" w:line="360" w:lineRule="auto"/>
        <w:jc w:val="both"/>
        <w:rPr>
          <w:rFonts w:ascii="Palatino Linotype" w:hAnsi="Palatino Linotype"/>
          <w:sz w:val="24"/>
          <w:szCs w:val="24"/>
        </w:rPr>
      </w:pPr>
    </w:p>
    <w:p w14:paraId="60995595" w14:textId="77777777" w:rsidR="005C34A0" w:rsidRPr="007C75B3" w:rsidRDefault="005C34A0" w:rsidP="007C75B3">
      <w:pPr>
        <w:spacing w:before="240" w:after="240" w:line="360" w:lineRule="auto"/>
        <w:jc w:val="both"/>
        <w:rPr>
          <w:rFonts w:ascii="Palatino Linotype" w:hAnsi="Palatino Linotype"/>
          <w:sz w:val="24"/>
          <w:szCs w:val="24"/>
        </w:rPr>
      </w:pPr>
    </w:p>
    <w:p w14:paraId="757526B8" w14:textId="77777777" w:rsidR="005C34A0" w:rsidRPr="007C75B3" w:rsidRDefault="005C34A0" w:rsidP="007C75B3">
      <w:pPr>
        <w:spacing w:before="240" w:after="240" w:line="360" w:lineRule="auto"/>
        <w:jc w:val="both"/>
        <w:rPr>
          <w:rFonts w:ascii="Palatino Linotype" w:hAnsi="Palatino Linotype"/>
          <w:sz w:val="24"/>
          <w:szCs w:val="24"/>
        </w:rPr>
      </w:pPr>
    </w:p>
    <w:p w14:paraId="2A5B48C5" w14:textId="77777777" w:rsidR="005C34A0" w:rsidRPr="007C75B3" w:rsidRDefault="005C34A0" w:rsidP="007C75B3">
      <w:pPr>
        <w:spacing w:before="240" w:after="240" w:line="360" w:lineRule="auto"/>
        <w:jc w:val="both"/>
        <w:rPr>
          <w:rFonts w:ascii="Palatino Linotype" w:hAnsi="Palatino Linotype"/>
          <w:sz w:val="24"/>
          <w:szCs w:val="24"/>
        </w:rPr>
      </w:pPr>
    </w:p>
    <w:p w14:paraId="0B038503" w14:textId="77777777" w:rsidR="005C34A0" w:rsidRPr="007C75B3" w:rsidRDefault="005C34A0" w:rsidP="007C75B3">
      <w:pPr>
        <w:spacing w:before="240" w:after="240" w:line="360" w:lineRule="auto"/>
        <w:jc w:val="both"/>
        <w:rPr>
          <w:rFonts w:ascii="Palatino Linotype" w:hAnsi="Palatino Linotype"/>
          <w:sz w:val="24"/>
          <w:szCs w:val="24"/>
        </w:rPr>
      </w:pPr>
    </w:p>
    <w:p w14:paraId="5E81163A" w14:textId="77777777" w:rsidR="007C75B3" w:rsidRPr="007C75B3" w:rsidRDefault="007C75B3">
      <w:pPr>
        <w:spacing w:before="240" w:after="240" w:line="360" w:lineRule="auto"/>
        <w:jc w:val="both"/>
        <w:rPr>
          <w:rFonts w:ascii="Palatino Linotype" w:hAnsi="Palatino Linotype"/>
          <w:sz w:val="24"/>
          <w:szCs w:val="24"/>
        </w:rPr>
      </w:pPr>
    </w:p>
    <w:sectPr w:rsidR="007C75B3" w:rsidRPr="007C75B3">
      <w:headerReference w:type="even" r:id="rId25"/>
      <w:headerReference w:type="default" r:id="rId26"/>
      <w:footerReference w:type="default" r:id="rId27"/>
      <w:headerReference w:type="first" r:id="rId28"/>
      <w:footerReference w:type="first" r:id="rId29"/>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F443FB" w14:textId="77777777" w:rsidR="003A2C5C" w:rsidRDefault="003A2C5C">
      <w:r>
        <w:separator/>
      </w:r>
    </w:p>
  </w:endnote>
  <w:endnote w:type="continuationSeparator" w:id="0">
    <w:p w14:paraId="60330609" w14:textId="77777777" w:rsidR="003A2C5C" w:rsidRDefault="003A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6B1185" w:rsidRDefault="006B1185">
            <w:pPr>
              <w:pStyle w:val="Piedepgina"/>
              <w:jc w:val="right"/>
            </w:pPr>
          </w:p>
          <w:p w14:paraId="1F7A191C" w14:textId="2A69F491" w:rsidR="006B1185" w:rsidRDefault="006B118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22A40">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22A40">
              <w:rPr>
                <w:b/>
                <w:bCs/>
                <w:noProof/>
              </w:rPr>
              <w:t>22</w:t>
            </w:r>
            <w:r>
              <w:rPr>
                <w:b/>
                <w:bCs/>
                <w:sz w:val="24"/>
                <w:szCs w:val="24"/>
              </w:rPr>
              <w:fldChar w:fldCharType="end"/>
            </w:r>
          </w:p>
        </w:sdtContent>
      </w:sdt>
    </w:sdtContent>
  </w:sdt>
  <w:p w14:paraId="2A221972" w14:textId="77777777" w:rsidR="006B1185" w:rsidRDefault="006B1185">
    <w:pPr>
      <w:pStyle w:val="Piedepgina"/>
    </w:pPr>
  </w:p>
  <w:p w14:paraId="1D6FF208" w14:textId="77777777" w:rsidR="006B1185" w:rsidRDefault="006B11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6B1185" w:rsidRDefault="006B118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22A4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22A40">
              <w:rPr>
                <w:b/>
                <w:bCs/>
                <w:noProof/>
              </w:rPr>
              <w:t>21</w:t>
            </w:r>
            <w:r>
              <w:rPr>
                <w:b/>
                <w:bCs/>
                <w:sz w:val="24"/>
                <w:szCs w:val="24"/>
              </w:rPr>
              <w:fldChar w:fldCharType="end"/>
            </w:r>
          </w:p>
        </w:sdtContent>
      </w:sdt>
    </w:sdtContent>
  </w:sdt>
  <w:p w14:paraId="2D12AEB2" w14:textId="77777777" w:rsidR="006B1185" w:rsidRDefault="006B1185">
    <w:pPr>
      <w:pStyle w:val="Piedepgina"/>
    </w:pPr>
  </w:p>
  <w:p w14:paraId="54227169" w14:textId="77777777" w:rsidR="006B1185" w:rsidRDefault="006B11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51CE0F" w14:textId="77777777" w:rsidR="003A2C5C" w:rsidRDefault="003A2C5C">
      <w:r>
        <w:separator/>
      </w:r>
    </w:p>
  </w:footnote>
  <w:footnote w:type="continuationSeparator" w:id="0">
    <w:p w14:paraId="1E16C0FC" w14:textId="77777777" w:rsidR="003A2C5C" w:rsidRDefault="003A2C5C">
      <w:r>
        <w:continuationSeparator/>
      </w:r>
    </w:p>
  </w:footnote>
  <w:footnote w:id="1">
    <w:p w14:paraId="5BB8D56E" w14:textId="77777777" w:rsidR="008F18EC" w:rsidRPr="00087C01" w:rsidRDefault="008F18EC" w:rsidP="008F18EC">
      <w:pPr>
        <w:pStyle w:val="Textonotapie"/>
      </w:pPr>
      <w:r>
        <w:rPr>
          <w:rStyle w:val="Refdenotaalpie"/>
        </w:rPr>
        <w:footnoteRef/>
      </w:r>
      <w:r>
        <w:t xml:space="preserve"> </w:t>
      </w:r>
      <w:r w:rsidRPr="00087C01">
        <w:t>https://archivos.juridicas.unam.mx/www/bjv/libros/7/3270/24.pdf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6B1185" w:rsidRDefault="003A2C5C">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6B1185" w:rsidRDefault="006B11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6B1185" w14:paraId="6255E3A4" w14:textId="77777777" w:rsidTr="00814079">
      <w:trPr>
        <w:trHeight w:val="1435"/>
      </w:trPr>
      <w:tc>
        <w:tcPr>
          <w:tcW w:w="1843" w:type="dxa"/>
          <w:shd w:val="clear" w:color="auto" w:fill="auto"/>
        </w:tcPr>
        <w:p w14:paraId="3E05202F" w14:textId="4A7C9DF8" w:rsidR="006B1185" w:rsidRDefault="006B1185">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6B1185" w:rsidRDefault="006B1185"/>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6B1185" w14:paraId="727F90BF" w14:textId="77777777" w:rsidTr="00483482">
            <w:trPr>
              <w:trHeight w:val="338"/>
            </w:trPr>
            <w:tc>
              <w:tcPr>
                <w:tcW w:w="2551" w:type="dxa"/>
              </w:tcPr>
              <w:p w14:paraId="23087CD5" w14:textId="77777777" w:rsidR="006B1185" w:rsidRDefault="006B1185">
                <w:pPr>
                  <w:tabs>
                    <w:tab w:val="right" w:pos="8838"/>
                  </w:tabs>
                  <w:ind w:right="-105"/>
                  <w:rPr>
                    <w:rFonts w:ascii="Palatino Linotype" w:eastAsia="Calibri" w:hAnsi="Palatino Linotype" w:cs="Tahoma"/>
                    <w:b/>
                    <w:sz w:val="22"/>
                    <w:szCs w:val="22"/>
                    <w:lang w:eastAsia="en-US"/>
                  </w:rPr>
                </w:pPr>
              </w:p>
              <w:p w14:paraId="410A3741" w14:textId="535C9D39" w:rsidR="006B1185" w:rsidRDefault="006B1185">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6B1185" w:rsidRPr="00884E10" w:rsidRDefault="006B1185" w:rsidP="00427B6E">
                <w:pPr>
                  <w:tabs>
                    <w:tab w:val="right" w:pos="8838"/>
                  </w:tabs>
                  <w:ind w:right="-105" w:hanging="101"/>
                  <w:jc w:val="both"/>
                  <w:rPr>
                    <w:rFonts w:ascii="Palatino Linotype" w:eastAsia="Calibri" w:hAnsi="Palatino Linotype" w:cs="Tahoma"/>
                    <w:b/>
                    <w:bCs/>
                    <w:sz w:val="22"/>
                    <w:szCs w:val="22"/>
                    <w:lang w:eastAsia="en-US"/>
                  </w:rPr>
                </w:pPr>
              </w:p>
              <w:p w14:paraId="3FF69A05" w14:textId="2A99ECFB" w:rsidR="006B1185" w:rsidRPr="00884E10" w:rsidRDefault="00796409" w:rsidP="00884E10">
                <w:pPr>
                  <w:tabs>
                    <w:tab w:val="right" w:pos="8838"/>
                  </w:tabs>
                  <w:ind w:left="-108" w:right="-105"/>
                  <w:jc w:val="both"/>
                  <w:rPr>
                    <w:rFonts w:ascii="Palatino Linotype" w:eastAsia="Calibri" w:hAnsi="Palatino Linotype" w:cs="Tahoma"/>
                    <w:b/>
                    <w:bCs/>
                    <w:sz w:val="22"/>
                    <w:szCs w:val="22"/>
                    <w:lang w:eastAsia="en-US"/>
                  </w:rPr>
                </w:pPr>
                <w:r w:rsidRPr="00796409">
                  <w:rPr>
                    <w:rFonts w:ascii="Palatino Linotype" w:eastAsia="Calibri" w:hAnsi="Palatino Linotype" w:cs="Tahoma"/>
                    <w:b/>
                    <w:bCs/>
                    <w:sz w:val="22"/>
                    <w:szCs w:val="22"/>
                    <w:lang w:eastAsia="en-US"/>
                  </w:rPr>
                  <w:t>05573/INFOEM/IP/RR/2022</w:t>
                </w:r>
              </w:p>
            </w:tc>
          </w:tr>
          <w:tr w:rsidR="006B1185" w14:paraId="1389436A" w14:textId="1FB57673" w:rsidTr="00483482">
            <w:trPr>
              <w:trHeight w:val="283"/>
            </w:trPr>
            <w:tc>
              <w:tcPr>
                <w:tcW w:w="2551" w:type="dxa"/>
              </w:tcPr>
              <w:p w14:paraId="22E0F4E9" w14:textId="77777777" w:rsidR="006B1185" w:rsidRDefault="006B1185">
                <w:pPr>
                  <w:tabs>
                    <w:tab w:val="right" w:pos="8838"/>
                  </w:tabs>
                  <w:ind w:right="-105"/>
                  <w:rPr>
                    <w:rFonts w:ascii="Palatino Linotype" w:eastAsia="Calibri" w:hAnsi="Palatino Linotype" w:cs="Tahoma"/>
                    <w:b/>
                    <w:sz w:val="22"/>
                    <w:szCs w:val="22"/>
                    <w:lang w:eastAsia="en-US"/>
                  </w:rPr>
                </w:pPr>
                <w:bookmarkStart w:id="23" w:name="_Hlk33010189"/>
                <w:r>
                  <w:rPr>
                    <w:rFonts w:ascii="Palatino Linotype" w:eastAsia="Calibri" w:hAnsi="Palatino Linotype" w:cs="Tahoma"/>
                    <w:b/>
                    <w:sz w:val="22"/>
                    <w:szCs w:val="22"/>
                    <w:lang w:eastAsia="en-US"/>
                  </w:rPr>
                  <w:t>Sujeto Obligado:</w:t>
                </w:r>
              </w:p>
            </w:tc>
            <w:tc>
              <w:tcPr>
                <w:tcW w:w="4544" w:type="dxa"/>
              </w:tcPr>
              <w:p w14:paraId="2B205C7F" w14:textId="17868A32" w:rsidR="006B1185" w:rsidRPr="00884E10" w:rsidRDefault="00796409" w:rsidP="0093170E">
                <w:pPr>
                  <w:tabs>
                    <w:tab w:val="left" w:pos="2834"/>
                    <w:tab w:val="right" w:pos="8838"/>
                  </w:tabs>
                  <w:ind w:left="-108" w:right="1460"/>
                  <w:jc w:val="both"/>
                  <w:rPr>
                    <w:rFonts w:ascii="Palatino Linotype" w:eastAsia="Calibri" w:hAnsi="Palatino Linotype" w:cs="Tahoma"/>
                    <w:b/>
                    <w:sz w:val="22"/>
                    <w:szCs w:val="22"/>
                    <w:lang w:eastAsia="en-US"/>
                  </w:rPr>
                </w:pPr>
                <w:r w:rsidRPr="00796409">
                  <w:rPr>
                    <w:rFonts w:ascii="Palatino Linotype" w:eastAsia="Calibri" w:hAnsi="Palatino Linotype" w:cs="Tahoma"/>
                    <w:b/>
                    <w:sz w:val="22"/>
                    <w:szCs w:val="22"/>
                    <w:lang w:eastAsia="en-US"/>
                  </w:rPr>
                  <w:t>Organismo Descentralizado de Agua Potable Alcantarillado y Saneamiento de Nezahualcóyotl (ODAPAS)</w:t>
                </w:r>
              </w:p>
            </w:tc>
          </w:tr>
          <w:bookmarkEnd w:id="23"/>
          <w:tr w:rsidR="006B1185" w14:paraId="28CCE4E5" w14:textId="77777777" w:rsidTr="00483482">
            <w:trPr>
              <w:trHeight w:val="283"/>
            </w:trPr>
            <w:tc>
              <w:tcPr>
                <w:tcW w:w="2551" w:type="dxa"/>
              </w:tcPr>
              <w:p w14:paraId="13EBF3BB" w14:textId="6F302306" w:rsidR="006B1185" w:rsidRDefault="009D67BC">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w:t>
                </w:r>
                <w:r w:rsidR="006B1185">
                  <w:rPr>
                    <w:rFonts w:ascii="Palatino Linotype" w:eastAsia="Calibri" w:hAnsi="Palatino Linotype" w:cs="Tahoma"/>
                    <w:b/>
                    <w:sz w:val="22"/>
                    <w:szCs w:val="22"/>
                    <w:lang w:eastAsia="en-US"/>
                  </w:rPr>
                  <w:t xml:space="preserve"> Ponente:</w:t>
                </w:r>
              </w:p>
            </w:tc>
            <w:tc>
              <w:tcPr>
                <w:tcW w:w="4544" w:type="dxa"/>
              </w:tcPr>
              <w:p w14:paraId="5DF20594" w14:textId="1A6CDEA4" w:rsidR="006B1185" w:rsidRPr="00884E10" w:rsidRDefault="006B1185" w:rsidP="00187E51">
                <w:pPr>
                  <w:tabs>
                    <w:tab w:val="right" w:pos="8838"/>
                  </w:tabs>
                  <w:ind w:left="-113" w:right="-105"/>
                  <w:jc w:val="both"/>
                  <w:rPr>
                    <w:rFonts w:ascii="Palatino Linotype" w:eastAsia="Calibri" w:hAnsi="Palatino Linotype" w:cs="Tahoma"/>
                    <w:b/>
                    <w:sz w:val="22"/>
                    <w:szCs w:val="22"/>
                    <w:lang w:eastAsia="en-US"/>
                  </w:rPr>
                </w:pPr>
                <w:r w:rsidRPr="00884E10">
                  <w:rPr>
                    <w:rFonts w:ascii="Palatino Linotype" w:eastAsia="Calibri" w:hAnsi="Palatino Linotype" w:cs="Tahoma"/>
                    <w:b/>
                    <w:sz w:val="22"/>
                    <w:szCs w:val="22"/>
                    <w:lang w:eastAsia="en-US"/>
                  </w:rPr>
                  <w:t>María del Rosario Mejía Ayala</w:t>
                </w:r>
              </w:p>
            </w:tc>
          </w:tr>
        </w:tbl>
        <w:p w14:paraId="5775EEC5" w14:textId="77777777" w:rsidR="006B1185" w:rsidRDefault="006B1185">
          <w:pPr>
            <w:tabs>
              <w:tab w:val="right" w:pos="8838"/>
            </w:tabs>
            <w:ind w:left="-28"/>
            <w:jc w:val="both"/>
            <w:rPr>
              <w:rFonts w:ascii="Arial" w:eastAsia="Calibri" w:hAnsi="Arial" w:cs="Arial"/>
              <w:b/>
              <w:sz w:val="22"/>
              <w:szCs w:val="22"/>
              <w:lang w:eastAsia="en-US"/>
            </w:rPr>
          </w:pPr>
        </w:p>
      </w:tc>
    </w:tr>
  </w:tbl>
  <w:p w14:paraId="07EF2D29" w14:textId="1620A8B4" w:rsidR="006B1185" w:rsidRDefault="003A2C5C"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6B1185" w:rsidRDefault="006B118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6B1185" w14:paraId="61517A1D" w14:textId="77777777" w:rsidTr="003A6126">
      <w:trPr>
        <w:trHeight w:val="1435"/>
      </w:trPr>
      <w:tc>
        <w:tcPr>
          <w:tcW w:w="1560" w:type="dxa"/>
          <w:shd w:val="clear" w:color="auto" w:fill="auto"/>
        </w:tcPr>
        <w:p w14:paraId="4B74E846" w14:textId="1E0D62B9" w:rsidR="006B1185" w:rsidRDefault="006B1185">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6B1185" w14:paraId="7F59E1EF" w14:textId="77777777" w:rsidTr="00483482">
            <w:trPr>
              <w:trHeight w:val="144"/>
            </w:trPr>
            <w:tc>
              <w:tcPr>
                <w:tcW w:w="2444" w:type="dxa"/>
              </w:tcPr>
              <w:p w14:paraId="5EFF942E" w14:textId="77777777" w:rsidR="006B1185" w:rsidRDefault="006B1185" w:rsidP="000D485D">
                <w:pPr>
                  <w:tabs>
                    <w:tab w:val="right" w:pos="8838"/>
                  </w:tabs>
                  <w:ind w:left="-74" w:right="-105"/>
                  <w:rPr>
                    <w:rFonts w:ascii="Palatino Linotype" w:eastAsia="Calibri" w:hAnsi="Palatino Linotype" w:cs="Tahoma"/>
                    <w:b/>
                    <w:sz w:val="22"/>
                    <w:szCs w:val="22"/>
                    <w:lang w:eastAsia="en-US"/>
                  </w:rPr>
                </w:pPr>
                <w:bookmarkStart w:id="24" w:name="_Hlk12526980"/>
                <w:r>
                  <w:rPr>
                    <w:rFonts w:ascii="Palatino Linotype" w:eastAsia="Calibri" w:hAnsi="Palatino Linotype" w:cs="Tahoma"/>
                    <w:b/>
                    <w:sz w:val="22"/>
                    <w:szCs w:val="22"/>
                    <w:lang w:eastAsia="en-US"/>
                  </w:rPr>
                  <w:t>Recurso de Revisión:</w:t>
                </w:r>
              </w:p>
            </w:tc>
            <w:tc>
              <w:tcPr>
                <w:tcW w:w="4646" w:type="dxa"/>
              </w:tcPr>
              <w:p w14:paraId="0DE47EE2" w14:textId="22B69FF7" w:rsidR="006B1185" w:rsidRPr="009E7960" w:rsidRDefault="00796409" w:rsidP="0026797E">
                <w:pPr>
                  <w:tabs>
                    <w:tab w:val="right" w:pos="8838"/>
                  </w:tabs>
                  <w:ind w:left="-3" w:right="-105"/>
                  <w:jc w:val="both"/>
                  <w:rPr>
                    <w:rFonts w:ascii="Palatino Linotype" w:eastAsia="Calibri" w:hAnsi="Palatino Linotype" w:cs="Tahoma"/>
                    <w:b/>
                    <w:bCs/>
                    <w:sz w:val="22"/>
                    <w:szCs w:val="22"/>
                    <w:lang w:eastAsia="en-US"/>
                  </w:rPr>
                </w:pPr>
                <w:r w:rsidRPr="00796409">
                  <w:rPr>
                    <w:rFonts w:ascii="Palatino Linotype" w:eastAsia="Calibri" w:hAnsi="Palatino Linotype" w:cs="Tahoma"/>
                    <w:b/>
                    <w:bCs/>
                    <w:sz w:val="22"/>
                    <w:szCs w:val="22"/>
                    <w:lang w:eastAsia="en-US"/>
                  </w:rPr>
                  <w:t>05573/INFOEM/IP/RR/2022</w:t>
                </w:r>
              </w:p>
            </w:tc>
            <w:tc>
              <w:tcPr>
                <w:tcW w:w="3402" w:type="dxa"/>
              </w:tcPr>
              <w:p w14:paraId="11E4533C" w14:textId="3B21362A" w:rsidR="006B1185" w:rsidRDefault="006B1185">
                <w:pPr>
                  <w:tabs>
                    <w:tab w:val="right" w:pos="8838"/>
                  </w:tabs>
                  <w:ind w:left="-74" w:right="-105"/>
                  <w:jc w:val="both"/>
                  <w:rPr>
                    <w:rFonts w:ascii="Palatino Linotype" w:eastAsia="Calibri" w:hAnsi="Palatino Linotype" w:cs="Tahoma"/>
                    <w:bCs/>
                    <w:sz w:val="22"/>
                    <w:szCs w:val="22"/>
                    <w:lang w:eastAsia="en-US"/>
                  </w:rPr>
                </w:pPr>
              </w:p>
            </w:tc>
          </w:tr>
          <w:tr w:rsidR="006B1185" w14:paraId="3FC4FA7D" w14:textId="77777777" w:rsidTr="00483482">
            <w:trPr>
              <w:trHeight w:val="144"/>
            </w:trPr>
            <w:tc>
              <w:tcPr>
                <w:tcW w:w="2444" w:type="dxa"/>
              </w:tcPr>
              <w:p w14:paraId="363D966B" w14:textId="77777777" w:rsidR="006B1185" w:rsidRDefault="006B1185" w:rsidP="000D485D">
                <w:pPr>
                  <w:tabs>
                    <w:tab w:val="right" w:pos="8838"/>
                  </w:tabs>
                  <w:ind w:left="-74" w:right="-105"/>
                  <w:rPr>
                    <w:rFonts w:ascii="Palatino Linotype" w:eastAsia="Calibri" w:hAnsi="Palatino Linotype" w:cs="Tahoma"/>
                    <w:b/>
                    <w:sz w:val="22"/>
                    <w:szCs w:val="22"/>
                    <w:lang w:eastAsia="en-US"/>
                  </w:rPr>
                </w:pPr>
                <w:bookmarkStart w:id="25" w:name="_Hlk10641523"/>
                <w:bookmarkEnd w:id="24"/>
                <w:r>
                  <w:rPr>
                    <w:rFonts w:ascii="Palatino Linotype" w:eastAsia="Calibri" w:hAnsi="Palatino Linotype" w:cs="Tahoma"/>
                    <w:b/>
                    <w:sz w:val="22"/>
                    <w:szCs w:val="22"/>
                    <w:lang w:eastAsia="en-US"/>
                  </w:rPr>
                  <w:t>Recurrente:</w:t>
                </w:r>
              </w:p>
            </w:tc>
            <w:tc>
              <w:tcPr>
                <w:tcW w:w="4646" w:type="dxa"/>
              </w:tcPr>
              <w:p w14:paraId="73C065CD" w14:textId="06BA7EA3" w:rsidR="006B1185" w:rsidRPr="009E7960" w:rsidRDefault="00F22A40" w:rsidP="005E3A06">
                <w:pPr>
                  <w:tabs>
                    <w:tab w:val="left" w:pos="3122"/>
                    <w:tab w:val="right" w:pos="8838"/>
                  </w:tabs>
                  <w:ind w:right="1457"/>
                  <w:jc w:val="both"/>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XXXX </w:t>
                </w:r>
                <w:proofErr w:type="spellStart"/>
                <w:r>
                  <w:rPr>
                    <w:rFonts w:ascii="Palatino Linotype" w:eastAsia="Calibri" w:hAnsi="Palatino Linotype" w:cs="Tahoma"/>
                    <w:b/>
                    <w:sz w:val="22"/>
                    <w:szCs w:val="22"/>
                    <w:lang w:eastAsia="en-US"/>
                  </w:rPr>
                  <w:t>XXXX</w:t>
                </w:r>
                <w:proofErr w:type="spellEnd"/>
                <w:r>
                  <w:rPr>
                    <w:rFonts w:ascii="Palatino Linotype" w:eastAsia="Calibri" w:hAnsi="Palatino Linotype" w:cs="Tahoma"/>
                    <w:b/>
                    <w:sz w:val="22"/>
                    <w:szCs w:val="22"/>
                    <w:lang w:eastAsia="en-US"/>
                  </w:rPr>
                  <w:t xml:space="preserve"> </w:t>
                </w:r>
                <w:proofErr w:type="spellStart"/>
                <w:r>
                  <w:rPr>
                    <w:rFonts w:ascii="Palatino Linotype" w:eastAsia="Calibri" w:hAnsi="Palatino Linotype" w:cs="Tahoma"/>
                    <w:b/>
                    <w:sz w:val="22"/>
                    <w:szCs w:val="22"/>
                    <w:lang w:eastAsia="en-US"/>
                  </w:rPr>
                  <w:t>XXXX</w:t>
                </w:r>
                <w:proofErr w:type="spellEnd"/>
              </w:p>
            </w:tc>
            <w:tc>
              <w:tcPr>
                <w:tcW w:w="3402" w:type="dxa"/>
              </w:tcPr>
              <w:p w14:paraId="370E6EFF" w14:textId="3B7EABB6" w:rsidR="006B1185" w:rsidRDefault="006B1185" w:rsidP="003037E1">
                <w:pPr>
                  <w:tabs>
                    <w:tab w:val="left" w:pos="3122"/>
                    <w:tab w:val="right" w:pos="8838"/>
                  </w:tabs>
                  <w:ind w:right="-105"/>
                  <w:jc w:val="both"/>
                  <w:rPr>
                    <w:rFonts w:ascii="Palatino Linotype" w:eastAsia="Calibri" w:hAnsi="Palatino Linotype" w:cs="Tahoma"/>
                    <w:sz w:val="22"/>
                    <w:szCs w:val="22"/>
                    <w:lang w:eastAsia="en-US"/>
                  </w:rPr>
                </w:pPr>
              </w:p>
            </w:tc>
          </w:tr>
          <w:bookmarkEnd w:id="25"/>
          <w:tr w:rsidR="006B1185" w14:paraId="4D832A43" w14:textId="77777777" w:rsidTr="00483482">
            <w:trPr>
              <w:trHeight w:val="283"/>
            </w:trPr>
            <w:tc>
              <w:tcPr>
                <w:tcW w:w="2444" w:type="dxa"/>
              </w:tcPr>
              <w:p w14:paraId="02CA5CB0" w14:textId="77777777" w:rsidR="006B1185" w:rsidRDefault="006B1185"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1B4517A3" w:rsidR="006B1185" w:rsidRPr="009E7960" w:rsidRDefault="00796409" w:rsidP="00A34D56">
                <w:pPr>
                  <w:tabs>
                    <w:tab w:val="left" w:pos="2834"/>
                    <w:tab w:val="right" w:pos="8838"/>
                  </w:tabs>
                  <w:ind w:left="-3" w:right="1315"/>
                  <w:jc w:val="both"/>
                  <w:rPr>
                    <w:rFonts w:ascii="Palatino Linotype" w:eastAsia="Calibri" w:hAnsi="Palatino Linotype" w:cs="Tahoma"/>
                    <w:b/>
                    <w:sz w:val="22"/>
                    <w:szCs w:val="22"/>
                    <w:lang w:eastAsia="en-US"/>
                  </w:rPr>
                </w:pPr>
                <w:r w:rsidRPr="00796409">
                  <w:rPr>
                    <w:rFonts w:ascii="Palatino Linotype" w:eastAsia="Calibri" w:hAnsi="Palatino Linotype" w:cs="Tahoma"/>
                    <w:b/>
                    <w:sz w:val="22"/>
                    <w:szCs w:val="22"/>
                    <w:lang w:eastAsia="en-US"/>
                  </w:rPr>
                  <w:t>Organismo Descentralizado de Agua Potable Alcantarillado y Saneamiento de Nezahualcóyotl (ODAPAS)</w:t>
                </w:r>
              </w:p>
            </w:tc>
            <w:tc>
              <w:tcPr>
                <w:tcW w:w="3402" w:type="dxa"/>
              </w:tcPr>
              <w:p w14:paraId="00F18B8C" w14:textId="77777777" w:rsidR="006B1185" w:rsidRDefault="006B1185">
                <w:pPr>
                  <w:tabs>
                    <w:tab w:val="left" w:pos="2834"/>
                    <w:tab w:val="right" w:pos="8838"/>
                  </w:tabs>
                  <w:ind w:left="-74" w:right="-105"/>
                  <w:jc w:val="both"/>
                  <w:rPr>
                    <w:rFonts w:ascii="Palatino Linotype" w:eastAsia="Calibri" w:hAnsi="Palatino Linotype" w:cs="Tahoma"/>
                    <w:sz w:val="22"/>
                    <w:szCs w:val="22"/>
                    <w:lang w:eastAsia="en-US"/>
                  </w:rPr>
                </w:pPr>
              </w:p>
            </w:tc>
          </w:tr>
          <w:tr w:rsidR="006B1185" w14:paraId="7BC74D7A" w14:textId="77777777" w:rsidTr="00483482">
            <w:trPr>
              <w:trHeight w:val="283"/>
            </w:trPr>
            <w:tc>
              <w:tcPr>
                <w:tcW w:w="2444" w:type="dxa"/>
              </w:tcPr>
              <w:p w14:paraId="3BF93338" w14:textId="725BF0DE" w:rsidR="006B1185" w:rsidRDefault="006B1185" w:rsidP="009D67BC">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w:t>
                </w:r>
                <w:r w:rsidR="009D67BC">
                  <w:rPr>
                    <w:rFonts w:ascii="Palatino Linotype" w:eastAsia="Calibri" w:hAnsi="Palatino Linotype" w:cs="Tahoma"/>
                    <w:b/>
                    <w:sz w:val="22"/>
                    <w:szCs w:val="22"/>
                    <w:lang w:eastAsia="en-US"/>
                  </w:rPr>
                  <w:t>a</w:t>
                </w:r>
                <w:r>
                  <w:rPr>
                    <w:rFonts w:ascii="Palatino Linotype" w:eastAsia="Calibri" w:hAnsi="Palatino Linotype" w:cs="Tahoma"/>
                    <w:b/>
                    <w:sz w:val="22"/>
                    <w:szCs w:val="22"/>
                    <w:lang w:eastAsia="en-US"/>
                  </w:rPr>
                  <w:t xml:space="preserve"> Ponente:</w:t>
                </w:r>
              </w:p>
            </w:tc>
            <w:tc>
              <w:tcPr>
                <w:tcW w:w="4646" w:type="dxa"/>
              </w:tcPr>
              <w:p w14:paraId="3589422E" w14:textId="64278750" w:rsidR="006B1185" w:rsidRPr="009E7960" w:rsidRDefault="006B1185" w:rsidP="003037E1">
                <w:pPr>
                  <w:tabs>
                    <w:tab w:val="right" w:pos="8838"/>
                  </w:tabs>
                  <w:ind w:left="-3" w:right="-105"/>
                  <w:jc w:val="both"/>
                  <w:rPr>
                    <w:rFonts w:ascii="Palatino Linotype" w:eastAsia="Calibri" w:hAnsi="Palatino Linotype" w:cs="Tahoma"/>
                    <w:b/>
                    <w:sz w:val="22"/>
                    <w:szCs w:val="22"/>
                    <w:lang w:eastAsia="en-US"/>
                  </w:rPr>
                </w:pPr>
                <w:r w:rsidRPr="009E7960">
                  <w:rPr>
                    <w:rFonts w:ascii="Palatino Linotype" w:eastAsia="Calibri" w:hAnsi="Palatino Linotype" w:cs="Tahoma"/>
                    <w:b/>
                    <w:sz w:val="22"/>
                    <w:szCs w:val="22"/>
                    <w:lang w:eastAsia="en-US"/>
                  </w:rPr>
                  <w:t>María del Rosario Mejía Ayala</w:t>
                </w:r>
              </w:p>
            </w:tc>
            <w:tc>
              <w:tcPr>
                <w:tcW w:w="3402" w:type="dxa"/>
              </w:tcPr>
              <w:p w14:paraId="6DBCB70D" w14:textId="77777777" w:rsidR="006B1185" w:rsidRDefault="006B1185">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6B1185" w:rsidRDefault="006B1185">
          <w:pPr>
            <w:tabs>
              <w:tab w:val="right" w:pos="8838"/>
            </w:tabs>
            <w:ind w:left="-28"/>
            <w:jc w:val="both"/>
            <w:rPr>
              <w:rFonts w:ascii="Arial" w:eastAsia="Calibri" w:hAnsi="Arial" w:cs="Arial"/>
              <w:b/>
              <w:sz w:val="22"/>
              <w:szCs w:val="22"/>
              <w:lang w:eastAsia="en-US"/>
            </w:rPr>
          </w:pPr>
        </w:p>
      </w:tc>
    </w:tr>
  </w:tbl>
  <w:p w14:paraId="5F654A99" w14:textId="6CB7D4AE" w:rsidR="006B1185" w:rsidRDefault="003A2C5C"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105.8pt;margin-top:-134.3pt;width:663.5pt;height:12in;z-index:-251658240;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8266D9"/>
    <w:multiLevelType w:val="hybridMultilevel"/>
    <w:tmpl w:val="C63C7D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B737C1"/>
    <w:multiLevelType w:val="hybridMultilevel"/>
    <w:tmpl w:val="F78C4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CF5904"/>
    <w:multiLevelType w:val="hybridMultilevel"/>
    <w:tmpl w:val="738E7DA6"/>
    <w:lvl w:ilvl="0" w:tplc="76D2B3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3501EB"/>
    <w:multiLevelType w:val="hybridMultilevel"/>
    <w:tmpl w:val="6A466096"/>
    <w:lvl w:ilvl="0" w:tplc="AE56A19C">
      <w:start w:val="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9671CD"/>
    <w:multiLevelType w:val="hybridMultilevel"/>
    <w:tmpl w:val="169CCF94"/>
    <w:lvl w:ilvl="0" w:tplc="88CA20FE">
      <w:start w:val="2"/>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0D00F00"/>
    <w:multiLevelType w:val="hybridMultilevel"/>
    <w:tmpl w:val="C60C4382"/>
    <w:lvl w:ilvl="0" w:tplc="2C9CE68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A7671A"/>
    <w:multiLevelType w:val="hybridMultilevel"/>
    <w:tmpl w:val="A282FCFE"/>
    <w:lvl w:ilvl="0" w:tplc="933AB022">
      <w:start w:val="1"/>
      <w:numFmt w:val="decimal"/>
      <w:lvlText w:val="%1."/>
      <w:lvlJc w:val="left"/>
      <w:pPr>
        <w:ind w:left="1406" w:hanging="555"/>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3E435F22"/>
    <w:multiLevelType w:val="hybridMultilevel"/>
    <w:tmpl w:val="E6E2F54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430F6334"/>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879167B"/>
    <w:multiLevelType w:val="hybridMultilevel"/>
    <w:tmpl w:val="3CC490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BFA7468"/>
    <w:multiLevelType w:val="hybridMultilevel"/>
    <w:tmpl w:val="F136275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07567C7"/>
    <w:multiLevelType w:val="hybridMultilevel"/>
    <w:tmpl w:val="80944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27931CC"/>
    <w:multiLevelType w:val="hybridMultilevel"/>
    <w:tmpl w:val="DD56ABBC"/>
    <w:lvl w:ilvl="0" w:tplc="D52CB3B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5270159"/>
    <w:multiLevelType w:val="hybridMultilevel"/>
    <w:tmpl w:val="B2A61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55C7D94"/>
    <w:multiLevelType w:val="hybridMultilevel"/>
    <w:tmpl w:val="A9CC71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F367358"/>
    <w:multiLevelType w:val="hybridMultilevel"/>
    <w:tmpl w:val="A6522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D8D0FDE"/>
    <w:multiLevelType w:val="hybridMultilevel"/>
    <w:tmpl w:val="DF7E5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2E7D11"/>
    <w:multiLevelType w:val="hybridMultilevel"/>
    <w:tmpl w:val="8B18C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B5C56A3"/>
    <w:multiLevelType w:val="hybridMultilevel"/>
    <w:tmpl w:val="74F0A3C2"/>
    <w:lvl w:ilvl="0" w:tplc="73668F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7CDA0965"/>
    <w:multiLevelType w:val="hybridMultilevel"/>
    <w:tmpl w:val="BCBAC0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3"/>
  </w:num>
  <w:num w:numId="3">
    <w:abstractNumId w:val="13"/>
  </w:num>
  <w:num w:numId="4">
    <w:abstractNumId w:val="2"/>
  </w:num>
  <w:num w:numId="5">
    <w:abstractNumId w:val="12"/>
  </w:num>
  <w:num w:numId="6">
    <w:abstractNumId w:val="6"/>
  </w:num>
  <w:num w:numId="7">
    <w:abstractNumId w:val="1"/>
  </w:num>
  <w:num w:numId="8">
    <w:abstractNumId w:val="7"/>
  </w:num>
  <w:num w:numId="9">
    <w:abstractNumId w:val="19"/>
  </w:num>
  <w:num w:numId="10">
    <w:abstractNumId w:val="30"/>
  </w:num>
  <w:num w:numId="11">
    <w:abstractNumId w:val="29"/>
  </w:num>
  <w:num w:numId="12">
    <w:abstractNumId w:val="22"/>
  </w:num>
  <w:num w:numId="13">
    <w:abstractNumId w:val="10"/>
  </w:num>
  <w:num w:numId="14">
    <w:abstractNumId w:val="3"/>
  </w:num>
  <w:num w:numId="15">
    <w:abstractNumId w:val="17"/>
  </w:num>
  <w:num w:numId="16">
    <w:abstractNumId w:val="16"/>
  </w:num>
  <w:num w:numId="17">
    <w:abstractNumId w:val="5"/>
  </w:num>
  <w:num w:numId="18">
    <w:abstractNumId w:val="11"/>
  </w:num>
  <w:num w:numId="19">
    <w:abstractNumId w:val="21"/>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5"/>
  </w:num>
  <w:num w:numId="23">
    <w:abstractNumId w:val="18"/>
  </w:num>
  <w:num w:numId="24">
    <w:abstractNumId w:val="23"/>
  </w:num>
  <w:num w:numId="25">
    <w:abstractNumId w:val="20"/>
  </w:num>
  <w:num w:numId="26">
    <w:abstractNumId w:val="15"/>
  </w:num>
  <w:num w:numId="27">
    <w:abstractNumId w:val="14"/>
  </w:num>
  <w:num w:numId="28">
    <w:abstractNumId w:val="8"/>
  </w:num>
  <w:num w:numId="29">
    <w:abstractNumId w:val="4"/>
  </w:num>
  <w:num w:numId="30">
    <w:abstractNumId w:val="26"/>
  </w:num>
  <w:num w:numId="31">
    <w:abstractNumId w:val="24"/>
  </w:num>
  <w:num w:numId="32">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485A"/>
    <w:rsid w:val="000048DD"/>
    <w:rsid w:val="00006543"/>
    <w:rsid w:val="00006A13"/>
    <w:rsid w:val="00006EB8"/>
    <w:rsid w:val="000077E7"/>
    <w:rsid w:val="000077E8"/>
    <w:rsid w:val="00012CD0"/>
    <w:rsid w:val="00013A19"/>
    <w:rsid w:val="00013DD9"/>
    <w:rsid w:val="000143FA"/>
    <w:rsid w:val="00014465"/>
    <w:rsid w:val="000159F0"/>
    <w:rsid w:val="00015A4E"/>
    <w:rsid w:val="00017348"/>
    <w:rsid w:val="00017858"/>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4F7D"/>
    <w:rsid w:val="00035C12"/>
    <w:rsid w:val="00035F9E"/>
    <w:rsid w:val="0003659E"/>
    <w:rsid w:val="000373BC"/>
    <w:rsid w:val="0003747B"/>
    <w:rsid w:val="000378BC"/>
    <w:rsid w:val="00037B34"/>
    <w:rsid w:val="00037F4B"/>
    <w:rsid w:val="0004017A"/>
    <w:rsid w:val="00041201"/>
    <w:rsid w:val="000415F1"/>
    <w:rsid w:val="00043C4B"/>
    <w:rsid w:val="000441A1"/>
    <w:rsid w:val="000441C4"/>
    <w:rsid w:val="000446B3"/>
    <w:rsid w:val="0004646B"/>
    <w:rsid w:val="00050224"/>
    <w:rsid w:val="000527B4"/>
    <w:rsid w:val="000528E6"/>
    <w:rsid w:val="00053EEF"/>
    <w:rsid w:val="000542F8"/>
    <w:rsid w:val="00054BAF"/>
    <w:rsid w:val="0005574A"/>
    <w:rsid w:val="00056587"/>
    <w:rsid w:val="00057250"/>
    <w:rsid w:val="00057E50"/>
    <w:rsid w:val="0006017B"/>
    <w:rsid w:val="00060323"/>
    <w:rsid w:val="000605D1"/>
    <w:rsid w:val="00060855"/>
    <w:rsid w:val="00061502"/>
    <w:rsid w:val="000620E1"/>
    <w:rsid w:val="00064855"/>
    <w:rsid w:val="00065B48"/>
    <w:rsid w:val="00066328"/>
    <w:rsid w:val="000663F6"/>
    <w:rsid w:val="00066AD8"/>
    <w:rsid w:val="000677C5"/>
    <w:rsid w:val="00070D89"/>
    <w:rsid w:val="00071A4A"/>
    <w:rsid w:val="00071F02"/>
    <w:rsid w:val="00072BFF"/>
    <w:rsid w:val="000741E2"/>
    <w:rsid w:val="000758B2"/>
    <w:rsid w:val="0008033A"/>
    <w:rsid w:val="000813B0"/>
    <w:rsid w:val="0008148B"/>
    <w:rsid w:val="000819C7"/>
    <w:rsid w:val="00081A1F"/>
    <w:rsid w:val="00082026"/>
    <w:rsid w:val="000827E1"/>
    <w:rsid w:val="00082B18"/>
    <w:rsid w:val="00084E6C"/>
    <w:rsid w:val="0009197A"/>
    <w:rsid w:val="00092475"/>
    <w:rsid w:val="00092518"/>
    <w:rsid w:val="00095E71"/>
    <w:rsid w:val="00096F7E"/>
    <w:rsid w:val="00097211"/>
    <w:rsid w:val="0009748A"/>
    <w:rsid w:val="000A0518"/>
    <w:rsid w:val="000A0861"/>
    <w:rsid w:val="000A0C91"/>
    <w:rsid w:val="000A0DC8"/>
    <w:rsid w:val="000A2009"/>
    <w:rsid w:val="000A20A4"/>
    <w:rsid w:val="000A2577"/>
    <w:rsid w:val="000A2DB6"/>
    <w:rsid w:val="000A4589"/>
    <w:rsid w:val="000A4AC7"/>
    <w:rsid w:val="000A5058"/>
    <w:rsid w:val="000A5C6A"/>
    <w:rsid w:val="000A60ED"/>
    <w:rsid w:val="000A7211"/>
    <w:rsid w:val="000A77A3"/>
    <w:rsid w:val="000A7E5D"/>
    <w:rsid w:val="000A7FC1"/>
    <w:rsid w:val="000B12E2"/>
    <w:rsid w:val="000B1D37"/>
    <w:rsid w:val="000B2C93"/>
    <w:rsid w:val="000B36DD"/>
    <w:rsid w:val="000B5711"/>
    <w:rsid w:val="000B6020"/>
    <w:rsid w:val="000B6107"/>
    <w:rsid w:val="000B7F48"/>
    <w:rsid w:val="000C1986"/>
    <w:rsid w:val="000C2283"/>
    <w:rsid w:val="000C2347"/>
    <w:rsid w:val="000C27CA"/>
    <w:rsid w:val="000C2D70"/>
    <w:rsid w:val="000C3B18"/>
    <w:rsid w:val="000C469B"/>
    <w:rsid w:val="000C59CB"/>
    <w:rsid w:val="000D0B08"/>
    <w:rsid w:val="000D1A29"/>
    <w:rsid w:val="000D1C95"/>
    <w:rsid w:val="000D1DDF"/>
    <w:rsid w:val="000D2A27"/>
    <w:rsid w:val="000D38A9"/>
    <w:rsid w:val="000D45C0"/>
    <w:rsid w:val="000D485D"/>
    <w:rsid w:val="000D5156"/>
    <w:rsid w:val="000D5383"/>
    <w:rsid w:val="000D60B0"/>
    <w:rsid w:val="000D62EF"/>
    <w:rsid w:val="000D686E"/>
    <w:rsid w:val="000D68C7"/>
    <w:rsid w:val="000D6CF8"/>
    <w:rsid w:val="000E008A"/>
    <w:rsid w:val="000E0BEA"/>
    <w:rsid w:val="000E36AB"/>
    <w:rsid w:val="000E5550"/>
    <w:rsid w:val="000F0A30"/>
    <w:rsid w:val="000F178F"/>
    <w:rsid w:val="000F24C8"/>
    <w:rsid w:val="000F2580"/>
    <w:rsid w:val="000F2EBF"/>
    <w:rsid w:val="000F3DA0"/>
    <w:rsid w:val="000F4183"/>
    <w:rsid w:val="000F4876"/>
    <w:rsid w:val="000F555D"/>
    <w:rsid w:val="000F5E32"/>
    <w:rsid w:val="000F60AE"/>
    <w:rsid w:val="000F6834"/>
    <w:rsid w:val="000F76AB"/>
    <w:rsid w:val="000F7A45"/>
    <w:rsid w:val="000F7FD8"/>
    <w:rsid w:val="00100BAC"/>
    <w:rsid w:val="001011E4"/>
    <w:rsid w:val="001017B7"/>
    <w:rsid w:val="00101B3B"/>
    <w:rsid w:val="001024F2"/>
    <w:rsid w:val="001034C6"/>
    <w:rsid w:val="001036BF"/>
    <w:rsid w:val="0010415F"/>
    <w:rsid w:val="001049B0"/>
    <w:rsid w:val="00104ADB"/>
    <w:rsid w:val="001057BC"/>
    <w:rsid w:val="001058B8"/>
    <w:rsid w:val="00106171"/>
    <w:rsid w:val="0010687C"/>
    <w:rsid w:val="00106FD4"/>
    <w:rsid w:val="00107D2F"/>
    <w:rsid w:val="00107EB6"/>
    <w:rsid w:val="001112C9"/>
    <w:rsid w:val="001133D5"/>
    <w:rsid w:val="001139FD"/>
    <w:rsid w:val="00114068"/>
    <w:rsid w:val="00114BD2"/>
    <w:rsid w:val="001150E9"/>
    <w:rsid w:val="001166C8"/>
    <w:rsid w:val="001171BD"/>
    <w:rsid w:val="00117E18"/>
    <w:rsid w:val="001221B8"/>
    <w:rsid w:val="001237D5"/>
    <w:rsid w:val="00127757"/>
    <w:rsid w:val="001279BF"/>
    <w:rsid w:val="00127E43"/>
    <w:rsid w:val="00127FF6"/>
    <w:rsid w:val="001301F3"/>
    <w:rsid w:val="001313F8"/>
    <w:rsid w:val="00131B9A"/>
    <w:rsid w:val="00132573"/>
    <w:rsid w:val="00132A80"/>
    <w:rsid w:val="00132F95"/>
    <w:rsid w:val="00132FE8"/>
    <w:rsid w:val="00134409"/>
    <w:rsid w:val="0013647C"/>
    <w:rsid w:val="0013791C"/>
    <w:rsid w:val="00137AE3"/>
    <w:rsid w:val="00137B8F"/>
    <w:rsid w:val="00141895"/>
    <w:rsid w:val="0014307A"/>
    <w:rsid w:val="00143189"/>
    <w:rsid w:val="001432BD"/>
    <w:rsid w:val="00144747"/>
    <w:rsid w:val="00144C40"/>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3A9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82B"/>
    <w:rsid w:val="00182D6C"/>
    <w:rsid w:val="00182DCE"/>
    <w:rsid w:val="00182F0F"/>
    <w:rsid w:val="00183D24"/>
    <w:rsid w:val="001845DC"/>
    <w:rsid w:val="00184C8A"/>
    <w:rsid w:val="001851A6"/>
    <w:rsid w:val="001875A7"/>
    <w:rsid w:val="001879E1"/>
    <w:rsid w:val="00187E51"/>
    <w:rsid w:val="0019070D"/>
    <w:rsid w:val="0019151D"/>
    <w:rsid w:val="00191670"/>
    <w:rsid w:val="00192AE6"/>
    <w:rsid w:val="0019361B"/>
    <w:rsid w:val="0019389B"/>
    <w:rsid w:val="00194CDF"/>
    <w:rsid w:val="00195BA5"/>
    <w:rsid w:val="00196522"/>
    <w:rsid w:val="001972E3"/>
    <w:rsid w:val="001A0C96"/>
    <w:rsid w:val="001A1B94"/>
    <w:rsid w:val="001A22F5"/>
    <w:rsid w:val="001A288C"/>
    <w:rsid w:val="001A3EA6"/>
    <w:rsid w:val="001A40A6"/>
    <w:rsid w:val="001A4B83"/>
    <w:rsid w:val="001A7FD2"/>
    <w:rsid w:val="001B0041"/>
    <w:rsid w:val="001B01AD"/>
    <w:rsid w:val="001B107D"/>
    <w:rsid w:val="001B1108"/>
    <w:rsid w:val="001B1E95"/>
    <w:rsid w:val="001B2CD9"/>
    <w:rsid w:val="001B38FF"/>
    <w:rsid w:val="001B39C2"/>
    <w:rsid w:val="001B62A0"/>
    <w:rsid w:val="001B7973"/>
    <w:rsid w:val="001C066E"/>
    <w:rsid w:val="001C17B0"/>
    <w:rsid w:val="001C2357"/>
    <w:rsid w:val="001C282F"/>
    <w:rsid w:val="001C2D8D"/>
    <w:rsid w:val="001C2F9F"/>
    <w:rsid w:val="001C3087"/>
    <w:rsid w:val="001C34D2"/>
    <w:rsid w:val="001C5EF5"/>
    <w:rsid w:val="001C62E6"/>
    <w:rsid w:val="001C6A89"/>
    <w:rsid w:val="001C7F97"/>
    <w:rsid w:val="001D0086"/>
    <w:rsid w:val="001D0094"/>
    <w:rsid w:val="001D00D6"/>
    <w:rsid w:val="001D10E0"/>
    <w:rsid w:val="001D230D"/>
    <w:rsid w:val="001D43DB"/>
    <w:rsid w:val="001D4965"/>
    <w:rsid w:val="001D4A5C"/>
    <w:rsid w:val="001D51A3"/>
    <w:rsid w:val="001D67AC"/>
    <w:rsid w:val="001D7012"/>
    <w:rsid w:val="001D7BD2"/>
    <w:rsid w:val="001E0C62"/>
    <w:rsid w:val="001E2A4D"/>
    <w:rsid w:val="001E53C2"/>
    <w:rsid w:val="001E57C1"/>
    <w:rsid w:val="001E580B"/>
    <w:rsid w:val="001E6927"/>
    <w:rsid w:val="001E6FC5"/>
    <w:rsid w:val="001F0E9C"/>
    <w:rsid w:val="001F0EB8"/>
    <w:rsid w:val="001F1540"/>
    <w:rsid w:val="001F176D"/>
    <w:rsid w:val="001F2FF9"/>
    <w:rsid w:val="001F652C"/>
    <w:rsid w:val="001F67A1"/>
    <w:rsid w:val="001F7690"/>
    <w:rsid w:val="001F78D9"/>
    <w:rsid w:val="0020044B"/>
    <w:rsid w:val="002010BC"/>
    <w:rsid w:val="00201349"/>
    <w:rsid w:val="00202DB8"/>
    <w:rsid w:val="00204265"/>
    <w:rsid w:val="00205F0B"/>
    <w:rsid w:val="002060B4"/>
    <w:rsid w:val="0020681A"/>
    <w:rsid w:val="00207736"/>
    <w:rsid w:val="00207CD6"/>
    <w:rsid w:val="00210A50"/>
    <w:rsid w:val="002122CB"/>
    <w:rsid w:val="00212460"/>
    <w:rsid w:val="002127CA"/>
    <w:rsid w:val="002127E0"/>
    <w:rsid w:val="00215D0D"/>
    <w:rsid w:val="00215E41"/>
    <w:rsid w:val="00217551"/>
    <w:rsid w:val="00217AEF"/>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3C76"/>
    <w:rsid w:val="002348E4"/>
    <w:rsid w:val="00234B30"/>
    <w:rsid w:val="00236863"/>
    <w:rsid w:val="00236AE4"/>
    <w:rsid w:val="00236B3F"/>
    <w:rsid w:val="00237C1F"/>
    <w:rsid w:val="00237D0D"/>
    <w:rsid w:val="00241116"/>
    <w:rsid w:val="002417D7"/>
    <w:rsid w:val="00242711"/>
    <w:rsid w:val="002432D8"/>
    <w:rsid w:val="002433A4"/>
    <w:rsid w:val="002435DC"/>
    <w:rsid w:val="0024366B"/>
    <w:rsid w:val="00243EAA"/>
    <w:rsid w:val="00246501"/>
    <w:rsid w:val="00247B17"/>
    <w:rsid w:val="00250389"/>
    <w:rsid w:val="00250999"/>
    <w:rsid w:val="00251FF7"/>
    <w:rsid w:val="00252669"/>
    <w:rsid w:val="00254209"/>
    <w:rsid w:val="00254288"/>
    <w:rsid w:val="0025469C"/>
    <w:rsid w:val="0025667F"/>
    <w:rsid w:val="002579CE"/>
    <w:rsid w:val="00260FEC"/>
    <w:rsid w:val="002613A0"/>
    <w:rsid w:val="00261DD6"/>
    <w:rsid w:val="002628B6"/>
    <w:rsid w:val="00262B33"/>
    <w:rsid w:val="002657E2"/>
    <w:rsid w:val="002670E1"/>
    <w:rsid w:val="002678DA"/>
    <w:rsid w:val="0026797E"/>
    <w:rsid w:val="00271D68"/>
    <w:rsid w:val="00271E0B"/>
    <w:rsid w:val="002727CC"/>
    <w:rsid w:val="00273679"/>
    <w:rsid w:val="00275CC4"/>
    <w:rsid w:val="002767EE"/>
    <w:rsid w:val="00281A35"/>
    <w:rsid w:val="00281AD9"/>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07A"/>
    <w:rsid w:val="00297D7D"/>
    <w:rsid w:val="002A0FB8"/>
    <w:rsid w:val="002A19D4"/>
    <w:rsid w:val="002A1AD6"/>
    <w:rsid w:val="002A1B97"/>
    <w:rsid w:val="002A1FC1"/>
    <w:rsid w:val="002A3A25"/>
    <w:rsid w:val="002A42EA"/>
    <w:rsid w:val="002A57D2"/>
    <w:rsid w:val="002A6193"/>
    <w:rsid w:val="002A66CD"/>
    <w:rsid w:val="002A7BD4"/>
    <w:rsid w:val="002A7F32"/>
    <w:rsid w:val="002B1002"/>
    <w:rsid w:val="002B1648"/>
    <w:rsid w:val="002B20A1"/>
    <w:rsid w:val="002B226E"/>
    <w:rsid w:val="002B3D27"/>
    <w:rsid w:val="002B3E72"/>
    <w:rsid w:val="002B41E5"/>
    <w:rsid w:val="002B46D4"/>
    <w:rsid w:val="002B4FB8"/>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3B32"/>
    <w:rsid w:val="002D4789"/>
    <w:rsid w:val="002D4AE8"/>
    <w:rsid w:val="002D7463"/>
    <w:rsid w:val="002E1C06"/>
    <w:rsid w:val="002E1E21"/>
    <w:rsid w:val="002E2418"/>
    <w:rsid w:val="002E2EE1"/>
    <w:rsid w:val="002E4F9B"/>
    <w:rsid w:val="002E5015"/>
    <w:rsid w:val="002E55B9"/>
    <w:rsid w:val="002E5C3A"/>
    <w:rsid w:val="002E647A"/>
    <w:rsid w:val="002E6AD8"/>
    <w:rsid w:val="002E6BF7"/>
    <w:rsid w:val="002E78B1"/>
    <w:rsid w:val="002E7ACF"/>
    <w:rsid w:val="002F03C9"/>
    <w:rsid w:val="002F0C1A"/>
    <w:rsid w:val="002F0CE9"/>
    <w:rsid w:val="002F0FC5"/>
    <w:rsid w:val="002F3BD0"/>
    <w:rsid w:val="002F3DBF"/>
    <w:rsid w:val="002F58D8"/>
    <w:rsid w:val="002F5FCB"/>
    <w:rsid w:val="002F69C1"/>
    <w:rsid w:val="002F6F44"/>
    <w:rsid w:val="002F77DA"/>
    <w:rsid w:val="0030032A"/>
    <w:rsid w:val="00300A0B"/>
    <w:rsid w:val="0030122C"/>
    <w:rsid w:val="003014A1"/>
    <w:rsid w:val="00301F46"/>
    <w:rsid w:val="003026E8"/>
    <w:rsid w:val="003037E1"/>
    <w:rsid w:val="00303CAD"/>
    <w:rsid w:val="00303CD6"/>
    <w:rsid w:val="00303E71"/>
    <w:rsid w:val="00304E7C"/>
    <w:rsid w:val="00306418"/>
    <w:rsid w:val="003100F3"/>
    <w:rsid w:val="003107D9"/>
    <w:rsid w:val="00310C11"/>
    <w:rsid w:val="00310FA6"/>
    <w:rsid w:val="00311207"/>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0FC"/>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2798"/>
    <w:rsid w:val="00372803"/>
    <w:rsid w:val="00373387"/>
    <w:rsid w:val="003749EC"/>
    <w:rsid w:val="003756AF"/>
    <w:rsid w:val="00375815"/>
    <w:rsid w:val="003758FD"/>
    <w:rsid w:val="00375E9B"/>
    <w:rsid w:val="00377383"/>
    <w:rsid w:val="003778BD"/>
    <w:rsid w:val="00380441"/>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6F9C"/>
    <w:rsid w:val="00397543"/>
    <w:rsid w:val="00397B5C"/>
    <w:rsid w:val="00397BC9"/>
    <w:rsid w:val="003A0927"/>
    <w:rsid w:val="003A0E17"/>
    <w:rsid w:val="003A0EBA"/>
    <w:rsid w:val="003A21C9"/>
    <w:rsid w:val="003A24F5"/>
    <w:rsid w:val="003A2C5C"/>
    <w:rsid w:val="003A357E"/>
    <w:rsid w:val="003A461D"/>
    <w:rsid w:val="003A4D92"/>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0D73"/>
    <w:rsid w:val="003C1B21"/>
    <w:rsid w:val="003C28B8"/>
    <w:rsid w:val="003C52A2"/>
    <w:rsid w:val="003C5327"/>
    <w:rsid w:val="003C5C01"/>
    <w:rsid w:val="003C6934"/>
    <w:rsid w:val="003C798E"/>
    <w:rsid w:val="003C7FD0"/>
    <w:rsid w:val="003D0268"/>
    <w:rsid w:val="003D118A"/>
    <w:rsid w:val="003D1A43"/>
    <w:rsid w:val="003D1A64"/>
    <w:rsid w:val="003D1BFF"/>
    <w:rsid w:val="003D5FF4"/>
    <w:rsid w:val="003D624F"/>
    <w:rsid w:val="003D75E8"/>
    <w:rsid w:val="003D778F"/>
    <w:rsid w:val="003E31E5"/>
    <w:rsid w:val="003E32ED"/>
    <w:rsid w:val="003E3A39"/>
    <w:rsid w:val="003E58C9"/>
    <w:rsid w:val="003E5AD4"/>
    <w:rsid w:val="003E61DD"/>
    <w:rsid w:val="003E655E"/>
    <w:rsid w:val="003E68B5"/>
    <w:rsid w:val="003F0DFC"/>
    <w:rsid w:val="003F164F"/>
    <w:rsid w:val="003F1A16"/>
    <w:rsid w:val="003F49CD"/>
    <w:rsid w:val="003F5558"/>
    <w:rsid w:val="003F5903"/>
    <w:rsid w:val="003F5B65"/>
    <w:rsid w:val="003F650B"/>
    <w:rsid w:val="003F7D12"/>
    <w:rsid w:val="003F7E89"/>
    <w:rsid w:val="004004E9"/>
    <w:rsid w:val="004005A1"/>
    <w:rsid w:val="0040185F"/>
    <w:rsid w:val="00401E7C"/>
    <w:rsid w:val="004030F5"/>
    <w:rsid w:val="004052C5"/>
    <w:rsid w:val="004059FB"/>
    <w:rsid w:val="00407715"/>
    <w:rsid w:val="00407A93"/>
    <w:rsid w:val="004100AA"/>
    <w:rsid w:val="00410BCF"/>
    <w:rsid w:val="00410CD2"/>
    <w:rsid w:val="00412203"/>
    <w:rsid w:val="004134C9"/>
    <w:rsid w:val="00413D17"/>
    <w:rsid w:val="00414F9B"/>
    <w:rsid w:val="004153E3"/>
    <w:rsid w:val="00415D63"/>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0565"/>
    <w:rsid w:val="0043142A"/>
    <w:rsid w:val="00431C6D"/>
    <w:rsid w:val="00431CE3"/>
    <w:rsid w:val="004321C5"/>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41EB"/>
    <w:rsid w:val="00465C75"/>
    <w:rsid w:val="00466346"/>
    <w:rsid w:val="00466604"/>
    <w:rsid w:val="00466A1E"/>
    <w:rsid w:val="004702B0"/>
    <w:rsid w:val="00472003"/>
    <w:rsid w:val="0047317B"/>
    <w:rsid w:val="004751D6"/>
    <w:rsid w:val="00475E6B"/>
    <w:rsid w:val="00476BA1"/>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92B02"/>
    <w:rsid w:val="00492B6A"/>
    <w:rsid w:val="00496768"/>
    <w:rsid w:val="00497C24"/>
    <w:rsid w:val="004A071D"/>
    <w:rsid w:val="004A0A7B"/>
    <w:rsid w:val="004A0BB0"/>
    <w:rsid w:val="004A1646"/>
    <w:rsid w:val="004A1AE9"/>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DF4"/>
    <w:rsid w:val="004B372C"/>
    <w:rsid w:val="004B591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59B8"/>
    <w:rsid w:val="004E5EAD"/>
    <w:rsid w:val="004E7DB7"/>
    <w:rsid w:val="004F1A6A"/>
    <w:rsid w:val="004F2D88"/>
    <w:rsid w:val="004F3D21"/>
    <w:rsid w:val="004F583D"/>
    <w:rsid w:val="004F60EF"/>
    <w:rsid w:val="004F66B6"/>
    <w:rsid w:val="004F77E9"/>
    <w:rsid w:val="004F7B6E"/>
    <w:rsid w:val="00500903"/>
    <w:rsid w:val="005034EE"/>
    <w:rsid w:val="00506429"/>
    <w:rsid w:val="00506E71"/>
    <w:rsid w:val="005070C3"/>
    <w:rsid w:val="00507A11"/>
    <w:rsid w:val="00507C00"/>
    <w:rsid w:val="005102DB"/>
    <w:rsid w:val="0051276F"/>
    <w:rsid w:val="005130AC"/>
    <w:rsid w:val="005130CC"/>
    <w:rsid w:val="005178F8"/>
    <w:rsid w:val="00520212"/>
    <w:rsid w:val="005220BE"/>
    <w:rsid w:val="00522CC8"/>
    <w:rsid w:val="005244D0"/>
    <w:rsid w:val="005248FB"/>
    <w:rsid w:val="00526575"/>
    <w:rsid w:val="00531DFA"/>
    <w:rsid w:val="00532546"/>
    <w:rsid w:val="005334E8"/>
    <w:rsid w:val="00533B79"/>
    <w:rsid w:val="00533FD4"/>
    <w:rsid w:val="00534258"/>
    <w:rsid w:val="00536006"/>
    <w:rsid w:val="00536307"/>
    <w:rsid w:val="005411EA"/>
    <w:rsid w:val="00541AD6"/>
    <w:rsid w:val="00542B5F"/>
    <w:rsid w:val="00542D5F"/>
    <w:rsid w:val="005435DE"/>
    <w:rsid w:val="00543AD3"/>
    <w:rsid w:val="005441AD"/>
    <w:rsid w:val="00544916"/>
    <w:rsid w:val="00544C28"/>
    <w:rsid w:val="005452AA"/>
    <w:rsid w:val="0054589F"/>
    <w:rsid w:val="00546190"/>
    <w:rsid w:val="00546769"/>
    <w:rsid w:val="00546998"/>
    <w:rsid w:val="00546BAE"/>
    <w:rsid w:val="00546C4E"/>
    <w:rsid w:val="00547C2B"/>
    <w:rsid w:val="005525C5"/>
    <w:rsid w:val="00552623"/>
    <w:rsid w:val="00552D65"/>
    <w:rsid w:val="00552EBD"/>
    <w:rsid w:val="00553827"/>
    <w:rsid w:val="00553943"/>
    <w:rsid w:val="00553988"/>
    <w:rsid w:val="00554621"/>
    <w:rsid w:val="00554B85"/>
    <w:rsid w:val="005558B6"/>
    <w:rsid w:val="00555F71"/>
    <w:rsid w:val="005620A9"/>
    <w:rsid w:val="00563BEB"/>
    <w:rsid w:val="005661D8"/>
    <w:rsid w:val="00566849"/>
    <w:rsid w:val="00566E22"/>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655A"/>
    <w:rsid w:val="00586586"/>
    <w:rsid w:val="00586FA8"/>
    <w:rsid w:val="00587A4C"/>
    <w:rsid w:val="00587F23"/>
    <w:rsid w:val="0059068D"/>
    <w:rsid w:val="005910C3"/>
    <w:rsid w:val="00591E3A"/>
    <w:rsid w:val="00592977"/>
    <w:rsid w:val="00593CB4"/>
    <w:rsid w:val="00593E68"/>
    <w:rsid w:val="00594652"/>
    <w:rsid w:val="005948CA"/>
    <w:rsid w:val="0059552A"/>
    <w:rsid w:val="0059577A"/>
    <w:rsid w:val="00597B3C"/>
    <w:rsid w:val="005A0362"/>
    <w:rsid w:val="005A11E2"/>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193"/>
    <w:rsid w:val="005C34A0"/>
    <w:rsid w:val="005C37A0"/>
    <w:rsid w:val="005C3851"/>
    <w:rsid w:val="005C4034"/>
    <w:rsid w:val="005C483A"/>
    <w:rsid w:val="005C5FED"/>
    <w:rsid w:val="005C651C"/>
    <w:rsid w:val="005C656A"/>
    <w:rsid w:val="005C7FA3"/>
    <w:rsid w:val="005D120B"/>
    <w:rsid w:val="005D1427"/>
    <w:rsid w:val="005D2178"/>
    <w:rsid w:val="005D22D3"/>
    <w:rsid w:val="005D2411"/>
    <w:rsid w:val="005D2D36"/>
    <w:rsid w:val="005D457F"/>
    <w:rsid w:val="005D49C8"/>
    <w:rsid w:val="005D5607"/>
    <w:rsid w:val="005D5DA0"/>
    <w:rsid w:val="005D602C"/>
    <w:rsid w:val="005D63F4"/>
    <w:rsid w:val="005D6A2B"/>
    <w:rsid w:val="005D6AD9"/>
    <w:rsid w:val="005D72F9"/>
    <w:rsid w:val="005D7A98"/>
    <w:rsid w:val="005E1EE5"/>
    <w:rsid w:val="005E37E9"/>
    <w:rsid w:val="005E3A06"/>
    <w:rsid w:val="005E4B8C"/>
    <w:rsid w:val="005E50A8"/>
    <w:rsid w:val="005E750A"/>
    <w:rsid w:val="005F001D"/>
    <w:rsid w:val="005F03DB"/>
    <w:rsid w:val="005F2C8A"/>
    <w:rsid w:val="005F3B37"/>
    <w:rsid w:val="005F3BB4"/>
    <w:rsid w:val="005F48F1"/>
    <w:rsid w:val="005F605D"/>
    <w:rsid w:val="005F71AB"/>
    <w:rsid w:val="005F761F"/>
    <w:rsid w:val="005F79E8"/>
    <w:rsid w:val="0060008D"/>
    <w:rsid w:val="0060077A"/>
    <w:rsid w:val="00601011"/>
    <w:rsid w:val="00601E59"/>
    <w:rsid w:val="006034C1"/>
    <w:rsid w:val="00603A46"/>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5BD5"/>
    <w:rsid w:val="00625DFB"/>
    <w:rsid w:val="006277B7"/>
    <w:rsid w:val="00627A01"/>
    <w:rsid w:val="00630438"/>
    <w:rsid w:val="006325E4"/>
    <w:rsid w:val="006342A2"/>
    <w:rsid w:val="00634D1A"/>
    <w:rsid w:val="00637179"/>
    <w:rsid w:val="00637D3A"/>
    <w:rsid w:val="006407AA"/>
    <w:rsid w:val="00640BD8"/>
    <w:rsid w:val="00640EF8"/>
    <w:rsid w:val="00641006"/>
    <w:rsid w:val="00641804"/>
    <w:rsid w:val="006418ED"/>
    <w:rsid w:val="00642B13"/>
    <w:rsid w:val="0064312E"/>
    <w:rsid w:val="006431FF"/>
    <w:rsid w:val="0064345F"/>
    <w:rsid w:val="00643C2B"/>
    <w:rsid w:val="00645F7D"/>
    <w:rsid w:val="00646100"/>
    <w:rsid w:val="006476CA"/>
    <w:rsid w:val="006544EC"/>
    <w:rsid w:val="006552AE"/>
    <w:rsid w:val="00655773"/>
    <w:rsid w:val="00656364"/>
    <w:rsid w:val="006563CA"/>
    <w:rsid w:val="006578FC"/>
    <w:rsid w:val="00657AAB"/>
    <w:rsid w:val="006608AB"/>
    <w:rsid w:val="00661432"/>
    <w:rsid w:val="0066143F"/>
    <w:rsid w:val="006620DA"/>
    <w:rsid w:val="00662C34"/>
    <w:rsid w:val="00662C42"/>
    <w:rsid w:val="0066370E"/>
    <w:rsid w:val="00664587"/>
    <w:rsid w:val="00666F25"/>
    <w:rsid w:val="00667C1C"/>
    <w:rsid w:val="0067001F"/>
    <w:rsid w:val="00670A43"/>
    <w:rsid w:val="006725FC"/>
    <w:rsid w:val="0067273A"/>
    <w:rsid w:val="00673510"/>
    <w:rsid w:val="00673A41"/>
    <w:rsid w:val="00673B95"/>
    <w:rsid w:val="00673DD4"/>
    <w:rsid w:val="00674AEB"/>
    <w:rsid w:val="0067655A"/>
    <w:rsid w:val="0067785F"/>
    <w:rsid w:val="006811F2"/>
    <w:rsid w:val="006828D8"/>
    <w:rsid w:val="00682AC7"/>
    <w:rsid w:val="00682AD1"/>
    <w:rsid w:val="0068455C"/>
    <w:rsid w:val="00684887"/>
    <w:rsid w:val="006850CE"/>
    <w:rsid w:val="006867FA"/>
    <w:rsid w:val="00687C4D"/>
    <w:rsid w:val="00691804"/>
    <w:rsid w:val="00691B69"/>
    <w:rsid w:val="00692778"/>
    <w:rsid w:val="006927C3"/>
    <w:rsid w:val="00692F47"/>
    <w:rsid w:val="00693AAD"/>
    <w:rsid w:val="00693BD3"/>
    <w:rsid w:val="00693C8E"/>
    <w:rsid w:val="006969BA"/>
    <w:rsid w:val="00696C0F"/>
    <w:rsid w:val="00697FF1"/>
    <w:rsid w:val="006A026A"/>
    <w:rsid w:val="006A0425"/>
    <w:rsid w:val="006A124D"/>
    <w:rsid w:val="006A1D62"/>
    <w:rsid w:val="006A2CD8"/>
    <w:rsid w:val="006A4B87"/>
    <w:rsid w:val="006A4EAE"/>
    <w:rsid w:val="006A56C3"/>
    <w:rsid w:val="006A59BC"/>
    <w:rsid w:val="006A5C59"/>
    <w:rsid w:val="006A6B88"/>
    <w:rsid w:val="006A6D7F"/>
    <w:rsid w:val="006B0298"/>
    <w:rsid w:val="006B0E83"/>
    <w:rsid w:val="006B1185"/>
    <w:rsid w:val="006B1C7F"/>
    <w:rsid w:val="006B2A0C"/>
    <w:rsid w:val="006B49BC"/>
    <w:rsid w:val="006B4CDA"/>
    <w:rsid w:val="006B5493"/>
    <w:rsid w:val="006B72E4"/>
    <w:rsid w:val="006B7584"/>
    <w:rsid w:val="006B77E2"/>
    <w:rsid w:val="006C10C0"/>
    <w:rsid w:val="006C1136"/>
    <w:rsid w:val="006C1B1D"/>
    <w:rsid w:val="006C2AC0"/>
    <w:rsid w:val="006C32BB"/>
    <w:rsid w:val="006C3747"/>
    <w:rsid w:val="006C41A8"/>
    <w:rsid w:val="006C7015"/>
    <w:rsid w:val="006C7760"/>
    <w:rsid w:val="006C7776"/>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695D"/>
    <w:rsid w:val="006E716F"/>
    <w:rsid w:val="006E75EA"/>
    <w:rsid w:val="006E7D89"/>
    <w:rsid w:val="006E7DA9"/>
    <w:rsid w:val="006E7DEE"/>
    <w:rsid w:val="006F01E7"/>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4066"/>
    <w:rsid w:val="007147C2"/>
    <w:rsid w:val="00716894"/>
    <w:rsid w:val="007169A8"/>
    <w:rsid w:val="00717A74"/>
    <w:rsid w:val="00721648"/>
    <w:rsid w:val="007218DF"/>
    <w:rsid w:val="007229A1"/>
    <w:rsid w:val="00722F18"/>
    <w:rsid w:val="0072347B"/>
    <w:rsid w:val="007235AA"/>
    <w:rsid w:val="00725AEB"/>
    <w:rsid w:val="00725B49"/>
    <w:rsid w:val="00725E35"/>
    <w:rsid w:val="00730151"/>
    <w:rsid w:val="00730D35"/>
    <w:rsid w:val="00732289"/>
    <w:rsid w:val="00732BBB"/>
    <w:rsid w:val="00733351"/>
    <w:rsid w:val="00734267"/>
    <w:rsid w:val="007343FD"/>
    <w:rsid w:val="0073449B"/>
    <w:rsid w:val="0073473F"/>
    <w:rsid w:val="00734C8F"/>
    <w:rsid w:val="00734C93"/>
    <w:rsid w:val="00735915"/>
    <w:rsid w:val="00735C21"/>
    <w:rsid w:val="0073614A"/>
    <w:rsid w:val="00736158"/>
    <w:rsid w:val="00736E5B"/>
    <w:rsid w:val="00736FF2"/>
    <w:rsid w:val="00736FF9"/>
    <w:rsid w:val="007372A8"/>
    <w:rsid w:val="00737C6C"/>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5A23"/>
    <w:rsid w:val="00756B83"/>
    <w:rsid w:val="00756D3D"/>
    <w:rsid w:val="007573B2"/>
    <w:rsid w:val="007574BB"/>
    <w:rsid w:val="0075764C"/>
    <w:rsid w:val="00757897"/>
    <w:rsid w:val="007616E5"/>
    <w:rsid w:val="0076204C"/>
    <w:rsid w:val="00762198"/>
    <w:rsid w:val="00763CE8"/>
    <w:rsid w:val="00765E5E"/>
    <w:rsid w:val="007705F9"/>
    <w:rsid w:val="00770792"/>
    <w:rsid w:val="007709DD"/>
    <w:rsid w:val="00771940"/>
    <w:rsid w:val="0077239A"/>
    <w:rsid w:val="007737B5"/>
    <w:rsid w:val="00774B25"/>
    <w:rsid w:val="00774FFE"/>
    <w:rsid w:val="00775638"/>
    <w:rsid w:val="00775677"/>
    <w:rsid w:val="0077599A"/>
    <w:rsid w:val="00776811"/>
    <w:rsid w:val="0077724D"/>
    <w:rsid w:val="00777353"/>
    <w:rsid w:val="00780CD6"/>
    <w:rsid w:val="007817F6"/>
    <w:rsid w:val="00781A64"/>
    <w:rsid w:val="00782EA4"/>
    <w:rsid w:val="00782F1B"/>
    <w:rsid w:val="00785461"/>
    <w:rsid w:val="00785985"/>
    <w:rsid w:val="00786FF3"/>
    <w:rsid w:val="007876CF"/>
    <w:rsid w:val="00787B77"/>
    <w:rsid w:val="00790DC6"/>
    <w:rsid w:val="00792298"/>
    <w:rsid w:val="00793090"/>
    <w:rsid w:val="00795BA7"/>
    <w:rsid w:val="00796409"/>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4C6"/>
    <w:rsid w:val="007A75DF"/>
    <w:rsid w:val="007B0CD9"/>
    <w:rsid w:val="007B0E33"/>
    <w:rsid w:val="007B0E89"/>
    <w:rsid w:val="007B2C38"/>
    <w:rsid w:val="007B2E54"/>
    <w:rsid w:val="007B56A8"/>
    <w:rsid w:val="007B66A9"/>
    <w:rsid w:val="007B7498"/>
    <w:rsid w:val="007B7AEE"/>
    <w:rsid w:val="007C0E4B"/>
    <w:rsid w:val="007C1D65"/>
    <w:rsid w:val="007C1FD9"/>
    <w:rsid w:val="007C28D5"/>
    <w:rsid w:val="007C3593"/>
    <w:rsid w:val="007C500F"/>
    <w:rsid w:val="007C5B51"/>
    <w:rsid w:val="007C5C9B"/>
    <w:rsid w:val="007C5F5E"/>
    <w:rsid w:val="007C6C24"/>
    <w:rsid w:val="007C751E"/>
    <w:rsid w:val="007C75B3"/>
    <w:rsid w:val="007C7EB6"/>
    <w:rsid w:val="007D04BB"/>
    <w:rsid w:val="007D1E16"/>
    <w:rsid w:val="007D2F75"/>
    <w:rsid w:val="007D3839"/>
    <w:rsid w:val="007D3DAA"/>
    <w:rsid w:val="007D5424"/>
    <w:rsid w:val="007D6C76"/>
    <w:rsid w:val="007D710E"/>
    <w:rsid w:val="007D7952"/>
    <w:rsid w:val="007D7E3A"/>
    <w:rsid w:val="007E1177"/>
    <w:rsid w:val="007E1CCA"/>
    <w:rsid w:val="007E21DA"/>
    <w:rsid w:val="007E22E7"/>
    <w:rsid w:val="007E2893"/>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6C5"/>
    <w:rsid w:val="007F7004"/>
    <w:rsid w:val="0080056E"/>
    <w:rsid w:val="00801457"/>
    <w:rsid w:val="00801BCE"/>
    <w:rsid w:val="00801E7D"/>
    <w:rsid w:val="00802515"/>
    <w:rsid w:val="00803BFF"/>
    <w:rsid w:val="008051F8"/>
    <w:rsid w:val="008057BD"/>
    <w:rsid w:val="00805BE2"/>
    <w:rsid w:val="008061A0"/>
    <w:rsid w:val="00806A8E"/>
    <w:rsid w:val="00807232"/>
    <w:rsid w:val="00810F06"/>
    <w:rsid w:val="008115EE"/>
    <w:rsid w:val="0081283F"/>
    <w:rsid w:val="00812C0C"/>
    <w:rsid w:val="00813194"/>
    <w:rsid w:val="00813257"/>
    <w:rsid w:val="0081347B"/>
    <w:rsid w:val="00814079"/>
    <w:rsid w:val="0081480A"/>
    <w:rsid w:val="008169C5"/>
    <w:rsid w:val="00816EA3"/>
    <w:rsid w:val="00817774"/>
    <w:rsid w:val="008202EB"/>
    <w:rsid w:val="008205C0"/>
    <w:rsid w:val="00820F86"/>
    <w:rsid w:val="008233F6"/>
    <w:rsid w:val="008242C5"/>
    <w:rsid w:val="00824600"/>
    <w:rsid w:val="0082664E"/>
    <w:rsid w:val="00827F88"/>
    <w:rsid w:val="008315CE"/>
    <w:rsid w:val="008320AD"/>
    <w:rsid w:val="008336A5"/>
    <w:rsid w:val="00833DE9"/>
    <w:rsid w:val="00835474"/>
    <w:rsid w:val="00836DF1"/>
    <w:rsid w:val="008373C0"/>
    <w:rsid w:val="00837CCF"/>
    <w:rsid w:val="0084105A"/>
    <w:rsid w:val="0084145F"/>
    <w:rsid w:val="00841DA2"/>
    <w:rsid w:val="00842A80"/>
    <w:rsid w:val="00843890"/>
    <w:rsid w:val="00844AE0"/>
    <w:rsid w:val="00844CB5"/>
    <w:rsid w:val="00844F78"/>
    <w:rsid w:val="008450BE"/>
    <w:rsid w:val="008451CA"/>
    <w:rsid w:val="008458F6"/>
    <w:rsid w:val="00845AED"/>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155C"/>
    <w:rsid w:val="00861AD3"/>
    <w:rsid w:val="00862771"/>
    <w:rsid w:val="008633B1"/>
    <w:rsid w:val="00863A1C"/>
    <w:rsid w:val="0086682F"/>
    <w:rsid w:val="008675BF"/>
    <w:rsid w:val="00867687"/>
    <w:rsid w:val="008704DF"/>
    <w:rsid w:val="00870B07"/>
    <w:rsid w:val="00870F8C"/>
    <w:rsid w:val="00871738"/>
    <w:rsid w:val="00871E32"/>
    <w:rsid w:val="008721EF"/>
    <w:rsid w:val="00872370"/>
    <w:rsid w:val="0087247B"/>
    <w:rsid w:val="00874175"/>
    <w:rsid w:val="00874748"/>
    <w:rsid w:val="00874894"/>
    <w:rsid w:val="00876017"/>
    <w:rsid w:val="00876F54"/>
    <w:rsid w:val="00877292"/>
    <w:rsid w:val="0087754A"/>
    <w:rsid w:val="0087766C"/>
    <w:rsid w:val="00880552"/>
    <w:rsid w:val="00880A9C"/>
    <w:rsid w:val="00880C7E"/>
    <w:rsid w:val="008839DA"/>
    <w:rsid w:val="00884E10"/>
    <w:rsid w:val="00884EE8"/>
    <w:rsid w:val="00885168"/>
    <w:rsid w:val="0089048E"/>
    <w:rsid w:val="0089173B"/>
    <w:rsid w:val="00891E76"/>
    <w:rsid w:val="0089220F"/>
    <w:rsid w:val="008924C1"/>
    <w:rsid w:val="008935AA"/>
    <w:rsid w:val="0089384F"/>
    <w:rsid w:val="00894E66"/>
    <w:rsid w:val="008951CA"/>
    <w:rsid w:val="008963F0"/>
    <w:rsid w:val="00897444"/>
    <w:rsid w:val="008978CF"/>
    <w:rsid w:val="008A03A5"/>
    <w:rsid w:val="008A0DF3"/>
    <w:rsid w:val="008A12E2"/>
    <w:rsid w:val="008A1919"/>
    <w:rsid w:val="008A1B76"/>
    <w:rsid w:val="008A282C"/>
    <w:rsid w:val="008A306D"/>
    <w:rsid w:val="008A3765"/>
    <w:rsid w:val="008A4138"/>
    <w:rsid w:val="008A4DB1"/>
    <w:rsid w:val="008A5D96"/>
    <w:rsid w:val="008A6E96"/>
    <w:rsid w:val="008A7BB5"/>
    <w:rsid w:val="008B0922"/>
    <w:rsid w:val="008B144D"/>
    <w:rsid w:val="008B1DF8"/>
    <w:rsid w:val="008B2357"/>
    <w:rsid w:val="008B340C"/>
    <w:rsid w:val="008B4826"/>
    <w:rsid w:val="008B5AB3"/>
    <w:rsid w:val="008B5CCB"/>
    <w:rsid w:val="008B666C"/>
    <w:rsid w:val="008B6765"/>
    <w:rsid w:val="008B6848"/>
    <w:rsid w:val="008C1C47"/>
    <w:rsid w:val="008C2BBC"/>
    <w:rsid w:val="008C2FA1"/>
    <w:rsid w:val="008C3245"/>
    <w:rsid w:val="008C37E5"/>
    <w:rsid w:val="008C3F59"/>
    <w:rsid w:val="008C57C2"/>
    <w:rsid w:val="008C58DF"/>
    <w:rsid w:val="008D0090"/>
    <w:rsid w:val="008D1369"/>
    <w:rsid w:val="008D189A"/>
    <w:rsid w:val="008D2C4C"/>
    <w:rsid w:val="008D36ED"/>
    <w:rsid w:val="008D41B3"/>
    <w:rsid w:val="008D4DB5"/>
    <w:rsid w:val="008D60EF"/>
    <w:rsid w:val="008D7208"/>
    <w:rsid w:val="008D7C6E"/>
    <w:rsid w:val="008D7E0D"/>
    <w:rsid w:val="008D7EDB"/>
    <w:rsid w:val="008E019E"/>
    <w:rsid w:val="008E0927"/>
    <w:rsid w:val="008E1829"/>
    <w:rsid w:val="008E1A61"/>
    <w:rsid w:val="008E2327"/>
    <w:rsid w:val="008E2669"/>
    <w:rsid w:val="008E2D66"/>
    <w:rsid w:val="008E35D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C"/>
    <w:rsid w:val="008F18ED"/>
    <w:rsid w:val="008F23E5"/>
    <w:rsid w:val="008F2668"/>
    <w:rsid w:val="008F35BB"/>
    <w:rsid w:val="008F46C2"/>
    <w:rsid w:val="008F5209"/>
    <w:rsid w:val="008F6F29"/>
    <w:rsid w:val="008F7068"/>
    <w:rsid w:val="00902912"/>
    <w:rsid w:val="00902D00"/>
    <w:rsid w:val="0090360E"/>
    <w:rsid w:val="00903D37"/>
    <w:rsid w:val="00904349"/>
    <w:rsid w:val="00906F91"/>
    <w:rsid w:val="009079D1"/>
    <w:rsid w:val="00910319"/>
    <w:rsid w:val="0091055D"/>
    <w:rsid w:val="00911958"/>
    <w:rsid w:val="00912C81"/>
    <w:rsid w:val="00912F1D"/>
    <w:rsid w:val="0091468B"/>
    <w:rsid w:val="00914C61"/>
    <w:rsid w:val="00916923"/>
    <w:rsid w:val="00917B3F"/>
    <w:rsid w:val="00917D6F"/>
    <w:rsid w:val="0092007F"/>
    <w:rsid w:val="0092073B"/>
    <w:rsid w:val="00921B1A"/>
    <w:rsid w:val="00921B7F"/>
    <w:rsid w:val="00921DDA"/>
    <w:rsid w:val="00921EBC"/>
    <w:rsid w:val="00922DE1"/>
    <w:rsid w:val="00923A73"/>
    <w:rsid w:val="00925102"/>
    <w:rsid w:val="00925941"/>
    <w:rsid w:val="0092600D"/>
    <w:rsid w:val="009264D6"/>
    <w:rsid w:val="009276AD"/>
    <w:rsid w:val="00930345"/>
    <w:rsid w:val="0093039D"/>
    <w:rsid w:val="0093170E"/>
    <w:rsid w:val="00931E4F"/>
    <w:rsid w:val="0093364D"/>
    <w:rsid w:val="009337E6"/>
    <w:rsid w:val="009340E4"/>
    <w:rsid w:val="0093429F"/>
    <w:rsid w:val="009347EC"/>
    <w:rsid w:val="00935ED9"/>
    <w:rsid w:val="00936574"/>
    <w:rsid w:val="00937EC5"/>
    <w:rsid w:val="00937EE1"/>
    <w:rsid w:val="00943BCE"/>
    <w:rsid w:val="009508A0"/>
    <w:rsid w:val="00952322"/>
    <w:rsid w:val="00953EDC"/>
    <w:rsid w:val="00953FF0"/>
    <w:rsid w:val="00960346"/>
    <w:rsid w:val="009617D3"/>
    <w:rsid w:val="00962519"/>
    <w:rsid w:val="009629BE"/>
    <w:rsid w:val="00962C63"/>
    <w:rsid w:val="00964061"/>
    <w:rsid w:val="0096463B"/>
    <w:rsid w:val="00967869"/>
    <w:rsid w:val="0096796E"/>
    <w:rsid w:val="00967DA5"/>
    <w:rsid w:val="00971A46"/>
    <w:rsid w:val="00971BF7"/>
    <w:rsid w:val="00971F54"/>
    <w:rsid w:val="009725C5"/>
    <w:rsid w:val="00972AB4"/>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3E6"/>
    <w:rsid w:val="009A347A"/>
    <w:rsid w:val="009A3F45"/>
    <w:rsid w:val="009A511E"/>
    <w:rsid w:val="009A54B4"/>
    <w:rsid w:val="009A620E"/>
    <w:rsid w:val="009A6606"/>
    <w:rsid w:val="009A6658"/>
    <w:rsid w:val="009B33A1"/>
    <w:rsid w:val="009B3DF9"/>
    <w:rsid w:val="009B610E"/>
    <w:rsid w:val="009B6452"/>
    <w:rsid w:val="009B6A6F"/>
    <w:rsid w:val="009C031C"/>
    <w:rsid w:val="009C0C8C"/>
    <w:rsid w:val="009C0CAA"/>
    <w:rsid w:val="009C1AFE"/>
    <w:rsid w:val="009C295D"/>
    <w:rsid w:val="009C3E33"/>
    <w:rsid w:val="009C5F24"/>
    <w:rsid w:val="009D00D2"/>
    <w:rsid w:val="009D047D"/>
    <w:rsid w:val="009D048B"/>
    <w:rsid w:val="009D1B5D"/>
    <w:rsid w:val="009D27B7"/>
    <w:rsid w:val="009D36A4"/>
    <w:rsid w:val="009D43FE"/>
    <w:rsid w:val="009D4856"/>
    <w:rsid w:val="009D4A04"/>
    <w:rsid w:val="009D5C33"/>
    <w:rsid w:val="009D6197"/>
    <w:rsid w:val="009D6634"/>
    <w:rsid w:val="009D67BC"/>
    <w:rsid w:val="009D69C6"/>
    <w:rsid w:val="009D6F70"/>
    <w:rsid w:val="009E10E1"/>
    <w:rsid w:val="009E110C"/>
    <w:rsid w:val="009E49AA"/>
    <w:rsid w:val="009E5419"/>
    <w:rsid w:val="009E5A6E"/>
    <w:rsid w:val="009E6B51"/>
    <w:rsid w:val="009E70E7"/>
    <w:rsid w:val="009E7960"/>
    <w:rsid w:val="009F2492"/>
    <w:rsid w:val="009F25A8"/>
    <w:rsid w:val="009F3A6A"/>
    <w:rsid w:val="009F46DC"/>
    <w:rsid w:val="009F4C58"/>
    <w:rsid w:val="009F58BE"/>
    <w:rsid w:val="009F65AF"/>
    <w:rsid w:val="009F6ECF"/>
    <w:rsid w:val="00A01666"/>
    <w:rsid w:val="00A01C00"/>
    <w:rsid w:val="00A02488"/>
    <w:rsid w:val="00A025B1"/>
    <w:rsid w:val="00A03277"/>
    <w:rsid w:val="00A03A1B"/>
    <w:rsid w:val="00A05E6F"/>
    <w:rsid w:val="00A06A67"/>
    <w:rsid w:val="00A06CC5"/>
    <w:rsid w:val="00A07F30"/>
    <w:rsid w:val="00A07F71"/>
    <w:rsid w:val="00A10699"/>
    <w:rsid w:val="00A11CAD"/>
    <w:rsid w:val="00A1620D"/>
    <w:rsid w:val="00A16AC0"/>
    <w:rsid w:val="00A16DC1"/>
    <w:rsid w:val="00A2035C"/>
    <w:rsid w:val="00A2054B"/>
    <w:rsid w:val="00A228D6"/>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D56"/>
    <w:rsid w:val="00A34F11"/>
    <w:rsid w:val="00A35E2F"/>
    <w:rsid w:val="00A36013"/>
    <w:rsid w:val="00A37891"/>
    <w:rsid w:val="00A37A88"/>
    <w:rsid w:val="00A40503"/>
    <w:rsid w:val="00A40A51"/>
    <w:rsid w:val="00A415BA"/>
    <w:rsid w:val="00A42E1A"/>
    <w:rsid w:val="00A43816"/>
    <w:rsid w:val="00A43CD2"/>
    <w:rsid w:val="00A4594F"/>
    <w:rsid w:val="00A47054"/>
    <w:rsid w:val="00A47916"/>
    <w:rsid w:val="00A47B0A"/>
    <w:rsid w:val="00A5088B"/>
    <w:rsid w:val="00A536DA"/>
    <w:rsid w:val="00A5406C"/>
    <w:rsid w:val="00A54720"/>
    <w:rsid w:val="00A54801"/>
    <w:rsid w:val="00A55271"/>
    <w:rsid w:val="00A5596D"/>
    <w:rsid w:val="00A56F39"/>
    <w:rsid w:val="00A571CD"/>
    <w:rsid w:val="00A57C3D"/>
    <w:rsid w:val="00A60A2E"/>
    <w:rsid w:val="00A64F18"/>
    <w:rsid w:val="00A66808"/>
    <w:rsid w:val="00A6697B"/>
    <w:rsid w:val="00A67022"/>
    <w:rsid w:val="00A67F68"/>
    <w:rsid w:val="00A719AA"/>
    <w:rsid w:val="00A73DE3"/>
    <w:rsid w:val="00A740BF"/>
    <w:rsid w:val="00A74C2D"/>
    <w:rsid w:val="00A74D33"/>
    <w:rsid w:val="00A7564A"/>
    <w:rsid w:val="00A76B34"/>
    <w:rsid w:val="00A8015B"/>
    <w:rsid w:val="00A83487"/>
    <w:rsid w:val="00A83736"/>
    <w:rsid w:val="00A837D8"/>
    <w:rsid w:val="00A84A8E"/>
    <w:rsid w:val="00A852AC"/>
    <w:rsid w:val="00A854FF"/>
    <w:rsid w:val="00A86DF4"/>
    <w:rsid w:val="00A86E30"/>
    <w:rsid w:val="00A87035"/>
    <w:rsid w:val="00A8745D"/>
    <w:rsid w:val="00A908DA"/>
    <w:rsid w:val="00A90F9B"/>
    <w:rsid w:val="00A918FA"/>
    <w:rsid w:val="00A92694"/>
    <w:rsid w:val="00A93072"/>
    <w:rsid w:val="00A9629C"/>
    <w:rsid w:val="00A96514"/>
    <w:rsid w:val="00A966F6"/>
    <w:rsid w:val="00A96E80"/>
    <w:rsid w:val="00A97448"/>
    <w:rsid w:val="00AA2289"/>
    <w:rsid w:val="00AA2AFF"/>
    <w:rsid w:val="00AA2E00"/>
    <w:rsid w:val="00AA35D5"/>
    <w:rsid w:val="00AA417B"/>
    <w:rsid w:val="00AA533F"/>
    <w:rsid w:val="00AA5A86"/>
    <w:rsid w:val="00AA5C89"/>
    <w:rsid w:val="00AA6CCD"/>
    <w:rsid w:val="00AA7F48"/>
    <w:rsid w:val="00AB0073"/>
    <w:rsid w:val="00AB010D"/>
    <w:rsid w:val="00AB0749"/>
    <w:rsid w:val="00AB273B"/>
    <w:rsid w:val="00AB5239"/>
    <w:rsid w:val="00AB61AD"/>
    <w:rsid w:val="00AB75E2"/>
    <w:rsid w:val="00AB76D8"/>
    <w:rsid w:val="00AB76F6"/>
    <w:rsid w:val="00AB7A1A"/>
    <w:rsid w:val="00AB7ABB"/>
    <w:rsid w:val="00AB7E6A"/>
    <w:rsid w:val="00AC1B50"/>
    <w:rsid w:val="00AC1B61"/>
    <w:rsid w:val="00AC2C6E"/>
    <w:rsid w:val="00AC3DB7"/>
    <w:rsid w:val="00AC41BE"/>
    <w:rsid w:val="00AC55AC"/>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E0B4B"/>
    <w:rsid w:val="00AE0CDB"/>
    <w:rsid w:val="00AE355E"/>
    <w:rsid w:val="00AE3BE3"/>
    <w:rsid w:val="00AE47BF"/>
    <w:rsid w:val="00AE489D"/>
    <w:rsid w:val="00AE4BD1"/>
    <w:rsid w:val="00AE5475"/>
    <w:rsid w:val="00AE552E"/>
    <w:rsid w:val="00AF08DA"/>
    <w:rsid w:val="00AF0A77"/>
    <w:rsid w:val="00AF0AE8"/>
    <w:rsid w:val="00AF19F2"/>
    <w:rsid w:val="00AF28C8"/>
    <w:rsid w:val="00AF3B03"/>
    <w:rsid w:val="00AF4C29"/>
    <w:rsid w:val="00AF51A8"/>
    <w:rsid w:val="00AF6432"/>
    <w:rsid w:val="00AF6D3D"/>
    <w:rsid w:val="00AF6DED"/>
    <w:rsid w:val="00AF79BD"/>
    <w:rsid w:val="00AF7DB8"/>
    <w:rsid w:val="00B007F7"/>
    <w:rsid w:val="00B01191"/>
    <w:rsid w:val="00B01BB6"/>
    <w:rsid w:val="00B04CD6"/>
    <w:rsid w:val="00B05174"/>
    <w:rsid w:val="00B06882"/>
    <w:rsid w:val="00B07F12"/>
    <w:rsid w:val="00B07FE3"/>
    <w:rsid w:val="00B103D7"/>
    <w:rsid w:val="00B10BAE"/>
    <w:rsid w:val="00B116CC"/>
    <w:rsid w:val="00B1369F"/>
    <w:rsid w:val="00B14154"/>
    <w:rsid w:val="00B1415B"/>
    <w:rsid w:val="00B15278"/>
    <w:rsid w:val="00B16975"/>
    <w:rsid w:val="00B200CA"/>
    <w:rsid w:val="00B205BA"/>
    <w:rsid w:val="00B222A2"/>
    <w:rsid w:val="00B234EC"/>
    <w:rsid w:val="00B235FB"/>
    <w:rsid w:val="00B2564D"/>
    <w:rsid w:val="00B274AE"/>
    <w:rsid w:val="00B274BF"/>
    <w:rsid w:val="00B27BE1"/>
    <w:rsid w:val="00B31222"/>
    <w:rsid w:val="00B318C9"/>
    <w:rsid w:val="00B31956"/>
    <w:rsid w:val="00B31FDB"/>
    <w:rsid w:val="00B330C9"/>
    <w:rsid w:val="00B37DE4"/>
    <w:rsid w:val="00B40EE4"/>
    <w:rsid w:val="00B4114B"/>
    <w:rsid w:val="00B41DF3"/>
    <w:rsid w:val="00B42006"/>
    <w:rsid w:val="00B4291A"/>
    <w:rsid w:val="00B42C7F"/>
    <w:rsid w:val="00B42E81"/>
    <w:rsid w:val="00B4329D"/>
    <w:rsid w:val="00B44F69"/>
    <w:rsid w:val="00B44FF5"/>
    <w:rsid w:val="00B45BEE"/>
    <w:rsid w:val="00B46EDD"/>
    <w:rsid w:val="00B46F7A"/>
    <w:rsid w:val="00B5076A"/>
    <w:rsid w:val="00B520F9"/>
    <w:rsid w:val="00B52812"/>
    <w:rsid w:val="00B53FA0"/>
    <w:rsid w:val="00B5495A"/>
    <w:rsid w:val="00B54A9C"/>
    <w:rsid w:val="00B568D8"/>
    <w:rsid w:val="00B56F24"/>
    <w:rsid w:val="00B577A3"/>
    <w:rsid w:val="00B5785F"/>
    <w:rsid w:val="00B60C10"/>
    <w:rsid w:val="00B60F53"/>
    <w:rsid w:val="00B6144B"/>
    <w:rsid w:val="00B6170F"/>
    <w:rsid w:val="00B643AF"/>
    <w:rsid w:val="00B64641"/>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5EA0"/>
    <w:rsid w:val="00B86C19"/>
    <w:rsid w:val="00B86E0A"/>
    <w:rsid w:val="00B87167"/>
    <w:rsid w:val="00B9113E"/>
    <w:rsid w:val="00B91CE1"/>
    <w:rsid w:val="00B923FA"/>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1099"/>
    <w:rsid w:val="00BA1732"/>
    <w:rsid w:val="00BA17D8"/>
    <w:rsid w:val="00BA4CE5"/>
    <w:rsid w:val="00BA688A"/>
    <w:rsid w:val="00BB17CE"/>
    <w:rsid w:val="00BB18B8"/>
    <w:rsid w:val="00BB1B3C"/>
    <w:rsid w:val="00BB2E7D"/>
    <w:rsid w:val="00BB375D"/>
    <w:rsid w:val="00BB391B"/>
    <w:rsid w:val="00BB3D85"/>
    <w:rsid w:val="00BB49A0"/>
    <w:rsid w:val="00BB4BAC"/>
    <w:rsid w:val="00BB515F"/>
    <w:rsid w:val="00BB532B"/>
    <w:rsid w:val="00BB545D"/>
    <w:rsid w:val="00BC0924"/>
    <w:rsid w:val="00BC1FA5"/>
    <w:rsid w:val="00BC2592"/>
    <w:rsid w:val="00BC2C0C"/>
    <w:rsid w:val="00BC4DAC"/>
    <w:rsid w:val="00BC732A"/>
    <w:rsid w:val="00BC758B"/>
    <w:rsid w:val="00BD2EAC"/>
    <w:rsid w:val="00BD4059"/>
    <w:rsid w:val="00BD455F"/>
    <w:rsid w:val="00BD4617"/>
    <w:rsid w:val="00BD4BB3"/>
    <w:rsid w:val="00BD55C3"/>
    <w:rsid w:val="00BD70E5"/>
    <w:rsid w:val="00BD782A"/>
    <w:rsid w:val="00BD798E"/>
    <w:rsid w:val="00BE021D"/>
    <w:rsid w:val="00BE17C6"/>
    <w:rsid w:val="00BE2BD3"/>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49B3"/>
    <w:rsid w:val="00BF5322"/>
    <w:rsid w:val="00BF667D"/>
    <w:rsid w:val="00BF75D9"/>
    <w:rsid w:val="00C004B6"/>
    <w:rsid w:val="00C01579"/>
    <w:rsid w:val="00C03922"/>
    <w:rsid w:val="00C03AA9"/>
    <w:rsid w:val="00C076CE"/>
    <w:rsid w:val="00C10E96"/>
    <w:rsid w:val="00C10FCF"/>
    <w:rsid w:val="00C12810"/>
    <w:rsid w:val="00C12D84"/>
    <w:rsid w:val="00C145CF"/>
    <w:rsid w:val="00C14B76"/>
    <w:rsid w:val="00C14EE1"/>
    <w:rsid w:val="00C15903"/>
    <w:rsid w:val="00C16B4B"/>
    <w:rsid w:val="00C16E51"/>
    <w:rsid w:val="00C17427"/>
    <w:rsid w:val="00C20A16"/>
    <w:rsid w:val="00C20C00"/>
    <w:rsid w:val="00C210FD"/>
    <w:rsid w:val="00C22183"/>
    <w:rsid w:val="00C22901"/>
    <w:rsid w:val="00C23DB5"/>
    <w:rsid w:val="00C25238"/>
    <w:rsid w:val="00C2734F"/>
    <w:rsid w:val="00C305F2"/>
    <w:rsid w:val="00C31AF4"/>
    <w:rsid w:val="00C32A89"/>
    <w:rsid w:val="00C3345C"/>
    <w:rsid w:val="00C3426A"/>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2907"/>
    <w:rsid w:val="00C53008"/>
    <w:rsid w:val="00C5413A"/>
    <w:rsid w:val="00C54600"/>
    <w:rsid w:val="00C55151"/>
    <w:rsid w:val="00C5575D"/>
    <w:rsid w:val="00C558FF"/>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72A0"/>
    <w:rsid w:val="00C80751"/>
    <w:rsid w:val="00C81450"/>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AC8"/>
    <w:rsid w:val="00C92C27"/>
    <w:rsid w:val="00C939E8"/>
    <w:rsid w:val="00C93F1B"/>
    <w:rsid w:val="00C94EF0"/>
    <w:rsid w:val="00C95093"/>
    <w:rsid w:val="00C95AB0"/>
    <w:rsid w:val="00C96DFE"/>
    <w:rsid w:val="00C976D1"/>
    <w:rsid w:val="00C97851"/>
    <w:rsid w:val="00CA2DFC"/>
    <w:rsid w:val="00CA308F"/>
    <w:rsid w:val="00CA32B4"/>
    <w:rsid w:val="00CA5A2C"/>
    <w:rsid w:val="00CA6F0D"/>
    <w:rsid w:val="00CA71D4"/>
    <w:rsid w:val="00CA7CCC"/>
    <w:rsid w:val="00CA7D7D"/>
    <w:rsid w:val="00CB1A0D"/>
    <w:rsid w:val="00CB2120"/>
    <w:rsid w:val="00CB5A05"/>
    <w:rsid w:val="00CB5D29"/>
    <w:rsid w:val="00CB675A"/>
    <w:rsid w:val="00CB6B66"/>
    <w:rsid w:val="00CB6EC8"/>
    <w:rsid w:val="00CB782B"/>
    <w:rsid w:val="00CC082B"/>
    <w:rsid w:val="00CC0E77"/>
    <w:rsid w:val="00CC2092"/>
    <w:rsid w:val="00CC285C"/>
    <w:rsid w:val="00CC2CD1"/>
    <w:rsid w:val="00CC34C5"/>
    <w:rsid w:val="00CC5595"/>
    <w:rsid w:val="00CC5E76"/>
    <w:rsid w:val="00CC69E7"/>
    <w:rsid w:val="00CC6C08"/>
    <w:rsid w:val="00CC6E43"/>
    <w:rsid w:val="00CC7BF4"/>
    <w:rsid w:val="00CD049D"/>
    <w:rsid w:val="00CD1770"/>
    <w:rsid w:val="00CD3A5D"/>
    <w:rsid w:val="00CD51ED"/>
    <w:rsid w:val="00CD5FD4"/>
    <w:rsid w:val="00CD6A36"/>
    <w:rsid w:val="00CE0A60"/>
    <w:rsid w:val="00CE0DCE"/>
    <w:rsid w:val="00CE1BC9"/>
    <w:rsid w:val="00CE321D"/>
    <w:rsid w:val="00CE33C1"/>
    <w:rsid w:val="00CE4DD6"/>
    <w:rsid w:val="00CE597A"/>
    <w:rsid w:val="00CE64CD"/>
    <w:rsid w:val="00CE6763"/>
    <w:rsid w:val="00CE76FF"/>
    <w:rsid w:val="00CF1CF7"/>
    <w:rsid w:val="00CF2954"/>
    <w:rsid w:val="00CF3BFD"/>
    <w:rsid w:val="00CF3C35"/>
    <w:rsid w:val="00CF4012"/>
    <w:rsid w:val="00CF43D5"/>
    <w:rsid w:val="00CF474E"/>
    <w:rsid w:val="00CF4C85"/>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5DB"/>
    <w:rsid w:val="00D06906"/>
    <w:rsid w:val="00D07742"/>
    <w:rsid w:val="00D10A0F"/>
    <w:rsid w:val="00D10F9D"/>
    <w:rsid w:val="00D1202D"/>
    <w:rsid w:val="00D1276A"/>
    <w:rsid w:val="00D131D5"/>
    <w:rsid w:val="00D14DB7"/>
    <w:rsid w:val="00D15ED5"/>
    <w:rsid w:val="00D15F1A"/>
    <w:rsid w:val="00D1625A"/>
    <w:rsid w:val="00D16656"/>
    <w:rsid w:val="00D172C9"/>
    <w:rsid w:val="00D200AB"/>
    <w:rsid w:val="00D20B81"/>
    <w:rsid w:val="00D22AD2"/>
    <w:rsid w:val="00D23ACA"/>
    <w:rsid w:val="00D244BD"/>
    <w:rsid w:val="00D2465A"/>
    <w:rsid w:val="00D24EFC"/>
    <w:rsid w:val="00D24F48"/>
    <w:rsid w:val="00D26C9C"/>
    <w:rsid w:val="00D30834"/>
    <w:rsid w:val="00D31CD5"/>
    <w:rsid w:val="00D31DC6"/>
    <w:rsid w:val="00D32B96"/>
    <w:rsid w:val="00D32E24"/>
    <w:rsid w:val="00D340C6"/>
    <w:rsid w:val="00D34402"/>
    <w:rsid w:val="00D348F7"/>
    <w:rsid w:val="00D353DC"/>
    <w:rsid w:val="00D3564E"/>
    <w:rsid w:val="00D36EF4"/>
    <w:rsid w:val="00D371D0"/>
    <w:rsid w:val="00D4062A"/>
    <w:rsid w:val="00D407D3"/>
    <w:rsid w:val="00D40BC3"/>
    <w:rsid w:val="00D41A35"/>
    <w:rsid w:val="00D42F2E"/>
    <w:rsid w:val="00D434EC"/>
    <w:rsid w:val="00D43E69"/>
    <w:rsid w:val="00D44E9D"/>
    <w:rsid w:val="00D454A6"/>
    <w:rsid w:val="00D459F6"/>
    <w:rsid w:val="00D466D0"/>
    <w:rsid w:val="00D472A7"/>
    <w:rsid w:val="00D51515"/>
    <w:rsid w:val="00D538C7"/>
    <w:rsid w:val="00D54BD5"/>
    <w:rsid w:val="00D575F0"/>
    <w:rsid w:val="00D575F1"/>
    <w:rsid w:val="00D603BA"/>
    <w:rsid w:val="00D60578"/>
    <w:rsid w:val="00D61A0E"/>
    <w:rsid w:val="00D62B63"/>
    <w:rsid w:val="00D634BD"/>
    <w:rsid w:val="00D63FD4"/>
    <w:rsid w:val="00D650C5"/>
    <w:rsid w:val="00D71685"/>
    <w:rsid w:val="00D71CF9"/>
    <w:rsid w:val="00D72264"/>
    <w:rsid w:val="00D731A8"/>
    <w:rsid w:val="00D7675E"/>
    <w:rsid w:val="00D768D8"/>
    <w:rsid w:val="00D80080"/>
    <w:rsid w:val="00D8010E"/>
    <w:rsid w:val="00D809E2"/>
    <w:rsid w:val="00D80F9D"/>
    <w:rsid w:val="00D80FFB"/>
    <w:rsid w:val="00D8189D"/>
    <w:rsid w:val="00D81BAE"/>
    <w:rsid w:val="00D8237E"/>
    <w:rsid w:val="00D83774"/>
    <w:rsid w:val="00D83C64"/>
    <w:rsid w:val="00D848E9"/>
    <w:rsid w:val="00D84B17"/>
    <w:rsid w:val="00D8507D"/>
    <w:rsid w:val="00D86735"/>
    <w:rsid w:val="00D8718E"/>
    <w:rsid w:val="00D871FB"/>
    <w:rsid w:val="00D87AA2"/>
    <w:rsid w:val="00D90868"/>
    <w:rsid w:val="00D90C9D"/>
    <w:rsid w:val="00D90E57"/>
    <w:rsid w:val="00D91910"/>
    <w:rsid w:val="00D91AA8"/>
    <w:rsid w:val="00D93F02"/>
    <w:rsid w:val="00D944A6"/>
    <w:rsid w:val="00D949A3"/>
    <w:rsid w:val="00D9500C"/>
    <w:rsid w:val="00D95B5F"/>
    <w:rsid w:val="00D96FC3"/>
    <w:rsid w:val="00DA0839"/>
    <w:rsid w:val="00DA12C3"/>
    <w:rsid w:val="00DA22B5"/>
    <w:rsid w:val="00DA267B"/>
    <w:rsid w:val="00DA467A"/>
    <w:rsid w:val="00DA495D"/>
    <w:rsid w:val="00DA4F15"/>
    <w:rsid w:val="00DA5DCA"/>
    <w:rsid w:val="00DA7095"/>
    <w:rsid w:val="00DA70B4"/>
    <w:rsid w:val="00DA7BA0"/>
    <w:rsid w:val="00DB42F5"/>
    <w:rsid w:val="00DB469A"/>
    <w:rsid w:val="00DB4B8A"/>
    <w:rsid w:val="00DB52C3"/>
    <w:rsid w:val="00DB5454"/>
    <w:rsid w:val="00DB5DA3"/>
    <w:rsid w:val="00DB7E5F"/>
    <w:rsid w:val="00DC10B0"/>
    <w:rsid w:val="00DC1246"/>
    <w:rsid w:val="00DC1594"/>
    <w:rsid w:val="00DC2884"/>
    <w:rsid w:val="00DC4770"/>
    <w:rsid w:val="00DC4BCD"/>
    <w:rsid w:val="00DC6770"/>
    <w:rsid w:val="00DC68D6"/>
    <w:rsid w:val="00DC770A"/>
    <w:rsid w:val="00DC7D10"/>
    <w:rsid w:val="00DC7ECE"/>
    <w:rsid w:val="00DD086D"/>
    <w:rsid w:val="00DD1107"/>
    <w:rsid w:val="00DD178F"/>
    <w:rsid w:val="00DD1A82"/>
    <w:rsid w:val="00DD1FE4"/>
    <w:rsid w:val="00DD2332"/>
    <w:rsid w:val="00DD30C6"/>
    <w:rsid w:val="00DE0808"/>
    <w:rsid w:val="00DE1C03"/>
    <w:rsid w:val="00DE2065"/>
    <w:rsid w:val="00DE2966"/>
    <w:rsid w:val="00DE3A0C"/>
    <w:rsid w:val="00DE3AF1"/>
    <w:rsid w:val="00DE40E0"/>
    <w:rsid w:val="00DE4107"/>
    <w:rsid w:val="00DE4F8D"/>
    <w:rsid w:val="00DE70AE"/>
    <w:rsid w:val="00DE7910"/>
    <w:rsid w:val="00DE7D92"/>
    <w:rsid w:val="00DF04ED"/>
    <w:rsid w:val="00DF06B6"/>
    <w:rsid w:val="00DF0B5E"/>
    <w:rsid w:val="00DF0ED5"/>
    <w:rsid w:val="00DF140A"/>
    <w:rsid w:val="00DF18E0"/>
    <w:rsid w:val="00DF6537"/>
    <w:rsid w:val="00DF6A00"/>
    <w:rsid w:val="00DF72D9"/>
    <w:rsid w:val="00DF7C06"/>
    <w:rsid w:val="00DF7DF3"/>
    <w:rsid w:val="00DF7EC8"/>
    <w:rsid w:val="00E00EC3"/>
    <w:rsid w:val="00E028ED"/>
    <w:rsid w:val="00E02A5D"/>
    <w:rsid w:val="00E0499F"/>
    <w:rsid w:val="00E052D1"/>
    <w:rsid w:val="00E0682E"/>
    <w:rsid w:val="00E104F6"/>
    <w:rsid w:val="00E10748"/>
    <w:rsid w:val="00E109BD"/>
    <w:rsid w:val="00E11282"/>
    <w:rsid w:val="00E123CC"/>
    <w:rsid w:val="00E12ED3"/>
    <w:rsid w:val="00E12F57"/>
    <w:rsid w:val="00E14282"/>
    <w:rsid w:val="00E156F2"/>
    <w:rsid w:val="00E17436"/>
    <w:rsid w:val="00E17728"/>
    <w:rsid w:val="00E17FA7"/>
    <w:rsid w:val="00E2250E"/>
    <w:rsid w:val="00E22A22"/>
    <w:rsid w:val="00E22FE4"/>
    <w:rsid w:val="00E23694"/>
    <w:rsid w:val="00E24BF5"/>
    <w:rsid w:val="00E25494"/>
    <w:rsid w:val="00E256C4"/>
    <w:rsid w:val="00E25982"/>
    <w:rsid w:val="00E2674B"/>
    <w:rsid w:val="00E272DC"/>
    <w:rsid w:val="00E27DDF"/>
    <w:rsid w:val="00E27E01"/>
    <w:rsid w:val="00E30469"/>
    <w:rsid w:val="00E30A90"/>
    <w:rsid w:val="00E32DBA"/>
    <w:rsid w:val="00E34B25"/>
    <w:rsid w:val="00E3553C"/>
    <w:rsid w:val="00E35655"/>
    <w:rsid w:val="00E375B5"/>
    <w:rsid w:val="00E40B85"/>
    <w:rsid w:val="00E41C11"/>
    <w:rsid w:val="00E4236F"/>
    <w:rsid w:val="00E433BE"/>
    <w:rsid w:val="00E43469"/>
    <w:rsid w:val="00E4369C"/>
    <w:rsid w:val="00E43A0F"/>
    <w:rsid w:val="00E445DA"/>
    <w:rsid w:val="00E44CF2"/>
    <w:rsid w:val="00E45379"/>
    <w:rsid w:val="00E465CB"/>
    <w:rsid w:val="00E47C0D"/>
    <w:rsid w:val="00E47D4C"/>
    <w:rsid w:val="00E50B22"/>
    <w:rsid w:val="00E51E18"/>
    <w:rsid w:val="00E5287B"/>
    <w:rsid w:val="00E52F9B"/>
    <w:rsid w:val="00E533BD"/>
    <w:rsid w:val="00E53706"/>
    <w:rsid w:val="00E56FE1"/>
    <w:rsid w:val="00E57CE2"/>
    <w:rsid w:val="00E60B8E"/>
    <w:rsid w:val="00E60E5A"/>
    <w:rsid w:val="00E617BD"/>
    <w:rsid w:val="00E61CA8"/>
    <w:rsid w:val="00E61E05"/>
    <w:rsid w:val="00E64BD9"/>
    <w:rsid w:val="00E6519C"/>
    <w:rsid w:val="00E660AA"/>
    <w:rsid w:val="00E661F3"/>
    <w:rsid w:val="00E67E50"/>
    <w:rsid w:val="00E705B4"/>
    <w:rsid w:val="00E71C8B"/>
    <w:rsid w:val="00E727AB"/>
    <w:rsid w:val="00E72967"/>
    <w:rsid w:val="00E75472"/>
    <w:rsid w:val="00E77E5E"/>
    <w:rsid w:val="00E8155D"/>
    <w:rsid w:val="00E82615"/>
    <w:rsid w:val="00E834D8"/>
    <w:rsid w:val="00E84132"/>
    <w:rsid w:val="00E84A66"/>
    <w:rsid w:val="00E84AD7"/>
    <w:rsid w:val="00E85CC0"/>
    <w:rsid w:val="00E861B4"/>
    <w:rsid w:val="00E86C94"/>
    <w:rsid w:val="00E905B8"/>
    <w:rsid w:val="00E90627"/>
    <w:rsid w:val="00E9193D"/>
    <w:rsid w:val="00E958AD"/>
    <w:rsid w:val="00E96E1A"/>
    <w:rsid w:val="00E97BDB"/>
    <w:rsid w:val="00EA0E04"/>
    <w:rsid w:val="00EA1A98"/>
    <w:rsid w:val="00EA200D"/>
    <w:rsid w:val="00EA220D"/>
    <w:rsid w:val="00EA3156"/>
    <w:rsid w:val="00EA34A1"/>
    <w:rsid w:val="00EA40A2"/>
    <w:rsid w:val="00EA4CD5"/>
    <w:rsid w:val="00EA5D2C"/>
    <w:rsid w:val="00EA5D8E"/>
    <w:rsid w:val="00EA6949"/>
    <w:rsid w:val="00EB07CF"/>
    <w:rsid w:val="00EB0D0E"/>
    <w:rsid w:val="00EB1363"/>
    <w:rsid w:val="00EB266C"/>
    <w:rsid w:val="00EB3337"/>
    <w:rsid w:val="00EB36EC"/>
    <w:rsid w:val="00EB3B88"/>
    <w:rsid w:val="00EB3BB1"/>
    <w:rsid w:val="00EB4A02"/>
    <w:rsid w:val="00EB6FCC"/>
    <w:rsid w:val="00EC0928"/>
    <w:rsid w:val="00EC0C14"/>
    <w:rsid w:val="00EC2B42"/>
    <w:rsid w:val="00EC3B8F"/>
    <w:rsid w:val="00EC5CA0"/>
    <w:rsid w:val="00EC7372"/>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A75"/>
    <w:rsid w:val="00EE2BFB"/>
    <w:rsid w:val="00EE2EEA"/>
    <w:rsid w:val="00EE4419"/>
    <w:rsid w:val="00EE5F2E"/>
    <w:rsid w:val="00EF07AB"/>
    <w:rsid w:val="00EF118A"/>
    <w:rsid w:val="00EF16DB"/>
    <w:rsid w:val="00EF2C2D"/>
    <w:rsid w:val="00EF4537"/>
    <w:rsid w:val="00EF4A64"/>
    <w:rsid w:val="00EF4D52"/>
    <w:rsid w:val="00EF54EA"/>
    <w:rsid w:val="00F016F0"/>
    <w:rsid w:val="00F02171"/>
    <w:rsid w:val="00F0260C"/>
    <w:rsid w:val="00F03228"/>
    <w:rsid w:val="00F033EF"/>
    <w:rsid w:val="00F04076"/>
    <w:rsid w:val="00F0528B"/>
    <w:rsid w:val="00F061A6"/>
    <w:rsid w:val="00F064DF"/>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2A40"/>
    <w:rsid w:val="00F24372"/>
    <w:rsid w:val="00F249E5"/>
    <w:rsid w:val="00F251E7"/>
    <w:rsid w:val="00F25CFE"/>
    <w:rsid w:val="00F26CC2"/>
    <w:rsid w:val="00F31CA6"/>
    <w:rsid w:val="00F31CC8"/>
    <w:rsid w:val="00F321B1"/>
    <w:rsid w:val="00F33758"/>
    <w:rsid w:val="00F345CF"/>
    <w:rsid w:val="00F35243"/>
    <w:rsid w:val="00F35C68"/>
    <w:rsid w:val="00F36E9F"/>
    <w:rsid w:val="00F41B19"/>
    <w:rsid w:val="00F41BBB"/>
    <w:rsid w:val="00F41BDB"/>
    <w:rsid w:val="00F425D5"/>
    <w:rsid w:val="00F42AB5"/>
    <w:rsid w:val="00F42F01"/>
    <w:rsid w:val="00F43832"/>
    <w:rsid w:val="00F43E6E"/>
    <w:rsid w:val="00F43EBF"/>
    <w:rsid w:val="00F44423"/>
    <w:rsid w:val="00F454F8"/>
    <w:rsid w:val="00F4653F"/>
    <w:rsid w:val="00F466DE"/>
    <w:rsid w:val="00F50BE6"/>
    <w:rsid w:val="00F51236"/>
    <w:rsid w:val="00F51438"/>
    <w:rsid w:val="00F516D0"/>
    <w:rsid w:val="00F51CBF"/>
    <w:rsid w:val="00F5374C"/>
    <w:rsid w:val="00F541B8"/>
    <w:rsid w:val="00F55329"/>
    <w:rsid w:val="00F55D63"/>
    <w:rsid w:val="00F56368"/>
    <w:rsid w:val="00F56B6D"/>
    <w:rsid w:val="00F56CC2"/>
    <w:rsid w:val="00F57CD4"/>
    <w:rsid w:val="00F60105"/>
    <w:rsid w:val="00F60B07"/>
    <w:rsid w:val="00F60BC0"/>
    <w:rsid w:val="00F60F2C"/>
    <w:rsid w:val="00F61253"/>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9B0"/>
    <w:rsid w:val="00F80F33"/>
    <w:rsid w:val="00F84001"/>
    <w:rsid w:val="00F846D6"/>
    <w:rsid w:val="00F86059"/>
    <w:rsid w:val="00F86997"/>
    <w:rsid w:val="00F86C20"/>
    <w:rsid w:val="00F86FD1"/>
    <w:rsid w:val="00F871D7"/>
    <w:rsid w:val="00F9173A"/>
    <w:rsid w:val="00F91800"/>
    <w:rsid w:val="00F93469"/>
    <w:rsid w:val="00F93AF9"/>
    <w:rsid w:val="00F94E99"/>
    <w:rsid w:val="00F9540C"/>
    <w:rsid w:val="00F960D5"/>
    <w:rsid w:val="00F9650A"/>
    <w:rsid w:val="00F967C7"/>
    <w:rsid w:val="00FA0437"/>
    <w:rsid w:val="00FA206B"/>
    <w:rsid w:val="00FA233F"/>
    <w:rsid w:val="00FA264D"/>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946"/>
    <w:rsid w:val="00FC2209"/>
    <w:rsid w:val="00FC3314"/>
    <w:rsid w:val="00FC6F8C"/>
    <w:rsid w:val="00FC7531"/>
    <w:rsid w:val="00FC7B59"/>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2B08"/>
    <w:rsid w:val="00FF2F66"/>
    <w:rsid w:val="00FF30DE"/>
    <w:rsid w:val="00FF32C7"/>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25762B1-B280-4996-973E-4D0381F01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character" w:customStyle="1" w:styleId="Ninguno">
    <w:name w:val="Ninguno"/>
    <w:rsid w:val="00D93F02"/>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38749345">
      <w:bodyDiv w:val="1"/>
      <w:marLeft w:val="0"/>
      <w:marRight w:val="0"/>
      <w:marTop w:val="0"/>
      <w:marBottom w:val="0"/>
      <w:divBdr>
        <w:top w:val="none" w:sz="0" w:space="0" w:color="auto"/>
        <w:left w:val="none" w:sz="0" w:space="0" w:color="auto"/>
        <w:bottom w:val="none" w:sz="0" w:space="0" w:color="auto"/>
        <w:right w:val="none" w:sz="0" w:space="0" w:color="auto"/>
      </w:divBdr>
    </w:div>
    <w:div w:id="41516235">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23164292">
      <w:bodyDiv w:val="1"/>
      <w:marLeft w:val="0"/>
      <w:marRight w:val="0"/>
      <w:marTop w:val="0"/>
      <w:marBottom w:val="0"/>
      <w:divBdr>
        <w:top w:val="none" w:sz="0" w:space="0" w:color="auto"/>
        <w:left w:val="none" w:sz="0" w:space="0" w:color="auto"/>
        <w:bottom w:val="none" w:sz="0" w:space="0" w:color="auto"/>
        <w:right w:val="none" w:sz="0" w:space="0" w:color="auto"/>
      </w:divBdr>
    </w:div>
    <w:div w:id="142744025">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66234469">
      <w:bodyDiv w:val="1"/>
      <w:marLeft w:val="0"/>
      <w:marRight w:val="0"/>
      <w:marTop w:val="0"/>
      <w:marBottom w:val="0"/>
      <w:divBdr>
        <w:top w:val="none" w:sz="0" w:space="0" w:color="auto"/>
        <w:left w:val="none" w:sz="0" w:space="0" w:color="auto"/>
        <w:bottom w:val="none" w:sz="0" w:space="0" w:color="auto"/>
        <w:right w:val="none" w:sz="0" w:space="0" w:color="auto"/>
      </w:divBdr>
    </w:div>
    <w:div w:id="275059451">
      <w:bodyDiv w:val="1"/>
      <w:marLeft w:val="0"/>
      <w:marRight w:val="0"/>
      <w:marTop w:val="0"/>
      <w:marBottom w:val="0"/>
      <w:divBdr>
        <w:top w:val="none" w:sz="0" w:space="0" w:color="auto"/>
        <w:left w:val="none" w:sz="0" w:space="0" w:color="auto"/>
        <w:bottom w:val="none" w:sz="0" w:space="0" w:color="auto"/>
        <w:right w:val="none" w:sz="0" w:space="0" w:color="auto"/>
      </w:divBdr>
    </w:div>
    <w:div w:id="318847064">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36345935">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39786765">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4687434">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43853197">
      <w:bodyDiv w:val="1"/>
      <w:marLeft w:val="0"/>
      <w:marRight w:val="0"/>
      <w:marTop w:val="0"/>
      <w:marBottom w:val="0"/>
      <w:divBdr>
        <w:top w:val="none" w:sz="0" w:space="0" w:color="auto"/>
        <w:left w:val="none" w:sz="0" w:space="0" w:color="auto"/>
        <w:bottom w:val="none" w:sz="0" w:space="0" w:color="auto"/>
        <w:right w:val="none" w:sz="0" w:space="0" w:color="auto"/>
      </w:divBdr>
    </w:div>
    <w:div w:id="696002552">
      <w:bodyDiv w:val="1"/>
      <w:marLeft w:val="0"/>
      <w:marRight w:val="0"/>
      <w:marTop w:val="0"/>
      <w:marBottom w:val="0"/>
      <w:divBdr>
        <w:top w:val="none" w:sz="0" w:space="0" w:color="auto"/>
        <w:left w:val="none" w:sz="0" w:space="0" w:color="auto"/>
        <w:bottom w:val="none" w:sz="0" w:space="0" w:color="auto"/>
        <w:right w:val="none" w:sz="0" w:space="0" w:color="auto"/>
      </w:divBdr>
    </w:div>
    <w:div w:id="697506681">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24909166">
      <w:bodyDiv w:val="1"/>
      <w:marLeft w:val="0"/>
      <w:marRight w:val="0"/>
      <w:marTop w:val="0"/>
      <w:marBottom w:val="0"/>
      <w:divBdr>
        <w:top w:val="none" w:sz="0" w:space="0" w:color="auto"/>
        <w:left w:val="none" w:sz="0" w:space="0" w:color="auto"/>
        <w:bottom w:val="none" w:sz="0" w:space="0" w:color="auto"/>
        <w:right w:val="none" w:sz="0" w:space="0" w:color="auto"/>
      </w:divBdr>
    </w:div>
    <w:div w:id="737631510">
      <w:bodyDiv w:val="1"/>
      <w:marLeft w:val="0"/>
      <w:marRight w:val="0"/>
      <w:marTop w:val="0"/>
      <w:marBottom w:val="0"/>
      <w:divBdr>
        <w:top w:val="none" w:sz="0" w:space="0" w:color="auto"/>
        <w:left w:val="none" w:sz="0" w:space="0" w:color="auto"/>
        <w:bottom w:val="none" w:sz="0" w:space="0" w:color="auto"/>
        <w:right w:val="none" w:sz="0" w:space="0" w:color="auto"/>
      </w:divBdr>
    </w:div>
    <w:div w:id="750782750">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872249">
      <w:bodyDiv w:val="1"/>
      <w:marLeft w:val="0"/>
      <w:marRight w:val="0"/>
      <w:marTop w:val="0"/>
      <w:marBottom w:val="0"/>
      <w:divBdr>
        <w:top w:val="none" w:sz="0" w:space="0" w:color="auto"/>
        <w:left w:val="none" w:sz="0" w:space="0" w:color="auto"/>
        <w:bottom w:val="none" w:sz="0" w:space="0" w:color="auto"/>
        <w:right w:val="none" w:sz="0" w:space="0" w:color="auto"/>
      </w:divBdr>
    </w:div>
    <w:div w:id="871960213">
      <w:bodyDiv w:val="1"/>
      <w:marLeft w:val="0"/>
      <w:marRight w:val="0"/>
      <w:marTop w:val="0"/>
      <w:marBottom w:val="0"/>
      <w:divBdr>
        <w:top w:val="none" w:sz="0" w:space="0" w:color="auto"/>
        <w:left w:val="none" w:sz="0" w:space="0" w:color="auto"/>
        <w:bottom w:val="none" w:sz="0" w:space="0" w:color="auto"/>
        <w:right w:val="none" w:sz="0" w:space="0" w:color="auto"/>
      </w:divBdr>
    </w:div>
    <w:div w:id="904267845">
      <w:bodyDiv w:val="1"/>
      <w:marLeft w:val="0"/>
      <w:marRight w:val="0"/>
      <w:marTop w:val="0"/>
      <w:marBottom w:val="0"/>
      <w:divBdr>
        <w:top w:val="none" w:sz="0" w:space="0" w:color="auto"/>
        <w:left w:val="none" w:sz="0" w:space="0" w:color="auto"/>
        <w:bottom w:val="none" w:sz="0" w:space="0" w:color="auto"/>
        <w:right w:val="none" w:sz="0" w:space="0" w:color="auto"/>
      </w:divBdr>
    </w:div>
    <w:div w:id="1009987605">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83529302">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70183859">
      <w:bodyDiv w:val="1"/>
      <w:marLeft w:val="0"/>
      <w:marRight w:val="0"/>
      <w:marTop w:val="0"/>
      <w:marBottom w:val="0"/>
      <w:divBdr>
        <w:top w:val="none" w:sz="0" w:space="0" w:color="auto"/>
        <w:left w:val="none" w:sz="0" w:space="0" w:color="auto"/>
        <w:bottom w:val="none" w:sz="0" w:space="0" w:color="auto"/>
        <w:right w:val="none" w:sz="0" w:space="0" w:color="auto"/>
      </w:divBdr>
    </w:div>
    <w:div w:id="143617407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499031798">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16189234">
      <w:bodyDiv w:val="1"/>
      <w:marLeft w:val="0"/>
      <w:marRight w:val="0"/>
      <w:marTop w:val="0"/>
      <w:marBottom w:val="0"/>
      <w:divBdr>
        <w:top w:val="none" w:sz="0" w:space="0" w:color="auto"/>
        <w:left w:val="none" w:sz="0" w:space="0" w:color="auto"/>
        <w:bottom w:val="none" w:sz="0" w:space="0" w:color="auto"/>
        <w:right w:val="none" w:sz="0" w:space="0" w:color="auto"/>
      </w:divBdr>
    </w:div>
    <w:div w:id="155786174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0415265">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7532085">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90665624">
      <w:bodyDiv w:val="1"/>
      <w:marLeft w:val="0"/>
      <w:marRight w:val="0"/>
      <w:marTop w:val="0"/>
      <w:marBottom w:val="0"/>
      <w:divBdr>
        <w:top w:val="none" w:sz="0" w:space="0" w:color="auto"/>
        <w:left w:val="none" w:sz="0" w:space="0" w:color="auto"/>
        <w:bottom w:val="none" w:sz="0" w:space="0" w:color="auto"/>
        <w:right w:val="none" w:sz="0" w:space="0" w:color="auto"/>
      </w:divBdr>
    </w:div>
    <w:div w:id="1810322865">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44860404">
      <w:bodyDiv w:val="1"/>
      <w:marLeft w:val="0"/>
      <w:marRight w:val="0"/>
      <w:marTop w:val="0"/>
      <w:marBottom w:val="0"/>
      <w:divBdr>
        <w:top w:val="none" w:sz="0" w:space="0" w:color="auto"/>
        <w:left w:val="none" w:sz="0" w:space="0" w:color="auto"/>
        <w:bottom w:val="none" w:sz="0" w:space="0" w:color="auto"/>
        <w:right w:val="none" w:sz="0" w:space="0" w:color="auto"/>
      </w:divBdr>
    </w:div>
    <w:div w:id="1894193958">
      <w:bodyDiv w:val="1"/>
      <w:marLeft w:val="0"/>
      <w:marRight w:val="0"/>
      <w:marTop w:val="0"/>
      <w:marBottom w:val="0"/>
      <w:divBdr>
        <w:top w:val="none" w:sz="0" w:space="0" w:color="auto"/>
        <w:left w:val="none" w:sz="0" w:space="0" w:color="auto"/>
        <w:bottom w:val="none" w:sz="0" w:space="0" w:color="auto"/>
        <w:right w:val="none" w:sz="0" w:space="0" w:color="auto"/>
      </w:divBdr>
    </w:div>
    <w:div w:id="1895772923">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51806468">
      <w:bodyDiv w:val="1"/>
      <w:marLeft w:val="0"/>
      <w:marRight w:val="0"/>
      <w:marTop w:val="0"/>
      <w:marBottom w:val="0"/>
      <w:divBdr>
        <w:top w:val="none" w:sz="0" w:space="0" w:color="auto"/>
        <w:left w:val="none" w:sz="0" w:space="0" w:color="auto"/>
        <w:bottom w:val="none" w:sz="0" w:space="0" w:color="auto"/>
        <w:right w:val="none" w:sz="0" w:space="0" w:color="auto"/>
      </w:divBdr>
    </w:div>
    <w:div w:id="2062903559">
      <w:bodyDiv w:val="1"/>
      <w:marLeft w:val="0"/>
      <w:marRight w:val="0"/>
      <w:marTop w:val="0"/>
      <w:marBottom w:val="0"/>
      <w:divBdr>
        <w:top w:val="none" w:sz="0" w:space="0" w:color="auto"/>
        <w:left w:val="none" w:sz="0" w:space="0" w:color="auto"/>
        <w:bottom w:val="none" w:sz="0" w:space="0" w:color="auto"/>
        <w:right w:val="none" w:sz="0" w:space="0" w:color="auto"/>
      </w:divBdr>
    </w:div>
    <w:div w:id="2124222325">
      <w:bodyDiv w:val="1"/>
      <w:marLeft w:val="0"/>
      <w:marRight w:val="0"/>
      <w:marTop w:val="0"/>
      <w:marBottom w:val="0"/>
      <w:divBdr>
        <w:top w:val="none" w:sz="0" w:space="0" w:color="auto"/>
        <w:left w:val="none" w:sz="0" w:space="0" w:color="auto"/>
        <w:bottom w:val="none" w:sz="0" w:space="0" w:color="auto"/>
        <w:right w:val="none" w:sz="0" w:space="0" w:color="auto"/>
      </w:divBdr>
    </w:div>
    <w:div w:id="2134640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saimex.org.mx/saimex/solicitud/downloadAttach/1375585.page"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www.saimex.org.mx/saimex/solicitud/downloadAttach/1405198.pag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aimex.org.mx/saimex/solicitud/downloadAttach/1385135.page"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aimex.org.mx/saimex/solicitud/downloadAttach/1375585.page"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www.saimex.org.mx/saimex/solicitud/downloadAttach/1375585.page" TargetMode="External"/><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hyperlink" Target="https://www.saimex.org.mx/saimex/solicitud/downloadAttach/1385135.page" TargetMode="External"/><Relationship Id="rId19" Type="http://schemas.openxmlformats.org/officeDocument/2006/relationships/hyperlink" Target="https://www.saimex.org.mx/saimex/solicitud/downloadAttach/1385135.page"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saimex.org.mx/saimex/solicitud/downloadAttach/1375585.page" TargetMode="External"/><Relationship Id="rId14" Type="http://schemas.openxmlformats.org/officeDocument/2006/relationships/hyperlink" Target="https://www.saimex.org.mx/saimex/solicitud/downloadAttach/1385135.page"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8D9415-7042-4EBA-BDF3-DDD4B3541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2147</Words>
  <Characters>11812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4</cp:revision>
  <cp:lastPrinted>2021-08-18T17:12:00Z</cp:lastPrinted>
  <dcterms:created xsi:type="dcterms:W3CDTF">2022-04-28T15:54:00Z</dcterms:created>
  <dcterms:modified xsi:type="dcterms:W3CDTF">2022-05-27T18:45:00Z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