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B4B16C" w14:textId="77777777" w:rsidR="001A04C7" w:rsidRDefault="001A04C7" w:rsidP="002578B4">
      <w:pPr>
        <w:spacing w:after="0" w:line="360" w:lineRule="auto"/>
        <w:rPr>
          <w:rFonts w:eastAsia="Calibri" w:cs="Tahoma"/>
          <w:bCs/>
          <w:color w:val="000000"/>
        </w:rPr>
      </w:pPr>
    </w:p>
    <w:p w14:paraId="2EE49F4E" w14:textId="4B88C745" w:rsidR="00177EE1" w:rsidRPr="00C54A31" w:rsidRDefault="00177EE1" w:rsidP="002578B4">
      <w:pPr>
        <w:spacing w:after="0" w:line="360" w:lineRule="auto"/>
        <w:rPr>
          <w:rFonts w:eastAsia="Times New Roman" w:cs="Tahoma"/>
          <w:bCs/>
          <w:color w:val="auto"/>
          <w:lang w:eastAsia="es-ES"/>
        </w:rPr>
      </w:pPr>
      <w:r w:rsidRPr="00C54A31">
        <w:rPr>
          <w:rFonts w:eastAsia="Calibri" w:cs="Tahoma"/>
          <w:bCs/>
          <w:color w:val="000000"/>
        </w:rPr>
        <w:t>Resolución</w:t>
      </w:r>
      <w:r w:rsidR="00083A1D" w:rsidRPr="00C54A31">
        <w:rPr>
          <w:rFonts w:eastAsia="Calibri" w:cs="Tahoma"/>
          <w:bCs/>
          <w:color w:val="000000"/>
        </w:rPr>
        <w:t xml:space="preserve"> </w:t>
      </w:r>
      <w:r w:rsidRPr="00C54A31">
        <w:rPr>
          <w:rFonts w:eastAsia="Calibri" w:cs="Tahoma"/>
          <w:bCs/>
          <w:color w:val="000000"/>
        </w:rPr>
        <w:t>del</w:t>
      </w:r>
      <w:r w:rsidR="00083A1D" w:rsidRPr="00C54A31">
        <w:rPr>
          <w:rFonts w:eastAsia="Calibri" w:cs="Tahoma"/>
          <w:bCs/>
          <w:color w:val="000000"/>
        </w:rPr>
        <w:t xml:space="preserve"> </w:t>
      </w:r>
      <w:r w:rsidRPr="00C54A31">
        <w:rPr>
          <w:rFonts w:eastAsia="Calibri" w:cs="Tahoma"/>
          <w:bCs/>
          <w:color w:val="000000"/>
        </w:rPr>
        <w:t>Pleno</w:t>
      </w:r>
      <w:r w:rsidR="00083A1D" w:rsidRPr="00C54A31">
        <w:rPr>
          <w:rFonts w:eastAsia="Calibri" w:cs="Tahoma"/>
          <w:bCs/>
          <w:color w:val="000000"/>
        </w:rPr>
        <w:t xml:space="preserve"> </w:t>
      </w:r>
      <w:r w:rsidRPr="00C54A31">
        <w:rPr>
          <w:rFonts w:eastAsia="Calibri" w:cs="Tahoma"/>
          <w:bCs/>
          <w:color w:val="000000"/>
        </w:rPr>
        <w:t>del</w:t>
      </w:r>
      <w:r w:rsidR="00083A1D" w:rsidRPr="00C54A31">
        <w:rPr>
          <w:rFonts w:eastAsia="Calibri" w:cs="Tahoma"/>
          <w:bCs/>
          <w:color w:val="000000"/>
        </w:rPr>
        <w:t xml:space="preserve"> </w:t>
      </w:r>
      <w:r w:rsidRPr="00C54A31">
        <w:rPr>
          <w:rFonts w:eastAsia="Calibri" w:cs="Tahoma"/>
          <w:bCs/>
          <w:color w:val="000000"/>
        </w:rPr>
        <w:t>Instituto</w:t>
      </w:r>
      <w:r w:rsidR="00083A1D" w:rsidRPr="00C54A31">
        <w:rPr>
          <w:rFonts w:eastAsia="Calibri" w:cs="Tahoma"/>
          <w:bCs/>
          <w:color w:val="000000"/>
        </w:rPr>
        <w:t xml:space="preserve"> </w:t>
      </w:r>
      <w:r w:rsidRPr="00C54A31">
        <w:rPr>
          <w:rFonts w:eastAsia="Calibri" w:cs="Tahoma"/>
          <w:bCs/>
          <w:color w:val="000000"/>
        </w:rPr>
        <w:t>de</w:t>
      </w:r>
      <w:r w:rsidR="00083A1D" w:rsidRPr="00C54A31">
        <w:rPr>
          <w:rFonts w:eastAsia="Calibri" w:cs="Tahoma"/>
          <w:bCs/>
          <w:color w:val="000000"/>
        </w:rPr>
        <w:t xml:space="preserve"> </w:t>
      </w:r>
      <w:r w:rsidRPr="00C54A31">
        <w:rPr>
          <w:rFonts w:eastAsia="Calibri" w:cs="Tahoma"/>
          <w:bCs/>
          <w:color w:val="000000"/>
        </w:rPr>
        <w:t>Transparencia,</w:t>
      </w:r>
      <w:r w:rsidR="00083A1D" w:rsidRPr="00C54A31">
        <w:rPr>
          <w:rFonts w:eastAsia="Calibri" w:cs="Tahoma"/>
          <w:bCs/>
          <w:color w:val="000000"/>
        </w:rPr>
        <w:t xml:space="preserve"> </w:t>
      </w:r>
      <w:r w:rsidRPr="00C54A31">
        <w:rPr>
          <w:rFonts w:eastAsia="Calibri" w:cs="Tahoma"/>
          <w:bCs/>
          <w:color w:val="000000"/>
        </w:rPr>
        <w:t>Acceso</w:t>
      </w:r>
      <w:r w:rsidR="00083A1D" w:rsidRPr="00C54A31">
        <w:rPr>
          <w:rFonts w:eastAsia="Calibri" w:cs="Tahoma"/>
          <w:bCs/>
          <w:color w:val="000000"/>
        </w:rPr>
        <w:t xml:space="preserve"> </w:t>
      </w:r>
      <w:r w:rsidRPr="00C54A31">
        <w:rPr>
          <w:rFonts w:eastAsia="Calibri" w:cs="Tahoma"/>
          <w:bCs/>
          <w:color w:val="000000"/>
        </w:rPr>
        <w:t>a</w:t>
      </w:r>
      <w:r w:rsidR="00083A1D" w:rsidRPr="00C54A31">
        <w:rPr>
          <w:rFonts w:eastAsia="Calibri" w:cs="Tahoma"/>
          <w:bCs/>
          <w:color w:val="000000"/>
        </w:rPr>
        <w:t xml:space="preserve"> </w:t>
      </w:r>
      <w:r w:rsidRPr="00C54A31">
        <w:rPr>
          <w:rFonts w:eastAsia="Calibri" w:cs="Tahoma"/>
          <w:bCs/>
          <w:color w:val="000000"/>
        </w:rPr>
        <w:t>la</w:t>
      </w:r>
      <w:r w:rsidR="00083A1D" w:rsidRPr="00C54A31">
        <w:rPr>
          <w:rFonts w:eastAsia="Calibri" w:cs="Tahoma"/>
          <w:bCs/>
          <w:color w:val="000000"/>
        </w:rPr>
        <w:t xml:space="preserve"> </w:t>
      </w:r>
      <w:r w:rsidRPr="00C54A31">
        <w:rPr>
          <w:rFonts w:eastAsia="Calibri" w:cs="Tahoma"/>
          <w:bCs/>
          <w:color w:val="000000"/>
        </w:rPr>
        <w:t>Información</w:t>
      </w:r>
      <w:r w:rsidR="00083A1D" w:rsidRPr="00C54A31">
        <w:rPr>
          <w:rFonts w:eastAsia="Calibri" w:cs="Tahoma"/>
          <w:bCs/>
          <w:color w:val="000000"/>
        </w:rPr>
        <w:t xml:space="preserve"> </w:t>
      </w:r>
      <w:r w:rsidRPr="00C54A31">
        <w:rPr>
          <w:rFonts w:eastAsia="Calibri" w:cs="Tahoma"/>
          <w:bCs/>
          <w:color w:val="000000"/>
        </w:rPr>
        <w:t>Pública</w:t>
      </w:r>
      <w:r w:rsidR="00083A1D" w:rsidRPr="00C54A31">
        <w:rPr>
          <w:rFonts w:eastAsia="Calibri" w:cs="Tahoma"/>
          <w:bCs/>
          <w:color w:val="000000"/>
        </w:rPr>
        <w:t xml:space="preserve"> </w:t>
      </w:r>
      <w:r w:rsidRPr="00C54A31">
        <w:rPr>
          <w:rFonts w:eastAsia="Calibri" w:cs="Tahoma"/>
          <w:bCs/>
          <w:color w:val="000000"/>
        </w:rPr>
        <w:t>y</w:t>
      </w:r>
      <w:r w:rsidR="00083A1D" w:rsidRPr="00C54A31">
        <w:rPr>
          <w:rFonts w:eastAsia="Calibri" w:cs="Tahoma"/>
          <w:bCs/>
          <w:color w:val="000000"/>
        </w:rPr>
        <w:t xml:space="preserve"> </w:t>
      </w:r>
      <w:r w:rsidRPr="00C54A31">
        <w:rPr>
          <w:rFonts w:eastAsia="Times New Roman" w:cs="Tahoma"/>
          <w:bCs/>
          <w:color w:val="auto"/>
          <w:lang w:eastAsia="es-ES"/>
        </w:rPr>
        <w:t>Protección</w:t>
      </w:r>
      <w:r w:rsidR="00083A1D" w:rsidRPr="00C54A31">
        <w:rPr>
          <w:rFonts w:eastAsia="Times New Roman" w:cs="Tahoma"/>
          <w:bCs/>
          <w:color w:val="auto"/>
          <w:lang w:eastAsia="es-ES"/>
        </w:rPr>
        <w:t xml:space="preserve"> </w:t>
      </w:r>
      <w:r w:rsidRPr="00C54A31">
        <w:rPr>
          <w:rFonts w:eastAsia="Times New Roman" w:cs="Tahoma"/>
          <w:bCs/>
          <w:color w:val="auto"/>
          <w:lang w:eastAsia="es-ES"/>
        </w:rPr>
        <w:t>de</w:t>
      </w:r>
      <w:r w:rsidR="00083A1D" w:rsidRPr="00C54A31">
        <w:rPr>
          <w:rFonts w:eastAsia="Times New Roman" w:cs="Tahoma"/>
          <w:bCs/>
          <w:color w:val="auto"/>
          <w:lang w:eastAsia="es-ES"/>
        </w:rPr>
        <w:t xml:space="preserve"> </w:t>
      </w:r>
      <w:r w:rsidRPr="00C54A31">
        <w:rPr>
          <w:rFonts w:eastAsia="Times New Roman" w:cs="Tahoma"/>
          <w:bCs/>
          <w:color w:val="auto"/>
          <w:lang w:eastAsia="es-ES"/>
        </w:rPr>
        <w:t>Datos</w:t>
      </w:r>
      <w:r w:rsidR="00083A1D" w:rsidRPr="00C54A31">
        <w:rPr>
          <w:rFonts w:eastAsia="Times New Roman" w:cs="Tahoma"/>
          <w:bCs/>
          <w:color w:val="auto"/>
          <w:lang w:eastAsia="es-ES"/>
        </w:rPr>
        <w:t xml:space="preserve"> </w:t>
      </w:r>
      <w:r w:rsidRPr="00C54A31">
        <w:rPr>
          <w:rFonts w:eastAsia="Times New Roman" w:cs="Tahoma"/>
          <w:bCs/>
          <w:color w:val="auto"/>
          <w:lang w:eastAsia="es-ES"/>
        </w:rPr>
        <w:t>Personales</w:t>
      </w:r>
      <w:r w:rsidR="00083A1D" w:rsidRPr="00C54A31">
        <w:rPr>
          <w:rFonts w:eastAsia="Times New Roman" w:cs="Tahoma"/>
          <w:bCs/>
          <w:color w:val="auto"/>
          <w:lang w:eastAsia="es-ES"/>
        </w:rPr>
        <w:t xml:space="preserve"> </w:t>
      </w:r>
      <w:r w:rsidRPr="00C54A31">
        <w:rPr>
          <w:rFonts w:eastAsia="Times New Roman" w:cs="Tahoma"/>
          <w:bCs/>
          <w:color w:val="auto"/>
          <w:lang w:eastAsia="es-ES"/>
        </w:rPr>
        <w:t>del</w:t>
      </w:r>
      <w:r w:rsidR="00083A1D" w:rsidRPr="00C54A31">
        <w:rPr>
          <w:rFonts w:eastAsia="Times New Roman" w:cs="Tahoma"/>
          <w:bCs/>
          <w:color w:val="auto"/>
          <w:lang w:eastAsia="es-ES"/>
        </w:rPr>
        <w:t xml:space="preserve"> </w:t>
      </w:r>
      <w:r w:rsidRPr="00C54A31">
        <w:rPr>
          <w:rFonts w:eastAsia="Times New Roman" w:cs="Tahoma"/>
          <w:bCs/>
          <w:color w:val="auto"/>
          <w:lang w:eastAsia="es-ES"/>
        </w:rPr>
        <w:t>Estado</w:t>
      </w:r>
      <w:r w:rsidR="00083A1D" w:rsidRPr="00C54A31">
        <w:rPr>
          <w:rFonts w:eastAsia="Times New Roman" w:cs="Tahoma"/>
          <w:bCs/>
          <w:color w:val="auto"/>
          <w:lang w:eastAsia="es-ES"/>
        </w:rPr>
        <w:t xml:space="preserve"> </w:t>
      </w:r>
      <w:r w:rsidRPr="00C54A31">
        <w:rPr>
          <w:rFonts w:eastAsia="Times New Roman" w:cs="Tahoma"/>
          <w:bCs/>
          <w:color w:val="auto"/>
          <w:lang w:eastAsia="es-ES"/>
        </w:rPr>
        <w:t>de</w:t>
      </w:r>
      <w:r w:rsidR="00083A1D" w:rsidRPr="00C54A31">
        <w:rPr>
          <w:rFonts w:eastAsia="Times New Roman" w:cs="Tahoma"/>
          <w:bCs/>
          <w:color w:val="auto"/>
          <w:lang w:eastAsia="es-ES"/>
        </w:rPr>
        <w:t xml:space="preserve"> </w:t>
      </w:r>
      <w:r w:rsidRPr="00C54A31">
        <w:rPr>
          <w:rFonts w:eastAsia="Times New Roman" w:cs="Tahoma"/>
          <w:bCs/>
          <w:color w:val="auto"/>
          <w:lang w:eastAsia="es-ES"/>
        </w:rPr>
        <w:t>México</w:t>
      </w:r>
      <w:r w:rsidR="00083A1D" w:rsidRPr="00C54A31">
        <w:rPr>
          <w:rFonts w:eastAsia="Times New Roman" w:cs="Tahoma"/>
          <w:bCs/>
          <w:color w:val="auto"/>
          <w:lang w:eastAsia="es-ES"/>
        </w:rPr>
        <w:t xml:space="preserve"> </w:t>
      </w:r>
      <w:r w:rsidRPr="00C54A31">
        <w:rPr>
          <w:rFonts w:eastAsia="Times New Roman" w:cs="Tahoma"/>
          <w:bCs/>
          <w:color w:val="auto"/>
          <w:lang w:eastAsia="es-ES"/>
        </w:rPr>
        <w:t>y</w:t>
      </w:r>
      <w:r w:rsidR="00083A1D" w:rsidRPr="00C54A31">
        <w:rPr>
          <w:rFonts w:eastAsia="Times New Roman" w:cs="Tahoma"/>
          <w:bCs/>
          <w:color w:val="auto"/>
          <w:lang w:eastAsia="es-ES"/>
        </w:rPr>
        <w:t xml:space="preserve"> </w:t>
      </w:r>
      <w:r w:rsidRPr="00C54A31">
        <w:rPr>
          <w:rFonts w:eastAsia="Times New Roman" w:cs="Tahoma"/>
          <w:bCs/>
          <w:color w:val="auto"/>
          <w:lang w:eastAsia="es-ES"/>
        </w:rPr>
        <w:t>Municipios,</w:t>
      </w:r>
      <w:r w:rsidR="00083A1D" w:rsidRPr="00C54A31">
        <w:rPr>
          <w:rFonts w:eastAsia="Times New Roman" w:cs="Tahoma"/>
          <w:bCs/>
          <w:color w:val="auto"/>
          <w:lang w:eastAsia="es-ES"/>
        </w:rPr>
        <w:t xml:space="preserve"> </w:t>
      </w:r>
      <w:r w:rsidRPr="00C54A31">
        <w:rPr>
          <w:rFonts w:eastAsia="Times New Roman" w:cs="Tahoma"/>
          <w:bCs/>
          <w:color w:val="auto"/>
          <w:lang w:eastAsia="es-ES"/>
        </w:rPr>
        <w:t>con</w:t>
      </w:r>
      <w:r w:rsidR="00083A1D" w:rsidRPr="00C54A31">
        <w:rPr>
          <w:rFonts w:eastAsia="Times New Roman" w:cs="Tahoma"/>
          <w:bCs/>
          <w:color w:val="auto"/>
          <w:lang w:eastAsia="es-ES"/>
        </w:rPr>
        <w:t xml:space="preserve"> </w:t>
      </w:r>
      <w:r w:rsidRPr="00C54A31">
        <w:rPr>
          <w:rFonts w:eastAsia="Times New Roman" w:cs="Tahoma"/>
          <w:bCs/>
          <w:color w:val="auto"/>
          <w:lang w:eastAsia="es-ES"/>
        </w:rPr>
        <w:t>domicilio</w:t>
      </w:r>
      <w:r w:rsidR="00083A1D" w:rsidRPr="00C54A31">
        <w:rPr>
          <w:rFonts w:eastAsia="Times New Roman" w:cs="Tahoma"/>
          <w:bCs/>
          <w:color w:val="auto"/>
          <w:lang w:eastAsia="es-ES"/>
        </w:rPr>
        <w:t xml:space="preserve"> </w:t>
      </w:r>
      <w:r w:rsidRPr="00C54A31">
        <w:rPr>
          <w:rFonts w:eastAsia="Times New Roman" w:cs="Tahoma"/>
          <w:bCs/>
          <w:color w:val="auto"/>
          <w:lang w:eastAsia="es-ES"/>
        </w:rPr>
        <w:t>en</w:t>
      </w:r>
      <w:r w:rsidR="00083A1D" w:rsidRPr="00C54A31">
        <w:rPr>
          <w:rFonts w:eastAsia="Times New Roman" w:cs="Tahoma"/>
          <w:bCs/>
          <w:color w:val="auto"/>
          <w:lang w:eastAsia="es-ES"/>
        </w:rPr>
        <w:t xml:space="preserve"> </w:t>
      </w:r>
      <w:r w:rsidRPr="00C54A31">
        <w:rPr>
          <w:rFonts w:eastAsia="Times New Roman" w:cs="Tahoma"/>
          <w:bCs/>
          <w:color w:val="auto"/>
          <w:lang w:eastAsia="es-ES"/>
        </w:rPr>
        <w:t>Metepec,</w:t>
      </w:r>
      <w:r w:rsidR="00083A1D" w:rsidRPr="00C54A31">
        <w:rPr>
          <w:rFonts w:eastAsia="Times New Roman" w:cs="Tahoma"/>
          <w:bCs/>
          <w:color w:val="auto"/>
          <w:lang w:eastAsia="es-ES"/>
        </w:rPr>
        <w:t xml:space="preserve"> </w:t>
      </w:r>
      <w:r w:rsidRPr="00C54A31">
        <w:rPr>
          <w:rFonts w:eastAsia="Times New Roman" w:cs="Tahoma"/>
          <w:bCs/>
          <w:color w:val="auto"/>
          <w:lang w:eastAsia="es-ES"/>
        </w:rPr>
        <w:t>Estado</w:t>
      </w:r>
      <w:r w:rsidR="00083A1D" w:rsidRPr="00C54A31">
        <w:rPr>
          <w:rFonts w:eastAsia="Times New Roman" w:cs="Tahoma"/>
          <w:bCs/>
          <w:color w:val="auto"/>
          <w:lang w:eastAsia="es-ES"/>
        </w:rPr>
        <w:t xml:space="preserve"> </w:t>
      </w:r>
      <w:r w:rsidRPr="00C54A31">
        <w:rPr>
          <w:rFonts w:eastAsia="Times New Roman" w:cs="Tahoma"/>
          <w:bCs/>
          <w:color w:val="auto"/>
          <w:lang w:eastAsia="es-ES"/>
        </w:rPr>
        <w:t>de</w:t>
      </w:r>
      <w:r w:rsidR="00083A1D" w:rsidRPr="00C54A31">
        <w:rPr>
          <w:rFonts w:eastAsia="Times New Roman" w:cs="Tahoma"/>
          <w:bCs/>
          <w:color w:val="auto"/>
          <w:lang w:eastAsia="es-ES"/>
        </w:rPr>
        <w:t xml:space="preserve"> </w:t>
      </w:r>
      <w:r w:rsidRPr="00C54A31">
        <w:rPr>
          <w:rFonts w:eastAsia="Times New Roman" w:cs="Tahoma"/>
          <w:bCs/>
          <w:color w:val="auto"/>
          <w:lang w:eastAsia="es-ES"/>
        </w:rPr>
        <w:t>México,</w:t>
      </w:r>
      <w:r w:rsidR="00083A1D" w:rsidRPr="00C54A31">
        <w:rPr>
          <w:rFonts w:eastAsia="Times New Roman" w:cs="Tahoma"/>
          <w:bCs/>
          <w:color w:val="auto"/>
          <w:lang w:eastAsia="es-ES"/>
        </w:rPr>
        <w:t xml:space="preserve"> </w:t>
      </w:r>
      <w:r w:rsidRPr="00C54A31">
        <w:rPr>
          <w:rFonts w:eastAsia="Times New Roman" w:cs="Tahoma"/>
          <w:bCs/>
          <w:color w:val="auto"/>
          <w:lang w:eastAsia="es-ES"/>
        </w:rPr>
        <w:t>de</w:t>
      </w:r>
      <w:r w:rsidR="00083A1D" w:rsidRPr="00C54A31">
        <w:rPr>
          <w:rFonts w:eastAsia="Times New Roman" w:cs="Tahoma"/>
          <w:bCs/>
          <w:color w:val="auto"/>
          <w:lang w:eastAsia="es-ES"/>
        </w:rPr>
        <w:t xml:space="preserve"> </w:t>
      </w:r>
      <w:r w:rsidRPr="00C54A31">
        <w:rPr>
          <w:rFonts w:eastAsia="Times New Roman" w:cs="Tahoma"/>
          <w:bCs/>
          <w:color w:val="auto"/>
          <w:lang w:eastAsia="es-ES"/>
        </w:rPr>
        <w:t>fecha</w:t>
      </w:r>
      <w:r w:rsidR="00083A1D" w:rsidRPr="00C54A31">
        <w:rPr>
          <w:rFonts w:eastAsia="Times New Roman" w:cs="Tahoma"/>
          <w:bCs/>
          <w:color w:val="auto"/>
          <w:lang w:eastAsia="es-ES"/>
        </w:rPr>
        <w:t xml:space="preserve"> </w:t>
      </w:r>
      <w:r w:rsidR="00373BB3">
        <w:rPr>
          <w:rFonts w:eastAsia="Times New Roman" w:cs="Tahoma"/>
          <w:bCs/>
          <w:color w:val="auto"/>
          <w:lang w:eastAsia="es-ES"/>
        </w:rPr>
        <w:t>doce</w:t>
      </w:r>
      <w:r w:rsidR="00083A1D" w:rsidRPr="00C54A31">
        <w:rPr>
          <w:rFonts w:eastAsia="Times New Roman" w:cs="Tahoma"/>
          <w:bCs/>
          <w:color w:val="auto"/>
          <w:lang w:eastAsia="es-ES"/>
        </w:rPr>
        <w:t xml:space="preserve"> </w:t>
      </w:r>
      <w:r w:rsidRPr="00C54A31">
        <w:rPr>
          <w:rFonts w:eastAsia="Times New Roman" w:cs="Tahoma"/>
          <w:bCs/>
          <w:color w:val="auto"/>
          <w:lang w:eastAsia="es-ES"/>
        </w:rPr>
        <w:t>de</w:t>
      </w:r>
      <w:r w:rsidR="00083A1D" w:rsidRPr="00C54A31">
        <w:rPr>
          <w:rFonts w:eastAsia="Times New Roman" w:cs="Tahoma"/>
          <w:bCs/>
          <w:color w:val="auto"/>
          <w:lang w:eastAsia="es-ES"/>
        </w:rPr>
        <w:t xml:space="preserve"> </w:t>
      </w:r>
      <w:r w:rsidR="00373BB3">
        <w:rPr>
          <w:rFonts w:eastAsia="Times New Roman" w:cs="Tahoma"/>
          <w:bCs/>
          <w:color w:val="auto"/>
          <w:lang w:eastAsia="es-ES"/>
        </w:rPr>
        <w:t>enero</w:t>
      </w:r>
      <w:r w:rsidR="00083A1D" w:rsidRPr="00C54A31">
        <w:rPr>
          <w:rFonts w:eastAsia="Times New Roman" w:cs="Tahoma"/>
          <w:bCs/>
          <w:color w:val="auto"/>
          <w:lang w:eastAsia="es-ES"/>
        </w:rPr>
        <w:t xml:space="preserve"> </w:t>
      </w:r>
      <w:r w:rsidRPr="00C54A31">
        <w:rPr>
          <w:rFonts w:eastAsia="Times New Roman" w:cs="Tahoma"/>
          <w:bCs/>
          <w:color w:val="auto"/>
          <w:lang w:eastAsia="es-ES"/>
        </w:rPr>
        <w:t>de</w:t>
      </w:r>
      <w:r w:rsidR="00083A1D" w:rsidRPr="00C54A31">
        <w:rPr>
          <w:rFonts w:eastAsia="Times New Roman" w:cs="Tahoma"/>
          <w:bCs/>
          <w:color w:val="auto"/>
          <w:lang w:eastAsia="es-ES"/>
        </w:rPr>
        <w:t xml:space="preserve"> </w:t>
      </w:r>
      <w:r w:rsidRPr="00C54A31">
        <w:rPr>
          <w:rFonts w:eastAsia="Times New Roman" w:cs="Tahoma"/>
          <w:bCs/>
          <w:color w:val="auto"/>
          <w:lang w:eastAsia="es-ES"/>
        </w:rPr>
        <w:t>dos</w:t>
      </w:r>
      <w:r w:rsidR="00083A1D" w:rsidRPr="00C54A31">
        <w:rPr>
          <w:rFonts w:eastAsia="Times New Roman" w:cs="Tahoma"/>
          <w:bCs/>
          <w:color w:val="auto"/>
          <w:lang w:eastAsia="es-ES"/>
        </w:rPr>
        <w:t xml:space="preserve"> </w:t>
      </w:r>
      <w:r w:rsidRPr="00C54A31">
        <w:rPr>
          <w:rFonts w:eastAsia="Times New Roman" w:cs="Tahoma"/>
          <w:bCs/>
          <w:color w:val="auto"/>
          <w:lang w:eastAsia="es-ES"/>
        </w:rPr>
        <w:t>mil</w:t>
      </w:r>
      <w:r w:rsidR="00083A1D" w:rsidRPr="00C54A31">
        <w:rPr>
          <w:rFonts w:eastAsia="Times New Roman" w:cs="Tahoma"/>
          <w:bCs/>
          <w:color w:val="auto"/>
          <w:lang w:eastAsia="es-ES"/>
        </w:rPr>
        <w:t xml:space="preserve"> </w:t>
      </w:r>
      <w:r w:rsidR="00BF3CE5">
        <w:rPr>
          <w:rFonts w:eastAsia="Times New Roman" w:cs="Tahoma"/>
          <w:bCs/>
          <w:color w:val="auto"/>
          <w:lang w:eastAsia="es-ES"/>
        </w:rPr>
        <w:t>veintidós</w:t>
      </w:r>
      <w:r w:rsidRPr="00C54A31">
        <w:rPr>
          <w:rFonts w:eastAsia="Times New Roman" w:cs="Tahoma"/>
          <w:bCs/>
          <w:color w:val="auto"/>
          <w:lang w:eastAsia="es-ES"/>
        </w:rPr>
        <w:t>.</w:t>
      </w:r>
      <w:r w:rsidR="00083A1D" w:rsidRPr="00C54A31">
        <w:rPr>
          <w:rFonts w:eastAsia="Times New Roman" w:cs="Tahoma"/>
          <w:bCs/>
          <w:color w:val="auto"/>
          <w:lang w:eastAsia="es-ES"/>
        </w:rPr>
        <w:t xml:space="preserve"> </w:t>
      </w:r>
    </w:p>
    <w:p w14:paraId="13C04D54" w14:textId="77777777" w:rsidR="00177EE1" w:rsidRPr="00C54A31" w:rsidRDefault="00177EE1" w:rsidP="002578B4">
      <w:pPr>
        <w:tabs>
          <w:tab w:val="left" w:pos="2839"/>
        </w:tabs>
        <w:spacing w:after="0" w:line="360" w:lineRule="auto"/>
        <w:rPr>
          <w:rFonts w:eastAsia="Times New Roman" w:cs="Tahoma"/>
          <w:bCs/>
          <w:color w:val="auto"/>
          <w:lang w:eastAsia="es-ES"/>
        </w:rPr>
      </w:pPr>
    </w:p>
    <w:p w14:paraId="536348C3" w14:textId="45DC3850" w:rsidR="00177EE1" w:rsidRPr="00C54A31" w:rsidRDefault="1DD28643" w:rsidP="002578B4">
      <w:pPr>
        <w:spacing w:after="0" w:line="360" w:lineRule="auto"/>
        <w:rPr>
          <w:rFonts w:eastAsia="Calibri" w:cs="Tahoma"/>
          <w:color w:val="0D0D0D"/>
        </w:rPr>
      </w:pPr>
      <w:r w:rsidRPr="1DD28643">
        <w:rPr>
          <w:rFonts w:eastAsia="Times New Roman" w:cs="Tahoma"/>
          <w:b/>
          <w:bCs/>
          <w:color w:val="auto"/>
          <w:lang w:eastAsia="es-ES"/>
        </w:rPr>
        <w:t>VISTO</w:t>
      </w:r>
      <w:r w:rsidRPr="1DD28643">
        <w:rPr>
          <w:rFonts w:eastAsia="Calibri" w:cs="Tahoma"/>
          <w:color w:val="0D0D0D" w:themeColor="text1" w:themeTint="F2"/>
        </w:rPr>
        <w:t xml:space="preserve"> el expediente conformado con motivo del Recurso de Revisión </w:t>
      </w:r>
      <w:r w:rsidRPr="1DD28643">
        <w:rPr>
          <w:rFonts w:eastAsia="Calibri" w:cs="Tahoma"/>
          <w:b/>
          <w:bCs/>
          <w:color w:val="0D0D0D" w:themeColor="text1" w:themeTint="F2"/>
        </w:rPr>
        <w:t>05436</w:t>
      </w:r>
      <w:r w:rsidRPr="1DD28643">
        <w:rPr>
          <w:rFonts w:eastAsia="Calibri" w:cs="Tahoma"/>
          <w:b/>
          <w:bCs/>
        </w:rPr>
        <w:t>/INFOEM/IP/RR/2021</w:t>
      </w:r>
      <w:r w:rsidRPr="1DD28643">
        <w:rPr>
          <w:rFonts w:eastAsia="Calibri" w:cs="Tahoma"/>
        </w:rPr>
        <w:t xml:space="preserve">, interpuesto por </w:t>
      </w:r>
      <w:r w:rsidRPr="1DD28643">
        <w:rPr>
          <w:rFonts w:eastAsia="Calibri" w:cs="Tahoma"/>
          <w:highlight w:val="black"/>
        </w:rPr>
        <w:t>XXXXXXXXXXXXXXXXX</w:t>
      </w:r>
      <w:r w:rsidRPr="1DD28643">
        <w:rPr>
          <w:rFonts w:eastAsia="Calibri" w:cs="Tahoma"/>
        </w:rPr>
        <w:t xml:space="preserve">, en lo sucesivo, el </w:t>
      </w:r>
      <w:r w:rsidRPr="1DD28643">
        <w:rPr>
          <w:rFonts w:eastAsia="Calibri" w:cs="Tahoma"/>
          <w:color w:val="0D0D0D" w:themeColor="text1" w:themeTint="F2"/>
        </w:rPr>
        <w:t>Recurrente o Particular, en contra de la respuesta del Sujeto Obligado,</w:t>
      </w:r>
      <w:r w:rsidRPr="1DD28643">
        <w:rPr>
          <w:rFonts w:eastAsia="Calibri" w:cs="Tahoma"/>
        </w:rPr>
        <w:t xml:space="preserve"> Ayuntamiento de Nicolás Romero, a la solicitud de acceso a la información </w:t>
      </w:r>
      <w:r w:rsidRPr="1DD28643">
        <w:rPr>
          <w:rFonts w:eastAsia="Calibri" w:cs="Tahoma"/>
          <w:b/>
          <w:bCs/>
        </w:rPr>
        <w:t>00227/NICOROM/IP/2021,</w:t>
      </w:r>
      <w:r w:rsidRPr="1DD28643">
        <w:rPr>
          <w:rFonts w:eastAsia="Calibri" w:cs="Tahoma"/>
        </w:rPr>
        <w:t xml:space="preserve"> se emite la presente Resolución, con base en los Antecedentes y Considerandos que se exponen a continuación:</w:t>
      </w:r>
    </w:p>
    <w:p w14:paraId="22EB31FD" w14:textId="77777777" w:rsidR="00177EE1" w:rsidRPr="00C54A31" w:rsidRDefault="00177EE1" w:rsidP="002578B4">
      <w:pPr>
        <w:spacing w:after="0" w:line="360" w:lineRule="auto"/>
        <w:rPr>
          <w:rFonts w:eastAsia="Calibri" w:cs="Tahoma"/>
          <w:color w:val="000000"/>
        </w:rPr>
      </w:pPr>
    </w:p>
    <w:p w14:paraId="33E985E3" w14:textId="77777777" w:rsidR="00177EE1" w:rsidRPr="00C54A31" w:rsidRDefault="00177EE1" w:rsidP="002578B4">
      <w:pPr>
        <w:tabs>
          <w:tab w:val="center" w:pos="4522"/>
          <w:tab w:val="left" w:pos="7245"/>
        </w:tabs>
        <w:spacing w:after="0" w:line="360" w:lineRule="auto"/>
        <w:jc w:val="center"/>
        <w:rPr>
          <w:rFonts w:eastAsia="Calibri" w:cs="Tahoma"/>
          <w:b/>
          <w:color w:val="000000"/>
        </w:rPr>
      </w:pPr>
      <w:r w:rsidRPr="00C54A31">
        <w:rPr>
          <w:rFonts w:eastAsia="Calibri" w:cs="Tahoma"/>
          <w:b/>
          <w:color w:val="000000"/>
        </w:rPr>
        <w:t>A</w:t>
      </w:r>
      <w:r w:rsidR="00083A1D" w:rsidRPr="00C54A31">
        <w:rPr>
          <w:rFonts w:eastAsia="Calibri" w:cs="Tahoma"/>
          <w:b/>
          <w:color w:val="000000"/>
        </w:rPr>
        <w:t xml:space="preserve"> </w:t>
      </w:r>
      <w:r w:rsidRPr="00C54A31">
        <w:rPr>
          <w:rFonts w:eastAsia="Calibri" w:cs="Tahoma"/>
          <w:b/>
          <w:color w:val="000000"/>
        </w:rPr>
        <w:t>N</w:t>
      </w:r>
      <w:r w:rsidR="00083A1D" w:rsidRPr="00C54A31">
        <w:rPr>
          <w:rFonts w:eastAsia="Calibri" w:cs="Tahoma"/>
          <w:b/>
          <w:color w:val="000000"/>
        </w:rPr>
        <w:t xml:space="preserve"> </w:t>
      </w:r>
      <w:r w:rsidRPr="00C54A31">
        <w:rPr>
          <w:rFonts w:eastAsia="Calibri" w:cs="Tahoma"/>
          <w:b/>
          <w:color w:val="000000"/>
        </w:rPr>
        <w:t>T</w:t>
      </w:r>
      <w:r w:rsidR="00083A1D" w:rsidRPr="00C54A31">
        <w:rPr>
          <w:rFonts w:eastAsia="Calibri" w:cs="Tahoma"/>
          <w:b/>
          <w:color w:val="000000"/>
        </w:rPr>
        <w:t xml:space="preserve"> </w:t>
      </w:r>
      <w:r w:rsidRPr="00C54A31">
        <w:rPr>
          <w:rFonts w:eastAsia="Calibri" w:cs="Tahoma"/>
          <w:b/>
          <w:color w:val="000000"/>
        </w:rPr>
        <w:t>E</w:t>
      </w:r>
      <w:r w:rsidR="00083A1D" w:rsidRPr="00C54A31">
        <w:rPr>
          <w:rFonts w:eastAsia="Calibri" w:cs="Tahoma"/>
          <w:b/>
          <w:color w:val="000000"/>
        </w:rPr>
        <w:t xml:space="preserve"> </w:t>
      </w:r>
      <w:r w:rsidRPr="00C54A31">
        <w:rPr>
          <w:rFonts w:eastAsia="Calibri" w:cs="Tahoma"/>
          <w:b/>
          <w:color w:val="000000"/>
        </w:rPr>
        <w:t>C</w:t>
      </w:r>
      <w:r w:rsidR="00083A1D" w:rsidRPr="00C54A31">
        <w:rPr>
          <w:rFonts w:eastAsia="Calibri" w:cs="Tahoma"/>
          <w:b/>
          <w:color w:val="000000"/>
        </w:rPr>
        <w:t xml:space="preserve"> </w:t>
      </w:r>
      <w:r w:rsidRPr="00C54A31">
        <w:rPr>
          <w:rFonts w:eastAsia="Calibri" w:cs="Tahoma"/>
          <w:b/>
          <w:color w:val="000000"/>
        </w:rPr>
        <w:t>E</w:t>
      </w:r>
      <w:r w:rsidR="00083A1D" w:rsidRPr="00C54A31">
        <w:rPr>
          <w:rFonts w:eastAsia="Calibri" w:cs="Tahoma"/>
          <w:b/>
          <w:color w:val="000000"/>
        </w:rPr>
        <w:t xml:space="preserve"> </w:t>
      </w:r>
      <w:r w:rsidRPr="00C54A31">
        <w:rPr>
          <w:rFonts w:eastAsia="Calibri" w:cs="Tahoma"/>
          <w:b/>
          <w:color w:val="000000"/>
        </w:rPr>
        <w:t>D</w:t>
      </w:r>
      <w:r w:rsidR="00083A1D" w:rsidRPr="00C54A31">
        <w:rPr>
          <w:rFonts w:eastAsia="Calibri" w:cs="Tahoma"/>
          <w:b/>
          <w:color w:val="000000"/>
        </w:rPr>
        <w:t xml:space="preserve"> </w:t>
      </w:r>
      <w:r w:rsidRPr="00C54A31">
        <w:rPr>
          <w:rFonts w:eastAsia="Calibri" w:cs="Tahoma"/>
          <w:b/>
          <w:color w:val="000000"/>
        </w:rPr>
        <w:t>E</w:t>
      </w:r>
      <w:r w:rsidR="00083A1D" w:rsidRPr="00C54A31">
        <w:rPr>
          <w:rFonts w:eastAsia="Calibri" w:cs="Tahoma"/>
          <w:b/>
          <w:color w:val="000000"/>
        </w:rPr>
        <w:t xml:space="preserve"> </w:t>
      </w:r>
      <w:r w:rsidRPr="00C54A31">
        <w:rPr>
          <w:rFonts w:eastAsia="Calibri" w:cs="Tahoma"/>
          <w:b/>
          <w:color w:val="000000"/>
        </w:rPr>
        <w:t>N</w:t>
      </w:r>
      <w:r w:rsidR="00083A1D" w:rsidRPr="00C54A31">
        <w:rPr>
          <w:rFonts w:eastAsia="Calibri" w:cs="Tahoma"/>
          <w:b/>
          <w:color w:val="000000"/>
        </w:rPr>
        <w:t xml:space="preserve"> </w:t>
      </w:r>
      <w:r w:rsidRPr="00C54A31">
        <w:rPr>
          <w:rFonts w:eastAsia="Calibri" w:cs="Tahoma"/>
          <w:b/>
          <w:color w:val="000000"/>
        </w:rPr>
        <w:t>T</w:t>
      </w:r>
      <w:r w:rsidR="00083A1D" w:rsidRPr="00C54A31">
        <w:rPr>
          <w:rFonts w:eastAsia="Calibri" w:cs="Tahoma"/>
          <w:b/>
          <w:color w:val="000000"/>
        </w:rPr>
        <w:t xml:space="preserve"> </w:t>
      </w:r>
      <w:r w:rsidRPr="00C54A31">
        <w:rPr>
          <w:rFonts w:eastAsia="Calibri" w:cs="Tahoma"/>
          <w:b/>
          <w:color w:val="000000"/>
        </w:rPr>
        <w:t>E</w:t>
      </w:r>
      <w:r w:rsidR="00083A1D" w:rsidRPr="00C54A31">
        <w:rPr>
          <w:rFonts w:eastAsia="Calibri" w:cs="Tahoma"/>
          <w:b/>
          <w:color w:val="000000"/>
        </w:rPr>
        <w:t xml:space="preserve"> </w:t>
      </w:r>
      <w:r w:rsidRPr="00C54A31">
        <w:rPr>
          <w:rFonts w:eastAsia="Calibri" w:cs="Tahoma"/>
          <w:b/>
          <w:color w:val="000000"/>
        </w:rPr>
        <w:t>S:</w:t>
      </w:r>
    </w:p>
    <w:p w14:paraId="20C21A2D" w14:textId="77777777" w:rsidR="00177EE1" w:rsidRPr="00C54A31" w:rsidRDefault="00177EE1" w:rsidP="002578B4">
      <w:pPr>
        <w:spacing w:after="0" w:line="360" w:lineRule="auto"/>
      </w:pPr>
    </w:p>
    <w:p w14:paraId="5172F97A" w14:textId="77777777" w:rsidR="00177EE1" w:rsidRPr="00C54A31" w:rsidRDefault="00177EE1" w:rsidP="002578B4">
      <w:pPr>
        <w:tabs>
          <w:tab w:val="left" w:pos="567"/>
        </w:tabs>
        <w:spacing w:after="0" w:line="360" w:lineRule="auto"/>
        <w:rPr>
          <w:rFonts w:eastAsia="Times New Roman" w:cs="Tahoma"/>
          <w:b/>
          <w:color w:val="auto"/>
          <w:lang w:eastAsia="es-ES"/>
        </w:rPr>
      </w:pPr>
      <w:r w:rsidRPr="00C54A31">
        <w:rPr>
          <w:rFonts w:eastAsia="Times New Roman" w:cs="Tahoma"/>
          <w:b/>
          <w:color w:val="auto"/>
          <w:lang w:eastAsia="es-ES"/>
        </w:rPr>
        <w:t>I.</w:t>
      </w:r>
      <w:r w:rsidR="00083A1D" w:rsidRPr="00C54A31">
        <w:rPr>
          <w:rFonts w:eastAsia="Times New Roman" w:cs="Tahoma"/>
          <w:b/>
          <w:color w:val="auto"/>
          <w:lang w:eastAsia="es-ES"/>
        </w:rPr>
        <w:t xml:space="preserve"> </w:t>
      </w:r>
      <w:r w:rsidRPr="00C54A31">
        <w:rPr>
          <w:rFonts w:eastAsia="Times New Roman" w:cs="Tahoma"/>
          <w:b/>
          <w:color w:val="auto"/>
          <w:lang w:eastAsia="es-ES"/>
        </w:rPr>
        <w:t>Presentación</w:t>
      </w:r>
      <w:r w:rsidR="00083A1D" w:rsidRPr="00C54A31">
        <w:rPr>
          <w:rFonts w:eastAsia="Times New Roman" w:cs="Tahoma"/>
          <w:b/>
          <w:color w:val="auto"/>
          <w:lang w:eastAsia="es-ES"/>
        </w:rPr>
        <w:t xml:space="preserve"> </w:t>
      </w:r>
      <w:r w:rsidRPr="00C54A31">
        <w:rPr>
          <w:rFonts w:eastAsia="Times New Roman" w:cs="Tahoma"/>
          <w:b/>
          <w:color w:val="auto"/>
          <w:lang w:eastAsia="es-ES"/>
        </w:rPr>
        <w:t>de</w:t>
      </w:r>
      <w:r w:rsidR="00083A1D" w:rsidRPr="00C54A31">
        <w:rPr>
          <w:rFonts w:eastAsia="Times New Roman" w:cs="Tahoma"/>
          <w:b/>
          <w:color w:val="auto"/>
          <w:lang w:eastAsia="es-ES"/>
        </w:rPr>
        <w:t xml:space="preserve"> </w:t>
      </w:r>
      <w:r w:rsidRPr="00C54A31">
        <w:rPr>
          <w:rFonts w:eastAsia="Times New Roman" w:cs="Tahoma"/>
          <w:b/>
          <w:color w:val="auto"/>
          <w:lang w:eastAsia="es-ES"/>
        </w:rPr>
        <w:t>la</w:t>
      </w:r>
      <w:r w:rsidR="00083A1D" w:rsidRPr="00C54A31">
        <w:rPr>
          <w:rFonts w:eastAsia="Times New Roman" w:cs="Tahoma"/>
          <w:b/>
          <w:color w:val="auto"/>
          <w:lang w:eastAsia="es-ES"/>
        </w:rPr>
        <w:t xml:space="preserve"> </w:t>
      </w:r>
      <w:r w:rsidRPr="00C54A31">
        <w:rPr>
          <w:rFonts w:eastAsia="Times New Roman" w:cs="Tahoma"/>
          <w:b/>
          <w:color w:val="auto"/>
          <w:lang w:eastAsia="es-ES"/>
        </w:rPr>
        <w:t>solicitud</w:t>
      </w:r>
      <w:r w:rsidR="00083A1D" w:rsidRPr="00C54A31">
        <w:rPr>
          <w:rFonts w:eastAsia="Times New Roman" w:cs="Tahoma"/>
          <w:b/>
          <w:color w:val="auto"/>
          <w:lang w:eastAsia="es-ES"/>
        </w:rPr>
        <w:t xml:space="preserve"> </w:t>
      </w:r>
      <w:r w:rsidRPr="00C54A31">
        <w:rPr>
          <w:rFonts w:eastAsia="Times New Roman" w:cs="Tahoma"/>
          <w:b/>
          <w:color w:val="auto"/>
          <w:lang w:eastAsia="es-ES"/>
        </w:rPr>
        <w:t>de</w:t>
      </w:r>
      <w:r w:rsidR="00083A1D" w:rsidRPr="00C54A31">
        <w:rPr>
          <w:rFonts w:eastAsia="Times New Roman" w:cs="Tahoma"/>
          <w:b/>
          <w:color w:val="auto"/>
          <w:lang w:eastAsia="es-ES"/>
        </w:rPr>
        <w:t xml:space="preserve"> </w:t>
      </w:r>
      <w:r w:rsidRPr="00C54A31">
        <w:rPr>
          <w:rFonts w:eastAsia="Times New Roman" w:cs="Tahoma"/>
          <w:b/>
          <w:color w:val="auto"/>
          <w:lang w:eastAsia="es-ES"/>
        </w:rPr>
        <w:t>información:</w:t>
      </w:r>
    </w:p>
    <w:p w14:paraId="42D9A1F3" w14:textId="77777777" w:rsidR="00177EE1" w:rsidRPr="00C54A31" w:rsidRDefault="00177EE1" w:rsidP="002578B4">
      <w:pPr>
        <w:tabs>
          <w:tab w:val="left" w:pos="567"/>
        </w:tabs>
        <w:spacing w:after="0" w:line="360" w:lineRule="auto"/>
        <w:rPr>
          <w:rFonts w:eastAsia="Times New Roman" w:cs="Tahoma"/>
          <w:color w:val="auto"/>
          <w:lang w:eastAsia="es-ES"/>
        </w:rPr>
      </w:pPr>
    </w:p>
    <w:p w14:paraId="3226BEF2" w14:textId="4D6B4B42" w:rsidR="00177EE1" w:rsidRPr="00C54A31" w:rsidRDefault="00177EE1" w:rsidP="002578B4">
      <w:pPr>
        <w:spacing w:after="0" w:line="360" w:lineRule="auto"/>
        <w:rPr>
          <w:rFonts w:eastAsia="Times New Roman" w:cs="Tahoma"/>
          <w:color w:val="auto"/>
          <w:lang w:eastAsia="es-ES"/>
        </w:rPr>
      </w:pPr>
      <w:r w:rsidRPr="00C54A31">
        <w:rPr>
          <w:rFonts w:eastAsia="Times New Roman" w:cs="Tahoma"/>
          <w:color w:val="auto"/>
          <w:lang w:eastAsia="es-ES"/>
        </w:rPr>
        <w:t>Con</w:t>
      </w:r>
      <w:r w:rsidR="00083A1D" w:rsidRPr="00C54A31">
        <w:rPr>
          <w:rFonts w:eastAsia="Times New Roman" w:cs="Tahoma"/>
          <w:color w:val="auto"/>
          <w:lang w:eastAsia="es-ES"/>
        </w:rPr>
        <w:t xml:space="preserve"> </w:t>
      </w:r>
      <w:r w:rsidRPr="00C54A31">
        <w:rPr>
          <w:rFonts w:eastAsia="Times New Roman" w:cs="Tahoma"/>
          <w:color w:val="auto"/>
          <w:lang w:eastAsia="es-ES"/>
        </w:rPr>
        <w:t>fecha</w:t>
      </w:r>
      <w:r w:rsidR="00083A1D" w:rsidRPr="00C54A31">
        <w:rPr>
          <w:rFonts w:eastAsia="Times New Roman" w:cs="Tahoma"/>
          <w:color w:val="auto"/>
          <w:lang w:eastAsia="es-ES"/>
        </w:rPr>
        <w:t xml:space="preserve"> </w:t>
      </w:r>
      <w:r w:rsidR="000D1A4D">
        <w:rPr>
          <w:rFonts w:eastAsia="Times New Roman" w:cs="Tahoma"/>
          <w:color w:val="auto"/>
          <w:lang w:eastAsia="es-ES"/>
        </w:rPr>
        <w:t>catorce</w:t>
      </w:r>
      <w:r w:rsidR="00083A1D" w:rsidRPr="00C54A31">
        <w:rPr>
          <w:rFonts w:eastAsia="Times New Roman" w:cs="Tahoma"/>
          <w:color w:val="auto"/>
          <w:lang w:eastAsia="es-ES"/>
        </w:rPr>
        <w:t xml:space="preserve"> </w:t>
      </w:r>
      <w:r w:rsidRPr="00C54A31">
        <w:rPr>
          <w:rFonts w:eastAsia="Times New Roman" w:cs="Tahoma"/>
          <w:color w:val="auto"/>
          <w:lang w:eastAsia="es-ES"/>
        </w:rPr>
        <w:t>de</w:t>
      </w:r>
      <w:r w:rsidR="00083A1D" w:rsidRPr="00C54A31">
        <w:rPr>
          <w:rFonts w:eastAsia="Times New Roman" w:cs="Tahoma"/>
          <w:color w:val="auto"/>
          <w:lang w:eastAsia="es-ES"/>
        </w:rPr>
        <w:t xml:space="preserve"> </w:t>
      </w:r>
      <w:r w:rsidR="000C12E8">
        <w:rPr>
          <w:rFonts w:eastAsia="Times New Roman" w:cs="Tahoma"/>
          <w:color w:val="auto"/>
          <w:lang w:eastAsia="es-ES"/>
        </w:rPr>
        <w:t>octubre</w:t>
      </w:r>
      <w:r w:rsidR="00715EC4">
        <w:rPr>
          <w:rFonts w:eastAsia="Times New Roman" w:cs="Tahoma"/>
          <w:color w:val="auto"/>
          <w:lang w:eastAsia="es-ES"/>
        </w:rPr>
        <w:t xml:space="preserve"> </w:t>
      </w:r>
      <w:r w:rsidRPr="00C54A31">
        <w:rPr>
          <w:rFonts w:eastAsia="Times New Roman" w:cs="Tahoma"/>
          <w:color w:val="auto"/>
          <w:lang w:eastAsia="es-ES"/>
        </w:rPr>
        <w:t>de</w:t>
      </w:r>
      <w:r w:rsidR="00083A1D" w:rsidRPr="00C54A31">
        <w:rPr>
          <w:rFonts w:eastAsia="Times New Roman" w:cs="Tahoma"/>
          <w:color w:val="auto"/>
          <w:lang w:eastAsia="es-ES"/>
        </w:rPr>
        <w:t xml:space="preserve"> </w:t>
      </w:r>
      <w:r w:rsidRPr="00C54A31">
        <w:rPr>
          <w:rFonts w:eastAsia="Times New Roman" w:cs="Tahoma"/>
          <w:color w:val="auto"/>
          <w:lang w:eastAsia="es-ES"/>
        </w:rPr>
        <w:t>dos</w:t>
      </w:r>
      <w:r w:rsidR="00083A1D" w:rsidRPr="00C54A31">
        <w:rPr>
          <w:rFonts w:eastAsia="Times New Roman" w:cs="Tahoma"/>
          <w:color w:val="auto"/>
          <w:lang w:eastAsia="es-ES"/>
        </w:rPr>
        <w:t xml:space="preserve"> </w:t>
      </w:r>
      <w:r w:rsidRPr="00C54A31">
        <w:rPr>
          <w:rFonts w:eastAsia="Times New Roman" w:cs="Tahoma"/>
          <w:color w:val="auto"/>
          <w:lang w:eastAsia="es-ES"/>
        </w:rPr>
        <w:t>mil</w:t>
      </w:r>
      <w:r w:rsidR="00083A1D" w:rsidRPr="00C54A31">
        <w:rPr>
          <w:rFonts w:eastAsia="Times New Roman" w:cs="Tahoma"/>
          <w:color w:val="auto"/>
          <w:lang w:eastAsia="es-ES"/>
        </w:rPr>
        <w:t xml:space="preserve"> </w:t>
      </w:r>
      <w:r w:rsidRPr="00C54A31">
        <w:rPr>
          <w:rFonts w:eastAsia="Times New Roman" w:cs="Tahoma"/>
          <w:color w:val="auto"/>
          <w:lang w:eastAsia="es-ES"/>
        </w:rPr>
        <w:t>veintiuno,</w:t>
      </w:r>
      <w:r w:rsidR="00083A1D" w:rsidRPr="00C54A31">
        <w:rPr>
          <w:rFonts w:eastAsia="Times New Roman" w:cs="Tahoma"/>
          <w:color w:val="auto"/>
          <w:lang w:eastAsia="es-ES"/>
        </w:rPr>
        <w:t xml:space="preserve"> </w:t>
      </w:r>
      <w:r w:rsidRPr="00C54A31">
        <w:rPr>
          <w:rFonts w:eastAsia="Times New Roman" w:cs="Tahoma"/>
          <w:color w:val="auto"/>
          <w:lang w:eastAsia="es-ES"/>
        </w:rPr>
        <w:t>el</w:t>
      </w:r>
      <w:r w:rsidR="00083A1D" w:rsidRPr="00C54A31">
        <w:rPr>
          <w:rFonts w:eastAsia="Times New Roman" w:cs="Tahoma"/>
          <w:color w:val="auto"/>
          <w:lang w:eastAsia="es-ES"/>
        </w:rPr>
        <w:t xml:space="preserve"> </w:t>
      </w:r>
      <w:r w:rsidRPr="00C54A31">
        <w:rPr>
          <w:rFonts w:eastAsia="Times New Roman" w:cs="Tahoma"/>
          <w:color w:val="auto"/>
          <w:lang w:eastAsia="es-ES"/>
        </w:rPr>
        <w:t>Particular</w:t>
      </w:r>
      <w:r w:rsidR="00083A1D" w:rsidRPr="00C54A31">
        <w:rPr>
          <w:rFonts w:eastAsia="Times New Roman" w:cs="Tahoma"/>
          <w:color w:val="auto"/>
          <w:lang w:eastAsia="es-ES"/>
        </w:rPr>
        <w:t xml:space="preserve"> </w:t>
      </w:r>
      <w:r w:rsidRPr="00C54A31">
        <w:rPr>
          <w:rFonts w:eastAsia="Times New Roman" w:cs="Tahoma"/>
          <w:color w:val="auto"/>
          <w:lang w:eastAsia="es-ES"/>
        </w:rPr>
        <w:t>presentó</w:t>
      </w:r>
      <w:r w:rsidR="00083A1D" w:rsidRPr="00C54A31">
        <w:rPr>
          <w:rFonts w:eastAsia="Times New Roman" w:cs="Tahoma"/>
          <w:color w:val="auto"/>
          <w:lang w:eastAsia="es-ES"/>
        </w:rPr>
        <w:t xml:space="preserve"> </w:t>
      </w:r>
      <w:r w:rsidRPr="00C54A31">
        <w:rPr>
          <w:rFonts w:eastAsia="Times New Roman" w:cs="Tahoma"/>
          <w:color w:val="auto"/>
          <w:lang w:eastAsia="es-ES"/>
        </w:rPr>
        <w:t>una</w:t>
      </w:r>
      <w:r w:rsidR="00083A1D" w:rsidRPr="00C54A31">
        <w:rPr>
          <w:rFonts w:eastAsia="Times New Roman" w:cs="Tahoma"/>
          <w:color w:val="auto"/>
          <w:lang w:eastAsia="es-ES"/>
        </w:rPr>
        <w:t xml:space="preserve"> </w:t>
      </w:r>
      <w:r w:rsidRPr="00C54A31">
        <w:rPr>
          <w:rFonts w:eastAsia="Times New Roman" w:cs="Tahoma"/>
          <w:color w:val="auto"/>
          <w:lang w:eastAsia="es-ES"/>
        </w:rPr>
        <w:t>solicitud</w:t>
      </w:r>
      <w:r w:rsidR="00083A1D" w:rsidRPr="00C54A31">
        <w:rPr>
          <w:rFonts w:eastAsia="Times New Roman" w:cs="Tahoma"/>
          <w:color w:val="auto"/>
          <w:lang w:eastAsia="es-ES"/>
        </w:rPr>
        <w:t xml:space="preserve"> </w:t>
      </w:r>
      <w:r w:rsidRPr="00C54A31">
        <w:rPr>
          <w:rFonts w:eastAsia="Times New Roman" w:cs="Tahoma"/>
          <w:color w:val="auto"/>
          <w:lang w:eastAsia="es-ES"/>
        </w:rPr>
        <w:t>de</w:t>
      </w:r>
      <w:r w:rsidR="00083A1D" w:rsidRPr="00C54A31">
        <w:rPr>
          <w:rFonts w:eastAsia="Times New Roman" w:cs="Tahoma"/>
          <w:color w:val="auto"/>
          <w:lang w:eastAsia="es-ES"/>
        </w:rPr>
        <w:t xml:space="preserve"> </w:t>
      </w:r>
      <w:r w:rsidRPr="00C54A31">
        <w:rPr>
          <w:rFonts w:eastAsia="Times New Roman" w:cs="Tahoma"/>
          <w:color w:val="auto"/>
          <w:lang w:eastAsia="es-ES"/>
        </w:rPr>
        <w:t>acceso</w:t>
      </w:r>
      <w:r w:rsidR="00083A1D" w:rsidRPr="00C54A31">
        <w:rPr>
          <w:rFonts w:eastAsia="Times New Roman" w:cs="Tahoma"/>
          <w:color w:val="auto"/>
          <w:lang w:eastAsia="es-ES"/>
        </w:rPr>
        <w:t xml:space="preserve"> </w:t>
      </w:r>
      <w:r w:rsidRPr="00C54A31">
        <w:rPr>
          <w:rFonts w:eastAsia="Times New Roman" w:cs="Tahoma"/>
          <w:color w:val="auto"/>
          <w:lang w:eastAsia="es-ES"/>
        </w:rPr>
        <w:t>a</w:t>
      </w:r>
      <w:r w:rsidR="00083A1D" w:rsidRPr="00C54A31">
        <w:rPr>
          <w:rFonts w:eastAsia="Times New Roman" w:cs="Tahoma"/>
          <w:color w:val="auto"/>
          <w:lang w:eastAsia="es-ES"/>
        </w:rPr>
        <w:t xml:space="preserve"> </w:t>
      </w:r>
      <w:r w:rsidRPr="00C54A31">
        <w:rPr>
          <w:rFonts w:eastAsia="Times New Roman" w:cs="Tahoma"/>
          <w:color w:val="auto"/>
          <w:lang w:eastAsia="es-ES"/>
        </w:rPr>
        <w:t>la</w:t>
      </w:r>
      <w:r w:rsidR="00083A1D" w:rsidRPr="00C54A31">
        <w:rPr>
          <w:rFonts w:eastAsia="Times New Roman" w:cs="Tahoma"/>
          <w:color w:val="auto"/>
          <w:lang w:eastAsia="es-ES"/>
        </w:rPr>
        <w:t xml:space="preserve"> </w:t>
      </w:r>
      <w:r w:rsidRPr="00C54A31">
        <w:rPr>
          <w:rFonts w:eastAsia="Times New Roman" w:cs="Tahoma"/>
          <w:color w:val="auto"/>
          <w:lang w:eastAsia="es-ES"/>
        </w:rPr>
        <w:t>información</w:t>
      </w:r>
      <w:r w:rsidR="00083A1D" w:rsidRPr="00C54A31">
        <w:rPr>
          <w:rFonts w:eastAsia="Times New Roman" w:cs="Tahoma"/>
          <w:color w:val="auto"/>
          <w:lang w:eastAsia="es-ES"/>
        </w:rPr>
        <w:t xml:space="preserve"> </w:t>
      </w:r>
      <w:r w:rsidRPr="00C54A31">
        <w:rPr>
          <w:rFonts w:eastAsia="Times New Roman" w:cs="Tahoma"/>
          <w:color w:val="auto"/>
          <w:lang w:eastAsia="es-ES"/>
        </w:rPr>
        <w:t>pública,</w:t>
      </w:r>
      <w:r w:rsidR="00083A1D" w:rsidRPr="00C54A31">
        <w:rPr>
          <w:rFonts w:eastAsia="Times New Roman" w:cs="Tahoma"/>
          <w:color w:val="auto"/>
          <w:lang w:eastAsia="es-ES"/>
        </w:rPr>
        <w:t xml:space="preserve"> </w:t>
      </w:r>
      <w:r w:rsidRPr="00C54A31">
        <w:rPr>
          <w:rFonts w:eastAsia="Times New Roman" w:cs="Tahoma"/>
          <w:color w:val="auto"/>
          <w:lang w:eastAsia="es-ES"/>
        </w:rPr>
        <w:t>a</w:t>
      </w:r>
      <w:r w:rsidR="00083A1D" w:rsidRPr="00C54A31">
        <w:rPr>
          <w:rFonts w:eastAsia="Times New Roman" w:cs="Tahoma"/>
          <w:color w:val="auto"/>
          <w:lang w:eastAsia="es-ES"/>
        </w:rPr>
        <w:t xml:space="preserve"> </w:t>
      </w:r>
      <w:r w:rsidRPr="00C54A31">
        <w:rPr>
          <w:rFonts w:eastAsia="Times New Roman" w:cs="Tahoma"/>
          <w:color w:val="auto"/>
          <w:lang w:eastAsia="es-ES"/>
        </w:rPr>
        <w:t>través</w:t>
      </w:r>
      <w:r w:rsidR="00083A1D" w:rsidRPr="00C54A31">
        <w:rPr>
          <w:rFonts w:eastAsia="Times New Roman" w:cs="Tahoma"/>
          <w:color w:val="auto"/>
          <w:lang w:eastAsia="es-ES"/>
        </w:rPr>
        <w:t xml:space="preserve"> </w:t>
      </w:r>
      <w:r w:rsidRPr="00C54A31">
        <w:rPr>
          <w:rFonts w:eastAsia="Times New Roman" w:cs="Tahoma"/>
          <w:color w:val="auto"/>
          <w:lang w:eastAsia="es-ES"/>
        </w:rPr>
        <w:t>del</w:t>
      </w:r>
      <w:r w:rsidR="00083A1D" w:rsidRPr="00C54A31">
        <w:rPr>
          <w:rFonts w:eastAsia="Times New Roman" w:cs="Tahoma"/>
          <w:color w:val="auto"/>
          <w:lang w:eastAsia="es-ES"/>
        </w:rPr>
        <w:t xml:space="preserve"> </w:t>
      </w:r>
      <w:r w:rsidRPr="00C54A31">
        <w:rPr>
          <w:rFonts w:eastAsia="Times New Roman" w:cs="Tahoma"/>
          <w:color w:val="auto"/>
          <w:lang w:eastAsia="es-ES"/>
        </w:rPr>
        <w:t>Sistema</w:t>
      </w:r>
      <w:r w:rsidR="00083A1D" w:rsidRPr="00C54A31">
        <w:rPr>
          <w:rFonts w:eastAsia="Times New Roman" w:cs="Tahoma"/>
          <w:color w:val="auto"/>
          <w:lang w:eastAsia="es-ES"/>
        </w:rPr>
        <w:t xml:space="preserve"> </w:t>
      </w:r>
      <w:r w:rsidRPr="00C54A31">
        <w:rPr>
          <w:rFonts w:eastAsia="Times New Roman" w:cs="Tahoma"/>
          <w:color w:val="auto"/>
          <w:lang w:eastAsia="es-ES"/>
        </w:rPr>
        <w:t>de</w:t>
      </w:r>
      <w:r w:rsidR="00083A1D" w:rsidRPr="00C54A31">
        <w:rPr>
          <w:rFonts w:eastAsia="Times New Roman" w:cs="Tahoma"/>
          <w:color w:val="auto"/>
          <w:lang w:eastAsia="es-ES"/>
        </w:rPr>
        <w:t xml:space="preserve"> </w:t>
      </w:r>
      <w:r w:rsidRPr="00C54A31">
        <w:rPr>
          <w:rFonts w:eastAsia="Times New Roman" w:cs="Tahoma"/>
          <w:color w:val="auto"/>
          <w:lang w:eastAsia="es-ES"/>
        </w:rPr>
        <w:t>Acceso</w:t>
      </w:r>
      <w:r w:rsidR="00083A1D" w:rsidRPr="00C54A31">
        <w:rPr>
          <w:rFonts w:eastAsia="Times New Roman" w:cs="Tahoma"/>
          <w:color w:val="auto"/>
          <w:lang w:eastAsia="es-ES"/>
        </w:rPr>
        <w:t xml:space="preserve"> </w:t>
      </w:r>
      <w:r w:rsidRPr="00C54A31">
        <w:rPr>
          <w:rFonts w:eastAsia="Times New Roman" w:cs="Tahoma"/>
          <w:color w:val="auto"/>
          <w:lang w:eastAsia="es-ES"/>
        </w:rPr>
        <w:t>a</w:t>
      </w:r>
      <w:r w:rsidR="00083A1D" w:rsidRPr="00C54A31">
        <w:rPr>
          <w:rFonts w:eastAsia="Times New Roman" w:cs="Tahoma"/>
          <w:color w:val="auto"/>
          <w:lang w:eastAsia="es-ES"/>
        </w:rPr>
        <w:t xml:space="preserve"> </w:t>
      </w:r>
      <w:r w:rsidRPr="00C54A31">
        <w:rPr>
          <w:rFonts w:eastAsia="Times New Roman" w:cs="Tahoma"/>
          <w:color w:val="auto"/>
          <w:lang w:eastAsia="es-ES"/>
        </w:rPr>
        <w:t>la</w:t>
      </w:r>
      <w:r w:rsidR="00083A1D" w:rsidRPr="00C54A31">
        <w:rPr>
          <w:rFonts w:eastAsia="Times New Roman" w:cs="Tahoma"/>
          <w:color w:val="auto"/>
          <w:lang w:eastAsia="es-ES"/>
        </w:rPr>
        <w:t xml:space="preserve"> </w:t>
      </w:r>
      <w:r w:rsidRPr="00C54A31">
        <w:rPr>
          <w:rFonts w:eastAsia="Times New Roman" w:cs="Tahoma"/>
          <w:color w:val="auto"/>
          <w:lang w:eastAsia="es-ES"/>
        </w:rPr>
        <w:t>Información</w:t>
      </w:r>
      <w:r w:rsidR="00083A1D" w:rsidRPr="00C54A31">
        <w:rPr>
          <w:rFonts w:eastAsia="Times New Roman" w:cs="Tahoma"/>
          <w:color w:val="auto"/>
          <w:lang w:eastAsia="es-ES"/>
        </w:rPr>
        <w:t xml:space="preserve"> </w:t>
      </w:r>
      <w:r w:rsidRPr="00C54A31">
        <w:rPr>
          <w:rFonts w:eastAsia="Times New Roman" w:cs="Tahoma"/>
          <w:color w:val="auto"/>
          <w:lang w:eastAsia="es-ES"/>
        </w:rPr>
        <w:t>Mexiquense</w:t>
      </w:r>
      <w:r w:rsidR="00083A1D" w:rsidRPr="00C54A31">
        <w:rPr>
          <w:rFonts w:eastAsia="Times New Roman" w:cs="Tahoma"/>
          <w:color w:val="auto"/>
          <w:lang w:eastAsia="es-ES"/>
        </w:rPr>
        <w:t xml:space="preserve"> </w:t>
      </w:r>
      <w:r w:rsidRPr="00C54A31">
        <w:rPr>
          <w:rFonts w:eastAsia="Times New Roman" w:cs="Tahoma"/>
          <w:color w:val="auto"/>
          <w:lang w:eastAsia="es-ES"/>
        </w:rPr>
        <w:t>(SAIMEX),</w:t>
      </w:r>
      <w:r w:rsidR="00083A1D" w:rsidRPr="00C54A31">
        <w:rPr>
          <w:rFonts w:eastAsia="Times New Roman" w:cs="Tahoma"/>
          <w:color w:val="auto"/>
          <w:lang w:eastAsia="es-ES"/>
        </w:rPr>
        <w:t xml:space="preserve"> </w:t>
      </w:r>
      <w:r w:rsidRPr="00C54A31">
        <w:rPr>
          <w:rFonts w:eastAsia="Times New Roman" w:cs="Tahoma"/>
          <w:color w:val="auto"/>
          <w:lang w:eastAsia="es-ES"/>
        </w:rPr>
        <w:t>ante</w:t>
      </w:r>
      <w:r w:rsidR="00083A1D" w:rsidRPr="00C54A31">
        <w:rPr>
          <w:rFonts w:eastAsia="Times New Roman" w:cs="Tahoma"/>
          <w:color w:val="auto"/>
          <w:lang w:eastAsia="es-ES"/>
        </w:rPr>
        <w:t xml:space="preserve"> </w:t>
      </w:r>
      <w:proofErr w:type="gramStart"/>
      <w:r w:rsidR="0015161E" w:rsidRPr="00C54A31">
        <w:rPr>
          <w:rFonts w:eastAsia="Times New Roman" w:cs="Tahoma"/>
          <w:color w:val="auto"/>
          <w:lang w:eastAsia="es-ES"/>
        </w:rPr>
        <w:t>la</w:t>
      </w:r>
      <w:proofErr w:type="gramEnd"/>
      <w:r w:rsidR="0015161E" w:rsidRPr="00C54A31">
        <w:rPr>
          <w:rFonts w:eastAsia="Times New Roman" w:cs="Tahoma"/>
          <w:color w:val="auto"/>
          <w:lang w:eastAsia="es-ES"/>
        </w:rPr>
        <w:t xml:space="preserve"> </w:t>
      </w:r>
      <w:r w:rsidR="006946CA">
        <w:rPr>
          <w:rFonts w:eastAsia="Times New Roman" w:cs="Tahoma"/>
          <w:color w:val="auto"/>
          <w:lang w:eastAsia="es-ES"/>
        </w:rPr>
        <w:t xml:space="preserve">Ayuntamiento de </w:t>
      </w:r>
      <w:r w:rsidR="000D1A4D">
        <w:rPr>
          <w:rFonts w:eastAsia="Times New Roman" w:cs="Tahoma"/>
          <w:color w:val="auto"/>
          <w:lang w:eastAsia="es-ES"/>
        </w:rPr>
        <w:t>Nicolás Romero</w:t>
      </w:r>
      <w:r w:rsidRPr="00C54A31">
        <w:rPr>
          <w:rFonts w:eastAsia="Calibri" w:cs="Tahoma"/>
        </w:rPr>
        <w:t>,</w:t>
      </w:r>
      <w:r w:rsidR="00083A1D" w:rsidRPr="00C54A31">
        <w:rPr>
          <w:rFonts w:eastAsia="Calibri" w:cs="Tahoma"/>
        </w:rPr>
        <w:t xml:space="preserve"> </w:t>
      </w:r>
      <w:r w:rsidRPr="00C54A31">
        <w:rPr>
          <w:rFonts w:eastAsia="Calibri" w:cs="Tahoma"/>
        </w:rPr>
        <w:t>en</w:t>
      </w:r>
      <w:r w:rsidR="00083A1D" w:rsidRPr="00C54A31">
        <w:rPr>
          <w:rFonts w:eastAsia="Calibri" w:cs="Tahoma"/>
        </w:rPr>
        <w:t xml:space="preserve"> </w:t>
      </w:r>
      <w:r w:rsidRPr="00C54A31">
        <w:rPr>
          <w:rFonts w:eastAsia="Calibri" w:cs="Tahoma"/>
        </w:rPr>
        <w:t>los</w:t>
      </w:r>
      <w:r w:rsidR="00083A1D" w:rsidRPr="00C54A31">
        <w:rPr>
          <w:rFonts w:eastAsia="Calibri" w:cs="Tahoma"/>
        </w:rPr>
        <w:t xml:space="preserve"> </w:t>
      </w:r>
      <w:r w:rsidRPr="00C54A31">
        <w:rPr>
          <w:rFonts w:eastAsia="Calibri" w:cs="Tahoma"/>
        </w:rPr>
        <w:t>siguientes</w:t>
      </w:r>
      <w:r w:rsidR="00083A1D" w:rsidRPr="00C54A31">
        <w:rPr>
          <w:rFonts w:eastAsia="Calibri" w:cs="Tahoma"/>
        </w:rPr>
        <w:t xml:space="preserve"> </w:t>
      </w:r>
      <w:r w:rsidRPr="00C54A31">
        <w:rPr>
          <w:rFonts w:eastAsia="Calibri" w:cs="Tahoma"/>
        </w:rPr>
        <w:t>términos:</w:t>
      </w:r>
      <w:r w:rsidR="00083A1D" w:rsidRPr="00C54A31">
        <w:rPr>
          <w:rFonts w:eastAsia="Calibri" w:cs="Tahoma"/>
        </w:rPr>
        <w:t xml:space="preserve"> </w:t>
      </w:r>
    </w:p>
    <w:p w14:paraId="13781153" w14:textId="77777777" w:rsidR="00177EE1" w:rsidRPr="00C54A31" w:rsidRDefault="00177EE1" w:rsidP="002578B4">
      <w:pPr>
        <w:spacing w:after="0" w:line="360" w:lineRule="auto"/>
        <w:rPr>
          <w:rFonts w:eastAsia="Calibri" w:cs="Tahoma"/>
        </w:rPr>
      </w:pPr>
    </w:p>
    <w:p w14:paraId="003D549A" w14:textId="77777777" w:rsidR="00177EE1" w:rsidRPr="00C54A31" w:rsidRDefault="00177EE1" w:rsidP="002578B4">
      <w:pPr>
        <w:tabs>
          <w:tab w:val="left" w:pos="4667"/>
        </w:tabs>
        <w:spacing w:after="0" w:line="360" w:lineRule="auto"/>
        <w:ind w:left="567" w:right="567"/>
        <w:rPr>
          <w:rFonts w:eastAsia="Times New Roman" w:cs="Tahoma"/>
          <w:b/>
          <w:i/>
          <w:iCs/>
          <w:color w:val="auto"/>
          <w:sz w:val="20"/>
          <w:szCs w:val="20"/>
          <w:lang w:eastAsia="es-ES"/>
        </w:rPr>
      </w:pPr>
      <w:r w:rsidRPr="00C54A31">
        <w:rPr>
          <w:rFonts w:eastAsia="Times New Roman" w:cs="Tahoma"/>
          <w:b/>
          <w:i/>
          <w:iCs/>
          <w:color w:val="auto"/>
          <w:sz w:val="20"/>
          <w:szCs w:val="20"/>
          <w:lang w:eastAsia="es-ES"/>
        </w:rPr>
        <w:t>“DESCRIPCIÓN</w:t>
      </w:r>
      <w:r w:rsidR="00083A1D" w:rsidRPr="00C54A31">
        <w:rPr>
          <w:rFonts w:eastAsia="Times New Roman" w:cs="Tahoma"/>
          <w:b/>
          <w:i/>
          <w:iCs/>
          <w:color w:val="auto"/>
          <w:sz w:val="20"/>
          <w:szCs w:val="20"/>
          <w:lang w:eastAsia="es-ES"/>
        </w:rPr>
        <w:t xml:space="preserve"> </w:t>
      </w:r>
      <w:r w:rsidRPr="00C54A31">
        <w:rPr>
          <w:rFonts w:eastAsia="Times New Roman" w:cs="Tahoma"/>
          <w:b/>
          <w:i/>
          <w:iCs/>
          <w:color w:val="auto"/>
          <w:sz w:val="20"/>
          <w:szCs w:val="20"/>
          <w:lang w:eastAsia="es-ES"/>
        </w:rPr>
        <w:t>CLARA</w:t>
      </w:r>
      <w:r w:rsidR="00083A1D" w:rsidRPr="00C54A31">
        <w:rPr>
          <w:rFonts w:eastAsia="Times New Roman" w:cs="Tahoma"/>
          <w:b/>
          <w:i/>
          <w:iCs/>
          <w:color w:val="auto"/>
          <w:sz w:val="20"/>
          <w:szCs w:val="20"/>
          <w:lang w:eastAsia="es-ES"/>
        </w:rPr>
        <w:t xml:space="preserve"> </w:t>
      </w:r>
      <w:r w:rsidRPr="00C54A31">
        <w:rPr>
          <w:rFonts w:eastAsia="Times New Roman" w:cs="Tahoma"/>
          <w:b/>
          <w:i/>
          <w:iCs/>
          <w:color w:val="auto"/>
          <w:sz w:val="20"/>
          <w:szCs w:val="20"/>
          <w:lang w:eastAsia="es-ES"/>
        </w:rPr>
        <w:t>Y</w:t>
      </w:r>
      <w:r w:rsidR="00083A1D" w:rsidRPr="00C54A31">
        <w:rPr>
          <w:rFonts w:eastAsia="Times New Roman" w:cs="Tahoma"/>
          <w:b/>
          <w:i/>
          <w:iCs/>
          <w:color w:val="auto"/>
          <w:sz w:val="20"/>
          <w:szCs w:val="20"/>
          <w:lang w:eastAsia="es-ES"/>
        </w:rPr>
        <w:t xml:space="preserve"> </w:t>
      </w:r>
      <w:r w:rsidRPr="00C54A31">
        <w:rPr>
          <w:rFonts w:eastAsia="Times New Roman" w:cs="Tahoma"/>
          <w:b/>
          <w:i/>
          <w:iCs/>
          <w:color w:val="auto"/>
          <w:sz w:val="20"/>
          <w:szCs w:val="20"/>
          <w:lang w:eastAsia="es-ES"/>
        </w:rPr>
        <w:t>PRECISA</w:t>
      </w:r>
      <w:r w:rsidR="00083A1D" w:rsidRPr="00C54A31">
        <w:rPr>
          <w:rFonts w:eastAsia="Times New Roman" w:cs="Tahoma"/>
          <w:b/>
          <w:i/>
          <w:iCs/>
          <w:color w:val="auto"/>
          <w:sz w:val="20"/>
          <w:szCs w:val="20"/>
          <w:lang w:eastAsia="es-ES"/>
        </w:rPr>
        <w:t xml:space="preserve"> </w:t>
      </w:r>
      <w:r w:rsidRPr="00C54A31">
        <w:rPr>
          <w:rFonts w:eastAsia="Times New Roman" w:cs="Tahoma"/>
          <w:b/>
          <w:i/>
          <w:iCs/>
          <w:color w:val="auto"/>
          <w:sz w:val="20"/>
          <w:szCs w:val="20"/>
          <w:lang w:eastAsia="es-ES"/>
        </w:rPr>
        <w:t>DE</w:t>
      </w:r>
      <w:r w:rsidR="00083A1D" w:rsidRPr="00C54A31">
        <w:rPr>
          <w:rFonts w:eastAsia="Times New Roman" w:cs="Tahoma"/>
          <w:b/>
          <w:i/>
          <w:iCs/>
          <w:color w:val="auto"/>
          <w:sz w:val="20"/>
          <w:szCs w:val="20"/>
          <w:lang w:eastAsia="es-ES"/>
        </w:rPr>
        <w:t xml:space="preserve"> </w:t>
      </w:r>
      <w:r w:rsidRPr="00C54A31">
        <w:rPr>
          <w:rFonts w:eastAsia="Times New Roman" w:cs="Tahoma"/>
          <w:b/>
          <w:i/>
          <w:iCs/>
          <w:color w:val="auto"/>
          <w:sz w:val="20"/>
          <w:szCs w:val="20"/>
          <w:lang w:eastAsia="es-ES"/>
        </w:rPr>
        <w:t>LA</w:t>
      </w:r>
      <w:r w:rsidR="00083A1D" w:rsidRPr="00C54A31">
        <w:rPr>
          <w:rFonts w:eastAsia="Times New Roman" w:cs="Tahoma"/>
          <w:b/>
          <w:i/>
          <w:iCs/>
          <w:color w:val="auto"/>
          <w:sz w:val="20"/>
          <w:szCs w:val="20"/>
          <w:lang w:eastAsia="es-ES"/>
        </w:rPr>
        <w:t xml:space="preserve"> </w:t>
      </w:r>
      <w:r w:rsidRPr="00C54A31">
        <w:rPr>
          <w:rFonts w:eastAsia="Times New Roman" w:cs="Tahoma"/>
          <w:b/>
          <w:i/>
          <w:iCs/>
          <w:color w:val="auto"/>
          <w:sz w:val="20"/>
          <w:szCs w:val="20"/>
          <w:lang w:eastAsia="es-ES"/>
        </w:rPr>
        <w:t>INFORMACIÓN</w:t>
      </w:r>
      <w:r w:rsidR="00083A1D" w:rsidRPr="00C54A31">
        <w:rPr>
          <w:rFonts w:eastAsia="Times New Roman" w:cs="Tahoma"/>
          <w:b/>
          <w:i/>
          <w:iCs/>
          <w:color w:val="auto"/>
          <w:sz w:val="20"/>
          <w:szCs w:val="20"/>
          <w:lang w:eastAsia="es-ES"/>
        </w:rPr>
        <w:t xml:space="preserve"> </w:t>
      </w:r>
      <w:r w:rsidRPr="00C54A31">
        <w:rPr>
          <w:rFonts w:eastAsia="Times New Roman" w:cs="Tahoma"/>
          <w:b/>
          <w:i/>
          <w:iCs/>
          <w:color w:val="auto"/>
          <w:sz w:val="20"/>
          <w:szCs w:val="20"/>
          <w:lang w:eastAsia="es-ES"/>
        </w:rPr>
        <w:t>SOLICITADA.</w:t>
      </w:r>
    </w:p>
    <w:p w14:paraId="4BE35B4E" w14:textId="0E12AFF8" w:rsidR="00177EE1" w:rsidRPr="00C54A31" w:rsidRDefault="000D1A4D" w:rsidP="002578B4">
      <w:pPr>
        <w:spacing w:after="0" w:line="360" w:lineRule="auto"/>
        <w:ind w:left="567" w:right="567"/>
        <w:rPr>
          <w:rFonts w:eastAsia="Times New Roman" w:cs="Arial"/>
          <w:bCs/>
          <w:i/>
          <w:iCs/>
          <w:color w:val="auto"/>
          <w:sz w:val="20"/>
          <w:lang w:eastAsia="es-ES"/>
        </w:rPr>
      </w:pPr>
      <w:bookmarkStart w:id="0" w:name="_Hlk88670883"/>
      <w:r w:rsidRPr="000D1A4D">
        <w:rPr>
          <w:rFonts w:eastAsia="Times New Roman" w:cs="Arial"/>
          <w:bCs/>
          <w:i/>
          <w:iCs/>
          <w:color w:val="auto"/>
          <w:sz w:val="20"/>
          <w:lang w:eastAsia="es-ES"/>
        </w:rPr>
        <w:t>SOLICITO LOS CORREOS ELECTRONICOS OFICIALES ASI COMO LAS CLAVES DE CONTRASEÑA QUE SE LES OTORGO PARA LAS FUNCIONES Y ACTIVIDADES HECHAS DURANTE LA PRESENTE ADMNISTRACION.</w:t>
      </w:r>
      <w:bookmarkEnd w:id="0"/>
      <w:r w:rsidR="00177EE1" w:rsidRPr="0014355A">
        <w:rPr>
          <w:rFonts w:eastAsia="Times New Roman" w:cs="Arial"/>
          <w:bCs/>
          <w:i/>
          <w:iCs/>
          <w:color w:val="auto"/>
          <w:sz w:val="20"/>
          <w:lang w:eastAsia="es-ES"/>
        </w:rPr>
        <w:t>”</w:t>
      </w:r>
      <w:r w:rsidR="00083A1D" w:rsidRPr="00C54A31">
        <w:rPr>
          <w:rFonts w:eastAsia="Times New Roman" w:cs="Arial"/>
          <w:bCs/>
          <w:i/>
          <w:iCs/>
          <w:color w:val="auto"/>
          <w:sz w:val="20"/>
          <w:lang w:eastAsia="es-ES"/>
        </w:rPr>
        <w:t xml:space="preserve"> </w:t>
      </w:r>
      <w:r w:rsidR="00177EE1" w:rsidRPr="00C54A31">
        <w:rPr>
          <w:rFonts w:eastAsia="Times New Roman" w:cs="Arial"/>
          <w:bCs/>
          <w:i/>
          <w:iCs/>
          <w:color w:val="auto"/>
          <w:sz w:val="20"/>
          <w:lang w:eastAsia="es-ES"/>
        </w:rPr>
        <w:t>(Sic)</w:t>
      </w:r>
      <w:r w:rsidR="00083A1D" w:rsidRPr="00C54A31">
        <w:rPr>
          <w:rFonts w:eastAsia="Times New Roman" w:cs="Arial"/>
          <w:bCs/>
          <w:i/>
          <w:iCs/>
          <w:color w:val="auto"/>
          <w:sz w:val="20"/>
          <w:lang w:eastAsia="es-ES"/>
        </w:rPr>
        <w:t xml:space="preserve"> </w:t>
      </w:r>
    </w:p>
    <w:p w14:paraId="6C32A47D" w14:textId="77777777" w:rsidR="00177EE1" w:rsidRPr="00C54A31" w:rsidRDefault="00177EE1" w:rsidP="002578B4">
      <w:pPr>
        <w:tabs>
          <w:tab w:val="left" w:pos="4667"/>
        </w:tabs>
        <w:spacing w:after="0" w:line="360" w:lineRule="auto"/>
        <w:ind w:left="567" w:right="567"/>
        <w:rPr>
          <w:rFonts w:eastAsia="Times New Roman" w:cs="Tahoma"/>
          <w:b/>
          <w:bCs/>
          <w:i/>
          <w:iCs/>
          <w:color w:val="auto"/>
          <w:sz w:val="20"/>
          <w:lang w:eastAsia="es-ES"/>
        </w:rPr>
      </w:pPr>
    </w:p>
    <w:p w14:paraId="6DDD3FE0" w14:textId="77777777" w:rsidR="00177EE1" w:rsidRPr="00C54A31" w:rsidRDefault="00177EE1" w:rsidP="002578B4">
      <w:pPr>
        <w:tabs>
          <w:tab w:val="left" w:pos="4667"/>
        </w:tabs>
        <w:spacing w:after="0" w:line="360" w:lineRule="auto"/>
        <w:ind w:left="567" w:right="567"/>
        <w:rPr>
          <w:rFonts w:eastAsia="Times New Roman" w:cs="Tahoma"/>
          <w:b/>
          <w:bCs/>
          <w:i/>
          <w:iCs/>
          <w:color w:val="auto"/>
          <w:sz w:val="20"/>
          <w:lang w:eastAsia="es-ES"/>
        </w:rPr>
      </w:pPr>
      <w:r w:rsidRPr="00C54A31">
        <w:rPr>
          <w:rFonts w:eastAsia="Times New Roman" w:cs="Tahoma"/>
          <w:b/>
          <w:bCs/>
          <w:i/>
          <w:iCs/>
          <w:color w:val="auto"/>
          <w:sz w:val="20"/>
          <w:lang w:eastAsia="es-ES"/>
        </w:rPr>
        <w:t>“MODALIDAD</w:t>
      </w:r>
      <w:r w:rsidR="00083A1D" w:rsidRPr="00C54A31">
        <w:rPr>
          <w:rFonts w:eastAsia="Times New Roman" w:cs="Tahoma"/>
          <w:b/>
          <w:bCs/>
          <w:i/>
          <w:iCs/>
          <w:color w:val="auto"/>
          <w:sz w:val="20"/>
          <w:lang w:eastAsia="es-ES"/>
        </w:rPr>
        <w:t xml:space="preserve"> </w:t>
      </w:r>
      <w:r w:rsidRPr="00C54A31">
        <w:rPr>
          <w:rFonts w:eastAsia="Times New Roman" w:cs="Tahoma"/>
          <w:b/>
          <w:bCs/>
          <w:i/>
          <w:iCs/>
          <w:color w:val="auto"/>
          <w:sz w:val="20"/>
          <w:lang w:eastAsia="es-ES"/>
        </w:rPr>
        <w:t>DE</w:t>
      </w:r>
      <w:r w:rsidR="00083A1D" w:rsidRPr="00C54A31">
        <w:rPr>
          <w:rFonts w:eastAsia="Times New Roman" w:cs="Tahoma"/>
          <w:b/>
          <w:bCs/>
          <w:i/>
          <w:iCs/>
          <w:color w:val="auto"/>
          <w:sz w:val="20"/>
          <w:lang w:eastAsia="es-ES"/>
        </w:rPr>
        <w:t xml:space="preserve"> </w:t>
      </w:r>
      <w:r w:rsidRPr="00C54A31">
        <w:rPr>
          <w:rFonts w:eastAsia="Times New Roman" w:cs="Tahoma"/>
          <w:b/>
          <w:bCs/>
          <w:i/>
          <w:iCs/>
          <w:color w:val="auto"/>
          <w:sz w:val="20"/>
          <w:lang w:eastAsia="es-ES"/>
        </w:rPr>
        <w:t>ENTREGA</w:t>
      </w:r>
    </w:p>
    <w:p w14:paraId="5BE866F0" w14:textId="77777777" w:rsidR="00177EE1" w:rsidRPr="00C54A31" w:rsidRDefault="00177EE1" w:rsidP="002578B4">
      <w:pPr>
        <w:spacing w:after="0" w:line="360" w:lineRule="auto"/>
        <w:ind w:left="567" w:right="567"/>
        <w:rPr>
          <w:rFonts w:eastAsia="Times New Roman" w:cs="Arial"/>
          <w:bCs/>
          <w:i/>
          <w:iCs/>
          <w:color w:val="auto"/>
          <w:sz w:val="20"/>
          <w:lang w:eastAsia="es-ES"/>
        </w:rPr>
      </w:pPr>
      <w:r w:rsidRPr="00C54A31">
        <w:rPr>
          <w:rFonts w:eastAsia="Times New Roman" w:cs="Arial"/>
          <w:bCs/>
          <w:i/>
          <w:iCs/>
          <w:color w:val="auto"/>
          <w:sz w:val="20"/>
          <w:lang w:eastAsia="es-ES"/>
        </w:rPr>
        <w:t>A</w:t>
      </w:r>
      <w:r w:rsidR="00083A1D" w:rsidRPr="00C54A31">
        <w:rPr>
          <w:rFonts w:eastAsia="Times New Roman" w:cs="Arial"/>
          <w:bCs/>
          <w:i/>
          <w:iCs/>
          <w:color w:val="auto"/>
          <w:sz w:val="20"/>
          <w:lang w:eastAsia="es-ES"/>
        </w:rPr>
        <w:t xml:space="preserve"> </w:t>
      </w:r>
      <w:r w:rsidRPr="00C54A31">
        <w:rPr>
          <w:rFonts w:eastAsia="Times New Roman" w:cs="Arial"/>
          <w:bCs/>
          <w:i/>
          <w:iCs/>
          <w:color w:val="auto"/>
          <w:sz w:val="20"/>
          <w:lang w:eastAsia="es-ES"/>
        </w:rPr>
        <w:t>través</w:t>
      </w:r>
      <w:r w:rsidR="00083A1D" w:rsidRPr="00C54A31">
        <w:rPr>
          <w:rFonts w:eastAsia="Times New Roman" w:cs="Arial"/>
          <w:bCs/>
          <w:i/>
          <w:iCs/>
          <w:color w:val="auto"/>
          <w:sz w:val="20"/>
          <w:lang w:eastAsia="es-ES"/>
        </w:rPr>
        <w:t xml:space="preserve"> </w:t>
      </w:r>
      <w:r w:rsidRPr="00C54A31">
        <w:rPr>
          <w:rFonts w:eastAsia="Times New Roman" w:cs="Arial"/>
          <w:bCs/>
          <w:i/>
          <w:iCs/>
          <w:color w:val="auto"/>
          <w:sz w:val="20"/>
          <w:lang w:eastAsia="es-ES"/>
        </w:rPr>
        <w:t>del</w:t>
      </w:r>
      <w:r w:rsidR="00083A1D" w:rsidRPr="00C54A31">
        <w:rPr>
          <w:rFonts w:eastAsia="Times New Roman" w:cs="Arial"/>
          <w:bCs/>
          <w:i/>
          <w:iCs/>
          <w:color w:val="auto"/>
          <w:sz w:val="20"/>
          <w:lang w:eastAsia="es-ES"/>
        </w:rPr>
        <w:t xml:space="preserve"> </w:t>
      </w:r>
      <w:r w:rsidRPr="00C54A31">
        <w:rPr>
          <w:rFonts w:eastAsia="Times New Roman" w:cs="Arial"/>
          <w:bCs/>
          <w:i/>
          <w:iCs/>
          <w:color w:val="auto"/>
          <w:sz w:val="20"/>
          <w:lang w:eastAsia="es-ES"/>
        </w:rPr>
        <w:t>SAIMEX”</w:t>
      </w:r>
    </w:p>
    <w:p w14:paraId="2A077202" w14:textId="4E1BAB9C" w:rsidR="002327BA" w:rsidRPr="00C54A31" w:rsidRDefault="002327BA" w:rsidP="002578B4">
      <w:pPr>
        <w:autoSpaceDE w:val="0"/>
        <w:autoSpaceDN w:val="0"/>
        <w:adjustRightInd w:val="0"/>
        <w:spacing w:after="0" w:line="360" w:lineRule="auto"/>
        <w:rPr>
          <w:b/>
          <w:bCs/>
        </w:rPr>
      </w:pPr>
      <w:r w:rsidRPr="00C54A31">
        <w:rPr>
          <w:rFonts w:cs="Tahoma"/>
          <w:b/>
        </w:rPr>
        <w:lastRenderedPageBreak/>
        <w:t>II.</w:t>
      </w:r>
      <w:r w:rsidR="00083A1D" w:rsidRPr="00C54A31">
        <w:rPr>
          <w:b/>
          <w:bCs/>
        </w:rPr>
        <w:t xml:space="preserve"> </w:t>
      </w:r>
      <w:r w:rsidRPr="00C54A31">
        <w:rPr>
          <w:b/>
          <w:bCs/>
        </w:rPr>
        <w:t>Respuesta</w:t>
      </w:r>
      <w:r w:rsidR="00083A1D" w:rsidRPr="00C54A31">
        <w:rPr>
          <w:b/>
          <w:bCs/>
        </w:rPr>
        <w:t xml:space="preserve"> </w:t>
      </w:r>
      <w:r w:rsidRPr="00C54A31">
        <w:rPr>
          <w:b/>
          <w:bCs/>
        </w:rPr>
        <w:t>del</w:t>
      </w:r>
      <w:r w:rsidR="00083A1D" w:rsidRPr="00C54A31">
        <w:rPr>
          <w:b/>
          <w:bCs/>
        </w:rPr>
        <w:t xml:space="preserve"> </w:t>
      </w:r>
      <w:r w:rsidRPr="00C54A31">
        <w:rPr>
          <w:b/>
          <w:bCs/>
        </w:rPr>
        <w:t>Sujeto</w:t>
      </w:r>
      <w:r w:rsidR="00083A1D" w:rsidRPr="00C54A31">
        <w:rPr>
          <w:b/>
          <w:bCs/>
        </w:rPr>
        <w:t xml:space="preserve"> </w:t>
      </w:r>
      <w:r w:rsidRPr="00C54A31">
        <w:rPr>
          <w:b/>
          <w:bCs/>
        </w:rPr>
        <w:t>Obligado.</w:t>
      </w:r>
      <w:r w:rsidR="00083A1D" w:rsidRPr="00C54A31">
        <w:rPr>
          <w:b/>
          <w:bCs/>
        </w:rPr>
        <w:t xml:space="preserve"> </w:t>
      </w:r>
    </w:p>
    <w:p w14:paraId="16936CFF" w14:textId="30C926A3" w:rsidR="008D28FA" w:rsidRPr="00C54A31" w:rsidRDefault="008D28FA" w:rsidP="002578B4">
      <w:pPr>
        <w:autoSpaceDE w:val="0"/>
        <w:autoSpaceDN w:val="0"/>
        <w:adjustRightInd w:val="0"/>
        <w:spacing w:after="0" w:line="360" w:lineRule="auto"/>
        <w:rPr>
          <w:b/>
          <w:bCs/>
        </w:rPr>
      </w:pPr>
    </w:p>
    <w:p w14:paraId="6AD892AA" w14:textId="107C2887" w:rsidR="002327BA" w:rsidRPr="00C54A31" w:rsidRDefault="00715EC4" w:rsidP="002578B4">
      <w:pPr>
        <w:autoSpaceDE w:val="0"/>
        <w:autoSpaceDN w:val="0"/>
        <w:adjustRightInd w:val="0"/>
        <w:spacing w:after="0" w:line="360" w:lineRule="auto"/>
        <w:rPr>
          <w:rFonts w:eastAsia="Times New Roman" w:cs="Tahoma"/>
          <w:color w:val="auto"/>
          <w:lang w:eastAsia="es-ES"/>
        </w:rPr>
      </w:pPr>
      <w:r>
        <w:rPr>
          <w:rFonts w:cs="Tahoma"/>
        </w:rPr>
        <w:t xml:space="preserve">El </w:t>
      </w:r>
      <w:r w:rsidR="000D1A4D">
        <w:rPr>
          <w:rFonts w:cs="Tahoma"/>
        </w:rPr>
        <w:t>cinco</w:t>
      </w:r>
      <w:r w:rsidR="00083A1D" w:rsidRPr="00C54A31">
        <w:rPr>
          <w:rFonts w:cs="Tahoma"/>
        </w:rPr>
        <w:t xml:space="preserve"> </w:t>
      </w:r>
      <w:r w:rsidR="009016C6">
        <w:rPr>
          <w:rFonts w:cs="Tahoma"/>
        </w:rPr>
        <w:t xml:space="preserve">de </w:t>
      </w:r>
      <w:r w:rsidR="000D1A4D">
        <w:rPr>
          <w:rFonts w:cs="Tahoma"/>
        </w:rPr>
        <w:t>noviembre</w:t>
      </w:r>
      <w:r w:rsidR="00083A1D" w:rsidRPr="00C54A31">
        <w:rPr>
          <w:rFonts w:cs="Tahoma"/>
        </w:rPr>
        <w:t xml:space="preserve"> </w:t>
      </w:r>
      <w:r w:rsidR="002327BA" w:rsidRPr="00C54A31">
        <w:rPr>
          <w:rFonts w:cs="Tahoma"/>
        </w:rPr>
        <w:t>de</w:t>
      </w:r>
      <w:r w:rsidR="00083A1D" w:rsidRPr="00C54A31">
        <w:rPr>
          <w:rFonts w:cs="Tahoma"/>
        </w:rPr>
        <w:t xml:space="preserve"> </w:t>
      </w:r>
      <w:r w:rsidR="002327BA" w:rsidRPr="00C54A31">
        <w:rPr>
          <w:rFonts w:cs="Tahoma"/>
        </w:rPr>
        <w:t>dos</w:t>
      </w:r>
      <w:r w:rsidR="00083A1D" w:rsidRPr="00C54A31">
        <w:rPr>
          <w:rFonts w:cs="Tahoma"/>
        </w:rPr>
        <w:t xml:space="preserve"> </w:t>
      </w:r>
      <w:r w:rsidR="002327BA" w:rsidRPr="00C54A31">
        <w:rPr>
          <w:rFonts w:cs="Tahoma"/>
        </w:rPr>
        <w:t>mil</w:t>
      </w:r>
      <w:r w:rsidR="00083A1D" w:rsidRPr="00C54A31">
        <w:rPr>
          <w:rFonts w:cs="Tahoma"/>
        </w:rPr>
        <w:t xml:space="preserve"> </w:t>
      </w:r>
      <w:r w:rsidR="002327BA" w:rsidRPr="00C54A31">
        <w:rPr>
          <w:rFonts w:cs="Tahoma"/>
        </w:rPr>
        <w:t>veintiuno</w:t>
      </w:r>
      <w:r w:rsidR="002A1D89" w:rsidRPr="00C54A31">
        <w:rPr>
          <w:rFonts w:cs="Tahoma"/>
        </w:rPr>
        <w:t>,</w:t>
      </w:r>
      <w:r w:rsidR="00083A1D" w:rsidRPr="00C54A31">
        <w:rPr>
          <w:rFonts w:cs="Tahoma"/>
        </w:rPr>
        <w:t xml:space="preserve"> </w:t>
      </w:r>
      <w:r w:rsidR="000D1A4D">
        <w:rPr>
          <w:rFonts w:cs="Tahoma"/>
        </w:rPr>
        <w:t>el</w:t>
      </w:r>
      <w:r w:rsidR="00083A1D" w:rsidRPr="00C54A31">
        <w:rPr>
          <w:rFonts w:cs="Tahoma"/>
        </w:rPr>
        <w:t xml:space="preserve"> </w:t>
      </w:r>
      <w:r w:rsidR="002A1D89" w:rsidRPr="00C54A31">
        <w:rPr>
          <w:rFonts w:cs="Tahoma"/>
        </w:rPr>
        <w:t>Titular</w:t>
      </w:r>
      <w:r w:rsidR="00083A1D" w:rsidRPr="00C54A31">
        <w:rPr>
          <w:rFonts w:cs="Tahoma"/>
        </w:rPr>
        <w:t xml:space="preserve"> </w:t>
      </w:r>
      <w:r w:rsidR="002A1D89" w:rsidRPr="00C54A31">
        <w:rPr>
          <w:rFonts w:cs="Tahoma"/>
        </w:rPr>
        <w:t>de</w:t>
      </w:r>
      <w:r w:rsidR="00083A1D" w:rsidRPr="00C54A31">
        <w:rPr>
          <w:rFonts w:cs="Tahoma"/>
        </w:rPr>
        <w:t xml:space="preserve"> </w:t>
      </w:r>
      <w:r w:rsidR="002A1D89" w:rsidRPr="00C54A31">
        <w:rPr>
          <w:rFonts w:cs="Tahoma"/>
        </w:rPr>
        <w:t>la</w:t>
      </w:r>
      <w:r w:rsidR="00083A1D" w:rsidRPr="00C54A31">
        <w:rPr>
          <w:rFonts w:cs="Tahoma"/>
        </w:rPr>
        <w:t xml:space="preserve"> </w:t>
      </w:r>
      <w:r w:rsidR="002A1D89" w:rsidRPr="00C54A31">
        <w:rPr>
          <w:rFonts w:cs="Tahoma"/>
        </w:rPr>
        <w:t>Unidad</w:t>
      </w:r>
      <w:r w:rsidR="00083A1D" w:rsidRPr="00C54A31">
        <w:rPr>
          <w:rFonts w:cs="Tahoma"/>
        </w:rPr>
        <w:t xml:space="preserve"> </w:t>
      </w:r>
      <w:r w:rsidR="002A1D89" w:rsidRPr="00C54A31">
        <w:rPr>
          <w:rFonts w:cs="Tahoma"/>
        </w:rPr>
        <w:t>de</w:t>
      </w:r>
      <w:r w:rsidR="00083A1D" w:rsidRPr="00C54A31">
        <w:rPr>
          <w:rFonts w:cs="Tahoma"/>
        </w:rPr>
        <w:t xml:space="preserve"> </w:t>
      </w:r>
      <w:r w:rsidR="002A1D89" w:rsidRPr="00C54A31">
        <w:rPr>
          <w:rFonts w:cs="Tahoma"/>
        </w:rPr>
        <w:t>Transparencia</w:t>
      </w:r>
      <w:r w:rsidR="00083A1D" w:rsidRPr="00C54A31">
        <w:rPr>
          <w:rFonts w:cs="Tahoma"/>
        </w:rPr>
        <w:t xml:space="preserve"> </w:t>
      </w:r>
      <w:r w:rsidR="008D28FA" w:rsidRPr="00C54A31">
        <w:rPr>
          <w:rFonts w:cs="Tahoma"/>
        </w:rPr>
        <w:t xml:space="preserve">de la </w:t>
      </w:r>
      <w:r w:rsidR="006946CA">
        <w:rPr>
          <w:rFonts w:cs="Tahoma"/>
        </w:rPr>
        <w:t xml:space="preserve">Ayuntamiento de </w:t>
      </w:r>
      <w:r w:rsidR="000D1A4D">
        <w:rPr>
          <w:rFonts w:cs="Tahoma"/>
        </w:rPr>
        <w:t>Nicolás Romero</w:t>
      </w:r>
      <w:r w:rsidR="002A1D89" w:rsidRPr="00C54A31">
        <w:rPr>
          <w:rFonts w:cs="Tahoma"/>
        </w:rPr>
        <w:t>,</w:t>
      </w:r>
      <w:r w:rsidR="00083A1D" w:rsidRPr="00C54A31">
        <w:rPr>
          <w:rFonts w:cs="Tahoma"/>
        </w:rPr>
        <w:t xml:space="preserve"> </w:t>
      </w:r>
      <w:r w:rsidR="002A1D89" w:rsidRPr="00C54A31">
        <w:rPr>
          <w:rFonts w:cs="Tahoma"/>
        </w:rPr>
        <w:t>por</w:t>
      </w:r>
      <w:r w:rsidR="00083A1D" w:rsidRPr="00C54A31">
        <w:rPr>
          <w:rFonts w:cs="Tahoma"/>
        </w:rPr>
        <w:t xml:space="preserve"> </w:t>
      </w:r>
      <w:r w:rsidR="002A1D89" w:rsidRPr="00C54A31">
        <w:rPr>
          <w:rFonts w:cs="Tahoma"/>
        </w:rPr>
        <w:t>medio</w:t>
      </w:r>
      <w:r w:rsidR="00083A1D" w:rsidRPr="00C54A31">
        <w:rPr>
          <w:rFonts w:cs="Tahoma"/>
        </w:rPr>
        <w:t xml:space="preserve"> </w:t>
      </w:r>
      <w:r w:rsidR="002A1D89" w:rsidRPr="00C54A31">
        <w:rPr>
          <w:rFonts w:cs="Tahoma"/>
        </w:rPr>
        <w:t>del</w:t>
      </w:r>
      <w:r w:rsidR="00083A1D" w:rsidRPr="00C54A31">
        <w:rPr>
          <w:rFonts w:cs="Tahoma"/>
        </w:rPr>
        <w:t xml:space="preserve"> </w:t>
      </w:r>
      <w:r w:rsidR="002A1D89" w:rsidRPr="00C54A31">
        <w:rPr>
          <w:rFonts w:cs="Tahoma"/>
        </w:rPr>
        <w:t>Sistema</w:t>
      </w:r>
      <w:r w:rsidR="00083A1D" w:rsidRPr="00C54A31">
        <w:rPr>
          <w:rFonts w:cs="Tahoma"/>
        </w:rPr>
        <w:t xml:space="preserve"> </w:t>
      </w:r>
      <w:r w:rsidR="002A1D89" w:rsidRPr="00C54A31">
        <w:rPr>
          <w:rFonts w:cs="Tahoma"/>
        </w:rPr>
        <w:t>de</w:t>
      </w:r>
      <w:r w:rsidR="00083A1D" w:rsidRPr="00C54A31">
        <w:rPr>
          <w:rFonts w:cs="Tahoma"/>
        </w:rPr>
        <w:t xml:space="preserve"> </w:t>
      </w:r>
      <w:r w:rsidR="002A1D89" w:rsidRPr="00C54A31">
        <w:rPr>
          <w:rFonts w:cs="Tahoma"/>
        </w:rPr>
        <w:t>Acceso</w:t>
      </w:r>
      <w:r w:rsidR="00083A1D" w:rsidRPr="00C54A31">
        <w:rPr>
          <w:rFonts w:cs="Tahoma"/>
        </w:rPr>
        <w:t xml:space="preserve"> </w:t>
      </w:r>
      <w:r w:rsidR="002A1D89" w:rsidRPr="00C54A31">
        <w:rPr>
          <w:rFonts w:cs="Tahoma"/>
        </w:rPr>
        <w:t>a</w:t>
      </w:r>
      <w:r w:rsidR="00083A1D" w:rsidRPr="00C54A31">
        <w:rPr>
          <w:rFonts w:cs="Tahoma"/>
        </w:rPr>
        <w:t xml:space="preserve"> </w:t>
      </w:r>
      <w:r w:rsidR="002A1D89" w:rsidRPr="00C54A31">
        <w:rPr>
          <w:rFonts w:cs="Tahoma"/>
        </w:rPr>
        <w:t>la</w:t>
      </w:r>
      <w:r w:rsidR="00083A1D" w:rsidRPr="00C54A31">
        <w:rPr>
          <w:rFonts w:cs="Tahoma"/>
        </w:rPr>
        <w:t xml:space="preserve"> </w:t>
      </w:r>
      <w:r w:rsidR="002A1D89" w:rsidRPr="00C54A31">
        <w:rPr>
          <w:rFonts w:cs="Tahoma"/>
        </w:rPr>
        <w:t>Información</w:t>
      </w:r>
      <w:r w:rsidR="00083A1D" w:rsidRPr="00C54A31">
        <w:rPr>
          <w:rFonts w:cs="Tahoma"/>
        </w:rPr>
        <w:t xml:space="preserve"> </w:t>
      </w:r>
      <w:r w:rsidR="002A1D89" w:rsidRPr="00C54A31">
        <w:rPr>
          <w:rFonts w:cs="Tahoma"/>
        </w:rPr>
        <w:t>Mexiquense</w:t>
      </w:r>
      <w:r w:rsidR="00083A1D" w:rsidRPr="00C54A31">
        <w:rPr>
          <w:rFonts w:eastAsia="Times New Roman" w:cs="Tahoma"/>
          <w:color w:val="auto"/>
          <w:lang w:eastAsia="es-ES"/>
        </w:rPr>
        <w:t xml:space="preserve"> </w:t>
      </w:r>
      <w:r w:rsidR="002A1D89" w:rsidRPr="00C54A31">
        <w:rPr>
          <w:rFonts w:eastAsia="Times New Roman" w:cs="Tahoma"/>
          <w:color w:val="auto"/>
          <w:lang w:eastAsia="es-ES"/>
        </w:rPr>
        <w:t>(SAIMEX),</w:t>
      </w:r>
      <w:r w:rsidR="00083A1D" w:rsidRPr="00C54A31">
        <w:rPr>
          <w:rFonts w:eastAsia="Times New Roman" w:cs="Tahoma"/>
          <w:color w:val="auto"/>
          <w:lang w:eastAsia="es-ES"/>
        </w:rPr>
        <w:t xml:space="preserve"> </w:t>
      </w:r>
      <w:r w:rsidR="002A1D89" w:rsidRPr="00C54A31">
        <w:rPr>
          <w:rFonts w:eastAsia="Times New Roman" w:cs="Tahoma"/>
          <w:color w:val="auto"/>
          <w:lang w:eastAsia="es-ES"/>
        </w:rPr>
        <w:t>dio</w:t>
      </w:r>
      <w:r w:rsidR="00083A1D" w:rsidRPr="00C54A31">
        <w:rPr>
          <w:rFonts w:eastAsia="Times New Roman" w:cs="Tahoma"/>
          <w:color w:val="auto"/>
          <w:lang w:eastAsia="es-ES"/>
        </w:rPr>
        <w:t xml:space="preserve"> </w:t>
      </w:r>
      <w:r w:rsidR="002A1D89" w:rsidRPr="00C54A31">
        <w:rPr>
          <w:rFonts w:eastAsia="Times New Roman" w:cs="Tahoma"/>
          <w:color w:val="auto"/>
          <w:lang w:eastAsia="es-ES"/>
        </w:rPr>
        <w:t>respuesta</w:t>
      </w:r>
      <w:r w:rsidR="00083A1D" w:rsidRPr="00C54A31">
        <w:rPr>
          <w:rFonts w:eastAsia="Times New Roman" w:cs="Tahoma"/>
          <w:color w:val="auto"/>
          <w:lang w:eastAsia="es-ES"/>
        </w:rPr>
        <w:t xml:space="preserve"> </w:t>
      </w:r>
      <w:r w:rsidR="00965A88" w:rsidRPr="00C54A31">
        <w:rPr>
          <w:rFonts w:eastAsia="Times New Roman" w:cs="Tahoma"/>
          <w:color w:val="auto"/>
          <w:lang w:eastAsia="es-ES"/>
        </w:rPr>
        <w:t>en ajuste a lo siguiente:</w:t>
      </w:r>
    </w:p>
    <w:p w14:paraId="28B9B55B" w14:textId="77777777" w:rsidR="008D28FA" w:rsidRPr="00C54A31" w:rsidRDefault="008D28FA" w:rsidP="002578B4">
      <w:pPr>
        <w:autoSpaceDE w:val="0"/>
        <w:autoSpaceDN w:val="0"/>
        <w:adjustRightInd w:val="0"/>
        <w:spacing w:after="0" w:line="360" w:lineRule="auto"/>
        <w:rPr>
          <w:color w:val="000000"/>
          <w:sz w:val="18"/>
          <w:szCs w:val="18"/>
        </w:rPr>
      </w:pPr>
    </w:p>
    <w:p w14:paraId="27E8BBF0" w14:textId="1E72B957" w:rsidR="009016C6" w:rsidRPr="000D1A4D" w:rsidRDefault="000D1A4D" w:rsidP="002578B4">
      <w:pPr>
        <w:spacing w:after="0" w:line="360" w:lineRule="auto"/>
        <w:ind w:left="567" w:right="567"/>
        <w:rPr>
          <w:rFonts w:eastAsia="Times New Roman" w:cs="Arial"/>
          <w:bCs/>
          <w:i/>
          <w:iCs/>
          <w:color w:val="auto"/>
          <w:sz w:val="20"/>
          <w:szCs w:val="20"/>
          <w:lang w:eastAsia="es-ES"/>
        </w:rPr>
      </w:pPr>
      <w:r w:rsidRPr="000D1A4D">
        <w:rPr>
          <w:i/>
          <w:iCs/>
          <w:color w:val="000000"/>
          <w:sz w:val="20"/>
          <w:szCs w:val="20"/>
        </w:rPr>
        <w:t xml:space="preserve">Buenas tardes, por este medio envío respuesta a su solicitud de información. Sin </w:t>
      </w:r>
      <w:proofErr w:type="gramStart"/>
      <w:r w:rsidRPr="000D1A4D">
        <w:rPr>
          <w:i/>
          <w:iCs/>
          <w:color w:val="000000"/>
          <w:sz w:val="20"/>
          <w:szCs w:val="20"/>
        </w:rPr>
        <w:t>mas</w:t>
      </w:r>
      <w:proofErr w:type="gramEnd"/>
      <w:r w:rsidRPr="000D1A4D">
        <w:rPr>
          <w:i/>
          <w:iCs/>
          <w:color w:val="000000"/>
          <w:sz w:val="20"/>
          <w:szCs w:val="20"/>
        </w:rPr>
        <w:t xml:space="preserve"> por el momento, reciba un cordial saludo.</w:t>
      </w:r>
    </w:p>
    <w:p w14:paraId="0340490E" w14:textId="77777777" w:rsidR="009016C6" w:rsidRDefault="009016C6" w:rsidP="002578B4">
      <w:pPr>
        <w:autoSpaceDE w:val="0"/>
        <w:autoSpaceDN w:val="0"/>
        <w:adjustRightInd w:val="0"/>
        <w:spacing w:after="0" w:line="360" w:lineRule="auto"/>
        <w:rPr>
          <w:rFonts w:eastAsia="Times New Roman" w:cs="Tahoma"/>
          <w:color w:val="auto"/>
          <w:lang w:eastAsia="es-ES"/>
        </w:rPr>
      </w:pPr>
    </w:p>
    <w:p w14:paraId="1577FC3F" w14:textId="17A7B712" w:rsidR="008D28FA" w:rsidRDefault="008D28FA" w:rsidP="002578B4">
      <w:pPr>
        <w:autoSpaceDE w:val="0"/>
        <w:autoSpaceDN w:val="0"/>
        <w:adjustRightInd w:val="0"/>
        <w:spacing w:after="0" w:line="360" w:lineRule="auto"/>
        <w:rPr>
          <w:rFonts w:eastAsia="Times New Roman" w:cs="Tahoma"/>
          <w:color w:val="auto"/>
          <w:lang w:eastAsia="es-ES"/>
        </w:rPr>
      </w:pPr>
      <w:r w:rsidRPr="00C54A31">
        <w:rPr>
          <w:rFonts w:eastAsia="Times New Roman" w:cs="Tahoma"/>
          <w:color w:val="auto"/>
          <w:lang w:eastAsia="es-ES"/>
        </w:rPr>
        <w:t xml:space="preserve">A respuesta, hizo entrega </w:t>
      </w:r>
      <w:r w:rsidR="009016C6">
        <w:rPr>
          <w:rFonts w:eastAsia="Times New Roman" w:cs="Tahoma"/>
          <w:color w:val="auto"/>
          <w:lang w:eastAsia="es-ES"/>
        </w:rPr>
        <w:t xml:space="preserve">de un archivo </w:t>
      </w:r>
      <w:r w:rsidR="00D75D6B">
        <w:rPr>
          <w:rFonts w:eastAsia="Times New Roman" w:cs="Tahoma"/>
          <w:color w:val="auto"/>
          <w:lang w:eastAsia="es-ES"/>
        </w:rPr>
        <w:t>que contiene el oficio NR/DIG/UT/035//2021</w:t>
      </w:r>
      <w:r w:rsidR="00600ACF">
        <w:rPr>
          <w:rFonts w:eastAsia="Times New Roman" w:cs="Tahoma"/>
          <w:color w:val="auto"/>
          <w:lang w:eastAsia="es-ES"/>
        </w:rPr>
        <w:t xml:space="preserve">, que contiene la siguiente información: </w:t>
      </w:r>
    </w:p>
    <w:p w14:paraId="1826F33A" w14:textId="294DA8B3" w:rsidR="00600ACF" w:rsidRDefault="00600ACF" w:rsidP="002578B4">
      <w:pPr>
        <w:autoSpaceDE w:val="0"/>
        <w:autoSpaceDN w:val="0"/>
        <w:adjustRightInd w:val="0"/>
        <w:spacing w:after="0" w:line="360" w:lineRule="auto"/>
        <w:rPr>
          <w:rFonts w:eastAsia="Times New Roman" w:cs="Tahoma"/>
          <w:color w:val="auto"/>
          <w:lang w:eastAsia="es-ES"/>
        </w:rPr>
      </w:pPr>
    </w:p>
    <w:p w14:paraId="0617202D" w14:textId="6D466F19" w:rsidR="00413EFB" w:rsidRDefault="007D1344" w:rsidP="00413EFB">
      <w:pPr>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00413EFB" w:rsidRPr="00413EFB">
        <w:rPr>
          <w:rFonts w:eastAsia="Times New Roman" w:cs="Arial"/>
          <w:bCs/>
          <w:i/>
          <w:iCs/>
          <w:color w:val="auto"/>
          <w:sz w:val="20"/>
          <w:lang w:eastAsia="es-ES"/>
        </w:rPr>
        <w:t>Me permito hacer de su conocimiento, con fundamento en el artículo 150, 153 y 160 de la</w:t>
      </w:r>
      <w:r w:rsidR="00413EFB">
        <w:rPr>
          <w:rFonts w:eastAsia="Times New Roman" w:cs="Arial"/>
          <w:bCs/>
          <w:i/>
          <w:iCs/>
          <w:color w:val="auto"/>
          <w:sz w:val="20"/>
          <w:lang w:eastAsia="es-ES"/>
        </w:rPr>
        <w:t xml:space="preserve"> </w:t>
      </w:r>
      <w:r w:rsidR="00413EFB" w:rsidRPr="00413EFB">
        <w:rPr>
          <w:rFonts w:eastAsia="Times New Roman" w:cs="Arial"/>
          <w:bCs/>
          <w:i/>
          <w:iCs/>
          <w:color w:val="auto"/>
          <w:sz w:val="20"/>
          <w:lang w:eastAsia="es-ES"/>
        </w:rPr>
        <w:t>Ley de Transparencia y Acceso a la Información Pública del Estado de México y Municipios,</w:t>
      </w:r>
      <w:r w:rsidR="00413EFB">
        <w:rPr>
          <w:rFonts w:eastAsia="Times New Roman" w:cs="Arial"/>
          <w:bCs/>
          <w:i/>
          <w:iCs/>
          <w:color w:val="auto"/>
          <w:sz w:val="20"/>
          <w:lang w:eastAsia="es-ES"/>
        </w:rPr>
        <w:t xml:space="preserve"> </w:t>
      </w:r>
      <w:r w:rsidR="00413EFB" w:rsidRPr="00413EFB">
        <w:rPr>
          <w:rFonts w:eastAsia="Times New Roman" w:cs="Arial"/>
          <w:bCs/>
          <w:i/>
          <w:iCs/>
          <w:color w:val="auto"/>
          <w:sz w:val="20"/>
          <w:lang w:eastAsia="es-ES"/>
        </w:rPr>
        <w:t>así como el artículo 92 del Reglamento de Transparencia; en respuesta a la solicitud recibida</w:t>
      </w:r>
      <w:r w:rsidR="00413EFB">
        <w:rPr>
          <w:rFonts w:eastAsia="Times New Roman" w:cs="Arial"/>
          <w:bCs/>
          <w:i/>
          <w:iCs/>
          <w:color w:val="auto"/>
          <w:sz w:val="20"/>
          <w:lang w:eastAsia="es-ES"/>
        </w:rPr>
        <w:t xml:space="preserve"> </w:t>
      </w:r>
      <w:r w:rsidR="00413EFB" w:rsidRPr="00413EFB">
        <w:rPr>
          <w:rFonts w:eastAsia="Times New Roman" w:cs="Arial"/>
          <w:bCs/>
          <w:i/>
          <w:iCs/>
          <w:color w:val="auto"/>
          <w:sz w:val="20"/>
          <w:lang w:eastAsia="es-ES"/>
        </w:rPr>
        <w:t>con número 00227/NICOROM/IP/2021 ingresada vía SAIMEX, donde su pregunta fue la</w:t>
      </w:r>
      <w:r w:rsidR="00413EFB">
        <w:rPr>
          <w:rFonts w:eastAsia="Times New Roman" w:cs="Arial"/>
          <w:bCs/>
          <w:i/>
          <w:iCs/>
          <w:color w:val="auto"/>
          <w:sz w:val="20"/>
          <w:lang w:eastAsia="es-ES"/>
        </w:rPr>
        <w:t xml:space="preserve"> </w:t>
      </w:r>
      <w:r w:rsidR="00413EFB" w:rsidRPr="00413EFB">
        <w:rPr>
          <w:rFonts w:eastAsia="Times New Roman" w:cs="Arial"/>
          <w:bCs/>
          <w:i/>
          <w:iCs/>
          <w:color w:val="auto"/>
          <w:sz w:val="20"/>
          <w:lang w:eastAsia="es-ES"/>
        </w:rPr>
        <w:t>siguiente:</w:t>
      </w:r>
    </w:p>
    <w:p w14:paraId="2AFAC66A" w14:textId="77777777" w:rsidR="00413EFB" w:rsidRPr="00413EFB" w:rsidRDefault="00413EFB" w:rsidP="00413EFB">
      <w:pPr>
        <w:spacing w:after="0" w:line="360" w:lineRule="auto"/>
        <w:ind w:left="567" w:right="567"/>
        <w:rPr>
          <w:rFonts w:eastAsia="Times New Roman" w:cs="Arial"/>
          <w:bCs/>
          <w:i/>
          <w:iCs/>
          <w:color w:val="auto"/>
          <w:sz w:val="20"/>
          <w:lang w:eastAsia="es-ES"/>
        </w:rPr>
      </w:pPr>
    </w:p>
    <w:p w14:paraId="3D9985C9" w14:textId="678F3759" w:rsid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"SOLICITO LOS CORREOS ELECTRONICOS OFICIALES AS/ COMO LAS CLAVES DE</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CONTRASEÑA QUE SE LES OTORGO PARA LAS FUNCIONES Y ACTIVIDADES HECHAS</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 xml:space="preserve">DURANTE LA PRESENTE ADMNISTRACION." Sic. </w:t>
      </w:r>
    </w:p>
    <w:p w14:paraId="7C4B3A87" w14:textId="77777777" w:rsidR="00413EFB" w:rsidRPr="00413EFB" w:rsidRDefault="00413EFB" w:rsidP="00413EFB">
      <w:pPr>
        <w:spacing w:after="0" w:line="360" w:lineRule="auto"/>
        <w:ind w:left="567" w:right="567"/>
        <w:rPr>
          <w:rFonts w:eastAsia="Times New Roman" w:cs="Arial"/>
          <w:bCs/>
          <w:i/>
          <w:iCs/>
          <w:color w:val="auto"/>
          <w:sz w:val="20"/>
          <w:lang w:eastAsia="es-ES"/>
        </w:rPr>
      </w:pPr>
    </w:p>
    <w:p w14:paraId="45AE4909" w14:textId="6D114E24" w:rsid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 xml:space="preserve">Por lo anterior, me permito expresar lo siguiente: </w:t>
      </w:r>
    </w:p>
    <w:p w14:paraId="4BEFBA15" w14:textId="77777777" w:rsidR="00413EFB" w:rsidRPr="00413EFB" w:rsidRDefault="00413EFB" w:rsidP="00413EFB">
      <w:pPr>
        <w:spacing w:after="0" w:line="360" w:lineRule="auto"/>
        <w:ind w:left="567" w:right="567"/>
        <w:rPr>
          <w:rFonts w:eastAsia="Times New Roman" w:cs="Arial"/>
          <w:bCs/>
          <w:i/>
          <w:iCs/>
          <w:color w:val="auto"/>
          <w:sz w:val="20"/>
          <w:lang w:eastAsia="es-ES"/>
        </w:rPr>
      </w:pPr>
    </w:p>
    <w:p w14:paraId="4A34B004" w14:textId="77777777" w:rsidR="00413EFB" w:rsidRP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Respecto a "LOS CORREOS ELECTRONICOS OFICIALES" le informo que el correo electrónico</w:t>
      </w:r>
    </w:p>
    <w:p w14:paraId="68551AAA" w14:textId="0909D4E1" w:rsidR="00413EFB" w:rsidRDefault="00413EFB" w:rsidP="00413EFB">
      <w:pPr>
        <w:spacing w:after="0" w:line="360" w:lineRule="auto"/>
        <w:ind w:left="567" w:right="567"/>
        <w:rPr>
          <w:rFonts w:eastAsia="Times New Roman" w:cs="Arial"/>
          <w:bCs/>
          <w:i/>
          <w:iCs/>
          <w:color w:val="auto"/>
          <w:sz w:val="20"/>
          <w:lang w:eastAsia="es-ES"/>
        </w:rPr>
      </w:pPr>
      <w:proofErr w:type="gramStart"/>
      <w:r w:rsidRPr="00413EFB">
        <w:rPr>
          <w:rFonts w:eastAsia="Times New Roman" w:cs="Arial"/>
          <w:bCs/>
          <w:i/>
          <w:iCs/>
          <w:color w:val="auto"/>
          <w:sz w:val="20"/>
          <w:lang w:eastAsia="es-ES"/>
        </w:rPr>
        <w:t>oficial</w:t>
      </w:r>
      <w:proofErr w:type="gramEnd"/>
      <w:r w:rsidRPr="00413EFB">
        <w:rPr>
          <w:rFonts w:eastAsia="Times New Roman" w:cs="Arial"/>
          <w:bCs/>
          <w:i/>
          <w:iCs/>
          <w:color w:val="auto"/>
          <w:sz w:val="20"/>
          <w:lang w:eastAsia="es-ES"/>
        </w:rPr>
        <w:t xml:space="preserve"> es contacto@nicolasromero.gob.mx mismo que se encuentra en la página de</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Gobierno de Nicolás Romero (</w:t>
      </w:r>
      <w:hyperlink r:id="rId8" w:history="1">
        <w:r w:rsidRPr="00827D63">
          <w:rPr>
            <w:rStyle w:val="Hipervnculo"/>
            <w:rFonts w:eastAsia="Times New Roman" w:cs="Arial"/>
            <w:bCs/>
            <w:i/>
            <w:iCs/>
            <w:sz w:val="20"/>
            <w:lang w:eastAsia="es-ES"/>
          </w:rPr>
          <w:t>http://www.nicolasromero.gob.mx/inicio</w:t>
        </w:r>
      </w:hyperlink>
      <w:r w:rsidRPr="00413EFB">
        <w:rPr>
          <w:rFonts w:eastAsia="Times New Roman" w:cs="Arial"/>
          <w:bCs/>
          <w:i/>
          <w:iCs/>
          <w:color w:val="auto"/>
          <w:sz w:val="20"/>
          <w:lang w:eastAsia="es-ES"/>
        </w:rPr>
        <w:t xml:space="preserve">). </w:t>
      </w:r>
    </w:p>
    <w:p w14:paraId="21E912CA" w14:textId="77777777" w:rsidR="00413EFB" w:rsidRPr="00413EFB" w:rsidRDefault="00413EFB" w:rsidP="00413EFB">
      <w:pPr>
        <w:spacing w:after="0" w:line="360" w:lineRule="auto"/>
        <w:ind w:left="567" w:right="567"/>
        <w:rPr>
          <w:rFonts w:eastAsia="Times New Roman" w:cs="Arial"/>
          <w:bCs/>
          <w:i/>
          <w:iCs/>
          <w:color w:val="auto"/>
          <w:sz w:val="20"/>
          <w:lang w:eastAsia="es-ES"/>
        </w:rPr>
      </w:pPr>
    </w:p>
    <w:p w14:paraId="511705B4" w14:textId="1B25675B" w:rsid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Ahora bien, respecto "LAS CLAVES DE CONTRASEÑA QUE SE LES OTORGO" le informo que es</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 xml:space="preserve">información que por su naturaleza se clasifica como información confidencial. </w:t>
      </w:r>
    </w:p>
    <w:p w14:paraId="04FACF40" w14:textId="77777777" w:rsidR="00413EFB" w:rsidRPr="00413EFB" w:rsidRDefault="00413EFB" w:rsidP="00413EFB">
      <w:pPr>
        <w:spacing w:after="0" w:line="360" w:lineRule="auto"/>
        <w:ind w:left="567" w:right="567"/>
        <w:rPr>
          <w:rFonts w:eastAsia="Times New Roman" w:cs="Arial"/>
          <w:bCs/>
          <w:i/>
          <w:iCs/>
          <w:color w:val="auto"/>
          <w:sz w:val="20"/>
          <w:lang w:eastAsia="es-ES"/>
        </w:rPr>
      </w:pPr>
    </w:p>
    <w:p w14:paraId="6D40B3B2" w14:textId="6E7D5FFE" w:rsid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Contraseña: Se trata de la configuración de una clave o llave electrónica, a partir del uso de</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nombres propios, iniciales, números, nombres genéricos, combinaciones alfanuméricas,</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prácticamente con la única limitación de que no coincida con otro preexistente, que sirve para</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acceder a una determinada información, o bien, para validar quién pretende acceder a una base</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de datos, software o aplicación, motivo por el que debe guardarse la confidencialidad del dato</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personal, con fundamento en el artículo 116 primer párrafo de la Ley General de Transparencia</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y Acceso a la Información Pública ye! artículo 143 fracción I de la Ley de Transparencia y Acceso</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 xml:space="preserve">a la Información Pública del Estado de México y Municipios. </w:t>
      </w:r>
    </w:p>
    <w:p w14:paraId="5AD88444" w14:textId="77777777" w:rsidR="00413EFB" w:rsidRPr="00413EFB" w:rsidRDefault="00413EFB" w:rsidP="00413EFB">
      <w:pPr>
        <w:spacing w:after="0" w:line="360" w:lineRule="auto"/>
        <w:ind w:left="567" w:right="567"/>
        <w:rPr>
          <w:rFonts w:eastAsia="Times New Roman" w:cs="Arial"/>
          <w:bCs/>
          <w:i/>
          <w:iCs/>
          <w:color w:val="auto"/>
          <w:sz w:val="20"/>
          <w:lang w:eastAsia="es-ES"/>
        </w:rPr>
      </w:pPr>
    </w:p>
    <w:p w14:paraId="234DB073" w14:textId="67DD6E36" w:rsidR="00600ACF" w:rsidRP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La contraseña del correo electrónico oficial se considera dato personal de la institución de</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acuerdo a lo estipulado en los artículos 4 fracción XI de la Ley de Protección de Datos</w:t>
      </w:r>
      <w:r>
        <w:rPr>
          <w:rFonts w:eastAsia="Times New Roman" w:cs="Arial"/>
          <w:bCs/>
          <w:i/>
          <w:iCs/>
          <w:color w:val="auto"/>
          <w:sz w:val="20"/>
          <w:lang w:eastAsia="es-ES"/>
        </w:rPr>
        <w:t xml:space="preserve"> </w:t>
      </w:r>
      <w:r w:rsidRPr="00413EFB">
        <w:rPr>
          <w:rFonts w:eastAsia="Times New Roman" w:cs="Arial"/>
          <w:bCs/>
          <w:i/>
          <w:iCs/>
          <w:color w:val="auto"/>
          <w:sz w:val="20"/>
          <w:lang w:eastAsia="es-ES"/>
        </w:rPr>
        <w:t>Personales en Posesión de Sujetos Obligados del Estado de México y Municipios; 2.9 y 2.1</w:t>
      </w:r>
      <w:r w:rsidR="002C2DA3">
        <w:rPr>
          <w:rFonts w:eastAsia="Times New Roman" w:cs="Arial"/>
          <w:bCs/>
          <w:i/>
          <w:iCs/>
          <w:color w:val="auto"/>
          <w:sz w:val="20"/>
          <w:lang w:eastAsia="es-ES"/>
        </w:rPr>
        <w:t>0</w:t>
      </w:r>
      <w:r w:rsidRPr="00413EFB">
        <w:rPr>
          <w:rFonts w:eastAsia="Times New Roman" w:cs="Arial"/>
          <w:bCs/>
          <w:i/>
          <w:iCs/>
          <w:color w:val="auto"/>
          <w:sz w:val="20"/>
          <w:lang w:eastAsia="es-ES"/>
        </w:rPr>
        <w:t xml:space="preserve"> fracción I del Código Civil del Estado de México:</w:t>
      </w:r>
    </w:p>
    <w:p w14:paraId="40E1CE5E" w14:textId="31B6CBC2" w:rsidR="00413EFB" w:rsidRPr="00413EFB" w:rsidRDefault="00413EFB" w:rsidP="00413EFB">
      <w:pPr>
        <w:spacing w:after="0" w:line="360" w:lineRule="auto"/>
        <w:ind w:left="567" w:right="567"/>
        <w:rPr>
          <w:rFonts w:eastAsia="Times New Roman" w:cs="Arial"/>
          <w:bCs/>
          <w:i/>
          <w:iCs/>
          <w:color w:val="auto"/>
          <w:sz w:val="20"/>
          <w:lang w:eastAsia="es-ES"/>
        </w:rPr>
      </w:pPr>
    </w:p>
    <w:p w14:paraId="6DE94502" w14:textId="77777777" w:rsidR="002C2DA3"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Ley de Protección de Datos Personales en Posesión de Sujetos Obligados del Estado</w:t>
      </w:r>
      <w:r w:rsidR="002C2DA3">
        <w:rPr>
          <w:rFonts w:eastAsia="Times New Roman" w:cs="Arial"/>
          <w:bCs/>
          <w:i/>
          <w:iCs/>
          <w:color w:val="auto"/>
          <w:sz w:val="20"/>
          <w:lang w:eastAsia="es-ES"/>
        </w:rPr>
        <w:t xml:space="preserve"> </w:t>
      </w:r>
      <w:r w:rsidRPr="00413EFB">
        <w:rPr>
          <w:rFonts w:eastAsia="Times New Roman" w:cs="Arial"/>
          <w:bCs/>
          <w:i/>
          <w:iCs/>
          <w:color w:val="auto"/>
          <w:sz w:val="20"/>
          <w:lang w:eastAsia="es-ES"/>
        </w:rPr>
        <w:t xml:space="preserve">de México y Municipios </w:t>
      </w:r>
    </w:p>
    <w:p w14:paraId="1B96A226" w14:textId="290961C0" w:rsidR="00413EFB" w:rsidRP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 xml:space="preserve">Artículo 4. Para los efectos de esta Ley se entenderá por: </w:t>
      </w:r>
    </w:p>
    <w:p w14:paraId="0F1BBCC7" w14:textId="1A7EB020" w:rsid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XI. Datos personales: a la información concerniente a una persona física o jurídica colectiva</w:t>
      </w:r>
      <w:r w:rsidR="002C2DA3">
        <w:rPr>
          <w:rFonts w:eastAsia="Times New Roman" w:cs="Arial"/>
          <w:bCs/>
          <w:i/>
          <w:iCs/>
          <w:color w:val="auto"/>
          <w:sz w:val="20"/>
          <w:lang w:eastAsia="es-ES"/>
        </w:rPr>
        <w:t xml:space="preserve"> </w:t>
      </w:r>
      <w:r w:rsidRPr="00413EFB">
        <w:rPr>
          <w:rFonts w:eastAsia="Times New Roman" w:cs="Arial"/>
          <w:bCs/>
          <w:i/>
          <w:iCs/>
          <w:color w:val="auto"/>
          <w:sz w:val="20"/>
          <w:lang w:eastAsia="es-ES"/>
        </w:rPr>
        <w:t>identificada o identificable, establecida en cualquier formato o modalidad, y que esté</w:t>
      </w:r>
      <w:r w:rsidR="002C2DA3">
        <w:rPr>
          <w:rFonts w:eastAsia="Times New Roman" w:cs="Arial"/>
          <w:bCs/>
          <w:i/>
          <w:iCs/>
          <w:color w:val="auto"/>
          <w:sz w:val="20"/>
          <w:lang w:eastAsia="es-ES"/>
        </w:rPr>
        <w:t xml:space="preserve"> </w:t>
      </w:r>
      <w:r w:rsidRPr="00413EFB">
        <w:rPr>
          <w:rFonts w:eastAsia="Times New Roman" w:cs="Arial"/>
          <w:bCs/>
          <w:i/>
          <w:iCs/>
          <w:color w:val="auto"/>
          <w:sz w:val="20"/>
          <w:lang w:eastAsia="es-ES"/>
        </w:rPr>
        <w:t>almacenada en los sistemas y bases de datos, se considerará que una persona es identificable</w:t>
      </w:r>
      <w:r w:rsidR="002C2DA3">
        <w:rPr>
          <w:rFonts w:eastAsia="Times New Roman" w:cs="Arial"/>
          <w:bCs/>
          <w:i/>
          <w:iCs/>
          <w:color w:val="auto"/>
          <w:sz w:val="20"/>
          <w:lang w:eastAsia="es-ES"/>
        </w:rPr>
        <w:t xml:space="preserve"> </w:t>
      </w:r>
      <w:r w:rsidRPr="00413EFB">
        <w:rPr>
          <w:rFonts w:eastAsia="Times New Roman" w:cs="Arial"/>
          <w:bCs/>
          <w:i/>
          <w:iCs/>
          <w:color w:val="auto"/>
          <w:sz w:val="20"/>
          <w:lang w:eastAsia="es-ES"/>
        </w:rPr>
        <w:t>cuando su identidad pueda determinarse directa o indirectamente a través de cualquier</w:t>
      </w:r>
      <w:r w:rsidR="002C2DA3">
        <w:rPr>
          <w:rFonts w:eastAsia="Times New Roman" w:cs="Arial"/>
          <w:bCs/>
          <w:i/>
          <w:iCs/>
          <w:color w:val="auto"/>
          <w:sz w:val="20"/>
          <w:lang w:eastAsia="es-ES"/>
        </w:rPr>
        <w:t xml:space="preserve"> </w:t>
      </w:r>
      <w:r w:rsidRPr="00413EFB">
        <w:rPr>
          <w:rFonts w:eastAsia="Times New Roman" w:cs="Arial"/>
          <w:bCs/>
          <w:i/>
          <w:iCs/>
          <w:color w:val="auto"/>
          <w:sz w:val="20"/>
          <w:lang w:eastAsia="es-ES"/>
        </w:rPr>
        <w:t xml:space="preserve">documento informativo físico o electrónico. </w:t>
      </w:r>
    </w:p>
    <w:p w14:paraId="093784AF" w14:textId="77777777" w:rsidR="002C2DA3" w:rsidRPr="00413EFB" w:rsidRDefault="002C2DA3" w:rsidP="00413EFB">
      <w:pPr>
        <w:spacing w:after="0" w:line="360" w:lineRule="auto"/>
        <w:ind w:left="567" w:right="567"/>
        <w:rPr>
          <w:rFonts w:eastAsia="Times New Roman" w:cs="Arial"/>
          <w:bCs/>
          <w:i/>
          <w:iCs/>
          <w:color w:val="auto"/>
          <w:sz w:val="20"/>
          <w:lang w:eastAsia="es-ES"/>
        </w:rPr>
      </w:pPr>
    </w:p>
    <w:p w14:paraId="3625E7B9" w14:textId="77777777" w:rsidR="00413EFB" w:rsidRP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 xml:space="preserve">Código Civil del Estado de México </w:t>
      </w:r>
    </w:p>
    <w:p w14:paraId="588307DB" w14:textId="497BC332" w:rsidR="00413EFB" w:rsidRP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Artículo 2.9.- Las personas jurídicas colectivas son las constituidas conforme a la ley, por</w:t>
      </w:r>
      <w:r w:rsidR="002C2DA3">
        <w:rPr>
          <w:rFonts w:eastAsia="Times New Roman" w:cs="Arial"/>
          <w:bCs/>
          <w:i/>
          <w:iCs/>
          <w:color w:val="auto"/>
          <w:sz w:val="20"/>
          <w:lang w:eastAsia="es-ES"/>
        </w:rPr>
        <w:t xml:space="preserve"> </w:t>
      </w:r>
      <w:r w:rsidRPr="00413EFB">
        <w:rPr>
          <w:rFonts w:eastAsia="Times New Roman" w:cs="Arial"/>
          <w:bCs/>
          <w:i/>
          <w:iCs/>
          <w:color w:val="auto"/>
          <w:sz w:val="20"/>
          <w:lang w:eastAsia="es-ES"/>
        </w:rPr>
        <w:t>grupos de individuos a las cuales el derecho considera como una sola entidad para ejercer</w:t>
      </w:r>
      <w:r w:rsidR="002C2DA3">
        <w:rPr>
          <w:rFonts w:eastAsia="Times New Roman" w:cs="Arial"/>
          <w:bCs/>
          <w:i/>
          <w:iCs/>
          <w:color w:val="auto"/>
          <w:sz w:val="20"/>
          <w:lang w:eastAsia="es-ES"/>
        </w:rPr>
        <w:t xml:space="preserve"> </w:t>
      </w:r>
      <w:r w:rsidRPr="00413EFB">
        <w:rPr>
          <w:rFonts w:eastAsia="Times New Roman" w:cs="Arial"/>
          <w:bCs/>
          <w:i/>
          <w:iCs/>
          <w:color w:val="auto"/>
          <w:sz w:val="20"/>
          <w:lang w:eastAsia="es-ES"/>
        </w:rPr>
        <w:t xml:space="preserve">derechos y asumir obligaciones. </w:t>
      </w:r>
    </w:p>
    <w:p w14:paraId="35D152A6" w14:textId="77777777" w:rsidR="00413EFB" w:rsidRP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 xml:space="preserve">Personas jurídicas colectivas </w:t>
      </w:r>
    </w:p>
    <w:p w14:paraId="3A5C67F9" w14:textId="530B0D4A" w:rsidR="00413EFB" w:rsidRP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t>Artículo 2.</w:t>
      </w:r>
      <w:r w:rsidR="002C2DA3">
        <w:rPr>
          <w:rFonts w:eastAsia="Times New Roman" w:cs="Arial"/>
          <w:bCs/>
          <w:i/>
          <w:iCs/>
          <w:color w:val="auto"/>
          <w:sz w:val="20"/>
          <w:lang w:eastAsia="es-ES"/>
        </w:rPr>
        <w:t xml:space="preserve"> </w:t>
      </w:r>
      <w:r w:rsidRPr="00413EFB">
        <w:rPr>
          <w:rFonts w:eastAsia="Times New Roman" w:cs="Arial"/>
          <w:bCs/>
          <w:i/>
          <w:iCs/>
          <w:color w:val="auto"/>
          <w:sz w:val="20"/>
          <w:lang w:eastAsia="es-ES"/>
        </w:rPr>
        <w:t>1</w:t>
      </w:r>
      <w:r w:rsidR="002C2DA3">
        <w:rPr>
          <w:rFonts w:eastAsia="Times New Roman" w:cs="Arial"/>
          <w:bCs/>
          <w:i/>
          <w:iCs/>
          <w:color w:val="auto"/>
          <w:sz w:val="20"/>
          <w:lang w:eastAsia="es-ES"/>
        </w:rPr>
        <w:t>0</w:t>
      </w:r>
      <w:r w:rsidRPr="00413EFB">
        <w:rPr>
          <w:rFonts w:eastAsia="Times New Roman" w:cs="Arial"/>
          <w:bCs/>
          <w:i/>
          <w:iCs/>
          <w:color w:val="auto"/>
          <w:sz w:val="20"/>
          <w:lang w:eastAsia="es-ES"/>
        </w:rPr>
        <w:t xml:space="preserve">. - Son personas jurídicas colectivas: </w:t>
      </w:r>
    </w:p>
    <w:p w14:paraId="4CB3A2A0" w14:textId="310BB4EF" w:rsidR="00413EFB" w:rsidRPr="00413EFB" w:rsidRDefault="00413EFB" w:rsidP="00413EFB">
      <w:pPr>
        <w:spacing w:after="0" w:line="360" w:lineRule="auto"/>
        <w:ind w:left="567" w:right="567"/>
        <w:rPr>
          <w:rFonts w:eastAsia="Times New Roman" w:cs="Arial"/>
          <w:bCs/>
          <w:i/>
          <w:iCs/>
          <w:color w:val="auto"/>
          <w:sz w:val="20"/>
          <w:lang w:eastAsia="es-ES"/>
        </w:rPr>
      </w:pPr>
      <w:r w:rsidRPr="00413EFB">
        <w:rPr>
          <w:rFonts w:eastAsia="Times New Roman" w:cs="Arial"/>
          <w:bCs/>
          <w:i/>
          <w:iCs/>
          <w:color w:val="auto"/>
          <w:sz w:val="20"/>
          <w:lang w:eastAsia="es-ES"/>
        </w:rPr>
        <w:lastRenderedPageBreak/>
        <w:t>l. El Estado de México, sus Municipios y sus organismos de carácter público;</w:t>
      </w:r>
      <w:r w:rsidR="007D1344">
        <w:rPr>
          <w:rFonts w:eastAsia="Times New Roman" w:cs="Arial"/>
          <w:bCs/>
          <w:i/>
          <w:iCs/>
          <w:color w:val="auto"/>
          <w:sz w:val="20"/>
          <w:lang w:eastAsia="es-ES"/>
        </w:rPr>
        <w:t>” (Sic)</w:t>
      </w:r>
    </w:p>
    <w:p w14:paraId="573F3A01" w14:textId="2FA12995" w:rsidR="008D28FA" w:rsidRPr="00413EFB" w:rsidRDefault="008D28FA" w:rsidP="00413EFB">
      <w:pPr>
        <w:spacing w:after="0" w:line="360" w:lineRule="auto"/>
        <w:ind w:left="567" w:right="567"/>
        <w:rPr>
          <w:rFonts w:eastAsia="Times New Roman" w:cs="Arial"/>
          <w:bCs/>
          <w:i/>
          <w:iCs/>
          <w:color w:val="auto"/>
          <w:sz w:val="20"/>
          <w:lang w:eastAsia="es-ES"/>
        </w:rPr>
      </w:pPr>
    </w:p>
    <w:p w14:paraId="25DD4DC9" w14:textId="037164FA" w:rsidR="00C43E6D" w:rsidRPr="00C54A31" w:rsidRDefault="00BE7923" w:rsidP="002578B4">
      <w:pPr>
        <w:autoSpaceDE w:val="0"/>
        <w:autoSpaceDN w:val="0"/>
        <w:adjustRightInd w:val="0"/>
        <w:spacing w:after="0" w:line="360" w:lineRule="auto"/>
        <w:rPr>
          <w:rFonts w:eastAsia="Times New Roman" w:cs="Tahoma"/>
          <w:b/>
          <w:color w:val="auto"/>
          <w:lang w:eastAsia="es-ES"/>
        </w:rPr>
      </w:pPr>
      <w:r>
        <w:rPr>
          <w:rFonts w:eastAsia="Times New Roman" w:cs="Tahoma"/>
          <w:b/>
          <w:color w:val="auto"/>
          <w:lang w:eastAsia="es-ES"/>
        </w:rPr>
        <w:t xml:space="preserve"> </w:t>
      </w:r>
      <w:r>
        <w:rPr>
          <w:rFonts w:eastAsia="Times New Roman" w:cs="Tahoma"/>
          <w:b/>
          <w:color w:val="auto"/>
          <w:lang w:eastAsia="es-ES"/>
        </w:rPr>
        <w:tab/>
      </w:r>
      <w:r w:rsidR="000D1A4D">
        <w:rPr>
          <w:rFonts w:eastAsia="Times New Roman" w:cs="Tahoma"/>
          <w:b/>
          <w:color w:val="auto"/>
          <w:lang w:eastAsia="es-ES"/>
        </w:rPr>
        <w:t>III</w:t>
      </w:r>
      <w:r w:rsidR="00027A38" w:rsidRPr="00C54A31">
        <w:rPr>
          <w:rFonts w:eastAsia="Times New Roman" w:cs="Tahoma"/>
          <w:b/>
          <w:color w:val="auto"/>
          <w:lang w:eastAsia="es-ES"/>
        </w:rPr>
        <w:t xml:space="preserve">. </w:t>
      </w:r>
      <w:r w:rsidR="00027A38" w:rsidRPr="00C54A31">
        <w:rPr>
          <w:rFonts w:eastAsia="Calibri" w:cs="Tahoma"/>
          <w:b/>
          <w:color w:val="000000"/>
        </w:rPr>
        <w:t xml:space="preserve">Interposición del Recurso de Revisión. </w:t>
      </w:r>
    </w:p>
    <w:p w14:paraId="35FDE0B3" w14:textId="77777777" w:rsidR="00177EE1" w:rsidRPr="00C54A31" w:rsidRDefault="00177EE1" w:rsidP="002578B4">
      <w:pPr>
        <w:spacing w:after="0" w:line="240" w:lineRule="auto"/>
        <w:rPr>
          <w:bCs/>
        </w:rPr>
      </w:pPr>
    </w:p>
    <w:p w14:paraId="67A21435" w14:textId="286296E2" w:rsidR="00177EE1" w:rsidRPr="00C54A31" w:rsidRDefault="00177EE1" w:rsidP="002578B4">
      <w:pPr>
        <w:spacing w:after="0" w:line="360" w:lineRule="auto"/>
        <w:rPr>
          <w:bCs/>
        </w:rPr>
      </w:pPr>
      <w:r w:rsidRPr="00C54A31">
        <w:rPr>
          <w:bCs/>
        </w:rPr>
        <w:t>Con</w:t>
      </w:r>
      <w:r w:rsidR="00083A1D" w:rsidRPr="00C54A31">
        <w:rPr>
          <w:bCs/>
        </w:rPr>
        <w:t xml:space="preserve"> </w:t>
      </w:r>
      <w:r w:rsidRPr="00C54A31">
        <w:rPr>
          <w:bCs/>
        </w:rPr>
        <w:t>fecha</w:t>
      </w:r>
      <w:r w:rsidR="00083A1D" w:rsidRPr="00C54A31">
        <w:rPr>
          <w:bCs/>
        </w:rPr>
        <w:t xml:space="preserve"> </w:t>
      </w:r>
      <w:r w:rsidR="00BE7923">
        <w:rPr>
          <w:bCs/>
        </w:rPr>
        <w:t>veintinueve</w:t>
      </w:r>
      <w:r w:rsidR="00090CC5">
        <w:rPr>
          <w:bCs/>
        </w:rPr>
        <w:t xml:space="preserve"> </w:t>
      </w:r>
      <w:r w:rsidR="00C57549">
        <w:rPr>
          <w:bCs/>
        </w:rPr>
        <w:t>de</w:t>
      </w:r>
      <w:r w:rsidR="00027A38" w:rsidRPr="00C54A31">
        <w:rPr>
          <w:bCs/>
        </w:rPr>
        <w:t xml:space="preserve"> </w:t>
      </w:r>
      <w:r w:rsidR="00BE7923">
        <w:rPr>
          <w:bCs/>
        </w:rPr>
        <w:t>octubre</w:t>
      </w:r>
      <w:r w:rsidR="00027A38" w:rsidRPr="00C54A31">
        <w:rPr>
          <w:bCs/>
        </w:rPr>
        <w:t xml:space="preserve"> de dos mil veintiuno, </w:t>
      </w:r>
      <w:r w:rsidRPr="00C54A31">
        <w:rPr>
          <w:bCs/>
        </w:rPr>
        <w:t>se</w:t>
      </w:r>
      <w:r w:rsidR="00083A1D" w:rsidRPr="00C54A31">
        <w:rPr>
          <w:bCs/>
        </w:rPr>
        <w:t xml:space="preserve"> </w:t>
      </w:r>
      <w:r w:rsidRPr="00C54A31">
        <w:rPr>
          <w:bCs/>
        </w:rPr>
        <w:t>recibió</w:t>
      </w:r>
      <w:r w:rsidR="00083A1D" w:rsidRPr="00C54A31">
        <w:rPr>
          <w:bCs/>
        </w:rPr>
        <w:t xml:space="preserve"> </w:t>
      </w:r>
      <w:r w:rsidRPr="00C54A31">
        <w:rPr>
          <w:bCs/>
        </w:rPr>
        <w:t>en</w:t>
      </w:r>
      <w:r w:rsidR="00083A1D" w:rsidRPr="00C54A31">
        <w:rPr>
          <w:bCs/>
        </w:rPr>
        <w:t xml:space="preserve"> </w:t>
      </w:r>
      <w:r w:rsidRPr="00C54A31">
        <w:rPr>
          <w:bCs/>
        </w:rPr>
        <w:t>este</w:t>
      </w:r>
      <w:r w:rsidR="00083A1D" w:rsidRPr="00C54A31">
        <w:rPr>
          <w:bCs/>
        </w:rPr>
        <w:t xml:space="preserve"> </w:t>
      </w:r>
      <w:r w:rsidRPr="00C54A31">
        <w:rPr>
          <w:bCs/>
        </w:rPr>
        <w:t>Instituto,</w:t>
      </w:r>
      <w:r w:rsidR="00083A1D" w:rsidRPr="00C54A31">
        <w:rPr>
          <w:bCs/>
        </w:rPr>
        <w:t xml:space="preserve"> </w:t>
      </w:r>
      <w:r w:rsidRPr="00C54A31">
        <w:rPr>
          <w:bCs/>
        </w:rPr>
        <w:t>a</w:t>
      </w:r>
      <w:r w:rsidR="00083A1D" w:rsidRPr="00C54A31">
        <w:rPr>
          <w:bCs/>
        </w:rPr>
        <w:t xml:space="preserve"> </w:t>
      </w:r>
      <w:r w:rsidRPr="00C54A31">
        <w:rPr>
          <w:bCs/>
        </w:rPr>
        <w:t>través</w:t>
      </w:r>
      <w:r w:rsidR="00083A1D" w:rsidRPr="00C54A31">
        <w:rPr>
          <w:bCs/>
        </w:rPr>
        <w:t xml:space="preserve"> </w:t>
      </w:r>
      <w:r w:rsidRPr="00C54A31">
        <w:rPr>
          <w:bCs/>
        </w:rPr>
        <w:t>del</w:t>
      </w:r>
      <w:r w:rsidR="00083A1D" w:rsidRPr="00C54A31">
        <w:rPr>
          <w:bCs/>
        </w:rPr>
        <w:t xml:space="preserve"> </w:t>
      </w:r>
      <w:r w:rsidRPr="00C54A31">
        <w:rPr>
          <w:bCs/>
          <w:lang w:val="es-ES"/>
        </w:rPr>
        <w:t>Sistema</w:t>
      </w:r>
      <w:r w:rsidR="00083A1D" w:rsidRPr="00C54A31">
        <w:rPr>
          <w:bCs/>
          <w:lang w:val="es-ES"/>
        </w:rPr>
        <w:t xml:space="preserve"> </w:t>
      </w:r>
      <w:r w:rsidRPr="00C54A31">
        <w:rPr>
          <w:bCs/>
          <w:lang w:val="es-ES"/>
        </w:rPr>
        <w:t>de</w:t>
      </w:r>
      <w:r w:rsidR="00083A1D" w:rsidRPr="00C54A31">
        <w:rPr>
          <w:bCs/>
          <w:lang w:val="es-ES"/>
        </w:rPr>
        <w:t xml:space="preserve"> </w:t>
      </w:r>
      <w:r w:rsidRPr="00C54A31">
        <w:rPr>
          <w:bCs/>
          <w:lang w:val="es-ES"/>
        </w:rPr>
        <w:t>Acceso</w:t>
      </w:r>
      <w:r w:rsidR="00083A1D" w:rsidRPr="00C54A31">
        <w:rPr>
          <w:bCs/>
          <w:lang w:val="es-ES"/>
        </w:rPr>
        <w:t xml:space="preserve"> </w:t>
      </w:r>
      <w:r w:rsidRPr="00C54A31">
        <w:rPr>
          <w:bCs/>
          <w:lang w:val="es-ES"/>
        </w:rPr>
        <w:t>a</w:t>
      </w:r>
      <w:r w:rsidR="00083A1D" w:rsidRPr="00C54A31">
        <w:rPr>
          <w:bCs/>
          <w:lang w:val="es-ES"/>
        </w:rPr>
        <w:t xml:space="preserve"> </w:t>
      </w:r>
      <w:r w:rsidRPr="00C54A31">
        <w:rPr>
          <w:bCs/>
          <w:lang w:val="es-ES"/>
        </w:rPr>
        <w:t>la</w:t>
      </w:r>
      <w:r w:rsidR="00083A1D" w:rsidRPr="00C54A31">
        <w:rPr>
          <w:bCs/>
          <w:lang w:val="es-ES"/>
        </w:rPr>
        <w:t xml:space="preserve"> </w:t>
      </w:r>
      <w:r w:rsidRPr="00C54A31">
        <w:rPr>
          <w:bCs/>
          <w:lang w:val="es-ES"/>
        </w:rPr>
        <w:t>Información</w:t>
      </w:r>
      <w:r w:rsidR="00083A1D" w:rsidRPr="00C54A31">
        <w:rPr>
          <w:bCs/>
          <w:lang w:val="es-ES"/>
        </w:rPr>
        <w:t xml:space="preserve"> </w:t>
      </w:r>
      <w:r w:rsidRPr="00C54A31">
        <w:rPr>
          <w:bCs/>
          <w:lang w:val="es-ES"/>
        </w:rPr>
        <w:t>Mexiquense</w:t>
      </w:r>
      <w:r w:rsidR="00083A1D" w:rsidRPr="00C54A31">
        <w:rPr>
          <w:bCs/>
          <w:lang w:val="es-ES"/>
        </w:rPr>
        <w:t xml:space="preserve"> </w:t>
      </w:r>
      <w:r w:rsidRPr="00C54A31">
        <w:rPr>
          <w:bCs/>
          <w:lang w:val="es-ES"/>
        </w:rPr>
        <w:t>(SAIMEX)</w:t>
      </w:r>
      <w:r w:rsidRPr="00C54A31">
        <w:rPr>
          <w:bCs/>
        </w:rPr>
        <w:t>,</w:t>
      </w:r>
      <w:r w:rsidR="00083A1D" w:rsidRPr="00C54A31">
        <w:rPr>
          <w:bCs/>
        </w:rPr>
        <w:t xml:space="preserve"> </w:t>
      </w:r>
      <w:r w:rsidRPr="00C54A31">
        <w:rPr>
          <w:bCs/>
        </w:rPr>
        <w:t>Recurso</w:t>
      </w:r>
      <w:r w:rsidR="00083A1D" w:rsidRPr="00C54A31">
        <w:rPr>
          <w:bCs/>
        </w:rPr>
        <w:t xml:space="preserve"> </w:t>
      </w:r>
      <w:r w:rsidRPr="00C54A31">
        <w:rPr>
          <w:bCs/>
        </w:rPr>
        <w:t>de</w:t>
      </w:r>
      <w:r w:rsidR="00083A1D" w:rsidRPr="00C54A31">
        <w:rPr>
          <w:bCs/>
        </w:rPr>
        <w:t xml:space="preserve"> </w:t>
      </w:r>
      <w:r w:rsidRPr="00C54A31">
        <w:rPr>
          <w:bCs/>
        </w:rPr>
        <w:t>Revisión</w:t>
      </w:r>
      <w:r w:rsidR="00083A1D" w:rsidRPr="00C54A31">
        <w:rPr>
          <w:bCs/>
        </w:rPr>
        <w:t xml:space="preserve"> </w:t>
      </w:r>
      <w:r w:rsidRPr="00C54A31">
        <w:rPr>
          <w:bCs/>
        </w:rPr>
        <w:t>interpuesto</w:t>
      </w:r>
      <w:r w:rsidR="00083A1D" w:rsidRPr="00C54A31">
        <w:rPr>
          <w:bCs/>
        </w:rPr>
        <w:t xml:space="preserve"> </w:t>
      </w:r>
      <w:r w:rsidRPr="00C54A31">
        <w:rPr>
          <w:bCs/>
        </w:rPr>
        <w:t>por</w:t>
      </w:r>
      <w:r w:rsidR="00083A1D" w:rsidRPr="00C54A31">
        <w:rPr>
          <w:bCs/>
        </w:rPr>
        <w:t xml:space="preserve"> </w:t>
      </w:r>
      <w:r w:rsidRPr="00C54A31">
        <w:rPr>
          <w:bCs/>
        </w:rPr>
        <w:t>la</w:t>
      </w:r>
      <w:r w:rsidR="00083A1D" w:rsidRPr="00C54A31">
        <w:rPr>
          <w:bCs/>
        </w:rPr>
        <w:t xml:space="preserve"> </w:t>
      </w:r>
      <w:r w:rsidRPr="00C54A31">
        <w:rPr>
          <w:bCs/>
        </w:rPr>
        <w:t>parte</w:t>
      </w:r>
      <w:r w:rsidR="00083A1D" w:rsidRPr="00C54A31">
        <w:rPr>
          <w:bCs/>
        </w:rPr>
        <w:t xml:space="preserve"> </w:t>
      </w:r>
      <w:r w:rsidRPr="00C54A31">
        <w:rPr>
          <w:bCs/>
        </w:rPr>
        <w:t>Recurrente,</w:t>
      </w:r>
      <w:r w:rsidR="00083A1D" w:rsidRPr="00C54A31">
        <w:rPr>
          <w:bCs/>
        </w:rPr>
        <w:t xml:space="preserve"> </w:t>
      </w:r>
      <w:r w:rsidRPr="00C54A31">
        <w:rPr>
          <w:bCs/>
        </w:rPr>
        <w:t>en</w:t>
      </w:r>
      <w:r w:rsidR="00083A1D" w:rsidRPr="00C54A31">
        <w:rPr>
          <w:bCs/>
        </w:rPr>
        <w:t xml:space="preserve"> </w:t>
      </w:r>
      <w:r w:rsidRPr="00C54A31">
        <w:rPr>
          <w:bCs/>
        </w:rPr>
        <w:t>contra</w:t>
      </w:r>
      <w:r w:rsidR="00083A1D" w:rsidRPr="00C54A31">
        <w:rPr>
          <w:bCs/>
        </w:rPr>
        <w:t xml:space="preserve"> </w:t>
      </w:r>
      <w:r w:rsidRPr="00C54A31">
        <w:rPr>
          <w:bCs/>
        </w:rPr>
        <w:t>de</w:t>
      </w:r>
      <w:r w:rsidR="00083A1D" w:rsidRPr="00C54A31">
        <w:rPr>
          <w:bCs/>
        </w:rPr>
        <w:t xml:space="preserve"> </w:t>
      </w:r>
      <w:r w:rsidRPr="00C54A31">
        <w:rPr>
          <w:bCs/>
        </w:rPr>
        <w:t>la</w:t>
      </w:r>
      <w:r w:rsidR="00083A1D" w:rsidRPr="00C54A31">
        <w:rPr>
          <w:bCs/>
        </w:rPr>
        <w:t xml:space="preserve"> </w:t>
      </w:r>
      <w:r w:rsidRPr="00C54A31">
        <w:rPr>
          <w:bCs/>
        </w:rPr>
        <w:t>respuesta</w:t>
      </w:r>
      <w:r w:rsidR="00083A1D" w:rsidRPr="00C54A31">
        <w:rPr>
          <w:bCs/>
        </w:rPr>
        <w:t xml:space="preserve"> </w:t>
      </w:r>
      <w:r w:rsidRPr="00C54A31">
        <w:rPr>
          <w:bCs/>
        </w:rPr>
        <w:t>por</w:t>
      </w:r>
      <w:r w:rsidR="00083A1D" w:rsidRPr="00C54A31">
        <w:rPr>
          <w:bCs/>
        </w:rPr>
        <w:t xml:space="preserve"> </w:t>
      </w:r>
      <w:r w:rsidRPr="00C54A31">
        <w:rPr>
          <w:bCs/>
        </w:rPr>
        <w:t>el</w:t>
      </w:r>
      <w:r w:rsidR="00083A1D" w:rsidRPr="00C54A31">
        <w:rPr>
          <w:bCs/>
        </w:rPr>
        <w:t xml:space="preserve"> </w:t>
      </w:r>
      <w:r w:rsidRPr="00C54A31">
        <w:rPr>
          <w:bCs/>
        </w:rPr>
        <w:t>Sujeto</w:t>
      </w:r>
      <w:r w:rsidR="00083A1D" w:rsidRPr="00C54A31">
        <w:rPr>
          <w:bCs/>
        </w:rPr>
        <w:t xml:space="preserve"> </w:t>
      </w:r>
      <w:r w:rsidRPr="00C54A31">
        <w:rPr>
          <w:bCs/>
        </w:rPr>
        <w:t>Obligado,</w:t>
      </w:r>
      <w:r w:rsidR="00083A1D" w:rsidRPr="00C54A31">
        <w:rPr>
          <w:bCs/>
        </w:rPr>
        <w:t xml:space="preserve"> </w:t>
      </w:r>
      <w:r w:rsidRPr="00C54A31">
        <w:rPr>
          <w:bCs/>
        </w:rPr>
        <w:t>a</w:t>
      </w:r>
      <w:r w:rsidR="00083A1D" w:rsidRPr="00C54A31">
        <w:rPr>
          <w:bCs/>
        </w:rPr>
        <w:t xml:space="preserve"> </w:t>
      </w:r>
      <w:r w:rsidRPr="00C54A31">
        <w:rPr>
          <w:bCs/>
        </w:rPr>
        <w:t>la</w:t>
      </w:r>
      <w:r w:rsidR="00083A1D" w:rsidRPr="00C54A31">
        <w:rPr>
          <w:bCs/>
        </w:rPr>
        <w:t xml:space="preserve"> </w:t>
      </w:r>
      <w:r w:rsidRPr="00C54A31">
        <w:rPr>
          <w:bCs/>
        </w:rPr>
        <w:t>solicitud</w:t>
      </w:r>
      <w:r w:rsidR="00083A1D" w:rsidRPr="00C54A31">
        <w:rPr>
          <w:bCs/>
        </w:rPr>
        <w:t xml:space="preserve"> </w:t>
      </w:r>
      <w:r w:rsidRPr="00C54A31">
        <w:rPr>
          <w:bCs/>
        </w:rPr>
        <w:t>de</w:t>
      </w:r>
      <w:r w:rsidR="00083A1D" w:rsidRPr="00C54A31">
        <w:rPr>
          <w:bCs/>
        </w:rPr>
        <w:t xml:space="preserve"> </w:t>
      </w:r>
      <w:r w:rsidRPr="00C54A31">
        <w:rPr>
          <w:bCs/>
        </w:rPr>
        <w:t>información,</w:t>
      </w:r>
      <w:r w:rsidR="00083A1D" w:rsidRPr="00C54A31">
        <w:rPr>
          <w:bCs/>
        </w:rPr>
        <w:t xml:space="preserve"> </w:t>
      </w:r>
      <w:r w:rsidRPr="00C54A31">
        <w:rPr>
          <w:bCs/>
        </w:rPr>
        <w:t>en</w:t>
      </w:r>
      <w:r w:rsidR="00083A1D" w:rsidRPr="00C54A31">
        <w:rPr>
          <w:bCs/>
        </w:rPr>
        <w:t xml:space="preserve"> </w:t>
      </w:r>
      <w:r w:rsidRPr="00C54A31">
        <w:rPr>
          <w:bCs/>
        </w:rPr>
        <w:t>los</w:t>
      </w:r>
      <w:r w:rsidR="00083A1D" w:rsidRPr="00C54A31">
        <w:rPr>
          <w:bCs/>
        </w:rPr>
        <w:t xml:space="preserve"> </w:t>
      </w:r>
      <w:r w:rsidRPr="00C54A31">
        <w:rPr>
          <w:bCs/>
        </w:rPr>
        <w:t>siguientes</w:t>
      </w:r>
      <w:r w:rsidR="00083A1D" w:rsidRPr="00C54A31">
        <w:rPr>
          <w:bCs/>
        </w:rPr>
        <w:t xml:space="preserve"> </w:t>
      </w:r>
      <w:r w:rsidRPr="00C54A31">
        <w:rPr>
          <w:bCs/>
        </w:rPr>
        <w:t>términos:</w:t>
      </w:r>
    </w:p>
    <w:p w14:paraId="4FEE25A5" w14:textId="77777777" w:rsidR="00177EE1" w:rsidRPr="00C54A31" w:rsidRDefault="00177EE1" w:rsidP="002578B4">
      <w:pPr>
        <w:spacing w:after="0" w:line="360" w:lineRule="auto"/>
        <w:rPr>
          <w:bCs/>
        </w:rPr>
      </w:pPr>
    </w:p>
    <w:p w14:paraId="7E271676" w14:textId="77777777" w:rsidR="00177EE1" w:rsidRPr="00C54A31" w:rsidRDefault="00177EE1" w:rsidP="002578B4">
      <w:pPr>
        <w:spacing w:after="0" w:line="360" w:lineRule="auto"/>
        <w:ind w:left="567" w:right="567"/>
        <w:rPr>
          <w:bCs/>
          <w:i/>
          <w:sz w:val="20"/>
          <w:szCs w:val="20"/>
        </w:rPr>
      </w:pPr>
      <w:r w:rsidRPr="00C54A31">
        <w:rPr>
          <w:b/>
          <w:bCs/>
          <w:i/>
          <w:sz w:val="20"/>
          <w:szCs w:val="20"/>
        </w:rPr>
        <w:t>“ACTO</w:t>
      </w:r>
      <w:r w:rsidR="00083A1D" w:rsidRPr="00C54A31">
        <w:rPr>
          <w:b/>
          <w:bCs/>
          <w:i/>
          <w:sz w:val="20"/>
          <w:szCs w:val="20"/>
        </w:rPr>
        <w:t xml:space="preserve"> </w:t>
      </w:r>
      <w:r w:rsidRPr="00C54A31">
        <w:rPr>
          <w:b/>
          <w:bCs/>
          <w:i/>
          <w:sz w:val="20"/>
          <w:szCs w:val="20"/>
        </w:rPr>
        <w:t>IMPUGNADO</w:t>
      </w:r>
    </w:p>
    <w:p w14:paraId="3C959FCF" w14:textId="68CB0CBF" w:rsidR="00177EE1" w:rsidRPr="00C54A31" w:rsidRDefault="007D1344" w:rsidP="002578B4">
      <w:pPr>
        <w:spacing w:after="0" w:line="360" w:lineRule="auto"/>
        <w:ind w:left="567" w:right="567"/>
        <w:rPr>
          <w:i/>
          <w:sz w:val="20"/>
          <w:szCs w:val="20"/>
        </w:rPr>
      </w:pPr>
      <w:proofErr w:type="gramStart"/>
      <w:r w:rsidRPr="007D1344">
        <w:rPr>
          <w:i/>
          <w:sz w:val="20"/>
          <w:szCs w:val="20"/>
        </w:rPr>
        <w:t>repsuesta</w:t>
      </w:r>
      <w:proofErr w:type="gramEnd"/>
      <w:r w:rsidR="007B47E8" w:rsidRPr="00C54A31">
        <w:rPr>
          <w:i/>
          <w:sz w:val="20"/>
          <w:szCs w:val="20"/>
        </w:rPr>
        <w:t>”.</w:t>
      </w:r>
      <w:r w:rsidR="00083A1D" w:rsidRPr="00C54A31">
        <w:rPr>
          <w:i/>
          <w:sz w:val="20"/>
          <w:szCs w:val="20"/>
        </w:rPr>
        <w:t xml:space="preserve"> </w:t>
      </w:r>
      <w:r w:rsidR="00177EE1" w:rsidRPr="00C54A31">
        <w:rPr>
          <w:i/>
          <w:sz w:val="20"/>
          <w:szCs w:val="20"/>
        </w:rPr>
        <w:t>(Sic.)</w:t>
      </w:r>
    </w:p>
    <w:p w14:paraId="53209440" w14:textId="77777777" w:rsidR="00177EE1" w:rsidRPr="00C54A31" w:rsidRDefault="00177EE1" w:rsidP="002578B4">
      <w:pPr>
        <w:spacing w:after="0" w:line="360" w:lineRule="auto"/>
        <w:ind w:left="567" w:right="567"/>
        <w:rPr>
          <w:i/>
          <w:sz w:val="20"/>
          <w:szCs w:val="20"/>
        </w:rPr>
      </w:pPr>
    </w:p>
    <w:p w14:paraId="23E4431A" w14:textId="77777777" w:rsidR="00177EE1" w:rsidRPr="0014355A" w:rsidRDefault="00177EE1" w:rsidP="002578B4">
      <w:pPr>
        <w:spacing w:after="0" w:line="360" w:lineRule="auto"/>
        <w:ind w:left="567" w:right="567"/>
        <w:rPr>
          <w:b/>
          <w:i/>
          <w:sz w:val="20"/>
          <w:szCs w:val="20"/>
        </w:rPr>
      </w:pPr>
      <w:r w:rsidRPr="00C54A31">
        <w:rPr>
          <w:b/>
          <w:i/>
          <w:sz w:val="20"/>
          <w:szCs w:val="20"/>
        </w:rPr>
        <w:t>“RAZONES</w:t>
      </w:r>
      <w:r w:rsidR="00083A1D" w:rsidRPr="00C54A31">
        <w:rPr>
          <w:b/>
          <w:i/>
          <w:sz w:val="20"/>
          <w:szCs w:val="20"/>
        </w:rPr>
        <w:t xml:space="preserve"> </w:t>
      </w:r>
      <w:r w:rsidRPr="00C54A31">
        <w:rPr>
          <w:b/>
          <w:i/>
          <w:sz w:val="20"/>
          <w:szCs w:val="20"/>
        </w:rPr>
        <w:t>O</w:t>
      </w:r>
      <w:r w:rsidR="00083A1D" w:rsidRPr="00C54A31">
        <w:rPr>
          <w:b/>
          <w:i/>
          <w:sz w:val="20"/>
          <w:szCs w:val="20"/>
        </w:rPr>
        <w:t xml:space="preserve"> </w:t>
      </w:r>
      <w:r w:rsidRPr="0014355A">
        <w:rPr>
          <w:b/>
          <w:i/>
          <w:sz w:val="20"/>
          <w:szCs w:val="20"/>
        </w:rPr>
        <w:t>MOTIVOS</w:t>
      </w:r>
      <w:r w:rsidR="00083A1D" w:rsidRPr="0014355A">
        <w:rPr>
          <w:b/>
          <w:i/>
          <w:sz w:val="20"/>
          <w:szCs w:val="20"/>
        </w:rPr>
        <w:t xml:space="preserve"> </w:t>
      </w:r>
      <w:r w:rsidRPr="0014355A">
        <w:rPr>
          <w:b/>
          <w:i/>
          <w:sz w:val="20"/>
          <w:szCs w:val="20"/>
        </w:rPr>
        <w:t>DE</w:t>
      </w:r>
      <w:r w:rsidR="00083A1D" w:rsidRPr="0014355A">
        <w:rPr>
          <w:b/>
          <w:i/>
          <w:sz w:val="20"/>
          <w:szCs w:val="20"/>
        </w:rPr>
        <w:t xml:space="preserve"> </w:t>
      </w:r>
      <w:r w:rsidRPr="0014355A">
        <w:rPr>
          <w:b/>
          <w:i/>
          <w:sz w:val="20"/>
          <w:szCs w:val="20"/>
        </w:rPr>
        <w:t>LA</w:t>
      </w:r>
      <w:r w:rsidR="00083A1D" w:rsidRPr="0014355A">
        <w:rPr>
          <w:b/>
          <w:i/>
          <w:sz w:val="20"/>
          <w:szCs w:val="20"/>
        </w:rPr>
        <w:t xml:space="preserve"> </w:t>
      </w:r>
      <w:r w:rsidRPr="0014355A">
        <w:rPr>
          <w:b/>
          <w:i/>
          <w:sz w:val="20"/>
          <w:szCs w:val="20"/>
        </w:rPr>
        <w:t>INCONFORMIDAD</w:t>
      </w:r>
    </w:p>
    <w:p w14:paraId="06EF0CD9" w14:textId="7AC3EE13" w:rsidR="00177EE1" w:rsidRPr="00C54A31" w:rsidRDefault="007D1344" w:rsidP="002578B4">
      <w:pPr>
        <w:spacing w:after="0" w:line="360" w:lineRule="auto"/>
        <w:ind w:left="567" w:right="567"/>
        <w:rPr>
          <w:i/>
          <w:sz w:val="20"/>
          <w:szCs w:val="20"/>
        </w:rPr>
      </w:pPr>
      <w:r w:rsidRPr="007D1344">
        <w:rPr>
          <w:i/>
          <w:sz w:val="20"/>
          <w:szCs w:val="20"/>
        </w:rPr>
        <w:t>no se otorgan todos los correos oficiales que fueron creados y entregados para el desempeño de las actividades propias de la admnistración asi mismo no se dan las claves de acceso que permitan verificar el quehacer p</w:t>
      </w:r>
      <w:r w:rsidR="007E2CD2">
        <w:rPr>
          <w:i/>
          <w:sz w:val="20"/>
          <w:szCs w:val="20"/>
        </w:rPr>
        <w:t>ú</w:t>
      </w:r>
      <w:r w:rsidRPr="007D1344">
        <w:rPr>
          <w:i/>
          <w:sz w:val="20"/>
          <w:szCs w:val="20"/>
        </w:rPr>
        <w:t xml:space="preserve">blico todo ello en palabras de los comisionados del infoem que establecieron que las claves y contraseñas de los correos institucionales son </w:t>
      </w:r>
      <w:r w:rsidR="007E2CD2" w:rsidRPr="007D1344">
        <w:rPr>
          <w:i/>
          <w:sz w:val="20"/>
          <w:szCs w:val="20"/>
        </w:rPr>
        <w:t>públicos</w:t>
      </w:r>
      <w:r w:rsidRPr="007D1344">
        <w:rPr>
          <w:i/>
          <w:sz w:val="20"/>
          <w:szCs w:val="20"/>
        </w:rPr>
        <w:t>.</w:t>
      </w:r>
      <w:r w:rsidR="00177EE1" w:rsidRPr="00C54A31">
        <w:rPr>
          <w:i/>
          <w:sz w:val="20"/>
          <w:szCs w:val="20"/>
        </w:rPr>
        <w:t>”</w:t>
      </w:r>
      <w:r w:rsidR="00083A1D" w:rsidRPr="00C54A31">
        <w:rPr>
          <w:i/>
          <w:sz w:val="20"/>
          <w:szCs w:val="20"/>
        </w:rPr>
        <w:t xml:space="preserve"> </w:t>
      </w:r>
      <w:r w:rsidR="00177EE1" w:rsidRPr="00C54A31">
        <w:rPr>
          <w:i/>
          <w:sz w:val="20"/>
          <w:szCs w:val="20"/>
        </w:rPr>
        <w:t>(Sic.)</w:t>
      </w:r>
    </w:p>
    <w:p w14:paraId="1BCC907D" w14:textId="1831B8B7" w:rsidR="00177EE1" w:rsidRPr="00C54A31" w:rsidRDefault="00177EE1" w:rsidP="002578B4">
      <w:pPr>
        <w:spacing w:after="0" w:line="360" w:lineRule="auto"/>
      </w:pPr>
    </w:p>
    <w:p w14:paraId="11CFD2F8" w14:textId="303B8EC8" w:rsidR="00177EE1" w:rsidRPr="00C54A31" w:rsidRDefault="000D1A4D" w:rsidP="002578B4">
      <w:pPr>
        <w:spacing w:after="0" w:line="360" w:lineRule="auto"/>
        <w:rPr>
          <w:b/>
          <w:bCs/>
        </w:rPr>
      </w:pPr>
      <w:r>
        <w:rPr>
          <w:b/>
        </w:rPr>
        <w:t>I</w:t>
      </w:r>
      <w:r w:rsidR="00177EE1" w:rsidRPr="00C54A31">
        <w:rPr>
          <w:b/>
        </w:rPr>
        <w:t>V.</w:t>
      </w:r>
      <w:r w:rsidR="00083A1D" w:rsidRPr="00C54A31">
        <w:rPr>
          <w:b/>
        </w:rPr>
        <w:t xml:space="preserve"> </w:t>
      </w:r>
      <w:r w:rsidR="00177EE1" w:rsidRPr="00C54A31">
        <w:rPr>
          <w:b/>
          <w:bCs/>
        </w:rPr>
        <w:t>Trámite</w:t>
      </w:r>
      <w:r w:rsidR="00083A1D" w:rsidRPr="00C54A31">
        <w:rPr>
          <w:b/>
          <w:bCs/>
        </w:rPr>
        <w:t xml:space="preserve"> </w:t>
      </w:r>
      <w:r w:rsidR="00177EE1" w:rsidRPr="00C54A31">
        <w:rPr>
          <w:b/>
          <w:bCs/>
        </w:rPr>
        <w:t>del</w:t>
      </w:r>
      <w:r w:rsidR="00083A1D" w:rsidRPr="00C54A31">
        <w:rPr>
          <w:b/>
          <w:bCs/>
        </w:rPr>
        <w:t xml:space="preserve"> </w:t>
      </w:r>
      <w:r w:rsidR="00177EE1" w:rsidRPr="00C54A31">
        <w:rPr>
          <w:b/>
        </w:rPr>
        <w:t>Recurso</w:t>
      </w:r>
      <w:r w:rsidR="00083A1D" w:rsidRPr="00C54A31">
        <w:rPr>
          <w:b/>
        </w:rPr>
        <w:t xml:space="preserve"> </w:t>
      </w:r>
      <w:r w:rsidR="00177EE1" w:rsidRPr="00C54A31">
        <w:rPr>
          <w:b/>
        </w:rPr>
        <w:t>de</w:t>
      </w:r>
      <w:r w:rsidR="00083A1D" w:rsidRPr="00C54A31">
        <w:rPr>
          <w:b/>
        </w:rPr>
        <w:t xml:space="preserve"> </w:t>
      </w:r>
      <w:r w:rsidR="00177EE1" w:rsidRPr="00C54A31">
        <w:rPr>
          <w:b/>
        </w:rPr>
        <w:t>Revisión</w:t>
      </w:r>
      <w:r w:rsidR="00083A1D" w:rsidRPr="00C54A31">
        <w:rPr>
          <w:b/>
        </w:rPr>
        <w:t xml:space="preserve"> </w:t>
      </w:r>
      <w:r w:rsidR="00177EE1" w:rsidRPr="00C54A31">
        <w:rPr>
          <w:b/>
          <w:bCs/>
        </w:rPr>
        <w:t>ante</w:t>
      </w:r>
      <w:r w:rsidR="00083A1D" w:rsidRPr="00C54A31">
        <w:rPr>
          <w:b/>
          <w:bCs/>
        </w:rPr>
        <w:t xml:space="preserve"> </w:t>
      </w:r>
      <w:r w:rsidR="00177EE1" w:rsidRPr="00C54A31">
        <w:rPr>
          <w:b/>
          <w:bCs/>
        </w:rPr>
        <w:t>este</w:t>
      </w:r>
      <w:r w:rsidR="00083A1D" w:rsidRPr="00C54A31">
        <w:rPr>
          <w:b/>
          <w:bCs/>
        </w:rPr>
        <w:t xml:space="preserve"> </w:t>
      </w:r>
      <w:r w:rsidR="00177EE1" w:rsidRPr="00C54A31">
        <w:rPr>
          <w:b/>
          <w:bCs/>
        </w:rPr>
        <w:t>Instituto.</w:t>
      </w:r>
    </w:p>
    <w:p w14:paraId="6CDD397A" w14:textId="77777777" w:rsidR="00177EE1" w:rsidRPr="00C54A31" w:rsidRDefault="00177EE1" w:rsidP="002578B4">
      <w:pPr>
        <w:spacing w:after="0" w:line="360" w:lineRule="auto"/>
        <w:rPr>
          <w:b/>
          <w:bCs/>
        </w:rPr>
      </w:pPr>
    </w:p>
    <w:p w14:paraId="7DF2DECC" w14:textId="4BD63679" w:rsidR="00177EE1" w:rsidRPr="00C54A31" w:rsidRDefault="00177EE1" w:rsidP="002578B4">
      <w:pPr>
        <w:spacing w:after="0" w:line="360" w:lineRule="auto"/>
        <w:rPr>
          <w:b/>
          <w:bCs/>
        </w:rPr>
      </w:pPr>
      <w:r w:rsidRPr="00C54A31">
        <w:rPr>
          <w:b/>
          <w:bCs/>
        </w:rPr>
        <w:t>a)</w:t>
      </w:r>
      <w:r w:rsidR="00083A1D" w:rsidRPr="00C54A31">
        <w:rPr>
          <w:b/>
          <w:bCs/>
        </w:rPr>
        <w:t xml:space="preserve"> </w:t>
      </w:r>
      <w:r w:rsidRPr="00C54A31">
        <w:rPr>
          <w:b/>
          <w:bCs/>
        </w:rPr>
        <w:t>Turno</w:t>
      </w:r>
      <w:r w:rsidR="00083A1D" w:rsidRPr="00C54A31">
        <w:rPr>
          <w:b/>
          <w:bCs/>
        </w:rPr>
        <w:t xml:space="preserve"> </w:t>
      </w:r>
      <w:r w:rsidRPr="00C54A31">
        <w:rPr>
          <w:b/>
          <w:bCs/>
        </w:rPr>
        <w:t>del</w:t>
      </w:r>
      <w:r w:rsidR="00083A1D" w:rsidRPr="00C54A31">
        <w:rPr>
          <w:b/>
          <w:bCs/>
        </w:rPr>
        <w:t xml:space="preserve"> </w:t>
      </w:r>
      <w:r w:rsidRPr="00C54A31">
        <w:rPr>
          <w:b/>
          <w:bCs/>
        </w:rPr>
        <w:t>Medio</w:t>
      </w:r>
      <w:r w:rsidR="00083A1D" w:rsidRPr="00C54A31">
        <w:rPr>
          <w:b/>
          <w:bCs/>
        </w:rPr>
        <w:t xml:space="preserve"> </w:t>
      </w:r>
      <w:r w:rsidRPr="00C54A31">
        <w:rPr>
          <w:b/>
          <w:bCs/>
        </w:rPr>
        <w:t>de</w:t>
      </w:r>
      <w:r w:rsidR="00083A1D" w:rsidRPr="00C54A31">
        <w:rPr>
          <w:b/>
          <w:bCs/>
        </w:rPr>
        <w:t xml:space="preserve"> </w:t>
      </w:r>
      <w:r w:rsidRPr="00C54A31">
        <w:rPr>
          <w:b/>
          <w:bCs/>
        </w:rPr>
        <w:t>Impugnación.</w:t>
      </w:r>
      <w:r w:rsidR="00083A1D" w:rsidRPr="00C54A31">
        <w:rPr>
          <w:b/>
          <w:bCs/>
        </w:rPr>
        <w:t xml:space="preserve"> </w:t>
      </w:r>
      <w:r w:rsidRPr="00C54A31">
        <w:rPr>
          <w:bCs/>
        </w:rPr>
        <w:t>El</w:t>
      </w:r>
      <w:r w:rsidR="00083A1D" w:rsidRPr="00C54A31">
        <w:rPr>
          <w:bCs/>
        </w:rPr>
        <w:t xml:space="preserve"> </w:t>
      </w:r>
      <w:r w:rsidR="00EE0F9D">
        <w:rPr>
          <w:bCs/>
        </w:rPr>
        <w:t>veintinueve</w:t>
      </w:r>
      <w:r w:rsidR="00027A38" w:rsidRPr="00C54A31">
        <w:rPr>
          <w:bCs/>
        </w:rPr>
        <w:t xml:space="preserve"> se </w:t>
      </w:r>
      <w:r w:rsidR="00EE0F9D">
        <w:rPr>
          <w:bCs/>
        </w:rPr>
        <w:t>octubre</w:t>
      </w:r>
      <w:r w:rsidR="00027A38" w:rsidRPr="00C54A31">
        <w:rPr>
          <w:bCs/>
        </w:rPr>
        <w:t xml:space="preserve"> de dos mil veintiuno</w:t>
      </w:r>
      <w:r w:rsidRPr="00C54A31">
        <w:rPr>
          <w:bCs/>
        </w:rPr>
        <w:t>,</w:t>
      </w:r>
      <w:r w:rsidR="00083A1D" w:rsidRPr="00C54A31">
        <w:rPr>
          <w:bCs/>
        </w:rPr>
        <w:t xml:space="preserve"> </w:t>
      </w:r>
      <w:r w:rsidRPr="00C54A31">
        <w:rPr>
          <w:bCs/>
        </w:rPr>
        <w:t>el</w:t>
      </w:r>
      <w:r w:rsidR="00083A1D" w:rsidRPr="00C54A31">
        <w:rPr>
          <w:bCs/>
        </w:rPr>
        <w:t xml:space="preserve"> </w:t>
      </w:r>
      <w:r w:rsidRPr="00C54A31">
        <w:rPr>
          <w:lang w:val="es-ES"/>
        </w:rPr>
        <w:t>Sistema</w:t>
      </w:r>
      <w:r w:rsidR="00083A1D" w:rsidRPr="00C54A31">
        <w:rPr>
          <w:lang w:val="es-ES"/>
        </w:rPr>
        <w:t xml:space="preserve"> </w:t>
      </w:r>
      <w:r w:rsidRPr="00C54A31">
        <w:rPr>
          <w:lang w:val="es-ES"/>
        </w:rPr>
        <w:t>de</w:t>
      </w:r>
      <w:r w:rsidR="00083A1D" w:rsidRPr="00C54A31">
        <w:rPr>
          <w:lang w:val="es-ES"/>
        </w:rPr>
        <w:t xml:space="preserve"> </w:t>
      </w:r>
      <w:r w:rsidRPr="00C54A31">
        <w:rPr>
          <w:lang w:val="es-ES"/>
        </w:rPr>
        <w:t>Acceso</w:t>
      </w:r>
      <w:r w:rsidR="00083A1D" w:rsidRPr="00C54A31">
        <w:rPr>
          <w:lang w:val="es-ES"/>
        </w:rPr>
        <w:t xml:space="preserve"> </w:t>
      </w:r>
      <w:r w:rsidRPr="00C54A31">
        <w:rPr>
          <w:lang w:val="es-ES"/>
        </w:rPr>
        <w:t>a</w:t>
      </w:r>
      <w:r w:rsidR="00083A1D" w:rsidRPr="00C54A31">
        <w:rPr>
          <w:lang w:val="es-ES"/>
        </w:rPr>
        <w:t xml:space="preserve"> </w:t>
      </w:r>
      <w:r w:rsidRPr="00C54A31">
        <w:rPr>
          <w:lang w:val="es-ES"/>
        </w:rPr>
        <w:t>la</w:t>
      </w:r>
      <w:r w:rsidR="00083A1D" w:rsidRPr="00C54A31">
        <w:rPr>
          <w:lang w:val="es-ES"/>
        </w:rPr>
        <w:t xml:space="preserve"> </w:t>
      </w:r>
      <w:r w:rsidRPr="00C54A31">
        <w:rPr>
          <w:lang w:val="es-ES"/>
        </w:rPr>
        <w:t>Información</w:t>
      </w:r>
      <w:r w:rsidR="00083A1D" w:rsidRPr="00C54A31">
        <w:rPr>
          <w:lang w:val="es-ES"/>
        </w:rPr>
        <w:t xml:space="preserve"> </w:t>
      </w:r>
      <w:r w:rsidRPr="00C54A31">
        <w:rPr>
          <w:lang w:val="es-ES"/>
        </w:rPr>
        <w:t>Mexiquense</w:t>
      </w:r>
      <w:r w:rsidR="00083A1D" w:rsidRPr="00C54A31">
        <w:rPr>
          <w:lang w:val="es-ES"/>
        </w:rPr>
        <w:t xml:space="preserve"> </w:t>
      </w:r>
      <w:r w:rsidRPr="00C54A31">
        <w:rPr>
          <w:lang w:val="es-ES"/>
        </w:rPr>
        <w:t>(SAIMEX),</w:t>
      </w:r>
      <w:r w:rsidR="00083A1D" w:rsidRPr="00C54A31">
        <w:rPr>
          <w:bCs/>
        </w:rPr>
        <w:t xml:space="preserve"> </w:t>
      </w:r>
      <w:r w:rsidRPr="00C54A31">
        <w:rPr>
          <w:bCs/>
        </w:rPr>
        <w:t>asignó</w:t>
      </w:r>
      <w:r w:rsidR="00083A1D" w:rsidRPr="00C54A31">
        <w:rPr>
          <w:bCs/>
        </w:rPr>
        <w:t xml:space="preserve"> </w:t>
      </w:r>
      <w:r w:rsidRPr="00C54A31">
        <w:rPr>
          <w:bCs/>
        </w:rPr>
        <w:t>el</w:t>
      </w:r>
      <w:r w:rsidR="00083A1D" w:rsidRPr="00C54A31">
        <w:rPr>
          <w:bCs/>
        </w:rPr>
        <w:t xml:space="preserve"> </w:t>
      </w:r>
      <w:r w:rsidRPr="00C54A31">
        <w:rPr>
          <w:bCs/>
        </w:rPr>
        <w:t>número</w:t>
      </w:r>
      <w:r w:rsidR="00083A1D" w:rsidRPr="00C54A31">
        <w:rPr>
          <w:bCs/>
        </w:rPr>
        <w:t xml:space="preserve"> </w:t>
      </w:r>
      <w:r w:rsidRPr="00C54A31">
        <w:rPr>
          <w:bCs/>
        </w:rPr>
        <w:t>de</w:t>
      </w:r>
      <w:r w:rsidR="00083A1D" w:rsidRPr="00C54A31">
        <w:rPr>
          <w:bCs/>
        </w:rPr>
        <w:t xml:space="preserve"> </w:t>
      </w:r>
      <w:r w:rsidRPr="00C54A31">
        <w:rPr>
          <w:bCs/>
        </w:rPr>
        <w:t>expediente</w:t>
      </w:r>
      <w:r w:rsidR="00083A1D" w:rsidRPr="00C54A31">
        <w:rPr>
          <w:bCs/>
        </w:rPr>
        <w:t xml:space="preserve"> </w:t>
      </w:r>
      <w:r w:rsidR="007D1344">
        <w:rPr>
          <w:b/>
          <w:bCs/>
        </w:rPr>
        <w:t>05436</w:t>
      </w:r>
      <w:r w:rsidRPr="00C54A31">
        <w:rPr>
          <w:b/>
          <w:bCs/>
        </w:rPr>
        <w:t>/INFOEM/IP/RR/2021</w:t>
      </w:r>
      <w:r w:rsidRPr="00C54A31">
        <w:rPr>
          <w:bCs/>
        </w:rPr>
        <w:t>,</w:t>
      </w:r>
      <w:r w:rsidR="00083A1D" w:rsidRPr="00C54A31">
        <w:rPr>
          <w:bCs/>
        </w:rPr>
        <w:t xml:space="preserve"> </w:t>
      </w:r>
      <w:r w:rsidRPr="00C54A31">
        <w:rPr>
          <w:bCs/>
        </w:rPr>
        <w:t>al</w:t>
      </w:r>
      <w:r w:rsidR="00083A1D" w:rsidRPr="00C54A31">
        <w:rPr>
          <w:bCs/>
        </w:rPr>
        <w:t xml:space="preserve"> </w:t>
      </w:r>
      <w:r w:rsidRPr="00C54A31">
        <w:rPr>
          <w:bCs/>
        </w:rPr>
        <w:t>medio</w:t>
      </w:r>
      <w:r w:rsidR="00083A1D" w:rsidRPr="00C54A31">
        <w:rPr>
          <w:bCs/>
        </w:rPr>
        <w:t xml:space="preserve"> </w:t>
      </w:r>
      <w:r w:rsidRPr="00C54A31">
        <w:rPr>
          <w:bCs/>
        </w:rPr>
        <w:t>de</w:t>
      </w:r>
      <w:r w:rsidR="00083A1D" w:rsidRPr="00C54A31">
        <w:rPr>
          <w:bCs/>
        </w:rPr>
        <w:t xml:space="preserve"> </w:t>
      </w:r>
      <w:r w:rsidRPr="00C54A31">
        <w:rPr>
          <w:bCs/>
        </w:rPr>
        <w:t>impugnación</w:t>
      </w:r>
      <w:r w:rsidR="00083A1D" w:rsidRPr="00C54A31">
        <w:rPr>
          <w:bCs/>
        </w:rPr>
        <w:t xml:space="preserve"> </w:t>
      </w:r>
      <w:r w:rsidRPr="00C54A31">
        <w:rPr>
          <w:bCs/>
        </w:rPr>
        <w:t>que</w:t>
      </w:r>
      <w:r w:rsidR="00083A1D" w:rsidRPr="00C54A31">
        <w:rPr>
          <w:bCs/>
        </w:rPr>
        <w:t xml:space="preserve"> </w:t>
      </w:r>
      <w:r w:rsidRPr="00C54A31">
        <w:rPr>
          <w:bCs/>
        </w:rPr>
        <w:t>nos</w:t>
      </w:r>
      <w:r w:rsidR="00083A1D" w:rsidRPr="00C54A31">
        <w:rPr>
          <w:bCs/>
        </w:rPr>
        <w:t xml:space="preserve"> </w:t>
      </w:r>
      <w:r w:rsidRPr="00C54A31">
        <w:rPr>
          <w:bCs/>
        </w:rPr>
        <w:t>ocupa,</w:t>
      </w:r>
      <w:r w:rsidR="00083A1D" w:rsidRPr="00C54A31">
        <w:rPr>
          <w:bCs/>
        </w:rPr>
        <w:t xml:space="preserve"> </w:t>
      </w:r>
      <w:r w:rsidRPr="00C54A31">
        <w:rPr>
          <w:bCs/>
        </w:rPr>
        <w:t>con</w:t>
      </w:r>
      <w:r w:rsidR="00083A1D" w:rsidRPr="00C54A31">
        <w:rPr>
          <w:bCs/>
        </w:rPr>
        <w:t xml:space="preserve"> </w:t>
      </w:r>
      <w:r w:rsidRPr="00C54A31">
        <w:rPr>
          <w:bCs/>
        </w:rPr>
        <w:t>base</w:t>
      </w:r>
      <w:r w:rsidR="00083A1D" w:rsidRPr="00C54A31">
        <w:rPr>
          <w:bCs/>
        </w:rPr>
        <w:t xml:space="preserve"> </w:t>
      </w:r>
      <w:r w:rsidRPr="00C54A31">
        <w:rPr>
          <w:bCs/>
        </w:rPr>
        <w:t>en</w:t>
      </w:r>
      <w:r w:rsidR="00083A1D" w:rsidRPr="00C54A31">
        <w:rPr>
          <w:bCs/>
        </w:rPr>
        <w:t xml:space="preserve"> </w:t>
      </w:r>
      <w:r w:rsidRPr="00C54A31">
        <w:rPr>
          <w:bCs/>
        </w:rPr>
        <w:t>el</w:t>
      </w:r>
      <w:r w:rsidR="00083A1D" w:rsidRPr="00C54A31">
        <w:rPr>
          <w:bCs/>
        </w:rPr>
        <w:t xml:space="preserve"> </w:t>
      </w:r>
      <w:r w:rsidRPr="00C54A31">
        <w:rPr>
          <w:bCs/>
        </w:rPr>
        <w:t>sistema</w:t>
      </w:r>
      <w:r w:rsidR="00083A1D" w:rsidRPr="00C54A31">
        <w:rPr>
          <w:bCs/>
        </w:rPr>
        <w:t xml:space="preserve"> </w:t>
      </w:r>
      <w:r w:rsidRPr="00C54A31">
        <w:rPr>
          <w:bCs/>
        </w:rPr>
        <w:t>aprobado</w:t>
      </w:r>
      <w:r w:rsidR="00083A1D" w:rsidRPr="00C54A31">
        <w:rPr>
          <w:bCs/>
        </w:rPr>
        <w:t xml:space="preserve"> </w:t>
      </w:r>
      <w:r w:rsidRPr="00C54A31">
        <w:rPr>
          <w:bCs/>
        </w:rPr>
        <w:t>por</w:t>
      </w:r>
      <w:r w:rsidR="00083A1D" w:rsidRPr="00C54A31">
        <w:rPr>
          <w:bCs/>
        </w:rPr>
        <w:t xml:space="preserve"> </w:t>
      </w:r>
      <w:r w:rsidRPr="00C54A31">
        <w:rPr>
          <w:bCs/>
        </w:rPr>
        <w:t>el</w:t>
      </w:r>
      <w:r w:rsidR="00083A1D" w:rsidRPr="00C54A31">
        <w:rPr>
          <w:bCs/>
        </w:rPr>
        <w:t xml:space="preserve"> </w:t>
      </w:r>
      <w:r w:rsidRPr="00C54A31">
        <w:rPr>
          <w:bCs/>
        </w:rPr>
        <w:t>Pleno</w:t>
      </w:r>
      <w:r w:rsidR="00083A1D" w:rsidRPr="00C54A31">
        <w:rPr>
          <w:bCs/>
        </w:rPr>
        <w:t xml:space="preserve"> </w:t>
      </w:r>
      <w:r w:rsidRPr="00C54A31">
        <w:rPr>
          <w:bCs/>
        </w:rPr>
        <w:t>de</w:t>
      </w:r>
      <w:r w:rsidR="00083A1D" w:rsidRPr="00C54A31">
        <w:rPr>
          <w:bCs/>
        </w:rPr>
        <w:t xml:space="preserve"> </w:t>
      </w:r>
      <w:r w:rsidRPr="00C54A31">
        <w:rPr>
          <w:bCs/>
        </w:rPr>
        <w:t>este</w:t>
      </w:r>
      <w:r w:rsidR="00083A1D" w:rsidRPr="00C54A31">
        <w:rPr>
          <w:bCs/>
        </w:rPr>
        <w:t xml:space="preserve"> </w:t>
      </w:r>
      <w:r w:rsidRPr="00C54A31">
        <w:rPr>
          <w:bCs/>
        </w:rPr>
        <w:t>Órgano</w:t>
      </w:r>
      <w:r w:rsidR="00083A1D" w:rsidRPr="00C54A31">
        <w:rPr>
          <w:bCs/>
        </w:rPr>
        <w:t xml:space="preserve"> </w:t>
      </w:r>
      <w:r w:rsidRPr="00C54A31">
        <w:rPr>
          <w:bCs/>
        </w:rPr>
        <w:t>Garante</w:t>
      </w:r>
      <w:r w:rsidR="00083A1D" w:rsidRPr="00C54A31">
        <w:rPr>
          <w:bCs/>
        </w:rPr>
        <w:t xml:space="preserve"> </w:t>
      </w:r>
      <w:r w:rsidRPr="00C54A31">
        <w:rPr>
          <w:bCs/>
        </w:rPr>
        <w:t>y</w:t>
      </w:r>
      <w:r w:rsidR="00083A1D" w:rsidRPr="00C54A31">
        <w:rPr>
          <w:bCs/>
        </w:rPr>
        <w:t xml:space="preserve"> </w:t>
      </w:r>
      <w:r w:rsidRPr="00C54A31">
        <w:rPr>
          <w:bCs/>
        </w:rPr>
        <w:t>lo</w:t>
      </w:r>
      <w:r w:rsidR="00083A1D" w:rsidRPr="00C54A31">
        <w:rPr>
          <w:bCs/>
        </w:rPr>
        <w:t xml:space="preserve"> </w:t>
      </w:r>
      <w:r w:rsidRPr="00C54A31">
        <w:rPr>
          <w:bCs/>
        </w:rPr>
        <w:t>turnó</w:t>
      </w:r>
      <w:r w:rsidR="00083A1D" w:rsidRPr="00C54A31">
        <w:rPr>
          <w:bCs/>
        </w:rPr>
        <w:t xml:space="preserve"> </w:t>
      </w:r>
      <w:r w:rsidRPr="00C54A31">
        <w:rPr>
          <w:bCs/>
        </w:rPr>
        <w:t>al</w:t>
      </w:r>
      <w:r w:rsidR="00083A1D" w:rsidRPr="00C54A31">
        <w:rPr>
          <w:bCs/>
        </w:rPr>
        <w:t xml:space="preserve"> </w:t>
      </w:r>
      <w:r w:rsidRPr="00C54A31">
        <w:rPr>
          <w:bCs/>
        </w:rPr>
        <w:t>Comisionado</w:t>
      </w:r>
      <w:r w:rsidR="00083A1D" w:rsidRPr="00C54A31">
        <w:rPr>
          <w:bCs/>
        </w:rPr>
        <w:t xml:space="preserve"> </w:t>
      </w:r>
      <w:r w:rsidRPr="00C54A31">
        <w:rPr>
          <w:bCs/>
        </w:rPr>
        <w:t>Ponente</w:t>
      </w:r>
      <w:r w:rsidR="00083A1D" w:rsidRPr="00C54A31">
        <w:rPr>
          <w:bCs/>
        </w:rPr>
        <w:t xml:space="preserve"> </w:t>
      </w:r>
      <w:r w:rsidRPr="00C54A31">
        <w:rPr>
          <w:bCs/>
        </w:rPr>
        <w:t>Luis</w:t>
      </w:r>
      <w:r w:rsidR="00083A1D" w:rsidRPr="00C54A31">
        <w:rPr>
          <w:bCs/>
        </w:rPr>
        <w:t xml:space="preserve"> </w:t>
      </w:r>
      <w:r w:rsidRPr="00C54A31">
        <w:rPr>
          <w:bCs/>
        </w:rPr>
        <w:t>Gustavo</w:t>
      </w:r>
      <w:r w:rsidR="00083A1D" w:rsidRPr="00C54A31">
        <w:rPr>
          <w:bCs/>
        </w:rPr>
        <w:t xml:space="preserve"> </w:t>
      </w:r>
      <w:r w:rsidRPr="00C54A31">
        <w:rPr>
          <w:bCs/>
        </w:rPr>
        <w:t>Parra</w:t>
      </w:r>
      <w:r w:rsidR="00083A1D" w:rsidRPr="00C54A31">
        <w:rPr>
          <w:bCs/>
        </w:rPr>
        <w:t xml:space="preserve"> </w:t>
      </w:r>
      <w:r w:rsidRPr="00C54A31">
        <w:rPr>
          <w:bCs/>
        </w:rPr>
        <w:t>Noriega,</w:t>
      </w:r>
      <w:r w:rsidR="00083A1D" w:rsidRPr="00C54A31">
        <w:rPr>
          <w:bCs/>
        </w:rPr>
        <w:t xml:space="preserve"> </w:t>
      </w:r>
      <w:r w:rsidRPr="00C54A31">
        <w:rPr>
          <w:bCs/>
        </w:rPr>
        <w:t>para</w:t>
      </w:r>
      <w:r w:rsidR="00083A1D" w:rsidRPr="00C54A31">
        <w:rPr>
          <w:bCs/>
        </w:rPr>
        <w:t xml:space="preserve"> </w:t>
      </w:r>
      <w:r w:rsidRPr="00C54A31">
        <w:rPr>
          <w:bCs/>
        </w:rPr>
        <w:t>los</w:t>
      </w:r>
      <w:r w:rsidR="00083A1D" w:rsidRPr="00C54A31">
        <w:rPr>
          <w:bCs/>
        </w:rPr>
        <w:t xml:space="preserve"> </w:t>
      </w:r>
      <w:r w:rsidRPr="00C54A31">
        <w:rPr>
          <w:bCs/>
        </w:rPr>
        <w:t>efectos</w:t>
      </w:r>
      <w:r w:rsidR="00083A1D" w:rsidRPr="00C54A31">
        <w:rPr>
          <w:bCs/>
        </w:rPr>
        <w:t xml:space="preserve"> </w:t>
      </w:r>
      <w:r w:rsidRPr="00C54A31">
        <w:rPr>
          <w:bCs/>
        </w:rPr>
        <w:t>del</w:t>
      </w:r>
      <w:r w:rsidR="00083A1D" w:rsidRPr="00C54A31">
        <w:rPr>
          <w:bCs/>
        </w:rPr>
        <w:t xml:space="preserve"> </w:t>
      </w:r>
      <w:r w:rsidRPr="00C54A31">
        <w:rPr>
          <w:bCs/>
        </w:rPr>
        <w:t>artículo</w:t>
      </w:r>
      <w:r w:rsidR="00083A1D" w:rsidRPr="00C54A31">
        <w:rPr>
          <w:bCs/>
        </w:rPr>
        <w:t xml:space="preserve"> </w:t>
      </w:r>
      <w:r w:rsidRPr="00C54A31">
        <w:rPr>
          <w:bCs/>
        </w:rPr>
        <w:t>185,</w:t>
      </w:r>
      <w:r w:rsidR="00083A1D" w:rsidRPr="00C54A31">
        <w:rPr>
          <w:bCs/>
        </w:rPr>
        <w:t xml:space="preserve"> </w:t>
      </w:r>
      <w:r w:rsidRPr="00C54A31">
        <w:rPr>
          <w:bCs/>
        </w:rPr>
        <w:t>fracción</w:t>
      </w:r>
      <w:r w:rsidR="00083A1D" w:rsidRPr="00C54A31">
        <w:rPr>
          <w:bCs/>
        </w:rPr>
        <w:t xml:space="preserve"> </w:t>
      </w:r>
      <w:r w:rsidRPr="00C54A31">
        <w:rPr>
          <w:bCs/>
        </w:rPr>
        <w:t>I</w:t>
      </w:r>
      <w:r w:rsidR="00083A1D" w:rsidRPr="00C54A31">
        <w:rPr>
          <w:bCs/>
        </w:rPr>
        <w:t xml:space="preserve"> </w:t>
      </w:r>
      <w:r w:rsidRPr="00C54A31">
        <w:rPr>
          <w:bCs/>
        </w:rPr>
        <w:t>de</w:t>
      </w:r>
      <w:r w:rsidR="00083A1D" w:rsidRPr="00C54A31">
        <w:rPr>
          <w:bCs/>
        </w:rPr>
        <w:t xml:space="preserve"> </w:t>
      </w:r>
      <w:r w:rsidRPr="00C54A31">
        <w:rPr>
          <w:bCs/>
        </w:rPr>
        <w:t>la</w:t>
      </w:r>
      <w:r w:rsidR="00083A1D" w:rsidRPr="00C54A31">
        <w:rPr>
          <w:bCs/>
        </w:rPr>
        <w:t xml:space="preserve"> </w:t>
      </w:r>
      <w:r w:rsidRPr="00C54A31">
        <w:rPr>
          <w:bCs/>
        </w:rPr>
        <w:t>Ley</w:t>
      </w:r>
      <w:r w:rsidR="00083A1D" w:rsidRPr="00C54A31">
        <w:rPr>
          <w:bCs/>
        </w:rPr>
        <w:t xml:space="preserve"> </w:t>
      </w:r>
      <w:r w:rsidRPr="00C54A31">
        <w:rPr>
          <w:bCs/>
        </w:rPr>
        <w:t>de</w:t>
      </w:r>
      <w:r w:rsidR="00083A1D" w:rsidRPr="00C54A31">
        <w:rPr>
          <w:bCs/>
        </w:rPr>
        <w:t xml:space="preserve"> </w:t>
      </w:r>
      <w:r w:rsidRPr="00C54A31">
        <w:rPr>
          <w:bCs/>
        </w:rPr>
        <w:t>Transparencia</w:t>
      </w:r>
      <w:r w:rsidR="00083A1D" w:rsidRPr="00C54A31">
        <w:rPr>
          <w:bCs/>
        </w:rPr>
        <w:t xml:space="preserve"> </w:t>
      </w:r>
      <w:r w:rsidRPr="00C54A31">
        <w:rPr>
          <w:bCs/>
        </w:rPr>
        <w:t>y</w:t>
      </w:r>
      <w:r w:rsidR="00083A1D" w:rsidRPr="00C54A31">
        <w:rPr>
          <w:bCs/>
        </w:rPr>
        <w:t xml:space="preserve"> </w:t>
      </w:r>
      <w:r w:rsidRPr="00C54A31">
        <w:rPr>
          <w:bCs/>
        </w:rPr>
        <w:t>Acceso</w:t>
      </w:r>
      <w:r w:rsidR="00083A1D" w:rsidRPr="00C54A31">
        <w:rPr>
          <w:bCs/>
        </w:rPr>
        <w:t xml:space="preserve"> </w:t>
      </w:r>
      <w:r w:rsidRPr="00C54A31">
        <w:rPr>
          <w:bCs/>
        </w:rPr>
        <w:t>a</w:t>
      </w:r>
      <w:r w:rsidR="00083A1D" w:rsidRPr="00C54A31">
        <w:rPr>
          <w:bCs/>
        </w:rPr>
        <w:t xml:space="preserve"> </w:t>
      </w:r>
      <w:r w:rsidRPr="00C54A31">
        <w:rPr>
          <w:bCs/>
        </w:rPr>
        <w:t>la</w:t>
      </w:r>
      <w:r w:rsidR="00083A1D" w:rsidRPr="00C54A31">
        <w:rPr>
          <w:bCs/>
        </w:rPr>
        <w:t xml:space="preserve"> </w:t>
      </w:r>
      <w:r w:rsidRPr="00C54A31">
        <w:rPr>
          <w:bCs/>
        </w:rPr>
        <w:t>Información</w:t>
      </w:r>
      <w:r w:rsidR="00083A1D" w:rsidRPr="00C54A31">
        <w:rPr>
          <w:bCs/>
        </w:rPr>
        <w:t xml:space="preserve"> </w:t>
      </w:r>
      <w:r w:rsidRPr="00C54A31">
        <w:rPr>
          <w:bCs/>
        </w:rPr>
        <w:t>Pública</w:t>
      </w:r>
      <w:r w:rsidR="00083A1D" w:rsidRPr="00C54A31">
        <w:rPr>
          <w:bCs/>
        </w:rPr>
        <w:t xml:space="preserve"> </w:t>
      </w:r>
      <w:r w:rsidRPr="00C54A31">
        <w:rPr>
          <w:bCs/>
        </w:rPr>
        <w:t>del</w:t>
      </w:r>
      <w:r w:rsidR="00083A1D" w:rsidRPr="00C54A31">
        <w:rPr>
          <w:bCs/>
        </w:rPr>
        <w:t xml:space="preserve"> </w:t>
      </w:r>
      <w:r w:rsidRPr="00C54A31">
        <w:rPr>
          <w:bCs/>
        </w:rPr>
        <w:t>Estado</w:t>
      </w:r>
      <w:r w:rsidR="00083A1D" w:rsidRPr="00C54A31">
        <w:rPr>
          <w:bCs/>
        </w:rPr>
        <w:t xml:space="preserve"> </w:t>
      </w:r>
      <w:r w:rsidRPr="00C54A31">
        <w:rPr>
          <w:bCs/>
        </w:rPr>
        <w:t>de</w:t>
      </w:r>
      <w:r w:rsidR="00083A1D" w:rsidRPr="00C54A31">
        <w:rPr>
          <w:bCs/>
        </w:rPr>
        <w:t xml:space="preserve"> </w:t>
      </w:r>
      <w:r w:rsidRPr="00C54A31">
        <w:rPr>
          <w:bCs/>
        </w:rPr>
        <w:t>México</w:t>
      </w:r>
      <w:r w:rsidR="00083A1D" w:rsidRPr="00C54A31">
        <w:rPr>
          <w:bCs/>
        </w:rPr>
        <w:t xml:space="preserve"> </w:t>
      </w:r>
      <w:r w:rsidRPr="00C54A31">
        <w:rPr>
          <w:bCs/>
        </w:rPr>
        <w:t>y</w:t>
      </w:r>
      <w:r w:rsidR="00083A1D" w:rsidRPr="00C54A31">
        <w:rPr>
          <w:bCs/>
        </w:rPr>
        <w:t xml:space="preserve"> </w:t>
      </w:r>
      <w:r w:rsidRPr="00C54A31">
        <w:rPr>
          <w:bCs/>
        </w:rPr>
        <w:t>Municipios.</w:t>
      </w:r>
    </w:p>
    <w:p w14:paraId="695A4473" w14:textId="77777777" w:rsidR="00177EE1" w:rsidRPr="00C54A31" w:rsidRDefault="00177EE1" w:rsidP="002578B4">
      <w:pPr>
        <w:spacing w:after="0" w:line="360" w:lineRule="auto"/>
        <w:rPr>
          <w:bCs/>
        </w:rPr>
      </w:pPr>
    </w:p>
    <w:p w14:paraId="4700D1DC" w14:textId="52E4B681" w:rsidR="00177EE1" w:rsidRPr="00C54A31" w:rsidRDefault="00177EE1" w:rsidP="002578B4">
      <w:pPr>
        <w:spacing w:after="0" w:line="360" w:lineRule="auto"/>
        <w:rPr>
          <w:bCs/>
          <w:lang w:val="es-ES_tradnl"/>
        </w:rPr>
      </w:pPr>
      <w:r w:rsidRPr="00C54A31">
        <w:rPr>
          <w:b/>
          <w:bCs/>
        </w:rPr>
        <w:t>b)</w:t>
      </w:r>
      <w:r w:rsidR="00083A1D" w:rsidRPr="00C54A31">
        <w:rPr>
          <w:b/>
          <w:bCs/>
        </w:rPr>
        <w:t xml:space="preserve"> </w:t>
      </w:r>
      <w:r w:rsidRPr="00C54A31">
        <w:rPr>
          <w:b/>
          <w:bCs/>
        </w:rPr>
        <w:t>Admisión</w:t>
      </w:r>
      <w:r w:rsidR="00083A1D" w:rsidRPr="00C54A31">
        <w:rPr>
          <w:b/>
          <w:bCs/>
        </w:rPr>
        <w:t xml:space="preserve"> </w:t>
      </w:r>
      <w:r w:rsidRPr="00C54A31">
        <w:rPr>
          <w:b/>
          <w:bCs/>
        </w:rPr>
        <w:t>del</w:t>
      </w:r>
      <w:r w:rsidR="00083A1D" w:rsidRPr="00C54A31">
        <w:rPr>
          <w:b/>
          <w:bCs/>
        </w:rPr>
        <w:t xml:space="preserve"> </w:t>
      </w:r>
      <w:r w:rsidRPr="00C54A31">
        <w:rPr>
          <w:b/>
          <w:bCs/>
        </w:rPr>
        <w:t>Recurso</w:t>
      </w:r>
      <w:r w:rsidR="00083A1D" w:rsidRPr="00C54A31">
        <w:rPr>
          <w:b/>
          <w:bCs/>
        </w:rPr>
        <w:t xml:space="preserve"> </w:t>
      </w:r>
      <w:r w:rsidRPr="00C54A31">
        <w:rPr>
          <w:b/>
          <w:bCs/>
        </w:rPr>
        <w:t>de</w:t>
      </w:r>
      <w:r w:rsidR="00083A1D" w:rsidRPr="00C54A31">
        <w:rPr>
          <w:b/>
          <w:bCs/>
        </w:rPr>
        <w:t xml:space="preserve"> </w:t>
      </w:r>
      <w:r w:rsidRPr="00C54A31">
        <w:rPr>
          <w:b/>
          <w:bCs/>
        </w:rPr>
        <w:t>Revisión</w:t>
      </w:r>
      <w:r w:rsidRPr="00C54A31">
        <w:rPr>
          <w:b/>
          <w:bCs/>
          <w:lang w:val="es-ES_tradnl"/>
        </w:rPr>
        <w:t>.</w:t>
      </w:r>
      <w:r w:rsidR="00083A1D" w:rsidRPr="00C54A31">
        <w:rPr>
          <w:b/>
          <w:bCs/>
          <w:lang w:val="es-ES_tradnl"/>
        </w:rPr>
        <w:t xml:space="preserve"> </w:t>
      </w:r>
      <w:r w:rsidR="00031EC8" w:rsidRPr="00C54A31">
        <w:rPr>
          <w:bCs/>
          <w:lang w:val="es-ES_tradnl"/>
        </w:rPr>
        <w:t xml:space="preserve">Mediante acuerdo de </w:t>
      </w:r>
      <w:r w:rsidR="007D1344">
        <w:rPr>
          <w:bCs/>
          <w:lang w:val="es-ES_tradnl"/>
        </w:rPr>
        <w:t>once</w:t>
      </w:r>
      <w:r w:rsidR="00031EC8" w:rsidRPr="00C54A31">
        <w:rPr>
          <w:bCs/>
          <w:lang w:val="es-ES_tradnl"/>
        </w:rPr>
        <w:t xml:space="preserve"> de </w:t>
      </w:r>
      <w:r w:rsidR="00EE0F9D">
        <w:rPr>
          <w:bCs/>
          <w:lang w:val="es-ES_tradnl"/>
        </w:rPr>
        <w:t>noviembre</w:t>
      </w:r>
      <w:r w:rsidR="00031EC8" w:rsidRPr="00C54A31">
        <w:rPr>
          <w:bCs/>
          <w:lang w:val="es-ES_tradnl"/>
        </w:rPr>
        <w:t xml:space="preserve"> del dos mil veintiuno</w:t>
      </w:r>
      <w:r w:rsidR="00100D0B">
        <w:rPr>
          <w:bCs/>
          <w:lang w:val="es-ES_tradnl"/>
        </w:rPr>
        <w:t xml:space="preserve">, notificado </w:t>
      </w:r>
      <w:r w:rsidR="007D1344">
        <w:rPr>
          <w:bCs/>
          <w:lang w:val="es-ES_tradnl"/>
        </w:rPr>
        <w:t>en la misma fecha</w:t>
      </w:r>
      <w:r w:rsidRPr="00C54A31">
        <w:rPr>
          <w:bCs/>
          <w:lang w:val="es-ES_tradnl"/>
        </w:rPr>
        <w:t>,</w:t>
      </w:r>
      <w:r w:rsidR="00083A1D" w:rsidRPr="00C54A31">
        <w:rPr>
          <w:bCs/>
          <w:lang w:val="es-ES_tradnl"/>
        </w:rPr>
        <w:t xml:space="preserve"> </w:t>
      </w:r>
      <w:r w:rsidRPr="00C54A31">
        <w:rPr>
          <w:bCs/>
          <w:lang w:val="es-ES_tradnl"/>
        </w:rPr>
        <w:t>se</w:t>
      </w:r>
      <w:r w:rsidR="00083A1D" w:rsidRPr="00C54A31">
        <w:rPr>
          <w:bCs/>
          <w:lang w:val="es-ES_tradnl"/>
        </w:rPr>
        <w:t xml:space="preserve"> </w:t>
      </w:r>
      <w:r w:rsidRPr="00C54A31">
        <w:rPr>
          <w:bCs/>
          <w:lang w:val="es-ES_tradnl"/>
        </w:rPr>
        <w:t>acordó</w:t>
      </w:r>
      <w:r w:rsidR="00083A1D" w:rsidRPr="00C54A31">
        <w:rPr>
          <w:bCs/>
          <w:lang w:val="es-ES_tradnl"/>
        </w:rPr>
        <w:t xml:space="preserve"> </w:t>
      </w:r>
      <w:r w:rsidRPr="00C54A31">
        <w:rPr>
          <w:bCs/>
          <w:lang w:val="es-ES_tradnl"/>
        </w:rPr>
        <w:t>la</w:t>
      </w:r>
      <w:r w:rsidR="00083A1D" w:rsidRPr="00C54A31">
        <w:rPr>
          <w:bCs/>
          <w:lang w:val="es-ES_tradnl"/>
        </w:rPr>
        <w:t xml:space="preserve"> </w:t>
      </w:r>
      <w:r w:rsidRPr="00C54A31">
        <w:rPr>
          <w:bCs/>
          <w:lang w:val="es-ES_tradnl"/>
        </w:rPr>
        <w:t>admisión</w:t>
      </w:r>
      <w:r w:rsidR="00083A1D" w:rsidRPr="00C54A31">
        <w:rPr>
          <w:bCs/>
          <w:lang w:val="es-ES_tradnl"/>
        </w:rPr>
        <w:t xml:space="preserve"> </w:t>
      </w:r>
      <w:r w:rsidRPr="00C54A31">
        <w:rPr>
          <w:bCs/>
          <w:lang w:val="es-ES_tradnl"/>
        </w:rPr>
        <w:t>del</w:t>
      </w:r>
      <w:r w:rsidR="00083A1D" w:rsidRPr="00C54A31">
        <w:rPr>
          <w:bCs/>
          <w:lang w:val="es-ES_tradnl"/>
        </w:rPr>
        <w:t xml:space="preserve"> </w:t>
      </w:r>
      <w:r w:rsidRPr="00C54A31">
        <w:rPr>
          <w:bCs/>
          <w:lang w:val="es-ES_tradnl"/>
        </w:rPr>
        <w:t>Recurso</w:t>
      </w:r>
      <w:r w:rsidR="00083A1D" w:rsidRPr="00C54A31">
        <w:rPr>
          <w:bCs/>
          <w:lang w:val="es-ES_tradnl"/>
        </w:rPr>
        <w:t xml:space="preserve"> </w:t>
      </w:r>
      <w:r w:rsidRPr="00C54A31">
        <w:rPr>
          <w:bCs/>
          <w:lang w:val="es-ES_tradnl"/>
        </w:rPr>
        <w:t>de</w:t>
      </w:r>
      <w:r w:rsidR="00083A1D" w:rsidRPr="00C54A31">
        <w:rPr>
          <w:bCs/>
          <w:lang w:val="es-ES_tradnl"/>
        </w:rPr>
        <w:t xml:space="preserve"> </w:t>
      </w:r>
      <w:r w:rsidRPr="00C54A31">
        <w:rPr>
          <w:bCs/>
          <w:lang w:val="es-ES_tradnl"/>
        </w:rPr>
        <w:t>Revisión</w:t>
      </w:r>
      <w:r w:rsidR="00083A1D" w:rsidRPr="00C54A31">
        <w:rPr>
          <w:bCs/>
          <w:lang w:val="es-ES_tradnl"/>
        </w:rPr>
        <w:t xml:space="preserve"> </w:t>
      </w:r>
      <w:r w:rsidRPr="00C54A31">
        <w:rPr>
          <w:bCs/>
          <w:lang w:val="es-ES_tradnl"/>
        </w:rPr>
        <w:lastRenderedPageBreak/>
        <w:t>interpuesto</w:t>
      </w:r>
      <w:r w:rsidR="00083A1D" w:rsidRPr="00C54A31">
        <w:rPr>
          <w:bCs/>
          <w:lang w:val="es-ES_tradnl"/>
        </w:rPr>
        <w:t xml:space="preserve"> </w:t>
      </w:r>
      <w:r w:rsidRPr="00C54A31">
        <w:rPr>
          <w:bCs/>
          <w:lang w:val="es-ES_tradnl"/>
        </w:rPr>
        <w:t>por</w:t>
      </w:r>
      <w:r w:rsidR="00083A1D" w:rsidRPr="00C54A31">
        <w:rPr>
          <w:bCs/>
          <w:lang w:val="es-ES_tradnl"/>
        </w:rPr>
        <w:t xml:space="preserve"> </w:t>
      </w:r>
      <w:r w:rsidRPr="00C54A31">
        <w:rPr>
          <w:bCs/>
          <w:lang w:val="es-ES_tradnl"/>
        </w:rPr>
        <w:t>el</w:t>
      </w:r>
      <w:r w:rsidR="00083A1D" w:rsidRPr="00C54A31">
        <w:rPr>
          <w:bCs/>
          <w:lang w:val="es-ES_tradnl"/>
        </w:rPr>
        <w:t xml:space="preserve"> </w:t>
      </w:r>
      <w:r w:rsidRPr="00C54A31">
        <w:rPr>
          <w:bCs/>
          <w:lang w:val="es-ES_tradnl"/>
        </w:rPr>
        <w:t>Recurrente</w:t>
      </w:r>
      <w:r w:rsidR="00083A1D" w:rsidRPr="00C54A31">
        <w:rPr>
          <w:bCs/>
          <w:lang w:val="es-ES_tradnl"/>
        </w:rPr>
        <w:t xml:space="preserve"> </w:t>
      </w:r>
      <w:r w:rsidRPr="00C54A31">
        <w:rPr>
          <w:bCs/>
          <w:lang w:val="es-ES_tradnl"/>
        </w:rPr>
        <w:t>en</w:t>
      </w:r>
      <w:r w:rsidR="00083A1D" w:rsidRPr="00C54A31">
        <w:rPr>
          <w:bCs/>
          <w:lang w:val="es-ES_tradnl"/>
        </w:rPr>
        <w:t xml:space="preserve"> </w:t>
      </w:r>
      <w:r w:rsidRPr="00C54A31">
        <w:rPr>
          <w:bCs/>
          <w:lang w:val="es-ES_tradnl"/>
        </w:rPr>
        <w:t>contra</w:t>
      </w:r>
      <w:r w:rsidR="00083A1D" w:rsidRPr="00C54A31">
        <w:rPr>
          <w:bCs/>
          <w:lang w:val="es-ES_tradnl"/>
        </w:rPr>
        <w:t xml:space="preserve"> </w:t>
      </w:r>
      <w:r w:rsidRPr="00C54A31">
        <w:rPr>
          <w:bCs/>
          <w:lang w:val="es-ES_tradnl"/>
        </w:rPr>
        <w:t>del</w:t>
      </w:r>
      <w:r w:rsidR="00083A1D" w:rsidRPr="00C54A31">
        <w:rPr>
          <w:bCs/>
          <w:lang w:val="es-ES_tradnl"/>
        </w:rPr>
        <w:t xml:space="preserve"> </w:t>
      </w:r>
      <w:r w:rsidRPr="00C54A31">
        <w:rPr>
          <w:bCs/>
          <w:lang w:val="es-ES_tradnl"/>
        </w:rPr>
        <w:t>Sujeto</w:t>
      </w:r>
      <w:r w:rsidR="00083A1D" w:rsidRPr="00C54A31">
        <w:rPr>
          <w:bCs/>
          <w:lang w:val="es-ES_tradnl"/>
        </w:rPr>
        <w:t xml:space="preserve"> </w:t>
      </w:r>
      <w:r w:rsidRPr="00C54A31">
        <w:rPr>
          <w:bCs/>
          <w:lang w:val="es-ES_tradnl"/>
        </w:rPr>
        <w:t>Obligado,</w:t>
      </w:r>
      <w:r w:rsidR="00083A1D" w:rsidRPr="00C54A31">
        <w:rPr>
          <w:bCs/>
          <w:lang w:val="es-ES_tradnl"/>
        </w:rPr>
        <w:t xml:space="preserve"> </w:t>
      </w:r>
      <w:r w:rsidRPr="00C54A31">
        <w:rPr>
          <w:bCs/>
          <w:lang w:val="es-ES_tradnl"/>
        </w:rPr>
        <w:t>en</w:t>
      </w:r>
      <w:r w:rsidR="00083A1D" w:rsidRPr="00C54A31">
        <w:rPr>
          <w:bCs/>
          <w:lang w:val="es-ES_tradnl"/>
        </w:rPr>
        <w:t xml:space="preserve"> </w:t>
      </w:r>
      <w:r w:rsidRPr="00C54A31">
        <w:rPr>
          <w:bCs/>
          <w:lang w:val="es-ES_tradnl"/>
        </w:rPr>
        <w:t>términos</w:t>
      </w:r>
      <w:r w:rsidR="00083A1D" w:rsidRPr="00C54A31">
        <w:rPr>
          <w:bCs/>
          <w:lang w:val="es-ES_tradnl"/>
        </w:rPr>
        <w:t xml:space="preserve"> </w:t>
      </w:r>
      <w:r w:rsidRPr="00C54A31">
        <w:rPr>
          <w:bCs/>
          <w:lang w:val="es-ES_tradnl"/>
        </w:rPr>
        <w:t>del</w:t>
      </w:r>
      <w:r w:rsidR="00083A1D" w:rsidRPr="00C54A31">
        <w:rPr>
          <w:bCs/>
          <w:lang w:val="es-ES_tradnl"/>
        </w:rPr>
        <w:t xml:space="preserve"> </w:t>
      </w:r>
      <w:r w:rsidRPr="00C54A31">
        <w:rPr>
          <w:bCs/>
          <w:lang w:val="es-ES_tradnl"/>
        </w:rPr>
        <w:t>artículo</w:t>
      </w:r>
      <w:r w:rsidR="00083A1D" w:rsidRPr="00C54A31">
        <w:rPr>
          <w:bCs/>
          <w:lang w:val="es-ES_tradnl"/>
        </w:rPr>
        <w:t xml:space="preserve"> </w:t>
      </w:r>
      <w:r w:rsidRPr="00C54A31">
        <w:rPr>
          <w:bCs/>
          <w:lang w:val="es-ES_tradnl"/>
        </w:rPr>
        <w:t>185,</w:t>
      </w:r>
      <w:r w:rsidR="00083A1D" w:rsidRPr="00C54A31">
        <w:rPr>
          <w:bCs/>
          <w:lang w:val="es-ES_tradnl"/>
        </w:rPr>
        <w:t xml:space="preserve"> </w:t>
      </w:r>
      <w:r w:rsidRPr="00C54A31">
        <w:rPr>
          <w:bCs/>
          <w:lang w:val="es-ES_tradnl"/>
        </w:rPr>
        <w:t>fracciones</w:t>
      </w:r>
      <w:r w:rsidR="00083A1D" w:rsidRPr="00C54A31">
        <w:rPr>
          <w:bCs/>
          <w:lang w:val="es-ES_tradnl"/>
        </w:rPr>
        <w:t xml:space="preserve"> </w:t>
      </w:r>
      <w:r w:rsidRPr="00C54A31">
        <w:rPr>
          <w:bCs/>
          <w:lang w:val="es-ES_tradnl"/>
        </w:rPr>
        <w:t>I</w:t>
      </w:r>
      <w:r w:rsidR="00083A1D" w:rsidRPr="00C54A31">
        <w:rPr>
          <w:bCs/>
          <w:lang w:val="es-ES_tradnl"/>
        </w:rPr>
        <w:t xml:space="preserve"> </w:t>
      </w:r>
      <w:r w:rsidRPr="00C54A31">
        <w:rPr>
          <w:bCs/>
          <w:lang w:val="es-ES_tradnl"/>
        </w:rPr>
        <w:t>y</w:t>
      </w:r>
      <w:r w:rsidR="00083A1D" w:rsidRPr="00C54A31">
        <w:rPr>
          <w:bCs/>
          <w:lang w:val="es-ES_tradnl"/>
        </w:rPr>
        <w:t xml:space="preserve"> </w:t>
      </w:r>
      <w:r w:rsidRPr="00C54A31">
        <w:rPr>
          <w:bCs/>
          <w:lang w:val="es-ES_tradnl"/>
        </w:rPr>
        <w:t>II</w:t>
      </w:r>
      <w:r w:rsidR="00083A1D" w:rsidRPr="00C54A31">
        <w:rPr>
          <w:bCs/>
          <w:lang w:val="es-ES_tradnl"/>
        </w:rPr>
        <w:t xml:space="preserve"> </w:t>
      </w:r>
      <w:r w:rsidRPr="00C54A31">
        <w:rPr>
          <w:bCs/>
          <w:lang w:val="es-ES_tradnl"/>
        </w:rPr>
        <w:t>de</w:t>
      </w:r>
      <w:r w:rsidR="00083A1D" w:rsidRPr="00C54A31">
        <w:rPr>
          <w:bCs/>
          <w:lang w:val="es-ES_tradnl"/>
        </w:rPr>
        <w:t xml:space="preserve"> </w:t>
      </w:r>
      <w:r w:rsidRPr="00C54A31">
        <w:rPr>
          <w:bCs/>
          <w:lang w:val="es-ES_tradnl"/>
        </w:rPr>
        <w:t>la</w:t>
      </w:r>
      <w:r w:rsidR="00083A1D" w:rsidRPr="00C54A31">
        <w:rPr>
          <w:bCs/>
          <w:lang w:val="es-ES_tradnl"/>
        </w:rPr>
        <w:t xml:space="preserve"> </w:t>
      </w:r>
      <w:r w:rsidRPr="00C54A31">
        <w:rPr>
          <w:bCs/>
          <w:lang w:val="es-ES_tradnl"/>
        </w:rPr>
        <w:t>Ley</w:t>
      </w:r>
      <w:r w:rsidR="00083A1D" w:rsidRPr="00C54A31">
        <w:rPr>
          <w:bCs/>
          <w:lang w:val="es-ES_tradnl"/>
        </w:rPr>
        <w:t xml:space="preserve"> </w:t>
      </w:r>
      <w:r w:rsidRPr="00C54A31">
        <w:rPr>
          <w:bCs/>
          <w:lang w:val="es-ES_tradnl"/>
        </w:rPr>
        <w:t>de</w:t>
      </w:r>
      <w:r w:rsidR="00083A1D" w:rsidRPr="00C54A31">
        <w:rPr>
          <w:bCs/>
          <w:lang w:val="es-ES_tradnl"/>
        </w:rPr>
        <w:t xml:space="preserve"> </w:t>
      </w:r>
      <w:r w:rsidRPr="00C54A31">
        <w:rPr>
          <w:bCs/>
          <w:lang w:val="es-ES_tradnl"/>
        </w:rPr>
        <w:t>Transparencia</w:t>
      </w:r>
      <w:r w:rsidR="00083A1D" w:rsidRPr="00C54A31">
        <w:rPr>
          <w:bCs/>
          <w:lang w:val="es-ES_tradnl"/>
        </w:rPr>
        <w:t xml:space="preserve"> </w:t>
      </w:r>
      <w:r w:rsidRPr="00C54A31">
        <w:rPr>
          <w:bCs/>
          <w:lang w:val="es-ES_tradnl"/>
        </w:rPr>
        <w:t>y</w:t>
      </w:r>
      <w:r w:rsidR="00083A1D" w:rsidRPr="00C54A31">
        <w:rPr>
          <w:bCs/>
          <w:lang w:val="es-ES_tradnl"/>
        </w:rPr>
        <w:t xml:space="preserve"> </w:t>
      </w:r>
      <w:r w:rsidRPr="00C54A31">
        <w:rPr>
          <w:bCs/>
          <w:lang w:val="es-ES_tradnl"/>
        </w:rPr>
        <w:t>Acceso</w:t>
      </w:r>
      <w:r w:rsidR="00083A1D" w:rsidRPr="00C54A31">
        <w:rPr>
          <w:bCs/>
          <w:lang w:val="es-ES_tradnl"/>
        </w:rPr>
        <w:t xml:space="preserve"> </w:t>
      </w:r>
      <w:r w:rsidRPr="00C54A31">
        <w:rPr>
          <w:bCs/>
          <w:lang w:val="es-ES_tradnl"/>
        </w:rPr>
        <w:t>a</w:t>
      </w:r>
      <w:r w:rsidR="00083A1D" w:rsidRPr="00C54A31">
        <w:rPr>
          <w:bCs/>
          <w:lang w:val="es-ES_tradnl"/>
        </w:rPr>
        <w:t xml:space="preserve"> </w:t>
      </w:r>
      <w:r w:rsidRPr="00C54A31">
        <w:rPr>
          <w:bCs/>
          <w:lang w:val="es-ES_tradnl"/>
        </w:rPr>
        <w:t>la</w:t>
      </w:r>
      <w:r w:rsidR="00083A1D" w:rsidRPr="00C54A31">
        <w:rPr>
          <w:bCs/>
          <w:lang w:val="es-ES_tradnl"/>
        </w:rPr>
        <w:t xml:space="preserve"> </w:t>
      </w:r>
      <w:r w:rsidRPr="00C54A31">
        <w:rPr>
          <w:bCs/>
          <w:lang w:val="es-ES_tradnl"/>
        </w:rPr>
        <w:t>Información</w:t>
      </w:r>
      <w:r w:rsidR="00083A1D" w:rsidRPr="00C54A31">
        <w:rPr>
          <w:bCs/>
          <w:lang w:val="es-ES_tradnl"/>
        </w:rPr>
        <w:t xml:space="preserve"> </w:t>
      </w:r>
      <w:r w:rsidRPr="00C54A31">
        <w:rPr>
          <w:bCs/>
          <w:lang w:val="es-ES_tradnl"/>
        </w:rPr>
        <w:t>Pública</w:t>
      </w:r>
      <w:r w:rsidR="00083A1D" w:rsidRPr="00C54A31">
        <w:rPr>
          <w:bCs/>
          <w:lang w:val="es-ES_tradnl"/>
        </w:rPr>
        <w:t xml:space="preserve"> </w:t>
      </w:r>
      <w:r w:rsidRPr="00C54A31">
        <w:rPr>
          <w:bCs/>
          <w:lang w:val="es-ES_tradnl"/>
        </w:rPr>
        <w:t>del</w:t>
      </w:r>
      <w:r w:rsidR="00083A1D" w:rsidRPr="00C54A31">
        <w:rPr>
          <w:bCs/>
          <w:lang w:val="es-ES_tradnl"/>
        </w:rPr>
        <w:t xml:space="preserve"> </w:t>
      </w:r>
      <w:r w:rsidRPr="00C54A31">
        <w:rPr>
          <w:bCs/>
          <w:lang w:val="es-ES_tradnl"/>
        </w:rPr>
        <w:t>Estado</w:t>
      </w:r>
      <w:r w:rsidR="00083A1D" w:rsidRPr="00C54A31">
        <w:rPr>
          <w:bCs/>
          <w:lang w:val="es-ES_tradnl"/>
        </w:rPr>
        <w:t xml:space="preserve"> </w:t>
      </w:r>
      <w:r w:rsidRPr="00C54A31">
        <w:rPr>
          <w:bCs/>
          <w:lang w:val="es-ES_tradnl"/>
        </w:rPr>
        <w:t>de</w:t>
      </w:r>
      <w:r w:rsidR="00083A1D" w:rsidRPr="00C54A31">
        <w:rPr>
          <w:bCs/>
          <w:lang w:val="es-ES_tradnl"/>
        </w:rPr>
        <w:t xml:space="preserve"> </w:t>
      </w:r>
      <w:r w:rsidRPr="00C54A31">
        <w:rPr>
          <w:bCs/>
          <w:lang w:val="es-ES_tradnl"/>
        </w:rPr>
        <w:t>México</w:t>
      </w:r>
      <w:r w:rsidR="00083A1D" w:rsidRPr="00C54A31">
        <w:rPr>
          <w:bCs/>
          <w:lang w:val="es-ES_tradnl"/>
        </w:rPr>
        <w:t xml:space="preserve"> </w:t>
      </w:r>
      <w:r w:rsidRPr="00C54A31">
        <w:rPr>
          <w:bCs/>
          <w:lang w:val="es-ES_tradnl"/>
        </w:rPr>
        <w:t>y</w:t>
      </w:r>
      <w:r w:rsidR="00083A1D" w:rsidRPr="00C54A31">
        <w:rPr>
          <w:bCs/>
          <w:lang w:val="es-ES_tradnl"/>
        </w:rPr>
        <w:t xml:space="preserve"> </w:t>
      </w:r>
      <w:r w:rsidRPr="00C54A31">
        <w:rPr>
          <w:bCs/>
          <w:lang w:val="es-ES_tradnl"/>
        </w:rPr>
        <w:t>Municipios,</w:t>
      </w:r>
      <w:r w:rsidR="00083A1D" w:rsidRPr="00C54A31">
        <w:rPr>
          <w:bCs/>
          <w:lang w:val="es-ES_tradnl"/>
        </w:rPr>
        <w:t xml:space="preserve"> </w:t>
      </w:r>
      <w:r w:rsidRPr="00C54A31">
        <w:rPr>
          <w:bCs/>
          <w:lang w:val="es-ES_tradnl"/>
        </w:rPr>
        <w:t>el</w:t>
      </w:r>
      <w:r w:rsidR="00083A1D" w:rsidRPr="00C54A31">
        <w:rPr>
          <w:bCs/>
          <w:lang w:val="es-ES_tradnl"/>
        </w:rPr>
        <w:t xml:space="preserve"> </w:t>
      </w:r>
      <w:r w:rsidRPr="00C54A31">
        <w:rPr>
          <w:bCs/>
          <w:lang w:val="es-ES_tradnl"/>
        </w:rPr>
        <w:t>cual</w:t>
      </w:r>
      <w:r w:rsidR="00083A1D" w:rsidRPr="00C54A31">
        <w:rPr>
          <w:bCs/>
          <w:lang w:val="es-ES_tradnl"/>
        </w:rPr>
        <w:t xml:space="preserve"> </w:t>
      </w:r>
      <w:r w:rsidRPr="00C54A31">
        <w:rPr>
          <w:bCs/>
          <w:lang w:val="es-ES_tradnl"/>
        </w:rPr>
        <w:t>fue</w:t>
      </w:r>
      <w:r w:rsidR="00083A1D" w:rsidRPr="00C54A31">
        <w:rPr>
          <w:bCs/>
          <w:lang w:val="es-ES_tradnl"/>
        </w:rPr>
        <w:t xml:space="preserve"> </w:t>
      </w:r>
      <w:r w:rsidRPr="00C54A31">
        <w:rPr>
          <w:bCs/>
          <w:lang w:val="es-ES_tradnl"/>
        </w:rPr>
        <w:t>notificado</w:t>
      </w:r>
      <w:r w:rsidR="00083A1D" w:rsidRPr="00C54A31">
        <w:rPr>
          <w:bCs/>
          <w:lang w:val="es-ES_tradnl"/>
        </w:rPr>
        <w:t xml:space="preserve"> </w:t>
      </w:r>
      <w:r w:rsidRPr="00C54A31">
        <w:rPr>
          <w:bCs/>
          <w:lang w:val="es-ES_tradnl"/>
        </w:rPr>
        <w:t>a</w:t>
      </w:r>
      <w:r w:rsidR="00083A1D" w:rsidRPr="00C54A31">
        <w:rPr>
          <w:bCs/>
          <w:lang w:val="es-ES_tradnl"/>
        </w:rPr>
        <w:t xml:space="preserve"> </w:t>
      </w:r>
      <w:r w:rsidRPr="00C54A31">
        <w:rPr>
          <w:bCs/>
          <w:lang w:val="es-ES_tradnl"/>
        </w:rPr>
        <w:t>las</w:t>
      </w:r>
      <w:r w:rsidR="00083A1D" w:rsidRPr="00C54A31">
        <w:rPr>
          <w:bCs/>
          <w:lang w:val="es-ES_tradnl"/>
        </w:rPr>
        <w:t xml:space="preserve"> </w:t>
      </w:r>
      <w:r w:rsidRPr="00C54A31">
        <w:rPr>
          <w:bCs/>
          <w:lang w:val="es-ES_tradnl"/>
        </w:rPr>
        <w:t>partes</w:t>
      </w:r>
      <w:r w:rsidR="00083A1D" w:rsidRPr="00C54A31">
        <w:rPr>
          <w:bCs/>
          <w:lang w:val="es-ES_tradnl"/>
        </w:rPr>
        <w:t xml:space="preserve"> </w:t>
      </w:r>
      <w:r w:rsidRPr="00C54A31">
        <w:rPr>
          <w:bCs/>
          <w:lang w:val="es-ES_tradnl"/>
        </w:rPr>
        <w:t>el</w:t>
      </w:r>
      <w:r w:rsidR="00083A1D" w:rsidRPr="00C54A31">
        <w:rPr>
          <w:bCs/>
          <w:lang w:val="es-ES_tradnl"/>
        </w:rPr>
        <w:t xml:space="preserve"> </w:t>
      </w:r>
      <w:r w:rsidRPr="00C54A31">
        <w:rPr>
          <w:bCs/>
          <w:lang w:val="es-ES_tradnl"/>
        </w:rPr>
        <w:t>mismo</w:t>
      </w:r>
      <w:r w:rsidR="00083A1D" w:rsidRPr="00C54A31">
        <w:rPr>
          <w:bCs/>
          <w:lang w:val="es-ES_tradnl"/>
        </w:rPr>
        <w:t xml:space="preserve"> </w:t>
      </w:r>
      <w:r w:rsidRPr="00C54A31">
        <w:rPr>
          <w:bCs/>
          <w:lang w:val="es-ES_tradnl"/>
        </w:rPr>
        <w:t>día,</w:t>
      </w:r>
      <w:r w:rsidR="00083A1D" w:rsidRPr="00C54A31">
        <w:rPr>
          <w:bCs/>
          <w:lang w:val="es-ES_tradnl"/>
        </w:rPr>
        <w:t xml:space="preserve"> </w:t>
      </w:r>
      <w:r w:rsidRPr="00C54A31">
        <w:rPr>
          <w:bCs/>
          <w:lang w:val="es-ES_tradnl"/>
        </w:rPr>
        <w:t>a</w:t>
      </w:r>
      <w:r w:rsidR="00083A1D" w:rsidRPr="00C54A31">
        <w:rPr>
          <w:bCs/>
          <w:lang w:val="es-ES_tradnl"/>
        </w:rPr>
        <w:t xml:space="preserve"> </w:t>
      </w:r>
      <w:r w:rsidRPr="00C54A31">
        <w:rPr>
          <w:bCs/>
          <w:lang w:val="es-ES_tradnl"/>
        </w:rPr>
        <w:t>través</w:t>
      </w:r>
      <w:r w:rsidR="00083A1D" w:rsidRPr="00C54A31">
        <w:rPr>
          <w:bCs/>
          <w:lang w:val="es-ES_tradnl"/>
        </w:rPr>
        <w:t xml:space="preserve"> </w:t>
      </w:r>
      <w:r w:rsidRPr="00C54A31">
        <w:rPr>
          <w:bCs/>
          <w:lang w:val="es-ES_tradnl"/>
        </w:rPr>
        <w:t>del</w:t>
      </w:r>
      <w:r w:rsidR="00083A1D" w:rsidRPr="00C54A31">
        <w:rPr>
          <w:bCs/>
          <w:lang w:val="es-ES_tradnl"/>
        </w:rPr>
        <w:t xml:space="preserve"> </w:t>
      </w:r>
      <w:r w:rsidRPr="00C54A31">
        <w:rPr>
          <w:bCs/>
          <w:lang w:val="es-ES_tradnl"/>
        </w:rPr>
        <w:t>Sistema</w:t>
      </w:r>
      <w:r w:rsidR="00083A1D" w:rsidRPr="00C54A31">
        <w:rPr>
          <w:bCs/>
          <w:lang w:val="es-ES_tradnl"/>
        </w:rPr>
        <w:t xml:space="preserve"> </w:t>
      </w:r>
      <w:r w:rsidRPr="00C54A31">
        <w:rPr>
          <w:bCs/>
          <w:lang w:val="es-ES_tradnl"/>
        </w:rPr>
        <w:t>de</w:t>
      </w:r>
      <w:r w:rsidR="00083A1D" w:rsidRPr="00C54A31">
        <w:rPr>
          <w:bCs/>
          <w:lang w:val="es-ES_tradnl"/>
        </w:rPr>
        <w:t xml:space="preserve"> </w:t>
      </w:r>
      <w:r w:rsidRPr="00C54A31">
        <w:rPr>
          <w:bCs/>
          <w:lang w:val="es-ES_tradnl"/>
        </w:rPr>
        <w:t>Acceso</w:t>
      </w:r>
      <w:r w:rsidR="00083A1D" w:rsidRPr="00C54A31">
        <w:rPr>
          <w:bCs/>
          <w:lang w:val="es-ES_tradnl"/>
        </w:rPr>
        <w:t xml:space="preserve"> </w:t>
      </w:r>
      <w:r w:rsidRPr="00C54A31">
        <w:rPr>
          <w:bCs/>
          <w:lang w:val="es-ES_tradnl"/>
        </w:rPr>
        <w:t>a</w:t>
      </w:r>
      <w:r w:rsidR="00083A1D" w:rsidRPr="00C54A31">
        <w:rPr>
          <w:bCs/>
          <w:lang w:val="es-ES_tradnl"/>
        </w:rPr>
        <w:t xml:space="preserve"> </w:t>
      </w:r>
      <w:r w:rsidRPr="00C54A31">
        <w:rPr>
          <w:bCs/>
          <w:lang w:val="es-ES_tradnl"/>
        </w:rPr>
        <w:t>la</w:t>
      </w:r>
      <w:r w:rsidR="00083A1D" w:rsidRPr="00C54A31">
        <w:rPr>
          <w:bCs/>
          <w:lang w:val="es-ES_tradnl"/>
        </w:rPr>
        <w:t xml:space="preserve"> </w:t>
      </w:r>
      <w:r w:rsidRPr="00C54A31">
        <w:rPr>
          <w:bCs/>
          <w:lang w:val="es-ES_tradnl"/>
        </w:rPr>
        <w:t>Información</w:t>
      </w:r>
      <w:r w:rsidR="00083A1D" w:rsidRPr="00C54A31">
        <w:rPr>
          <w:bCs/>
          <w:lang w:val="es-ES_tradnl"/>
        </w:rPr>
        <w:t xml:space="preserve"> </w:t>
      </w:r>
      <w:r w:rsidRPr="00C54A31">
        <w:rPr>
          <w:bCs/>
          <w:lang w:val="es-ES_tradnl"/>
        </w:rPr>
        <w:t>Mexiquense</w:t>
      </w:r>
      <w:r w:rsidR="00083A1D" w:rsidRPr="00C54A31">
        <w:rPr>
          <w:bCs/>
          <w:lang w:val="es-ES_tradnl"/>
        </w:rPr>
        <w:t xml:space="preserve"> </w:t>
      </w:r>
      <w:r w:rsidRPr="00C54A31">
        <w:rPr>
          <w:bCs/>
          <w:lang w:val="es-ES_tradnl"/>
        </w:rPr>
        <w:t>(SAIMEX),</w:t>
      </w:r>
      <w:r w:rsidR="00083A1D" w:rsidRPr="00C54A31">
        <w:rPr>
          <w:bCs/>
          <w:lang w:val="es-ES_tradnl"/>
        </w:rPr>
        <w:t xml:space="preserve"> </w:t>
      </w:r>
      <w:r w:rsidRPr="00C54A31">
        <w:rPr>
          <w:bCs/>
          <w:lang w:val="es-ES_tradnl"/>
        </w:rPr>
        <w:t>en</w:t>
      </w:r>
      <w:r w:rsidR="00083A1D" w:rsidRPr="00C54A31">
        <w:rPr>
          <w:bCs/>
          <w:lang w:val="es-ES_tradnl"/>
        </w:rPr>
        <w:t xml:space="preserve"> </w:t>
      </w:r>
      <w:r w:rsidRPr="00C54A31">
        <w:rPr>
          <w:bCs/>
          <w:lang w:val="es-ES_tradnl"/>
        </w:rPr>
        <w:t>el</w:t>
      </w:r>
      <w:r w:rsidR="00083A1D" w:rsidRPr="00C54A31">
        <w:rPr>
          <w:bCs/>
          <w:lang w:val="es-ES_tradnl"/>
        </w:rPr>
        <w:t xml:space="preserve"> </w:t>
      </w:r>
      <w:r w:rsidRPr="00C54A31">
        <w:rPr>
          <w:bCs/>
          <w:lang w:val="es-ES_tradnl"/>
        </w:rPr>
        <w:t>que</w:t>
      </w:r>
      <w:r w:rsidR="00083A1D" w:rsidRPr="00C54A31">
        <w:rPr>
          <w:bCs/>
          <w:lang w:val="es-ES_tradnl"/>
        </w:rPr>
        <w:t xml:space="preserve"> </w:t>
      </w:r>
      <w:r w:rsidRPr="00C54A31">
        <w:rPr>
          <w:bCs/>
          <w:lang w:val="es-ES_tradnl"/>
        </w:rPr>
        <w:t>se</w:t>
      </w:r>
      <w:r w:rsidR="00083A1D" w:rsidRPr="00C54A31">
        <w:rPr>
          <w:bCs/>
          <w:lang w:val="es-ES_tradnl"/>
        </w:rPr>
        <w:t xml:space="preserve"> </w:t>
      </w:r>
      <w:r w:rsidRPr="00C54A31">
        <w:rPr>
          <w:bCs/>
          <w:lang w:val="es-ES_tradnl"/>
        </w:rPr>
        <w:t>les</w:t>
      </w:r>
      <w:r w:rsidR="00083A1D" w:rsidRPr="00C54A31">
        <w:rPr>
          <w:bCs/>
          <w:lang w:val="es-ES_tradnl"/>
        </w:rPr>
        <w:t xml:space="preserve"> </w:t>
      </w:r>
      <w:r w:rsidRPr="00C54A31">
        <w:rPr>
          <w:bCs/>
          <w:lang w:val="es-ES_tradnl"/>
        </w:rPr>
        <w:t>otorgó</w:t>
      </w:r>
      <w:r w:rsidR="00083A1D" w:rsidRPr="00C54A31">
        <w:rPr>
          <w:bCs/>
          <w:lang w:val="es-ES_tradnl"/>
        </w:rPr>
        <w:t xml:space="preserve"> </w:t>
      </w:r>
      <w:r w:rsidRPr="00C54A31">
        <w:rPr>
          <w:bCs/>
          <w:lang w:val="es-ES_tradnl"/>
        </w:rPr>
        <w:t>un</w:t>
      </w:r>
      <w:r w:rsidR="00083A1D" w:rsidRPr="00C54A31">
        <w:rPr>
          <w:bCs/>
          <w:lang w:val="es-ES_tradnl"/>
        </w:rPr>
        <w:t xml:space="preserve"> </w:t>
      </w:r>
      <w:r w:rsidRPr="00C54A31">
        <w:rPr>
          <w:bCs/>
          <w:lang w:val="es-ES_tradnl"/>
        </w:rPr>
        <w:t>plazo</w:t>
      </w:r>
      <w:r w:rsidR="00083A1D" w:rsidRPr="00C54A31">
        <w:rPr>
          <w:bCs/>
          <w:lang w:val="es-ES_tradnl"/>
        </w:rPr>
        <w:t xml:space="preserve"> </w:t>
      </w:r>
      <w:r w:rsidRPr="00C54A31">
        <w:rPr>
          <w:bCs/>
          <w:lang w:val="es-ES_tradnl"/>
        </w:rPr>
        <w:t>de</w:t>
      </w:r>
      <w:r w:rsidR="00083A1D" w:rsidRPr="00C54A31">
        <w:rPr>
          <w:bCs/>
          <w:lang w:val="es-ES_tradnl"/>
        </w:rPr>
        <w:t xml:space="preserve"> </w:t>
      </w:r>
      <w:r w:rsidRPr="00C54A31">
        <w:rPr>
          <w:bCs/>
          <w:lang w:val="es-ES_tradnl"/>
        </w:rPr>
        <w:t>siete</w:t>
      </w:r>
      <w:r w:rsidR="00083A1D" w:rsidRPr="00C54A31">
        <w:rPr>
          <w:bCs/>
          <w:lang w:val="es-ES_tradnl"/>
        </w:rPr>
        <w:t xml:space="preserve"> </w:t>
      </w:r>
      <w:r w:rsidRPr="00C54A31">
        <w:rPr>
          <w:bCs/>
          <w:lang w:val="es-ES_tradnl"/>
        </w:rPr>
        <w:t>días</w:t>
      </w:r>
      <w:r w:rsidR="00083A1D" w:rsidRPr="00C54A31">
        <w:rPr>
          <w:bCs/>
          <w:lang w:val="es-ES_tradnl"/>
        </w:rPr>
        <w:t xml:space="preserve"> </w:t>
      </w:r>
      <w:r w:rsidRPr="00C54A31">
        <w:rPr>
          <w:bCs/>
          <w:lang w:val="es-ES_tradnl"/>
        </w:rPr>
        <w:t>hábiles</w:t>
      </w:r>
      <w:r w:rsidR="00083A1D" w:rsidRPr="00C54A31">
        <w:rPr>
          <w:bCs/>
          <w:lang w:val="es-ES_tradnl"/>
        </w:rPr>
        <w:t xml:space="preserve"> </w:t>
      </w:r>
      <w:r w:rsidRPr="00C54A31">
        <w:rPr>
          <w:bCs/>
          <w:lang w:val="es-ES_tradnl"/>
        </w:rPr>
        <w:t>posteriores</w:t>
      </w:r>
      <w:r w:rsidR="00083A1D" w:rsidRPr="00C54A31">
        <w:rPr>
          <w:bCs/>
          <w:lang w:val="es-ES_tradnl"/>
        </w:rPr>
        <w:t xml:space="preserve"> </w:t>
      </w:r>
      <w:r w:rsidRPr="00C54A31">
        <w:rPr>
          <w:bCs/>
          <w:lang w:val="es-ES_tradnl"/>
        </w:rPr>
        <w:t>a</w:t>
      </w:r>
      <w:r w:rsidR="00083A1D" w:rsidRPr="00C54A31">
        <w:rPr>
          <w:bCs/>
          <w:lang w:val="es-ES_tradnl"/>
        </w:rPr>
        <w:t xml:space="preserve"> </w:t>
      </w:r>
      <w:r w:rsidRPr="00C54A31">
        <w:rPr>
          <w:bCs/>
          <w:lang w:val="es-ES_tradnl"/>
        </w:rPr>
        <w:t>la</w:t>
      </w:r>
      <w:r w:rsidR="00083A1D" w:rsidRPr="00C54A31">
        <w:rPr>
          <w:bCs/>
          <w:lang w:val="es-ES_tradnl"/>
        </w:rPr>
        <w:t xml:space="preserve"> </w:t>
      </w:r>
      <w:r w:rsidRPr="00C54A31">
        <w:rPr>
          <w:bCs/>
          <w:lang w:val="es-ES_tradnl"/>
        </w:rPr>
        <w:t>misma,</w:t>
      </w:r>
      <w:r w:rsidR="00083A1D" w:rsidRPr="00C54A31">
        <w:rPr>
          <w:bCs/>
          <w:lang w:val="es-ES_tradnl"/>
        </w:rPr>
        <w:t xml:space="preserve"> </w:t>
      </w:r>
      <w:r w:rsidRPr="00C54A31">
        <w:rPr>
          <w:bCs/>
          <w:lang w:val="es-ES_tradnl"/>
        </w:rPr>
        <w:t>para</w:t>
      </w:r>
      <w:r w:rsidR="00083A1D" w:rsidRPr="00C54A31">
        <w:rPr>
          <w:bCs/>
          <w:lang w:val="es-ES_tradnl"/>
        </w:rPr>
        <w:t xml:space="preserve"> </w:t>
      </w:r>
      <w:r w:rsidRPr="00C54A31">
        <w:rPr>
          <w:bCs/>
          <w:lang w:val="es-ES_tradnl"/>
        </w:rPr>
        <w:t>que</w:t>
      </w:r>
      <w:r w:rsidR="00083A1D" w:rsidRPr="00C54A31">
        <w:rPr>
          <w:bCs/>
          <w:lang w:val="es-ES_tradnl"/>
        </w:rPr>
        <w:t xml:space="preserve"> </w:t>
      </w:r>
      <w:r w:rsidRPr="00C54A31">
        <w:rPr>
          <w:bCs/>
          <w:lang w:val="es-ES_tradnl"/>
        </w:rPr>
        <w:t>manifestaran</w:t>
      </w:r>
      <w:r w:rsidR="00083A1D" w:rsidRPr="00C54A31">
        <w:rPr>
          <w:bCs/>
          <w:lang w:val="es-ES_tradnl"/>
        </w:rPr>
        <w:t xml:space="preserve"> </w:t>
      </w:r>
      <w:r w:rsidRPr="00C54A31">
        <w:rPr>
          <w:bCs/>
          <w:lang w:val="es-ES_tradnl"/>
        </w:rPr>
        <w:t>lo</w:t>
      </w:r>
      <w:r w:rsidR="00083A1D" w:rsidRPr="00C54A31">
        <w:rPr>
          <w:bCs/>
          <w:lang w:val="es-ES_tradnl"/>
        </w:rPr>
        <w:t xml:space="preserve"> </w:t>
      </w:r>
      <w:r w:rsidRPr="00C54A31">
        <w:rPr>
          <w:bCs/>
          <w:lang w:val="es-ES_tradnl"/>
        </w:rPr>
        <w:t>que</w:t>
      </w:r>
      <w:r w:rsidR="00083A1D" w:rsidRPr="00C54A31">
        <w:rPr>
          <w:bCs/>
          <w:lang w:val="es-ES_tradnl"/>
        </w:rPr>
        <w:t xml:space="preserve"> </w:t>
      </w:r>
      <w:r w:rsidRPr="00C54A31">
        <w:rPr>
          <w:bCs/>
          <w:lang w:val="es-ES_tradnl"/>
        </w:rPr>
        <w:t>a</w:t>
      </w:r>
      <w:r w:rsidR="00083A1D" w:rsidRPr="00C54A31">
        <w:rPr>
          <w:bCs/>
          <w:lang w:val="es-ES_tradnl"/>
        </w:rPr>
        <w:t xml:space="preserve"> </w:t>
      </w:r>
      <w:r w:rsidRPr="00C54A31">
        <w:rPr>
          <w:bCs/>
          <w:lang w:val="es-ES_tradnl"/>
        </w:rPr>
        <w:t>su</w:t>
      </w:r>
      <w:r w:rsidR="00083A1D" w:rsidRPr="00C54A31">
        <w:rPr>
          <w:bCs/>
          <w:lang w:val="es-ES_tradnl"/>
        </w:rPr>
        <w:t xml:space="preserve"> </w:t>
      </w:r>
      <w:r w:rsidRPr="00C54A31">
        <w:rPr>
          <w:bCs/>
          <w:lang w:val="es-ES_tradnl"/>
        </w:rPr>
        <w:t>derecho</w:t>
      </w:r>
      <w:r w:rsidR="00083A1D" w:rsidRPr="00C54A31">
        <w:rPr>
          <w:bCs/>
          <w:lang w:val="es-ES_tradnl"/>
        </w:rPr>
        <w:t xml:space="preserve"> </w:t>
      </w:r>
      <w:r w:rsidRPr="00C54A31">
        <w:rPr>
          <w:bCs/>
          <w:lang w:val="es-ES_tradnl"/>
        </w:rPr>
        <w:t>conviniera</w:t>
      </w:r>
      <w:r w:rsidR="00083A1D" w:rsidRPr="00C54A31">
        <w:rPr>
          <w:bCs/>
          <w:lang w:val="es-ES_tradnl"/>
        </w:rPr>
        <w:t xml:space="preserve"> </w:t>
      </w:r>
      <w:r w:rsidRPr="00C54A31">
        <w:rPr>
          <w:bCs/>
          <w:lang w:val="es-ES_tradnl"/>
        </w:rPr>
        <w:t>y</w:t>
      </w:r>
      <w:r w:rsidR="00083A1D" w:rsidRPr="00C54A31">
        <w:rPr>
          <w:bCs/>
          <w:lang w:val="es-ES_tradnl"/>
        </w:rPr>
        <w:t xml:space="preserve"> </w:t>
      </w:r>
      <w:r w:rsidRPr="00C54A31">
        <w:rPr>
          <w:bCs/>
          <w:lang w:val="es-ES_tradnl"/>
        </w:rPr>
        <w:t>formularan</w:t>
      </w:r>
      <w:r w:rsidR="00083A1D" w:rsidRPr="00C54A31">
        <w:rPr>
          <w:bCs/>
          <w:lang w:val="es-ES_tradnl"/>
        </w:rPr>
        <w:t xml:space="preserve"> </w:t>
      </w:r>
      <w:r w:rsidRPr="00C54A31">
        <w:rPr>
          <w:bCs/>
          <w:lang w:val="es-ES_tradnl"/>
        </w:rPr>
        <w:t>alegatos.</w:t>
      </w:r>
    </w:p>
    <w:p w14:paraId="057FB5D9" w14:textId="77777777" w:rsidR="00177EE1" w:rsidRPr="00C54A31" w:rsidRDefault="00177EE1" w:rsidP="002578B4">
      <w:pPr>
        <w:spacing w:after="0" w:line="360" w:lineRule="auto"/>
      </w:pPr>
    </w:p>
    <w:p w14:paraId="5112F407" w14:textId="453B113B" w:rsidR="00323C69" w:rsidRDefault="00177EE1" w:rsidP="002578B4">
      <w:pPr>
        <w:spacing w:after="0" w:line="360" w:lineRule="auto"/>
      </w:pPr>
      <w:r w:rsidRPr="00C54A31">
        <w:rPr>
          <w:b/>
        </w:rPr>
        <w:t>c)</w:t>
      </w:r>
      <w:r w:rsidR="00083A1D" w:rsidRPr="00C54A31">
        <w:rPr>
          <w:b/>
        </w:rPr>
        <w:t xml:space="preserve"> </w:t>
      </w:r>
      <w:r w:rsidRPr="00C54A31">
        <w:rPr>
          <w:b/>
        </w:rPr>
        <w:t>Informe</w:t>
      </w:r>
      <w:r w:rsidR="00083A1D" w:rsidRPr="00C54A31">
        <w:rPr>
          <w:b/>
        </w:rPr>
        <w:t xml:space="preserve"> </w:t>
      </w:r>
      <w:r w:rsidRPr="00C54A31">
        <w:rPr>
          <w:b/>
        </w:rPr>
        <w:t>Justificado.</w:t>
      </w:r>
      <w:r w:rsidR="00083A1D" w:rsidRPr="00C54A31">
        <w:rPr>
          <w:b/>
        </w:rPr>
        <w:t xml:space="preserve"> </w:t>
      </w:r>
      <w:r w:rsidR="00F6245F" w:rsidRPr="00C54A31">
        <w:t xml:space="preserve">El </w:t>
      </w:r>
      <w:r w:rsidR="007D1344">
        <w:t>veintitrés</w:t>
      </w:r>
      <w:r w:rsidR="00F6245F" w:rsidRPr="00C54A31">
        <w:t xml:space="preserve"> de </w:t>
      </w:r>
      <w:r w:rsidR="00EE0F9D">
        <w:t>noviembre</w:t>
      </w:r>
      <w:r w:rsidR="00F6245F" w:rsidRPr="00C54A31">
        <w:t xml:space="preserve"> de dos mil veintiuno, el Sujeto Obligado remitió Informe Justificado</w:t>
      </w:r>
      <w:r w:rsidR="00100D0B">
        <w:t xml:space="preserve"> a través del documento de nombre</w:t>
      </w:r>
      <w:r w:rsidR="007D1344">
        <w:t xml:space="preserve"> </w:t>
      </w:r>
      <w:r w:rsidR="007D1344" w:rsidRPr="007D1344">
        <w:t>NR_DIG_UT_055_2021.pdf</w:t>
      </w:r>
      <w:r w:rsidR="00323C69">
        <w:t xml:space="preserve">, puesto a la vista del particular el </w:t>
      </w:r>
      <w:r w:rsidR="00A42933">
        <w:t xml:space="preserve">dieciséis </w:t>
      </w:r>
      <w:r w:rsidR="00323C69">
        <w:t xml:space="preserve">de diciembre del dos mil veintiuno, consistente en </w:t>
      </w:r>
      <w:r w:rsidR="00A42933">
        <w:t xml:space="preserve">el oficio NR/DIG/UT/055/2021, cuyo contenido de manera central, es el siguiente: </w:t>
      </w:r>
    </w:p>
    <w:p w14:paraId="0610DDFA" w14:textId="77777777" w:rsidR="00177246" w:rsidRDefault="00177246" w:rsidP="002578B4">
      <w:pPr>
        <w:spacing w:after="0" w:line="360" w:lineRule="auto"/>
      </w:pPr>
    </w:p>
    <w:p w14:paraId="54BCE2A3" w14:textId="3F5983BC" w:rsidR="00177246" w:rsidRDefault="00177246" w:rsidP="00177246">
      <w:pPr>
        <w:spacing w:after="0" w:line="360" w:lineRule="auto"/>
        <w:ind w:left="567" w:right="567"/>
        <w:rPr>
          <w:i/>
          <w:sz w:val="20"/>
          <w:szCs w:val="20"/>
        </w:rPr>
      </w:pPr>
      <w:r w:rsidRPr="00177246">
        <w:rPr>
          <w:i/>
          <w:sz w:val="20"/>
          <w:szCs w:val="20"/>
        </w:rPr>
        <w:t>Este sujeto obligado entrego en tiempo y forma el correo oficial al solicitante, mismo que ya</w:t>
      </w:r>
      <w:r>
        <w:rPr>
          <w:i/>
          <w:sz w:val="20"/>
          <w:szCs w:val="20"/>
        </w:rPr>
        <w:t xml:space="preserve"> </w:t>
      </w:r>
      <w:r w:rsidRPr="00177246">
        <w:rPr>
          <w:i/>
          <w:sz w:val="20"/>
          <w:szCs w:val="20"/>
        </w:rPr>
        <w:t>se encuentra público en la página de Gobierno de Nicolás Romero por lo cual se le brindo</w:t>
      </w:r>
      <w:r>
        <w:rPr>
          <w:i/>
          <w:sz w:val="20"/>
          <w:szCs w:val="20"/>
        </w:rPr>
        <w:t xml:space="preserve"> </w:t>
      </w:r>
      <w:r w:rsidRPr="00177246">
        <w:rPr>
          <w:i/>
          <w:sz w:val="20"/>
          <w:szCs w:val="20"/>
        </w:rPr>
        <w:t>orientación, ahora bien, respecto a</w:t>
      </w:r>
      <w:r>
        <w:rPr>
          <w:i/>
          <w:sz w:val="20"/>
          <w:szCs w:val="20"/>
        </w:rPr>
        <w:t xml:space="preserve"> </w:t>
      </w:r>
      <w:r w:rsidRPr="00177246">
        <w:rPr>
          <w:i/>
          <w:sz w:val="20"/>
          <w:szCs w:val="20"/>
        </w:rPr>
        <w:t>las contraseñas se informó que es información que por</w:t>
      </w:r>
      <w:r>
        <w:rPr>
          <w:i/>
          <w:sz w:val="20"/>
          <w:szCs w:val="20"/>
        </w:rPr>
        <w:t xml:space="preserve"> </w:t>
      </w:r>
      <w:r w:rsidRPr="00177246">
        <w:rPr>
          <w:i/>
          <w:sz w:val="20"/>
          <w:szCs w:val="20"/>
        </w:rPr>
        <w:t xml:space="preserve">naturaleza se clasifica como información confidencial: </w:t>
      </w:r>
    </w:p>
    <w:p w14:paraId="59140741" w14:textId="77777777" w:rsidR="00177246" w:rsidRPr="00177246" w:rsidRDefault="00177246" w:rsidP="00177246">
      <w:pPr>
        <w:spacing w:after="0" w:line="360" w:lineRule="auto"/>
        <w:ind w:left="567" w:right="567"/>
        <w:rPr>
          <w:i/>
          <w:sz w:val="20"/>
          <w:szCs w:val="20"/>
        </w:rPr>
      </w:pPr>
    </w:p>
    <w:p w14:paraId="74898429" w14:textId="3415746B" w:rsidR="00177246" w:rsidRDefault="00177246" w:rsidP="00BB30EA">
      <w:pPr>
        <w:spacing w:after="0" w:line="360" w:lineRule="auto"/>
        <w:ind w:left="851" w:right="899"/>
        <w:rPr>
          <w:i/>
          <w:sz w:val="20"/>
          <w:szCs w:val="20"/>
        </w:rPr>
      </w:pPr>
      <w:r>
        <w:rPr>
          <w:i/>
          <w:sz w:val="20"/>
          <w:szCs w:val="20"/>
        </w:rPr>
        <w:t>Contraseña</w:t>
      </w:r>
      <w:r w:rsidRPr="00177246">
        <w:rPr>
          <w:i/>
          <w:sz w:val="20"/>
          <w:szCs w:val="20"/>
        </w:rPr>
        <w:t xml:space="preserve">: </w:t>
      </w:r>
      <w:r>
        <w:rPr>
          <w:i/>
          <w:sz w:val="20"/>
          <w:szCs w:val="20"/>
        </w:rPr>
        <w:t>S</w:t>
      </w:r>
      <w:r w:rsidRPr="00177246">
        <w:rPr>
          <w:i/>
          <w:sz w:val="20"/>
          <w:szCs w:val="20"/>
        </w:rPr>
        <w:t xml:space="preserve">e trata de </w:t>
      </w:r>
      <w:r>
        <w:rPr>
          <w:i/>
          <w:sz w:val="20"/>
          <w:szCs w:val="20"/>
        </w:rPr>
        <w:t>la</w:t>
      </w:r>
      <w:r w:rsidRPr="00177246">
        <w:rPr>
          <w:i/>
          <w:sz w:val="20"/>
          <w:szCs w:val="20"/>
        </w:rPr>
        <w:t xml:space="preserve"> configuración de una clave o </w:t>
      </w:r>
      <w:r w:rsidR="00973FA6">
        <w:rPr>
          <w:i/>
          <w:sz w:val="20"/>
          <w:szCs w:val="20"/>
        </w:rPr>
        <w:t>llave</w:t>
      </w:r>
      <w:r w:rsidRPr="00177246">
        <w:rPr>
          <w:i/>
          <w:sz w:val="20"/>
          <w:szCs w:val="20"/>
        </w:rPr>
        <w:t xml:space="preserve"> electrónica, a partir </w:t>
      </w:r>
      <w:r w:rsidR="00973FA6">
        <w:rPr>
          <w:i/>
          <w:sz w:val="20"/>
          <w:szCs w:val="20"/>
        </w:rPr>
        <w:t>del</w:t>
      </w:r>
      <w:r w:rsidRPr="00177246">
        <w:rPr>
          <w:i/>
          <w:sz w:val="20"/>
          <w:szCs w:val="20"/>
        </w:rPr>
        <w:t xml:space="preserve"> uso de nombres propios, iniciales, números. nombres genéricos, combinaciones alfanuméricas, prácticamente con la única </w:t>
      </w:r>
      <w:r w:rsidR="00973FA6">
        <w:rPr>
          <w:i/>
          <w:sz w:val="20"/>
          <w:szCs w:val="20"/>
        </w:rPr>
        <w:t>limitación</w:t>
      </w:r>
      <w:r w:rsidRPr="00177246">
        <w:rPr>
          <w:i/>
          <w:sz w:val="20"/>
          <w:szCs w:val="20"/>
        </w:rPr>
        <w:t xml:space="preserve"> de que no coincida con otro preexistente, que sirve para acceder a una determinada información, o bien, para validar quién pretende </w:t>
      </w:r>
      <w:r w:rsidR="00973FA6">
        <w:rPr>
          <w:i/>
          <w:sz w:val="20"/>
          <w:szCs w:val="20"/>
        </w:rPr>
        <w:t>acceder</w:t>
      </w:r>
      <w:r w:rsidRPr="00177246">
        <w:rPr>
          <w:i/>
          <w:sz w:val="20"/>
          <w:szCs w:val="20"/>
        </w:rPr>
        <w:t xml:space="preserve"> a una base de datos, </w:t>
      </w:r>
      <w:r w:rsidR="00973FA6">
        <w:rPr>
          <w:i/>
          <w:sz w:val="20"/>
          <w:szCs w:val="20"/>
        </w:rPr>
        <w:t>software</w:t>
      </w:r>
      <w:r w:rsidRPr="00177246">
        <w:rPr>
          <w:i/>
          <w:sz w:val="20"/>
          <w:szCs w:val="20"/>
        </w:rPr>
        <w:t xml:space="preserve"> o </w:t>
      </w:r>
      <w:r w:rsidR="00973FA6">
        <w:rPr>
          <w:i/>
          <w:sz w:val="20"/>
          <w:szCs w:val="20"/>
        </w:rPr>
        <w:t>aplicación</w:t>
      </w:r>
      <w:r w:rsidRPr="00177246">
        <w:rPr>
          <w:i/>
          <w:sz w:val="20"/>
          <w:szCs w:val="20"/>
        </w:rPr>
        <w:t xml:space="preserve">, motivo por </w:t>
      </w:r>
      <w:r w:rsidR="00973FA6">
        <w:rPr>
          <w:i/>
          <w:sz w:val="20"/>
          <w:szCs w:val="20"/>
        </w:rPr>
        <w:t>el</w:t>
      </w:r>
      <w:r w:rsidRPr="00177246">
        <w:rPr>
          <w:i/>
          <w:sz w:val="20"/>
          <w:szCs w:val="20"/>
        </w:rPr>
        <w:t xml:space="preserve"> que debe guardarse la </w:t>
      </w:r>
      <w:r w:rsidR="00973FA6">
        <w:rPr>
          <w:i/>
          <w:sz w:val="20"/>
          <w:szCs w:val="20"/>
        </w:rPr>
        <w:t>confidencialidad</w:t>
      </w:r>
      <w:r w:rsidRPr="00177246">
        <w:rPr>
          <w:i/>
          <w:sz w:val="20"/>
          <w:szCs w:val="20"/>
        </w:rPr>
        <w:t xml:space="preserve"> del dato</w:t>
      </w:r>
      <w:r w:rsidR="00973FA6">
        <w:rPr>
          <w:i/>
          <w:sz w:val="20"/>
          <w:szCs w:val="20"/>
        </w:rPr>
        <w:t xml:space="preserve"> </w:t>
      </w:r>
      <w:r w:rsidRPr="00177246">
        <w:rPr>
          <w:i/>
          <w:sz w:val="20"/>
          <w:szCs w:val="20"/>
        </w:rPr>
        <w:t>personal, con fundamento en el a</w:t>
      </w:r>
      <w:r w:rsidR="00973FA6">
        <w:rPr>
          <w:i/>
          <w:sz w:val="20"/>
          <w:szCs w:val="20"/>
        </w:rPr>
        <w:t>rtículo</w:t>
      </w:r>
      <w:r w:rsidRPr="00177246">
        <w:rPr>
          <w:i/>
          <w:sz w:val="20"/>
          <w:szCs w:val="20"/>
        </w:rPr>
        <w:t xml:space="preserve"> 116 primer párrafo de la Ley General de Transparencia y Acceso a </w:t>
      </w:r>
      <w:r w:rsidR="00973FA6">
        <w:rPr>
          <w:i/>
          <w:sz w:val="20"/>
          <w:szCs w:val="20"/>
        </w:rPr>
        <w:t>la</w:t>
      </w:r>
      <w:r w:rsidRPr="00177246">
        <w:rPr>
          <w:i/>
          <w:sz w:val="20"/>
          <w:szCs w:val="20"/>
        </w:rPr>
        <w:t xml:space="preserve"> Información Pública y el artículo 143 fracción I de la Ley de Transparencia y Acceso</w:t>
      </w:r>
      <w:r w:rsidR="00973FA6">
        <w:rPr>
          <w:i/>
          <w:sz w:val="20"/>
          <w:szCs w:val="20"/>
        </w:rPr>
        <w:t xml:space="preserve"> a </w:t>
      </w:r>
      <w:r w:rsidRPr="00177246">
        <w:rPr>
          <w:i/>
          <w:sz w:val="20"/>
          <w:szCs w:val="20"/>
        </w:rPr>
        <w:t xml:space="preserve">la </w:t>
      </w:r>
      <w:r w:rsidR="00973FA6">
        <w:rPr>
          <w:i/>
          <w:sz w:val="20"/>
          <w:szCs w:val="20"/>
        </w:rPr>
        <w:t>Información Pública</w:t>
      </w:r>
      <w:r w:rsidRPr="00177246">
        <w:rPr>
          <w:i/>
          <w:sz w:val="20"/>
          <w:szCs w:val="20"/>
        </w:rPr>
        <w:t xml:space="preserve"> del Estado de México y Municipios. </w:t>
      </w:r>
    </w:p>
    <w:p w14:paraId="361FEECF" w14:textId="77777777" w:rsidR="00973FA6" w:rsidRPr="00177246" w:rsidRDefault="00973FA6" w:rsidP="00177246">
      <w:pPr>
        <w:spacing w:after="0" w:line="360" w:lineRule="auto"/>
        <w:ind w:left="567" w:right="567"/>
        <w:rPr>
          <w:i/>
          <w:sz w:val="20"/>
          <w:szCs w:val="20"/>
        </w:rPr>
      </w:pPr>
    </w:p>
    <w:p w14:paraId="2335BE5F" w14:textId="2E9D49DE" w:rsidR="00177246" w:rsidRPr="00177246" w:rsidRDefault="00177246" w:rsidP="00177246">
      <w:pPr>
        <w:spacing w:after="0" w:line="360" w:lineRule="auto"/>
        <w:ind w:left="567" w:right="567"/>
        <w:rPr>
          <w:i/>
          <w:sz w:val="20"/>
          <w:szCs w:val="20"/>
        </w:rPr>
      </w:pPr>
      <w:r w:rsidRPr="00177246">
        <w:rPr>
          <w:i/>
          <w:sz w:val="20"/>
          <w:szCs w:val="20"/>
        </w:rPr>
        <w:t>La contraseña del correo electrónico oficial se considera dato personal de la Institución de</w:t>
      </w:r>
      <w:r w:rsidR="00A85E8A">
        <w:rPr>
          <w:i/>
          <w:sz w:val="20"/>
          <w:szCs w:val="20"/>
        </w:rPr>
        <w:t xml:space="preserve"> </w:t>
      </w:r>
      <w:r w:rsidRPr="00177246">
        <w:rPr>
          <w:i/>
          <w:sz w:val="20"/>
          <w:szCs w:val="20"/>
        </w:rPr>
        <w:t>acuerdo a lo estipulado en los artículos 4 fracción XI de la Ley de Protección de Datos</w:t>
      </w:r>
      <w:r w:rsidR="00A85E8A">
        <w:rPr>
          <w:i/>
          <w:sz w:val="20"/>
          <w:szCs w:val="20"/>
        </w:rPr>
        <w:t xml:space="preserve"> </w:t>
      </w:r>
      <w:r w:rsidRPr="00177246">
        <w:rPr>
          <w:i/>
          <w:sz w:val="20"/>
          <w:szCs w:val="20"/>
        </w:rPr>
        <w:t xml:space="preserve">Personales en Posesión </w:t>
      </w:r>
      <w:r w:rsidRPr="00177246">
        <w:rPr>
          <w:i/>
          <w:sz w:val="20"/>
          <w:szCs w:val="20"/>
        </w:rPr>
        <w:lastRenderedPageBreak/>
        <w:t>de Sujetos Obligados del Estado de México y Municipios; 2.9 y 2.1</w:t>
      </w:r>
      <w:r w:rsidR="00A85E8A">
        <w:rPr>
          <w:i/>
          <w:sz w:val="20"/>
          <w:szCs w:val="20"/>
        </w:rPr>
        <w:t xml:space="preserve">0 </w:t>
      </w:r>
      <w:r w:rsidRPr="00177246">
        <w:rPr>
          <w:i/>
          <w:sz w:val="20"/>
          <w:szCs w:val="20"/>
        </w:rPr>
        <w:t xml:space="preserve">fracción I del Código Civil Del Estado de México: </w:t>
      </w:r>
    </w:p>
    <w:p w14:paraId="7FDAC50E" w14:textId="77777777" w:rsidR="00A85E8A" w:rsidRDefault="00A85E8A" w:rsidP="00177246">
      <w:pPr>
        <w:spacing w:after="0" w:line="360" w:lineRule="auto"/>
        <w:ind w:left="567" w:right="567"/>
        <w:rPr>
          <w:i/>
          <w:sz w:val="20"/>
          <w:szCs w:val="20"/>
        </w:rPr>
      </w:pPr>
    </w:p>
    <w:p w14:paraId="67C2B443" w14:textId="2F7FC62F" w:rsidR="00323C69" w:rsidRPr="00177246" w:rsidRDefault="00177246" w:rsidP="00177246">
      <w:pPr>
        <w:spacing w:after="0" w:line="360" w:lineRule="auto"/>
        <w:ind w:left="567" w:right="567"/>
        <w:rPr>
          <w:i/>
          <w:sz w:val="20"/>
          <w:szCs w:val="20"/>
        </w:rPr>
      </w:pPr>
      <w:r w:rsidRPr="00177246">
        <w:rPr>
          <w:i/>
          <w:sz w:val="20"/>
          <w:szCs w:val="20"/>
        </w:rPr>
        <w:t>Si bien es cierto que las áreas de adscripción y remuneraciones que perciben los servidores</w:t>
      </w:r>
      <w:r w:rsidR="00A85E8A">
        <w:rPr>
          <w:i/>
          <w:sz w:val="20"/>
          <w:szCs w:val="20"/>
        </w:rPr>
        <w:t xml:space="preserve"> </w:t>
      </w:r>
      <w:r w:rsidRPr="00177246">
        <w:rPr>
          <w:i/>
          <w:sz w:val="20"/>
          <w:szCs w:val="20"/>
        </w:rPr>
        <w:t>públicos de mandos medios en adelante, deben ser de conocimiento general, también lo es,</w:t>
      </w:r>
      <w:r w:rsidR="00A85E8A">
        <w:rPr>
          <w:i/>
          <w:sz w:val="20"/>
          <w:szCs w:val="20"/>
        </w:rPr>
        <w:t xml:space="preserve"> </w:t>
      </w:r>
      <w:r w:rsidRPr="00177246">
        <w:rPr>
          <w:i/>
          <w:sz w:val="20"/>
          <w:szCs w:val="20"/>
        </w:rPr>
        <w:t>que existen salvedades como es el caso del personal de seguridad pública. No hay que</w:t>
      </w:r>
      <w:r w:rsidR="00A85E8A">
        <w:rPr>
          <w:i/>
          <w:sz w:val="20"/>
          <w:szCs w:val="20"/>
        </w:rPr>
        <w:t xml:space="preserve"> </w:t>
      </w:r>
      <w:r w:rsidRPr="00177246">
        <w:rPr>
          <w:i/>
          <w:sz w:val="20"/>
          <w:szCs w:val="20"/>
        </w:rPr>
        <w:t>olvidar que no todas las funciones son las mismas y hay ciertos servidores que por el rol que</w:t>
      </w:r>
      <w:r w:rsidR="00A85E8A">
        <w:rPr>
          <w:i/>
          <w:sz w:val="20"/>
          <w:szCs w:val="20"/>
        </w:rPr>
        <w:t xml:space="preserve"> </w:t>
      </w:r>
      <w:r w:rsidRPr="00177246">
        <w:rPr>
          <w:i/>
          <w:sz w:val="20"/>
          <w:szCs w:val="20"/>
        </w:rPr>
        <w:t>desempeñan son más susceptibles de correr riesgo en su integridad, salud o vida, como es</w:t>
      </w:r>
      <w:r w:rsidR="00A85E8A">
        <w:rPr>
          <w:i/>
          <w:sz w:val="20"/>
          <w:szCs w:val="20"/>
        </w:rPr>
        <w:t xml:space="preserve"> </w:t>
      </w:r>
      <w:r w:rsidRPr="00177246">
        <w:rPr>
          <w:i/>
          <w:sz w:val="20"/>
          <w:szCs w:val="20"/>
        </w:rPr>
        <w:t>el caso de los elementos de seguridad, es por ello que en lo referente a estos aplican</w:t>
      </w:r>
      <w:r w:rsidR="00A85E8A">
        <w:rPr>
          <w:i/>
          <w:sz w:val="20"/>
          <w:szCs w:val="20"/>
        </w:rPr>
        <w:t xml:space="preserve"> </w:t>
      </w:r>
      <w:r w:rsidRPr="00177246">
        <w:rPr>
          <w:i/>
          <w:sz w:val="20"/>
          <w:szCs w:val="20"/>
        </w:rPr>
        <w:t>mayores restricciones, las cuales son consideradas como excepciones y están previstas en la Ley.</w:t>
      </w:r>
    </w:p>
    <w:p w14:paraId="4F5ADD06" w14:textId="6BDE1A7A" w:rsidR="00177246" w:rsidRDefault="00177246" w:rsidP="00177246">
      <w:pPr>
        <w:spacing w:after="0" w:line="360" w:lineRule="auto"/>
        <w:rPr>
          <w:rFonts w:ascii="Arial" w:hAnsi="Arial" w:cs="Arial"/>
          <w:color w:val="000000"/>
        </w:rPr>
      </w:pPr>
    </w:p>
    <w:p w14:paraId="42AA985B" w14:textId="1155A51F" w:rsidR="00177246" w:rsidRDefault="00177246" w:rsidP="00A85E8A">
      <w:pPr>
        <w:spacing w:after="0" w:line="360" w:lineRule="auto"/>
        <w:jc w:val="center"/>
      </w:pPr>
      <w:r>
        <w:rPr>
          <w:noProof/>
          <w:lang w:eastAsia="es-MX"/>
        </w:rPr>
        <w:drawing>
          <wp:inline distT="0" distB="0" distL="0" distR="0" wp14:anchorId="1DAC4AF0" wp14:editId="149746CD">
            <wp:extent cx="5505824" cy="20617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283" t="31444" r="25274" b="36291"/>
                    <a:stretch/>
                  </pic:blipFill>
                  <pic:spPr bwMode="auto">
                    <a:xfrm>
                      <a:off x="0" y="0"/>
                      <a:ext cx="5541396" cy="2075033"/>
                    </a:xfrm>
                    <a:prstGeom prst="rect">
                      <a:avLst/>
                    </a:prstGeom>
                    <a:ln>
                      <a:noFill/>
                    </a:ln>
                    <a:extLst>
                      <a:ext uri="{53640926-AAD7-44D8-BBD7-CCE9431645EC}">
                        <a14:shadowObscured xmlns:a14="http://schemas.microsoft.com/office/drawing/2010/main"/>
                      </a:ext>
                    </a:extLst>
                  </pic:spPr>
                </pic:pic>
              </a:graphicData>
            </a:graphic>
          </wp:inline>
        </w:drawing>
      </w:r>
    </w:p>
    <w:p w14:paraId="5D806684" w14:textId="2BAB32E7" w:rsidR="008827A8" w:rsidRPr="008827A8" w:rsidRDefault="008827A8" w:rsidP="002578B4">
      <w:pPr>
        <w:spacing w:after="0" w:line="360" w:lineRule="auto"/>
        <w:jc w:val="center"/>
        <w:rPr>
          <w:rFonts w:eastAsia="Palatino Linotype" w:cs="Palatino Linotype"/>
          <w:b/>
          <w:bCs/>
        </w:rPr>
      </w:pPr>
    </w:p>
    <w:p w14:paraId="471C5D6A" w14:textId="2C75A6FD" w:rsidR="00177246" w:rsidRDefault="00177246" w:rsidP="00177246">
      <w:pPr>
        <w:spacing w:after="0" w:line="360" w:lineRule="auto"/>
        <w:ind w:left="567" w:right="567"/>
        <w:rPr>
          <w:i/>
          <w:sz w:val="20"/>
          <w:szCs w:val="20"/>
        </w:rPr>
      </w:pPr>
      <w:r w:rsidRPr="00177246">
        <w:rPr>
          <w:i/>
          <w:sz w:val="20"/>
          <w:szCs w:val="20"/>
        </w:rPr>
        <w:t>Derivado de lo antes expresado, solicito sobreseer el presente recurso de revisión, ya que</w:t>
      </w:r>
      <w:r w:rsidR="00A85E8A">
        <w:rPr>
          <w:i/>
          <w:sz w:val="20"/>
          <w:szCs w:val="20"/>
        </w:rPr>
        <w:t xml:space="preserve"> </w:t>
      </w:r>
      <w:r w:rsidRPr="00177246">
        <w:rPr>
          <w:i/>
          <w:sz w:val="20"/>
          <w:szCs w:val="20"/>
        </w:rPr>
        <w:t>se satisfizo el derecho de acceso a la información al entregarle la información solicitada y</w:t>
      </w:r>
      <w:r w:rsidR="00A85E8A">
        <w:rPr>
          <w:i/>
          <w:sz w:val="20"/>
          <w:szCs w:val="20"/>
        </w:rPr>
        <w:t xml:space="preserve"> </w:t>
      </w:r>
      <w:r w:rsidRPr="00177246">
        <w:rPr>
          <w:i/>
          <w:sz w:val="20"/>
          <w:szCs w:val="20"/>
        </w:rPr>
        <w:t xml:space="preserve">con la que cuenta este H. Ayuntamiento. </w:t>
      </w:r>
    </w:p>
    <w:p w14:paraId="3893F175" w14:textId="77777777" w:rsidR="00A85E8A" w:rsidRPr="00177246" w:rsidRDefault="00A85E8A" w:rsidP="00177246">
      <w:pPr>
        <w:spacing w:after="0" w:line="360" w:lineRule="auto"/>
        <w:ind w:left="567" w:right="567"/>
        <w:rPr>
          <w:i/>
          <w:sz w:val="20"/>
          <w:szCs w:val="20"/>
        </w:rPr>
      </w:pPr>
    </w:p>
    <w:p w14:paraId="5FF3696D" w14:textId="32B48CF5" w:rsidR="00177246" w:rsidRDefault="00177246" w:rsidP="00177246">
      <w:pPr>
        <w:spacing w:after="0" w:line="360" w:lineRule="auto"/>
        <w:ind w:left="567" w:right="567"/>
        <w:rPr>
          <w:i/>
          <w:sz w:val="20"/>
          <w:szCs w:val="20"/>
        </w:rPr>
      </w:pPr>
      <w:r w:rsidRPr="00177246">
        <w:rPr>
          <w:i/>
          <w:sz w:val="20"/>
          <w:szCs w:val="20"/>
        </w:rPr>
        <w:t>Por lo anterior expuesto Mtro. Luis Gustavo Parra Noriega, Comisionado del INFOEM, se</w:t>
      </w:r>
      <w:r w:rsidR="00A85E8A">
        <w:rPr>
          <w:i/>
          <w:sz w:val="20"/>
          <w:szCs w:val="20"/>
        </w:rPr>
        <w:t xml:space="preserve"> </w:t>
      </w:r>
      <w:r w:rsidRPr="00177246">
        <w:rPr>
          <w:i/>
          <w:sz w:val="20"/>
          <w:szCs w:val="20"/>
        </w:rPr>
        <w:t xml:space="preserve">solicita a usted: </w:t>
      </w:r>
    </w:p>
    <w:p w14:paraId="53907469" w14:textId="77777777" w:rsidR="00A85E8A" w:rsidRPr="00177246" w:rsidRDefault="00A85E8A" w:rsidP="00177246">
      <w:pPr>
        <w:spacing w:after="0" w:line="360" w:lineRule="auto"/>
        <w:ind w:left="567" w:right="567"/>
        <w:rPr>
          <w:i/>
          <w:sz w:val="20"/>
          <w:szCs w:val="20"/>
        </w:rPr>
      </w:pPr>
    </w:p>
    <w:p w14:paraId="2EF49497" w14:textId="0185416E" w:rsidR="00177246" w:rsidRPr="00177246" w:rsidRDefault="00177246" w:rsidP="00177246">
      <w:pPr>
        <w:spacing w:after="0" w:line="360" w:lineRule="auto"/>
        <w:ind w:left="567" w:right="567"/>
        <w:rPr>
          <w:i/>
          <w:sz w:val="20"/>
          <w:szCs w:val="20"/>
        </w:rPr>
      </w:pPr>
      <w:r w:rsidRPr="00177246">
        <w:rPr>
          <w:i/>
          <w:sz w:val="20"/>
          <w:szCs w:val="20"/>
        </w:rPr>
        <w:t>PRIMERO: Tener por presentado el informe justificado en términos del artículo 185 de la Ley</w:t>
      </w:r>
      <w:r w:rsidR="00A85E8A">
        <w:rPr>
          <w:i/>
          <w:sz w:val="20"/>
          <w:szCs w:val="20"/>
        </w:rPr>
        <w:t xml:space="preserve"> </w:t>
      </w:r>
      <w:r w:rsidRPr="00177246">
        <w:rPr>
          <w:i/>
          <w:sz w:val="20"/>
          <w:szCs w:val="20"/>
        </w:rPr>
        <w:t xml:space="preserve">de Transparencia y Acceso a la Información Pública del Estado de México y Municipios. </w:t>
      </w:r>
    </w:p>
    <w:p w14:paraId="473754B8" w14:textId="77777777" w:rsidR="00A85E8A" w:rsidRDefault="00A85E8A" w:rsidP="00177246">
      <w:pPr>
        <w:spacing w:after="0" w:line="360" w:lineRule="auto"/>
        <w:ind w:left="567" w:right="567"/>
        <w:rPr>
          <w:i/>
          <w:sz w:val="20"/>
          <w:szCs w:val="20"/>
        </w:rPr>
      </w:pPr>
    </w:p>
    <w:p w14:paraId="77A20A65" w14:textId="4604F4FC" w:rsidR="00177246" w:rsidRPr="00177246" w:rsidRDefault="00177246" w:rsidP="00177246">
      <w:pPr>
        <w:spacing w:after="0" w:line="360" w:lineRule="auto"/>
        <w:ind w:left="567" w:right="567"/>
        <w:rPr>
          <w:i/>
          <w:sz w:val="20"/>
          <w:szCs w:val="20"/>
        </w:rPr>
      </w:pPr>
      <w:r w:rsidRPr="00177246">
        <w:rPr>
          <w:i/>
          <w:sz w:val="20"/>
          <w:szCs w:val="20"/>
        </w:rPr>
        <w:lastRenderedPageBreak/>
        <w:t>SEGUNDO: Sobreseer el recurso de revisión en cita por encontrarse en términos del artículo</w:t>
      </w:r>
      <w:r w:rsidR="00A85E8A">
        <w:rPr>
          <w:i/>
          <w:sz w:val="20"/>
          <w:szCs w:val="20"/>
        </w:rPr>
        <w:t xml:space="preserve"> </w:t>
      </w:r>
      <w:r w:rsidRPr="00177246">
        <w:rPr>
          <w:i/>
          <w:sz w:val="20"/>
          <w:szCs w:val="20"/>
        </w:rPr>
        <w:t>192 fracción 111 de la Ley de Transparencia y Acceso a la Información Pública del Estado de</w:t>
      </w:r>
      <w:r w:rsidR="00A85E8A">
        <w:rPr>
          <w:i/>
          <w:sz w:val="20"/>
          <w:szCs w:val="20"/>
        </w:rPr>
        <w:t xml:space="preserve"> </w:t>
      </w:r>
      <w:r w:rsidRPr="00177246">
        <w:rPr>
          <w:i/>
          <w:sz w:val="20"/>
          <w:szCs w:val="20"/>
        </w:rPr>
        <w:t xml:space="preserve">México y Municipios. </w:t>
      </w:r>
    </w:p>
    <w:p w14:paraId="1CD612C0" w14:textId="6F5C6112" w:rsidR="008827A8" w:rsidRPr="00177246" w:rsidRDefault="00177246" w:rsidP="00177246">
      <w:pPr>
        <w:spacing w:after="0" w:line="360" w:lineRule="auto"/>
        <w:ind w:left="567" w:right="567"/>
        <w:rPr>
          <w:i/>
          <w:sz w:val="20"/>
          <w:szCs w:val="20"/>
        </w:rPr>
      </w:pPr>
      <w:r w:rsidRPr="00177246">
        <w:rPr>
          <w:i/>
          <w:sz w:val="20"/>
          <w:szCs w:val="20"/>
        </w:rPr>
        <w:t>Sin más por el momento, reciba un cordial saludo, quedando a sus órdenes para cualquier</w:t>
      </w:r>
      <w:r w:rsidR="00A85E8A">
        <w:rPr>
          <w:i/>
          <w:sz w:val="20"/>
          <w:szCs w:val="20"/>
        </w:rPr>
        <w:t xml:space="preserve"> </w:t>
      </w:r>
      <w:r w:rsidRPr="00177246">
        <w:rPr>
          <w:i/>
          <w:sz w:val="20"/>
          <w:szCs w:val="20"/>
        </w:rPr>
        <w:t>duda o aclaración.</w:t>
      </w:r>
    </w:p>
    <w:p w14:paraId="0AEDC19A" w14:textId="77777777" w:rsidR="00BB30EA" w:rsidRDefault="00BB30EA" w:rsidP="002578B4">
      <w:pPr>
        <w:spacing w:after="0" w:line="360" w:lineRule="auto"/>
        <w:rPr>
          <w:rFonts w:eastAsia="Palatino Linotype" w:cs="Palatino Linotype"/>
          <w:b/>
          <w:bCs/>
          <w:lang w:val="es-ES"/>
        </w:rPr>
      </w:pPr>
    </w:p>
    <w:p w14:paraId="27D6AB4A" w14:textId="32D0AF9C" w:rsidR="00177EE1" w:rsidRPr="00C54A31" w:rsidRDefault="00002216" w:rsidP="002578B4">
      <w:pPr>
        <w:spacing w:after="0" w:line="360" w:lineRule="auto"/>
        <w:rPr>
          <w:rFonts w:eastAsia="Palatino Linotype" w:cs="Palatino Linotype"/>
          <w:lang w:val="es-ES"/>
        </w:rPr>
      </w:pPr>
      <w:r w:rsidRPr="00C54A31">
        <w:rPr>
          <w:rFonts w:eastAsia="Palatino Linotype" w:cs="Palatino Linotype"/>
          <w:b/>
          <w:bCs/>
          <w:lang w:val="es-ES"/>
        </w:rPr>
        <w:t>d</w:t>
      </w:r>
      <w:r w:rsidR="00177EE1" w:rsidRPr="00C54A31">
        <w:rPr>
          <w:rFonts w:eastAsia="Palatino Linotype" w:cs="Palatino Linotype"/>
          <w:b/>
          <w:bCs/>
          <w:lang w:val="es-ES"/>
        </w:rPr>
        <w:t>)</w:t>
      </w:r>
      <w:r w:rsidR="00083A1D" w:rsidRPr="00C54A31">
        <w:rPr>
          <w:rFonts w:eastAsia="Palatino Linotype" w:cs="Palatino Linotype"/>
          <w:b/>
          <w:bCs/>
          <w:lang w:val="es-ES"/>
        </w:rPr>
        <w:t xml:space="preserve"> </w:t>
      </w:r>
      <w:r w:rsidRPr="00C54A31">
        <w:rPr>
          <w:rFonts w:eastAsia="Palatino Linotype" w:cs="Palatino Linotype"/>
          <w:b/>
          <w:bCs/>
          <w:lang w:val="es-ES"/>
        </w:rPr>
        <w:t>Manifestaciones</w:t>
      </w:r>
      <w:r w:rsidR="00177EE1" w:rsidRPr="00C54A31">
        <w:rPr>
          <w:rFonts w:eastAsia="Palatino Linotype" w:cs="Palatino Linotype"/>
          <w:b/>
          <w:bCs/>
          <w:lang w:val="es-ES"/>
        </w:rPr>
        <w:t>.</w:t>
      </w:r>
      <w:r w:rsidRPr="00C54A31">
        <w:rPr>
          <w:rFonts w:eastAsia="Palatino Linotype" w:cs="Palatino Linotype"/>
          <w:b/>
          <w:bCs/>
          <w:lang w:val="es-ES"/>
        </w:rPr>
        <w:t xml:space="preserve"> </w:t>
      </w:r>
      <w:r w:rsidR="008C49F0">
        <w:rPr>
          <w:rFonts w:eastAsia="Palatino Linotype" w:cs="Palatino Linotype"/>
          <w:lang w:val="es-ES"/>
        </w:rPr>
        <w:t>Transcurrido el plazo para hacer manifestaciones, el Particular, fue omiso de realizar manifestación alguna.</w:t>
      </w:r>
    </w:p>
    <w:p w14:paraId="71760501" w14:textId="77777777" w:rsidR="00177EE1" w:rsidRPr="00C54A31" w:rsidRDefault="00177EE1" w:rsidP="002578B4">
      <w:pPr>
        <w:spacing w:after="0" w:line="360" w:lineRule="auto"/>
        <w:rPr>
          <w:rFonts w:eastAsia="Palatino Linotype" w:cs="Palatino Linotype"/>
          <w:b/>
          <w:bCs/>
        </w:rPr>
      </w:pPr>
    </w:p>
    <w:p w14:paraId="64710A31" w14:textId="35674553" w:rsidR="003F77B2" w:rsidRPr="003F77B2" w:rsidRDefault="003F77B2" w:rsidP="002578B4">
      <w:pPr>
        <w:spacing w:after="0" w:line="360" w:lineRule="auto"/>
        <w:rPr>
          <w:rFonts w:eastAsia="Times New Roman" w:cs="Tahoma"/>
          <w:bCs/>
          <w:color w:val="auto"/>
          <w:szCs w:val="24"/>
          <w:lang w:eastAsia="es-ES"/>
        </w:rPr>
      </w:pPr>
      <w:r>
        <w:rPr>
          <w:rFonts w:eastAsia="Times New Roman" w:cs="Tahoma"/>
          <w:b/>
          <w:color w:val="auto"/>
          <w:szCs w:val="24"/>
          <w:lang w:eastAsia="es-ES"/>
        </w:rPr>
        <w:t xml:space="preserve">e) Ampliación de plazo. </w:t>
      </w:r>
      <w:r w:rsidRPr="003F77B2">
        <w:rPr>
          <w:rFonts w:eastAsia="Times New Roman" w:cs="Tahoma"/>
          <w:bCs/>
          <w:color w:val="auto"/>
          <w:szCs w:val="24"/>
          <w:lang w:eastAsia="es-ES"/>
        </w:rPr>
        <w:t>El diez de enero del dos mil veintidós, se determinó ampliar el plazo por un periodo de quince días hábiles, con la finalidad de que este Instituto Garante, pudiera allegarse de elementos de convicción.</w:t>
      </w:r>
    </w:p>
    <w:p w14:paraId="411F72E9" w14:textId="77777777" w:rsidR="003F77B2" w:rsidRDefault="003F77B2" w:rsidP="002578B4">
      <w:pPr>
        <w:spacing w:after="0" w:line="360" w:lineRule="auto"/>
        <w:rPr>
          <w:rFonts w:eastAsia="Times New Roman" w:cs="Tahoma"/>
          <w:b/>
          <w:color w:val="auto"/>
          <w:szCs w:val="24"/>
          <w:lang w:eastAsia="es-ES"/>
        </w:rPr>
      </w:pPr>
    </w:p>
    <w:p w14:paraId="57AAF05F" w14:textId="69E0246C" w:rsidR="00177EE1" w:rsidRPr="0014355A" w:rsidRDefault="003F77B2" w:rsidP="002578B4">
      <w:pPr>
        <w:spacing w:after="0" w:line="360" w:lineRule="auto"/>
        <w:rPr>
          <w:rFonts w:eastAsia="Palatino Linotype" w:cs="Palatino Linotype"/>
          <w:b/>
          <w:bCs/>
        </w:rPr>
      </w:pPr>
      <w:r>
        <w:rPr>
          <w:rFonts w:eastAsia="Times New Roman" w:cs="Tahoma"/>
          <w:b/>
          <w:color w:val="auto"/>
          <w:szCs w:val="24"/>
          <w:lang w:eastAsia="es-ES"/>
        </w:rPr>
        <w:t>f</w:t>
      </w:r>
      <w:r w:rsidR="00177EE1" w:rsidRPr="00C54A31">
        <w:rPr>
          <w:rFonts w:eastAsia="Times New Roman" w:cs="Tahoma"/>
          <w:b/>
          <w:color w:val="auto"/>
          <w:szCs w:val="24"/>
          <w:lang w:eastAsia="es-ES"/>
        </w:rPr>
        <w:t>)</w:t>
      </w:r>
      <w:r w:rsidR="00083A1D" w:rsidRPr="00C54A31">
        <w:rPr>
          <w:rFonts w:eastAsia="Times New Roman" w:cs="Tahoma"/>
          <w:b/>
          <w:color w:val="auto"/>
          <w:szCs w:val="24"/>
          <w:lang w:eastAsia="es-ES"/>
        </w:rPr>
        <w:t xml:space="preserve"> </w:t>
      </w:r>
      <w:r w:rsidR="00177EE1" w:rsidRPr="00C54A31">
        <w:rPr>
          <w:rFonts w:eastAsia="Times New Roman" w:cs="Tahoma"/>
          <w:b/>
          <w:color w:val="auto"/>
          <w:szCs w:val="24"/>
          <w:lang w:eastAsia="es-ES"/>
        </w:rPr>
        <w:t>Cierre</w:t>
      </w:r>
      <w:r w:rsidR="00083A1D" w:rsidRPr="00C54A31">
        <w:rPr>
          <w:rFonts w:eastAsia="Times New Roman" w:cs="Tahoma"/>
          <w:b/>
          <w:color w:val="auto"/>
          <w:szCs w:val="24"/>
          <w:lang w:eastAsia="es-ES"/>
        </w:rPr>
        <w:t xml:space="preserve"> </w:t>
      </w:r>
      <w:r w:rsidR="00177EE1" w:rsidRPr="00C54A31">
        <w:rPr>
          <w:rFonts w:eastAsia="Times New Roman" w:cs="Tahoma"/>
          <w:b/>
          <w:color w:val="auto"/>
          <w:szCs w:val="24"/>
          <w:lang w:eastAsia="es-ES"/>
        </w:rPr>
        <w:t>de</w:t>
      </w:r>
      <w:r w:rsidR="00083A1D" w:rsidRPr="00C54A31">
        <w:rPr>
          <w:rFonts w:eastAsia="Times New Roman" w:cs="Tahoma"/>
          <w:b/>
          <w:color w:val="auto"/>
          <w:szCs w:val="24"/>
          <w:lang w:eastAsia="es-ES"/>
        </w:rPr>
        <w:t xml:space="preserve"> </w:t>
      </w:r>
      <w:r w:rsidR="00177EE1" w:rsidRPr="00C54A31">
        <w:rPr>
          <w:rFonts w:eastAsia="Times New Roman" w:cs="Tahoma"/>
          <w:b/>
          <w:color w:val="auto"/>
          <w:szCs w:val="24"/>
          <w:lang w:eastAsia="es-ES"/>
        </w:rPr>
        <w:t>instrucción.</w:t>
      </w:r>
      <w:r w:rsidR="00083A1D" w:rsidRPr="00C54A31">
        <w:rPr>
          <w:rFonts w:eastAsia="Times New Roman" w:cs="Tahoma"/>
          <w:color w:val="auto"/>
          <w:szCs w:val="24"/>
          <w:lang w:eastAsia="es-ES"/>
        </w:rPr>
        <w:t xml:space="preserve"> </w:t>
      </w:r>
      <w:r w:rsidR="00177EE1" w:rsidRPr="0014355A">
        <w:rPr>
          <w:rFonts w:eastAsia="Times New Roman" w:cs="Tahoma"/>
          <w:color w:val="auto"/>
          <w:szCs w:val="24"/>
          <w:lang w:eastAsia="es-ES"/>
        </w:rPr>
        <w:t>El</w:t>
      </w:r>
      <w:r w:rsidR="00083A1D" w:rsidRPr="0014355A">
        <w:rPr>
          <w:rFonts w:eastAsia="Times New Roman" w:cs="Tahoma"/>
          <w:color w:val="auto"/>
          <w:szCs w:val="24"/>
          <w:lang w:eastAsia="es-ES"/>
        </w:rPr>
        <w:t xml:space="preserve"> </w:t>
      </w:r>
      <w:r w:rsidR="00BB30EA">
        <w:rPr>
          <w:rFonts w:eastAsia="Times New Roman" w:cs="Tahoma"/>
          <w:color w:val="auto"/>
          <w:szCs w:val="24"/>
          <w:lang w:eastAsia="es-ES"/>
        </w:rPr>
        <w:t>once</w:t>
      </w:r>
      <w:r w:rsidR="008C49F0" w:rsidRPr="0014355A">
        <w:rPr>
          <w:rFonts w:eastAsia="Times New Roman" w:cs="Tahoma"/>
          <w:color w:val="auto"/>
          <w:szCs w:val="24"/>
          <w:lang w:eastAsia="es-ES"/>
        </w:rPr>
        <w:t xml:space="preserve"> de enero</w:t>
      </w:r>
      <w:r w:rsidR="00AD126E" w:rsidRPr="0014355A">
        <w:rPr>
          <w:rFonts w:eastAsia="Times New Roman" w:cs="Tahoma"/>
          <w:color w:val="auto"/>
          <w:szCs w:val="24"/>
          <w:lang w:eastAsia="es-ES"/>
        </w:rPr>
        <w:t xml:space="preserve"> </w:t>
      </w:r>
      <w:r w:rsidR="00177EE1" w:rsidRPr="0014355A">
        <w:rPr>
          <w:rFonts w:eastAsia="Times New Roman" w:cs="Tahoma"/>
          <w:color w:val="auto"/>
          <w:szCs w:val="24"/>
          <w:lang w:val="es-ES" w:eastAsia="es-ES"/>
        </w:rPr>
        <w:t>de</w:t>
      </w:r>
      <w:r w:rsidR="00083A1D" w:rsidRPr="0014355A">
        <w:rPr>
          <w:rFonts w:eastAsia="Times New Roman" w:cs="Tahoma"/>
          <w:color w:val="auto"/>
          <w:szCs w:val="24"/>
          <w:lang w:val="es-ES" w:eastAsia="es-ES"/>
        </w:rPr>
        <w:t xml:space="preserve"> </w:t>
      </w:r>
      <w:r w:rsidR="00177EE1" w:rsidRPr="0014355A">
        <w:rPr>
          <w:rFonts w:eastAsia="Times New Roman" w:cs="Tahoma"/>
          <w:color w:val="auto"/>
          <w:szCs w:val="24"/>
          <w:lang w:val="es-ES" w:eastAsia="es-ES"/>
        </w:rPr>
        <w:t>dos</w:t>
      </w:r>
      <w:r w:rsidR="00083A1D" w:rsidRPr="0014355A">
        <w:rPr>
          <w:rFonts w:eastAsia="Times New Roman" w:cs="Tahoma"/>
          <w:color w:val="auto"/>
          <w:szCs w:val="24"/>
          <w:lang w:val="es-ES" w:eastAsia="es-ES"/>
        </w:rPr>
        <w:t xml:space="preserve"> </w:t>
      </w:r>
      <w:r w:rsidR="00177EE1" w:rsidRPr="0014355A">
        <w:rPr>
          <w:rFonts w:eastAsia="Times New Roman" w:cs="Tahoma"/>
          <w:color w:val="auto"/>
          <w:szCs w:val="24"/>
          <w:lang w:val="es-ES" w:eastAsia="es-ES"/>
        </w:rPr>
        <w:t>mil</w:t>
      </w:r>
      <w:r w:rsidR="00083A1D" w:rsidRPr="0014355A">
        <w:rPr>
          <w:rFonts w:eastAsia="Times New Roman" w:cs="Tahoma"/>
          <w:color w:val="auto"/>
          <w:szCs w:val="24"/>
          <w:lang w:val="es-ES" w:eastAsia="es-ES"/>
        </w:rPr>
        <w:t xml:space="preserve"> </w:t>
      </w:r>
      <w:r w:rsidR="008C49F0" w:rsidRPr="0014355A">
        <w:rPr>
          <w:rFonts w:eastAsia="Times New Roman" w:cs="Tahoma"/>
          <w:color w:val="auto"/>
          <w:szCs w:val="24"/>
          <w:lang w:val="es-ES" w:eastAsia="es-ES"/>
        </w:rPr>
        <w:t>veintidós,</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al</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no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existir</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diligencias</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pendientes</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por</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desahogar,</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se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emitió</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el</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acuerdo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por</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medio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del</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cual</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se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declaró</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cerrada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la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instrucción</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y</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se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determinó</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pasar</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los</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expedientes</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resolución,</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en</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términos</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lo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dispuesto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en</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los</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artículos</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185,</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fracciones</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VI</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y</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VIII,</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la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Ley</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Transparencia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y</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Acceso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la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Información</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Pública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del</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Estado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México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y</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Municipios,</w:t>
      </w:r>
      <w:r w:rsidR="00083A1D" w:rsidRPr="0014355A">
        <w:rPr>
          <w:rFonts w:eastAsia="Times New Roman" w:cs="Tahoma"/>
          <w:color w:val="auto"/>
          <w:szCs w:val="24"/>
          <w:lang w:eastAsia="es-ES"/>
        </w:rPr>
        <w:t xml:space="preserve"> </w:t>
      </w:r>
      <w:r w:rsidR="00177EE1" w:rsidRPr="0014355A">
        <w:rPr>
          <w:rFonts w:eastAsia="Palatino Linotype" w:cs="Palatino Linotype"/>
          <w:lang w:val="es-ES"/>
        </w:rPr>
        <w:t>acto</w:t>
      </w:r>
      <w:r w:rsidR="00083A1D" w:rsidRPr="0014355A">
        <w:rPr>
          <w:rFonts w:eastAsia="Palatino Linotype" w:cs="Palatino Linotype"/>
          <w:lang w:val="es-ES"/>
        </w:rPr>
        <w:t xml:space="preserve"> </w:t>
      </w:r>
      <w:r w:rsidR="00177EE1" w:rsidRPr="0014355A">
        <w:rPr>
          <w:rFonts w:eastAsia="Palatino Linotype" w:cs="Palatino Linotype"/>
          <w:lang w:val="es-ES"/>
        </w:rPr>
        <w:t>que</w:t>
      </w:r>
      <w:r w:rsidR="00083A1D" w:rsidRPr="0014355A">
        <w:rPr>
          <w:rFonts w:eastAsia="Palatino Linotype" w:cs="Palatino Linotype"/>
          <w:lang w:val="es-ES"/>
        </w:rPr>
        <w:t xml:space="preserve"> </w:t>
      </w:r>
      <w:r w:rsidR="00177EE1" w:rsidRPr="0014355A">
        <w:rPr>
          <w:rFonts w:eastAsia="Palatino Linotype" w:cs="Palatino Linotype"/>
          <w:lang w:val="es-ES"/>
        </w:rPr>
        <w:t>fue</w:t>
      </w:r>
      <w:r w:rsidR="00083A1D" w:rsidRPr="0014355A">
        <w:rPr>
          <w:rFonts w:eastAsia="Palatino Linotype" w:cs="Palatino Linotype"/>
          <w:lang w:val="es-ES"/>
        </w:rPr>
        <w:t xml:space="preserve"> </w:t>
      </w:r>
      <w:r w:rsidR="00177EE1" w:rsidRPr="0014355A">
        <w:rPr>
          <w:rFonts w:eastAsia="Palatino Linotype" w:cs="Palatino Linotype"/>
          <w:lang w:val="es-ES"/>
        </w:rPr>
        <w:t>notificado</w:t>
      </w:r>
      <w:r w:rsidR="00083A1D" w:rsidRPr="0014355A">
        <w:rPr>
          <w:rFonts w:eastAsia="Palatino Linotype" w:cs="Palatino Linotype"/>
          <w:lang w:val="es-ES"/>
        </w:rPr>
        <w:t xml:space="preserve"> </w:t>
      </w:r>
      <w:r w:rsidR="00177EE1" w:rsidRPr="0014355A">
        <w:rPr>
          <w:rFonts w:eastAsia="Palatino Linotype" w:cs="Palatino Linotype"/>
          <w:lang w:val="es-ES"/>
        </w:rPr>
        <w:t>a</w:t>
      </w:r>
      <w:r w:rsidR="00083A1D" w:rsidRPr="0014355A">
        <w:rPr>
          <w:rFonts w:eastAsia="Palatino Linotype" w:cs="Palatino Linotype"/>
          <w:lang w:val="es-ES"/>
        </w:rPr>
        <w:t xml:space="preserve"> </w:t>
      </w:r>
      <w:r w:rsidR="00177EE1" w:rsidRPr="0014355A">
        <w:rPr>
          <w:rFonts w:eastAsia="Palatino Linotype" w:cs="Palatino Linotype"/>
          <w:lang w:val="es-ES"/>
        </w:rPr>
        <w:t>las</w:t>
      </w:r>
      <w:r w:rsidR="00083A1D" w:rsidRPr="0014355A">
        <w:rPr>
          <w:rFonts w:eastAsia="Palatino Linotype" w:cs="Palatino Linotype"/>
          <w:lang w:val="es-ES"/>
        </w:rPr>
        <w:t xml:space="preserve"> </w:t>
      </w:r>
      <w:r w:rsidR="00177EE1" w:rsidRPr="0014355A">
        <w:rPr>
          <w:rFonts w:eastAsia="Palatino Linotype" w:cs="Palatino Linotype"/>
          <w:lang w:val="es-ES"/>
        </w:rPr>
        <w:t>partes,</w:t>
      </w:r>
      <w:r w:rsidR="00083A1D" w:rsidRPr="0014355A">
        <w:rPr>
          <w:rFonts w:eastAsia="Palatino Linotype" w:cs="Palatino Linotype"/>
          <w:lang w:val="es-ES"/>
        </w:rPr>
        <w:t xml:space="preserve"> </w:t>
      </w:r>
      <w:r w:rsidR="00177EE1" w:rsidRPr="0014355A">
        <w:rPr>
          <w:rFonts w:eastAsia="Palatino Linotype" w:cs="Palatino Linotype"/>
          <w:lang w:val="es-ES"/>
        </w:rPr>
        <w:t>mediante</w:t>
      </w:r>
      <w:r w:rsidR="00083A1D" w:rsidRPr="0014355A">
        <w:rPr>
          <w:rFonts w:eastAsia="Palatino Linotype" w:cs="Palatino Linotype"/>
          <w:lang w:val="es-ES"/>
        </w:rPr>
        <w:t xml:space="preserve"> </w:t>
      </w:r>
      <w:r w:rsidR="00177EE1" w:rsidRPr="0014355A">
        <w:rPr>
          <w:rFonts w:eastAsia="Palatino Linotype" w:cs="Palatino Linotype"/>
          <w:lang w:val="es-ES"/>
        </w:rPr>
        <w:t>el</w:t>
      </w:r>
      <w:r w:rsidR="00083A1D" w:rsidRPr="0014355A">
        <w:rPr>
          <w:rFonts w:eastAsia="Palatino Linotype" w:cs="Palatino Linotype"/>
          <w:lang w:val="es-ES"/>
        </w:rPr>
        <w:t xml:space="preserve"> </w:t>
      </w:r>
      <w:r w:rsidR="00177EE1" w:rsidRPr="0014355A">
        <w:rPr>
          <w:rFonts w:eastAsia="Palatino Linotype" w:cs="Palatino Linotype"/>
          <w:lang w:val="es-ES"/>
        </w:rPr>
        <w:t>Sistema</w:t>
      </w:r>
      <w:r w:rsidR="00083A1D" w:rsidRPr="0014355A">
        <w:rPr>
          <w:rFonts w:eastAsia="Palatino Linotype" w:cs="Palatino Linotype"/>
          <w:lang w:val="es-ES"/>
        </w:rPr>
        <w:t xml:space="preserve"> </w:t>
      </w:r>
      <w:r w:rsidR="00177EE1" w:rsidRPr="0014355A">
        <w:rPr>
          <w:rFonts w:eastAsia="Palatino Linotype" w:cs="Palatino Linotype"/>
          <w:lang w:val="es-ES"/>
        </w:rPr>
        <w:t>de</w:t>
      </w:r>
      <w:r w:rsidR="00083A1D" w:rsidRPr="0014355A">
        <w:rPr>
          <w:rFonts w:eastAsia="Palatino Linotype" w:cs="Palatino Linotype"/>
          <w:lang w:val="es-ES"/>
        </w:rPr>
        <w:t xml:space="preserve"> </w:t>
      </w:r>
      <w:r w:rsidR="00177EE1" w:rsidRPr="0014355A">
        <w:rPr>
          <w:rFonts w:eastAsia="Palatino Linotype" w:cs="Palatino Linotype"/>
          <w:lang w:val="es-ES"/>
        </w:rPr>
        <w:t>Acceso</w:t>
      </w:r>
      <w:r w:rsidR="00083A1D" w:rsidRPr="0014355A">
        <w:rPr>
          <w:rFonts w:eastAsia="Palatino Linotype" w:cs="Palatino Linotype"/>
          <w:lang w:val="es-ES"/>
        </w:rPr>
        <w:t xml:space="preserve"> </w:t>
      </w:r>
      <w:r w:rsidR="00177EE1" w:rsidRPr="0014355A">
        <w:rPr>
          <w:rFonts w:eastAsia="Palatino Linotype" w:cs="Palatino Linotype"/>
          <w:lang w:val="es-ES"/>
        </w:rPr>
        <w:t>a</w:t>
      </w:r>
      <w:r w:rsidR="00083A1D" w:rsidRPr="0014355A">
        <w:rPr>
          <w:rFonts w:eastAsia="Palatino Linotype" w:cs="Palatino Linotype"/>
          <w:lang w:val="es-ES"/>
        </w:rPr>
        <w:t xml:space="preserve"> </w:t>
      </w:r>
      <w:r w:rsidR="00177EE1" w:rsidRPr="0014355A">
        <w:rPr>
          <w:rFonts w:eastAsia="Palatino Linotype" w:cs="Palatino Linotype"/>
          <w:lang w:val="es-ES"/>
        </w:rPr>
        <w:t>la</w:t>
      </w:r>
      <w:r w:rsidR="00083A1D" w:rsidRPr="0014355A">
        <w:rPr>
          <w:rFonts w:eastAsia="Palatino Linotype" w:cs="Palatino Linotype"/>
          <w:lang w:val="es-ES"/>
        </w:rPr>
        <w:t xml:space="preserve"> </w:t>
      </w:r>
      <w:r w:rsidR="00177EE1" w:rsidRPr="0014355A">
        <w:rPr>
          <w:rFonts w:eastAsia="Palatino Linotype" w:cs="Palatino Linotype"/>
          <w:lang w:val="es-ES"/>
        </w:rPr>
        <w:t>Información</w:t>
      </w:r>
      <w:r w:rsidR="00083A1D" w:rsidRPr="0014355A">
        <w:rPr>
          <w:rFonts w:eastAsia="Palatino Linotype" w:cs="Palatino Linotype"/>
          <w:lang w:val="es-ES"/>
        </w:rPr>
        <w:t xml:space="preserve"> </w:t>
      </w:r>
      <w:r w:rsidR="00177EE1" w:rsidRPr="0014355A">
        <w:rPr>
          <w:rFonts w:eastAsia="Palatino Linotype" w:cs="Palatino Linotype"/>
          <w:lang w:val="es-ES"/>
        </w:rPr>
        <w:t>Mexiquense</w:t>
      </w:r>
      <w:r w:rsidR="00083A1D" w:rsidRPr="0014355A">
        <w:rPr>
          <w:rFonts w:eastAsia="Palatino Linotype" w:cs="Palatino Linotype"/>
          <w:lang w:val="es-ES"/>
        </w:rPr>
        <w:t xml:space="preserve"> </w:t>
      </w:r>
      <w:r w:rsidR="00177EE1" w:rsidRPr="0014355A">
        <w:rPr>
          <w:rFonts w:eastAsia="Palatino Linotype" w:cs="Palatino Linotype"/>
          <w:lang w:val="es-ES"/>
        </w:rPr>
        <w:t>(SAIMEX),</w:t>
      </w:r>
      <w:r w:rsidR="00083A1D" w:rsidRPr="0014355A">
        <w:rPr>
          <w:rFonts w:eastAsia="Palatino Linotype" w:cs="Palatino Linotype"/>
          <w:lang w:val="es-ES"/>
        </w:rPr>
        <w:t xml:space="preserve"> </w:t>
      </w:r>
      <w:r w:rsidR="00177EE1" w:rsidRPr="0014355A">
        <w:rPr>
          <w:rFonts w:eastAsia="Palatino Linotype" w:cs="Palatino Linotype"/>
          <w:lang w:val="es-ES"/>
        </w:rPr>
        <w:t>el</w:t>
      </w:r>
      <w:r w:rsidR="00083A1D" w:rsidRPr="0014355A">
        <w:rPr>
          <w:rFonts w:eastAsia="Palatino Linotype" w:cs="Palatino Linotype"/>
          <w:lang w:val="es-ES"/>
        </w:rPr>
        <w:t xml:space="preserve"> </w:t>
      </w:r>
      <w:r w:rsidR="00177EE1" w:rsidRPr="0014355A">
        <w:rPr>
          <w:rFonts w:eastAsia="Palatino Linotype" w:cs="Palatino Linotype"/>
          <w:lang w:val="es-ES"/>
        </w:rPr>
        <w:t>mismo</w:t>
      </w:r>
      <w:r w:rsidR="00083A1D" w:rsidRPr="0014355A">
        <w:rPr>
          <w:rFonts w:eastAsia="Palatino Linotype" w:cs="Palatino Linotype"/>
          <w:lang w:val="es-ES"/>
        </w:rPr>
        <w:t xml:space="preserve"> </w:t>
      </w:r>
      <w:r w:rsidR="00177EE1" w:rsidRPr="0014355A">
        <w:rPr>
          <w:rFonts w:eastAsia="Palatino Linotype" w:cs="Palatino Linotype"/>
          <w:lang w:val="es-ES"/>
        </w:rPr>
        <w:t>día.</w:t>
      </w:r>
    </w:p>
    <w:p w14:paraId="53D453D6" w14:textId="77777777" w:rsidR="00177EE1" w:rsidRPr="0014355A" w:rsidRDefault="00177EE1" w:rsidP="002578B4">
      <w:pPr>
        <w:spacing w:after="0" w:line="360" w:lineRule="auto"/>
        <w:rPr>
          <w:rFonts w:eastAsia="Times New Roman" w:cs="Tahoma"/>
          <w:color w:val="auto"/>
          <w:szCs w:val="24"/>
          <w:lang w:eastAsia="es-ES"/>
        </w:rPr>
      </w:pPr>
    </w:p>
    <w:p w14:paraId="13A12517" w14:textId="13EC48CF" w:rsidR="00177EE1" w:rsidRPr="0014355A" w:rsidRDefault="00DC32DE" w:rsidP="002578B4">
      <w:pPr>
        <w:spacing w:after="0" w:line="360" w:lineRule="auto"/>
        <w:rPr>
          <w:rFonts w:eastAsia="Times New Roman" w:cs="Tahoma"/>
          <w:color w:val="auto"/>
          <w:szCs w:val="24"/>
          <w:lang w:eastAsia="es-ES"/>
        </w:rPr>
      </w:pPr>
      <w:r w:rsidRPr="0014355A">
        <w:rPr>
          <w:rFonts w:eastAsia="Times New Roman" w:cs="Tahoma"/>
          <w:color w:val="auto"/>
          <w:szCs w:val="24"/>
          <w:lang w:eastAsia="es-ES"/>
        </w:rPr>
        <w:t>Debido 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que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fue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debidamente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sustanciado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integrado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el</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expediente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electrónico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y</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no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existe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diligencia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pendiente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desahogo,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se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emite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la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resolución</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que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conforme</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a</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Derecho</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proceda,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 acuerdo con</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los</w:t>
      </w:r>
      <w:r w:rsidR="00083A1D" w:rsidRPr="0014355A">
        <w:rPr>
          <w:rFonts w:eastAsia="Times New Roman" w:cs="Tahoma"/>
          <w:color w:val="auto"/>
          <w:szCs w:val="24"/>
          <w:lang w:eastAsia="es-ES"/>
        </w:rPr>
        <w:t xml:space="preserve"> </w:t>
      </w:r>
      <w:r w:rsidR="00177EE1" w:rsidRPr="0014355A">
        <w:rPr>
          <w:rFonts w:eastAsia="Times New Roman" w:cs="Tahoma"/>
          <w:color w:val="auto"/>
          <w:szCs w:val="24"/>
          <w:lang w:eastAsia="es-ES"/>
        </w:rPr>
        <w:t>siguientes:</w:t>
      </w:r>
      <w:r w:rsidR="00083A1D" w:rsidRPr="0014355A">
        <w:rPr>
          <w:rFonts w:eastAsia="Times New Roman" w:cs="Tahoma"/>
          <w:color w:val="auto"/>
          <w:szCs w:val="24"/>
          <w:lang w:eastAsia="es-ES"/>
        </w:rPr>
        <w:t xml:space="preserve"> </w:t>
      </w:r>
    </w:p>
    <w:p w14:paraId="2818AFDC" w14:textId="77777777" w:rsidR="00177EE1" w:rsidRPr="0014355A" w:rsidRDefault="00177EE1" w:rsidP="002578B4">
      <w:pPr>
        <w:spacing w:after="0" w:line="360" w:lineRule="auto"/>
        <w:rPr>
          <w:rFonts w:eastAsia="Times New Roman" w:cs="Tahoma"/>
          <w:bCs/>
          <w:iCs/>
          <w:color w:val="auto"/>
          <w:lang w:val="es-ES" w:eastAsia="es-ES"/>
        </w:rPr>
      </w:pPr>
    </w:p>
    <w:p w14:paraId="561F4FDB" w14:textId="77777777" w:rsidR="00177EE1" w:rsidRPr="0014355A" w:rsidRDefault="00177EE1" w:rsidP="002578B4">
      <w:pPr>
        <w:spacing w:after="0" w:line="360" w:lineRule="auto"/>
        <w:jc w:val="center"/>
        <w:rPr>
          <w:rFonts w:eastAsia="Times New Roman" w:cs="Tahoma"/>
          <w:b/>
          <w:color w:val="auto"/>
          <w:lang w:val="es-ES" w:eastAsia="es-ES"/>
        </w:rPr>
      </w:pPr>
      <w:r w:rsidRPr="0014355A">
        <w:rPr>
          <w:rFonts w:eastAsia="Times New Roman" w:cs="Tahoma"/>
          <w:b/>
          <w:color w:val="auto"/>
          <w:lang w:val="es-ES" w:eastAsia="es-ES"/>
        </w:rPr>
        <w:t>C</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O</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N</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S</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I</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D</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E</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R</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A</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N</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D</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O</w:t>
      </w:r>
      <w:r w:rsidR="00083A1D" w:rsidRPr="0014355A">
        <w:rPr>
          <w:rFonts w:eastAsia="Times New Roman" w:cs="Tahoma"/>
          <w:b/>
          <w:color w:val="auto"/>
          <w:lang w:val="es-ES" w:eastAsia="es-ES"/>
        </w:rPr>
        <w:t xml:space="preserve"> </w:t>
      </w:r>
      <w:r w:rsidRPr="0014355A">
        <w:rPr>
          <w:rFonts w:eastAsia="Times New Roman" w:cs="Tahoma"/>
          <w:b/>
          <w:color w:val="auto"/>
          <w:lang w:val="es-ES" w:eastAsia="es-ES"/>
        </w:rPr>
        <w:t>S:</w:t>
      </w:r>
    </w:p>
    <w:p w14:paraId="0A476299" w14:textId="77777777" w:rsidR="00177EE1" w:rsidRPr="0014355A" w:rsidRDefault="00177EE1" w:rsidP="002578B4">
      <w:pPr>
        <w:spacing w:after="0" w:line="360" w:lineRule="auto"/>
        <w:rPr>
          <w:b/>
        </w:rPr>
      </w:pPr>
    </w:p>
    <w:p w14:paraId="6F9E397B" w14:textId="77777777" w:rsidR="00177EE1" w:rsidRPr="0014355A" w:rsidRDefault="00177EE1" w:rsidP="002578B4">
      <w:pPr>
        <w:autoSpaceDE w:val="0"/>
        <w:autoSpaceDN w:val="0"/>
        <w:adjustRightInd w:val="0"/>
        <w:spacing w:after="0" w:line="360" w:lineRule="auto"/>
        <w:rPr>
          <w:rFonts w:eastAsia="Times New Roman" w:cs="Tahoma"/>
          <w:b/>
          <w:color w:val="auto"/>
          <w:szCs w:val="24"/>
          <w:lang w:val="es-ES" w:eastAsia="es-ES"/>
        </w:rPr>
      </w:pPr>
      <w:r w:rsidRPr="0014355A">
        <w:rPr>
          <w:rFonts w:eastAsia="Calibri" w:cs="Tahoma"/>
          <w:b/>
          <w:color w:val="000000"/>
          <w:szCs w:val="24"/>
          <w:lang w:val="es-ES" w:eastAsia="es-MX"/>
        </w:rPr>
        <w:t>PRIMERO</w:t>
      </w:r>
      <w:r w:rsidRPr="0014355A">
        <w:rPr>
          <w:rFonts w:eastAsia="Calibri" w:cs="Tahoma"/>
          <w:color w:val="000000"/>
          <w:szCs w:val="24"/>
          <w:lang w:val="es-ES" w:eastAsia="es-MX"/>
        </w:rPr>
        <w:t>.</w:t>
      </w:r>
      <w:r w:rsidR="00083A1D" w:rsidRPr="0014355A">
        <w:rPr>
          <w:rFonts w:eastAsia="Calibri" w:cs="Tahoma"/>
          <w:color w:val="000000"/>
          <w:szCs w:val="24"/>
          <w:lang w:val="es-ES" w:eastAsia="es-MX"/>
        </w:rPr>
        <w:t xml:space="preserve"> </w:t>
      </w:r>
      <w:r w:rsidRPr="0014355A">
        <w:rPr>
          <w:rFonts w:eastAsia="Times New Roman" w:cs="Tahoma"/>
          <w:b/>
          <w:color w:val="auto"/>
          <w:szCs w:val="24"/>
          <w:lang w:val="es-ES" w:eastAsia="es-ES"/>
        </w:rPr>
        <w:t>Competencia.</w:t>
      </w:r>
    </w:p>
    <w:p w14:paraId="241022D7" w14:textId="77777777" w:rsidR="00177EE1" w:rsidRPr="0014355A" w:rsidRDefault="00177EE1" w:rsidP="002578B4">
      <w:pPr>
        <w:autoSpaceDE w:val="0"/>
        <w:autoSpaceDN w:val="0"/>
        <w:adjustRightInd w:val="0"/>
        <w:spacing w:after="0" w:line="360" w:lineRule="auto"/>
        <w:rPr>
          <w:rFonts w:eastAsia="Times New Roman" w:cs="Tahoma"/>
          <w:b/>
          <w:color w:val="auto"/>
          <w:szCs w:val="24"/>
          <w:lang w:val="es-ES" w:eastAsia="es-ES"/>
        </w:rPr>
      </w:pPr>
    </w:p>
    <w:p w14:paraId="1A154F06" w14:textId="57532720" w:rsidR="00177EE1" w:rsidRPr="0014355A" w:rsidRDefault="00177EE1" w:rsidP="002578B4">
      <w:pPr>
        <w:spacing w:after="0" w:line="360" w:lineRule="auto"/>
        <w:rPr>
          <w:rFonts w:eastAsia="Times New Roman" w:cs="Tahoma"/>
          <w:bCs/>
          <w:color w:val="auto"/>
          <w:lang w:eastAsia="es-ES"/>
        </w:rPr>
      </w:pPr>
      <w:r w:rsidRPr="0014355A">
        <w:rPr>
          <w:rFonts w:eastAsia="Times New Roman" w:cs="Tahoma"/>
          <w:bCs/>
          <w:color w:val="auto"/>
          <w:lang w:eastAsia="es-ES"/>
        </w:rPr>
        <w:lastRenderedPageBreak/>
        <w:t>El</w:t>
      </w:r>
      <w:r w:rsidR="00083A1D" w:rsidRPr="0014355A">
        <w:rPr>
          <w:rFonts w:eastAsia="Times New Roman" w:cs="Tahoma"/>
          <w:bCs/>
          <w:color w:val="auto"/>
          <w:lang w:eastAsia="es-ES"/>
        </w:rPr>
        <w:t xml:space="preserve"> </w:t>
      </w:r>
      <w:r w:rsidRPr="0014355A">
        <w:rPr>
          <w:rFonts w:eastAsia="Times New Roman" w:cs="Tahoma"/>
          <w:bCs/>
          <w:color w:val="auto"/>
          <w:lang w:eastAsia="es-ES"/>
        </w:rPr>
        <w:t>Instituto</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Transparencia,</w:t>
      </w:r>
      <w:r w:rsidR="00083A1D" w:rsidRPr="0014355A">
        <w:rPr>
          <w:rFonts w:eastAsia="Times New Roman" w:cs="Tahoma"/>
          <w:bCs/>
          <w:color w:val="auto"/>
          <w:lang w:eastAsia="es-ES"/>
        </w:rPr>
        <w:t xml:space="preserve"> </w:t>
      </w:r>
      <w:r w:rsidRPr="0014355A">
        <w:rPr>
          <w:rFonts w:eastAsia="Times New Roman" w:cs="Tahoma"/>
          <w:bCs/>
          <w:color w:val="auto"/>
          <w:lang w:eastAsia="es-ES"/>
        </w:rPr>
        <w:t>Acceso</w:t>
      </w:r>
      <w:r w:rsidR="00083A1D" w:rsidRPr="0014355A">
        <w:rPr>
          <w:rFonts w:eastAsia="Times New Roman" w:cs="Tahoma"/>
          <w:bCs/>
          <w:color w:val="auto"/>
          <w:lang w:eastAsia="es-ES"/>
        </w:rPr>
        <w:t xml:space="preserve"> </w:t>
      </w:r>
      <w:r w:rsidRPr="0014355A">
        <w:rPr>
          <w:rFonts w:eastAsia="Times New Roman" w:cs="Tahoma"/>
          <w:bCs/>
          <w:color w:val="auto"/>
          <w:lang w:eastAsia="es-ES"/>
        </w:rPr>
        <w:t>a</w:t>
      </w:r>
      <w:r w:rsidR="00083A1D" w:rsidRPr="0014355A">
        <w:rPr>
          <w:rFonts w:eastAsia="Times New Roman" w:cs="Tahoma"/>
          <w:bCs/>
          <w:color w:val="auto"/>
          <w:lang w:eastAsia="es-ES"/>
        </w:rPr>
        <w:t xml:space="preserve"> </w:t>
      </w:r>
      <w:r w:rsidRPr="0014355A">
        <w:rPr>
          <w:rFonts w:eastAsia="Times New Roman" w:cs="Tahoma"/>
          <w:bCs/>
          <w:color w:val="auto"/>
          <w:lang w:eastAsia="es-ES"/>
        </w:rPr>
        <w:t>la</w:t>
      </w:r>
      <w:r w:rsidR="00083A1D" w:rsidRPr="0014355A">
        <w:rPr>
          <w:rFonts w:eastAsia="Times New Roman" w:cs="Tahoma"/>
          <w:bCs/>
          <w:color w:val="auto"/>
          <w:lang w:eastAsia="es-ES"/>
        </w:rPr>
        <w:t xml:space="preserve"> </w:t>
      </w:r>
      <w:r w:rsidRPr="0014355A">
        <w:rPr>
          <w:rFonts w:eastAsia="Times New Roman" w:cs="Tahoma"/>
          <w:bCs/>
          <w:color w:val="auto"/>
          <w:lang w:eastAsia="es-ES"/>
        </w:rPr>
        <w:t>Información</w:t>
      </w:r>
      <w:r w:rsidR="00083A1D" w:rsidRPr="0014355A">
        <w:rPr>
          <w:rFonts w:eastAsia="Times New Roman" w:cs="Tahoma"/>
          <w:bCs/>
          <w:color w:val="auto"/>
          <w:lang w:eastAsia="es-ES"/>
        </w:rPr>
        <w:t xml:space="preserve"> </w:t>
      </w:r>
      <w:r w:rsidRPr="0014355A">
        <w:rPr>
          <w:rFonts w:eastAsia="Times New Roman" w:cs="Tahoma"/>
          <w:bCs/>
          <w:color w:val="auto"/>
          <w:lang w:eastAsia="es-ES"/>
        </w:rPr>
        <w:t>Pública</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Protección</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Datos</w:t>
      </w:r>
      <w:r w:rsidR="00083A1D" w:rsidRPr="0014355A">
        <w:rPr>
          <w:rFonts w:eastAsia="Times New Roman" w:cs="Tahoma"/>
          <w:bCs/>
          <w:color w:val="auto"/>
          <w:lang w:eastAsia="es-ES"/>
        </w:rPr>
        <w:t xml:space="preserve"> </w:t>
      </w:r>
      <w:r w:rsidRPr="0014355A">
        <w:rPr>
          <w:rFonts w:eastAsia="Times New Roman" w:cs="Tahoma"/>
          <w:bCs/>
          <w:color w:val="auto"/>
          <w:lang w:eastAsia="es-ES"/>
        </w:rPr>
        <w:t>Personales</w:t>
      </w:r>
      <w:r w:rsidR="00083A1D" w:rsidRPr="0014355A">
        <w:rPr>
          <w:rFonts w:eastAsia="Times New Roman" w:cs="Tahoma"/>
          <w:bCs/>
          <w:color w:val="auto"/>
          <w:lang w:eastAsia="es-ES"/>
        </w:rPr>
        <w:t xml:space="preserve"> </w:t>
      </w:r>
      <w:r w:rsidRPr="0014355A">
        <w:rPr>
          <w:rFonts w:eastAsia="Times New Roman" w:cs="Tahoma"/>
          <w:bCs/>
          <w:color w:val="auto"/>
          <w:lang w:eastAsia="es-ES"/>
        </w:rPr>
        <w:t>del</w:t>
      </w:r>
      <w:r w:rsidR="00083A1D" w:rsidRPr="0014355A">
        <w:rPr>
          <w:rFonts w:eastAsia="Times New Roman" w:cs="Tahoma"/>
          <w:bCs/>
          <w:color w:val="auto"/>
          <w:lang w:eastAsia="es-ES"/>
        </w:rPr>
        <w:t xml:space="preserve"> </w:t>
      </w:r>
      <w:r w:rsidRPr="0014355A">
        <w:rPr>
          <w:rFonts w:eastAsia="Times New Roman" w:cs="Tahoma"/>
          <w:bCs/>
          <w:color w:val="auto"/>
          <w:lang w:eastAsia="es-ES"/>
        </w:rPr>
        <w:t>Estado</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México</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Municipios,</w:t>
      </w:r>
      <w:r w:rsidR="00083A1D" w:rsidRPr="0014355A">
        <w:rPr>
          <w:rFonts w:eastAsia="Times New Roman" w:cs="Tahoma"/>
          <w:bCs/>
          <w:color w:val="auto"/>
          <w:lang w:eastAsia="es-ES"/>
        </w:rPr>
        <w:t xml:space="preserve"> </w:t>
      </w:r>
      <w:r w:rsidRPr="0014355A">
        <w:rPr>
          <w:rFonts w:eastAsia="Times New Roman" w:cs="Tahoma"/>
          <w:bCs/>
          <w:color w:val="auto"/>
          <w:lang w:eastAsia="es-ES"/>
        </w:rPr>
        <w:t>es</w:t>
      </w:r>
      <w:r w:rsidR="00083A1D" w:rsidRPr="0014355A">
        <w:rPr>
          <w:rFonts w:eastAsia="Times New Roman" w:cs="Tahoma"/>
          <w:bCs/>
          <w:color w:val="auto"/>
          <w:lang w:eastAsia="es-ES"/>
        </w:rPr>
        <w:t xml:space="preserve"> </w:t>
      </w:r>
      <w:r w:rsidRPr="0014355A">
        <w:rPr>
          <w:rFonts w:eastAsia="Times New Roman" w:cs="Tahoma"/>
          <w:bCs/>
          <w:color w:val="auto"/>
          <w:lang w:eastAsia="es-ES"/>
        </w:rPr>
        <w:t>competente</w:t>
      </w:r>
      <w:r w:rsidR="00083A1D" w:rsidRPr="0014355A">
        <w:rPr>
          <w:rFonts w:eastAsia="Times New Roman" w:cs="Tahoma"/>
          <w:bCs/>
          <w:color w:val="auto"/>
          <w:lang w:eastAsia="es-ES"/>
        </w:rPr>
        <w:t xml:space="preserve"> </w:t>
      </w:r>
      <w:r w:rsidRPr="0014355A">
        <w:rPr>
          <w:rFonts w:eastAsia="Times New Roman" w:cs="Tahoma"/>
          <w:bCs/>
          <w:color w:val="auto"/>
          <w:lang w:eastAsia="es-ES"/>
        </w:rPr>
        <w:t>para</w:t>
      </w:r>
      <w:r w:rsidR="00083A1D" w:rsidRPr="0014355A">
        <w:rPr>
          <w:rFonts w:eastAsia="Times New Roman" w:cs="Tahoma"/>
          <w:bCs/>
          <w:color w:val="auto"/>
          <w:lang w:eastAsia="es-ES"/>
        </w:rPr>
        <w:t xml:space="preserve"> </w:t>
      </w:r>
      <w:r w:rsidRPr="0014355A">
        <w:rPr>
          <w:rFonts w:eastAsia="Times New Roman" w:cs="Tahoma"/>
          <w:bCs/>
          <w:color w:val="auto"/>
          <w:lang w:eastAsia="es-ES"/>
        </w:rPr>
        <w:t>conocer</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resolver</w:t>
      </w:r>
      <w:r w:rsidR="00083A1D" w:rsidRPr="0014355A">
        <w:rPr>
          <w:rFonts w:eastAsia="Times New Roman" w:cs="Tahoma"/>
          <w:bCs/>
          <w:color w:val="auto"/>
          <w:lang w:eastAsia="es-ES"/>
        </w:rPr>
        <w:t xml:space="preserve"> </w:t>
      </w:r>
      <w:r w:rsidRPr="0014355A">
        <w:rPr>
          <w:rFonts w:eastAsia="Times New Roman" w:cs="Tahoma"/>
          <w:bCs/>
          <w:color w:val="auto"/>
          <w:lang w:eastAsia="es-ES"/>
        </w:rPr>
        <w:t>el</w:t>
      </w:r>
      <w:r w:rsidR="00083A1D" w:rsidRPr="0014355A">
        <w:rPr>
          <w:rFonts w:eastAsia="Times New Roman" w:cs="Tahoma"/>
          <w:bCs/>
          <w:color w:val="auto"/>
          <w:lang w:eastAsia="es-ES"/>
        </w:rPr>
        <w:t xml:space="preserve"> </w:t>
      </w:r>
      <w:r w:rsidRPr="0014355A">
        <w:rPr>
          <w:rFonts w:eastAsia="Times New Roman" w:cs="Tahoma"/>
          <w:bCs/>
          <w:color w:val="auto"/>
          <w:lang w:eastAsia="es-ES"/>
        </w:rPr>
        <w:t>presente</w:t>
      </w:r>
      <w:r w:rsidR="00083A1D" w:rsidRPr="0014355A">
        <w:rPr>
          <w:rFonts w:eastAsia="Times New Roman" w:cs="Tahoma"/>
          <w:bCs/>
          <w:color w:val="auto"/>
          <w:lang w:eastAsia="es-ES"/>
        </w:rPr>
        <w:t xml:space="preserve"> </w:t>
      </w:r>
      <w:r w:rsidRPr="0014355A">
        <w:rPr>
          <w:rFonts w:eastAsia="Times New Roman" w:cs="Tahoma"/>
          <w:bCs/>
          <w:color w:val="auto"/>
          <w:lang w:eastAsia="es-ES"/>
        </w:rPr>
        <w:t>recurso</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revisión</w:t>
      </w:r>
      <w:r w:rsidR="00083A1D" w:rsidRPr="0014355A">
        <w:rPr>
          <w:rFonts w:eastAsia="Times New Roman" w:cs="Tahoma"/>
          <w:bCs/>
          <w:color w:val="auto"/>
          <w:lang w:eastAsia="es-ES"/>
        </w:rPr>
        <w:t xml:space="preserve"> </w:t>
      </w:r>
      <w:r w:rsidRPr="0014355A">
        <w:rPr>
          <w:rFonts w:eastAsia="Times New Roman" w:cs="Tahoma"/>
          <w:bCs/>
          <w:color w:val="auto"/>
          <w:lang w:eastAsia="es-ES"/>
        </w:rPr>
        <w:t>interpuesto</w:t>
      </w:r>
      <w:r w:rsidR="00083A1D" w:rsidRPr="0014355A">
        <w:rPr>
          <w:rFonts w:eastAsia="Times New Roman" w:cs="Tahoma"/>
          <w:bCs/>
          <w:color w:val="auto"/>
          <w:lang w:eastAsia="es-ES"/>
        </w:rPr>
        <w:t xml:space="preserve"> </w:t>
      </w:r>
      <w:r w:rsidRPr="0014355A">
        <w:rPr>
          <w:rFonts w:eastAsia="Times New Roman" w:cs="Tahoma"/>
          <w:bCs/>
          <w:color w:val="auto"/>
          <w:lang w:eastAsia="es-ES"/>
        </w:rPr>
        <w:t>por</w:t>
      </w:r>
      <w:r w:rsidR="00083A1D" w:rsidRPr="0014355A">
        <w:rPr>
          <w:rFonts w:eastAsia="Times New Roman" w:cs="Tahoma"/>
          <w:bCs/>
          <w:color w:val="auto"/>
          <w:lang w:eastAsia="es-ES"/>
        </w:rPr>
        <w:t xml:space="preserve"> </w:t>
      </w:r>
      <w:r w:rsidRPr="0014355A">
        <w:rPr>
          <w:rFonts w:eastAsia="Times New Roman" w:cs="Tahoma"/>
          <w:bCs/>
          <w:color w:val="auto"/>
          <w:lang w:eastAsia="es-ES"/>
        </w:rPr>
        <w:t>la</w:t>
      </w:r>
      <w:r w:rsidR="00083A1D" w:rsidRPr="0014355A">
        <w:rPr>
          <w:rFonts w:eastAsia="Times New Roman" w:cs="Tahoma"/>
          <w:bCs/>
          <w:color w:val="auto"/>
          <w:lang w:eastAsia="es-ES"/>
        </w:rPr>
        <w:t xml:space="preserve"> </w:t>
      </w:r>
      <w:r w:rsidRPr="0014355A">
        <w:rPr>
          <w:rFonts w:eastAsia="Times New Roman" w:cs="Tahoma"/>
          <w:bCs/>
          <w:color w:val="auto"/>
          <w:lang w:eastAsia="es-ES"/>
        </w:rPr>
        <w:t>parte</w:t>
      </w:r>
      <w:r w:rsidR="00083A1D" w:rsidRPr="0014355A">
        <w:rPr>
          <w:rFonts w:eastAsia="Times New Roman" w:cs="Tahoma"/>
          <w:bCs/>
          <w:color w:val="auto"/>
          <w:lang w:eastAsia="es-ES"/>
        </w:rPr>
        <w:t xml:space="preserve"> </w:t>
      </w:r>
      <w:r w:rsidRPr="0014355A">
        <w:rPr>
          <w:rFonts w:eastAsia="Times New Roman" w:cs="Tahoma"/>
          <w:bCs/>
          <w:color w:val="auto"/>
          <w:lang w:eastAsia="es-ES"/>
        </w:rPr>
        <w:t>recurrente,</w:t>
      </w:r>
      <w:r w:rsidR="00083A1D" w:rsidRPr="0014355A">
        <w:rPr>
          <w:rFonts w:eastAsia="Times New Roman" w:cs="Tahoma"/>
          <w:bCs/>
          <w:color w:val="auto"/>
          <w:lang w:eastAsia="es-ES"/>
        </w:rPr>
        <w:t xml:space="preserve"> </w:t>
      </w:r>
      <w:r w:rsidRPr="0014355A">
        <w:rPr>
          <w:rFonts w:eastAsia="Times New Roman" w:cs="Tahoma"/>
          <w:bCs/>
          <w:color w:val="auto"/>
          <w:lang w:eastAsia="es-ES"/>
        </w:rPr>
        <w:t>conforme</w:t>
      </w:r>
      <w:r w:rsidR="00083A1D" w:rsidRPr="0014355A">
        <w:rPr>
          <w:rFonts w:eastAsia="Times New Roman" w:cs="Tahoma"/>
          <w:bCs/>
          <w:color w:val="auto"/>
          <w:lang w:eastAsia="es-ES"/>
        </w:rPr>
        <w:t xml:space="preserve"> </w:t>
      </w:r>
      <w:r w:rsidRPr="0014355A">
        <w:rPr>
          <w:rFonts w:eastAsia="Times New Roman" w:cs="Tahoma"/>
          <w:bCs/>
          <w:color w:val="auto"/>
          <w:lang w:eastAsia="es-ES"/>
        </w:rPr>
        <w:t>a</w:t>
      </w:r>
      <w:r w:rsidR="00083A1D" w:rsidRPr="0014355A">
        <w:rPr>
          <w:rFonts w:eastAsia="Times New Roman" w:cs="Tahoma"/>
          <w:bCs/>
          <w:color w:val="auto"/>
          <w:lang w:eastAsia="es-ES"/>
        </w:rPr>
        <w:t xml:space="preserve"> </w:t>
      </w:r>
      <w:r w:rsidRPr="0014355A">
        <w:rPr>
          <w:rFonts w:eastAsia="Times New Roman" w:cs="Tahoma"/>
          <w:bCs/>
          <w:color w:val="auto"/>
          <w:lang w:eastAsia="es-ES"/>
        </w:rPr>
        <w:t>lo</w:t>
      </w:r>
      <w:r w:rsidR="00083A1D" w:rsidRPr="0014355A">
        <w:rPr>
          <w:rFonts w:eastAsia="Times New Roman" w:cs="Tahoma"/>
          <w:bCs/>
          <w:color w:val="auto"/>
          <w:lang w:eastAsia="es-ES"/>
        </w:rPr>
        <w:t xml:space="preserve"> </w:t>
      </w:r>
      <w:r w:rsidRPr="0014355A">
        <w:rPr>
          <w:rFonts w:eastAsia="Times New Roman" w:cs="Tahoma"/>
          <w:bCs/>
          <w:color w:val="auto"/>
          <w:lang w:eastAsia="es-ES"/>
        </w:rPr>
        <w:t>dispuesto</w:t>
      </w:r>
      <w:r w:rsidR="00083A1D" w:rsidRPr="0014355A">
        <w:rPr>
          <w:rFonts w:eastAsia="Times New Roman" w:cs="Tahoma"/>
          <w:bCs/>
          <w:color w:val="auto"/>
          <w:lang w:eastAsia="es-ES"/>
        </w:rPr>
        <w:t xml:space="preserve"> </w:t>
      </w:r>
      <w:r w:rsidRPr="0014355A">
        <w:rPr>
          <w:rFonts w:eastAsia="Times New Roman" w:cs="Tahoma"/>
          <w:bCs/>
          <w:color w:val="auto"/>
          <w:lang w:eastAsia="es-ES"/>
        </w:rPr>
        <w:t>en</w:t>
      </w:r>
      <w:r w:rsidR="00083A1D" w:rsidRPr="0014355A">
        <w:rPr>
          <w:rFonts w:eastAsia="Times New Roman" w:cs="Tahoma"/>
          <w:bCs/>
          <w:color w:val="auto"/>
          <w:lang w:eastAsia="es-ES"/>
        </w:rPr>
        <w:t xml:space="preserve"> </w:t>
      </w:r>
      <w:r w:rsidRPr="0014355A">
        <w:rPr>
          <w:rFonts w:eastAsia="Times New Roman" w:cs="Tahoma"/>
          <w:bCs/>
          <w:color w:val="auto"/>
          <w:lang w:eastAsia="es-ES"/>
        </w:rPr>
        <w:t>los</w:t>
      </w:r>
      <w:r w:rsidR="00083A1D" w:rsidRPr="0014355A">
        <w:rPr>
          <w:rFonts w:eastAsia="Times New Roman" w:cs="Tahoma"/>
          <w:bCs/>
          <w:color w:val="auto"/>
          <w:lang w:eastAsia="es-ES"/>
        </w:rPr>
        <w:t xml:space="preserve"> </w:t>
      </w:r>
      <w:r w:rsidRPr="0014355A">
        <w:rPr>
          <w:rFonts w:eastAsia="Times New Roman" w:cs="Tahoma"/>
          <w:bCs/>
          <w:color w:val="auto"/>
          <w:lang w:eastAsia="es-ES"/>
        </w:rPr>
        <w:t>artículos</w:t>
      </w:r>
      <w:r w:rsidR="00083A1D" w:rsidRPr="0014355A">
        <w:rPr>
          <w:rFonts w:eastAsia="Times New Roman" w:cs="Tahoma"/>
          <w:bCs/>
          <w:color w:val="auto"/>
          <w:lang w:eastAsia="es-ES"/>
        </w:rPr>
        <w:t xml:space="preserve"> </w:t>
      </w:r>
      <w:r w:rsidRPr="0014355A">
        <w:rPr>
          <w:rFonts w:eastAsia="Times New Roman" w:cs="Tahoma"/>
          <w:bCs/>
          <w:color w:val="auto"/>
          <w:lang w:eastAsia="es-ES"/>
        </w:rPr>
        <w:t>6°,</w:t>
      </w:r>
      <w:r w:rsidR="00083A1D" w:rsidRPr="0014355A">
        <w:rPr>
          <w:rFonts w:eastAsia="Times New Roman" w:cs="Tahoma"/>
          <w:bCs/>
          <w:color w:val="auto"/>
          <w:lang w:eastAsia="es-ES"/>
        </w:rPr>
        <w:t xml:space="preserve"> </w:t>
      </w:r>
      <w:r w:rsidRPr="0014355A">
        <w:rPr>
          <w:rFonts w:eastAsia="Times New Roman" w:cs="Tahoma"/>
          <w:bCs/>
          <w:color w:val="auto"/>
          <w:lang w:eastAsia="es-ES"/>
        </w:rPr>
        <w:t>apartado</w:t>
      </w:r>
      <w:r w:rsidR="00083A1D" w:rsidRPr="0014355A">
        <w:rPr>
          <w:rFonts w:eastAsia="Times New Roman" w:cs="Tahoma"/>
          <w:bCs/>
          <w:color w:val="auto"/>
          <w:lang w:eastAsia="es-ES"/>
        </w:rPr>
        <w:t xml:space="preserve"> </w:t>
      </w:r>
      <w:r w:rsidRPr="0014355A">
        <w:rPr>
          <w:rFonts w:eastAsia="Times New Roman" w:cs="Tahoma"/>
          <w:bCs/>
          <w:color w:val="auto"/>
          <w:lang w:eastAsia="es-ES"/>
        </w:rPr>
        <w:t>A,</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la</w:t>
      </w:r>
      <w:r w:rsidR="00083A1D" w:rsidRPr="0014355A">
        <w:rPr>
          <w:rFonts w:eastAsia="Times New Roman" w:cs="Tahoma"/>
          <w:bCs/>
          <w:color w:val="auto"/>
          <w:lang w:eastAsia="es-ES"/>
        </w:rPr>
        <w:t xml:space="preserve"> </w:t>
      </w:r>
      <w:r w:rsidRPr="0014355A">
        <w:rPr>
          <w:rFonts w:eastAsia="Times New Roman" w:cs="Tahoma"/>
          <w:bCs/>
          <w:color w:val="auto"/>
          <w:lang w:eastAsia="es-ES"/>
        </w:rPr>
        <w:t>Constitución</w:t>
      </w:r>
      <w:r w:rsidR="00083A1D" w:rsidRPr="0014355A">
        <w:rPr>
          <w:rFonts w:eastAsia="Times New Roman" w:cs="Tahoma"/>
          <w:bCs/>
          <w:color w:val="auto"/>
          <w:lang w:eastAsia="es-ES"/>
        </w:rPr>
        <w:t xml:space="preserve"> </w:t>
      </w:r>
      <w:r w:rsidRPr="0014355A">
        <w:rPr>
          <w:rFonts w:eastAsia="Times New Roman" w:cs="Tahoma"/>
          <w:bCs/>
          <w:color w:val="auto"/>
          <w:lang w:eastAsia="es-ES"/>
        </w:rPr>
        <w:t>Política</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los</w:t>
      </w:r>
      <w:r w:rsidR="00083A1D" w:rsidRPr="0014355A">
        <w:rPr>
          <w:rFonts w:eastAsia="Times New Roman" w:cs="Tahoma"/>
          <w:bCs/>
          <w:color w:val="auto"/>
          <w:lang w:eastAsia="es-ES"/>
        </w:rPr>
        <w:t xml:space="preserve"> </w:t>
      </w:r>
      <w:r w:rsidRPr="0014355A">
        <w:rPr>
          <w:rFonts w:eastAsia="Times New Roman" w:cs="Tahoma"/>
          <w:bCs/>
          <w:color w:val="auto"/>
          <w:lang w:eastAsia="es-ES"/>
        </w:rPr>
        <w:t>Estados</w:t>
      </w:r>
      <w:r w:rsidR="00083A1D" w:rsidRPr="0014355A">
        <w:rPr>
          <w:rFonts w:eastAsia="Times New Roman" w:cs="Tahoma"/>
          <w:bCs/>
          <w:color w:val="auto"/>
          <w:lang w:eastAsia="es-ES"/>
        </w:rPr>
        <w:t xml:space="preserve"> </w:t>
      </w:r>
      <w:r w:rsidRPr="0014355A">
        <w:rPr>
          <w:rFonts w:eastAsia="Times New Roman" w:cs="Tahoma"/>
          <w:bCs/>
          <w:color w:val="auto"/>
          <w:lang w:eastAsia="es-ES"/>
        </w:rPr>
        <w:t>Unidos</w:t>
      </w:r>
      <w:r w:rsidR="00083A1D" w:rsidRPr="0014355A">
        <w:rPr>
          <w:rFonts w:eastAsia="Times New Roman" w:cs="Tahoma"/>
          <w:bCs/>
          <w:color w:val="auto"/>
          <w:lang w:eastAsia="es-ES"/>
        </w:rPr>
        <w:t xml:space="preserve"> </w:t>
      </w:r>
      <w:r w:rsidRPr="0014355A">
        <w:rPr>
          <w:rFonts w:eastAsia="Times New Roman" w:cs="Tahoma"/>
          <w:bCs/>
          <w:color w:val="auto"/>
          <w:lang w:eastAsia="es-ES"/>
        </w:rPr>
        <w:t>Mexicanos;</w:t>
      </w:r>
      <w:r w:rsidR="00083A1D" w:rsidRPr="0014355A">
        <w:rPr>
          <w:rFonts w:eastAsia="Times New Roman" w:cs="Tahoma"/>
          <w:bCs/>
          <w:color w:val="auto"/>
          <w:lang w:eastAsia="es-ES"/>
        </w:rPr>
        <w:t xml:space="preserve"> </w:t>
      </w:r>
      <w:r w:rsidRPr="0014355A">
        <w:rPr>
          <w:rFonts w:eastAsia="Times New Roman" w:cs="Tahoma"/>
          <w:bCs/>
          <w:color w:val="auto"/>
          <w:lang w:eastAsia="es-ES"/>
        </w:rPr>
        <w:t>5°,</w:t>
      </w:r>
      <w:r w:rsidR="00083A1D" w:rsidRPr="0014355A">
        <w:rPr>
          <w:rFonts w:eastAsia="Times New Roman" w:cs="Tahoma"/>
          <w:bCs/>
          <w:color w:val="auto"/>
          <w:lang w:eastAsia="es-ES"/>
        </w:rPr>
        <w:t xml:space="preserve"> </w:t>
      </w:r>
      <w:r w:rsidRPr="0014355A">
        <w:rPr>
          <w:rFonts w:eastAsia="Times New Roman" w:cs="Tahoma"/>
          <w:bCs/>
          <w:color w:val="auto"/>
          <w:lang w:eastAsia="es-ES"/>
        </w:rPr>
        <w:t>párrafos</w:t>
      </w:r>
      <w:r w:rsidR="00083A1D" w:rsidRPr="0014355A">
        <w:rPr>
          <w:rFonts w:eastAsia="Times New Roman" w:cs="Tahoma"/>
          <w:bCs/>
          <w:color w:val="auto"/>
          <w:lang w:eastAsia="es-ES"/>
        </w:rPr>
        <w:t xml:space="preserve"> </w:t>
      </w:r>
      <w:r w:rsidR="00002216" w:rsidRPr="0014355A">
        <w:rPr>
          <w:rFonts w:eastAsia="Times New Roman" w:cs="Tahoma"/>
          <w:bCs/>
          <w:color w:val="auto"/>
          <w:lang w:eastAsia="es-ES"/>
        </w:rPr>
        <w:t>trigésimo</w:t>
      </w:r>
      <w:r w:rsidRPr="0014355A">
        <w:rPr>
          <w:rFonts w:eastAsia="Times New Roman" w:cs="Tahoma"/>
          <w:bCs/>
          <w:color w:val="auto"/>
          <w:lang w:val="x-none" w:eastAsia="es-ES"/>
        </w:rPr>
        <w:t>,</w:t>
      </w:r>
      <w:r w:rsidR="00083A1D" w:rsidRPr="0014355A">
        <w:rPr>
          <w:rFonts w:eastAsia="Times New Roman" w:cs="Tahoma"/>
          <w:bCs/>
          <w:color w:val="auto"/>
          <w:lang w:val="x-none" w:eastAsia="es-ES"/>
        </w:rPr>
        <w:t xml:space="preserve"> </w:t>
      </w:r>
      <w:r w:rsidRPr="0014355A">
        <w:rPr>
          <w:rFonts w:eastAsia="Times New Roman" w:cs="Tahoma"/>
          <w:bCs/>
          <w:color w:val="auto"/>
          <w:lang w:val="x-none" w:eastAsia="es-ES"/>
        </w:rPr>
        <w:t>trigésimo</w:t>
      </w:r>
      <w:r w:rsidR="00083A1D" w:rsidRPr="0014355A">
        <w:rPr>
          <w:rFonts w:eastAsia="Times New Roman" w:cs="Tahoma"/>
          <w:bCs/>
          <w:color w:val="auto"/>
          <w:lang w:val="x-none" w:eastAsia="es-ES"/>
        </w:rPr>
        <w:t xml:space="preserve"> </w:t>
      </w:r>
      <w:r w:rsidRPr="0014355A">
        <w:rPr>
          <w:rFonts w:eastAsia="Times New Roman" w:cs="Tahoma"/>
          <w:bCs/>
          <w:color w:val="auto"/>
          <w:lang w:val="x-none" w:eastAsia="es-ES"/>
        </w:rPr>
        <w:t>primero</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trigésimo</w:t>
      </w:r>
      <w:r w:rsidR="00083A1D" w:rsidRPr="0014355A">
        <w:rPr>
          <w:rFonts w:eastAsia="Times New Roman" w:cs="Tahoma"/>
          <w:bCs/>
          <w:color w:val="auto"/>
          <w:lang w:eastAsia="es-ES"/>
        </w:rPr>
        <w:t xml:space="preserve"> </w:t>
      </w:r>
      <w:r w:rsidRPr="0014355A">
        <w:rPr>
          <w:rFonts w:eastAsia="Times New Roman" w:cs="Tahoma"/>
          <w:bCs/>
          <w:color w:val="auto"/>
          <w:lang w:eastAsia="es-ES"/>
        </w:rPr>
        <w:t>segundo,</w:t>
      </w:r>
      <w:r w:rsidR="00083A1D" w:rsidRPr="0014355A">
        <w:rPr>
          <w:rFonts w:eastAsia="Times New Roman" w:cs="Tahoma"/>
          <w:bCs/>
          <w:color w:val="auto"/>
          <w:lang w:eastAsia="es-ES"/>
        </w:rPr>
        <w:t xml:space="preserve"> </w:t>
      </w:r>
      <w:r w:rsidRPr="0014355A">
        <w:rPr>
          <w:rFonts w:eastAsia="Times New Roman" w:cs="Tahoma"/>
          <w:bCs/>
          <w:color w:val="auto"/>
          <w:lang w:eastAsia="es-ES"/>
        </w:rPr>
        <w:t>fracciones</w:t>
      </w:r>
      <w:r w:rsidR="00083A1D" w:rsidRPr="0014355A">
        <w:rPr>
          <w:rFonts w:eastAsia="Times New Roman" w:cs="Tahoma"/>
          <w:bCs/>
          <w:color w:val="auto"/>
          <w:lang w:eastAsia="es-ES"/>
        </w:rPr>
        <w:t xml:space="preserve"> </w:t>
      </w:r>
      <w:r w:rsidRPr="0014355A">
        <w:rPr>
          <w:rFonts w:eastAsia="Times New Roman" w:cs="Tahoma"/>
          <w:bCs/>
          <w:color w:val="auto"/>
          <w:lang w:eastAsia="es-ES"/>
        </w:rPr>
        <w:t>I,</w:t>
      </w:r>
      <w:r w:rsidR="00083A1D" w:rsidRPr="0014355A">
        <w:rPr>
          <w:rFonts w:eastAsia="Times New Roman" w:cs="Tahoma"/>
          <w:bCs/>
          <w:color w:val="auto"/>
          <w:lang w:eastAsia="es-ES"/>
        </w:rPr>
        <w:t xml:space="preserve"> </w:t>
      </w:r>
      <w:r w:rsidRPr="0014355A">
        <w:rPr>
          <w:rFonts w:eastAsia="Times New Roman" w:cs="Tahoma"/>
          <w:bCs/>
          <w:color w:val="auto"/>
          <w:lang w:eastAsia="es-ES"/>
        </w:rPr>
        <w:t>II,</w:t>
      </w:r>
      <w:r w:rsidR="00083A1D" w:rsidRPr="0014355A">
        <w:rPr>
          <w:rFonts w:eastAsia="Times New Roman" w:cs="Tahoma"/>
          <w:bCs/>
          <w:color w:val="auto"/>
          <w:lang w:eastAsia="es-ES"/>
        </w:rPr>
        <w:t xml:space="preserve"> </w:t>
      </w:r>
      <w:r w:rsidRPr="0014355A">
        <w:rPr>
          <w:rFonts w:eastAsia="Times New Roman" w:cs="Tahoma"/>
          <w:bCs/>
          <w:color w:val="auto"/>
          <w:lang w:eastAsia="es-ES"/>
        </w:rPr>
        <w:t>III,</w:t>
      </w:r>
      <w:r w:rsidR="00083A1D" w:rsidRPr="0014355A">
        <w:rPr>
          <w:rFonts w:eastAsia="Times New Roman" w:cs="Tahoma"/>
          <w:bCs/>
          <w:color w:val="auto"/>
          <w:lang w:eastAsia="es-ES"/>
        </w:rPr>
        <w:t xml:space="preserve"> </w:t>
      </w:r>
      <w:r w:rsidRPr="0014355A">
        <w:rPr>
          <w:rFonts w:eastAsia="Times New Roman" w:cs="Tahoma"/>
          <w:bCs/>
          <w:color w:val="auto"/>
          <w:lang w:eastAsia="es-ES"/>
        </w:rPr>
        <w:t>IV</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V</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la</w:t>
      </w:r>
      <w:r w:rsidR="00083A1D" w:rsidRPr="0014355A">
        <w:rPr>
          <w:rFonts w:eastAsia="Times New Roman" w:cs="Tahoma"/>
          <w:bCs/>
          <w:color w:val="auto"/>
          <w:lang w:eastAsia="es-ES"/>
        </w:rPr>
        <w:t xml:space="preserve"> </w:t>
      </w:r>
      <w:r w:rsidRPr="0014355A">
        <w:rPr>
          <w:rFonts w:eastAsia="Times New Roman" w:cs="Tahoma"/>
          <w:bCs/>
          <w:color w:val="auto"/>
          <w:lang w:eastAsia="es-ES"/>
        </w:rPr>
        <w:t>Constitución</w:t>
      </w:r>
      <w:r w:rsidR="00083A1D" w:rsidRPr="0014355A">
        <w:rPr>
          <w:rFonts w:eastAsia="Times New Roman" w:cs="Tahoma"/>
          <w:bCs/>
          <w:color w:val="auto"/>
          <w:lang w:eastAsia="es-ES"/>
        </w:rPr>
        <w:t xml:space="preserve"> </w:t>
      </w:r>
      <w:r w:rsidRPr="0014355A">
        <w:rPr>
          <w:rFonts w:eastAsia="Times New Roman" w:cs="Tahoma"/>
          <w:bCs/>
          <w:color w:val="auto"/>
          <w:lang w:eastAsia="es-ES"/>
        </w:rPr>
        <w:t>Política</w:t>
      </w:r>
      <w:r w:rsidR="00083A1D" w:rsidRPr="0014355A">
        <w:rPr>
          <w:rFonts w:eastAsia="Times New Roman" w:cs="Tahoma"/>
          <w:bCs/>
          <w:color w:val="auto"/>
          <w:lang w:eastAsia="es-ES"/>
        </w:rPr>
        <w:t xml:space="preserve"> </w:t>
      </w:r>
      <w:r w:rsidRPr="0014355A">
        <w:rPr>
          <w:rFonts w:eastAsia="Times New Roman" w:cs="Tahoma"/>
          <w:bCs/>
          <w:color w:val="auto"/>
          <w:lang w:eastAsia="es-ES"/>
        </w:rPr>
        <w:t>del</w:t>
      </w:r>
      <w:r w:rsidR="00083A1D" w:rsidRPr="0014355A">
        <w:rPr>
          <w:rFonts w:eastAsia="Times New Roman" w:cs="Tahoma"/>
          <w:bCs/>
          <w:color w:val="auto"/>
          <w:lang w:eastAsia="es-ES"/>
        </w:rPr>
        <w:t xml:space="preserve"> </w:t>
      </w:r>
      <w:r w:rsidRPr="0014355A">
        <w:rPr>
          <w:rFonts w:eastAsia="Times New Roman" w:cs="Tahoma"/>
          <w:bCs/>
          <w:color w:val="auto"/>
          <w:lang w:eastAsia="es-ES"/>
        </w:rPr>
        <w:t>Estado</w:t>
      </w:r>
      <w:r w:rsidR="00083A1D" w:rsidRPr="0014355A">
        <w:rPr>
          <w:rFonts w:eastAsia="Times New Roman" w:cs="Tahoma"/>
          <w:bCs/>
          <w:color w:val="auto"/>
          <w:lang w:eastAsia="es-ES"/>
        </w:rPr>
        <w:t xml:space="preserve"> </w:t>
      </w:r>
      <w:r w:rsidRPr="0014355A">
        <w:rPr>
          <w:rFonts w:eastAsia="Times New Roman" w:cs="Tahoma"/>
          <w:bCs/>
          <w:color w:val="auto"/>
          <w:lang w:eastAsia="es-ES"/>
        </w:rPr>
        <w:t>Libre</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Soberano</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México;</w:t>
      </w:r>
      <w:r w:rsidR="00083A1D" w:rsidRPr="0014355A">
        <w:rPr>
          <w:rFonts w:eastAsia="Times New Roman" w:cs="Tahoma"/>
          <w:bCs/>
          <w:color w:val="auto"/>
          <w:lang w:eastAsia="es-ES"/>
        </w:rPr>
        <w:t xml:space="preserve"> </w:t>
      </w:r>
      <w:r w:rsidRPr="0014355A">
        <w:rPr>
          <w:rFonts w:eastAsia="Times New Roman" w:cs="Tahoma"/>
          <w:bCs/>
          <w:color w:val="auto"/>
          <w:lang w:eastAsia="es-ES"/>
        </w:rPr>
        <w:t>1°,</w:t>
      </w:r>
      <w:r w:rsidR="00083A1D" w:rsidRPr="0014355A">
        <w:rPr>
          <w:rFonts w:eastAsia="Times New Roman" w:cs="Tahoma"/>
          <w:bCs/>
          <w:color w:val="auto"/>
          <w:lang w:eastAsia="es-ES"/>
        </w:rPr>
        <w:t xml:space="preserve"> </w:t>
      </w:r>
      <w:r w:rsidRPr="0014355A">
        <w:rPr>
          <w:rFonts w:eastAsia="Times New Roman" w:cs="Tahoma"/>
          <w:bCs/>
          <w:color w:val="auto"/>
          <w:lang w:eastAsia="es-ES"/>
        </w:rPr>
        <w:t>8°,</w:t>
      </w:r>
      <w:r w:rsidR="00083A1D" w:rsidRPr="0014355A">
        <w:rPr>
          <w:rFonts w:eastAsia="Times New Roman" w:cs="Tahoma"/>
          <w:bCs/>
          <w:color w:val="auto"/>
          <w:lang w:eastAsia="es-ES"/>
        </w:rPr>
        <w:t xml:space="preserve"> </w:t>
      </w:r>
      <w:r w:rsidRPr="0014355A">
        <w:rPr>
          <w:rFonts w:eastAsia="Times New Roman" w:cs="Tahoma"/>
          <w:bCs/>
          <w:color w:val="auto"/>
          <w:lang w:eastAsia="es-ES"/>
        </w:rPr>
        <w:t>9°,</w:t>
      </w:r>
      <w:r w:rsidR="00083A1D" w:rsidRPr="0014355A">
        <w:rPr>
          <w:rFonts w:eastAsia="Times New Roman" w:cs="Tahoma"/>
          <w:bCs/>
          <w:color w:val="auto"/>
          <w:lang w:eastAsia="es-ES"/>
        </w:rPr>
        <w:t xml:space="preserve"> </w:t>
      </w:r>
      <w:r w:rsidRPr="0014355A">
        <w:rPr>
          <w:rFonts w:eastAsia="Times New Roman" w:cs="Tahoma"/>
          <w:bCs/>
          <w:color w:val="auto"/>
          <w:lang w:eastAsia="es-ES"/>
        </w:rPr>
        <w:t>10,</w:t>
      </w:r>
      <w:r w:rsidR="00083A1D" w:rsidRPr="0014355A">
        <w:rPr>
          <w:rFonts w:eastAsia="Times New Roman" w:cs="Tahoma"/>
          <w:bCs/>
          <w:color w:val="auto"/>
          <w:lang w:eastAsia="es-ES"/>
        </w:rPr>
        <w:t xml:space="preserve"> </w:t>
      </w:r>
      <w:r w:rsidRPr="0014355A">
        <w:rPr>
          <w:rFonts w:eastAsia="Times New Roman" w:cs="Tahoma"/>
          <w:bCs/>
          <w:color w:val="auto"/>
          <w:lang w:eastAsia="es-ES"/>
        </w:rPr>
        <w:t>37</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42,</w:t>
      </w:r>
      <w:r w:rsidR="00083A1D" w:rsidRPr="0014355A">
        <w:rPr>
          <w:rFonts w:eastAsia="Times New Roman" w:cs="Tahoma"/>
          <w:bCs/>
          <w:color w:val="auto"/>
          <w:lang w:eastAsia="es-ES"/>
        </w:rPr>
        <w:t xml:space="preserve"> </w:t>
      </w:r>
      <w:r w:rsidRPr="0014355A">
        <w:rPr>
          <w:rFonts w:eastAsia="Times New Roman" w:cs="Tahoma"/>
          <w:bCs/>
          <w:color w:val="auto"/>
          <w:lang w:eastAsia="es-ES"/>
        </w:rPr>
        <w:t>fracciones</w:t>
      </w:r>
      <w:r w:rsidR="00083A1D" w:rsidRPr="0014355A">
        <w:rPr>
          <w:rFonts w:eastAsia="Times New Roman" w:cs="Tahoma"/>
          <w:bCs/>
          <w:color w:val="auto"/>
          <w:lang w:eastAsia="es-ES"/>
        </w:rPr>
        <w:t xml:space="preserve"> </w:t>
      </w:r>
      <w:r w:rsidRPr="0014355A">
        <w:rPr>
          <w:rFonts w:eastAsia="Times New Roman" w:cs="Tahoma"/>
          <w:bCs/>
          <w:color w:val="auto"/>
          <w:lang w:eastAsia="es-ES"/>
        </w:rPr>
        <w:t>I,</w:t>
      </w:r>
      <w:r w:rsidR="00083A1D" w:rsidRPr="0014355A">
        <w:rPr>
          <w:rFonts w:eastAsia="Times New Roman" w:cs="Tahoma"/>
          <w:bCs/>
          <w:color w:val="auto"/>
          <w:lang w:eastAsia="es-ES"/>
        </w:rPr>
        <w:t xml:space="preserve"> </w:t>
      </w:r>
      <w:r w:rsidRPr="0014355A">
        <w:rPr>
          <w:rFonts w:eastAsia="Times New Roman" w:cs="Tahoma"/>
          <w:bCs/>
          <w:color w:val="auto"/>
          <w:lang w:eastAsia="es-ES"/>
        </w:rPr>
        <w:t>II</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III,</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la</w:t>
      </w:r>
      <w:r w:rsidR="00083A1D" w:rsidRPr="0014355A">
        <w:rPr>
          <w:rFonts w:eastAsia="Times New Roman" w:cs="Tahoma"/>
          <w:bCs/>
          <w:color w:val="auto"/>
          <w:lang w:eastAsia="es-ES"/>
        </w:rPr>
        <w:t xml:space="preserve"> </w:t>
      </w:r>
      <w:r w:rsidRPr="0014355A">
        <w:rPr>
          <w:rFonts w:eastAsia="Times New Roman" w:cs="Tahoma"/>
          <w:bCs/>
          <w:color w:val="auto"/>
          <w:lang w:eastAsia="es-ES"/>
        </w:rPr>
        <w:t>Ley</w:t>
      </w:r>
      <w:r w:rsidR="00083A1D" w:rsidRPr="0014355A">
        <w:rPr>
          <w:rFonts w:eastAsia="Times New Roman" w:cs="Tahoma"/>
          <w:bCs/>
          <w:color w:val="auto"/>
          <w:lang w:eastAsia="es-ES"/>
        </w:rPr>
        <w:t xml:space="preserve"> </w:t>
      </w:r>
      <w:r w:rsidRPr="0014355A">
        <w:rPr>
          <w:rFonts w:eastAsia="Times New Roman" w:cs="Tahoma"/>
          <w:bCs/>
          <w:color w:val="auto"/>
          <w:lang w:eastAsia="es-ES"/>
        </w:rPr>
        <w:t>General</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Transparencia</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Acceso</w:t>
      </w:r>
      <w:r w:rsidR="00083A1D" w:rsidRPr="0014355A">
        <w:rPr>
          <w:rFonts w:eastAsia="Times New Roman" w:cs="Tahoma"/>
          <w:bCs/>
          <w:color w:val="auto"/>
          <w:lang w:eastAsia="es-ES"/>
        </w:rPr>
        <w:t xml:space="preserve"> </w:t>
      </w:r>
      <w:r w:rsidRPr="0014355A">
        <w:rPr>
          <w:rFonts w:eastAsia="Times New Roman" w:cs="Tahoma"/>
          <w:bCs/>
          <w:color w:val="auto"/>
          <w:lang w:eastAsia="es-ES"/>
        </w:rPr>
        <w:t>a</w:t>
      </w:r>
      <w:r w:rsidR="00083A1D" w:rsidRPr="0014355A">
        <w:rPr>
          <w:rFonts w:eastAsia="Times New Roman" w:cs="Tahoma"/>
          <w:bCs/>
          <w:color w:val="auto"/>
          <w:lang w:eastAsia="es-ES"/>
        </w:rPr>
        <w:t xml:space="preserve"> </w:t>
      </w:r>
      <w:r w:rsidRPr="0014355A">
        <w:rPr>
          <w:rFonts w:eastAsia="Times New Roman" w:cs="Tahoma"/>
          <w:bCs/>
          <w:color w:val="auto"/>
          <w:lang w:eastAsia="es-ES"/>
        </w:rPr>
        <w:t>la</w:t>
      </w:r>
      <w:r w:rsidR="00083A1D" w:rsidRPr="0014355A">
        <w:rPr>
          <w:rFonts w:eastAsia="Times New Roman" w:cs="Tahoma"/>
          <w:bCs/>
          <w:color w:val="auto"/>
          <w:lang w:eastAsia="es-ES"/>
        </w:rPr>
        <w:t xml:space="preserve"> </w:t>
      </w:r>
      <w:r w:rsidRPr="0014355A">
        <w:rPr>
          <w:rFonts w:eastAsia="Times New Roman" w:cs="Tahoma"/>
          <w:bCs/>
          <w:color w:val="auto"/>
          <w:lang w:eastAsia="es-ES"/>
        </w:rPr>
        <w:t>Información</w:t>
      </w:r>
      <w:r w:rsidR="00083A1D" w:rsidRPr="0014355A">
        <w:rPr>
          <w:rFonts w:eastAsia="Times New Roman" w:cs="Tahoma"/>
          <w:bCs/>
          <w:color w:val="auto"/>
          <w:lang w:eastAsia="es-ES"/>
        </w:rPr>
        <w:t xml:space="preserve"> </w:t>
      </w:r>
      <w:r w:rsidRPr="0014355A">
        <w:rPr>
          <w:rFonts w:eastAsia="Times New Roman" w:cs="Tahoma"/>
          <w:bCs/>
          <w:color w:val="auto"/>
          <w:lang w:eastAsia="es-ES"/>
        </w:rPr>
        <w:t>Pública;</w:t>
      </w:r>
      <w:r w:rsidR="00083A1D" w:rsidRPr="0014355A">
        <w:rPr>
          <w:rFonts w:eastAsia="Times New Roman" w:cs="Tahoma"/>
          <w:bCs/>
          <w:color w:val="auto"/>
          <w:lang w:eastAsia="es-ES"/>
        </w:rPr>
        <w:t xml:space="preserve"> </w:t>
      </w:r>
      <w:r w:rsidRPr="0014355A">
        <w:rPr>
          <w:rFonts w:eastAsia="Times New Roman" w:cs="Tahoma"/>
          <w:bCs/>
          <w:color w:val="auto"/>
          <w:lang w:eastAsia="es-ES"/>
        </w:rPr>
        <w:t>1°,</w:t>
      </w:r>
      <w:r w:rsidR="00083A1D" w:rsidRPr="0014355A">
        <w:rPr>
          <w:rFonts w:eastAsia="Times New Roman" w:cs="Tahoma"/>
          <w:bCs/>
          <w:color w:val="auto"/>
          <w:lang w:eastAsia="es-ES"/>
        </w:rPr>
        <w:t xml:space="preserve"> </w:t>
      </w:r>
      <w:r w:rsidRPr="0014355A">
        <w:rPr>
          <w:rFonts w:eastAsia="Times New Roman" w:cs="Tahoma"/>
          <w:bCs/>
          <w:color w:val="auto"/>
          <w:lang w:eastAsia="es-ES"/>
        </w:rPr>
        <w:t>2°,</w:t>
      </w:r>
      <w:r w:rsidR="00083A1D" w:rsidRPr="0014355A">
        <w:rPr>
          <w:rFonts w:eastAsia="Times New Roman" w:cs="Tahoma"/>
          <w:bCs/>
          <w:color w:val="auto"/>
          <w:lang w:eastAsia="es-ES"/>
        </w:rPr>
        <w:t xml:space="preserve"> </w:t>
      </w:r>
      <w:r w:rsidRPr="0014355A">
        <w:rPr>
          <w:rFonts w:eastAsia="Times New Roman" w:cs="Tahoma"/>
          <w:bCs/>
          <w:color w:val="auto"/>
          <w:lang w:eastAsia="es-ES"/>
        </w:rPr>
        <w:t>fracciones</w:t>
      </w:r>
      <w:r w:rsidR="00083A1D" w:rsidRPr="0014355A">
        <w:rPr>
          <w:rFonts w:eastAsia="Times New Roman" w:cs="Tahoma"/>
          <w:bCs/>
          <w:color w:val="auto"/>
          <w:lang w:eastAsia="es-ES"/>
        </w:rPr>
        <w:t xml:space="preserve"> </w:t>
      </w:r>
      <w:r w:rsidRPr="0014355A">
        <w:rPr>
          <w:rFonts w:eastAsia="Times New Roman" w:cs="Tahoma"/>
          <w:bCs/>
          <w:color w:val="auto"/>
          <w:lang w:eastAsia="es-ES"/>
        </w:rPr>
        <w:t>II</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IV;</w:t>
      </w:r>
      <w:r w:rsidR="00083A1D" w:rsidRPr="0014355A">
        <w:rPr>
          <w:rFonts w:eastAsia="Times New Roman" w:cs="Tahoma"/>
          <w:bCs/>
          <w:color w:val="auto"/>
          <w:lang w:eastAsia="es-ES"/>
        </w:rPr>
        <w:t xml:space="preserve"> </w:t>
      </w:r>
      <w:r w:rsidRPr="0014355A">
        <w:rPr>
          <w:rFonts w:eastAsia="Times New Roman" w:cs="Tahoma"/>
          <w:bCs/>
          <w:color w:val="auto"/>
          <w:lang w:eastAsia="es-ES"/>
        </w:rPr>
        <w:t>13,</w:t>
      </w:r>
      <w:r w:rsidR="00083A1D" w:rsidRPr="0014355A">
        <w:rPr>
          <w:rFonts w:eastAsia="Times New Roman" w:cs="Tahoma"/>
          <w:bCs/>
          <w:color w:val="auto"/>
          <w:lang w:eastAsia="es-ES"/>
        </w:rPr>
        <w:t xml:space="preserve"> </w:t>
      </w:r>
      <w:r w:rsidRPr="0014355A">
        <w:rPr>
          <w:rFonts w:eastAsia="Times New Roman" w:cs="Tahoma"/>
          <w:bCs/>
          <w:color w:val="auto"/>
          <w:lang w:eastAsia="es-ES"/>
        </w:rPr>
        <w:t>29,</w:t>
      </w:r>
      <w:r w:rsidR="00083A1D" w:rsidRPr="0014355A">
        <w:rPr>
          <w:rFonts w:eastAsia="Times New Roman" w:cs="Tahoma"/>
          <w:bCs/>
          <w:color w:val="auto"/>
          <w:lang w:eastAsia="es-ES"/>
        </w:rPr>
        <w:t xml:space="preserve"> </w:t>
      </w:r>
      <w:r w:rsidRPr="0014355A">
        <w:rPr>
          <w:rFonts w:eastAsia="Times New Roman" w:cs="Tahoma"/>
          <w:bCs/>
          <w:color w:val="auto"/>
          <w:lang w:eastAsia="es-ES"/>
        </w:rPr>
        <w:t>36,</w:t>
      </w:r>
      <w:r w:rsidR="00083A1D" w:rsidRPr="0014355A">
        <w:rPr>
          <w:rFonts w:eastAsia="Times New Roman" w:cs="Tahoma"/>
          <w:bCs/>
          <w:color w:val="auto"/>
          <w:lang w:eastAsia="es-ES"/>
        </w:rPr>
        <w:t xml:space="preserve"> </w:t>
      </w:r>
      <w:r w:rsidRPr="0014355A">
        <w:rPr>
          <w:rFonts w:eastAsia="Times New Roman" w:cs="Tahoma"/>
          <w:bCs/>
          <w:color w:val="auto"/>
          <w:lang w:eastAsia="es-ES"/>
        </w:rPr>
        <w:t>fracciones</w:t>
      </w:r>
      <w:r w:rsidR="00083A1D" w:rsidRPr="0014355A">
        <w:rPr>
          <w:rFonts w:eastAsia="Times New Roman" w:cs="Tahoma"/>
          <w:bCs/>
          <w:color w:val="auto"/>
          <w:lang w:eastAsia="es-ES"/>
        </w:rPr>
        <w:t xml:space="preserve"> </w:t>
      </w:r>
      <w:r w:rsidRPr="0014355A">
        <w:rPr>
          <w:rFonts w:eastAsia="Times New Roman" w:cs="Tahoma"/>
          <w:bCs/>
          <w:color w:val="auto"/>
          <w:lang w:eastAsia="es-ES"/>
        </w:rPr>
        <w:t>I</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II;</w:t>
      </w:r>
      <w:r w:rsidR="00083A1D" w:rsidRPr="0014355A">
        <w:rPr>
          <w:rFonts w:eastAsia="Times New Roman" w:cs="Tahoma"/>
          <w:bCs/>
          <w:color w:val="auto"/>
          <w:lang w:eastAsia="es-ES"/>
        </w:rPr>
        <w:t xml:space="preserve"> </w:t>
      </w:r>
      <w:r w:rsidRPr="0014355A">
        <w:rPr>
          <w:rFonts w:eastAsia="Times New Roman" w:cs="Tahoma"/>
          <w:bCs/>
          <w:color w:val="auto"/>
          <w:lang w:eastAsia="es-ES"/>
        </w:rPr>
        <w:t>176,</w:t>
      </w:r>
      <w:r w:rsidR="00083A1D" w:rsidRPr="0014355A">
        <w:rPr>
          <w:rFonts w:eastAsia="Times New Roman" w:cs="Tahoma"/>
          <w:bCs/>
          <w:color w:val="auto"/>
          <w:lang w:eastAsia="es-ES"/>
        </w:rPr>
        <w:t xml:space="preserve"> </w:t>
      </w:r>
      <w:r w:rsidRPr="0014355A">
        <w:rPr>
          <w:rFonts w:eastAsia="Times New Roman" w:cs="Tahoma"/>
          <w:bCs/>
          <w:color w:val="auto"/>
          <w:lang w:eastAsia="es-ES"/>
        </w:rPr>
        <w:t>178,</w:t>
      </w:r>
      <w:r w:rsidR="00083A1D" w:rsidRPr="0014355A">
        <w:rPr>
          <w:rFonts w:eastAsia="Times New Roman" w:cs="Tahoma"/>
          <w:bCs/>
          <w:color w:val="auto"/>
          <w:lang w:eastAsia="es-ES"/>
        </w:rPr>
        <w:t xml:space="preserve"> </w:t>
      </w:r>
      <w:r w:rsidRPr="0014355A">
        <w:rPr>
          <w:rFonts w:eastAsia="Times New Roman" w:cs="Tahoma"/>
          <w:bCs/>
          <w:color w:val="auto"/>
          <w:lang w:eastAsia="es-ES"/>
        </w:rPr>
        <w:t>179,</w:t>
      </w:r>
      <w:r w:rsidR="00083A1D" w:rsidRPr="0014355A">
        <w:rPr>
          <w:rFonts w:eastAsia="Times New Roman" w:cs="Tahoma"/>
          <w:bCs/>
          <w:color w:val="auto"/>
          <w:lang w:eastAsia="es-ES"/>
        </w:rPr>
        <w:t xml:space="preserve"> </w:t>
      </w:r>
      <w:r w:rsidRPr="0014355A">
        <w:rPr>
          <w:rFonts w:eastAsia="Times New Roman" w:cs="Tahoma"/>
          <w:bCs/>
          <w:color w:val="auto"/>
          <w:lang w:eastAsia="es-ES"/>
        </w:rPr>
        <w:t>181</w:t>
      </w:r>
      <w:r w:rsidR="00083A1D" w:rsidRPr="0014355A">
        <w:rPr>
          <w:rFonts w:eastAsia="Times New Roman" w:cs="Tahoma"/>
          <w:bCs/>
          <w:color w:val="auto"/>
          <w:lang w:eastAsia="es-ES"/>
        </w:rPr>
        <w:t xml:space="preserve"> </w:t>
      </w:r>
      <w:r w:rsidRPr="0014355A">
        <w:rPr>
          <w:rFonts w:eastAsia="Times New Roman" w:cs="Tahoma"/>
          <w:bCs/>
          <w:color w:val="auto"/>
          <w:lang w:eastAsia="es-ES"/>
        </w:rPr>
        <w:t>párrafo</w:t>
      </w:r>
      <w:r w:rsidR="00083A1D" w:rsidRPr="0014355A">
        <w:rPr>
          <w:rFonts w:eastAsia="Times New Roman" w:cs="Tahoma"/>
          <w:bCs/>
          <w:color w:val="auto"/>
          <w:lang w:eastAsia="es-ES"/>
        </w:rPr>
        <w:t xml:space="preserve"> </w:t>
      </w:r>
      <w:r w:rsidRPr="0014355A">
        <w:rPr>
          <w:rFonts w:eastAsia="Times New Roman" w:cs="Tahoma"/>
          <w:bCs/>
          <w:color w:val="auto"/>
          <w:lang w:eastAsia="es-ES"/>
        </w:rPr>
        <w:t>tercero,</w:t>
      </w:r>
      <w:r w:rsidR="00083A1D" w:rsidRPr="0014355A">
        <w:rPr>
          <w:rFonts w:eastAsia="Times New Roman" w:cs="Tahoma"/>
          <w:bCs/>
          <w:color w:val="auto"/>
          <w:lang w:eastAsia="es-ES"/>
        </w:rPr>
        <w:t xml:space="preserve"> </w:t>
      </w:r>
      <w:r w:rsidRPr="0014355A">
        <w:rPr>
          <w:rFonts w:eastAsia="Times New Roman" w:cs="Tahoma"/>
          <w:bCs/>
          <w:color w:val="auto"/>
          <w:lang w:eastAsia="es-ES"/>
        </w:rPr>
        <w:t>185,</w:t>
      </w:r>
      <w:r w:rsidR="00083A1D" w:rsidRPr="0014355A">
        <w:rPr>
          <w:rFonts w:eastAsia="Times New Roman" w:cs="Tahoma"/>
          <w:bCs/>
          <w:color w:val="auto"/>
          <w:lang w:eastAsia="es-ES"/>
        </w:rPr>
        <w:t xml:space="preserve"> </w:t>
      </w:r>
      <w:r w:rsidRPr="0014355A">
        <w:rPr>
          <w:rFonts w:eastAsia="Times New Roman" w:cs="Tahoma"/>
          <w:bCs/>
          <w:color w:val="auto"/>
          <w:lang w:eastAsia="es-ES"/>
        </w:rPr>
        <w:t>188</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189</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la</w:t>
      </w:r>
      <w:r w:rsidR="00083A1D" w:rsidRPr="0014355A">
        <w:rPr>
          <w:rFonts w:eastAsia="Times New Roman" w:cs="Tahoma"/>
          <w:bCs/>
          <w:color w:val="auto"/>
          <w:lang w:eastAsia="es-ES"/>
        </w:rPr>
        <w:t xml:space="preserve"> </w:t>
      </w:r>
      <w:r w:rsidRPr="0014355A">
        <w:rPr>
          <w:rFonts w:eastAsia="Times New Roman" w:cs="Tahoma"/>
          <w:bCs/>
          <w:color w:val="auto"/>
          <w:lang w:eastAsia="es-ES"/>
        </w:rPr>
        <w:t>Ley</w:t>
      </w:r>
      <w:r w:rsidR="00083A1D" w:rsidRPr="0014355A">
        <w:rPr>
          <w:rFonts w:eastAsia="Times New Roman" w:cs="Tahoma"/>
          <w:bCs/>
          <w:color w:val="auto"/>
          <w:lang w:eastAsia="es-ES"/>
        </w:rPr>
        <w:t xml:space="preserve"> </w:t>
      </w:r>
      <w:r w:rsidRPr="0014355A">
        <w:rPr>
          <w:rFonts w:eastAsia="Times New Roman" w:cs="Tahoma"/>
          <w:bCs/>
          <w:color w:val="auto"/>
          <w:lang w:eastAsia="es-ES"/>
        </w:rPr>
        <w:t>Transparencia</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Acceso</w:t>
      </w:r>
      <w:r w:rsidR="00083A1D" w:rsidRPr="0014355A">
        <w:rPr>
          <w:rFonts w:eastAsia="Times New Roman" w:cs="Tahoma"/>
          <w:bCs/>
          <w:color w:val="auto"/>
          <w:lang w:eastAsia="es-ES"/>
        </w:rPr>
        <w:t xml:space="preserve"> </w:t>
      </w:r>
      <w:r w:rsidRPr="0014355A">
        <w:rPr>
          <w:rFonts w:eastAsia="Times New Roman" w:cs="Tahoma"/>
          <w:bCs/>
          <w:color w:val="auto"/>
          <w:lang w:eastAsia="es-ES"/>
        </w:rPr>
        <w:t>a</w:t>
      </w:r>
      <w:r w:rsidR="00083A1D" w:rsidRPr="0014355A">
        <w:rPr>
          <w:rFonts w:eastAsia="Times New Roman" w:cs="Tahoma"/>
          <w:bCs/>
          <w:color w:val="auto"/>
          <w:lang w:eastAsia="es-ES"/>
        </w:rPr>
        <w:t xml:space="preserve"> </w:t>
      </w:r>
      <w:r w:rsidRPr="0014355A">
        <w:rPr>
          <w:rFonts w:eastAsia="Times New Roman" w:cs="Tahoma"/>
          <w:bCs/>
          <w:color w:val="auto"/>
          <w:lang w:eastAsia="es-ES"/>
        </w:rPr>
        <w:t>la</w:t>
      </w:r>
      <w:r w:rsidR="00083A1D" w:rsidRPr="0014355A">
        <w:rPr>
          <w:rFonts w:eastAsia="Times New Roman" w:cs="Tahoma"/>
          <w:bCs/>
          <w:color w:val="auto"/>
          <w:lang w:eastAsia="es-ES"/>
        </w:rPr>
        <w:t xml:space="preserve"> </w:t>
      </w:r>
      <w:r w:rsidRPr="0014355A">
        <w:rPr>
          <w:rFonts w:eastAsia="Times New Roman" w:cs="Tahoma"/>
          <w:bCs/>
          <w:color w:val="auto"/>
          <w:lang w:eastAsia="es-ES"/>
        </w:rPr>
        <w:t>Información</w:t>
      </w:r>
      <w:r w:rsidR="00083A1D" w:rsidRPr="0014355A">
        <w:rPr>
          <w:rFonts w:eastAsia="Times New Roman" w:cs="Tahoma"/>
          <w:bCs/>
          <w:color w:val="auto"/>
          <w:lang w:eastAsia="es-ES"/>
        </w:rPr>
        <w:t xml:space="preserve"> </w:t>
      </w:r>
      <w:r w:rsidRPr="0014355A">
        <w:rPr>
          <w:rFonts w:eastAsia="Times New Roman" w:cs="Tahoma"/>
          <w:bCs/>
          <w:color w:val="auto"/>
          <w:lang w:eastAsia="es-ES"/>
        </w:rPr>
        <w:t>Pública</w:t>
      </w:r>
      <w:r w:rsidR="00083A1D" w:rsidRPr="0014355A">
        <w:rPr>
          <w:rFonts w:eastAsia="Times New Roman" w:cs="Tahoma"/>
          <w:bCs/>
          <w:color w:val="auto"/>
          <w:lang w:eastAsia="es-ES"/>
        </w:rPr>
        <w:t xml:space="preserve"> </w:t>
      </w:r>
      <w:r w:rsidRPr="0014355A">
        <w:rPr>
          <w:rFonts w:eastAsia="Times New Roman" w:cs="Tahoma"/>
          <w:bCs/>
          <w:color w:val="auto"/>
          <w:lang w:eastAsia="es-ES"/>
        </w:rPr>
        <w:t>del</w:t>
      </w:r>
      <w:r w:rsidR="00083A1D" w:rsidRPr="0014355A">
        <w:rPr>
          <w:rFonts w:eastAsia="Times New Roman" w:cs="Tahoma"/>
          <w:bCs/>
          <w:color w:val="auto"/>
          <w:lang w:eastAsia="es-ES"/>
        </w:rPr>
        <w:t xml:space="preserve"> </w:t>
      </w:r>
      <w:r w:rsidRPr="0014355A">
        <w:rPr>
          <w:rFonts w:eastAsia="Times New Roman" w:cs="Tahoma"/>
          <w:bCs/>
          <w:color w:val="auto"/>
          <w:lang w:eastAsia="es-ES"/>
        </w:rPr>
        <w:t>Estado</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México</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Municipios;</w:t>
      </w:r>
      <w:r w:rsidR="00083A1D" w:rsidRPr="0014355A">
        <w:rPr>
          <w:rFonts w:eastAsia="Times New Roman" w:cs="Times New Roman"/>
          <w:bCs/>
          <w:color w:val="auto"/>
          <w:lang w:eastAsia="es-ES"/>
        </w:rPr>
        <w:t xml:space="preserve"> </w:t>
      </w:r>
      <w:r w:rsidRPr="0014355A">
        <w:rPr>
          <w:rFonts w:eastAsia="Times New Roman" w:cs="Times New Roman"/>
          <w:bCs/>
          <w:color w:val="auto"/>
          <w:lang w:eastAsia="es-ES"/>
        </w:rPr>
        <w:t>7°,</w:t>
      </w:r>
      <w:r w:rsidR="00083A1D" w:rsidRPr="0014355A">
        <w:rPr>
          <w:rFonts w:eastAsia="Times New Roman" w:cs="Times New Roman"/>
          <w:bCs/>
          <w:color w:val="auto"/>
          <w:lang w:eastAsia="es-ES"/>
        </w:rPr>
        <w:t xml:space="preserve"> </w:t>
      </w:r>
      <w:r w:rsidRPr="0014355A">
        <w:rPr>
          <w:rFonts w:eastAsia="Times New Roman" w:cs="Tahoma"/>
          <w:bCs/>
          <w:color w:val="auto"/>
          <w:lang w:eastAsia="es-ES"/>
        </w:rPr>
        <w:t>9°,</w:t>
      </w:r>
      <w:r w:rsidR="00083A1D" w:rsidRPr="0014355A">
        <w:rPr>
          <w:rFonts w:eastAsia="Times New Roman" w:cs="Tahoma"/>
          <w:bCs/>
          <w:color w:val="auto"/>
          <w:lang w:eastAsia="es-ES"/>
        </w:rPr>
        <w:t xml:space="preserve"> </w:t>
      </w:r>
      <w:r w:rsidRPr="0014355A">
        <w:rPr>
          <w:rFonts w:eastAsia="Times New Roman" w:cs="Tahoma"/>
          <w:bCs/>
          <w:color w:val="auto"/>
          <w:lang w:eastAsia="es-ES"/>
        </w:rPr>
        <w:t>fracciones</w:t>
      </w:r>
      <w:r w:rsidR="00083A1D" w:rsidRPr="0014355A">
        <w:rPr>
          <w:rFonts w:eastAsia="Times New Roman" w:cs="Tahoma"/>
          <w:bCs/>
          <w:color w:val="auto"/>
          <w:lang w:eastAsia="es-ES"/>
        </w:rPr>
        <w:t xml:space="preserve"> </w:t>
      </w:r>
      <w:r w:rsidRPr="0014355A">
        <w:rPr>
          <w:rFonts w:eastAsia="Times New Roman" w:cs="Tahoma"/>
          <w:bCs/>
          <w:color w:val="auto"/>
          <w:lang w:eastAsia="es-ES"/>
        </w:rPr>
        <w:t>I</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XXIV</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11</w:t>
      </w:r>
      <w:r w:rsidR="00083A1D" w:rsidRPr="0014355A">
        <w:rPr>
          <w:rFonts w:eastAsia="Times New Roman" w:cs="Tahoma"/>
          <w:bCs/>
          <w:color w:val="auto"/>
          <w:lang w:eastAsia="es-ES"/>
        </w:rPr>
        <w:t xml:space="preserve"> </w:t>
      </w:r>
      <w:r w:rsidRPr="0014355A">
        <w:rPr>
          <w:rFonts w:eastAsia="Times New Roman" w:cs="Tahoma"/>
          <w:bCs/>
          <w:color w:val="auto"/>
          <w:lang w:eastAsia="es-ES"/>
        </w:rPr>
        <w:t>del</w:t>
      </w:r>
      <w:r w:rsidR="00083A1D" w:rsidRPr="0014355A">
        <w:rPr>
          <w:rFonts w:eastAsia="Times New Roman" w:cs="Tahoma"/>
          <w:bCs/>
          <w:color w:val="auto"/>
          <w:lang w:eastAsia="es-ES"/>
        </w:rPr>
        <w:t xml:space="preserve"> </w:t>
      </w:r>
      <w:r w:rsidRPr="0014355A">
        <w:rPr>
          <w:rFonts w:eastAsia="Times New Roman" w:cs="Tahoma"/>
          <w:bCs/>
          <w:color w:val="auto"/>
          <w:lang w:eastAsia="es-ES"/>
        </w:rPr>
        <w:t>Reglamento</w:t>
      </w:r>
      <w:r w:rsidR="00083A1D" w:rsidRPr="0014355A">
        <w:rPr>
          <w:rFonts w:eastAsia="Times New Roman" w:cs="Tahoma"/>
          <w:bCs/>
          <w:color w:val="auto"/>
          <w:lang w:eastAsia="es-ES"/>
        </w:rPr>
        <w:t xml:space="preserve"> </w:t>
      </w:r>
      <w:r w:rsidRPr="0014355A">
        <w:rPr>
          <w:rFonts w:eastAsia="Times New Roman" w:cs="Tahoma"/>
          <w:bCs/>
          <w:color w:val="auto"/>
          <w:lang w:eastAsia="es-ES"/>
        </w:rPr>
        <w:t>Interior</w:t>
      </w:r>
      <w:r w:rsidR="00083A1D" w:rsidRPr="0014355A">
        <w:rPr>
          <w:rFonts w:eastAsia="Times New Roman" w:cs="Tahoma"/>
          <w:bCs/>
          <w:color w:val="auto"/>
          <w:lang w:eastAsia="es-ES"/>
        </w:rPr>
        <w:t xml:space="preserve"> </w:t>
      </w:r>
      <w:r w:rsidRPr="0014355A">
        <w:rPr>
          <w:rFonts w:eastAsia="Times New Roman" w:cs="Tahoma"/>
          <w:bCs/>
          <w:color w:val="auto"/>
          <w:lang w:eastAsia="es-ES"/>
        </w:rPr>
        <w:t>del</w:t>
      </w:r>
      <w:r w:rsidR="00083A1D" w:rsidRPr="0014355A">
        <w:rPr>
          <w:rFonts w:eastAsia="Times New Roman" w:cs="Tahoma"/>
          <w:bCs/>
          <w:color w:val="auto"/>
          <w:lang w:eastAsia="es-ES"/>
        </w:rPr>
        <w:t xml:space="preserve"> </w:t>
      </w:r>
      <w:r w:rsidRPr="0014355A">
        <w:rPr>
          <w:rFonts w:eastAsia="Times New Roman" w:cs="Tahoma"/>
          <w:bCs/>
          <w:color w:val="auto"/>
          <w:lang w:eastAsia="es-ES"/>
        </w:rPr>
        <w:t>Instituto</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Transparencia,</w:t>
      </w:r>
      <w:r w:rsidR="00083A1D" w:rsidRPr="0014355A">
        <w:rPr>
          <w:rFonts w:eastAsia="Times New Roman" w:cs="Tahoma"/>
          <w:bCs/>
          <w:color w:val="auto"/>
          <w:lang w:eastAsia="es-ES"/>
        </w:rPr>
        <w:t xml:space="preserve"> </w:t>
      </w:r>
      <w:r w:rsidRPr="0014355A">
        <w:rPr>
          <w:rFonts w:eastAsia="Times New Roman" w:cs="Tahoma"/>
          <w:bCs/>
          <w:color w:val="auto"/>
          <w:lang w:eastAsia="es-ES"/>
        </w:rPr>
        <w:t>Acceso</w:t>
      </w:r>
      <w:r w:rsidR="00083A1D" w:rsidRPr="0014355A">
        <w:rPr>
          <w:rFonts w:eastAsia="Times New Roman" w:cs="Tahoma"/>
          <w:bCs/>
          <w:color w:val="auto"/>
          <w:lang w:eastAsia="es-ES"/>
        </w:rPr>
        <w:t xml:space="preserve"> </w:t>
      </w:r>
      <w:r w:rsidRPr="0014355A">
        <w:rPr>
          <w:rFonts w:eastAsia="Times New Roman" w:cs="Tahoma"/>
          <w:bCs/>
          <w:color w:val="auto"/>
          <w:lang w:eastAsia="es-ES"/>
        </w:rPr>
        <w:t>a</w:t>
      </w:r>
      <w:r w:rsidR="00083A1D" w:rsidRPr="0014355A">
        <w:rPr>
          <w:rFonts w:eastAsia="Times New Roman" w:cs="Tahoma"/>
          <w:bCs/>
          <w:color w:val="auto"/>
          <w:lang w:eastAsia="es-ES"/>
        </w:rPr>
        <w:t xml:space="preserve"> </w:t>
      </w:r>
      <w:r w:rsidRPr="0014355A">
        <w:rPr>
          <w:rFonts w:eastAsia="Times New Roman" w:cs="Tahoma"/>
          <w:bCs/>
          <w:color w:val="auto"/>
          <w:lang w:eastAsia="es-ES"/>
        </w:rPr>
        <w:t>la</w:t>
      </w:r>
      <w:r w:rsidR="00083A1D" w:rsidRPr="0014355A">
        <w:rPr>
          <w:rFonts w:eastAsia="Times New Roman" w:cs="Tahoma"/>
          <w:bCs/>
          <w:color w:val="auto"/>
          <w:lang w:eastAsia="es-ES"/>
        </w:rPr>
        <w:t xml:space="preserve"> </w:t>
      </w:r>
      <w:r w:rsidRPr="0014355A">
        <w:rPr>
          <w:rFonts w:eastAsia="Times New Roman" w:cs="Tahoma"/>
          <w:bCs/>
          <w:color w:val="auto"/>
          <w:lang w:eastAsia="es-ES"/>
        </w:rPr>
        <w:t>Información</w:t>
      </w:r>
      <w:r w:rsidR="00083A1D" w:rsidRPr="0014355A">
        <w:rPr>
          <w:rFonts w:eastAsia="Times New Roman" w:cs="Tahoma"/>
          <w:bCs/>
          <w:color w:val="auto"/>
          <w:lang w:eastAsia="es-ES"/>
        </w:rPr>
        <w:t xml:space="preserve"> </w:t>
      </w:r>
      <w:r w:rsidRPr="0014355A">
        <w:rPr>
          <w:rFonts w:eastAsia="Times New Roman" w:cs="Tahoma"/>
          <w:bCs/>
          <w:color w:val="auto"/>
          <w:lang w:eastAsia="es-ES"/>
        </w:rPr>
        <w:t>Pública</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Protección</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Datos</w:t>
      </w:r>
      <w:r w:rsidR="00083A1D" w:rsidRPr="0014355A">
        <w:rPr>
          <w:rFonts w:eastAsia="Times New Roman" w:cs="Tahoma"/>
          <w:bCs/>
          <w:color w:val="auto"/>
          <w:lang w:eastAsia="es-ES"/>
        </w:rPr>
        <w:t xml:space="preserve"> </w:t>
      </w:r>
      <w:r w:rsidRPr="0014355A">
        <w:rPr>
          <w:rFonts w:eastAsia="Times New Roman" w:cs="Tahoma"/>
          <w:bCs/>
          <w:color w:val="auto"/>
          <w:lang w:eastAsia="es-ES"/>
        </w:rPr>
        <w:t>Personales</w:t>
      </w:r>
      <w:r w:rsidR="00083A1D" w:rsidRPr="0014355A">
        <w:rPr>
          <w:rFonts w:eastAsia="Times New Roman" w:cs="Tahoma"/>
          <w:bCs/>
          <w:color w:val="auto"/>
          <w:lang w:eastAsia="es-ES"/>
        </w:rPr>
        <w:t xml:space="preserve"> </w:t>
      </w:r>
      <w:r w:rsidRPr="0014355A">
        <w:rPr>
          <w:rFonts w:eastAsia="Times New Roman" w:cs="Tahoma"/>
          <w:bCs/>
          <w:color w:val="auto"/>
          <w:lang w:eastAsia="es-ES"/>
        </w:rPr>
        <w:t>del</w:t>
      </w:r>
      <w:r w:rsidR="00083A1D" w:rsidRPr="0014355A">
        <w:rPr>
          <w:rFonts w:eastAsia="Times New Roman" w:cs="Tahoma"/>
          <w:bCs/>
          <w:color w:val="auto"/>
          <w:lang w:eastAsia="es-ES"/>
        </w:rPr>
        <w:t xml:space="preserve"> </w:t>
      </w:r>
      <w:r w:rsidRPr="0014355A">
        <w:rPr>
          <w:rFonts w:eastAsia="Times New Roman" w:cs="Tahoma"/>
          <w:bCs/>
          <w:color w:val="auto"/>
          <w:lang w:eastAsia="es-ES"/>
        </w:rPr>
        <w:t>Estado</w:t>
      </w:r>
      <w:r w:rsidR="00083A1D" w:rsidRPr="0014355A">
        <w:rPr>
          <w:rFonts w:eastAsia="Times New Roman" w:cs="Tahoma"/>
          <w:bCs/>
          <w:color w:val="auto"/>
          <w:lang w:eastAsia="es-ES"/>
        </w:rPr>
        <w:t xml:space="preserve"> </w:t>
      </w:r>
      <w:r w:rsidRPr="0014355A">
        <w:rPr>
          <w:rFonts w:eastAsia="Times New Roman" w:cs="Tahoma"/>
          <w:bCs/>
          <w:color w:val="auto"/>
          <w:lang w:eastAsia="es-ES"/>
        </w:rPr>
        <w:t>de</w:t>
      </w:r>
      <w:r w:rsidR="00083A1D" w:rsidRPr="0014355A">
        <w:rPr>
          <w:rFonts w:eastAsia="Times New Roman" w:cs="Tahoma"/>
          <w:bCs/>
          <w:color w:val="auto"/>
          <w:lang w:eastAsia="es-ES"/>
        </w:rPr>
        <w:t xml:space="preserve"> </w:t>
      </w:r>
      <w:r w:rsidRPr="0014355A">
        <w:rPr>
          <w:rFonts w:eastAsia="Times New Roman" w:cs="Tahoma"/>
          <w:bCs/>
          <w:color w:val="auto"/>
          <w:lang w:eastAsia="es-ES"/>
        </w:rPr>
        <w:t>México</w:t>
      </w:r>
      <w:r w:rsidR="00083A1D" w:rsidRPr="0014355A">
        <w:rPr>
          <w:rFonts w:eastAsia="Times New Roman" w:cs="Tahoma"/>
          <w:bCs/>
          <w:color w:val="auto"/>
          <w:lang w:eastAsia="es-ES"/>
        </w:rPr>
        <w:t xml:space="preserve"> </w:t>
      </w:r>
      <w:r w:rsidRPr="0014355A">
        <w:rPr>
          <w:rFonts w:eastAsia="Times New Roman" w:cs="Tahoma"/>
          <w:bCs/>
          <w:color w:val="auto"/>
          <w:lang w:eastAsia="es-ES"/>
        </w:rPr>
        <w:t>y</w:t>
      </w:r>
      <w:r w:rsidR="00083A1D" w:rsidRPr="0014355A">
        <w:rPr>
          <w:rFonts w:eastAsia="Times New Roman" w:cs="Tahoma"/>
          <w:bCs/>
          <w:color w:val="auto"/>
          <w:lang w:eastAsia="es-ES"/>
        </w:rPr>
        <w:t xml:space="preserve"> </w:t>
      </w:r>
      <w:r w:rsidRPr="0014355A">
        <w:rPr>
          <w:rFonts w:eastAsia="Times New Roman" w:cs="Tahoma"/>
          <w:bCs/>
          <w:color w:val="auto"/>
          <w:lang w:eastAsia="es-ES"/>
        </w:rPr>
        <w:t>Municipios.</w:t>
      </w:r>
    </w:p>
    <w:p w14:paraId="3E856682" w14:textId="77777777" w:rsidR="00177EE1" w:rsidRPr="0014355A" w:rsidRDefault="00177EE1" w:rsidP="002578B4">
      <w:pPr>
        <w:spacing w:after="0" w:line="360" w:lineRule="auto"/>
        <w:rPr>
          <w:rFonts w:eastAsia="Times New Roman" w:cs="Tahoma"/>
          <w:bCs/>
          <w:color w:val="auto"/>
          <w:lang w:eastAsia="es-ES"/>
        </w:rPr>
      </w:pPr>
    </w:p>
    <w:p w14:paraId="1EBA4E17" w14:textId="77777777" w:rsidR="00177EE1" w:rsidRPr="0014355A" w:rsidRDefault="00177EE1" w:rsidP="002578B4">
      <w:pPr>
        <w:autoSpaceDE w:val="0"/>
        <w:autoSpaceDN w:val="0"/>
        <w:adjustRightInd w:val="0"/>
        <w:spacing w:after="0" w:line="360" w:lineRule="auto"/>
        <w:rPr>
          <w:rFonts w:eastAsia="Times New Roman" w:cs="Tahoma"/>
          <w:color w:val="auto"/>
          <w:szCs w:val="24"/>
          <w:lang w:val="es-ES" w:eastAsia="es-ES"/>
        </w:rPr>
      </w:pPr>
      <w:r w:rsidRPr="0014355A">
        <w:rPr>
          <w:rFonts w:eastAsia="Calibri" w:cs="Tahoma"/>
          <w:b/>
          <w:color w:val="000000"/>
          <w:szCs w:val="24"/>
          <w:lang w:val="es-ES" w:eastAsia="es-MX"/>
        </w:rPr>
        <w:t>SEGUNDO</w:t>
      </w:r>
      <w:r w:rsidRPr="0014355A">
        <w:rPr>
          <w:rFonts w:eastAsia="Calibri" w:cs="Tahoma"/>
          <w:color w:val="000000"/>
          <w:szCs w:val="24"/>
          <w:lang w:val="es-ES" w:eastAsia="es-MX"/>
        </w:rPr>
        <w:t>.</w:t>
      </w:r>
      <w:r w:rsidR="00083A1D" w:rsidRPr="0014355A">
        <w:rPr>
          <w:rFonts w:eastAsia="Calibri" w:cs="Tahoma"/>
          <w:color w:val="000000"/>
          <w:szCs w:val="24"/>
          <w:lang w:val="es-ES" w:eastAsia="es-MX"/>
        </w:rPr>
        <w:t xml:space="preserve"> </w:t>
      </w:r>
      <w:r w:rsidRPr="0014355A">
        <w:rPr>
          <w:rFonts w:eastAsia="Times New Roman" w:cs="Tahoma"/>
          <w:b/>
          <w:color w:val="auto"/>
          <w:szCs w:val="24"/>
          <w:lang w:val="es-ES" w:eastAsia="es-ES"/>
        </w:rPr>
        <w:t>Causales</w:t>
      </w:r>
      <w:r w:rsidR="00083A1D" w:rsidRPr="0014355A">
        <w:rPr>
          <w:rFonts w:eastAsia="Times New Roman" w:cs="Tahoma"/>
          <w:b/>
          <w:color w:val="auto"/>
          <w:szCs w:val="24"/>
          <w:lang w:val="es-ES" w:eastAsia="es-ES"/>
        </w:rPr>
        <w:t xml:space="preserve"> </w:t>
      </w:r>
      <w:r w:rsidRPr="0014355A">
        <w:rPr>
          <w:rFonts w:eastAsia="Times New Roman" w:cs="Tahoma"/>
          <w:b/>
          <w:color w:val="auto"/>
          <w:szCs w:val="24"/>
          <w:lang w:val="es-ES" w:eastAsia="es-ES"/>
        </w:rPr>
        <w:t>de</w:t>
      </w:r>
      <w:r w:rsidR="00083A1D" w:rsidRPr="0014355A">
        <w:rPr>
          <w:rFonts w:eastAsia="Times New Roman" w:cs="Tahoma"/>
          <w:b/>
          <w:color w:val="auto"/>
          <w:szCs w:val="24"/>
          <w:lang w:val="es-ES" w:eastAsia="es-ES"/>
        </w:rPr>
        <w:t xml:space="preserve"> </w:t>
      </w:r>
      <w:r w:rsidRPr="0014355A">
        <w:rPr>
          <w:rFonts w:eastAsia="Times New Roman" w:cs="Tahoma"/>
          <w:b/>
          <w:color w:val="auto"/>
          <w:szCs w:val="24"/>
          <w:lang w:val="es-ES" w:eastAsia="es-ES"/>
        </w:rPr>
        <w:t>improcedencia</w:t>
      </w:r>
      <w:r w:rsidR="00083A1D" w:rsidRPr="0014355A">
        <w:rPr>
          <w:rFonts w:eastAsia="Times New Roman" w:cs="Tahoma"/>
          <w:b/>
          <w:color w:val="auto"/>
          <w:szCs w:val="24"/>
          <w:lang w:val="es-ES" w:eastAsia="es-ES"/>
        </w:rPr>
        <w:t xml:space="preserve"> </w:t>
      </w:r>
      <w:r w:rsidRPr="0014355A">
        <w:rPr>
          <w:rFonts w:eastAsia="Times New Roman" w:cs="Tahoma"/>
          <w:b/>
          <w:color w:val="auto"/>
          <w:szCs w:val="24"/>
          <w:lang w:val="es-ES" w:eastAsia="es-ES"/>
        </w:rPr>
        <w:t>y</w:t>
      </w:r>
      <w:r w:rsidR="00083A1D" w:rsidRPr="0014355A">
        <w:rPr>
          <w:rFonts w:eastAsia="Times New Roman" w:cs="Tahoma"/>
          <w:b/>
          <w:color w:val="auto"/>
          <w:szCs w:val="24"/>
          <w:lang w:val="es-ES" w:eastAsia="es-ES"/>
        </w:rPr>
        <w:t xml:space="preserve"> </w:t>
      </w:r>
      <w:r w:rsidRPr="0014355A">
        <w:rPr>
          <w:rFonts w:eastAsia="Times New Roman" w:cs="Tahoma"/>
          <w:b/>
          <w:color w:val="auto"/>
          <w:szCs w:val="24"/>
          <w:lang w:val="es-ES" w:eastAsia="es-ES"/>
        </w:rPr>
        <w:t>sobreseimiento.</w:t>
      </w:r>
      <w:r w:rsidR="00083A1D" w:rsidRPr="0014355A">
        <w:rPr>
          <w:rFonts w:eastAsia="Times New Roman" w:cs="Tahoma"/>
          <w:color w:val="auto"/>
          <w:szCs w:val="24"/>
          <w:lang w:val="es-ES" w:eastAsia="es-ES"/>
        </w:rPr>
        <w:t xml:space="preserve"> </w:t>
      </w:r>
    </w:p>
    <w:p w14:paraId="6C52790E" w14:textId="77777777" w:rsidR="00177EE1" w:rsidRPr="0014355A" w:rsidRDefault="00177EE1" w:rsidP="002578B4">
      <w:pPr>
        <w:autoSpaceDE w:val="0"/>
        <w:autoSpaceDN w:val="0"/>
        <w:adjustRightInd w:val="0"/>
        <w:spacing w:after="0" w:line="360" w:lineRule="auto"/>
        <w:rPr>
          <w:rFonts w:eastAsia="Times New Roman" w:cs="Tahoma"/>
          <w:color w:val="auto"/>
          <w:szCs w:val="24"/>
          <w:lang w:val="es-ES" w:eastAsia="es-ES"/>
        </w:rPr>
      </w:pPr>
    </w:p>
    <w:p w14:paraId="32FB10D6" w14:textId="77777777" w:rsidR="00177EE1" w:rsidRPr="0014355A" w:rsidRDefault="00177EE1" w:rsidP="002578B4">
      <w:pPr>
        <w:autoSpaceDE w:val="0"/>
        <w:autoSpaceDN w:val="0"/>
        <w:adjustRightInd w:val="0"/>
        <w:spacing w:after="0" w:line="360" w:lineRule="auto"/>
        <w:rPr>
          <w:rFonts w:eastAsia="Times New Roman" w:cs="Tahoma"/>
          <w:color w:val="auto"/>
          <w:szCs w:val="24"/>
          <w:lang w:val="es-ES" w:eastAsia="es-ES"/>
        </w:rPr>
      </w:pPr>
      <w:r w:rsidRPr="0014355A">
        <w:rPr>
          <w:rFonts w:eastAsia="Times New Roman" w:cs="Tahoma"/>
          <w:color w:val="auto"/>
          <w:szCs w:val="24"/>
          <w:lang w:val="es-ES" w:eastAsia="es-ES"/>
        </w:rPr>
        <w:t>De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las</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constancias</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que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forma</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parte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del</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Recurso</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de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Revisión</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que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se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analiza,</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se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advierte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que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previo</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al</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estudio</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del</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fondo</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de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la</w:t>
      </w:r>
      <w:r w:rsidR="00083A1D" w:rsidRPr="0014355A">
        <w:rPr>
          <w:rFonts w:eastAsia="Times New Roman" w:cs="Tahoma"/>
          <w:color w:val="auto"/>
          <w:szCs w:val="24"/>
          <w:lang w:val="es-ES" w:eastAsia="es-ES"/>
        </w:rPr>
        <w:t xml:space="preserve"> </w:t>
      </w:r>
      <w:r w:rsidRPr="0014355A">
        <w:rPr>
          <w:rFonts w:eastAsia="Times New Roman" w:cs="Tahoma"/>
          <w:i/>
          <w:color w:val="auto"/>
          <w:szCs w:val="24"/>
          <w:lang w:val="es-ES" w:eastAsia="es-ES"/>
        </w:rPr>
        <w:t>litis</w:t>
      </w:r>
      <w:r w:rsidRPr="0014355A">
        <w:rPr>
          <w:rFonts w:eastAsia="Times New Roman" w:cs="Tahoma"/>
          <w:color w:val="auto"/>
          <w:szCs w:val="24"/>
          <w:lang w:val="es-ES" w:eastAsia="es-ES"/>
        </w:rPr>
        <w:t>,</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es</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necesario</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estudiar</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las</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causales</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de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improcedencia</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y</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sobreseimiento</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que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se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adviertan,</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para</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determinar</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lo</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que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en</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Derecho</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proceda.</w:t>
      </w:r>
    </w:p>
    <w:p w14:paraId="64C1BA3B" w14:textId="77777777" w:rsidR="00177EE1" w:rsidRPr="0014355A" w:rsidRDefault="00177EE1" w:rsidP="002578B4">
      <w:pPr>
        <w:autoSpaceDE w:val="0"/>
        <w:autoSpaceDN w:val="0"/>
        <w:adjustRightInd w:val="0"/>
        <w:spacing w:after="0" w:line="360" w:lineRule="auto"/>
        <w:rPr>
          <w:rFonts w:eastAsia="Times New Roman" w:cs="Tahoma"/>
          <w:color w:val="auto"/>
          <w:szCs w:val="24"/>
          <w:lang w:val="es-ES" w:eastAsia="es-ES"/>
        </w:rPr>
      </w:pPr>
    </w:p>
    <w:p w14:paraId="77125720" w14:textId="77777777" w:rsidR="00177EE1" w:rsidRPr="0014355A" w:rsidRDefault="00177EE1" w:rsidP="002578B4">
      <w:pPr>
        <w:autoSpaceDE w:val="0"/>
        <w:autoSpaceDN w:val="0"/>
        <w:adjustRightInd w:val="0"/>
        <w:spacing w:after="0" w:line="360" w:lineRule="auto"/>
        <w:rPr>
          <w:rFonts w:eastAsia="Calibri" w:cs="Tahoma"/>
          <w:color w:val="000000"/>
          <w:szCs w:val="24"/>
          <w:lang w:val="es-ES" w:eastAsia="es-MX"/>
        </w:rPr>
      </w:pPr>
      <w:r w:rsidRPr="0014355A">
        <w:rPr>
          <w:rFonts w:eastAsia="Calibri" w:cs="Tahoma"/>
          <w:b/>
          <w:color w:val="000000"/>
          <w:szCs w:val="24"/>
          <w:lang w:val="es-ES" w:eastAsia="es-MX"/>
        </w:rPr>
        <w:t>Causales</w:t>
      </w:r>
      <w:r w:rsidR="00083A1D" w:rsidRPr="0014355A">
        <w:rPr>
          <w:rFonts w:eastAsia="Calibri" w:cs="Tahoma"/>
          <w:b/>
          <w:color w:val="000000"/>
          <w:szCs w:val="24"/>
          <w:lang w:val="es-ES" w:eastAsia="es-MX"/>
        </w:rPr>
        <w:t xml:space="preserve"> </w:t>
      </w:r>
      <w:r w:rsidRPr="0014355A">
        <w:rPr>
          <w:rFonts w:eastAsia="Calibri" w:cs="Tahoma"/>
          <w:b/>
          <w:color w:val="000000"/>
          <w:szCs w:val="24"/>
          <w:lang w:val="es-ES" w:eastAsia="es-MX"/>
        </w:rPr>
        <w:t>de</w:t>
      </w:r>
      <w:r w:rsidR="00083A1D" w:rsidRPr="0014355A">
        <w:rPr>
          <w:rFonts w:eastAsia="Calibri" w:cs="Tahoma"/>
          <w:b/>
          <w:color w:val="000000"/>
          <w:szCs w:val="24"/>
          <w:lang w:val="es-ES" w:eastAsia="es-MX"/>
        </w:rPr>
        <w:t xml:space="preserve"> </w:t>
      </w:r>
      <w:r w:rsidRPr="0014355A">
        <w:rPr>
          <w:rFonts w:eastAsia="Calibri" w:cs="Tahoma"/>
          <w:b/>
          <w:color w:val="000000"/>
          <w:szCs w:val="24"/>
          <w:lang w:val="es-ES" w:eastAsia="es-MX"/>
        </w:rPr>
        <w:t>improcedencia.</w:t>
      </w:r>
      <w:r w:rsidR="00083A1D" w:rsidRPr="0014355A">
        <w:rPr>
          <w:rFonts w:eastAsia="Calibri" w:cs="Tahoma"/>
          <w:color w:val="000000"/>
          <w:szCs w:val="24"/>
          <w:lang w:val="es-ES" w:eastAsia="es-MX"/>
        </w:rPr>
        <w:t xml:space="preserve"> </w:t>
      </w:r>
    </w:p>
    <w:p w14:paraId="15A563D5" w14:textId="77777777" w:rsidR="00177EE1" w:rsidRPr="0014355A" w:rsidRDefault="00177EE1" w:rsidP="002578B4">
      <w:pPr>
        <w:autoSpaceDE w:val="0"/>
        <w:autoSpaceDN w:val="0"/>
        <w:adjustRightInd w:val="0"/>
        <w:spacing w:after="0" w:line="360" w:lineRule="auto"/>
        <w:rPr>
          <w:rFonts w:eastAsia="Calibri" w:cs="Tahoma"/>
          <w:color w:val="000000"/>
          <w:szCs w:val="24"/>
          <w:lang w:val="es-ES" w:eastAsia="es-MX"/>
        </w:rPr>
      </w:pPr>
    </w:p>
    <w:p w14:paraId="04F3A9F0" w14:textId="77777777" w:rsidR="00177EE1" w:rsidRPr="0014355A" w:rsidRDefault="00177EE1" w:rsidP="002578B4">
      <w:pPr>
        <w:autoSpaceDE w:val="0"/>
        <w:autoSpaceDN w:val="0"/>
        <w:adjustRightInd w:val="0"/>
        <w:spacing w:after="0" w:line="360" w:lineRule="auto"/>
        <w:rPr>
          <w:rFonts w:eastAsia="Calibri" w:cs="Tahoma"/>
          <w:color w:val="000000"/>
          <w:lang w:val="es-ES" w:eastAsia="es-MX"/>
        </w:rPr>
      </w:pPr>
      <w:r w:rsidRPr="0014355A">
        <w:rPr>
          <w:rFonts w:eastAsia="Calibri" w:cs="Tahoma"/>
          <w:color w:val="000000"/>
          <w:lang w:eastAsia="es-MX"/>
        </w:rPr>
        <w:t>Este</w:t>
      </w:r>
      <w:r w:rsidR="00083A1D" w:rsidRPr="0014355A">
        <w:rPr>
          <w:rFonts w:eastAsia="Calibri" w:cs="Tahoma"/>
          <w:color w:val="000000"/>
          <w:lang w:eastAsia="es-MX"/>
        </w:rPr>
        <w:t xml:space="preserve"> </w:t>
      </w:r>
      <w:r w:rsidRPr="0014355A">
        <w:rPr>
          <w:rFonts w:eastAsia="Calibri" w:cs="Tahoma"/>
          <w:color w:val="000000"/>
          <w:lang w:eastAsia="es-MX"/>
        </w:rPr>
        <w:t>Instituto</w:t>
      </w:r>
      <w:r w:rsidR="00083A1D" w:rsidRPr="0014355A">
        <w:rPr>
          <w:rFonts w:eastAsia="Calibri" w:cs="Tahoma"/>
          <w:color w:val="000000"/>
          <w:lang w:eastAsia="es-MX"/>
        </w:rPr>
        <w:t xml:space="preserve"> </w:t>
      </w:r>
      <w:r w:rsidRPr="0014355A">
        <w:rPr>
          <w:rFonts w:eastAsia="Calibri" w:cs="Tahoma"/>
          <w:color w:val="000000"/>
          <w:lang w:eastAsia="es-MX"/>
        </w:rPr>
        <w:t>realiza</w:t>
      </w:r>
      <w:r w:rsidR="00083A1D" w:rsidRPr="0014355A">
        <w:rPr>
          <w:rFonts w:eastAsia="Calibri" w:cs="Tahoma"/>
          <w:color w:val="000000"/>
          <w:lang w:eastAsia="es-MX"/>
        </w:rPr>
        <w:t xml:space="preserve"> </w:t>
      </w:r>
      <w:r w:rsidRPr="0014355A">
        <w:rPr>
          <w:rFonts w:eastAsia="Calibri" w:cs="Tahoma"/>
          <w:color w:val="000000"/>
          <w:lang w:eastAsia="es-MX"/>
        </w:rPr>
        <w:t>el</w:t>
      </w:r>
      <w:r w:rsidR="00083A1D" w:rsidRPr="0014355A">
        <w:rPr>
          <w:rFonts w:eastAsia="Calibri" w:cs="Tahoma"/>
          <w:color w:val="000000"/>
          <w:lang w:eastAsia="es-MX"/>
        </w:rPr>
        <w:t xml:space="preserve"> </w:t>
      </w:r>
      <w:r w:rsidRPr="0014355A">
        <w:rPr>
          <w:rFonts w:eastAsia="Calibri" w:cs="Tahoma"/>
          <w:color w:val="000000"/>
          <w:lang w:eastAsia="es-MX"/>
        </w:rPr>
        <w:t>estudio</w:t>
      </w:r>
      <w:r w:rsidR="00083A1D" w:rsidRPr="0014355A">
        <w:rPr>
          <w:rFonts w:eastAsia="Calibri" w:cs="Tahoma"/>
          <w:color w:val="000000"/>
          <w:lang w:eastAsia="es-MX"/>
        </w:rPr>
        <w:t xml:space="preserve"> </w:t>
      </w:r>
      <w:r w:rsidRPr="0014355A">
        <w:rPr>
          <w:rFonts w:eastAsia="Calibri" w:cs="Tahoma"/>
          <w:color w:val="000000"/>
          <w:lang w:eastAsia="es-MX"/>
        </w:rPr>
        <w:t>oficioso</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las</w:t>
      </w:r>
      <w:r w:rsidR="00083A1D" w:rsidRPr="0014355A">
        <w:rPr>
          <w:rFonts w:eastAsia="Calibri" w:cs="Tahoma"/>
          <w:color w:val="000000"/>
          <w:lang w:eastAsia="es-MX"/>
        </w:rPr>
        <w:t xml:space="preserve"> </w:t>
      </w:r>
      <w:r w:rsidRPr="0014355A">
        <w:rPr>
          <w:rFonts w:eastAsia="Calibri" w:cs="Tahoma"/>
          <w:color w:val="000000"/>
          <w:lang w:eastAsia="es-MX"/>
        </w:rPr>
        <w:t>causales</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improcedencia,</w:t>
      </w:r>
      <w:r w:rsidR="00083A1D" w:rsidRPr="0014355A">
        <w:rPr>
          <w:rFonts w:eastAsia="Calibri" w:cs="Tahoma"/>
          <w:color w:val="000000"/>
          <w:lang w:eastAsia="es-MX"/>
        </w:rPr>
        <w:t xml:space="preserve"> </w:t>
      </w:r>
      <w:r w:rsidRPr="0014355A">
        <w:rPr>
          <w:rFonts w:eastAsia="Calibri" w:cs="Tahoma"/>
          <w:color w:val="000000"/>
          <w:lang w:eastAsia="es-MX"/>
        </w:rPr>
        <w:t>ya</w:t>
      </w:r>
      <w:r w:rsidR="00083A1D" w:rsidRPr="0014355A">
        <w:rPr>
          <w:rFonts w:eastAsia="Calibri" w:cs="Tahoma"/>
          <w:color w:val="000000"/>
          <w:lang w:eastAsia="es-MX"/>
        </w:rPr>
        <w:t xml:space="preserve"> </w:t>
      </w:r>
      <w:r w:rsidRPr="0014355A">
        <w:rPr>
          <w:rFonts w:eastAsia="Calibri" w:cs="Tahoma"/>
          <w:color w:val="000000"/>
          <w:lang w:eastAsia="es-MX"/>
        </w:rPr>
        <w:t>que</w:t>
      </w:r>
      <w:r w:rsidR="00083A1D" w:rsidRPr="0014355A">
        <w:rPr>
          <w:rFonts w:eastAsia="Calibri" w:cs="Tahoma"/>
          <w:color w:val="000000"/>
          <w:lang w:eastAsia="es-MX"/>
        </w:rPr>
        <w:t xml:space="preserve"> </w:t>
      </w:r>
      <w:r w:rsidRPr="0014355A">
        <w:rPr>
          <w:rFonts w:eastAsia="Calibri" w:cs="Tahoma"/>
          <w:color w:val="000000"/>
          <w:lang w:eastAsia="es-MX"/>
        </w:rPr>
        <w:t>estas</w:t>
      </w:r>
      <w:r w:rsidR="00083A1D" w:rsidRPr="0014355A">
        <w:rPr>
          <w:rFonts w:eastAsia="Calibri" w:cs="Tahoma"/>
          <w:color w:val="000000"/>
          <w:lang w:eastAsia="es-MX"/>
        </w:rPr>
        <w:t xml:space="preserve"> </w:t>
      </w:r>
      <w:r w:rsidRPr="0014355A">
        <w:rPr>
          <w:rFonts w:eastAsia="Calibri" w:cs="Tahoma"/>
          <w:color w:val="000000"/>
          <w:lang w:eastAsia="es-MX"/>
        </w:rPr>
        <w:t>deben</w:t>
      </w:r>
      <w:r w:rsidR="00083A1D" w:rsidRPr="0014355A">
        <w:rPr>
          <w:rFonts w:eastAsia="Calibri" w:cs="Tahoma"/>
          <w:color w:val="000000"/>
          <w:lang w:eastAsia="es-MX"/>
        </w:rPr>
        <w:t xml:space="preserve"> </w:t>
      </w:r>
      <w:r w:rsidRPr="0014355A">
        <w:rPr>
          <w:rFonts w:eastAsia="Calibri" w:cs="Tahoma"/>
          <w:color w:val="000000"/>
          <w:lang w:eastAsia="es-MX"/>
        </w:rPr>
        <w:t>estudiarse,</w:t>
      </w:r>
      <w:r w:rsidR="00083A1D" w:rsidRPr="0014355A">
        <w:rPr>
          <w:rFonts w:eastAsia="Calibri" w:cs="Tahoma"/>
          <w:color w:val="000000"/>
          <w:lang w:eastAsia="es-MX"/>
        </w:rPr>
        <w:t xml:space="preserve"> </w:t>
      </w:r>
      <w:r w:rsidRPr="0014355A">
        <w:rPr>
          <w:rFonts w:eastAsia="Calibri" w:cs="Tahoma"/>
          <w:color w:val="000000"/>
          <w:lang w:eastAsia="es-MX"/>
        </w:rPr>
        <w:t>aunque</w:t>
      </w:r>
      <w:r w:rsidR="00083A1D" w:rsidRPr="0014355A">
        <w:rPr>
          <w:rFonts w:eastAsia="Calibri" w:cs="Tahoma"/>
          <w:color w:val="000000"/>
          <w:lang w:eastAsia="es-MX"/>
        </w:rPr>
        <w:t xml:space="preserve"> </w:t>
      </w:r>
      <w:r w:rsidRPr="0014355A">
        <w:rPr>
          <w:rFonts w:eastAsia="Calibri" w:cs="Tahoma"/>
          <w:color w:val="000000"/>
          <w:lang w:eastAsia="es-MX"/>
        </w:rPr>
        <w:t>no</w:t>
      </w:r>
      <w:r w:rsidR="00083A1D" w:rsidRPr="0014355A">
        <w:rPr>
          <w:rFonts w:eastAsia="Calibri" w:cs="Tahoma"/>
          <w:color w:val="000000"/>
          <w:lang w:eastAsia="es-MX"/>
        </w:rPr>
        <w:t xml:space="preserve"> </w:t>
      </w:r>
      <w:r w:rsidRPr="0014355A">
        <w:rPr>
          <w:rFonts w:eastAsia="Calibri" w:cs="Tahoma"/>
          <w:color w:val="000000"/>
          <w:lang w:eastAsia="es-MX"/>
        </w:rPr>
        <w:t>las</w:t>
      </w:r>
      <w:r w:rsidR="00083A1D" w:rsidRPr="0014355A">
        <w:rPr>
          <w:rFonts w:eastAsia="Calibri" w:cs="Tahoma"/>
          <w:color w:val="000000"/>
          <w:lang w:eastAsia="es-MX"/>
        </w:rPr>
        <w:t xml:space="preserve"> </w:t>
      </w:r>
      <w:r w:rsidRPr="0014355A">
        <w:rPr>
          <w:rFonts w:eastAsia="Calibri" w:cs="Tahoma"/>
          <w:color w:val="000000"/>
          <w:lang w:eastAsia="es-MX"/>
        </w:rPr>
        <w:t>hagan</w:t>
      </w:r>
      <w:r w:rsidR="00083A1D" w:rsidRPr="0014355A">
        <w:rPr>
          <w:rFonts w:eastAsia="Calibri" w:cs="Tahoma"/>
          <w:color w:val="000000"/>
          <w:lang w:eastAsia="es-MX"/>
        </w:rPr>
        <w:t xml:space="preserve"> </w:t>
      </w:r>
      <w:r w:rsidRPr="0014355A">
        <w:rPr>
          <w:rFonts w:eastAsia="Calibri" w:cs="Tahoma"/>
          <w:color w:val="000000"/>
          <w:lang w:eastAsia="es-MX"/>
        </w:rPr>
        <w:t>valer</w:t>
      </w:r>
      <w:r w:rsidR="00083A1D" w:rsidRPr="0014355A">
        <w:rPr>
          <w:rFonts w:eastAsia="Calibri" w:cs="Tahoma"/>
          <w:color w:val="000000"/>
          <w:lang w:eastAsia="es-MX"/>
        </w:rPr>
        <w:t xml:space="preserve"> </w:t>
      </w:r>
      <w:r w:rsidRPr="0014355A">
        <w:rPr>
          <w:rFonts w:eastAsia="Calibri" w:cs="Tahoma"/>
          <w:color w:val="000000"/>
          <w:lang w:eastAsia="es-MX"/>
        </w:rPr>
        <w:t>las</w:t>
      </w:r>
      <w:r w:rsidR="00083A1D" w:rsidRPr="0014355A">
        <w:rPr>
          <w:rFonts w:eastAsia="Calibri" w:cs="Tahoma"/>
          <w:color w:val="000000"/>
          <w:lang w:eastAsia="es-MX"/>
        </w:rPr>
        <w:t xml:space="preserve"> </w:t>
      </w:r>
      <w:r w:rsidRPr="0014355A">
        <w:rPr>
          <w:rFonts w:eastAsia="Calibri" w:cs="Tahoma"/>
          <w:color w:val="000000"/>
          <w:lang w:eastAsia="es-MX"/>
        </w:rPr>
        <w:t>partes,</w:t>
      </w:r>
      <w:r w:rsidR="00083A1D" w:rsidRPr="0014355A">
        <w:rPr>
          <w:rFonts w:eastAsia="Calibri" w:cs="Tahoma"/>
          <w:color w:val="000000"/>
          <w:lang w:eastAsia="es-MX"/>
        </w:rPr>
        <w:t xml:space="preserve"> </w:t>
      </w:r>
      <w:r w:rsidRPr="0014355A">
        <w:rPr>
          <w:rFonts w:eastAsia="Calibri" w:cs="Tahoma"/>
          <w:color w:val="000000"/>
          <w:lang w:eastAsia="es-MX"/>
        </w:rPr>
        <w:t>por</w:t>
      </w:r>
      <w:r w:rsidR="00083A1D" w:rsidRPr="0014355A">
        <w:rPr>
          <w:rFonts w:eastAsia="Calibri" w:cs="Tahoma"/>
          <w:color w:val="000000"/>
          <w:lang w:eastAsia="es-MX"/>
        </w:rPr>
        <w:t xml:space="preserve"> </w:t>
      </w:r>
      <w:r w:rsidRPr="0014355A">
        <w:rPr>
          <w:rFonts w:eastAsia="Calibri" w:cs="Tahoma"/>
          <w:color w:val="000000"/>
          <w:lang w:eastAsia="es-MX"/>
        </w:rPr>
        <w:t>ser</w:t>
      </w:r>
      <w:r w:rsidR="00083A1D" w:rsidRPr="0014355A">
        <w:rPr>
          <w:rFonts w:eastAsia="Calibri" w:cs="Tahoma"/>
          <w:color w:val="000000"/>
          <w:lang w:eastAsia="es-MX"/>
        </w:rPr>
        <w:t xml:space="preserve"> </w:t>
      </w:r>
      <w:r w:rsidRPr="0014355A">
        <w:rPr>
          <w:rFonts w:eastAsia="Calibri" w:cs="Tahoma"/>
          <w:color w:val="000000"/>
          <w:lang w:eastAsia="es-MX"/>
        </w:rPr>
        <w:t>una</w:t>
      </w:r>
      <w:r w:rsidR="00083A1D" w:rsidRPr="0014355A">
        <w:rPr>
          <w:rFonts w:eastAsia="Calibri" w:cs="Tahoma"/>
          <w:color w:val="000000"/>
          <w:lang w:eastAsia="es-MX"/>
        </w:rPr>
        <w:t xml:space="preserve"> </w:t>
      </w:r>
      <w:r w:rsidRPr="0014355A">
        <w:rPr>
          <w:rFonts w:eastAsia="Calibri" w:cs="Tahoma"/>
          <w:color w:val="000000"/>
          <w:lang w:eastAsia="es-MX"/>
        </w:rPr>
        <w:t>cuestión</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orden</w:t>
      </w:r>
      <w:r w:rsidR="00083A1D" w:rsidRPr="0014355A">
        <w:rPr>
          <w:rFonts w:eastAsia="Calibri" w:cs="Tahoma"/>
          <w:color w:val="000000"/>
          <w:lang w:eastAsia="es-MX"/>
        </w:rPr>
        <w:t xml:space="preserve"> </w:t>
      </w:r>
      <w:r w:rsidRPr="0014355A">
        <w:rPr>
          <w:rFonts w:eastAsia="Calibri" w:cs="Tahoma"/>
          <w:color w:val="000000"/>
          <w:lang w:eastAsia="es-MX"/>
        </w:rPr>
        <w:t>público</w:t>
      </w:r>
      <w:r w:rsidR="00083A1D" w:rsidRPr="0014355A">
        <w:rPr>
          <w:rFonts w:eastAsia="Calibri" w:cs="Tahoma"/>
          <w:color w:val="000000"/>
          <w:lang w:eastAsia="es-MX"/>
        </w:rPr>
        <w:t xml:space="preserve"> </w:t>
      </w:r>
      <w:r w:rsidRPr="0014355A">
        <w:rPr>
          <w:rFonts w:eastAsia="Calibri" w:cs="Tahoma"/>
          <w:color w:val="000000"/>
          <w:lang w:eastAsia="es-MX"/>
        </w:rPr>
        <w:t>y</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estudio</w:t>
      </w:r>
      <w:r w:rsidR="00083A1D" w:rsidRPr="0014355A">
        <w:rPr>
          <w:rFonts w:eastAsia="Calibri" w:cs="Tahoma"/>
          <w:color w:val="000000"/>
          <w:lang w:eastAsia="es-MX"/>
        </w:rPr>
        <w:t xml:space="preserve"> </w:t>
      </w:r>
      <w:r w:rsidRPr="0014355A">
        <w:rPr>
          <w:rFonts w:eastAsia="Calibri" w:cs="Tahoma"/>
          <w:color w:val="000000"/>
          <w:lang w:eastAsia="es-MX"/>
        </w:rPr>
        <w:t>preferente</w:t>
      </w:r>
      <w:r w:rsidR="00083A1D" w:rsidRPr="0014355A">
        <w:rPr>
          <w:rFonts w:eastAsia="Calibri" w:cs="Tahoma"/>
          <w:color w:val="000000"/>
          <w:lang w:eastAsia="es-MX"/>
        </w:rPr>
        <w:t xml:space="preserve"> </w:t>
      </w:r>
      <w:r w:rsidRPr="0014355A">
        <w:rPr>
          <w:rFonts w:eastAsia="Calibri" w:cs="Tahoma"/>
          <w:color w:val="000000"/>
          <w:lang w:eastAsia="es-MX"/>
        </w:rPr>
        <w:t>al</w:t>
      </w:r>
      <w:r w:rsidR="00083A1D" w:rsidRPr="0014355A">
        <w:rPr>
          <w:rFonts w:eastAsia="Calibri" w:cs="Tahoma"/>
          <w:color w:val="000000"/>
          <w:lang w:eastAsia="es-MX"/>
        </w:rPr>
        <w:t xml:space="preserve"> </w:t>
      </w:r>
      <w:r w:rsidRPr="0014355A">
        <w:rPr>
          <w:rFonts w:eastAsia="Calibri" w:cs="Tahoma"/>
          <w:color w:val="000000"/>
          <w:lang w:eastAsia="es-MX"/>
        </w:rPr>
        <w:t>fondo</w:t>
      </w:r>
      <w:r w:rsidR="00083A1D" w:rsidRPr="0014355A">
        <w:rPr>
          <w:rFonts w:eastAsia="Calibri" w:cs="Tahoma"/>
          <w:color w:val="000000"/>
          <w:lang w:eastAsia="es-MX"/>
        </w:rPr>
        <w:t xml:space="preserve"> </w:t>
      </w:r>
      <w:r w:rsidRPr="0014355A">
        <w:rPr>
          <w:rFonts w:eastAsia="Calibri" w:cs="Tahoma"/>
          <w:color w:val="000000"/>
          <w:lang w:eastAsia="es-MX"/>
        </w:rPr>
        <w:t>del</w:t>
      </w:r>
      <w:r w:rsidR="00083A1D" w:rsidRPr="0014355A">
        <w:rPr>
          <w:rFonts w:eastAsia="Calibri" w:cs="Tahoma"/>
          <w:color w:val="000000"/>
          <w:lang w:eastAsia="es-MX"/>
        </w:rPr>
        <w:t xml:space="preserve"> </w:t>
      </w:r>
      <w:r w:rsidRPr="0014355A">
        <w:rPr>
          <w:rFonts w:eastAsia="Calibri" w:cs="Tahoma"/>
          <w:color w:val="000000"/>
          <w:lang w:eastAsia="es-MX"/>
        </w:rPr>
        <w:t>asunto.</w:t>
      </w:r>
      <w:r w:rsidR="00083A1D" w:rsidRPr="0014355A">
        <w:rPr>
          <w:rFonts w:eastAsia="Calibri" w:cs="Tahoma"/>
          <w:color w:val="000000"/>
          <w:lang w:eastAsia="es-MX"/>
        </w:rPr>
        <w:t xml:space="preserve"> </w:t>
      </w:r>
      <w:r w:rsidRPr="0014355A">
        <w:rPr>
          <w:rFonts w:eastAsia="Calibri" w:cs="Tahoma"/>
          <w:color w:val="000000"/>
          <w:lang w:eastAsia="es-MX"/>
        </w:rPr>
        <w:t>Lo</w:t>
      </w:r>
      <w:r w:rsidR="00083A1D" w:rsidRPr="0014355A">
        <w:rPr>
          <w:rFonts w:eastAsia="Calibri" w:cs="Tahoma"/>
          <w:color w:val="000000"/>
          <w:lang w:eastAsia="es-MX"/>
        </w:rPr>
        <w:t xml:space="preserve"> </w:t>
      </w:r>
      <w:r w:rsidRPr="0014355A">
        <w:rPr>
          <w:rFonts w:eastAsia="Calibri" w:cs="Tahoma"/>
          <w:color w:val="000000"/>
          <w:lang w:eastAsia="es-MX"/>
        </w:rPr>
        <w:t>anterior</w:t>
      </w:r>
      <w:r w:rsidR="00083A1D" w:rsidRPr="0014355A">
        <w:rPr>
          <w:rFonts w:eastAsia="Calibri" w:cs="Tahoma"/>
          <w:color w:val="000000"/>
          <w:lang w:eastAsia="es-MX"/>
        </w:rPr>
        <w:t xml:space="preserve"> </w:t>
      </w:r>
      <w:r w:rsidRPr="0014355A">
        <w:rPr>
          <w:rFonts w:eastAsia="Calibri" w:cs="Tahoma"/>
          <w:color w:val="000000"/>
          <w:lang w:eastAsia="es-MX"/>
        </w:rPr>
        <w:t>se</w:t>
      </w:r>
      <w:r w:rsidR="00083A1D" w:rsidRPr="0014355A">
        <w:rPr>
          <w:rFonts w:eastAsia="Calibri" w:cs="Tahoma"/>
          <w:color w:val="000000"/>
          <w:lang w:eastAsia="es-MX"/>
        </w:rPr>
        <w:t xml:space="preserve"> </w:t>
      </w:r>
      <w:r w:rsidRPr="0014355A">
        <w:rPr>
          <w:rFonts w:eastAsia="Calibri" w:cs="Tahoma"/>
          <w:color w:val="000000"/>
          <w:lang w:eastAsia="es-MX"/>
        </w:rPr>
        <w:t>robustece</w:t>
      </w:r>
      <w:r w:rsidR="00083A1D" w:rsidRPr="0014355A">
        <w:rPr>
          <w:rFonts w:eastAsia="Calibri" w:cs="Tahoma"/>
          <w:color w:val="000000"/>
          <w:lang w:eastAsia="es-MX"/>
        </w:rPr>
        <w:t xml:space="preserve"> </w:t>
      </w:r>
      <w:r w:rsidRPr="0014355A">
        <w:rPr>
          <w:rFonts w:eastAsia="Calibri" w:cs="Tahoma"/>
          <w:color w:val="000000"/>
          <w:lang w:eastAsia="es-MX"/>
        </w:rPr>
        <w:t>en</w:t>
      </w:r>
      <w:r w:rsidR="00083A1D" w:rsidRPr="0014355A">
        <w:rPr>
          <w:rFonts w:eastAsia="Calibri" w:cs="Tahoma"/>
          <w:color w:val="000000"/>
          <w:lang w:eastAsia="es-MX"/>
        </w:rPr>
        <w:t xml:space="preserve"> </w:t>
      </w:r>
      <w:r w:rsidRPr="0014355A">
        <w:rPr>
          <w:rFonts w:eastAsia="Calibri" w:cs="Tahoma"/>
          <w:color w:val="000000"/>
          <w:lang w:eastAsia="es-MX"/>
        </w:rPr>
        <w:t>la</w:t>
      </w:r>
      <w:r w:rsidR="00083A1D" w:rsidRPr="0014355A">
        <w:rPr>
          <w:rFonts w:eastAsia="Calibri" w:cs="Tahoma"/>
          <w:color w:val="000000"/>
          <w:lang w:eastAsia="es-MX"/>
        </w:rPr>
        <w:t xml:space="preserve"> </w:t>
      </w:r>
      <w:r w:rsidRPr="0014355A">
        <w:rPr>
          <w:rFonts w:eastAsia="Calibri" w:cs="Tahoma"/>
          <w:color w:val="000000"/>
          <w:lang w:eastAsia="es-MX"/>
        </w:rPr>
        <w:t>Tesis</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Jurisprudencia:</w:t>
      </w:r>
      <w:r w:rsidR="00083A1D" w:rsidRPr="0014355A">
        <w:rPr>
          <w:rFonts w:eastAsia="Calibri" w:cs="Tahoma"/>
          <w:color w:val="000000"/>
          <w:lang w:eastAsia="es-MX"/>
        </w:rPr>
        <w:t xml:space="preserve"> </w:t>
      </w:r>
      <w:r w:rsidRPr="0014355A">
        <w:rPr>
          <w:rFonts w:eastAsia="Calibri" w:cs="Tahoma"/>
          <w:color w:val="000000"/>
          <w:lang w:eastAsia="es-MX"/>
        </w:rPr>
        <w:t>1a</w:t>
      </w:r>
      <w:proofErr w:type="gramStart"/>
      <w:r w:rsidRPr="0014355A">
        <w:rPr>
          <w:rFonts w:eastAsia="Calibri" w:cs="Tahoma"/>
          <w:color w:val="000000"/>
          <w:lang w:eastAsia="es-MX"/>
        </w:rPr>
        <w:t>./</w:t>
      </w:r>
      <w:proofErr w:type="gramEnd"/>
      <w:r w:rsidRPr="0014355A">
        <w:rPr>
          <w:rFonts w:eastAsia="Calibri" w:cs="Tahoma"/>
          <w:color w:val="000000"/>
          <w:lang w:eastAsia="es-MX"/>
        </w:rPr>
        <w:t>J.</w:t>
      </w:r>
      <w:r w:rsidR="00083A1D" w:rsidRPr="0014355A">
        <w:rPr>
          <w:rFonts w:eastAsia="Calibri" w:cs="Tahoma"/>
          <w:color w:val="000000"/>
          <w:lang w:eastAsia="es-MX"/>
        </w:rPr>
        <w:t xml:space="preserve"> </w:t>
      </w:r>
      <w:r w:rsidRPr="0014355A">
        <w:rPr>
          <w:rFonts w:eastAsia="Calibri" w:cs="Tahoma"/>
          <w:color w:val="000000"/>
          <w:lang w:eastAsia="es-MX"/>
        </w:rPr>
        <w:t>163/2005</w:t>
      </w:r>
      <w:r w:rsidR="00083A1D" w:rsidRPr="0014355A">
        <w:rPr>
          <w:rFonts w:eastAsia="Calibri" w:cs="Tahoma"/>
          <w:b/>
          <w:bCs/>
          <w:color w:val="000000"/>
          <w:lang w:eastAsia="es-MX"/>
        </w:rPr>
        <w:t xml:space="preserve"> </w:t>
      </w:r>
      <w:r w:rsidRPr="0014355A">
        <w:rPr>
          <w:rFonts w:eastAsia="Calibri" w:cs="Tahoma"/>
          <w:color w:val="000000"/>
          <w:lang w:eastAsia="es-MX"/>
        </w:rPr>
        <w:t>(Semanario</w:t>
      </w:r>
      <w:r w:rsidR="00083A1D" w:rsidRPr="0014355A">
        <w:rPr>
          <w:rFonts w:eastAsia="Calibri" w:cs="Tahoma"/>
          <w:color w:val="000000"/>
          <w:lang w:eastAsia="es-MX"/>
        </w:rPr>
        <w:t xml:space="preserve"> </w:t>
      </w:r>
      <w:r w:rsidRPr="0014355A">
        <w:rPr>
          <w:rFonts w:eastAsia="Calibri" w:cs="Tahoma"/>
          <w:color w:val="000000"/>
          <w:lang w:eastAsia="es-MX"/>
        </w:rPr>
        <w:t>Judicial</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la</w:t>
      </w:r>
      <w:r w:rsidR="00083A1D" w:rsidRPr="0014355A">
        <w:rPr>
          <w:rFonts w:eastAsia="Calibri" w:cs="Tahoma"/>
          <w:color w:val="000000"/>
          <w:lang w:eastAsia="es-MX"/>
        </w:rPr>
        <w:t xml:space="preserve"> </w:t>
      </w:r>
      <w:r w:rsidRPr="0014355A">
        <w:rPr>
          <w:rFonts w:eastAsia="Calibri" w:cs="Tahoma"/>
          <w:color w:val="000000"/>
          <w:lang w:eastAsia="es-MX"/>
        </w:rPr>
        <w:t>Federación</w:t>
      </w:r>
      <w:r w:rsidR="00083A1D" w:rsidRPr="0014355A">
        <w:rPr>
          <w:rFonts w:eastAsia="Calibri" w:cs="Tahoma"/>
          <w:color w:val="000000"/>
          <w:lang w:eastAsia="es-MX"/>
        </w:rPr>
        <w:t xml:space="preserve"> </w:t>
      </w:r>
      <w:r w:rsidRPr="0014355A">
        <w:rPr>
          <w:rFonts w:eastAsia="Calibri" w:cs="Tahoma"/>
          <w:color w:val="000000"/>
          <w:lang w:eastAsia="es-MX"/>
        </w:rPr>
        <w:t>y</w:t>
      </w:r>
      <w:r w:rsidR="00083A1D" w:rsidRPr="0014355A">
        <w:rPr>
          <w:rFonts w:eastAsia="Calibri" w:cs="Tahoma"/>
          <w:color w:val="000000"/>
          <w:lang w:eastAsia="es-MX"/>
        </w:rPr>
        <w:t xml:space="preserve"> </w:t>
      </w:r>
      <w:r w:rsidRPr="0014355A">
        <w:rPr>
          <w:rFonts w:eastAsia="Calibri" w:cs="Tahoma"/>
          <w:color w:val="000000"/>
          <w:lang w:eastAsia="es-MX"/>
        </w:rPr>
        <w:t>su</w:t>
      </w:r>
      <w:r w:rsidR="00083A1D" w:rsidRPr="0014355A">
        <w:rPr>
          <w:rFonts w:eastAsia="Calibri" w:cs="Tahoma"/>
          <w:color w:val="000000"/>
          <w:lang w:eastAsia="es-MX"/>
        </w:rPr>
        <w:t xml:space="preserve"> </w:t>
      </w:r>
      <w:r w:rsidRPr="0014355A">
        <w:rPr>
          <w:rFonts w:eastAsia="Calibri" w:cs="Tahoma"/>
          <w:color w:val="000000"/>
          <w:lang w:eastAsia="es-MX"/>
        </w:rPr>
        <w:t>Gaceta,</w:t>
      </w:r>
      <w:r w:rsidR="00083A1D" w:rsidRPr="0014355A">
        <w:rPr>
          <w:rFonts w:eastAsia="Calibri" w:cs="Tahoma"/>
          <w:color w:val="000000"/>
          <w:lang w:eastAsia="es-MX"/>
        </w:rPr>
        <w:t xml:space="preserve"> </w:t>
      </w:r>
      <w:r w:rsidRPr="0014355A">
        <w:rPr>
          <w:rFonts w:eastAsia="Calibri" w:cs="Tahoma"/>
          <w:color w:val="000000"/>
          <w:lang w:eastAsia="es-MX"/>
        </w:rPr>
        <w:t>Novena</w:t>
      </w:r>
      <w:r w:rsidR="00083A1D" w:rsidRPr="0014355A">
        <w:rPr>
          <w:rFonts w:eastAsia="Calibri" w:cs="Tahoma"/>
          <w:color w:val="000000"/>
          <w:lang w:eastAsia="es-MX"/>
        </w:rPr>
        <w:t xml:space="preserve"> </w:t>
      </w:r>
      <w:r w:rsidRPr="0014355A">
        <w:rPr>
          <w:rFonts w:eastAsia="Calibri" w:cs="Tahoma"/>
          <w:color w:val="000000"/>
          <w:lang w:eastAsia="es-MX"/>
        </w:rPr>
        <w:t>Época,</w:t>
      </w:r>
      <w:r w:rsidR="00083A1D" w:rsidRPr="0014355A">
        <w:rPr>
          <w:rFonts w:eastAsia="Calibri" w:cs="Tahoma"/>
          <w:color w:val="000000"/>
          <w:lang w:eastAsia="es-MX"/>
        </w:rPr>
        <w:t xml:space="preserve"> </w:t>
      </w:r>
      <w:r w:rsidRPr="0014355A">
        <w:rPr>
          <w:rFonts w:eastAsia="Calibri" w:cs="Tahoma"/>
          <w:color w:val="000000"/>
          <w:lang w:eastAsia="es-MX"/>
        </w:rPr>
        <w:t>2006,</w:t>
      </w:r>
      <w:r w:rsidR="00083A1D" w:rsidRPr="0014355A">
        <w:rPr>
          <w:rFonts w:eastAsia="Calibri" w:cs="Tahoma"/>
          <w:color w:val="000000"/>
          <w:lang w:eastAsia="es-MX"/>
        </w:rPr>
        <w:t xml:space="preserve"> </w:t>
      </w:r>
      <w:r w:rsidRPr="0014355A">
        <w:rPr>
          <w:rFonts w:eastAsia="Calibri" w:cs="Tahoma"/>
          <w:color w:val="000000"/>
          <w:lang w:eastAsia="es-MX"/>
        </w:rPr>
        <w:t>página</w:t>
      </w:r>
      <w:r w:rsidR="00083A1D" w:rsidRPr="0014355A">
        <w:rPr>
          <w:rFonts w:eastAsia="Calibri" w:cs="Tahoma"/>
          <w:color w:val="000000"/>
          <w:lang w:eastAsia="es-MX"/>
        </w:rPr>
        <w:t xml:space="preserve"> </w:t>
      </w:r>
      <w:r w:rsidRPr="0014355A">
        <w:rPr>
          <w:rFonts w:eastAsia="Calibri" w:cs="Tahoma"/>
          <w:color w:val="000000"/>
          <w:lang w:eastAsia="es-MX"/>
        </w:rPr>
        <w:t>319),</w:t>
      </w:r>
      <w:r w:rsidR="00083A1D" w:rsidRPr="0014355A">
        <w:rPr>
          <w:rFonts w:eastAsia="Calibri" w:cs="Tahoma"/>
          <w:color w:val="000000"/>
          <w:lang w:eastAsia="es-MX"/>
        </w:rPr>
        <w:t xml:space="preserve"> </w:t>
      </w:r>
      <w:r w:rsidRPr="0014355A">
        <w:rPr>
          <w:rFonts w:eastAsia="Calibri" w:cs="Tahoma"/>
          <w:color w:val="000000"/>
          <w:lang w:eastAsia="es-MX"/>
        </w:rPr>
        <w:t>toda</w:t>
      </w:r>
      <w:r w:rsidR="00083A1D" w:rsidRPr="0014355A">
        <w:rPr>
          <w:rFonts w:eastAsia="Calibri" w:cs="Tahoma"/>
          <w:color w:val="000000"/>
          <w:lang w:eastAsia="es-MX"/>
        </w:rPr>
        <w:t xml:space="preserve"> </w:t>
      </w:r>
      <w:r w:rsidRPr="0014355A">
        <w:rPr>
          <w:rFonts w:eastAsia="Calibri" w:cs="Tahoma"/>
          <w:color w:val="000000"/>
          <w:lang w:eastAsia="es-MX"/>
        </w:rPr>
        <w:t>vez</w:t>
      </w:r>
      <w:r w:rsidR="00083A1D" w:rsidRPr="0014355A">
        <w:rPr>
          <w:rFonts w:eastAsia="Calibri" w:cs="Tahoma"/>
          <w:color w:val="000000"/>
          <w:lang w:eastAsia="es-MX"/>
        </w:rPr>
        <w:t xml:space="preserve"> </w:t>
      </w:r>
      <w:r w:rsidRPr="0014355A">
        <w:rPr>
          <w:rFonts w:eastAsia="Calibri" w:cs="Tahoma"/>
          <w:color w:val="000000"/>
          <w:lang w:eastAsia="es-MX"/>
        </w:rPr>
        <w:t>que,</w:t>
      </w:r>
      <w:r w:rsidR="00083A1D" w:rsidRPr="0014355A">
        <w:rPr>
          <w:rFonts w:eastAsia="Calibri" w:cs="Tahoma"/>
          <w:color w:val="000000"/>
          <w:lang w:eastAsia="es-MX"/>
        </w:rPr>
        <w:t xml:space="preserve"> </w:t>
      </w:r>
      <w:r w:rsidRPr="0014355A">
        <w:rPr>
          <w:rFonts w:eastAsia="Calibri" w:cs="Tahoma"/>
          <w:color w:val="000000"/>
          <w:lang w:eastAsia="es-MX"/>
        </w:rPr>
        <w:t>si</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las</w:t>
      </w:r>
      <w:r w:rsidR="00083A1D" w:rsidRPr="0014355A">
        <w:rPr>
          <w:rFonts w:eastAsia="Calibri" w:cs="Tahoma"/>
          <w:color w:val="000000"/>
          <w:lang w:eastAsia="es-MX"/>
        </w:rPr>
        <w:t xml:space="preserve"> </w:t>
      </w:r>
      <w:r w:rsidRPr="0014355A">
        <w:rPr>
          <w:rFonts w:eastAsia="Calibri" w:cs="Tahoma"/>
          <w:color w:val="000000"/>
          <w:lang w:eastAsia="es-MX"/>
        </w:rPr>
        <w:t>constancias</w:t>
      </w:r>
      <w:r w:rsidR="00083A1D" w:rsidRPr="0014355A">
        <w:rPr>
          <w:rFonts w:eastAsia="Calibri" w:cs="Tahoma"/>
          <w:color w:val="000000"/>
          <w:lang w:eastAsia="es-MX"/>
        </w:rPr>
        <w:t xml:space="preserve"> </w:t>
      </w:r>
      <w:r w:rsidRPr="0014355A">
        <w:rPr>
          <w:rFonts w:eastAsia="Calibri" w:cs="Tahoma"/>
          <w:color w:val="000000"/>
          <w:lang w:eastAsia="es-MX"/>
        </w:rPr>
        <w:t>que</w:t>
      </w:r>
      <w:r w:rsidR="00083A1D" w:rsidRPr="0014355A">
        <w:rPr>
          <w:rFonts w:eastAsia="Calibri" w:cs="Tahoma"/>
          <w:color w:val="000000"/>
          <w:lang w:eastAsia="es-MX"/>
        </w:rPr>
        <w:t xml:space="preserve"> </w:t>
      </w:r>
      <w:r w:rsidRPr="0014355A">
        <w:rPr>
          <w:rFonts w:eastAsia="Calibri" w:cs="Tahoma"/>
          <w:color w:val="000000"/>
          <w:lang w:eastAsia="es-MX"/>
        </w:rPr>
        <w:t>obran</w:t>
      </w:r>
      <w:r w:rsidR="00083A1D" w:rsidRPr="0014355A">
        <w:rPr>
          <w:rFonts w:eastAsia="Calibri" w:cs="Tahoma"/>
          <w:color w:val="000000"/>
          <w:lang w:eastAsia="es-MX"/>
        </w:rPr>
        <w:t xml:space="preserve"> </w:t>
      </w:r>
      <w:r w:rsidRPr="0014355A">
        <w:rPr>
          <w:rFonts w:eastAsia="Calibri" w:cs="Tahoma"/>
          <w:color w:val="000000"/>
          <w:lang w:eastAsia="es-MX"/>
        </w:rPr>
        <w:t>en</w:t>
      </w:r>
      <w:r w:rsidR="00083A1D" w:rsidRPr="0014355A">
        <w:rPr>
          <w:rFonts w:eastAsia="Calibri" w:cs="Tahoma"/>
          <w:color w:val="000000"/>
          <w:lang w:eastAsia="es-MX"/>
        </w:rPr>
        <w:t xml:space="preserve"> </w:t>
      </w:r>
      <w:r w:rsidRPr="0014355A">
        <w:rPr>
          <w:rFonts w:eastAsia="Calibri" w:cs="Tahoma"/>
          <w:color w:val="000000"/>
          <w:lang w:eastAsia="es-MX"/>
        </w:rPr>
        <w:t>el</w:t>
      </w:r>
      <w:r w:rsidR="00083A1D" w:rsidRPr="0014355A">
        <w:rPr>
          <w:rFonts w:eastAsia="Calibri" w:cs="Tahoma"/>
          <w:color w:val="000000"/>
          <w:lang w:eastAsia="es-MX"/>
        </w:rPr>
        <w:t xml:space="preserve"> </w:t>
      </w:r>
      <w:r w:rsidRPr="0014355A">
        <w:rPr>
          <w:rFonts w:eastAsia="Calibri" w:cs="Tahoma"/>
          <w:color w:val="000000"/>
          <w:lang w:eastAsia="es-MX"/>
        </w:rPr>
        <w:t>expediente</w:t>
      </w:r>
      <w:r w:rsidR="00083A1D" w:rsidRPr="0014355A">
        <w:rPr>
          <w:rFonts w:eastAsia="Calibri" w:cs="Tahoma"/>
          <w:color w:val="000000"/>
          <w:lang w:eastAsia="es-MX"/>
        </w:rPr>
        <w:t xml:space="preserve"> </w:t>
      </w:r>
      <w:r w:rsidRPr="0014355A">
        <w:rPr>
          <w:rFonts w:eastAsia="Calibri" w:cs="Tahoma"/>
          <w:color w:val="000000"/>
          <w:lang w:eastAsia="es-MX"/>
        </w:rPr>
        <w:t>electrónico,</w:t>
      </w:r>
      <w:r w:rsidR="00083A1D" w:rsidRPr="0014355A">
        <w:rPr>
          <w:rFonts w:eastAsia="Calibri" w:cs="Tahoma"/>
          <w:color w:val="000000"/>
          <w:lang w:eastAsia="es-MX"/>
        </w:rPr>
        <w:t xml:space="preserve"> </w:t>
      </w:r>
      <w:r w:rsidRPr="0014355A">
        <w:rPr>
          <w:rFonts w:eastAsia="Calibri" w:cs="Tahoma"/>
          <w:color w:val="000000"/>
          <w:lang w:eastAsia="es-MX"/>
        </w:rPr>
        <w:t>se</w:t>
      </w:r>
      <w:r w:rsidR="00083A1D" w:rsidRPr="0014355A">
        <w:rPr>
          <w:rFonts w:eastAsia="Calibri" w:cs="Tahoma"/>
          <w:color w:val="000000"/>
          <w:lang w:eastAsia="es-MX"/>
        </w:rPr>
        <w:t xml:space="preserve"> </w:t>
      </w:r>
      <w:r w:rsidRPr="0014355A">
        <w:rPr>
          <w:rFonts w:eastAsia="Calibri" w:cs="Tahoma"/>
          <w:color w:val="000000"/>
          <w:lang w:eastAsia="es-MX"/>
        </w:rPr>
        <w:t>actualiza</w:t>
      </w:r>
      <w:r w:rsidR="00083A1D" w:rsidRPr="0014355A">
        <w:rPr>
          <w:rFonts w:eastAsia="Calibri" w:cs="Tahoma"/>
          <w:color w:val="000000"/>
          <w:lang w:eastAsia="es-MX"/>
        </w:rPr>
        <w:t xml:space="preserve"> </w:t>
      </w:r>
      <w:r w:rsidRPr="0014355A">
        <w:rPr>
          <w:rFonts w:eastAsia="Calibri" w:cs="Tahoma"/>
          <w:color w:val="000000"/>
          <w:lang w:eastAsia="es-MX"/>
        </w:rPr>
        <w:t>una</w:t>
      </w:r>
      <w:r w:rsidR="00083A1D" w:rsidRPr="0014355A">
        <w:rPr>
          <w:rFonts w:eastAsia="Calibri" w:cs="Tahoma"/>
          <w:color w:val="000000"/>
          <w:lang w:eastAsia="es-MX"/>
        </w:rPr>
        <w:t xml:space="preserve"> </w:t>
      </w:r>
      <w:r w:rsidRPr="0014355A">
        <w:rPr>
          <w:rFonts w:eastAsia="Calibri" w:cs="Tahoma"/>
          <w:color w:val="000000"/>
          <w:lang w:eastAsia="es-MX"/>
        </w:rPr>
        <w:t>causal</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improcedencia</w:t>
      </w:r>
      <w:r w:rsidR="00083A1D" w:rsidRPr="0014355A">
        <w:rPr>
          <w:rFonts w:eastAsia="Calibri" w:cs="Tahoma"/>
          <w:color w:val="000000"/>
          <w:lang w:eastAsia="es-MX"/>
        </w:rPr>
        <w:t xml:space="preserve"> </w:t>
      </w:r>
      <w:r w:rsidRPr="0014355A">
        <w:rPr>
          <w:rFonts w:eastAsia="Calibri" w:cs="Tahoma"/>
          <w:color w:val="000000"/>
          <w:lang w:eastAsia="es-MX"/>
        </w:rPr>
        <w:t>establecidas</w:t>
      </w:r>
      <w:r w:rsidR="00083A1D" w:rsidRPr="0014355A">
        <w:rPr>
          <w:rFonts w:eastAsia="Calibri" w:cs="Tahoma"/>
          <w:color w:val="000000"/>
          <w:lang w:eastAsia="es-MX"/>
        </w:rPr>
        <w:t xml:space="preserve"> </w:t>
      </w:r>
      <w:r w:rsidRPr="0014355A">
        <w:rPr>
          <w:rFonts w:eastAsia="Calibri" w:cs="Tahoma"/>
          <w:color w:val="000000"/>
          <w:lang w:eastAsia="es-MX"/>
        </w:rPr>
        <w:t>en</w:t>
      </w:r>
      <w:r w:rsidR="00083A1D" w:rsidRPr="0014355A">
        <w:rPr>
          <w:rFonts w:eastAsia="Calibri" w:cs="Tahoma"/>
          <w:color w:val="000000"/>
          <w:lang w:eastAsia="es-MX"/>
        </w:rPr>
        <w:t xml:space="preserve"> </w:t>
      </w:r>
      <w:r w:rsidRPr="0014355A">
        <w:rPr>
          <w:rFonts w:eastAsia="Calibri" w:cs="Tahoma"/>
          <w:color w:val="000000"/>
          <w:lang w:eastAsia="es-MX"/>
        </w:rPr>
        <w:t>el</w:t>
      </w:r>
      <w:r w:rsidR="00083A1D" w:rsidRPr="0014355A">
        <w:rPr>
          <w:rFonts w:eastAsia="Calibri" w:cs="Tahoma"/>
          <w:color w:val="000000"/>
          <w:lang w:eastAsia="es-MX"/>
        </w:rPr>
        <w:t xml:space="preserve"> </w:t>
      </w:r>
      <w:r w:rsidRPr="0014355A">
        <w:rPr>
          <w:rFonts w:eastAsia="Calibri" w:cs="Tahoma"/>
          <w:color w:val="000000"/>
          <w:lang w:eastAsia="es-MX"/>
        </w:rPr>
        <w:t>artículo</w:t>
      </w:r>
      <w:r w:rsidR="00083A1D" w:rsidRPr="0014355A">
        <w:rPr>
          <w:rFonts w:eastAsia="Calibri" w:cs="Tahoma"/>
          <w:color w:val="000000"/>
          <w:lang w:eastAsia="es-MX"/>
        </w:rPr>
        <w:t xml:space="preserve"> </w:t>
      </w:r>
      <w:r w:rsidRPr="0014355A">
        <w:rPr>
          <w:rFonts w:eastAsia="Calibri" w:cs="Tahoma"/>
          <w:color w:val="000000"/>
          <w:lang w:eastAsia="es-MX"/>
        </w:rPr>
        <w:t>191</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la</w:t>
      </w:r>
      <w:r w:rsidR="00083A1D" w:rsidRPr="0014355A">
        <w:rPr>
          <w:rFonts w:eastAsia="Calibri" w:cs="Tahoma"/>
          <w:color w:val="000000"/>
          <w:lang w:eastAsia="es-MX"/>
        </w:rPr>
        <w:t xml:space="preserve"> </w:t>
      </w:r>
      <w:r w:rsidRPr="0014355A">
        <w:rPr>
          <w:rFonts w:eastAsia="Calibri" w:cs="Tahoma"/>
          <w:color w:val="000000"/>
          <w:lang w:eastAsia="es-MX"/>
        </w:rPr>
        <w:t>Ley</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Transparencia</w:t>
      </w:r>
      <w:r w:rsidR="00083A1D" w:rsidRPr="0014355A">
        <w:rPr>
          <w:rFonts w:eastAsia="Calibri" w:cs="Tahoma"/>
          <w:color w:val="000000"/>
          <w:lang w:eastAsia="es-MX"/>
        </w:rPr>
        <w:t xml:space="preserve"> </w:t>
      </w:r>
      <w:r w:rsidRPr="0014355A">
        <w:rPr>
          <w:rFonts w:eastAsia="Calibri" w:cs="Tahoma"/>
          <w:color w:val="000000"/>
          <w:lang w:eastAsia="es-MX"/>
        </w:rPr>
        <w:t>y</w:t>
      </w:r>
      <w:r w:rsidR="00083A1D" w:rsidRPr="0014355A">
        <w:rPr>
          <w:rFonts w:eastAsia="Calibri" w:cs="Tahoma"/>
          <w:color w:val="000000"/>
          <w:lang w:eastAsia="es-MX"/>
        </w:rPr>
        <w:t xml:space="preserve"> </w:t>
      </w:r>
      <w:r w:rsidRPr="0014355A">
        <w:rPr>
          <w:rFonts w:eastAsia="Calibri" w:cs="Tahoma"/>
          <w:color w:val="000000"/>
          <w:lang w:eastAsia="es-MX"/>
        </w:rPr>
        <w:t>Acceso</w:t>
      </w:r>
      <w:r w:rsidR="00083A1D" w:rsidRPr="0014355A">
        <w:rPr>
          <w:rFonts w:eastAsia="Calibri" w:cs="Tahoma"/>
          <w:color w:val="000000"/>
          <w:lang w:eastAsia="es-MX"/>
        </w:rPr>
        <w:t xml:space="preserve"> </w:t>
      </w:r>
      <w:r w:rsidRPr="0014355A">
        <w:rPr>
          <w:rFonts w:eastAsia="Calibri" w:cs="Tahoma"/>
          <w:color w:val="000000"/>
          <w:lang w:eastAsia="es-MX"/>
        </w:rPr>
        <w:t>a</w:t>
      </w:r>
      <w:r w:rsidR="00083A1D" w:rsidRPr="0014355A">
        <w:rPr>
          <w:rFonts w:eastAsia="Calibri" w:cs="Tahoma"/>
          <w:color w:val="000000"/>
          <w:lang w:eastAsia="es-MX"/>
        </w:rPr>
        <w:t xml:space="preserve"> </w:t>
      </w:r>
      <w:r w:rsidRPr="0014355A">
        <w:rPr>
          <w:rFonts w:eastAsia="Calibri" w:cs="Tahoma"/>
          <w:color w:val="000000"/>
          <w:lang w:eastAsia="es-MX"/>
        </w:rPr>
        <w:lastRenderedPageBreak/>
        <w:t>la</w:t>
      </w:r>
      <w:r w:rsidR="00083A1D" w:rsidRPr="0014355A">
        <w:rPr>
          <w:rFonts w:eastAsia="Calibri" w:cs="Tahoma"/>
          <w:color w:val="000000"/>
          <w:lang w:eastAsia="es-MX"/>
        </w:rPr>
        <w:t xml:space="preserve"> </w:t>
      </w:r>
      <w:r w:rsidRPr="0014355A">
        <w:rPr>
          <w:rFonts w:eastAsia="Calibri" w:cs="Tahoma"/>
          <w:color w:val="000000"/>
          <w:lang w:eastAsia="es-MX"/>
        </w:rPr>
        <w:t>Información</w:t>
      </w:r>
      <w:r w:rsidR="00083A1D" w:rsidRPr="0014355A">
        <w:rPr>
          <w:rFonts w:eastAsia="Calibri" w:cs="Tahoma"/>
          <w:color w:val="000000"/>
          <w:lang w:eastAsia="es-MX"/>
        </w:rPr>
        <w:t xml:space="preserve"> </w:t>
      </w:r>
      <w:r w:rsidRPr="0014355A">
        <w:rPr>
          <w:rFonts w:eastAsia="Calibri" w:cs="Tahoma"/>
          <w:color w:val="000000"/>
          <w:lang w:eastAsia="es-MX"/>
        </w:rPr>
        <w:t>Pública</w:t>
      </w:r>
      <w:r w:rsidR="00083A1D" w:rsidRPr="0014355A">
        <w:rPr>
          <w:rFonts w:eastAsia="Calibri" w:cs="Tahoma"/>
          <w:color w:val="000000"/>
          <w:lang w:eastAsia="es-MX"/>
        </w:rPr>
        <w:t xml:space="preserve"> </w:t>
      </w:r>
      <w:r w:rsidRPr="0014355A">
        <w:rPr>
          <w:rFonts w:eastAsia="Calibri" w:cs="Tahoma"/>
          <w:color w:val="000000"/>
          <w:lang w:eastAsia="es-MX"/>
        </w:rPr>
        <w:t>del</w:t>
      </w:r>
      <w:r w:rsidR="00083A1D" w:rsidRPr="0014355A">
        <w:rPr>
          <w:rFonts w:eastAsia="Calibri" w:cs="Tahoma"/>
          <w:color w:val="000000"/>
          <w:lang w:eastAsia="es-MX"/>
        </w:rPr>
        <w:t xml:space="preserve"> </w:t>
      </w:r>
      <w:r w:rsidRPr="0014355A">
        <w:rPr>
          <w:rFonts w:eastAsia="Calibri" w:cs="Tahoma"/>
          <w:color w:val="000000"/>
          <w:lang w:eastAsia="es-MX"/>
        </w:rPr>
        <w:t>Estado</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México</w:t>
      </w:r>
      <w:r w:rsidR="00083A1D" w:rsidRPr="0014355A">
        <w:rPr>
          <w:rFonts w:eastAsia="Calibri" w:cs="Tahoma"/>
          <w:color w:val="000000"/>
          <w:lang w:eastAsia="es-MX"/>
        </w:rPr>
        <w:t xml:space="preserve"> </w:t>
      </w:r>
      <w:r w:rsidRPr="0014355A">
        <w:rPr>
          <w:rFonts w:eastAsia="Calibri" w:cs="Tahoma"/>
          <w:color w:val="000000"/>
          <w:lang w:eastAsia="es-MX"/>
        </w:rPr>
        <w:t>y</w:t>
      </w:r>
      <w:r w:rsidR="00083A1D" w:rsidRPr="0014355A">
        <w:rPr>
          <w:rFonts w:eastAsia="Calibri" w:cs="Tahoma"/>
          <w:color w:val="000000"/>
          <w:lang w:eastAsia="es-MX"/>
        </w:rPr>
        <w:t xml:space="preserve"> </w:t>
      </w:r>
      <w:r w:rsidRPr="0014355A">
        <w:rPr>
          <w:rFonts w:eastAsia="Calibri" w:cs="Tahoma"/>
          <w:color w:val="000000"/>
          <w:lang w:eastAsia="es-MX"/>
        </w:rPr>
        <w:t>Municipios,</w:t>
      </w:r>
      <w:r w:rsidR="00083A1D" w:rsidRPr="0014355A">
        <w:rPr>
          <w:rFonts w:eastAsia="Calibri" w:cs="Tahoma"/>
          <w:color w:val="000000"/>
          <w:lang w:eastAsia="es-MX"/>
        </w:rPr>
        <w:t xml:space="preserve"> </w:t>
      </w:r>
      <w:r w:rsidRPr="0014355A">
        <w:rPr>
          <w:rFonts w:eastAsia="Calibri" w:cs="Tahoma"/>
          <w:color w:val="000000"/>
          <w:lang w:eastAsia="es-MX"/>
        </w:rPr>
        <w:t>dará</w:t>
      </w:r>
      <w:r w:rsidR="00083A1D" w:rsidRPr="0014355A">
        <w:rPr>
          <w:rFonts w:eastAsia="Calibri" w:cs="Tahoma"/>
          <w:color w:val="000000"/>
          <w:lang w:eastAsia="es-MX"/>
        </w:rPr>
        <w:t xml:space="preserve"> </w:t>
      </w:r>
      <w:r w:rsidRPr="0014355A">
        <w:rPr>
          <w:rFonts w:eastAsia="Calibri" w:cs="Tahoma"/>
          <w:color w:val="000000"/>
          <w:lang w:eastAsia="es-MX"/>
        </w:rPr>
        <w:t>lugar</w:t>
      </w:r>
      <w:r w:rsidR="00083A1D" w:rsidRPr="0014355A">
        <w:rPr>
          <w:rFonts w:eastAsia="Calibri" w:cs="Tahoma"/>
          <w:color w:val="000000"/>
          <w:lang w:eastAsia="es-MX"/>
        </w:rPr>
        <w:t xml:space="preserve"> </w:t>
      </w:r>
      <w:r w:rsidRPr="0014355A">
        <w:rPr>
          <w:rFonts w:eastAsia="Calibri" w:cs="Tahoma"/>
          <w:color w:val="000000"/>
          <w:lang w:eastAsia="es-MX"/>
        </w:rPr>
        <w:t>a</w:t>
      </w:r>
      <w:r w:rsidR="00083A1D" w:rsidRPr="0014355A">
        <w:rPr>
          <w:rFonts w:eastAsia="Calibri" w:cs="Tahoma"/>
          <w:color w:val="000000"/>
          <w:lang w:eastAsia="es-MX"/>
        </w:rPr>
        <w:t xml:space="preserve"> </w:t>
      </w:r>
      <w:r w:rsidRPr="0014355A">
        <w:rPr>
          <w:rFonts w:eastAsia="Calibri" w:cs="Tahoma"/>
          <w:color w:val="000000"/>
          <w:lang w:eastAsia="es-MX"/>
        </w:rPr>
        <w:t>que</w:t>
      </w:r>
      <w:r w:rsidR="00083A1D" w:rsidRPr="0014355A">
        <w:rPr>
          <w:rFonts w:eastAsia="Calibri" w:cs="Tahoma"/>
          <w:color w:val="000000"/>
          <w:lang w:eastAsia="es-MX"/>
        </w:rPr>
        <w:t xml:space="preserve"> </w:t>
      </w:r>
      <w:r w:rsidRPr="0014355A">
        <w:rPr>
          <w:rFonts w:eastAsia="Calibri" w:cs="Tahoma"/>
          <w:color w:val="000000"/>
          <w:lang w:eastAsia="es-MX"/>
        </w:rPr>
        <w:t>el</w:t>
      </w:r>
      <w:r w:rsidR="00083A1D" w:rsidRPr="0014355A">
        <w:rPr>
          <w:rFonts w:eastAsia="Calibri" w:cs="Tahoma"/>
          <w:color w:val="000000"/>
          <w:lang w:eastAsia="es-MX"/>
        </w:rPr>
        <w:t xml:space="preserve"> </w:t>
      </w:r>
      <w:r w:rsidRPr="0014355A">
        <w:rPr>
          <w:rFonts w:eastAsia="Calibri" w:cs="Tahoma"/>
          <w:color w:val="000000"/>
          <w:lang w:eastAsia="es-MX"/>
        </w:rPr>
        <w:t>presente</w:t>
      </w:r>
      <w:r w:rsidR="00083A1D" w:rsidRPr="0014355A">
        <w:rPr>
          <w:rFonts w:eastAsia="Calibri" w:cs="Tahoma"/>
          <w:color w:val="000000"/>
          <w:lang w:eastAsia="es-MX"/>
        </w:rPr>
        <w:t xml:space="preserve"> </w:t>
      </w:r>
      <w:r w:rsidRPr="0014355A">
        <w:rPr>
          <w:rFonts w:eastAsia="Calibri" w:cs="Tahoma"/>
          <w:color w:val="000000"/>
          <w:lang w:eastAsia="es-MX"/>
        </w:rPr>
        <w:t>Recurso</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Revisión</w:t>
      </w:r>
      <w:r w:rsidR="00083A1D" w:rsidRPr="0014355A">
        <w:rPr>
          <w:rFonts w:eastAsia="Calibri" w:cs="Tahoma"/>
          <w:color w:val="000000"/>
          <w:lang w:eastAsia="es-MX"/>
        </w:rPr>
        <w:t xml:space="preserve"> </w:t>
      </w:r>
      <w:r w:rsidRPr="0014355A">
        <w:rPr>
          <w:rFonts w:eastAsia="Calibri" w:cs="Tahoma"/>
          <w:color w:val="000000"/>
          <w:lang w:eastAsia="es-MX"/>
        </w:rPr>
        <w:t>sea</w:t>
      </w:r>
      <w:r w:rsidR="00083A1D" w:rsidRPr="0014355A">
        <w:rPr>
          <w:rFonts w:eastAsia="Calibri" w:cs="Tahoma"/>
          <w:color w:val="000000"/>
          <w:lang w:eastAsia="es-MX"/>
        </w:rPr>
        <w:t xml:space="preserve"> </w:t>
      </w:r>
      <w:r w:rsidRPr="0014355A">
        <w:rPr>
          <w:rFonts w:eastAsia="Calibri" w:cs="Tahoma"/>
          <w:color w:val="000000"/>
          <w:lang w:eastAsia="es-MX"/>
        </w:rPr>
        <w:t>sobreseído.</w:t>
      </w:r>
      <w:r w:rsidR="00083A1D" w:rsidRPr="0014355A">
        <w:rPr>
          <w:rFonts w:eastAsia="Calibri" w:cs="Tahoma"/>
          <w:color w:val="000000"/>
          <w:lang w:eastAsia="es-MX"/>
        </w:rPr>
        <w:t xml:space="preserve"> </w:t>
      </w:r>
    </w:p>
    <w:p w14:paraId="12CB2193" w14:textId="77777777" w:rsidR="00177EE1" w:rsidRPr="0014355A" w:rsidRDefault="00177EE1" w:rsidP="002578B4">
      <w:pPr>
        <w:autoSpaceDE w:val="0"/>
        <w:autoSpaceDN w:val="0"/>
        <w:adjustRightInd w:val="0"/>
        <w:spacing w:after="0" w:line="360" w:lineRule="auto"/>
        <w:rPr>
          <w:rFonts w:eastAsia="Calibri" w:cs="Tahoma"/>
          <w:color w:val="000000"/>
          <w:lang w:eastAsia="es-MX"/>
        </w:rPr>
      </w:pPr>
    </w:p>
    <w:p w14:paraId="15D3BF86" w14:textId="77777777" w:rsidR="00177EE1" w:rsidRPr="0014355A" w:rsidRDefault="00177EE1" w:rsidP="002578B4">
      <w:pPr>
        <w:autoSpaceDE w:val="0"/>
        <w:autoSpaceDN w:val="0"/>
        <w:adjustRightInd w:val="0"/>
        <w:spacing w:after="0" w:line="360" w:lineRule="auto"/>
        <w:rPr>
          <w:rFonts w:eastAsia="Calibri" w:cs="Tahoma"/>
          <w:color w:val="000000"/>
          <w:lang w:eastAsia="es-MX"/>
        </w:rPr>
      </w:pPr>
      <w:r w:rsidRPr="0014355A">
        <w:rPr>
          <w:rFonts w:eastAsia="Calibri" w:cs="Tahoma"/>
          <w:color w:val="000000"/>
          <w:lang w:eastAsia="es-MX"/>
        </w:rPr>
        <w:t>En</w:t>
      </w:r>
      <w:r w:rsidR="00083A1D" w:rsidRPr="0014355A">
        <w:rPr>
          <w:rFonts w:eastAsia="Calibri" w:cs="Tahoma"/>
          <w:color w:val="000000"/>
          <w:lang w:eastAsia="es-MX"/>
        </w:rPr>
        <w:t xml:space="preserve"> </w:t>
      </w:r>
      <w:r w:rsidRPr="0014355A">
        <w:rPr>
          <w:rFonts w:eastAsia="Calibri" w:cs="Tahoma"/>
          <w:color w:val="000000"/>
          <w:lang w:eastAsia="es-MX"/>
        </w:rPr>
        <w:t>el</w:t>
      </w:r>
      <w:r w:rsidR="00083A1D" w:rsidRPr="0014355A">
        <w:rPr>
          <w:rFonts w:eastAsia="Calibri" w:cs="Tahoma"/>
          <w:color w:val="000000"/>
          <w:lang w:eastAsia="es-MX"/>
        </w:rPr>
        <w:t xml:space="preserve"> </w:t>
      </w:r>
      <w:r w:rsidRPr="0014355A">
        <w:rPr>
          <w:rFonts w:eastAsia="Calibri" w:cs="Tahoma"/>
          <w:color w:val="000000"/>
          <w:lang w:eastAsia="es-MX"/>
        </w:rPr>
        <w:t>presente</w:t>
      </w:r>
      <w:r w:rsidR="00083A1D" w:rsidRPr="0014355A">
        <w:rPr>
          <w:rFonts w:eastAsia="Calibri" w:cs="Tahoma"/>
          <w:color w:val="000000"/>
          <w:lang w:eastAsia="es-MX"/>
        </w:rPr>
        <w:t xml:space="preserve"> </w:t>
      </w:r>
      <w:r w:rsidRPr="0014355A">
        <w:rPr>
          <w:rFonts w:eastAsia="Calibri" w:cs="Tahoma"/>
          <w:color w:val="000000"/>
          <w:lang w:eastAsia="es-MX"/>
        </w:rPr>
        <w:t>caso,</w:t>
      </w:r>
      <w:r w:rsidR="00083A1D" w:rsidRPr="0014355A">
        <w:rPr>
          <w:rFonts w:eastAsia="Calibri" w:cs="Tahoma"/>
          <w:color w:val="000000"/>
          <w:lang w:eastAsia="es-MX"/>
        </w:rPr>
        <w:t xml:space="preserve"> </w:t>
      </w:r>
      <w:r w:rsidRPr="0014355A">
        <w:rPr>
          <w:rFonts w:eastAsia="Calibri" w:cs="Tahoma"/>
          <w:b/>
          <w:color w:val="000000"/>
          <w:lang w:eastAsia="es-MX"/>
        </w:rPr>
        <w:t>no</w:t>
      </w:r>
      <w:r w:rsidR="00083A1D" w:rsidRPr="0014355A">
        <w:rPr>
          <w:rFonts w:eastAsia="Calibri" w:cs="Tahoma"/>
          <w:b/>
          <w:color w:val="000000"/>
          <w:lang w:eastAsia="es-MX"/>
        </w:rPr>
        <w:t xml:space="preserve"> </w:t>
      </w:r>
      <w:r w:rsidRPr="0014355A">
        <w:rPr>
          <w:rFonts w:eastAsia="Calibri" w:cs="Tahoma"/>
          <w:b/>
          <w:color w:val="000000"/>
          <w:lang w:eastAsia="es-MX"/>
        </w:rPr>
        <w:t>se</w:t>
      </w:r>
      <w:r w:rsidR="00083A1D" w:rsidRPr="0014355A">
        <w:rPr>
          <w:rFonts w:eastAsia="Calibri" w:cs="Tahoma"/>
          <w:b/>
          <w:color w:val="000000"/>
          <w:lang w:eastAsia="es-MX"/>
        </w:rPr>
        <w:t xml:space="preserve"> </w:t>
      </w:r>
      <w:r w:rsidRPr="0014355A">
        <w:rPr>
          <w:rFonts w:eastAsia="Calibri" w:cs="Tahoma"/>
          <w:b/>
          <w:color w:val="000000"/>
          <w:lang w:eastAsia="es-MX"/>
        </w:rPr>
        <w:t>actualiza</w:t>
      </w:r>
      <w:r w:rsidR="00083A1D" w:rsidRPr="0014355A">
        <w:rPr>
          <w:rFonts w:eastAsia="Calibri" w:cs="Tahoma"/>
          <w:b/>
          <w:color w:val="000000"/>
          <w:lang w:eastAsia="es-MX"/>
        </w:rPr>
        <w:t xml:space="preserve"> </w:t>
      </w:r>
      <w:r w:rsidRPr="0014355A">
        <w:rPr>
          <w:rFonts w:eastAsia="Calibri" w:cs="Tahoma"/>
          <w:b/>
          <w:color w:val="000000"/>
          <w:lang w:eastAsia="es-MX"/>
        </w:rPr>
        <w:t>ninguna</w:t>
      </w:r>
      <w:r w:rsidR="00083A1D" w:rsidRPr="0014355A">
        <w:rPr>
          <w:rFonts w:eastAsia="Calibri" w:cs="Tahoma"/>
          <w:b/>
          <w:color w:val="000000"/>
          <w:lang w:eastAsia="es-MX"/>
        </w:rPr>
        <w:t xml:space="preserve"> </w:t>
      </w:r>
      <w:r w:rsidRPr="0014355A">
        <w:rPr>
          <w:rFonts w:eastAsia="Calibri" w:cs="Tahoma"/>
          <w:b/>
          <w:color w:val="000000"/>
          <w:lang w:eastAsia="es-MX"/>
        </w:rPr>
        <w:t>de</w:t>
      </w:r>
      <w:r w:rsidR="00083A1D" w:rsidRPr="0014355A">
        <w:rPr>
          <w:rFonts w:eastAsia="Calibri" w:cs="Tahoma"/>
          <w:b/>
          <w:color w:val="000000"/>
          <w:lang w:eastAsia="es-MX"/>
        </w:rPr>
        <w:t xml:space="preserve"> </w:t>
      </w:r>
      <w:r w:rsidRPr="0014355A">
        <w:rPr>
          <w:rFonts w:eastAsia="Calibri" w:cs="Tahoma"/>
          <w:b/>
          <w:color w:val="000000"/>
          <w:lang w:eastAsia="es-MX"/>
        </w:rPr>
        <w:t>las</w:t>
      </w:r>
      <w:r w:rsidR="00083A1D" w:rsidRPr="0014355A">
        <w:rPr>
          <w:rFonts w:eastAsia="Calibri" w:cs="Tahoma"/>
          <w:b/>
          <w:color w:val="000000"/>
          <w:lang w:eastAsia="es-MX"/>
        </w:rPr>
        <w:t xml:space="preserve"> </w:t>
      </w:r>
      <w:r w:rsidRPr="0014355A">
        <w:rPr>
          <w:rFonts w:eastAsia="Calibri" w:cs="Tahoma"/>
          <w:b/>
          <w:color w:val="000000"/>
          <w:lang w:eastAsia="es-MX"/>
        </w:rPr>
        <w:t>causales</w:t>
      </w:r>
      <w:r w:rsidR="00083A1D" w:rsidRPr="0014355A">
        <w:rPr>
          <w:rFonts w:eastAsia="Calibri" w:cs="Tahoma"/>
          <w:b/>
          <w:color w:val="000000"/>
          <w:lang w:eastAsia="es-MX"/>
        </w:rPr>
        <w:t xml:space="preserve"> </w:t>
      </w:r>
      <w:r w:rsidRPr="0014355A">
        <w:rPr>
          <w:rFonts w:eastAsia="Calibri" w:cs="Tahoma"/>
          <w:b/>
          <w:color w:val="000000"/>
          <w:lang w:eastAsia="es-MX"/>
        </w:rPr>
        <w:t>de</w:t>
      </w:r>
      <w:r w:rsidR="00083A1D" w:rsidRPr="0014355A">
        <w:rPr>
          <w:rFonts w:eastAsia="Calibri" w:cs="Tahoma"/>
          <w:b/>
          <w:color w:val="000000"/>
          <w:lang w:eastAsia="es-MX"/>
        </w:rPr>
        <w:t xml:space="preserve"> </w:t>
      </w:r>
      <w:r w:rsidRPr="0014355A">
        <w:rPr>
          <w:rFonts w:eastAsia="Calibri" w:cs="Tahoma"/>
          <w:b/>
          <w:color w:val="000000"/>
          <w:lang w:eastAsia="es-MX"/>
        </w:rPr>
        <w:t>improcedencia</w:t>
      </w:r>
      <w:r w:rsidR="00083A1D" w:rsidRPr="0014355A">
        <w:rPr>
          <w:rFonts w:eastAsia="Calibri" w:cs="Tahoma"/>
          <w:color w:val="000000"/>
          <w:lang w:eastAsia="es-MX"/>
        </w:rPr>
        <w:t xml:space="preserve"> </w:t>
      </w:r>
      <w:r w:rsidRPr="0014355A">
        <w:rPr>
          <w:rFonts w:eastAsia="Calibri" w:cs="Tahoma"/>
          <w:color w:val="000000"/>
          <w:lang w:eastAsia="es-MX"/>
        </w:rPr>
        <w:t>establecidas</w:t>
      </w:r>
      <w:r w:rsidR="00083A1D" w:rsidRPr="0014355A">
        <w:rPr>
          <w:rFonts w:eastAsia="Calibri" w:cs="Tahoma"/>
          <w:color w:val="000000"/>
          <w:lang w:eastAsia="es-MX"/>
        </w:rPr>
        <w:t xml:space="preserve"> </w:t>
      </w:r>
      <w:r w:rsidRPr="0014355A">
        <w:rPr>
          <w:rFonts w:eastAsia="Calibri" w:cs="Tahoma"/>
          <w:color w:val="000000"/>
          <w:lang w:eastAsia="es-MX"/>
        </w:rPr>
        <w:t>en</w:t>
      </w:r>
      <w:r w:rsidR="00083A1D" w:rsidRPr="0014355A">
        <w:rPr>
          <w:rFonts w:eastAsia="Calibri" w:cs="Tahoma"/>
          <w:color w:val="000000"/>
          <w:lang w:eastAsia="es-MX"/>
        </w:rPr>
        <w:t xml:space="preserve"> </w:t>
      </w:r>
      <w:r w:rsidRPr="0014355A">
        <w:rPr>
          <w:rFonts w:eastAsia="Calibri" w:cs="Tahoma"/>
          <w:color w:val="000000"/>
          <w:lang w:eastAsia="es-MX"/>
        </w:rPr>
        <w:t>el</w:t>
      </w:r>
      <w:r w:rsidR="00083A1D" w:rsidRPr="0014355A">
        <w:rPr>
          <w:rFonts w:eastAsia="Calibri" w:cs="Tahoma"/>
          <w:color w:val="000000"/>
          <w:lang w:eastAsia="es-MX"/>
        </w:rPr>
        <w:t xml:space="preserve"> </w:t>
      </w:r>
      <w:r w:rsidRPr="0014355A">
        <w:rPr>
          <w:rFonts w:eastAsia="Calibri" w:cs="Tahoma"/>
          <w:color w:val="000000"/>
          <w:lang w:eastAsia="es-MX"/>
        </w:rPr>
        <w:t>ordenamiento</w:t>
      </w:r>
      <w:r w:rsidR="00083A1D" w:rsidRPr="0014355A">
        <w:rPr>
          <w:rFonts w:eastAsia="Calibri" w:cs="Tahoma"/>
          <w:color w:val="000000"/>
          <w:lang w:eastAsia="es-MX"/>
        </w:rPr>
        <w:t xml:space="preserve"> </w:t>
      </w:r>
      <w:r w:rsidRPr="0014355A">
        <w:rPr>
          <w:rFonts w:eastAsia="Calibri" w:cs="Tahoma"/>
          <w:color w:val="000000"/>
          <w:lang w:eastAsia="es-MX"/>
        </w:rPr>
        <w:t>jurídico</w:t>
      </w:r>
      <w:r w:rsidR="00083A1D" w:rsidRPr="0014355A">
        <w:rPr>
          <w:rFonts w:eastAsia="Calibri" w:cs="Tahoma"/>
          <w:color w:val="000000"/>
          <w:lang w:eastAsia="es-MX"/>
        </w:rPr>
        <w:t xml:space="preserve"> </w:t>
      </w:r>
      <w:r w:rsidRPr="0014355A">
        <w:rPr>
          <w:rFonts w:eastAsia="Calibri" w:cs="Tahoma"/>
          <w:color w:val="000000"/>
          <w:lang w:eastAsia="es-MX"/>
        </w:rPr>
        <w:t>previamente</w:t>
      </w:r>
      <w:r w:rsidR="00083A1D" w:rsidRPr="0014355A">
        <w:rPr>
          <w:rFonts w:eastAsia="Calibri" w:cs="Tahoma"/>
          <w:color w:val="000000"/>
          <w:lang w:eastAsia="es-MX"/>
        </w:rPr>
        <w:t xml:space="preserve"> </w:t>
      </w:r>
      <w:r w:rsidRPr="0014355A">
        <w:rPr>
          <w:rFonts w:eastAsia="Calibri" w:cs="Tahoma"/>
          <w:color w:val="000000"/>
          <w:lang w:eastAsia="es-MX"/>
        </w:rPr>
        <w:t>señalado,</w:t>
      </w:r>
      <w:r w:rsidR="00083A1D" w:rsidRPr="0014355A">
        <w:rPr>
          <w:rFonts w:eastAsia="Calibri" w:cs="Tahoma"/>
          <w:color w:val="000000"/>
          <w:lang w:eastAsia="es-MX"/>
        </w:rPr>
        <w:t xml:space="preserve"> </w:t>
      </w:r>
      <w:r w:rsidRPr="0014355A">
        <w:rPr>
          <w:rFonts w:eastAsia="Calibri" w:cs="Tahoma"/>
          <w:color w:val="000000"/>
          <w:lang w:eastAsia="es-MX"/>
        </w:rPr>
        <w:t>toda</w:t>
      </w:r>
      <w:r w:rsidR="00083A1D" w:rsidRPr="0014355A">
        <w:rPr>
          <w:rFonts w:eastAsia="Calibri" w:cs="Tahoma"/>
          <w:color w:val="000000"/>
          <w:lang w:eastAsia="es-MX"/>
        </w:rPr>
        <w:t xml:space="preserve"> </w:t>
      </w:r>
      <w:r w:rsidRPr="0014355A">
        <w:rPr>
          <w:rFonts w:eastAsia="Calibri" w:cs="Tahoma"/>
          <w:color w:val="000000"/>
          <w:lang w:eastAsia="es-MX"/>
        </w:rPr>
        <w:t>vez</w:t>
      </w:r>
      <w:r w:rsidR="00083A1D" w:rsidRPr="0014355A">
        <w:rPr>
          <w:rFonts w:eastAsia="Calibri" w:cs="Tahoma"/>
          <w:color w:val="000000"/>
          <w:lang w:eastAsia="es-MX"/>
        </w:rPr>
        <w:t xml:space="preserve"> </w:t>
      </w:r>
      <w:r w:rsidRPr="0014355A">
        <w:rPr>
          <w:rFonts w:eastAsia="Calibri" w:cs="Tahoma"/>
          <w:color w:val="000000"/>
          <w:lang w:eastAsia="es-MX"/>
        </w:rPr>
        <w:t>que</w:t>
      </w:r>
      <w:r w:rsidR="00083A1D" w:rsidRPr="0014355A">
        <w:rPr>
          <w:rFonts w:eastAsia="Calibri" w:cs="Tahoma"/>
          <w:color w:val="000000"/>
          <w:lang w:eastAsia="es-MX"/>
        </w:rPr>
        <w:t xml:space="preserve"> </w:t>
      </w:r>
      <w:r w:rsidRPr="0014355A">
        <w:rPr>
          <w:rFonts w:eastAsia="Calibri" w:cs="Tahoma"/>
          <w:color w:val="000000"/>
          <w:lang w:eastAsia="es-MX"/>
        </w:rPr>
        <w:t>este</w:t>
      </w:r>
      <w:r w:rsidR="00083A1D" w:rsidRPr="0014355A">
        <w:rPr>
          <w:rFonts w:eastAsia="Calibri" w:cs="Tahoma"/>
          <w:color w:val="000000"/>
          <w:lang w:eastAsia="es-MX"/>
        </w:rPr>
        <w:t xml:space="preserve"> </w:t>
      </w:r>
      <w:r w:rsidRPr="0014355A">
        <w:rPr>
          <w:rFonts w:eastAsia="Calibri" w:cs="Tahoma"/>
          <w:color w:val="000000"/>
          <w:lang w:eastAsia="es-MX"/>
        </w:rPr>
        <w:t>Instituto</w:t>
      </w:r>
      <w:r w:rsidR="00083A1D" w:rsidRPr="0014355A">
        <w:rPr>
          <w:rFonts w:eastAsia="Calibri" w:cs="Tahoma"/>
          <w:color w:val="000000"/>
          <w:lang w:eastAsia="es-MX"/>
        </w:rPr>
        <w:t xml:space="preserve"> </w:t>
      </w:r>
      <w:r w:rsidRPr="0014355A">
        <w:rPr>
          <w:rFonts w:eastAsia="Calibri" w:cs="Tahoma"/>
          <w:color w:val="000000"/>
          <w:lang w:eastAsia="es-MX"/>
        </w:rPr>
        <w:t>no</w:t>
      </w:r>
      <w:r w:rsidR="00083A1D" w:rsidRPr="0014355A">
        <w:rPr>
          <w:rFonts w:eastAsia="Calibri" w:cs="Tahoma"/>
          <w:color w:val="000000"/>
          <w:lang w:eastAsia="es-MX"/>
        </w:rPr>
        <w:t xml:space="preserve"> </w:t>
      </w:r>
      <w:r w:rsidRPr="0014355A">
        <w:rPr>
          <w:rFonts w:eastAsia="Calibri" w:cs="Tahoma"/>
          <w:color w:val="000000"/>
          <w:lang w:eastAsia="es-MX"/>
        </w:rPr>
        <w:t>tiene</w:t>
      </w:r>
      <w:r w:rsidR="00083A1D" w:rsidRPr="0014355A">
        <w:rPr>
          <w:rFonts w:eastAsia="Calibri" w:cs="Tahoma"/>
          <w:color w:val="000000"/>
          <w:lang w:eastAsia="es-MX"/>
        </w:rPr>
        <w:t xml:space="preserve"> </w:t>
      </w:r>
      <w:r w:rsidRPr="0014355A">
        <w:rPr>
          <w:rFonts w:eastAsia="Calibri" w:cs="Tahoma"/>
          <w:color w:val="000000"/>
          <w:lang w:eastAsia="es-MX"/>
        </w:rPr>
        <w:t>conocimiento</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que</w:t>
      </w:r>
      <w:r w:rsidR="00083A1D" w:rsidRPr="0014355A">
        <w:rPr>
          <w:rFonts w:eastAsia="Calibri" w:cs="Tahoma"/>
          <w:color w:val="000000"/>
          <w:lang w:eastAsia="es-MX"/>
        </w:rPr>
        <w:t xml:space="preserve"> </w:t>
      </w:r>
      <w:r w:rsidRPr="0014355A">
        <w:rPr>
          <w:rFonts w:eastAsia="Calibri" w:cs="Tahoma"/>
          <w:color w:val="000000"/>
          <w:lang w:eastAsia="es-MX"/>
        </w:rPr>
        <w:t>se</w:t>
      </w:r>
      <w:r w:rsidR="00083A1D" w:rsidRPr="0014355A">
        <w:rPr>
          <w:rFonts w:eastAsia="Calibri" w:cs="Tahoma"/>
          <w:color w:val="000000"/>
          <w:lang w:eastAsia="es-MX"/>
        </w:rPr>
        <w:t xml:space="preserve"> </w:t>
      </w:r>
      <w:r w:rsidRPr="0014355A">
        <w:rPr>
          <w:rFonts w:eastAsia="Calibri" w:cs="Tahoma"/>
          <w:color w:val="000000"/>
          <w:lang w:eastAsia="es-MX"/>
        </w:rPr>
        <w:t>encuentre</w:t>
      </w:r>
      <w:r w:rsidR="00083A1D" w:rsidRPr="0014355A">
        <w:rPr>
          <w:rFonts w:eastAsia="Calibri" w:cs="Tahoma"/>
          <w:color w:val="000000"/>
          <w:lang w:eastAsia="es-MX"/>
        </w:rPr>
        <w:t xml:space="preserve"> </w:t>
      </w:r>
      <w:r w:rsidRPr="0014355A">
        <w:rPr>
          <w:rFonts w:eastAsia="Calibri" w:cs="Tahoma"/>
          <w:color w:val="000000"/>
          <w:lang w:eastAsia="es-MX"/>
        </w:rPr>
        <w:t>en</w:t>
      </w:r>
      <w:r w:rsidR="00083A1D" w:rsidRPr="0014355A">
        <w:rPr>
          <w:rFonts w:eastAsia="Calibri" w:cs="Tahoma"/>
          <w:color w:val="000000"/>
          <w:lang w:eastAsia="es-MX"/>
        </w:rPr>
        <w:t xml:space="preserve"> </w:t>
      </w:r>
      <w:r w:rsidRPr="0014355A">
        <w:rPr>
          <w:rFonts w:eastAsia="Calibri" w:cs="Tahoma"/>
          <w:color w:val="000000"/>
          <w:lang w:eastAsia="es-MX"/>
        </w:rPr>
        <w:t>trámite</w:t>
      </w:r>
      <w:r w:rsidR="00083A1D" w:rsidRPr="0014355A">
        <w:rPr>
          <w:rFonts w:eastAsia="Calibri" w:cs="Tahoma"/>
          <w:color w:val="000000"/>
          <w:lang w:eastAsia="es-MX"/>
        </w:rPr>
        <w:t xml:space="preserve"> </w:t>
      </w:r>
      <w:r w:rsidRPr="0014355A">
        <w:rPr>
          <w:rFonts w:eastAsia="Calibri" w:cs="Tahoma"/>
          <w:color w:val="000000"/>
          <w:lang w:eastAsia="es-MX"/>
        </w:rPr>
        <w:t>algún</w:t>
      </w:r>
      <w:r w:rsidR="00083A1D" w:rsidRPr="0014355A">
        <w:rPr>
          <w:rFonts w:eastAsia="Calibri" w:cs="Tahoma"/>
          <w:color w:val="000000"/>
          <w:lang w:eastAsia="es-MX"/>
        </w:rPr>
        <w:t xml:space="preserve"> </w:t>
      </w:r>
      <w:r w:rsidRPr="0014355A">
        <w:rPr>
          <w:rFonts w:eastAsia="Calibri" w:cs="Tahoma"/>
          <w:color w:val="000000"/>
          <w:lang w:eastAsia="es-MX"/>
        </w:rPr>
        <w:t>medio</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defensa</w:t>
      </w:r>
      <w:r w:rsidR="00083A1D" w:rsidRPr="0014355A">
        <w:rPr>
          <w:rFonts w:eastAsia="Calibri" w:cs="Tahoma"/>
          <w:color w:val="000000"/>
          <w:lang w:eastAsia="es-MX"/>
        </w:rPr>
        <w:t xml:space="preserve"> </w:t>
      </w:r>
      <w:r w:rsidRPr="0014355A">
        <w:rPr>
          <w:rFonts w:eastAsia="Calibri" w:cs="Tahoma"/>
          <w:color w:val="000000"/>
          <w:lang w:eastAsia="es-MX"/>
        </w:rPr>
        <w:t>presentado</w:t>
      </w:r>
      <w:r w:rsidR="00083A1D" w:rsidRPr="0014355A">
        <w:rPr>
          <w:rFonts w:eastAsia="Calibri" w:cs="Tahoma"/>
          <w:color w:val="000000"/>
          <w:lang w:eastAsia="es-MX"/>
        </w:rPr>
        <w:t xml:space="preserve"> </w:t>
      </w:r>
      <w:r w:rsidRPr="0014355A">
        <w:rPr>
          <w:rFonts w:eastAsia="Calibri" w:cs="Tahoma"/>
          <w:color w:val="000000"/>
          <w:lang w:eastAsia="es-MX"/>
        </w:rPr>
        <w:t>por</w:t>
      </w:r>
      <w:r w:rsidR="00083A1D" w:rsidRPr="0014355A">
        <w:rPr>
          <w:rFonts w:eastAsia="Calibri" w:cs="Tahoma"/>
          <w:color w:val="000000"/>
          <w:lang w:eastAsia="es-MX"/>
        </w:rPr>
        <w:t xml:space="preserve"> </w:t>
      </w:r>
      <w:r w:rsidRPr="0014355A">
        <w:rPr>
          <w:rFonts w:eastAsia="Calibri" w:cs="Tahoma"/>
          <w:color w:val="000000"/>
          <w:lang w:eastAsia="es-MX"/>
        </w:rPr>
        <w:t>el</w:t>
      </w:r>
      <w:r w:rsidR="00083A1D" w:rsidRPr="0014355A">
        <w:rPr>
          <w:rFonts w:eastAsia="Calibri" w:cs="Tahoma"/>
          <w:color w:val="000000"/>
          <w:lang w:eastAsia="es-MX"/>
        </w:rPr>
        <w:t xml:space="preserve"> </w:t>
      </w:r>
      <w:r w:rsidRPr="0014355A">
        <w:rPr>
          <w:rFonts w:eastAsia="Calibri" w:cs="Tahoma"/>
          <w:color w:val="000000"/>
          <w:lang w:eastAsia="es-MX"/>
        </w:rPr>
        <w:t>Recurrente</w:t>
      </w:r>
      <w:r w:rsidR="00083A1D" w:rsidRPr="0014355A">
        <w:rPr>
          <w:rFonts w:eastAsia="Calibri" w:cs="Tahoma"/>
          <w:color w:val="000000"/>
          <w:lang w:eastAsia="es-MX"/>
        </w:rPr>
        <w:t xml:space="preserve"> </w:t>
      </w:r>
      <w:r w:rsidRPr="0014355A">
        <w:rPr>
          <w:rFonts w:eastAsia="Calibri" w:cs="Tahoma"/>
          <w:color w:val="000000"/>
          <w:lang w:eastAsia="es-MX"/>
        </w:rPr>
        <w:t>ante</w:t>
      </w:r>
      <w:r w:rsidR="00083A1D" w:rsidRPr="0014355A">
        <w:rPr>
          <w:rFonts w:eastAsia="Calibri" w:cs="Tahoma"/>
          <w:color w:val="000000"/>
          <w:lang w:eastAsia="es-MX"/>
        </w:rPr>
        <w:t xml:space="preserve"> </w:t>
      </w:r>
      <w:r w:rsidRPr="0014355A">
        <w:rPr>
          <w:rFonts w:eastAsia="Calibri" w:cs="Tahoma"/>
          <w:color w:val="000000"/>
          <w:lang w:eastAsia="es-MX"/>
        </w:rPr>
        <w:t>otra</w:t>
      </w:r>
      <w:r w:rsidR="00083A1D" w:rsidRPr="0014355A">
        <w:rPr>
          <w:rFonts w:eastAsia="Calibri" w:cs="Tahoma"/>
          <w:color w:val="000000"/>
          <w:lang w:eastAsia="es-MX"/>
        </w:rPr>
        <w:t xml:space="preserve"> </w:t>
      </w:r>
      <w:r w:rsidRPr="0014355A">
        <w:rPr>
          <w:rFonts w:eastAsia="Calibri" w:cs="Tahoma"/>
          <w:color w:val="000000"/>
          <w:lang w:eastAsia="es-MX"/>
        </w:rPr>
        <w:t>instancia;</w:t>
      </w:r>
      <w:r w:rsidR="00083A1D" w:rsidRPr="0014355A">
        <w:rPr>
          <w:rFonts w:eastAsia="Calibri" w:cs="Tahoma"/>
          <w:color w:val="000000"/>
          <w:lang w:eastAsia="es-MX"/>
        </w:rPr>
        <w:t xml:space="preserve"> </w:t>
      </w:r>
      <w:r w:rsidRPr="0014355A">
        <w:rPr>
          <w:rFonts w:eastAsia="Calibri" w:cs="Tahoma"/>
          <w:color w:val="000000"/>
          <w:lang w:eastAsia="es-MX"/>
        </w:rPr>
        <w:t>no</w:t>
      </w:r>
      <w:r w:rsidR="00083A1D" w:rsidRPr="0014355A">
        <w:rPr>
          <w:rFonts w:eastAsia="Calibri" w:cs="Tahoma"/>
          <w:color w:val="000000"/>
          <w:lang w:eastAsia="es-MX"/>
        </w:rPr>
        <w:t xml:space="preserve"> </w:t>
      </w:r>
      <w:r w:rsidRPr="0014355A">
        <w:rPr>
          <w:rFonts w:eastAsia="Calibri" w:cs="Tahoma"/>
          <w:color w:val="000000"/>
          <w:lang w:eastAsia="es-MX"/>
        </w:rPr>
        <w:t>existió</w:t>
      </w:r>
      <w:r w:rsidR="00083A1D" w:rsidRPr="0014355A">
        <w:rPr>
          <w:rFonts w:eastAsia="Calibri" w:cs="Tahoma"/>
          <w:color w:val="000000"/>
          <w:lang w:eastAsia="es-MX"/>
        </w:rPr>
        <w:t xml:space="preserve"> </w:t>
      </w:r>
      <w:r w:rsidRPr="0014355A">
        <w:rPr>
          <w:rFonts w:eastAsia="Calibri" w:cs="Tahoma"/>
          <w:color w:val="000000"/>
          <w:lang w:eastAsia="es-MX"/>
        </w:rPr>
        <w:t>prevención</w:t>
      </w:r>
      <w:r w:rsidR="00083A1D" w:rsidRPr="0014355A">
        <w:rPr>
          <w:rFonts w:eastAsia="Calibri" w:cs="Tahoma"/>
          <w:color w:val="000000"/>
          <w:lang w:eastAsia="es-MX"/>
        </w:rPr>
        <w:t xml:space="preserve"> </w:t>
      </w:r>
      <w:r w:rsidRPr="0014355A">
        <w:rPr>
          <w:rFonts w:eastAsia="Calibri" w:cs="Tahoma"/>
          <w:color w:val="000000"/>
          <w:lang w:eastAsia="es-MX"/>
        </w:rPr>
        <w:t>alguna;</w:t>
      </w:r>
      <w:r w:rsidR="00083A1D" w:rsidRPr="0014355A">
        <w:rPr>
          <w:rFonts w:eastAsia="Calibri" w:cs="Tahoma"/>
          <w:color w:val="000000"/>
          <w:lang w:eastAsia="es-MX"/>
        </w:rPr>
        <w:t xml:space="preserve"> </w:t>
      </w:r>
      <w:r w:rsidRPr="0014355A">
        <w:rPr>
          <w:rFonts w:eastAsia="Calibri" w:cs="Tahoma"/>
          <w:color w:val="000000"/>
          <w:lang w:eastAsia="es-MX"/>
        </w:rPr>
        <w:t>la</w:t>
      </w:r>
      <w:r w:rsidR="00083A1D" w:rsidRPr="0014355A">
        <w:rPr>
          <w:rFonts w:eastAsia="Calibri" w:cs="Tahoma"/>
          <w:color w:val="000000"/>
          <w:lang w:eastAsia="es-MX"/>
        </w:rPr>
        <w:t xml:space="preserve"> </w:t>
      </w:r>
      <w:r w:rsidRPr="0014355A">
        <w:rPr>
          <w:rFonts w:eastAsia="Calibri" w:cs="Tahoma"/>
          <w:color w:val="000000"/>
          <w:lang w:eastAsia="es-MX"/>
        </w:rPr>
        <w:t>veracidad</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la</w:t>
      </w:r>
      <w:r w:rsidR="00083A1D" w:rsidRPr="0014355A">
        <w:rPr>
          <w:rFonts w:eastAsia="Calibri" w:cs="Tahoma"/>
          <w:color w:val="000000"/>
          <w:lang w:eastAsia="es-MX"/>
        </w:rPr>
        <w:t xml:space="preserve"> </w:t>
      </w:r>
      <w:r w:rsidRPr="0014355A">
        <w:rPr>
          <w:rFonts w:eastAsia="Calibri" w:cs="Tahoma"/>
          <w:color w:val="000000"/>
          <w:lang w:eastAsia="es-MX"/>
        </w:rPr>
        <w:t>respuesta</w:t>
      </w:r>
      <w:r w:rsidR="00083A1D" w:rsidRPr="0014355A">
        <w:rPr>
          <w:rFonts w:eastAsia="Calibri" w:cs="Tahoma"/>
          <w:color w:val="000000"/>
          <w:lang w:eastAsia="es-MX"/>
        </w:rPr>
        <w:t xml:space="preserve"> </w:t>
      </w:r>
      <w:r w:rsidRPr="0014355A">
        <w:rPr>
          <w:rFonts w:eastAsia="Calibri" w:cs="Tahoma"/>
          <w:color w:val="000000"/>
          <w:lang w:eastAsia="es-MX"/>
        </w:rPr>
        <w:t>no</w:t>
      </w:r>
      <w:r w:rsidR="00083A1D" w:rsidRPr="0014355A">
        <w:rPr>
          <w:rFonts w:eastAsia="Calibri" w:cs="Tahoma"/>
          <w:color w:val="000000"/>
          <w:lang w:eastAsia="es-MX"/>
        </w:rPr>
        <w:t xml:space="preserve"> </w:t>
      </w:r>
      <w:r w:rsidRPr="0014355A">
        <w:rPr>
          <w:rFonts w:eastAsia="Calibri" w:cs="Tahoma"/>
          <w:color w:val="000000"/>
          <w:lang w:eastAsia="es-MX"/>
        </w:rPr>
        <w:t>formó</w:t>
      </w:r>
      <w:r w:rsidR="00083A1D" w:rsidRPr="0014355A">
        <w:rPr>
          <w:rFonts w:eastAsia="Calibri" w:cs="Tahoma"/>
          <w:color w:val="000000"/>
          <w:lang w:eastAsia="es-MX"/>
        </w:rPr>
        <w:t xml:space="preserve"> </w:t>
      </w:r>
      <w:r w:rsidRPr="0014355A">
        <w:rPr>
          <w:rFonts w:eastAsia="Calibri" w:cs="Tahoma"/>
          <w:color w:val="000000"/>
          <w:lang w:eastAsia="es-MX"/>
        </w:rPr>
        <w:t>parte</w:t>
      </w:r>
      <w:r w:rsidR="00083A1D" w:rsidRPr="0014355A">
        <w:rPr>
          <w:rFonts w:eastAsia="Calibri" w:cs="Tahoma"/>
          <w:color w:val="000000"/>
          <w:lang w:eastAsia="es-MX"/>
        </w:rPr>
        <w:t xml:space="preserve"> </w:t>
      </w:r>
      <w:r w:rsidRPr="0014355A">
        <w:rPr>
          <w:rFonts w:eastAsia="Calibri" w:cs="Tahoma"/>
          <w:color w:val="000000"/>
          <w:lang w:eastAsia="es-MX"/>
        </w:rPr>
        <w:t>del</w:t>
      </w:r>
      <w:r w:rsidR="00083A1D" w:rsidRPr="0014355A">
        <w:rPr>
          <w:rFonts w:eastAsia="Calibri" w:cs="Tahoma"/>
          <w:color w:val="000000"/>
          <w:lang w:eastAsia="es-MX"/>
        </w:rPr>
        <w:t xml:space="preserve"> </w:t>
      </w:r>
      <w:r w:rsidRPr="0014355A">
        <w:rPr>
          <w:rFonts w:eastAsia="Calibri" w:cs="Tahoma"/>
          <w:color w:val="000000"/>
          <w:lang w:eastAsia="es-MX"/>
        </w:rPr>
        <w:t>agravio;</w:t>
      </w:r>
      <w:r w:rsidR="00083A1D" w:rsidRPr="0014355A">
        <w:rPr>
          <w:rFonts w:eastAsia="Calibri" w:cs="Tahoma"/>
          <w:color w:val="000000"/>
          <w:lang w:eastAsia="es-MX"/>
        </w:rPr>
        <w:t xml:space="preserve"> </w:t>
      </w:r>
      <w:r w:rsidRPr="0014355A">
        <w:rPr>
          <w:rFonts w:eastAsia="Calibri" w:cs="Tahoma"/>
          <w:color w:val="000000"/>
          <w:lang w:eastAsia="es-MX"/>
        </w:rPr>
        <w:t>no</w:t>
      </w:r>
      <w:r w:rsidR="00083A1D" w:rsidRPr="0014355A">
        <w:rPr>
          <w:rFonts w:eastAsia="Calibri" w:cs="Tahoma"/>
          <w:color w:val="000000"/>
          <w:lang w:eastAsia="es-MX"/>
        </w:rPr>
        <w:t xml:space="preserve"> </w:t>
      </w:r>
      <w:r w:rsidRPr="0014355A">
        <w:rPr>
          <w:rFonts w:eastAsia="Calibri" w:cs="Tahoma"/>
          <w:color w:val="000000"/>
          <w:lang w:eastAsia="es-MX"/>
        </w:rPr>
        <w:t>se</w:t>
      </w:r>
      <w:r w:rsidR="00083A1D" w:rsidRPr="0014355A">
        <w:rPr>
          <w:rFonts w:eastAsia="Calibri" w:cs="Tahoma"/>
          <w:color w:val="000000"/>
          <w:lang w:eastAsia="es-MX"/>
        </w:rPr>
        <w:t xml:space="preserve"> </w:t>
      </w:r>
      <w:r w:rsidRPr="0014355A">
        <w:rPr>
          <w:rFonts w:eastAsia="Calibri" w:cs="Tahoma"/>
          <w:color w:val="000000"/>
          <w:lang w:eastAsia="es-MX"/>
        </w:rPr>
        <w:t>realizó</w:t>
      </w:r>
      <w:r w:rsidR="00083A1D" w:rsidRPr="0014355A">
        <w:rPr>
          <w:rFonts w:eastAsia="Calibri" w:cs="Tahoma"/>
          <w:color w:val="000000"/>
          <w:lang w:eastAsia="es-MX"/>
        </w:rPr>
        <w:t xml:space="preserve"> </w:t>
      </w:r>
      <w:r w:rsidRPr="0014355A">
        <w:rPr>
          <w:rFonts w:eastAsia="Calibri" w:cs="Tahoma"/>
          <w:color w:val="000000"/>
          <w:lang w:eastAsia="es-MX"/>
        </w:rPr>
        <w:t>una</w:t>
      </w:r>
      <w:r w:rsidR="00083A1D" w:rsidRPr="0014355A">
        <w:rPr>
          <w:rFonts w:eastAsia="Calibri" w:cs="Tahoma"/>
          <w:color w:val="000000"/>
          <w:lang w:eastAsia="es-MX"/>
        </w:rPr>
        <w:t xml:space="preserve"> </w:t>
      </w:r>
      <w:r w:rsidRPr="0014355A">
        <w:rPr>
          <w:rFonts w:eastAsia="Calibri" w:cs="Tahoma"/>
          <w:color w:val="000000"/>
          <w:lang w:eastAsia="es-MX"/>
        </w:rPr>
        <w:t>consulta</w:t>
      </w:r>
      <w:r w:rsidR="00083A1D" w:rsidRPr="0014355A">
        <w:rPr>
          <w:rFonts w:eastAsia="Calibri" w:cs="Tahoma"/>
          <w:color w:val="000000"/>
          <w:lang w:eastAsia="es-MX"/>
        </w:rPr>
        <w:t xml:space="preserve"> </w:t>
      </w:r>
      <w:r w:rsidRPr="0014355A">
        <w:rPr>
          <w:rFonts w:eastAsia="Calibri" w:cs="Tahoma"/>
          <w:color w:val="000000"/>
          <w:lang w:eastAsia="es-MX"/>
        </w:rPr>
        <w:t>o</w:t>
      </w:r>
      <w:r w:rsidR="00083A1D" w:rsidRPr="0014355A">
        <w:rPr>
          <w:rFonts w:eastAsia="Calibri" w:cs="Tahoma"/>
          <w:color w:val="000000"/>
          <w:lang w:eastAsia="es-MX"/>
        </w:rPr>
        <w:t xml:space="preserve"> </w:t>
      </w:r>
      <w:r w:rsidRPr="0014355A">
        <w:rPr>
          <w:rFonts w:eastAsia="Calibri" w:cs="Tahoma"/>
          <w:color w:val="000000"/>
          <w:lang w:eastAsia="es-MX"/>
        </w:rPr>
        <w:t>ampliación</w:t>
      </w:r>
      <w:r w:rsidR="00083A1D" w:rsidRPr="0014355A">
        <w:rPr>
          <w:rFonts w:eastAsia="Calibri" w:cs="Tahoma"/>
          <w:color w:val="000000"/>
          <w:lang w:eastAsia="es-MX"/>
        </w:rPr>
        <w:t xml:space="preserve"> </w:t>
      </w:r>
      <w:r w:rsidRPr="0014355A">
        <w:rPr>
          <w:rFonts w:eastAsia="Calibri" w:cs="Tahoma"/>
          <w:color w:val="000000"/>
          <w:lang w:eastAsia="es-MX"/>
        </w:rPr>
        <w:t>a</w:t>
      </w:r>
      <w:r w:rsidR="00083A1D" w:rsidRPr="0014355A">
        <w:rPr>
          <w:rFonts w:eastAsia="Calibri" w:cs="Tahoma"/>
          <w:color w:val="000000"/>
          <w:lang w:eastAsia="es-MX"/>
        </w:rPr>
        <w:t xml:space="preserve"> </w:t>
      </w:r>
      <w:r w:rsidRPr="0014355A">
        <w:rPr>
          <w:rFonts w:eastAsia="Calibri" w:cs="Tahoma"/>
          <w:color w:val="000000"/>
          <w:lang w:eastAsia="es-MX"/>
        </w:rPr>
        <w:t>los</w:t>
      </w:r>
      <w:r w:rsidR="00083A1D" w:rsidRPr="0014355A">
        <w:rPr>
          <w:rFonts w:eastAsia="Calibri" w:cs="Tahoma"/>
          <w:color w:val="000000"/>
          <w:lang w:eastAsia="es-MX"/>
        </w:rPr>
        <w:t xml:space="preserve"> </w:t>
      </w:r>
      <w:r w:rsidRPr="0014355A">
        <w:rPr>
          <w:rFonts w:eastAsia="Calibri" w:cs="Tahoma"/>
          <w:color w:val="000000"/>
          <w:lang w:eastAsia="es-MX"/>
        </w:rPr>
        <w:t>alcances</w:t>
      </w:r>
      <w:r w:rsidR="00083A1D" w:rsidRPr="0014355A">
        <w:rPr>
          <w:rFonts w:eastAsia="Calibri" w:cs="Tahoma"/>
          <w:color w:val="000000"/>
          <w:lang w:eastAsia="es-MX"/>
        </w:rPr>
        <w:t xml:space="preserve"> </w:t>
      </w:r>
      <w:r w:rsidRPr="0014355A">
        <w:rPr>
          <w:rFonts w:eastAsia="Calibri" w:cs="Tahoma"/>
          <w:color w:val="000000"/>
          <w:lang w:eastAsia="es-MX"/>
        </w:rPr>
        <w:t>del</w:t>
      </w:r>
      <w:r w:rsidR="00083A1D" w:rsidRPr="0014355A">
        <w:rPr>
          <w:rFonts w:eastAsia="Calibri" w:cs="Tahoma"/>
          <w:color w:val="000000"/>
          <w:lang w:eastAsia="es-MX"/>
        </w:rPr>
        <w:t xml:space="preserve"> </w:t>
      </w:r>
      <w:r w:rsidRPr="0014355A">
        <w:rPr>
          <w:rFonts w:eastAsia="Calibri" w:cs="Tahoma"/>
          <w:color w:val="000000"/>
          <w:lang w:eastAsia="es-MX"/>
        </w:rPr>
        <w:t>requerimiento</w:t>
      </w:r>
      <w:r w:rsidR="00083A1D" w:rsidRPr="0014355A">
        <w:rPr>
          <w:rFonts w:eastAsia="Calibri" w:cs="Tahoma"/>
          <w:color w:val="000000"/>
          <w:lang w:eastAsia="es-MX"/>
        </w:rPr>
        <w:t xml:space="preserve"> </w:t>
      </w:r>
      <w:r w:rsidRPr="0014355A">
        <w:rPr>
          <w:rFonts w:eastAsia="Calibri" w:cs="Tahoma"/>
          <w:color w:val="000000"/>
          <w:lang w:eastAsia="es-MX"/>
        </w:rPr>
        <w:t>informativo,</w:t>
      </w:r>
      <w:r w:rsidR="00083A1D" w:rsidRPr="0014355A">
        <w:rPr>
          <w:rFonts w:eastAsia="Calibri" w:cs="Tahoma"/>
          <w:color w:val="000000"/>
          <w:lang w:eastAsia="es-MX"/>
        </w:rPr>
        <w:t xml:space="preserve"> </w:t>
      </w:r>
      <w:r w:rsidRPr="0014355A">
        <w:rPr>
          <w:rFonts w:eastAsia="Calibri" w:cs="Tahoma"/>
          <w:color w:val="000000"/>
          <w:lang w:eastAsia="es-MX"/>
        </w:rPr>
        <w:t>aunado</w:t>
      </w:r>
      <w:r w:rsidR="00083A1D" w:rsidRPr="0014355A">
        <w:rPr>
          <w:rFonts w:eastAsia="Calibri" w:cs="Tahoma"/>
          <w:color w:val="000000"/>
          <w:lang w:eastAsia="es-MX"/>
        </w:rPr>
        <w:t xml:space="preserve"> </w:t>
      </w:r>
      <w:r w:rsidRPr="0014355A">
        <w:rPr>
          <w:rFonts w:eastAsia="Calibri" w:cs="Tahoma"/>
          <w:color w:val="000000"/>
          <w:lang w:eastAsia="es-MX"/>
        </w:rPr>
        <w:t>a</w:t>
      </w:r>
      <w:r w:rsidR="00083A1D" w:rsidRPr="0014355A">
        <w:rPr>
          <w:rFonts w:eastAsia="Calibri" w:cs="Tahoma"/>
          <w:color w:val="000000"/>
          <w:lang w:eastAsia="es-MX"/>
        </w:rPr>
        <w:t xml:space="preserve"> </w:t>
      </w:r>
      <w:r w:rsidRPr="0014355A">
        <w:rPr>
          <w:rFonts w:eastAsia="Calibri" w:cs="Tahoma"/>
          <w:color w:val="000000"/>
          <w:lang w:eastAsia="es-MX"/>
        </w:rPr>
        <w:t>que</w:t>
      </w:r>
      <w:r w:rsidR="00083A1D" w:rsidRPr="0014355A">
        <w:rPr>
          <w:rFonts w:eastAsia="Calibri" w:cs="Tahoma"/>
          <w:color w:val="000000"/>
          <w:lang w:eastAsia="es-MX"/>
        </w:rPr>
        <w:t xml:space="preserve"> </w:t>
      </w:r>
      <w:r w:rsidRPr="0014355A">
        <w:rPr>
          <w:rFonts w:eastAsia="Calibri" w:cs="Tahoma"/>
          <w:color w:val="000000"/>
          <w:lang w:eastAsia="es-MX"/>
        </w:rPr>
        <w:t>el</w:t>
      </w:r>
      <w:r w:rsidR="00083A1D" w:rsidRPr="0014355A">
        <w:rPr>
          <w:rFonts w:eastAsia="Calibri" w:cs="Tahoma"/>
          <w:color w:val="000000"/>
          <w:lang w:eastAsia="es-MX"/>
        </w:rPr>
        <w:t xml:space="preserve"> </w:t>
      </w:r>
      <w:r w:rsidRPr="0014355A">
        <w:rPr>
          <w:rFonts w:eastAsia="Calibri" w:cs="Tahoma"/>
          <w:color w:val="000000"/>
          <w:lang w:eastAsia="es-MX"/>
        </w:rPr>
        <w:t>medio</w:t>
      </w:r>
      <w:r w:rsidR="00083A1D" w:rsidRPr="0014355A">
        <w:rPr>
          <w:rFonts w:eastAsia="Calibri" w:cs="Tahoma"/>
          <w:color w:val="000000"/>
          <w:lang w:eastAsia="es-MX"/>
        </w:rPr>
        <w:t xml:space="preserve"> </w:t>
      </w:r>
      <w:r w:rsidRPr="0014355A">
        <w:rPr>
          <w:rFonts w:eastAsia="Calibri" w:cs="Tahoma"/>
          <w:color w:val="000000"/>
          <w:lang w:eastAsia="es-MX"/>
        </w:rPr>
        <w:t>de</w:t>
      </w:r>
      <w:r w:rsidR="00083A1D" w:rsidRPr="0014355A">
        <w:rPr>
          <w:rFonts w:eastAsia="Calibri" w:cs="Tahoma"/>
          <w:color w:val="000000"/>
          <w:lang w:eastAsia="es-MX"/>
        </w:rPr>
        <w:t xml:space="preserve"> </w:t>
      </w:r>
      <w:r w:rsidRPr="0014355A">
        <w:rPr>
          <w:rFonts w:eastAsia="Calibri" w:cs="Tahoma"/>
          <w:color w:val="000000"/>
          <w:lang w:eastAsia="es-MX"/>
        </w:rPr>
        <w:t>impugnación</w:t>
      </w:r>
      <w:r w:rsidR="00083A1D" w:rsidRPr="0014355A">
        <w:rPr>
          <w:rFonts w:eastAsia="Calibri" w:cs="Tahoma"/>
          <w:color w:val="000000"/>
          <w:lang w:eastAsia="es-MX"/>
        </w:rPr>
        <w:t xml:space="preserve"> </w:t>
      </w:r>
      <w:r w:rsidRPr="0014355A">
        <w:rPr>
          <w:rFonts w:eastAsia="Calibri" w:cs="Tahoma"/>
          <w:color w:val="000000"/>
          <w:lang w:eastAsia="es-MX"/>
        </w:rPr>
        <w:t>fue</w:t>
      </w:r>
      <w:r w:rsidR="00083A1D" w:rsidRPr="0014355A">
        <w:rPr>
          <w:rFonts w:eastAsia="Calibri" w:cs="Tahoma"/>
          <w:color w:val="000000"/>
          <w:lang w:eastAsia="es-MX"/>
        </w:rPr>
        <w:t xml:space="preserve"> </w:t>
      </w:r>
      <w:r w:rsidRPr="0014355A">
        <w:rPr>
          <w:rFonts w:eastAsia="Calibri" w:cs="Tahoma"/>
          <w:color w:val="000000"/>
          <w:lang w:eastAsia="es-MX"/>
        </w:rPr>
        <w:t>presentado</w:t>
      </w:r>
      <w:r w:rsidR="00083A1D" w:rsidRPr="0014355A">
        <w:rPr>
          <w:rFonts w:eastAsia="Calibri" w:cs="Tahoma"/>
          <w:color w:val="000000"/>
          <w:lang w:eastAsia="es-MX"/>
        </w:rPr>
        <w:t xml:space="preserve"> </w:t>
      </w:r>
      <w:r w:rsidRPr="0014355A">
        <w:rPr>
          <w:rFonts w:eastAsia="Calibri" w:cs="Tahoma"/>
          <w:color w:val="000000"/>
          <w:lang w:eastAsia="es-MX"/>
        </w:rPr>
        <w:t>en</w:t>
      </w:r>
      <w:r w:rsidR="00083A1D" w:rsidRPr="0014355A">
        <w:rPr>
          <w:rFonts w:eastAsia="Calibri" w:cs="Tahoma"/>
          <w:color w:val="000000"/>
          <w:lang w:eastAsia="es-MX"/>
        </w:rPr>
        <w:t xml:space="preserve"> </w:t>
      </w:r>
      <w:r w:rsidRPr="0014355A">
        <w:rPr>
          <w:rFonts w:eastAsia="Calibri" w:cs="Tahoma"/>
          <w:color w:val="000000"/>
          <w:lang w:eastAsia="es-MX"/>
        </w:rPr>
        <w:t>tiempo.</w:t>
      </w:r>
    </w:p>
    <w:p w14:paraId="77673737" w14:textId="77777777" w:rsidR="00177EE1" w:rsidRPr="0014355A" w:rsidRDefault="00177EE1" w:rsidP="002578B4">
      <w:pPr>
        <w:spacing w:after="0" w:line="360" w:lineRule="auto"/>
        <w:rPr>
          <w:rFonts w:eastAsia="Times New Roman" w:cs="Tahoma"/>
          <w:b/>
          <w:bCs/>
          <w:color w:val="auto"/>
          <w:lang w:eastAsia="es-ES"/>
        </w:rPr>
      </w:pPr>
    </w:p>
    <w:p w14:paraId="4DBE3A62" w14:textId="77777777" w:rsidR="00177EE1" w:rsidRPr="0014355A" w:rsidRDefault="00177EE1" w:rsidP="002578B4">
      <w:pPr>
        <w:spacing w:after="0" w:line="360" w:lineRule="auto"/>
        <w:rPr>
          <w:rFonts w:eastAsia="Times New Roman" w:cs="Tahoma"/>
          <w:color w:val="auto"/>
          <w:lang w:val="es-ES" w:eastAsia="es-ES"/>
        </w:rPr>
      </w:pPr>
      <w:r w:rsidRPr="0014355A">
        <w:rPr>
          <w:rFonts w:eastAsia="Times New Roman" w:cs="Tahoma"/>
          <w:color w:val="auto"/>
          <w:lang w:eastAsia="es-ES"/>
        </w:rPr>
        <w:t>Asimismo,</w:t>
      </w:r>
      <w:r w:rsidR="00083A1D" w:rsidRPr="0014355A">
        <w:rPr>
          <w:rFonts w:eastAsia="Times New Roman" w:cs="Tahoma"/>
          <w:color w:val="auto"/>
          <w:lang w:eastAsia="es-ES"/>
        </w:rPr>
        <w:t xml:space="preserve"> </w:t>
      </w:r>
      <w:r w:rsidRPr="0014355A">
        <w:rPr>
          <w:rFonts w:eastAsia="Times New Roman" w:cs="Tahoma"/>
          <w:color w:val="auto"/>
          <w:lang w:eastAsia="es-ES"/>
        </w:rPr>
        <w:t>se</w:t>
      </w:r>
      <w:r w:rsidR="00083A1D" w:rsidRPr="0014355A">
        <w:rPr>
          <w:rFonts w:eastAsia="Times New Roman" w:cs="Tahoma"/>
          <w:color w:val="auto"/>
          <w:lang w:eastAsia="es-ES"/>
        </w:rPr>
        <w:t xml:space="preserve"> </w:t>
      </w:r>
      <w:r w:rsidRPr="0014355A">
        <w:rPr>
          <w:rFonts w:eastAsia="Times New Roman" w:cs="Tahoma"/>
          <w:color w:val="auto"/>
          <w:lang w:eastAsia="es-ES"/>
        </w:rPr>
        <w:t>actualiza</w:t>
      </w:r>
      <w:r w:rsidR="00083A1D" w:rsidRPr="0014355A">
        <w:rPr>
          <w:rFonts w:eastAsia="Times New Roman" w:cs="Tahoma"/>
          <w:color w:val="auto"/>
          <w:lang w:eastAsia="es-ES"/>
        </w:rPr>
        <w:t xml:space="preserve"> </w:t>
      </w:r>
      <w:r w:rsidRPr="0014355A">
        <w:rPr>
          <w:rFonts w:eastAsia="Times New Roman" w:cs="Tahoma"/>
          <w:color w:val="auto"/>
          <w:lang w:eastAsia="es-ES"/>
        </w:rPr>
        <w:t>la</w:t>
      </w:r>
      <w:r w:rsidR="00083A1D" w:rsidRPr="0014355A">
        <w:rPr>
          <w:rFonts w:eastAsia="Times New Roman" w:cs="Tahoma"/>
          <w:color w:val="auto"/>
          <w:lang w:eastAsia="es-ES"/>
        </w:rPr>
        <w:t xml:space="preserve"> </w:t>
      </w:r>
      <w:r w:rsidRPr="0014355A">
        <w:rPr>
          <w:rFonts w:eastAsia="Times New Roman" w:cs="Tahoma"/>
          <w:color w:val="auto"/>
          <w:lang w:eastAsia="es-ES"/>
        </w:rPr>
        <w:t>causal</w:t>
      </w:r>
      <w:r w:rsidR="00083A1D" w:rsidRPr="0014355A">
        <w:rPr>
          <w:rFonts w:eastAsia="Times New Roman" w:cs="Tahoma"/>
          <w:color w:val="auto"/>
          <w:lang w:eastAsia="es-ES"/>
        </w:rPr>
        <w:t xml:space="preserve"> </w:t>
      </w:r>
      <w:r w:rsidRPr="0014355A">
        <w:rPr>
          <w:rFonts w:eastAsia="Times New Roman" w:cs="Tahoma"/>
          <w:color w:val="auto"/>
          <w:lang w:eastAsia="es-ES"/>
        </w:rPr>
        <w:t>de</w:t>
      </w:r>
      <w:r w:rsidR="00083A1D" w:rsidRPr="0014355A">
        <w:rPr>
          <w:rFonts w:eastAsia="Times New Roman" w:cs="Tahoma"/>
          <w:color w:val="auto"/>
          <w:lang w:eastAsia="es-ES"/>
        </w:rPr>
        <w:t xml:space="preserve"> </w:t>
      </w:r>
      <w:r w:rsidRPr="0014355A">
        <w:rPr>
          <w:rFonts w:eastAsia="Times New Roman" w:cs="Tahoma"/>
          <w:color w:val="auto"/>
          <w:lang w:eastAsia="es-ES"/>
        </w:rPr>
        <w:t>procedencia</w:t>
      </w:r>
      <w:r w:rsidR="00083A1D" w:rsidRPr="0014355A">
        <w:rPr>
          <w:rFonts w:eastAsia="Times New Roman" w:cs="Tahoma"/>
          <w:color w:val="auto"/>
          <w:lang w:eastAsia="es-ES"/>
        </w:rPr>
        <w:t xml:space="preserve"> </w:t>
      </w:r>
      <w:r w:rsidRPr="0014355A">
        <w:rPr>
          <w:rFonts w:eastAsia="Times New Roman" w:cs="Tahoma"/>
          <w:color w:val="auto"/>
          <w:lang w:eastAsia="es-ES"/>
        </w:rPr>
        <w:t>del</w:t>
      </w:r>
      <w:r w:rsidR="00083A1D" w:rsidRPr="0014355A">
        <w:rPr>
          <w:rFonts w:eastAsia="Times New Roman" w:cs="Tahoma"/>
          <w:color w:val="auto"/>
          <w:lang w:eastAsia="es-ES"/>
        </w:rPr>
        <w:t xml:space="preserve"> </w:t>
      </w:r>
      <w:r w:rsidRPr="0014355A">
        <w:rPr>
          <w:rFonts w:eastAsia="Times New Roman" w:cs="Tahoma"/>
          <w:color w:val="auto"/>
          <w:lang w:eastAsia="es-ES"/>
        </w:rPr>
        <w:t>Recurso</w:t>
      </w:r>
      <w:r w:rsidR="00083A1D" w:rsidRPr="0014355A">
        <w:rPr>
          <w:rFonts w:eastAsia="Times New Roman" w:cs="Tahoma"/>
          <w:color w:val="auto"/>
          <w:lang w:eastAsia="es-ES"/>
        </w:rPr>
        <w:t xml:space="preserve"> </w:t>
      </w:r>
      <w:r w:rsidRPr="0014355A">
        <w:rPr>
          <w:rFonts w:eastAsia="Times New Roman" w:cs="Tahoma"/>
          <w:color w:val="auto"/>
          <w:lang w:eastAsia="es-ES"/>
        </w:rPr>
        <w:t>de</w:t>
      </w:r>
      <w:r w:rsidR="00083A1D" w:rsidRPr="0014355A">
        <w:rPr>
          <w:rFonts w:eastAsia="Times New Roman" w:cs="Tahoma"/>
          <w:color w:val="auto"/>
          <w:lang w:eastAsia="es-ES"/>
        </w:rPr>
        <w:t xml:space="preserve"> </w:t>
      </w:r>
      <w:r w:rsidRPr="0014355A">
        <w:rPr>
          <w:rFonts w:eastAsia="Times New Roman" w:cs="Tahoma"/>
          <w:color w:val="auto"/>
          <w:lang w:eastAsia="es-ES"/>
        </w:rPr>
        <w:t>Revisión</w:t>
      </w:r>
      <w:r w:rsidR="00083A1D" w:rsidRPr="0014355A">
        <w:rPr>
          <w:rFonts w:eastAsia="Times New Roman" w:cs="Tahoma"/>
          <w:color w:val="auto"/>
          <w:lang w:eastAsia="es-ES"/>
        </w:rPr>
        <w:t xml:space="preserve"> </w:t>
      </w:r>
      <w:r w:rsidRPr="0014355A">
        <w:rPr>
          <w:rFonts w:eastAsia="Times New Roman" w:cs="Tahoma"/>
          <w:color w:val="auto"/>
          <w:lang w:eastAsia="es-ES"/>
        </w:rPr>
        <w:t>señalada</w:t>
      </w:r>
      <w:r w:rsidR="00083A1D" w:rsidRPr="0014355A">
        <w:rPr>
          <w:rFonts w:eastAsia="Times New Roman" w:cs="Tahoma"/>
          <w:color w:val="auto"/>
          <w:lang w:eastAsia="es-ES"/>
        </w:rPr>
        <w:t xml:space="preserve"> </w:t>
      </w:r>
      <w:r w:rsidRPr="0014355A">
        <w:rPr>
          <w:rFonts w:eastAsia="Times New Roman" w:cs="Tahoma"/>
          <w:color w:val="auto"/>
          <w:lang w:eastAsia="es-ES"/>
        </w:rPr>
        <w:t>en</w:t>
      </w:r>
      <w:r w:rsidR="00083A1D" w:rsidRPr="0014355A">
        <w:rPr>
          <w:rFonts w:eastAsia="Times New Roman" w:cs="Tahoma"/>
          <w:color w:val="auto"/>
          <w:lang w:eastAsia="es-ES"/>
        </w:rPr>
        <w:t xml:space="preserve"> </w:t>
      </w:r>
      <w:r w:rsidRPr="0014355A">
        <w:rPr>
          <w:rFonts w:eastAsia="Times New Roman" w:cs="Tahoma"/>
          <w:color w:val="auto"/>
          <w:lang w:eastAsia="es-ES"/>
        </w:rPr>
        <w:t>el</w:t>
      </w:r>
      <w:r w:rsidR="00083A1D" w:rsidRPr="0014355A">
        <w:rPr>
          <w:rFonts w:eastAsia="Times New Roman" w:cs="Tahoma"/>
          <w:color w:val="auto"/>
          <w:lang w:eastAsia="es-ES"/>
        </w:rPr>
        <w:t xml:space="preserve"> </w:t>
      </w:r>
      <w:r w:rsidRPr="0014355A">
        <w:rPr>
          <w:rFonts w:eastAsia="Times New Roman" w:cs="Tahoma"/>
          <w:color w:val="auto"/>
          <w:lang w:eastAsia="es-ES"/>
        </w:rPr>
        <w:t>artículo</w:t>
      </w:r>
      <w:r w:rsidR="00083A1D" w:rsidRPr="0014355A">
        <w:rPr>
          <w:rFonts w:eastAsia="Times New Roman" w:cs="Tahoma"/>
          <w:color w:val="auto"/>
          <w:lang w:eastAsia="es-ES"/>
        </w:rPr>
        <w:t xml:space="preserve"> </w:t>
      </w:r>
      <w:r w:rsidRPr="0014355A">
        <w:rPr>
          <w:rFonts w:eastAsia="Times New Roman" w:cs="Tahoma"/>
          <w:color w:val="auto"/>
          <w:lang w:eastAsia="es-ES"/>
        </w:rPr>
        <w:t>179,</w:t>
      </w:r>
      <w:r w:rsidR="00083A1D" w:rsidRPr="0014355A">
        <w:rPr>
          <w:rFonts w:eastAsia="Times New Roman" w:cs="Tahoma"/>
          <w:color w:val="auto"/>
          <w:lang w:eastAsia="es-ES"/>
        </w:rPr>
        <w:t xml:space="preserve"> </w:t>
      </w:r>
      <w:r w:rsidRPr="0014355A">
        <w:rPr>
          <w:rFonts w:eastAsia="Times New Roman" w:cs="Tahoma"/>
          <w:color w:val="auto"/>
          <w:lang w:eastAsia="es-ES"/>
        </w:rPr>
        <w:t>fracciones</w:t>
      </w:r>
      <w:r w:rsidR="00083A1D" w:rsidRPr="0014355A">
        <w:rPr>
          <w:rFonts w:eastAsia="Times New Roman" w:cs="Tahoma"/>
          <w:color w:val="auto"/>
          <w:lang w:eastAsia="es-ES"/>
        </w:rPr>
        <w:t xml:space="preserve"> </w:t>
      </w:r>
      <w:r w:rsidRPr="0014355A">
        <w:rPr>
          <w:rFonts w:eastAsia="Times New Roman" w:cs="Tahoma"/>
          <w:color w:val="auto"/>
          <w:lang w:eastAsia="es-ES"/>
        </w:rPr>
        <w:t>V,</w:t>
      </w:r>
      <w:r w:rsidR="00083A1D" w:rsidRPr="0014355A">
        <w:rPr>
          <w:rFonts w:eastAsia="Times New Roman" w:cs="Tahoma"/>
          <w:color w:val="auto"/>
          <w:lang w:eastAsia="es-ES"/>
        </w:rPr>
        <w:t xml:space="preserve"> </w:t>
      </w:r>
      <w:r w:rsidRPr="0014355A">
        <w:rPr>
          <w:rFonts w:eastAsia="Times New Roman" w:cs="Tahoma"/>
          <w:color w:val="auto"/>
          <w:lang w:eastAsia="es-ES"/>
        </w:rPr>
        <w:t>de</w:t>
      </w:r>
      <w:r w:rsidR="00083A1D" w:rsidRPr="0014355A">
        <w:rPr>
          <w:rFonts w:eastAsia="Times New Roman" w:cs="Tahoma"/>
          <w:color w:val="auto"/>
          <w:lang w:eastAsia="es-ES"/>
        </w:rPr>
        <w:t xml:space="preserve"> </w:t>
      </w:r>
      <w:r w:rsidRPr="0014355A">
        <w:rPr>
          <w:rFonts w:eastAsia="Times New Roman" w:cs="Tahoma"/>
          <w:color w:val="auto"/>
          <w:lang w:eastAsia="es-ES"/>
        </w:rPr>
        <w:t>la</w:t>
      </w:r>
      <w:r w:rsidR="00083A1D" w:rsidRPr="0014355A">
        <w:rPr>
          <w:rFonts w:eastAsia="Times New Roman" w:cs="Tahoma"/>
          <w:color w:val="auto"/>
          <w:lang w:eastAsia="es-ES"/>
        </w:rPr>
        <w:t xml:space="preserve"> </w:t>
      </w:r>
      <w:r w:rsidRPr="0014355A">
        <w:rPr>
          <w:rFonts w:eastAsia="Times New Roman" w:cs="Tahoma"/>
          <w:color w:val="auto"/>
          <w:lang w:eastAsia="es-ES"/>
        </w:rPr>
        <w:t>Ley</w:t>
      </w:r>
      <w:r w:rsidR="00083A1D" w:rsidRPr="0014355A">
        <w:rPr>
          <w:rFonts w:eastAsia="Times New Roman" w:cs="Tahoma"/>
          <w:color w:val="auto"/>
          <w:lang w:eastAsia="es-ES"/>
        </w:rPr>
        <w:t xml:space="preserve"> </w:t>
      </w:r>
      <w:r w:rsidRPr="0014355A">
        <w:rPr>
          <w:rFonts w:eastAsia="Times New Roman" w:cs="Tahoma"/>
          <w:color w:val="auto"/>
          <w:lang w:eastAsia="es-ES"/>
        </w:rPr>
        <w:t>en</w:t>
      </w:r>
      <w:r w:rsidR="00083A1D" w:rsidRPr="0014355A">
        <w:rPr>
          <w:rFonts w:eastAsia="Times New Roman" w:cs="Tahoma"/>
          <w:color w:val="auto"/>
          <w:lang w:eastAsia="es-ES"/>
        </w:rPr>
        <w:t xml:space="preserve"> </w:t>
      </w:r>
      <w:r w:rsidRPr="0014355A">
        <w:rPr>
          <w:rFonts w:eastAsia="Times New Roman" w:cs="Tahoma"/>
          <w:color w:val="auto"/>
          <w:lang w:eastAsia="es-ES"/>
        </w:rPr>
        <w:t>cita,</w:t>
      </w:r>
      <w:r w:rsidR="00083A1D" w:rsidRPr="0014355A">
        <w:rPr>
          <w:rFonts w:eastAsia="Times New Roman" w:cs="Tahoma"/>
          <w:color w:val="auto"/>
          <w:lang w:eastAsia="es-ES"/>
        </w:rPr>
        <w:t xml:space="preserve"> </w:t>
      </w:r>
      <w:r w:rsidRPr="0014355A">
        <w:rPr>
          <w:rFonts w:eastAsia="Calibri" w:cs="Tahoma"/>
          <w:color w:val="000000"/>
          <w:lang w:eastAsia="es-MX"/>
        </w:rPr>
        <w:t>pues</w:t>
      </w:r>
      <w:r w:rsidR="00083A1D" w:rsidRPr="0014355A">
        <w:rPr>
          <w:rFonts w:eastAsia="Calibri" w:cs="Tahoma"/>
          <w:color w:val="000000"/>
          <w:lang w:eastAsia="es-MX"/>
        </w:rPr>
        <w:t xml:space="preserve"> </w:t>
      </w:r>
      <w:r w:rsidRPr="0014355A">
        <w:rPr>
          <w:rFonts w:eastAsia="Calibri" w:cs="Tahoma"/>
          <w:color w:val="000000"/>
          <w:lang w:eastAsia="es-MX"/>
        </w:rPr>
        <w:t>la</w:t>
      </w:r>
      <w:r w:rsidR="00083A1D" w:rsidRPr="0014355A">
        <w:rPr>
          <w:rFonts w:eastAsia="Calibri" w:cs="Tahoma"/>
          <w:color w:val="000000"/>
          <w:lang w:eastAsia="es-MX"/>
        </w:rPr>
        <w:t xml:space="preserve"> </w:t>
      </w:r>
      <w:r w:rsidRPr="0014355A">
        <w:rPr>
          <w:rFonts w:eastAsia="Calibri" w:cs="Tahoma"/>
          <w:color w:val="000000"/>
          <w:lang w:eastAsia="es-MX"/>
        </w:rPr>
        <w:t>Recurrente</w:t>
      </w:r>
      <w:r w:rsidR="00083A1D" w:rsidRPr="0014355A">
        <w:rPr>
          <w:rFonts w:eastAsia="Calibri" w:cs="Tahoma"/>
          <w:color w:val="000000"/>
          <w:lang w:eastAsia="es-MX"/>
        </w:rPr>
        <w:t xml:space="preserve"> </w:t>
      </w:r>
      <w:r w:rsidRPr="0014355A">
        <w:rPr>
          <w:rFonts w:eastAsia="Calibri" w:cs="Tahoma"/>
          <w:color w:val="000000"/>
          <w:lang w:eastAsia="es-MX"/>
        </w:rPr>
        <w:t>se</w:t>
      </w:r>
      <w:r w:rsidR="00083A1D" w:rsidRPr="0014355A">
        <w:rPr>
          <w:rFonts w:eastAsia="Calibri" w:cs="Tahoma"/>
          <w:color w:val="000000"/>
          <w:lang w:eastAsia="es-MX"/>
        </w:rPr>
        <w:t xml:space="preserve"> </w:t>
      </w:r>
      <w:r w:rsidRPr="0014355A">
        <w:rPr>
          <w:rFonts w:eastAsia="Calibri" w:cs="Tahoma"/>
          <w:color w:val="000000"/>
          <w:lang w:eastAsia="es-MX"/>
        </w:rPr>
        <w:t>inconformó</w:t>
      </w:r>
      <w:r w:rsidR="00083A1D" w:rsidRPr="0014355A">
        <w:rPr>
          <w:rFonts w:eastAsia="Calibri" w:cs="Tahoma"/>
          <w:color w:val="000000"/>
          <w:lang w:eastAsia="es-MX"/>
        </w:rPr>
        <w:t xml:space="preserve"> </w:t>
      </w:r>
      <w:r w:rsidRPr="0014355A">
        <w:rPr>
          <w:rFonts w:eastAsia="Times New Roman" w:cs="Tahoma"/>
          <w:color w:val="auto"/>
          <w:lang w:val="es-ES" w:eastAsia="es-ES"/>
        </w:rPr>
        <w:t>con</w:t>
      </w:r>
      <w:r w:rsidR="00083A1D" w:rsidRPr="0014355A">
        <w:rPr>
          <w:rFonts w:eastAsia="Times New Roman" w:cs="Tahoma"/>
          <w:color w:val="auto"/>
          <w:lang w:val="es-ES" w:eastAsia="es-ES"/>
        </w:rPr>
        <w:t xml:space="preserve"> </w:t>
      </w:r>
      <w:r w:rsidRPr="0014355A">
        <w:rPr>
          <w:rFonts w:eastAsia="Times New Roman" w:cs="Tahoma"/>
          <w:color w:val="auto"/>
          <w:lang w:val="es-ES" w:eastAsia="es-ES"/>
        </w:rPr>
        <w:t>la</w:t>
      </w:r>
      <w:r w:rsidR="00083A1D" w:rsidRPr="0014355A">
        <w:rPr>
          <w:rFonts w:eastAsia="Times New Roman" w:cs="Tahoma"/>
          <w:color w:val="auto"/>
          <w:lang w:val="es-ES" w:eastAsia="es-ES"/>
        </w:rPr>
        <w:t xml:space="preserve"> </w:t>
      </w:r>
      <w:r w:rsidRPr="0014355A">
        <w:rPr>
          <w:rFonts w:eastAsia="Times New Roman" w:cs="Tahoma"/>
          <w:color w:val="auto"/>
          <w:lang w:val="es-ES" w:eastAsia="es-ES"/>
        </w:rPr>
        <w:t>entrega</w:t>
      </w:r>
      <w:r w:rsidR="00083A1D" w:rsidRPr="0014355A">
        <w:rPr>
          <w:rFonts w:eastAsia="Times New Roman" w:cs="Tahoma"/>
          <w:color w:val="auto"/>
          <w:lang w:val="es-ES" w:eastAsia="es-ES"/>
        </w:rPr>
        <w:t xml:space="preserve"> </w:t>
      </w:r>
      <w:r w:rsidRPr="0014355A">
        <w:rPr>
          <w:rFonts w:eastAsia="Times New Roman" w:cs="Tahoma"/>
          <w:color w:val="auto"/>
          <w:lang w:val="es-ES" w:eastAsia="es-ES"/>
        </w:rPr>
        <w:t>de</w:t>
      </w:r>
      <w:r w:rsidR="00083A1D" w:rsidRPr="0014355A">
        <w:rPr>
          <w:rFonts w:eastAsia="Times New Roman" w:cs="Tahoma"/>
          <w:color w:val="auto"/>
          <w:lang w:val="es-ES" w:eastAsia="es-ES"/>
        </w:rPr>
        <w:t xml:space="preserve"> </w:t>
      </w:r>
      <w:r w:rsidRPr="0014355A">
        <w:rPr>
          <w:rFonts w:eastAsia="Times New Roman" w:cs="Tahoma"/>
          <w:color w:val="auto"/>
          <w:lang w:val="es-ES" w:eastAsia="es-ES"/>
        </w:rPr>
        <w:t>información</w:t>
      </w:r>
      <w:r w:rsidR="00083A1D" w:rsidRPr="0014355A">
        <w:rPr>
          <w:rFonts w:eastAsia="Times New Roman" w:cs="Tahoma"/>
          <w:color w:val="auto"/>
          <w:lang w:val="x-none" w:eastAsia="es-ES"/>
        </w:rPr>
        <w:t xml:space="preserve"> </w:t>
      </w:r>
      <w:r w:rsidRPr="0014355A">
        <w:rPr>
          <w:rFonts w:eastAsia="Times New Roman" w:cs="Tahoma"/>
          <w:color w:val="auto"/>
          <w:lang w:val="x-none" w:eastAsia="es-ES"/>
        </w:rPr>
        <w:t>incompleta.</w:t>
      </w:r>
    </w:p>
    <w:p w14:paraId="15D28FC1" w14:textId="77777777" w:rsidR="00177EE1" w:rsidRPr="0014355A" w:rsidRDefault="00177EE1" w:rsidP="002578B4">
      <w:pPr>
        <w:spacing w:after="0" w:line="360" w:lineRule="auto"/>
        <w:rPr>
          <w:rFonts w:eastAsia="Times New Roman" w:cs="Tahoma"/>
          <w:b/>
          <w:bCs/>
          <w:color w:val="auto"/>
          <w:lang w:eastAsia="es-ES"/>
        </w:rPr>
      </w:pPr>
    </w:p>
    <w:p w14:paraId="49E1A3E6" w14:textId="77777777" w:rsidR="00177EE1" w:rsidRPr="0014355A" w:rsidRDefault="00177EE1" w:rsidP="002578B4">
      <w:pPr>
        <w:spacing w:after="0" w:line="360" w:lineRule="auto"/>
        <w:rPr>
          <w:rFonts w:eastAsia="Times New Roman" w:cs="Tahoma"/>
          <w:b/>
          <w:bCs/>
          <w:color w:val="auto"/>
          <w:lang w:eastAsia="es-ES"/>
        </w:rPr>
      </w:pPr>
      <w:r w:rsidRPr="0014355A">
        <w:rPr>
          <w:rFonts w:eastAsia="Times New Roman" w:cs="Tahoma"/>
          <w:b/>
          <w:bCs/>
          <w:color w:val="auto"/>
          <w:lang w:eastAsia="es-ES"/>
        </w:rPr>
        <w:t>Causales</w:t>
      </w:r>
      <w:r w:rsidR="00083A1D" w:rsidRPr="0014355A">
        <w:rPr>
          <w:rFonts w:eastAsia="Times New Roman" w:cs="Tahoma"/>
          <w:b/>
          <w:bCs/>
          <w:color w:val="auto"/>
          <w:lang w:eastAsia="es-ES"/>
        </w:rPr>
        <w:t xml:space="preserve"> </w:t>
      </w:r>
      <w:r w:rsidRPr="0014355A">
        <w:rPr>
          <w:rFonts w:eastAsia="Times New Roman" w:cs="Tahoma"/>
          <w:b/>
          <w:bCs/>
          <w:color w:val="auto"/>
          <w:lang w:eastAsia="es-ES"/>
        </w:rPr>
        <w:t>de</w:t>
      </w:r>
      <w:r w:rsidR="00083A1D" w:rsidRPr="0014355A">
        <w:rPr>
          <w:rFonts w:eastAsia="Times New Roman" w:cs="Tahoma"/>
          <w:b/>
          <w:bCs/>
          <w:color w:val="auto"/>
          <w:lang w:eastAsia="es-ES"/>
        </w:rPr>
        <w:t xml:space="preserve"> </w:t>
      </w:r>
      <w:r w:rsidRPr="0014355A">
        <w:rPr>
          <w:rFonts w:eastAsia="Times New Roman" w:cs="Tahoma"/>
          <w:b/>
          <w:bCs/>
          <w:color w:val="auto"/>
          <w:lang w:eastAsia="es-ES"/>
        </w:rPr>
        <w:t>sobreseimiento.</w:t>
      </w:r>
    </w:p>
    <w:p w14:paraId="70597EA7" w14:textId="77777777" w:rsidR="00177EE1" w:rsidRPr="0014355A" w:rsidRDefault="00177EE1" w:rsidP="002578B4">
      <w:pPr>
        <w:spacing w:after="0" w:line="360" w:lineRule="auto"/>
        <w:rPr>
          <w:rFonts w:eastAsia="Times New Roman" w:cs="Tahoma"/>
          <w:b/>
          <w:bCs/>
          <w:color w:val="auto"/>
          <w:lang w:eastAsia="es-ES"/>
        </w:rPr>
      </w:pPr>
    </w:p>
    <w:p w14:paraId="345CAD2D" w14:textId="77777777" w:rsidR="00177EE1" w:rsidRPr="0014355A" w:rsidRDefault="00177EE1" w:rsidP="002578B4">
      <w:pPr>
        <w:spacing w:after="0" w:line="360" w:lineRule="auto"/>
        <w:rPr>
          <w:rFonts w:eastAsia="Times New Roman" w:cs="Tahoma"/>
          <w:color w:val="auto"/>
          <w:szCs w:val="24"/>
          <w:lang w:eastAsia="es-ES"/>
        </w:rPr>
      </w:pPr>
      <w:r w:rsidRPr="0014355A">
        <w:rPr>
          <w:rFonts w:eastAsia="Times New Roman" w:cs="Tahoma"/>
          <w:color w:val="auto"/>
          <w:szCs w:val="24"/>
          <w:lang w:eastAsia="es-ES"/>
        </w:rPr>
        <w:t>Por</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ser</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previo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y</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especial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pronunciamiento,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este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Instituto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analiza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si</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actualiza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alguna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causal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sobreseimiento.</w:t>
      </w:r>
    </w:p>
    <w:p w14:paraId="626C6F63" w14:textId="77777777" w:rsidR="00177EE1" w:rsidRPr="0014355A" w:rsidRDefault="00177EE1" w:rsidP="002578B4">
      <w:pPr>
        <w:spacing w:after="0" w:line="360" w:lineRule="auto"/>
        <w:rPr>
          <w:rFonts w:eastAsia="Times New Roman" w:cs="Tahoma"/>
          <w:color w:val="auto"/>
          <w:szCs w:val="24"/>
          <w:lang w:eastAsia="es-ES"/>
        </w:rPr>
      </w:pPr>
    </w:p>
    <w:p w14:paraId="74FA1336" w14:textId="77777777" w:rsidR="00177EE1" w:rsidRPr="0014355A" w:rsidRDefault="00177EE1" w:rsidP="002578B4">
      <w:pPr>
        <w:spacing w:after="0" w:line="360" w:lineRule="auto"/>
        <w:rPr>
          <w:rFonts w:eastAsia="Times New Roman" w:cs="Tahoma"/>
          <w:color w:val="auto"/>
          <w:szCs w:val="24"/>
          <w:lang w:eastAsia="es-ES"/>
        </w:rPr>
      </w:pPr>
      <w:r w:rsidRPr="0014355A">
        <w:rPr>
          <w:rFonts w:eastAsia="Times New Roman" w:cs="Tahoma"/>
          <w:color w:val="auto"/>
          <w:szCs w:val="24"/>
          <w:lang w:eastAsia="es-ES"/>
        </w:rPr>
        <w:t>El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artículo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192</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la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Ley</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Transparencia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y</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Acceso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la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Información</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Pública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Estado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México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y</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Municipios,</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señala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las</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causales</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por</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las</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cuales</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puede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sobreseer</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en</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todo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en</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parte,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Recurso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Revisión;</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así,</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análisis</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realizado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por</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este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Instituto,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advierte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que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no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actualiza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algún</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supuesto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sobreseimiento;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lo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anterior,</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en</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virtud</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que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no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hay</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constancias</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en</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expediente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en</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que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actúa,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que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Recurrente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haya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desistido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recurso,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haya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fallecido,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sobreviniera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alguna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causal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de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improcedencia,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que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Sujeto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Obligado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hubiese</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modificado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revocado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el</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acto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impugnado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bien,</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haya</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quedado</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sin</w:t>
      </w:r>
      <w:r w:rsidR="00083A1D" w:rsidRPr="0014355A">
        <w:rPr>
          <w:rFonts w:eastAsia="Times New Roman" w:cs="Tahoma"/>
          <w:color w:val="auto"/>
          <w:szCs w:val="24"/>
          <w:lang w:eastAsia="es-ES"/>
        </w:rPr>
        <w:t xml:space="preserve"> </w:t>
      </w:r>
      <w:r w:rsidRPr="0014355A">
        <w:rPr>
          <w:rFonts w:eastAsia="Times New Roman" w:cs="Tahoma"/>
          <w:color w:val="auto"/>
          <w:szCs w:val="24"/>
          <w:lang w:eastAsia="es-ES"/>
        </w:rPr>
        <w:t>materia.</w:t>
      </w:r>
    </w:p>
    <w:p w14:paraId="38BFEE30" w14:textId="77777777" w:rsidR="00177EE1" w:rsidRPr="0014355A" w:rsidRDefault="00177EE1" w:rsidP="002578B4">
      <w:pPr>
        <w:spacing w:after="0" w:line="360" w:lineRule="auto"/>
        <w:rPr>
          <w:rFonts w:eastAsia="Times New Roman" w:cs="Tahoma"/>
          <w:color w:val="auto"/>
          <w:szCs w:val="24"/>
          <w:lang w:eastAsia="es-ES"/>
        </w:rPr>
      </w:pPr>
    </w:p>
    <w:p w14:paraId="36216CBF" w14:textId="77777777" w:rsidR="00177EE1" w:rsidRPr="0014355A" w:rsidRDefault="00177EE1" w:rsidP="002578B4">
      <w:pPr>
        <w:spacing w:after="0" w:line="360" w:lineRule="auto"/>
        <w:rPr>
          <w:rFonts w:eastAsia="Times New Roman" w:cs="Tahoma"/>
          <w:color w:val="auto"/>
          <w:szCs w:val="24"/>
          <w:lang w:val="es-ES" w:eastAsia="es-ES"/>
        </w:rPr>
      </w:pPr>
      <w:r w:rsidRPr="0014355A">
        <w:rPr>
          <w:rFonts w:eastAsia="Times New Roman" w:cs="Tahoma"/>
          <w:bCs/>
          <w:color w:val="auto"/>
          <w:szCs w:val="24"/>
          <w:lang w:val="es-ES" w:eastAsia="es-ES"/>
        </w:rPr>
        <w:lastRenderedPageBreak/>
        <w:t>Por</w:t>
      </w:r>
      <w:r w:rsidR="00083A1D" w:rsidRPr="0014355A">
        <w:rPr>
          <w:rFonts w:eastAsia="Times New Roman" w:cs="Tahoma"/>
          <w:bCs/>
          <w:color w:val="auto"/>
          <w:szCs w:val="24"/>
          <w:lang w:val="es-ES" w:eastAsia="es-ES"/>
        </w:rPr>
        <w:t xml:space="preserve"> </w:t>
      </w:r>
      <w:r w:rsidRPr="0014355A">
        <w:rPr>
          <w:rFonts w:eastAsia="Times New Roman" w:cs="Tahoma"/>
          <w:bCs/>
          <w:color w:val="auto"/>
          <w:szCs w:val="24"/>
          <w:lang w:val="es-ES" w:eastAsia="es-ES"/>
        </w:rPr>
        <w:t>tales</w:t>
      </w:r>
      <w:r w:rsidR="00083A1D" w:rsidRPr="0014355A">
        <w:rPr>
          <w:rFonts w:eastAsia="Times New Roman" w:cs="Tahoma"/>
          <w:bCs/>
          <w:color w:val="auto"/>
          <w:szCs w:val="24"/>
          <w:lang w:val="es-ES" w:eastAsia="es-ES"/>
        </w:rPr>
        <w:t xml:space="preserve"> </w:t>
      </w:r>
      <w:r w:rsidRPr="0014355A">
        <w:rPr>
          <w:rFonts w:eastAsia="Times New Roman" w:cs="Tahoma"/>
          <w:bCs/>
          <w:color w:val="auto"/>
          <w:szCs w:val="24"/>
          <w:lang w:val="es-ES" w:eastAsia="es-ES"/>
        </w:rPr>
        <w:t>motivos,</w:t>
      </w:r>
      <w:r w:rsidR="00083A1D" w:rsidRPr="0014355A">
        <w:rPr>
          <w:rFonts w:eastAsia="Times New Roman" w:cs="Tahoma"/>
          <w:bCs/>
          <w:color w:val="auto"/>
          <w:szCs w:val="24"/>
          <w:lang w:val="es-ES" w:eastAsia="es-ES"/>
        </w:rPr>
        <w:t xml:space="preserve"> </w:t>
      </w:r>
      <w:r w:rsidRPr="0014355A">
        <w:rPr>
          <w:rFonts w:eastAsia="Times New Roman" w:cs="Tahoma"/>
          <w:color w:val="auto"/>
          <w:szCs w:val="24"/>
          <w:lang w:val="es-ES" w:eastAsia="es-ES"/>
        </w:rPr>
        <w:t>se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considera</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procedente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entrar</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al</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fondo</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del</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presente</w:t>
      </w:r>
      <w:r w:rsidR="00083A1D" w:rsidRPr="0014355A">
        <w:rPr>
          <w:rFonts w:eastAsia="Times New Roman" w:cs="Tahoma"/>
          <w:color w:val="auto"/>
          <w:szCs w:val="24"/>
          <w:lang w:val="es-ES" w:eastAsia="es-ES"/>
        </w:rPr>
        <w:t xml:space="preserve"> </w:t>
      </w:r>
      <w:r w:rsidRPr="0014355A">
        <w:rPr>
          <w:rFonts w:eastAsia="Times New Roman" w:cs="Tahoma"/>
          <w:color w:val="auto"/>
          <w:szCs w:val="24"/>
          <w:lang w:val="es-ES" w:eastAsia="es-ES"/>
        </w:rPr>
        <w:t>asunto.</w:t>
      </w:r>
    </w:p>
    <w:p w14:paraId="3B55B5E7" w14:textId="77777777" w:rsidR="00177EE1" w:rsidRPr="0014355A" w:rsidRDefault="00177EE1" w:rsidP="002578B4">
      <w:pPr>
        <w:spacing w:after="0" w:line="360" w:lineRule="auto"/>
      </w:pPr>
    </w:p>
    <w:p w14:paraId="62302294" w14:textId="77777777" w:rsidR="00177EE1" w:rsidRPr="0014355A" w:rsidRDefault="00177EE1" w:rsidP="002578B4">
      <w:pPr>
        <w:spacing w:after="0" w:line="360" w:lineRule="auto"/>
        <w:rPr>
          <w:rFonts w:eastAsia="Times New Roman" w:cs="Tahoma"/>
          <w:b/>
          <w:bCs/>
          <w:iCs/>
          <w:color w:val="auto"/>
          <w:lang w:val="es-ES" w:eastAsia="es-ES"/>
        </w:rPr>
      </w:pPr>
      <w:r w:rsidRPr="0014355A">
        <w:rPr>
          <w:rFonts w:eastAsia="Times New Roman" w:cs="Tahoma"/>
          <w:b/>
          <w:bCs/>
          <w:iCs/>
          <w:color w:val="auto"/>
          <w:lang w:val="es-ES" w:eastAsia="es-ES"/>
        </w:rPr>
        <w:t>TERCERO.</w:t>
      </w:r>
      <w:r w:rsidR="00083A1D" w:rsidRPr="0014355A">
        <w:rPr>
          <w:rFonts w:eastAsia="Times New Roman" w:cs="Tahoma"/>
          <w:b/>
          <w:bCs/>
          <w:iCs/>
          <w:color w:val="auto"/>
          <w:lang w:val="es-ES" w:eastAsia="es-ES"/>
        </w:rPr>
        <w:t xml:space="preserve"> </w:t>
      </w:r>
      <w:r w:rsidRPr="0014355A">
        <w:rPr>
          <w:rFonts w:eastAsia="Times New Roman" w:cs="Tahoma"/>
          <w:b/>
          <w:bCs/>
          <w:iCs/>
          <w:color w:val="auto"/>
          <w:lang w:val="es-ES" w:eastAsia="es-ES"/>
        </w:rPr>
        <w:t>Determinación</w:t>
      </w:r>
      <w:r w:rsidR="00083A1D" w:rsidRPr="0014355A">
        <w:rPr>
          <w:rFonts w:eastAsia="Times New Roman" w:cs="Tahoma"/>
          <w:b/>
          <w:bCs/>
          <w:iCs/>
          <w:color w:val="auto"/>
          <w:lang w:val="es-ES" w:eastAsia="es-ES"/>
        </w:rPr>
        <w:t xml:space="preserve"> </w:t>
      </w:r>
      <w:r w:rsidRPr="0014355A">
        <w:rPr>
          <w:rFonts w:eastAsia="Times New Roman" w:cs="Tahoma"/>
          <w:b/>
          <w:bCs/>
          <w:iCs/>
          <w:color w:val="auto"/>
          <w:lang w:val="es-ES" w:eastAsia="es-ES"/>
        </w:rPr>
        <w:t>de</w:t>
      </w:r>
      <w:r w:rsidR="00083A1D" w:rsidRPr="0014355A">
        <w:rPr>
          <w:rFonts w:eastAsia="Times New Roman" w:cs="Tahoma"/>
          <w:b/>
          <w:bCs/>
          <w:iCs/>
          <w:color w:val="auto"/>
          <w:lang w:val="es-ES" w:eastAsia="es-ES"/>
        </w:rPr>
        <w:t xml:space="preserve"> </w:t>
      </w:r>
      <w:r w:rsidRPr="0014355A">
        <w:rPr>
          <w:rFonts w:eastAsia="Times New Roman" w:cs="Tahoma"/>
          <w:b/>
          <w:bCs/>
          <w:iCs/>
          <w:color w:val="auto"/>
          <w:lang w:val="es-ES" w:eastAsia="es-ES"/>
        </w:rPr>
        <w:t>la</w:t>
      </w:r>
      <w:r w:rsidR="00083A1D" w:rsidRPr="0014355A">
        <w:rPr>
          <w:rFonts w:eastAsia="Times New Roman" w:cs="Tahoma"/>
          <w:b/>
          <w:bCs/>
          <w:iCs/>
          <w:color w:val="auto"/>
          <w:lang w:val="es-ES" w:eastAsia="es-ES"/>
        </w:rPr>
        <w:t xml:space="preserve"> </w:t>
      </w:r>
      <w:r w:rsidRPr="0014355A">
        <w:rPr>
          <w:rFonts w:eastAsia="Times New Roman" w:cs="Tahoma"/>
          <w:b/>
          <w:bCs/>
          <w:iCs/>
          <w:color w:val="auto"/>
          <w:lang w:val="es-ES" w:eastAsia="es-ES"/>
        </w:rPr>
        <w:t>Controversia.</w:t>
      </w:r>
      <w:r w:rsidR="00083A1D" w:rsidRPr="0014355A">
        <w:rPr>
          <w:rFonts w:eastAsia="Times New Roman" w:cs="Tahoma"/>
          <w:b/>
          <w:bCs/>
          <w:iCs/>
          <w:color w:val="auto"/>
          <w:lang w:val="es-ES" w:eastAsia="es-ES"/>
        </w:rPr>
        <w:t xml:space="preserve"> </w:t>
      </w:r>
    </w:p>
    <w:p w14:paraId="6BAB626D" w14:textId="51B48B11" w:rsidR="00177EE1" w:rsidRPr="0014355A" w:rsidRDefault="00177EE1" w:rsidP="002578B4">
      <w:pPr>
        <w:autoSpaceDE w:val="0"/>
        <w:autoSpaceDN w:val="0"/>
        <w:adjustRightInd w:val="0"/>
        <w:spacing w:after="0" w:line="360" w:lineRule="auto"/>
        <w:rPr>
          <w:rFonts w:eastAsia="Calibri" w:cs="Tahoma"/>
          <w:color w:val="000000"/>
          <w:szCs w:val="24"/>
          <w:lang w:val="es-ES" w:eastAsia="es-MX"/>
        </w:rPr>
      </w:pPr>
    </w:p>
    <w:p w14:paraId="6E156DCC" w14:textId="570E14E4" w:rsidR="003E4248" w:rsidRPr="0014355A" w:rsidRDefault="00536C46" w:rsidP="002578B4">
      <w:pPr>
        <w:autoSpaceDE w:val="0"/>
        <w:autoSpaceDN w:val="0"/>
        <w:adjustRightInd w:val="0"/>
        <w:spacing w:after="0" w:line="360" w:lineRule="auto"/>
        <w:rPr>
          <w:rFonts w:eastAsia="Calibri" w:cs="Tahoma"/>
          <w:color w:val="000000"/>
          <w:szCs w:val="24"/>
          <w:lang w:val="es-ES" w:eastAsia="es-MX"/>
        </w:rPr>
      </w:pPr>
      <w:r w:rsidRPr="0014355A">
        <w:rPr>
          <w:rFonts w:eastAsia="Calibri" w:cs="Tahoma"/>
          <w:color w:val="000000"/>
          <w:szCs w:val="24"/>
          <w:lang w:val="es-ES" w:eastAsia="es-MX"/>
        </w:rPr>
        <w:t xml:space="preserve">De la solicitud, se identifica que el Particular, </w:t>
      </w:r>
      <w:r w:rsidR="008D3E54">
        <w:rPr>
          <w:rFonts w:eastAsia="Calibri" w:cs="Tahoma"/>
          <w:color w:val="000000"/>
          <w:szCs w:val="24"/>
          <w:lang w:val="es-ES" w:eastAsia="es-MX"/>
        </w:rPr>
        <w:t>solicitó</w:t>
      </w:r>
      <w:r w:rsidR="00410782">
        <w:rPr>
          <w:rFonts w:eastAsia="Calibri" w:cs="Tahoma"/>
          <w:color w:val="000000"/>
          <w:szCs w:val="24"/>
          <w:lang w:val="es-ES" w:eastAsia="es-MX"/>
        </w:rPr>
        <w:t xml:space="preserve"> de los correos electrónicos oficiales otorgados </w:t>
      </w:r>
      <w:r w:rsidR="00410782" w:rsidRPr="00410782">
        <w:rPr>
          <w:rFonts w:eastAsia="Times New Roman" w:cs="Tahoma"/>
          <w:color w:val="auto"/>
          <w:szCs w:val="24"/>
          <w:lang w:eastAsia="es-ES"/>
        </w:rPr>
        <w:t xml:space="preserve">para las funciones y actividades </w:t>
      </w:r>
      <w:r w:rsidR="008D3E54">
        <w:rPr>
          <w:rFonts w:eastAsia="Times New Roman" w:cs="Tahoma"/>
          <w:color w:val="auto"/>
          <w:szCs w:val="24"/>
          <w:lang w:eastAsia="es-ES"/>
        </w:rPr>
        <w:t>realizadas</w:t>
      </w:r>
      <w:r w:rsidR="00410782" w:rsidRPr="00410782">
        <w:rPr>
          <w:rFonts w:eastAsia="Times New Roman" w:cs="Tahoma"/>
          <w:color w:val="auto"/>
          <w:szCs w:val="24"/>
          <w:lang w:eastAsia="es-ES"/>
        </w:rPr>
        <w:t xml:space="preserve"> durante </w:t>
      </w:r>
      <w:r w:rsidR="00410782">
        <w:rPr>
          <w:rFonts w:eastAsia="Times New Roman" w:cs="Tahoma"/>
          <w:color w:val="auto"/>
          <w:szCs w:val="24"/>
          <w:lang w:eastAsia="es-ES"/>
        </w:rPr>
        <w:t>la administración 2019-2021</w:t>
      </w:r>
      <w:r w:rsidRPr="0014355A">
        <w:rPr>
          <w:rFonts w:eastAsia="Calibri" w:cs="Tahoma"/>
          <w:color w:val="000000"/>
          <w:szCs w:val="24"/>
          <w:lang w:val="es-ES" w:eastAsia="es-MX"/>
        </w:rPr>
        <w:t>:</w:t>
      </w:r>
    </w:p>
    <w:p w14:paraId="38620F56" w14:textId="4381E4D8" w:rsidR="00536C46" w:rsidRDefault="00536C46" w:rsidP="002578B4">
      <w:pPr>
        <w:autoSpaceDE w:val="0"/>
        <w:autoSpaceDN w:val="0"/>
        <w:adjustRightInd w:val="0"/>
        <w:spacing w:after="0" w:line="360" w:lineRule="auto"/>
        <w:rPr>
          <w:rFonts w:eastAsia="Calibri" w:cs="Tahoma"/>
          <w:color w:val="000000"/>
          <w:szCs w:val="24"/>
          <w:lang w:val="es-ES" w:eastAsia="es-MX"/>
        </w:rPr>
      </w:pPr>
    </w:p>
    <w:p w14:paraId="563FAB0A" w14:textId="3AF0FFE3" w:rsidR="00410782" w:rsidRDefault="00410782" w:rsidP="00410782">
      <w:pPr>
        <w:pStyle w:val="Prrafodelista"/>
        <w:numPr>
          <w:ilvl w:val="0"/>
          <w:numId w:val="28"/>
        </w:numPr>
        <w:spacing w:line="360" w:lineRule="auto"/>
        <w:rPr>
          <w:rFonts w:ascii="Palatino Linotype" w:hAnsi="Palatino Linotype" w:cs="Tahoma"/>
        </w:rPr>
      </w:pPr>
      <w:r>
        <w:rPr>
          <w:rFonts w:ascii="Palatino Linotype" w:hAnsi="Palatino Linotype" w:cs="Tahoma"/>
        </w:rPr>
        <w:t>Dirección de correos electrónicos oficiales.</w:t>
      </w:r>
    </w:p>
    <w:p w14:paraId="69350304" w14:textId="660F8DAD" w:rsidR="00BB30EA" w:rsidRPr="00410782" w:rsidRDefault="00410782" w:rsidP="00410782">
      <w:pPr>
        <w:pStyle w:val="Prrafodelista"/>
        <w:numPr>
          <w:ilvl w:val="0"/>
          <w:numId w:val="28"/>
        </w:numPr>
        <w:spacing w:line="360" w:lineRule="auto"/>
        <w:rPr>
          <w:rFonts w:ascii="Palatino Linotype" w:hAnsi="Palatino Linotype" w:cs="Tahoma"/>
        </w:rPr>
      </w:pPr>
      <w:r>
        <w:rPr>
          <w:rFonts w:ascii="Palatino Linotype" w:hAnsi="Palatino Linotype" w:cs="Tahoma"/>
        </w:rPr>
        <w:t>L</w:t>
      </w:r>
      <w:r w:rsidRPr="00410782">
        <w:rPr>
          <w:rFonts w:ascii="Palatino Linotype" w:hAnsi="Palatino Linotype" w:cs="Tahoma"/>
        </w:rPr>
        <w:t xml:space="preserve">as claves de contraseña </w:t>
      </w:r>
      <w:r>
        <w:rPr>
          <w:rFonts w:ascii="Palatino Linotype" w:hAnsi="Palatino Linotype" w:cs="Tahoma"/>
        </w:rPr>
        <w:t>de los correos electrónicos oficiales.</w:t>
      </w:r>
    </w:p>
    <w:p w14:paraId="31EF46F5" w14:textId="77777777" w:rsidR="00BB30EA" w:rsidRPr="0014355A" w:rsidRDefault="00BB30EA" w:rsidP="002578B4">
      <w:pPr>
        <w:autoSpaceDE w:val="0"/>
        <w:autoSpaceDN w:val="0"/>
        <w:adjustRightInd w:val="0"/>
        <w:spacing w:after="0" w:line="360" w:lineRule="auto"/>
        <w:rPr>
          <w:rFonts w:eastAsia="Calibri" w:cs="Tahoma"/>
          <w:color w:val="000000"/>
          <w:szCs w:val="24"/>
          <w:lang w:val="es-ES" w:eastAsia="es-MX"/>
        </w:rPr>
      </w:pPr>
    </w:p>
    <w:p w14:paraId="630E0AF7" w14:textId="7560748F" w:rsidR="00DF308F" w:rsidRDefault="00DF308F" w:rsidP="002578B4">
      <w:pPr>
        <w:spacing w:after="0" w:line="360" w:lineRule="auto"/>
        <w:rPr>
          <w:rFonts w:eastAsia="Times New Roman" w:cs="Arial"/>
          <w:bCs/>
          <w:i/>
          <w:iCs/>
          <w:color w:val="auto"/>
          <w:lang w:eastAsia="es-ES"/>
        </w:rPr>
      </w:pPr>
      <w:r w:rsidRPr="0014355A">
        <w:rPr>
          <w:rFonts w:eastAsia="Calibri" w:cs="Tahoma"/>
          <w:lang w:eastAsia="es-ES_tradnl"/>
        </w:rPr>
        <w:t xml:space="preserve">En </w:t>
      </w:r>
      <w:r w:rsidRPr="00EF420E">
        <w:rPr>
          <w:rFonts w:eastAsia="Calibri" w:cs="Tahoma"/>
          <w:lang w:eastAsia="es-ES_tradnl"/>
        </w:rPr>
        <w:t>respuesta,</w:t>
      </w:r>
      <w:r w:rsidR="00EF420E" w:rsidRPr="00EF420E">
        <w:rPr>
          <w:rFonts w:eastAsia="Calibri" w:cs="Tahoma"/>
          <w:lang w:eastAsia="es-ES_tradnl"/>
        </w:rPr>
        <w:t xml:space="preserve"> el Ayuntamiento hizo entrega de la dirección de correo electrónico, </w:t>
      </w:r>
      <w:hyperlink r:id="rId10" w:history="1">
        <w:r w:rsidR="00EF420E" w:rsidRPr="00EF420E">
          <w:rPr>
            <w:rStyle w:val="Hipervnculo"/>
            <w:rFonts w:eastAsia="Times New Roman" w:cs="Arial"/>
            <w:bCs/>
            <w:i/>
            <w:iCs/>
            <w:lang w:eastAsia="es-ES"/>
          </w:rPr>
          <w:t>contacto@nicolasromero.gob.mx</w:t>
        </w:r>
      </w:hyperlink>
      <w:r w:rsidR="00EF420E">
        <w:rPr>
          <w:rFonts w:eastAsia="Times New Roman" w:cs="Arial"/>
          <w:bCs/>
          <w:i/>
          <w:iCs/>
          <w:color w:val="auto"/>
          <w:lang w:eastAsia="es-ES"/>
        </w:rPr>
        <w:t xml:space="preserve">, </w:t>
      </w:r>
      <w:r w:rsidR="00EF420E" w:rsidRPr="00EF420E">
        <w:rPr>
          <w:rFonts w:eastAsia="Calibri" w:cs="Tahoma"/>
          <w:lang w:eastAsia="es-ES_tradnl"/>
        </w:rPr>
        <w:t xml:space="preserve">y por lo que refiere a las contraseñas, se pronunció respecto a </w:t>
      </w:r>
      <w:r w:rsidR="00F56FBF">
        <w:rPr>
          <w:rFonts w:eastAsia="Calibri" w:cs="Tahoma"/>
          <w:lang w:eastAsia="es-ES_tradnl"/>
        </w:rPr>
        <w:t>su</w:t>
      </w:r>
      <w:r w:rsidR="00EF420E" w:rsidRPr="00EF420E">
        <w:rPr>
          <w:rFonts w:eastAsia="Calibri" w:cs="Tahoma"/>
          <w:lang w:eastAsia="es-ES_tradnl"/>
        </w:rPr>
        <w:t xml:space="preserve"> naturaleza de confidencial, sin adjuntar acuerdo de clasificación de la información</w:t>
      </w:r>
      <w:r w:rsidR="00F56FBF">
        <w:rPr>
          <w:rFonts w:eastAsia="Calibri" w:cs="Tahoma"/>
          <w:lang w:eastAsia="es-ES_tradnl"/>
        </w:rPr>
        <w:t>, aprobado por el Comité de Transparencia</w:t>
      </w:r>
      <w:r w:rsidR="00EF420E" w:rsidRPr="00EF420E">
        <w:rPr>
          <w:rFonts w:eastAsia="Calibri" w:cs="Tahoma"/>
          <w:lang w:eastAsia="es-ES_tradnl"/>
        </w:rPr>
        <w:t>.</w:t>
      </w:r>
    </w:p>
    <w:p w14:paraId="6A22BDE9" w14:textId="77777777" w:rsidR="00EF420E" w:rsidRPr="00EF420E" w:rsidRDefault="00EF420E" w:rsidP="002578B4">
      <w:pPr>
        <w:spacing w:after="0" w:line="360" w:lineRule="auto"/>
        <w:rPr>
          <w:rFonts w:eastAsia="Calibri" w:cs="Tahoma"/>
          <w:lang w:eastAsia="es-ES_tradnl"/>
        </w:rPr>
      </w:pPr>
    </w:p>
    <w:p w14:paraId="010B55E1" w14:textId="4B7DE806" w:rsidR="00E8133F" w:rsidRPr="00C54A31" w:rsidRDefault="003E4248" w:rsidP="002578B4">
      <w:pPr>
        <w:spacing w:after="0" w:line="360" w:lineRule="auto"/>
        <w:rPr>
          <w:rFonts w:eastAsia="Calibri" w:cs="Tahoma"/>
          <w:b/>
          <w:bCs/>
          <w:lang w:eastAsia="es-ES_tradnl"/>
        </w:rPr>
      </w:pPr>
      <w:r w:rsidRPr="00C54A31">
        <w:rPr>
          <w:rFonts w:eastAsia="Calibri" w:cs="Tahoma"/>
          <w:lang w:eastAsia="es-ES_tradnl"/>
        </w:rPr>
        <w:t>En este sentido, se identifica que e</w:t>
      </w:r>
      <w:r w:rsidR="00E8133F" w:rsidRPr="00C54A31">
        <w:rPr>
          <w:rFonts w:eastAsia="Calibri" w:cs="Tahoma"/>
          <w:lang w:eastAsia="es-ES_tradnl"/>
        </w:rPr>
        <w:t>l Particular se inconformó</w:t>
      </w:r>
      <w:r w:rsidR="008D3E54">
        <w:rPr>
          <w:rFonts w:eastAsia="Calibri" w:cs="Tahoma"/>
          <w:lang w:eastAsia="es-ES_tradnl"/>
        </w:rPr>
        <w:t xml:space="preserve"> de la negativa a la información solicitada y,</w:t>
      </w:r>
      <w:r w:rsidR="000B2670">
        <w:rPr>
          <w:rFonts w:eastAsia="Calibri" w:cs="Tahoma"/>
          <w:lang w:eastAsia="es-ES_tradnl"/>
        </w:rPr>
        <w:t xml:space="preserve"> por tanto</w:t>
      </w:r>
      <w:r w:rsidR="00E8133F" w:rsidRPr="00C54A31">
        <w:rPr>
          <w:rFonts w:eastAsia="Calibri" w:cs="Tahoma"/>
          <w:lang w:eastAsia="es-ES_tradnl"/>
        </w:rPr>
        <w:t xml:space="preserve">, se actualiza la causal de procedencia contemplada en el artículo 179, fracción </w:t>
      </w:r>
      <w:r w:rsidR="008D3E54">
        <w:rPr>
          <w:rFonts w:eastAsia="Calibri" w:cs="Tahoma"/>
          <w:lang w:eastAsia="es-ES_tradnl"/>
        </w:rPr>
        <w:t>I</w:t>
      </w:r>
      <w:r w:rsidR="00E8133F" w:rsidRPr="00C54A31">
        <w:rPr>
          <w:rFonts w:eastAsia="Calibri" w:cs="Tahoma"/>
          <w:lang w:eastAsia="es-ES_tradnl"/>
        </w:rPr>
        <w:t xml:space="preserve">, de la Ley de Transparencia y Acceso a la Información Pública del Estado de México y Municipios, que establece que el Recurso de Revisión procederá por </w:t>
      </w:r>
      <w:r w:rsidR="00E8133F" w:rsidRPr="00C54A31">
        <w:rPr>
          <w:rFonts w:eastAsia="Calibri" w:cs="Tahoma"/>
          <w:b/>
          <w:bCs/>
          <w:lang w:eastAsia="es-ES_tradnl"/>
        </w:rPr>
        <w:t>-</w:t>
      </w:r>
      <w:r w:rsidR="008D3E54">
        <w:rPr>
          <w:rFonts w:eastAsia="Calibri" w:cs="Tahoma"/>
          <w:b/>
          <w:bCs/>
          <w:lang w:eastAsia="es-ES_tradnl"/>
        </w:rPr>
        <w:t>la negativa a la información solicitada</w:t>
      </w:r>
      <w:r w:rsidR="00E8133F" w:rsidRPr="00C54A31">
        <w:rPr>
          <w:b/>
        </w:rPr>
        <w:t>-.</w:t>
      </w:r>
    </w:p>
    <w:p w14:paraId="11396765" w14:textId="0F8BE670" w:rsidR="002033C8" w:rsidRPr="00C54A31" w:rsidRDefault="002033C8" w:rsidP="002578B4">
      <w:pPr>
        <w:autoSpaceDE w:val="0"/>
        <w:autoSpaceDN w:val="0"/>
        <w:adjustRightInd w:val="0"/>
        <w:spacing w:after="0" w:line="360" w:lineRule="auto"/>
        <w:rPr>
          <w:rFonts w:eastAsia="Calibri" w:cs="Tahoma"/>
          <w:color w:val="000000"/>
          <w:szCs w:val="24"/>
          <w:lang w:eastAsia="es-MX"/>
        </w:rPr>
      </w:pPr>
    </w:p>
    <w:p w14:paraId="703DB7BE" w14:textId="77777777" w:rsidR="00042AD3" w:rsidRPr="00C54A31" w:rsidRDefault="00042AD3" w:rsidP="002578B4">
      <w:pPr>
        <w:spacing w:after="0" w:line="360" w:lineRule="auto"/>
        <w:rPr>
          <w:b/>
          <w:bCs/>
        </w:rPr>
      </w:pPr>
      <w:r w:rsidRPr="00C54A31">
        <w:rPr>
          <w:b/>
          <w:bCs/>
        </w:rPr>
        <w:t>CUARTO. Marco normativo aplicable en materia de transparencia y acceso a la información pública.</w:t>
      </w:r>
    </w:p>
    <w:p w14:paraId="0ABEDEBA" w14:textId="77777777" w:rsidR="00042AD3" w:rsidRPr="00C54A31" w:rsidRDefault="00042AD3" w:rsidP="002578B4">
      <w:pPr>
        <w:spacing w:after="0" w:line="360" w:lineRule="auto"/>
        <w:rPr>
          <w:b/>
          <w:bCs/>
        </w:rPr>
      </w:pPr>
    </w:p>
    <w:p w14:paraId="57732BDC" w14:textId="735C92B6" w:rsidR="00042AD3" w:rsidRPr="00C54A31" w:rsidRDefault="00042AD3" w:rsidP="002578B4">
      <w:pPr>
        <w:spacing w:after="0" w:line="360" w:lineRule="auto"/>
      </w:pPr>
      <w:r w:rsidRPr="00C54A31">
        <w:t xml:space="preserve">El artículo 6°, Apartado A), fracción I de la Constitución Política de los Estados Unidos Mexicanos, establece que toda la información en posesión de cualquier </w:t>
      </w:r>
      <w:r w:rsidR="00DC32DE" w:rsidRPr="00C54A31">
        <w:t>autoridad</w:t>
      </w:r>
      <w:r w:rsidRPr="00C54A31">
        <w:t xml:space="preserve"> es pública y sólo podrá ser reservada temporalmente por razones de interés público.</w:t>
      </w:r>
    </w:p>
    <w:p w14:paraId="786669CA" w14:textId="77777777" w:rsidR="00042AD3" w:rsidRPr="00C54A31" w:rsidRDefault="00042AD3" w:rsidP="002578B4">
      <w:pPr>
        <w:spacing w:after="0" w:line="360" w:lineRule="auto"/>
      </w:pPr>
    </w:p>
    <w:p w14:paraId="0BF5668B" w14:textId="77777777" w:rsidR="00042AD3" w:rsidRPr="00C54A31" w:rsidRDefault="00042AD3" w:rsidP="002578B4">
      <w:pPr>
        <w:spacing w:after="0" w:line="360" w:lineRule="auto"/>
      </w:pPr>
      <w:r w:rsidRPr="00C54A31">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06B9539" w14:textId="77777777" w:rsidR="00042AD3" w:rsidRPr="00C54A31" w:rsidRDefault="00042AD3" w:rsidP="002578B4">
      <w:pPr>
        <w:spacing w:after="0" w:line="360" w:lineRule="auto"/>
        <w:rPr>
          <w:rFonts w:cs="Tahoma"/>
          <w:shd w:val="clear" w:color="auto" w:fill="FFFFFF"/>
        </w:rPr>
      </w:pPr>
    </w:p>
    <w:p w14:paraId="1A48846D" w14:textId="77777777" w:rsidR="00042AD3" w:rsidRPr="00C54A31" w:rsidRDefault="00042AD3" w:rsidP="002578B4">
      <w:pPr>
        <w:spacing w:after="0" w:line="360" w:lineRule="auto"/>
      </w:pPr>
      <w:r w:rsidRPr="00C54A31">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6B0CFF78" w14:textId="77777777" w:rsidR="00042AD3" w:rsidRPr="00C54A31" w:rsidRDefault="00042AD3" w:rsidP="002578B4">
      <w:pPr>
        <w:spacing w:after="0" w:line="360" w:lineRule="auto"/>
      </w:pPr>
    </w:p>
    <w:p w14:paraId="6CB18F6F" w14:textId="77777777" w:rsidR="00042AD3" w:rsidRPr="00C54A31" w:rsidRDefault="00042AD3" w:rsidP="002578B4">
      <w:pPr>
        <w:spacing w:after="0" w:line="360" w:lineRule="auto"/>
      </w:pPr>
      <w:r w:rsidRPr="00C54A31">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2D88471" w14:textId="77777777" w:rsidR="00042AD3" w:rsidRPr="00C54A31" w:rsidRDefault="00042AD3" w:rsidP="002578B4">
      <w:pPr>
        <w:spacing w:after="0" w:line="360" w:lineRule="auto"/>
        <w:rPr>
          <w:rFonts w:cs="Tahoma"/>
          <w:shd w:val="clear" w:color="auto" w:fill="FFFFFF"/>
        </w:rPr>
      </w:pPr>
    </w:p>
    <w:p w14:paraId="775DCB46" w14:textId="77777777" w:rsidR="00042AD3" w:rsidRPr="00C54A31" w:rsidRDefault="00042AD3" w:rsidP="002578B4">
      <w:pPr>
        <w:spacing w:after="0" w:line="360" w:lineRule="auto"/>
      </w:pPr>
      <w:r w:rsidRPr="00C54A31">
        <w:t>Por su parte, la Ley de Transparencia y Acceso a la Información Pública del Estado de México y Municipios (Reglamentaria del artículo 5° de la Constitución Local), establece lo siguiente:</w:t>
      </w:r>
    </w:p>
    <w:p w14:paraId="644C2FBE" w14:textId="77777777" w:rsidR="00042AD3" w:rsidRPr="00C54A31" w:rsidRDefault="00042AD3" w:rsidP="002578B4">
      <w:pPr>
        <w:spacing w:after="0" w:line="360" w:lineRule="auto"/>
      </w:pPr>
    </w:p>
    <w:p w14:paraId="59D07AD7" w14:textId="77777777" w:rsidR="00042AD3" w:rsidRPr="00C54A31" w:rsidRDefault="00042AD3" w:rsidP="002578B4">
      <w:pPr>
        <w:spacing w:after="0" w:line="360" w:lineRule="auto"/>
      </w:pPr>
      <w:r w:rsidRPr="00C54A31">
        <w:t>El artículo 12, que, quienes generen, recopilen, administren, manejen, procesen, archiven o conserven información pública serán responsables de la misma.</w:t>
      </w:r>
    </w:p>
    <w:p w14:paraId="2E057CBF" w14:textId="77777777" w:rsidR="00042AD3" w:rsidRPr="00C54A31" w:rsidRDefault="00042AD3" w:rsidP="002578B4">
      <w:pPr>
        <w:spacing w:after="0" w:line="360" w:lineRule="auto"/>
      </w:pPr>
    </w:p>
    <w:p w14:paraId="238F81C8" w14:textId="77777777" w:rsidR="00042AD3" w:rsidRPr="00C54A31" w:rsidRDefault="00042AD3" w:rsidP="002578B4">
      <w:pPr>
        <w:spacing w:after="0" w:line="360" w:lineRule="auto"/>
      </w:pPr>
      <w:r w:rsidRPr="00C54A31">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37299B1" w14:textId="77777777" w:rsidR="00042AD3" w:rsidRPr="00C54A31" w:rsidRDefault="00042AD3" w:rsidP="002578B4">
      <w:pPr>
        <w:spacing w:after="0" w:line="360" w:lineRule="auto"/>
        <w:rPr>
          <w:rFonts w:cs="Tahoma"/>
          <w:shd w:val="clear" w:color="auto" w:fill="FFFFFF"/>
        </w:rPr>
      </w:pPr>
    </w:p>
    <w:p w14:paraId="6E7EF271" w14:textId="77777777" w:rsidR="00042AD3" w:rsidRPr="00C54A31" w:rsidRDefault="00042AD3" w:rsidP="002578B4">
      <w:pPr>
        <w:spacing w:after="0" w:line="360" w:lineRule="auto"/>
      </w:pPr>
      <w:r w:rsidRPr="00C54A31">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51420DF" w14:textId="0E11FA86" w:rsidR="00042AD3" w:rsidRPr="00C54A31" w:rsidRDefault="00042AD3" w:rsidP="002578B4">
      <w:pPr>
        <w:autoSpaceDE w:val="0"/>
        <w:autoSpaceDN w:val="0"/>
        <w:adjustRightInd w:val="0"/>
        <w:spacing w:after="0" w:line="360" w:lineRule="auto"/>
        <w:rPr>
          <w:rFonts w:eastAsia="Calibri" w:cs="Tahoma"/>
          <w:color w:val="000000"/>
          <w:szCs w:val="24"/>
          <w:lang w:eastAsia="es-MX"/>
        </w:rPr>
      </w:pPr>
    </w:p>
    <w:p w14:paraId="2EA38B04" w14:textId="77777777" w:rsidR="00042AD3" w:rsidRPr="00C54A31" w:rsidRDefault="00042AD3" w:rsidP="002578B4">
      <w:pPr>
        <w:spacing w:after="0" w:line="360" w:lineRule="auto"/>
        <w:rPr>
          <w:b/>
          <w:bCs/>
        </w:rPr>
      </w:pPr>
      <w:r w:rsidRPr="00C54A31">
        <w:rPr>
          <w:b/>
          <w:bCs/>
        </w:rPr>
        <w:t>QUINTO. Estudio de Fondo.</w:t>
      </w:r>
    </w:p>
    <w:p w14:paraId="2AEAA740" w14:textId="77777777" w:rsidR="00042AD3" w:rsidRPr="00C54A31" w:rsidRDefault="00042AD3" w:rsidP="002578B4">
      <w:pPr>
        <w:spacing w:after="0" w:line="360" w:lineRule="auto"/>
        <w:rPr>
          <w:rFonts w:cs="Tahoma"/>
          <w:b/>
          <w:shd w:val="clear" w:color="auto" w:fill="FFFFFF"/>
        </w:rPr>
      </w:pPr>
    </w:p>
    <w:p w14:paraId="071EFC8C" w14:textId="77777777" w:rsidR="00042AD3" w:rsidRPr="00C54A31" w:rsidRDefault="00042AD3" w:rsidP="002578B4">
      <w:pPr>
        <w:spacing w:after="0" w:line="360" w:lineRule="auto"/>
      </w:pPr>
      <w:r w:rsidRPr="00C54A31">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4ACB4679" w14:textId="77777777" w:rsidR="00042AD3" w:rsidRPr="00C54A31" w:rsidRDefault="00042AD3" w:rsidP="002578B4">
      <w:pPr>
        <w:spacing w:after="0" w:line="360" w:lineRule="auto"/>
      </w:pPr>
    </w:p>
    <w:p w14:paraId="735B71F6" w14:textId="77777777" w:rsidR="00042AD3" w:rsidRPr="00C54A31" w:rsidRDefault="00042AD3" w:rsidP="002578B4">
      <w:pPr>
        <w:pStyle w:val="Prrafodelista"/>
        <w:numPr>
          <w:ilvl w:val="0"/>
          <w:numId w:val="2"/>
        </w:numPr>
        <w:spacing w:line="360" w:lineRule="auto"/>
        <w:jc w:val="both"/>
        <w:rPr>
          <w:rFonts w:ascii="Palatino Linotype" w:hAnsi="Palatino Linotype"/>
          <w:szCs w:val="22"/>
        </w:rPr>
      </w:pPr>
      <w:r w:rsidRPr="00C54A31">
        <w:rPr>
          <w:rFonts w:ascii="Palatino Linotype" w:hAnsi="Palatino Linotype"/>
          <w:szCs w:val="22"/>
        </w:rPr>
        <w:t>Proveer lo necesario para garantizar a toda persona el derecho de acceso a la información pública, a través de procedimientos sencillos, expeditos, oportunos y gratuitos;</w:t>
      </w:r>
    </w:p>
    <w:p w14:paraId="162FDAB0" w14:textId="77777777" w:rsidR="00042AD3" w:rsidRPr="00C54A31" w:rsidRDefault="00042AD3" w:rsidP="002578B4">
      <w:pPr>
        <w:pStyle w:val="Prrafodelista"/>
        <w:spacing w:line="360" w:lineRule="auto"/>
        <w:jc w:val="both"/>
        <w:rPr>
          <w:rFonts w:ascii="Palatino Linotype" w:hAnsi="Palatino Linotype"/>
          <w:szCs w:val="22"/>
        </w:rPr>
      </w:pPr>
    </w:p>
    <w:p w14:paraId="44E55034" w14:textId="77777777" w:rsidR="00042AD3" w:rsidRPr="00C54A31" w:rsidRDefault="00042AD3" w:rsidP="002578B4">
      <w:pPr>
        <w:pStyle w:val="Prrafodelista"/>
        <w:numPr>
          <w:ilvl w:val="0"/>
          <w:numId w:val="2"/>
        </w:numPr>
        <w:spacing w:line="360" w:lineRule="auto"/>
        <w:jc w:val="both"/>
        <w:rPr>
          <w:rFonts w:ascii="Palatino Linotype" w:hAnsi="Palatino Linotype"/>
          <w:szCs w:val="22"/>
        </w:rPr>
      </w:pPr>
      <w:r w:rsidRPr="00C54A31">
        <w:rPr>
          <w:rFonts w:ascii="Palatino Linotype" w:hAnsi="Palatino Linotype"/>
          <w:szCs w:val="22"/>
        </w:rPr>
        <w:t>Transparentar la gestión pública, mediante la difusión de la información generada por los Sujetos Obligados, y</w:t>
      </w:r>
    </w:p>
    <w:p w14:paraId="2C42B28F" w14:textId="77777777" w:rsidR="00042AD3" w:rsidRPr="00C54A31" w:rsidRDefault="00042AD3" w:rsidP="002578B4">
      <w:pPr>
        <w:spacing w:after="0" w:line="360" w:lineRule="auto"/>
      </w:pPr>
    </w:p>
    <w:p w14:paraId="15C8DF5C" w14:textId="77777777" w:rsidR="00042AD3" w:rsidRPr="00C54A31" w:rsidRDefault="00042AD3" w:rsidP="002578B4">
      <w:pPr>
        <w:pStyle w:val="Prrafodelista"/>
        <w:numPr>
          <w:ilvl w:val="0"/>
          <w:numId w:val="2"/>
        </w:numPr>
        <w:spacing w:line="360" w:lineRule="auto"/>
        <w:jc w:val="both"/>
        <w:rPr>
          <w:rFonts w:ascii="Palatino Linotype" w:hAnsi="Palatino Linotype"/>
          <w:szCs w:val="22"/>
        </w:rPr>
      </w:pPr>
      <w:r w:rsidRPr="00C54A31">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2B28C560" w14:textId="06F5EEA7" w:rsidR="00042AD3" w:rsidRPr="00C54A31" w:rsidRDefault="00042AD3" w:rsidP="002578B4">
      <w:pPr>
        <w:spacing w:after="0" w:line="360" w:lineRule="auto"/>
      </w:pPr>
      <w:r w:rsidRPr="00C54A31">
        <w:lastRenderedPageBreak/>
        <w:t>Conforme a lo anterior, se deprende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5628B2AA" w14:textId="77777777" w:rsidR="00042AD3" w:rsidRPr="00C54A31" w:rsidRDefault="00042AD3" w:rsidP="002578B4">
      <w:pPr>
        <w:spacing w:after="0" w:line="360" w:lineRule="auto"/>
      </w:pPr>
    </w:p>
    <w:p w14:paraId="725B05D6" w14:textId="77777777" w:rsidR="00042AD3" w:rsidRPr="00C54A31" w:rsidRDefault="00042AD3" w:rsidP="002578B4">
      <w:pPr>
        <w:spacing w:after="0" w:line="360" w:lineRule="auto"/>
      </w:pPr>
      <w:r w:rsidRPr="00C54A31">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28FBDA08" w14:textId="77777777" w:rsidR="00042AD3" w:rsidRPr="00C54A31" w:rsidRDefault="00042AD3" w:rsidP="002578B4">
      <w:pPr>
        <w:spacing w:after="0" w:line="360" w:lineRule="auto"/>
      </w:pPr>
    </w:p>
    <w:p w14:paraId="60E81EF9" w14:textId="77777777" w:rsidR="00042AD3" w:rsidRPr="00C54A31" w:rsidRDefault="00042AD3" w:rsidP="002578B4">
      <w:pPr>
        <w:spacing w:after="0" w:line="360" w:lineRule="auto"/>
      </w:pPr>
      <w:r w:rsidRPr="00C54A31">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3F92DE5" w14:textId="77777777" w:rsidR="00042AD3" w:rsidRPr="00C54A31" w:rsidRDefault="00042AD3" w:rsidP="002578B4">
      <w:pPr>
        <w:spacing w:after="0" w:line="360" w:lineRule="auto"/>
      </w:pPr>
    </w:p>
    <w:p w14:paraId="73101E7A" w14:textId="614B3422" w:rsidR="005F13F5" w:rsidRDefault="00042AD3" w:rsidP="002578B4">
      <w:pPr>
        <w:pStyle w:val="Prrafodelista"/>
        <w:numPr>
          <w:ilvl w:val="0"/>
          <w:numId w:val="3"/>
        </w:numPr>
        <w:spacing w:line="360" w:lineRule="auto"/>
        <w:ind w:left="567"/>
        <w:jc w:val="both"/>
        <w:rPr>
          <w:rFonts w:ascii="Palatino Linotype" w:hAnsi="Palatino Linotype"/>
          <w:szCs w:val="22"/>
        </w:rPr>
      </w:pPr>
      <w:r w:rsidRPr="00C54A31">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1D1BDCC9" w14:textId="77777777" w:rsidR="00E3672B" w:rsidRDefault="00E3672B" w:rsidP="002578B4">
      <w:pPr>
        <w:pStyle w:val="Prrafodelista"/>
        <w:spacing w:line="360" w:lineRule="auto"/>
        <w:ind w:left="567"/>
        <w:jc w:val="both"/>
        <w:rPr>
          <w:rFonts w:ascii="Palatino Linotype" w:hAnsi="Palatino Linotype"/>
          <w:szCs w:val="22"/>
        </w:rPr>
      </w:pPr>
    </w:p>
    <w:p w14:paraId="5704CA04" w14:textId="49D090AE" w:rsidR="005F13F5" w:rsidRPr="000B2670" w:rsidRDefault="005F13F5" w:rsidP="002578B4">
      <w:pPr>
        <w:pStyle w:val="Prrafodelista"/>
        <w:numPr>
          <w:ilvl w:val="0"/>
          <w:numId w:val="3"/>
        </w:numPr>
        <w:spacing w:line="360" w:lineRule="auto"/>
        <w:ind w:left="567"/>
        <w:jc w:val="both"/>
        <w:rPr>
          <w:rFonts w:ascii="Palatino Linotype" w:hAnsi="Palatino Linotype"/>
          <w:szCs w:val="22"/>
        </w:rPr>
      </w:pPr>
      <w:r w:rsidRPr="000B2670">
        <w:rPr>
          <w:rFonts w:ascii="Palatino Linotype" w:hAnsi="Palatino Linotype"/>
          <w:szCs w:val="22"/>
        </w:rPr>
        <w:t xml:space="preserve">Cuando de manera extraordinaria, los Sujetos Obligados, consideren que los detalles proporcionados para localizar los documentos resulten insuficientes, incompletos o sean erróneos, la Unidad de Transparencia podrá requerir al solicitante, por una sola vez y </w:t>
      </w:r>
      <w:r w:rsidRPr="000B2670">
        <w:rPr>
          <w:rFonts w:ascii="Palatino Linotype" w:hAnsi="Palatino Linotype"/>
          <w:szCs w:val="22"/>
        </w:rPr>
        <w:lastRenderedPageBreak/>
        <w:t>dentro de un plazo que no podrá exceder de cinco días hábiles contados a partir de la presentación de la solicitud, para que, en un término de hasta diez días hábiles, indique otros elementos que complementen, corrijan o amplíen los datos proporcionados o</w:t>
      </w:r>
      <w:r w:rsidR="00E3672B" w:rsidRPr="000B2670">
        <w:rPr>
          <w:rFonts w:ascii="Palatino Linotype" w:hAnsi="Palatino Linotype"/>
          <w:szCs w:val="22"/>
        </w:rPr>
        <w:t xml:space="preserve"> </w:t>
      </w:r>
      <w:r w:rsidRPr="000B2670">
        <w:rPr>
          <w:rFonts w:ascii="Palatino Linotype" w:hAnsi="Palatino Linotype"/>
          <w:szCs w:val="22"/>
        </w:rPr>
        <w:t>bien, precise uno o varios requerimientos de información</w:t>
      </w:r>
      <w:r w:rsidR="00E3672B" w:rsidRPr="000B2670">
        <w:rPr>
          <w:rFonts w:ascii="Palatino Linotype" w:hAnsi="Palatino Linotype"/>
          <w:szCs w:val="22"/>
        </w:rPr>
        <w:t>.</w:t>
      </w:r>
    </w:p>
    <w:p w14:paraId="60C3D75B" w14:textId="77777777" w:rsidR="00042AD3" w:rsidRPr="00C54A31" w:rsidRDefault="00042AD3" w:rsidP="002578B4">
      <w:pPr>
        <w:pStyle w:val="Prrafodelista"/>
        <w:spacing w:line="360" w:lineRule="auto"/>
        <w:ind w:left="567"/>
        <w:jc w:val="both"/>
        <w:rPr>
          <w:rFonts w:ascii="Palatino Linotype" w:hAnsi="Palatino Linotype"/>
          <w:szCs w:val="22"/>
        </w:rPr>
      </w:pPr>
    </w:p>
    <w:p w14:paraId="5429AD2D" w14:textId="77777777" w:rsidR="00042AD3" w:rsidRPr="00C54A31" w:rsidRDefault="00042AD3" w:rsidP="002578B4">
      <w:pPr>
        <w:pStyle w:val="Prrafodelista"/>
        <w:numPr>
          <w:ilvl w:val="0"/>
          <w:numId w:val="3"/>
        </w:numPr>
        <w:spacing w:line="360" w:lineRule="auto"/>
        <w:ind w:left="567"/>
        <w:jc w:val="both"/>
        <w:rPr>
          <w:rFonts w:ascii="Palatino Linotype" w:hAnsi="Palatino Linotype"/>
          <w:szCs w:val="22"/>
        </w:rPr>
      </w:pPr>
      <w:r w:rsidRPr="00C54A31">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5DE57F7F" w14:textId="77777777" w:rsidR="00042AD3" w:rsidRPr="00C54A31" w:rsidRDefault="00042AD3" w:rsidP="002578B4">
      <w:pPr>
        <w:spacing w:after="0" w:line="360" w:lineRule="auto"/>
      </w:pPr>
    </w:p>
    <w:p w14:paraId="48591768" w14:textId="5F51AF8E" w:rsidR="00042AD3" w:rsidRPr="00C54A31" w:rsidRDefault="00042AD3" w:rsidP="002578B4">
      <w:pPr>
        <w:pStyle w:val="Prrafodelista"/>
        <w:numPr>
          <w:ilvl w:val="0"/>
          <w:numId w:val="3"/>
        </w:numPr>
        <w:spacing w:line="360" w:lineRule="auto"/>
        <w:ind w:left="567"/>
        <w:jc w:val="both"/>
        <w:rPr>
          <w:rFonts w:ascii="Palatino Linotype" w:hAnsi="Palatino Linotype"/>
          <w:szCs w:val="22"/>
        </w:rPr>
      </w:pPr>
      <w:r w:rsidRPr="00C54A31">
        <w:rPr>
          <w:rFonts w:ascii="Palatino Linotype" w:hAnsi="Palatino Linotype"/>
          <w:szCs w:val="22"/>
        </w:rPr>
        <w:t xml:space="preserve">Las Unidades de Transparencia garantizarán que las solicitudes se turnen a todas las áreas competentes que cuenten con la información o deban tenerla </w:t>
      </w:r>
      <w:r w:rsidR="00DC32DE" w:rsidRPr="00C54A31">
        <w:rPr>
          <w:rFonts w:ascii="Palatino Linotype" w:hAnsi="Palatino Linotype"/>
          <w:szCs w:val="22"/>
        </w:rPr>
        <w:t>de acuerdo con</w:t>
      </w:r>
      <w:r w:rsidRPr="00C54A31">
        <w:rPr>
          <w:rFonts w:ascii="Palatino Linotype" w:hAnsi="Palatino Linotype"/>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CE3DCAE" w14:textId="77777777" w:rsidR="00042AD3" w:rsidRPr="00C54A31" w:rsidRDefault="00042AD3" w:rsidP="002578B4">
      <w:pPr>
        <w:spacing w:after="0" w:line="360" w:lineRule="auto"/>
      </w:pPr>
    </w:p>
    <w:p w14:paraId="6C95C843" w14:textId="77777777" w:rsidR="00042AD3" w:rsidRPr="00C54A31" w:rsidRDefault="00042AD3" w:rsidP="002578B4">
      <w:pPr>
        <w:pStyle w:val="Prrafodelista"/>
        <w:numPr>
          <w:ilvl w:val="0"/>
          <w:numId w:val="3"/>
        </w:numPr>
        <w:spacing w:line="360" w:lineRule="auto"/>
        <w:ind w:left="567"/>
        <w:jc w:val="both"/>
        <w:rPr>
          <w:rFonts w:ascii="Palatino Linotype" w:hAnsi="Palatino Linotype"/>
          <w:szCs w:val="22"/>
        </w:rPr>
      </w:pPr>
      <w:r w:rsidRPr="00C54A31">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4930B65D" w14:textId="77777777" w:rsidR="00042AD3" w:rsidRPr="00C54A31" w:rsidRDefault="00042AD3" w:rsidP="002578B4">
      <w:pPr>
        <w:spacing w:after="0" w:line="360" w:lineRule="auto"/>
      </w:pPr>
    </w:p>
    <w:p w14:paraId="6CD0E9B8" w14:textId="77777777" w:rsidR="00042AD3" w:rsidRPr="00C54A31" w:rsidRDefault="00042AD3" w:rsidP="002578B4">
      <w:pPr>
        <w:pStyle w:val="Prrafodelista"/>
        <w:numPr>
          <w:ilvl w:val="0"/>
          <w:numId w:val="3"/>
        </w:numPr>
        <w:spacing w:line="360" w:lineRule="auto"/>
        <w:ind w:left="567"/>
        <w:jc w:val="both"/>
        <w:rPr>
          <w:rFonts w:ascii="Palatino Linotype" w:hAnsi="Palatino Linotype"/>
          <w:szCs w:val="22"/>
        </w:rPr>
      </w:pPr>
      <w:r w:rsidRPr="00C54A31">
        <w:rPr>
          <w:rFonts w:ascii="Palatino Linotype" w:hAnsi="Palatino Linotype"/>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w:t>
      </w:r>
      <w:r w:rsidRPr="00C54A31">
        <w:rPr>
          <w:rFonts w:ascii="Palatino Linotype" w:hAnsi="Palatino Linotype"/>
          <w:szCs w:val="22"/>
        </w:rPr>
        <w:lastRenderedPageBreak/>
        <w:t>Sujetos Obligados darán por concluida la solicitud y procederán de ser el caso, a la destrucción del material;</w:t>
      </w:r>
    </w:p>
    <w:p w14:paraId="0EE3327A" w14:textId="21F0B6AB" w:rsidR="005A7EFD" w:rsidRPr="00C54A31" w:rsidRDefault="005A7EFD" w:rsidP="002578B4">
      <w:pPr>
        <w:tabs>
          <w:tab w:val="left" w:pos="4962"/>
        </w:tabs>
        <w:spacing w:after="0" w:line="360" w:lineRule="auto"/>
        <w:rPr>
          <w:rFonts w:eastAsia="Calibri" w:cs="Tahoma"/>
          <w:bCs/>
          <w:iCs/>
          <w:color w:val="auto"/>
        </w:rPr>
      </w:pPr>
    </w:p>
    <w:p w14:paraId="14BBE40B" w14:textId="4122513D" w:rsidR="008D3E54" w:rsidRPr="0014355A" w:rsidRDefault="00857795" w:rsidP="008D3E54">
      <w:pPr>
        <w:autoSpaceDE w:val="0"/>
        <w:autoSpaceDN w:val="0"/>
        <w:adjustRightInd w:val="0"/>
        <w:spacing w:after="0" w:line="360" w:lineRule="auto"/>
        <w:rPr>
          <w:rFonts w:eastAsia="Calibri" w:cs="Tahoma"/>
          <w:color w:val="000000"/>
          <w:szCs w:val="24"/>
          <w:lang w:val="es-ES" w:eastAsia="es-MX"/>
        </w:rPr>
      </w:pPr>
      <w:r w:rsidRPr="00C54A31">
        <w:rPr>
          <w:rFonts w:eastAsia="Calibri" w:cs="Tahoma"/>
          <w:bCs/>
          <w:iCs/>
          <w:color w:val="auto"/>
        </w:rPr>
        <w:t>Una vez identificadas las actuaciones</w:t>
      </w:r>
      <w:r w:rsidR="008D3E54">
        <w:rPr>
          <w:rFonts w:eastAsia="Calibri" w:cs="Tahoma"/>
          <w:bCs/>
          <w:iCs/>
          <w:color w:val="auto"/>
        </w:rPr>
        <w:t xml:space="preserve"> que obran en el expediente electrónico, se identifica que el Particular requirió </w:t>
      </w:r>
      <w:r w:rsidR="008D3E54">
        <w:rPr>
          <w:rFonts w:eastAsia="Calibri" w:cs="Tahoma"/>
          <w:color w:val="000000"/>
          <w:szCs w:val="24"/>
          <w:lang w:val="es-ES" w:eastAsia="es-MX"/>
        </w:rPr>
        <w:t xml:space="preserve">de los correos electrónicos oficiales otorgados </w:t>
      </w:r>
      <w:r w:rsidR="008D3E54" w:rsidRPr="00410782">
        <w:rPr>
          <w:rFonts w:eastAsia="Times New Roman" w:cs="Tahoma"/>
          <w:color w:val="auto"/>
          <w:szCs w:val="24"/>
          <w:lang w:eastAsia="es-ES"/>
        </w:rPr>
        <w:t xml:space="preserve">para las funciones y actividades </w:t>
      </w:r>
      <w:r w:rsidR="008D3E54">
        <w:rPr>
          <w:rFonts w:eastAsia="Times New Roman" w:cs="Tahoma"/>
          <w:color w:val="auto"/>
          <w:szCs w:val="24"/>
          <w:lang w:eastAsia="es-ES"/>
        </w:rPr>
        <w:t>realizadas</w:t>
      </w:r>
      <w:r w:rsidR="008D3E54" w:rsidRPr="00410782">
        <w:rPr>
          <w:rFonts w:eastAsia="Times New Roman" w:cs="Tahoma"/>
          <w:color w:val="auto"/>
          <w:szCs w:val="24"/>
          <w:lang w:eastAsia="es-ES"/>
        </w:rPr>
        <w:t xml:space="preserve"> durante </w:t>
      </w:r>
      <w:r w:rsidR="008D3E54">
        <w:rPr>
          <w:rFonts w:eastAsia="Times New Roman" w:cs="Tahoma"/>
          <w:color w:val="auto"/>
          <w:szCs w:val="24"/>
          <w:lang w:eastAsia="es-ES"/>
        </w:rPr>
        <w:t>la administración 2019-2021</w:t>
      </w:r>
      <w:r w:rsidR="008D3E54" w:rsidRPr="0014355A">
        <w:rPr>
          <w:rFonts w:eastAsia="Calibri" w:cs="Tahoma"/>
          <w:color w:val="000000"/>
          <w:szCs w:val="24"/>
          <w:lang w:val="es-ES" w:eastAsia="es-MX"/>
        </w:rPr>
        <w:t>:</w:t>
      </w:r>
    </w:p>
    <w:p w14:paraId="07282FCC" w14:textId="77777777" w:rsidR="008D3E54" w:rsidRDefault="008D3E54" w:rsidP="008D3E54">
      <w:pPr>
        <w:autoSpaceDE w:val="0"/>
        <w:autoSpaceDN w:val="0"/>
        <w:adjustRightInd w:val="0"/>
        <w:spacing w:after="0" w:line="360" w:lineRule="auto"/>
        <w:rPr>
          <w:rFonts w:eastAsia="Calibri" w:cs="Tahoma"/>
          <w:color w:val="000000"/>
          <w:szCs w:val="24"/>
          <w:lang w:val="es-ES" w:eastAsia="es-MX"/>
        </w:rPr>
      </w:pPr>
    </w:p>
    <w:p w14:paraId="2BBE689F" w14:textId="77777777" w:rsidR="008D3E54" w:rsidRDefault="008D3E54" w:rsidP="008D3E54">
      <w:pPr>
        <w:pStyle w:val="Prrafodelista"/>
        <w:numPr>
          <w:ilvl w:val="0"/>
          <w:numId w:val="28"/>
        </w:numPr>
        <w:spacing w:line="360" w:lineRule="auto"/>
        <w:rPr>
          <w:rFonts w:ascii="Palatino Linotype" w:hAnsi="Palatino Linotype" w:cs="Tahoma"/>
        </w:rPr>
      </w:pPr>
      <w:r>
        <w:rPr>
          <w:rFonts w:ascii="Palatino Linotype" w:hAnsi="Palatino Linotype" w:cs="Tahoma"/>
        </w:rPr>
        <w:t>Dirección de correos electrónicos oficiales.</w:t>
      </w:r>
    </w:p>
    <w:p w14:paraId="42C0687D" w14:textId="77777777" w:rsidR="008D3E54" w:rsidRPr="00410782" w:rsidRDefault="008D3E54" w:rsidP="008D3E54">
      <w:pPr>
        <w:pStyle w:val="Prrafodelista"/>
        <w:numPr>
          <w:ilvl w:val="0"/>
          <w:numId w:val="28"/>
        </w:numPr>
        <w:spacing w:line="360" w:lineRule="auto"/>
        <w:rPr>
          <w:rFonts w:ascii="Palatino Linotype" w:hAnsi="Palatino Linotype" w:cs="Tahoma"/>
        </w:rPr>
      </w:pPr>
      <w:r>
        <w:rPr>
          <w:rFonts w:ascii="Palatino Linotype" w:hAnsi="Palatino Linotype" w:cs="Tahoma"/>
        </w:rPr>
        <w:t>L</w:t>
      </w:r>
      <w:r w:rsidRPr="00410782">
        <w:rPr>
          <w:rFonts w:ascii="Palatino Linotype" w:hAnsi="Palatino Linotype" w:cs="Tahoma"/>
        </w:rPr>
        <w:t xml:space="preserve">as claves de contraseña </w:t>
      </w:r>
      <w:r>
        <w:rPr>
          <w:rFonts w:ascii="Palatino Linotype" w:hAnsi="Palatino Linotype" w:cs="Tahoma"/>
        </w:rPr>
        <w:t>de los correos electrónicos oficiales.</w:t>
      </w:r>
    </w:p>
    <w:p w14:paraId="6A755D3F" w14:textId="77777777" w:rsidR="008D3E54" w:rsidRPr="0014355A" w:rsidRDefault="008D3E54" w:rsidP="008D3E54">
      <w:pPr>
        <w:autoSpaceDE w:val="0"/>
        <w:autoSpaceDN w:val="0"/>
        <w:adjustRightInd w:val="0"/>
        <w:spacing w:after="0" w:line="360" w:lineRule="auto"/>
        <w:rPr>
          <w:rFonts w:eastAsia="Calibri" w:cs="Tahoma"/>
          <w:color w:val="000000"/>
          <w:szCs w:val="24"/>
          <w:lang w:val="es-ES" w:eastAsia="es-MX"/>
        </w:rPr>
      </w:pPr>
    </w:p>
    <w:p w14:paraId="338731EC" w14:textId="7E09AFAC" w:rsidR="008D3E54" w:rsidRDefault="00E34397" w:rsidP="008D3E54">
      <w:pPr>
        <w:spacing w:after="0" w:line="360" w:lineRule="auto"/>
        <w:rPr>
          <w:rFonts w:eastAsia="Calibri" w:cs="Tahoma"/>
          <w:lang w:eastAsia="es-ES_tradnl"/>
        </w:rPr>
      </w:pPr>
      <w:r>
        <w:rPr>
          <w:rFonts w:eastAsia="Calibri" w:cs="Tahoma"/>
          <w:lang w:eastAsia="es-ES_tradnl"/>
        </w:rPr>
        <w:t xml:space="preserve">El Ayuntamiento de Nicolás Romero respondió por cuanto refiere al primer punto que únicamente contaba con la dirección de correo electrónico  </w:t>
      </w:r>
      <w:hyperlink r:id="rId11" w:history="1">
        <w:r w:rsidR="008D3E54" w:rsidRPr="00EF420E">
          <w:rPr>
            <w:rStyle w:val="Hipervnculo"/>
            <w:rFonts w:eastAsia="Times New Roman" w:cs="Arial"/>
            <w:bCs/>
            <w:i/>
            <w:iCs/>
            <w:lang w:eastAsia="es-ES"/>
          </w:rPr>
          <w:t>contacto@nicolasromero.gob.mx</w:t>
        </w:r>
      </w:hyperlink>
      <w:r w:rsidR="008D3E54">
        <w:rPr>
          <w:rFonts w:eastAsia="Times New Roman" w:cs="Arial"/>
          <w:bCs/>
          <w:i/>
          <w:iCs/>
          <w:color w:val="auto"/>
          <w:lang w:eastAsia="es-ES"/>
        </w:rPr>
        <w:t xml:space="preserve">, </w:t>
      </w:r>
      <w:r w:rsidR="008D3E54" w:rsidRPr="00EF420E">
        <w:rPr>
          <w:rFonts w:eastAsia="Calibri" w:cs="Tahoma"/>
          <w:lang w:eastAsia="es-ES_tradnl"/>
        </w:rPr>
        <w:t xml:space="preserve">y por lo que refiere a las contraseñas, se pronunció respecto a </w:t>
      </w:r>
      <w:r w:rsidR="008D3E54">
        <w:rPr>
          <w:rFonts w:eastAsia="Calibri" w:cs="Tahoma"/>
          <w:lang w:eastAsia="es-ES_tradnl"/>
        </w:rPr>
        <w:t>su</w:t>
      </w:r>
      <w:r w:rsidR="008D3E54" w:rsidRPr="00EF420E">
        <w:rPr>
          <w:rFonts w:eastAsia="Calibri" w:cs="Tahoma"/>
          <w:lang w:eastAsia="es-ES_tradnl"/>
        </w:rPr>
        <w:t xml:space="preserve"> naturaleza de confidencial</w:t>
      </w:r>
      <w:r>
        <w:rPr>
          <w:rFonts w:eastAsia="Calibri" w:cs="Tahoma"/>
          <w:lang w:eastAsia="es-ES_tradnl"/>
        </w:rPr>
        <w:t>, sin embargo</w:t>
      </w:r>
      <w:r w:rsidR="00C600A1">
        <w:rPr>
          <w:rFonts w:eastAsia="Calibri" w:cs="Tahoma"/>
          <w:lang w:eastAsia="es-ES_tradnl"/>
        </w:rPr>
        <w:t>.</w:t>
      </w:r>
    </w:p>
    <w:p w14:paraId="042422B7" w14:textId="0B08DDEC" w:rsidR="00776AB2" w:rsidRDefault="00776AB2" w:rsidP="008D3E54">
      <w:pPr>
        <w:spacing w:after="0" w:line="360" w:lineRule="auto"/>
        <w:rPr>
          <w:rFonts w:eastAsia="Calibri" w:cs="Tahoma"/>
          <w:lang w:eastAsia="es-ES_tradnl"/>
        </w:rPr>
      </w:pPr>
    </w:p>
    <w:p w14:paraId="3BF0069A" w14:textId="10E6E508" w:rsidR="00C600A1" w:rsidRDefault="00776AB2" w:rsidP="008D3E54">
      <w:pPr>
        <w:spacing w:after="0" w:line="360" w:lineRule="auto"/>
        <w:rPr>
          <w:rFonts w:eastAsia="Calibri" w:cs="Tahoma"/>
          <w:lang w:eastAsia="es-ES_tradnl"/>
        </w:rPr>
      </w:pPr>
      <w:r>
        <w:rPr>
          <w:rFonts w:eastAsia="Calibri" w:cs="Tahoma"/>
          <w:lang w:eastAsia="es-ES_tradnl"/>
        </w:rPr>
        <w:t xml:space="preserve">Es relevante, en atención al asunto en análisis, definir al correo electrónico para lo que se consulta la liga de acceso directo </w:t>
      </w:r>
      <w:hyperlink r:id="rId12" w:history="1">
        <w:r w:rsidRPr="0087548C">
          <w:rPr>
            <w:rStyle w:val="Hipervnculo"/>
            <w:rFonts w:eastAsia="Calibri" w:cs="Tahoma"/>
            <w:lang w:eastAsia="es-ES_tradnl"/>
          </w:rPr>
          <w:t>https://es.wikipedia.org/wiki/Correo_electr%C3%B3nico</w:t>
        </w:r>
      </w:hyperlink>
      <w:r>
        <w:rPr>
          <w:rFonts w:eastAsia="Calibri" w:cs="Tahoma"/>
          <w:lang w:eastAsia="es-ES_tradnl"/>
        </w:rPr>
        <w:t xml:space="preserve">, que define al correo electrónico como </w:t>
      </w:r>
      <w:r w:rsidRPr="00776AB2">
        <w:rPr>
          <w:rFonts w:eastAsia="Calibri" w:cs="Tahoma"/>
          <w:lang w:eastAsia="es-ES_tradnl"/>
        </w:rPr>
        <w:t>un servicio de red que permite a los usuarios enviar y recibir mensajes (también denominados mensajes electrónicos o cartas digitales) mediante redes de comunicación electrónica</w:t>
      </w:r>
      <w:r>
        <w:rPr>
          <w:rFonts w:eastAsia="Calibri" w:cs="Tahoma"/>
          <w:lang w:eastAsia="es-ES_tradnl"/>
        </w:rPr>
        <w:t>.</w:t>
      </w:r>
    </w:p>
    <w:p w14:paraId="04ED2CBE" w14:textId="19DA176B" w:rsidR="00776AB2" w:rsidRDefault="00776AB2" w:rsidP="008D3E54">
      <w:pPr>
        <w:spacing w:after="0" w:line="360" w:lineRule="auto"/>
        <w:rPr>
          <w:rFonts w:eastAsia="Calibri" w:cs="Tahoma"/>
          <w:lang w:eastAsia="es-ES_tradnl"/>
        </w:rPr>
      </w:pPr>
    </w:p>
    <w:p w14:paraId="3D01822F" w14:textId="43479450" w:rsidR="00F42E2D" w:rsidRDefault="00776AB2" w:rsidP="008D3E54">
      <w:pPr>
        <w:spacing w:after="0" w:line="360" w:lineRule="auto"/>
        <w:rPr>
          <w:rFonts w:eastAsia="Calibri" w:cs="Tahoma"/>
          <w:lang w:eastAsia="es-ES_tradnl"/>
        </w:rPr>
      </w:pPr>
      <w:r>
        <w:rPr>
          <w:rFonts w:eastAsia="Calibri" w:cs="Tahoma"/>
          <w:lang w:eastAsia="es-ES_tradnl"/>
        </w:rPr>
        <w:t xml:space="preserve">Este sistema de intercambio de </w:t>
      </w:r>
      <w:r w:rsidR="00DC32DE">
        <w:rPr>
          <w:rFonts w:eastAsia="Calibri" w:cs="Tahoma"/>
          <w:lang w:eastAsia="es-ES_tradnl"/>
        </w:rPr>
        <w:t>información</w:t>
      </w:r>
      <w:r>
        <w:rPr>
          <w:rFonts w:eastAsia="Calibri" w:cs="Tahoma"/>
          <w:lang w:eastAsia="es-ES_tradnl"/>
        </w:rPr>
        <w:t xml:space="preserve"> es un sistema eficaz de comunicación y sirve para el desarrollo de actividades intrínsecas a los Sujetos Obligado</w:t>
      </w:r>
      <w:r w:rsidR="00F42E2D">
        <w:rPr>
          <w:rFonts w:eastAsia="Calibri" w:cs="Tahoma"/>
          <w:lang w:eastAsia="es-ES_tradnl"/>
        </w:rPr>
        <w:t xml:space="preserve">s, por lo cual, las entidades gubernamentales usualmente realizan contrataciones de servicios digitales, como lo es el servicio de correos electrónicos con dominio institucional. Estos servicios de </w:t>
      </w:r>
      <w:r w:rsidR="00DC32DE">
        <w:rPr>
          <w:rFonts w:eastAsia="Calibri" w:cs="Tahoma"/>
          <w:lang w:eastAsia="es-ES_tradnl"/>
        </w:rPr>
        <w:t>mensajería</w:t>
      </w:r>
      <w:r w:rsidR="00F42E2D">
        <w:rPr>
          <w:rFonts w:eastAsia="Calibri" w:cs="Tahoma"/>
          <w:lang w:eastAsia="es-ES_tradnl"/>
        </w:rPr>
        <w:t xml:space="preserve"> sirven incluso para la comunicación interna de la administración pública.</w:t>
      </w:r>
    </w:p>
    <w:p w14:paraId="15DB5FB0" w14:textId="1BF297FD" w:rsidR="00F42E2D" w:rsidRDefault="00F42E2D" w:rsidP="008D3E54">
      <w:pPr>
        <w:spacing w:after="0" w:line="360" w:lineRule="auto"/>
        <w:rPr>
          <w:rFonts w:eastAsia="Calibri" w:cs="Tahoma"/>
          <w:lang w:eastAsia="es-ES_tradnl"/>
        </w:rPr>
      </w:pPr>
    </w:p>
    <w:p w14:paraId="7F904A05" w14:textId="73F189DD" w:rsidR="00C93DB7" w:rsidRDefault="00F42E2D" w:rsidP="008D3E54">
      <w:pPr>
        <w:spacing w:after="0" w:line="360" w:lineRule="auto"/>
        <w:rPr>
          <w:rFonts w:eastAsia="Calibri" w:cs="Tahoma"/>
          <w:lang w:eastAsia="es-ES_tradnl"/>
        </w:rPr>
      </w:pPr>
      <w:r>
        <w:rPr>
          <w:rFonts w:eastAsia="Calibri" w:cs="Tahoma"/>
          <w:lang w:eastAsia="es-ES_tradnl"/>
        </w:rPr>
        <w:lastRenderedPageBreak/>
        <w:t>A partir de esto,</w:t>
      </w:r>
      <w:r w:rsidR="00C93DB7">
        <w:rPr>
          <w:rFonts w:eastAsia="Calibri" w:cs="Tahoma"/>
          <w:lang w:eastAsia="es-ES_tradnl"/>
        </w:rPr>
        <w:t xml:space="preserve"> se identifica que en su </w:t>
      </w:r>
      <w:r w:rsidR="00C93DB7" w:rsidRPr="00C93DB7">
        <w:rPr>
          <w:rFonts w:eastAsia="Calibri" w:cs="Tahoma"/>
          <w:lang w:eastAsia="es-ES_tradnl"/>
        </w:rPr>
        <w:t xml:space="preserve">Reglamento Orgánico </w:t>
      </w:r>
      <w:r w:rsidR="00C93DB7">
        <w:rPr>
          <w:rFonts w:eastAsia="Calibri" w:cs="Tahoma"/>
          <w:lang w:eastAsia="es-ES_tradnl"/>
        </w:rPr>
        <w:t>de la</w:t>
      </w:r>
      <w:r w:rsidR="00C93DB7" w:rsidRPr="00C93DB7">
        <w:rPr>
          <w:rFonts w:eastAsia="Calibri" w:cs="Tahoma"/>
          <w:lang w:eastAsia="es-ES_tradnl"/>
        </w:rPr>
        <w:t xml:space="preserve"> Administración Pública Municipal </w:t>
      </w:r>
      <w:r w:rsidR="00C93DB7">
        <w:rPr>
          <w:rFonts w:eastAsia="Calibri" w:cs="Tahoma"/>
          <w:lang w:eastAsia="es-ES_tradnl"/>
        </w:rPr>
        <w:t>de</w:t>
      </w:r>
      <w:r w:rsidR="00C93DB7" w:rsidRPr="00C93DB7">
        <w:rPr>
          <w:rFonts w:eastAsia="Calibri" w:cs="Tahoma"/>
          <w:lang w:eastAsia="es-ES_tradnl"/>
        </w:rPr>
        <w:t xml:space="preserve"> Nicolás Romero 2019</w:t>
      </w:r>
      <w:r w:rsidR="00C93DB7">
        <w:rPr>
          <w:rFonts w:eastAsia="Calibri" w:cs="Tahoma"/>
          <w:lang w:eastAsia="es-ES_tradnl"/>
        </w:rPr>
        <w:t>-</w:t>
      </w:r>
      <w:r w:rsidR="00C93DB7" w:rsidRPr="00C93DB7">
        <w:rPr>
          <w:rFonts w:eastAsia="Calibri" w:cs="Tahoma"/>
          <w:lang w:eastAsia="es-ES_tradnl"/>
        </w:rPr>
        <w:t>202</w:t>
      </w:r>
      <w:r w:rsidR="00C93DB7">
        <w:rPr>
          <w:rFonts w:eastAsia="Calibri" w:cs="Tahoma"/>
          <w:lang w:eastAsia="es-ES_tradnl"/>
        </w:rPr>
        <w:t>1, se contemplan facultades relacionadas a la comunicación a través de correos electrónicos institucionales, como se identifica de los presupuestos legales que se transcriben a continuación:</w:t>
      </w:r>
    </w:p>
    <w:p w14:paraId="1442CE23" w14:textId="61EAC917" w:rsidR="00C93DB7" w:rsidRPr="000C395F" w:rsidRDefault="00C93DB7" w:rsidP="000C395F">
      <w:pPr>
        <w:spacing w:after="0" w:line="360" w:lineRule="auto"/>
        <w:ind w:left="567" w:right="616"/>
        <w:rPr>
          <w:rFonts w:eastAsia="Calibri" w:cs="Tahoma"/>
          <w:i/>
          <w:iCs/>
          <w:sz w:val="20"/>
          <w:szCs w:val="20"/>
          <w:lang w:eastAsia="es-ES_tradnl"/>
        </w:rPr>
      </w:pPr>
    </w:p>
    <w:p w14:paraId="07314FED" w14:textId="1DB1C3A6" w:rsidR="00C93DB7" w:rsidRPr="000C395F" w:rsidRDefault="000C395F" w:rsidP="000C395F">
      <w:pPr>
        <w:spacing w:after="0" w:line="360" w:lineRule="auto"/>
        <w:ind w:left="567" w:right="616"/>
        <w:rPr>
          <w:i/>
          <w:iCs/>
          <w:sz w:val="20"/>
          <w:szCs w:val="20"/>
        </w:rPr>
      </w:pPr>
      <w:r w:rsidRPr="000C395F">
        <w:rPr>
          <w:i/>
          <w:iCs/>
          <w:sz w:val="20"/>
          <w:szCs w:val="20"/>
        </w:rPr>
        <w:t>“</w:t>
      </w:r>
      <w:r w:rsidR="00C93DB7" w:rsidRPr="000C395F">
        <w:rPr>
          <w:i/>
          <w:iCs/>
          <w:sz w:val="20"/>
          <w:szCs w:val="20"/>
        </w:rPr>
        <w:t>Artículo 54. El Departamento de Gobierno Digital tendrá las siguientes facultades y obligaciones:</w:t>
      </w:r>
    </w:p>
    <w:p w14:paraId="539C7F2F" w14:textId="3D324384" w:rsidR="00C93DB7" w:rsidRPr="000C395F" w:rsidRDefault="00C93DB7" w:rsidP="000C395F">
      <w:pPr>
        <w:spacing w:after="0" w:line="360" w:lineRule="auto"/>
        <w:ind w:left="567" w:right="616"/>
        <w:rPr>
          <w:i/>
          <w:iCs/>
          <w:sz w:val="20"/>
          <w:szCs w:val="20"/>
        </w:rPr>
      </w:pPr>
      <w:r w:rsidRPr="000C395F">
        <w:rPr>
          <w:i/>
          <w:iCs/>
          <w:sz w:val="20"/>
          <w:szCs w:val="20"/>
        </w:rPr>
        <w:t>…</w:t>
      </w:r>
    </w:p>
    <w:p w14:paraId="4C54EFF3" w14:textId="50D91730" w:rsidR="00C93DB7" w:rsidRPr="000C395F" w:rsidRDefault="00C93DB7" w:rsidP="000C395F">
      <w:pPr>
        <w:spacing w:after="0" w:line="360" w:lineRule="auto"/>
        <w:ind w:left="567" w:right="616"/>
        <w:rPr>
          <w:i/>
          <w:iCs/>
          <w:sz w:val="20"/>
          <w:szCs w:val="20"/>
        </w:rPr>
      </w:pPr>
      <w:r w:rsidRPr="000C395F">
        <w:rPr>
          <w:i/>
          <w:iCs/>
          <w:sz w:val="20"/>
          <w:szCs w:val="20"/>
        </w:rPr>
        <w:t>VIII. Establecer los mecanismos para dar soporte a los usuarios de la unidad administrativa y, de forma directa, transmitir información a las entidades municipales y estatales que así lo requieran, aprovechando los diferentes medios de tecnología de la información tales como correo electrónico, intranet, página web del municipio, así como el uso y desarrollo de aplicaciones digitales para interactuar con la ciudadanía de manera eficaz;</w:t>
      </w:r>
    </w:p>
    <w:p w14:paraId="335B6441" w14:textId="2E8C7103" w:rsidR="00C93DB7" w:rsidRPr="000C395F" w:rsidRDefault="00C93DB7" w:rsidP="000C395F">
      <w:pPr>
        <w:spacing w:after="0" w:line="360" w:lineRule="auto"/>
        <w:ind w:left="567" w:right="616"/>
        <w:rPr>
          <w:i/>
          <w:iCs/>
          <w:sz w:val="20"/>
          <w:szCs w:val="20"/>
        </w:rPr>
      </w:pPr>
      <w:r w:rsidRPr="000C395F">
        <w:rPr>
          <w:i/>
          <w:iCs/>
          <w:sz w:val="20"/>
          <w:szCs w:val="20"/>
        </w:rPr>
        <w:t>…</w:t>
      </w:r>
    </w:p>
    <w:p w14:paraId="5CD83D74" w14:textId="09438651" w:rsidR="00C93DB7" w:rsidRPr="000C395F" w:rsidRDefault="00C93DB7" w:rsidP="000C395F">
      <w:pPr>
        <w:spacing w:after="0" w:line="360" w:lineRule="auto"/>
        <w:ind w:left="567" w:right="616"/>
        <w:rPr>
          <w:i/>
          <w:iCs/>
          <w:sz w:val="20"/>
          <w:szCs w:val="20"/>
        </w:rPr>
      </w:pPr>
      <w:r w:rsidRPr="000C395F">
        <w:rPr>
          <w:i/>
          <w:iCs/>
          <w:sz w:val="20"/>
          <w:szCs w:val="20"/>
        </w:rPr>
        <w:t xml:space="preserve">XVII. Supervisar y controlar el desarrollo de aplicaciones, uso de correo, firma electrónica y acceso a internet en las áreas, Organismos y entidades de la Administración </w:t>
      </w:r>
      <w:r w:rsidR="007E2CD2" w:rsidRPr="000C395F">
        <w:rPr>
          <w:i/>
          <w:iCs/>
          <w:sz w:val="20"/>
          <w:szCs w:val="20"/>
        </w:rPr>
        <w:t>Pública</w:t>
      </w:r>
      <w:r w:rsidRPr="000C395F">
        <w:rPr>
          <w:i/>
          <w:iCs/>
          <w:sz w:val="20"/>
          <w:szCs w:val="20"/>
        </w:rPr>
        <w:t>;</w:t>
      </w:r>
    </w:p>
    <w:p w14:paraId="0EC2CDFD" w14:textId="4B6CD929" w:rsidR="00C93DB7" w:rsidRPr="000C395F" w:rsidRDefault="000C395F" w:rsidP="000C395F">
      <w:pPr>
        <w:spacing w:after="0" w:line="360" w:lineRule="auto"/>
        <w:ind w:left="567" w:right="616"/>
        <w:rPr>
          <w:i/>
          <w:iCs/>
          <w:sz w:val="20"/>
          <w:szCs w:val="20"/>
        </w:rPr>
      </w:pPr>
      <w:r w:rsidRPr="000C395F">
        <w:rPr>
          <w:i/>
          <w:iCs/>
          <w:sz w:val="20"/>
          <w:szCs w:val="20"/>
        </w:rPr>
        <w:t>…”</w:t>
      </w:r>
    </w:p>
    <w:p w14:paraId="5BF8DB8C" w14:textId="750B7B13" w:rsidR="00C93DB7" w:rsidRPr="000C395F" w:rsidRDefault="00C93DB7" w:rsidP="000C395F">
      <w:pPr>
        <w:spacing w:after="0" w:line="360" w:lineRule="auto"/>
        <w:ind w:left="567" w:right="616"/>
        <w:rPr>
          <w:i/>
          <w:iCs/>
          <w:sz w:val="20"/>
          <w:szCs w:val="20"/>
        </w:rPr>
      </w:pPr>
    </w:p>
    <w:p w14:paraId="732F0A2C" w14:textId="72EDF26F" w:rsidR="00F42E2D" w:rsidRPr="000C395F" w:rsidRDefault="000C395F" w:rsidP="000C395F">
      <w:pPr>
        <w:spacing w:after="0" w:line="360" w:lineRule="auto"/>
        <w:ind w:left="567" w:right="616"/>
        <w:rPr>
          <w:i/>
          <w:iCs/>
          <w:sz w:val="20"/>
          <w:szCs w:val="20"/>
        </w:rPr>
      </w:pPr>
      <w:r w:rsidRPr="000C395F">
        <w:rPr>
          <w:i/>
          <w:iCs/>
          <w:sz w:val="20"/>
          <w:szCs w:val="20"/>
        </w:rPr>
        <w:t>“</w:t>
      </w:r>
      <w:r w:rsidR="00C93DB7" w:rsidRPr="000C395F">
        <w:rPr>
          <w:i/>
          <w:iCs/>
          <w:sz w:val="20"/>
          <w:szCs w:val="20"/>
        </w:rPr>
        <w:t>Artículo 150. La Unidad de Infraestructura y Soporte Técnico cuenta con las siguientes facultades y obligaciones:</w:t>
      </w:r>
    </w:p>
    <w:p w14:paraId="0B7CED87" w14:textId="70ACE348" w:rsidR="000C395F" w:rsidRPr="000C395F" w:rsidRDefault="000C395F" w:rsidP="000C395F">
      <w:pPr>
        <w:spacing w:after="0" w:line="360" w:lineRule="auto"/>
        <w:ind w:left="567" w:right="616"/>
        <w:rPr>
          <w:i/>
          <w:iCs/>
          <w:sz w:val="20"/>
          <w:szCs w:val="20"/>
        </w:rPr>
      </w:pPr>
      <w:r w:rsidRPr="000C395F">
        <w:rPr>
          <w:i/>
          <w:iCs/>
          <w:sz w:val="20"/>
          <w:szCs w:val="20"/>
        </w:rPr>
        <w:t>…</w:t>
      </w:r>
    </w:p>
    <w:p w14:paraId="33983646" w14:textId="75A72E9C" w:rsidR="000C395F" w:rsidRPr="000C395F" w:rsidRDefault="000C395F" w:rsidP="000C395F">
      <w:pPr>
        <w:spacing w:after="0" w:line="360" w:lineRule="auto"/>
        <w:ind w:left="567" w:right="616"/>
        <w:rPr>
          <w:i/>
          <w:iCs/>
          <w:sz w:val="20"/>
          <w:szCs w:val="20"/>
        </w:rPr>
      </w:pPr>
      <w:r w:rsidRPr="000C395F">
        <w:rPr>
          <w:i/>
          <w:iCs/>
          <w:sz w:val="20"/>
          <w:szCs w:val="20"/>
        </w:rPr>
        <w:t>V. Evaluar y, en su caso, mejorar el desempeño de los sistemas de administración de usuarias y usuarios de la red de comunicaciones, el sistema de correo electrónico institucional y los sistemas de colaboración del municipio;</w:t>
      </w:r>
    </w:p>
    <w:p w14:paraId="29B41394" w14:textId="45E68842" w:rsidR="000C395F" w:rsidRDefault="000C395F" w:rsidP="000C395F">
      <w:pPr>
        <w:spacing w:after="0" w:line="360" w:lineRule="auto"/>
        <w:ind w:left="567" w:right="616"/>
        <w:rPr>
          <w:i/>
          <w:iCs/>
          <w:sz w:val="20"/>
          <w:szCs w:val="20"/>
        </w:rPr>
      </w:pPr>
      <w:r w:rsidRPr="000C395F">
        <w:rPr>
          <w:i/>
          <w:iCs/>
          <w:sz w:val="20"/>
          <w:szCs w:val="20"/>
        </w:rPr>
        <w:t>…”</w:t>
      </w:r>
    </w:p>
    <w:p w14:paraId="38062FB5" w14:textId="77138E70" w:rsidR="000C395F" w:rsidRDefault="000C395F" w:rsidP="000C395F">
      <w:pPr>
        <w:spacing w:after="0" w:line="360" w:lineRule="auto"/>
        <w:ind w:left="567" w:right="616"/>
        <w:rPr>
          <w:i/>
          <w:iCs/>
          <w:sz w:val="20"/>
          <w:szCs w:val="20"/>
        </w:rPr>
      </w:pPr>
    </w:p>
    <w:p w14:paraId="444C6123" w14:textId="10F54593" w:rsidR="000C395F" w:rsidRDefault="000C395F" w:rsidP="000C395F">
      <w:pPr>
        <w:spacing w:after="0" w:line="360" w:lineRule="auto"/>
        <w:ind w:left="567" w:right="616"/>
        <w:rPr>
          <w:i/>
          <w:iCs/>
          <w:sz w:val="20"/>
          <w:szCs w:val="20"/>
        </w:rPr>
      </w:pPr>
      <w:r>
        <w:rPr>
          <w:i/>
          <w:iCs/>
          <w:sz w:val="20"/>
          <w:szCs w:val="20"/>
        </w:rPr>
        <w:t>“</w:t>
      </w:r>
      <w:r w:rsidRPr="000C395F">
        <w:rPr>
          <w:i/>
          <w:iCs/>
          <w:sz w:val="20"/>
          <w:szCs w:val="20"/>
        </w:rPr>
        <w:t>Artículo 181. La Unidad de Atención Ciudadana cuenta con las siguientes facultades y obligaciones:</w:t>
      </w:r>
    </w:p>
    <w:p w14:paraId="01088497" w14:textId="16E5F547" w:rsidR="000C395F" w:rsidRDefault="000C395F" w:rsidP="000C395F">
      <w:pPr>
        <w:spacing w:after="0" w:line="360" w:lineRule="auto"/>
        <w:ind w:left="567" w:right="616"/>
        <w:rPr>
          <w:i/>
          <w:iCs/>
          <w:sz w:val="20"/>
          <w:szCs w:val="20"/>
        </w:rPr>
      </w:pPr>
      <w:r>
        <w:rPr>
          <w:i/>
          <w:iCs/>
          <w:sz w:val="20"/>
          <w:szCs w:val="20"/>
        </w:rPr>
        <w:t>…</w:t>
      </w:r>
    </w:p>
    <w:p w14:paraId="04D1248B" w14:textId="0EFF6097" w:rsidR="000C395F" w:rsidRDefault="000C395F" w:rsidP="000C395F">
      <w:pPr>
        <w:spacing w:after="0" w:line="360" w:lineRule="auto"/>
        <w:ind w:left="567" w:right="616"/>
        <w:rPr>
          <w:i/>
          <w:iCs/>
          <w:sz w:val="20"/>
          <w:szCs w:val="20"/>
        </w:rPr>
      </w:pPr>
      <w:r w:rsidRPr="000C395F">
        <w:rPr>
          <w:i/>
          <w:iCs/>
          <w:sz w:val="20"/>
          <w:szCs w:val="20"/>
        </w:rPr>
        <w:t>V. Atender los correos electrónicos de las y los particulares y dar respuesta cuando proceda o, en su caso, turnar al área competente;</w:t>
      </w:r>
    </w:p>
    <w:p w14:paraId="76293261" w14:textId="1F6395D2" w:rsidR="000C395F" w:rsidRDefault="000C395F" w:rsidP="000C395F">
      <w:pPr>
        <w:spacing w:after="0" w:line="360" w:lineRule="auto"/>
        <w:ind w:left="567" w:right="616"/>
        <w:rPr>
          <w:i/>
          <w:iCs/>
          <w:sz w:val="20"/>
          <w:szCs w:val="20"/>
        </w:rPr>
      </w:pPr>
      <w:r>
        <w:rPr>
          <w:i/>
          <w:iCs/>
          <w:sz w:val="20"/>
          <w:szCs w:val="20"/>
        </w:rPr>
        <w:lastRenderedPageBreak/>
        <w:t>…”</w:t>
      </w:r>
    </w:p>
    <w:p w14:paraId="4A77668A" w14:textId="61A5A063" w:rsidR="000C395F" w:rsidRDefault="000C395F" w:rsidP="000C395F">
      <w:pPr>
        <w:spacing w:after="0" w:line="360" w:lineRule="auto"/>
        <w:ind w:left="567" w:right="616"/>
        <w:rPr>
          <w:i/>
          <w:iCs/>
          <w:sz w:val="20"/>
          <w:szCs w:val="20"/>
        </w:rPr>
      </w:pPr>
    </w:p>
    <w:p w14:paraId="2A06D127" w14:textId="436ED8C0" w:rsidR="000C395F" w:rsidRPr="000C395F" w:rsidRDefault="000C395F" w:rsidP="000C395F">
      <w:pPr>
        <w:spacing w:after="0" w:line="360" w:lineRule="auto"/>
        <w:ind w:left="567" w:right="616"/>
        <w:rPr>
          <w:i/>
          <w:iCs/>
          <w:sz w:val="20"/>
          <w:szCs w:val="20"/>
        </w:rPr>
      </w:pPr>
      <w:r>
        <w:rPr>
          <w:i/>
          <w:iCs/>
          <w:sz w:val="20"/>
          <w:szCs w:val="20"/>
        </w:rPr>
        <w:t>“</w:t>
      </w:r>
      <w:r w:rsidRPr="000C395F">
        <w:rPr>
          <w:i/>
          <w:iCs/>
          <w:sz w:val="20"/>
          <w:szCs w:val="20"/>
        </w:rPr>
        <w:t>Artículo 197. La Unidad de Notificación conducirá su actuar de conformidad a la Ley de Responsabilidades Administrativas del Estado de México siendo de aplicación supletoria el Código de Procedimientos Administrativos del Estado de México y Municipios:</w:t>
      </w:r>
    </w:p>
    <w:p w14:paraId="3FB694D7" w14:textId="04F66783" w:rsidR="000C395F" w:rsidRPr="000C395F" w:rsidRDefault="000C395F" w:rsidP="000C395F">
      <w:pPr>
        <w:spacing w:after="0" w:line="360" w:lineRule="auto"/>
        <w:ind w:left="567" w:right="616"/>
        <w:rPr>
          <w:i/>
          <w:iCs/>
          <w:sz w:val="20"/>
          <w:szCs w:val="20"/>
        </w:rPr>
      </w:pPr>
      <w:r w:rsidRPr="000C395F">
        <w:rPr>
          <w:i/>
          <w:iCs/>
          <w:sz w:val="20"/>
          <w:szCs w:val="20"/>
        </w:rPr>
        <w:t>…</w:t>
      </w:r>
    </w:p>
    <w:p w14:paraId="7BEDC622" w14:textId="5A3AF107" w:rsidR="000C395F" w:rsidRPr="000C395F" w:rsidRDefault="000C395F" w:rsidP="000C395F">
      <w:pPr>
        <w:spacing w:after="0" w:line="360" w:lineRule="auto"/>
        <w:ind w:left="567" w:right="616"/>
        <w:rPr>
          <w:i/>
          <w:iCs/>
          <w:sz w:val="20"/>
          <w:szCs w:val="20"/>
        </w:rPr>
      </w:pPr>
      <w:r w:rsidRPr="000C395F">
        <w:rPr>
          <w:i/>
          <w:iCs/>
          <w:sz w:val="20"/>
          <w:szCs w:val="20"/>
        </w:rPr>
        <w:t>ll. Las notificaciones personales se harán en el domicilio físico o electrónico que para tal efecto se haya señalado en el procedimiento o proceso administrativo. Cuando el procedimiento administrativo se inicie de oficio, las notificaciones se practicarán en el domicilio registrado ante las autoridades administrativas; Se entenderá como domicilio electrónico, al correo electrónico que las y los solicitantes otorguen para efecto de oír y recibir todo tipo de notificaciones y documentos.</w:t>
      </w:r>
    </w:p>
    <w:p w14:paraId="223D75C8" w14:textId="3346925F" w:rsidR="000C395F" w:rsidRPr="000C395F" w:rsidRDefault="000C395F" w:rsidP="000C395F">
      <w:pPr>
        <w:spacing w:after="0" w:line="360" w:lineRule="auto"/>
        <w:ind w:left="567" w:right="616"/>
        <w:rPr>
          <w:i/>
          <w:iCs/>
          <w:sz w:val="20"/>
          <w:szCs w:val="20"/>
        </w:rPr>
      </w:pPr>
      <w:r w:rsidRPr="000C395F">
        <w:rPr>
          <w:i/>
          <w:iCs/>
          <w:sz w:val="20"/>
          <w:szCs w:val="20"/>
        </w:rPr>
        <w:t>…”</w:t>
      </w:r>
    </w:p>
    <w:p w14:paraId="4A69E40E" w14:textId="0E7E09CE" w:rsidR="000C395F" w:rsidRDefault="000C395F" w:rsidP="000C395F">
      <w:pPr>
        <w:spacing w:after="0" w:line="360" w:lineRule="auto"/>
        <w:ind w:right="616"/>
        <w:rPr>
          <w:rFonts w:eastAsia="Calibri" w:cs="Tahoma"/>
          <w:i/>
          <w:iCs/>
          <w:sz w:val="20"/>
          <w:szCs w:val="20"/>
          <w:lang w:eastAsia="es-ES_tradnl"/>
        </w:rPr>
      </w:pPr>
    </w:p>
    <w:p w14:paraId="144AE554" w14:textId="2E971492" w:rsidR="000C395F" w:rsidRDefault="000C395F" w:rsidP="000C395F">
      <w:pPr>
        <w:spacing w:after="0" w:line="360" w:lineRule="auto"/>
        <w:rPr>
          <w:rFonts w:eastAsia="Calibri" w:cs="Tahoma"/>
          <w:lang w:eastAsia="es-ES_tradnl"/>
        </w:rPr>
      </w:pPr>
      <w:r w:rsidRPr="000C395F">
        <w:rPr>
          <w:rFonts w:eastAsia="Calibri" w:cs="Tahoma"/>
          <w:lang w:eastAsia="es-ES_tradnl"/>
        </w:rPr>
        <w:t xml:space="preserve">En este sentido, </w:t>
      </w:r>
      <w:proofErr w:type="gramStart"/>
      <w:r w:rsidR="00F92866">
        <w:rPr>
          <w:rFonts w:eastAsia="Calibri" w:cs="Tahoma"/>
          <w:lang w:eastAsia="es-ES_tradnl"/>
        </w:rPr>
        <w:t>existe</w:t>
      </w:r>
      <w:proofErr w:type="gramEnd"/>
      <w:r w:rsidR="00F92866">
        <w:rPr>
          <w:rFonts w:eastAsia="Calibri" w:cs="Tahoma"/>
          <w:lang w:eastAsia="es-ES_tradnl"/>
        </w:rPr>
        <w:t xml:space="preserve"> elementos de convicción para afirmar que existen </w:t>
      </w:r>
      <w:r w:rsidRPr="000C395F">
        <w:rPr>
          <w:rFonts w:eastAsia="Calibri" w:cs="Tahoma"/>
          <w:lang w:eastAsia="es-ES_tradnl"/>
        </w:rPr>
        <w:t>atribuciones relacionadas a la administración de correos electrónicos, para el desarrollo de actividades de la Administración Pública Municipal.</w:t>
      </w:r>
    </w:p>
    <w:p w14:paraId="74FCFFB3" w14:textId="28EA6DFD" w:rsidR="00574301" w:rsidRDefault="00574301" w:rsidP="000C395F">
      <w:pPr>
        <w:spacing w:after="0" w:line="360" w:lineRule="auto"/>
        <w:rPr>
          <w:rFonts w:eastAsia="Calibri" w:cs="Tahoma"/>
          <w:lang w:eastAsia="es-ES_tradnl"/>
        </w:rPr>
      </w:pPr>
    </w:p>
    <w:p w14:paraId="448A5568" w14:textId="781D7A6B" w:rsidR="00574301" w:rsidRDefault="00574301" w:rsidP="000C395F">
      <w:pPr>
        <w:spacing w:after="0" w:line="360" w:lineRule="auto"/>
        <w:rPr>
          <w:rFonts w:eastAsia="Calibri" w:cs="Tahoma"/>
          <w:lang w:eastAsia="es-ES_tradnl"/>
        </w:rPr>
      </w:pPr>
      <w:r>
        <w:rPr>
          <w:rFonts w:eastAsia="Calibri" w:cs="Tahoma"/>
          <w:lang w:eastAsia="es-ES_tradnl"/>
        </w:rPr>
        <w:t>Ahora bien</w:t>
      </w:r>
      <w:r w:rsidR="001B0ED9">
        <w:rPr>
          <w:rFonts w:eastAsia="Calibri" w:cs="Tahoma"/>
          <w:lang w:eastAsia="es-ES_tradnl"/>
        </w:rPr>
        <w:t>, se identifica que el Ayuntamiento de Nicolás Romero a través del Portal de Información Pública Mexiquense, el Sujeto Obligado publicó correos electrónicos institucionales, asignados a diversos servidores públicos</w:t>
      </w:r>
      <w:r w:rsidR="00A37AEA">
        <w:rPr>
          <w:rFonts w:eastAsia="Calibri" w:cs="Tahoma"/>
          <w:lang w:eastAsia="es-ES_tradnl"/>
        </w:rPr>
        <w:t xml:space="preserve">, como se corrobora con la </w:t>
      </w:r>
      <w:r w:rsidR="00522FA8">
        <w:rPr>
          <w:rFonts w:eastAsia="Calibri" w:cs="Tahoma"/>
          <w:lang w:eastAsia="es-ES_tradnl"/>
        </w:rPr>
        <w:t>siguiente</w:t>
      </w:r>
      <w:r w:rsidR="00A37AEA">
        <w:rPr>
          <w:rFonts w:eastAsia="Calibri" w:cs="Tahoma"/>
          <w:lang w:eastAsia="es-ES_tradnl"/>
        </w:rPr>
        <w:t xml:space="preserve"> </w:t>
      </w:r>
      <w:r w:rsidR="00522FA8">
        <w:rPr>
          <w:rFonts w:eastAsia="Calibri" w:cs="Tahoma"/>
          <w:lang w:eastAsia="es-ES_tradnl"/>
        </w:rPr>
        <w:t xml:space="preserve">impresión </w:t>
      </w:r>
      <w:r w:rsidR="00A37AEA">
        <w:rPr>
          <w:rFonts w:eastAsia="Calibri" w:cs="Tahoma"/>
          <w:lang w:eastAsia="es-ES_tradnl"/>
        </w:rPr>
        <w:t>de pantalla:</w:t>
      </w:r>
    </w:p>
    <w:p w14:paraId="087AF54C" w14:textId="77777777" w:rsidR="0072259F" w:rsidRDefault="0072259F" w:rsidP="000C395F">
      <w:pPr>
        <w:spacing w:after="0" w:line="360" w:lineRule="auto"/>
        <w:rPr>
          <w:rFonts w:eastAsia="Calibri" w:cs="Tahoma"/>
          <w:lang w:eastAsia="es-ES_tradnl"/>
        </w:rPr>
      </w:pPr>
    </w:p>
    <w:p w14:paraId="399CD24B" w14:textId="702107E6" w:rsidR="00A37AEA" w:rsidRDefault="0072259F" w:rsidP="0072259F">
      <w:pPr>
        <w:spacing w:after="0" w:line="360" w:lineRule="auto"/>
        <w:jc w:val="center"/>
        <w:rPr>
          <w:rFonts w:eastAsia="Calibri" w:cs="Tahoma"/>
          <w:lang w:eastAsia="es-ES_tradnl"/>
        </w:rPr>
      </w:pPr>
      <w:r>
        <w:rPr>
          <w:rFonts w:eastAsia="Calibri" w:cs="Tahoma"/>
          <w:noProof/>
          <w:lang w:eastAsia="es-MX"/>
        </w:rPr>
        <w:drawing>
          <wp:inline distT="0" distB="0" distL="0" distR="0" wp14:anchorId="6135A1C4" wp14:editId="510F4966">
            <wp:extent cx="4596765" cy="17799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6765" cy="1779905"/>
                    </a:xfrm>
                    <a:prstGeom prst="rect">
                      <a:avLst/>
                    </a:prstGeom>
                    <a:noFill/>
                  </pic:spPr>
                </pic:pic>
              </a:graphicData>
            </a:graphic>
          </wp:inline>
        </w:drawing>
      </w:r>
      <w:bookmarkStart w:id="1" w:name="_GoBack"/>
      <w:bookmarkEnd w:id="1"/>
    </w:p>
    <w:p w14:paraId="1E8A4482" w14:textId="423A96AA" w:rsidR="00074FEE" w:rsidRDefault="00074FEE" w:rsidP="00DC280B">
      <w:pPr>
        <w:spacing w:after="0" w:line="360" w:lineRule="auto"/>
        <w:rPr>
          <w:rFonts w:eastAsia="Calibri" w:cs="Tahoma"/>
          <w:lang w:eastAsia="es-ES_tradnl"/>
        </w:rPr>
      </w:pPr>
      <w:r>
        <w:rPr>
          <w:rFonts w:eastAsia="Calibri" w:cs="Tahoma"/>
          <w:lang w:eastAsia="es-ES_tradnl"/>
        </w:rPr>
        <w:lastRenderedPageBreak/>
        <w:t>Entonces el Sujeto Obligado, cuenta con más correos electrónicos y no únicamente con la información que entregó en respuesta. Por tanto, se identifica que deberá entregar todas las direcciones de correo electrónico con dominio institucional, que fueron asignadas a las áreas o a los servidores públicos, para el desempeño de sus funciones.</w:t>
      </w:r>
    </w:p>
    <w:p w14:paraId="018A36F7" w14:textId="49E3ABFC" w:rsidR="00886E9C" w:rsidRDefault="00886E9C" w:rsidP="00DC280B">
      <w:pPr>
        <w:spacing w:after="0" w:line="360" w:lineRule="auto"/>
        <w:rPr>
          <w:rFonts w:eastAsia="Calibri" w:cs="Tahoma"/>
          <w:lang w:eastAsia="es-ES_tradnl"/>
        </w:rPr>
      </w:pPr>
    </w:p>
    <w:p w14:paraId="3E49B6B1" w14:textId="3BFBD6FB" w:rsidR="00886E9C" w:rsidRDefault="00886E9C" w:rsidP="00DC280B">
      <w:pPr>
        <w:spacing w:after="0" w:line="360" w:lineRule="auto"/>
        <w:rPr>
          <w:rFonts w:eastAsia="Calibri" w:cs="Tahoma"/>
          <w:lang w:eastAsia="es-ES_tradnl"/>
        </w:rPr>
      </w:pPr>
      <w:r>
        <w:rPr>
          <w:rFonts w:eastAsia="Calibri" w:cs="Tahoma"/>
          <w:lang w:eastAsia="es-ES_tradnl"/>
        </w:rPr>
        <w:t>Respecto a los correos electrónicos, se identifica que serán entregables aquellos que sirvan para transparentar las funciones que se ejercen de comunicación, sean o no pagados con recursos públicos, pues se identifica que existen correos que son utilizados por las entidades gubernamentales y que cuentan con dominios gratuitos, como lo puede ser @gmail.com, @hotmail.com, por mencionar algunos.</w:t>
      </w:r>
    </w:p>
    <w:p w14:paraId="36588AD2" w14:textId="7DD26DFB" w:rsidR="00074FEE" w:rsidRDefault="00074FEE" w:rsidP="00DC280B">
      <w:pPr>
        <w:spacing w:after="0" w:line="360" w:lineRule="auto"/>
        <w:rPr>
          <w:rFonts w:eastAsia="Calibri" w:cs="Tahoma"/>
          <w:lang w:eastAsia="es-ES_tradnl"/>
        </w:rPr>
      </w:pPr>
    </w:p>
    <w:p w14:paraId="0CD23245" w14:textId="1BA0D76B" w:rsidR="00074FEE" w:rsidRDefault="00886E9C" w:rsidP="00DC280B">
      <w:pPr>
        <w:spacing w:after="0" w:line="360" w:lineRule="auto"/>
        <w:rPr>
          <w:rFonts w:eastAsia="Calibri" w:cs="Tahoma"/>
          <w:lang w:eastAsia="es-ES_tradnl"/>
        </w:rPr>
      </w:pPr>
      <w:r>
        <w:rPr>
          <w:rFonts w:eastAsia="Calibri" w:cs="Tahoma"/>
          <w:lang w:eastAsia="es-ES_tradnl"/>
        </w:rPr>
        <w:t>Por lo que respecta a l</w:t>
      </w:r>
      <w:r w:rsidR="00074FEE">
        <w:rPr>
          <w:rFonts w:eastAsia="Calibri" w:cs="Tahoma"/>
          <w:lang w:eastAsia="es-ES_tradnl"/>
        </w:rPr>
        <w:t>a temporalidad de la entrega de la información, será aquella que se encontraba vigente al momento de la solicitud, que fue el catorce de octubre del dos mil veintiuno</w:t>
      </w:r>
      <w:r w:rsidR="003D1D2A">
        <w:rPr>
          <w:rFonts w:eastAsia="Calibri" w:cs="Tahoma"/>
          <w:lang w:eastAsia="es-ES_tradnl"/>
        </w:rPr>
        <w:t>.</w:t>
      </w:r>
    </w:p>
    <w:p w14:paraId="7A79680C" w14:textId="6169E090" w:rsidR="003D1D2A" w:rsidRDefault="003D1D2A" w:rsidP="00DC280B">
      <w:pPr>
        <w:spacing w:after="0" w:line="360" w:lineRule="auto"/>
        <w:rPr>
          <w:rFonts w:eastAsia="Calibri" w:cs="Tahoma"/>
          <w:lang w:eastAsia="es-ES_tradnl"/>
        </w:rPr>
      </w:pPr>
    </w:p>
    <w:p w14:paraId="3E3648FC" w14:textId="0A600685" w:rsidR="006973B8" w:rsidRDefault="003D1D2A" w:rsidP="00DC280B">
      <w:pPr>
        <w:spacing w:after="0" w:line="360" w:lineRule="auto"/>
        <w:rPr>
          <w:rFonts w:eastAsia="Calibri" w:cs="Tahoma"/>
          <w:lang w:eastAsia="es-ES_tradnl"/>
        </w:rPr>
      </w:pPr>
      <w:r>
        <w:rPr>
          <w:rFonts w:eastAsia="Calibri" w:cs="Tahoma"/>
          <w:lang w:eastAsia="es-ES_tradnl"/>
        </w:rPr>
        <w:t xml:space="preserve">Ahora bien, </w:t>
      </w:r>
      <w:r w:rsidR="00886E9C">
        <w:rPr>
          <w:rFonts w:eastAsia="Calibri" w:cs="Tahoma"/>
          <w:lang w:eastAsia="es-ES_tradnl"/>
        </w:rPr>
        <w:t>respecto a las contraseñas</w:t>
      </w:r>
      <w:r>
        <w:rPr>
          <w:rFonts w:eastAsia="Calibri" w:cs="Tahoma"/>
          <w:lang w:eastAsia="es-ES_tradnl"/>
        </w:rPr>
        <w:t xml:space="preserve">, el Sujeto Obligado respondió </w:t>
      </w:r>
      <w:r w:rsidR="00886E9C">
        <w:rPr>
          <w:rFonts w:eastAsia="Calibri" w:cs="Tahoma"/>
          <w:lang w:eastAsia="es-ES_tradnl"/>
        </w:rPr>
        <w:t xml:space="preserve">que </w:t>
      </w:r>
      <w:r>
        <w:rPr>
          <w:rFonts w:eastAsia="Calibri" w:cs="Tahoma"/>
          <w:lang w:eastAsia="es-ES_tradnl"/>
        </w:rPr>
        <w:t xml:space="preserve">es </w:t>
      </w:r>
      <w:r w:rsidR="001B7E35">
        <w:rPr>
          <w:rFonts w:eastAsia="Calibri" w:cs="Tahoma"/>
          <w:lang w:eastAsia="es-ES_tradnl"/>
        </w:rPr>
        <w:t>información</w:t>
      </w:r>
      <w:r>
        <w:rPr>
          <w:rFonts w:eastAsia="Calibri" w:cs="Tahoma"/>
          <w:lang w:eastAsia="es-ES_tradnl"/>
        </w:rPr>
        <w:t xml:space="preserve"> de naturaleza confidencial, sin embargo, no basta con hacer un pronunciamiento, </w:t>
      </w:r>
      <w:r w:rsidR="006973B8">
        <w:rPr>
          <w:rFonts w:eastAsia="Calibri" w:cs="Tahoma"/>
          <w:lang w:eastAsia="es-ES_tradnl"/>
        </w:rPr>
        <w:t>sino que para restringir el acceso a la información</w:t>
      </w:r>
      <w:r w:rsidR="00CC4351">
        <w:rPr>
          <w:rFonts w:eastAsia="Calibri" w:cs="Tahoma"/>
          <w:lang w:eastAsia="es-ES_tradnl"/>
        </w:rPr>
        <w:t xml:space="preserve">, es necesario emitir un acuerdo debidamente fundado y motivado, la cual únicamente </w:t>
      </w:r>
      <w:r w:rsidR="006973B8">
        <w:rPr>
          <w:rFonts w:eastAsia="Calibri" w:cs="Tahoma"/>
          <w:lang w:eastAsia="es-ES_tradnl"/>
        </w:rPr>
        <w:t>podrá adquirir el carácter de reservada o bien de confidencial, llevando a cabo un proceso de clasificación de la información</w:t>
      </w:r>
      <w:r w:rsidR="00CC4351">
        <w:rPr>
          <w:rFonts w:eastAsia="Calibri" w:cs="Tahoma"/>
          <w:lang w:eastAsia="es-ES_tradnl"/>
        </w:rPr>
        <w:t>, el cual, deberá ser aprobado por el Comité de Transparencia, en términos del artículo 128 de la Ley de Transparencia y Acceso a la Información Pública del Estado de México y Municipios.</w:t>
      </w:r>
    </w:p>
    <w:p w14:paraId="7AEBB053" w14:textId="3ED85BC9" w:rsidR="00CC4351" w:rsidRDefault="00CC4351" w:rsidP="00DC280B">
      <w:pPr>
        <w:spacing w:after="0" w:line="360" w:lineRule="auto"/>
        <w:rPr>
          <w:rFonts w:eastAsia="Calibri" w:cs="Tahoma"/>
          <w:lang w:eastAsia="es-ES_tradnl"/>
        </w:rPr>
      </w:pPr>
    </w:p>
    <w:p w14:paraId="0D45FCC6" w14:textId="3EB18F28" w:rsidR="00CC4351" w:rsidRDefault="00CC4351" w:rsidP="00DC280B">
      <w:pPr>
        <w:spacing w:after="0" w:line="360" w:lineRule="auto"/>
        <w:rPr>
          <w:rFonts w:eastAsia="Calibri" w:cs="Tahoma"/>
          <w:lang w:eastAsia="es-ES_tradnl"/>
        </w:rPr>
      </w:pPr>
      <w:r>
        <w:rPr>
          <w:rFonts w:eastAsia="Calibri" w:cs="Tahoma"/>
          <w:lang w:eastAsia="es-ES_tradnl"/>
        </w:rPr>
        <w:t>Por una parte, contamos con la información reservada, que es aquella que por su naturaleza o bien, por un estado procesal, no puede ser difundida pues la publicación de la misma, no solo afecta un interés particular, sino que la publicidad de la información, podría afectar al interés p</w:t>
      </w:r>
      <w:r w:rsidR="007E2CD2">
        <w:rPr>
          <w:rFonts w:eastAsia="Calibri" w:cs="Tahoma"/>
          <w:lang w:eastAsia="es-ES_tradnl"/>
        </w:rPr>
        <w:t>ú</w:t>
      </w:r>
      <w:r>
        <w:rPr>
          <w:rFonts w:eastAsia="Calibri" w:cs="Tahoma"/>
          <w:lang w:eastAsia="es-ES_tradnl"/>
        </w:rPr>
        <w:t xml:space="preserve">blico y para concluir ello, el Sujeto Obligado debe desarrollar una prueba de daño, la cual, </w:t>
      </w:r>
      <w:r>
        <w:rPr>
          <w:rFonts w:eastAsia="Calibri" w:cs="Tahoma"/>
          <w:lang w:eastAsia="es-ES_tradnl"/>
        </w:rPr>
        <w:lastRenderedPageBreak/>
        <w:t xml:space="preserve">debe acreditar los elementos contemplados en el artículo 113 de la Ley General de Transparencia y Acceso a la Información Pública, 129 y 140 de la Ley de Transparencia y Acceso a la Información Pública del Estado de México y Municipios, así como </w:t>
      </w:r>
      <w:r w:rsidR="00EB3C4A">
        <w:rPr>
          <w:rFonts w:eastAsia="Calibri" w:cs="Tahoma"/>
          <w:lang w:eastAsia="es-ES_tradnl"/>
        </w:rPr>
        <w:t xml:space="preserve">aplicar </w:t>
      </w:r>
      <w:r>
        <w:rPr>
          <w:rFonts w:eastAsia="Calibri" w:cs="Tahoma"/>
          <w:lang w:eastAsia="es-ES_tradnl"/>
        </w:rPr>
        <w:t xml:space="preserve">los Lineamientos Generales </w:t>
      </w:r>
      <w:r w:rsidR="00EB3C4A">
        <w:rPr>
          <w:rFonts w:eastAsia="Calibri" w:cs="Tahoma"/>
          <w:lang w:eastAsia="es-ES_tradnl"/>
        </w:rPr>
        <w:t>de Clasificación y Desclasificación de la Información así como para la Elaboración de las Versiones Pública, la cual debe ser aprobada mediante acuerdo del Comité de Transparencia del Sujeto Obligado que busca reservar la información. Otro dato relevante, es que esta restricción tiene una temporalidad máxima de 5 años, esto es, es información que, pasando la temporalidad de reserva, deberá ser entregada, no sin omitir la posibilidad de ampliar el plazo, cuando subsisten los elementos para considerarla como información que no debe ser difundida.</w:t>
      </w:r>
    </w:p>
    <w:p w14:paraId="04547C93" w14:textId="624E0849" w:rsidR="00EB3C4A" w:rsidRDefault="00EB3C4A" w:rsidP="00DC280B">
      <w:pPr>
        <w:spacing w:after="0" w:line="360" w:lineRule="auto"/>
        <w:rPr>
          <w:rFonts w:eastAsia="Calibri" w:cs="Tahoma"/>
          <w:lang w:eastAsia="es-ES_tradnl"/>
        </w:rPr>
      </w:pPr>
    </w:p>
    <w:p w14:paraId="66A0C89D" w14:textId="43B4D9C8" w:rsidR="00EB3C4A" w:rsidRDefault="00EB3C4A" w:rsidP="00DC280B">
      <w:pPr>
        <w:spacing w:after="0" w:line="360" w:lineRule="auto"/>
        <w:rPr>
          <w:rFonts w:eastAsia="Calibri" w:cs="Tahoma"/>
          <w:lang w:eastAsia="es-ES_tradnl"/>
        </w:rPr>
      </w:pPr>
      <w:r>
        <w:rPr>
          <w:rFonts w:eastAsia="Calibri" w:cs="Tahoma"/>
          <w:lang w:eastAsia="es-ES_tradnl"/>
        </w:rPr>
        <w:t>Por otro lado, tenemos la información susceptible de ser clasificada como confidencial, que es el supuesto que interesa al presente asunto y que permite limitar el acceso a información que se encuentra en los supuestos del artículo 143 de la Ley de Transparencia vigente en la entidad y que establece:</w:t>
      </w:r>
    </w:p>
    <w:p w14:paraId="7A0CA9F5" w14:textId="52E109B3" w:rsidR="00EB3C4A" w:rsidRDefault="00EB3C4A" w:rsidP="00DC280B">
      <w:pPr>
        <w:spacing w:after="0" w:line="360" w:lineRule="auto"/>
        <w:rPr>
          <w:rFonts w:eastAsia="Calibri" w:cs="Tahoma"/>
          <w:lang w:eastAsia="es-ES_tradnl"/>
        </w:rPr>
      </w:pPr>
    </w:p>
    <w:p w14:paraId="3601ADBF" w14:textId="670AFBF5" w:rsidR="00EB3C4A" w:rsidRPr="00EB3C4A" w:rsidRDefault="00EB3C4A" w:rsidP="00EB3C4A">
      <w:pPr>
        <w:spacing w:after="0" w:line="360" w:lineRule="auto"/>
        <w:ind w:left="567" w:right="616"/>
        <w:rPr>
          <w:i/>
          <w:iCs/>
          <w:sz w:val="20"/>
          <w:szCs w:val="20"/>
        </w:rPr>
      </w:pPr>
      <w:r w:rsidRPr="00EB3C4A">
        <w:rPr>
          <w:i/>
          <w:iCs/>
          <w:sz w:val="20"/>
          <w:szCs w:val="20"/>
        </w:rPr>
        <w:t>Artículo 143. Para los efectos de esta Ley se considera información confidencial, la clasificada</w:t>
      </w:r>
      <w:r>
        <w:rPr>
          <w:i/>
          <w:iCs/>
          <w:sz w:val="20"/>
          <w:szCs w:val="20"/>
        </w:rPr>
        <w:t xml:space="preserve"> </w:t>
      </w:r>
      <w:r w:rsidRPr="00EB3C4A">
        <w:rPr>
          <w:i/>
          <w:iCs/>
          <w:sz w:val="20"/>
          <w:szCs w:val="20"/>
        </w:rPr>
        <w:t>como tal, de manera permanente, por su naturaleza, cuando:</w:t>
      </w:r>
    </w:p>
    <w:p w14:paraId="79735020" w14:textId="77777777" w:rsidR="00EB3C4A" w:rsidRPr="00EB3C4A" w:rsidRDefault="00EB3C4A" w:rsidP="00EB3C4A">
      <w:pPr>
        <w:spacing w:after="0" w:line="360" w:lineRule="auto"/>
        <w:ind w:left="567" w:right="616"/>
        <w:rPr>
          <w:i/>
          <w:iCs/>
          <w:sz w:val="20"/>
          <w:szCs w:val="20"/>
        </w:rPr>
      </w:pPr>
    </w:p>
    <w:p w14:paraId="40A759A0" w14:textId="20BBA4CA" w:rsidR="00EB3C4A" w:rsidRPr="007E2CD2" w:rsidRDefault="00EB3C4A" w:rsidP="00EB3C4A">
      <w:pPr>
        <w:spacing w:after="0" w:line="360" w:lineRule="auto"/>
        <w:ind w:left="567" w:right="616"/>
        <w:rPr>
          <w:i/>
          <w:iCs/>
          <w:sz w:val="20"/>
          <w:szCs w:val="20"/>
        </w:rPr>
      </w:pPr>
      <w:r w:rsidRPr="007E2CD2">
        <w:rPr>
          <w:i/>
          <w:iCs/>
          <w:sz w:val="20"/>
          <w:szCs w:val="20"/>
        </w:rPr>
        <w:t xml:space="preserve">I. Se refiera a la información privada y los datos personales concernientes a una persona física o </w:t>
      </w:r>
      <w:proofErr w:type="gramStart"/>
      <w:r w:rsidRPr="007E2CD2">
        <w:rPr>
          <w:i/>
          <w:iCs/>
          <w:sz w:val="20"/>
          <w:szCs w:val="20"/>
        </w:rPr>
        <w:t>jurídico</w:t>
      </w:r>
      <w:proofErr w:type="gramEnd"/>
      <w:r w:rsidRPr="007E2CD2">
        <w:rPr>
          <w:i/>
          <w:iCs/>
          <w:sz w:val="20"/>
          <w:szCs w:val="20"/>
        </w:rPr>
        <w:t xml:space="preserve"> colectiva identificada o identificable;</w:t>
      </w:r>
    </w:p>
    <w:p w14:paraId="6F2620CB" w14:textId="77777777" w:rsidR="00EB3C4A" w:rsidRPr="00EB3C4A" w:rsidRDefault="00EB3C4A" w:rsidP="00EB3C4A">
      <w:pPr>
        <w:spacing w:after="0" w:line="360" w:lineRule="auto"/>
        <w:ind w:left="567" w:right="616"/>
        <w:rPr>
          <w:i/>
          <w:iCs/>
          <w:sz w:val="20"/>
          <w:szCs w:val="20"/>
        </w:rPr>
      </w:pPr>
    </w:p>
    <w:p w14:paraId="4206BA32" w14:textId="02C732BE" w:rsidR="00EB3C4A" w:rsidRPr="00EB3C4A" w:rsidRDefault="00EB3C4A" w:rsidP="00EB3C4A">
      <w:pPr>
        <w:spacing w:after="0" w:line="360" w:lineRule="auto"/>
        <w:ind w:left="567" w:right="616"/>
        <w:rPr>
          <w:i/>
          <w:iCs/>
          <w:sz w:val="20"/>
          <w:szCs w:val="20"/>
        </w:rPr>
      </w:pPr>
      <w:r w:rsidRPr="00EB3C4A">
        <w:rPr>
          <w:i/>
          <w:iCs/>
          <w:sz w:val="20"/>
          <w:szCs w:val="20"/>
        </w:rPr>
        <w:t>II. Los secretos bancario, fiduciario, industrial, comercial, fiscal, bursátil y postal, cuya titularidad</w:t>
      </w:r>
      <w:r>
        <w:rPr>
          <w:i/>
          <w:iCs/>
          <w:sz w:val="20"/>
          <w:szCs w:val="20"/>
        </w:rPr>
        <w:t xml:space="preserve"> </w:t>
      </w:r>
      <w:r w:rsidRPr="00EB3C4A">
        <w:rPr>
          <w:i/>
          <w:iCs/>
          <w:sz w:val="20"/>
          <w:szCs w:val="20"/>
        </w:rPr>
        <w:t>corresponda a particulares, sujetos de derecho internacional o a sujetos obligados cuando no</w:t>
      </w:r>
      <w:r>
        <w:rPr>
          <w:i/>
          <w:iCs/>
          <w:sz w:val="20"/>
          <w:szCs w:val="20"/>
        </w:rPr>
        <w:t xml:space="preserve"> </w:t>
      </w:r>
      <w:r w:rsidRPr="00EB3C4A">
        <w:rPr>
          <w:i/>
          <w:iCs/>
          <w:sz w:val="20"/>
          <w:szCs w:val="20"/>
        </w:rPr>
        <w:t>involucren el ejercicio de recursos públicos; y</w:t>
      </w:r>
    </w:p>
    <w:p w14:paraId="1E3DEEDF" w14:textId="42F3BEE6" w:rsidR="00EB3C4A" w:rsidRPr="00EB3C4A" w:rsidRDefault="00EB3C4A" w:rsidP="00EB3C4A">
      <w:pPr>
        <w:spacing w:after="0" w:line="360" w:lineRule="auto"/>
        <w:ind w:left="567" w:right="616"/>
        <w:rPr>
          <w:i/>
          <w:iCs/>
          <w:sz w:val="20"/>
          <w:szCs w:val="20"/>
        </w:rPr>
      </w:pPr>
    </w:p>
    <w:p w14:paraId="50CF878D" w14:textId="2883B95F" w:rsidR="00EB3C4A" w:rsidRPr="00EB3C4A" w:rsidRDefault="00EB3C4A" w:rsidP="00EB3C4A">
      <w:pPr>
        <w:spacing w:after="0" w:line="360" w:lineRule="auto"/>
        <w:ind w:left="567" w:right="616"/>
        <w:rPr>
          <w:i/>
          <w:iCs/>
          <w:sz w:val="20"/>
          <w:szCs w:val="20"/>
        </w:rPr>
      </w:pPr>
      <w:r w:rsidRPr="00EB3C4A">
        <w:rPr>
          <w:i/>
          <w:iCs/>
          <w:sz w:val="20"/>
          <w:szCs w:val="20"/>
        </w:rPr>
        <w:t>III. La que presenten los particulares a los sujetos obligados, de conformidad con lo dispuesto por</w:t>
      </w:r>
      <w:r w:rsidR="00912AE1">
        <w:rPr>
          <w:i/>
          <w:iCs/>
          <w:sz w:val="20"/>
          <w:szCs w:val="20"/>
        </w:rPr>
        <w:t xml:space="preserve"> </w:t>
      </w:r>
      <w:r w:rsidRPr="00EB3C4A">
        <w:rPr>
          <w:i/>
          <w:iCs/>
          <w:sz w:val="20"/>
          <w:szCs w:val="20"/>
        </w:rPr>
        <w:t xml:space="preserve">las leyes o los tratados internacionales. </w:t>
      </w:r>
    </w:p>
    <w:p w14:paraId="448FFE7E" w14:textId="77777777" w:rsidR="00EB3C4A" w:rsidRPr="00EB3C4A" w:rsidRDefault="00EB3C4A" w:rsidP="00EB3C4A">
      <w:pPr>
        <w:spacing w:after="0" w:line="360" w:lineRule="auto"/>
        <w:ind w:left="567" w:right="616"/>
        <w:rPr>
          <w:i/>
          <w:iCs/>
          <w:sz w:val="20"/>
          <w:szCs w:val="20"/>
        </w:rPr>
      </w:pPr>
      <w:r w:rsidRPr="00EB3C4A">
        <w:rPr>
          <w:i/>
          <w:iCs/>
          <w:sz w:val="20"/>
          <w:szCs w:val="20"/>
        </w:rPr>
        <w:lastRenderedPageBreak/>
        <w:t xml:space="preserve"> </w:t>
      </w:r>
    </w:p>
    <w:p w14:paraId="538B587A" w14:textId="0D1A25AF" w:rsidR="00EB3C4A" w:rsidRPr="00EB3C4A" w:rsidRDefault="00EB3C4A" w:rsidP="00EB3C4A">
      <w:pPr>
        <w:spacing w:after="0" w:line="360" w:lineRule="auto"/>
        <w:ind w:left="567" w:right="616"/>
        <w:rPr>
          <w:i/>
          <w:iCs/>
          <w:sz w:val="20"/>
          <w:szCs w:val="20"/>
        </w:rPr>
      </w:pPr>
      <w:r w:rsidRPr="00EB3C4A">
        <w:rPr>
          <w:i/>
          <w:iCs/>
          <w:sz w:val="20"/>
          <w:szCs w:val="20"/>
        </w:rPr>
        <w:t>La información confidencial no estará sujeta a temporalidad alguna y sólo podrán tener acceso a</w:t>
      </w:r>
      <w:r w:rsidR="00912AE1">
        <w:rPr>
          <w:i/>
          <w:iCs/>
          <w:sz w:val="20"/>
          <w:szCs w:val="20"/>
        </w:rPr>
        <w:t xml:space="preserve"> </w:t>
      </w:r>
      <w:r w:rsidRPr="00EB3C4A">
        <w:rPr>
          <w:i/>
          <w:iCs/>
          <w:sz w:val="20"/>
          <w:szCs w:val="20"/>
        </w:rPr>
        <w:t>ella los titulares de la misma, sus representantes y los servidores públicos facultados para ello.</w:t>
      </w:r>
    </w:p>
    <w:p w14:paraId="23CE356F" w14:textId="77777777" w:rsidR="00EB3C4A" w:rsidRPr="00EB3C4A" w:rsidRDefault="00EB3C4A" w:rsidP="00EB3C4A">
      <w:pPr>
        <w:spacing w:after="0" w:line="360" w:lineRule="auto"/>
        <w:ind w:left="567" w:right="616"/>
        <w:rPr>
          <w:i/>
          <w:iCs/>
          <w:sz w:val="20"/>
          <w:szCs w:val="20"/>
        </w:rPr>
      </w:pPr>
    </w:p>
    <w:p w14:paraId="67D7C708" w14:textId="3C5D99CD" w:rsidR="007E2CD2" w:rsidRDefault="00EB3C4A" w:rsidP="007E2CD2">
      <w:pPr>
        <w:spacing w:after="0" w:line="360" w:lineRule="auto"/>
        <w:ind w:left="567" w:right="616"/>
        <w:rPr>
          <w:i/>
          <w:iCs/>
          <w:sz w:val="20"/>
          <w:szCs w:val="20"/>
        </w:rPr>
      </w:pPr>
      <w:r w:rsidRPr="00EB3C4A">
        <w:rPr>
          <w:i/>
          <w:iCs/>
          <w:sz w:val="20"/>
          <w:szCs w:val="20"/>
        </w:rPr>
        <w:t>No se considerará confidencial la información que se encuentre en los registros públicos o en</w:t>
      </w:r>
      <w:r w:rsidR="00912AE1">
        <w:rPr>
          <w:i/>
          <w:iCs/>
          <w:sz w:val="20"/>
          <w:szCs w:val="20"/>
        </w:rPr>
        <w:t xml:space="preserve"> </w:t>
      </w:r>
      <w:r w:rsidRPr="00EB3C4A">
        <w:rPr>
          <w:i/>
          <w:iCs/>
          <w:sz w:val="20"/>
          <w:szCs w:val="20"/>
        </w:rPr>
        <w:t>fuentes</w:t>
      </w:r>
      <w:r w:rsidR="00912AE1">
        <w:rPr>
          <w:i/>
          <w:iCs/>
          <w:sz w:val="20"/>
          <w:szCs w:val="20"/>
        </w:rPr>
        <w:t xml:space="preserve"> </w:t>
      </w:r>
      <w:r w:rsidRPr="00EB3C4A">
        <w:rPr>
          <w:i/>
          <w:iCs/>
          <w:sz w:val="20"/>
          <w:szCs w:val="20"/>
        </w:rPr>
        <w:t>de acceso público, ni tampoco la que sea considerada por la presente ley como</w:t>
      </w:r>
      <w:r w:rsidR="00912AE1">
        <w:rPr>
          <w:i/>
          <w:iCs/>
          <w:sz w:val="20"/>
          <w:szCs w:val="20"/>
        </w:rPr>
        <w:t xml:space="preserve"> </w:t>
      </w:r>
      <w:r w:rsidRPr="00EB3C4A">
        <w:rPr>
          <w:i/>
          <w:iCs/>
          <w:sz w:val="20"/>
          <w:szCs w:val="20"/>
        </w:rPr>
        <w:t>información pública.</w:t>
      </w:r>
    </w:p>
    <w:p w14:paraId="0E6E3A08" w14:textId="35B4FCA7" w:rsidR="007E2CD2" w:rsidRDefault="007E2CD2" w:rsidP="007E2CD2">
      <w:pPr>
        <w:spacing w:after="0" w:line="360" w:lineRule="auto"/>
        <w:ind w:right="616"/>
        <w:rPr>
          <w:i/>
          <w:iCs/>
          <w:sz w:val="20"/>
          <w:szCs w:val="20"/>
        </w:rPr>
      </w:pPr>
    </w:p>
    <w:p w14:paraId="7B4D71E6" w14:textId="54ABBAC9" w:rsidR="007E2CD2" w:rsidRDefault="007E2CD2" w:rsidP="007E2CD2">
      <w:pPr>
        <w:spacing w:after="0" w:line="360" w:lineRule="auto"/>
        <w:rPr>
          <w:rFonts w:eastAsia="Calibri" w:cs="Tahoma"/>
          <w:lang w:eastAsia="es-ES_tradnl"/>
        </w:rPr>
      </w:pPr>
      <w:r w:rsidRPr="007E2CD2">
        <w:rPr>
          <w:rFonts w:eastAsia="Calibri" w:cs="Tahoma"/>
          <w:lang w:eastAsia="es-ES_tradnl"/>
        </w:rPr>
        <w:t>Sobre la naturaleza de la información confidencial y su correlación a las contraseñas de los correos electrónicos, es indispensable identificar</w:t>
      </w:r>
      <w:r>
        <w:rPr>
          <w:rFonts w:eastAsia="Calibri" w:cs="Tahoma"/>
          <w:lang w:eastAsia="es-ES_tradnl"/>
        </w:rPr>
        <w:t xml:space="preserve"> que los Sujetos Obligados hacen entrega de las contraseñas de los correos electrónicos a sus Servidores </w:t>
      </w:r>
      <w:r w:rsidR="00A25AFD">
        <w:rPr>
          <w:rFonts w:eastAsia="Calibri" w:cs="Tahoma"/>
          <w:lang w:eastAsia="es-ES_tradnl"/>
        </w:rPr>
        <w:t>Públicos</w:t>
      </w:r>
      <w:r>
        <w:rPr>
          <w:rFonts w:eastAsia="Calibri" w:cs="Tahoma"/>
          <w:lang w:eastAsia="es-ES_tradnl"/>
        </w:rPr>
        <w:t>, sin embargo, son estos quienes modifican las mismas</w:t>
      </w:r>
      <w:r w:rsidR="00A25AFD">
        <w:rPr>
          <w:rFonts w:eastAsia="Calibri" w:cs="Tahoma"/>
          <w:lang w:eastAsia="es-ES_tradnl"/>
        </w:rPr>
        <w:t xml:space="preserve"> y las personalizan</w:t>
      </w:r>
      <w:r>
        <w:rPr>
          <w:rFonts w:eastAsia="Calibri" w:cs="Tahoma"/>
          <w:lang w:eastAsia="es-ES_tradnl"/>
        </w:rPr>
        <w:t xml:space="preserve"> con la finalidad de ocuparlas como un medio de </w:t>
      </w:r>
      <w:r w:rsidR="00A25AFD">
        <w:rPr>
          <w:rFonts w:eastAsia="Calibri" w:cs="Tahoma"/>
          <w:lang w:eastAsia="es-ES_tradnl"/>
        </w:rPr>
        <w:t>seguridad que exclusivamente les dé acceso a ellos y no permita su vulnerabilidad.</w:t>
      </w:r>
    </w:p>
    <w:p w14:paraId="5B29992B" w14:textId="65E5F2E4" w:rsidR="00A25AFD" w:rsidRDefault="00A25AFD" w:rsidP="007E2CD2">
      <w:pPr>
        <w:spacing w:after="0" w:line="360" w:lineRule="auto"/>
        <w:rPr>
          <w:rFonts w:eastAsia="Calibri" w:cs="Tahoma"/>
          <w:lang w:eastAsia="es-ES_tradnl"/>
        </w:rPr>
      </w:pPr>
    </w:p>
    <w:p w14:paraId="3A993177" w14:textId="55A94F06" w:rsidR="00A268F3" w:rsidRDefault="00A25AFD" w:rsidP="007E2CD2">
      <w:pPr>
        <w:spacing w:after="0" w:line="360" w:lineRule="auto"/>
        <w:rPr>
          <w:rFonts w:eastAsia="Calibri" w:cs="Tahoma"/>
          <w:lang w:eastAsia="es-ES_tradnl"/>
        </w:rPr>
      </w:pPr>
      <w:r>
        <w:rPr>
          <w:rFonts w:eastAsia="Calibri" w:cs="Tahoma"/>
          <w:lang w:eastAsia="es-ES_tradnl"/>
        </w:rPr>
        <w:t>Entonces, las contraseñas</w:t>
      </w:r>
      <w:r w:rsidR="00886E9C">
        <w:rPr>
          <w:rFonts w:eastAsia="Calibri" w:cs="Tahoma"/>
          <w:lang w:eastAsia="es-ES_tradnl"/>
        </w:rPr>
        <w:t xml:space="preserve"> son diseñadas por los propios usuarios, quienes utilizan esta herramienta de comunicación</w:t>
      </w:r>
      <w:r w:rsidR="00A268F3">
        <w:rPr>
          <w:rFonts w:eastAsia="Calibri" w:cs="Tahoma"/>
          <w:lang w:eastAsia="es-ES_tradnl"/>
        </w:rPr>
        <w:t xml:space="preserve"> y la finalidad de la contraseña es limitar la vulneración. La vulneración de la </w:t>
      </w:r>
      <w:r w:rsidR="00335B22">
        <w:rPr>
          <w:rFonts w:eastAsia="Calibri" w:cs="Tahoma"/>
          <w:lang w:eastAsia="es-ES_tradnl"/>
        </w:rPr>
        <w:t>contraseña</w:t>
      </w:r>
      <w:r w:rsidR="00A268F3">
        <w:rPr>
          <w:rFonts w:eastAsia="Calibri" w:cs="Tahoma"/>
          <w:lang w:eastAsia="es-ES_tradnl"/>
        </w:rPr>
        <w:t xml:space="preserve"> genera o puede generar afectaciones en el ámbito más </w:t>
      </w:r>
      <w:proofErr w:type="gramStart"/>
      <w:r w:rsidR="00A268F3">
        <w:rPr>
          <w:rFonts w:eastAsia="Calibri" w:cs="Tahoma"/>
          <w:lang w:eastAsia="es-ES_tradnl"/>
        </w:rPr>
        <w:t>intimo</w:t>
      </w:r>
      <w:proofErr w:type="gramEnd"/>
      <w:r w:rsidR="00A268F3">
        <w:rPr>
          <w:rFonts w:eastAsia="Calibri" w:cs="Tahoma"/>
          <w:lang w:eastAsia="es-ES_tradnl"/>
        </w:rPr>
        <w:t xml:space="preserve"> de las personas en su calidad de personas físicas:</w:t>
      </w:r>
    </w:p>
    <w:p w14:paraId="5F4F5223" w14:textId="010EEA33" w:rsidR="00A268F3" w:rsidRDefault="00A268F3" w:rsidP="007E2CD2">
      <w:pPr>
        <w:spacing w:after="0" w:line="360" w:lineRule="auto"/>
        <w:rPr>
          <w:rFonts w:eastAsia="Calibri" w:cs="Tahoma"/>
          <w:lang w:eastAsia="es-ES_tradnl"/>
        </w:rPr>
      </w:pPr>
    </w:p>
    <w:p w14:paraId="343B6611" w14:textId="3A352C8A" w:rsidR="00A268F3" w:rsidRPr="00A268F3" w:rsidRDefault="00A268F3" w:rsidP="00A268F3">
      <w:pPr>
        <w:pStyle w:val="Prrafodelista"/>
        <w:numPr>
          <w:ilvl w:val="0"/>
          <w:numId w:val="32"/>
        </w:numPr>
        <w:spacing w:line="360" w:lineRule="auto"/>
        <w:rPr>
          <w:rFonts w:ascii="Palatino Linotype" w:eastAsia="Calibri" w:hAnsi="Palatino Linotype" w:cs="Tahoma"/>
          <w:b/>
          <w:bCs/>
          <w:lang w:eastAsia="es-ES_tradnl"/>
        </w:rPr>
      </w:pPr>
      <w:r w:rsidRPr="00A268F3">
        <w:rPr>
          <w:rFonts w:ascii="Palatino Linotype" w:eastAsia="Calibri" w:hAnsi="Palatino Linotype" w:cs="Tahoma"/>
          <w:b/>
          <w:bCs/>
          <w:lang w:eastAsia="es-ES_tradnl"/>
        </w:rPr>
        <w:t>La utilización indebida de un correo electrónico por terceros no autorizados.</w:t>
      </w:r>
    </w:p>
    <w:p w14:paraId="1C770F43" w14:textId="63E9C75A" w:rsidR="00A268F3" w:rsidRDefault="00A268F3" w:rsidP="007E2CD2">
      <w:pPr>
        <w:spacing w:after="0" w:line="360" w:lineRule="auto"/>
        <w:rPr>
          <w:rFonts w:eastAsia="Calibri" w:cs="Tahoma"/>
          <w:lang w:eastAsia="es-ES_tradnl"/>
        </w:rPr>
      </w:pPr>
    </w:p>
    <w:p w14:paraId="11997FED" w14:textId="4153584D" w:rsidR="00A268F3" w:rsidRDefault="00A268F3" w:rsidP="007E2CD2">
      <w:pPr>
        <w:spacing w:after="0" w:line="360" w:lineRule="auto"/>
        <w:rPr>
          <w:rFonts w:eastAsia="Calibri" w:cs="Tahoma"/>
          <w:lang w:eastAsia="es-ES_tradnl"/>
        </w:rPr>
      </w:pPr>
      <w:r>
        <w:rPr>
          <w:rFonts w:eastAsia="Calibri" w:cs="Tahoma"/>
          <w:lang w:eastAsia="es-ES_tradnl"/>
        </w:rPr>
        <w:t>El vulnerar las contraseñas, no solo permite acceder a información contenida en el correo electrónico, sino que permite enviar documentos a nombre del titular de la cuenta</w:t>
      </w:r>
      <w:r w:rsidR="00001359">
        <w:rPr>
          <w:rFonts w:eastAsia="Calibri" w:cs="Tahoma"/>
          <w:lang w:eastAsia="es-ES_tradnl"/>
        </w:rPr>
        <w:t>, esto es, se convierte en una extensión</w:t>
      </w:r>
      <w:r>
        <w:rPr>
          <w:rFonts w:eastAsia="Calibri" w:cs="Tahoma"/>
          <w:lang w:eastAsia="es-ES_tradnl"/>
        </w:rPr>
        <w:t xml:space="preserve"> de la personalidad al hacer identificado o identificable a alguien</w:t>
      </w:r>
      <w:r w:rsidR="00001359">
        <w:rPr>
          <w:rFonts w:eastAsia="Calibri" w:cs="Tahoma"/>
          <w:lang w:eastAsia="es-ES_tradnl"/>
        </w:rPr>
        <w:t xml:space="preserve"> que envía un correo electrónico desde una dirección determinada, lo cual, únicamente se puede hacer al conocer la contraseña. En su caso, el mal uso de una dirección de correo electrónico</w:t>
      </w:r>
      <w:r>
        <w:rPr>
          <w:rFonts w:eastAsia="Calibri" w:cs="Tahoma"/>
          <w:lang w:eastAsia="es-ES_tradnl"/>
        </w:rPr>
        <w:t xml:space="preserve"> puede afectar la reputación de una persona, cuando </w:t>
      </w:r>
      <w:r w:rsidR="00001359">
        <w:rPr>
          <w:rFonts w:eastAsia="Calibri" w:cs="Tahoma"/>
          <w:lang w:eastAsia="es-ES_tradnl"/>
        </w:rPr>
        <w:t>un tercero ajeno realice actividades que contravengan a la naturaleza para lo cual fue creado el correo electrónico respectivo</w:t>
      </w:r>
      <w:r w:rsidR="006D520D">
        <w:rPr>
          <w:rFonts w:eastAsia="Calibri" w:cs="Tahoma"/>
          <w:lang w:eastAsia="es-ES_tradnl"/>
        </w:rPr>
        <w:t xml:space="preserve"> y haga un uso indebido de esta herramienta electrónica.</w:t>
      </w:r>
    </w:p>
    <w:p w14:paraId="38EF522F" w14:textId="5030A7B8" w:rsidR="00001359" w:rsidRDefault="00001359" w:rsidP="007E2CD2">
      <w:pPr>
        <w:spacing w:after="0" w:line="360" w:lineRule="auto"/>
        <w:rPr>
          <w:rFonts w:eastAsia="Calibri" w:cs="Tahoma"/>
          <w:lang w:eastAsia="es-ES_tradnl"/>
        </w:rPr>
      </w:pPr>
    </w:p>
    <w:p w14:paraId="759F2518" w14:textId="5017DD0F" w:rsidR="00001359" w:rsidRDefault="00001359" w:rsidP="007E2CD2">
      <w:pPr>
        <w:spacing w:after="0" w:line="360" w:lineRule="auto"/>
        <w:rPr>
          <w:rFonts w:eastAsia="Calibri" w:cs="Tahoma"/>
          <w:lang w:eastAsia="es-ES_tradnl"/>
        </w:rPr>
      </w:pPr>
      <w:r>
        <w:rPr>
          <w:rFonts w:eastAsia="Calibri" w:cs="Tahoma"/>
          <w:lang w:eastAsia="es-ES_tradnl"/>
        </w:rPr>
        <w:t xml:space="preserve">Es por ello, que vulnerar contraseñas afecta </w:t>
      </w:r>
      <w:r w:rsidR="006D520D">
        <w:rPr>
          <w:rFonts w:eastAsia="Calibri" w:cs="Tahoma"/>
          <w:lang w:eastAsia="es-ES_tradnl"/>
        </w:rPr>
        <w:t xml:space="preserve">o puede afectar </w:t>
      </w:r>
      <w:r>
        <w:rPr>
          <w:rFonts w:eastAsia="Calibri" w:cs="Tahoma"/>
          <w:lang w:eastAsia="es-ES_tradnl"/>
        </w:rPr>
        <w:t xml:space="preserve">la vida </w:t>
      </w:r>
      <w:r w:rsidR="006D520D">
        <w:rPr>
          <w:rFonts w:eastAsia="Calibri" w:cs="Tahoma"/>
          <w:lang w:eastAsia="es-ES_tradnl"/>
        </w:rPr>
        <w:t>íntima</w:t>
      </w:r>
      <w:r>
        <w:rPr>
          <w:rFonts w:eastAsia="Calibri" w:cs="Tahoma"/>
          <w:lang w:eastAsia="es-ES_tradnl"/>
        </w:rPr>
        <w:t xml:space="preserve"> de los particulares</w:t>
      </w:r>
      <w:r w:rsidR="006D520D">
        <w:rPr>
          <w:rFonts w:eastAsia="Calibri" w:cs="Tahoma"/>
          <w:lang w:eastAsia="es-ES_tradnl"/>
        </w:rPr>
        <w:t>, además de que manera ineludible, los hace identificables como remitentes.</w:t>
      </w:r>
    </w:p>
    <w:p w14:paraId="5B2843EE" w14:textId="32C2EFFB" w:rsidR="00001359" w:rsidRDefault="00001359" w:rsidP="007E2CD2">
      <w:pPr>
        <w:spacing w:after="0" w:line="360" w:lineRule="auto"/>
        <w:rPr>
          <w:rFonts w:eastAsia="Calibri" w:cs="Tahoma"/>
          <w:lang w:eastAsia="es-ES_tradnl"/>
        </w:rPr>
      </w:pPr>
    </w:p>
    <w:p w14:paraId="4A5B1AC3" w14:textId="56CCC6B0" w:rsidR="00A268F3" w:rsidRPr="00A268F3" w:rsidRDefault="00A268F3" w:rsidP="00A268F3">
      <w:pPr>
        <w:pStyle w:val="Prrafodelista"/>
        <w:numPr>
          <w:ilvl w:val="0"/>
          <w:numId w:val="32"/>
        </w:numPr>
        <w:spacing w:line="360" w:lineRule="auto"/>
        <w:rPr>
          <w:rFonts w:ascii="Palatino Linotype" w:eastAsia="Calibri" w:hAnsi="Palatino Linotype" w:cs="Tahoma"/>
          <w:b/>
          <w:bCs/>
          <w:lang w:eastAsia="es-ES_tradnl"/>
        </w:rPr>
      </w:pPr>
      <w:r w:rsidRPr="00A268F3">
        <w:rPr>
          <w:rFonts w:ascii="Palatino Linotype" w:eastAsia="Calibri" w:hAnsi="Palatino Linotype" w:cs="Tahoma"/>
          <w:b/>
          <w:bCs/>
          <w:lang w:eastAsia="es-ES_tradnl"/>
        </w:rPr>
        <w:t>La posibilidad de vulnerar cuentas personales, ajenas al ámbito laboral.</w:t>
      </w:r>
    </w:p>
    <w:p w14:paraId="2C5BDEF5" w14:textId="77777777" w:rsidR="00A268F3" w:rsidRDefault="00A268F3" w:rsidP="007E2CD2">
      <w:pPr>
        <w:spacing w:after="0" w:line="360" w:lineRule="auto"/>
        <w:rPr>
          <w:rFonts w:eastAsia="Calibri" w:cs="Tahoma"/>
          <w:lang w:eastAsia="es-ES_tradnl"/>
        </w:rPr>
      </w:pPr>
    </w:p>
    <w:p w14:paraId="41A400BA" w14:textId="66BC95AA" w:rsidR="00A25AFD" w:rsidRDefault="00001359" w:rsidP="007E2CD2">
      <w:pPr>
        <w:spacing w:after="0" w:line="360" w:lineRule="auto"/>
        <w:rPr>
          <w:rFonts w:eastAsia="Calibri" w:cs="Tahoma"/>
          <w:lang w:eastAsia="es-ES_tradnl"/>
        </w:rPr>
      </w:pPr>
      <w:r>
        <w:rPr>
          <w:rFonts w:eastAsia="Calibri" w:cs="Tahoma"/>
          <w:lang w:eastAsia="es-ES_tradnl"/>
        </w:rPr>
        <w:t>C</w:t>
      </w:r>
      <w:r w:rsidR="00A25AFD">
        <w:rPr>
          <w:rFonts w:eastAsia="Calibri" w:cs="Tahoma"/>
          <w:lang w:eastAsia="es-ES_tradnl"/>
        </w:rPr>
        <w:t xml:space="preserve">omo lo publicó la empresa Panda, especialista en temas de ciberseguridad, en su artículo “El 52% de los usuarios reutiliza sus contraseñas”, publicado el 22 de junio del 2018, consultable en la liga de acceso directo </w:t>
      </w:r>
      <w:hyperlink r:id="rId14" w:history="1">
        <w:r w:rsidR="00A25AFD" w:rsidRPr="002B2598">
          <w:rPr>
            <w:rStyle w:val="Hipervnculo"/>
            <w:rFonts w:eastAsia="Calibri" w:cs="Tahoma"/>
            <w:lang w:eastAsia="es-ES_tradnl"/>
          </w:rPr>
          <w:t>https://www.pandasecurity.com/es/mediacenter/seguridad/reutilizacion-contrasenas/</w:t>
        </w:r>
      </w:hyperlink>
      <w:r w:rsidR="00A25AFD">
        <w:rPr>
          <w:rFonts w:eastAsia="Calibri" w:cs="Tahoma"/>
          <w:lang w:eastAsia="es-ES_tradnl"/>
        </w:rPr>
        <w:t xml:space="preserve">, las personas tienden a reutilizar sus contraseñas y por tanto, vulnerar una de ellas, genera un gran riesgo </w:t>
      </w:r>
      <w:r w:rsidR="005D4848">
        <w:rPr>
          <w:rFonts w:eastAsia="Calibri" w:cs="Tahoma"/>
          <w:lang w:eastAsia="es-ES_tradnl"/>
        </w:rPr>
        <w:t>a</w:t>
      </w:r>
      <w:r w:rsidR="00A25AFD">
        <w:rPr>
          <w:rFonts w:eastAsia="Calibri" w:cs="Tahoma"/>
          <w:lang w:eastAsia="es-ES_tradnl"/>
        </w:rPr>
        <w:t xml:space="preserve"> los particulares, pues si bien el contenido del correo electrónico, contiene una naturaleza laboral, la especial naturaleza de la contraseña, invade la vida privada de los servidores públicos</w:t>
      </w:r>
      <w:r w:rsidR="005D4848">
        <w:rPr>
          <w:rFonts w:eastAsia="Calibri" w:cs="Tahoma"/>
          <w:lang w:eastAsia="es-ES_tradnl"/>
        </w:rPr>
        <w:t xml:space="preserve"> en calidad de usuarios</w:t>
      </w:r>
      <w:r w:rsidR="00A25AFD">
        <w:rPr>
          <w:rFonts w:eastAsia="Calibri" w:cs="Tahoma"/>
          <w:lang w:eastAsia="es-ES_tradnl"/>
        </w:rPr>
        <w:t xml:space="preserve">, al generar una vulneración a partir de elementos estadísticos, para la afectación de la seguridad de contraseñas personales. </w:t>
      </w:r>
    </w:p>
    <w:p w14:paraId="23E21C73" w14:textId="346A3A46" w:rsidR="00A25AFD" w:rsidRDefault="00A25AFD" w:rsidP="007E2CD2">
      <w:pPr>
        <w:spacing w:after="0" w:line="360" w:lineRule="auto"/>
        <w:rPr>
          <w:rFonts w:eastAsia="Calibri" w:cs="Tahoma"/>
          <w:lang w:eastAsia="es-ES_tradnl"/>
        </w:rPr>
      </w:pPr>
    </w:p>
    <w:p w14:paraId="72D43D9C" w14:textId="510D7F09" w:rsidR="00912AE1" w:rsidRDefault="005D4848" w:rsidP="00912AE1">
      <w:pPr>
        <w:spacing w:after="0" w:line="360" w:lineRule="auto"/>
        <w:rPr>
          <w:rFonts w:eastAsia="Calibri" w:cs="Tahoma"/>
          <w:lang w:eastAsia="es-ES_tradnl"/>
        </w:rPr>
      </w:pPr>
      <w:r>
        <w:rPr>
          <w:rFonts w:eastAsia="Calibri" w:cs="Tahoma"/>
          <w:lang w:eastAsia="es-ES_tradnl"/>
        </w:rPr>
        <w:t>Además,</w:t>
      </w:r>
      <w:r w:rsidR="006E19F5">
        <w:rPr>
          <w:rFonts w:eastAsia="Calibri" w:cs="Tahoma"/>
          <w:lang w:eastAsia="es-ES_tradnl"/>
        </w:rPr>
        <w:t xml:space="preserve"> se debe identificar que las direcciones de correos electrónicos contienen una gran cantidad de información entre la que se identifica la posible existencia de datos personales, los cuales son susceptibles de ser protegidos a través de las medidas de seguridad, contemplado por la Ley de Protección de Datos Personales en Posesión de Sujetos Obligados del Estado de México y Municipios.</w:t>
      </w:r>
    </w:p>
    <w:p w14:paraId="0DCF5E0E" w14:textId="6757F422" w:rsidR="00001359" w:rsidRPr="00001359" w:rsidRDefault="00001359" w:rsidP="00001359">
      <w:pPr>
        <w:pStyle w:val="Prrafodelista"/>
        <w:spacing w:line="360" w:lineRule="auto"/>
        <w:rPr>
          <w:rFonts w:ascii="Palatino Linotype" w:eastAsia="Calibri" w:hAnsi="Palatino Linotype" w:cs="Tahoma"/>
          <w:b/>
          <w:bCs/>
          <w:lang w:eastAsia="es-ES_tradnl"/>
        </w:rPr>
      </w:pPr>
    </w:p>
    <w:p w14:paraId="3D2CFFA4" w14:textId="5B498E4B" w:rsidR="00001359" w:rsidRPr="00001359" w:rsidRDefault="00001359" w:rsidP="00001359">
      <w:pPr>
        <w:pStyle w:val="Prrafodelista"/>
        <w:numPr>
          <w:ilvl w:val="0"/>
          <w:numId w:val="32"/>
        </w:numPr>
        <w:spacing w:line="360" w:lineRule="auto"/>
        <w:rPr>
          <w:rFonts w:ascii="Palatino Linotype" w:eastAsia="Calibri" w:hAnsi="Palatino Linotype" w:cs="Tahoma"/>
          <w:b/>
          <w:bCs/>
          <w:lang w:eastAsia="es-ES_tradnl"/>
        </w:rPr>
      </w:pPr>
      <w:r>
        <w:rPr>
          <w:rFonts w:ascii="Palatino Linotype" w:eastAsia="Calibri" w:hAnsi="Palatino Linotype" w:cs="Tahoma"/>
          <w:b/>
          <w:bCs/>
          <w:lang w:eastAsia="es-ES_tradnl"/>
        </w:rPr>
        <w:t>Los correos electrónicos contienen datos personales.</w:t>
      </w:r>
    </w:p>
    <w:p w14:paraId="66141B4E" w14:textId="5772BE71" w:rsidR="006E19F5" w:rsidRDefault="006E19F5" w:rsidP="00912AE1">
      <w:pPr>
        <w:spacing w:after="0" w:line="360" w:lineRule="auto"/>
        <w:rPr>
          <w:rFonts w:eastAsia="Calibri" w:cs="Tahoma"/>
          <w:lang w:eastAsia="es-ES_tradnl"/>
        </w:rPr>
      </w:pPr>
    </w:p>
    <w:p w14:paraId="045232FF" w14:textId="614E9A0C" w:rsidR="006E19F5" w:rsidRDefault="006E19F5" w:rsidP="006E19F5">
      <w:pPr>
        <w:spacing w:after="0" w:line="360" w:lineRule="auto"/>
        <w:rPr>
          <w:rFonts w:eastAsia="Calibri" w:cs="Tahoma"/>
          <w:lang w:eastAsia="es-ES_tradnl"/>
        </w:rPr>
      </w:pPr>
      <w:r>
        <w:rPr>
          <w:rFonts w:eastAsia="Calibri" w:cs="Tahoma"/>
          <w:lang w:eastAsia="es-ES_tradnl"/>
        </w:rPr>
        <w:t xml:space="preserve">Esto es, los correos electrónicos, no contienen versiones públicas, sino documentos con contenido de datos personales y lo único que protege contra la vulneración de esta información, son las contraseñas que se le otorgan a los Servidores Públicos, quienes tienen la obligación de </w:t>
      </w:r>
      <w:r>
        <w:rPr>
          <w:rFonts w:eastAsia="Calibri" w:cs="Tahoma"/>
          <w:lang w:eastAsia="es-ES_tradnl"/>
        </w:rPr>
        <w:lastRenderedPageBreak/>
        <w:t xml:space="preserve">salvaguardar la confidencialidad de información que contenga datos personales, en términos del artículo 40 de la Ley de Protección de Datos Personales en Posesión de Sujetos Obligados del Estado de México y Municipios </w:t>
      </w:r>
      <w:r w:rsidRPr="006E19F5">
        <w:rPr>
          <w:rFonts w:eastAsia="Calibri" w:cs="Tahoma"/>
          <w:lang w:eastAsia="es-ES_tradnl"/>
        </w:rPr>
        <w:t>consistente en que la</w:t>
      </w:r>
      <w:r>
        <w:rPr>
          <w:rFonts w:eastAsia="Calibri" w:cs="Tahoma"/>
          <w:lang w:eastAsia="es-ES_tradnl"/>
        </w:rPr>
        <w:t xml:space="preserve"> </w:t>
      </w:r>
      <w:r w:rsidRPr="006E19F5">
        <w:rPr>
          <w:rFonts w:eastAsia="Calibri" w:cs="Tahoma"/>
          <w:lang w:eastAsia="es-ES_tradnl"/>
        </w:rPr>
        <w:t>información no se pondrá a disposición, ni se revelará a individuos, entidades o procesos</w:t>
      </w:r>
      <w:r>
        <w:rPr>
          <w:rFonts w:eastAsia="Calibri" w:cs="Tahoma"/>
          <w:lang w:eastAsia="es-ES_tradnl"/>
        </w:rPr>
        <w:t xml:space="preserve"> </w:t>
      </w:r>
      <w:r w:rsidRPr="006E19F5">
        <w:rPr>
          <w:rFonts w:eastAsia="Calibri" w:cs="Tahoma"/>
          <w:lang w:eastAsia="es-ES_tradnl"/>
        </w:rPr>
        <w:t>no autorizados, por consiguiente, el responsable, el administrador, el encargado o en su</w:t>
      </w:r>
      <w:r>
        <w:rPr>
          <w:rFonts w:eastAsia="Calibri" w:cs="Tahoma"/>
          <w:lang w:eastAsia="es-ES_tradnl"/>
        </w:rPr>
        <w:t xml:space="preserve"> </w:t>
      </w:r>
      <w:r w:rsidRPr="006E19F5">
        <w:rPr>
          <w:rFonts w:eastAsia="Calibri" w:cs="Tahoma"/>
          <w:lang w:eastAsia="es-ES_tradnl"/>
        </w:rPr>
        <w:t>caso las usuarias y los usuarios autorizados son los únicos que pueden llevar a cabo el</w:t>
      </w:r>
      <w:r>
        <w:rPr>
          <w:rFonts w:eastAsia="Calibri" w:cs="Tahoma"/>
          <w:lang w:eastAsia="es-ES_tradnl"/>
        </w:rPr>
        <w:t xml:space="preserve"> </w:t>
      </w:r>
      <w:r w:rsidRPr="006E19F5">
        <w:rPr>
          <w:rFonts w:eastAsia="Calibri" w:cs="Tahoma"/>
          <w:lang w:eastAsia="es-ES_tradnl"/>
        </w:rPr>
        <w:t>tratamiento de los datos personales, mediante los procedimientos que para tal efecto se</w:t>
      </w:r>
      <w:r>
        <w:rPr>
          <w:rFonts w:eastAsia="Calibri" w:cs="Tahoma"/>
          <w:lang w:eastAsia="es-ES_tradnl"/>
        </w:rPr>
        <w:t xml:space="preserve"> </w:t>
      </w:r>
      <w:r w:rsidRPr="006E19F5">
        <w:rPr>
          <w:rFonts w:eastAsia="Calibri" w:cs="Tahoma"/>
          <w:lang w:eastAsia="es-ES_tradnl"/>
        </w:rPr>
        <w:t>establezcan.</w:t>
      </w:r>
    </w:p>
    <w:p w14:paraId="6F6C245D" w14:textId="22BBFC46" w:rsidR="006E19F5" w:rsidRDefault="006E19F5" w:rsidP="00912AE1">
      <w:pPr>
        <w:spacing w:after="0" w:line="360" w:lineRule="auto"/>
        <w:rPr>
          <w:rFonts w:eastAsia="Calibri" w:cs="Tahoma"/>
          <w:lang w:eastAsia="es-ES_tradnl"/>
        </w:rPr>
      </w:pPr>
    </w:p>
    <w:p w14:paraId="66110F07" w14:textId="77777777" w:rsidR="006E19F5" w:rsidRDefault="006E19F5" w:rsidP="00912AE1">
      <w:pPr>
        <w:spacing w:after="0" w:line="360" w:lineRule="auto"/>
        <w:rPr>
          <w:rFonts w:eastAsia="Calibri" w:cs="Tahoma"/>
          <w:lang w:eastAsia="es-ES_tradnl"/>
        </w:rPr>
      </w:pPr>
      <w:r>
        <w:rPr>
          <w:rFonts w:eastAsia="Calibri" w:cs="Tahoma"/>
          <w:lang w:eastAsia="es-ES_tradnl"/>
        </w:rPr>
        <w:t>En este sentido, la contraseña si bien no es un dato personal, es una medida de seguridad para salvaguardar información que contiene documentos con contenido de información confidencial.</w:t>
      </w:r>
    </w:p>
    <w:p w14:paraId="0BAB77B3" w14:textId="77777777" w:rsidR="006E19F5" w:rsidRDefault="006E19F5" w:rsidP="00912AE1">
      <w:pPr>
        <w:spacing w:after="0" w:line="360" w:lineRule="auto"/>
        <w:rPr>
          <w:rFonts w:eastAsia="Calibri" w:cs="Tahoma"/>
          <w:lang w:eastAsia="es-ES_tradnl"/>
        </w:rPr>
      </w:pPr>
    </w:p>
    <w:p w14:paraId="72940937" w14:textId="0107F8E5" w:rsidR="00ED5648" w:rsidRDefault="00ED5648" w:rsidP="00DC280B">
      <w:pPr>
        <w:spacing w:after="0" w:line="360" w:lineRule="auto"/>
        <w:rPr>
          <w:rFonts w:eastAsia="Calibri" w:cs="Tahoma"/>
          <w:lang w:eastAsia="es-ES_tradnl"/>
        </w:rPr>
      </w:pPr>
      <w:r>
        <w:rPr>
          <w:rFonts w:eastAsia="Calibri" w:cs="Tahoma"/>
          <w:lang w:eastAsia="es-ES_tradnl"/>
        </w:rPr>
        <w:t>Ahora bien, atendiendo a los principios aplicables en materia de Datos Personales, contamos con el de Finalidad</w:t>
      </w:r>
      <w:r w:rsidR="004E29FF">
        <w:rPr>
          <w:rFonts w:eastAsia="Calibri" w:cs="Tahoma"/>
          <w:lang w:eastAsia="es-ES_tradnl"/>
        </w:rPr>
        <w:t>, definido por la Ley de Datos en cita, en su artículo 22, que a la letra establece:</w:t>
      </w:r>
    </w:p>
    <w:p w14:paraId="29E40A50" w14:textId="2C6C5D7B" w:rsidR="004E29FF" w:rsidRDefault="004E29FF" w:rsidP="00DC280B">
      <w:pPr>
        <w:spacing w:after="0" w:line="360" w:lineRule="auto"/>
        <w:rPr>
          <w:rFonts w:eastAsia="Calibri" w:cs="Tahoma"/>
          <w:lang w:eastAsia="es-ES_tradnl"/>
        </w:rPr>
      </w:pPr>
    </w:p>
    <w:p w14:paraId="6F362682" w14:textId="77777777" w:rsidR="004E29FF" w:rsidRPr="004E29FF" w:rsidRDefault="004E29FF" w:rsidP="004E29FF">
      <w:pPr>
        <w:spacing w:after="0" w:line="360" w:lineRule="auto"/>
        <w:ind w:left="567" w:right="616"/>
        <w:rPr>
          <w:rFonts w:eastAsia="Calibri" w:cs="Tahoma"/>
          <w:b/>
          <w:bCs/>
          <w:i/>
          <w:iCs/>
          <w:sz w:val="20"/>
          <w:szCs w:val="20"/>
          <w:lang w:eastAsia="es-ES_tradnl"/>
        </w:rPr>
      </w:pPr>
      <w:r w:rsidRPr="004E29FF">
        <w:rPr>
          <w:rFonts w:eastAsia="Calibri" w:cs="Tahoma"/>
          <w:b/>
          <w:bCs/>
          <w:i/>
          <w:iCs/>
          <w:sz w:val="20"/>
          <w:szCs w:val="20"/>
          <w:lang w:eastAsia="es-ES_tradnl"/>
        </w:rPr>
        <w:t>Principio de Finalidad</w:t>
      </w:r>
    </w:p>
    <w:p w14:paraId="41E2ABDC" w14:textId="20394ED7" w:rsidR="004E29FF" w:rsidRPr="004E29FF" w:rsidRDefault="004E29FF" w:rsidP="004E29FF">
      <w:pPr>
        <w:spacing w:after="0" w:line="360" w:lineRule="auto"/>
        <w:ind w:left="567" w:right="616"/>
        <w:rPr>
          <w:rFonts w:eastAsia="Calibri" w:cs="Tahoma"/>
          <w:b/>
          <w:bCs/>
          <w:i/>
          <w:iCs/>
          <w:sz w:val="20"/>
          <w:szCs w:val="20"/>
          <w:lang w:eastAsia="es-ES_tradnl"/>
        </w:rPr>
      </w:pPr>
      <w:r w:rsidRPr="004E29FF">
        <w:rPr>
          <w:rFonts w:eastAsia="Calibri" w:cs="Tahoma"/>
          <w:b/>
          <w:bCs/>
          <w:i/>
          <w:iCs/>
          <w:sz w:val="20"/>
          <w:szCs w:val="20"/>
          <w:lang w:eastAsia="es-ES_tradnl"/>
        </w:rPr>
        <w:t xml:space="preserve">Artículo 22. Todo tratamiento de datos personales que efectúe el responsable deberá estar justificado por finalidades concretas, lícitas, explícitas y legítimas, relacionadas con las atribuciones que la normatividad aplicable les confiera. </w:t>
      </w:r>
    </w:p>
    <w:p w14:paraId="2FE8018C" w14:textId="77777777" w:rsidR="004E29FF" w:rsidRPr="004E29FF" w:rsidRDefault="004E29FF" w:rsidP="004E29FF">
      <w:pPr>
        <w:spacing w:after="0" w:line="360" w:lineRule="auto"/>
        <w:ind w:left="567" w:right="616"/>
        <w:rPr>
          <w:rFonts w:eastAsia="Calibri" w:cs="Tahoma"/>
          <w:i/>
          <w:iCs/>
          <w:sz w:val="20"/>
          <w:szCs w:val="20"/>
          <w:lang w:eastAsia="es-ES_tradnl"/>
        </w:rPr>
      </w:pPr>
    </w:p>
    <w:p w14:paraId="1DCA347E" w14:textId="732FBFB2" w:rsidR="004E29FF" w:rsidRPr="004E29FF" w:rsidRDefault="004E29FF" w:rsidP="004E29FF">
      <w:pPr>
        <w:spacing w:after="0" w:line="360" w:lineRule="auto"/>
        <w:ind w:left="567" w:right="616"/>
        <w:rPr>
          <w:rFonts w:eastAsia="Calibri" w:cs="Tahoma"/>
          <w:i/>
          <w:iCs/>
          <w:sz w:val="20"/>
          <w:szCs w:val="20"/>
          <w:lang w:eastAsia="es-ES_tradnl"/>
        </w:rPr>
      </w:pPr>
      <w:r w:rsidRPr="004E29FF">
        <w:rPr>
          <w:rFonts w:eastAsia="Calibri" w:cs="Tahoma"/>
          <w:i/>
          <w:iCs/>
          <w:sz w:val="20"/>
          <w:szCs w:val="20"/>
          <w:lang w:eastAsia="es-ES_tradnl"/>
        </w:rPr>
        <w:t>El responsable podrá tratar datos personales para finalidades distintas a aquéllas</w:t>
      </w:r>
      <w:r>
        <w:rPr>
          <w:rFonts w:eastAsia="Calibri" w:cs="Tahoma"/>
          <w:i/>
          <w:iCs/>
          <w:sz w:val="20"/>
          <w:szCs w:val="20"/>
          <w:lang w:eastAsia="es-ES_tradnl"/>
        </w:rPr>
        <w:t xml:space="preserve"> </w:t>
      </w:r>
      <w:r w:rsidRPr="004E29FF">
        <w:rPr>
          <w:rFonts w:eastAsia="Calibri" w:cs="Tahoma"/>
          <w:i/>
          <w:iCs/>
          <w:sz w:val="20"/>
          <w:szCs w:val="20"/>
          <w:lang w:eastAsia="es-ES_tradnl"/>
        </w:rPr>
        <w:t>establecidas en el aviso de privacidad, en los casos siguientes:</w:t>
      </w:r>
    </w:p>
    <w:p w14:paraId="714C74E7" w14:textId="77777777" w:rsidR="004E29FF" w:rsidRPr="004E29FF" w:rsidRDefault="004E29FF" w:rsidP="004E29FF">
      <w:pPr>
        <w:spacing w:after="0" w:line="360" w:lineRule="auto"/>
        <w:ind w:left="567" w:right="616"/>
        <w:rPr>
          <w:rFonts w:eastAsia="Calibri" w:cs="Tahoma"/>
          <w:i/>
          <w:iCs/>
          <w:sz w:val="20"/>
          <w:szCs w:val="20"/>
          <w:lang w:eastAsia="es-ES_tradnl"/>
        </w:rPr>
      </w:pPr>
    </w:p>
    <w:p w14:paraId="1D2DA56D" w14:textId="77777777" w:rsidR="004E29FF" w:rsidRPr="004E29FF" w:rsidRDefault="004E29FF" w:rsidP="004E29FF">
      <w:pPr>
        <w:spacing w:after="0" w:line="360" w:lineRule="auto"/>
        <w:ind w:left="567" w:right="616"/>
        <w:rPr>
          <w:rFonts w:eastAsia="Calibri" w:cs="Tahoma"/>
          <w:i/>
          <w:iCs/>
          <w:sz w:val="20"/>
          <w:szCs w:val="20"/>
          <w:lang w:eastAsia="es-ES_tradnl"/>
        </w:rPr>
      </w:pPr>
      <w:r w:rsidRPr="004E29FF">
        <w:rPr>
          <w:rFonts w:eastAsia="Calibri" w:cs="Tahoma"/>
          <w:i/>
          <w:iCs/>
          <w:sz w:val="20"/>
          <w:szCs w:val="20"/>
          <w:lang w:eastAsia="es-ES_tradnl"/>
        </w:rPr>
        <w:t>I. Cuente con atribuciones conferidas en ley y medie el consentimiento del titular.</w:t>
      </w:r>
    </w:p>
    <w:p w14:paraId="7B300276" w14:textId="77777777" w:rsidR="004E29FF" w:rsidRPr="004E29FF" w:rsidRDefault="004E29FF" w:rsidP="004E29FF">
      <w:pPr>
        <w:spacing w:after="0" w:line="360" w:lineRule="auto"/>
        <w:ind w:left="567" w:right="616"/>
        <w:rPr>
          <w:rFonts w:eastAsia="Calibri" w:cs="Tahoma"/>
          <w:i/>
          <w:iCs/>
          <w:sz w:val="20"/>
          <w:szCs w:val="20"/>
          <w:lang w:eastAsia="es-ES_tradnl"/>
        </w:rPr>
      </w:pPr>
    </w:p>
    <w:p w14:paraId="2C1B40B3" w14:textId="0A3B7075" w:rsidR="004E29FF" w:rsidRPr="004E29FF" w:rsidRDefault="004E29FF" w:rsidP="004E29FF">
      <w:pPr>
        <w:spacing w:after="0" w:line="360" w:lineRule="auto"/>
        <w:ind w:left="567" w:right="616"/>
        <w:rPr>
          <w:rFonts w:eastAsia="Calibri" w:cs="Tahoma"/>
          <w:i/>
          <w:iCs/>
          <w:sz w:val="20"/>
          <w:szCs w:val="20"/>
          <w:lang w:eastAsia="es-ES_tradnl"/>
        </w:rPr>
      </w:pPr>
      <w:r w:rsidRPr="004E29FF">
        <w:rPr>
          <w:rFonts w:eastAsia="Calibri" w:cs="Tahoma"/>
          <w:i/>
          <w:iCs/>
          <w:sz w:val="20"/>
          <w:szCs w:val="20"/>
          <w:lang w:eastAsia="es-ES_tradnl"/>
        </w:rPr>
        <w:t>II. Se trate de una persona reportada como desaparecida, en los términos previstos en la</w:t>
      </w:r>
      <w:r>
        <w:rPr>
          <w:rFonts w:eastAsia="Calibri" w:cs="Tahoma"/>
          <w:i/>
          <w:iCs/>
          <w:sz w:val="20"/>
          <w:szCs w:val="20"/>
          <w:lang w:eastAsia="es-ES_tradnl"/>
        </w:rPr>
        <w:t xml:space="preserve"> </w:t>
      </w:r>
      <w:r w:rsidRPr="004E29FF">
        <w:rPr>
          <w:rFonts w:eastAsia="Calibri" w:cs="Tahoma"/>
          <w:i/>
          <w:iCs/>
          <w:sz w:val="20"/>
          <w:szCs w:val="20"/>
          <w:lang w:eastAsia="es-ES_tradnl"/>
        </w:rPr>
        <w:t>presente Ley y demás disposiciones legales aplicables.</w:t>
      </w:r>
    </w:p>
    <w:p w14:paraId="544B026C" w14:textId="2555DD12" w:rsidR="004E29FF" w:rsidRDefault="004E29FF" w:rsidP="00DC280B">
      <w:pPr>
        <w:spacing w:after="0" w:line="360" w:lineRule="auto"/>
        <w:rPr>
          <w:rFonts w:eastAsia="Calibri" w:cs="Tahoma"/>
          <w:lang w:eastAsia="es-ES_tradnl"/>
        </w:rPr>
      </w:pPr>
    </w:p>
    <w:p w14:paraId="6A0EC797" w14:textId="72441D00" w:rsidR="004E29FF" w:rsidRDefault="004E29FF" w:rsidP="00DC280B">
      <w:pPr>
        <w:spacing w:after="0" w:line="360" w:lineRule="auto"/>
        <w:rPr>
          <w:rFonts w:eastAsia="Calibri" w:cs="Tahoma"/>
          <w:lang w:eastAsia="es-ES_tradnl"/>
        </w:rPr>
      </w:pPr>
      <w:r>
        <w:rPr>
          <w:rFonts w:eastAsia="Calibri" w:cs="Tahoma"/>
          <w:lang w:eastAsia="es-ES_tradnl"/>
        </w:rPr>
        <w:t xml:space="preserve">Esto es, la naturaleza de la información contenida en los correos electrónicos institucionales no es la divulgación de </w:t>
      </w:r>
      <w:r w:rsidR="00335B22">
        <w:rPr>
          <w:rFonts w:eastAsia="Calibri" w:cs="Tahoma"/>
          <w:lang w:eastAsia="es-ES_tradnl"/>
        </w:rPr>
        <w:t>esta</w:t>
      </w:r>
      <w:r>
        <w:rPr>
          <w:rFonts w:eastAsia="Calibri" w:cs="Tahoma"/>
          <w:lang w:eastAsia="es-ES_tradnl"/>
        </w:rPr>
        <w:t xml:space="preserve">, sino la comunicación de </w:t>
      </w:r>
      <w:proofErr w:type="gramStart"/>
      <w:r>
        <w:rPr>
          <w:rFonts w:eastAsia="Calibri" w:cs="Tahoma"/>
          <w:lang w:eastAsia="es-ES_tradnl"/>
        </w:rPr>
        <w:t xml:space="preserve">la entidades </w:t>
      </w:r>
      <w:r w:rsidR="007E2CD2">
        <w:rPr>
          <w:rFonts w:eastAsia="Calibri" w:cs="Tahoma"/>
          <w:lang w:eastAsia="es-ES_tradnl"/>
        </w:rPr>
        <w:t>públicas</w:t>
      </w:r>
      <w:proofErr w:type="gramEnd"/>
      <w:r>
        <w:rPr>
          <w:rFonts w:eastAsia="Calibri" w:cs="Tahoma"/>
          <w:lang w:eastAsia="es-ES_tradnl"/>
        </w:rPr>
        <w:t xml:space="preserve"> hacia el interior, pero también, comunicación externa con Particulares, quienes no son Sujetos de publicidad en sus datos personales.</w:t>
      </w:r>
    </w:p>
    <w:p w14:paraId="64C59726" w14:textId="77777777" w:rsidR="004E29FF" w:rsidRDefault="004E29FF" w:rsidP="00DC280B">
      <w:pPr>
        <w:spacing w:after="0" w:line="360" w:lineRule="auto"/>
        <w:rPr>
          <w:rFonts w:eastAsia="Calibri" w:cs="Tahoma"/>
          <w:lang w:eastAsia="es-ES_tradnl"/>
        </w:rPr>
      </w:pPr>
    </w:p>
    <w:p w14:paraId="25A0B85B" w14:textId="09ECC6A5" w:rsidR="00496624" w:rsidRDefault="00496624" w:rsidP="00496624">
      <w:pPr>
        <w:spacing w:after="0" w:line="360" w:lineRule="auto"/>
        <w:rPr>
          <w:rFonts w:eastAsia="Calibri" w:cs="Tahoma"/>
          <w:lang w:eastAsia="es-ES_tradnl"/>
        </w:rPr>
      </w:pPr>
      <w:r>
        <w:rPr>
          <w:rFonts w:eastAsia="Calibri" w:cs="Tahoma"/>
          <w:lang w:eastAsia="es-ES_tradnl"/>
        </w:rPr>
        <w:t>En este orden de ideas entonces, se identifica que la naturaleza de las contraseñas, es su clasificación como confidencial</w:t>
      </w:r>
      <w:r w:rsidR="00EB1E2E">
        <w:rPr>
          <w:rFonts w:eastAsia="Calibri" w:cs="Tahoma"/>
          <w:lang w:eastAsia="es-ES_tradnl"/>
        </w:rPr>
        <w:t xml:space="preserve"> en términos del artículo 143 fracción de la Ley de Transparencia y Acceso a la Información Pública del Estado de México y Municipios, al considerarse datos personales por las razones expuesta</w:t>
      </w:r>
      <w:r>
        <w:rPr>
          <w:rFonts w:eastAsia="Calibri" w:cs="Tahoma"/>
          <w:lang w:eastAsia="es-ES_tradnl"/>
        </w:rPr>
        <w:t xml:space="preserve">, </w:t>
      </w:r>
      <w:r w:rsidR="004E29FF">
        <w:rPr>
          <w:rFonts w:eastAsia="Calibri" w:cs="Tahoma"/>
          <w:lang w:eastAsia="es-ES_tradnl"/>
        </w:rPr>
        <w:t>por lo cual, el Sujeto Obligado</w:t>
      </w:r>
      <w:r>
        <w:rPr>
          <w:rFonts w:eastAsia="Calibri" w:cs="Tahoma"/>
          <w:lang w:eastAsia="es-ES_tradnl"/>
        </w:rPr>
        <w:t xml:space="preserve"> deberá de emitir un acuerdo que clasifique la información como confidencial, expresando </w:t>
      </w:r>
      <w:r w:rsidRPr="00496624">
        <w:rPr>
          <w:rFonts w:eastAsia="Calibri" w:cs="Tahoma"/>
          <w:lang w:eastAsia="es-ES_tradnl"/>
        </w:rPr>
        <w:t>razonamiento</w:t>
      </w:r>
      <w:r>
        <w:rPr>
          <w:rFonts w:eastAsia="Calibri" w:cs="Tahoma"/>
          <w:lang w:eastAsia="es-ES_tradnl"/>
        </w:rPr>
        <w:t>s</w:t>
      </w:r>
      <w:r w:rsidRPr="00496624">
        <w:rPr>
          <w:rFonts w:eastAsia="Calibri" w:cs="Tahoma"/>
          <w:lang w:eastAsia="es-ES_tradnl"/>
        </w:rPr>
        <w:t xml:space="preserve"> lógico</w:t>
      </w:r>
      <w:r>
        <w:rPr>
          <w:rFonts w:eastAsia="Calibri" w:cs="Tahoma"/>
          <w:lang w:eastAsia="es-ES_tradnl"/>
        </w:rPr>
        <w:t>s</w:t>
      </w:r>
      <w:r w:rsidRPr="00496624">
        <w:rPr>
          <w:rFonts w:eastAsia="Calibri" w:cs="Tahoma"/>
          <w:lang w:eastAsia="es-ES_tradnl"/>
        </w:rPr>
        <w:t xml:space="preserve"> en el que demuestre que la información se encuentra en alguna o algunas de</w:t>
      </w:r>
      <w:r>
        <w:rPr>
          <w:rFonts w:eastAsia="Calibri" w:cs="Tahoma"/>
          <w:lang w:eastAsia="es-ES_tradnl"/>
        </w:rPr>
        <w:t xml:space="preserve"> </w:t>
      </w:r>
      <w:r w:rsidRPr="00496624">
        <w:rPr>
          <w:rFonts w:eastAsia="Calibri" w:cs="Tahoma"/>
          <w:lang w:eastAsia="es-ES_tradnl"/>
        </w:rPr>
        <w:t xml:space="preserve">las hipótesis previstas </w:t>
      </w:r>
      <w:r w:rsidR="00EB1E2E">
        <w:rPr>
          <w:rFonts w:eastAsia="Calibri" w:cs="Tahoma"/>
          <w:lang w:eastAsia="es-ES_tradnl"/>
        </w:rPr>
        <w:t>en las leyes aplicables a la materia.</w:t>
      </w:r>
    </w:p>
    <w:p w14:paraId="36B2A969" w14:textId="7F19F642" w:rsidR="00496624" w:rsidRDefault="00496624" w:rsidP="00496624">
      <w:pPr>
        <w:spacing w:after="0" w:line="360" w:lineRule="auto"/>
        <w:rPr>
          <w:rFonts w:eastAsia="Calibri" w:cs="Tahoma"/>
          <w:lang w:eastAsia="es-ES_tradnl"/>
        </w:rPr>
      </w:pPr>
    </w:p>
    <w:p w14:paraId="2A46081C" w14:textId="3B5C16FC" w:rsidR="003F77B2" w:rsidRPr="003F77B2" w:rsidRDefault="003F77B2" w:rsidP="003F77B2">
      <w:pPr>
        <w:spacing w:after="0" w:line="360" w:lineRule="auto"/>
        <w:rPr>
          <w:rFonts w:eastAsia="Calibri" w:cs="Tahoma"/>
          <w:lang w:eastAsia="es-ES_tradnl"/>
        </w:rPr>
      </w:pPr>
      <w:r w:rsidRPr="003F77B2">
        <w:rPr>
          <w:rFonts w:eastAsia="Calibri" w:cs="Tahoma"/>
          <w:lang w:eastAsia="es-ES_tradnl"/>
        </w:rPr>
        <w:t xml:space="preserve">No se omite precisar, que la información contenida en los correos electrónicos que dan cuenta del ejercicio de funciones </w:t>
      </w:r>
      <w:r w:rsidR="00DC32DE" w:rsidRPr="003F77B2">
        <w:rPr>
          <w:rFonts w:eastAsia="Calibri" w:cs="Tahoma"/>
          <w:lang w:eastAsia="es-ES_tradnl"/>
        </w:rPr>
        <w:t>públicas</w:t>
      </w:r>
      <w:r w:rsidRPr="003F77B2">
        <w:rPr>
          <w:rFonts w:eastAsia="Calibri" w:cs="Tahoma"/>
          <w:lang w:eastAsia="es-ES_tradnl"/>
        </w:rPr>
        <w:t xml:space="preserve"> es susceptible a ser solicitada por los particulares y entregada por los Sujetos Obligados en versión p</w:t>
      </w:r>
      <w:r w:rsidR="00EB1E2E">
        <w:rPr>
          <w:rFonts w:eastAsia="Calibri" w:cs="Tahoma"/>
          <w:lang w:eastAsia="es-ES_tradnl"/>
        </w:rPr>
        <w:t>ú</w:t>
      </w:r>
      <w:r w:rsidRPr="003F77B2">
        <w:rPr>
          <w:rFonts w:eastAsia="Calibri" w:cs="Tahoma"/>
          <w:lang w:eastAsia="es-ES_tradnl"/>
        </w:rPr>
        <w:t>blica, salvaguardando los datos personales y la información reservada</w:t>
      </w:r>
      <w:r>
        <w:rPr>
          <w:rFonts w:eastAsia="Calibri" w:cs="Tahoma"/>
          <w:lang w:eastAsia="es-ES_tradnl"/>
        </w:rPr>
        <w:t xml:space="preserve">. Esto es, el Particular, en caso de considerarlo en ese sentido, puede requerir el contenido de los correos electrónicos, pues es información, que sirve para la rendición de cuentas </w:t>
      </w:r>
      <w:r w:rsidR="00EB1E2E">
        <w:rPr>
          <w:rFonts w:eastAsia="Calibri" w:cs="Tahoma"/>
          <w:lang w:eastAsia="es-ES_tradnl"/>
        </w:rPr>
        <w:t>públicas</w:t>
      </w:r>
      <w:r>
        <w:rPr>
          <w:rFonts w:eastAsia="Calibri" w:cs="Tahoma"/>
          <w:lang w:eastAsia="es-ES_tradnl"/>
        </w:rPr>
        <w:t>.</w:t>
      </w:r>
    </w:p>
    <w:p w14:paraId="3CA0B8F0" w14:textId="77777777" w:rsidR="003F77B2" w:rsidRDefault="003F77B2" w:rsidP="002578B4">
      <w:pPr>
        <w:spacing w:after="0"/>
        <w:rPr>
          <w:rFonts w:cs="Tahoma"/>
          <w:b/>
        </w:rPr>
      </w:pPr>
    </w:p>
    <w:p w14:paraId="6FBD8CC8" w14:textId="7D4CC139" w:rsidR="00895F51" w:rsidRPr="00C54A31" w:rsidRDefault="00ED5648" w:rsidP="002578B4">
      <w:pPr>
        <w:spacing w:after="0"/>
        <w:rPr>
          <w:rFonts w:cs="Tahoma"/>
          <w:b/>
        </w:rPr>
      </w:pPr>
      <w:r>
        <w:rPr>
          <w:rFonts w:cs="Tahoma"/>
          <w:b/>
        </w:rPr>
        <w:t>SEXTO</w:t>
      </w:r>
      <w:r w:rsidR="00895F51" w:rsidRPr="00C54A31">
        <w:rPr>
          <w:rFonts w:cs="Tahoma"/>
          <w:b/>
        </w:rPr>
        <w:t xml:space="preserve">. Decisión. </w:t>
      </w:r>
    </w:p>
    <w:p w14:paraId="55CECAF8" w14:textId="77777777" w:rsidR="00895F51" w:rsidRPr="00C54A31" w:rsidRDefault="00895F51" w:rsidP="002578B4">
      <w:pPr>
        <w:widowControl w:val="0"/>
        <w:spacing w:after="0" w:line="360" w:lineRule="auto"/>
        <w:rPr>
          <w:rFonts w:eastAsia="Calibri" w:cs="Tahoma"/>
          <w:iCs/>
          <w:lang w:eastAsia="es-ES_tradnl"/>
        </w:rPr>
      </w:pPr>
    </w:p>
    <w:p w14:paraId="6EF4D315" w14:textId="2F6793B6" w:rsidR="00DC280B" w:rsidRDefault="00895F51" w:rsidP="004E29FF">
      <w:pPr>
        <w:autoSpaceDE w:val="0"/>
        <w:autoSpaceDN w:val="0"/>
        <w:adjustRightInd w:val="0"/>
        <w:spacing w:after="0" w:line="360" w:lineRule="auto"/>
        <w:rPr>
          <w:rFonts w:eastAsia="Calibri" w:cs="Tahoma"/>
          <w:iCs/>
          <w:lang w:eastAsia="es-ES_tradnl"/>
        </w:rPr>
      </w:pPr>
      <w:r w:rsidRPr="00C54A31">
        <w:rPr>
          <w:rFonts w:eastAsia="Calibri" w:cs="Tahoma"/>
          <w:iCs/>
          <w:lang w:eastAsia="es-ES_tradnl"/>
        </w:rPr>
        <w:t>Con fundamento</w:t>
      </w:r>
      <w:r w:rsidRPr="00C54A31">
        <w:rPr>
          <w:rFonts w:cs="Tahoma"/>
        </w:rPr>
        <w:t xml:space="preserve"> en el artículo 186, fracción III, de la Ley de Transparencia y Acceso a la Información Pública del Estado de México y Municipios, este Instituto considera procedente </w:t>
      </w:r>
      <w:r w:rsidR="00374EC5">
        <w:rPr>
          <w:rFonts w:cs="Tahoma"/>
          <w:b/>
        </w:rPr>
        <w:t>MODIFICA</w:t>
      </w:r>
      <w:r w:rsidR="00497753">
        <w:rPr>
          <w:rFonts w:cs="Tahoma"/>
          <w:b/>
        </w:rPr>
        <w:t>R</w:t>
      </w:r>
      <w:r w:rsidRPr="00C54A31">
        <w:rPr>
          <w:rFonts w:cs="Tahoma"/>
          <w:b/>
        </w:rPr>
        <w:t xml:space="preserve"> </w:t>
      </w:r>
      <w:r w:rsidRPr="00C54A31">
        <w:rPr>
          <w:rFonts w:cs="Tahoma"/>
          <w:bCs/>
        </w:rPr>
        <w:t>la</w:t>
      </w:r>
      <w:r w:rsidRPr="00C54A31">
        <w:rPr>
          <w:rFonts w:cs="Tahoma"/>
        </w:rPr>
        <w:t xml:space="preserve"> respuesta otorgada por</w:t>
      </w:r>
      <w:r w:rsidR="00C54A31">
        <w:rPr>
          <w:rFonts w:cs="Tahoma"/>
        </w:rPr>
        <w:t xml:space="preserve"> la </w:t>
      </w:r>
      <w:r w:rsidR="006946CA">
        <w:rPr>
          <w:rFonts w:cs="Tahoma"/>
          <w:b/>
          <w:bCs/>
        </w:rPr>
        <w:t xml:space="preserve">Ayuntamiento de </w:t>
      </w:r>
      <w:r w:rsidR="000D1A4D">
        <w:rPr>
          <w:rFonts w:cs="Tahoma"/>
          <w:b/>
          <w:bCs/>
        </w:rPr>
        <w:t>Nicolás Romero</w:t>
      </w:r>
      <w:r w:rsidRPr="00C54A31">
        <w:rPr>
          <w:rFonts w:eastAsia="Calibri" w:cs="Tahoma"/>
        </w:rPr>
        <w:t xml:space="preserve">, e instruye al Sujeto Obligado </w:t>
      </w:r>
      <w:r w:rsidRPr="00C54A31">
        <w:rPr>
          <w:rFonts w:cs="Tahoma"/>
        </w:rPr>
        <w:t>a efecto de que entregue</w:t>
      </w:r>
      <w:r w:rsidR="00AD4515">
        <w:rPr>
          <w:rFonts w:cs="Tahoma"/>
        </w:rPr>
        <w:t xml:space="preserve">, </w:t>
      </w:r>
      <w:r w:rsidRPr="00C54A31">
        <w:rPr>
          <w:rFonts w:eastAsia="Calibri" w:cs="Tahoma"/>
          <w:iCs/>
          <w:lang w:eastAsia="es-ES_tradnl"/>
        </w:rPr>
        <w:t>a través del Sistema de Acceso a la Información Mexiquense (SAIMEX)</w:t>
      </w:r>
      <w:r w:rsidR="00BF3CE5">
        <w:rPr>
          <w:rFonts w:eastAsia="Calibri" w:cs="Tahoma"/>
          <w:iCs/>
          <w:lang w:eastAsia="es-ES_tradnl"/>
        </w:rPr>
        <w:t xml:space="preserve"> lo siguiente:</w:t>
      </w:r>
    </w:p>
    <w:p w14:paraId="339A6FE1" w14:textId="46C2DE82" w:rsidR="004E29FF" w:rsidRDefault="004E29FF" w:rsidP="004E29FF">
      <w:pPr>
        <w:autoSpaceDE w:val="0"/>
        <w:autoSpaceDN w:val="0"/>
        <w:adjustRightInd w:val="0"/>
        <w:spacing w:after="0" w:line="360" w:lineRule="auto"/>
        <w:rPr>
          <w:rFonts w:eastAsia="Calibri" w:cs="Tahoma"/>
          <w:iCs/>
          <w:lang w:eastAsia="es-ES_tradnl"/>
        </w:rPr>
      </w:pPr>
    </w:p>
    <w:p w14:paraId="6E911561" w14:textId="615C05CE" w:rsidR="008244D9" w:rsidRDefault="008244D9" w:rsidP="008244D9">
      <w:pPr>
        <w:pStyle w:val="Prrafodelista"/>
        <w:numPr>
          <w:ilvl w:val="0"/>
          <w:numId w:val="31"/>
        </w:numPr>
        <w:autoSpaceDE w:val="0"/>
        <w:autoSpaceDN w:val="0"/>
        <w:adjustRightInd w:val="0"/>
        <w:spacing w:line="360" w:lineRule="auto"/>
        <w:jc w:val="both"/>
        <w:rPr>
          <w:rFonts w:ascii="Palatino Linotype" w:eastAsia="Calibri" w:hAnsi="Palatino Linotype" w:cs="Tahoma"/>
          <w:iCs/>
          <w:lang w:eastAsia="es-ES_tradnl"/>
        </w:rPr>
      </w:pPr>
      <w:r w:rsidRPr="004E29FF">
        <w:rPr>
          <w:rFonts w:ascii="Palatino Linotype" w:eastAsia="Calibri" w:hAnsi="Palatino Linotype" w:cs="Tahoma"/>
          <w:iCs/>
          <w:lang w:eastAsia="es-ES_tradnl"/>
        </w:rPr>
        <w:t xml:space="preserve">Direcciones de </w:t>
      </w:r>
      <w:r>
        <w:rPr>
          <w:rFonts w:ascii="Palatino Linotype" w:eastAsia="Calibri" w:hAnsi="Palatino Linotype" w:cs="Tahoma"/>
          <w:iCs/>
          <w:lang w:eastAsia="es-ES_tradnl"/>
        </w:rPr>
        <w:t>c</w:t>
      </w:r>
      <w:r w:rsidRPr="004E29FF">
        <w:rPr>
          <w:rFonts w:ascii="Palatino Linotype" w:eastAsia="Calibri" w:hAnsi="Palatino Linotype" w:cs="Tahoma"/>
          <w:iCs/>
          <w:lang w:eastAsia="es-ES_tradnl"/>
        </w:rPr>
        <w:t>orreo</w:t>
      </w:r>
      <w:r>
        <w:rPr>
          <w:rFonts w:ascii="Palatino Linotype" w:eastAsia="Calibri" w:hAnsi="Palatino Linotype" w:cs="Tahoma"/>
          <w:iCs/>
          <w:lang w:eastAsia="es-ES_tradnl"/>
        </w:rPr>
        <w:t>s</w:t>
      </w:r>
      <w:r w:rsidRPr="004E29FF">
        <w:rPr>
          <w:rFonts w:ascii="Palatino Linotype" w:eastAsia="Calibri" w:hAnsi="Palatino Linotype" w:cs="Tahoma"/>
          <w:iCs/>
          <w:lang w:eastAsia="es-ES_tradnl"/>
        </w:rPr>
        <w:t xml:space="preserve"> electrónico</w:t>
      </w:r>
      <w:r>
        <w:rPr>
          <w:rFonts w:ascii="Palatino Linotype" w:eastAsia="Calibri" w:hAnsi="Palatino Linotype" w:cs="Tahoma"/>
          <w:iCs/>
          <w:lang w:eastAsia="es-ES_tradnl"/>
        </w:rPr>
        <w:t>s</w:t>
      </w:r>
      <w:r w:rsidRPr="004E29FF">
        <w:rPr>
          <w:rFonts w:ascii="Palatino Linotype" w:eastAsia="Calibri" w:hAnsi="Palatino Linotype" w:cs="Tahoma"/>
          <w:iCs/>
          <w:lang w:eastAsia="es-ES_tradnl"/>
        </w:rPr>
        <w:t xml:space="preserve"> </w:t>
      </w:r>
      <w:r w:rsidR="00335B22">
        <w:rPr>
          <w:rFonts w:ascii="Palatino Linotype" w:eastAsia="Calibri" w:hAnsi="Palatino Linotype" w:cs="Tahoma"/>
          <w:iCs/>
          <w:lang w:eastAsia="es-ES_tradnl"/>
        </w:rPr>
        <w:t xml:space="preserve">oficiales </w:t>
      </w:r>
      <w:r w:rsidR="00EB1E2E">
        <w:rPr>
          <w:rFonts w:ascii="Palatino Linotype" w:eastAsia="Calibri" w:hAnsi="Palatino Linotype" w:cs="Tahoma"/>
          <w:iCs/>
          <w:lang w:eastAsia="es-ES_tradnl"/>
        </w:rPr>
        <w:t>utilizados para fines institucionales.</w:t>
      </w:r>
    </w:p>
    <w:p w14:paraId="4EEE2439" w14:textId="3FACE0B5" w:rsidR="008244D9" w:rsidRPr="00D60AB1" w:rsidRDefault="008244D9" w:rsidP="008244D9">
      <w:pPr>
        <w:pStyle w:val="Prrafodelista"/>
        <w:numPr>
          <w:ilvl w:val="0"/>
          <w:numId w:val="31"/>
        </w:numPr>
        <w:spacing w:line="360" w:lineRule="auto"/>
        <w:jc w:val="both"/>
        <w:rPr>
          <w:rFonts w:ascii="Palatino Linotype" w:hAnsi="Palatino Linotype" w:cs="Tahoma"/>
          <w:color w:val="0D0D0D" w:themeColor="text1" w:themeTint="F2"/>
          <w:szCs w:val="22"/>
        </w:rPr>
      </w:pPr>
      <w:r w:rsidRPr="007741D6">
        <w:rPr>
          <w:rFonts w:ascii="Palatino Linotype" w:hAnsi="Palatino Linotype" w:cs="Tahoma"/>
          <w:color w:val="0D0D0D" w:themeColor="text1" w:themeTint="F2"/>
          <w:szCs w:val="22"/>
        </w:rPr>
        <w:t xml:space="preserve">El acuerdo de clasificación emitido por el Comité de Transparencia, en donde de manera fundada y motivada, </w:t>
      </w:r>
      <w:r w:rsidR="00335B22">
        <w:rPr>
          <w:rFonts w:ascii="Palatino Linotype" w:hAnsi="Palatino Linotype" w:cs="Tahoma"/>
          <w:color w:val="0D0D0D" w:themeColor="text1" w:themeTint="F2"/>
          <w:szCs w:val="22"/>
        </w:rPr>
        <w:t>clasifique</w:t>
      </w:r>
      <w:r w:rsidRPr="007741D6">
        <w:rPr>
          <w:rFonts w:ascii="Palatino Linotype" w:hAnsi="Palatino Linotype" w:cs="Tahoma"/>
          <w:color w:val="0D0D0D" w:themeColor="text1" w:themeTint="F2"/>
          <w:szCs w:val="22"/>
        </w:rPr>
        <w:t xml:space="preserve"> </w:t>
      </w:r>
      <w:r>
        <w:rPr>
          <w:rFonts w:ascii="Palatino Linotype" w:hAnsi="Palatino Linotype" w:cs="Tahoma"/>
          <w:color w:val="0D0D0D" w:themeColor="text1" w:themeTint="F2"/>
          <w:szCs w:val="22"/>
        </w:rPr>
        <w:t>como confidencial, las contraseñas de los correos electrónicos institucionales</w:t>
      </w:r>
      <w:r w:rsidRPr="00D60AB1">
        <w:rPr>
          <w:rFonts w:ascii="Palatino Linotype" w:hAnsi="Palatino Linotype" w:cs="Tahoma"/>
          <w:color w:val="0D0D0D" w:themeColor="text1" w:themeTint="F2"/>
          <w:szCs w:val="22"/>
        </w:rPr>
        <w:t>, de conformidad con los artículos 49, fracción II</w:t>
      </w:r>
      <w:r w:rsidR="00335B22">
        <w:rPr>
          <w:rFonts w:ascii="Palatino Linotype" w:hAnsi="Palatino Linotype" w:cs="Tahoma"/>
          <w:color w:val="0D0D0D" w:themeColor="text1" w:themeTint="F2"/>
          <w:szCs w:val="22"/>
        </w:rPr>
        <w:t>,</w:t>
      </w:r>
      <w:r w:rsidRPr="00D60AB1">
        <w:rPr>
          <w:rFonts w:ascii="Palatino Linotype" w:hAnsi="Palatino Linotype" w:cs="Tahoma"/>
          <w:color w:val="0D0D0D" w:themeColor="text1" w:themeTint="F2"/>
          <w:szCs w:val="22"/>
        </w:rPr>
        <w:t xml:space="preserve"> 132, fracción II </w:t>
      </w:r>
      <w:r w:rsidR="00335B22">
        <w:rPr>
          <w:rFonts w:ascii="Palatino Linotype" w:hAnsi="Palatino Linotype" w:cs="Tahoma"/>
          <w:color w:val="0D0D0D" w:themeColor="text1" w:themeTint="F2"/>
          <w:szCs w:val="22"/>
        </w:rPr>
        <w:t xml:space="preserve">y 143, fracción I, </w:t>
      </w:r>
      <w:r w:rsidRPr="00D60AB1">
        <w:rPr>
          <w:rFonts w:ascii="Palatino Linotype" w:hAnsi="Palatino Linotype" w:cs="Tahoma"/>
          <w:color w:val="0D0D0D" w:themeColor="text1" w:themeTint="F2"/>
          <w:szCs w:val="22"/>
        </w:rPr>
        <w:t xml:space="preserve">de la Ley de Transparencia y Acceso a la Información Pública del Estado de México y Municipios, en términos del Considerando </w:t>
      </w:r>
      <w:r w:rsidRPr="00335B22">
        <w:rPr>
          <w:rFonts w:ascii="Palatino Linotype" w:hAnsi="Palatino Linotype" w:cs="Tahoma"/>
          <w:color w:val="0D0D0D" w:themeColor="text1" w:themeTint="F2"/>
          <w:szCs w:val="22"/>
        </w:rPr>
        <w:t>QUINTO</w:t>
      </w:r>
      <w:r w:rsidRPr="00D60AB1">
        <w:rPr>
          <w:rFonts w:ascii="Palatino Linotype" w:hAnsi="Palatino Linotype" w:cs="Tahoma"/>
          <w:b/>
          <w:bCs/>
          <w:color w:val="0D0D0D" w:themeColor="text1" w:themeTint="F2"/>
          <w:szCs w:val="22"/>
        </w:rPr>
        <w:t>.</w:t>
      </w:r>
    </w:p>
    <w:p w14:paraId="4B2CA9EC" w14:textId="77777777" w:rsidR="003B7665" w:rsidRDefault="003B7665" w:rsidP="002578B4">
      <w:pPr>
        <w:spacing w:after="0" w:line="360" w:lineRule="auto"/>
        <w:rPr>
          <w:b/>
          <w:bCs/>
        </w:rPr>
      </w:pPr>
    </w:p>
    <w:p w14:paraId="6511C00C" w14:textId="6FEF5214" w:rsidR="00177EE1" w:rsidRPr="00C54A31" w:rsidRDefault="00177EE1" w:rsidP="002578B4">
      <w:pPr>
        <w:spacing w:after="0" w:line="360" w:lineRule="auto"/>
        <w:rPr>
          <w:b/>
          <w:bCs/>
        </w:rPr>
      </w:pPr>
      <w:r w:rsidRPr="00C54A31">
        <w:rPr>
          <w:b/>
          <w:bCs/>
        </w:rPr>
        <w:t>Términos</w:t>
      </w:r>
      <w:r w:rsidR="00083A1D" w:rsidRPr="00C54A31">
        <w:rPr>
          <w:b/>
          <w:bCs/>
        </w:rPr>
        <w:t xml:space="preserve"> </w:t>
      </w:r>
      <w:r w:rsidRPr="00C54A31">
        <w:rPr>
          <w:b/>
          <w:bCs/>
        </w:rPr>
        <w:t>de</w:t>
      </w:r>
      <w:r w:rsidR="00083A1D" w:rsidRPr="00C54A31">
        <w:rPr>
          <w:b/>
          <w:bCs/>
        </w:rPr>
        <w:t xml:space="preserve"> </w:t>
      </w:r>
      <w:r w:rsidRPr="00C54A31">
        <w:rPr>
          <w:b/>
          <w:bCs/>
        </w:rPr>
        <w:t>la</w:t>
      </w:r>
      <w:r w:rsidR="00083A1D" w:rsidRPr="00C54A31">
        <w:rPr>
          <w:b/>
          <w:bCs/>
        </w:rPr>
        <w:t xml:space="preserve"> </w:t>
      </w:r>
      <w:r w:rsidRPr="00C54A31">
        <w:rPr>
          <w:b/>
          <w:bCs/>
        </w:rPr>
        <w:t>Resolución.</w:t>
      </w:r>
    </w:p>
    <w:p w14:paraId="75018511" w14:textId="77777777" w:rsidR="00177EE1" w:rsidRPr="00C54A31" w:rsidRDefault="00177EE1" w:rsidP="002578B4">
      <w:pPr>
        <w:spacing w:after="0" w:line="360" w:lineRule="auto"/>
      </w:pPr>
    </w:p>
    <w:p w14:paraId="565ACEEA" w14:textId="272294BF" w:rsidR="00177EE1" w:rsidRPr="00C54A31" w:rsidRDefault="003A5680" w:rsidP="002578B4">
      <w:pPr>
        <w:spacing w:after="0" w:line="360" w:lineRule="auto"/>
        <w:ind w:right="-28"/>
        <w:rPr>
          <w:rFonts w:eastAsia="Calibri" w:cs="Tahoma"/>
        </w:rPr>
      </w:pPr>
      <w:r w:rsidRPr="00C54A31">
        <w:rPr>
          <w:rFonts w:eastAsia="Times New Roman" w:cs="Times New Roman"/>
          <w:lang w:eastAsia="es-MX"/>
        </w:rPr>
        <w:t>Se le hace del conocimiento al Particular, que de la información aportada por el Sujeto Obligado en respuesta y en informe justificado</w:t>
      </w:r>
      <w:r w:rsidR="002A4B81" w:rsidRPr="00C54A31">
        <w:rPr>
          <w:rFonts w:eastAsia="Times New Roman" w:cs="Times New Roman"/>
          <w:lang w:eastAsia="es-MX"/>
        </w:rPr>
        <w:t>, se considera</w:t>
      </w:r>
      <w:r w:rsidR="00DC280B">
        <w:rPr>
          <w:rFonts w:eastAsia="Times New Roman" w:cs="Times New Roman"/>
          <w:lang w:eastAsia="es-MX"/>
        </w:rPr>
        <w:t xml:space="preserve">n </w:t>
      </w:r>
      <w:r w:rsidR="00DC280B" w:rsidRPr="003B7665">
        <w:rPr>
          <w:rFonts w:eastAsia="Times New Roman" w:cs="Times New Roman"/>
          <w:b/>
          <w:bCs/>
          <w:lang w:eastAsia="es-MX"/>
        </w:rPr>
        <w:t>PARCIALMENTE</w:t>
      </w:r>
      <w:r w:rsidR="002A4B81" w:rsidRPr="003B7665">
        <w:rPr>
          <w:rFonts w:eastAsia="Times New Roman" w:cs="Times New Roman"/>
          <w:b/>
          <w:bCs/>
          <w:lang w:eastAsia="es-MX"/>
        </w:rPr>
        <w:t xml:space="preserve"> FUNDADA</w:t>
      </w:r>
      <w:r w:rsidR="00DC280B" w:rsidRPr="003B7665">
        <w:rPr>
          <w:rFonts w:eastAsia="Times New Roman" w:cs="Times New Roman"/>
          <w:b/>
          <w:bCs/>
          <w:lang w:eastAsia="es-MX"/>
        </w:rPr>
        <w:t>S</w:t>
      </w:r>
      <w:r w:rsidR="002A4B81" w:rsidRPr="00C54A31">
        <w:rPr>
          <w:rFonts w:eastAsia="Times New Roman" w:cs="Times New Roman"/>
          <w:lang w:eastAsia="es-MX"/>
        </w:rPr>
        <w:t xml:space="preserve"> la </w:t>
      </w:r>
      <w:r w:rsidR="00DC280B">
        <w:rPr>
          <w:rFonts w:eastAsia="Times New Roman" w:cs="Times New Roman"/>
          <w:lang w:eastAsia="es-MX"/>
        </w:rPr>
        <w:t>razones</w:t>
      </w:r>
      <w:r w:rsidR="002A4B81" w:rsidRPr="00C54A31">
        <w:rPr>
          <w:rFonts w:eastAsia="Times New Roman" w:cs="Times New Roman"/>
          <w:lang w:eastAsia="es-MX"/>
        </w:rPr>
        <w:t xml:space="preserve"> expuesta</w:t>
      </w:r>
      <w:r w:rsidR="00DC280B">
        <w:rPr>
          <w:rFonts w:eastAsia="Times New Roman" w:cs="Times New Roman"/>
          <w:lang w:eastAsia="es-MX"/>
        </w:rPr>
        <w:t>s</w:t>
      </w:r>
      <w:r w:rsidR="002A4B81" w:rsidRPr="00C54A31">
        <w:rPr>
          <w:rFonts w:eastAsia="Times New Roman" w:cs="Times New Roman"/>
          <w:lang w:eastAsia="es-MX"/>
        </w:rPr>
        <w:t xml:space="preserve"> en su motivo de inconformidad, </w:t>
      </w:r>
      <w:r w:rsidR="00003883" w:rsidRPr="00C54A31">
        <w:rPr>
          <w:rFonts w:eastAsia="Times New Roman" w:cs="Times New Roman"/>
          <w:lang w:eastAsia="es-MX"/>
        </w:rPr>
        <w:t>pues el Sujeto Obligado</w:t>
      </w:r>
      <w:r w:rsidR="00DC280B">
        <w:rPr>
          <w:rFonts w:eastAsia="Times New Roman" w:cs="Times New Roman"/>
          <w:lang w:eastAsia="es-MX"/>
        </w:rPr>
        <w:t xml:space="preserve"> no </w:t>
      </w:r>
      <w:r w:rsidR="003B7665">
        <w:rPr>
          <w:rFonts w:eastAsia="Times New Roman" w:cs="Times New Roman"/>
          <w:lang w:eastAsia="es-MX"/>
        </w:rPr>
        <w:t xml:space="preserve">entregó todas las direcciones de correo electrónico institucionales que fueron generadas para el ejercicio de sus atribuciones y </w:t>
      </w:r>
      <w:r w:rsidR="00335B22">
        <w:rPr>
          <w:rFonts w:eastAsia="Times New Roman" w:cs="Times New Roman"/>
          <w:lang w:eastAsia="es-MX"/>
        </w:rPr>
        <w:t>funciones</w:t>
      </w:r>
      <w:r w:rsidR="003B7665">
        <w:rPr>
          <w:rFonts w:eastAsia="Times New Roman" w:cs="Times New Roman"/>
          <w:lang w:eastAsia="es-MX"/>
        </w:rPr>
        <w:t>.</w:t>
      </w:r>
    </w:p>
    <w:p w14:paraId="74C0DD04" w14:textId="77777777" w:rsidR="00177EE1" w:rsidRPr="00C54A31" w:rsidRDefault="00177EE1" w:rsidP="002578B4">
      <w:pPr>
        <w:spacing w:after="0" w:line="360" w:lineRule="auto"/>
        <w:ind w:right="-28"/>
        <w:rPr>
          <w:rFonts w:eastAsia="Calibri" w:cs="Tahoma"/>
          <w:bCs/>
          <w:iCs/>
          <w:color w:val="auto"/>
        </w:rPr>
      </w:pPr>
    </w:p>
    <w:p w14:paraId="25EBE5E1" w14:textId="74B13102" w:rsidR="00177EE1" w:rsidRPr="00C54A31" w:rsidRDefault="00177EE1" w:rsidP="002578B4">
      <w:pPr>
        <w:spacing w:after="0" w:line="360" w:lineRule="auto"/>
        <w:ind w:right="-28"/>
        <w:rPr>
          <w:rFonts w:eastAsia="Calibri" w:cs="Tahoma"/>
          <w:u w:val="single"/>
        </w:rPr>
      </w:pPr>
      <w:r w:rsidRPr="00C54A31">
        <w:rPr>
          <w:rFonts w:eastAsia="Calibri" w:cs="Tahoma"/>
          <w:bCs/>
          <w:iCs/>
          <w:color w:val="auto"/>
          <w:u w:val="single"/>
        </w:rPr>
        <w:t>Finalmente,</w:t>
      </w:r>
      <w:r w:rsidR="00083A1D" w:rsidRPr="00C54A31">
        <w:rPr>
          <w:rFonts w:eastAsia="Calibri" w:cs="Tahoma"/>
          <w:bCs/>
          <w:iCs/>
          <w:color w:val="auto"/>
          <w:u w:val="single"/>
        </w:rPr>
        <w:t xml:space="preserve"> </w:t>
      </w:r>
      <w:r w:rsidRPr="00C54A31">
        <w:rPr>
          <w:rFonts w:eastAsia="Calibri" w:cs="Tahoma"/>
          <w:bCs/>
          <w:iCs/>
          <w:color w:val="auto"/>
          <w:u w:val="single"/>
        </w:rPr>
        <w:t>la</w:t>
      </w:r>
      <w:r w:rsidR="00083A1D" w:rsidRPr="00C54A31">
        <w:rPr>
          <w:rFonts w:eastAsia="Calibri" w:cs="Tahoma"/>
          <w:bCs/>
          <w:iCs/>
          <w:color w:val="auto"/>
          <w:u w:val="single"/>
        </w:rPr>
        <w:t xml:space="preserve"> </w:t>
      </w:r>
      <w:r w:rsidRPr="00C54A31">
        <w:rPr>
          <w:rFonts w:eastAsia="Calibri" w:cs="Tahoma"/>
          <w:bCs/>
          <w:iCs/>
          <w:color w:val="auto"/>
          <w:u w:val="single"/>
        </w:rPr>
        <w:t>labor</w:t>
      </w:r>
      <w:r w:rsidR="00083A1D" w:rsidRPr="00C54A31">
        <w:rPr>
          <w:rFonts w:eastAsia="Calibri" w:cs="Tahoma"/>
          <w:bCs/>
          <w:iCs/>
          <w:color w:val="auto"/>
          <w:u w:val="single"/>
        </w:rPr>
        <w:t xml:space="preserve"> </w:t>
      </w:r>
      <w:r w:rsidRPr="00C54A31">
        <w:rPr>
          <w:rFonts w:eastAsia="Calibri" w:cs="Tahoma"/>
          <w:bCs/>
          <w:iCs/>
          <w:color w:val="auto"/>
          <w:u w:val="single"/>
        </w:rPr>
        <w:t>de</w:t>
      </w:r>
      <w:r w:rsidR="00083A1D" w:rsidRPr="00C54A31">
        <w:rPr>
          <w:rFonts w:eastAsia="Calibri" w:cs="Tahoma"/>
          <w:bCs/>
          <w:iCs/>
          <w:color w:val="auto"/>
          <w:u w:val="single"/>
        </w:rPr>
        <w:t xml:space="preserve"> </w:t>
      </w:r>
      <w:r w:rsidRPr="00C54A31">
        <w:rPr>
          <w:rFonts w:eastAsia="Calibri" w:cs="Tahoma"/>
          <w:bCs/>
          <w:iCs/>
          <w:color w:val="auto"/>
          <w:u w:val="single"/>
        </w:rPr>
        <w:t>este</w:t>
      </w:r>
      <w:r w:rsidR="00083A1D" w:rsidRPr="00C54A31">
        <w:rPr>
          <w:rFonts w:eastAsia="Calibri" w:cs="Tahoma"/>
          <w:bCs/>
          <w:iCs/>
          <w:color w:val="auto"/>
          <w:u w:val="single"/>
        </w:rPr>
        <w:t xml:space="preserve"> </w:t>
      </w:r>
      <w:r w:rsidRPr="00C54A31">
        <w:rPr>
          <w:rFonts w:eastAsia="Calibri" w:cs="Tahoma"/>
          <w:bCs/>
          <w:iCs/>
          <w:color w:val="auto"/>
          <w:u w:val="single"/>
        </w:rPr>
        <w:t>Instituto</w:t>
      </w:r>
      <w:r w:rsidR="00083A1D" w:rsidRPr="00C54A31">
        <w:rPr>
          <w:rFonts w:eastAsia="Calibri" w:cs="Tahoma"/>
          <w:bCs/>
          <w:iCs/>
          <w:color w:val="auto"/>
          <w:u w:val="single"/>
        </w:rPr>
        <w:t xml:space="preserve"> </w:t>
      </w:r>
      <w:r w:rsidRPr="00C54A31">
        <w:rPr>
          <w:rFonts w:eastAsia="Calibri" w:cs="Tahoma"/>
          <w:bCs/>
          <w:iCs/>
          <w:color w:val="auto"/>
          <w:u w:val="single"/>
        </w:rPr>
        <w:t>es</w:t>
      </w:r>
      <w:r w:rsidR="00083A1D" w:rsidRPr="00C54A31">
        <w:rPr>
          <w:rFonts w:eastAsia="Calibri" w:cs="Tahoma"/>
          <w:bCs/>
          <w:iCs/>
          <w:color w:val="auto"/>
          <w:u w:val="single"/>
        </w:rPr>
        <w:t xml:space="preserve"> </w:t>
      </w:r>
      <w:r w:rsidRPr="00C54A31">
        <w:rPr>
          <w:rFonts w:eastAsia="Calibri" w:cs="Tahoma"/>
          <w:bCs/>
          <w:iCs/>
          <w:color w:val="auto"/>
          <w:u w:val="single"/>
        </w:rPr>
        <w:t>apoyar</w:t>
      </w:r>
      <w:r w:rsidR="00083A1D" w:rsidRPr="00C54A31">
        <w:rPr>
          <w:rFonts w:eastAsia="Calibri" w:cs="Tahoma"/>
          <w:bCs/>
          <w:iCs/>
          <w:color w:val="auto"/>
          <w:u w:val="single"/>
        </w:rPr>
        <w:t xml:space="preserve"> </w:t>
      </w:r>
      <w:r w:rsidRPr="00C54A31">
        <w:rPr>
          <w:rFonts w:eastAsia="Calibri" w:cs="Tahoma"/>
          <w:bCs/>
          <w:iCs/>
          <w:color w:val="auto"/>
          <w:u w:val="single"/>
        </w:rPr>
        <w:t>a</w:t>
      </w:r>
      <w:r w:rsidR="00083A1D" w:rsidRPr="00C54A31">
        <w:rPr>
          <w:rFonts w:eastAsia="Calibri" w:cs="Tahoma"/>
          <w:bCs/>
          <w:iCs/>
          <w:color w:val="auto"/>
          <w:u w:val="single"/>
        </w:rPr>
        <w:t xml:space="preserve"> </w:t>
      </w:r>
      <w:r w:rsidRPr="00C54A31">
        <w:rPr>
          <w:rFonts w:eastAsia="Calibri" w:cs="Tahoma"/>
          <w:bCs/>
          <w:iCs/>
          <w:color w:val="auto"/>
          <w:u w:val="single"/>
        </w:rPr>
        <w:t>la</w:t>
      </w:r>
      <w:r w:rsidR="00083A1D" w:rsidRPr="00C54A31">
        <w:rPr>
          <w:rFonts w:eastAsia="Calibri" w:cs="Tahoma"/>
          <w:bCs/>
          <w:iCs/>
          <w:color w:val="auto"/>
          <w:u w:val="single"/>
        </w:rPr>
        <w:t xml:space="preserve"> </w:t>
      </w:r>
      <w:r w:rsidRPr="00C54A31">
        <w:rPr>
          <w:rFonts w:eastAsia="Calibri" w:cs="Tahoma"/>
          <w:bCs/>
          <w:iCs/>
          <w:color w:val="auto"/>
          <w:u w:val="single"/>
        </w:rPr>
        <w:t>población</w:t>
      </w:r>
      <w:r w:rsidR="00083A1D" w:rsidRPr="00C54A31">
        <w:rPr>
          <w:rFonts w:eastAsia="Calibri" w:cs="Tahoma"/>
          <w:bCs/>
          <w:iCs/>
          <w:color w:val="auto"/>
          <w:u w:val="single"/>
        </w:rPr>
        <w:t xml:space="preserve"> </w:t>
      </w:r>
      <w:r w:rsidRPr="00C54A31">
        <w:rPr>
          <w:rFonts w:eastAsia="Calibri" w:cs="Tahoma"/>
          <w:bCs/>
          <w:iCs/>
          <w:color w:val="auto"/>
          <w:u w:val="single"/>
        </w:rPr>
        <w:t>a</w:t>
      </w:r>
      <w:r w:rsidR="00083A1D" w:rsidRPr="00C54A31">
        <w:rPr>
          <w:rFonts w:eastAsia="Calibri" w:cs="Tahoma"/>
          <w:bCs/>
          <w:iCs/>
          <w:color w:val="auto"/>
          <w:u w:val="single"/>
        </w:rPr>
        <w:t xml:space="preserve"> </w:t>
      </w:r>
      <w:r w:rsidRPr="00C54A31">
        <w:rPr>
          <w:rFonts w:eastAsia="Calibri" w:cs="Tahoma"/>
          <w:bCs/>
          <w:iCs/>
          <w:color w:val="auto"/>
          <w:u w:val="single"/>
        </w:rPr>
        <w:t>acceder</w:t>
      </w:r>
      <w:r w:rsidR="00083A1D" w:rsidRPr="00C54A31">
        <w:rPr>
          <w:rFonts w:eastAsia="Calibri" w:cs="Tahoma"/>
          <w:bCs/>
          <w:iCs/>
          <w:color w:val="auto"/>
          <w:u w:val="single"/>
        </w:rPr>
        <w:t xml:space="preserve"> </w:t>
      </w:r>
      <w:r w:rsidRPr="00C54A31">
        <w:rPr>
          <w:rFonts w:eastAsia="Calibri" w:cs="Tahoma"/>
          <w:bCs/>
          <w:iCs/>
          <w:color w:val="auto"/>
          <w:u w:val="single"/>
        </w:rPr>
        <w:t>a</w:t>
      </w:r>
      <w:r w:rsidR="00083A1D" w:rsidRPr="00C54A31">
        <w:rPr>
          <w:rFonts w:eastAsia="Calibri" w:cs="Tahoma"/>
          <w:bCs/>
          <w:iCs/>
          <w:color w:val="auto"/>
          <w:u w:val="single"/>
        </w:rPr>
        <w:t xml:space="preserve"> </w:t>
      </w:r>
      <w:r w:rsidRPr="00C54A31">
        <w:rPr>
          <w:rFonts w:eastAsia="Calibri" w:cs="Tahoma"/>
          <w:bCs/>
          <w:iCs/>
          <w:color w:val="auto"/>
          <w:u w:val="single"/>
        </w:rPr>
        <w:t>la</w:t>
      </w:r>
      <w:r w:rsidR="00083A1D" w:rsidRPr="00C54A31">
        <w:rPr>
          <w:rFonts w:eastAsia="Calibri" w:cs="Tahoma"/>
          <w:bCs/>
          <w:iCs/>
          <w:color w:val="auto"/>
          <w:u w:val="single"/>
        </w:rPr>
        <w:t xml:space="preserve"> </w:t>
      </w:r>
      <w:r w:rsidRPr="00C54A31">
        <w:rPr>
          <w:rFonts w:eastAsia="Calibri" w:cs="Tahoma"/>
          <w:bCs/>
          <w:iCs/>
          <w:color w:val="auto"/>
          <w:u w:val="single"/>
        </w:rPr>
        <w:t>información</w:t>
      </w:r>
      <w:r w:rsidR="00083A1D" w:rsidRPr="00C54A31">
        <w:rPr>
          <w:rFonts w:eastAsia="Calibri" w:cs="Tahoma"/>
          <w:bCs/>
          <w:iCs/>
          <w:color w:val="auto"/>
          <w:u w:val="single"/>
        </w:rPr>
        <w:t xml:space="preserve"> </w:t>
      </w:r>
      <w:r w:rsidRPr="00C54A31">
        <w:rPr>
          <w:rFonts w:eastAsia="Calibri" w:cs="Tahoma"/>
          <w:bCs/>
          <w:iCs/>
          <w:color w:val="auto"/>
          <w:u w:val="single"/>
        </w:rPr>
        <w:t>pública</w:t>
      </w:r>
      <w:r w:rsidR="00083A1D" w:rsidRPr="00C54A31">
        <w:rPr>
          <w:rFonts w:eastAsia="Calibri" w:cs="Tahoma"/>
          <w:bCs/>
          <w:iCs/>
          <w:color w:val="auto"/>
          <w:u w:val="single"/>
        </w:rPr>
        <w:t xml:space="preserve"> </w:t>
      </w:r>
      <w:r w:rsidRPr="00C54A31">
        <w:rPr>
          <w:rFonts w:eastAsia="Calibri" w:cs="Tahoma"/>
          <w:bCs/>
          <w:iCs/>
          <w:color w:val="auto"/>
          <w:u w:val="single"/>
        </w:rPr>
        <w:t>y</w:t>
      </w:r>
      <w:r w:rsidR="00083A1D" w:rsidRPr="00C54A31">
        <w:rPr>
          <w:rFonts w:eastAsia="Calibri" w:cs="Tahoma"/>
          <w:bCs/>
          <w:iCs/>
          <w:color w:val="auto"/>
          <w:u w:val="single"/>
        </w:rPr>
        <w:t xml:space="preserve"> </w:t>
      </w:r>
      <w:r w:rsidRPr="00C54A31">
        <w:rPr>
          <w:rFonts w:eastAsia="Calibri" w:cs="Tahoma"/>
          <w:bCs/>
          <w:iCs/>
          <w:color w:val="auto"/>
          <w:u w:val="single"/>
        </w:rPr>
        <w:t>garantizar</w:t>
      </w:r>
      <w:r w:rsidR="00083A1D" w:rsidRPr="00C54A31">
        <w:rPr>
          <w:rFonts w:eastAsia="Calibri" w:cs="Tahoma"/>
          <w:bCs/>
          <w:iCs/>
          <w:color w:val="auto"/>
          <w:u w:val="single"/>
        </w:rPr>
        <w:t xml:space="preserve"> </w:t>
      </w:r>
      <w:r w:rsidRPr="00C54A31">
        <w:rPr>
          <w:rFonts w:eastAsia="Calibri" w:cs="Tahoma"/>
          <w:bCs/>
          <w:iCs/>
          <w:color w:val="auto"/>
          <w:u w:val="single"/>
        </w:rPr>
        <w:t>la</w:t>
      </w:r>
      <w:r w:rsidR="00083A1D" w:rsidRPr="00C54A31">
        <w:rPr>
          <w:rFonts w:eastAsia="Calibri" w:cs="Tahoma"/>
          <w:bCs/>
          <w:iCs/>
          <w:color w:val="auto"/>
          <w:u w:val="single"/>
        </w:rPr>
        <w:t xml:space="preserve"> </w:t>
      </w:r>
      <w:r w:rsidRPr="00C54A31">
        <w:rPr>
          <w:rFonts w:eastAsia="Calibri" w:cs="Tahoma"/>
          <w:bCs/>
          <w:iCs/>
          <w:color w:val="auto"/>
          <w:u w:val="single"/>
        </w:rPr>
        <w:t>protección</w:t>
      </w:r>
      <w:r w:rsidR="00083A1D" w:rsidRPr="00C54A31">
        <w:rPr>
          <w:rFonts w:eastAsia="Calibri" w:cs="Tahoma"/>
          <w:bCs/>
          <w:iCs/>
          <w:color w:val="auto"/>
          <w:u w:val="single"/>
        </w:rPr>
        <w:t xml:space="preserve"> </w:t>
      </w:r>
      <w:r w:rsidRPr="00C54A31">
        <w:rPr>
          <w:rFonts w:eastAsia="Calibri" w:cs="Tahoma"/>
          <w:bCs/>
          <w:iCs/>
          <w:color w:val="auto"/>
          <w:u w:val="single"/>
        </w:rPr>
        <w:t>de</w:t>
      </w:r>
      <w:r w:rsidR="00083A1D" w:rsidRPr="00C54A31">
        <w:rPr>
          <w:rFonts w:eastAsia="Calibri" w:cs="Tahoma"/>
          <w:bCs/>
          <w:iCs/>
          <w:color w:val="auto"/>
          <w:u w:val="single"/>
        </w:rPr>
        <w:t xml:space="preserve"> </w:t>
      </w:r>
      <w:r w:rsidRPr="00C54A31">
        <w:rPr>
          <w:rFonts w:eastAsia="Calibri" w:cs="Tahoma"/>
          <w:bCs/>
          <w:iCs/>
          <w:color w:val="auto"/>
          <w:u w:val="single"/>
        </w:rPr>
        <w:t>los</w:t>
      </w:r>
      <w:r w:rsidR="00083A1D" w:rsidRPr="00C54A31">
        <w:rPr>
          <w:rFonts w:eastAsia="Calibri" w:cs="Tahoma"/>
          <w:bCs/>
          <w:iCs/>
          <w:color w:val="auto"/>
          <w:u w:val="single"/>
        </w:rPr>
        <w:t xml:space="preserve"> </w:t>
      </w:r>
      <w:r w:rsidRPr="00C54A31">
        <w:rPr>
          <w:rFonts w:eastAsia="Calibri" w:cs="Tahoma"/>
          <w:bCs/>
          <w:iCs/>
          <w:color w:val="auto"/>
          <w:u w:val="single"/>
        </w:rPr>
        <w:t>datos</w:t>
      </w:r>
      <w:r w:rsidR="00083A1D" w:rsidRPr="00C54A31">
        <w:rPr>
          <w:rFonts w:eastAsia="Calibri" w:cs="Tahoma"/>
          <w:bCs/>
          <w:iCs/>
          <w:color w:val="auto"/>
          <w:u w:val="single"/>
        </w:rPr>
        <w:t xml:space="preserve"> </w:t>
      </w:r>
      <w:r w:rsidRPr="00C54A31">
        <w:rPr>
          <w:rFonts w:eastAsia="Calibri" w:cs="Tahoma"/>
          <w:bCs/>
          <w:iCs/>
          <w:color w:val="auto"/>
          <w:u w:val="single"/>
        </w:rPr>
        <w:t>personales.</w:t>
      </w:r>
    </w:p>
    <w:p w14:paraId="65DEB34A" w14:textId="77777777" w:rsidR="00177EE1" w:rsidRPr="00C54A31" w:rsidRDefault="00177EE1" w:rsidP="002578B4">
      <w:pPr>
        <w:spacing w:after="0" w:line="360" w:lineRule="auto"/>
      </w:pPr>
    </w:p>
    <w:p w14:paraId="2B9113D2" w14:textId="77777777" w:rsidR="00177EE1" w:rsidRPr="00C54A31" w:rsidRDefault="00177EE1" w:rsidP="002578B4">
      <w:pPr>
        <w:spacing w:after="0" w:line="360" w:lineRule="auto"/>
        <w:rPr>
          <w:rFonts w:eastAsia="Calibri" w:cs="Tahoma"/>
          <w:bCs/>
          <w:color w:val="auto"/>
        </w:rPr>
      </w:pPr>
      <w:r w:rsidRPr="00C54A31">
        <w:t>Por</w:t>
      </w:r>
      <w:r w:rsidR="00083A1D" w:rsidRPr="00C54A31">
        <w:rPr>
          <w:rFonts w:eastAsia="Calibri" w:cs="Tahoma"/>
          <w:bCs/>
          <w:color w:val="auto"/>
        </w:rPr>
        <w:t xml:space="preserve"> </w:t>
      </w:r>
      <w:r w:rsidRPr="00C54A31">
        <w:rPr>
          <w:rFonts w:eastAsia="Calibri" w:cs="Tahoma"/>
          <w:bCs/>
          <w:color w:val="auto"/>
        </w:rPr>
        <w:t>lo</w:t>
      </w:r>
      <w:r w:rsidR="00083A1D" w:rsidRPr="00C54A31">
        <w:rPr>
          <w:rFonts w:eastAsia="Calibri" w:cs="Tahoma"/>
          <w:bCs/>
          <w:color w:val="auto"/>
        </w:rPr>
        <w:t xml:space="preserve"> </w:t>
      </w:r>
      <w:r w:rsidRPr="00C54A31">
        <w:rPr>
          <w:rFonts w:eastAsia="Calibri" w:cs="Tahoma"/>
          <w:bCs/>
          <w:color w:val="auto"/>
        </w:rPr>
        <w:t>expuesto</w:t>
      </w:r>
      <w:r w:rsidR="00083A1D" w:rsidRPr="00C54A31">
        <w:rPr>
          <w:rFonts w:eastAsia="Calibri" w:cs="Tahoma"/>
          <w:bCs/>
          <w:color w:val="auto"/>
        </w:rPr>
        <w:t xml:space="preserve"> </w:t>
      </w:r>
      <w:r w:rsidRPr="00C54A31">
        <w:rPr>
          <w:rFonts w:eastAsia="Calibri" w:cs="Tahoma"/>
          <w:bCs/>
          <w:color w:val="auto"/>
        </w:rPr>
        <w:t>y</w:t>
      </w:r>
      <w:r w:rsidR="00083A1D" w:rsidRPr="00C54A31">
        <w:rPr>
          <w:rFonts w:eastAsia="Calibri" w:cs="Tahoma"/>
          <w:bCs/>
          <w:color w:val="auto"/>
        </w:rPr>
        <w:t xml:space="preserve"> </w:t>
      </w:r>
      <w:r w:rsidRPr="00C54A31">
        <w:rPr>
          <w:rFonts w:eastAsia="Calibri" w:cs="Tahoma"/>
          <w:bCs/>
          <w:color w:val="auto"/>
        </w:rPr>
        <w:t>fundado,</w:t>
      </w:r>
      <w:r w:rsidR="00083A1D" w:rsidRPr="00C54A31">
        <w:rPr>
          <w:rFonts w:eastAsia="Calibri" w:cs="Tahoma"/>
          <w:bCs/>
          <w:color w:val="auto"/>
        </w:rPr>
        <w:t xml:space="preserve"> </w:t>
      </w:r>
      <w:r w:rsidRPr="00C54A31">
        <w:rPr>
          <w:rFonts w:eastAsia="Calibri" w:cs="Tahoma"/>
          <w:bCs/>
          <w:color w:val="auto"/>
        </w:rPr>
        <w:t>este</w:t>
      </w:r>
      <w:r w:rsidR="00083A1D" w:rsidRPr="00C54A31">
        <w:rPr>
          <w:rFonts w:eastAsia="Calibri" w:cs="Tahoma"/>
          <w:bCs/>
          <w:color w:val="auto"/>
        </w:rPr>
        <w:t xml:space="preserve"> </w:t>
      </w:r>
      <w:r w:rsidRPr="00C54A31">
        <w:rPr>
          <w:rFonts w:eastAsia="Calibri" w:cs="Tahoma"/>
          <w:bCs/>
          <w:color w:val="auto"/>
        </w:rPr>
        <w:t>Pleno:</w:t>
      </w:r>
    </w:p>
    <w:p w14:paraId="77B23561" w14:textId="77777777" w:rsidR="00177EE1" w:rsidRPr="00C54A31" w:rsidRDefault="00177EE1" w:rsidP="002578B4">
      <w:pPr>
        <w:spacing w:after="0" w:line="360" w:lineRule="auto"/>
        <w:ind w:right="-28"/>
        <w:rPr>
          <w:rFonts w:eastAsia="Calibri" w:cs="Tahoma"/>
          <w:bCs/>
          <w:color w:val="auto"/>
        </w:rPr>
      </w:pPr>
    </w:p>
    <w:p w14:paraId="0AB6BF21" w14:textId="77777777" w:rsidR="00177EE1" w:rsidRPr="00C54A31" w:rsidRDefault="00177EE1" w:rsidP="002578B4">
      <w:pPr>
        <w:spacing w:after="0" w:line="360" w:lineRule="auto"/>
        <w:ind w:right="-28"/>
        <w:jc w:val="center"/>
        <w:rPr>
          <w:rFonts w:eastAsia="Calibri" w:cs="Tahoma"/>
          <w:b/>
          <w:bCs/>
          <w:color w:val="auto"/>
        </w:rPr>
      </w:pPr>
      <w:r w:rsidRPr="00C54A31">
        <w:rPr>
          <w:rFonts w:eastAsia="Calibri" w:cs="Tahoma"/>
          <w:b/>
          <w:bCs/>
          <w:color w:val="auto"/>
        </w:rPr>
        <w:t>R</w:t>
      </w:r>
      <w:r w:rsidR="00083A1D" w:rsidRPr="00C54A31">
        <w:rPr>
          <w:rFonts w:eastAsia="Calibri" w:cs="Tahoma"/>
          <w:b/>
          <w:bCs/>
          <w:color w:val="auto"/>
        </w:rPr>
        <w:t xml:space="preserve"> </w:t>
      </w:r>
      <w:r w:rsidRPr="00C54A31">
        <w:rPr>
          <w:rFonts w:eastAsia="Calibri" w:cs="Tahoma"/>
          <w:b/>
          <w:bCs/>
          <w:color w:val="auto"/>
        </w:rPr>
        <w:t>E</w:t>
      </w:r>
      <w:r w:rsidR="00083A1D" w:rsidRPr="00C54A31">
        <w:rPr>
          <w:rFonts w:eastAsia="Calibri" w:cs="Tahoma"/>
          <w:b/>
          <w:bCs/>
          <w:color w:val="auto"/>
        </w:rPr>
        <w:t xml:space="preserve"> </w:t>
      </w:r>
      <w:r w:rsidRPr="00C54A31">
        <w:rPr>
          <w:rFonts w:eastAsia="Calibri" w:cs="Tahoma"/>
          <w:b/>
          <w:bCs/>
          <w:color w:val="auto"/>
        </w:rPr>
        <w:t>S</w:t>
      </w:r>
      <w:r w:rsidR="00083A1D" w:rsidRPr="00C54A31">
        <w:rPr>
          <w:rFonts w:eastAsia="Calibri" w:cs="Tahoma"/>
          <w:b/>
          <w:bCs/>
          <w:color w:val="auto"/>
        </w:rPr>
        <w:t xml:space="preserve"> </w:t>
      </w:r>
      <w:r w:rsidRPr="00C54A31">
        <w:rPr>
          <w:rFonts w:eastAsia="Calibri" w:cs="Tahoma"/>
          <w:b/>
          <w:bCs/>
          <w:color w:val="auto"/>
        </w:rPr>
        <w:t>U</w:t>
      </w:r>
      <w:r w:rsidR="00083A1D" w:rsidRPr="00C54A31">
        <w:rPr>
          <w:rFonts w:eastAsia="Calibri" w:cs="Tahoma"/>
          <w:b/>
          <w:bCs/>
          <w:color w:val="auto"/>
        </w:rPr>
        <w:t xml:space="preserve"> </w:t>
      </w:r>
      <w:r w:rsidRPr="00C54A31">
        <w:rPr>
          <w:rFonts w:eastAsia="Calibri" w:cs="Tahoma"/>
          <w:b/>
          <w:bCs/>
          <w:color w:val="auto"/>
        </w:rPr>
        <w:t>E</w:t>
      </w:r>
      <w:r w:rsidR="00083A1D" w:rsidRPr="00C54A31">
        <w:rPr>
          <w:rFonts w:eastAsia="Calibri" w:cs="Tahoma"/>
          <w:b/>
          <w:bCs/>
          <w:color w:val="auto"/>
        </w:rPr>
        <w:t xml:space="preserve"> </w:t>
      </w:r>
      <w:r w:rsidRPr="00C54A31">
        <w:rPr>
          <w:rFonts w:eastAsia="Calibri" w:cs="Tahoma"/>
          <w:b/>
          <w:bCs/>
          <w:color w:val="auto"/>
        </w:rPr>
        <w:t>L</w:t>
      </w:r>
      <w:r w:rsidR="00083A1D" w:rsidRPr="00C54A31">
        <w:rPr>
          <w:rFonts w:eastAsia="Calibri" w:cs="Tahoma"/>
          <w:b/>
          <w:bCs/>
          <w:color w:val="auto"/>
        </w:rPr>
        <w:t xml:space="preserve"> </w:t>
      </w:r>
      <w:r w:rsidRPr="00C54A31">
        <w:rPr>
          <w:rFonts w:eastAsia="Calibri" w:cs="Tahoma"/>
          <w:b/>
          <w:bCs/>
          <w:color w:val="auto"/>
        </w:rPr>
        <w:t>V</w:t>
      </w:r>
      <w:r w:rsidR="00083A1D" w:rsidRPr="00C54A31">
        <w:rPr>
          <w:rFonts w:eastAsia="Calibri" w:cs="Tahoma"/>
          <w:b/>
          <w:bCs/>
          <w:color w:val="auto"/>
        </w:rPr>
        <w:t xml:space="preserve"> </w:t>
      </w:r>
      <w:r w:rsidRPr="00C54A31">
        <w:rPr>
          <w:rFonts w:eastAsia="Calibri" w:cs="Tahoma"/>
          <w:b/>
          <w:bCs/>
          <w:color w:val="auto"/>
        </w:rPr>
        <w:t>E:</w:t>
      </w:r>
    </w:p>
    <w:p w14:paraId="1FCF1641" w14:textId="77777777" w:rsidR="00177EE1" w:rsidRPr="00C54A31" w:rsidRDefault="00177EE1" w:rsidP="002578B4">
      <w:pPr>
        <w:spacing w:after="0" w:line="360" w:lineRule="auto"/>
        <w:rPr>
          <w:lang w:val="es-ES" w:eastAsia="es-ES_tradnl"/>
        </w:rPr>
      </w:pPr>
    </w:p>
    <w:p w14:paraId="6695771B" w14:textId="375E326A" w:rsidR="00177EE1" w:rsidRPr="00C54A31" w:rsidRDefault="00177EE1" w:rsidP="002578B4">
      <w:pPr>
        <w:spacing w:after="0" w:line="360" w:lineRule="auto"/>
        <w:contextualSpacing/>
        <w:rPr>
          <w:rFonts w:eastAsia="Calibri" w:cs="Tahoma"/>
          <w:bCs/>
        </w:rPr>
      </w:pPr>
      <w:r w:rsidRPr="00C54A31">
        <w:rPr>
          <w:rFonts w:cs="Tahoma"/>
          <w:b/>
          <w:bCs/>
        </w:rPr>
        <w:t>PRIMERO.</w:t>
      </w:r>
      <w:r w:rsidR="00083A1D" w:rsidRPr="00C54A31">
        <w:rPr>
          <w:rFonts w:cs="Tahoma"/>
          <w:b/>
          <w:bCs/>
        </w:rPr>
        <w:t xml:space="preserve"> </w:t>
      </w:r>
      <w:r w:rsidRPr="00C54A31">
        <w:rPr>
          <w:rFonts w:cs="Tahoma"/>
          <w:bCs/>
        </w:rPr>
        <w:t>Se</w:t>
      </w:r>
      <w:r w:rsidR="00083A1D" w:rsidRPr="00C54A31">
        <w:rPr>
          <w:rFonts w:cs="Tahoma"/>
          <w:bCs/>
        </w:rPr>
        <w:t xml:space="preserve"> </w:t>
      </w:r>
      <w:r w:rsidR="00374EC5">
        <w:rPr>
          <w:rFonts w:cs="Tahoma"/>
          <w:b/>
          <w:bCs/>
        </w:rPr>
        <w:t>MODIFICA</w:t>
      </w:r>
      <w:r w:rsidR="00083A1D" w:rsidRPr="00C54A31">
        <w:rPr>
          <w:rFonts w:cs="Tahoma"/>
          <w:bCs/>
        </w:rPr>
        <w:t xml:space="preserve"> </w:t>
      </w:r>
      <w:r w:rsidRPr="00C54A31">
        <w:rPr>
          <w:rFonts w:cs="Tahoma"/>
          <w:bCs/>
        </w:rPr>
        <w:t>la</w:t>
      </w:r>
      <w:r w:rsidR="00083A1D" w:rsidRPr="00C54A31">
        <w:rPr>
          <w:rFonts w:cs="Tahoma"/>
          <w:bCs/>
        </w:rPr>
        <w:t xml:space="preserve"> </w:t>
      </w:r>
      <w:r w:rsidRPr="00C54A31">
        <w:rPr>
          <w:rFonts w:cs="Tahoma"/>
          <w:bCs/>
        </w:rPr>
        <w:t>respuesta</w:t>
      </w:r>
      <w:r w:rsidR="00083A1D" w:rsidRPr="00C54A31">
        <w:rPr>
          <w:rFonts w:cs="Tahoma"/>
          <w:bCs/>
        </w:rPr>
        <w:t xml:space="preserve"> </w:t>
      </w:r>
      <w:r w:rsidRPr="00C54A31">
        <w:rPr>
          <w:rFonts w:cs="Tahoma"/>
          <w:bCs/>
        </w:rPr>
        <w:t>entregada</w:t>
      </w:r>
      <w:r w:rsidR="00083A1D" w:rsidRPr="00C54A31">
        <w:rPr>
          <w:rFonts w:cs="Tahoma"/>
          <w:bCs/>
        </w:rPr>
        <w:t xml:space="preserve"> </w:t>
      </w:r>
      <w:r w:rsidRPr="00C54A31">
        <w:rPr>
          <w:rFonts w:cs="Tahoma"/>
          <w:bCs/>
        </w:rPr>
        <w:t>por</w:t>
      </w:r>
      <w:r w:rsidR="00083A1D" w:rsidRPr="00C54A31">
        <w:rPr>
          <w:rFonts w:cs="Tahoma"/>
          <w:bCs/>
        </w:rPr>
        <w:t xml:space="preserve"> </w:t>
      </w:r>
      <w:r w:rsidR="004C7573">
        <w:rPr>
          <w:rFonts w:cs="Tahoma"/>
          <w:bCs/>
        </w:rPr>
        <w:t xml:space="preserve">la </w:t>
      </w:r>
      <w:r w:rsidR="006946CA">
        <w:rPr>
          <w:rFonts w:cs="Tahoma"/>
          <w:bCs/>
        </w:rPr>
        <w:t xml:space="preserve">Ayuntamiento de </w:t>
      </w:r>
      <w:r w:rsidR="000D1A4D">
        <w:rPr>
          <w:rFonts w:cs="Tahoma"/>
          <w:bCs/>
        </w:rPr>
        <w:t>Nicolás Romero</w:t>
      </w:r>
      <w:r w:rsidR="007B4464" w:rsidRPr="00C54A31">
        <w:rPr>
          <w:rFonts w:eastAsia="Calibri" w:cs="Tahoma"/>
        </w:rPr>
        <w:t xml:space="preserve"> </w:t>
      </w:r>
      <w:r w:rsidRPr="00C54A31">
        <w:rPr>
          <w:rFonts w:cs="Tahoma"/>
          <w:bCs/>
        </w:rPr>
        <w:t>a</w:t>
      </w:r>
      <w:r w:rsidR="00083A1D" w:rsidRPr="00C54A31">
        <w:rPr>
          <w:rFonts w:cs="Tahoma"/>
          <w:bCs/>
        </w:rPr>
        <w:t xml:space="preserve"> </w:t>
      </w:r>
      <w:r w:rsidRPr="00C54A31">
        <w:rPr>
          <w:rFonts w:cs="Tahoma"/>
          <w:bCs/>
        </w:rPr>
        <w:t>la</w:t>
      </w:r>
      <w:r w:rsidR="00083A1D" w:rsidRPr="00C54A31">
        <w:rPr>
          <w:rFonts w:cs="Tahoma"/>
          <w:bCs/>
        </w:rPr>
        <w:t xml:space="preserve"> </w:t>
      </w:r>
      <w:r w:rsidRPr="00C54A31">
        <w:rPr>
          <w:rFonts w:cs="Tahoma"/>
          <w:bCs/>
        </w:rPr>
        <w:t>solicitud</w:t>
      </w:r>
      <w:r w:rsidR="00083A1D" w:rsidRPr="00C54A31">
        <w:rPr>
          <w:rFonts w:cs="Tahoma"/>
          <w:bCs/>
        </w:rPr>
        <w:t xml:space="preserve"> </w:t>
      </w:r>
      <w:r w:rsidRPr="00C54A31">
        <w:rPr>
          <w:rFonts w:cs="Tahoma"/>
          <w:bCs/>
        </w:rPr>
        <w:t>de</w:t>
      </w:r>
      <w:r w:rsidR="00083A1D" w:rsidRPr="00C54A31">
        <w:rPr>
          <w:rFonts w:cs="Tahoma"/>
          <w:bCs/>
        </w:rPr>
        <w:t xml:space="preserve"> </w:t>
      </w:r>
      <w:r w:rsidRPr="00C54A31">
        <w:rPr>
          <w:rFonts w:eastAsia="Calibri" w:cs="Tahoma"/>
        </w:rPr>
        <w:t>información</w:t>
      </w:r>
      <w:r w:rsidR="00083A1D" w:rsidRPr="00C54A31">
        <w:rPr>
          <w:rFonts w:eastAsia="Calibri" w:cs="Tahoma"/>
        </w:rPr>
        <w:t xml:space="preserve"> </w:t>
      </w:r>
      <w:r w:rsidR="000D1A4D">
        <w:rPr>
          <w:rFonts w:eastAsia="Calibri" w:cs="Tahoma"/>
          <w:b/>
          <w:bCs/>
          <w:color w:val="000000"/>
        </w:rPr>
        <w:t>00227/NICOROM/IP/2021</w:t>
      </w:r>
      <w:r w:rsidR="00DC280B">
        <w:rPr>
          <w:rFonts w:eastAsia="Calibri" w:cs="Tahoma"/>
          <w:b/>
          <w:bCs/>
          <w:color w:val="000000"/>
        </w:rPr>
        <w:t xml:space="preserve"> </w:t>
      </w:r>
      <w:r w:rsidRPr="00C54A31">
        <w:t>por</w:t>
      </w:r>
      <w:r w:rsidR="00083A1D" w:rsidRPr="00C54A31">
        <w:t xml:space="preserve"> </w:t>
      </w:r>
      <w:r w:rsidRPr="00C54A31">
        <w:t>resultar</w:t>
      </w:r>
      <w:r w:rsidR="00DC280B">
        <w:t xml:space="preserve"> </w:t>
      </w:r>
      <w:r w:rsidR="00DC280B" w:rsidRPr="00DC280B">
        <w:rPr>
          <w:b/>
          <w:bCs/>
        </w:rPr>
        <w:t>PARCIALMENTE</w:t>
      </w:r>
      <w:r w:rsidR="00DC280B">
        <w:t xml:space="preserve"> </w:t>
      </w:r>
      <w:r w:rsidR="00DC280B" w:rsidRPr="003B7665">
        <w:rPr>
          <w:b/>
          <w:bCs/>
        </w:rPr>
        <w:t>FUNDADAS</w:t>
      </w:r>
      <w:r w:rsidR="00083A1D" w:rsidRPr="00C54A31">
        <w:rPr>
          <w:rFonts w:cs="Tahoma"/>
        </w:rPr>
        <w:t xml:space="preserve"> </w:t>
      </w:r>
      <w:r w:rsidRPr="00C54A31">
        <w:rPr>
          <w:rFonts w:eastAsia="Calibri" w:cs="Tahoma"/>
        </w:rPr>
        <w:t>las</w:t>
      </w:r>
      <w:r w:rsidR="00083A1D" w:rsidRPr="00C54A31">
        <w:rPr>
          <w:rFonts w:eastAsia="Calibri" w:cs="Tahoma"/>
        </w:rPr>
        <w:t xml:space="preserve"> </w:t>
      </w:r>
      <w:r w:rsidRPr="00C54A31">
        <w:rPr>
          <w:rFonts w:eastAsia="Calibri" w:cs="Tahoma"/>
        </w:rPr>
        <w:t>razones</w:t>
      </w:r>
      <w:r w:rsidR="00083A1D" w:rsidRPr="00C54A31">
        <w:rPr>
          <w:rFonts w:eastAsia="Calibri" w:cs="Tahoma"/>
        </w:rPr>
        <w:t xml:space="preserve"> </w:t>
      </w:r>
      <w:r w:rsidRPr="00C54A31">
        <w:rPr>
          <w:rFonts w:eastAsia="Calibri" w:cs="Tahoma"/>
        </w:rPr>
        <w:t>o</w:t>
      </w:r>
      <w:r w:rsidR="00083A1D" w:rsidRPr="00C54A31">
        <w:rPr>
          <w:rFonts w:eastAsia="Calibri" w:cs="Tahoma"/>
        </w:rPr>
        <w:t xml:space="preserve"> </w:t>
      </w:r>
      <w:r w:rsidRPr="00C54A31">
        <w:rPr>
          <w:rFonts w:eastAsia="Calibri" w:cs="Tahoma"/>
        </w:rPr>
        <w:t>motivos</w:t>
      </w:r>
      <w:r w:rsidR="00083A1D" w:rsidRPr="00C54A31">
        <w:rPr>
          <w:rFonts w:eastAsia="Calibri" w:cs="Tahoma"/>
        </w:rPr>
        <w:t xml:space="preserve"> </w:t>
      </w:r>
      <w:r w:rsidRPr="00C54A31">
        <w:rPr>
          <w:rFonts w:eastAsia="Calibri" w:cs="Tahoma"/>
        </w:rPr>
        <w:t>de</w:t>
      </w:r>
      <w:r w:rsidR="00083A1D" w:rsidRPr="00C54A31">
        <w:rPr>
          <w:rFonts w:eastAsia="Calibri" w:cs="Tahoma"/>
        </w:rPr>
        <w:t xml:space="preserve"> </w:t>
      </w:r>
      <w:r w:rsidRPr="00C54A31">
        <w:rPr>
          <w:rFonts w:eastAsia="Calibri" w:cs="Tahoma"/>
        </w:rPr>
        <w:t>inconformidad</w:t>
      </w:r>
      <w:r w:rsidR="00083A1D" w:rsidRPr="00C54A31">
        <w:rPr>
          <w:rFonts w:eastAsia="Calibri" w:cs="Tahoma"/>
        </w:rPr>
        <w:t xml:space="preserve"> </w:t>
      </w:r>
      <w:r w:rsidRPr="00C54A31">
        <w:rPr>
          <w:rFonts w:eastAsia="Calibri" w:cs="Tahoma"/>
        </w:rPr>
        <w:t>hechos</w:t>
      </w:r>
      <w:r w:rsidR="00083A1D" w:rsidRPr="00C54A31">
        <w:rPr>
          <w:rFonts w:eastAsia="Calibri" w:cs="Tahoma"/>
        </w:rPr>
        <w:t xml:space="preserve"> </w:t>
      </w:r>
      <w:r w:rsidRPr="00C54A31">
        <w:rPr>
          <w:rFonts w:eastAsia="Calibri" w:cs="Tahoma"/>
        </w:rPr>
        <w:t>valer</w:t>
      </w:r>
      <w:r w:rsidR="00083A1D" w:rsidRPr="00C54A31">
        <w:rPr>
          <w:rFonts w:eastAsia="Calibri" w:cs="Tahoma"/>
        </w:rPr>
        <w:t xml:space="preserve"> </w:t>
      </w:r>
      <w:r w:rsidRPr="00C54A31">
        <w:rPr>
          <w:rFonts w:eastAsia="Calibri" w:cs="Tahoma"/>
        </w:rPr>
        <w:t>por</w:t>
      </w:r>
      <w:r w:rsidR="00083A1D" w:rsidRPr="00C54A31">
        <w:rPr>
          <w:rFonts w:eastAsia="Calibri" w:cs="Tahoma"/>
        </w:rPr>
        <w:t xml:space="preserve"> </w:t>
      </w:r>
      <w:r w:rsidRPr="00C54A31">
        <w:rPr>
          <w:rFonts w:eastAsia="Calibri" w:cs="Tahoma"/>
        </w:rPr>
        <w:t>el</w:t>
      </w:r>
      <w:r w:rsidR="00083A1D" w:rsidRPr="00C54A31">
        <w:rPr>
          <w:rFonts w:eastAsia="Calibri" w:cs="Tahoma"/>
        </w:rPr>
        <w:t xml:space="preserve"> </w:t>
      </w:r>
      <w:r w:rsidRPr="00C54A31">
        <w:rPr>
          <w:rFonts w:eastAsia="Calibri" w:cs="Tahoma"/>
        </w:rPr>
        <w:t>Particular</w:t>
      </w:r>
      <w:r w:rsidR="0037107C">
        <w:rPr>
          <w:rFonts w:eastAsia="Calibri" w:cs="Tahoma"/>
        </w:rPr>
        <w:t xml:space="preserve"> en el </w:t>
      </w:r>
      <w:r w:rsidR="0037107C">
        <w:rPr>
          <w:rFonts w:eastAsia="Calibri" w:cs="Tahoma"/>
        </w:rPr>
        <w:lastRenderedPageBreak/>
        <w:t xml:space="preserve">recurso de revisión </w:t>
      </w:r>
      <w:r w:rsidR="007D1344">
        <w:rPr>
          <w:rFonts w:eastAsia="Calibri" w:cs="Tahoma"/>
          <w:b/>
          <w:bCs/>
          <w:color w:val="000000"/>
        </w:rPr>
        <w:t>05436</w:t>
      </w:r>
      <w:r w:rsidR="00484A44" w:rsidRPr="00C54A31">
        <w:rPr>
          <w:rFonts w:eastAsia="Calibri" w:cs="Tahoma"/>
          <w:b/>
          <w:bCs/>
          <w:color w:val="000000"/>
        </w:rPr>
        <w:t>/INFOEM/IP/RR/2021</w:t>
      </w:r>
      <w:r w:rsidRPr="00C54A31">
        <w:rPr>
          <w:rFonts w:eastAsia="Calibri" w:cs="Tahoma"/>
        </w:rPr>
        <w:t>,</w:t>
      </w:r>
      <w:r w:rsidR="00083A1D" w:rsidRPr="00C54A31">
        <w:rPr>
          <w:rFonts w:eastAsia="Calibri" w:cs="Tahoma"/>
        </w:rPr>
        <w:t xml:space="preserve"> </w:t>
      </w:r>
      <w:r w:rsidRPr="00C54A31">
        <w:rPr>
          <w:rFonts w:eastAsia="Calibri" w:cs="Tahoma"/>
        </w:rPr>
        <w:t>en</w:t>
      </w:r>
      <w:r w:rsidR="00083A1D" w:rsidRPr="00C54A31">
        <w:rPr>
          <w:rFonts w:eastAsia="Calibri" w:cs="Tahoma"/>
          <w:bCs/>
        </w:rPr>
        <w:t xml:space="preserve"> </w:t>
      </w:r>
      <w:r w:rsidRPr="00C54A31">
        <w:rPr>
          <w:rFonts w:eastAsia="Calibri" w:cs="Tahoma"/>
          <w:bCs/>
        </w:rPr>
        <w:t>términos</w:t>
      </w:r>
      <w:r w:rsidR="00083A1D" w:rsidRPr="00C54A31">
        <w:rPr>
          <w:rFonts w:eastAsia="Calibri" w:cs="Tahoma"/>
          <w:bCs/>
        </w:rPr>
        <w:t xml:space="preserve"> </w:t>
      </w:r>
      <w:r w:rsidRPr="00C54A31">
        <w:rPr>
          <w:rFonts w:eastAsia="Calibri" w:cs="Tahoma"/>
          <w:bCs/>
        </w:rPr>
        <w:t>de</w:t>
      </w:r>
      <w:r w:rsidR="00083A1D" w:rsidRPr="00C54A31">
        <w:rPr>
          <w:rFonts w:eastAsia="Calibri" w:cs="Tahoma"/>
          <w:bCs/>
        </w:rPr>
        <w:t xml:space="preserve"> </w:t>
      </w:r>
      <w:r w:rsidRPr="00C54A31">
        <w:rPr>
          <w:rFonts w:eastAsia="Calibri" w:cs="Tahoma"/>
          <w:bCs/>
        </w:rPr>
        <w:t>los</w:t>
      </w:r>
      <w:r w:rsidR="00083A1D" w:rsidRPr="00C54A31">
        <w:rPr>
          <w:rFonts w:eastAsia="Calibri" w:cs="Tahoma"/>
          <w:bCs/>
        </w:rPr>
        <w:t xml:space="preserve"> </w:t>
      </w:r>
      <w:r w:rsidRPr="00C54A31">
        <w:rPr>
          <w:rFonts w:eastAsia="Calibri" w:cs="Tahoma"/>
          <w:bCs/>
        </w:rPr>
        <w:t>considerandos</w:t>
      </w:r>
      <w:r w:rsidR="00083A1D" w:rsidRPr="00C54A31">
        <w:rPr>
          <w:rFonts w:eastAsia="Calibri" w:cs="Tahoma"/>
          <w:bCs/>
        </w:rPr>
        <w:t xml:space="preserve"> </w:t>
      </w:r>
      <w:r w:rsidRPr="00C54A31">
        <w:rPr>
          <w:rFonts w:eastAsia="Calibri" w:cs="Tahoma"/>
          <w:b/>
          <w:bCs/>
        </w:rPr>
        <w:t>QUINTO</w:t>
      </w:r>
      <w:r w:rsidR="00083A1D" w:rsidRPr="00C54A31">
        <w:rPr>
          <w:rFonts w:eastAsia="Calibri" w:cs="Tahoma"/>
          <w:b/>
          <w:bCs/>
        </w:rPr>
        <w:t xml:space="preserve"> </w:t>
      </w:r>
      <w:r w:rsidRPr="00C54A31">
        <w:rPr>
          <w:rFonts w:eastAsia="Calibri" w:cs="Tahoma"/>
        </w:rPr>
        <w:t>y</w:t>
      </w:r>
      <w:r w:rsidR="00083A1D" w:rsidRPr="00C54A31">
        <w:rPr>
          <w:rFonts w:eastAsia="Calibri" w:cs="Tahoma"/>
        </w:rPr>
        <w:t xml:space="preserve"> </w:t>
      </w:r>
      <w:r w:rsidR="003B7665">
        <w:rPr>
          <w:rFonts w:eastAsia="Calibri" w:cs="Tahoma"/>
          <w:b/>
          <w:bCs/>
        </w:rPr>
        <w:t>SEXTO</w:t>
      </w:r>
      <w:r w:rsidR="00083A1D" w:rsidRPr="00C54A31">
        <w:rPr>
          <w:rFonts w:eastAsia="Calibri" w:cs="Tahoma"/>
          <w:bCs/>
        </w:rPr>
        <w:t xml:space="preserve"> </w:t>
      </w:r>
      <w:r w:rsidRPr="00C54A31">
        <w:rPr>
          <w:rFonts w:eastAsia="Calibri" w:cs="Tahoma"/>
          <w:bCs/>
        </w:rPr>
        <w:t>de</w:t>
      </w:r>
      <w:r w:rsidR="00083A1D" w:rsidRPr="00C54A31">
        <w:rPr>
          <w:rFonts w:eastAsia="Calibri" w:cs="Tahoma"/>
          <w:bCs/>
        </w:rPr>
        <w:t xml:space="preserve"> </w:t>
      </w:r>
      <w:r w:rsidRPr="00C54A31">
        <w:rPr>
          <w:rFonts w:eastAsia="Calibri" w:cs="Tahoma"/>
          <w:bCs/>
        </w:rPr>
        <w:t>la</w:t>
      </w:r>
      <w:r w:rsidR="00083A1D" w:rsidRPr="00C54A31">
        <w:rPr>
          <w:rFonts w:eastAsia="Calibri" w:cs="Tahoma"/>
          <w:bCs/>
        </w:rPr>
        <w:t xml:space="preserve"> </w:t>
      </w:r>
      <w:r w:rsidRPr="00C54A31">
        <w:rPr>
          <w:rFonts w:eastAsia="Calibri" w:cs="Tahoma"/>
          <w:bCs/>
        </w:rPr>
        <w:t>presente</w:t>
      </w:r>
      <w:r w:rsidR="00083A1D" w:rsidRPr="00C54A31">
        <w:rPr>
          <w:rFonts w:eastAsia="Calibri" w:cs="Tahoma"/>
          <w:bCs/>
        </w:rPr>
        <w:t xml:space="preserve"> </w:t>
      </w:r>
      <w:r w:rsidRPr="00C54A31">
        <w:rPr>
          <w:rFonts w:eastAsia="Calibri" w:cs="Tahoma"/>
          <w:bCs/>
        </w:rPr>
        <w:t>Resolución.</w:t>
      </w:r>
    </w:p>
    <w:p w14:paraId="0F072931" w14:textId="77777777" w:rsidR="00177EE1" w:rsidRPr="00C54A31" w:rsidRDefault="00177EE1" w:rsidP="002578B4">
      <w:pPr>
        <w:spacing w:after="0" w:line="360" w:lineRule="auto"/>
        <w:contextualSpacing/>
        <w:rPr>
          <w:rFonts w:eastAsia="Calibri" w:cs="Tahoma"/>
          <w:bCs/>
        </w:rPr>
      </w:pPr>
    </w:p>
    <w:p w14:paraId="1FFA8A25" w14:textId="754DC70D" w:rsidR="004C7573" w:rsidRDefault="00177EE1" w:rsidP="002578B4">
      <w:pPr>
        <w:autoSpaceDE w:val="0"/>
        <w:autoSpaceDN w:val="0"/>
        <w:adjustRightInd w:val="0"/>
        <w:spacing w:after="0" w:line="360" w:lineRule="auto"/>
        <w:rPr>
          <w:rFonts w:eastAsia="Calibri" w:cs="Tahoma"/>
          <w:iCs/>
          <w:lang w:eastAsia="es-ES_tradnl"/>
        </w:rPr>
      </w:pPr>
      <w:r w:rsidRPr="00C54A31">
        <w:rPr>
          <w:rFonts w:cs="Tahoma"/>
          <w:b/>
          <w:bCs/>
        </w:rPr>
        <w:t>SEGUNDO.</w:t>
      </w:r>
      <w:r w:rsidR="00083A1D" w:rsidRPr="00C54A31">
        <w:rPr>
          <w:rFonts w:cs="Tahoma"/>
          <w:b/>
          <w:bCs/>
        </w:rPr>
        <w:t xml:space="preserve"> </w:t>
      </w:r>
      <w:r w:rsidRPr="00C54A31">
        <w:rPr>
          <w:rFonts w:cs="Tahoma"/>
        </w:rPr>
        <w:t>Se</w:t>
      </w:r>
      <w:r w:rsidR="00083A1D" w:rsidRPr="00C54A31">
        <w:rPr>
          <w:rFonts w:cs="Tahoma"/>
        </w:rPr>
        <w:t xml:space="preserve"> </w:t>
      </w:r>
      <w:r w:rsidRPr="00C54A31">
        <w:rPr>
          <w:rFonts w:cs="Tahoma"/>
          <w:b/>
        </w:rPr>
        <w:t>ORDENA</w:t>
      </w:r>
      <w:r w:rsidR="00083A1D" w:rsidRPr="00C54A31">
        <w:rPr>
          <w:rFonts w:cs="Tahoma"/>
          <w:b/>
        </w:rPr>
        <w:t xml:space="preserve"> </w:t>
      </w:r>
      <w:r w:rsidRPr="00C54A31">
        <w:rPr>
          <w:rFonts w:cs="Tahoma"/>
          <w:bCs/>
        </w:rPr>
        <w:t>al</w:t>
      </w:r>
      <w:r w:rsidR="00083A1D" w:rsidRPr="00C54A31">
        <w:rPr>
          <w:rFonts w:cs="Tahoma"/>
          <w:bCs/>
        </w:rPr>
        <w:t xml:space="preserve"> </w:t>
      </w:r>
      <w:r w:rsidRPr="00C54A31">
        <w:rPr>
          <w:rFonts w:cs="Tahoma"/>
        </w:rPr>
        <w:t>Ente</w:t>
      </w:r>
      <w:r w:rsidR="00083A1D" w:rsidRPr="00C54A31">
        <w:rPr>
          <w:rFonts w:cs="Tahoma"/>
        </w:rPr>
        <w:t xml:space="preserve"> </w:t>
      </w:r>
      <w:r w:rsidRPr="00C54A31">
        <w:rPr>
          <w:rFonts w:cs="Tahoma"/>
        </w:rPr>
        <w:t>Recurrido,</w:t>
      </w:r>
      <w:r w:rsidR="00083A1D" w:rsidRPr="00C54A31">
        <w:rPr>
          <w:rFonts w:cs="Tahoma"/>
        </w:rPr>
        <w:t xml:space="preserve"> </w:t>
      </w:r>
      <w:r w:rsidRPr="00C54A31">
        <w:rPr>
          <w:rFonts w:cs="Tahoma"/>
        </w:rPr>
        <w:t>a</w:t>
      </w:r>
      <w:r w:rsidR="00083A1D" w:rsidRPr="00C54A31">
        <w:rPr>
          <w:rFonts w:cs="Tahoma"/>
        </w:rPr>
        <w:t xml:space="preserve"> </w:t>
      </w:r>
      <w:r w:rsidRPr="00C54A31">
        <w:rPr>
          <w:rFonts w:cs="Tahoma"/>
        </w:rPr>
        <w:t>efecto</w:t>
      </w:r>
      <w:r w:rsidR="00083A1D" w:rsidRPr="00C54A31">
        <w:rPr>
          <w:rFonts w:cs="Tahoma"/>
        </w:rPr>
        <w:t xml:space="preserve"> </w:t>
      </w:r>
      <w:r w:rsidRPr="00C54A31">
        <w:rPr>
          <w:rFonts w:cs="Tahoma"/>
        </w:rPr>
        <w:t>de</w:t>
      </w:r>
      <w:r w:rsidR="00083A1D" w:rsidRPr="00C54A31">
        <w:rPr>
          <w:rFonts w:eastAsia="Calibri" w:cs="Tahoma"/>
          <w:lang w:eastAsia="es-MX"/>
        </w:rPr>
        <w:t xml:space="preserve"> </w:t>
      </w:r>
      <w:r w:rsidRPr="00C54A31">
        <w:rPr>
          <w:rFonts w:eastAsia="Calibri" w:cs="Tahoma"/>
          <w:lang w:eastAsia="es-MX"/>
        </w:rPr>
        <w:t>que</w:t>
      </w:r>
      <w:r w:rsidR="00083A1D" w:rsidRPr="00C54A31">
        <w:rPr>
          <w:rFonts w:eastAsia="Calibri" w:cs="Tahoma"/>
          <w:lang w:eastAsia="es-MX"/>
        </w:rPr>
        <w:t xml:space="preserve"> </w:t>
      </w:r>
      <w:r w:rsidRPr="00C54A31">
        <w:rPr>
          <w:rFonts w:eastAsia="Calibri" w:cs="Tahoma"/>
          <w:lang w:eastAsia="es-MX"/>
        </w:rPr>
        <w:t>entregue</w:t>
      </w:r>
      <w:r w:rsidRPr="00C54A31">
        <w:rPr>
          <w:rFonts w:cs="Tahoma"/>
        </w:rPr>
        <w:t>,</w:t>
      </w:r>
      <w:r w:rsidR="00083A1D" w:rsidRPr="00C54A31">
        <w:rPr>
          <w:rFonts w:cs="Tahoma"/>
        </w:rPr>
        <w:t xml:space="preserve"> </w:t>
      </w:r>
      <w:r w:rsidRPr="00C54A31">
        <w:rPr>
          <w:rFonts w:cs="Tahoma"/>
        </w:rPr>
        <w:t>a</w:t>
      </w:r>
      <w:r w:rsidR="00083A1D" w:rsidRPr="00C54A31">
        <w:rPr>
          <w:rFonts w:cs="Tahoma"/>
        </w:rPr>
        <w:t xml:space="preserve"> </w:t>
      </w:r>
      <w:r w:rsidRPr="00C54A31">
        <w:rPr>
          <w:rFonts w:cs="Tahoma"/>
        </w:rPr>
        <w:t>través</w:t>
      </w:r>
      <w:r w:rsidR="00083A1D" w:rsidRPr="00C54A31">
        <w:rPr>
          <w:rFonts w:cs="Tahoma"/>
        </w:rPr>
        <w:t xml:space="preserve"> </w:t>
      </w:r>
      <w:r w:rsidRPr="00C54A31">
        <w:rPr>
          <w:rFonts w:cs="Tahoma"/>
        </w:rPr>
        <w:t>del</w:t>
      </w:r>
      <w:r w:rsidR="00083A1D" w:rsidRPr="00C54A31">
        <w:rPr>
          <w:rFonts w:cs="Tahoma"/>
        </w:rPr>
        <w:t xml:space="preserve"> </w:t>
      </w:r>
      <w:r w:rsidRPr="00C54A31">
        <w:rPr>
          <w:rFonts w:cs="Tahoma"/>
        </w:rPr>
        <w:t>Sistema</w:t>
      </w:r>
      <w:r w:rsidR="00083A1D" w:rsidRPr="00C54A31">
        <w:rPr>
          <w:rFonts w:cs="Tahoma"/>
        </w:rPr>
        <w:t xml:space="preserve"> </w:t>
      </w:r>
      <w:r w:rsidRPr="00C54A31">
        <w:rPr>
          <w:rFonts w:cs="Tahoma"/>
        </w:rPr>
        <w:t>de</w:t>
      </w:r>
      <w:r w:rsidR="00083A1D" w:rsidRPr="00C54A31">
        <w:rPr>
          <w:rFonts w:cs="Tahoma"/>
        </w:rPr>
        <w:t xml:space="preserve"> </w:t>
      </w:r>
      <w:r w:rsidRPr="00C54A31">
        <w:rPr>
          <w:rFonts w:cs="Tahoma"/>
        </w:rPr>
        <w:t>Acceso</w:t>
      </w:r>
      <w:r w:rsidR="00083A1D" w:rsidRPr="00C54A31">
        <w:rPr>
          <w:rFonts w:cs="Tahoma"/>
        </w:rPr>
        <w:t xml:space="preserve"> </w:t>
      </w:r>
      <w:r w:rsidRPr="00C54A31">
        <w:rPr>
          <w:rFonts w:cs="Tahoma"/>
        </w:rPr>
        <w:t>a</w:t>
      </w:r>
      <w:r w:rsidR="00083A1D" w:rsidRPr="00C54A31">
        <w:rPr>
          <w:rFonts w:cs="Tahoma"/>
        </w:rPr>
        <w:t xml:space="preserve"> </w:t>
      </w:r>
      <w:r w:rsidRPr="00C54A31">
        <w:rPr>
          <w:rFonts w:cs="Tahoma"/>
        </w:rPr>
        <w:t>la</w:t>
      </w:r>
      <w:r w:rsidR="00083A1D" w:rsidRPr="00C54A31">
        <w:rPr>
          <w:rFonts w:cs="Tahoma"/>
        </w:rPr>
        <w:t xml:space="preserve"> </w:t>
      </w:r>
      <w:r w:rsidRPr="00C54A31">
        <w:rPr>
          <w:rFonts w:cs="Tahoma"/>
        </w:rPr>
        <w:t>Información</w:t>
      </w:r>
      <w:r w:rsidR="00083A1D" w:rsidRPr="00C54A31">
        <w:rPr>
          <w:rFonts w:cs="Tahoma"/>
        </w:rPr>
        <w:t xml:space="preserve"> </w:t>
      </w:r>
      <w:r w:rsidRPr="00C54A31">
        <w:rPr>
          <w:rFonts w:cs="Tahoma"/>
        </w:rPr>
        <w:t>Mexiquense</w:t>
      </w:r>
      <w:r w:rsidR="00083A1D" w:rsidRPr="00C54A31">
        <w:rPr>
          <w:rFonts w:cs="Tahoma"/>
        </w:rPr>
        <w:t xml:space="preserve"> </w:t>
      </w:r>
      <w:r w:rsidRPr="00C54A31">
        <w:rPr>
          <w:rFonts w:cs="Tahoma"/>
        </w:rPr>
        <w:t>(SAIMEX),</w:t>
      </w:r>
      <w:r w:rsidR="00083A1D" w:rsidRPr="00C54A31">
        <w:rPr>
          <w:rFonts w:cs="Tahoma"/>
        </w:rPr>
        <w:t xml:space="preserve"> </w:t>
      </w:r>
      <w:r w:rsidR="004C7573">
        <w:rPr>
          <w:rFonts w:eastAsia="Calibri" w:cs="Tahoma"/>
          <w:iCs/>
          <w:lang w:eastAsia="es-ES_tradnl"/>
        </w:rPr>
        <w:t xml:space="preserve">los documentos que den cuenta </w:t>
      </w:r>
      <w:r w:rsidR="0037107C">
        <w:rPr>
          <w:rFonts w:eastAsia="Calibri" w:cs="Tahoma"/>
          <w:iCs/>
          <w:lang w:eastAsia="es-ES_tradnl"/>
        </w:rPr>
        <w:t>de la siguiente información:</w:t>
      </w:r>
    </w:p>
    <w:p w14:paraId="43DA41AC" w14:textId="77777777" w:rsidR="003B7665" w:rsidRDefault="003B7665" w:rsidP="002578B4">
      <w:pPr>
        <w:autoSpaceDE w:val="0"/>
        <w:autoSpaceDN w:val="0"/>
        <w:adjustRightInd w:val="0"/>
        <w:spacing w:after="0" w:line="360" w:lineRule="auto"/>
        <w:rPr>
          <w:rFonts w:eastAsia="Calibri" w:cs="Tahoma"/>
          <w:iCs/>
          <w:lang w:eastAsia="es-ES_tradnl"/>
        </w:rPr>
      </w:pPr>
    </w:p>
    <w:p w14:paraId="390F13CE" w14:textId="37C11731" w:rsidR="00EB1E2E" w:rsidRDefault="00EB1E2E" w:rsidP="00EB1E2E">
      <w:pPr>
        <w:pStyle w:val="Prrafodelista"/>
        <w:numPr>
          <w:ilvl w:val="0"/>
          <w:numId w:val="34"/>
        </w:numPr>
        <w:autoSpaceDE w:val="0"/>
        <w:autoSpaceDN w:val="0"/>
        <w:adjustRightInd w:val="0"/>
        <w:spacing w:line="360" w:lineRule="auto"/>
        <w:jc w:val="both"/>
        <w:rPr>
          <w:rFonts w:ascii="Palatino Linotype" w:eastAsia="Calibri" w:hAnsi="Palatino Linotype" w:cs="Tahoma"/>
          <w:iCs/>
          <w:lang w:eastAsia="es-ES_tradnl"/>
        </w:rPr>
      </w:pPr>
      <w:r w:rsidRPr="004E29FF">
        <w:rPr>
          <w:rFonts w:ascii="Palatino Linotype" w:eastAsia="Calibri" w:hAnsi="Palatino Linotype" w:cs="Tahoma"/>
          <w:iCs/>
          <w:lang w:eastAsia="es-ES_tradnl"/>
        </w:rPr>
        <w:t xml:space="preserve">Direcciones de </w:t>
      </w:r>
      <w:r>
        <w:rPr>
          <w:rFonts w:ascii="Palatino Linotype" w:eastAsia="Calibri" w:hAnsi="Palatino Linotype" w:cs="Tahoma"/>
          <w:iCs/>
          <w:lang w:eastAsia="es-ES_tradnl"/>
        </w:rPr>
        <w:t>c</w:t>
      </w:r>
      <w:r w:rsidRPr="004E29FF">
        <w:rPr>
          <w:rFonts w:ascii="Palatino Linotype" w:eastAsia="Calibri" w:hAnsi="Palatino Linotype" w:cs="Tahoma"/>
          <w:iCs/>
          <w:lang w:eastAsia="es-ES_tradnl"/>
        </w:rPr>
        <w:t>orreo</w:t>
      </w:r>
      <w:r>
        <w:rPr>
          <w:rFonts w:ascii="Palatino Linotype" w:eastAsia="Calibri" w:hAnsi="Palatino Linotype" w:cs="Tahoma"/>
          <w:iCs/>
          <w:lang w:eastAsia="es-ES_tradnl"/>
        </w:rPr>
        <w:t>s</w:t>
      </w:r>
      <w:r w:rsidRPr="004E29FF">
        <w:rPr>
          <w:rFonts w:ascii="Palatino Linotype" w:eastAsia="Calibri" w:hAnsi="Palatino Linotype" w:cs="Tahoma"/>
          <w:iCs/>
          <w:lang w:eastAsia="es-ES_tradnl"/>
        </w:rPr>
        <w:t xml:space="preserve"> electrónico</w:t>
      </w:r>
      <w:r>
        <w:rPr>
          <w:rFonts w:ascii="Palatino Linotype" w:eastAsia="Calibri" w:hAnsi="Palatino Linotype" w:cs="Tahoma"/>
          <w:iCs/>
          <w:lang w:eastAsia="es-ES_tradnl"/>
        </w:rPr>
        <w:t>s</w:t>
      </w:r>
      <w:r w:rsidRPr="004E29FF">
        <w:rPr>
          <w:rFonts w:ascii="Palatino Linotype" w:eastAsia="Calibri" w:hAnsi="Palatino Linotype" w:cs="Tahoma"/>
          <w:iCs/>
          <w:lang w:eastAsia="es-ES_tradnl"/>
        </w:rPr>
        <w:t xml:space="preserve"> </w:t>
      </w:r>
      <w:r w:rsidR="00DC32DE">
        <w:rPr>
          <w:rFonts w:ascii="Palatino Linotype" w:eastAsia="Calibri" w:hAnsi="Palatino Linotype" w:cs="Tahoma"/>
          <w:iCs/>
          <w:lang w:eastAsia="es-ES_tradnl"/>
        </w:rPr>
        <w:t xml:space="preserve">oficiales </w:t>
      </w:r>
      <w:r>
        <w:rPr>
          <w:rFonts w:ascii="Palatino Linotype" w:eastAsia="Calibri" w:hAnsi="Palatino Linotype" w:cs="Tahoma"/>
          <w:iCs/>
          <w:lang w:eastAsia="es-ES_tradnl"/>
        </w:rPr>
        <w:t>utilizados para fines institucionales.</w:t>
      </w:r>
    </w:p>
    <w:p w14:paraId="12779111" w14:textId="72CF5F8D" w:rsidR="00EB1E2E" w:rsidRPr="00D60AB1" w:rsidRDefault="00EB1E2E" w:rsidP="00EB1E2E">
      <w:pPr>
        <w:pStyle w:val="Prrafodelista"/>
        <w:numPr>
          <w:ilvl w:val="0"/>
          <w:numId w:val="34"/>
        </w:numPr>
        <w:spacing w:line="360" w:lineRule="auto"/>
        <w:jc w:val="both"/>
        <w:rPr>
          <w:rFonts w:ascii="Palatino Linotype" w:hAnsi="Palatino Linotype" w:cs="Tahoma"/>
          <w:color w:val="0D0D0D" w:themeColor="text1" w:themeTint="F2"/>
          <w:szCs w:val="22"/>
        </w:rPr>
      </w:pPr>
      <w:r w:rsidRPr="007741D6">
        <w:rPr>
          <w:rFonts w:ascii="Palatino Linotype" w:hAnsi="Palatino Linotype" w:cs="Tahoma"/>
          <w:color w:val="0D0D0D" w:themeColor="text1" w:themeTint="F2"/>
          <w:szCs w:val="22"/>
        </w:rPr>
        <w:t xml:space="preserve">El acuerdo de clasificación emitido por el Comité de Transparencia, en donde de manera fundada y motivada, </w:t>
      </w:r>
      <w:r w:rsidR="00DC32DE">
        <w:rPr>
          <w:rFonts w:ascii="Palatino Linotype" w:hAnsi="Palatino Linotype" w:cs="Tahoma"/>
          <w:color w:val="0D0D0D" w:themeColor="text1" w:themeTint="F2"/>
          <w:szCs w:val="22"/>
        </w:rPr>
        <w:t>clasifique</w:t>
      </w:r>
      <w:r w:rsidRPr="007741D6">
        <w:rPr>
          <w:rFonts w:ascii="Palatino Linotype" w:hAnsi="Palatino Linotype" w:cs="Tahoma"/>
          <w:color w:val="0D0D0D" w:themeColor="text1" w:themeTint="F2"/>
          <w:szCs w:val="22"/>
        </w:rPr>
        <w:t xml:space="preserve"> </w:t>
      </w:r>
      <w:r>
        <w:rPr>
          <w:rFonts w:ascii="Palatino Linotype" w:hAnsi="Palatino Linotype" w:cs="Tahoma"/>
          <w:color w:val="0D0D0D" w:themeColor="text1" w:themeTint="F2"/>
          <w:szCs w:val="22"/>
        </w:rPr>
        <w:t>como confidencial, las contraseñas de los correos electrónicos institucionales</w:t>
      </w:r>
      <w:r w:rsidRPr="00D60AB1">
        <w:rPr>
          <w:rFonts w:ascii="Palatino Linotype" w:hAnsi="Palatino Linotype" w:cs="Tahoma"/>
          <w:color w:val="0D0D0D" w:themeColor="text1" w:themeTint="F2"/>
          <w:szCs w:val="22"/>
        </w:rPr>
        <w:t>, de conformidad con los artículos 49, fracción II</w:t>
      </w:r>
      <w:r w:rsidR="00DC32DE">
        <w:rPr>
          <w:rFonts w:ascii="Palatino Linotype" w:hAnsi="Palatino Linotype" w:cs="Tahoma"/>
          <w:color w:val="0D0D0D" w:themeColor="text1" w:themeTint="F2"/>
          <w:szCs w:val="22"/>
        </w:rPr>
        <w:t>,</w:t>
      </w:r>
      <w:r w:rsidRPr="00D60AB1">
        <w:rPr>
          <w:rFonts w:ascii="Palatino Linotype" w:hAnsi="Palatino Linotype" w:cs="Tahoma"/>
          <w:color w:val="0D0D0D" w:themeColor="text1" w:themeTint="F2"/>
          <w:szCs w:val="22"/>
        </w:rPr>
        <w:t xml:space="preserve"> 132, fracción II</w:t>
      </w:r>
      <w:r w:rsidR="00DC32DE">
        <w:rPr>
          <w:rFonts w:ascii="Palatino Linotype" w:hAnsi="Palatino Linotype" w:cs="Tahoma"/>
          <w:color w:val="0D0D0D" w:themeColor="text1" w:themeTint="F2"/>
          <w:szCs w:val="22"/>
        </w:rPr>
        <w:t xml:space="preserve"> y 143, fracción I,</w:t>
      </w:r>
      <w:r w:rsidRPr="00D60AB1">
        <w:rPr>
          <w:rFonts w:ascii="Palatino Linotype" w:hAnsi="Palatino Linotype" w:cs="Tahoma"/>
          <w:color w:val="0D0D0D" w:themeColor="text1" w:themeTint="F2"/>
          <w:szCs w:val="22"/>
        </w:rPr>
        <w:t xml:space="preserve"> de la Ley de Transparencia y Acceso a la Información Pública del Estado de México y Municipios, en términos del Considerando </w:t>
      </w:r>
      <w:r w:rsidRPr="00DC32DE">
        <w:rPr>
          <w:rFonts w:ascii="Palatino Linotype" w:hAnsi="Palatino Linotype" w:cs="Tahoma"/>
          <w:color w:val="0D0D0D" w:themeColor="text1" w:themeTint="F2"/>
          <w:szCs w:val="22"/>
        </w:rPr>
        <w:t>QUINTO</w:t>
      </w:r>
      <w:r w:rsidRPr="00D60AB1">
        <w:rPr>
          <w:rFonts w:ascii="Palatino Linotype" w:hAnsi="Palatino Linotype" w:cs="Tahoma"/>
          <w:b/>
          <w:bCs/>
          <w:color w:val="0D0D0D" w:themeColor="text1" w:themeTint="F2"/>
          <w:szCs w:val="22"/>
        </w:rPr>
        <w:t>.</w:t>
      </w:r>
    </w:p>
    <w:p w14:paraId="10D36D88" w14:textId="77777777" w:rsidR="00BF3CE5" w:rsidRDefault="00BF3CE5" w:rsidP="00BF3CE5">
      <w:pPr>
        <w:pStyle w:val="Prrafodelista"/>
        <w:autoSpaceDE w:val="0"/>
        <w:autoSpaceDN w:val="0"/>
        <w:adjustRightInd w:val="0"/>
        <w:spacing w:line="360" w:lineRule="auto"/>
        <w:jc w:val="both"/>
        <w:rPr>
          <w:rFonts w:ascii="Palatino Linotype" w:eastAsia="Calibri" w:hAnsi="Palatino Linotype" w:cs="Tahoma"/>
          <w:iCs/>
          <w:lang w:eastAsia="es-ES_tradnl"/>
        </w:rPr>
      </w:pPr>
    </w:p>
    <w:p w14:paraId="1E941642" w14:textId="5DF4FF07" w:rsidR="00177EE1" w:rsidRPr="00C54A31" w:rsidRDefault="007C1329" w:rsidP="002578B4">
      <w:pPr>
        <w:spacing w:after="0" w:line="360" w:lineRule="auto"/>
        <w:rPr>
          <w:rFonts w:cs="Tahoma"/>
        </w:rPr>
      </w:pPr>
      <w:r>
        <w:rPr>
          <w:rFonts w:cs="Arial"/>
          <w:b/>
          <w:lang w:val="es-ES_tradnl"/>
        </w:rPr>
        <w:t>TERCERO</w:t>
      </w:r>
      <w:r w:rsidR="00177EE1" w:rsidRPr="00C54A31">
        <w:rPr>
          <w:rFonts w:cs="Arial"/>
          <w:b/>
          <w:lang w:val="es-ES_tradnl"/>
        </w:rPr>
        <w:t>.</w:t>
      </w:r>
      <w:r w:rsidR="00083A1D" w:rsidRPr="00C54A31">
        <w:rPr>
          <w:rFonts w:cs="Tahoma"/>
          <w:b/>
        </w:rPr>
        <w:t xml:space="preserve"> </w:t>
      </w:r>
      <w:r w:rsidR="00177EE1" w:rsidRPr="00C54A31">
        <w:rPr>
          <w:rFonts w:cs="Tahoma"/>
          <w:b/>
        </w:rPr>
        <w:t>NOTIFÍQUESE</w:t>
      </w:r>
      <w:r w:rsidR="00083A1D" w:rsidRPr="00C54A31">
        <w:rPr>
          <w:rFonts w:cs="Tahoma"/>
          <w:b/>
        </w:rPr>
        <w:t xml:space="preserve"> </w:t>
      </w:r>
      <w:r w:rsidR="00177EE1" w:rsidRPr="00C54A31">
        <w:rPr>
          <w:rFonts w:cs="Tahoma"/>
        </w:rPr>
        <w:t>la</w:t>
      </w:r>
      <w:r w:rsidR="00083A1D" w:rsidRPr="00C54A31">
        <w:rPr>
          <w:rFonts w:cs="Tahoma"/>
        </w:rPr>
        <w:t xml:space="preserve"> </w:t>
      </w:r>
      <w:r w:rsidR="00177EE1" w:rsidRPr="00C54A31">
        <w:rPr>
          <w:rFonts w:cs="Tahoma"/>
        </w:rPr>
        <w:t>presente</w:t>
      </w:r>
      <w:r w:rsidR="00083A1D" w:rsidRPr="00C54A31">
        <w:rPr>
          <w:rFonts w:cs="Tahoma"/>
        </w:rPr>
        <w:t xml:space="preserve"> </w:t>
      </w:r>
      <w:r w:rsidR="00177EE1" w:rsidRPr="00C54A31">
        <w:rPr>
          <w:rFonts w:cs="Tahoma"/>
        </w:rPr>
        <w:t>resolución</w:t>
      </w:r>
      <w:r w:rsidR="00083A1D" w:rsidRPr="00C54A31">
        <w:rPr>
          <w:rFonts w:cs="Tahoma"/>
        </w:rPr>
        <w:t xml:space="preserve"> </w:t>
      </w:r>
      <w:r w:rsidR="00177EE1" w:rsidRPr="00C54A31">
        <w:rPr>
          <w:rFonts w:cs="Tahoma"/>
        </w:rPr>
        <w:t>al</w:t>
      </w:r>
      <w:r w:rsidR="00083A1D" w:rsidRPr="00C54A31">
        <w:rPr>
          <w:rFonts w:cs="Tahoma"/>
        </w:rPr>
        <w:t xml:space="preserve"> </w:t>
      </w:r>
      <w:r w:rsidR="00177EE1" w:rsidRPr="00C54A31">
        <w:rPr>
          <w:rFonts w:cs="Tahoma"/>
        </w:rPr>
        <w:t>Titular</w:t>
      </w:r>
      <w:r w:rsidR="00083A1D" w:rsidRPr="00C54A31">
        <w:rPr>
          <w:rFonts w:cs="Tahoma"/>
        </w:rPr>
        <w:t xml:space="preserve"> </w:t>
      </w:r>
      <w:r w:rsidR="00177EE1" w:rsidRPr="00C54A31">
        <w:rPr>
          <w:rFonts w:cs="Tahoma"/>
        </w:rPr>
        <w:t>de</w:t>
      </w:r>
      <w:r w:rsidR="00083A1D" w:rsidRPr="00C54A31">
        <w:rPr>
          <w:rFonts w:cs="Tahoma"/>
        </w:rPr>
        <w:t xml:space="preserve"> </w:t>
      </w:r>
      <w:r w:rsidR="00177EE1" w:rsidRPr="00C54A31">
        <w:rPr>
          <w:rFonts w:cs="Tahoma"/>
        </w:rPr>
        <w:t>la</w:t>
      </w:r>
      <w:r w:rsidR="00083A1D" w:rsidRPr="00C54A31">
        <w:rPr>
          <w:rFonts w:cs="Tahoma"/>
        </w:rPr>
        <w:t xml:space="preserve"> </w:t>
      </w:r>
      <w:r w:rsidR="00177EE1" w:rsidRPr="00C54A31">
        <w:rPr>
          <w:rFonts w:cs="Tahoma"/>
        </w:rPr>
        <w:t>Unidad</w:t>
      </w:r>
      <w:r w:rsidR="00083A1D" w:rsidRPr="00C54A31">
        <w:rPr>
          <w:rFonts w:cs="Tahoma"/>
        </w:rPr>
        <w:t xml:space="preserve"> </w:t>
      </w:r>
      <w:r w:rsidR="00177EE1" w:rsidRPr="00C54A31">
        <w:rPr>
          <w:rFonts w:cs="Tahoma"/>
        </w:rPr>
        <w:t>de</w:t>
      </w:r>
      <w:r w:rsidR="00083A1D" w:rsidRPr="00C54A31">
        <w:rPr>
          <w:rFonts w:cs="Tahoma"/>
        </w:rPr>
        <w:t xml:space="preserve"> </w:t>
      </w:r>
      <w:r w:rsidR="00177EE1" w:rsidRPr="00C54A31">
        <w:rPr>
          <w:rFonts w:cs="Tahoma"/>
        </w:rPr>
        <w:t>Transparencia</w:t>
      </w:r>
      <w:r w:rsidR="00083A1D" w:rsidRPr="00C54A31">
        <w:rPr>
          <w:rFonts w:cs="Tahoma"/>
        </w:rPr>
        <w:t xml:space="preserve"> </w:t>
      </w:r>
      <w:r w:rsidR="00177EE1" w:rsidRPr="00C54A31">
        <w:rPr>
          <w:rFonts w:cs="Tahoma"/>
        </w:rPr>
        <w:t>del</w:t>
      </w:r>
      <w:r w:rsidR="00083A1D" w:rsidRPr="00C54A31">
        <w:rPr>
          <w:rFonts w:cs="Tahoma"/>
        </w:rPr>
        <w:t xml:space="preserve"> </w:t>
      </w:r>
      <w:r w:rsidR="00177EE1" w:rsidRPr="00C54A31">
        <w:rPr>
          <w:rFonts w:cs="Tahoma"/>
        </w:rPr>
        <w:t>Sujeto</w:t>
      </w:r>
      <w:r w:rsidR="00083A1D" w:rsidRPr="00C54A31">
        <w:rPr>
          <w:rFonts w:cs="Tahoma"/>
        </w:rPr>
        <w:t xml:space="preserve"> </w:t>
      </w:r>
      <w:r w:rsidR="00177EE1" w:rsidRPr="00C54A31">
        <w:rPr>
          <w:rFonts w:cs="Tahoma"/>
        </w:rPr>
        <w:t>Obligado</w:t>
      </w:r>
      <w:r w:rsidR="002A4B81" w:rsidRPr="00C54A31">
        <w:rPr>
          <w:rFonts w:cs="Tahoma"/>
        </w:rPr>
        <w:t xml:space="preserve"> a través del Sistema de Acceso a la Información Mexiquense (SAIMEX)</w:t>
      </w:r>
      <w:r w:rsidR="00177EE1" w:rsidRPr="00C54A31">
        <w:rPr>
          <w:rFonts w:cs="Tahoma"/>
        </w:rPr>
        <w:t>,</w:t>
      </w:r>
      <w:r w:rsidR="00083A1D" w:rsidRPr="00C54A31">
        <w:rPr>
          <w:rFonts w:cs="Tahoma"/>
        </w:rPr>
        <w:t xml:space="preserve"> </w:t>
      </w:r>
      <w:r w:rsidR="00177EE1" w:rsidRPr="00C54A31">
        <w:rPr>
          <w:rFonts w:cs="Tahoma"/>
        </w:rPr>
        <w:t>para</w:t>
      </w:r>
      <w:r w:rsidR="00083A1D" w:rsidRPr="00C54A31">
        <w:rPr>
          <w:rFonts w:cs="Tahoma"/>
        </w:rPr>
        <w:t xml:space="preserve"> </w:t>
      </w:r>
      <w:r w:rsidR="00177EE1" w:rsidRPr="00C54A31">
        <w:rPr>
          <w:rFonts w:cs="Tahoma"/>
        </w:rPr>
        <w:t>que</w:t>
      </w:r>
      <w:r w:rsidR="00083A1D" w:rsidRPr="00C54A31">
        <w:rPr>
          <w:rFonts w:cs="Tahoma"/>
        </w:rPr>
        <w:t xml:space="preserve"> </w:t>
      </w:r>
      <w:r w:rsidR="00177EE1" w:rsidRPr="00C54A31">
        <w:rPr>
          <w:rFonts w:cs="Tahoma"/>
        </w:rPr>
        <w:t>conforme</w:t>
      </w:r>
      <w:r w:rsidR="00083A1D" w:rsidRPr="00C54A31">
        <w:rPr>
          <w:rFonts w:cs="Tahoma"/>
        </w:rPr>
        <w:t xml:space="preserve"> </w:t>
      </w:r>
      <w:r w:rsidR="00177EE1" w:rsidRPr="00C54A31">
        <w:rPr>
          <w:rFonts w:cs="Tahoma"/>
        </w:rPr>
        <w:t>al</w:t>
      </w:r>
      <w:r w:rsidR="00083A1D" w:rsidRPr="00C54A31">
        <w:rPr>
          <w:rFonts w:cs="Tahoma"/>
        </w:rPr>
        <w:t xml:space="preserve"> </w:t>
      </w:r>
      <w:r w:rsidR="00177EE1" w:rsidRPr="00C54A31">
        <w:rPr>
          <w:rFonts w:cs="Tahoma"/>
        </w:rPr>
        <w:t>artículo</w:t>
      </w:r>
      <w:r w:rsidR="00083A1D" w:rsidRPr="00C54A31">
        <w:rPr>
          <w:rFonts w:cs="Tahoma"/>
        </w:rPr>
        <w:t xml:space="preserve"> </w:t>
      </w:r>
      <w:r w:rsidR="00177EE1" w:rsidRPr="00C54A31">
        <w:rPr>
          <w:rFonts w:cs="Tahoma"/>
        </w:rPr>
        <w:t>186,</w:t>
      </w:r>
      <w:r w:rsidR="00083A1D" w:rsidRPr="00C54A31">
        <w:rPr>
          <w:rFonts w:cs="Tahoma"/>
        </w:rPr>
        <w:t xml:space="preserve"> </w:t>
      </w:r>
      <w:r w:rsidR="00177EE1" w:rsidRPr="00C54A31">
        <w:rPr>
          <w:rFonts w:cs="Tahoma"/>
        </w:rPr>
        <w:t>último</w:t>
      </w:r>
      <w:r w:rsidR="00083A1D" w:rsidRPr="00C54A31">
        <w:rPr>
          <w:rFonts w:cs="Tahoma"/>
        </w:rPr>
        <w:t xml:space="preserve"> </w:t>
      </w:r>
      <w:r w:rsidR="00177EE1" w:rsidRPr="00C54A31">
        <w:rPr>
          <w:rFonts w:cs="Tahoma"/>
        </w:rPr>
        <w:t>párrafo,</w:t>
      </w:r>
      <w:r w:rsidR="00083A1D" w:rsidRPr="00C54A31">
        <w:rPr>
          <w:rFonts w:cs="Tahoma"/>
        </w:rPr>
        <w:t xml:space="preserve"> </w:t>
      </w:r>
      <w:r w:rsidR="00177EE1" w:rsidRPr="00C54A31">
        <w:rPr>
          <w:rFonts w:cs="Tahoma"/>
        </w:rPr>
        <w:t>189,</w:t>
      </w:r>
      <w:r w:rsidR="00083A1D" w:rsidRPr="00C54A31">
        <w:rPr>
          <w:rFonts w:cs="Tahoma"/>
        </w:rPr>
        <w:t xml:space="preserve"> </w:t>
      </w:r>
      <w:r w:rsidR="00177EE1" w:rsidRPr="00C54A31">
        <w:rPr>
          <w:rFonts w:cs="Tahoma"/>
        </w:rPr>
        <w:t>segundo</w:t>
      </w:r>
      <w:r w:rsidR="00083A1D" w:rsidRPr="00C54A31">
        <w:rPr>
          <w:rFonts w:cs="Tahoma"/>
        </w:rPr>
        <w:t xml:space="preserve"> </w:t>
      </w:r>
      <w:r w:rsidR="00177EE1" w:rsidRPr="00C54A31">
        <w:rPr>
          <w:rFonts w:cs="Tahoma"/>
        </w:rPr>
        <w:t>párrafo</w:t>
      </w:r>
      <w:r w:rsidR="00083A1D" w:rsidRPr="00C54A31">
        <w:rPr>
          <w:rFonts w:cs="Tahoma"/>
        </w:rPr>
        <w:t xml:space="preserve"> </w:t>
      </w:r>
      <w:r w:rsidR="00177EE1" w:rsidRPr="00C54A31">
        <w:rPr>
          <w:rFonts w:cs="Tahoma"/>
        </w:rPr>
        <w:t>y</w:t>
      </w:r>
      <w:r w:rsidR="00083A1D" w:rsidRPr="00C54A31">
        <w:rPr>
          <w:rFonts w:cs="Tahoma"/>
        </w:rPr>
        <w:t xml:space="preserve"> </w:t>
      </w:r>
      <w:r w:rsidR="00177EE1" w:rsidRPr="00C54A31">
        <w:rPr>
          <w:rFonts w:cs="Tahoma"/>
        </w:rPr>
        <w:t>194</w:t>
      </w:r>
      <w:r w:rsidR="00083A1D" w:rsidRPr="00C54A31">
        <w:rPr>
          <w:rFonts w:cs="Tahoma"/>
        </w:rPr>
        <w:t xml:space="preserve"> </w:t>
      </w:r>
      <w:r w:rsidR="00177EE1" w:rsidRPr="00C54A31">
        <w:rPr>
          <w:rFonts w:cs="Tahoma"/>
        </w:rPr>
        <w:t>de</w:t>
      </w:r>
      <w:r w:rsidR="00083A1D" w:rsidRPr="00C54A31">
        <w:rPr>
          <w:rFonts w:cs="Tahoma"/>
        </w:rPr>
        <w:t xml:space="preserve"> </w:t>
      </w:r>
      <w:r w:rsidR="00177EE1" w:rsidRPr="00C54A31">
        <w:rPr>
          <w:rFonts w:cs="Tahoma"/>
        </w:rPr>
        <w:t>la</w:t>
      </w:r>
      <w:r w:rsidR="00083A1D" w:rsidRPr="00C54A31">
        <w:rPr>
          <w:rFonts w:cs="Tahoma"/>
        </w:rPr>
        <w:t xml:space="preserve"> </w:t>
      </w:r>
      <w:r w:rsidR="00177EE1" w:rsidRPr="00C54A31">
        <w:rPr>
          <w:rFonts w:cs="Tahoma"/>
        </w:rPr>
        <w:t>Ley</w:t>
      </w:r>
      <w:r w:rsidR="00083A1D" w:rsidRPr="00C54A31">
        <w:rPr>
          <w:rFonts w:cs="Tahoma"/>
        </w:rPr>
        <w:t xml:space="preserve"> </w:t>
      </w:r>
      <w:r w:rsidR="00177EE1" w:rsidRPr="00C54A31">
        <w:rPr>
          <w:rFonts w:cs="Tahoma"/>
        </w:rPr>
        <w:t>de</w:t>
      </w:r>
      <w:r w:rsidR="00083A1D" w:rsidRPr="00C54A31">
        <w:rPr>
          <w:rFonts w:cs="Tahoma"/>
        </w:rPr>
        <w:t xml:space="preserve"> </w:t>
      </w:r>
      <w:r w:rsidR="00177EE1" w:rsidRPr="00C54A31">
        <w:rPr>
          <w:rFonts w:cs="Tahoma"/>
        </w:rPr>
        <w:t>Transparencia</w:t>
      </w:r>
      <w:r w:rsidR="00083A1D" w:rsidRPr="00C54A31">
        <w:rPr>
          <w:rFonts w:cs="Tahoma"/>
        </w:rPr>
        <w:t xml:space="preserve"> </w:t>
      </w:r>
      <w:r w:rsidR="00177EE1" w:rsidRPr="00C54A31">
        <w:rPr>
          <w:rFonts w:cs="Tahoma"/>
        </w:rPr>
        <w:t>y</w:t>
      </w:r>
      <w:r w:rsidR="00083A1D" w:rsidRPr="00C54A31">
        <w:rPr>
          <w:rFonts w:cs="Tahoma"/>
        </w:rPr>
        <w:t xml:space="preserve"> </w:t>
      </w:r>
      <w:r w:rsidR="00177EE1" w:rsidRPr="00C54A31">
        <w:rPr>
          <w:rFonts w:cs="Tahoma"/>
        </w:rPr>
        <w:t>Acceso</w:t>
      </w:r>
      <w:r w:rsidR="00083A1D" w:rsidRPr="00C54A31">
        <w:rPr>
          <w:rFonts w:cs="Tahoma"/>
        </w:rPr>
        <w:t xml:space="preserve"> </w:t>
      </w:r>
      <w:r w:rsidR="00177EE1" w:rsidRPr="00C54A31">
        <w:rPr>
          <w:rFonts w:cs="Tahoma"/>
        </w:rPr>
        <w:t>a</w:t>
      </w:r>
      <w:r w:rsidR="00083A1D" w:rsidRPr="00C54A31">
        <w:rPr>
          <w:rFonts w:cs="Tahoma"/>
        </w:rPr>
        <w:t xml:space="preserve"> </w:t>
      </w:r>
      <w:r w:rsidR="00177EE1" w:rsidRPr="00C54A31">
        <w:rPr>
          <w:rFonts w:cs="Tahoma"/>
        </w:rPr>
        <w:t>la</w:t>
      </w:r>
      <w:r w:rsidR="00083A1D" w:rsidRPr="00C54A31">
        <w:rPr>
          <w:rFonts w:cs="Tahoma"/>
        </w:rPr>
        <w:t xml:space="preserve"> </w:t>
      </w:r>
      <w:r w:rsidR="00177EE1" w:rsidRPr="00C54A31">
        <w:rPr>
          <w:rFonts w:cs="Tahoma"/>
        </w:rPr>
        <w:t>Información</w:t>
      </w:r>
      <w:r w:rsidR="00083A1D" w:rsidRPr="00C54A31">
        <w:rPr>
          <w:rFonts w:cs="Tahoma"/>
        </w:rPr>
        <w:t xml:space="preserve"> </w:t>
      </w:r>
      <w:r w:rsidR="00177EE1" w:rsidRPr="00C54A31">
        <w:rPr>
          <w:rFonts w:cs="Tahoma"/>
        </w:rPr>
        <w:t>Pública</w:t>
      </w:r>
      <w:r w:rsidR="00083A1D" w:rsidRPr="00C54A31">
        <w:rPr>
          <w:rFonts w:cs="Tahoma"/>
        </w:rPr>
        <w:t xml:space="preserve"> </w:t>
      </w:r>
      <w:r w:rsidR="00177EE1" w:rsidRPr="00C54A31">
        <w:rPr>
          <w:rFonts w:cs="Tahoma"/>
        </w:rPr>
        <w:t>del</w:t>
      </w:r>
      <w:r w:rsidR="00083A1D" w:rsidRPr="00C54A31">
        <w:rPr>
          <w:rFonts w:cs="Tahoma"/>
        </w:rPr>
        <w:t xml:space="preserve"> </w:t>
      </w:r>
      <w:r w:rsidR="00177EE1" w:rsidRPr="00C54A31">
        <w:rPr>
          <w:rFonts w:cs="Tahoma"/>
        </w:rPr>
        <w:t>Estado</w:t>
      </w:r>
      <w:r w:rsidR="00083A1D" w:rsidRPr="00C54A31">
        <w:rPr>
          <w:rFonts w:cs="Tahoma"/>
        </w:rPr>
        <w:t xml:space="preserve"> </w:t>
      </w:r>
      <w:r w:rsidR="00177EE1" w:rsidRPr="00C54A31">
        <w:rPr>
          <w:rFonts w:cs="Tahoma"/>
        </w:rPr>
        <w:t>de</w:t>
      </w:r>
      <w:r w:rsidR="00083A1D" w:rsidRPr="00C54A31">
        <w:rPr>
          <w:rFonts w:cs="Tahoma"/>
        </w:rPr>
        <w:t xml:space="preserve"> </w:t>
      </w:r>
      <w:r w:rsidR="00177EE1" w:rsidRPr="00C54A31">
        <w:rPr>
          <w:rFonts w:cs="Tahoma"/>
        </w:rPr>
        <w:t>México</w:t>
      </w:r>
      <w:r w:rsidR="00083A1D" w:rsidRPr="00C54A31">
        <w:rPr>
          <w:rFonts w:cs="Tahoma"/>
        </w:rPr>
        <w:t xml:space="preserve"> </w:t>
      </w:r>
      <w:r w:rsidR="00177EE1" w:rsidRPr="00C54A31">
        <w:rPr>
          <w:rFonts w:cs="Tahoma"/>
        </w:rPr>
        <w:t>y</w:t>
      </w:r>
      <w:r w:rsidR="00083A1D" w:rsidRPr="00C54A31">
        <w:rPr>
          <w:rFonts w:cs="Tahoma"/>
        </w:rPr>
        <w:t xml:space="preserve"> </w:t>
      </w:r>
      <w:r w:rsidR="00177EE1" w:rsidRPr="00C54A31">
        <w:rPr>
          <w:rFonts w:cs="Tahoma"/>
        </w:rPr>
        <w:t>Municipios;</w:t>
      </w:r>
      <w:r w:rsidR="00083A1D" w:rsidRPr="00C54A31">
        <w:rPr>
          <w:rFonts w:cs="Tahoma"/>
        </w:rPr>
        <w:t xml:space="preserve"> </w:t>
      </w:r>
      <w:r w:rsidR="00177EE1" w:rsidRPr="00C54A31">
        <w:rPr>
          <w:rFonts w:cs="Tahoma"/>
        </w:rPr>
        <w:t>dé</w:t>
      </w:r>
      <w:r w:rsidR="00083A1D" w:rsidRPr="00C54A31">
        <w:rPr>
          <w:rFonts w:cs="Tahoma"/>
        </w:rPr>
        <w:t xml:space="preserve"> </w:t>
      </w:r>
      <w:r w:rsidR="00177EE1" w:rsidRPr="00C54A31">
        <w:rPr>
          <w:rFonts w:cs="Tahoma"/>
        </w:rPr>
        <w:t>cumplimiento</w:t>
      </w:r>
      <w:r w:rsidR="00083A1D" w:rsidRPr="00C54A31">
        <w:rPr>
          <w:rFonts w:cs="Tahoma"/>
        </w:rPr>
        <w:t xml:space="preserve"> </w:t>
      </w:r>
      <w:r w:rsidR="00177EE1" w:rsidRPr="00C54A31">
        <w:rPr>
          <w:rFonts w:cs="Tahoma"/>
        </w:rPr>
        <w:t>a</w:t>
      </w:r>
      <w:r w:rsidR="00083A1D" w:rsidRPr="00C54A31">
        <w:rPr>
          <w:rFonts w:cs="Tahoma"/>
        </w:rPr>
        <w:t xml:space="preserve"> </w:t>
      </w:r>
      <w:r w:rsidR="00177EE1" w:rsidRPr="00C54A31">
        <w:rPr>
          <w:rFonts w:cs="Tahoma"/>
        </w:rPr>
        <w:t>lo</w:t>
      </w:r>
      <w:r w:rsidR="00083A1D" w:rsidRPr="00C54A31">
        <w:rPr>
          <w:rFonts w:cs="Tahoma"/>
        </w:rPr>
        <w:t xml:space="preserve"> </w:t>
      </w:r>
      <w:r w:rsidR="00177EE1" w:rsidRPr="00C54A31">
        <w:rPr>
          <w:rFonts w:cs="Tahoma"/>
        </w:rPr>
        <w:t>ordenado</w:t>
      </w:r>
      <w:r w:rsidR="00083A1D" w:rsidRPr="00C54A31">
        <w:rPr>
          <w:rFonts w:cs="Tahoma"/>
        </w:rPr>
        <w:t xml:space="preserve"> </w:t>
      </w:r>
      <w:r w:rsidR="00177EE1" w:rsidRPr="00C54A31">
        <w:rPr>
          <w:rFonts w:cs="Tahoma"/>
        </w:rPr>
        <w:t>dentro</w:t>
      </w:r>
      <w:r w:rsidR="00083A1D" w:rsidRPr="00C54A31">
        <w:rPr>
          <w:rFonts w:cs="Tahoma"/>
        </w:rPr>
        <w:t xml:space="preserve"> </w:t>
      </w:r>
      <w:r w:rsidR="00177EE1" w:rsidRPr="00C54A31">
        <w:rPr>
          <w:rFonts w:cs="Tahoma"/>
        </w:rPr>
        <w:t>del</w:t>
      </w:r>
      <w:r w:rsidR="00083A1D" w:rsidRPr="00C54A31">
        <w:rPr>
          <w:rFonts w:cs="Tahoma"/>
        </w:rPr>
        <w:t xml:space="preserve"> </w:t>
      </w:r>
      <w:r w:rsidR="00177EE1" w:rsidRPr="00C54A31">
        <w:rPr>
          <w:rFonts w:cs="Tahoma"/>
        </w:rPr>
        <w:t>plazo</w:t>
      </w:r>
      <w:r w:rsidR="00083A1D" w:rsidRPr="00C54A31">
        <w:rPr>
          <w:rFonts w:cs="Tahoma"/>
        </w:rPr>
        <w:t xml:space="preserve"> </w:t>
      </w:r>
      <w:r w:rsidR="00177EE1" w:rsidRPr="00C54A31">
        <w:rPr>
          <w:rFonts w:cs="Tahoma"/>
        </w:rPr>
        <w:t>de</w:t>
      </w:r>
      <w:r w:rsidR="00083A1D" w:rsidRPr="00C54A31">
        <w:rPr>
          <w:rFonts w:cs="Tahoma"/>
        </w:rPr>
        <w:t xml:space="preserve"> </w:t>
      </w:r>
      <w:r w:rsidR="00177EE1" w:rsidRPr="00C54A31">
        <w:rPr>
          <w:rFonts w:cs="Tahoma"/>
        </w:rPr>
        <w:t>diez</w:t>
      </w:r>
      <w:r w:rsidR="00083A1D" w:rsidRPr="00C54A31">
        <w:rPr>
          <w:rFonts w:cs="Tahoma"/>
        </w:rPr>
        <w:t xml:space="preserve"> </w:t>
      </w:r>
      <w:r w:rsidR="00177EE1" w:rsidRPr="00C54A31">
        <w:rPr>
          <w:rFonts w:cs="Tahoma"/>
        </w:rPr>
        <w:t>días</w:t>
      </w:r>
      <w:r w:rsidR="00083A1D" w:rsidRPr="00C54A31">
        <w:rPr>
          <w:rFonts w:cs="Tahoma"/>
        </w:rPr>
        <w:t xml:space="preserve"> </w:t>
      </w:r>
      <w:r w:rsidR="00177EE1" w:rsidRPr="00C54A31">
        <w:rPr>
          <w:rFonts w:cs="Tahoma"/>
        </w:rPr>
        <w:t>hábiles,</w:t>
      </w:r>
      <w:r w:rsidR="00083A1D" w:rsidRPr="00C54A31">
        <w:rPr>
          <w:rFonts w:cs="Tahoma"/>
        </w:rPr>
        <w:t xml:space="preserve"> </w:t>
      </w:r>
      <w:r w:rsidR="00177EE1" w:rsidRPr="00C54A31">
        <w:rPr>
          <w:rFonts w:cs="Tahoma"/>
        </w:rPr>
        <w:t>e</w:t>
      </w:r>
      <w:r w:rsidR="00083A1D" w:rsidRPr="00C54A31">
        <w:rPr>
          <w:rFonts w:cs="Tahoma"/>
        </w:rPr>
        <w:t xml:space="preserve"> </w:t>
      </w:r>
      <w:r w:rsidR="00177EE1" w:rsidRPr="00C54A31">
        <w:rPr>
          <w:rFonts w:cs="Tahoma"/>
        </w:rPr>
        <w:t>informe</w:t>
      </w:r>
      <w:r w:rsidR="00083A1D" w:rsidRPr="00C54A31">
        <w:rPr>
          <w:rFonts w:cs="Tahoma"/>
        </w:rPr>
        <w:t xml:space="preserve"> </w:t>
      </w:r>
      <w:r w:rsidR="00177EE1" w:rsidRPr="00C54A31">
        <w:rPr>
          <w:rFonts w:cs="Tahoma"/>
        </w:rPr>
        <w:t>a</w:t>
      </w:r>
      <w:r w:rsidR="00083A1D" w:rsidRPr="00C54A31">
        <w:rPr>
          <w:rFonts w:cs="Tahoma"/>
        </w:rPr>
        <w:t xml:space="preserve"> </w:t>
      </w:r>
      <w:r w:rsidR="00177EE1" w:rsidRPr="00C54A31">
        <w:rPr>
          <w:rFonts w:cs="Tahoma"/>
        </w:rPr>
        <w:t>este</w:t>
      </w:r>
      <w:r w:rsidR="00083A1D" w:rsidRPr="00C54A31">
        <w:rPr>
          <w:rFonts w:cs="Tahoma"/>
        </w:rPr>
        <w:t xml:space="preserve"> </w:t>
      </w:r>
      <w:r w:rsidR="00177EE1" w:rsidRPr="00C54A31">
        <w:rPr>
          <w:rFonts w:cs="Tahoma"/>
        </w:rPr>
        <w:t>Instituto</w:t>
      </w:r>
      <w:r w:rsidR="00083A1D" w:rsidRPr="00C54A31">
        <w:rPr>
          <w:rFonts w:cs="Tahoma"/>
        </w:rPr>
        <w:t xml:space="preserve"> </w:t>
      </w:r>
      <w:r w:rsidR="00177EE1" w:rsidRPr="00C54A31">
        <w:rPr>
          <w:rFonts w:cs="Tahoma"/>
        </w:rPr>
        <w:t>en</w:t>
      </w:r>
      <w:r w:rsidR="00083A1D" w:rsidRPr="00C54A31">
        <w:rPr>
          <w:rFonts w:cs="Tahoma"/>
        </w:rPr>
        <w:t xml:space="preserve"> </w:t>
      </w:r>
      <w:r w:rsidR="00177EE1" w:rsidRPr="00C54A31">
        <w:rPr>
          <w:rFonts w:cs="Tahoma"/>
        </w:rPr>
        <w:t>un</w:t>
      </w:r>
      <w:r w:rsidR="00083A1D" w:rsidRPr="00C54A31">
        <w:rPr>
          <w:rFonts w:cs="Tahoma"/>
        </w:rPr>
        <w:t xml:space="preserve"> </w:t>
      </w:r>
      <w:r w:rsidR="00177EE1" w:rsidRPr="00C54A31">
        <w:rPr>
          <w:rFonts w:cs="Tahoma"/>
        </w:rPr>
        <w:t>plazo</w:t>
      </w:r>
      <w:r w:rsidR="00083A1D" w:rsidRPr="00C54A31">
        <w:rPr>
          <w:rFonts w:cs="Tahoma"/>
        </w:rPr>
        <w:t xml:space="preserve"> </w:t>
      </w:r>
      <w:r w:rsidR="00177EE1" w:rsidRPr="00C54A31">
        <w:rPr>
          <w:rFonts w:cs="Tahoma"/>
        </w:rPr>
        <w:t>de</w:t>
      </w:r>
      <w:r w:rsidR="00083A1D" w:rsidRPr="00C54A31">
        <w:rPr>
          <w:rFonts w:cs="Tahoma"/>
        </w:rPr>
        <w:t xml:space="preserve"> </w:t>
      </w:r>
      <w:r w:rsidR="00177EE1" w:rsidRPr="00C54A31">
        <w:rPr>
          <w:rFonts w:cs="Tahoma"/>
        </w:rPr>
        <w:t>tres</w:t>
      </w:r>
      <w:r w:rsidR="00083A1D" w:rsidRPr="00C54A31">
        <w:rPr>
          <w:rFonts w:cs="Tahoma"/>
        </w:rPr>
        <w:t xml:space="preserve"> </w:t>
      </w:r>
      <w:r w:rsidR="00177EE1" w:rsidRPr="00C54A31">
        <w:rPr>
          <w:rFonts w:cs="Tahoma"/>
        </w:rPr>
        <w:t>días</w:t>
      </w:r>
      <w:r w:rsidR="00083A1D" w:rsidRPr="00C54A31">
        <w:rPr>
          <w:rFonts w:cs="Tahoma"/>
        </w:rPr>
        <w:t xml:space="preserve"> </w:t>
      </w:r>
      <w:r w:rsidR="00177EE1" w:rsidRPr="00C54A31">
        <w:rPr>
          <w:rFonts w:cs="Tahoma"/>
        </w:rPr>
        <w:t>hábiles</w:t>
      </w:r>
      <w:r w:rsidR="00083A1D" w:rsidRPr="00C54A31">
        <w:rPr>
          <w:rFonts w:cs="Tahoma"/>
        </w:rPr>
        <w:t xml:space="preserve"> </w:t>
      </w:r>
      <w:r w:rsidR="00177EE1" w:rsidRPr="00C54A31">
        <w:rPr>
          <w:rFonts w:cs="Tahoma"/>
        </w:rPr>
        <w:t>siguientes</w:t>
      </w:r>
      <w:r w:rsidR="00083A1D" w:rsidRPr="00C54A31">
        <w:rPr>
          <w:rFonts w:cs="Tahoma"/>
        </w:rPr>
        <w:t xml:space="preserve"> </w:t>
      </w:r>
      <w:r w:rsidR="00177EE1" w:rsidRPr="00C54A31">
        <w:rPr>
          <w:rFonts w:cs="Tahoma"/>
        </w:rPr>
        <w:t>sobre</w:t>
      </w:r>
      <w:r w:rsidR="00083A1D" w:rsidRPr="00C54A31">
        <w:rPr>
          <w:rFonts w:cs="Tahoma"/>
        </w:rPr>
        <w:t xml:space="preserve"> </w:t>
      </w:r>
      <w:r w:rsidR="00177EE1" w:rsidRPr="00C54A31">
        <w:rPr>
          <w:rFonts w:cs="Tahoma"/>
        </w:rPr>
        <w:t>el</w:t>
      </w:r>
      <w:r w:rsidR="00083A1D" w:rsidRPr="00C54A31">
        <w:rPr>
          <w:rFonts w:cs="Tahoma"/>
        </w:rPr>
        <w:t xml:space="preserve"> </w:t>
      </w:r>
      <w:r w:rsidR="00177EE1" w:rsidRPr="00C54A31">
        <w:rPr>
          <w:rFonts w:cs="Tahoma"/>
        </w:rPr>
        <w:t>cumplimiento</w:t>
      </w:r>
      <w:r w:rsidR="00083A1D" w:rsidRPr="00C54A31">
        <w:rPr>
          <w:rFonts w:cs="Tahoma"/>
        </w:rPr>
        <w:t xml:space="preserve"> </w:t>
      </w:r>
      <w:r w:rsidR="00177EE1" w:rsidRPr="00C54A31">
        <w:rPr>
          <w:rFonts w:cs="Tahoma"/>
        </w:rPr>
        <w:t>dado</w:t>
      </w:r>
      <w:r w:rsidR="00083A1D" w:rsidRPr="00C54A31">
        <w:rPr>
          <w:rFonts w:cs="Tahoma"/>
        </w:rPr>
        <w:t xml:space="preserve"> </w:t>
      </w:r>
      <w:r w:rsidR="00177EE1" w:rsidRPr="00C54A31">
        <w:rPr>
          <w:rFonts w:cs="Tahoma"/>
        </w:rPr>
        <w:t>a</w:t>
      </w:r>
      <w:r w:rsidR="00083A1D" w:rsidRPr="00C54A31">
        <w:rPr>
          <w:rFonts w:cs="Tahoma"/>
        </w:rPr>
        <w:t xml:space="preserve"> </w:t>
      </w:r>
      <w:r w:rsidR="00177EE1" w:rsidRPr="00C54A31">
        <w:rPr>
          <w:rFonts w:cs="Tahoma"/>
        </w:rPr>
        <w:t>la</w:t>
      </w:r>
      <w:r w:rsidR="00083A1D" w:rsidRPr="00C54A31">
        <w:rPr>
          <w:rFonts w:cs="Tahoma"/>
        </w:rPr>
        <w:t xml:space="preserve"> </w:t>
      </w:r>
      <w:r w:rsidR="00177EE1" w:rsidRPr="00C54A31">
        <w:rPr>
          <w:rFonts w:cs="Tahoma"/>
        </w:rPr>
        <w:t>presente.</w:t>
      </w:r>
    </w:p>
    <w:p w14:paraId="3226B1ED" w14:textId="77777777" w:rsidR="00177EE1" w:rsidRPr="00C54A31" w:rsidRDefault="00177EE1" w:rsidP="002578B4">
      <w:pPr>
        <w:spacing w:after="0" w:line="360" w:lineRule="auto"/>
        <w:rPr>
          <w:rFonts w:cs="Tahoma"/>
        </w:rPr>
      </w:pPr>
    </w:p>
    <w:p w14:paraId="1184A3AC" w14:textId="77777777" w:rsidR="00177EE1" w:rsidRPr="00C54A31" w:rsidRDefault="00177EE1" w:rsidP="002578B4">
      <w:pPr>
        <w:spacing w:after="0" w:line="360" w:lineRule="auto"/>
        <w:contextualSpacing/>
        <w:rPr>
          <w:rFonts w:eastAsia="Calibri" w:cs="Tahoma"/>
          <w:iCs/>
        </w:rPr>
      </w:pPr>
      <w:bookmarkStart w:id="2" w:name="_Hlk61509110"/>
      <w:r w:rsidRPr="00C54A31">
        <w:rPr>
          <w:rFonts w:eastAsia="Calibri" w:cs="Tahoma"/>
          <w:iCs/>
        </w:rPr>
        <w:t>De</w:t>
      </w:r>
      <w:r w:rsidR="00083A1D" w:rsidRPr="00C54A31">
        <w:rPr>
          <w:rFonts w:eastAsia="Calibri" w:cs="Tahoma"/>
          <w:iCs/>
        </w:rPr>
        <w:t xml:space="preserve"> </w:t>
      </w:r>
      <w:r w:rsidRPr="00C54A31">
        <w:rPr>
          <w:rFonts w:eastAsia="Calibri" w:cs="Tahoma"/>
          <w:iCs/>
        </w:rPr>
        <w:t>conformidad</w:t>
      </w:r>
      <w:r w:rsidR="00083A1D" w:rsidRPr="00C54A31">
        <w:rPr>
          <w:rFonts w:eastAsia="Calibri" w:cs="Tahoma"/>
          <w:iCs/>
        </w:rPr>
        <w:t xml:space="preserve"> </w:t>
      </w:r>
      <w:r w:rsidRPr="00C54A31">
        <w:rPr>
          <w:rFonts w:eastAsia="Calibri" w:cs="Tahoma"/>
          <w:iCs/>
        </w:rPr>
        <w:t>con</w:t>
      </w:r>
      <w:r w:rsidR="00083A1D" w:rsidRPr="00C54A31">
        <w:rPr>
          <w:rFonts w:eastAsia="Calibri" w:cs="Tahoma"/>
          <w:iCs/>
        </w:rPr>
        <w:t xml:space="preserve"> </w:t>
      </w:r>
      <w:r w:rsidRPr="00C54A31">
        <w:rPr>
          <w:rFonts w:eastAsia="Calibri" w:cs="Tahoma"/>
          <w:iCs/>
        </w:rPr>
        <w:t>el</w:t>
      </w:r>
      <w:r w:rsidR="00083A1D" w:rsidRPr="00C54A31">
        <w:rPr>
          <w:rFonts w:eastAsia="Calibri" w:cs="Tahoma"/>
          <w:iCs/>
        </w:rPr>
        <w:t xml:space="preserve"> </w:t>
      </w:r>
      <w:r w:rsidRPr="00C54A31">
        <w:rPr>
          <w:rFonts w:eastAsia="Calibri" w:cs="Tahoma"/>
          <w:iCs/>
        </w:rPr>
        <w:t>artículo</w:t>
      </w:r>
      <w:r w:rsidR="00083A1D" w:rsidRPr="00C54A31">
        <w:rPr>
          <w:rFonts w:eastAsia="Calibri" w:cs="Tahoma"/>
          <w:iCs/>
        </w:rPr>
        <w:t xml:space="preserve"> </w:t>
      </w:r>
      <w:r w:rsidRPr="00C54A31">
        <w:rPr>
          <w:rFonts w:eastAsia="Calibri" w:cs="Tahoma"/>
          <w:iCs/>
        </w:rPr>
        <w:t>198</w:t>
      </w:r>
      <w:r w:rsidR="00083A1D" w:rsidRPr="00C54A31">
        <w:rPr>
          <w:rFonts w:eastAsia="Calibri" w:cs="Tahoma"/>
          <w:iCs/>
        </w:rPr>
        <w:t xml:space="preserve"> </w:t>
      </w:r>
      <w:r w:rsidRPr="00C54A31">
        <w:rPr>
          <w:rFonts w:eastAsia="Calibri" w:cs="Tahoma"/>
          <w:iCs/>
        </w:rPr>
        <w:t>de</w:t>
      </w:r>
      <w:r w:rsidR="00083A1D" w:rsidRPr="00C54A31">
        <w:rPr>
          <w:rFonts w:eastAsia="Calibri" w:cs="Tahoma"/>
          <w:iCs/>
        </w:rPr>
        <w:t xml:space="preserve"> </w:t>
      </w:r>
      <w:r w:rsidRPr="00C54A31">
        <w:rPr>
          <w:rFonts w:eastAsia="Calibri" w:cs="Tahoma"/>
          <w:iCs/>
        </w:rPr>
        <w:t>la</w:t>
      </w:r>
      <w:r w:rsidR="00083A1D" w:rsidRPr="00C54A31">
        <w:rPr>
          <w:rFonts w:eastAsia="Calibri" w:cs="Tahoma"/>
          <w:iCs/>
        </w:rPr>
        <w:t xml:space="preserve"> </w:t>
      </w:r>
      <w:r w:rsidRPr="00C54A31">
        <w:rPr>
          <w:rFonts w:eastAsia="Calibri" w:cs="Tahoma"/>
          <w:iCs/>
        </w:rPr>
        <w:t>Ley</w:t>
      </w:r>
      <w:r w:rsidR="00083A1D" w:rsidRPr="00C54A31">
        <w:rPr>
          <w:rFonts w:eastAsia="Calibri" w:cs="Tahoma"/>
          <w:iCs/>
        </w:rPr>
        <w:t xml:space="preserve"> </w:t>
      </w:r>
      <w:r w:rsidRPr="00C54A31">
        <w:rPr>
          <w:rFonts w:eastAsia="Calibri" w:cs="Tahoma"/>
          <w:iCs/>
        </w:rPr>
        <w:t>de</w:t>
      </w:r>
      <w:r w:rsidR="00083A1D" w:rsidRPr="00C54A31">
        <w:rPr>
          <w:rFonts w:eastAsia="Calibri" w:cs="Tahoma"/>
          <w:iCs/>
        </w:rPr>
        <w:t xml:space="preserve"> </w:t>
      </w:r>
      <w:r w:rsidRPr="00C54A31">
        <w:rPr>
          <w:rFonts w:eastAsia="Calibri" w:cs="Tahoma"/>
          <w:iCs/>
        </w:rPr>
        <w:t>Transparencia</w:t>
      </w:r>
      <w:r w:rsidR="00083A1D" w:rsidRPr="00C54A31">
        <w:rPr>
          <w:rFonts w:eastAsia="Calibri" w:cs="Tahoma"/>
          <w:iCs/>
        </w:rPr>
        <w:t xml:space="preserve"> </w:t>
      </w:r>
      <w:r w:rsidRPr="00C54A31">
        <w:rPr>
          <w:rFonts w:eastAsia="Calibri" w:cs="Tahoma"/>
          <w:iCs/>
        </w:rPr>
        <w:t>y</w:t>
      </w:r>
      <w:r w:rsidR="00083A1D" w:rsidRPr="00C54A31">
        <w:rPr>
          <w:rFonts w:eastAsia="Calibri" w:cs="Tahoma"/>
          <w:iCs/>
        </w:rPr>
        <w:t xml:space="preserve"> </w:t>
      </w:r>
      <w:r w:rsidRPr="00C54A31">
        <w:rPr>
          <w:rFonts w:eastAsia="Calibri" w:cs="Tahoma"/>
          <w:iCs/>
        </w:rPr>
        <w:t>Acceso</w:t>
      </w:r>
      <w:r w:rsidR="00083A1D" w:rsidRPr="00C54A31">
        <w:rPr>
          <w:rFonts w:eastAsia="Calibri" w:cs="Tahoma"/>
          <w:iCs/>
        </w:rPr>
        <w:t xml:space="preserve"> </w:t>
      </w:r>
      <w:r w:rsidRPr="00C54A31">
        <w:rPr>
          <w:rFonts w:eastAsia="Calibri" w:cs="Tahoma"/>
          <w:iCs/>
        </w:rPr>
        <w:t>a</w:t>
      </w:r>
      <w:r w:rsidR="00083A1D" w:rsidRPr="00C54A31">
        <w:rPr>
          <w:rFonts w:eastAsia="Calibri" w:cs="Tahoma"/>
          <w:iCs/>
        </w:rPr>
        <w:t xml:space="preserve"> </w:t>
      </w:r>
      <w:r w:rsidRPr="00C54A31">
        <w:rPr>
          <w:rFonts w:eastAsia="Calibri" w:cs="Tahoma"/>
          <w:iCs/>
        </w:rPr>
        <w:t>la</w:t>
      </w:r>
      <w:r w:rsidR="00083A1D" w:rsidRPr="00C54A31">
        <w:rPr>
          <w:rFonts w:eastAsia="Calibri" w:cs="Tahoma"/>
          <w:iCs/>
        </w:rPr>
        <w:t xml:space="preserve"> </w:t>
      </w:r>
      <w:r w:rsidRPr="00C54A31">
        <w:rPr>
          <w:rFonts w:eastAsia="Calibri" w:cs="Tahoma"/>
          <w:iCs/>
        </w:rPr>
        <w:t>Información</w:t>
      </w:r>
      <w:r w:rsidR="00083A1D" w:rsidRPr="00C54A31">
        <w:rPr>
          <w:rFonts w:eastAsia="Calibri" w:cs="Tahoma"/>
          <w:iCs/>
        </w:rPr>
        <w:t xml:space="preserve"> </w:t>
      </w:r>
      <w:r w:rsidRPr="00C54A31">
        <w:rPr>
          <w:rFonts w:eastAsia="Calibri" w:cs="Tahoma"/>
          <w:iCs/>
        </w:rPr>
        <w:t>Pública</w:t>
      </w:r>
      <w:r w:rsidR="00083A1D" w:rsidRPr="00C54A31">
        <w:rPr>
          <w:rFonts w:eastAsia="Calibri" w:cs="Tahoma"/>
          <w:iCs/>
        </w:rPr>
        <w:t xml:space="preserve"> </w:t>
      </w:r>
      <w:r w:rsidRPr="00C54A31">
        <w:rPr>
          <w:rFonts w:eastAsia="Calibri" w:cs="Tahoma"/>
          <w:iCs/>
        </w:rPr>
        <w:t>del</w:t>
      </w:r>
      <w:r w:rsidR="00083A1D" w:rsidRPr="00C54A31">
        <w:rPr>
          <w:rFonts w:eastAsia="Calibri" w:cs="Tahoma"/>
          <w:iCs/>
        </w:rPr>
        <w:t xml:space="preserve"> </w:t>
      </w:r>
      <w:r w:rsidRPr="00C54A31">
        <w:rPr>
          <w:rFonts w:eastAsia="Calibri" w:cs="Tahoma"/>
          <w:iCs/>
        </w:rPr>
        <w:t>Estado</w:t>
      </w:r>
      <w:r w:rsidR="00083A1D" w:rsidRPr="00C54A31">
        <w:rPr>
          <w:rFonts w:eastAsia="Calibri" w:cs="Tahoma"/>
          <w:iCs/>
        </w:rPr>
        <w:t xml:space="preserve"> </w:t>
      </w:r>
      <w:r w:rsidRPr="00C54A31">
        <w:rPr>
          <w:rFonts w:eastAsia="Calibri" w:cs="Tahoma"/>
          <w:iCs/>
        </w:rPr>
        <w:t>de</w:t>
      </w:r>
      <w:r w:rsidR="00083A1D" w:rsidRPr="00C54A31">
        <w:rPr>
          <w:rFonts w:eastAsia="Calibri" w:cs="Tahoma"/>
          <w:iCs/>
        </w:rPr>
        <w:t xml:space="preserve"> </w:t>
      </w:r>
      <w:r w:rsidRPr="00C54A31">
        <w:rPr>
          <w:rFonts w:eastAsia="Calibri" w:cs="Tahoma"/>
          <w:iCs/>
        </w:rPr>
        <w:t>México</w:t>
      </w:r>
      <w:r w:rsidR="00083A1D" w:rsidRPr="00C54A31">
        <w:rPr>
          <w:rFonts w:eastAsia="Calibri" w:cs="Tahoma"/>
          <w:iCs/>
        </w:rPr>
        <w:t xml:space="preserve"> </w:t>
      </w:r>
      <w:r w:rsidRPr="00C54A31">
        <w:rPr>
          <w:rFonts w:eastAsia="Calibri" w:cs="Tahoma"/>
          <w:iCs/>
        </w:rPr>
        <w:t>y</w:t>
      </w:r>
      <w:r w:rsidR="00083A1D" w:rsidRPr="00C54A31">
        <w:rPr>
          <w:rFonts w:eastAsia="Calibri" w:cs="Tahoma"/>
          <w:iCs/>
        </w:rPr>
        <w:t xml:space="preserve"> </w:t>
      </w:r>
      <w:r w:rsidRPr="00C54A31">
        <w:rPr>
          <w:rFonts w:eastAsia="Calibri" w:cs="Tahoma"/>
          <w:iCs/>
        </w:rPr>
        <w:t>Municipios,</w:t>
      </w:r>
      <w:r w:rsidR="00083A1D" w:rsidRPr="00C54A31">
        <w:rPr>
          <w:rFonts w:eastAsia="Calibri" w:cs="Tahoma"/>
          <w:iCs/>
        </w:rPr>
        <w:t xml:space="preserve"> </w:t>
      </w:r>
      <w:r w:rsidRPr="00C54A31">
        <w:rPr>
          <w:rFonts w:eastAsia="Calibri" w:cs="Tahoma"/>
          <w:iCs/>
        </w:rPr>
        <w:t>de</w:t>
      </w:r>
      <w:r w:rsidR="00083A1D" w:rsidRPr="00C54A31">
        <w:rPr>
          <w:rFonts w:eastAsia="Calibri" w:cs="Tahoma"/>
          <w:iCs/>
        </w:rPr>
        <w:t xml:space="preserve"> </w:t>
      </w:r>
      <w:r w:rsidRPr="00C54A31">
        <w:rPr>
          <w:rFonts w:eastAsia="Calibri" w:cs="Tahoma"/>
          <w:iCs/>
        </w:rPr>
        <w:t>considerarlo</w:t>
      </w:r>
      <w:r w:rsidR="00083A1D" w:rsidRPr="00C54A31">
        <w:rPr>
          <w:rFonts w:eastAsia="Calibri" w:cs="Tahoma"/>
          <w:iCs/>
        </w:rPr>
        <w:t xml:space="preserve"> </w:t>
      </w:r>
      <w:r w:rsidRPr="00C54A31">
        <w:rPr>
          <w:rFonts w:eastAsia="Calibri" w:cs="Tahoma"/>
          <w:iCs/>
        </w:rPr>
        <w:t>procedente,</w:t>
      </w:r>
      <w:r w:rsidR="00083A1D" w:rsidRPr="00C54A31">
        <w:rPr>
          <w:rFonts w:eastAsia="Calibri" w:cs="Tahoma"/>
          <w:iCs/>
        </w:rPr>
        <w:t xml:space="preserve"> </w:t>
      </w:r>
      <w:r w:rsidRPr="00C54A31">
        <w:rPr>
          <w:rFonts w:eastAsia="Calibri" w:cs="Tahoma"/>
          <w:iCs/>
        </w:rPr>
        <w:t>el</w:t>
      </w:r>
      <w:r w:rsidR="00083A1D" w:rsidRPr="00C54A31">
        <w:rPr>
          <w:rFonts w:eastAsia="Calibri" w:cs="Tahoma"/>
          <w:iCs/>
        </w:rPr>
        <w:t xml:space="preserve"> </w:t>
      </w:r>
      <w:r w:rsidRPr="00C54A31">
        <w:rPr>
          <w:rFonts w:eastAsia="Calibri" w:cs="Tahoma"/>
          <w:iCs/>
        </w:rPr>
        <w:t>Sujeto</w:t>
      </w:r>
      <w:r w:rsidR="00083A1D" w:rsidRPr="00C54A31">
        <w:rPr>
          <w:rFonts w:eastAsia="Calibri" w:cs="Tahoma"/>
          <w:iCs/>
        </w:rPr>
        <w:t xml:space="preserve"> </w:t>
      </w:r>
      <w:r w:rsidRPr="00C54A31">
        <w:rPr>
          <w:rFonts w:eastAsia="Calibri" w:cs="Tahoma"/>
          <w:iCs/>
        </w:rPr>
        <w:t>Obligado</w:t>
      </w:r>
      <w:r w:rsidR="00083A1D" w:rsidRPr="00C54A31">
        <w:rPr>
          <w:rFonts w:eastAsia="Calibri" w:cs="Tahoma"/>
          <w:iCs/>
        </w:rPr>
        <w:t xml:space="preserve"> </w:t>
      </w:r>
      <w:r w:rsidRPr="00C54A31">
        <w:rPr>
          <w:rFonts w:eastAsia="Calibri" w:cs="Tahoma"/>
          <w:iCs/>
        </w:rPr>
        <w:t>de</w:t>
      </w:r>
      <w:r w:rsidR="00083A1D" w:rsidRPr="00C54A31">
        <w:rPr>
          <w:rFonts w:eastAsia="Calibri" w:cs="Tahoma"/>
          <w:iCs/>
        </w:rPr>
        <w:t xml:space="preserve"> </w:t>
      </w:r>
      <w:r w:rsidRPr="00C54A31">
        <w:rPr>
          <w:rFonts w:eastAsia="Calibri" w:cs="Tahoma"/>
          <w:iCs/>
        </w:rPr>
        <w:t>manera</w:t>
      </w:r>
      <w:r w:rsidR="00083A1D" w:rsidRPr="00C54A31">
        <w:rPr>
          <w:rFonts w:eastAsia="Calibri" w:cs="Tahoma"/>
          <w:iCs/>
        </w:rPr>
        <w:t xml:space="preserve"> </w:t>
      </w:r>
      <w:r w:rsidRPr="00C54A31">
        <w:rPr>
          <w:rFonts w:eastAsia="Calibri" w:cs="Tahoma"/>
          <w:iCs/>
        </w:rPr>
        <w:t>fundada</w:t>
      </w:r>
      <w:r w:rsidR="00083A1D" w:rsidRPr="00C54A31">
        <w:rPr>
          <w:rFonts w:eastAsia="Calibri" w:cs="Tahoma"/>
          <w:iCs/>
        </w:rPr>
        <w:t xml:space="preserve"> </w:t>
      </w:r>
      <w:r w:rsidRPr="00C54A31">
        <w:rPr>
          <w:rFonts w:eastAsia="Calibri" w:cs="Tahoma"/>
          <w:iCs/>
        </w:rPr>
        <w:t>y</w:t>
      </w:r>
      <w:r w:rsidR="00083A1D" w:rsidRPr="00C54A31">
        <w:rPr>
          <w:rFonts w:eastAsia="Calibri" w:cs="Tahoma"/>
          <w:iCs/>
        </w:rPr>
        <w:t xml:space="preserve"> </w:t>
      </w:r>
      <w:r w:rsidRPr="00C54A31">
        <w:rPr>
          <w:rFonts w:eastAsia="Calibri" w:cs="Tahoma"/>
          <w:iCs/>
        </w:rPr>
        <w:t>motivada,</w:t>
      </w:r>
      <w:r w:rsidR="00083A1D" w:rsidRPr="00C54A31">
        <w:rPr>
          <w:rFonts w:eastAsia="Calibri" w:cs="Tahoma"/>
          <w:iCs/>
        </w:rPr>
        <w:t xml:space="preserve"> </w:t>
      </w:r>
      <w:r w:rsidRPr="00C54A31">
        <w:rPr>
          <w:rFonts w:eastAsia="Calibri" w:cs="Tahoma"/>
          <w:iCs/>
        </w:rPr>
        <w:t>podrá</w:t>
      </w:r>
      <w:r w:rsidR="00083A1D" w:rsidRPr="00C54A31">
        <w:rPr>
          <w:rFonts w:eastAsia="Calibri" w:cs="Tahoma"/>
          <w:iCs/>
        </w:rPr>
        <w:t xml:space="preserve"> </w:t>
      </w:r>
      <w:r w:rsidRPr="00C54A31">
        <w:rPr>
          <w:rFonts w:eastAsia="Calibri" w:cs="Tahoma"/>
          <w:iCs/>
        </w:rPr>
        <w:t>solicitar</w:t>
      </w:r>
      <w:r w:rsidR="00083A1D" w:rsidRPr="00C54A31">
        <w:rPr>
          <w:rFonts w:eastAsia="Calibri" w:cs="Tahoma"/>
          <w:iCs/>
        </w:rPr>
        <w:t xml:space="preserve"> </w:t>
      </w:r>
      <w:r w:rsidRPr="00C54A31">
        <w:rPr>
          <w:rFonts w:eastAsia="Calibri" w:cs="Tahoma"/>
          <w:iCs/>
        </w:rPr>
        <w:t>una</w:t>
      </w:r>
      <w:r w:rsidR="00083A1D" w:rsidRPr="00C54A31">
        <w:rPr>
          <w:rFonts w:eastAsia="Calibri" w:cs="Tahoma"/>
          <w:iCs/>
        </w:rPr>
        <w:t xml:space="preserve"> </w:t>
      </w:r>
      <w:r w:rsidRPr="00C54A31">
        <w:rPr>
          <w:rFonts w:eastAsia="Calibri" w:cs="Tahoma"/>
          <w:iCs/>
        </w:rPr>
        <w:t>ampliación</w:t>
      </w:r>
      <w:r w:rsidR="00083A1D" w:rsidRPr="00C54A31">
        <w:rPr>
          <w:rFonts w:eastAsia="Calibri" w:cs="Tahoma"/>
          <w:iCs/>
        </w:rPr>
        <w:t xml:space="preserve"> </w:t>
      </w:r>
      <w:r w:rsidRPr="00C54A31">
        <w:rPr>
          <w:rFonts w:eastAsia="Calibri" w:cs="Tahoma"/>
          <w:iCs/>
        </w:rPr>
        <w:t>de</w:t>
      </w:r>
      <w:r w:rsidR="00083A1D" w:rsidRPr="00C54A31">
        <w:rPr>
          <w:rFonts w:eastAsia="Calibri" w:cs="Tahoma"/>
          <w:iCs/>
        </w:rPr>
        <w:t xml:space="preserve"> </w:t>
      </w:r>
      <w:r w:rsidRPr="00C54A31">
        <w:rPr>
          <w:rFonts w:eastAsia="Calibri" w:cs="Tahoma"/>
          <w:iCs/>
        </w:rPr>
        <w:t>plazo</w:t>
      </w:r>
      <w:r w:rsidR="00083A1D" w:rsidRPr="00C54A31">
        <w:rPr>
          <w:rFonts w:eastAsia="Calibri" w:cs="Tahoma"/>
          <w:iCs/>
        </w:rPr>
        <w:t xml:space="preserve"> </w:t>
      </w:r>
      <w:r w:rsidRPr="00C54A31">
        <w:rPr>
          <w:rFonts w:eastAsia="Calibri" w:cs="Tahoma"/>
          <w:iCs/>
        </w:rPr>
        <w:t>para</w:t>
      </w:r>
      <w:r w:rsidR="00083A1D" w:rsidRPr="00C54A31">
        <w:rPr>
          <w:rFonts w:eastAsia="Calibri" w:cs="Tahoma"/>
          <w:iCs/>
        </w:rPr>
        <w:t xml:space="preserve"> </w:t>
      </w:r>
      <w:r w:rsidRPr="00C54A31">
        <w:rPr>
          <w:rFonts w:eastAsia="Calibri" w:cs="Tahoma"/>
          <w:iCs/>
        </w:rPr>
        <w:t>el</w:t>
      </w:r>
      <w:r w:rsidR="00083A1D" w:rsidRPr="00C54A31">
        <w:rPr>
          <w:rFonts w:eastAsia="Calibri" w:cs="Tahoma"/>
          <w:iCs/>
        </w:rPr>
        <w:t xml:space="preserve"> </w:t>
      </w:r>
      <w:r w:rsidRPr="00C54A31">
        <w:rPr>
          <w:rFonts w:eastAsia="Calibri" w:cs="Tahoma"/>
          <w:iCs/>
        </w:rPr>
        <w:t>cumplimiento</w:t>
      </w:r>
      <w:r w:rsidR="00083A1D" w:rsidRPr="00C54A31">
        <w:rPr>
          <w:rFonts w:eastAsia="Calibri" w:cs="Tahoma"/>
          <w:iCs/>
        </w:rPr>
        <w:t xml:space="preserve"> </w:t>
      </w:r>
      <w:r w:rsidRPr="00C54A31">
        <w:rPr>
          <w:rFonts w:eastAsia="Calibri" w:cs="Tahoma"/>
          <w:iCs/>
        </w:rPr>
        <w:t>de</w:t>
      </w:r>
      <w:r w:rsidR="00083A1D" w:rsidRPr="00C54A31">
        <w:rPr>
          <w:rFonts w:eastAsia="Calibri" w:cs="Tahoma"/>
          <w:iCs/>
        </w:rPr>
        <w:t xml:space="preserve"> </w:t>
      </w:r>
      <w:r w:rsidRPr="00C54A31">
        <w:rPr>
          <w:rFonts w:eastAsia="Calibri" w:cs="Tahoma"/>
          <w:iCs/>
        </w:rPr>
        <w:t>la</w:t>
      </w:r>
      <w:r w:rsidR="00083A1D" w:rsidRPr="00C54A31">
        <w:rPr>
          <w:rFonts w:eastAsia="Calibri" w:cs="Tahoma"/>
          <w:iCs/>
        </w:rPr>
        <w:t xml:space="preserve"> </w:t>
      </w:r>
      <w:r w:rsidRPr="00C54A31">
        <w:rPr>
          <w:rFonts w:eastAsia="Calibri" w:cs="Tahoma"/>
          <w:iCs/>
        </w:rPr>
        <w:t>presente</w:t>
      </w:r>
      <w:r w:rsidR="00083A1D" w:rsidRPr="00C54A31">
        <w:rPr>
          <w:rFonts w:eastAsia="Calibri" w:cs="Tahoma"/>
          <w:iCs/>
        </w:rPr>
        <w:t xml:space="preserve"> </w:t>
      </w:r>
      <w:r w:rsidRPr="00C54A31">
        <w:rPr>
          <w:rFonts w:eastAsia="Calibri" w:cs="Tahoma"/>
          <w:iCs/>
        </w:rPr>
        <w:t>Resolución.</w:t>
      </w:r>
      <w:bookmarkEnd w:id="2"/>
    </w:p>
    <w:p w14:paraId="2887B768" w14:textId="77777777" w:rsidR="00177EE1" w:rsidRPr="00C54A31" w:rsidRDefault="00177EE1" w:rsidP="002578B4">
      <w:pPr>
        <w:spacing w:after="0" w:line="360" w:lineRule="auto"/>
        <w:rPr>
          <w:rFonts w:cs="Tahoma"/>
        </w:rPr>
      </w:pPr>
    </w:p>
    <w:p w14:paraId="5D709925" w14:textId="1891931F" w:rsidR="008244D9" w:rsidRDefault="008244D9" w:rsidP="008244D9">
      <w:pPr>
        <w:spacing w:after="0" w:line="360" w:lineRule="auto"/>
        <w:contextualSpacing/>
        <w:rPr>
          <w:rFonts w:eastAsia="Times New Roman" w:cs="Tahoma"/>
          <w:bCs/>
          <w:iCs/>
          <w:lang w:eastAsia="es-ES"/>
        </w:rPr>
      </w:pPr>
      <w:r>
        <w:rPr>
          <w:rFonts w:cs="Tahoma"/>
          <w:b/>
        </w:rPr>
        <w:lastRenderedPageBreak/>
        <w:t>CUARTO. NOTIFÍQUESE</w:t>
      </w:r>
      <w:r>
        <w:rPr>
          <w:rFonts w:cs="Tahoma"/>
        </w:rPr>
        <w:t xml:space="preserve"> </w:t>
      </w:r>
      <w:r>
        <w:rPr>
          <w:rFonts w:eastAsia="Times New Roman" w:cs="Tahoma"/>
          <w:bCs/>
          <w:iCs/>
          <w:lang w:eastAsia="es-E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o recurso de inconformidad de acuerdo con lo previsto en los artículos 159 y 160, fracción I, de la Ley General de Transparencia y Acceso a la Información Pública.</w:t>
      </w:r>
    </w:p>
    <w:p w14:paraId="14E62C45" w14:textId="77777777" w:rsidR="003B7665" w:rsidRPr="00C54A31" w:rsidRDefault="003B7665" w:rsidP="002578B4">
      <w:pPr>
        <w:spacing w:after="0" w:line="360" w:lineRule="auto"/>
        <w:rPr>
          <w:rFonts w:cs="Tahoma"/>
        </w:rPr>
      </w:pPr>
    </w:p>
    <w:p w14:paraId="72998162" w14:textId="7271C374" w:rsidR="00BF3CE5" w:rsidRPr="00BF3CE5" w:rsidRDefault="00BF3CE5" w:rsidP="00BF3CE5">
      <w:pPr>
        <w:spacing w:after="0" w:line="360" w:lineRule="auto"/>
        <w:rPr>
          <w:rFonts w:eastAsia="Calibri" w:cs="Tahoma"/>
          <w:bCs/>
        </w:rPr>
      </w:pPr>
      <w:r w:rsidRPr="00BF3CE5">
        <w:rPr>
          <w:rFonts w:eastAsia="Calibri" w:cs="Tahoma"/>
          <w:bC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eastAsia="Calibri" w:cs="Tahoma"/>
          <w:bCs/>
        </w:rPr>
        <w:t>PRIMERA</w:t>
      </w:r>
      <w:r w:rsidRPr="00BF3CE5">
        <w:rPr>
          <w:rFonts w:eastAsia="Calibri" w:cs="Tahoma"/>
          <w:bCs/>
        </w:rPr>
        <w:t xml:space="preserve"> SESIÓN  ORDINARIA, CELEBRADA EL </w:t>
      </w:r>
      <w:r>
        <w:rPr>
          <w:rFonts w:eastAsia="Calibri" w:cs="Tahoma"/>
          <w:bCs/>
        </w:rPr>
        <w:t>DOCE</w:t>
      </w:r>
      <w:r w:rsidRPr="00BF3CE5">
        <w:rPr>
          <w:rFonts w:eastAsia="Calibri" w:cs="Tahoma"/>
          <w:bCs/>
        </w:rPr>
        <w:t xml:space="preserve"> DE </w:t>
      </w:r>
      <w:r>
        <w:rPr>
          <w:rFonts w:eastAsia="Calibri" w:cs="Tahoma"/>
          <w:bCs/>
        </w:rPr>
        <w:t>ENERO</w:t>
      </w:r>
      <w:r w:rsidRPr="00BF3CE5">
        <w:rPr>
          <w:rFonts w:eastAsia="Calibri" w:cs="Tahoma"/>
          <w:bCs/>
        </w:rPr>
        <w:t xml:space="preserve"> DE DOS MIL </w:t>
      </w:r>
      <w:r>
        <w:rPr>
          <w:rFonts w:eastAsia="Calibri" w:cs="Tahoma"/>
          <w:bCs/>
        </w:rPr>
        <w:t>VEINTIDÓS</w:t>
      </w:r>
      <w:r w:rsidRPr="00BF3CE5">
        <w:rPr>
          <w:rFonts w:eastAsia="Calibri" w:cs="Tahoma"/>
          <w:bCs/>
        </w:rPr>
        <w:t>, ANTE EL SECRETARIO TÉCNICO DEL PLENO ALEXIS TAPIA RAMÍREZ.</w:t>
      </w:r>
    </w:p>
    <w:p w14:paraId="06C45498" w14:textId="4CBDFBF7" w:rsidR="008244D9" w:rsidRDefault="008244D9">
      <w:pPr>
        <w:jc w:val="left"/>
        <w:rPr>
          <w:rFonts w:eastAsia="Calibri" w:cs="Tahoma"/>
          <w:bCs/>
        </w:rPr>
      </w:pPr>
      <w:r>
        <w:rPr>
          <w:rFonts w:eastAsia="Calibri" w:cs="Tahoma"/>
          <w:bCs/>
        </w:rPr>
        <w:br w:type="page"/>
      </w:r>
    </w:p>
    <w:p w14:paraId="2F781BDB" w14:textId="77777777" w:rsidR="00177EE1" w:rsidRPr="00BF3CE5" w:rsidRDefault="00177EE1" w:rsidP="00BF3CE5">
      <w:pPr>
        <w:spacing w:after="0" w:line="360" w:lineRule="auto"/>
        <w:rPr>
          <w:rFonts w:eastAsia="Calibri" w:cs="Tahoma"/>
          <w:bCs/>
        </w:rPr>
      </w:pPr>
    </w:p>
    <w:p w14:paraId="34EE0DC2" w14:textId="77777777" w:rsidR="00177EE1" w:rsidRPr="00BF3CE5" w:rsidRDefault="00177EE1" w:rsidP="00BF3CE5">
      <w:pPr>
        <w:spacing w:after="0" w:line="360" w:lineRule="auto"/>
        <w:rPr>
          <w:rFonts w:eastAsia="Calibri" w:cs="Tahoma"/>
          <w:bCs/>
        </w:rPr>
      </w:pPr>
    </w:p>
    <w:sectPr w:rsidR="00177EE1" w:rsidRPr="00BF3CE5" w:rsidSect="00177EE1">
      <w:headerReference w:type="even" r:id="rId15"/>
      <w:headerReference w:type="default" r:id="rId16"/>
      <w:footerReference w:type="even" r:id="rId17"/>
      <w:footerReference w:type="default" r:id="rId18"/>
      <w:headerReference w:type="first" r:id="rId19"/>
      <w:footerReference w:type="first" r:id="rId20"/>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E2109" w14:textId="77777777" w:rsidR="00F241D0" w:rsidRDefault="00F241D0" w:rsidP="00177EE1">
      <w:pPr>
        <w:spacing w:after="0" w:line="240" w:lineRule="auto"/>
      </w:pPr>
      <w:r>
        <w:separator/>
      </w:r>
    </w:p>
  </w:endnote>
  <w:endnote w:type="continuationSeparator" w:id="0">
    <w:p w14:paraId="52717701" w14:textId="77777777" w:rsidR="00F241D0" w:rsidRDefault="00F241D0" w:rsidP="0017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034B23CA"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74A89D93" w14:textId="77777777" w:rsidR="000138A1" w:rsidRDefault="000138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5E23365D"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259F">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259F">
              <w:rPr>
                <w:b/>
                <w:bCs/>
                <w:noProof/>
              </w:rPr>
              <w:t>27</w:t>
            </w:r>
            <w:r>
              <w:rPr>
                <w:b/>
                <w:bCs/>
                <w:sz w:val="24"/>
                <w:szCs w:val="24"/>
              </w:rPr>
              <w:fldChar w:fldCharType="end"/>
            </w:r>
          </w:p>
        </w:sdtContent>
      </w:sdt>
    </w:sdtContent>
  </w:sdt>
  <w:p w14:paraId="07E97198" w14:textId="77777777" w:rsidR="000138A1" w:rsidRDefault="000138A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02510848" w14:textId="77777777" w:rsidR="000138A1" w:rsidRDefault="000138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2259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2259F">
              <w:rPr>
                <w:b/>
                <w:bCs/>
                <w:noProof/>
              </w:rPr>
              <w:t>27</w:t>
            </w:r>
            <w:r>
              <w:rPr>
                <w:b/>
                <w:bCs/>
                <w:sz w:val="24"/>
                <w:szCs w:val="24"/>
              </w:rPr>
              <w:fldChar w:fldCharType="end"/>
            </w:r>
          </w:p>
        </w:sdtContent>
      </w:sdt>
    </w:sdtContent>
  </w:sdt>
  <w:p w14:paraId="79B76E3F" w14:textId="77777777" w:rsidR="000138A1" w:rsidRDefault="000138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EF985" w14:textId="77777777" w:rsidR="00F241D0" w:rsidRDefault="00F241D0" w:rsidP="00177EE1">
      <w:pPr>
        <w:spacing w:after="0" w:line="240" w:lineRule="auto"/>
      </w:pPr>
      <w:r>
        <w:separator/>
      </w:r>
    </w:p>
  </w:footnote>
  <w:footnote w:type="continuationSeparator" w:id="0">
    <w:p w14:paraId="6F51D218" w14:textId="77777777" w:rsidR="00F241D0" w:rsidRDefault="00F241D0" w:rsidP="00177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0138A1" w14:paraId="5F52583E" w14:textId="77777777" w:rsidTr="00177EE1">
      <w:trPr>
        <w:trHeight w:val="141"/>
      </w:trPr>
      <w:tc>
        <w:tcPr>
          <w:tcW w:w="2404" w:type="dxa"/>
        </w:tcPr>
        <w:p w14:paraId="4FEC125C"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14:paraId="2E892B64" w14:textId="77777777" w:rsidR="000138A1" w:rsidRPr="00A8173F" w:rsidRDefault="000138A1" w:rsidP="00177EE1">
          <w:pPr>
            <w:tabs>
              <w:tab w:val="right" w:pos="8838"/>
            </w:tabs>
            <w:ind w:left="-28" w:right="683"/>
            <w:rPr>
              <w:rFonts w:eastAsia="Calibri" w:cs="Tahoma"/>
            </w:rPr>
          </w:pPr>
          <w:r w:rsidRPr="00A8173F">
            <w:rPr>
              <w:rFonts w:eastAsia="Calibri" w:cs="Tahoma"/>
              <w:lang w:val="es-MX"/>
            </w:rPr>
            <w:t>04196/INFOEM/IP/RR/2020</w:t>
          </w:r>
        </w:p>
      </w:tc>
    </w:tr>
    <w:tr w:rsidR="000138A1" w14:paraId="3BB32F3F" w14:textId="77777777" w:rsidTr="00177EE1">
      <w:trPr>
        <w:trHeight w:val="276"/>
      </w:trPr>
      <w:tc>
        <w:tcPr>
          <w:tcW w:w="2404" w:type="dxa"/>
        </w:tcPr>
        <w:p w14:paraId="75103636"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14:paraId="09FCA0D8" w14:textId="77777777" w:rsidR="000138A1" w:rsidRPr="00A8173F" w:rsidRDefault="000138A1" w:rsidP="00177EE1">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138A1" w14:paraId="0B6CFE08" w14:textId="77777777" w:rsidTr="00177EE1">
      <w:trPr>
        <w:trHeight w:val="276"/>
      </w:trPr>
      <w:tc>
        <w:tcPr>
          <w:tcW w:w="2404" w:type="dxa"/>
        </w:tcPr>
        <w:p w14:paraId="6428673D"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14:paraId="7D0D89D0" w14:textId="77777777" w:rsidR="000138A1" w:rsidRPr="00A8173F" w:rsidRDefault="000138A1" w:rsidP="00177EE1">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6F5A29FB" w14:textId="77777777" w:rsidR="000138A1" w:rsidRDefault="00F241D0">
    <w:pPr>
      <w:pStyle w:val="Encabezado"/>
    </w:pPr>
    <w:r>
      <w:rPr>
        <w:noProof/>
      </w:rPr>
      <w:pict w14:anchorId="59694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2049"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8379" w14:textId="77777777" w:rsidR="000138A1" w:rsidRPr="004A705D" w:rsidRDefault="000138A1">
    <w:pPr>
      <w:rPr>
        <w:sz w:val="18"/>
        <w:szCs w:val="18"/>
      </w:rPr>
    </w:pPr>
  </w:p>
  <w:tbl>
    <w:tblPr>
      <w:tblStyle w:val="Tablaconcuadrcula"/>
      <w:tblW w:w="652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0138A1" w14:paraId="2121B106" w14:textId="77777777" w:rsidTr="00177EE1">
      <w:trPr>
        <w:trHeight w:val="141"/>
      </w:trPr>
      <w:tc>
        <w:tcPr>
          <w:tcW w:w="2404" w:type="dxa"/>
        </w:tcPr>
        <w:p w14:paraId="38DE62D8" w14:textId="77777777" w:rsidR="000138A1" w:rsidRPr="001B5FB6" w:rsidRDefault="000138A1" w:rsidP="00177EE1">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14:paraId="4682C08D" w14:textId="6832299C" w:rsidR="000138A1" w:rsidRPr="00177EE1" w:rsidRDefault="006946CA" w:rsidP="00177EE1">
          <w:pPr>
            <w:tabs>
              <w:tab w:val="right" w:pos="8838"/>
            </w:tabs>
            <w:ind w:left="-28" w:right="454"/>
            <w:rPr>
              <w:rFonts w:eastAsia="Calibri" w:cs="Tahoma"/>
            </w:rPr>
          </w:pPr>
          <w:r>
            <w:rPr>
              <w:rFonts w:eastAsia="Calibri" w:cs="Tahoma"/>
              <w:bCs/>
              <w:lang w:val="es-MX"/>
            </w:rPr>
            <w:t>05</w:t>
          </w:r>
          <w:r w:rsidR="00006E96">
            <w:rPr>
              <w:rFonts w:eastAsia="Calibri" w:cs="Tahoma"/>
              <w:bCs/>
              <w:lang w:val="es-MX"/>
            </w:rPr>
            <w:t>436</w:t>
          </w:r>
          <w:r w:rsidR="000138A1" w:rsidRPr="00177EE1">
            <w:rPr>
              <w:rFonts w:eastAsia="Calibri" w:cs="Tahoma"/>
              <w:bCs/>
              <w:lang w:val="es-MX"/>
            </w:rPr>
            <w:t>/INFOEM/IP/RR/2021</w:t>
          </w:r>
        </w:p>
      </w:tc>
    </w:tr>
    <w:tr w:rsidR="000138A1" w14:paraId="0A3867BF" w14:textId="77777777" w:rsidTr="00177EE1">
      <w:trPr>
        <w:trHeight w:val="276"/>
      </w:trPr>
      <w:tc>
        <w:tcPr>
          <w:tcW w:w="2404" w:type="dxa"/>
        </w:tcPr>
        <w:p w14:paraId="2490F7D1"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14:paraId="687FCF16" w14:textId="79F7CA6A" w:rsidR="000138A1" w:rsidRPr="00177EE1" w:rsidRDefault="000C12E8" w:rsidP="00177EE1">
          <w:pPr>
            <w:tabs>
              <w:tab w:val="right" w:pos="8838"/>
            </w:tabs>
            <w:ind w:right="454"/>
            <w:rPr>
              <w:rFonts w:eastAsia="Calibri" w:cs="Tahoma"/>
              <w:lang w:val="es-MX"/>
            </w:rPr>
          </w:pPr>
          <w:r>
            <w:rPr>
              <w:rFonts w:eastAsia="Calibri" w:cs="Tahoma"/>
              <w:bCs/>
              <w:lang w:val="es-MX"/>
            </w:rPr>
            <w:t xml:space="preserve">Ayuntamiento de </w:t>
          </w:r>
          <w:r w:rsidR="000D1A4D">
            <w:rPr>
              <w:rFonts w:eastAsia="Calibri" w:cs="Tahoma"/>
              <w:bCs/>
              <w:lang w:val="es-MX"/>
            </w:rPr>
            <w:t>Nicolás Romero</w:t>
          </w:r>
        </w:p>
      </w:tc>
    </w:tr>
    <w:tr w:rsidR="000138A1" w14:paraId="528EB81C" w14:textId="77777777" w:rsidTr="00177EE1">
      <w:trPr>
        <w:trHeight w:val="276"/>
      </w:trPr>
      <w:tc>
        <w:tcPr>
          <w:tcW w:w="2404" w:type="dxa"/>
        </w:tcPr>
        <w:p w14:paraId="30F0BB51"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14:paraId="1E4EDD5B" w14:textId="77777777" w:rsidR="000138A1" w:rsidRPr="00A8173F" w:rsidRDefault="000138A1" w:rsidP="00177EE1">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4839F206" w14:textId="77777777" w:rsidR="000138A1" w:rsidRDefault="00F241D0">
    <w:pPr>
      <w:pStyle w:val="Encabezado"/>
    </w:pPr>
    <w:r>
      <w:rPr>
        <w:noProof/>
      </w:rPr>
      <w:pict w14:anchorId="36E43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2050" type="#_x0000_t75" alt="MARCA DE AGUA - HOJA RESOLUCIÓN"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000138A1" w:rsidRPr="005C106F" w14:paraId="59C1B90A" w14:textId="77777777" w:rsidTr="1DD28643">
      <w:trPr>
        <w:trHeight w:val="1546"/>
      </w:trPr>
      <w:tc>
        <w:tcPr>
          <w:tcW w:w="2127" w:type="dxa"/>
          <w:shd w:val="clear" w:color="auto" w:fill="auto"/>
        </w:tcPr>
        <w:p w14:paraId="188D0CF6" w14:textId="032827BD" w:rsidR="000138A1" w:rsidRPr="005C106F" w:rsidRDefault="000138A1" w:rsidP="00177EE1">
          <w:pPr>
            <w:tabs>
              <w:tab w:val="right" w:pos="4273"/>
            </w:tabs>
            <w:rPr>
              <w:rFonts w:ascii="Garamond" w:eastAsia="Calibri" w:hAnsi="Garamond"/>
              <w:sz w:val="16"/>
              <w:szCs w:val="16"/>
            </w:rPr>
          </w:pPr>
        </w:p>
      </w:tc>
      <w:tc>
        <w:tcPr>
          <w:tcW w:w="6945" w:type="dxa"/>
          <w:shd w:val="clear" w:color="auto" w:fill="auto"/>
        </w:tcPr>
        <w:tbl>
          <w:tblPr>
            <w:tblStyle w:val="Tablaconcuadrcula"/>
            <w:tblW w:w="6554" w:type="dxa"/>
            <w:tblInd w:w="1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50"/>
          </w:tblGrid>
          <w:tr w:rsidR="000138A1" w14:paraId="5DB7FB69" w14:textId="77777777" w:rsidTr="1DD28643">
            <w:trPr>
              <w:trHeight w:val="141"/>
            </w:trPr>
            <w:tc>
              <w:tcPr>
                <w:tcW w:w="2404" w:type="dxa"/>
                <w:vAlign w:val="bottom"/>
              </w:tcPr>
              <w:p w14:paraId="7636ECB1"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14:paraId="34232C66" w14:textId="77777777" w:rsidR="000138A1" w:rsidRPr="0015161E" w:rsidRDefault="000138A1" w:rsidP="000C12E8">
                <w:pPr>
                  <w:tabs>
                    <w:tab w:val="right" w:pos="8838"/>
                  </w:tabs>
                  <w:ind w:left="-28" w:right="774"/>
                  <w:rPr>
                    <w:rFonts w:eastAsia="Calibri" w:cs="Tahoma"/>
                    <w:bCs/>
                    <w:lang w:val="es-MX"/>
                  </w:rPr>
                </w:pPr>
              </w:p>
              <w:p w14:paraId="446B26B0" w14:textId="1964410B" w:rsidR="000138A1" w:rsidRPr="0015161E" w:rsidRDefault="000138A1" w:rsidP="000C12E8">
                <w:pPr>
                  <w:tabs>
                    <w:tab w:val="right" w:pos="8838"/>
                  </w:tabs>
                  <w:ind w:left="-28" w:right="774"/>
                  <w:rPr>
                    <w:rFonts w:eastAsia="Calibri" w:cs="Tahoma"/>
                    <w:bCs/>
                    <w:lang w:val="es-MX"/>
                  </w:rPr>
                </w:pPr>
                <w:r w:rsidRPr="00177EE1">
                  <w:rPr>
                    <w:rFonts w:eastAsia="Calibri" w:cs="Tahoma"/>
                    <w:bCs/>
                    <w:lang w:val="es-MX"/>
                  </w:rPr>
                  <w:t>0</w:t>
                </w:r>
                <w:r w:rsidR="006946CA">
                  <w:rPr>
                    <w:rFonts w:eastAsia="Calibri" w:cs="Tahoma"/>
                    <w:bCs/>
                    <w:lang w:val="es-MX"/>
                  </w:rPr>
                  <w:t>5</w:t>
                </w:r>
                <w:r w:rsidR="00006E96">
                  <w:rPr>
                    <w:rFonts w:eastAsia="Calibri" w:cs="Tahoma"/>
                    <w:bCs/>
                    <w:lang w:val="es-MX"/>
                  </w:rPr>
                  <w:t>436</w:t>
                </w:r>
                <w:r w:rsidR="004D309D">
                  <w:rPr>
                    <w:rFonts w:eastAsia="Calibri" w:cs="Tahoma"/>
                    <w:bCs/>
                    <w:lang w:val="es-MX"/>
                  </w:rPr>
                  <w:t>/</w:t>
                </w:r>
                <w:r w:rsidRPr="00177EE1">
                  <w:rPr>
                    <w:rFonts w:eastAsia="Calibri" w:cs="Tahoma"/>
                    <w:bCs/>
                    <w:lang w:val="es-MX"/>
                  </w:rPr>
                  <w:t>INFOEM/IP/RR/2021</w:t>
                </w:r>
              </w:p>
            </w:tc>
          </w:tr>
          <w:tr w:rsidR="000138A1" w14:paraId="0DAE2909" w14:textId="77777777" w:rsidTr="1DD28643">
            <w:trPr>
              <w:trHeight w:val="141"/>
            </w:trPr>
            <w:tc>
              <w:tcPr>
                <w:tcW w:w="2404" w:type="dxa"/>
              </w:tcPr>
              <w:p w14:paraId="7634E44D"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Recurrente:</w:t>
                </w:r>
              </w:p>
            </w:tc>
            <w:tc>
              <w:tcPr>
                <w:tcW w:w="4150" w:type="dxa"/>
              </w:tcPr>
              <w:p w14:paraId="66275329" w14:textId="046725BD" w:rsidR="000138A1" w:rsidRPr="0015161E" w:rsidRDefault="1DD28643" w:rsidP="1DD28643">
                <w:pPr>
                  <w:tabs>
                    <w:tab w:val="right" w:pos="8838"/>
                  </w:tabs>
                  <w:ind w:left="-28" w:right="774"/>
                  <w:rPr>
                    <w:rFonts w:eastAsia="Calibri" w:cs="Tahoma"/>
                    <w:highlight w:val="black"/>
                    <w:lang w:val="es-MX"/>
                  </w:rPr>
                </w:pPr>
                <w:r w:rsidRPr="1DD28643">
                  <w:rPr>
                    <w:rFonts w:eastAsia="Calibri" w:cs="Tahoma"/>
                    <w:highlight w:val="black"/>
                    <w:lang w:val="es-MX"/>
                  </w:rPr>
                  <w:t>XXXXXXXXXXXX</w:t>
                </w:r>
              </w:p>
            </w:tc>
          </w:tr>
          <w:tr w:rsidR="000138A1" w14:paraId="2320A145" w14:textId="77777777" w:rsidTr="1DD28643">
            <w:trPr>
              <w:trHeight w:val="276"/>
            </w:trPr>
            <w:tc>
              <w:tcPr>
                <w:tcW w:w="2404" w:type="dxa"/>
              </w:tcPr>
              <w:p w14:paraId="6D68E947"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14:paraId="6CCA2CAC" w14:textId="45DC50AA" w:rsidR="000138A1" w:rsidRPr="0015161E" w:rsidRDefault="00006E96" w:rsidP="006946CA">
                <w:pPr>
                  <w:tabs>
                    <w:tab w:val="right" w:pos="8838"/>
                  </w:tabs>
                  <w:ind w:left="-28" w:right="774"/>
                  <w:rPr>
                    <w:rFonts w:eastAsia="Calibri" w:cs="Tahoma"/>
                    <w:bCs/>
                    <w:lang w:val="es-MX"/>
                  </w:rPr>
                </w:pPr>
                <w:r w:rsidRPr="00006E96">
                  <w:rPr>
                    <w:rFonts w:eastAsia="Calibri" w:cs="Tahoma"/>
                    <w:bCs/>
                    <w:lang w:val="es-MX"/>
                  </w:rPr>
                  <w:t>Ayuntamiento de Nicolás Romero</w:t>
                </w:r>
              </w:p>
            </w:tc>
          </w:tr>
          <w:tr w:rsidR="000138A1" w14:paraId="044D3880" w14:textId="77777777" w:rsidTr="1DD28643">
            <w:trPr>
              <w:trHeight w:val="276"/>
            </w:trPr>
            <w:tc>
              <w:tcPr>
                <w:tcW w:w="2404" w:type="dxa"/>
              </w:tcPr>
              <w:p w14:paraId="35D7A55D" w14:textId="77777777" w:rsidR="000138A1" w:rsidRPr="001B5FB6" w:rsidRDefault="000138A1" w:rsidP="00177EE1">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14:paraId="2CEFBDB3" w14:textId="77777777" w:rsidR="000138A1" w:rsidRPr="00A8173F" w:rsidRDefault="000138A1" w:rsidP="00177EE1">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14:paraId="217D2A05" w14:textId="77777777" w:rsidR="000138A1" w:rsidRPr="005C106F" w:rsidRDefault="000138A1" w:rsidP="00177EE1">
          <w:pPr>
            <w:tabs>
              <w:tab w:val="right" w:pos="8838"/>
            </w:tabs>
            <w:ind w:left="-28"/>
            <w:rPr>
              <w:rFonts w:ascii="Arial" w:eastAsia="Calibri" w:hAnsi="Arial" w:cs="Arial"/>
              <w:b/>
            </w:rPr>
          </w:pPr>
        </w:p>
      </w:tc>
    </w:tr>
  </w:tbl>
  <w:p w14:paraId="77E48973" w14:textId="77777777" w:rsidR="000138A1" w:rsidRDefault="00F241D0">
    <w:pPr>
      <w:pStyle w:val="Encabezado"/>
    </w:pPr>
    <w:r>
      <w:rPr>
        <w:noProof/>
      </w:rPr>
      <w:pict w14:anchorId="6B584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2051" type="#_x0000_t75" alt="MARCA DE AGUA - HOJA RESOLUCIÓN" style="position:absolute;left:0;text-align:left;margin-left:-97.1pt;margin-top:-127.6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081D"/>
    <w:multiLevelType w:val="hybridMultilevel"/>
    <w:tmpl w:val="5498E0D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F833A5"/>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F1497"/>
    <w:multiLevelType w:val="hybridMultilevel"/>
    <w:tmpl w:val="3FE83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BD22AE"/>
    <w:multiLevelType w:val="hybridMultilevel"/>
    <w:tmpl w:val="39BE95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6F5668A"/>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C81038"/>
    <w:multiLevelType w:val="hybridMultilevel"/>
    <w:tmpl w:val="F85A286C"/>
    <w:lvl w:ilvl="0" w:tplc="FFFFFFFF">
      <w:start w:val="1"/>
      <w:numFmt w:val="decimal"/>
      <w:lvlText w:val="%1."/>
      <w:lvlJc w:val="left"/>
      <w:pPr>
        <w:ind w:left="1080" w:hanging="72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105B6B"/>
    <w:multiLevelType w:val="hybridMultilevel"/>
    <w:tmpl w:val="F85A286C"/>
    <w:lvl w:ilvl="0" w:tplc="FBF8FEE4">
      <w:start w:val="1"/>
      <w:numFmt w:val="decimal"/>
      <w:lvlText w:val="%1."/>
      <w:lvlJc w:val="left"/>
      <w:pPr>
        <w:ind w:left="1080" w:hanging="72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BD48D2"/>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46852"/>
    <w:multiLevelType w:val="hybridMultilevel"/>
    <w:tmpl w:val="BE28B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E60A83"/>
    <w:multiLevelType w:val="hybridMultilevel"/>
    <w:tmpl w:val="099A9F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9858A7"/>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E31500"/>
    <w:multiLevelType w:val="hybridMultilevel"/>
    <w:tmpl w:val="F1BEC7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281BB4"/>
    <w:multiLevelType w:val="hybridMultilevel"/>
    <w:tmpl w:val="506EFE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4A2B40"/>
    <w:multiLevelType w:val="hybridMultilevel"/>
    <w:tmpl w:val="F85A286C"/>
    <w:lvl w:ilvl="0" w:tplc="FFFFFFFF">
      <w:start w:val="1"/>
      <w:numFmt w:val="decimal"/>
      <w:lvlText w:val="%1."/>
      <w:lvlJc w:val="left"/>
      <w:pPr>
        <w:ind w:left="1080" w:hanging="720"/>
      </w:pPr>
      <w:rPr>
        <w:rFonts w:ascii="Palatino Linotype" w:eastAsia="Calibri" w:hAnsi="Palatino Linotype"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EF7324"/>
    <w:multiLevelType w:val="hybridMultilevel"/>
    <w:tmpl w:val="099A9F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954B2B"/>
    <w:multiLevelType w:val="hybridMultilevel"/>
    <w:tmpl w:val="01706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F1D0EE0"/>
    <w:multiLevelType w:val="hybridMultilevel"/>
    <w:tmpl w:val="CC1C0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0165F1"/>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31016B"/>
    <w:multiLevelType w:val="hybridMultilevel"/>
    <w:tmpl w:val="2132EEC4"/>
    <w:lvl w:ilvl="0" w:tplc="7C02FE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832D1C"/>
    <w:multiLevelType w:val="hybridMultilevel"/>
    <w:tmpl w:val="2BD848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7E4937"/>
    <w:multiLevelType w:val="hybridMultilevel"/>
    <w:tmpl w:val="113EEBB0"/>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1" w15:restartNumberingAfterBreak="0">
    <w:nsid w:val="54587498"/>
    <w:multiLevelType w:val="hybridMultilevel"/>
    <w:tmpl w:val="89CAA43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07106F"/>
    <w:multiLevelType w:val="hybridMultilevel"/>
    <w:tmpl w:val="523E91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1A54D8"/>
    <w:multiLevelType w:val="hybridMultilevel"/>
    <w:tmpl w:val="5498E0DC"/>
    <w:lvl w:ilvl="0" w:tplc="EC2E3D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B74CD7"/>
    <w:multiLevelType w:val="hybridMultilevel"/>
    <w:tmpl w:val="099A9F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0D64E7"/>
    <w:multiLevelType w:val="hybridMultilevel"/>
    <w:tmpl w:val="74EC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68A77A7"/>
    <w:multiLevelType w:val="hybridMultilevel"/>
    <w:tmpl w:val="89CAA43A"/>
    <w:lvl w:ilvl="0" w:tplc="14C8875E">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8" w15:restartNumberingAfterBreak="0">
    <w:nsid w:val="670D304F"/>
    <w:multiLevelType w:val="hybridMultilevel"/>
    <w:tmpl w:val="4CD4D018"/>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FA155E"/>
    <w:multiLevelType w:val="hybridMultilevel"/>
    <w:tmpl w:val="E45C3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52B3F4D"/>
    <w:multiLevelType w:val="hybridMultilevel"/>
    <w:tmpl w:val="7C2C4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2B1602"/>
    <w:multiLevelType w:val="hybridMultilevel"/>
    <w:tmpl w:val="2BD848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BB7770"/>
    <w:multiLevelType w:val="hybridMultilevel"/>
    <w:tmpl w:val="523E91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6"/>
  </w:num>
  <w:num w:numId="4">
    <w:abstractNumId w:val="28"/>
  </w:num>
  <w:num w:numId="5">
    <w:abstractNumId w:val="3"/>
  </w:num>
  <w:num w:numId="6">
    <w:abstractNumId w:val="12"/>
  </w:num>
  <w:num w:numId="7">
    <w:abstractNumId w:val="20"/>
  </w:num>
  <w:num w:numId="8">
    <w:abstractNumId w:val="29"/>
  </w:num>
  <w:num w:numId="9">
    <w:abstractNumId w:val="22"/>
  </w:num>
  <w:num w:numId="10">
    <w:abstractNumId w:val="27"/>
  </w:num>
  <w:num w:numId="11">
    <w:abstractNumId w:val="2"/>
  </w:num>
  <w:num w:numId="12">
    <w:abstractNumId w:val="23"/>
  </w:num>
  <w:num w:numId="13">
    <w:abstractNumId w:val="21"/>
  </w:num>
  <w:num w:numId="14">
    <w:abstractNumId w:val="7"/>
  </w:num>
  <w:num w:numId="15">
    <w:abstractNumId w:val="32"/>
  </w:num>
  <w:num w:numId="16">
    <w:abstractNumId w:val="1"/>
  </w:num>
  <w:num w:numId="17">
    <w:abstractNumId w:val="4"/>
  </w:num>
  <w:num w:numId="18">
    <w:abstractNumId w:val="17"/>
  </w:num>
  <w:num w:numId="19">
    <w:abstractNumId w:val="10"/>
  </w:num>
  <w:num w:numId="20">
    <w:abstractNumId w:val="11"/>
  </w:num>
  <w:num w:numId="21">
    <w:abstractNumId w:val="24"/>
  </w:num>
  <w:num w:numId="22">
    <w:abstractNumId w:val="18"/>
  </w:num>
  <w:num w:numId="23">
    <w:abstractNumId w:val="0"/>
  </w:num>
  <w:num w:numId="24">
    <w:abstractNumId w:val="6"/>
  </w:num>
  <w:num w:numId="25">
    <w:abstractNumId w:val="13"/>
  </w:num>
  <w:num w:numId="26">
    <w:abstractNumId w:val="15"/>
  </w:num>
  <w:num w:numId="27">
    <w:abstractNumId w:val="5"/>
  </w:num>
  <w:num w:numId="28">
    <w:abstractNumId w:val="16"/>
  </w:num>
  <w:num w:numId="29">
    <w:abstractNumId w:val="9"/>
  </w:num>
  <w:num w:numId="30">
    <w:abstractNumId w:val="30"/>
  </w:num>
  <w:num w:numId="31">
    <w:abstractNumId w:val="14"/>
  </w:num>
  <w:num w:numId="32">
    <w:abstractNumId w:val="19"/>
  </w:num>
  <w:num w:numId="33">
    <w:abstractNumId w:val="31"/>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1"/>
    <w:rsid w:val="00001359"/>
    <w:rsid w:val="00002216"/>
    <w:rsid w:val="0000356F"/>
    <w:rsid w:val="00003883"/>
    <w:rsid w:val="00006E96"/>
    <w:rsid w:val="000128A5"/>
    <w:rsid w:val="00012B2E"/>
    <w:rsid w:val="00013843"/>
    <w:rsid w:val="000138A1"/>
    <w:rsid w:val="0001416C"/>
    <w:rsid w:val="00023824"/>
    <w:rsid w:val="00027A38"/>
    <w:rsid w:val="00031EC8"/>
    <w:rsid w:val="00035AB4"/>
    <w:rsid w:val="000361CD"/>
    <w:rsid w:val="00040446"/>
    <w:rsid w:val="00040F1E"/>
    <w:rsid w:val="00042AD3"/>
    <w:rsid w:val="000571B0"/>
    <w:rsid w:val="00062B87"/>
    <w:rsid w:val="00065115"/>
    <w:rsid w:val="00065BA2"/>
    <w:rsid w:val="000729C1"/>
    <w:rsid w:val="00074FEE"/>
    <w:rsid w:val="000771BD"/>
    <w:rsid w:val="00083A1D"/>
    <w:rsid w:val="00083B5E"/>
    <w:rsid w:val="00084C42"/>
    <w:rsid w:val="000865C1"/>
    <w:rsid w:val="00087ECD"/>
    <w:rsid w:val="00090CC5"/>
    <w:rsid w:val="000B2670"/>
    <w:rsid w:val="000B7B66"/>
    <w:rsid w:val="000C12E8"/>
    <w:rsid w:val="000C395F"/>
    <w:rsid w:val="000D1A4D"/>
    <w:rsid w:val="000E0B2A"/>
    <w:rsid w:val="000E4556"/>
    <w:rsid w:val="000F3119"/>
    <w:rsid w:val="00100D0B"/>
    <w:rsid w:val="00110E75"/>
    <w:rsid w:val="00115246"/>
    <w:rsid w:val="00115B9F"/>
    <w:rsid w:val="00120AC3"/>
    <w:rsid w:val="00122C11"/>
    <w:rsid w:val="0013054B"/>
    <w:rsid w:val="00135EC3"/>
    <w:rsid w:val="0014355A"/>
    <w:rsid w:val="0014587C"/>
    <w:rsid w:val="0015161E"/>
    <w:rsid w:val="00163ACC"/>
    <w:rsid w:val="00177246"/>
    <w:rsid w:val="00177EE1"/>
    <w:rsid w:val="001819DF"/>
    <w:rsid w:val="0018480F"/>
    <w:rsid w:val="0018595C"/>
    <w:rsid w:val="001964D1"/>
    <w:rsid w:val="001A04C7"/>
    <w:rsid w:val="001B0ED9"/>
    <w:rsid w:val="001B369C"/>
    <w:rsid w:val="001B7E35"/>
    <w:rsid w:val="001D521B"/>
    <w:rsid w:val="001D61CF"/>
    <w:rsid w:val="001E10F0"/>
    <w:rsid w:val="001E2972"/>
    <w:rsid w:val="001E4327"/>
    <w:rsid w:val="001E73AE"/>
    <w:rsid w:val="001E757C"/>
    <w:rsid w:val="001F3035"/>
    <w:rsid w:val="001F3AB9"/>
    <w:rsid w:val="001F6081"/>
    <w:rsid w:val="002033C8"/>
    <w:rsid w:val="002036B1"/>
    <w:rsid w:val="0021058D"/>
    <w:rsid w:val="00222783"/>
    <w:rsid w:val="0023050A"/>
    <w:rsid w:val="002327BA"/>
    <w:rsid w:val="0024298A"/>
    <w:rsid w:val="00244F3B"/>
    <w:rsid w:val="002578B4"/>
    <w:rsid w:val="002719E0"/>
    <w:rsid w:val="002A1D89"/>
    <w:rsid w:val="002A28F5"/>
    <w:rsid w:val="002A4B81"/>
    <w:rsid w:val="002B32D0"/>
    <w:rsid w:val="002B5936"/>
    <w:rsid w:val="002C2DA3"/>
    <w:rsid w:val="002C3793"/>
    <w:rsid w:val="002D6448"/>
    <w:rsid w:val="002E200D"/>
    <w:rsid w:val="002E3580"/>
    <w:rsid w:val="002E51C7"/>
    <w:rsid w:val="002F09A8"/>
    <w:rsid w:val="002F0D2C"/>
    <w:rsid w:val="003122FF"/>
    <w:rsid w:val="00323C69"/>
    <w:rsid w:val="00330DCB"/>
    <w:rsid w:val="00335B22"/>
    <w:rsid w:val="00335F68"/>
    <w:rsid w:val="0034694B"/>
    <w:rsid w:val="00361157"/>
    <w:rsid w:val="0036405E"/>
    <w:rsid w:val="0037107C"/>
    <w:rsid w:val="00373BB3"/>
    <w:rsid w:val="00374EC5"/>
    <w:rsid w:val="003806C6"/>
    <w:rsid w:val="003812D9"/>
    <w:rsid w:val="0039002F"/>
    <w:rsid w:val="003A1541"/>
    <w:rsid w:val="003A1AC3"/>
    <w:rsid w:val="003A5680"/>
    <w:rsid w:val="003B3A2A"/>
    <w:rsid w:val="003B7665"/>
    <w:rsid w:val="003C75C8"/>
    <w:rsid w:val="003D05EC"/>
    <w:rsid w:val="003D1D2A"/>
    <w:rsid w:val="003D4BC5"/>
    <w:rsid w:val="003E4248"/>
    <w:rsid w:val="003F77B2"/>
    <w:rsid w:val="004028B1"/>
    <w:rsid w:val="00410782"/>
    <w:rsid w:val="00413B07"/>
    <w:rsid w:val="00413EFB"/>
    <w:rsid w:val="00415D6D"/>
    <w:rsid w:val="00416A62"/>
    <w:rsid w:val="00457B4D"/>
    <w:rsid w:val="00472B74"/>
    <w:rsid w:val="0047525A"/>
    <w:rsid w:val="00484A44"/>
    <w:rsid w:val="00496624"/>
    <w:rsid w:val="00496B69"/>
    <w:rsid w:val="00497753"/>
    <w:rsid w:val="004A2567"/>
    <w:rsid w:val="004A5273"/>
    <w:rsid w:val="004A6307"/>
    <w:rsid w:val="004C0D2B"/>
    <w:rsid w:val="004C675B"/>
    <w:rsid w:val="004C7573"/>
    <w:rsid w:val="004D18C5"/>
    <w:rsid w:val="004D309D"/>
    <w:rsid w:val="004E06D1"/>
    <w:rsid w:val="004E29FF"/>
    <w:rsid w:val="004E33BF"/>
    <w:rsid w:val="004F3A36"/>
    <w:rsid w:val="00507B00"/>
    <w:rsid w:val="00507DB2"/>
    <w:rsid w:val="00511313"/>
    <w:rsid w:val="005119BA"/>
    <w:rsid w:val="00522FA8"/>
    <w:rsid w:val="00526ADA"/>
    <w:rsid w:val="00536C46"/>
    <w:rsid w:val="00543DD3"/>
    <w:rsid w:val="005455F0"/>
    <w:rsid w:val="00553373"/>
    <w:rsid w:val="00563F79"/>
    <w:rsid w:val="00565D8A"/>
    <w:rsid w:val="00566770"/>
    <w:rsid w:val="00574301"/>
    <w:rsid w:val="00580A65"/>
    <w:rsid w:val="0058662F"/>
    <w:rsid w:val="00597D76"/>
    <w:rsid w:val="005A7EFD"/>
    <w:rsid w:val="005C3E12"/>
    <w:rsid w:val="005C6C49"/>
    <w:rsid w:val="005D4848"/>
    <w:rsid w:val="005F13F5"/>
    <w:rsid w:val="005F2591"/>
    <w:rsid w:val="00600ACF"/>
    <w:rsid w:val="00610D46"/>
    <w:rsid w:val="00611B39"/>
    <w:rsid w:val="00614CD3"/>
    <w:rsid w:val="00622C21"/>
    <w:rsid w:val="0062723B"/>
    <w:rsid w:val="0063423F"/>
    <w:rsid w:val="00635C41"/>
    <w:rsid w:val="006470EC"/>
    <w:rsid w:val="0065630E"/>
    <w:rsid w:val="006574AF"/>
    <w:rsid w:val="00657EB2"/>
    <w:rsid w:val="0068059B"/>
    <w:rsid w:val="00683E9F"/>
    <w:rsid w:val="006946CA"/>
    <w:rsid w:val="00695CCE"/>
    <w:rsid w:val="006973B8"/>
    <w:rsid w:val="006B4237"/>
    <w:rsid w:val="006C181C"/>
    <w:rsid w:val="006D520D"/>
    <w:rsid w:val="006E19F5"/>
    <w:rsid w:val="006F158D"/>
    <w:rsid w:val="006F37C2"/>
    <w:rsid w:val="006F61A0"/>
    <w:rsid w:val="006F7C85"/>
    <w:rsid w:val="007013C9"/>
    <w:rsid w:val="00701FB1"/>
    <w:rsid w:val="00702A90"/>
    <w:rsid w:val="0071392F"/>
    <w:rsid w:val="007144B6"/>
    <w:rsid w:val="00715EC4"/>
    <w:rsid w:val="0072259F"/>
    <w:rsid w:val="0073383F"/>
    <w:rsid w:val="00744ABA"/>
    <w:rsid w:val="00744F3B"/>
    <w:rsid w:val="00745678"/>
    <w:rsid w:val="00745877"/>
    <w:rsid w:val="00753965"/>
    <w:rsid w:val="00761513"/>
    <w:rsid w:val="00765BD8"/>
    <w:rsid w:val="0076721B"/>
    <w:rsid w:val="00776AB2"/>
    <w:rsid w:val="00780A43"/>
    <w:rsid w:val="00785C4E"/>
    <w:rsid w:val="0078647E"/>
    <w:rsid w:val="00790365"/>
    <w:rsid w:val="00793151"/>
    <w:rsid w:val="00793D23"/>
    <w:rsid w:val="00795EE6"/>
    <w:rsid w:val="007A33E9"/>
    <w:rsid w:val="007A4EAD"/>
    <w:rsid w:val="007B0A01"/>
    <w:rsid w:val="007B4464"/>
    <w:rsid w:val="007B47E8"/>
    <w:rsid w:val="007B4D05"/>
    <w:rsid w:val="007C001F"/>
    <w:rsid w:val="007C1329"/>
    <w:rsid w:val="007D1344"/>
    <w:rsid w:val="007E2CD2"/>
    <w:rsid w:val="007E3CF9"/>
    <w:rsid w:val="007E3F0D"/>
    <w:rsid w:val="008072B5"/>
    <w:rsid w:val="00810CC5"/>
    <w:rsid w:val="008114D3"/>
    <w:rsid w:val="008205DB"/>
    <w:rsid w:val="008244D9"/>
    <w:rsid w:val="00833476"/>
    <w:rsid w:val="00837F12"/>
    <w:rsid w:val="008469E0"/>
    <w:rsid w:val="00846D95"/>
    <w:rsid w:val="00852223"/>
    <w:rsid w:val="00852566"/>
    <w:rsid w:val="008525E0"/>
    <w:rsid w:val="00857795"/>
    <w:rsid w:val="008623E7"/>
    <w:rsid w:val="008636A9"/>
    <w:rsid w:val="008664AD"/>
    <w:rsid w:val="00870879"/>
    <w:rsid w:val="00877628"/>
    <w:rsid w:val="00880331"/>
    <w:rsid w:val="008827A8"/>
    <w:rsid w:val="00886E9C"/>
    <w:rsid w:val="00895F51"/>
    <w:rsid w:val="008A6F3C"/>
    <w:rsid w:val="008B343B"/>
    <w:rsid w:val="008C3AFE"/>
    <w:rsid w:val="008C49F0"/>
    <w:rsid w:val="008D28FA"/>
    <w:rsid w:val="008D3E54"/>
    <w:rsid w:val="008D4D60"/>
    <w:rsid w:val="008D60AF"/>
    <w:rsid w:val="009016C6"/>
    <w:rsid w:val="00912AE1"/>
    <w:rsid w:val="00916742"/>
    <w:rsid w:val="0092376B"/>
    <w:rsid w:val="0092528B"/>
    <w:rsid w:val="00947D1B"/>
    <w:rsid w:val="009535BB"/>
    <w:rsid w:val="00961EEA"/>
    <w:rsid w:val="00965A88"/>
    <w:rsid w:val="0097214C"/>
    <w:rsid w:val="00973FA6"/>
    <w:rsid w:val="00987ADD"/>
    <w:rsid w:val="0099450A"/>
    <w:rsid w:val="009946DF"/>
    <w:rsid w:val="00995C33"/>
    <w:rsid w:val="009A2914"/>
    <w:rsid w:val="009A5BF7"/>
    <w:rsid w:val="009B6F47"/>
    <w:rsid w:val="009C4EE3"/>
    <w:rsid w:val="009C6967"/>
    <w:rsid w:val="009E2E7D"/>
    <w:rsid w:val="009F1F5F"/>
    <w:rsid w:val="00A004FF"/>
    <w:rsid w:val="00A105CB"/>
    <w:rsid w:val="00A23BF6"/>
    <w:rsid w:val="00A25072"/>
    <w:rsid w:val="00A25AFD"/>
    <w:rsid w:val="00A268F3"/>
    <w:rsid w:val="00A37AEA"/>
    <w:rsid w:val="00A42933"/>
    <w:rsid w:val="00A42A9F"/>
    <w:rsid w:val="00A57448"/>
    <w:rsid w:val="00A64001"/>
    <w:rsid w:val="00A729A4"/>
    <w:rsid w:val="00A73F84"/>
    <w:rsid w:val="00A85E8A"/>
    <w:rsid w:val="00A9148B"/>
    <w:rsid w:val="00AA122A"/>
    <w:rsid w:val="00AB1456"/>
    <w:rsid w:val="00AB726B"/>
    <w:rsid w:val="00AC1B37"/>
    <w:rsid w:val="00AD126E"/>
    <w:rsid w:val="00AD4342"/>
    <w:rsid w:val="00AD4515"/>
    <w:rsid w:val="00AE79CC"/>
    <w:rsid w:val="00AF552A"/>
    <w:rsid w:val="00B018D5"/>
    <w:rsid w:val="00B15E71"/>
    <w:rsid w:val="00B24922"/>
    <w:rsid w:val="00B2558F"/>
    <w:rsid w:val="00B264AA"/>
    <w:rsid w:val="00B33E48"/>
    <w:rsid w:val="00B42AF7"/>
    <w:rsid w:val="00B42F99"/>
    <w:rsid w:val="00B540C7"/>
    <w:rsid w:val="00B57251"/>
    <w:rsid w:val="00B7431D"/>
    <w:rsid w:val="00B75E73"/>
    <w:rsid w:val="00B81288"/>
    <w:rsid w:val="00B81563"/>
    <w:rsid w:val="00B941BE"/>
    <w:rsid w:val="00B94F75"/>
    <w:rsid w:val="00B97E2E"/>
    <w:rsid w:val="00BB30EA"/>
    <w:rsid w:val="00BD65B4"/>
    <w:rsid w:val="00BE7923"/>
    <w:rsid w:val="00BF232D"/>
    <w:rsid w:val="00BF3CE5"/>
    <w:rsid w:val="00C245A3"/>
    <w:rsid w:val="00C272DD"/>
    <w:rsid w:val="00C42E70"/>
    <w:rsid w:val="00C43E6D"/>
    <w:rsid w:val="00C47A64"/>
    <w:rsid w:val="00C54A31"/>
    <w:rsid w:val="00C57549"/>
    <w:rsid w:val="00C600A1"/>
    <w:rsid w:val="00C67F40"/>
    <w:rsid w:val="00C75990"/>
    <w:rsid w:val="00C8074A"/>
    <w:rsid w:val="00C838D5"/>
    <w:rsid w:val="00C85CFE"/>
    <w:rsid w:val="00C87028"/>
    <w:rsid w:val="00C91C48"/>
    <w:rsid w:val="00C92D37"/>
    <w:rsid w:val="00C93DB7"/>
    <w:rsid w:val="00CB48FF"/>
    <w:rsid w:val="00CC4112"/>
    <w:rsid w:val="00CC4351"/>
    <w:rsid w:val="00CC5BEA"/>
    <w:rsid w:val="00CF1D43"/>
    <w:rsid w:val="00CF4E3B"/>
    <w:rsid w:val="00CF6396"/>
    <w:rsid w:val="00D01E4B"/>
    <w:rsid w:val="00D10CAF"/>
    <w:rsid w:val="00D22916"/>
    <w:rsid w:val="00D2663C"/>
    <w:rsid w:val="00D30F98"/>
    <w:rsid w:val="00D42F25"/>
    <w:rsid w:val="00D4344C"/>
    <w:rsid w:val="00D44B3F"/>
    <w:rsid w:val="00D75D6B"/>
    <w:rsid w:val="00D80E7B"/>
    <w:rsid w:val="00D83CCC"/>
    <w:rsid w:val="00D873C5"/>
    <w:rsid w:val="00D939BA"/>
    <w:rsid w:val="00DA7A18"/>
    <w:rsid w:val="00DC280B"/>
    <w:rsid w:val="00DC32DE"/>
    <w:rsid w:val="00DE565F"/>
    <w:rsid w:val="00DF308F"/>
    <w:rsid w:val="00E0708A"/>
    <w:rsid w:val="00E34397"/>
    <w:rsid w:val="00E3469A"/>
    <w:rsid w:val="00E3672B"/>
    <w:rsid w:val="00E408E0"/>
    <w:rsid w:val="00E42067"/>
    <w:rsid w:val="00E54F49"/>
    <w:rsid w:val="00E62CC2"/>
    <w:rsid w:val="00E73FC7"/>
    <w:rsid w:val="00E75BF0"/>
    <w:rsid w:val="00E80352"/>
    <w:rsid w:val="00E8133F"/>
    <w:rsid w:val="00E96974"/>
    <w:rsid w:val="00E970B9"/>
    <w:rsid w:val="00EA310D"/>
    <w:rsid w:val="00EA3749"/>
    <w:rsid w:val="00EB1E2E"/>
    <w:rsid w:val="00EB3C4A"/>
    <w:rsid w:val="00EB78CD"/>
    <w:rsid w:val="00EC72C5"/>
    <w:rsid w:val="00ED1568"/>
    <w:rsid w:val="00ED18D7"/>
    <w:rsid w:val="00ED2212"/>
    <w:rsid w:val="00ED5648"/>
    <w:rsid w:val="00EE0F9D"/>
    <w:rsid w:val="00EF046F"/>
    <w:rsid w:val="00EF0DF1"/>
    <w:rsid w:val="00EF420E"/>
    <w:rsid w:val="00F1445B"/>
    <w:rsid w:val="00F22515"/>
    <w:rsid w:val="00F241D0"/>
    <w:rsid w:val="00F362B1"/>
    <w:rsid w:val="00F37AAD"/>
    <w:rsid w:val="00F4084F"/>
    <w:rsid w:val="00F42E2D"/>
    <w:rsid w:val="00F4789F"/>
    <w:rsid w:val="00F53EF6"/>
    <w:rsid w:val="00F543B9"/>
    <w:rsid w:val="00F56E97"/>
    <w:rsid w:val="00F56FBF"/>
    <w:rsid w:val="00F6245F"/>
    <w:rsid w:val="00F667B7"/>
    <w:rsid w:val="00F67603"/>
    <w:rsid w:val="00F7440B"/>
    <w:rsid w:val="00F77E2F"/>
    <w:rsid w:val="00F80EAA"/>
    <w:rsid w:val="00F83483"/>
    <w:rsid w:val="00F86A9A"/>
    <w:rsid w:val="00F92866"/>
    <w:rsid w:val="00F953E7"/>
    <w:rsid w:val="00FB424D"/>
    <w:rsid w:val="00FB4D49"/>
    <w:rsid w:val="00FB62D8"/>
    <w:rsid w:val="00FB79D5"/>
    <w:rsid w:val="00FC3BAC"/>
    <w:rsid w:val="00FE1FAB"/>
    <w:rsid w:val="00FF2EE1"/>
    <w:rsid w:val="1DD286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EE1"/>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customStyle="1" w:styleId="UnresolvedMention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customStyle="1" w:styleId="dp6">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177EE1"/>
    <w:rPr>
      <w:rFonts w:ascii="Courier New" w:eastAsia="Times New Roman" w:hAnsi="Courier New" w:cs="Times New Roman"/>
      <w:sz w:val="20"/>
      <w:szCs w:val="20"/>
      <w:lang w:val="x-none" w:eastAsia="es-ES"/>
    </w:rPr>
  </w:style>
  <w:style w:type="paragraph" w:customStyle="1" w:styleId="Texto">
    <w:name w:val="Texto"/>
    <w:basedOn w:val="Normal"/>
    <w:link w:val="TextoCar"/>
    <w:rsid w:val="00177EE1"/>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177EE1"/>
    <w:rPr>
      <w:rFonts w:ascii="Arial" w:eastAsia="Times New Roman" w:hAnsi="Arial" w:cs="Times New Roman"/>
      <w:sz w:val="18"/>
      <w:szCs w:val="18"/>
      <w:lang w:val="es-ES" w:eastAsia="es-ES"/>
    </w:rPr>
  </w:style>
  <w:style w:type="character" w:customStyle="1" w:styleId="markedcontent">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177EE1"/>
  </w:style>
  <w:style w:type="paragraph" w:customStyle="1" w:styleId="paragraph">
    <w:name w:val="paragraph"/>
    <w:basedOn w:val="Normal"/>
    <w:rsid w:val="00916742"/>
    <w:pPr>
      <w:spacing w:before="100" w:beforeAutospacing="1" w:after="100" w:afterAutospacing="1" w:line="240" w:lineRule="auto"/>
      <w:jc w:val="left"/>
    </w:pPr>
    <w:rPr>
      <w:rFonts w:ascii="Times New Roman" w:eastAsia="Times New Roman" w:hAnsi="Times New Roman" w:cs="Times New Roman"/>
      <w:color w:val="auto"/>
      <w:sz w:val="24"/>
      <w:szCs w:val="24"/>
      <w:lang w:eastAsia="es-MX"/>
    </w:rPr>
  </w:style>
  <w:style w:type="character" w:customStyle="1" w:styleId="normaltextrun">
    <w:name w:val="normaltextrun"/>
    <w:basedOn w:val="Fuentedeprrafopredeter"/>
    <w:rsid w:val="00916742"/>
  </w:style>
  <w:style w:type="character" w:customStyle="1" w:styleId="eop">
    <w:name w:val="eop"/>
    <w:basedOn w:val="Fuentedeprrafopredeter"/>
    <w:rsid w:val="00916742"/>
  </w:style>
  <w:style w:type="character" w:customStyle="1" w:styleId="UnresolvedMention">
    <w:name w:val="Unresolved Mention"/>
    <w:basedOn w:val="Fuentedeprrafopredeter"/>
    <w:uiPriority w:val="99"/>
    <w:semiHidden/>
    <w:unhideWhenUsed/>
    <w:rsid w:val="002A28F5"/>
    <w:rPr>
      <w:color w:val="605E5C"/>
      <w:shd w:val="clear" w:color="auto" w:fill="E1DFDD"/>
    </w:rPr>
  </w:style>
  <w:style w:type="character" w:customStyle="1" w:styleId="liststyle101843878level1">
    <w:name w:val="liststyle_101843878_level_1"/>
    <w:basedOn w:val="Fuentedeprrafopredeter"/>
    <w:rsid w:val="0000356F"/>
  </w:style>
  <w:style w:type="character" w:customStyle="1" w:styleId="liststyle531116157level1">
    <w:name w:val="liststyle_531116157_level_1"/>
    <w:basedOn w:val="Fuentedeprrafopredeter"/>
    <w:rsid w:val="0097214C"/>
  </w:style>
  <w:style w:type="character" w:customStyle="1" w:styleId="liststyle1720857053level1">
    <w:name w:val="liststyle_1720857053_level_1"/>
    <w:basedOn w:val="Fuentedeprrafopredeter"/>
    <w:rsid w:val="0097214C"/>
  </w:style>
  <w:style w:type="character" w:customStyle="1" w:styleId="liststyle1114203784level1">
    <w:name w:val="liststyle_1114203784_level_1"/>
    <w:basedOn w:val="Fuentedeprrafopredeter"/>
    <w:rsid w:val="0097214C"/>
  </w:style>
  <w:style w:type="character" w:customStyle="1" w:styleId="liststyle1433163178level1">
    <w:name w:val="liststyle_1433163178_level_1"/>
    <w:basedOn w:val="Fuentedeprrafopredeter"/>
    <w:rsid w:val="0097214C"/>
  </w:style>
  <w:style w:type="character" w:customStyle="1" w:styleId="liststyle634457552level1">
    <w:name w:val="liststyle_634457552_level_1"/>
    <w:basedOn w:val="Fuentedeprrafopredeter"/>
    <w:rsid w:val="0097214C"/>
  </w:style>
  <w:style w:type="character" w:customStyle="1" w:styleId="liststyle965307570level1">
    <w:name w:val="liststyle_965307570_level_1"/>
    <w:basedOn w:val="Fuentedeprrafopredeter"/>
    <w:rsid w:val="0097214C"/>
  </w:style>
  <w:style w:type="character" w:customStyle="1" w:styleId="liststyle955450067level1">
    <w:name w:val="liststyle_955450067_level_1"/>
    <w:basedOn w:val="Fuentedeprrafopredeter"/>
    <w:rsid w:val="00E0708A"/>
  </w:style>
  <w:style w:type="character" w:customStyle="1" w:styleId="liststyle680592117level1">
    <w:name w:val="liststyle_680592117_level_1"/>
    <w:basedOn w:val="Fuentedeprrafopredeter"/>
    <w:rsid w:val="00E0708A"/>
  </w:style>
  <w:style w:type="character" w:customStyle="1" w:styleId="liststyle253129228level1">
    <w:name w:val="liststyle_253129228_level_1"/>
    <w:basedOn w:val="Fuentedeprrafopredeter"/>
    <w:rsid w:val="00E0708A"/>
  </w:style>
  <w:style w:type="character" w:customStyle="1" w:styleId="liststyle1294600228level1">
    <w:name w:val="liststyle_1294600228_level_1"/>
    <w:basedOn w:val="Fuentedeprrafopredeter"/>
    <w:rsid w:val="00E0708A"/>
  </w:style>
  <w:style w:type="character" w:customStyle="1" w:styleId="liststyle576868307level1">
    <w:name w:val="liststyle_576868307_level_1"/>
    <w:basedOn w:val="Fuentedeprrafopredeter"/>
    <w:rsid w:val="00E0708A"/>
  </w:style>
  <w:style w:type="character" w:customStyle="1" w:styleId="liststyle871000154level1">
    <w:name w:val="liststyle_871000154_level_1"/>
    <w:basedOn w:val="Fuentedeprrafopredeter"/>
    <w:rsid w:val="00E0708A"/>
  </w:style>
  <w:style w:type="character" w:customStyle="1" w:styleId="liststyle1012340937level1">
    <w:name w:val="liststyle_1012340937_level_1"/>
    <w:basedOn w:val="Fuentedeprrafopredeter"/>
    <w:rsid w:val="00E0708A"/>
  </w:style>
  <w:style w:type="character" w:customStyle="1" w:styleId="findhit">
    <w:name w:val="findhit"/>
    <w:basedOn w:val="Fuentedeprrafopredeter"/>
    <w:rsid w:val="007C0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40852091">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414619593">
      <w:bodyDiv w:val="1"/>
      <w:marLeft w:val="0"/>
      <w:marRight w:val="0"/>
      <w:marTop w:val="0"/>
      <w:marBottom w:val="0"/>
      <w:divBdr>
        <w:top w:val="none" w:sz="0" w:space="0" w:color="auto"/>
        <w:left w:val="none" w:sz="0" w:space="0" w:color="auto"/>
        <w:bottom w:val="none" w:sz="0" w:space="0" w:color="auto"/>
        <w:right w:val="none" w:sz="0" w:space="0" w:color="auto"/>
      </w:divBdr>
    </w:div>
    <w:div w:id="1440829155">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olasromero.gob.mx/inicio"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wikipedia.org/wiki/Correo_electr%C3%B3ni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o@nicolasromero.gob.mx"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contacto@nicolasromero.gob.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pandasecurity.com/es/mediacenter/seguridad/reutilizacion-contrasena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A8666B"/>
    <w:rsid w:val="00A8666B"/>
    <w:rsid w:val="00EE25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41E31-03CA-4ABE-B46C-94A2603E0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6586</Words>
  <Characters>36225</Characters>
  <Application>Microsoft Office Word</Application>
  <DocSecurity>0</DocSecurity>
  <Lines>301</Lines>
  <Paragraphs>85</Paragraphs>
  <ScaleCrop>false</ScaleCrop>
  <Company/>
  <LinksUpToDate>false</LinksUpToDate>
  <CharactersWithSpaces>42726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2021-12-22T02:43:00Z</dcterms:created>
  <dcterms:modified xsi:type="dcterms:W3CDTF">2022-05-06T17:28:00Z</dcterms:modified>
</cp:coreProperties>
</file>