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1A0" w:rsidRDefault="000A21A0">
      <w:pPr>
        <w:widowControl w:val="0"/>
        <w:pBdr>
          <w:top w:val="nil"/>
          <w:left w:val="nil"/>
          <w:bottom w:val="nil"/>
          <w:right w:val="nil"/>
          <w:between w:val="nil"/>
        </w:pBdr>
        <w:spacing w:line="276" w:lineRule="auto"/>
      </w:pPr>
    </w:p>
    <w:p w:rsidR="000A21A0" w:rsidRDefault="000A21A0">
      <w:pPr>
        <w:widowControl w:val="0"/>
        <w:pBdr>
          <w:top w:val="nil"/>
          <w:left w:val="nil"/>
          <w:bottom w:val="nil"/>
          <w:right w:val="nil"/>
          <w:between w:val="nil"/>
        </w:pBdr>
        <w:spacing w:line="276" w:lineRule="auto"/>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veintiuno de junio de dos mil veintidós. </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b/>
          <w:sz w:val="28"/>
          <w:szCs w:val="28"/>
        </w:rPr>
        <w:t>VISTO</w:t>
      </w:r>
      <w:r w:rsidRPr="00507134">
        <w:rPr>
          <w:rFonts w:ascii="Palatino Linotype" w:eastAsia="Palatino Linotype" w:hAnsi="Palatino Linotype" w:cs="Palatino Linotype"/>
        </w:rPr>
        <w:t xml:space="preserve"> el expediente formado con motivo del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xml:space="preserve"> </w:t>
      </w:r>
      <w:r w:rsidRPr="00507134">
        <w:rPr>
          <w:rFonts w:ascii="Palatino Linotype" w:eastAsia="Palatino Linotype" w:hAnsi="Palatino Linotype" w:cs="Palatino Linotype"/>
          <w:b/>
        </w:rPr>
        <w:t xml:space="preserve">05577/INFOEM/IP/RR/2022, </w:t>
      </w:r>
      <w:r w:rsidRPr="00507134">
        <w:rPr>
          <w:rFonts w:ascii="Palatino Linotype" w:eastAsia="Palatino Linotype" w:hAnsi="Palatino Linotype" w:cs="Palatino Linotype"/>
        </w:rPr>
        <w:t xml:space="preserve">promovido por el </w:t>
      </w:r>
      <w:r w:rsidRPr="00507134">
        <w:rPr>
          <w:rFonts w:ascii="Palatino Linotype" w:eastAsia="Palatino Linotype" w:hAnsi="Palatino Linotype" w:cs="Palatino Linotype"/>
          <w:b/>
        </w:rPr>
        <w:t>C.</w:t>
      </w:r>
      <w:r w:rsidRPr="00507134">
        <w:rPr>
          <w:rFonts w:ascii="Palatino Linotype" w:eastAsia="Palatino Linotype" w:hAnsi="Palatino Linotype" w:cs="Palatino Linotype"/>
        </w:rPr>
        <w:t xml:space="preserve"> </w:t>
      </w:r>
      <w:bookmarkStart w:id="0" w:name="_GoBack"/>
      <w:r w:rsidR="00F57D84">
        <w:rPr>
          <w:rFonts w:ascii="Palatino Linotype" w:eastAsia="Palatino Linotype" w:hAnsi="Palatino Linotype" w:cs="Palatino Linotype"/>
          <w:b/>
        </w:rPr>
        <w:t>XXXX XXXXX XXXXX</w:t>
      </w:r>
      <w:bookmarkEnd w:id="0"/>
      <w:r w:rsidRPr="00507134">
        <w:rPr>
          <w:rFonts w:ascii="Palatino Linotype" w:eastAsia="Palatino Linotype" w:hAnsi="Palatino Linotype" w:cs="Palatino Linotype"/>
        </w:rPr>
        <w:t xml:space="preserve">, a quien en lo sucesivo se le denominara como </w:t>
      </w:r>
      <w:r w:rsidRPr="00507134">
        <w:rPr>
          <w:rFonts w:ascii="Palatino Linotype" w:eastAsia="Palatino Linotype" w:hAnsi="Palatino Linotype" w:cs="Palatino Linotype"/>
          <w:b/>
        </w:rPr>
        <w:t>EL RECURRENTE,</w:t>
      </w:r>
      <w:r w:rsidRPr="00507134">
        <w:rPr>
          <w:rFonts w:ascii="Palatino Linotype" w:eastAsia="Palatino Linotype" w:hAnsi="Palatino Linotype" w:cs="Palatino Linotype"/>
        </w:rPr>
        <w:t xml:space="preserve"> en contra de la respuesta del </w:t>
      </w:r>
      <w:r w:rsidRPr="00507134">
        <w:rPr>
          <w:rFonts w:ascii="Palatino Linotype" w:eastAsia="Palatino Linotype" w:hAnsi="Palatino Linotype" w:cs="Palatino Linotype"/>
          <w:b/>
        </w:rPr>
        <w:t xml:space="preserve">Ayuntamiento de Amanalco, </w:t>
      </w:r>
      <w:r w:rsidRPr="00507134">
        <w:rPr>
          <w:rFonts w:ascii="Palatino Linotype" w:eastAsia="Palatino Linotype" w:hAnsi="Palatino Linotype" w:cs="Palatino Linotype"/>
        </w:rPr>
        <w:t xml:space="preserve">en lo subsecuente se le denominará </w:t>
      </w:r>
      <w:r w:rsidRPr="00507134">
        <w:rPr>
          <w:rFonts w:ascii="Palatino Linotype" w:eastAsia="Palatino Linotype" w:hAnsi="Palatino Linotype" w:cs="Palatino Linotype"/>
          <w:b/>
        </w:rPr>
        <w:t xml:space="preserve">EL SUJETO OBLIGADO, </w:t>
      </w:r>
      <w:r w:rsidRPr="00507134">
        <w:rPr>
          <w:rFonts w:ascii="Palatino Linotype" w:eastAsia="Palatino Linotype" w:hAnsi="Palatino Linotype" w:cs="Palatino Linotype"/>
        </w:rPr>
        <w:t>se procede a dictar la presente resolución con base en lo siguiente:</w:t>
      </w:r>
    </w:p>
    <w:p w:rsidR="000A21A0" w:rsidRPr="00507134" w:rsidRDefault="000A21A0">
      <w:pPr>
        <w:spacing w:line="360" w:lineRule="auto"/>
        <w:jc w:val="both"/>
        <w:rPr>
          <w:rFonts w:ascii="Palatino Linotype" w:eastAsia="Palatino Linotype" w:hAnsi="Palatino Linotype" w:cs="Palatino Linotype"/>
          <w:b/>
        </w:rPr>
      </w:pPr>
    </w:p>
    <w:p w:rsidR="000A21A0" w:rsidRPr="00507134" w:rsidRDefault="002863FB">
      <w:pPr>
        <w:jc w:val="center"/>
        <w:rPr>
          <w:rFonts w:ascii="Palatino Linotype" w:eastAsia="Palatino Linotype" w:hAnsi="Palatino Linotype" w:cs="Palatino Linotype"/>
          <w:b/>
          <w:sz w:val="28"/>
          <w:szCs w:val="28"/>
        </w:rPr>
      </w:pPr>
      <w:r w:rsidRPr="00507134">
        <w:rPr>
          <w:rFonts w:ascii="Palatino Linotype" w:eastAsia="Palatino Linotype" w:hAnsi="Palatino Linotype" w:cs="Palatino Linotype"/>
          <w:b/>
          <w:sz w:val="28"/>
          <w:szCs w:val="28"/>
        </w:rPr>
        <w:t>ANTECEDENTES</w:t>
      </w:r>
    </w:p>
    <w:p w:rsidR="000A21A0" w:rsidRPr="00507134" w:rsidRDefault="000A21A0">
      <w:pPr>
        <w:rPr>
          <w:rFonts w:ascii="Palatino Linotype" w:eastAsia="Palatino Linotype" w:hAnsi="Palatino Linotype" w:cs="Palatino Linotype"/>
          <w:b/>
        </w:rPr>
      </w:pPr>
    </w:p>
    <w:p w:rsidR="000A21A0" w:rsidRPr="00507134" w:rsidRDefault="002863FB">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507134">
        <w:rPr>
          <w:rFonts w:ascii="Palatino Linotype" w:eastAsia="Palatino Linotype" w:hAnsi="Palatino Linotype" w:cs="Palatino Linotype"/>
          <w:b/>
          <w:sz w:val="28"/>
          <w:szCs w:val="28"/>
        </w:rPr>
        <w:t>I.</w:t>
      </w:r>
      <w:r w:rsidRPr="00507134">
        <w:rPr>
          <w:rFonts w:ascii="Palatino Linotype" w:eastAsia="Palatino Linotype" w:hAnsi="Palatino Linotype" w:cs="Palatino Linotype"/>
          <w:b/>
        </w:rPr>
        <w:t xml:space="preserve"> </w:t>
      </w:r>
      <w:r w:rsidRPr="00507134">
        <w:rPr>
          <w:rFonts w:ascii="Palatino Linotype" w:eastAsia="Palatino Linotype" w:hAnsi="Palatino Linotype" w:cs="Palatino Linotype"/>
          <w:b/>
          <w:sz w:val="28"/>
          <w:szCs w:val="28"/>
        </w:rPr>
        <w:t>De la Solicitud de Información</w:t>
      </w:r>
    </w:p>
    <w:p w:rsidR="000A21A0" w:rsidRPr="00507134" w:rsidRDefault="002863FB">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507134">
        <w:rPr>
          <w:rFonts w:ascii="Palatino Linotype" w:eastAsia="Palatino Linotype" w:hAnsi="Palatino Linotype" w:cs="Palatino Linotype"/>
        </w:rPr>
        <w:t xml:space="preserve"> En fecha cuatro de abril de dos mil veintidós, </w:t>
      </w:r>
      <w:r w:rsidRPr="00507134">
        <w:rPr>
          <w:rFonts w:ascii="Palatino Linotype" w:eastAsia="Palatino Linotype" w:hAnsi="Palatino Linotype" w:cs="Palatino Linotype"/>
          <w:b/>
        </w:rPr>
        <w:t>EL RECURRENTE</w:t>
      </w:r>
      <w:r w:rsidRPr="00507134">
        <w:rPr>
          <w:rFonts w:ascii="Palatino Linotype" w:eastAsia="Palatino Linotype" w:hAnsi="Palatino Linotype" w:cs="Palatino Linotype"/>
        </w:rPr>
        <w:t xml:space="preserve"> presentó a través del Sistema de Acceso a la Información Mexiquense, en lo subsecuente </w:t>
      </w:r>
      <w:r w:rsidRPr="00507134">
        <w:rPr>
          <w:rFonts w:ascii="Palatino Linotype" w:eastAsia="Palatino Linotype" w:hAnsi="Palatino Linotype" w:cs="Palatino Linotype"/>
          <w:b/>
        </w:rPr>
        <w:t>EL SAIMEX</w:t>
      </w:r>
      <w:r w:rsidRPr="00507134">
        <w:rPr>
          <w:rFonts w:ascii="Palatino Linotype" w:eastAsia="Palatino Linotype" w:hAnsi="Palatino Linotype" w:cs="Palatino Linotype"/>
        </w:rPr>
        <w:t xml:space="preserve"> ante </w:t>
      </w:r>
      <w:r w:rsidRPr="00507134">
        <w:rPr>
          <w:rFonts w:ascii="Palatino Linotype" w:eastAsia="Palatino Linotype" w:hAnsi="Palatino Linotype" w:cs="Palatino Linotype"/>
          <w:b/>
        </w:rPr>
        <w:t>EL SUJETO OBLIGADO</w:t>
      </w:r>
      <w:r w:rsidRPr="00507134">
        <w:rPr>
          <w:rFonts w:ascii="Palatino Linotype" w:eastAsia="Palatino Linotype" w:hAnsi="Palatino Linotype" w:cs="Palatino Linotype"/>
        </w:rPr>
        <w:t xml:space="preserve">, la solicitud de acceso a la información pública, a la que se le asignó el número de expediente </w:t>
      </w:r>
      <w:r w:rsidRPr="00507134">
        <w:rPr>
          <w:rFonts w:ascii="Palatino Linotype" w:eastAsia="Palatino Linotype" w:hAnsi="Palatino Linotype" w:cs="Palatino Linotype"/>
          <w:b/>
        </w:rPr>
        <w:t xml:space="preserve">00082/AMANALCO/IP/2022, </w:t>
      </w:r>
      <w:r w:rsidRPr="00507134">
        <w:rPr>
          <w:rFonts w:ascii="Palatino Linotype" w:eastAsia="Palatino Linotype" w:hAnsi="Palatino Linotype" w:cs="Palatino Linotype"/>
        </w:rPr>
        <w:t>requirió, lo siguiente:</w:t>
      </w:r>
    </w:p>
    <w:p w:rsidR="000A21A0" w:rsidRPr="00507134" w:rsidRDefault="002863FB">
      <w:pPr>
        <w:ind w:left="850" w:right="899"/>
        <w:jc w:val="both"/>
        <w:rPr>
          <w:rFonts w:ascii="Palatino Linotype" w:eastAsia="Palatino Linotype" w:hAnsi="Palatino Linotype" w:cs="Palatino Linotype"/>
          <w:sz w:val="22"/>
          <w:szCs w:val="22"/>
        </w:rPr>
      </w:pPr>
      <w:r w:rsidRPr="00507134">
        <w:rPr>
          <w:rFonts w:ascii="Palatino Linotype" w:eastAsia="Palatino Linotype" w:hAnsi="Palatino Linotype" w:cs="Palatino Linotype"/>
          <w:i/>
          <w:sz w:val="22"/>
          <w:szCs w:val="22"/>
        </w:rPr>
        <w:t xml:space="preserve">“Solicito conocer porque en la página https://www.ipomex.org.mx/ipo3/lgt/indice/AMANALCO/art_92_viii.web donde debería conocerse la información no existen registros actualizados conforme a lo que demanda la Ley de Protección de Sujetos Obligados, de estar mal la pagina solicito el link para poder ingresar a la la pagína de obligaciones de transparencia de ese H. </w:t>
      </w:r>
      <w:r w:rsidRPr="00507134">
        <w:rPr>
          <w:rFonts w:ascii="Palatino Linotype" w:eastAsia="Palatino Linotype" w:hAnsi="Palatino Linotype" w:cs="Palatino Linotype"/>
          <w:i/>
          <w:sz w:val="22"/>
          <w:szCs w:val="22"/>
        </w:rPr>
        <w:lastRenderedPageBreak/>
        <w:t>Ayuntamiento de Amanalco de Becerra. Esto respectivamente al artículo 92 de la Ley de la Materia..” (sic)</w:t>
      </w:r>
    </w:p>
    <w:p w:rsidR="000A21A0" w:rsidRPr="00507134" w:rsidRDefault="000A21A0">
      <w:pPr>
        <w:tabs>
          <w:tab w:val="left" w:pos="851"/>
        </w:tabs>
        <w:ind w:right="901"/>
        <w:jc w:val="both"/>
        <w:rPr>
          <w:rFonts w:ascii="Palatino Linotype" w:eastAsia="Palatino Linotype" w:hAnsi="Palatino Linotype" w:cs="Palatino Linotype"/>
          <w:sz w:val="22"/>
          <w:szCs w:val="22"/>
        </w:rPr>
      </w:pPr>
    </w:p>
    <w:p w:rsidR="000A21A0" w:rsidRPr="00507134" w:rsidRDefault="002863FB">
      <w:pPr>
        <w:widowControl w:val="0"/>
        <w:spacing w:line="360" w:lineRule="auto"/>
        <w:jc w:val="both"/>
        <w:rPr>
          <w:rFonts w:ascii="Palatino Linotype" w:eastAsia="Palatino Linotype" w:hAnsi="Palatino Linotype" w:cs="Palatino Linotype"/>
          <w:b/>
        </w:rPr>
      </w:pPr>
      <w:r w:rsidRPr="00507134">
        <w:rPr>
          <w:rFonts w:ascii="Palatino Linotype" w:eastAsia="Palatino Linotype" w:hAnsi="Palatino Linotype" w:cs="Palatino Linotype"/>
          <w:b/>
        </w:rPr>
        <w:t xml:space="preserve">MODALIDAD DE ENTREGA: </w:t>
      </w:r>
      <w:r w:rsidRPr="00507134">
        <w:rPr>
          <w:rFonts w:ascii="Palatino Linotype" w:eastAsia="Palatino Linotype" w:hAnsi="Palatino Linotype" w:cs="Palatino Linotype"/>
        </w:rPr>
        <w:t xml:space="preserve">Vía </w:t>
      </w:r>
      <w:r w:rsidRPr="00507134">
        <w:rPr>
          <w:rFonts w:ascii="Palatino Linotype" w:eastAsia="Palatino Linotype" w:hAnsi="Palatino Linotype" w:cs="Palatino Linotype"/>
          <w:b/>
        </w:rPr>
        <w:t>SAIMEX.</w:t>
      </w:r>
    </w:p>
    <w:p w:rsidR="000A21A0" w:rsidRPr="00507134" w:rsidRDefault="000A21A0">
      <w:pPr>
        <w:pBdr>
          <w:top w:val="nil"/>
          <w:left w:val="nil"/>
          <w:bottom w:val="nil"/>
          <w:right w:val="nil"/>
          <w:between w:val="nil"/>
        </w:pBdr>
        <w:spacing w:line="360" w:lineRule="auto"/>
        <w:ind w:left="850"/>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b/>
          <w:sz w:val="28"/>
          <w:szCs w:val="28"/>
        </w:rPr>
      </w:pPr>
      <w:r w:rsidRPr="00507134">
        <w:rPr>
          <w:rFonts w:ascii="Palatino Linotype" w:eastAsia="Palatino Linotype" w:hAnsi="Palatino Linotype" w:cs="Palatino Linotype"/>
          <w:b/>
          <w:sz w:val="28"/>
          <w:szCs w:val="28"/>
        </w:rPr>
        <w:t>II. Turno de requerimiento del Sujeto Obligado</w:t>
      </w: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De las constancias que obran en los expedientes electrónicos del SAIMEX no se advierte turno de requerimiento alguno a los servidores públicos habilitados competentes, en términos de lo establecido por el artículo 162 de la Ley de Transparencia y Acceso a la Información Pública del Estado de México y Municipios.</w:t>
      </w:r>
    </w:p>
    <w:p w:rsidR="000A21A0" w:rsidRPr="00507134" w:rsidRDefault="002863FB">
      <w:pPr>
        <w:spacing w:line="360" w:lineRule="auto"/>
        <w:jc w:val="both"/>
        <w:rPr>
          <w:rFonts w:ascii="Palatino Linotype" w:eastAsia="Palatino Linotype" w:hAnsi="Palatino Linotype" w:cs="Palatino Linotype"/>
          <w:b/>
          <w:sz w:val="28"/>
          <w:szCs w:val="28"/>
        </w:rPr>
      </w:pPr>
      <w:r w:rsidRPr="00507134">
        <w:rPr>
          <w:rFonts w:ascii="Palatino Linotype" w:eastAsia="Palatino Linotype" w:hAnsi="Palatino Linotype" w:cs="Palatino Linotype"/>
          <w:b/>
          <w:sz w:val="28"/>
          <w:szCs w:val="28"/>
        </w:rPr>
        <w:t xml:space="preserve"> </w:t>
      </w:r>
    </w:p>
    <w:p w:rsidR="000A21A0" w:rsidRPr="00507134" w:rsidRDefault="002863FB">
      <w:pPr>
        <w:spacing w:line="360" w:lineRule="auto"/>
        <w:jc w:val="both"/>
        <w:rPr>
          <w:rFonts w:ascii="Palatino Linotype" w:eastAsia="Palatino Linotype" w:hAnsi="Palatino Linotype" w:cs="Palatino Linotype"/>
          <w:b/>
          <w:sz w:val="28"/>
          <w:szCs w:val="28"/>
        </w:rPr>
      </w:pPr>
      <w:r w:rsidRPr="00507134">
        <w:rPr>
          <w:rFonts w:ascii="Palatino Linotype" w:eastAsia="Palatino Linotype" w:hAnsi="Palatino Linotype" w:cs="Palatino Linotype"/>
          <w:b/>
          <w:sz w:val="28"/>
          <w:szCs w:val="28"/>
        </w:rPr>
        <w:t>III. Respuesta del Sujeto Obligado</w:t>
      </w: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De las constancias que obran en el expediente electrónico del SAIMEX se observa que en fecha </w:t>
      </w:r>
      <w:r w:rsidR="00A34986" w:rsidRPr="00507134">
        <w:rPr>
          <w:rFonts w:ascii="Palatino Linotype" w:eastAsia="Palatino Linotype" w:hAnsi="Palatino Linotype" w:cs="Palatino Linotype"/>
        </w:rPr>
        <w:t>cinco</w:t>
      </w:r>
      <w:r w:rsidRPr="00507134">
        <w:rPr>
          <w:rFonts w:ascii="Palatino Linotype" w:eastAsia="Palatino Linotype" w:hAnsi="Palatino Linotype" w:cs="Palatino Linotype"/>
        </w:rPr>
        <w:t xml:space="preserve"> de abril de dos mil veintidós, </w:t>
      </w:r>
      <w:r w:rsidRPr="00507134">
        <w:rPr>
          <w:rFonts w:ascii="Palatino Linotype" w:eastAsia="Palatino Linotype" w:hAnsi="Palatino Linotype" w:cs="Palatino Linotype"/>
          <w:b/>
        </w:rPr>
        <w:t>EL SUJETO OBLIGADO</w:t>
      </w:r>
      <w:r w:rsidRPr="00507134">
        <w:rPr>
          <w:rFonts w:ascii="Palatino Linotype" w:eastAsia="Palatino Linotype" w:hAnsi="Palatino Linotype" w:cs="Palatino Linotype"/>
        </w:rPr>
        <w:t xml:space="preserve"> dio respuesta a la solicitud de acceso a la información pública en los términos siguientes: </w:t>
      </w:r>
    </w:p>
    <w:p w:rsidR="000A21A0" w:rsidRPr="00507134" w:rsidRDefault="002863FB">
      <w:pPr>
        <w:ind w:left="850" w:right="899"/>
        <w:jc w:val="both"/>
        <w:rPr>
          <w:rFonts w:ascii="Palatino Linotype" w:eastAsia="Palatino Linotype" w:hAnsi="Palatino Linotype" w:cs="Palatino Linotype"/>
        </w:rPr>
      </w:pPr>
      <w:r w:rsidRPr="00507134">
        <w:rPr>
          <w:rFonts w:ascii="Palatino Linotype" w:eastAsia="Palatino Linotype" w:hAnsi="Palatino Linotype" w:cs="Palatino Linotype"/>
          <w:i/>
          <w:sz w:val="22"/>
          <w:szCs w:val="22"/>
        </w:rPr>
        <w:t>“Se le dio seguimiento a la solicitud”(Sic)</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Adjuntando a su respuesta el documento de nombre “</w:t>
      </w:r>
      <w:r w:rsidRPr="00507134">
        <w:rPr>
          <w:rFonts w:ascii="Palatino Linotype" w:eastAsia="Palatino Linotype" w:hAnsi="Palatino Linotype" w:cs="Palatino Linotype"/>
          <w:i/>
        </w:rPr>
        <w:t>SOLICITUD 82 RESPUESTA.docx</w:t>
      </w:r>
      <w:r w:rsidRPr="00507134">
        <w:rPr>
          <w:rFonts w:ascii="Palatino Linotype" w:eastAsia="Palatino Linotype" w:hAnsi="Palatino Linotype" w:cs="Palatino Linotype"/>
        </w:rPr>
        <w:t xml:space="preserve">” el cual contiene el Oficio AMA/UT/030/22 donde de forma medular el Titular de la Unidad de Transparencia señaló que se encuentra integrando la información solicitada. </w:t>
      </w:r>
    </w:p>
    <w:p w:rsidR="000A21A0" w:rsidRPr="00507134" w:rsidRDefault="000A21A0">
      <w:pPr>
        <w:spacing w:line="360" w:lineRule="auto"/>
        <w:jc w:val="both"/>
        <w:rPr>
          <w:rFonts w:ascii="Palatino Linotype" w:eastAsia="Palatino Linotype" w:hAnsi="Palatino Linotype" w:cs="Palatino Linotype"/>
        </w:rPr>
      </w:pPr>
    </w:p>
    <w:p w:rsidR="00A34986" w:rsidRPr="00507134" w:rsidRDefault="00A34986">
      <w:pPr>
        <w:spacing w:line="360" w:lineRule="auto"/>
        <w:jc w:val="both"/>
        <w:rPr>
          <w:rFonts w:ascii="Palatino Linotype" w:eastAsia="Palatino Linotype" w:hAnsi="Palatino Linotype" w:cs="Palatino Linotype"/>
        </w:rPr>
      </w:pPr>
    </w:p>
    <w:p w:rsidR="000A21A0" w:rsidRPr="00507134" w:rsidRDefault="00A34986">
      <w:pPr>
        <w:widowControl w:val="0"/>
        <w:spacing w:line="360" w:lineRule="auto"/>
        <w:jc w:val="both"/>
        <w:rPr>
          <w:rFonts w:ascii="Palatino Linotype" w:eastAsia="Palatino Linotype" w:hAnsi="Palatino Linotype" w:cs="Palatino Linotype"/>
          <w:b/>
        </w:rPr>
      </w:pPr>
      <w:r w:rsidRPr="00507134">
        <w:rPr>
          <w:rFonts w:ascii="Palatino Linotype" w:eastAsia="Palatino Linotype" w:hAnsi="Palatino Linotype" w:cs="Palatino Linotype"/>
          <w:b/>
          <w:sz w:val="28"/>
          <w:szCs w:val="28"/>
        </w:rPr>
        <w:lastRenderedPageBreak/>
        <w:t xml:space="preserve">IV. </w:t>
      </w:r>
      <w:r w:rsidR="002863FB" w:rsidRPr="00507134">
        <w:rPr>
          <w:rFonts w:ascii="Palatino Linotype" w:eastAsia="Palatino Linotype" w:hAnsi="Palatino Linotype" w:cs="Palatino Linotype"/>
          <w:b/>
          <w:sz w:val="28"/>
          <w:szCs w:val="28"/>
        </w:rPr>
        <w:t xml:space="preserve">Del </w:t>
      </w:r>
      <w:r w:rsidR="004C71B2" w:rsidRPr="00507134">
        <w:rPr>
          <w:rFonts w:ascii="Palatino Linotype" w:eastAsia="Palatino Linotype" w:hAnsi="Palatino Linotype" w:cs="Palatino Linotype"/>
          <w:b/>
          <w:sz w:val="28"/>
          <w:szCs w:val="28"/>
        </w:rPr>
        <w:t>Recurso de Revisión</w:t>
      </w:r>
      <w:r w:rsidR="002863FB" w:rsidRPr="00507134">
        <w:rPr>
          <w:rFonts w:ascii="Palatino Linotype" w:eastAsia="Palatino Linotype" w:hAnsi="Palatino Linotype" w:cs="Palatino Linotype"/>
          <w:b/>
        </w:rPr>
        <w:t>.</w:t>
      </w:r>
    </w:p>
    <w:p w:rsidR="000A21A0" w:rsidRPr="00507134" w:rsidRDefault="002863FB">
      <w:pPr>
        <w:widowControl w:val="0"/>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Inconforme con la respuesta del</w:t>
      </w:r>
      <w:r w:rsidRPr="00507134">
        <w:rPr>
          <w:rFonts w:ascii="Palatino Linotype" w:eastAsia="Palatino Linotype" w:hAnsi="Palatino Linotype" w:cs="Palatino Linotype"/>
          <w:b/>
        </w:rPr>
        <w:t xml:space="preserve"> SUJETO OBLIGADO</w:t>
      </w:r>
      <w:r w:rsidRPr="00507134">
        <w:rPr>
          <w:rFonts w:ascii="Palatino Linotype" w:eastAsia="Palatino Linotype" w:hAnsi="Palatino Linotype" w:cs="Palatino Linotype"/>
        </w:rPr>
        <w:t xml:space="preserve">, el seis de abril de dos mil veintidós, </w:t>
      </w:r>
      <w:r w:rsidRPr="00507134">
        <w:rPr>
          <w:rFonts w:ascii="Palatino Linotype" w:eastAsia="Palatino Linotype" w:hAnsi="Palatino Linotype" w:cs="Palatino Linotype"/>
          <w:b/>
        </w:rPr>
        <w:t>EL RECURRENTE</w:t>
      </w:r>
      <w:r w:rsidRPr="00507134">
        <w:rPr>
          <w:rFonts w:ascii="Palatino Linotype" w:eastAsia="Palatino Linotype" w:hAnsi="Palatino Linotype" w:cs="Palatino Linotype"/>
        </w:rPr>
        <w:t xml:space="preserve"> interpuso el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xml:space="preserve">. El cual fue registrado en </w:t>
      </w:r>
      <w:r w:rsidRPr="00507134">
        <w:rPr>
          <w:rFonts w:ascii="Palatino Linotype" w:eastAsia="Palatino Linotype" w:hAnsi="Palatino Linotype" w:cs="Palatino Linotype"/>
          <w:b/>
        </w:rPr>
        <w:t>EL SAIMEX</w:t>
      </w:r>
      <w:r w:rsidRPr="00507134">
        <w:rPr>
          <w:rFonts w:ascii="Palatino Linotype" w:eastAsia="Palatino Linotype" w:hAnsi="Palatino Linotype" w:cs="Palatino Linotype"/>
        </w:rPr>
        <w:t xml:space="preserve"> y se le asignó el número de expediente </w:t>
      </w:r>
      <w:r w:rsidRPr="00507134">
        <w:rPr>
          <w:rFonts w:ascii="Palatino Linotype" w:eastAsia="Palatino Linotype" w:hAnsi="Palatino Linotype" w:cs="Palatino Linotype"/>
          <w:b/>
        </w:rPr>
        <w:t xml:space="preserve">05577/INFOEM/IP/RR/2022, </w:t>
      </w:r>
      <w:r w:rsidRPr="00507134">
        <w:rPr>
          <w:rFonts w:ascii="Palatino Linotype" w:eastAsia="Palatino Linotype" w:hAnsi="Palatino Linotype" w:cs="Palatino Linotype"/>
        </w:rPr>
        <w:t xml:space="preserve">donde los motivos de agravio del </w:t>
      </w:r>
      <w:r w:rsidRPr="00507134">
        <w:rPr>
          <w:rFonts w:ascii="Palatino Linotype" w:eastAsia="Palatino Linotype" w:hAnsi="Palatino Linotype" w:cs="Palatino Linotype"/>
          <w:b/>
        </w:rPr>
        <w:t xml:space="preserve">RECURRENTE </w:t>
      </w:r>
      <w:r w:rsidRPr="00507134">
        <w:rPr>
          <w:rFonts w:ascii="Palatino Linotype" w:eastAsia="Palatino Linotype" w:hAnsi="Palatino Linotype" w:cs="Palatino Linotype"/>
        </w:rPr>
        <w:t>fueron los siguientes:</w:t>
      </w:r>
    </w:p>
    <w:p w:rsidR="000A21A0" w:rsidRPr="00507134" w:rsidRDefault="000A21A0">
      <w:pPr>
        <w:widowControl w:val="0"/>
        <w:spacing w:line="360" w:lineRule="auto"/>
        <w:jc w:val="both"/>
        <w:rPr>
          <w:rFonts w:ascii="Palatino Linotype" w:eastAsia="Palatino Linotype" w:hAnsi="Palatino Linotype" w:cs="Palatino Linotype"/>
        </w:rPr>
      </w:pPr>
    </w:p>
    <w:p w:rsidR="000A21A0" w:rsidRPr="00507134" w:rsidRDefault="002863FB">
      <w:pPr>
        <w:spacing w:line="360" w:lineRule="auto"/>
        <w:ind w:left="-57" w:right="-57"/>
        <w:jc w:val="both"/>
        <w:rPr>
          <w:rFonts w:ascii="Palatino Linotype" w:eastAsia="Palatino Linotype" w:hAnsi="Palatino Linotype" w:cs="Palatino Linotype"/>
          <w:b/>
          <w:u w:val="single"/>
        </w:rPr>
      </w:pPr>
      <w:r w:rsidRPr="00507134">
        <w:rPr>
          <w:rFonts w:ascii="Palatino Linotype" w:eastAsia="Palatino Linotype" w:hAnsi="Palatino Linotype" w:cs="Palatino Linotype"/>
          <w:b/>
          <w:u w:val="single"/>
        </w:rPr>
        <w:t>Acto Impugnado:</w:t>
      </w:r>
      <w:r w:rsidRPr="00507134">
        <w:rPr>
          <w:b/>
          <w:u w:val="single"/>
        </w:rPr>
        <w:t xml:space="preserve"> </w:t>
      </w:r>
    </w:p>
    <w:p w:rsidR="000A21A0" w:rsidRPr="00507134" w:rsidRDefault="002863FB">
      <w:pPr>
        <w:tabs>
          <w:tab w:val="left" w:pos="709"/>
        </w:tabs>
        <w:spacing w:before="66"/>
        <w:ind w:left="850"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“la autoridad informa que se esta actualizando sin embargo no informa cuando puede consultarse”(sic)</w:t>
      </w:r>
    </w:p>
    <w:p w:rsidR="000A21A0" w:rsidRPr="00507134" w:rsidRDefault="000A21A0">
      <w:pPr>
        <w:tabs>
          <w:tab w:val="left" w:pos="709"/>
        </w:tabs>
        <w:spacing w:before="66"/>
        <w:ind w:left="850" w:right="899"/>
        <w:rPr>
          <w:rFonts w:ascii="Palatino Linotype" w:eastAsia="Palatino Linotype" w:hAnsi="Palatino Linotype" w:cs="Palatino Linotype"/>
          <w:i/>
          <w:sz w:val="20"/>
          <w:szCs w:val="20"/>
        </w:rPr>
      </w:pPr>
    </w:p>
    <w:p w:rsidR="000A21A0" w:rsidRPr="00507134" w:rsidRDefault="002863FB">
      <w:pPr>
        <w:tabs>
          <w:tab w:val="left" w:pos="709"/>
        </w:tabs>
        <w:spacing w:before="66"/>
        <w:rPr>
          <w:rFonts w:ascii="Palatino Linotype" w:eastAsia="Palatino Linotype" w:hAnsi="Palatino Linotype" w:cs="Palatino Linotype"/>
          <w:b/>
          <w:u w:val="single"/>
        </w:rPr>
      </w:pPr>
      <w:r w:rsidRPr="00507134">
        <w:rPr>
          <w:rFonts w:ascii="Palatino Linotype" w:eastAsia="Palatino Linotype" w:hAnsi="Palatino Linotype" w:cs="Palatino Linotype"/>
          <w:b/>
          <w:u w:val="single"/>
        </w:rPr>
        <w:t>Razones o motivos de la inconformidad:</w:t>
      </w:r>
    </w:p>
    <w:p w:rsidR="000A21A0" w:rsidRPr="00507134" w:rsidRDefault="000A21A0">
      <w:pPr>
        <w:tabs>
          <w:tab w:val="left" w:pos="709"/>
        </w:tabs>
        <w:spacing w:before="66"/>
        <w:rPr>
          <w:rFonts w:ascii="Palatino Linotype" w:eastAsia="Palatino Linotype" w:hAnsi="Palatino Linotype" w:cs="Palatino Linotype"/>
        </w:rPr>
      </w:pPr>
    </w:p>
    <w:p w:rsidR="000A21A0" w:rsidRPr="00507134" w:rsidRDefault="002863FB">
      <w:pPr>
        <w:ind w:left="850" w:right="899"/>
        <w:jc w:val="both"/>
        <w:rPr>
          <w:rFonts w:ascii="Palatino Linotype" w:eastAsia="Palatino Linotype" w:hAnsi="Palatino Linotype" w:cs="Palatino Linotype"/>
          <w:b/>
        </w:rPr>
      </w:pPr>
      <w:r w:rsidRPr="00507134">
        <w:rPr>
          <w:rFonts w:ascii="Palatino Linotype" w:eastAsia="Palatino Linotype" w:hAnsi="Palatino Linotype" w:cs="Palatino Linotype"/>
          <w:i/>
          <w:sz w:val="22"/>
          <w:szCs w:val="22"/>
        </w:rPr>
        <w:t>“La autoridad se sujeta a contestar que se proporcionará como obre en los archivos sin embargo solo especifica que se esta trabajando por lo que el fundamento avocado no resuelve el cuestionamiento, señalado, entonces solicito se precise cuando puede ser consultada dicha información en el entendido que los sujetos obligados deberán de realizar la actualización de la información de manera trimestral acorde a lo que establece la citada Ley de Transparencia.” (sic)</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b/>
          <w:sz w:val="28"/>
          <w:szCs w:val="28"/>
        </w:rPr>
      </w:pPr>
      <w:r w:rsidRPr="00507134">
        <w:rPr>
          <w:rFonts w:ascii="Palatino Linotype" w:eastAsia="Palatino Linotype" w:hAnsi="Palatino Linotype" w:cs="Palatino Linotype"/>
          <w:b/>
          <w:sz w:val="28"/>
          <w:szCs w:val="28"/>
        </w:rPr>
        <w:t xml:space="preserve">V. Del turno del </w:t>
      </w:r>
      <w:r w:rsidR="004C71B2" w:rsidRPr="00507134">
        <w:rPr>
          <w:rFonts w:ascii="Palatino Linotype" w:eastAsia="Palatino Linotype" w:hAnsi="Palatino Linotype" w:cs="Palatino Linotype"/>
          <w:b/>
          <w:sz w:val="28"/>
          <w:szCs w:val="28"/>
        </w:rPr>
        <w:t>Recurso de Revisión</w:t>
      </w:r>
      <w:r w:rsidRPr="00507134">
        <w:rPr>
          <w:rFonts w:ascii="Palatino Linotype" w:eastAsia="Palatino Linotype" w:hAnsi="Palatino Linotype" w:cs="Palatino Linotype"/>
          <w:b/>
          <w:sz w:val="28"/>
          <w:szCs w:val="28"/>
        </w:rPr>
        <w:t xml:space="preserve">. </w:t>
      </w: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El seis de abril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507134">
        <w:rPr>
          <w:rFonts w:ascii="Palatino Linotype" w:eastAsia="Palatino Linotype" w:hAnsi="Palatino Linotype" w:cs="Palatino Linotype"/>
          <w:b/>
        </w:rPr>
        <w:t>Comisionada Sharon Cristina Morales Martínez</w:t>
      </w:r>
      <w:r w:rsidRPr="00507134">
        <w:rPr>
          <w:rFonts w:ascii="Palatino Linotype" w:eastAsia="Palatino Linotype" w:hAnsi="Palatino Linotype" w:cs="Palatino Linotype"/>
        </w:rPr>
        <w:t>; a efecto de decretar su admisión o desechamiento.</w:t>
      </w:r>
    </w:p>
    <w:p w:rsidR="000A21A0" w:rsidRPr="00507134" w:rsidRDefault="002863FB">
      <w:pPr>
        <w:tabs>
          <w:tab w:val="center" w:pos="4252"/>
          <w:tab w:val="right" w:pos="8504"/>
        </w:tabs>
        <w:spacing w:line="360" w:lineRule="auto"/>
        <w:jc w:val="both"/>
        <w:rPr>
          <w:rFonts w:ascii="Palatino Linotype" w:eastAsia="Palatino Linotype" w:hAnsi="Palatino Linotype" w:cs="Palatino Linotype"/>
          <w:b/>
        </w:rPr>
      </w:pPr>
      <w:r w:rsidRPr="00507134">
        <w:rPr>
          <w:rFonts w:ascii="Palatino Linotype" w:eastAsia="Palatino Linotype" w:hAnsi="Palatino Linotype" w:cs="Palatino Linotype"/>
          <w:b/>
        </w:rPr>
        <w:lastRenderedPageBreak/>
        <w:t xml:space="preserve">a) Admisión del </w:t>
      </w:r>
      <w:r w:rsidR="004C71B2" w:rsidRPr="00507134">
        <w:rPr>
          <w:rFonts w:ascii="Palatino Linotype" w:eastAsia="Palatino Linotype" w:hAnsi="Palatino Linotype" w:cs="Palatino Linotype"/>
          <w:b/>
        </w:rPr>
        <w:t>Recurso de Revisión</w:t>
      </w:r>
    </w:p>
    <w:p w:rsidR="000A21A0" w:rsidRPr="00507134" w:rsidRDefault="002863FB">
      <w:pPr>
        <w:tabs>
          <w:tab w:val="center" w:pos="4252"/>
          <w:tab w:val="right" w:pos="8504"/>
        </w:tabs>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De las constancias que obran en el expediente electrónico del</w:t>
      </w:r>
      <w:r w:rsidRPr="00507134">
        <w:rPr>
          <w:rFonts w:ascii="Palatino Linotype" w:eastAsia="Palatino Linotype" w:hAnsi="Palatino Linotype" w:cs="Palatino Linotype"/>
          <w:b/>
        </w:rPr>
        <w:t xml:space="preserve"> SAIMEX</w:t>
      </w:r>
      <w:r w:rsidRPr="00507134">
        <w:rPr>
          <w:rFonts w:ascii="Palatino Linotype" w:eastAsia="Palatino Linotype" w:hAnsi="Palatino Linotype" w:cs="Palatino Linotype"/>
        </w:rPr>
        <w:t xml:space="preserve">, se advierte que en fecha ocho de abril de dos mil veintidós, se acordó la admisión a trámite del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xml:space="preserve"> que nos ocupa; así como la integración del expediente respectivo, mismo que se puso a disposición de las partes, para que en un plazo máximo de siete días hábiles </w:t>
      </w:r>
      <w:r w:rsidRPr="00507134">
        <w:rPr>
          <w:rFonts w:ascii="Palatino Linotype" w:eastAsia="Palatino Linotype" w:hAnsi="Palatino Linotype" w:cs="Palatino Linotype"/>
          <w:b/>
        </w:rPr>
        <w:t xml:space="preserve">EL RECURRENTE </w:t>
      </w:r>
      <w:r w:rsidRPr="00507134">
        <w:rPr>
          <w:rFonts w:ascii="Palatino Linotype" w:eastAsia="Palatino Linotype" w:hAnsi="Palatino Linotype" w:cs="Palatino Linotype"/>
        </w:rPr>
        <w:t xml:space="preserve">manifestara lo que a su derecho conviniera, a efecto de presentar pruebas y alegatos; así como, para que </w:t>
      </w:r>
      <w:r w:rsidRPr="00507134">
        <w:rPr>
          <w:rFonts w:ascii="Palatino Linotype" w:eastAsia="Palatino Linotype" w:hAnsi="Palatino Linotype" w:cs="Palatino Linotype"/>
          <w:b/>
        </w:rPr>
        <w:t xml:space="preserve">EL SUJETO OBLIGADO </w:t>
      </w:r>
      <w:r w:rsidRPr="00507134">
        <w:rPr>
          <w:rFonts w:ascii="Palatino Linotype" w:eastAsia="Palatino Linotype" w:hAnsi="Palatino Linotype" w:cs="Palatino Linotype"/>
        </w:rPr>
        <w:t>rindiera el correspondiente</w:t>
      </w:r>
      <w:r w:rsidRPr="00507134">
        <w:rPr>
          <w:rFonts w:ascii="Palatino Linotype" w:eastAsia="Palatino Linotype" w:hAnsi="Palatino Linotype" w:cs="Palatino Linotype"/>
          <w:b/>
        </w:rPr>
        <w:t xml:space="preserve"> </w:t>
      </w:r>
      <w:r w:rsidRPr="00507134">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0A21A0" w:rsidRPr="00507134" w:rsidRDefault="000A21A0">
      <w:pPr>
        <w:tabs>
          <w:tab w:val="center" w:pos="4252"/>
          <w:tab w:val="right" w:pos="8504"/>
        </w:tabs>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b/>
        </w:rPr>
      </w:pPr>
      <w:r w:rsidRPr="00507134">
        <w:rPr>
          <w:rFonts w:ascii="Palatino Linotype" w:eastAsia="Palatino Linotype" w:hAnsi="Palatino Linotype" w:cs="Palatino Linotype"/>
          <w:b/>
        </w:rPr>
        <w:t>b) Informe Justificado</w:t>
      </w:r>
    </w:p>
    <w:p w:rsidR="000A21A0" w:rsidRPr="00507134" w:rsidRDefault="002863FB">
      <w:pPr>
        <w:widowControl w:val="0"/>
        <w:tabs>
          <w:tab w:val="left" w:pos="0"/>
        </w:tabs>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Conforme a las constancias que obran en el expediente del </w:t>
      </w:r>
      <w:r w:rsidRPr="00507134">
        <w:rPr>
          <w:rFonts w:ascii="Palatino Linotype" w:eastAsia="Palatino Linotype" w:hAnsi="Palatino Linotype" w:cs="Palatino Linotype"/>
          <w:b/>
        </w:rPr>
        <w:t>SAIMEX,</w:t>
      </w:r>
      <w:r w:rsidRPr="00507134">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507134">
        <w:rPr>
          <w:rFonts w:ascii="Palatino Linotype" w:eastAsia="Palatino Linotype" w:hAnsi="Palatino Linotype" w:cs="Palatino Linotype"/>
          <w:b/>
        </w:rPr>
        <w:t>EL</w:t>
      </w:r>
      <w:r w:rsidRPr="00507134">
        <w:rPr>
          <w:rFonts w:ascii="Palatino Linotype" w:eastAsia="Palatino Linotype" w:hAnsi="Palatino Linotype" w:cs="Palatino Linotype"/>
        </w:rPr>
        <w:t xml:space="preserve"> </w:t>
      </w:r>
      <w:r w:rsidRPr="00507134">
        <w:rPr>
          <w:rFonts w:ascii="Palatino Linotype" w:eastAsia="Palatino Linotype" w:hAnsi="Palatino Linotype" w:cs="Palatino Linotype"/>
          <w:b/>
        </w:rPr>
        <w:t>RECURRENTE</w:t>
      </w:r>
      <w:r w:rsidRPr="00507134">
        <w:rPr>
          <w:rFonts w:ascii="Palatino Linotype" w:eastAsia="Palatino Linotype" w:hAnsi="Palatino Linotype" w:cs="Palatino Linotype"/>
        </w:rPr>
        <w:t xml:space="preserve"> no presentó manifestaciones que a su derecho convinieran. </w:t>
      </w:r>
    </w:p>
    <w:p w:rsidR="000A21A0" w:rsidRPr="00507134" w:rsidRDefault="000A21A0">
      <w:pPr>
        <w:widowControl w:val="0"/>
        <w:tabs>
          <w:tab w:val="left" w:pos="0"/>
        </w:tabs>
        <w:spacing w:line="360" w:lineRule="auto"/>
        <w:jc w:val="both"/>
        <w:rPr>
          <w:rFonts w:ascii="Palatino Linotype" w:eastAsia="Palatino Linotype" w:hAnsi="Palatino Linotype" w:cs="Palatino Linotype"/>
        </w:rPr>
      </w:pPr>
    </w:p>
    <w:p w:rsidR="000A21A0" w:rsidRPr="00507134" w:rsidRDefault="00A34986">
      <w:pPr>
        <w:widowControl w:val="0"/>
        <w:tabs>
          <w:tab w:val="left" w:pos="0"/>
        </w:tabs>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Por su parte</w:t>
      </w:r>
      <w:r w:rsidR="002863FB" w:rsidRPr="00507134">
        <w:rPr>
          <w:rFonts w:ascii="Palatino Linotype" w:eastAsia="Palatino Linotype" w:hAnsi="Palatino Linotype" w:cs="Palatino Linotype"/>
        </w:rPr>
        <w:t xml:space="preserve">, </w:t>
      </w:r>
      <w:r w:rsidR="002863FB" w:rsidRPr="00507134">
        <w:rPr>
          <w:rFonts w:ascii="Palatino Linotype" w:eastAsia="Palatino Linotype" w:hAnsi="Palatino Linotype" w:cs="Palatino Linotype"/>
          <w:b/>
        </w:rPr>
        <w:t>EL SUJETO OBLIGADO</w:t>
      </w:r>
      <w:r w:rsidR="002863FB" w:rsidRPr="00507134">
        <w:rPr>
          <w:rFonts w:ascii="Palatino Linotype" w:eastAsia="Palatino Linotype" w:hAnsi="Palatino Linotype" w:cs="Palatino Linotype"/>
        </w:rPr>
        <w:t xml:space="preserve"> presentó su Informe Justificado el cual fue puesto a disposición del </w:t>
      </w:r>
      <w:r w:rsidR="002863FB" w:rsidRPr="00507134">
        <w:rPr>
          <w:rFonts w:ascii="Palatino Linotype" w:eastAsia="Palatino Linotype" w:hAnsi="Palatino Linotype" w:cs="Palatino Linotype"/>
          <w:b/>
        </w:rPr>
        <w:t xml:space="preserve">RECURRENTE </w:t>
      </w:r>
      <w:r w:rsidR="002863FB" w:rsidRPr="00507134">
        <w:rPr>
          <w:rFonts w:ascii="Palatino Linotype" w:eastAsia="Palatino Linotype" w:hAnsi="Palatino Linotype" w:cs="Palatino Linotype"/>
        </w:rPr>
        <w:t xml:space="preserve">y del cual se advierte que el ente recurrido se pronuncia respecto de las manifestaciones vertidas por el particular indicando que la información solicitada puede ser consulta en el enlace señalado, como se puede </w:t>
      </w:r>
      <w:r w:rsidR="002863FB" w:rsidRPr="00507134">
        <w:rPr>
          <w:rFonts w:ascii="Palatino Linotype" w:eastAsia="Palatino Linotype" w:hAnsi="Palatino Linotype" w:cs="Palatino Linotype"/>
        </w:rPr>
        <w:lastRenderedPageBreak/>
        <w:t xml:space="preserve">apreciar de la captura de pantalla que se inserta a continuación: </w:t>
      </w:r>
    </w:p>
    <w:p w:rsidR="000A21A0" w:rsidRPr="00507134" w:rsidRDefault="002863FB">
      <w:pPr>
        <w:widowControl w:val="0"/>
        <w:tabs>
          <w:tab w:val="left" w:pos="0"/>
        </w:tabs>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noProof/>
        </w:rPr>
        <w:drawing>
          <wp:inline distT="114300" distB="114300" distL="114300" distR="114300">
            <wp:extent cx="5753100" cy="4667250"/>
            <wp:effectExtent l="0" t="0" r="0" b="0"/>
            <wp:docPr id="30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753100" cy="4667250"/>
                    </a:xfrm>
                    <a:prstGeom prst="rect">
                      <a:avLst/>
                    </a:prstGeom>
                    <a:ln/>
                  </pic:spPr>
                </pic:pic>
              </a:graphicData>
            </a:graphic>
          </wp:inline>
        </w:drawing>
      </w:r>
      <w:r w:rsidRPr="00507134">
        <w:rPr>
          <w:rFonts w:ascii="Palatino Linotype" w:eastAsia="Palatino Linotype" w:hAnsi="Palatino Linotype" w:cs="Palatino Linotype"/>
        </w:rPr>
        <w:t xml:space="preserve"> </w:t>
      </w:r>
    </w:p>
    <w:p w:rsidR="000A21A0" w:rsidRPr="00507134" w:rsidRDefault="000A21A0">
      <w:pPr>
        <w:widowControl w:val="0"/>
        <w:tabs>
          <w:tab w:val="left" w:pos="0"/>
        </w:tabs>
        <w:spacing w:line="360" w:lineRule="auto"/>
        <w:jc w:val="both"/>
        <w:rPr>
          <w:rFonts w:ascii="Palatino Linotype" w:eastAsia="Palatino Linotype" w:hAnsi="Palatino Linotype" w:cs="Palatino Linotype"/>
          <w:b/>
        </w:rPr>
      </w:pPr>
    </w:p>
    <w:p w:rsidR="000A21A0" w:rsidRPr="00507134" w:rsidRDefault="002863FB">
      <w:pPr>
        <w:widowControl w:val="0"/>
        <w:tabs>
          <w:tab w:val="left" w:pos="0"/>
        </w:tabs>
        <w:spacing w:line="360" w:lineRule="auto"/>
        <w:jc w:val="both"/>
        <w:rPr>
          <w:rFonts w:ascii="Palatino Linotype" w:eastAsia="Palatino Linotype" w:hAnsi="Palatino Linotype" w:cs="Palatino Linotype"/>
          <w:b/>
        </w:rPr>
      </w:pPr>
      <w:r w:rsidRPr="00507134">
        <w:rPr>
          <w:rFonts w:ascii="Palatino Linotype" w:eastAsia="Palatino Linotype" w:hAnsi="Palatino Linotype" w:cs="Palatino Linotype"/>
          <w:b/>
        </w:rPr>
        <w:t xml:space="preserve">c) De la ampliación </w:t>
      </w: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En fecha primero de junio  de dos mil veintidós, se notificó el acuerdo de ampliación de plazo para resolver el presente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previsto en el artículo 181, tercer párrafo de la Ley de Transparencia y Acceso a la Información Pública del Estado de México y Municipios.</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b/>
        </w:rPr>
      </w:pPr>
      <w:r w:rsidRPr="00507134">
        <w:rPr>
          <w:rFonts w:ascii="Palatino Linotype" w:eastAsia="Palatino Linotype" w:hAnsi="Palatino Linotype" w:cs="Palatino Linotype"/>
          <w:b/>
        </w:rPr>
        <w:t>d) Cierre de Instrucción</w:t>
      </w: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Por lo que, una vez analizado el estado procesal que guarda el expediente, en fecha veinte de junio de dos mil veintidós, la </w:t>
      </w:r>
      <w:r w:rsidRPr="00507134">
        <w:rPr>
          <w:rFonts w:ascii="Palatino Linotype" w:eastAsia="Palatino Linotype" w:hAnsi="Palatino Linotype" w:cs="Palatino Linotype"/>
          <w:b/>
        </w:rPr>
        <w:t xml:space="preserve">Comisionada Sharon Cristina Morales Martínez </w:t>
      </w:r>
      <w:r w:rsidRPr="00507134">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rsidR="000A21A0" w:rsidRPr="00507134" w:rsidRDefault="002863FB">
      <w:pPr>
        <w:jc w:val="center"/>
        <w:rPr>
          <w:rFonts w:ascii="Palatino Linotype" w:eastAsia="Palatino Linotype" w:hAnsi="Palatino Linotype" w:cs="Palatino Linotype"/>
          <w:b/>
          <w:sz w:val="28"/>
          <w:szCs w:val="28"/>
        </w:rPr>
      </w:pPr>
      <w:r w:rsidRPr="00507134">
        <w:rPr>
          <w:rFonts w:ascii="Palatino Linotype" w:eastAsia="Palatino Linotype" w:hAnsi="Palatino Linotype" w:cs="Palatino Linotype"/>
          <w:b/>
          <w:sz w:val="28"/>
          <w:szCs w:val="28"/>
        </w:rPr>
        <w:t>CONSIDERANDO</w:t>
      </w:r>
    </w:p>
    <w:p w:rsidR="000A21A0" w:rsidRPr="00507134" w:rsidRDefault="000A21A0">
      <w:pPr>
        <w:jc w:val="center"/>
        <w:rPr>
          <w:rFonts w:ascii="Palatino Linotype" w:eastAsia="Palatino Linotype" w:hAnsi="Palatino Linotype" w:cs="Palatino Linotype"/>
          <w:b/>
          <w:sz w:val="28"/>
          <w:szCs w:val="28"/>
        </w:rPr>
      </w:pPr>
    </w:p>
    <w:p w:rsidR="000A21A0" w:rsidRPr="00507134" w:rsidRDefault="002863FB">
      <w:pPr>
        <w:widowControl w:val="0"/>
        <w:tabs>
          <w:tab w:val="left" w:pos="1701"/>
        </w:tabs>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b/>
          <w:sz w:val="28"/>
          <w:szCs w:val="28"/>
        </w:rPr>
        <w:t>PRIMERO.</w:t>
      </w:r>
      <w:r w:rsidRPr="00507134">
        <w:rPr>
          <w:rFonts w:ascii="Palatino Linotype" w:eastAsia="Palatino Linotype" w:hAnsi="Palatino Linotype" w:cs="Palatino Linotype"/>
          <w:b/>
        </w:rPr>
        <w:t xml:space="preserve"> Competencia</w:t>
      </w:r>
      <w:r w:rsidRPr="00507134">
        <w:rPr>
          <w:rFonts w:ascii="Palatino Linotype" w:eastAsia="Palatino Linotype" w:hAnsi="Palatino Linotype" w:cs="Palatino Linotype"/>
        </w:rPr>
        <w:t>.</w:t>
      </w:r>
      <w:r w:rsidRPr="00507134">
        <w:rPr>
          <w:rFonts w:ascii="Palatino Linotype" w:eastAsia="Palatino Linotype" w:hAnsi="Palatino Linotype" w:cs="Palatino Linotype"/>
          <w:b/>
        </w:rPr>
        <w:t xml:space="preserve"> </w:t>
      </w:r>
    </w:p>
    <w:p w:rsidR="000A21A0" w:rsidRPr="00507134" w:rsidRDefault="002863FB">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507134">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0A21A0" w:rsidRPr="00507134" w:rsidRDefault="000A21A0">
      <w:pPr>
        <w:spacing w:line="360" w:lineRule="auto"/>
        <w:jc w:val="both"/>
        <w:rPr>
          <w:rFonts w:ascii="Palatino Linotype" w:eastAsia="Palatino Linotype" w:hAnsi="Palatino Linotype" w:cs="Palatino Linotype"/>
          <w:b/>
          <w:sz w:val="28"/>
          <w:szCs w:val="28"/>
        </w:rPr>
      </w:pPr>
    </w:p>
    <w:p w:rsidR="000A21A0" w:rsidRPr="00507134" w:rsidRDefault="002863FB">
      <w:pPr>
        <w:spacing w:line="360" w:lineRule="auto"/>
        <w:jc w:val="both"/>
        <w:rPr>
          <w:rFonts w:ascii="Palatino Linotype" w:eastAsia="Palatino Linotype" w:hAnsi="Palatino Linotype" w:cs="Palatino Linotype"/>
          <w:b/>
        </w:rPr>
      </w:pPr>
      <w:r w:rsidRPr="00507134">
        <w:rPr>
          <w:rFonts w:ascii="Palatino Linotype" w:eastAsia="Palatino Linotype" w:hAnsi="Palatino Linotype" w:cs="Palatino Linotype"/>
          <w:b/>
          <w:sz w:val="28"/>
          <w:szCs w:val="28"/>
        </w:rPr>
        <w:lastRenderedPageBreak/>
        <w:t>SEGUNDO</w:t>
      </w:r>
      <w:r w:rsidRPr="00507134">
        <w:rPr>
          <w:rFonts w:ascii="Palatino Linotype" w:eastAsia="Palatino Linotype" w:hAnsi="Palatino Linotype" w:cs="Palatino Linotype"/>
          <w:b/>
        </w:rPr>
        <w:t xml:space="preserve">. Interés. </w:t>
      </w:r>
    </w:p>
    <w:p w:rsidR="000A21A0" w:rsidRPr="00507134" w:rsidRDefault="002863FB">
      <w:pPr>
        <w:spacing w:line="360" w:lineRule="auto"/>
        <w:jc w:val="both"/>
        <w:rPr>
          <w:rFonts w:ascii="Palatino Linotype" w:eastAsia="Palatino Linotype" w:hAnsi="Palatino Linotype" w:cs="Palatino Linotype"/>
          <w:b/>
          <w:color w:val="000000"/>
        </w:rPr>
      </w:pPr>
      <w:r w:rsidRPr="00507134">
        <w:rPr>
          <w:rFonts w:ascii="Palatino Linotype" w:eastAsia="Palatino Linotype" w:hAnsi="Palatino Linotype" w:cs="Palatino Linotype"/>
        </w:rPr>
        <w:t>El</w:t>
      </w:r>
      <w:r w:rsidRPr="00507134">
        <w:rPr>
          <w:rFonts w:ascii="Palatino Linotype" w:eastAsia="Palatino Linotype" w:hAnsi="Palatino Linotype" w:cs="Palatino Linotype"/>
          <w:color w:val="000000"/>
        </w:rPr>
        <w:t xml:space="preserve"> </w:t>
      </w:r>
      <w:r w:rsidR="004C71B2" w:rsidRPr="00507134">
        <w:rPr>
          <w:rFonts w:ascii="Palatino Linotype" w:eastAsia="Palatino Linotype" w:hAnsi="Palatino Linotype" w:cs="Palatino Linotype"/>
          <w:color w:val="000000"/>
        </w:rPr>
        <w:t>Recurso de Revisión</w:t>
      </w:r>
      <w:r w:rsidRPr="00507134">
        <w:rPr>
          <w:rFonts w:ascii="Palatino Linotype" w:eastAsia="Palatino Linotype" w:hAnsi="Palatino Linotype" w:cs="Palatino Linotype"/>
          <w:color w:val="000000"/>
        </w:rPr>
        <w:t xml:space="preserve"> materia del presente estudio fue interpuesto por parte legítima, en atención a que se presentó por </w:t>
      </w:r>
      <w:r w:rsidRPr="00507134">
        <w:rPr>
          <w:rFonts w:ascii="Palatino Linotype" w:eastAsia="Palatino Linotype" w:hAnsi="Palatino Linotype" w:cs="Palatino Linotype"/>
          <w:b/>
        </w:rPr>
        <w:t>EL</w:t>
      </w:r>
      <w:r w:rsidRPr="00507134">
        <w:rPr>
          <w:rFonts w:ascii="Palatino Linotype" w:eastAsia="Palatino Linotype" w:hAnsi="Palatino Linotype" w:cs="Palatino Linotype"/>
          <w:b/>
          <w:color w:val="000000"/>
        </w:rPr>
        <w:t xml:space="preserve"> RECURRENTE,</w:t>
      </w:r>
      <w:r w:rsidRPr="00507134">
        <w:rPr>
          <w:rFonts w:ascii="Palatino Linotype" w:eastAsia="Palatino Linotype" w:hAnsi="Palatino Linotype" w:cs="Palatino Linotype"/>
          <w:color w:val="000000"/>
        </w:rPr>
        <w:t xml:space="preserve"> quien es la misma persona que formuló la solicitud de acceso a la información pública al </w:t>
      </w:r>
      <w:r w:rsidRPr="00507134">
        <w:rPr>
          <w:rFonts w:ascii="Palatino Linotype" w:eastAsia="Palatino Linotype" w:hAnsi="Palatino Linotype" w:cs="Palatino Linotype"/>
          <w:b/>
          <w:color w:val="000000"/>
        </w:rPr>
        <w:t xml:space="preserve">SUJETO OBLIGADO, </w:t>
      </w:r>
      <w:r w:rsidRPr="00507134">
        <w:rPr>
          <w:rFonts w:ascii="Palatino Linotype" w:eastAsia="Palatino Linotype" w:hAnsi="Palatino Linotype" w:cs="Palatino Linotype"/>
          <w:color w:val="000000"/>
        </w:rPr>
        <w:t xml:space="preserve">pues para ello, es necesario que el particular ingrese al </w:t>
      </w:r>
      <w:r w:rsidRPr="00507134">
        <w:rPr>
          <w:rFonts w:ascii="Palatino Linotype" w:eastAsia="Palatino Linotype" w:hAnsi="Palatino Linotype" w:cs="Palatino Linotype"/>
          <w:b/>
          <w:color w:val="000000"/>
        </w:rPr>
        <w:t xml:space="preserve">SAIMEX </w:t>
      </w:r>
      <w:r w:rsidRPr="00507134">
        <w:rPr>
          <w:rFonts w:ascii="Palatino Linotype" w:eastAsia="Palatino Linotype" w:hAnsi="Palatino Linotype" w:cs="Palatino Linotype"/>
          <w:color w:val="000000"/>
        </w:rPr>
        <w:t>mediante la utilización de su clave de usuario y contraseña.</w:t>
      </w:r>
    </w:p>
    <w:p w:rsidR="000A21A0" w:rsidRPr="00507134" w:rsidRDefault="000A21A0">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0A21A0" w:rsidRPr="00507134" w:rsidRDefault="002863FB">
      <w:pPr>
        <w:tabs>
          <w:tab w:val="center" w:pos="4252"/>
          <w:tab w:val="right" w:pos="8504"/>
        </w:tabs>
        <w:spacing w:line="360" w:lineRule="auto"/>
        <w:ind w:left="-57"/>
        <w:jc w:val="both"/>
        <w:rPr>
          <w:rFonts w:ascii="Palatino Linotype" w:eastAsia="Palatino Linotype" w:hAnsi="Palatino Linotype" w:cs="Palatino Linotype"/>
          <w:color w:val="000000"/>
        </w:rPr>
      </w:pPr>
      <w:r w:rsidRPr="00507134">
        <w:rPr>
          <w:rFonts w:ascii="Palatino Linotype" w:eastAsia="Palatino Linotype" w:hAnsi="Palatino Linotype" w:cs="Palatino Linotype"/>
          <w:b/>
          <w:sz w:val="28"/>
          <w:szCs w:val="28"/>
        </w:rPr>
        <w:t>TERCERO.</w:t>
      </w:r>
      <w:r w:rsidRPr="00507134">
        <w:rPr>
          <w:rFonts w:ascii="Palatino Linotype" w:eastAsia="Palatino Linotype" w:hAnsi="Palatino Linotype" w:cs="Palatino Linotype"/>
        </w:rPr>
        <w:t xml:space="preserve"> </w:t>
      </w:r>
      <w:r w:rsidRPr="00507134">
        <w:rPr>
          <w:rFonts w:ascii="Palatino Linotype" w:eastAsia="Palatino Linotype" w:hAnsi="Palatino Linotype" w:cs="Palatino Linotype"/>
          <w:b/>
          <w:color w:val="000000"/>
        </w:rPr>
        <w:t>Oportunidad</w:t>
      </w:r>
      <w:r w:rsidRPr="00507134">
        <w:rPr>
          <w:rFonts w:ascii="Palatino Linotype" w:eastAsia="Palatino Linotype" w:hAnsi="Palatino Linotype" w:cs="Palatino Linotype"/>
          <w:color w:val="000000"/>
        </w:rPr>
        <w:t xml:space="preserve">. </w:t>
      </w:r>
    </w:p>
    <w:p w:rsidR="000A21A0" w:rsidRPr="00507134" w:rsidRDefault="002863FB">
      <w:pPr>
        <w:widowControl w:val="0"/>
        <w:tabs>
          <w:tab w:val="left" w:pos="1701"/>
        </w:tabs>
        <w:spacing w:line="360" w:lineRule="auto"/>
        <w:ind w:right="49"/>
        <w:jc w:val="both"/>
        <w:rPr>
          <w:rFonts w:ascii="Palatino Linotype" w:eastAsia="Palatino Linotype" w:hAnsi="Palatino Linotype" w:cs="Palatino Linotype"/>
          <w:b/>
        </w:rPr>
      </w:pPr>
      <w:r w:rsidRPr="00507134">
        <w:rPr>
          <w:rFonts w:ascii="Palatino Linotype" w:eastAsia="Palatino Linotype" w:hAnsi="Palatino Linotype" w:cs="Palatino Linotype"/>
        </w:rPr>
        <w:t xml:space="preserve">El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xml:space="preserve"> fue interpuesto dentro del plazo de quince días hábiles, contados a partir del día siguiente al que </w:t>
      </w:r>
      <w:r w:rsidRPr="00507134">
        <w:rPr>
          <w:rFonts w:ascii="Palatino Linotype" w:eastAsia="Palatino Linotype" w:hAnsi="Palatino Linotype" w:cs="Palatino Linotype"/>
          <w:b/>
        </w:rPr>
        <w:t xml:space="preserve">EL RECURRENTE </w:t>
      </w:r>
      <w:r w:rsidRPr="00507134">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0A21A0" w:rsidRPr="00507134" w:rsidRDefault="000A21A0">
      <w:pPr>
        <w:ind w:left="720" w:right="709"/>
        <w:jc w:val="both"/>
        <w:rPr>
          <w:rFonts w:ascii="Palatino Linotype" w:eastAsia="Palatino Linotype" w:hAnsi="Palatino Linotype" w:cs="Palatino Linotype"/>
          <w:i/>
          <w:sz w:val="22"/>
          <w:szCs w:val="22"/>
        </w:rPr>
      </w:pP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w:t>
      </w:r>
      <w:r w:rsidRPr="00507134">
        <w:rPr>
          <w:rFonts w:ascii="Palatino Linotype" w:eastAsia="Palatino Linotype" w:hAnsi="Palatino Linotype" w:cs="Palatino Linotype"/>
          <w:b/>
          <w:i/>
          <w:sz w:val="22"/>
          <w:szCs w:val="22"/>
        </w:rPr>
        <w:t>Artículo 178.</w:t>
      </w:r>
      <w:r w:rsidRPr="0050713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w:t>
      </w:r>
      <w:r w:rsidR="004C71B2" w:rsidRPr="00507134">
        <w:rPr>
          <w:rFonts w:ascii="Palatino Linotype" w:eastAsia="Palatino Linotype" w:hAnsi="Palatino Linotype" w:cs="Palatino Linotype"/>
          <w:i/>
          <w:sz w:val="22"/>
          <w:szCs w:val="22"/>
        </w:rPr>
        <w:t>Recurso de Revisión</w:t>
      </w:r>
      <w:r w:rsidRPr="00507134">
        <w:rPr>
          <w:rFonts w:ascii="Palatino Linotype" w:eastAsia="Palatino Linotype" w:hAnsi="Palatino Linotype" w:cs="Palatino Linotype"/>
          <w:i/>
          <w:sz w:val="22"/>
          <w:szCs w:val="22"/>
        </w:rPr>
        <w:t xml:space="preserve"> ante el Instituto o ante la Unidad de Transparencia que haya conocido de la solicitud dentro de los quince días hábiles, siguientes a la fecha de la notificación de la respuesta.</w:t>
      </w:r>
    </w:p>
    <w:p w:rsidR="000A21A0" w:rsidRPr="00507134" w:rsidRDefault="000A21A0">
      <w:pPr>
        <w:ind w:left="851" w:right="899"/>
        <w:jc w:val="both"/>
        <w:rPr>
          <w:rFonts w:ascii="Palatino Linotype" w:eastAsia="Palatino Linotype" w:hAnsi="Palatino Linotype" w:cs="Palatino Linotype"/>
          <w:i/>
          <w:sz w:val="22"/>
          <w:szCs w:val="22"/>
        </w:rPr>
      </w:pP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A21A0" w:rsidRPr="00507134" w:rsidRDefault="000A21A0">
      <w:pPr>
        <w:ind w:left="851" w:right="899"/>
        <w:jc w:val="both"/>
        <w:rPr>
          <w:rFonts w:ascii="Palatino Linotype" w:eastAsia="Palatino Linotype" w:hAnsi="Palatino Linotype" w:cs="Palatino Linotype"/>
          <w:i/>
          <w:sz w:val="22"/>
          <w:szCs w:val="22"/>
        </w:rPr>
      </w:pP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 xml:space="preserve">En el caso de que se interponga ante la Unidad de Transparencia, ésta deberá remitir el </w:t>
      </w:r>
      <w:r w:rsidR="004C71B2" w:rsidRPr="00507134">
        <w:rPr>
          <w:rFonts w:ascii="Palatino Linotype" w:eastAsia="Palatino Linotype" w:hAnsi="Palatino Linotype" w:cs="Palatino Linotype"/>
          <w:i/>
          <w:sz w:val="22"/>
          <w:szCs w:val="22"/>
        </w:rPr>
        <w:t>Recurso de Revisión</w:t>
      </w:r>
      <w:r w:rsidRPr="00507134">
        <w:rPr>
          <w:rFonts w:ascii="Palatino Linotype" w:eastAsia="Palatino Linotype" w:hAnsi="Palatino Linotype" w:cs="Palatino Linotype"/>
          <w:i/>
          <w:sz w:val="22"/>
          <w:szCs w:val="22"/>
        </w:rPr>
        <w:t xml:space="preserve"> al Instituto a más tardar al día siguiente de haberlo recibido.”</w:t>
      </w:r>
    </w:p>
    <w:p w:rsidR="000A21A0" w:rsidRPr="00507134" w:rsidRDefault="000A21A0">
      <w:pPr>
        <w:ind w:left="720" w:right="709"/>
        <w:jc w:val="both"/>
        <w:rPr>
          <w:rFonts w:ascii="Palatino Linotype" w:eastAsia="Palatino Linotype" w:hAnsi="Palatino Linotype" w:cs="Palatino Linotype"/>
          <w:i/>
          <w:sz w:val="22"/>
          <w:szCs w:val="22"/>
        </w:rPr>
      </w:pPr>
    </w:p>
    <w:p w:rsidR="000A21A0" w:rsidRPr="00507134" w:rsidRDefault="002863FB">
      <w:pPr>
        <w:spacing w:line="360" w:lineRule="auto"/>
        <w:jc w:val="both"/>
        <w:rPr>
          <w:rFonts w:ascii="Palatino Linotype" w:eastAsia="Palatino Linotype" w:hAnsi="Palatino Linotype" w:cs="Palatino Linotype"/>
        </w:rPr>
      </w:pPr>
      <w:bookmarkStart w:id="4" w:name="_heading=h.2et92p0" w:colFirst="0" w:colLast="0"/>
      <w:bookmarkEnd w:id="4"/>
      <w:r w:rsidRPr="00507134">
        <w:rPr>
          <w:rFonts w:ascii="Palatino Linotype" w:eastAsia="Palatino Linotype" w:hAnsi="Palatino Linotype" w:cs="Palatino Linotype"/>
        </w:rPr>
        <w:lastRenderedPageBreak/>
        <w:t xml:space="preserve">En esa tesitura, atendiendo a que </w:t>
      </w:r>
      <w:r w:rsidRPr="00507134">
        <w:rPr>
          <w:rFonts w:ascii="Palatino Linotype" w:eastAsia="Palatino Linotype" w:hAnsi="Palatino Linotype" w:cs="Palatino Linotype"/>
          <w:b/>
        </w:rPr>
        <w:t>EL SUJETO OBLIGADO</w:t>
      </w:r>
      <w:r w:rsidRPr="00507134">
        <w:rPr>
          <w:rFonts w:ascii="Palatino Linotype" w:eastAsia="Palatino Linotype" w:hAnsi="Palatino Linotype" w:cs="Palatino Linotype"/>
        </w:rPr>
        <w:t xml:space="preserve"> notificó la respuesta a la solicitud de acceso a la información pública el día</w:t>
      </w:r>
      <w:r w:rsidRPr="00507134">
        <w:rPr>
          <w:rFonts w:ascii="Palatino Linotype" w:eastAsia="Palatino Linotype" w:hAnsi="Palatino Linotype" w:cs="Palatino Linotype"/>
          <w:b/>
        </w:rPr>
        <w:t xml:space="preserve"> cinco de abril de dos mil veintidós</w:t>
      </w:r>
      <w:r w:rsidRPr="00507134">
        <w:rPr>
          <w:rFonts w:ascii="Palatino Linotype" w:eastAsia="Palatino Linotype" w:hAnsi="Palatino Linotype" w:cs="Palatino Linotype"/>
        </w:rPr>
        <w:t xml:space="preserve">, el cual fue día inhábil, por lo que se tiene por notificada en fecha cuatro de abril de dos mil veintidós  así, el plazo de quince días hábiles que el artículo 178 de la Ley de la materia otorga al </w:t>
      </w:r>
      <w:r w:rsidRPr="00507134">
        <w:rPr>
          <w:rFonts w:ascii="Palatino Linotype" w:eastAsia="Palatino Linotype" w:hAnsi="Palatino Linotype" w:cs="Palatino Linotype"/>
          <w:b/>
        </w:rPr>
        <w:t xml:space="preserve"> RECURRENTE</w:t>
      </w:r>
      <w:r w:rsidRPr="00507134">
        <w:rPr>
          <w:rFonts w:ascii="Palatino Linotype" w:eastAsia="Palatino Linotype" w:hAnsi="Palatino Linotype" w:cs="Palatino Linotype"/>
        </w:rPr>
        <w:t xml:space="preserve"> para presentar el respectivo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transcurrió del</w:t>
      </w:r>
      <w:r w:rsidRPr="00507134">
        <w:rPr>
          <w:rFonts w:ascii="Palatino Linotype" w:eastAsia="Palatino Linotype" w:hAnsi="Palatino Linotype" w:cs="Palatino Linotype"/>
          <w:b/>
        </w:rPr>
        <w:t xml:space="preserve"> seis de abril al tres de mayo de dos mil veintidós, </w:t>
      </w:r>
      <w:r w:rsidRPr="00507134">
        <w:rPr>
          <w:rFonts w:ascii="Palatino Linotype" w:eastAsia="Palatino Linotype" w:hAnsi="Palatino Linotype" w:cs="Palatino Linotype"/>
        </w:rPr>
        <w:t>sin contemplar en el cómputo los días nueve, diez, dieciséis, diecisiete, veintitrés, veinticuatro y treinta de abril, así como el uno de mayo de dos mil veintidós por corresponder a sábados y domingos, considerados como días inhábiles, en términos del artículo 3, fracción X de la Ley de Transparencia y Acceso a la Información Pública del Estado de México y Municipios. Exceptuando además de dicho plazo el periodo del once al quince de abril por ser considerados como día inhábiles  por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507134">
        <w:rPr>
          <w:rFonts w:ascii="Palatino Linotype" w:eastAsia="Palatino Linotype" w:hAnsi="Palatino Linotype" w:cs="Palatino Linotype"/>
          <w:vertAlign w:val="superscript"/>
        </w:rPr>
        <w:footnoteReference w:id="1"/>
      </w:r>
      <w:r w:rsidRPr="00507134">
        <w:rPr>
          <w:rFonts w:ascii="Palatino Linotype" w:eastAsia="Palatino Linotype" w:hAnsi="Palatino Linotype" w:cs="Palatino Linotype"/>
        </w:rPr>
        <w:t>.</w:t>
      </w:r>
    </w:p>
    <w:p w:rsidR="000A21A0" w:rsidRPr="00507134" w:rsidRDefault="000A21A0">
      <w:pPr>
        <w:spacing w:line="360" w:lineRule="auto"/>
        <w:jc w:val="both"/>
        <w:rPr>
          <w:rFonts w:ascii="Palatino Linotype" w:eastAsia="Palatino Linotype" w:hAnsi="Palatino Linotype" w:cs="Palatino Linotype"/>
        </w:rPr>
      </w:pPr>
      <w:bookmarkStart w:id="5" w:name="_heading=h.orkc3o7h9xbv" w:colFirst="0" w:colLast="0"/>
      <w:bookmarkEnd w:id="5"/>
    </w:p>
    <w:p w:rsidR="000A21A0" w:rsidRPr="00507134" w:rsidRDefault="002863FB">
      <w:pPr>
        <w:spacing w:line="360" w:lineRule="auto"/>
        <w:ind w:left="-5" w:hanging="10"/>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En ese tenor, se advierte que </w:t>
      </w:r>
      <w:r w:rsidRPr="00507134">
        <w:rPr>
          <w:rFonts w:ascii="Palatino Linotype" w:eastAsia="Palatino Linotype" w:hAnsi="Palatino Linotype" w:cs="Palatino Linotype"/>
          <w:b/>
        </w:rPr>
        <w:t>EL RECURRENTE</w:t>
      </w:r>
      <w:r w:rsidRPr="00507134">
        <w:rPr>
          <w:rFonts w:ascii="Palatino Linotype" w:eastAsia="Palatino Linotype" w:hAnsi="Palatino Linotype" w:cs="Palatino Linotype"/>
        </w:rPr>
        <w:t xml:space="preserve"> presentó el medio de impugnación, el día seis de abril de dos mil veintidós,  luego entonces su interposición se considera </w:t>
      </w:r>
      <w:r w:rsidRPr="00507134">
        <w:rPr>
          <w:rFonts w:ascii="Palatino Linotype" w:eastAsia="Palatino Linotype" w:hAnsi="Palatino Linotype" w:cs="Palatino Linotype"/>
        </w:rPr>
        <w:lastRenderedPageBreak/>
        <w:t xml:space="preserve">oportuna en términos de lo establecido por el artículo 178, de la Ley de Transparencia y Acceso a la Información Pública del Estado de México y Municipios. </w:t>
      </w:r>
    </w:p>
    <w:p w:rsidR="000A21A0" w:rsidRPr="00507134" w:rsidRDefault="000A21A0">
      <w:pPr>
        <w:spacing w:line="360" w:lineRule="auto"/>
        <w:ind w:left="-5" w:hanging="10"/>
        <w:jc w:val="both"/>
        <w:rPr>
          <w:rFonts w:ascii="Palatino Linotype" w:eastAsia="Palatino Linotype" w:hAnsi="Palatino Linotype" w:cs="Palatino Linotype"/>
        </w:rPr>
      </w:pPr>
    </w:p>
    <w:p w:rsidR="000A21A0" w:rsidRPr="00507134" w:rsidRDefault="002863FB">
      <w:pPr>
        <w:spacing w:line="360" w:lineRule="auto"/>
        <w:ind w:right="49"/>
        <w:jc w:val="both"/>
        <w:rPr>
          <w:rFonts w:ascii="Palatino Linotype" w:eastAsia="Palatino Linotype" w:hAnsi="Palatino Linotype" w:cs="Palatino Linotype"/>
          <w:b/>
        </w:rPr>
      </w:pPr>
      <w:r w:rsidRPr="00507134">
        <w:rPr>
          <w:rFonts w:ascii="Palatino Linotype" w:eastAsia="Palatino Linotype" w:hAnsi="Palatino Linotype" w:cs="Palatino Linotype"/>
          <w:b/>
          <w:sz w:val="28"/>
          <w:szCs w:val="28"/>
        </w:rPr>
        <w:t>CUARTO</w:t>
      </w:r>
      <w:r w:rsidRPr="00507134">
        <w:rPr>
          <w:rFonts w:ascii="Palatino Linotype" w:eastAsia="Palatino Linotype" w:hAnsi="Palatino Linotype" w:cs="Palatino Linotype"/>
          <w:b/>
        </w:rPr>
        <w:t xml:space="preserve">. Procedibilidad. </w:t>
      </w:r>
    </w:p>
    <w:p w:rsidR="000A21A0" w:rsidRPr="00507134" w:rsidRDefault="000A21A0">
      <w:pPr>
        <w:spacing w:line="360" w:lineRule="auto"/>
        <w:ind w:right="49"/>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w:t>
      </w:r>
      <w:r w:rsidRPr="00507134">
        <w:rPr>
          <w:rFonts w:ascii="Palatino Linotype" w:eastAsia="Palatino Linotype" w:hAnsi="Palatino Linotype" w:cs="Palatino Linotype"/>
          <w:b/>
          <w:i/>
          <w:sz w:val="22"/>
          <w:szCs w:val="22"/>
        </w:rPr>
        <w:t>Artículo 180</w:t>
      </w:r>
      <w:r w:rsidRPr="00507134">
        <w:rPr>
          <w:rFonts w:ascii="Palatino Linotype" w:eastAsia="Palatino Linotype" w:hAnsi="Palatino Linotype" w:cs="Palatino Linotype"/>
          <w:i/>
          <w:sz w:val="22"/>
          <w:szCs w:val="22"/>
        </w:rPr>
        <w:t xml:space="preserve">. El </w:t>
      </w:r>
      <w:r w:rsidR="004C71B2" w:rsidRPr="00507134">
        <w:rPr>
          <w:rFonts w:ascii="Palatino Linotype" w:eastAsia="Palatino Linotype" w:hAnsi="Palatino Linotype" w:cs="Palatino Linotype"/>
          <w:i/>
          <w:sz w:val="22"/>
          <w:szCs w:val="22"/>
        </w:rPr>
        <w:t>Recurso de Revisión</w:t>
      </w:r>
      <w:r w:rsidRPr="00507134">
        <w:rPr>
          <w:rFonts w:ascii="Palatino Linotype" w:eastAsia="Palatino Linotype" w:hAnsi="Palatino Linotype" w:cs="Palatino Linotype"/>
          <w:i/>
          <w:sz w:val="22"/>
          <w:szCs w:val="22"/>
        </w:rPr>
        <w:t xml:space="preserve"> contendrá:</w:t>
      </w:r>
    </w:p>
    <w:p w:rsidR="000A21A0" w:rsidRPr="00507134" w:rsidRDefault="000A21A0">
      <w:pPr>
        <w:ind w:left="851" w:right="899"/>
        <w:jc w:val="both"/>
        <w:rPr>
          <w:rFonts w:ascii="Palatino Linotype" w:eastAsia="Palatino Linotype" w:hAnsi="Palatino Linotype" w:cs="Palatino Linotype"/>
          <w:i/>
          <w:sz w:val="22"/>
          <w:szCs w:val="22"/>
        </w:rPr>
      </w:pP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I</w:t>
      </w:r>
      <w:r w:rsidRPr="00507134">
        <w:rPr>
          <w:rFonts w:ascii="Palatino Linotype" w:eastAsia="Palatino Linotype" w:hAnsi="Palatino Linotype" w:cs="Palatino Linotype"/>
          <w:i/>
          <w:sz w:val="22"/>
          <w:szCs w:val="22"/>
        </w:rPr>
        <w:t>. El sujeto obligado ante la cual se presentó la solicitud;</w:t>
      </w: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II</w:t>
      </w:r>
      <w:r w:rsidRPr="00507134">
        <w:rPr>
          <w:rFonts w:ascii="Palatino Linotype" w:eastAsia="Palatino Linotype" w:hAnsi="Palatino Linotype" w:cs="Palatino Linotype"/>
          <w:i/>
          <w:sz w:val="22"/>
          <w:szCs w:val="22"/>
        </w:rPr>
        <w:t>. El nombre del solicitante que recurre o de su representante y, en su caso, del tercero interesado, así como la dirección o medio que señale para recibir notificaciones;</w:t>
      </w: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III</w:t>
      </w:r>
      <w:r w:rsidRPr="00507134">
        <w:rPr>
          <w:rFonts w:ascii="Palatino Linotype" w:eastAsia="Palatino Linotype" w:hAnsi="Palatino Linotype" w:cs="Palatino Linotype"/>
          <w:i/>
          <w:sz w:val="22"/>
          <w:szCs w:val="22"/>
        </w:rPr>
        <w:t>. El número de folio de respuesta de la solicitud de acceso;</w:t>
      </w: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IV</w:t>
      </w:r>
      <w:r w:rsidRPr="00507134">
        <w:rPr>
          <w:rFonts w:ascii="Palatino Linotype" w:eastAsia="Palatino Linotype" w:hAnsi="Palatino Linotype" w:cs="Palatino Linotype"/>
          <w:i/>
          <w:sz w:val="22"/>
          <w:szCs w:val="22"/>
        </w:rPr>
        <w:t>. La fecha en que fue notificada la respuesta al solicitante o tuvo conocimiento del acto reclamado, o de presentación de la solicitud, en caso de falta de respuesta;</w:t>
      </w: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V</w:t>
      </w:r>
      <w:r w:rsidRPr="00507134">
        <w:rPr>
          <w:rFonts w:ascii="Palatino Linotype" w:eastAsia="Palatino Linotype" w:hAnsi="Palatino Linotype" w:cs="Palatino Linotype"/>
          <w:i/>
          <w:sz w:val="22"/>
          <w:szCs w:val="22"/>
        </w:rPr>
        <w:t>. El acto que se recurre;</w:t>
      </w: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VI</w:t>
      </w:r>
      <w:r w:rsidRPr="00507134">
        <w:rPr>
          <w:rFonts w:ascii="Palatino Linotype" w:eastAsia="Palatino Linotype" w:hAnsi="Palatino Linotype" w:cs="Palatino Linotype"/>
          <w:i/>
          <w:sz w:val="22"/>
          <w:szCs w:val="22"/>
        </w:rPr>
        <w:t>. Las razones o motivos de inconformidad;</w:t>
      </w: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VII</w:t>
      </w:r>
      <w:r w:rsidRPr="00507134">
        <w:rPr>
          <w:rFonts w:ascii="Palatino Linotype" w:eastAsia="Palatino Linotype" w:hAnsi="Palatino Linotype" w:cs="Palatino Linotype"/>
          <w:i/>
          <w:sz w:val="22"/>
          <w:szCs w:val="22"/>
        </w:rPr>
        <w:t>. La copia de la respuesta que se impugna y, en su caso, de la notificación correspondiente, en el caso de respuesta de la solicitud; y</w:t>
      </w: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VIII.</w:t>
      </w:r>
      <w:r w:rsidRPr="00507134">
        <w:rPr>
          <w:rFonts w:ascii="Palatino Linotype" w:eastAsia="Palatino Linotype" w:hAnsi="Palatino Linotype" w:cs="Palatino Linotype"/>
          <w:i/>
          <w:sz w:val="22"/>
          <w:szCs w:val="22"/>
        </w:rPr>
        <w:t xml:space="preserve"> Firma del recurrente, en su caso, cuando se presente por escrito, requisito sin el cual se dará trámite al recurso.</w:t>
      </w: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Adicionalmente, se podrán anexar las pruebas y demás elementos que considere procedentes someter a juicio del Instituto.</w:t>
      </w:r>
    </w:p>
    <w:p w:rsidR="000A21A0" w:rsidRPr="00507134" w:rsidRDefault="002863FB">
      <w:pPr>
        <w:ind w:left="851"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 xml:space="preserve">En ningún caso será necesario que el particular ratifique el </w:t>
      </w:r>
      <w:r w:rsidR="004C71B2" w:rsidRPr="00507134">
        <w:rPr>
          <w:rFonts w:ascii="Palatino Linotype" w:eastAsia="Palatino Linotype" w:hAnsi="Palatino Linotype" w:cs="Palatino Linotype"/>
          <w:i/>
          <w:sz w:val="22"/>
          <w:szCs w:val="22"/>
        </w:rPr>
        <w:t>Recurso de Revisión</w:t>
      </w:r>
      <w:r w:rsidRPr="00507134">
        <w:rPr>
          <w:rFonts w:ascii="Palatino Linotype" w:eastAsia="Palatino Linotype" w:hAnsi="Palatino Linotype" w:cs="Palatino Linotype"/>
          <w:i/>
          <w:sz w:val="22"/>
          <w:szCs w:val="22"/>
        </w:rPr>
        <w:t xml:space="preserve"> interpuesto.</w:t>
      </w:r>
    </w:p>
    <w:p w:rsidR="000A21A0" w:rsidRPr="00507134" w:rsidRDefault="002863FB">
      <w:pPr>
        <w:ind w:left="851" w:right="899"/>
        <w:jc w:val="both"/>
        <w:rPr>
          <w:rFonts w:ascii="Palatino Linotype" w:eastAsia="Palatino Linotype" w:hAnsi="Palatino Linotype" w:cs="Palatino Linotype"/>
        </w:rPr>
      </w:pPr>
      <w:r w:rsidRPr="00507134">
        <w:rPr>
          <w:rFonts w:ascii="Palatino Linotype" w:eastAsia="Palatino Linotype" w:hAnsi="Palatino Linotype" w:cs="Palatino Linotype"/>
          <w:i/>
          <w:sz w:val="22"/>
          <w:szCs w:val="22"/>
        </w:rPr>
        <w:lastRenderedPageBreak/>
        <w:t>En caso de que el recurso se interponga de manera electrónica no será indispensable que contengan los requisitos establecidos en las fracciones II, IV, VII y VIII.”</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b/>
        </w:rPr>
      </w:pPr>
      <w:r w:rsidRPr="00507134">
        <w:rPr>
          <w:rFonts w:ascii="Palatino Linotype" w:eastAsia="Palatino Linotype" w:hAnsi="Palatino Linotype" w:cs="Palatino Linotype"/>
          <w:b/>
          <w:sz w:val="28"/>
          <w:szCs w:val="28"/>
        </w:rPr>
        <w:t>QUINTO</w:t>
      </w:r>
      <w:r w:rsidRPr="00507134">
        <w:rPr>
          <w:rFonts w:ascii="Palatino Linotype" w:eastAsia="Palatino Linotype" w:hAnsi="Palatino Linotype" w:cs="Palatino Linotype"/>
          <w:b/>
        </w:rPr>
        <w:t xml:space="preserve">. Estudio y resolución del asunto. </w:t>
      </w:r>
    </w:p>
    <w:p w:rsidR="000A21A0" w:rsidRPr="00507134" w:rsidRDefault="002863FB">
      <w:pPr>
        <w:tabs>
          <w:tab w:val="left" w:pos="709"/>
        </w:tabs>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En primera instancia es importante precisar que, </w:t>
      </w:r>
      <w:r w:rsidRPr="00507134">
        <w:rPr>
          <w:rFonts w:ascii="Palatino Linotype" w:eastAsia="Palatino Linotype" w:hAnsi="Palatino Linotype" w:cs="Palatino Linotype"/>
          <w:b/>
        </w:rPr>
        <w:t>EL RECURRENTE</w:t>
      </w:r>
      <w:r w:rsidRPr="00507134">
        <w:rPr>
          <w:rFonts w:ascii="Palatino Linotype" w:eastAsia="Palatino Linotype" w:hAnsi="Palatino Linotype" w:cs="Palatino Linotype"/>
        </w:rPr>
        <w:t xml:space="preserve"> solicitó al </w:t>
      </w:r>
      <w:r w:rsidRPr="00507134">
        <w:rPr>
          <w:rFonts w:ascii="Palatino Linotype" w:eastAsia="Palatino Linotype" w:hAnsi="Palatino Linotype" w:cs="Palatino Linotype"/>
          <w:b/>
        </w:rPr>
        <w:t>SUJETO OBLIGADO</w:t>
      </w:r>
      <w:r w:rsidRPr="00507134">
        <w:rPr>
          <w:rFonts w:ascii="Palatino Linotype" w:eastAsia="Palatino Linotype" w:hAnsi="Palatino Linotype" w:cs="Palatino Linotype"/>
        </w:rPr>
        <w:t xml:space="preserve"> lo siguiente: </w:t>
      </w:r>
    </w:p>
    <w:p w:rsidR="000A21A0" w:rsidRPr="00507134" w:rsidRDefault="002863FB">
      <w:pPr>
        <w:ind w:left="850" w:right="899"/>
        <w:jc w:val="both"/>
        <w:rPr>
          <w:rFonts w:ascii="Palatino Linotype" w:eastAsia="Palatino Linotype" w:hAnsi="Palatino Linotype" w:cs="Palatino Linotype"/>
        </w:rPr>
      </w:pPr>
      <w:r w:rsidRPr="00507134">
        <w:rPr>
          <w:rFonts w:ascii="Palatino Linotype" w:eastAsia="Palatino Linotype" w:hAnsi="Palatino Linotype" w:cs="Palatino Linotype"/>
          <w:i/>
          <w:sz w:val="22"/>
          <w:szCs w:val="22"/>
        </w:rPr>
        <w:t>“Solicito conocer porque en la página https://www.ipomex.org.mx/ipo3/lgt/indice/AMANALCO/art_92_viii.web donde debería conocerse la información no existen registros actualizados conforme a lo que demanda la Ley de Protección de Sujetos Obligados, de estar mal la pagina solicito el link para poder ingresar a la la pagína de obligaciones de transparencia de ese H. Ayuntamiento de Amanalco de Becerra. Esto respectivamente al artículo 92 de la Ley de la Materia..” (sic)</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Posteriormente, </w:t>
      </w:r>
      <w:r w:rsidRPr="00507134">
        <w:rPr>
          <w:rFonts w:ascii="Palatino Linotype" w:eastAsia="Palatino Linotype" w:hAnsi="Palatino Linotype" w:cs="Palatino Linotype"/>
          <w:b/>
        </w:rPr>
        <w:t>EL SUJETO OBLIGADO</w:t>
      </w:r>
      <w:r w:rsidRPr="00507134">
        <w:rPr>
          <w:rFonts w:ascii="Palatino Linotype" w:eastAsia="Palatino Linotype" w:hAnsi="Palatino Linotype" w:cs="Palatino Linotype"/>
        </w:rPr>
        <w:t xml:space="preserve"> dio respuesta a la solicitud de acceso a la información pública señalando que se encuentra integrando la información solicitada como se aprecia en la captura de pantalla que se inserta a continuación: </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center"/>
        <w:rPr>
          <w:rFonts w:ascii="Palatino Linotype" w:eastAsia="Palatino Linotype" w:hAnsi="Palatino Linotype" w:cs="Palatino Linotype"/>
        </w:rPr>
      </w:pPr>
      <w:r w:rsidRPr="00507134">
        <w:rPr>
          <w:rFonts w:ascii="Palatino Linotype" w:eastAsia="Palatino Linotype" w:hAnsi="Palatino Linotype" w:cs="Palatino Linotype"/>
          <w:noProof/>
        </w:rPr>
        <w:drawing>
          <wp:inline distT="114300" distB="114300" distL="114300" distR="114300">
            <wp:extent cx="4895850" cy="2181225"/>
            <wp:effectExtent l="0" t="0" r="0" b="0"/>
            <wp:docPr id="3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95850" cy="2181225"/>
                    </a:xfrm>
                    <a:prstGeom prst="rect">
                      <a:avLst/>
                    </a:prstGeom>
                    <a:ln/>
                  </pic:spPr>
                </pic:pic>
              </a:graphicData>
            </a:graphic>
          </wp:inline>
        </w:drawing>
      </w:r>
    </w:p>
    <w:p w:rsidR="000A21A0" w:rsidRPr="00507134" w:rsidRDefault="002863FB">
      <w:pPr>
        <w:spacing w:line="360" w:lineRule="auto"/>
        <w:ind w:right="49"/>
        <w:jc w:val="both"/>
        <w:rPr>
          <w:rFonts w:ascii="Palatino Linotype" w:eastAsia="Palatino Linotype" w:hAnsi="Palatino Linotype" w:cs="Palatino Linotype"/>
        </w:rPr>
      </w:pPr>
      <w:r w:rsidRPr="00507134">
        <w:rPr>
          <w:rFonts w:ascii="Palatino Linotype" w:eastAsia="Palatino Linotype" w:hAnsi="Palatino Linotype" w:cs="Palatino Linotype"/>
        </w:rPr>
        <w:lastRenderedPageBreak/>
        <w:t xml:space="preserve">Inconforme con dicha respuesta el ahora </w:t>
      </w:r>
      <w:r w:rsidRPr="00507134">
        <w:rPr>
          <w:rFonts w:ascii="Palatino Linotype" w:eastAsia="Palatino Linotype" w:hAnsi="Palatino Linotype" w:cs="Palatino Linotype"/>
          <w:b/>
        </w:rPr>
        <w:t>RECURRENTE</w:t>
      </w:r>
      <w:r w:rsidRPr="00507134">
        <w:rPr>
          <w:rFonts w:ascii="Palatino Linotype" w:eastAsia="Palatino Linotype" w:hAnsi="Palatino Linotype" w:cs="Palatino Linotype"/>
        </w:rPr>
        <w:t xml:space="preserve"> interpuso el presente medio de impugnación señalando que la autoridad indicó no contar con la información, sin que se pronunciara respecto a </w:t>
      </w:r>
      <w:r w:rsidR="00A34986" w:rsidRPr="00507134">
        <w:rPr>
          <w:rFonts w:ascii="Palatino Linotype" w:eastAsia="Palatino Linotype" w:hAnsi="Palatino Linotype" w:cs="Palatino Linotype"/>
        </w:rPr>
        <w:t xml:space="preserve">la </w:t>
      </w:r>
      <w:r w:rsidRPr="00507134">
        <w:rPr>
          <w:rFonts w:ascii="Palatino Linotype" w:eastAsia="Palatino Linotype" w:hAnsi="Palatino Linotype" w:cs="Palatino Linotype"/>
        </w:rPr>
        <w:t xml:space="preserve">misma, por lo que solicita mencione cuándo podrá ser consultada. </w:t>
      </w:r>
    </w:p>
    <w:p w:rsidR="000A21A0" w:rsidRPr="00507134" w:rsidRDefault="000A21A0">
      <w:pPr>
        <w:spacing w:line="360" w:lineRule="auto"/>
        <w:ind w:right="49"/>
        <w:jc w:val="both"/>
        <w:rPr>
          <w:rFonts w:ascii="Palatino Linotype" w:eastAsia="Palatino Linotype" w:hAnsi="Palatino Linotype" w:cs="Palatino Linotype"/>
        </w:rPr>
      </w:pPr>
    </w:p>
    <w:p w:rsidR="000A21A0" w:rsidRPr="00507134" w:rsidRDefault="002863FB">
      <w:pPr>
        <w:spacing w:line="360" w:lineRule="auto"/>
        <w:ind w:right="49"/>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Posteriormente, una vez abierta la etapa de manifestaciones </w:t>
      </w:r>
      <w:r w:rsidRPr="00507134">
        <w:rPr>
          <w:rFonts w:ascii="Palatino Linotype" w:eastAsia="Palatino Linotype" w:hAnsi="Palatino Linotype" w:cs="Palatino Linotype"/>
          <w:b/>
        </w:rPr>
        <w:t xml:space="preserve">EL SUJETO OBLIGADO </w:t>
      </w:r>
      <w:r w:rsidRPr="00507134">
        <w:rPr>
          <w:rFonts w:ascii="Palatino Linotype" w:eastAsia="Palatino Linotype" w:hAnsi="Palatino Linotype" w:cs="Palatino Linotype"/>
        </w:rPr>
        <w:t>remitió su informe justificado, en el cual indica que la información podrá ser consultada una vez se haya terminado de recopi</w:t>
      </w:r>
      <w:r w:rsidR="00A34986" w:rsidRPr="00507134">
        <w:rPr>
          <w:rFonts w:ascii="Palatino Linotype" w:eastAsia="Palatino Linotype" w:hAnsi="Palatino Linotype" w:cs="Palatino Linotype"/>
        </w:rPr>
        <w:t>lar la información en el enlace</w:t>
      </w:r>
      <w:r w:rsidRPr="00507134">
        <w:rPr>
          <w:rFonts w:ascii="Palatino Linotype" w:eastAsia="Palatino Linotype" w:hAnsi="Palatino Linotype" w:cs="Palatino Linotype"/>
        </w:rPr>
        <w:t xml:space="preserve"> que se remite, como se puede observar a continuación: </w:t>
      </w:r>
    </w:p>
    <w:p w:rsidR="000A21A0" w:rsidRPr="00507134" w:rsidRDefault="002863FB">
      <w:pPr>
        <w:spacing w:line="360" w:lineRule="auto"/>
        <w:ind w:right="49"/>
        <w:jc w:val="center"/>
        <w:rPr>
          <w:rFonts w:ascii="Palatino Linotype" w:eastAsia="Palatino Linotype" w:hAnsi="Palatino Linotype" w:cs="Palatino Linotype"/>
        </w:rPr>
      </w:pPr>
      <w:r w:rsidRPr="00507134">
        <w:rPr>
          <w:rFonts w:ascii="Palatino Linotype" w:eastAsia="Palatino Linotype" w:hAnsi="Palatino Linotype" w:cs="Palatino Linotype"/>
          <w:noProof/>
        </w:rPr>
        <w:drawing>
          <wp:inline distT="114300" distB="114300" distL="114300" distR="114300">
            <wp:extent cx="5791835" cy="2476500"/>
            <wp:effectExtent l="0" t="0" r="0" b="0"/>
            <wp:docPr id="30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791835" cy="2476500"/>
                    </a:xfrm>
                    <a:prstGeom prst="rect">
                      <a:avLst/>
                    </a:prstGeom>
                    <a:ln/>
                  </pic:spPr>
                </pic:pic>
              </a:graphicData>
            </a:graphic>
          </wp:inline>
        </w:drawing>
      </w: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Precisado lo anterior, este Órgano Garante observó que la información solicitada referente a </w:t>
      </w:r>
      <w:r w:rsidRPr="00507134">
        <w:rPr>
          <w:rFonts w:ascii="Palatino Linotype" w:eastAsia="Palatino Linotype" w:hAnsi="Palatino Linotype" w:cs="Palatino Linotype"/>
          <w:i/>
        </w:rPr>
        <w:t>“Solicito conocer porque en la página https://www.ipomex.org.mx/ipo3/lgt/indice/AMANALCO/art_92_viii.web donde debería conocerse la información no existen registros actualizados conforme a lo que demanda la Ley de Protección de Sujetos Obligados”</w:t>
      </w:r>
      <w:r w:rsidRPr="00507134">
        <w:rPr>
          <w:rFonts w:ascii="Palatino Linotype" w:eastAsia="Palatino Linotype" w:hAnsi="Palatino Linotype" w:cs="Palatino Linotype"/>
        </w:rPr>
        <w:t xml:space="preserve">  no constituye un derecho de acceso a la información </w:t>
      </w:r>
      <w:r w:rsidRPr="00507134">
        <w:rPr>
          <w:rFonts w:ascii="Palatino Linotype" w:eastAsia="Palatino Linotype" w:hAnsi="Palatino Linotype" w:cs="Palatino Linotype"/>
        </w:rPr>
        <w:lastRenderedPageBreak/>
        <w:t xml:space="preserve">pública, es decir, dicha información no consta en documento alguno derivado del ejercicio de facultades, atribuciones o competencias del </w:t>
      </w:r>
      <w:r w:rsidRPr="00507134">
        <w:rPr>
          <w:rFonts w:ascii="Palatino Linotype" w:eastAsia="Palatino Linotype" w:hAnsi="Palatino Linotype" w:cs="Palatino Linotype"/>
          <w:b/>
        </w:rPr>
        <w:t>SUJETO OBLIGADO</w:t>
      </w:r>
      <w:r w:rsidRPr="00507134">
        <w:rPr>
          <w:rFonts w:ascii="Palatino Linotype" w:eastAsia="Palatino Linotype" w:hAnsi="Palatino Linotype" w:cs="Palatino Linotype"/>
        </w:rPr>
        <w:t>.</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En este orden de ideas, es importante dejar en claro lo que debe entenderse por derecho de petición, así como por derecho de acceso a la información pública, con el objeto de distinguir el ejercicio de ambos derechos.</w:t>
      </w:r>
    </w:p>
    <w:p w:rsidR="000A21A0" w:rsidRPr="00507134" w:rsidRDefault="000A21A0">
      <w:pPr>
        <w:spacing w:line="360" w:lineRule="auto"/>
        <w:ind w:left="720"/>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Por lo que respecta a la definición de Derecho de Petición, el Maestro Ignacio Burgoa Orihuela refiere:</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tabs>
          <w:tab w:val="left" w:pos="9214"/>
        </w:tabs>
        <w:spacing w:line="360" w:lineRule="auto"/>
        <w:ind w:left="709" w:right="709"/>
        <w:jc w:val="both"/>
        <w:rPr>
          <w:rFonts w:ascii="Palatino Linotype" w:eastAsia="Palatino Linotype" w:hAnsi="Palatino Linotype" w:cs="Palatino Linotype"/>
          <w:sz w:val="22"/>
          <w:szCs w:val="22"/>
        </w:rPr>
      </w:pPr>
      <w:r w:rsidRPr="00507134">
        <w:rPr>
          <w:rFonts w:ascii="Palatino Linotype" w:eastAsia="Palatino Linotype" w:hAnsi="Palatino Linotype" w:cs="Palatino Linotype"/>
          <w:i/>
          <w:sz w:val="22"/>
          <w:szCs w:val="22"/>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507134">
        <w:rPr>
          <w:rFonts w:ascii="Palatino Linotype" w:eastAsia="Palatino Linotype" w:hAnsi="Palatino Linotype" w:cs="Palatino Linotype"/>
          <w:sz w:val="22"/>
          <w:szCs w:val="22"/>
        </w:rPr>
        <w:t>(Sic)</w:t>
      </w:r>
    </w:p>
    <w:p w:rsidR="000A21A0" w:rsidRPr="00507134" w:rsidRDefault="000A21A0">
      <w:pPr>
        <w:tabs>
          <w:tab w:val="left" w:pos="9214"/>
        </w:tabs>
        <w:spacing w:line="360" w:lineRule="auto"/>
        <w:ind w:right="709"/>
        <w:jc w:val="both"/>
        <w:rPr>
          <w:rFonts w:ascii="Palatino Linotype" w:eastAsia="Palatino Linotype" w:hAnsi="Palatino Linotype" w:cs="Palatino Linotype"/>
          <w:i/>
          <w:sz w:val="22"/>
          <w:szCs w:val="22"/>
        </w:rPr>
      </w:pPr>
    </w:p>
    <w:p w:rsidR="000A21A0" w:rsidRPr="00507134" w:rsidRDefault="002863FB">
      <w:pPr>
        <w:spacing w:before="120"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Por su parte, David Cienfuegos Salgado, concibe al derecho de petición como: </w:t>
      </w:r>
    </w:p>
    <w:p w:rsidR="000A21A0" w:rsidRPr="00507134" w:rsidRDefault="002863FB">
      <w:pPr>
        <w:tabs>
          <w:tab w:val="left" w:pos="9214"/>
        </w:tabs>
        <w:spacing w:line="360" w:lineRule="auto"/>
        <w:ind w:left="709" w:right="709"/>
        <w:jc w:val="both"/>
        <w:rPr>
          <w:rFonts w:ascii="Palatino Linotype" w:eastAsia="Palatino Linotype" w:hAnsi="Palatino Linotype" w:cs="Palatino Linotype"/>
          <w:sz w:val="22"/>
          <w:szCs w:val="22"/>
        </w:rPr>
      </w:pPr>
      <w:r w:rsidRPr="00507134">
        <w:rPr>
          <w:rFonts w:ascii="Palatino Linotype" w:eastAsia="Palatino Linotype" w:hAnsi="Palatino Linotype" w:cs="Palatino Linotype"/>
          <w:i/>
          <w:sz w:val="22"/>
          <w:szCs w:val="22"/>
        </w:rPr>
        <w:t xml:space="preserve">“… el derecho de toda persona a ser escuchado por quienes ejercen el poder público...” </w:t>
      </w:r>
      <w:r w:rsidRPr="00507134">
        <w:rPr>
          <w:rFonts w:ascii="Palatino Linotype" w:eastAsia="Palatino Linotype" w:hAnsi="Palatino Linotype" w:cs="Palatino Linotype"/>
          <w:sz w:val="22"/>
          <w:szCs w:val="22"/>
        </w:rPr>
        <w:t xml:space="preserve">(Sic) </w:t>
      </w:r>
    </w:p>
    <w:p w:rsidR="000A21A0" w:rsidRPr="00507134" w:rsidRDefault="000A21A0">
      <w:pPr>
        <w:tabs>
          <w:tab w:val="left" w:pos="9214"/>
        </w:tabs>
        <w:spacing w:line="360" w:lineRule="auto"/>
        <w:ind w:left="709" w:right="709"/>
        <w:jc w:val="both"/>
        <w:rPr>
          <w:rFonts w:ascii="Palatino Linotype" w:eastAsia="Palatino Linotype" w:hAnsi="Palatino Linotype" w:cs="Palatino Linotype"/>
          <w:i/>
          <w:sz w:val="22"/>
          <w:szCs w:val="22"/>
        </w:rPr>
      </w:pPr>
    </w:p>
    <w:p w:rsidR="000A21A0" w:rsidRPr="00507134" w:rsidRDefault="002863FB">
      <w:pPr>
        <w:spacing w:before="120"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A este respecto, para diferenciar el derecho de petición del derecho de acceso a la información, resulta conducente señalar que José Guadalupe Robles, conceptualiza al derecho a la información como: </w:t>
      </w:r>
    </w:p>
    <w:p w:rsidR="000A21A0" w:rsidRPr="00507134" w:rsidRDefault="002863FB">
      <w:pPr>
        <w:tabs>
          <w:tab w:val="left" w:pos="9214"/>
        </w:tabs>
        <w:spacing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lastRenderedPageBreak/>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507134">
        <w:rPr>
          <w:rFonts w:ascii="Palatino Linotype" w:eastAsia="Palatino Linotype" w:hAnsi="Palatino Linotype" w:cs="Palatino Linotype"/>
          <w:sz w:val="22"/>
          <w:szCs w:val="22"/>
        </w:rPr>
        <w:t>(Sic)</w:t>
      </w:r>
      <w:r w:rsidRPr="00507134">
        <w:rPr>
          <w:rFonts w:ascii="Palatino Linotype" w:eastAsia="Palatino Linotype" w:hAnsi="Palatino Linotype" w:cs="Palatino Linotype"/>
          <w:i/>
          <w:sz w:val="22"/>
          <w:szCs w:val="22"/>
        </w:rPr>
        <w:t xml:space="preserve"> </w:t>
      </w:r>
    </w:p>
    <w:p w:rsidR="000A21A0" w:rsidRPr="00507134" w:rsidRDefault="000A21A0">
      <w:pPr>
        <w:tabs>
          <w:tab w:val="left" w:pos="9214"/>
        </w:tabs>
        <w:spacing w:line="360" w:lineRule="auto"/>
        <w:ind w:left="709" w:right="709"/>
        <w:jc w:val="both"/>
        <w:rPr>
          <w:rFonts w:ascii="Palatino Linotype" w:eastAsia="Palatino Linotype" w:hAnsi="Palatino Linotype" w:cs="Palatino Linotype"/>
          <w:i/>
          <w:sz w:val="22"/>
          <w:szCs w:val="22"/>
        </w:rPr>
      </w:pPr>
    </w:p>
    <w:p w:rsidR="000A21A0" w:rsidRPr="00507134" w:rsidRDefault="002863FB">
      <w:pPr>
        <w:spacing w:before="120"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0A21A0" w:rsidRPr="00507134" w:rsidRDefault="000A21A0">
      <w:pPr>
        <w:spacing w:after="120" w:line="360" w:lineRule="auto"/>
        <w:jc w:val="both"/>
        <w:rPr>
          <w:rFonts w:ascii="Palatino Linotype" w:eastAsia="Palatino Linotype" w:hAnsi="Palatino Linotype" w:cs="Palatino Linotype"/>
        </w:rPr>
      </w:pPr>
    </w:p>
    <w:p w:rsidR="000A21A0" w:rsidRPr="00507134" w:rsidRDefault="002863FB">
      <w:pPr>
        <w:spacing w:before="120" w:after="120"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sz w:val="22"/>
          <w:szCs w:val="22"/>
        </w:rPr>
        <w:t>“</w:t>
      </w:r>
      <w:r w:rsidRPr="00507134">
        <w:rPr>
          <w:rFonts w:ascii="Palatino Linotype" w:eastAsia="Palatino Linotype" w:hAnsi="Palatino Linotype" w:cs="Palatino Linotype"/>
          <w:b/>
          <w:i/>
          <w:sz w:val="22"/>
          <w:szCs w:val="22"/>
        </w:rPr>
        <w:t>Artículo 4.</w:t>
      </w:r>
      <w:r w:rsidRPr="0050713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A21A0" w:rsidRPr="00507134" w:rsidRDefault="002863FB">
      <w:pPr>
        <w:spacing w:before="120" w:after="120"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A21A0" w:rsidRPr="00507134" w:rsidRDefault="002863FB">
      <w:pPr>
        <w:spacing w:before="120" w:after="120"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lastRenderedPageBreak/>
        <w:t>Los sujetos obligados deben poner en práctica, políticas y programas de acceso a la información</w:t>
      </w:r>
      <w:r w:rsidRPr="00507134">
        <w:rPr>
          <w:rFonts w:ascii="Palatino Linotype" w:eastAsia="Palatino Linotype" w:hAnsi="Palatino Linotype" w:cs="Palatino Linotype"/>
        </w:rPr>
        <w:t xml:space="preserve"> </w:t>
      </w:r>
      <w:r w:rsidRPr="00507134">
        <w:rPr>
          <w:rFonts w:ascii="Palatino Linotype" w:eastAsia="Palatino Linotype" w:hAnsi="Palatino Linotype" w:cs="Palatino Linotype"/>
          <w:i/>
          <w:sz w:val="22"/>
          <w:szCs w:val="22"/>
        </w:rPr>
        <w:t>que se apeguen a criterios de publicidad, veracidad, oportunidad, precisión y suficiencia en beneficio de los solicitantes.”</w:t>
      </w:r>
    </w:p>
    <w:p w:rsidR="000A21A0" w:rsidRPr="00507134" w:rsidRDefault="000A21A0">
      <w:pPr>
        <w:spacing w:before="120" w:after="120" w:line="360" w:lineRule="auto"/>
        <w:ind w:right="709"/>
        <w:jc w:val="both"/>
        <w:rPr>
          <w:rFonts w:ascii="Palatino Linotype" w:eastAsia="Palatino Linotype" w:hAnsi="Palatino Linotype" w:cs="Palatino Linotype"/>
          <w:i/>
          <w:sz w:val="22"/>
          <w:szCs w:val="22"/>
        </w:rPr>
      </w:pPr>
    </w:p>
    <w:p w:rsidR="000A21A0" w:rsidRPr="00507134" w:rsidRDefault="002863FB">
      <w:pPr>
        <w:spacing w:before="120"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En esa tesitura, los Sujetos Obligados deberán poner en práctica, políticas y programas de acceso a la información que se apeguen a criterios de publicidad, veracidad, oportunidad, precisión y suficiencia en beneficio de los solicitantes</w:t>
      </w:r>
      <w:r w:rsidR="00A34986" w:rsidRPr="00507134">
        <w:rPr>
          <w:rFonts w:ascii="Palatino Linotype" w:eastAsia="Palatino Linotype" w:hAnsi="Palatino Linotype" w:cs="Palatino Linotype"/>
        </w:rPr>
        <w:t>.</w:t>
      </w: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lastRenderedPageBreak/>
        <w:t>Lo anterior tiene sustento en los artículos 3 fracciones XI y XXII; 4; 11 y 41 de la Ley de Transparencia y Acceso a la Información Pública del Estado de México y Municipios:</w:t>
      </w:r>
    </w:p>
    <w:p w:rsidR="000A21A0" w:rsidRPr="00507134" w:rsidRDefault="000A21A0">
      <w:pPr>
        <w:spacing w:after="120" w:line="360" w:lineRule="auto"/>
        <w:jc w:val="both"/>
        <w:rPr>
          <w:rFonts w:ascii="Palatino Linotype" w:eastAsia="Palatino Linotype" w:hAnsi="Palatino Linotype" w:cs="Palatino Linotype"/>
        </w:rPr>
      </w:pPr>
    </w:p>
    <w:p w:rsidR="000A21A0" w:rsidRPr="00507134" w:rsidRDefault="002863FB">
      <w:pPr>
        <w:spacing w:before="120" w:after="120"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 xml:space="preserve">“Artículo 3. </w:t>
      </w:r>
      <w:r w:rsidRPr="00507134">
        <w:rPr>
          <w:rFonts w:ascii="Palatino Linotype" w:eastAsia="Palatino Linotype" w:hAnsi="Palatino Linotype" w:cs="Palatino Linotype"/>
          <w:b/>
          <w:i/>
          <w:sz w:val="22"/>
          <w:szCs w:val="22"/>
          <w:u w:val="single"/>
        </w:rPr>
        <w:t>Para los efectos de la presente Ley se entenderá por</w:t>
      </w:r>
      <w:r w:rsidRPr="00507134">
        <w:rPr>
          <w:rFonts w:ascii="Palatino Linotype" w:eastAsia="Palatino Linotype" w:hAnsi="Palatino Linotype" w:cs="Palatino Linotype"/>
          <w:b/>
          <w:i/>
          <w:sz w:val="22"/>
          <w:szCs w:val="22"/>
        </w:rPr>
        <w:t xml:space="preserve">: </w:t>
      </w:r>
      <w:r w:rsidRPr="00507134">
        <w:rPr>
          <w:rFonts w:ascii="Palatino Linotype" w:eastAsia="Palatino Linotype" w:hAnsi="Palatino Linotype" w:cs="Palatino Linotype"/>
          <w:i/>
          <w:sz w:val="22"/>
          <w:szCs w:val="22"/>
        </w:rPr>
        <w:t>…</w:t>
      </w:r>
    </w:p>
    <w:p w:rsidR="000A21A0" w:rsidRPr="00507134" w:rsidRDefault="002863FB">
      <w:pPr>
        <w:spacing w:before="120" w:after="120"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w:t>
      </w:r>
    </w:p>
    <w:p w:rsidR="000A21A0" w:rsidRPr="00507134" w:rsidRDefault="002863FB">
      <w:pPr>
        <w:spacing w:before="120" w:after="120"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XI. Documento:</w:t>
      </w:r>
      <w:r w:rsidRPr="00507134">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0A21A0" w:rsidRPr="00507134" w:rsidRDefault="002863FB">
      <w:pPr>
        <w:spacing w:before="120" w:after="120"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Artículo 4.</w:t>
      </w:r>
      <w:r w:rsidRPr="00507134">
        <w:rPr>
          <w:rFonts w:ascii="Palatino Linotype" w:eastAsia="Palatino Linotype" w:hAnsi="Palatino Linotype" w:cs="Palatino Linotype"/>
          <w:i/>
          <w:sz w:val="22"/>
          <w:szCs w:val="22"/>
        </w:rPr>
        <w:t xml:space="preserve"> </w:t>
      </w:r>
      <w:r w:rsidRPr="00507134">
        <w:rPr>
          <w:rFonts w:ascii="Palatino Linotype" w:eastAsia="Palatino Linotype" w:hAnsi="Palatino Linotype" w:cs="Palatino Linotype"/>
          <w:b/>
          <w:i/>
          <w:sz w:val="22"/>
          <w:szCs w:val="22"/>
          <w:u w:val="single"/>
        </w:rPr>
        <w:t>El derecho humano de acceso a la información pública es la prerrogativa de las personas para buscar, difundir, investigar, recabar, recibir y solicitar información pública</w:t>
      </w:r>
      <w:r w:rsidRPr="00507134">
        <w:rPr>
          <w:rFonts w:ascii="Palatino Linotype" w:eastAsia="Palatino Linotype" w:hAnsi="Palatino Linotype" w:cs="Palatino Linotype"/>
          <w:i/>
          <w:sz w:val="22"/>
          <w:szCs w:val="22"/>
        </w:rPr>
        <w:t xml:space="preserve">, sin necesidad de acreditar personalidad ni interés jurídico. </w:t>
      </w:r>
    </w:p>
    <w:p w:rsidR="000A21A0" w:rsidRPr="00507134" w:rsidRDefault="002863FB">
      <w:pPr>
        <w:spacing w:before="120" w:after="120"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507134">
        <w:rPr>
          <w:rFonts w:ascii="Palatino Linotype" w:eastAsia="Palatino Linotype" w:hAnsi="Palatino Linotype" w:cs="Palatino Linotype"/>
          <w:i/>
          <w:sz w:val="22"/>
          <w:szCs w:val="22"/>
        </w:rPr>
        <w:lastRenderedPageBreak/>
        <w:t xml:space="preserve">por razones de interés público, en los términos de las causas legítimas y estrictamente necesarias previstas por esta Ley. </w:t>
      </w:r>
    </w:p>
    <w:p w:rsidR="000A21A0" w:rsidRPr="00507134" w:rsidRDefault="002863FB">
      <w:pPr>
        <w:spacing w:before="120" w:after="120"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rsidR="000A21A0" w:rsidRPr="00507134" w:rsidRDefault="002863FB">
      <w:pPr>
        <w:spacing w:before="120" w:after="120"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Artículo 11.-</w:t>
      </w:r>
      <w:r w:rsidRPr="00507134">
        <w:rPr>
          <w:rFonts w:ascii="Palatino Linotype" w:eastAsia="Palatino Linotype" w:hAnsi="Palatino Linotype" w:cs="Palatino Linotype"/>
          <w:i/>
          <w:sz w:val="22"/>
          <w:szCs w:val="22"/>
        </w:rPr>
        <w:t xml:space="preserve"> </w:t>
      </w:r>
      <w:r w:rsidRPr="00507134">
        <w:rPr>
          <w:rFonts w:ascii="Palatino Linotype" w:eastAsia="Palatino Linotype" w:hAnsi="Palatino Linotype" w:cs="Palatino Linotype"/>
          <w:b/>
          <w:i/>
          <w:sz w:val="22"/>
          <w:szCs w:val="22"/>
          <w:u w:val="single"/>
        </w:rPr>
        <w:t>Los Sujetos Obligados sólo proporcionarán la información que generen en el ejercicio de sus atribuciones</w:t>
      </w:r>
      <w:r w:rsidRPr="00507134">
        <w:rPr>
          <w:rFonts w:ascii="Palatino Linotype" w:eastAsia="Palatino Linotype" w:hAnsi="Palatino Linotype" w:cs="Palatino Linotype"/>
          <w:i/>
          <w:sz w:val="22"/>
          <w:szCs w:val="22"/>
        </w:rPr>
        <w:t>.</w:t>
      </w:r>
    </w:p>
    <w:p w:rsidR="000A21A0" w:rsidRPr="00507134" w:rsidRDefault="002863FB">
      <w:pPr>
        <w:spacing w:before="120" w:after="120"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Artículo 12.</w:t>
      </w:r>
      <w:r w:rsidRPr="00507134">
        <w:rPr>
          <w:rFonts w:ascii="Palatino Linotype" w:eastAsia="Palatino Linotype" w:hAnsi="Palatino Linotype" w:cs="Palatino Linotype"/>
          <w:i/>
          <w:sz w:val="22"/>
          <w:szCs w:val="22"/>
        </w:rPr>
        <w:t xml:space="preserve"> Quienes generen, recopilen, administren, manejen, procesen, archiven o conserven información pública</w:t>
      </w:r>
      <w:r w:rsidRPr="00507134">
        <w:rPr>
          <w:rFonts w:ascii="Palatino Linotype" w:eastAsia="Palatino Linotype" w:hAnsi="Palatino Linotype" w:cs="Palatino Linotype"/>
          <w:b/>
          <w:i/>
          <w:sz w:val="22"/>
          <w:szCs w:val="22"/>
        </w:rPr>
        <w:t xml:space="preserve"> </w:t>
      </w:r>
      <w:r w:rsidRPr="00507134">
        <w:rPr>
          <w:rFonts w:ascii="Palatino Linotype" w:eastAsia="Palatino Linotype" w:hAnsi="Palatino Linotype" w:cs="Palatino Linotype"/>
          <w:i/>
          <w:sz w:val="22"/>
          <w:szCs w:val="22"/>
        </w:rPr>
        <w:t xml:space="preserve">serán responsables de la misma en los términos de las disposiciones jurídicas aplicables. </w:t>
      </w:r>
    </w:p>
    <w:p w:rsidR="000A21A0" w:rsidRPr="00507134" w:rsidRDefault="002863FB">
      <w:pPr>
        <w:spacing w:before="120" w:after="120"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u w:val="single"/>
        </w:rPr>
        <w:t>Los sujetos obligados sólo proporcionarán la información pública que se les requiera y que obre en sus archivos</w:t>
      </w:r>
      <w:r w:rsidRPr="00507134">
        <w:rPr>
          <w:rFonts w:ascii="Palatino Linotype" w:eastAsia="Palatino Linotype" w:hAnsi="Palatino Linotype" w:cs="Palatino Linotype"/>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A21A0" w:rsidRPr="00507134" w:rsidRDefault="002863FB">
      <w:pPr>
        <w:spacing w:before="120" w:after="120" w:line="360" w:lineRule="auto"/>
        <w:ind w:left="709" w:right="709"/>
        <w:jc w:val="both"/>
        <w:rPr>
          <w:rFonts w:ascii="Palatino Linotype" w:eastAsia="Palatino Linotype" w:hAnsi="Palatino Linotype" w:cs="Palatino Linotype"/>
          <w:sz w:val="22"/>
          <w:szCs w:val="22"/>
        </w:rPr>
      </w:pPr>
      <w:r w:rsidRPr="00507134">
        <w:rPr>
          <w:rFonts w:ascii="Palatino Linotype" w:eastAsia="Palatino Linotype" w:hAnsi="Palatino Linotype" w:cs="Palatino Linotype"/>
          <w:sz w:val="22"/>
          <w:szCs w:val="22"/>
        </w:rPr>
        <w:t>(Énfasis añadido)</w:t>
      </w:r>
    </w:p>
    <w:p w:rsidR="000A21A0" w:rsidRPr="00507134" w:rsidRDefault="000A21A0">
      <w:pPr>
        <w:spacing w:before="120" w:after="120" w:line="360" w:lineRule="auto"/>
        <w:ind w:left="709" w:right="709"/>
        <w:jc w:val="both"/>
        <w:rPr>
          <w:rFonts w:ascii="Palatino Linotype" w:eastAsia="Palatino Linotype" w:hAnsi="Palatino Linotype" w:cs="Palatino Linotype"/>
          <w:sz w:val="22"/>
          <w:szCs w:val="22"/>
        </w:rPr>
      </w:pPr>
    </w:p>
    <w:p w:rsidR="000A21A0" w:rsidRPr="00507134" w:rsidRDefault="002863FB">
      <w:pPr>
        <w:spacing w:before="120"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0A21A0" w:rsidRPr="00507134" w:rsidRDefault="000A21A0">
      <w:pPr>
        <w:spacing w:after="120" w:line="360" w:lineRule="auto"/>
        <w:jc w:val="both"/>
        <w:rPr>
          <w:rFonts w:ascii="Palatino Linotype" w:eastAsia="Palatino Linotype" w:hAnsi="Palatino Linotype" w:cs="Palatino Linotype"/>
        </w:rPr>
      </w:pPr>
    </w:p>
    <w:p w:rsidR="000A21A0" w:rsidRPr="00507134" w:rsidRDefault="002863FB">
      <w:pPr>
        <w:spacing w:after="120"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A21A0" w:rsidRPr="00507134" w:rsidRDefault="000A21A0">
      <w:pPr>
        <w:rPr>
          <w:rFonts w:ascii="Palatino Linotype" w:eastAsia="Palatino Linotype" w:hAnsi="Palatino Linotype" w:cs="Palatino Linotype"/>
        </w:rPr>
      </w:pPr>
    </w:p>
    <w:p w:rsidR="000A21A0" w:rsidRPr="00507134" w:rsidRDefault="002863FB">
      <w:pPr>
        <w:spacing w:before="120"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0A21A0" w:rsidRPr="00507134" w:rsidRDefault="000A21A0">
      <w:pPr>
        <w:ind w:left="720"/>
        <w:rPr>
          <w:rFonts w:ascii="Palatino Linotype" w:eastAsia="Palatino Linotype" w:hAnsi="Palatino Linotype" w:cs="Palatino Linotype"/>
        </w:rPr>
      </w:pP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En síntesis, el derecho de acceso a la información pública se satisface en aquellos casos en que se entregue el soporte documental en que conste la información pública, toda vez que los Sujetos Obligados</w:t>
      </w:r>
      <w:r w:rsidRPr="00507134">
        <w:rPr>
          <w:rFonts w:ascii="Palatino Linotype" w:eastAsia="Palatino Linotype" w:hAnsi="Palatino Linotype" w:cs="Palatino Linotype"/>
          <w:b/>
        </w:rPr>
        <w:t xml:space="preserve"> </w:t>
      </w:r>
      <w:r w:rsidRPr="00507134">
        <w:rPr>
          <w:rFonts w:ascii="Palatino Linotype" w:eastAsia="Palatino Linotype" w:hAnsi="Palatino Linotype" w:cs="Palatino Linotype"/>
        </w:rPr>
        <w:t xml:space="preserve">no tienen el deber de generar, poseer o administrar la información pública con el grado de detalle que se señala en la solicitud de información </w:t>
      </w:r>
      <w:r w:rsidRPr="00507134">
        <w:rPr>
          <w:rFonts w:ascii="Palatino Linotype" w:eastAsia="Palatino Linotype" w:hAnsi="Palatino Linotype" w:cs="Palatino Linotype"/>
        </w:rPr>
        <w:lastRenderedPageBreak/>
        <w:t xml:space="preserve">pública; esto es, que no tienen el deber de generar un documento </w:t>
      </w:r>
      <w:r w:rsidRPr="00507134">
        <w:rPr>
          <w:rFonts w:ascii="Palatino Linotype" w:eastAsia="Palatino Linotype" w:hAnsi="Palatino Linotype" w:cs="Palatino Linotype"/>
          <w:b/>
          <w:i/>
        </w:rPr>
        <w:t>ad hoc</w:t>
      </w:r>
      <w:r w:rsidRPr="00507134">
        <w:rPr>
          <w:rFonts w:ascii="Palatino Linotype" w:eastAsia="Palatino Linotype" w:hAnsi="Palatino Linotype" w:cs="Palatino Linotype"/>
        </w:rPr>
        <w:t>, para satisfacer el derecho de acceso a la información pública.</w:t>
      </w:r>
    </w:p>
    <w:p w:rsidR="000A21A0" w:rsidRPr="00507134" w:rsidRDefault="000A21A0">
      <w:pPr>
        <w:ind w:left="720"/>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Lo anterior se traduce en que el documento o documentos a que se hizo referencia, podrán ser entregados al </w:t>
      </w:r>
      <w:r w:rsidRPr="00507134">
        <w:rPr>
          <w:rFonts w:ascii="Palatino Linotype" w:eastAsia="Palatino Linotype" w:hAnsi="Palatino Linotype" w:cs="Palatino Linotype"/>
          <w:b/>
        </w:rPr>
        <w:t>RECURRENTE</w:t>
      </w:r>
      <w:r w:rsidRPr="00507134">
        <w:rPr>
          <w:rFonts w:ascii="Palatino Linotype" w:eastAsia="Palatino Linotype" w:hAnsi="Palatino Linotype" w:cs="Palatino Linotype"/>
        </w:rPr>
        <w:t xml:space="preserve">, tal y como hayan sido generados por </w:t>
      </w:r>
      <w:r w:rsidRPr="00507134">
        <w:rPr>
          <w:rFonts w:ascii="Palatino Linotype" w:eastAsia="Palatino Linotype" w:hAnsi="Palatino Linotype" w:cs="Palatino Linotype"/>
          <w:b/>
        </w:rPr>
        <w:t>EL SUJETO OBLIGADO</w:t>
      </w:r>
      <w:r w:rsidRPr="00507134">
        <w:rPr>
          <w:rFonts w:ascii="Palatino Linotype" w:eastAsia="Palatino Linotype" w:hAnsi="Palatino Linotype" w:cs="Palatino Linotype"/>
        </w:rPr>
        <w:t xml:space="preserve">, sin que subsista la obligación para éste último de generar un documento </w:t>
      </w:r>
      <w:r w:rsidRPr="00507134">
        <w:rPr>
          <w:rFonts w:ascii="Palatino Linotype" w:eastAsia="Palatino Linotype" w:hAnsi="Palatino Linotype" w:cs="Palatino Linotype"/>
          <w:b/>
          <w:i/>
        </w:rPr>
        <w:t>ad hoc</w:t>
      </w:r>
      <w:r w:rsidRPr="00507134">
        <w:rPr>
          <w:rFonts w:ascii="Palatino Linotype" w:eastAsia="Palatino Linotype" w:hAnsi="Palatino Linotype" w:cs="Palatino Linotype"/>
        </w:rPr>
        <w:t xml:space="preserve">, para satisfacer el derecho de acceso a la información pública del </w:t>
      </w:r>
      <w:r w:rsidRPr="00507134">
        <w:rPr>
          <w:rFonts w:ascii="Palatino Linotype" w:eastAsia="Palatino Linotype" w:hAnsi="Palatino Linotype" w:cs="Palatino Linotype"/>
          <w:b/>
        </w:rPr>
        <w:t>RECURRENTE</w:t>
      </w:r>
      <w:r w:rsidRPr="00507134">
        <w:rPr>
          <w:rFonts w:ascii="Palatino Linotype" w:eastAsia="Palatino Linotype" w:hAnsi="Palatino Linotype" w:cs="Palatino Linotype"/>
        </w:rPr>
        <w:t>.</w:t>
      </w:r>
    </w:p>
    <w:p w:rsidR="000A21A0" w:rsidRPr="00507134" w:rsidRDefault="000A21A0">
      <w:pPr>
        <w:ind w:left="720"/>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Como apoyo a lo anterior, es aplicable el Criterio 09-10, emitido por el Pleno del entonces Instituto Federal de Acceso a la Información y Protección de Datos (IFAI), ahora Instituto Nacional de Transparencia, Acceso a la Información y Protección de Datos Personales (INAI), que dice:</w:t>
      </w:r>
      <w:r w:rsidRPr="00507134">
        <w:rPr>
          <w:rFonts w:ascii="Palatino Linotype" w:eastAsia="Palatino Linotype" w:hAnsi="Palatino Linotype" w:cs="Palatino Linotype"/>
          <w:b/>
        </w:rPr>
        <w:t xml:space="preserve"> </w:t>
      </w:r>
    </w:p>
    <w:p w:rsidR="000A21A0" w:rsidRPr="00507134" w:rsidRDefault="000A21A0">
      <w:pPr>
        <w:spacing w:after="120" w:line="360" w:lineRule="auto"/>
        <w:jc w:val="both"/>
        <w:rPr>
          <w:rFonts w:ascii="Palatino Linotype" w:eastAsia="Palatino Linotype" w:hAnsi="Palatino Linotype" w:cs="Palatino Linotype"/>
        </w:rPr>
      </w:pPr>
    </w:p>
    <w:p w:rsidR="000A21A0" w:rsidRPr="00507134" w:rsidRDefault="002863FB">
      <w:pPr>
        <w:spacing w:line="360" w:lineRule="auto"/>
        <w:ind w:left="709" w:right="70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w:t>
      </w:r>
      <w:r w:rsidRPr="00507134">
        <w:rPr>
          <w:rFonts w:ascii="Palatino Linotype" w:eastAsia="Palatino Linotype" w:hAnsi="Palatino Linotype" w:cs="Palatino Linotype"/>
          <w:b/>
          <w:i/>
          <w:sz w:val="22"/>
          <w:szCs w:val="22"/>
          <w:u w:val="single"/>
        </w:rPr>
        <w:t>Las dependencias y entidades no están obligadas a generar documentos ad hoc para responder una solicitud de acceso a la información.</w:t>
      </w:r>
      <w:r w:rsidRPr="00507134">
        <w:rPr>
          <w:rFonts w:ascii="Palatino Linotype" w:eastAsia="Palatino Linotype" w:hAnsi="Palatino Linotype" w:cs="Palatino Linotype"/>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0A21A0" w:rsidRPr="00507134" w:rsidRDefault="002863FB">
      <w:pPr>
        <w:spacing w:line="360" w:lineRule="auto"/>
        <w:ind w:left="709" w:right="709"/>
        <w:jc w:val="both"/>
        <w:rPr>
          <w:rFonts w:ascii="Palatino Linotype" w:eastAsia="Palatino Linotype" w:hAnsi="Palatino Linotype" w:cs="Palatino Linotype"/>
          <w:sz w:val="22"/>
          <w:szCs w:val="22"/>
        </w:rPr>
      </w:pPr>
      <w:r w:rsidRPr="00507134">
        <w:rPr>
          <w:rFonts w:ascii="Palatino Linotype" w:eastAsia="Palatino Linotype" w:hAnsi="Palatino Linotype" w:cs="Palatino Linotype"/>
          <w:sz w:val="22"/>
          <w:szCs w:val="22"/>
        </w:rPr>
        <w:t>(Énfasis añadido)</w:t>
      </w:r>
    </w:p>
    <w:p w:rsidR="000A21A0" w:rsidRPr="00507134" w:rsidRDefault="000A21A0">
      <w:pPr>
        <w:spacing w:line="360" w:lineRule="auto"/>
        <w:ind w:left="709" w:right="709"/>
        <w:jc w:val="both"/>
        <w:rPr>
          <w:rFonts w:ascii="Palatino Linotype" w:eastAsia="Palatino Linotype" w:hAnsi="Palatino Linotype" w:cs="Palatino Linotype"/>
          <w:sz w:val="22"/>
          <w:szCs w:val="22"/>
        </w:rPr>
      </w:pPr>
    </w:p>
    <w:p w:rsidR="000A21A0" w:rsidRPr="00507134" w:rsidRDefault="002863FB">
      <w:pPr>
        <w:spacing w:before="120"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Al respecto, es conveniente señalar que los Sujetos Obligados, no están constreñidos a generar documentos </w:t>
      </w:r>
      <w:r w:rsidRPr="00507134">
        <w:rPr>
          <w:rFonts w:ascii="Palatino Linotype" w:eastAsia="Palatino Linotype" w:hAnsi="Palatino Linotype" w:cs="Palatino Linotype"/>
          <w:b/>
          <w:i/>
        </w:rPr>
        <w:t>ad hoc</w:t>
      </w:r>
      <w:r w:rsidRPr="00507134">
        <w:rPr>
          <w:rFonts w:ascii="Palatino Linotype" w:eastAsia="Palatino Linotype" w:hAnsi="Palatino Linotype" w:cs="Palatino Linotype"/>
        </w:rPr>
        <w:t>, para responder a las solicitud de información que les sean formuladas.</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Corolario a lo anterior, el doctrinario Ernesto Villanueva Villanueva define al derecho de acceso a la información como: </w:t>
      </w:r>
    </w:p>
    <w:p w:rsidR="000A21A0" w:rsidRPr="00507134" w:rsidRDefault="000A21A0">
      <w:pPr>
        <w:spacing w:after="120" w:line="360" w:lineRule="auto"/>
        <w:jc w:val="both"/>
        <w:rPr>
          <w:rFonts w:ascii="Palatino Linotype" w:eastAsia="Palatino Linotype" w:hAnsi="Palatino Linotype" w:cs="Palatino Linotype"/>
        </w:rPr>
      </w:pPr>
    </w:p>
    <w:p w:rsidR="000A21A0" w:rsidRPr="00507134" w:rsidRDefault="002863FB">
      <w:pPr>
        <w:spacing w:before="120" w:after="120" w:line="360" w:lineRule="auto"/>
        <w:ind w:left="709" w:right="709"/>
        <w:jc w:val="both"/>
        <w:rPr>
          <w:rFonts w:ascii="Palatino Linotype" w:eastAsia="Palatino Linotype" w:hAnsi="Palatino Linotype" w:cs="Palatino Linotype"/>
          <w:sz w:val="22"/>
          <w:szCs w:val="22"/>
        </w:rPr>
      </w:pPr>
      <w:r w:rsidRPr="00507134">
        <w:rPr>
          <w:rFonts w:ascii="Palatino Linotype" w:eastAsia="Palatino Linotype" w:hAnsi="Palatino Linotype" w:cs="Palatino Linotype"/>
          <w:i/>
          <w:sz w:val="22"/>
          <w:szCs w:val="22"/>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507134">
        <w:rPr>
          <w:rFonts w:ascii="Palatino Linotype" w:eastAsia="Palatino Linotype" w:hAnsi="Palatino Linotype" w:cs="Palatino Linotype"/>
          <w:sz w:val="22"/>
          <w:szCs w:val="22"/>
        </w:rPr>
        <w:t xml:space="preserve">(Sic) </w:t>
      </w:r>
    </w:p>
    <w:p w:rsidR="000A21A0" w:rsidRPr="00507134" w:rsidRDefault="000A21A0">
      <w:pPr>
        <w:spacing w:before="120" w:after="120" w:line="360" w:lineRule="auto"/>
        <w:ind w:left="709" w:right="709"/>
        <w:jc w:val="both"/>
        <w:rPr>
          <w:rFonts w:ascii="Palatino Linotype" w:eastAsia="Palatino Linotype" w:hAnsi="Palatino Linotype" w:cs="Palatino Linotype"/>
          <w:sz w:val="22"/>
          <w:szCs w:val="22"/>
        </w:rPr>
      </w:pPr>
    </w:p>
    <w:p w:rsidR="000A21A0" w:rsidRPr="00507134" w:rsidRDefault="002863FB">
      <w:pPr>
        <w:spacing w:before="120" w:line="360" w:lineRule="auto"/>
        <w:jc w:val="both"/>
        <w:rPr>
          <w:rFonts w:ascii="Palatino Linotype" w:eastAsia="Palatino Linotype" w:hAnsi="Palatino Linotype" w:cs="Palatino Linotype"/>
          <w:b/>
          <w:u w:val="single"/>
        </w:rPr>
      </w:pPr>
      <w:r w:rsidRPr="00507134">
        <w:rPr>
          <w:rFonts w:ascii="Palatino Linotype" w:eastAsia="Palatino Linotype" w:hAnsi="Palatino Linotype" w:cs="Palatino Linotype"/>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w:t>
      </w:r>
      <w:r w:rsidRPr="00507134">
        <w:rPr>
          <w:rFonts w:ascii="Palatino Linotype" w:eastAsia="Palatino Linotype" w:hAnsi="Palatino Linotype" w:cs="Palatino Linotype"/>
          <w:b/>
          <w:u w:val="single"/>
        </w:rPr>
        <w:t xml:space="preserve">la solicitud de acceso a la información pública se encamina primordialmente a permitir el acceso a datos, registros y todo tipo de información pública que conste en documentos, sea generada o se encuentre en posesión de la autoridad. </w:t>
      </w:r>
    </w:p>
    <w:p w:rsidR="000A21A0" w:rsidRPr="00507134" w:rsidRDefault="000A21A0">
      <w:pPr>
        <w:spacing w:line="360" w:lineRule="auto"/>
        <w:jc w:val="both"/>
        <w:rPr>
          <w:rFonts w:ascii="Palatino Linotype" w:eastAsia="Palatino Linotype" w:hAnsi="Palatino Linotype" w:cs="Palatino Linotype"/>
          <w:b/>
          <w:u w:val="singl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lastRenderedPageBreak/>
        <w:t>Por lo que, la entrega de una razón o un razonamiento por parte del</w:t>
      </w:r>
      <w:r w:rsidRPr="00507134">
        <w:rPr>
          <w:rFonts w:ascii="Palatino Linotype" w:eastAsia="Palatino Linotype" w:hAnsi="Palatino Linotype" w:cs="Palatino Linotype"/>
          <w:b/>
        </w:rPr>
        <w:t xml:space="preserve"> SUJETO OBLIGADO</w:t>
      </w:r>
      <w:r w:rsidRPr="00507134">
        <w:rPr>
          <w:rFonts w:ascii="Palatino Linotype" w:eastAsia="Palatino Linotype" w:hAnsi="Palatino Linotype" w:cs="Palatino Linotype"/>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y no así, a través del ejercicio del derecho a acceder a información pública.</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Situación que se robustece pues al inteporcer el presente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xml:space="preserve"> indicó lo siguiente: </w:t>
      </w:r>
    </w:p>
    <w:p w:rsidR="000A21A0" w:rsidRPr="00507134" w:rsidRDefault="002863FB">
      <w:pPr>
        <w:ind w:left="850" w:right="899"/>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La autoridad se sujeta a contestar que se proporcionará como obre en los archivos sin embargo solo especifica que se esta trabajando por lo que el fundamento avocado no resuelve el cuestionamiento, señalado, entonces solicito se precise cuando puede ser consultada dicha información en el entendido que los sujetos obligados deberán de realizar la actualización de la información de manera trimestral acorde a lo que establece la citada Ley de Transparencia.</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En consecuencia, de lo manifestado por el propio particular se advierte que su motivo de inconformidad únicamente versa sobre la falta de pronunciamiento concreto de la autoridad a su cuestionamiento, generando un nuevo cuestionamiento, tendiente a conocer cuándo podrá ser consultada la información solicitada. </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Cuestionamiento que no se aprecia de la solicitud original materia del presente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xml:space="preserve">. </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hd w:val="clear" w:color="auto" w:fill="FFFFFF"/>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En este orden de ideas, es de precisar que una vez formulada su solicitud inicial,</w:t>
      </w:r>
      <w:r w:rsidRPr="00507134">
        <w:rPr>
          <w:rFonts w:ascii="Palatino Linotype" w:eastAsia="Palatino Linotype" w:hAnsi="Palatino Linotype" w:cs="Palatino Linotype"/>
          <w:i/>
        </w:rPr>
        <w:t> </w:t>
      </w:r>
      <w:r w:rsidRPr="00507134">
        <w:rPr>
          <w:rFonts w:ascii="Palatino Linotype" w:eastAsia="Palatino Linotype" w:hAnsi="Palatino Linotype" w:cs="Palatino Linotype"/>
        </w:rPr>
        <w:t xml:space="preserve">los particulares no pueden modificarla o ampliarla a través de posteriores promociones o </w:t>
      </w:r>
      <w:r w:rsidRPr="00507134">
        <w:rPr>
          <w:rFonts w:ascii="Palatino Linotype" w:eastAsia="Palatino Linotype" w:hAnsi="Palatino Linotype" w:cs="Palatino Linotype"/>
        </w:rPr>
        <w:lastRenderedPageBreak/>
        <w:t xml:space="preserve">en el momento de ingresar su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por tanto, la materia de las solicitudes de información se circunscribe a que se permita el acceso a los documentos inicialmente solicitados y en su caso a los aclarados o corregidos.</w:t>
      </w:r>
    </w:p>
    <w:p w:rsidR="000A21A0" w:rsidRPr="00507134" w:rsidRDefault="000A21A0">
      <w:pPr>
        <w:shd w:val="clear" w:color="auto" w:fill="FFFFFF"/>
        <w:spacing w:line="360" w:lineRule="auto"/>
        <w:jc w:val="both"/>
      </w:pPr>
    </w:p>
    <w:p w:rsidR="000A21A0" w:rsidRPr="00507134" w:rsidRDefault="002863FB">
      <w:pPr>
        <w:shd w:val="clear" w:color="auto" w:fill="FFFFFF"/>
        <w:spacing w:after="240" w:line="360" w:lineRule="auto"/>
        <w:jc w:val="both"/>
      </w:pPr>
      <w:r w:rsidRPr="00507134">
        <w:rPr>
          <w:rFonts w:ascii="Palatino Linotype" w:eastAsia="Palatino Linotype" w:hAnsi="Palatino Linotype" w:cs="Palatino Linotype"/>
          <w:color w:val="222222"/>
        </w:rPr>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rsidR="000A21A0" w:rsidRPr="00507134" w:rsidRDefault="002863FB">
      <w:pPr>
        <w:shd w:val="clear" w:color="auto" w:fill="FFFFFF"/>
        <w:spacing w:before="240" w:after="240" w:line="276" w:lineRule="auto"/>
        <w:ind w:left="567" w:right="616"/>
        <w:jc w:val="both"/>
        <w:rPr>
          <w:rFonts w:ascii="Palatino Linotype" w:eastAsia="Palatino Linotype" w:hAnsi="Palatino Linotype" w:cs="Palatino Linotype"/>
          <w:i/>
          <w:color w:val="222222"/>
          <w:sz w:val="22"/>
          <w:szCs w:val="22"/>
        </w:rPr>
      </w:pPr>
      <w:r w:rsidRPr="00507134">
        <w:rPr>
          <w:rFonts w:ascii="Palatino Linotype" w:eastAsia="Palatino Linotype" w:hAnsi="Palatino Linotype" w:cs="Palatino Linotype"/>
          <w:i/>
          <w:color w:val="222222"/>
          <w:sz w:val="22"/>
          <w:szCs w:val="22"/>
        </w:rPr>
        <w:t>“</w:t>
      </w:r>
      <w:r w:rsidRPr="00507134">
        <w:rPr>
          <w:rFonts w:ascii="Palatino Linotype" w:eastAsia="Palatino Linotype" w:hAnsi="Palatino Linotype" w:cs="Palatino Linotype"/>
          <w:b/>
          <w:i/>
          <w:color w:val="222222"/>
          <w:sz w:val="22"/>
          <w:szCs w:val="22"/>
        </w:rPr>
        <w:t>Es improcedente ampliar las solicitudes de acceso a información pública o datos personales</w:t>
      </w:r>
      <w:r w:rsidRPr="00507134">
        <w:rPr>
          <w:rFonts w:ascii="Palatino Linotype" w:eastAsia="Palatino Linotype" w:hAnsi="Palatino Linotype" w:cs="Palatino Linotype"/>
          <w:i/>
          <w:color w:val="222222"/>
          <w:sz w:val="22"/>
          <w:szCs w:val="22"/>
        </w:rPr>
        <w:t xml:space="preserve">, a través de la interposición del </w:t>
      </w:r>
      <w:r w:rsidR="004C71B2" w:rsidRPr="00507134">
        <w:rPr>
          <w:rFonts w:ascii="Palatino Linotype" w:eastAsia="Palatino Linotype" w:hAnsi="Palatino Linotype" w:cs="Palatino Linotype"/>
          <w:i/>
          <w:color w:val="222222"/>
          <w:sz w:val="22"/>
          <w:szCs w:val="22"/>
        </w:rPr>
        <w:t>Recurso de Revisión</w:t>
      </w:r>
      <w:r w:rsidRPr="00507134">
        <w:rPr>
          <w:rFonts w:ascii="Palatino Linotype" w:eastAsia="Palatino Linotype" w:hAnsi="Palatino Linotype" w:cs="Palatino Linotype"/>
          <w:i/>
          <w:color w:val="222222"/>
          <w:sz w:val="22"/>
          <w:szCs w:val="22"/>
        </w:rPr>
        <w:t xml:space="preserve">. En aquellos casos en los que los recurrentes amplíen los alcances de su solicitud de información o acceso a datos personales a través de su </w:t>
      </w:r>
      <w:r w:rsidR="004C71B2" w:rsidRPr="00507134">
        <w:rPr>
          <w:rFonts w:ascii="Palatino Linotype" w:eastAsia="Palatino Linotype" w:hAnsi="Palatino Linotype" w:cs="Palatino Linotype"/>
          <w:i/>
          <w:color w:val="222222"/>
          <w:sz w:val="22"/>
          <w:szCs w:val="22"/>
        </w:rPr>
        <w:t>Recurso de Revisión</w:t>
      </w:r>
      <w:r w:rsidRPr="00507134">
        <w:rPr>
          <w:rFonts w:ascii="Palatino Linotype" w:eastAsia="Palatino Linotype" w:hAnsi="Palatino Linotype" w:cs="Palatino Linotype"/>
          <w:i/>
          <w:color w:val="222222"/>
          <w:sz w:val="22"/>
          <w:szCs w:val="22"/>
        </w:rPr>
        <w:t>,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0A21A0" w:rsidRPr="00507134" w:rsidRDefault="002863FB">
      <w:pPr>
        <w:spacing w:line="360" w:lineRule="auto"/>
        <w:jc w:val="both"/>
        <w:rPr>
          <w:rFonts w:ascii="Palatino Linotype" w:eastAsia="Palatino Linotype" w:hAnsi="Palatino Linotype" w:cs="Palatino Linotype"/>
          <w:i/>
          <w:color w:val="222222"/>
          <w:sz w:val="22"/>
          <w:szCs w:val="22"/>
        </w:rPr>
      </w:pPr>
      <w:r w:rsidRPr="00507134">
        <w:rPr>
          <w:rFonts w:ascii="Palatino Linotype" w:eastAsia="Palatino Linotype" w:hAnsi="Palatino Linotype" w:cs="Palatino Linotype"/>
        </w:rPr>
        <w:t xml:space="preserve">Así pues, este Instituto no solo no puede pronunciarse respecto de dicha pregunta por ser una nueva petición, sino que también es un derecho de petición al no versar sobre ningún soporte documental previamente generado por </w:t>
      </w:r>
      <w:r w:rsidRPr="00507134">
        <w:rPr>
          <w:rFonts w:ascii="Palatino Linotype" w:eastAsia="Palatino Linotype" w:hAnsi="Palatino Linotype" w:cs="Palatino Linotype"/>
          <w:b/>
        </w:rPr>
        <w:t>EL SUJETO OBLIGADO</w:t>
      </w:r>
      <w:r w:rsidRPr="00507134">
        <w:rPr>
          <w:rFonts w:ascii="Palatino Linotype" w:eastAsia="Palatino Linotype" w:hAnsi="Palatino Linotype" w:cs="Palatino Linotype"/>
        </w:rPr>
        <w:t xml:space="preserve"> en uso de sus facultades y atribuciones. </w:t>
      </w:r>
    </w:p>
    <w:p w:rsidR="000A21A0" w:rsidRPr="00507134" w:rsidRDefault="002863FB">
      <w:pPr>
        <w:spacing w:before="240" w:after="240" w:line="360" w:lineRule="auto"/>
        <w:ind w:right="96"/>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Al mismo tiempo, no se advierte que la solicitud primigenia y posteriormente el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xml:space="preserve"> encuadre en alguno de los supuestos de procedencia que plantea la Ley de Transparencia y Acceso a la Información Pública del Estado de México y Municipios en su artículo 179, que es del tenor literal siguiente: </w:t>
      </w:r>
    </w:p>
    <w:p w:rsidR="000A21A0" w:rsidRPr="00507134" w:rsidRDefault="002863FB">
      <w:pPr>
        <w:spacing w:before="120" w:after="120"/>
        <w:ind w:left="851"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lastRenderedPageBreak/>
        <w:t xml:space="preserve">“Artículo 179. </w:t>
      </w:r>
      <w:r w:rsidRPr="00507134">
        <w:rPr>
          <w:rFonts w:ascii="Palatino Linotype" w:eastAsia="Palatino Linotype" w:hAnsi="Palatino Linotype" w:cs="Palatino Linotype"/>
          <w:i/>
          <w:sz w:val="22"/>
          <w:szCs w:val="22"/>
        </w:rPr>
        <w:t xml:space="preserve">El </w:t>
      </w:r>
      <w:r w:rsidR="004C71B2" w:rsidRPr="00507134">
        <w:rPr>
          <w:rFonts w:ascii="Palatino Linotype" w:eastAsia="Palatino Linotype" w:hAnsi="Palatino Linotype" w:cs="Palatino Linotype"/>
          <w:i/>
          <w:sz w:val="22"/>
          <w:szCs w:val="22"/>
        </w:rPr>
        <w:t>Recurso de Revisión</w:t>
      </w:r>
      <w:r w:rsidRPr="00507134">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 y procederá en contra de las siguientes causas:</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I</w:t>
      </w:r>
      <w:r w:rsidRPr="00507134">
        <w:rPr>
          <w:rFonts w:ascii="Palatino Linotype" w:eastAsia="Palatino Linotype" w:hAnsi="Palatino Linotype" w:cs="Palatino Linotype"/>
          <w:i/>
          <w:sz w:val="22"/>
          <w:szCs w:val="22"/>
        </w:rPr>
        <w:t xml:space="preserve">. La negativa a la información solicitada; </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II</w:t>
      </w:r>
      <w:r w:rsidRPr="00507134">
        <w:rPr>
          <w:rFonts w:ascii="Palatino Linotype" w:eastAsia="Palatino Linotype" w:hAnsi="Palatino Linotype" w:cs="Palatino Linotype"/>
          <w:i/>
          <w:sz w:val="22"/>
          <w:szCs w:val="22"/>
        </w:rPr>
        <w:t xml:space="preserve">. La clasificación de la información; </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III</w:t>
      </w:r>
      <w:r w:rsidRPr="00507134">
        <w:rPr>
          <w:rFonts w:ascii="Palatino Linotype" w:eastAsia="Palatino Linotype" w:hAnsi="Palatino Linotype" w:cs="Palatino Linotype"/>
          <w:i/>
          <w:sz w:val="22"/>
          <w:szCs w:val="22"/>
        </w:rPr>
        <w:t>. La declaración de inexistencia de la información;</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IV.</w:t>
      </w:r>
      <w:r w:rsidRPr="00507134">
        <w:rPr>
          <w:rFonts w:ascii="Palatino Linotype" w:eastAsia="Palatino Linotype" w:hAnsi="Palatino Linotype" w:cs="Palatino Linotype"/>
          <w:i/>
          <w:sz w:val="22"/>
          <w:szCs w:val="22"/>
        </w:rPr>
        <w:t xml:space="preserve"> La declaración de incompetencia por el sujeto obligado;</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V.</w:t>
      </w:r>
      <w:r w:rsidRPr="00507134">
        <w:rPr>
          <w:rFonts w:ascii="Palatino Linotype" w:eastAsia="Palatino Linotype" w:hAnsi="Palatino Linotype" w:cs="Palatino Linotype"/>
          <w:i/>
          <w:sz w:val="22"/>
          <w:szCs w:val="22"/>
        </w:rPr>
        <w:t xml:space="preserve"> La entrega de información incompleta; </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VI.</w:t>
      </w:r>
      <w:r w:rsidRPr="00507134">
        <w:rPr>
          <w:rFonts w:ascii="Palatino Linotype" w:eastAsia="Palatino Linotype" w:hAnsi="Palatino Linotype" w:cs="Palatino Linotype"/>
          <w:i/>
          <w:sz w:val="22"/>
          <w:szCs w:val="22"/>
        </w:rPr>
        <w:t xml:space="preserve"> La entrega de información que no corresponda con lo solicitado;</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VII</w:t>
      </w:r>
      <w:r w:rsidRPr="00507134">
        <w:rPr>
          <w:rFonts w:ascii="Palatino Linotype" w:eastAsia="Palatino Linotype" w:hAnsi="Palatino Linotype" w:cs="Palatino Linotype"/>
          <w:i/>
          <w:sz w:val="22"/>
          <w:szCs w:val="22"/>
        </w:rPr>
        <w:t xml:space="preserve">. La falta de respuesta a una solicitud de acceso a la información; </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VIII</w:t>
      </w:r>
      <w:r w:rsidRPr="00507134">
        <w:rPr>
          <w:rFonts w:ascii="Palatino Linotype" w:eastAsia="Palatino Linotype" w:hAnsi="Palatino Linotype" w:cs="Palatino Linotype"/>
          <w:i/>
          <w:sz w:val="22"/>
          <w:szCs w:val="22"/>
        </w:rPr>
        <w:t xml:space="preserve">. La notificación, entrega o puesta a disposición de información en una modalidad o formato distinto al solicitado; </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IX.</w:t>
      </w:r>
      <w:r w:rsidRPr="00507134">
        <w:rPr>
          <w:rFonts w:ascii="Palatino Linotype" w:eastAsia="Palatino Linotype" w:hAnsi="Palatino Linotype" w:cs="Palatino Linotype"/>
          <w:i/>
          <w:sz w:val="22"/>
          <w:szCs w:val="22"/>
        </w:rPr>
        <w:t xml:space="preserve"> La entrega o puesta a disposición de información en un formato incomprensible y/o no accesible para el solicitante; </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 xml:space="preserve">X. </w:t>
      </w:r>
      <w:r w:rsidRPr="00507134">
        <w:rPr>
          <w:rFonts w:ascii="Palatino Linotype" w:eastAsia="Palatino Linotype" w:hAnsi="Palatino Linotype" w:cs="Palatino Linotype"/>
          <w:i/>
          <w:sz w:val="22"/>
          <w:szCs w:val="22"/>
        </w:rPr>
        <w:t xml:space="preserve">Los costos o tiempos de entrega de la información; </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XI</w:t>
      </w:r>
      <w:r w:rsidRPr="00507134">
        <w:rPr>
          <w:rFonts w:ascii="Palatino Linotype" w:eastAsia="Palatino Linotype" w:hAnsi="Palatino Linotype" w:cs="Palatino Linotype"/>
          <w:i/>
          <w:sz w:val="22"/>
          <w:szCs w:val="22"/>
        </w:rPr>
        <w:t xml:space="preserve">. La falta de trámite a una solicitud; </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XII</w:t>
      </w:r>
      <w:r w:rsidRPr="00507134">
        <w:rPr>
          <w:rFonts w:ascii="Palatino Linotype" w:eastAsia="Palatino Linotype" w:hAnsi="Palatino Linotype" w:cs="Palatino Linotype"/>
          <w:i/>
          <w:sz w:val="22"/>
          <w:szCs w:val="22"/>
        </w:rPr>
        <w:t xml:space="preserve">. La negativa a permitir la consulta directa de la información; </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XIII</w:t>
      </w:r>
      <w:r w:rsidRPr="00507134">
        <w:rPr>
          <w:rFonts w:ascii="Palatino Linotype" w:eastAsia="Palatino Linotype" w:hAnsi="Palatino Linotype" w:cs="Palatino Linotype"/>
          <w:i/>
          <w:sz w:val="22"/>
          <w:szCs w:val="22"/>
        </w:rPr>
        <w:t xml:space="preserve">. La falta, deficiencia o insuficiencia de la fundamentación y/o motivación en la respuesta; y </w:t>
      </w:r>
    </w:p>
    <w:p w:rsidR="000A21A0" w:rsidRPr="00507134" w:rsidRDefault="002863FB">
      <w:pPr>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XIV.</w:t>
      </w:r>
      <w:r w:rsidRPr="00507134">
        <w:rPr>
          <w:rFonts w:ascii="Palatino Linotype" w:eastAsia="Palatino Linotype" w:hAnsi="Palatino Linotype" w:cs="Palatino Linotype"/>
          <w:i/>
          <w:sz w:val="22"/>
          <w:szCs w:val="22"/>
        </w:rPr>
        <w:t xml:space="preserve"> La orientación a un trámite específico. </w:t>
      </w:r>
    </w:p>
    <w:p w:rsidR="000A21A0" w:rsidRPr="00507134" w:rsidRDefault="002863FB">
      <w:pPr>
        <w:spacing w:before="120" w:after="120"/>
        <w:ind w:left="851" w:right="902"/>
        <w:jc w:val="both"/>
        <w:rPr>
          <w:rFonts w:ascii="Palatino Linotype" w:eastAsia="Palatino Linotype" w:hAnsi="Palatino Linotype" w:cs="Palatino Linotype"/>
        </w:rPr>
      </w:pPr>
      <w:r w:rsidRPr="00507134">
        <w:rPr>
          <w:rFonts w:ascii="Palatino Linotype" w:eastAsia="Palatino Linotype" w:hAnsi="Palatino Linotype" w:cs="Palatino Linotype"/>
          <w:i/>
          <w:sz w:val="22"/>
          <w:szCs w:val="22"/>
        </w:rPr>
        <w:t xml:space="preserve">La respuesta que den los sujetos obligados derivada de la resolución a un </w:t>
      </w:r>
      <w:r w:rsidR="004C71B2" w:rsidRPr="00507134">
        <w:rPr>
          <w:rFonts w:ascii="Palatino Linotype" w:eastAsia="Palatino Linotype" w:hAnsi="Palatino Linotype" w:cs="Palatino Linotype"/>
          <w:i/>
          <w:sz w:val="22"/>
          <w:szCs w:val="22"/>
        </w:rPr>
        <w:t>Recurso de Revisión</w:t>
      </w:r>
      <w:r w:rsidRPr="00507134">
        <w:rPr>
          <w:rFonts w:ascii="Palatino Linotype" w:eastAsia="Palatino Linotype" w:hAnsi="Palatino Linotype" w:cs="Palatino Linotype"/>
          <w:i/>
          <w:sz w:val="22"/>
          <w:szCs w:val="22"/>
        </w:rPr>
        <w:t xml:space="preserve"> que proceda por las causales señaladas en las fracciones IV, VII, IX, X, XI y XII es susceptible de ser impugnada de nueva cuenta, mediante </w:t>
      </w:r>
      <w:r w:rsidR="004C71B2" w:rsidRPr="00507134">
        <w:rPr>
          <w:rFonts w:ascii="Palatino Linotype" w:eastAsia="Palatino Linotype" w:hAnsi="Palatino Linotype" w:cs="Palatino Linotype"/>
          <w:i/>
          <w:sz w:val="22"/>
          <w:szCs w:val="22"/>
        </w:rPr>
        <w:t>Recurso de Revisión</w:t>
      </w:r>
      <w:r w:rsidRPr="00507134">
        <w:rPr>
          <w:rFonts w:ascii="Palatino Linotype" w:eastAsia="Palatino Linotype" w:hAnsi="Palatino Linotype" w:cs="Palatino Linotype"/>
          <w:i/>
          <w:sz w:val="22"/>
          <w:szCs w:val="22"/>
        </w:rPr>
        <w:t>, ante el Instituto”</w:t>
      </w:r>
      <w:r w:rsidRPr="00507134">
        <w:br/>
      </w:r>
    </w:p>
    <w:p w:rsidR="000A21A0" w:rsidRPr="00507134" w:rsidRDefault="002863FB">
      <w:pPr>
        <w:spacing w:before="240" w:after="240" w:line="360" w:lineRule="auto"/>
        <w:ind w:right="96"/>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del SAIMEX, se determina sobreseer el presente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xml:space="preserve"> por actualizarse la </w:t>
      </w:r>
      <w:r w:rsidRPr="00507134">
        <w:rPr>
          <w:rFonts w:ascii="Palatino Linotype" w:eastAsia="Palatino Linotype" w:hAnsi="Palatino Linotype" w:cs="Palatino Linotype"/>
        </w:rPr>
        <w:lastRenderedPageBreak/>
        <w:t>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rsidR="000A21A0" w:rsidRPr="00507134" w:rsidRDefault="002863FB">
      <w:pPr>
        <w:tabs>
          <w:tab w:val="left" w:pos="7938"/>
        </w:tabs>
        <w:spacing w:before="120" w:after="120"/>
        <w:ind w:left="851"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w:t>
      </w:r>
      <w:r w:rsidRPr="00507134">
        <w:rPr>
          <w:rFonts w:ascii="Palatino Linotype" w:eastAsia="Palatino Linotype" w:hAnsi="Palatino Linotype" w:cs="Palatino Linotype"/>
          <w:b/>
          <w:i/>
          <w:sz w:val="22"/>
          <w:szCs w:val="22"/>
        </w:rPr>
        <w:t>Artículo 192.</w:t>
      </w:r>
      <w:r w:rsidRPr="00507134">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0A21A0" w:rsidRPr="00507134" w:rsidRDefault="002863FB">
      <w:pPr>
        <w:tabs>
          <w:tab w:val="left" w:pos="7938"/>
        </w:tabs>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w:t>
      </w:r>
    </w:p>
    <w:p w:rsidR="000A21A0" w:rsidRPr="00507134" w:rsidRDefault="002863FB">
      <w:pPr>
        <w:tabs>
          <w:tab w:val="left" w:pos="7938"/>
        </w:tabs>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IV</w:t>
      </w:r>
      <w:r w:rsidRPr="00507134">
        <w:rPr>
          <w:rFonts w:ascii="Palatino Linotype" w:eastAsia="Palatino Linotype" w:hAnsi="Palatino Linotype" w:cs="Palatino Linotype"/>
          <w:i/>
          <w:sz w:val="22"/>
          <w:szCs w:val="22"/>
        </w:rPr>
        <w:t xml:space="preserve">. Admitido el </w:t>
      </w:r>
      <w:r w:rsidR="004C71B2" w:rsidRPr="00507134">
        <w:rPr>
          <w:rFonts w:ascii="Palatino Linotype" w:eastAsia="Palatino Linotype" w:hAnsi="Palatino Linotype" w:cs="Palatino Linotype"/>
          <w:i/>
          <w:sz w:val="22"/>
          <w:szCs w:val="22"/>
        </w:rPr>
        <w:t>Recurso de Revisión</w:t>
      </w:r>
      <w:r w:rsidRPr="00507134">
        <w:rPr>
          <w:rFonts w:ascii="Palatino Linotype" w:eastAsia="Palatino Linotype" w:hAnsi="Palatino Linotype" w:cs="Palatino Linotype"/>
          <w:i/>
          <w:sz w:val="22"/>
          <w:szCs w:val="22"/>
        </w:rPr>
        <w:t xml:space="preserve">, </w:t>
      </w:r>
      <w:r w:rsidRPr="00507134">
        <w:rPr>
          <w:rFonts w:ascii="Palatino Linotype" w:eastAsia="Palatino Linotype" w:hAnsi="Palatino Linotype" w:cs="Palatino Linotype"/>
          <w:b/>
          <w:i/>
          <w:sz w:val="22"/>
          <w:szCs w:val="22"/>
        </w:rPr>
        <w:t>aparezca alguna causal de improcedencia</w:t>
      </w:r>
      <w:r w:rsidRPr="00507134">
        <w:rPr>
          <w:rFonts w:ascii="Palatino Linotype" w:eastAsia="Palatino Linotype" w:hAnsi="Palatino Linotype" w:cs="Palatino Linotype"/>
          <w:i/>
          <w:sz w:val="22"/>
          <w:szCs w:val="22"/>
        </w:rPr>
        <w:t xml:space="preserve"> en los términos de la presente Ley…</w:t>
      </w:r>
    </w:p>
    <w:p w:rsidR="000A21A0" w:rsidRPr="00507134" w:rsidRDefault="000A21A0">
      <w:pPr>
        <w:tabs>
          <w:tab w:val="left" w:pos="7938"/>
        </w:tabs>
        <w:spacing w:before="120" w:after="120"/>
        <w:ind w:left="851" w:right="902"/>
        <w:jc w:val="both"/>
        <w:rPr>
          <w:rFonts w:ascii="Palatino Linotype" w:eastAsia="Palatino Linotype" w:hAnsi="Palatino Linotype" w:cs="Palatino Linotype"/>
          <w:b/>
          <w:i/>
          <w:sz w:val="22"/>
          <w:szCs w:val="22"/>
        </w:rPr>
      </w:pPr>
    </w:p>
    <w:p w:rsidR="000A21A0" w:rsidRPr="00507134" w:rsidRDefault="002863FB">
      <w:pPr>
        <w:tabs>
          <w:tab w:val="left" w:pos="7938"/>
        </w:tabs>
        <w:spacing w:before="120" w:after="120"/>
        <w:ind w:left="851"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Artículo 191</w:t>
      </w:r>
      <w:r w:rsidRPr="00507134">
        <w:rPr>
          <w:rFonts w:ascii="Palatino Linotype" w:eastAsia="Palatino Linotype" w:hAnsi="Palatino Linotype" w:cs="Palatino Linotype"/>
          <w:i/>
          <w:sz w:val="22"/>
          <w:szCs w:val="22"/>
        </w:rPr>
        <w:t xml:space="preserve">. </w:t>
      </w:r>
      <w:r w:rsidRPr="00507134">
        <w:rPr>
          <w:rFonts w:ascii="Palatino Linotype" w:eastAsia="Palatino Linotype" w:hAnsi="Palatino Linotype" w:cs="Palatino Linotype"/>
          <w:b/>
          <w:i/>
          <w:sz w:val="22"/>
          <w:szCs w:val="22"/>
        </w:rPr>
        <w:t>El recurso</w:t>
      </w:r>
      <w:r w:rsidRPr="00507134">
        <w:rPr>
          <w:rFonts w:ascii="Palatino Linotype" w:eastAsia="Palatino Linotype" w:hAnsi="Palatino Linotype" w:cs="Palatino Linotype"/>
          <w:i/>
          <w:sz w:val="22"/>
          <w:szCs w:val="22"/>
        </w:rPr>
        <w:t xml:space="preserve"> </w:t>
      </w:r>
      <w:r w:rsidRPr="00507134">
        <w:rPr>
          <w:rFonts w:ascii="Palatino Linotype" w:eastAsia="Palatino Linotype" w:hAnsi="Palatino Linotype" w:cs="Palatino Linotype"/>
          <w:b/>
          <w:i/>
          <w:sz w:val="22"/>
          <w:szCs w:val="22"/>
        </w:rPr>
        <w:t xml:space="preserve">será </w:t>
      </w:r>
      <w:r w:rsidRPr="00507134">
        <w:rPr>
          <w:rFonts w:ascii="Palatino Linotype" w:eastAsia="Palatino Linotype" w:hAnsi="Palatino Linotype" w:cs="Palatino Linotype"/>
          <w:i/>
          <w:sz w:val="22"/>
          <w:szCs w:val="22"/>
        </w:rPr>
        <w:t xml:space="preserve">desechado por </w:t>
      </w:r>
      <w:r w:rsidRPr="00507134">
        <w:rPr>
          <w:rFonts w:ascii="Palatino Linotype" w:eastAsia="Palatino Linotype" w:hAnsi="Palatino Linotype" w:cs="Palatino Linotype"/>
          <w:b/>
          <w:i/>
          <w:sz w:val="22"/>
          <w:szCs w:val="22"/>
        </w:rPr>
        <w:t>improcedente cuando</w:t>
      </w:r>
      <w:r w:rsidRPr="00507134">
        <w:rPr>
          <w:rFonts w:ascii="Palatino Linotype" w:eastAsia="Palatino Linotype" w:hAnsi="Palatino Linotype" w:cs="Palatino Linotype"/>
          <w:i/>
          <w:sz w:val="22"/>
          <w:szCs w:val="22"/>
        </w:rPr>
        <w:t>:</w:t>
      </w:r>
    </w:p>
    <w:p w:rsidR="000A21A0" w:rsidRPr="00507134" w:rsidRDefault="002863FB">
      <w:pPr>
        <w:tabs>
          <w:tab w:val="left" w:pos="7938"/>
        </w:tabs>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w:t>
      </w:r>
    </w:p>
    <w:p w:rsidR="000A21A0" w:rsidRPr="00507134" w:rsidRDefault="002863FB">
      <w:pPr>
        <w:tabs>
          <w:tab w:val="left" w:pos="7938"/>
        </w:tabs>
        <w:spacing w:before="120" w:after="120"/>
        <w:ind w:left="1134"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b/>
          <w:i/>
          <w:sz w:val="22"/>
          <w:szCs w:val="22"/>
        </w:rPr>
        <w:t>III.</w:t>
      </w:r>
      <w:r w:rsidRPr="00507134">
        <w:rPr>
          <w:rFonts w:ascii="Palatino Linotype" w:eastAsia="Palatino Linotype" w:hAnsi="Palatino Linotype" w:cs="Palatino Linotype"/>
          <w:i/>
          <w:sz w:val="22"/>
          <w:szCs w:val="22"/>
        </w:rPr>
        <w:t xml:space="preserve"> No actualice alguno de los supuestos previstos en la presente Ley: “</w:t>
      </w:r>
    </w:p>
    <w:p w:rsidR="000A21A0" w:rsidRPr="00507134" w:rsidRDefault="002863FB">
      <w:pPr>
        <w:spacing w:before="240"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Siendo el </w:t>
      </w:r>
      <w:r w:rsidRPr="00507134">
        <w:rPr>
          <w:rFonts w:ascii="Palatino Linotype" w:eastAsia="Palatino Linotype" w:hAnsi="Palatino Linotype" w:cs="Palatino Linotype"/>
          <w:i/>
        </w:rPr>
        <w:t>sobreseimiento</w:t>
      </w:r>
      <w:r w:rsidRPr="00507134">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0A21A0" w:rsidRPr="00507134" w:rsidRDefault="002863FB">
      <w:pPr>
        <w:spacing w:after="120"/>
        <w:ind w:left="851" w:right="902"/>
        <w:jc w:val="both"/>
        <w:rPr>
          <w:rFonts w:ascii="Palatino Linotype" w:eastAsia="Palatino Linotype" w:hAnsi="Palatino Linotype" w:cs="Palatino Linotype"/>
          <w:b/>
          <w:i/>
        </w:rPr>
      </w:pPr>
      <w:r w:rsidRPr="00507134">
        <w:rPr>
          <w:rFonts w:ascii="Palatino Linotype" w:eastAsia="Palatino Linotype" w:hAnsi="Palatino Linotype" w:cs="Palatino Linotype"/>
          <w:i/>
          <w:sz w:val="22"/>
          <w:szCs w:val="22"/>
        </w:rPr>
        <w:t>“</w:t>
      </w:r>
      <w:r w:rsidRPr="00507134">
        <w:rPr>
          <w:rFonts w:ascii="Palatino Linotype" w:eastAsia="Palatino Linotype" w:hAnsi="Palatino Linotype" w:cs="Palatino Linotype"/>
          <w:b/>
          <w:i/>
          <w:sz w:val="22"/>
          <w:szCs w:val="22"/>
        </w:rPr>
        <w:t>SOBRESEIMIENTO, NO PERMITE ENTRAR AL ESTUDIO DE LAS CUESTIONES DE FONDO</w:t>
      </w:r>
    </w:p>
    <w:p w:rsidR="000A21A0" w:rsidRPr="00507134" w:rsidRDefault="002863FB">
      <w:pPr>
        <w:spacing w:before="120" w:after="120"/>
        <w:ind w:left="851"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0A21A0" w:rsidRPr="00507134" w:rsidRDefault="002863FB">
      <w:pPr>
        <w:spacing w:before="120" w:after="120"/>
        <w:ind w:left="851" w:right="902"/>
        <w:jc w:val="both"/>
        <w:rPr>
          <w:rFonts w:ascii="Palatino Linotype" w:eastAsia="Palatino Linotype" w:hAnsi="Palatino Linotype" w:cs="Palatino Linotype"/>
          <w:i/>
          <w:sz w:val="22"/>
          <w:szCs w:val="22"/>
        </w:rPr>
      </w:pPr>
      <w:r w:rsidRPr="00507134">
        <w:rPr>
          <w:rFonts w:ascii="Palatino Linotype" w:eastAsia="Palatino Linotype" w:hAnsi="Palatino Linotype" w:cs="Palatino Linotype"/>
          <w:i/>
          <w:sz w:val="22"/>
          <w:szCs w:val="22"/>
        </w:rPr>
        <w:lastRenderedPageBreak/>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0A21A0" w:rsidRPr="00507134" w:rsidRDefault="002863FB">
      <w:pPr>
        <w:spacing w:before="240" w:after="240"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Cabe destacar que la decisión de este Organismo Colegiado de sobreseer el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xml:space="preserve"> no implica una limitación o negación a la justicia, según lo ha establecido el Poder Judicial Federal, en el criterio que es aplicable por analogía, con rubro:</w:t>
      </w:r>
    </w:p>
    <w:p w:rsidR="000A21A0" w:rsidRPr="00507134" w:rsidRDefault="002863FB">
      <w:pPr>
        <w:spacing w:before="120" w:after="120"/>
        <w:ind w:left="851" w:right="902"/>
        <w:jc w:val="both"/>
        <w:rPr>
          <w:rFonts w:ascii="Palatino Linotype" w:eastAsia="Palatino Linotype" w:hAnsi="Palatino Linotype" w:cs="Palatino Linotype"/>
          <w:b/>
          <w:i/>
          <w:sz w:val="22"/>
          <w:szCs w:val="22"/>
        </w:rPr>
      </w:pPr>
      <w:r w:rsidRPr="00507134">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rsidR="000A21A0" w:rsidRPr="00507134" w:rsidRDefault="002863FB">
      <w:pPr>
        <w:spacing w:before="120" w:after="120"/>
        <w:ind w:left="851" w:right="902"/>
        <w:jc w:val="both"/>
        <w:rPr>
          <w:rFonts w:ascii="Palatino Linotype" w:eastAsia="Palatino Linotype" w:hAnsi="Palatino Linotype" w:cs="Palatino Linotype"/>
        </w:rPr>
      </w:pPr>
      <w:r w:rsidRPr="00507134">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w:t>
      </w:r>
      <w:r w:rsidRPr="00507134">
        <w:rPr>
          <w:rFonts w:ascii="Palatino Linotype" w:eastAsia="Palatino Linotype" w:hAnsi="Palatino Linotype" w:cs="Palatino Linotype"/>
        </w:rPr>
        <w:lastRenderedPageBreak/>
        <w:t>185 fracción I, 186 y 188 de la Ley de Transparencia y Acceso a la Información Pública del Estado de México y Municipios, este Pleno:</w:t>
      </w:r>
    </w:p>
    <w:p w:rsidR="000A21A0" w:rsidRPr="00507134" w:rsidRDefault="000A21A0">
      <w:pPr>
        <w:spacing w:line="360" w:lineRule="auto"/>
        <w:jc w:val="center"/>
        <w:rPr>
          <w:rFonts w:ascii="Palatino Linotype" w:eastAsia="Palatino Linotype" w:hAnsi="Palatino Linotype" w:cs="Palatino Linotype"/>
          <w:b/>
          <w:sz w:val="26"/>
          <w:szCs w:val="26"/>
        </w:rPr>
      </w:pPr>
    </w:p>
    <w:p w:rsidR="000A21A0" w:rsidRPr="00507134" w:rsidRDefault="002863FB">
      <w:pPr>
        <w:spacing w:line="360" w:lineRule="auto"/>
        <w:jc w:val="center"/>
        <w:rPr>
          <w:rFonts w:ascii="Palatino Linotype" w:eastAsia="Palatino Linotype" w:hAnsi="Palatino Linotype" w:cs="Palatino Linotype"/>
          <w:b/>
          <w:sz w:val="26"/>
          <w:szCs w:val="26"/>
        </w:rPr>
      </w:pPr>
      <w:r w:rsidRPr="00507134">
        <w:rPr>
          <w:rFonts w:ascii="Palatino Linotype" w:eastAsia="Palatino Linotype" w:hAnsi="Palatino Linotype" w:cs="Palatino Linotype"/>
          <w:b/>
          <w:sz w:val="26"/>
          <w:szCs w:val="26"/>
        </w:rPr>
        <w:t>RESUELVE</w:t>
      </w:r>
    </w:p>
    <w:p w:rsidR="000A21A0" w:rsidRPr="00507134" w:rsidRDefault="000A21A0">
      <w:pPr>
        <w:spacing w:line="360" w:lineRule="auto"/>
        <w:jc w:val="center"/>
        <w:rPr>
          <w:rFonts w:ascii="Palatino Linotype" w:eastAsia="Palatino Linotype" w:hAnsi="Palatino Linotype" w:cs="Palatino Linotype"/>
          <w:b/>
          <w:sz w:val="26"/>
          <w:szCs w:val="26"/>
        </w:rPr>
      </w:pP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b/>
        </w:rPr>
        <w:t>PRIMERO</w:t>
      </w:r>
      <w:r w:rsidRPr="00507134">
        <w:rPr>
          <w:rFonts w:ascii="Palatino Linotype" w:eastAsia="Palatino Linotype" w:hAnsi="Palatino Linotype" w:cs="Palatino Linotype"/>
        </w:rPr>
        <w:t>. Se</w:t>
      </w:r>
      <w:r w:rsidRPr="00507134">
        <w:rPr>
          <w:rFonts w:ascii="Palatino Linotype" w:eastAsia="Palatino Linotype" w:hAnsi="Palatino Linotype" w:cs="Palatino Linotype"/>
          <w:b/>
        </w:rPr>
        <w:t xml:space="preserve"> Sobresee </w:t>
      </w:r>
      <w:r w:rsidRPr="00507134">
        <w:rPr>
          <w:rFonts w:ascii="Palatino Linotype" w:eastAsia="Palatino Linotype" w:hAnsi="Palatino Linotype" w:cs="Palatino Linotype"/>
        </w:rPr>
        <w:t xml:space="preserve">el </w:t>
      </w:r>
      <w:r w:rsidR="004C71B2" w:rsidRPr="00507134">
        <w:rPr>
          <w:rFonts w:ascii="Palatino Linotype" w:eastAsia="Palatino Linotype" w:hAnsi="Palatino Linotype" w:cs="Palatino Linotype"/>
        </w:rPr>
        <w:t>Recurso de Revisión</w:t>
      </w:r>
      <w:r w:rsidRPr="00507134">
        <w:rPr>
          <w:rFonts w:ascii="Palatino Linotype" w:eastAsia="Palatino Linotype" w:hAnsi="Palatino Linotype" w:cs="Palatino Linotype"/>
        </w:rPr>
        <w:t xml:space="preserve"> número </w:t>
      </w:r>
      <w:r w:rsidRPr="00507134">
        <w:rPr>
          <w:rFonts w:ascii="Palatino Linotype" w:eastAsia="Palatino Linotype" w:hAnsi="Palatino Linotype" w:cs="Palatino Linotype"/>
          <w:b/>
        </w:rPr>
        <w:t xml:space="preserve">05577/INFOEM/IP/RR/2022, </w:t>
      </w:r>
      <w:r w:rsidRPr="00507134">
        <w:rPr>
          <w:rFonts w:ascii="Palatino Linotype" w:eastAsia="Palatino Linotype" w:hAnsi="Palatino Linotype" w:cs="Palatino Linotype"/>
        </w:rPr>
        <w:t>porque una vez admitido se actualizó la causal prevista en el artículo 192 fracción IV, de la Ley de Transparencia vigente en la entidad, en términos del Considerando</w:t>
      </w:r>
      <w:r w:rsidRPr="00507134">
        <w:rPr>
          <w:rFonts w:ascii="Palatino Linotype" w:eastAsia="Palatino Linotype" w:hAnsi="Palatino Linotype" w:cs="Palatino Linotype"/>
          <w:b/>
        </w:rPr>
        <w:t xml:space="preserve"> </w:t>
      </w:r>
      <w:r w:rsidR="00A34986" w:rsidRPr="00507134">
        <w:rPr>
          <w:rFonts w:ascii="Palatino Linotype" w:eastAsia="Palatino Linotype" w:hAnsi="Palatino Linotype" w:cs="Palatino Linotype"/>
          <w:b/>
        </w:rPr>
        <w:t>Quinto</w:t>
      </w:r>
      <w:r w:rsidRPr="00507134">
        <w:rPr>
          <w:rFonts w:ascii="Palatino Linotype" w:eastAsia="Palatino Linotype" w:hAnsi="Palatino Linotype" w:cs="Palatino Linotype"/>
          <w:b/>
        </w:rPr>
        <w:t xml:space="preserve"> d</w:t>
      </w:r>
      <w:r w:rsidRPr="00507134">
        <w:rPr>
          <w:rFonts w:ascii="Palatino Linotype" w:eastAsia="Palatino Linotype" w:hAnsi="Palatino Linotype" w:cs="Palatino Linotype"/>
        </w:rPr>
        <w:t>e la presente resolución.</w:t>
      </w:r>
    </w:p>
    <w:p w:rsidR="000A21A0" w:rsidRPr="00507134" w:rsidRDefault="000A21A0">
      <w:pPr>
        <w:spacing w:line="360" w:lineRule="auto"/>
        <w:jc w:val="both"/>
        <w:rPr>
          <w:rFonts w:ascii="Palatino Linotype" w:eastAsia="Palatino Linotype" w:hAnsi="Palatino Linotype" w:cs="Palatino Linotype"/>
        </w:rPr>
      </w:pPr>
    </w:p>
    <w:p w:rsidR="000A21A0" w:rsidRPr="00507134" w:rsidRDefault="002863FB">
      <w:pPr>
        <w:spacing w:after="240" w:line="360" w:lineRule="auto"/>
        <w:ind w:right="49"/>
        <w:jc w:val="both"/>
        <w:rPr>
          <w:rFonts w:ascii="Palatino Linotype" w:eastAsia="Palatino Linotype" w:hAnsi="Palatino Linotype" w:cs="Palatino Linotype"/>
        </w:rPr>
      </w:pPr>
      <w:r w:rsidRPr="00507134">
        <w:rPr>
          <w:rFonts w:ascii="Palatino Linotype" w:eastAsia="Palatino Linotype" w:hAnsi="Palatino Linotype" w:cs="Palatino Linotype"/>
          <w:b/>
        </w:rPr>
        <w:t>SEGUNDO.</w:t>
      </w:r>
      <w:r w:rsidRPr="00507134">
        <w:rPr>
          <w:rFonts w:ascii="Palatino Linotype" w:eastAsia="Palatino Linotype" w:hAnsi="Palatino Linotype" w:cs="Palatino Linotype"/>
        </w:rPr>
        <w:t xml:space="preserve"> Notifíquese al Titular de la Unidad de Transparencia, vía Sistema de Acceso a la Información Mexiquense (SAIMEX), para su conocimiento.</w:t>
      </w:r>
    </w:p>
    <w:p w:rsidR="000A21A0" w:rsidRPr="00507134" w:rsidRDefault="002863FB">
      <w:pPr>
        <w:spacing w:before="240" w:after="240"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b/>
        </w:rPr>
        <w:t>TERCERO.</w:t>
      </w:r>
      <w:r w:rsidRPr="00507134">
        <w:rPr>
          <w:rFonts w:ascii="Palatino Linotype" w:eastAsia="Palatino Linotype" w:hAnsi="Palatino Linotype" w:cs="Palatino Linotype"/>
          <w:b/>
          <w:sz w:val="28"/>
          <w:szCs w:val="28"/>
        </w:rPr>
        <w:t xml:space="preserve"> </w:t>
      </w:r>
      <w:r w:rsidRPr="00507134">
        <w:rPr>
          <w:rFonts w:ascii="Palatino Linotype" w:eastAsia="Palatino Linotype" w:hAnsi="Palatino Linotype" w:cs="Palatino Linotype"/>
          <w:b/>
        </w:rPr>
        <w:t>Notifíquese vía Sistema de Acceso a la Información Mexiquense (SAIMEX),</w:t>
      </w:r>
      <w:r w:rsidRPr="00507134">
        <w:rPr>
          <w:rFonts w:ascii="Palatino Linotype" w:eastAsia="Palatino Linotype" w:hAnsi="Palatino Linotype" w:cs="Palatino Linotype"/>
          <w:b/>
          <w:color w:val="FF0000"/>
        </w:rPr>
        <w:t xml:space="preserve"> </w:t>
      </w:r>
      <w:r w:rsidRPr="00507134">
        <w:rPr>
          <w:rFonts w:ascii="Palatino Linotype" w:eastAsia="Palatino Linotype" w:hAnsi="Palatino Linotype" w:cs="Palatino Linotype"/>
        </w:rPr>
        <w:t xml:space="preserve">la presente resolución a la parte recurrente, así como, que de conformidad con lo establecido en el artículo 196 de la Ley de Transparencia y Acceso a la Información Pública del Estado de México y Municipios, podrá impugnarla vía </w:t>
      </w:r>
      <w:r w:rsidRPr="00507134">
        <w:rPr>
          <w:rFonts w:ascii="Palatino Linotype" w:eastAsia="Palatino Linotype" w:hAnsi="Palatino Linotype" w:cs="Palatino Linotype"/>
          <w:b/>
        </w:rPr>
        <w:t>Juicio de Amparo</w:t>
      </w:r>
      <w:r w:rsidRPr="00507134">
        <w:rPr>
          <w:rFonts w:ascii="Palatino Linotype" w:eastAsia="Palatino Linotype" w:hAnsi="Palatino Linotype" w:cs="Palatino Linotype"/>
        </w:rPr>
        <w:t xml:space="preserve"> en los términos de las leyes aplicables.</w:t>
      </w:r>
    </w:p>
    <w:p w:rsidR="000A21A0" w:rsidRPr="00507134" w:rsidRDefault="002863FB">
      <w:pPr>
        <w:spacing w:line="360" w:lineRule="auto"/>
        <w:jc w:val="both"/>
        <w:rPr>
          <w:rFonts w:ascii="Palatino Linotype" w:eastAsia="Palatino Linotype" w:hAnsi="Palatino Linotype" w:cs="Palatino Linotype"/>
        </w:rPr>
      </w:pPr>
      <w:r w:rsidRPr="0050713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507134">
        <w:rPr>
          <w:rFonts w:ascii="Palatino Linotype" w:eastAsia="Palatino Linotype" w:hAnsi="Palatino Linotype" w:cs="Palatino Linotype"/>
        </w:rPr>
        <w:lastRenderedPageBreak/>
        <w:t>DEL ROSARIO MEJÍA AYALA; SHARON CRISTINA MORALES MARTÍNEZ; LUIS GUSTAVO PARRA NORIEGA Y GUADALUPE RAMÍREZ PEÑA; EN LA VIGÉSIMA TERCERA SESIÓN ORDINARIA CELEBRADA EL VEINTIUNO DE JUNIO DE DOS MIL VEINTIDÓS, ANTE EL SECRETARIO TÉCNICO DEL PLENO, ALEXIS TAPIA RAMÍREZ.</w:t>
      </w:r>
    </w:p>
    <w:p w:rsidR="000A21A0" w:rsidRDefault="002863FB">
      <w:pPr>
        <w:spacing w:line="360" w:lineRule="auto"/>
        <w:jc w:val="both"/>
        <w:rPr>
          <w:rFonts w:ascii="Palatino Linotype" w:eastAsia="Palatino Linotype" w:hAnsi="Palatino Linotype" w:cs="Palatino Linotype"/>
          <w:sz w:val="14"/>
          <w:szCs w:val="14"/>
        </w:rPr>
      </w:pPr>
      <w:bookmarkStart w:id="6" w:name="_heading=h.30j0zll" w:colFirst="0" w:colLast="0"/>
      <w:bookmarkEnd w:id="6"/>
      <w:r w:rsidRPr="00507134">
        <w:rPr>
          <w:rFonts w:ascii="Palatino Linotype" w:eastAsia="Palatino Linotype" w:hAnsi="Palatino Linotype" w:cs="Palatino Linotype"/>
          <w:sz w:val="14"/>
          <w:szCs w:val="14"/>
        </w:rPr>
        <w:t>SCMM/BLA/DEMF/PMRE</w:t>
      </w:r>
    </w:p>
    <w:p w:rsidR="000A21A0" w:rsidRDefault="002863FB">
      <w:pPr>
        <w:rPr>
          <w:rFonts w:ascii="Palatino Linotype" w:eastAsia="Palatino Linotype" w:hAnsi="Palatino Linotype" w:cs="Palatino Linotype"/>
        </w:rPr>
      </w:pPr>
      <w:r>
        <w:br w:type="page"/>
      </w: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p w:rsidR="000A21A0" w:rsidRDefault="000A21A0">
      <w:pPr>
        <w:spacing w:line="360" w:lineRule="auto"/>
        <w:jc w:val="both"/>
        <w:rPr>
          <w:rFonts w:ascii="Palatino Linotype" w:eastAsia="Palatino Linotype" w:hAnsi="Palatino Linotype" w:cs="Palatino Linotype"/>
        </w:rPr>
      </w:pPr>
    </w:p>
    <w:sectPr w:rsidR="000A21A0">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8E7" w:rsidRDefault="004608E7">
      <w:r>
        <w:separator/>
      </w:r>
    </w:p>
  </w:endnote>
  <w:endnote w:type="continuationSeparator" w:id="0">
    <w:p w:rsidR="004608E7" w:rsidRDefault="0046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1A0" w:rsidRDefault="002863F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34D53">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34D53">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1A0" w:rsidRDefault="002863F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34D5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34D53">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8E7" w:rsidRDefault="004608E7">
      <w:r>
        <w:separator/>
      </w:r>
    </w:p>
  </w:footnote>
  <w:footnote w:type="continuationSeparator" w:id="0">
    <w:p w:rsidR="004608E7" w:rsidRDefault="004608E7">
      <w:r>
        <w:continuationSeparator/>
      </w:r>
    </w:p>
  </w:footnote>
  <w:footnote w:id="1">
    <w:p w:rsidR="000A21A0" w:rsidRDefault="002863FB">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1A0" w:rsidRDefault="004608E7">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1A0" w:rsidRDefault="004608E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tbl>
    <w:tblPr>
      <w:tblStyle w:val="afffffe"/>
      <w:tblW w:w="9534" w:type="dxa"/>
      <w:tblInd w:w="-142" w:type="dxa"/>
      <w:tblLayout w:type="fixed"/>
      <w:tblLook w:val="0400" w:firstRow="0" w:lastRow="0" w:firstColumn="0" w:lastColumn="0" w:noHBand="0" w:noVBand="1"/>
    </w:tblPr>
    <w:tblGrid>
      <w:gridCol w:w="3261"/>
      <w:gridCol w:w="2551"/>
      <w:gridCol w:w="3722"/>
    </w:tblGrid>
    <w:tr w:rsidR="000A21A0">
      <w:tc>
        <w:tcPr>
          <w:tcW w:w="3261" w:type="dxa"/>
          <w:vMerge w:val="restart"/>
        </w:tcPr>
        <w:p w:rsidR="000A21A0" w:rsidRDefault="002863FB">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3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0A21A0" w:rsidRDefault="002863F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0A21A0" w:rsidRDefault="002863FB">
          <w:pPr>
            <w:jc w:val="both"/>
            <w:rPr>
              <w:rFonts w:ascii="Palatino Linotype" w:eastAsia="Palatino Linotype" w:hAnsi="Palatino Linotype" w:cs="Palatino Linotype"/>
              <w:b/>
            </w:rPr>
          </w:pPr>
          <w:r>
            <w:rPr>
              <w:rFonts w:ascii="Palatino Linotype" w:eastAsia="Palatino Linotype" w:hAnsi="Palatino Linotype" w:cs="Palatino Linotype"/>
              <w:b/>
            </w:rPr>
            <w:t>05577/INFOEM/IP/RR/2022</w:t>
          </w:r>
        </w:p>
      </w:tc>
    </w:tr>
    <w:tr w:rsidR="000A21A0">
      <w:tc>
        <w:tcPr>
          <w:tcW w:w="3261" w:type="dxa"/>
          <w:vMerge/>
        </w:tcPr>
        <w:p w:rsidR="000A21A0" w:rsidRDefault="000A21A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0A21A0" w:rsidRDefault="002863F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0A21A0" w:rsidRDefault="002863FB">
          <w:pPr>
            <w:jc w:val="both"/>
            <w:rPr>
              <w:rFonts w:ascii="Palatino Linotype" w:eastAsia="Palatino Linotype" w:hAnsi="Palatino Linotype" w:cs="Palatino Linotype"/>
              <w:b/>
            </w:rPr>
          </w:pPr>
          <w:r>
            <w:rPr>
              <w:rFonts w:ascii="Palatino Linotype" w:eastAsia="Palatino Linotype" w:hAnsi="Palatino Linotype" w:cs="Palatino Linotype"/>
              <w:b/>
            </w:rPr>
            <w:t>Ayuntamiento de Amanalco</w:t>
          </w:r>
        </w:p>
      </w:tc>
    </w:tr>
    <w:tr w:rsidR="000A21A0">
      <w:trPr>
        <w:trHeight w:val="790"/>
      </w:trPr>
      <w:tc>
        <w:tcPr>
          <w:tcW w:w="3261" w:type="dxa"/>
          <w:vMerge/>
        </w:tcPr>
        <w:p w:rsidR="000A21A0" w:rsidRDefault="000A21A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0A21A0" w:rsidRDefault="002863F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0A21A0" w:rsidRDefault="002863FB">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0A21A0" w:rsidRDefault="000A21A0" w:rsidP="00A3498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1A0" w:rsidRDefault="004608E7">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tbl>
    <w:tblPr>
      <w:tblStyle w:val="afffffd"/>
      <w:tblW w:w="9900" w:type="dxa"/>
      <w:tblInd w:w="-833" w:type="dxa"/>
      <w:tblLayout w:type="fixed"/>
      <w:tblLook w:val="0400" w:firstRow="0" w:lastRow="0" w:firstColumn="0" w:lastColumn="0" w:noHBand="0" w:noVBand="1"/>
    </w:tblPr>
    <w:tblGrid>
      <w:gridCol w:w="3805"/>
      <w:gridCol w:w="3000"/>
      <w:gridCol w:w="3095"/>
    </w:tblGrid>
    <w:tr w:rsidR="000A21A0">
      <w:tc>
        <w:tcPr>
          <w:tcW w:w="3805" w:type="dxa"/>
          <w:vMerge w:val="restart"/>
          <w:shd w:val="clear" w:color="auto" w:fill="auto"/>
        </w:tcPr>
        <w:p w:rsidR="000A21A0" w:rsidRDefault="002863FB">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3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0A21A0" w:rsidRDefault="002863F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0A21A0" w:rsidRDefault="002863F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05577/INFOEM/IP/RR/2022 </w:t>
          </w:r>
        </w:p>
      </w:tc>
    </w:tr>
    <w:tr w:rsidR="000A21A0">
      <w:tc>
        <w:tcPr>
          <w:tcW w:w="3805" w:type="dxa"/>
          <w:vMerge/>
          <w:shd w:val="clear" w:color="auto" w:fill="auto"/>
        </w:tcPr>
        <w:p w:rsidR="000A21A0" w:rsidRDefault="000A21A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0A21A0" w:rsidRDefault="002863F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0A21A0" w:rsidRDefault="00F57D84">
          <w:pPr>
            <w:jc w:val="both"/>
            <w:rPr>
              <w:rFonts w:ascii="Palatino Linotype" w:eastAsia="Palatino Linotype" w:hAnsi="Palatino Linotype" w:cs="Palatino Linotype"/>
              <w:b/>
            </w:rPr>
          </w:pPr>
          <w:r>
            <w:rPr>
              <w:rFonts w:ascii="Palatino Linotype" w:eastAsia="Palatino Linotype" w:hAnsi="Palatino Linotype" w:cs="Palatino Linotype"/>
              <w:b/>
            </w:rPr>
            <w:t>XXXX XXXXX XXXXX</w:t>
          </w:r>
        </w:p>
      </w:tc>
    </w:tr>
    <w:tr w:rsidR="000A21A0">
      <w:trPr>
        <w:trHeight w:val="228"/>
      </w:trPr>
      <w:tc>
        <w:tcPr>
          <w:tcW w:w="3805" w:type="dxa"/>
          <w:vMerge/>
          <w:shd w:val="clear" w:color="auto" w:fill="auto"/>
        </w:tcPr>
        <w:p w:rsidR="000A21A0" w:rsidRDefault="000A21A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0A21A0" w:rsidRDefault="002863F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0A21A0" w:rsidRDefault="002863FB">
          <w:pPr>
            <w:jc w:val="both"/>
            <w:rPr>
              <w:rFonts w:ascii="Palatino Linotype" w:eastAsia="Palatino Linotype" w:hAnsi="Palatino Linotype" w:cs="Palatino Linotype"/>
              <w:b/>
            </w:rPr>
          </w:pPr>
          <w:r>
            <w:rPr>
              <w:rFonts w:ascii="Palatino Linotype" w:eastAsia="Palatino Linotype" w:hAnsi="Palatino Linotype" w:cs="Palatino Linotype"/>
              <w:b/>
            </w:rPr>
            <w:t>Ayuntamiento de Amanalco</w:t>
          </w:r>
        </w:p>
      </w:tc>
    </w:tr>
    <w:tr w:rsidR="000A21A0">
      <w:tc>
        <w:tcPr>
          <w:tcW w:w="3805" w:type="dxa"/>
          <w:vMerge/>
          <w:shd w:val="clear" w:color="auto" w:fill="auto"/>
        </w:tcPr>
        <w:p w:rsidR="000A21A0" w:rsidRDefault="000A21A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0A21A0" w:rsidRDefault="002863F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0A21A0" w:rsidRDefault="002863F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0A21A0" w:rsidRDefault="000A21A0">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1A0"/>
    <w:rsid w:val="000A21A0"/>
    <w:rsid w:val="002863FB"/>
    <w:rsid w:val="004608E7"/>
    <w:rsid w:val="004C71B2"/>
    <w:rsid w:val="004F4732"/>
    <w:rsid w:val="00507134"/>
    <w:rsid w:val="007C7D31"/>
    <w:rsid w:val="00A34986"/>
    <w:rsid w:val="00D34D53"/>
    <w:rsid w:val="00F11C34"/>
    <w:rsid w:val="00F57D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9881187-E12B-4605-8A79-2D07D393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0"/>
    <w:tblPr>
      <w:tblStyleRowBandSize w:val="1"/>
      <w:tblStyleColBandSize w:val="1"/>
      <w:tblCellMar>
        <w:top w:w="100" w:type="dxa"/>
        <w:left w:w="100" w:type="dxa"/>
        <w:bottom w:w="100" w:type="dxa"/>
        <w:right w:w="100" w:type="dxa"/>
      </w:tblCellMar>
    </w:tblPr>
  </w:style>
  <w:style w:type="table" w:customStyle="1" w:styleId="a0">
    <w:basedOn w:val="TableNormalff0"/>
    <w:tblPr>
      <w:tblStyleRowBandSize w:val="1"/>
      <w:tblStyleColBandSize w:val="1"/>
      <w:tblCellMar>
        <w:left w:w="115" w:type="dxa"/>
        <w:right w:w="115" w:type="dxa"/>
      </w:tblCellMar>
    </w:tblPr>
  </w:style>
  <w:style w:type="table" w:customStyle="1" w:styleId="a1">
    <w:basedOn w:val="TableNormalff0"/>
    <w:tblPr>
      <w:tblStyleRowBandSize w:val="1"/>
      <w:tblStyleColBandSize w:val="1"/>
      <w:tblCellMar>
        <w:left w:w="115" w:type="dxa"/>
        <w:right w:w="115" w:type="dxa"/>
      </w:tblCellMar>
    </w:tblPr>
  </w:style>
  <w:style w:type="table" w:customStyle="1" w:styleId="a2">
    <w:basedOn w:val="TableNormalff0"/>
    <w:tblPr>
      <w:tblStyleRowBandSize w:val="1"/>
      <w:tblStyleColBandSize w:val="1"/>
      <w:tblCellMar>
        <w:left w:w="115" w:type="dxa"/>
        <w:right w:w="115" w:type="dxa"/>
      </w:tblCellMar>
    </w:tblPr>
  </w:style>
  <w:style w:type="table" w:customStyle="1" w:styleId="a3">
    <w:basedOn w:val="TableNormalff0"/>
    <w:tblPr>
      <w:tblStyleRowBandSize w:val="1"/>
      <w:tblStyleColBandSize w:val="1"/>
      <w:tblCellMar>
        <w:left w:w="115" w:type="dxa"/>
        <w:right w:w="115" w:type="dxa"/>
      </w:tblCellMar>
    </w:tblPr>
  </w:style>
  <w:style w:type="table" w:customStyle="1" w:styleId="a4">
    <w:basedOn w:val="TableNormalff0"/>
    <w:tblPr>
      <w:tblStyleRowBandSize w:val="1"/>
      <w:tblStyleColBandSize w:val="1"/>
      <w:tblCellMar>
        <w:left w:w="115" w:type="dxa"/>
        <w:right w:w="115" w:type="dxa"/>
      </w:tblCellMar>
    </w:tblPr>
  </w:style>
  <w:style w:type="table" w:customStyle="1" w:styleId="a5">
    <w:basedOn w:val="TableNormalff0"/>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0"/>
    <w:tblPr>
      <w:tblStyleRowBandSize w:val="1"/>
      <w:tblStyleColBandSize w:val="1"/>
      <w:tblCellMar>
        <w:left w:w="115" w:type="dxa"/>
        <w:right w:w="115" w:type="dxa"/>
      </w:tblCellMar>
    </w:tblPr>
  </w:style>
  <w:style w:type="table" w:customStyle="1" w:styleId="a7">
    <w:basedOn w:val="TableNormalff0"/>
    <w:tblPr>
      <w:tblStyleRowBandSize w:val="1"/>
      <w:tblStyleColBandSize w:val="1"/>
      <w:tblCellMar>
        <w:left w:w="115" w:type="dxa"/>
        <w:right w:w="115" w:type="dxa"/>
      </w:tblCellMar>
    </w:tblPr>
  </w:style>
  <w:style w:type="table" w:customStyle="1" w:styleId="a8">
    <w:basedOn w:val="TableNormalff0"/>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0"/>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d"/>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
    <w:tblPr>
      <w:tblStyleRowBandSize w:val="1"/>
      <w:tblStyleColBandSize w:val="1"/>
      <w:tblCellMar>
        <w:left w:w="115" w:type="dxa"/>
        <w:right w:w="115" w:type="dxa"/>
      </w:tblCellMar>
    </w:tblPr>
  </w:style>
  <w:style w:type="table" w:customStyle="1" w:styleId="afff3">
    <w:basedOn w:val="TableNormalf"/>
    <w:tblPr>
      <w:tblStyleRowBandSize w:val="1"/>
      <w:tblStyleColBandSize w:val="1"/>
      <w:tblCellMar>
        <w:top w:w="100" w:type="dxa"/>
        <w:left w:w="100" w:type="dxa"/>
        <w:bottom w:w="100" w:type="dxa"/>
        <w:right w:w="100" w:type="dxa"/>
      </w:tblCellMar>
    </w:tblPr>
  </w:style>
  <w:style w:type="table" w:customStyle="1" w:styleId="a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
    <w:tblPr>
      <w:tblStyleRowBandSize w:val="1"/>
      <w:tblStyleColBandSize w:val="1"/>
      <w:tblCellMar>
        <w:top w:w="100" w:type="dxa"/>
        <w:left w:w="100" w:type="dxa"/>
        <w:bottom w:w="100" w:type="dxa"/>
        <w:right w:w="100" w:type="dxa"/>
      </w:tblCellMar>
    </w:tblPr>
  </w:style>
  <w:style w:type="table" w:customStyle="1" w:styleId="a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Tmc52/PF9Dz+N7g8CMCGhgLn3A==">AMUW2mV6uZXJgyQTowi5K8/SXwAfZdT0zRdVy4wnMvqMzSqDoR2xDvvPFd3lGyvv5CFQLEZ2cRmjkbCbm3IbbLcYkUvQZK8+UEw8YRudKB/AasNdU31wozB6Phkl9Ov43bDdBNGQCmTMYm+3rnkM4+r1ej66YrIQMAESP1cJDxgMXipxpXuKSWD7ZuWdVycZ4yLIIrf36eEgCxkgAD2iczJKBm0tRWqcq7Rq2H97+r2qaxm9BQJ6A9I=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5414</Words>
  <Characters>29782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5</cp:revision>
  <cp:lastPrinted>2022-06-22T18:15:00Z</cp:lastPrinted>
  <dcterms:created xsi:type="dcterms:W3CDTF">2022-06-16T16:12:00Z</dcterms:created>
  <dcterms:modified xsi:type="dcterms:W3CDTF">2022-06-30T23:08:00Z</dcterms:modified>
</cp:coreProperties>
</file>