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1043B92" w:rsidR="00536C04" w:rsidRPr="00E20DFC" w:rsidRDefault="00536C04" w:rsidP="00E20DFC">
      <w:pPr>
        <w:spacing w:line="360" w:lineRule="auto"/>
        <w:jc w:val="both"/>
        <w:rPr>
          <w:rFonts w:ascii="Palatino Linotype" w:hAnsi="Palatino Linotype"/>
        </w:rPr>
      </w:pPr>
      <w:r w:rsidRPr="00E20DF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D7B24" w:rsidRPr="00E20DFC">
        <w:rPr>
          <w:rFonts w:ascii="Palatino Linotype" w:hAnsi="Palatino Linotype"/>
        </w:rPr>
        <w:t>celebrada el</w:t>
      </w:r>
      <w:r w:rsidRPr="00E20DFC">
        <w:rPr>
          <w:rFonts w:ascii="Palatino Linotype" w:hAnsi="Palatino Linotype"/>
        </w:rPr>
        <w:t xml:space="preserve"> </w:t>
      </w:r>
      <w:r w:rsidR="0087610B" w:rsidRPr="00E20DFC">
        <w:rPr>
          <w:rFonts w:ascii="Palatino Linotype" w:hAnsi="Palatino Linotype"/>
        </w:rPr>
        <w:t xml:space="preserve">nueve </w:t>
      </w:r>
      <w:r w:rsidR="00F83567" w:rsidRPr="00E20DFC">
        <w:rPr>
          <w:rFonts w:ascii="Palatino Linotype" w:hAnsi="Palatino Linotype"/>
        </w:rPr>
        <w:t xml:space="preserve">de noviembre </w:t>
      </w:r>
      <w:r w:rsidRPr="00E20DFC">
        <w:rPr>
          <w:rFonts w:ascii="Palatino Linotype" w:hAnsi="Palatino Linotype"/>
        </w:rPr>
        <w:t>de dos mil veintidós.</w:t>
      </w:r>
    </w:p>
    <w:p w14:paraId="4BB42F7D" w14:textId="77777777" w:rsidR="00536C04" w:rsidRPr="00E20DFC" w:rsidRDefault="00536C04" w:rsidP="00E20DFC">
      <w:pPr>
        <w:spacing w:line="360" w:lineRule="auto"/>
        <w:jc w:val="both"/>
        <w:rPr>
          <w:rFonts w:ascii="Palatino Linotype" w:hAnsi="Palatino Linotype"/>
        </w:rPr>
      </w:pPr>
    </w:p>
    <w:p w14:paraId="5A8EB4C3" w14:textId="3C60E3EC" w:rsidR="00536C04" w:rsidRPr="00E20DFC" w:rsidRDefault="00536C04" w:rsidP="00E20DFC">
      <w:pPr>
        <w:spacing w:line="360" w:lineRule="auto"/>
        <w:jc w:val="both"/>
        <w:rPr>
          <w:rFonts w:ascii="Palatino Linotype" w:hAnsi="Palatino Linotype"/>
          <w:b/>
        </w:rPr>
      </w:pPr>
      <w:r w:rsidRPr="00E20DFC">
        <w:rPr>
          <w:rFonts w:ascii="Palatino Linotype" w:hAnsi="Palatino Linotype"/>
          <w:b/>
        </w:rPr>
        <w:t>VISTOS</w:t>
      </w:r>
      <w:r w:rsidRPr="00E20DFC">
        <w:rPr>
          <w:rFonts w:ascii="Palatino Linotype" w:hAnsi="Palatino Linotype"/>
        </w:rPr>
        <w:t xml:space="preserve"> </w:t>
      </w:r>
      <w:r w:rsidR="00F83567" w:rsidRPr="00E20DFC">
        <w:rPr>
          <w:rFonts w:ascii="Palatino Linotype" w:hAnsi="Palatino Linotype"/>
        </w:rPr>
        <w:t>el</w:t>
      </w:r>
      <w:r w:rsidRPr="00E20DFC">
        <w:rPr>
          <w:rFonts w:ascii="Palatino Linotype" w:hAnsi="Palatino Linotype"/>
        </w:rPr>
        <w:t xml:space="preserve"> expedient</w:t>
      </w:r>
      <w:r w:rsidR="00F83567" w:rsidRPr="00E20DFC">
        <w:rPr>
          <w:rFonts w:ascii="Palatino Linotype" w:hAnsi="Palatino Linotype"/>
        </w:rPr>
        <w:t>e</w:t>
      </w:r>
      <w:r w:rsidRPr="00E20DFC">
        <w:rPr>
          <w:rFonts w:ascii="Palatino Linotype" w:hAnsi="Palatino Linotype"/>
        </w:rPr>
        <w:t xml:space="preserve"> formado con motivo del </w:t>
      </w:r>
      <w:r w:rsidR="00025060" w:rsidRPr="00E20DFC">
        <w:rPr>
          <w:rFonts w:ascii="Palatino Linotype" w:hAnsi="Palatino Linotype"/>
        </w:rPr>
        <w:t>R</w:t>
      </w:r>
      <w:r w:rsidRPr="00E20DFC">
        <w:rPr>
          <w:rFonts w:ascii="Palatino Linotype" w:hAnsi="Palatino Linotype"/>
        </w:rPr>
        <w:t xml:space="preserve">ecurso de </w:t>
      </w:r>
      <w:r w:rsidR="00025060" w:rsidRPr="00E20DFC">
        <w:rPr>
          <w:rFonts w:ascii="Palatino Linotype" w:hAnsi="Palatino Linotype"/>
        </w:rPr>
        <w:t>R</w:t>
      </w:r>
      <w:r w:rsidRPr="00E20DFC">
        <w:rPr>
          <w:rFonts w:ascii="Palatino Linotype" w:hAnsi="Palatino Linotype"/>
        </w:rPr>
        <w:t xml:space="preserve">evisión </w:t>
      </w:r>
      <w:r w:rsidR="0087610B" w:rsidRPr="00E20DFC">
        <w:rPr>
          <w:rFonts w:ascii="Palatino Linotype" w:hAnsi="Palatino Linotype"/>
          <w:b/>
        </w:rPr>
        <w:t>13232</w:t>
      </w:r>
      <w:r w:rsidR="00F83567" w:rsidRPr="00E20DFC">
        <w:rPr>
          <w:rFonts w:ascii="Palatino Linotype" w:hAnsi="Palatino Linotype"/>
          <w:b/>
        </w:rPr>
        <w:t>/INFOEM/ICR-</w:t>
      </w:r>
      <w:r w:rsidR="0087610B" w:rsidRPr="00E20DFC">
        <w:rPr>
          <w:rFonts w:ascii="Palatino Linotype" w:hAnsi="Palatino Linotype"/>
          <w:b/>
        </w:rPr>
        <w:t>72</w:t>
      </w:r>
      <w:r w:rsidR="00F83567" w:rsidRPr="00E20DFC">
        <w:rPr>
          <w:rFonts w:ascii="Palatino Linotype" w:hAnsi="Palatino Linotype"/>
          <w:b/>
        </w:rPr>
        <w:t>/IP/RR/2022</w:t>
      </w:r>
      <w:r w:rsidRPr="00E20DFC">
        <w:rPr>
          <w:rFonts w:ascii="Palatino Linotype" w:hAnsi="Palatino Linotype"/>
          <w:b/>
        </w:rPr>
        <w:t xml:space="preserve">, </w:t>
      </w:r>
      <w:r w:rsidRPr="00E20DFC">
        <w:rPr>
          <w:rFonts w:ascii="Palatino Linotype" w:hAnsi="Palatino Linotype"/>
        </w:rPr>
        <w:t xml:space="preserve">promovido </w:t>
      </w:r>
      <w:r w:rsidR="00E44BB1" w:rsidRPr="00E20DFC">
        <w:rPr>
          <w:rFonts w:ascii="Palatino Linotype" w:hAnsi="Palatino Linotype"/>
        </w:rPr>
        <w:t xml:space="preserve">por </w:t>
      </w:r>
      <w:r w:rsidR="0087610B" w:rsidRPr="00E20DFC">
        <w:rPr>
          <w:rFonts w:ascii="Palatino Linotype" w:hAnsi="Palatino Linotype"/>
        </w:rPr>
        <w:t xml:space="preserve">la C. </w:t>
      </w:r>
      <w:bookmarkStart w:id="0" w:name="_GoBack"/>
      <w:r w:rsidR="00DF2496">
        <w:rPr>
          <w:rFonts w:ascii="Palatino Linotype" w:hAnsi="Palatino Linotype"/>
          <w:b/>
          <w:sz w:val="22"/>
          <w:szCs w:val="22"/>
          <w:lang w:val="es-ES_tradnl"/>
        </w:rPr>
        <w:t xml:space="preserve">XXX </w:t>
      </w:r>
      <w:proofErr w:type="gramStart"/>
      <w:r w:rsidR="00DF2496">
        <w:rPr>
          <w:rFonts w:ascii="Palatino Linotype" w:hAnsi="Palatino Linotype"/>
          <w:b/>
          <w:sz w:val="22"/>
          <w:szCs w:val="22"/>
          <w:lang w:val="es-ES_tradnl"/>
        </w:rPr>
        <w:t xml:space="preserve">XXXXX </w:t>
      </w:r>
      <w:bookmarkEnd w:id="0"/>
      <w:r w:rsidR="0087610B" w:rsidRPr="00E20DFC">
        <w:rPr>
          <w:rFonts w:ascii="Palatino Linotype" w:hAnsi="Palatino Linotype"/>
          <w:b/>
          <w:sz w:val="22"/>
          <w:szCs w:val="22"/>
          <w:lang w:val="es-ES_tradnl"/>
        </w:rPr>
        <w:t>,</w:t>
      </w:r>
      <w:proofErr w:type="gramEnd"/>
      <w:r w:rsidR="00E44BB1" w:rsidRPr="00E20DFC">
        <w:rPr>
          <w:rFonts w:ascii="Palatino Linotype" w:hAnsi="Palatino Linotype"/>
          <w:lang w:val="es-ES"/>
        </w:rPr>
        <w:t xml:space="preserve"> </w:t>
      </w:r>
      <w:r w:rsidR="009932FA" w:rsidRPr="00E20DFC">
        <w:rPr>
          <w:rFonts w:ascii="Palatino Linotype" w:hAnsi="Palatino Linotype" w:cs="Arial"/>
          <w:color w:val="000000" w:themeColor="text1"/>
          <w:lang w:val="es-ES"/>
        </w:rPr>
        <w:t>que</w:t>
      </w:r>
      <w:r w:rsidR="009932FA" w:rsidRPr="00E20DFC">
        <w:rPr>
          <w:rFonts w:ascii="Palatino Linotype" w:hAnsi="Palatino Linotype" w:cs="Arial"/>
          <w:b/>
          <w:color w:val="000000" w:themeColor="text1"/>
          <w:lang w:val="es-ES"/>
        </w:rPr>
        <w:t xml:space="preserve"> </w:t>
      </w:r>
      <w:r w:rsidRPr="00E20DFC">
        <w:rPr>
          <w:rFonts w:ascii="Palatino Linotype" w:hAnsi="Palatino Linotype" w:cs="Arial"/>
        </w:rPr>
        <w:t xml:space="preserve">en lo sucesivo se denominará </w:t>
      </w:r>
      <w:r w:rsidR="0087610B" w:rsidRPr="00E20DFC">
        <w:rPr>
          <w:rFonts w:ascii="Palatino Linotype" w:hAnsi="Palatino Linotype" w:cs="Arial"/>
          <w:b/>
        </w:rPr>
        <w:t>LA</w:t>
      </w:r>
      <w:r w:rsidRPr="00E20DFC">
        <w:rPr>
          <w:rFonts w:ascii="Palatino Linotype" w:hAnsi="Palatino Linotype" w:cs="Arial"/>
          <w:b/>
        </w:rPr>
        <w:t xml:space="preserve"> RECURRENTE,</w:t>
      </w:r>
      <w:r w:rsidRPr="00E20DFC">
        <w:rPr>
          <w:rFonts w:ascii="Palatino Linotype" w:hAnsi="Palatino Linotype"/>
        </w:rPr>
        <w:t xml:space="preserve"> </w:t>
      </w:r>
      <w:r w:rsidR="00C1746A" w:rsidRPr="00E20DFC">
        <w:rPr>
          <w:rFonts w:ascii="Palatino Linotype" w:hAnsi="Palatino Linotype" w:cs="Arial"/>
          <w:lang w:val="es-ES"/>
        </w:rPr>
        <w:t xml:space="preserve">en contra del cumplimiento de la resolución del </w:t>
      </w:r>
      <w:r w:rsidR="00A8293E" w:rsidRPr="00E20DFC">
        <w:rPr>
          <w:rFonts w:ascii="Palatino Linotype" w:hAnsi="Palatino Linotype" w:cs="Arial"/>
          <w:lang w:val="es-ES"/>
        </w:rPr>
        <w:t xml:space="preserve">Recurso </w:t>
      </w:r>
      <w:r w:rsidR="00C1746A" w:rsidRPr="00E20DFC">
        <w:rPr>
          <w:rFonts w:ascii="Palatino Linotype" w:hAnsi="Palatino Linotype" w:cs="Arial"/>
          <w:lang w:val="es-ES"/>
        </w:rPr>
        <w:t xml:space="preserve">de </w:t>
      </w:r>
      <w:r w:rsidR="00A8293E" w:rsidRPr="00E20DFC">
        <w:rPr>
          <w:rFonts w:ascii="Palatino Linotype" w:hAnsi="Palatino Linotype" w:cs="Arial"/>
          <w:lang w:val="es-ES"/>
        </w:rPr>
        <w:t xml:space="preserve">Revisión </w:t>
      </w:r>
      <w:r w:rsidR="00C1746A" w:rsidRPr="00E20DFC">
        <w:rPr>
          <w:rFonts w:ascii="Palatino Linotype" w:hAnsi="Palatino Linotype"/>
          <w:b/>
        </w:rPr>
        <w:t>13232/INFOEM/IP/RR/2022</w:t>
      </w:r>
      <w:r w:rsidR="00C1746A" w:rsidRPr="00E20DFC">
        <w:rPr>
          <w:rFonts w:ascii="Palatino Linotype" w:hAnsi="Palatino Linotype" w:cs="Arial"/>
          <w:b/>
          <w:lang w:val="es-ES"/>
        </w:rPr>
        <w:t xml:space="preserve">, </w:t>
      </w:r>
      <w:r w:rsidR="00C1746A" w:rsidRPr="00E20DFC">
        <w:rPr>
          <w:rFonts w:ascii="Palatino Linotype" w:hAnsi="Palatino Linotype" w:cs="Arial"/>
          <w:lang w:val="es-ES"/>
        </w:rPr>
        <w:t xml:space="preserve">por parte del </w:t>
      </w:r>
      <w:r w:rsidR="0087610B" w:rsidRPr="00E20DFC">
        <w:rPr>
          <w:rFonts w:ascii="Palatino Linotype" w:hAnsi="Palatino Linotype" w:cs="Arial"/>
          <w:b/>
        </w:rPr>
        <w:t>Ayuntamiento de Ocoyoacac</w:t>
      </w:r>
      <w:r w:rsidRPr="00E20DFC">
        <w:rPr>
          <w:rFonts w:ascii="Palatino Linotype" w:hAnsi="Palatino Linotype"/>
          <w:b/>
        </w:rPr>
        <w:t xml:space="preserve">, </w:t>
      </w:r>
      <w:r w:rsidR="009932FA" w:rsidRPr="00E20DFC">
        <w:rPr>
          <w:rFonts w:ascii="Palatino Linotype" w:hAnsi="Palatino Linotype"/>
        </w:rPr>
        <w:t>que</w:t>
      </w:r>
      <w:r w:rsidR="009932FA" w:rsidRPr="00E20DFC">
        <w:rPr>
          <w:rFonts w:ascii="Palatino Linotype" w:hAnsi="Palatino Linotype"/>
          <w:b/>
        </w:rPr>
        <w:t xml:space="preserve"> </w:t>
      </w:r>
      <w:r w:rsidRPr="00E20DFC">
        <w:rPr>
          <w:rFonts w:ascii="Palatino Linotype" w:hAnsi="Palatino Linotype"/>
        </w:rPr>
        <w:t xml:space="preserve">en lo sucesivo se denominará </w:t>
      </w:r>
      <w:r w:rsidRPr="00E20DFC">
        <w:rPr>
          <w:rFonts w:ascii="Palatino Linotype" w:hAnsi="Palatino Linotype"/>
          <w:b/>
        </w:rPr>
        <w:t>EL SUJETO OBLIGADO</w:t>
      </w:r>
      <w:r w:rsidRPr="00E20DFC">
        <w:rPr>
          <w:rFonts w:ascii="Palatino Linotype" w:hAnsi="Palatino Linotype"/>
        </w:rPr>
        <w:t xml:space="preserve">, se procede a dictar la presente resolución con base en lo siguiente: </w:t>
      </w:r>
    </w:p>
    <w:p w14:paraId="48CEFEB5" w14:textId="77777777" w:rsidR="00457BB8" w:rsidRPr="00E20DFC" w:rsidRDefault="00457BB8" w:rsidP="00E20DFC">
      <w:pPr>
        <w:jc w:val="center"/>
        <w:rPr>
          <w:rFonts w:ascii="Palatino Linotype" w:hAnsi="Palatino Linotype"/>
        </w:rPr>
      </w:pPr>
    </w:p>
    <w:p w14:paraId="480E521A" w14:textId="77777777" w:rsidR="00457BB8" w:rsidRPr="00E20DFC" w:rsidRDefault="00457BB8" w:rsidP="00E20DFC">
      <w:pPr>
        <w:jc w:val="center"/>
        <w:rPr>
          <w:rFonts w:ascii="Palatino Linotype" w:hAnsi="Palatino Linotype"/>
          <w:b/>
          <w:bCs/>
          <w:spacing w:val="40"/>
          <w:sz w:val="28"/>
        </w:rPr>
      </w:pPr>
      <w:r w:rsidRPr="00E20DFC">
        <w:rPr>
          <w:rFonts w:ascii="Palatino Linotype" w:hAnsi="Palatino Linotype"/>
          <w:b/>
          <w:bCs/>
          <w:spacing w:val="40"/>
          <w:sz w:val="28"/>
        </w:rPr>
        <w:t>RESULTANDO</w:t>
      </w:r>
    </w:p>
    <w:p w14:paraId="68707BF2" w14:textId="77777777" w:rsidR="00457BB8" w:rsidRPr="00E20DFC" w:rsidRDefault="00457BB8" w:rsidP="00E20DFC">
      <w:pPr>
        <w:rPr>
          <w:rFonts w:ascii="Palatino Linotype" w:hAnsi="Palatino Linotype"/>
          <w:b/>
          <w:bCs/>
          <w:spacing w:val="40"/>
        </w:rPr>
      </w:pPr>
    </w:p>
    <w:p w14:paraId="7749D902" w14:textId="77777777" w:rsidR="003404B0" w:rsidRPr="00E20DFC" w:rsidRDefault="003404B0" w:rsidP="00E20DFC">
      <w:pPr>
        <w:spacing w:line="360" w:lineRule="auto"/>
        <w:jc w:val="both"/>
        <w:rPr>
          <w:rFonts w:ascii="Palatino Linotype" w:hAnsi="Palatino Linotype"/>
          <w:b/>
          <w:sz w:val="28"/>
          <w:szCs w:val="28"/>
        </w:rPr>
      </w:pPr>
      <w:r w:rsidRPr="00E20DFC">
        <w:rPr>
          <w:rFonts w:ascii="Palatino Linotype" w:hAnsi="Palatino Linotype"/>
          <w:b/>
          <w:sz w:val="28"/>
          <w:szCs w:val="28"/>
        </w:rPr>
        <w:t>I. De la Solicitud de Información</w:t>
      </w:r>
    </w:p>
    <w:p w14:paraId="2D9FAA77" w14:textId="17B195B4" w:rsidR="00395A8B" w:rsidRPr="00E20DFC" w:rsidRDefault="00536C04" w:rsidP="00E20DFC">
      <w:pPr>
        <w:spacing w:line="360" w:lineRule="auto"/>
        <w:jc w:val="both"/>
        <w:rPr>
          <w:rFonts w:ascii="Palatino Linotype" w:hAnsi="Palatino Linotype" w:cs="Arial"/>
          <w:lang w:val="es-ES"/>
        </w:rPr>
      </w:pPr>
      <w:r w:rsidRPr="00E20DFC">
        <w:rPr>
          <w:rFonts w:ascii="Palatino Linotype" w:hAnsi="Palatino Linotype" w:cs="Arial"/>
        </w:rPr>
        <w:t xml:space="preserve">En </w:t>
      </w:r>
      <w:r w:rsidRPr="00E20DFC">
        <w:rPr>
          <w:rFonts w:ascii="Palatino Linotype" w:hAnsi="Palatino Linotype" w:cs="Arial"/>
          <w:lang w:val="es-ES"/>
        </w:rPr>
        <w:t>fechas</w:t>
      </w:r>
      <w:r w:rsidRPr="00E20DFC">
        <w:rPr>
          <w:rFonts w:ascii="Palatino Linotype" w:hAnsi="Palatino Linotype"/>
          <w:lang w:val="es-ES"/>
        </w:rPr>
        <w:t xml:space="preserve"> </w:t>
      </w:r>
      <w:r w:rsidR="0087610B" w:rsidRPr="00E20DFC">
        <w:rPr>
          <w:rFonts w:ascii="Palatino Linotype" w:hAnsi="Palatino Linotype" w:cs="Arial"/>
          <w:b/>
          <w:lang w:val="es-ES"/>
        </w:rPr>
        <w:t xml:space="preserve">cinco de julio </w:t>
      </w:r>
      <w:r w:rsidR="00E44BB1" w:rsidRPr="00E20DFC">
        <w:rPr>
          <w:rFonts w:ascii="Palatino Linotype" w:hAnsi="Palatino Linotype" w:cs="Arial"/>
          <w:b/>
          <w:lang w:val="es-ES"/>
        </w:rPr>
        <w:t>de dos mil veintiuno</w:t>
      </w:r>
      <w:r w:rsidRPr="00E20DFC">
        <w:rPr>
          <w:rFonts w:ascii="Palatino Linotype" w:hAnsi="Palatino Linotype"/>
          <w:lang w:val="es-ES"/>
        </w:rPr>
        <w:t xml:space="preserve">, </w:t>
      </w:r>
      <w:r w:rsidR="006C26AB" w:rsidRPr="00E20DFC">
        <w:rPr>
          <w:rFonts w:ascii="Palatino Linotype" w:hAnsi="Palatino Linotype"/>
          <w:b/>
          <w:lang w:val="es-ES"/>
        </w:rPr>
        <w:t>LA</w:t>
      </w:r>
      <w:r w:rsidRPr="00E20DFC">
        <w:rPr>
          <w:rFonts w:ascii="Palatino Linotype" w:hAnsi="Palatino Linotype"/>
          <w:b/>
          <w:lang w:val="es-ES"/>
        </w:rPr>
        <w:t xml:space="preserve"> RECURRENTE</w:t>
      </w:r>
      <w:r w:rsidRPr="00E20DFC">
        <w:rPr>
          <w:rFonts w:ascii="Palatino Linotype" w:hAnsi="Palatino Linotype" w:cs="Arial"/>
          <w:lang w:val="es-ES"/>
        </w:rPr>
        <w:t xml:space="preserve"> </w:t>
      </w:r>
      <w:r w:rsidRPr="00E20DFC">
        <w:rPr>
          <w:rFonts w:ascii="Palatino Linotype" w:hAnsi="Palatino Linotype" w:cs="Arial"/>
        </w:rPr>
        <w:t xml:space="preserve">a través del Sistema de Acceso a la Información Mexiquense, </w:t>
      </w:r>
      <w:r w:rsidR="009932FA" w:rsidRPr="00E20DFC">
        <w:rPr>
          <w:rFonts w:ascii="Palatino Linotype" w:hAnsi="Palatino Linotype" w:cs="Arial"/>
        </w:rPr>
        <w:t xml:space="preserve">que </w:t>
      </w:r>
      <w:r w:rsidRPr="00E20DFC">
        <w:rPr>
          <w:rFonts w:ascii="Palatino Linotype" w:hAnsi="Palatino Linotype" w:cs="Arial"/>
        </w:rPr>
        <w:t xml:space="preserve">en lo subsecuente se denominará </w:t>
      </w:r>
      <w:r w:rsidRPr="00E20DFC">
        <w:rPr>
          <w:rFonts w:ascii="Palatino Linotype" w:hAnsi="Palatino Linotype" w:cs="Arial"/>
          <w:b/>
        </w:rPr>
        <w:t>EL SAIMEX</w:t>
      </w:r>
      <w:r w:rsidRPr="00E20DFC">
        <w:rPr>
          <w:rFonts w:ascii="Palatino Linotype" w:hAnsi="Palatino Linotype" w:cs="Arial"/>
        </w:rPr>
        <w:t xml:space="preserve"> </w:t>
      </w:r>
      <w:r w:rsidR="009932FA" w:rsidRPr="00E20DFC">
        <w:rPr>
          <w:rFonts w:ascii="Palatino Linotype" w:hAnsi="Palatino Linotype" w:cs="Arial"/>
        </w:rPr>
        <w:t xml:space="preserve">presentó </w:t>
      </w:r>
      <w:r w:rsidRPr="00E20DFC">
        <w:rPr>
          <w:rFonts w:ascii="Palatino Linotype" w:hAnsi="Palatino Linotype" w:cs="Arial"/>
        </w:rPr>
        <w:t xml:space="preserve">ante </w:t>
      </w:r>
      <w:r w:rsidRPr="00E20DFC">
        <w:rPr>
          <w:rFonts w:ascii="Palatino Linotype" w:hAnsi="Palatino Linotype" w:cs="Arial"/>
          <w:b/>
        </w:rPr>
        <w:t>EL SUJETO OBLIGADO</w:t>
      </w:r>
      <w:r w:rsidRPr="00E20DFC">
        <w:rPr>
          <w:rFonts w:ascii="Palatino Linotype" w:hAnsi="Palatino Linotype" w:cs="Arial"/>
          <w:lang w:val="es-ES"/>
        </w:rPr>
        <w:t>, la solicitud de acceso a la información pública, a la</w:t>
      </w:r>
      <w:r w:rsidR="007A1EF3" w:rsidRPr="00E20DFC">
        <w:rPr>
          <w:rFonts w:ascii="Palatino Linotype" w:hAnsi="Palatino Linotype" w:cs="Arial"/>
          <w:lang w:val="es-ES"/>
        </w:rPr>
        <w:t>s</w:t>
      </w:r>
      <w:r w:rsidRPr="00E20DFC">
        <w:rPr>
          <w:rFonts w:ascii="Palatino Linotype" w:hAnsi="Palatino Linotype" w:cs="Arial"/>
          <w:lang w:val="es-ES"/>
        </w:rPr>
        <w:t xml:space="preserve"> que se le asignó </w:t>
      </w:r>
      <w:r w:rsidR="00F83567" w:rsidRPr="00E20DFC">
        <w:rPr>
          <w:rFonts w:ascii="Palatino Linotype" w:hAnsi="Palatino Linotype" w:cs="Arial"/>
          <w:lang w:val="es-ES"/>
        </w:rPr>
        <w:t>el</w:t>
      </w:r>
      <w:r w:rsidRPr="00E20DFC">
        <w:rPr>
          <w:rFonts w:ascii="Palatino Linotype" w:hAnsi="Palatino Linotype" w:cs="Arial"/>
          <w:lang w:val="es-ES"/>
        </w:rPr>
        <w:t xml:space="preserve"> número de expediente </w:t>
      </w:r>
      <w:r w:rsidR="0087610B" w:rsidRPr="00E20DFC">
        <w:rPr>
          <w:rFonts w:ascii="Palatino Linotype" w:hAnsi="Palatino Linotype" w:cs="Arial"/>
          <w:b/>
        </w:rPr>
        <w:t>00179/OCOYOAC/IP/2022</w:t>
      </w:r>
      <w:r w:rsidR="00E44BB1" w:rsidRPr="00E20DFC">
        <w:rPr>
          <w:rFonts w:ascii="Palatino Linotype" w:hAnsi="Palatino Linotype"/>
          <w:b/>
        </w:rPr>
        <w:t>,</w:t>
      </w:r>
      <w:r w:rsidRPr="00E20DFC">
        <w:rPr>
          <w:rFonts w:ascii="Palatino Linotype" w:hAnsi="Palatino Linotype" w:cs="Arial"/>
          <w:lang w:val="es-ES"/>
        </w:rPr>
        <w:t xml:space="preserve"> mediante </w:t>
      </w:r>
      <w:r w:rsidR="00F83567" w:rsidRPr="00E20DFC">
        <w:rPr>
          <w:rFonts w:ascii="Palatino Linotype" w:hAnsi="Palatino Linotype" w:cs="Arial"/>
          <w:lang w:val="es-ES"/>
        </w:rPr>
        <w:t>e</w:t>
      </w:r>
      <w:r w:rsidRPr="00E20DFC">
        <w:rPr>
          <w:rFonts w:ascii="Palatino Linotype" w:hAnsi="Palatino Linotype" w:cs="Arial"/>
          <w:lang w:val="es-ES"/>
        </w:rPr>
        <w:t>l cual requirió</w:t>
      </w:r>
      <w:r w:rsidR="00395A8B" w:rsidRPr="00E20DFC">
        <w:rPr>
          <w:rFonts w:ascii="Palatino Linotype" w:hAnsi="Palatino Linotype" w:cs="Arial"/>
          <w:lang w:val="es-ES"/>
        </w:rPr>
        <w:t xml:space="preserve"> lo siguiente:</w:t>
      </w:r>
    </w:p>
    <w:p w14:paraId="4B021473" w14:textId="1ED7AA61" w:rsidR="00536C04" w:rsidRPr="00E20DFC" w:rsidRDefault="00536C04" w:rsidP="00E20DFC">
      <w:pPr>
        <w:jc w:val="both"/>
        <w:rPr>
          <w:rFonts w:ascii="Palatino Linotype" w:hAnsi="Palatino Linotype" w:cs="Arial"/>
          <w:i/>
          <w:sz w:val="22"/>
          <w:szCs w:val="22"/>
        </w:rPr>
      </w:pPr>
    </w:p>
    <w:p w14:paraId="2FADC9E8" w14:textId="387B059C" w:rsidR="0087610B" w:rsidRPr="00E20DFC" w:rsidRDefault="0087610B" w:rsidP="00E20DFC">
      <w:pPr>
        <w:tabs>
          <w:tab w:val="left" w:pos="851"/>
        </w:tabs>
        <w:ind w:left="851" w:right="1134"/>
        <w:jc w:val="both"/>
        <w:rPr>
          <w:rFonts w:ascii="Palatino Linotype" w:hAnsi="Palatino Linotype" w:cs="Arial"/>
          <w:i/>
          <w:sz w:val="22"/>
          <w:szCs w:val="22"/>
        </w:rPr>
      </w:pPr>
      <w:r w:rsidRPr="00E20DFC">
        <w:rPr>
          <w:rFonts w:ascii="Palatino Linotype" w:hAnsi="Palatino Linotype" w:cs="Arial"/>
          <w:i/>
          <w:sz w:val="22"/>
          <w:szCs w:val="22"/>
        </w:rPr>
        <w:t>“Convenio de colaboración del Ayuntamiento de Ocoyoacac con la Facultad de Planeación Urbana y Regional de la Universidad Autónoma del Estado de México (</w:t>
      </w:r>
      <w:proofErr w:type="spellStart"/>
      <w:r w:rsidRPr="00E20DFC">
        <w:rPr>
          <w:rFonts w:ascii="Palatino Linotype" w:hAnsi="Palatino Linotype" w:cs="Arial"/>
          <w:i/>
          <w:sz w:val="22"/>
          <w:szCs w:val="22"/>
        </w:rPr>
        <w:t>UAEMéx</w:t>
      </w:r>
      <w:proofErr w:type="spellEnd"/>
      <w:r w:rsidRPr="00E20DFC">
        <w:rPr>
          <w:rFonts w:ascii="Palatino Linotype" w:hAnsi="Palatino Linotype" w:cs="Arial"/>
          <w:i/>
          <w:sz w:val="22"/>
          <w:szCs w:val="22"/>
        </w:rPr>
        <w:t xml:space="preserve">), cuyo objetivo es apoyar con la actualización del Plan de Desarrollo Municipal, el Plan de Integral de Movilidad Urbana y Sustentable, así como el Programa Municipal en Materia de Cambio Climático. Alcances del mismo, términos de referencia, plazo de ejecución y monto o costo de los trabajos.” (sic) </w:t>
      </w:r>
    </w:p>
    <w:p w14:paraId="52B018A3" w14:textId="77777777" w:rsidR="0087610B" w:rsidRPr="00E20DFC" w:rsidRDefault="0087610B" w:rsidP="00E20DFC">
      <w:pPr>
        <w:tabs>
          <w:tab w:val="left" w:pos="851"/>
        </w:tabs>
        <w:ind w:left="851" w:right="1134"/>
        <w:jc w:val="both"/>
        <w:rPr>
          <w:rFonts w:ascii="Palatino Linotype" w:hAnsi="Palatino Linotype" w:cs="Arial"/>
          <w:i/>
          <w:sz w:val="22"/>
          <w:szCs w:val="22"/>
        </w:rPr>
      </w:pPr>
    </w:p>
    <w:p w14:paraId="6291ABCF" w14:textId="77777777" w:rsidR="00536C04" w:rsidRPr="00E20DFC" w:rsidRDefault="00536C04" w:rsidP="00E20DFC">
      <w:pPr>
        <w:spacing w:line="360" w:lineRule="auto"/>
        <w:jc w:val="both"/>
        <w:rPr>
          <w:rFonts w:ascii="Palatino Linotype" w:hAnsi="Palatino Linotype" w:cs="Arial"/>
          <w:b/>
        </w:rPr>
      </w:pPr>
      <w:r w:rsidRPr="00E20DFC">
        <w:rPr>
          <w:rFonts w:ascii="Palatino Linotype" w:hAnsi="Palatino Linotype" w:cs="Arial"/>
          <w:b/>
        </w:rPr>
        <w:t>MODALIDAD DE ENTREGA:</w:t>
      </w:r>
      <w:r w:rsidRPr="00E20DFC">
        <w:rPr>
          <w:rFonts w:ascii="Palatino Linotype" w:hAnsi="Palatino Linotype" w:cs="Arial"/>
        </w:rPr>
        <w:t xml:space="preserve"> Vía </w:t>
      </w:r>
      <w:r w:rsidRPr="00E20DFC">
        <w:rPr>
          <w:rFonts w:ascii="Palatino Linotype" w:hAnsi="Palatino Linotype" w:cs="Arial"/>
          <w:b/>
        </w:rPr>
        <w:t>SAIMEX.</w:t>
      </w:r>
    </w:p>
    <w:p w14:paraId="3AF6674D" w14:textId="77777777" w:rsidR="00555672" w:rsidRPr="00E20DFC" w:rsidRDefault="00555672" w:rsidP="00E20DFC">
      <w:pPr>
        <w:pStyle w:val="Prrafodelista"/>
        <w:tabs>
          <w:tab w:val="left" w:pos="709"/>
        </w:tabs>
        <w:spacing w:line="360" w:lineRule="auto"/>
        <w:ind w:left="0"/>
        <w:jc w:val="both"/>
        <w:rPr>
          <w:rFonts w:ascii="Palatino Linotype" w:hAnsi="Palatino Linotype"/>
          <w:b/>
          <w:sz w:val="28"/>
          <w:szCs w:val="28"/>
        </w:rPr>
      </w:pPr>
    </w:p>
    <w:p w14:paraId="76B305E3" w14:textId="2839A7B2" w:rsidR="003404B0" w:rsidRPr="00E20DFC" w:rsidRDefault="003B171D" w:rsidP="00E20DFC">
      <w:pPr>
        <w:spacing w:line="360" w:lineRule="auto"/>
        <w:jc w:val="both"/>
        <w:rPr>
          <w:rFonts w:ascii="Palatino Linotype" w:hAnsi="Palatino Linotype" w:cs="Arial"/>
          <w:b/>
          <w:sz w:val="28"/>
          <w:szCs w:val="28"/>
        </w:rPr>
      </w:pPr>
      <w:r w:rsidRPr="00E20DFC">
        <w:rPr>
          <w:rFonts w:ascii="Palatino Linotype" w:hAnsi="Palatino Linotype"/>
          <w:b/>
          <w:sz w:val="28"/>
          <w:szCs w:val="28"/>
        </w:rPr>
        <w:t xml:space="preserve">II. </w:t>
      </w:r>
      <w:r w:rsidR="003404B0" w:rsidRPr="00E20DFC">
        <w:rPr>
          <w:rFonts w:ascii="Palatino Linotype" w:hAnsi="Palatino Linotype" w:cs="Arial"/>
          <w:b/>
          <w:sz w:val="28"/>
          <w:szCs w:val="28"/>
        </w:rPr>
        <w:t>Respuesta del Sujeto Obligado</w:t>
      </w:r>
    </w:p>
    <w:p w14:paraId="048DD697" w14:textId="7C4953E4" w:rsidR="00536C04" w:rsidRPr="00E20DFC" w:rsidRDefault="00536C04" w:rsidP="00E20DFC">
      <w:pPr>
        <w:spacing w:line="360" w:lineRule="auto"/>
        <w:jc w:val="both"/>
        <w:rPr>
          <w:rFonts w:ascii="Palatino Linotype" w:hAnsi="Palatino Linotype" w:cs="Arial"/>
          <w:color w:val="000000" w:themeColor="text1"/>
        </w:rPr>
      </w:pPr>
      <w:r w:rsidRPr="00E20DFC">
        <w:rPr>
          <w:rFonts w:ascii="Palatino Linotype" w:hAnsi="Palatino Linotype"/>
          <w:color w:val="000000" w:themeColor="text1"/>
        </w:rPr>
        <w:t>De las constancias que obran</w:t>
      </w:r>
      <w:r w:rsidR="00395A8B" w:rsidRPr="00E20DFC">
        <w:rPr>
          <w:rFonts w:ascii="Palatino Linotype" w:hAnsi="Palatino Linotype"/>
          <w:color w:val="000000" w:themeColor="text1"/>
        </w:rPr>
        <w:t xml:space="preserve"> en los expedientes del </w:t>
      </w:r>
      <w:r w:rsidRPr="00E20DFC">
        <w:rPr>
          <w:rFonts w:ascii="Palatino Linotype" w:hAnsi="Palatino Linotype"/>
          <w:b/>
          <w:color w:val="000000" w:themeColor="text1"/>
        </w:rPr>
        <w:t>SAIMEX,</w:t>
      </w:r>
      <w:r w:rsidRPr="00E20DFC">
        <w:rPr>
          <w:rFonts w:ascii="Palatino Linotype" w:hAnsi="Palatino Linotype"/>
          <w:color w:val="000000" w:themeColor="text1"/>
        </w:rPr>
        <w:t xml:space="preserve"> se advierte que </w:t>
      </w:r>
      <w:r w:rsidRPr="00E20DFC">
        <w:rPr>
          <w:rFonts w:ascii="Palatino Linotype" w:hAnsi="Palatino Linotype" w:cs="Arial"/>
          <w:b/>
          <w:color w:val="000000" w:themeColor="text1"/>
        </w:rPr>
        <w:t>EL SUJETO OBLIGADO</w:t>
      </w:r>
      <w:r w:rsidRPr="00E20DFC">
        <w:rPr>
          <w:rFonts w:ascii="Palatino Linotype" w:hAnsi="Palatino Linotype" w:cs="Arial"/>
          <w:color w:val="000000" w:themeColor="text1"/>
        </w:rPr>
        <w:t xml:space="preserve"> </w:t>
      </w:r>
      <w:r w:rsidR="003404B0" w:rsidRPr="00E20DFC">
        <w:rPr>
          <w:rFonts w:ascii="Palatino Linotype" w:hAnsi="Palatino Linotype" w:cs="Arial"/>
          <w:color w:val="000000" w:themeColor="text1"/>
        </w:rPr>
        <w:t xml:space="preserve">no entregó </w:t>
      </w:r>
      <w:r w:rsidRPr="00E20DFC">
        <w:rPr>
          <w:rFonts w:ascii="Palatino Linotype" w:hAnsi="Palatino Linotype" w:cs="Arial"/>
          <w:color w:val="000000" w:themeColor="text1"/>
        </w:rPr>
        <w:t>la respuesta a la solicitud</w:t>
      </w:r>
      <w:r w:rsidR="003404B0" w:rsidRPr="00E20DFC">
        <w:rPr>
          <w:rFonts w:ascii="Palatino Linotype" w:hAnsi="Palatino Linotype" w:cs="Arial"/>
          <w:color w:val="000000" w:themeColor="text1"/>
        </w:rPr>
        <w:t xml:space="preserve"> de información pública de</w:t>
      </w:r>
      <w:r w:rsidR="00A8293E">
        <w:rPr>
          <w:rFonts w:ascii="Palatino Linotype" w:hAnsi="Palatino Linotype" w:cs="Arial"/>
          <w:color w:val="000000" w:themeColor="text1"/>
        </w:rPr>
        <w:t xml:space="preserve"> la</w:t>
      </w:r>
      <w:r w:rsidR="003404B0" w:rsidRPr="00E20DFC">
        <w:rPr>
          <w:rFonts w:ascii="Palatino Linotype" w:hAnsi="Palatino Linotype" w:cs="Arial"/>
          <w:color w:val="000000" w:themeColor="text1"/>
        </w:rPr>
        <w:t xml:space="preserve"> particular. </w:t>
      </w:r>
    </w:p>
    <w:p w14:paraId="506E0B10" w14:textId="77777777" w:rsidR="00536C04" w:rsidRPr="00E20DFC" w:rsidRDefault="00536C04" w:rsidP="00E20DFC">
      <w:pPr>
        <w:spacing w:line="360" w:lineRule="auto"/>
        <w:jc w:val="both"/>
        <w:rPr>
          <w:rFonts w:ascii="Palatino Linotype" w:hAnsi="Palatino Linotype" w:cs="Arial"/>
          <w:lang w:val="es-ES_tradnl"/>
        </w:rPr>
      </w:pPr>
    </w:p>
    <w:p w14:paraId="5392CA30" w14:textId="58C0E620" w:rsidR="003404B0" w:rsidRPr="00E20DFC" w:rsidRDefault="00CF7D34" w:rsidP="00E20DFC">
      <w:pPr>
        <w:pStyle w:val="Prrafodelista"/>
        <w:tabs>
          <w:tab w:val="left" w:pos="709"/>
        </w:tabs>
        <w:spacing w:line="360" w:lineRule="auto"/>
        <w:ind w:left="0"/>
        <w:jc w:val="both"/>
        <w:rPr>
          <w:rFonts w:ascii="Palatino Linotype" w:hAnsi="Palatino Linotype" w:cs="Arial"/>
          <w:b/>
          <w:bCs/>
        </w:rPr>
      </w:pPr>
      <w:r w:rsidRPr="00E20DFC">
        <w:rPr>
          <w:rFonts w:ascii="Palatino Linotype" w:hAnsi="Palatino Linotype" w:cs="Arial"/>
          <w:b/>
          <w:color w:val="000000" w:themeColor="text1"/>
          <w:sz w:val="28"/>
        </w:rPr>
        <w:t>II</w:t>
      </w:r>
      <w:r w:rsidR="003404B0" w:rsidRPr="00E20DFC">
        <w:rPr>
          <w:rFonts w:ascii="Palatino Linotype" w:hAnsi="Palatino Linotype" w:cs="Arial"/>
          <w:b/>
          <w:color w:val="000000" w:themeColor="text1"/>
          <w:sz w:val="28"/>
        </w:rPr>
        <w:t xml:space="preserve">I. </w:t>
      </w:r>
      <w:r w:rsidR="003404B0" w:rsidRPr="00E20DFC">
        <w:rPr>
          <w:rFonts w:ascii="Palatino Linotype" w:hAnsi="Palatino Linotype" w:cs="Arial"/>
          <w:b/>
          <w:bCs/>
          <w:sz w:val="28"/>
          <w:szCs w:val="28"/>
        </w:rPr>
        <w:t>Del Recurso de Revisión</w:t>
      </w:r>
    </w:p>
    <w:p w14:paraId="09376721" w14:textId="51AB8CD7" w:rsidR="00F83567" w:rsidRPr="00E20DFC" w:rsidRDefault="00536C04" w:rsidP="00E20DFC">
      <w:pPr>
        <w:spacing w:line="360" w:lineRule="auto"/>
        <w:jc w:val="both"/>
        <w:rPr>
          <w:rFonts w:ascii="Palatino Linotype" w:hAnsi="Palatino Linotype" w:cs="Arial"/>
          <w:color w:val="000000" w:themeColor="text1"/>
        </w:rPr>
      </w:pPr>
      <w:r w:rsidRPr="00E20DFC">
        <w:rPr>
          <w:rFonts w:ascii="Palatino Linotype" w:hAnsi="Palatino Linotype" w:cs="Arial"/>
          <w:color w:val="000000" w:themeColor="text1"/>
        </w:rPr>
        <w:t xml:space="preserve">Inconforme por la falta de respuesta, en fecha </w:t>
      </w:r>
      <w:r w:rsidR="0087610B" w:rsidRPr="00E20DFC">
        <w:rPr>
          <w:rFonts w:ascii="Palatino Linotype" w:hAnsi="Palatino Linotype" w:cs="Arial"/>
          <w:b/>
          <w:bCs/>
          <w:color w:val="000000" w:themeColor="text1"/>
        </w:rPr>
        <w:t xml:space="preserve">diez de agosto </w:t>
      </w:r>
      <w:r w:rsidR="002D077D" w:rsidRPr="00E20DFC">
        <w:rPr>
          <w:rFonts w:ascii="Palatino Linotype" w:hAnsi="Palatino Linotype" w:cs="Arial"/>
          <w:b/>
          <w:bCs/>
          <w:color w:val="000000" w:themeColor="text1"/>
        </w:rPr>
        <w:t>de dos mil veintidós</w:t>
      </w:r>
      <w:r w:rsidRPr="00E20DFC">
        <w:rPr>
          <w:rFonts w:ascii="Palatino Linotype" w:hAnsi="Palatino Linotype" w:cs="Arial"/>
          <w:color w:val="000000" w:themeColor="text1"/>
        </w:rPr>
        <w:t xml:space="preserve">, </w:t>
      </w:r>
      <w:r w:rsidR="006C26AB" w:rsidRPr="00E20DFC">
        <w:rPr>
          <w:rFonts w:ascii="Palatino Linotype" w:hAnsi="Palatino Linotype" w:cs="Arial"/>
          <w:b/>
          <w:color w:val="000000" w:themeColor="text1"/>
        </w:rPr>
        <w:t>LA</w:t>
      </w:r>
      <w:r w:rsidRPr="00E20DFC">
        <w:rPr>
          <w:rFonts w:ascii="Palatino Linotype" w:hAnsi="Palatino Linotype" w:cs="Arial"/>
          <w:b/>
          <w:color w:val="000000" w:themeColor="text1"/>
        </w:rPr>
        <w:t xml:space="preserve"> RECURRENTE</w:t>
      </w:r>
      <w:r w:rsidRPr="00E20DFC">
        <w:rPr>
          <w:rFonts w:ascii="Palatino Linotype" w:hAnsi="Palatino Linotype" w:cs="Arial"/>
          <w:color w:val="000000" w:themeColor="text1"/>
        </w:rPr>
        <w:t xml:space="preserve"> interpuso </w:t>
      </w:r>
      <w:r w:rsidR="00F83567" w:rsidRPr="00E20DFC">
        <w:rPr>
          <w:rFonts w:ascii="Palatino Linotype" w:hAnsi="Palatino Linotype" w:cs="Arial"/>
          <w:color w:val="000000" w:themeColor="text1"/>
        </w:rPr>
        <w:t>el</w:t>
      </w:r>
      <w:r w:rsidRPr="00E20DFC">
        <w:rPr>
          <w:rFonts w:ascii="Palatino Linotype" w:hAnsi="Palatino Linotype" w:cs="Arial"/>
          <w:color w:val="000000" w:themeColor="text1"/>
        </w:rPr>
        <w:t xml:space="preserve"> </w:t>
      </w:r>
      <w:r w:rsidR="00025060" w:rsidRPr="00E20DFC">
        <w:rPr>
          <w:rFonts w:ascii="Palatino Linotype" w:hAnsi="Palatino Linotype" w:cs="Arial"/>
          <w:color w:val="000000" w:themeColor="text1"/>
        </w:rPr>
        <w:t>R</w:t>
      </w:r>
      <w:r w:rsidRPr="00E20DFC">
        <w:rPr>
          <w:rFonts w:ascii="Palatino Linotype" w:hAnsi="Palatino Linotype" w:cs="Arial"/>
          <w:color w:val="000000" w:themeColor="text1"/>
        </w:rPr>
        <w:t xml:space="preserve">ecurso de </w:t>
      </w:r>
      <w:r w:rsidR="00025060" w:rsidRPr="00E20DFC">
        <w:rPr>
          <w:rFonts w:ascii="Palatino Linotype" w:hAnsi="Palatino Linotype" w:cs="Arial"/>
          <w:color w:val="000000" w:themeColor="text1"/>
        </w:rPr>
        <w:t>R</w:t>
      </w:r>
      <w:r w:rsidRPr="00E20DFC">
        <w:rPr>
          <w:rFonts w:ascii="Palatino Linotype" w:hAnsi="Palatino Linotype" w:cs="Arial"/>
          <w:color w:val="000000" w:themeColor="text1"/>
        </w:rPr>
        <w:t xml:space="preserve">evisión sujeto del presente estudio, </w:t>
      </w:r>
      <w:r w:rsidR="00F83567" w:rsidRPr="00E20DFC">
        <w:rPr>
          <w:rFonts w:ascii="Palatino Linotype" w:hAnsi="Palatino Linotype" w:cs="Arial"/>
          <w:color w:val="000000" w:themeColor="text1"/>
        </w:rPr>
        <w:t>el</w:t>
      </w:r>
      <w:r w:rsidR="007A1EF3" w:rsidRPr="00E20DFC">
        <w:rPr>
          <w:rFonts w:ascii="Palatino Linotype" w:hAnsi="Palatino Linotype" w:cs="Arial"/>
          <w:color w:val="000000" w:themeColor="text1"/>
        </w:rPr>
        <w:t xml:space="preserve"> c</w:t>
      </w:r>
      <w:r w:rsidRPr="00E20DFC">
        <w:rPr>
          <w:rFonts w:ascii="Palatino Linotype" w:hAnsi="Palatino Linotype" w:cs="Arial"/>
          <w:color w:val="000000" w:themeColor="text1"/>
        </w:rPr>
        <w:t xml:space="preserve">ual fue registrado en </w:t>
      </w:r>
      <w:r w:rsidRPr="00E20DFC">
        <w:rPr>
          <w:rFonts w:ascii="Palatino Linotype" w:hAnsi="Palatino Linotype" w:cs="Arial"/>
          <w:b/>
          <w:color w:val="000000" w:themeColor="text1"/>
        </w:rPr>
        <w:t xml:space="preserve">EL SAIMEX, </w:t>
      </w:r>
      <w:r w:rsidRPr="00E20DFC">
        <w:rPr>
          <w:rFonts w:ascii="Palatino Linotype" w:hAnsi="Palatino Linotype" w:cs="Arial"/>
          <w:bCs/>
          <w:color w:val="000000" w:themeColor="text1"/>
        </w:rPr>
        <w:t>y</w:t>
      </w:r>
      <w:r w:rsidRPr="00E20DFC">
        <w:rPr>
          <w:rFonts w:ascii="Palatino Linotype" w:hAnsi="Palatino Linotype" w:cs="Arial"/>
          <w:color w:val="000000" w:themeColor="text1"/>
        </w:rPr>
        <w:t xml:space="preserve"> se le</w:t>
      </w:r>
      <w:r w:rsidR="007A1EF3" w:rsidRPr="00E20DFC">
        <w:rPr>
          <w:rFonts w:ascii="Palatino Linotype" w:hAnsi="Palatino Linotype" w:cs="Arial"/>
          <w:color w:val="000000" w:themeColor="text1"/>
        </w:rPr>
        <w:t>s</w:t>
      </w:r>
      <w:r w:rsidRPr="00E20DFC">
        <w:rPr>
          <w:rFonts w:ascii="Palatino Linotype" w:hAnsi="Palatino Linotype" w:cs="Arial"/>
          <w:color w:val="000000" w:themeColor="text1"/>
        </w:rPr>
        <w:t xml:space="preserve"> asignó </w:t>
      </w:r>
      <w:r w:rsidR="00F83567" w:rsidRPr="00E20DFC">
        <w:rPr>
          <w:rFonts w:ascii="Palatino Linotype" w:hAnsi="Palatino Linotype" w:cs="Arial"/>
          <w:color w:val="000000" w:themeColor="text1"/>
        </w:rPr>
        <w:t>el</w:t>
      </w:r>
      <w:r w:rsidRPr="00E20DFC">
        <w:rPr>
          <w:rFonts w:ascii="Palatino Linotype" w:hAnsi="Palatino Linotype" w:cs="Arial"/>
          <w:color w:val="000000" w:themeColor="text1"/>
        </w:rPr>
        <w:t xml:space="preserve"> número de expediente </w:t>
      </w:r>
      <w:r w:rsidR="0087610B" w:rsidRPr="00E20DFC">
        <w:rPr>
          <w:rFonts w:ascii="Palatino Linotype" w:hAnsi="Palatino Linotype"/>
          <w:b/>
        </w:rPr>
        <w:t>13232</w:t>
      </w:r>
      <w:r w:rsidR="002D077D" w:rsidRPr="00E20DFC">
        <w:rPr>
          <w:rFonts w:ascii="Palatino Linotype" w:hAnsi="Palatino Linotype"/>
          <w:b/>
        </w:rPr>
        <w:t>/INFOEM/IP/RR/2022</w:t>
      </w:r>
      <w:r w:rsidRPr="00E20DFC">
        <w:rPr>
          <w:rFonts w:ascii="Palatino Linotype" w:hAnsi="Palatino Linotype" w:cs="Arial"/>
          <w:b/>
          <w:color w:val="000000" w:themeColor="text1"/>
        </w:rPr>
        <w:t>,</w:t>
      </w:r>
      <w:r w:rsidRPr="00E20DFC">
        <w:rPr>
          <w:rFonts w:ascii="Palatino Linotype" w:hAnsi="Palatino Linotype" w:cs="Arial"/>
          <w:color w:val="000000" w:themeColor="text1"/>
        </w:rPr>
        <w:t xml:space="preserve"> en </w:t>
      </w:r>
      <w:r w:rsidR="00F83567" w:rsidRPr="00E20DFC">
        <w:rPr>
          <w:rFonts w:ascii="Palatino Linotype" w:hAnsi="Palatino Linotype" w:cs="Arial"/>
          <w:color w:val="000000" w:themeColor="text1"/>
        </w:rPr>
        <w:t>e</w:t>
      </w:r>
      <w:r w:rsidR="007A1EF3" w:rsidRPr="00E20DFC">
        <w:rPr>
          <w:rFonts w:ascii="Palatino Linotype" w:hAnsi="Palatino Linotype" w:cs="Arial"/>
          <w:color w:val="000000" w:themeColor="text1"/>
        </w:rPr>
        <w:t>l</w:t>
      </w:r>
      <w:r w:rsidRPr="00E20DFC">
        <w:rPr>
          <w:rFonts w:ascii="Palatino Linotype" w:hAnsi="Palatino Linotype" w:cs="Arial"/>
          <w:color w:val="000000" w:themeColor="text1"/>
        </w:rPr>
        <w:t xml:space="preserve"> que señaló como</w:t>
      </w:r>
      <w:r w:rsidR="00F83567" w:rsidRPr="00E20DFC">
        <w:rPr>
          <w:rFonts w:ascii="Palatino Linotype" w:hAnsi="Palatino Linotype" w:cs="Arial"/>
          <w:color w:val="000000" w:themeColor="text1"/>
        </w:rPr>
        <w:t xml:space="preserve">: </w:t>
      </w:r>
    </w:p>
    <w:p w14:paraId="0D00665A" w14:textId="77777777" w:rsidR="00F83567" w:rsidRPr="00E20DFC" w:rsidRDefault="00F83567" w:rsidP="00E20DFC">
      <w:pPr>
        <w:spacing w:line="360" w:lineRule="auto"/>
        <w:jc w:val="both"/>
        <w:rPr>
          <w:rFonts w:ascii="Palatino Linotype" w:hAnsi="Palatino Linotype" w:cs="Arial"/>
          <w:color w:val="000000" w:themeColor="text1"/>
        </w:rPr>
      </w:pPr>
    </w:p>
    <w:p w14:paraId="28AB4519" w14:textId="2830540E" w:rsidR="00536C04" w:rsidRPr="00E20DFC" w:rsidRDefault="00F83567" w:rsidP="00E20DFC">
      <w:pPr>
        <w:spacing w:line="360" w:lineRule="auto"/>
        <w:jc w:val="both"/>
        <w:rPr>
          <w:rFonts w:ascii="Palatino Linotype" w:hAnsi="Palatino Linotype" w:cs="Arial"/>
          <w:color w:val="000000" w:themeColor="text1"/>
        </w:rPr>
      </w:pPr>
      <w:r w:rsidRPr="00E20DFC">
        <w:rPr>
          <w:rFonts w:ascii="Palatino Linotype" w:hAnsi="Palatino Linotype" w:cs="Arial"/>
          <w:b/>
          <w:color w:val="000000" w:themeColor="text1"/>
        </w:rPr>
        <w:t>Acto impugnado:</w:t>
      </w:r>
    </w:p>
    <w:p w14:paraId="345F5CE3" w14:textId="77777777" w:rsidR="007A1EF3" w:rsidRPr="00E20DFC" w:rsidRDefault="007A1EF3" w:rsidP="00E20DFC">
      <w:pPr>
        <w:jc w:val="both"/>
        <w:rPr>
          <w:rFonts w:ascii="Palatino Linotype" w:hAnsi="Palatino Linotype" w:cs="Arial"/>
          <w:color w:val="000000" w:themeColor="text1"/>
        </w:rPr>
      </w:pPr>
    </w:p>
    <w:p w14:paraId="34DF92B3" w14:textId="50C946FF" w:rsidR="007A1EF3" w:rsidRPr="00E20DFC" w:rsidRDefault="009D6B53" w:rsidP="00E20DFC">
      <w:pPr>
        <w:tabs>
          <w:tab w:val="left" w:pos="851"/>
        </w:tabs>
        <w:ind w:left="851" w:right="1134"/>
        <w:jc w:val="both"/>
        <w:rPr>
          <w:rFonts w:ascii="Palatino Linotype" w:hAnsi="Palatino Linotype" w:cs="Arial"/>
          <w:i/>
          <w:color w:val="000000" w:themeColor="text1"/>
          <w:sz w:val="22"/>
          <w:szCs w:val="22"/>
        </w:rPr>
      </w:pPr>
      <w:r w:rsidRPr="00E20DFC">
        <w:rPr>
          <w:rFonts w:ascii="Palatino Linotype" w:hAnsi="Palatino Linotype" w:cs="Arial"/>
          <w:i/>
          <w:color w:val="000000" w:themeColor="text1"/>
          <w:sz w:val="22"/>
          <w:szCs w:val="22"/>
        </w:rPr>
        <w:t>"</w:t>
      </w:r>
      <w:r w:rsidR="00CF7D34" w:rsidRPr="00E20DFC">
        <w:rPr>
          <w:rFonts w:ascii="Palatino Linotype" w:hAnsi="Palatino Linotype" w:cs="Arial"/>
          <w:i/>
          <w:color w:val="000000" w:themeColor="text1"/>
          <w:sz w:val="22"/>
          <w:szCs w:val="22"/>
        </w:rPr>
        <w:t>La nula respuesta a la solicitud 00179/OCOYOAC/IP/2022</w:t>
      </w:r>
      <w:r w:rsidRPr="00E20DFC">
        <w:rPr>
          <w:rFonts w:ascii="Palatino Linotype" w:hAnsi="Palatino Linotype" w:cs="Arial"/>
          <w:i/>
          <w:color w:val="000000" w:themeColor="text1"/>
          <w:sz w:val="22"/>
          <w:szCs w:val="22"/>
        </w:rPr>
        <w:t xml:space="preserve">” (sic) </w:t>
      </w:r>
    </w:p>
    <w:p w14:paraId="000BB96B" w14:textId="77777777" w:rsidR="007A1EF3" w:rsidRPr="00E20DFC" w:rsidRDefault="007A1EF3" w:rsidP="00E20DFC">
      <w:pPr>
        <w:jc w:val="both"/>
        <w:rPr>
          <w:rFonts w:ascii="Palatino Linotype" w:hAnsi="Palatino Linotype"/>
          <w:b/>
        </w:rPr>
      </w:pPr>
    </w:p>
    <w:p w14:paraId="0B1F2636" w14:textId="77777777" w:rsidR="00F83567" w:rsidRPr="00E20DFC" w:rsidRDefault="00536C04" w:rsidP="00E20DFC">
      <w:pPr>
        <w:spacing w:line="360" w:lineRule="auto"/>
        <w:jc w:val="both"/>
        <w:rPr>
          <w:rFonts w:ascii="Palatino Linotype" w:hAnsi="Palatino Linotype" w:cs="Arial"/>
          <w:b/>
          <w:color w:val="000000" w:themeColor="text1"/>
        </w:rPr>
      </w:pPr>
      <w:r w:rsidRPr="00E20DFC">
        <w:rPr>
          <w:rFonts w:ascii="Palatino Linotype" w:hAnsi="Palatino Linotype" w:cs="Arial"/>
          <w:b/>
          <w:color w:val="000000" w:themeColor="text1"/>
        </w:rPr>
        <w:t>Así como, razones o motivos de inconformidad</w:t>
      </w:r>
      <w:r w:rsidR="00F83567" w:rsidRPr="00E20DFC">
        <w:rPr>
          <w:rFonts w:ascii="Palatino Linotype" w:hAnsi="Palatino Linotype" w:cs="Arial"/>
          <w:b/>
          <w:color w:val="000000" w:themeColor="text1"/>
        </w:rPr>
        <w:t xml:space="preserve">: </w:t>
      </w:r>
    </w:p>
    <w:p w14:paraId="6D287A88" w14:textId="77777777" w:rsidR="002D077D" w:rsidRPr="00E20DFC" w:rsidRDefault="002D077D" w:rsidP="00E20DFC">
      <w:pPr>
        <w:tabs>
          <w:tab w:val="left" w:pos="851"/>
        </w:tabs>
        <w:ind w:left="851" w:right="1134"/>
        <w:jc w:val="both"/>
        <w:rPr>
          <w:rFonts w:ascii="Palatino Linotype" w:hAnsi="Palatino Linotype" w:cs="Arial"/>
          <w:i/>
          <w:color w:val="000000" w:themeColor="text1"/>
          <w:sz w:val="22"/>
          <w:szCs w:val="22"/>
        </w:rPr>
      </w:pPr>
    </w:p>
    <w:p w14:paraId="5D902B53" w14:textId="78E0EB4B" w:rsidR="007A1EF3" w:rsidRPr="00E20DFC" w:rsidRDefault="009D6B53" w:rsidP="00E20DFC">
      <w:pPr>
        <w:tabs>
          <w:tab w:val="left" w:pos="851"/>
        </w:tabs>
        <w:ind w:left="851" w:right="1134"/>
        <w:jc w:val="both"/>
        <w:rPr>
          <w:rFonts w:ascii="Palatino Linotype" w:hAnsi="Palatino Linotype" w:cs="Arial"/>
          <w:i/>
          <w:color w:val="000000" w:themeColor="text1"/>
          <w:sz w:val="22"/>
          <w:szCs w:val="22"/>
        </w:rPr>
      </w:pPr>
      <w:r w:rsidRPr="00E20DFC">
        <w:rPr>
          <w:rFonts w:ascii="Palatino Linotype" w:hAnsi="Palatino Linotype" w:cs="Arial"/>
          <w:i/>
          <w:color w:val="000000" w:themeColor="text1"/>
          <w:sz w:val="22"/>
          <w:szCs w:val="22"/>
        </w:rPr>
        <w:t>"</w:t>
      </w:r>
      <w:r w:rsidR="00CF7D34" w:rsidRPr="00E20DFC">
        <w:rPr>
          <w:rFonts w:ascii="Palatino Linotype" w:hAnsi="Palatino Linotype" w:cs="Arial"/>
          <w:i/>
          <w:color w:val="000000" w:themeColor="text1"/>
          <w:sz w:val="22"/>
          <w:szCs w:val="22"/>
        </w:rPr>
        <w:t xml:space="preserve">No se ha dado respuesta a la solicitud a pesar de haberse vencido los plazos marcados por la ley. </w:t>
      </w:r>
      <w:r w:rsidRPr="00E20DFC">
        <w:rPr>
          <w:rFonts w:ascii="Palatino Linotype" w:hAnsi="Palatino Linotype" w:cs="Arial"/>
          <w:i/>
          <w:color w:val="000000" w:themeColor="text1"/>
          <w:sz w:val="22"/>
          <w:szCs w:val="22"/>
        </w:rPr>
        <w:t xml:space="preserve">" (sic) </w:t>
      </w:r>
    </w:p>
    <w:p w14:paraId="7EDB00F7" w14:textId="77777777" w:rsidR="007A1EF3" w:rsidRPr="00E20DFC" w:rsidRDefault="007A1EF3" w:rsidP="00E20DFC">
      <w:pPr>
        <w:jc w:val="both"/>
        <w:rPr>
          <w:rFonts w:ascii="Palatino Linotype" w:hAnsi="Palatino Linotype"/>
          <w:b/>
        </w:rPr>
      </w:pPr>
    </w:p>
    <w:p w14:paraId="77DAFAE1" w14:textId="0BEEFD13" w:rsidR="00CF7D34" w:rsidRPr="00E20DFC" w:rsidRDefault="00CF7D34" w:rsidP="00E20DFC">
      <w:pPr>
        <w:spacing w:line="360" w:lineRule="auto"/>
        <w:jc w:val="both"/>
        <w:rPr>
          <w:rFonts w:ascii="Palatino Linotype" w:hAnsi="Palatino Linotype" w:cs="Arial"/>
          <w:lang w:val="es-ES_tradnl"/>
        </w:rPr>
      </w:pPr>
      <w:r w:rsidRPr="00E20DFC">
        <w:rPr>
          <w:rFonts w:ascii="Palatino Linotype" w:hAnsi="Palatino Linotype" w:cs="Arial"/>
          <w:lang w:val="es-ES_tradnl"/>
        </w:rPr>
        <w:t xml:space="preserve">Asimismo, </w:t>
      </w:r>
      <w:r w:rsidRPr="00E20DFC">
        <w:rPr>
          <w:rFonts w:ascii="Palatino Linotype" w:hAnsi="Palatino Linotype" w:cs="Arial"/>
          <w:b/>
          <w:lang w:val="es-ES_tradnl"/>
        </w:rPr>
        <w:t>LA RECURRENTE</w:t>
      </w:r>
      <w:r w:rsidRPr="00E20DFC">
        <w:rPr>
          <w:rFonts w:ascii="Palatino Linotype" w:hAnsi="Palatino Linotype" w:cs="Arial"/>
          <w:lang w:val="es-ES_tradnl"/>
        </w:rPr>
        <w:t xml:space="preserve"> adjuntó a su Recurso de Revisión el archivo electrónico denominado </w:t>
      </w:r>
      <w:r w:rsidRPr="00E20DFC">
        <w:rPr>
          <w:rFonts w:ascii="Palatino Linotype" w:hAnsi="Palatino Linotype" w:cs="Arial"/>
          <w:b/>
          <w:i/>
          <w:lang w:val="es-ES_tradnl"/>
        </w:rPr>
        <w:t>Acuse Sol 00179Ocoy2022.pdf</w:t>
      </w:r>
      <w:r w:rsidRPr="00E20DFC">
        <w:rPr>
          <w:rFonts w:ascii="Palatino Linotype" w:hAnsi="Palatino Linotype" w:cs="Arial"/>
          <w:b/>
          <w:lang w:val="es-ES_tradnl"/>
        </w:rPr>
        <w:t xml:space="preserve">, </w:t>
      </w:r>
      <w:r w:rsidRPr="00E20DFC">
        <w:rPr>
          <w:rFonts w:ascii="Palatino Linotype" w:hAnsi="Palatino Linotype" w:cs="Arial"/>
          <w:lang w:val="es-ES_tradnl"/>
        </w:rPr>
        <w:t xml:space="preserve">el cual contiene el acuse de solicitud de información púbica materia de estudio. </w:t>
      </w:r>
      <w:r w:rsidR="00CE7C94" w:rsidRPr="00E20DFC">
        <w:rPr>
          <w:rFonts w:ascii="Palatino Linotype" w:hAnsi="Palatino Linotype" w:cs="Arial"/>
          <w:lang w:val="es-ES_tradnl"/>
        </w:rPr>
        <w:t>º</w:t>
      </w:r>
    </w:p>
    <w:p w14:paraId="0387B59C" w14:textId="77777777" w:rsidR="00CF7D34" w:rsidRPr="00E20DFC" w:rsidRDefault="00CF7D34" w:rsidP="00E20DFC">
      <w:pPr>
        <w:spacing w:line="360" w:lineRule="auto"/>
        <w:jc w:val="both"/>
        <w:rPr>
          <w:rFonts w:ascii="Palatino Linotype" w:hAnsi="Palatino Linotype"/>
          <w:b/>
        </w:rPr>
      </w:pPr>
    </w:p>
    <w:p w14:paraId="45B4414C" w14:textId="7B4935A2" w:rsidR="003404B0" w:rsidRPr="00E20DFC" w:rsidRDefault="00CF7D34" w:rsidP="00E20DFC">
      <w:pPr>
        <w:spacing w:line="360" w:lineRule="auto"/>
        <w:jc w:val="both"/>
        <w:rPr>
          <w:rFonts w:ascii="Palatino Linotype" w:hAnsi="Palatino Linotype" w:cs="Arial"/>
          <w:b/>
          <w:color w:val="000000" w:themeColor="text1"/>
          <w:sz w:val="28"/>
          <w:szCs w:val="28"/>
        </w:rPr>
      </w:pPr>
      <w:r w:rsidRPr="00E20DFC">
        <w:rPr>
          <w:rFonts w:ascii="Palatino Linotype" w:hAnsi="Palatino Linotype" w:cs="Arial"/>
          <w:b/>
          <w:color w:val="000000" w:themeColor="text1"/>
          <w:sz w:val="28"/>
          <w:szCs w:val="28"/>
        </w:rPr>
        <w:t>I</w:t>
      </w:r>
      <w:r w:rsidR="003404B0" w:rsidRPr="00E20DFC">
        <w:rPr>
          <w:rFonts w:ascii="Palatino Linotype" w:hAnsi="Palatino Linotype" w:cs="Arial"/>
          <w:b/>
          <w:color w:val="000000" w:themeColor="text1"/>
          <w:sz w:val="28"/>
          <w:szCs w:val="28"/>
        </w:rPr>
        <w:t xml:space="preserve">V. </w:t>
      </w:r>
      <w:r w:rsidR="003404B0" w:rsidRPr="00E20DFC">
        <w:rPr>
          <w:rFonts w:ascii="Palatino Linotype" w:hAnsi="Palatino Linotype" w:cs="Arial"/>
          <w:b/>
          <w:sz w:val="28"/>
          <w:szCs w:val="28"/>
        </w:rPr>
        <w:t>Del turno del Recurso de Revisión</w:t>
      </w:r>
    </w:p>
    <w:p w14:paraId="7D6276FD" w14:textId="5DA8214C" w:rsidR="009D6B53" w:rsidRPr="00E20DFC" w:rsidRDefault="009D6B53" w:rsidP="00E20DFC">
      <w:pPr>
        <w:spacing w:line="360" w:lineRule="auto"/>
        <w:jc w:val="both"/>
        <w:rPr>
          <w:rFonts w:ascii="Palatino Linotype" w:hAnsi="Palatino Linotype"/>
        </w:rPr>
      </w:pPr>
      <w:r w:rsidRPr="00E20DFC">
        <w:rPr>
          <w:rFonts w:ascii="Palatino Linotype" w:hAnsi="Palatino Linotype" w:cs="Arial"/>
          <w:color w:val="000000" w:themeColor="text1"/>
        </w:rPr>
        <w:lastRenderedPageBreak/>
        <w:t xml:space="preserve">El </w:t>
      </w:r>
      <w:r w:rsidR="00CE7C94" w:rsidRPr="00E20DFC">
        <w:rPr>
          <w:rFonts w:ascii="Palatino Linotype" w:hAnsi="Palatino Linotype" w:cs="Arial"/>
          <w:b/>
          <w:bCs/>
          <w:color w:val="000000" w:themeColor="text1"/>
        </w:rPr>
        <w:t xml:space="preserve">diez de agosto </w:t>
      </w:r>
      <w:r w:rsidR="00C10EEE" w:rsidRPr="00E20DFC">
        <w:rPr>
          <w:rFonts w:ascii="Palatino Linotype" w:hAnsi="Palatino Linotype" w:cs="Arial"/>
          <w:b/>
          <w:bCs/>
          <w:color w:val="000000" w:themeColor="text1"/>
        </w:rPr>
        <w:t>de dos mil veintidós</w:t>
      </w:r>
      <w:r w:rsidRPr="00E20DFC">
        <w:rPr>
          <w:rFonts w:ascii="Palatino Linotype" w:hAnsi="Palatino Linotype" w:cs="Arial"/>
          <w:color w:val="000000" w:themeColor="text1"/>
        </w:rPr>
        <w:t xml:space="preserve">, </w:t>
      </w:r>
      <w:r w:rsidR="00F83567" w:rsidRPr="00E20DFC">
        <w:rPr>
          <w:rFonts w:ascii="Palatino Linotype" w:hAnsi="Palatino Linotype"/>
          <w:color w:val="000000" w:themeColor="text1"/>
        </w:rPr>
        <w:t>el</w:t>
      </w:r>
      <w:r w:rsidRPr="00E20DFC">
        <w:rPr>
          <w:rFonts w:ascii="Palatino Linotype" w:hAnsi="Palatino Linotype" w:cs="Arial"/>
          <w:color w:val="000000" w:themeColor="text1"/>
        </w:rPr>
        <w:t xml:space="preserve"> </w:t>
      </w:r>
      <w:r w:rsidR="00025060" w:rsidRPr="00E20DFC">
        <w:rPr>
          <w:rFonts w:ascii="Palatino Linotype" w:hAnsi="Palatino Linotype" w:cs="Arial"/>
          <w:color w:val="000000" w:themeColor="text1"/>
        </w:rPr>
        <w:t xml:space="preserve">Recursos de Revisión </w:t>
      </w:r>
      <w:r w:rsidR="005F5D50" w:rsidRPr="00E20DFC">
        <w:rPr>
          <w:rFonts w:ascii="Palatino Linotype" w:hAnsi="Palatino Linotype" w:cs="Arial"/>
          <w:color w:val="000000" w:themeColor="text1"/>
          <w:lang w:val="es-ES_tradnl"/>
        </w:rPr>
        <w:t>materia del presente estudio, se en</w:t>
      </w:r>
      <w:r w:rsidRPr="00E20DFC">
        <w:rPr>
          <w:rFonts w:ascii="Palatino Linotype" w:hAnsi="Palatino Linotype" w:cs="Arial"/>
          <w:color w:val="000000" w:themeColor="text1"/>
          <w:lang w:val="es-ES_tradnl"/>
        </w:rPr>
        <w:t>vi</w:t>
      </w:r>
      <w:r w:rsidR="00F83567" w:rsidRPr="00E20DFC">
        <w:rPr>
          <w:rFonts w:ascii="Palatino Linotype" w:hAnsi="Palatino Linotype" w:cs="Arial"/>
          <w:color w:val="000000" w:themeColor="text1"/>
          <w:lang w:val="es-ES_tradnl"/>
        </w:rPr>
        <w:t xml:space="preserve">ó </w:t>
      </w:r>
      <w:r w:rsidRPr="00E20DFC">
        <w:rPr>
          <w:rFonts w:ascii="Palatino Linotype" w:hAnsi="Palatino Linotype" w:cs="Arial"/>
          <w:color w:val="000000" w:themeColor="text1"/>
          <w:lang w:val="es-ES_tradnl"/>
        </w:rPr>
        <w:t xml:space="preserve">electrónicamente al Instituto de </w:t>
      </w:r>
      <w:r w:rsidRPr="00E20DFC">
        <w:rPr>
          <w:rFonts w:ascii="Palatino Linotype" w:eastAsia="Arial Unicode MS" w:hAnsi="Palatino Linotype" w:cs="Arial"/>
          <w:color w:val="000000" w:themeColor="text1"/>
        </w:rPr>
        <w:t>Transparencia</w:t>
      </w:r>
      <w:r w:rsidRPr="00E20DFC">
        <w:rPr>
          <w:rFonts w:ascii="Palatino Linotype" w:hAnsi="Palatino Linotype" w:cs="Arial"/>
          <w:color w:val="000000" w:themeColor="text1"/>
          <w:lang w:val="es-ES_tradnl"/>
        </w:rPr>
        <w:t>, Acceso a la Información Pública y Protección de Datos Personales del Estado de México y Municipios</w:t>
      </w:r>
      <w:r w:rsidR="005F5D50" w:rsidRPr="00E20DFC">
        <w:rPr>
          <w:rFonts w:ascii="Palatino Linotype" w:hAnsi="Palatino Linotype" w:cs="Arial"/>
          <w:color w:val="000000" w:themeColor="text1"/>
          <w:lang w:val="es-ES_tradnl"/>
        </w:rPr>
        <w:t>,</w:t>
      </w:r>
      <w:r w:rsidRPr="00E20DFC">
        <w:rPr>
          <w:rFonts w:ascii="Palatino Linotype" w:hAnsi="Palatino Linotype" w:cs="Arial"/>
          <w:color w:val="000000" w:themeColor="text1"/>
          <w:lang w:val="es-ES_tradnl"/>
        </w:rPr>
        <w:t xml:space="preserve"> </w:t>
      </w:r>
      <w:r w:rsidR="005F5D50" w:rsidRPr="00E20DFC">
        <w:rPr>
          <w:rFonts w:ascii="Palatino Linotype" w:hAnsi="Palatino Linotype" w:cs="Arial"/>
          <w:color w:val="000000" w:themeColor="text1"/>
          <w:lang w:val="es-ES_tradnl"/>
        </w:rPr>
        <w:t xml:space="preserve">por lo que </w:t>
      </w:r>
      <w:r w:rsidRPr="00E20DFC">
        <w:rPr>
          <w:rFonts w:ascii="Palatino Linotype" w:hAnsi="Palatino Linotype" w:cs="Arial"/>
          <w:color w:val="000000" w:themeColor="text1"/>
          <w:lang w:val="es-ES_tradnl"/>
        </w:rPr>
        <w:t xml:space="preserve">con fundamento en el artículo 185, fracción I de la </w:t>
      </w:r>
      <w:r w:rsidRPr="00E20DFC">
        <w:rPr>
          <w:rFonts w:ascii="Palatino Linotype" w:hAnsi="Palatino Linotype"/>
          <w:color w:val="000000" w:themeColor="text1"/>
        </w:rPr>
        <w:t>Ley de Transparencia y Acceso a la Información Pública del Estado de México y Municipios</w:t>
      </w:r>
      <w:r w:rsidRPr="00E20DFC">
        <w:rPr>
          <w:rFonts w:ascii="Palatino Linotype" w:hAnsi="Palatino Linotype" w:cs="Arial"/>
          <w:color w:val="000000" w:themeColor="text1"/>
          <w:lang w:val="es-ES_tradnl"/>
        </w:rPr>
        <w:t>, se turn</w:t>
      </w:r>
      <w:r w:rsidR="00F83567" w:rsidRPr="00E20DFC">
        <w:rPr>
          <w:rFonts w:ascii="Palatino Linotype" w:hAnsi="Palatino Linotype" w:cs="Arial"/>
          <w:color w:val="000000" w:themeColor="text1"/>
          <w:lang w:val="es-ES_tradnl"/>
        </w:rPr>
        <w:t>ó</w:t>
      </w:r>
      <w:r w:rsidRPr="00E20DFC">
        <w:rPr>
          <w:rFonts w:ascii="Palatino Linotype" w:hAnsi="Palatino Linotype" w:cs="Arial"/>
          <w:color w:val="000000" w:themeColor="text1"/>
          <w:lang w:val="es-ES_tradnl"/>
        </w:rPr>
        <w:t>, a través del</w:t>
      </w:r>
      <w:r w:rsidRPr="00E20DFC">
        <w:rPr>
          <w:rFonts w:ascii="Palatino Linotype" w:eastAsia="Arial Unicode MS" w:hAnsi="Palatino Linotype" w:cs="Arial"/>
          <w:color w:val="000000" w:themeColor="text1"/>
          <w:lang w:val="es-ES_tradnl"/>
        </w:rPr>
        <w:t xml:space="preserve"> </w:t>
      </w:r>
      <w:r w:rsidRPr="00E20DFC">
        <w:rPr>
          <w:rFonts w:ascii="Palatino Linotype" w:eastAsia="Arial Unicode MS" w:hAnsi="Palatino Linotype" w:cs="Arial"/>
          <w:b/>
          <w:color w:val="000000" w:themeColor="text1"/>
          <w:lang w:val="es-ES_tradnl"/>
        </w:rPr>
        <w:t>SAIMEX</w:t>
      </w:r>
      <w:r w:rsidRPr="00E20DFC">
        <w:rPr>
          <w:rFonts w:ascii="Palatino Linotype" w:hAnsi="Palatino Linotype"/>
          <w:color w:val="000000" w:themeColor="text1"/>
        </w:rPr>
        <w:t xml:space="preserve"> </w:t>
      </w:r>
      <w:r w:rsidRPr="00E20DFC">
        <w:rPr>
          <w:rFonts w:ascii="Palatino Linotype" w:hAnsi="Palatino Linotype"/>
        </w:rPr>
        <w:t xml:space="preserve">a la Comisionada </w:t>
      </w:r>
      <w:r w:rsidR="00C10EEE" w:rsidRPr="00E20DFC">
        <w:rPr>
          <w:rFonts w:ascii="Palatino Linotype" w:hAnsi="Palatino Linotype"/>
        </w:rPr>
        <w:t>Guadalupe Ramírez P</w:t>
      </w:r>
      <w:r w:rsidR="00F83567" w:rsidRPr="00E20DFC">
        <w:rPr>
          <w:rFonts w:ascii="Palatino Linotype" w:hAnsi="Palatino Linotype"/>
        </w:rPr>
        <w:t xml:space="preserve">eña, </w:t>
      </w:r>
      <w:r w:rsidRPr="00E20DFC">
        <w:rPr>
          <w:rFonts w:ascii="Palatino Linotype" w:hAnsi="Palatino Linotype"/>
          <w:color w:val="000000" w:themeColor="text1"/>
        </w:rPr>
        <w:t xml:space="preserve">a </w:t>
      </w:r>
      <w:r w:rsidRPr="00E20DFC">
        <w:rPr>
          <w:rFonts w:ascii="Palatino Linotype" w:hAnsi="Palatino Linotype" w:cs="Arial"/>
          <w:color w:val="000000" w:themeColor="text1"/>
          <w:lang w:val="es-ES_tradnl"/>
        </w:rPr>
        <w:t>efecto de que decretaran su admisión o desechamiento.</w:t>
      </w:r>
    </w:p>
    <w:p w14:paraId="7D850418" w14:textId="6E1A8C0A" w:rsidR="009D6B53" w:rsidRPr="00E20DFC" w:rsidRDefault="009D6B53" w:rsidP="00E20DFC">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E20DFC" w:rsidRDefault="003404B0" w:rsidP="00E20DFC">
      <w:pPr>
        <w:tabs>
          <w:tab w:val="center" w:pos="4252"/>
          <w:tab w:val="right" w:pos="8504"/>
        </w:tabs>
        <w:spacing w:line="360" w:lineRule="auto"/>
        <w:jc w:val="both"/>
        <w:rPr>
          <w:rFonts w:ascii="Palatino Linotype" w:hAnsi="Palatino Linotype" w:cs="Arial"/>
          <w:b/>
          <w:color w:val="000000" w:themeColor="text1"/>
        </w:rPr>
      </w:pPr>
      <w:r w:rsidRPr="00E20DFC">
        <w:rPr>
          <w:rFonts w:ascii="Palatino Linotype" w:hAnsi="Palatino Linotype" w:cs="Arial"/>
          <w:b/>
          <w:color w:val="000000" w:themeColor="text1"/>
        </w:rPr>
        <w:t>a) Admisión del Recurso de Revisión</w:t>
      </w:r>
    </w:p>
    <w:p w14:paraId="3933D19F" w14:textId="0411761E" w:rsidR="009D6B53" w:rsidRPr="00E20DFC" w:rsidRDefault="009D6B53" w:rsidP="00E20DFC">
      <w:pPr>
        <w:spacing w:line="360" w:lineRule="auto"/>
        <w:jc w:val="both"/>
        <w:rPr>
          <w:rFonts w:ascii="Palatino Linotype" w:hAnsi="Palatino Linotype" w:cs="Arial"/>
          <w:color w:val="000000" w:themeColor="text1"/>
        </w:rPr>
      </w:pPr>
      <w:r w:rsidRPr="00E20DFC">
        <w:rPr>
          <w:rFonts w:ascii="Palatino Linotype" w:hAnsi="Palatino Linotype" w:cs="Arial"/>
          <w:color w:val="000000" w:themeColor="text1"/>
        </w:rPr>
        <w:t xml:space="preserve">De las constancias de los expedientes electrónicos </w:t>
      </w:r>
      <w:r w:rsidR="005F5D50" w:rsidRPr="00E20DFC">
        <w:rPr>
          <w:rFonts w:ascii="Palatino Linotype" w:hAnsi="Palatino Linotype" w:cs="Arial"/>
          <w:color w:val="000000" w:themeColor="text1"/>
        </w:rPr>
        <w:t xml:space="preserve">que obran en </w:t>
      </w:r>
      <w:r w:rsidR="005F5D50" w:rsidRPr="00E20DFC">
        <w:rPr>
          <w:rFonts w:ascii="Palatino Linotype" w:hAnsi="Palatino Linotype" w:cs="Arial"/>
          <w:b/>
          <w:color w:val="000000" w:themeColor="text1"/>
        </w:rPr>
        <w:t>EL</w:t>
      </w:r>
      <w:r w:rsidRPr="00E20DFC">
        <w:rPr>
          <w:rFonts w:ascii="Palatino Linotype" w:hAnsi="Palatino Linotype" w:cs="Arial"/>
          <w:b/>
          <w:color w:val="000000" w:themeColor="text1"/>
        </w:rPr>
        <w:t xml:space="preserve"> SAIMEX</w:t>
      </w:r>
      <w:r w:rsidRPr="00E20DFC">
        <w:rPr>
          <w:rFonts w:ascii="Palatino Linotype" w:hAnsi="Palatino Linotype" w:cs="Arial"/>
          <w:color w:val="000000" w:themeColor="text1"/>
        </w:rPr>
        <w:t xml:space="preserve">, se desprende que el </w:t>
      </w:r>
      <w:r w:rsidR="00CE7C94" w:rsidRPr="00E20DFC">
        <w:rPr>
          <w:rFonts w:ascii="Palatino Linotype" w:hAnsi="Palatino Linotype" w:cs="Arial"/>
          <w:b/>
          <w:color w:val="000000" w:themeColor="text1"/>
        </w:rPr>
        <w:t xml:space="preserve">once de agosto </w:t>
      </w:r>
      <w:r w:rsidR="00C10EEE" w:rsidRPr="00E20DFC">
        <w:rPr>
          <w:rFonts w:ascii="Palatino Linotype" w:hAnsi="Palatino Linotype" w:cs="Arial"/>
          <w:b/>
          <w:color w:val="000000" w:themeColor="text1"/>
        </w:rPr>
        <w:t>de dos mil veintidós</w:t>
      </w:r>
      <w:r w:rsidRPr="00E20DFC">
        <w:rPr>
          <w:rFonts w:ascii="Palatino Linotype" w:hAnsi="Palatino Linotype" w:cs="Arial"/>
          <w:color w:val="000000" w:themeColor="text1"/>
        </w:rPr>
        <w:t xml:space="preserve">, se acordó la admisión a trámite del </w:t>
      </w:r>
      <w:r w:rsidR="00025060" w:rsidRPr="00E20DFC">
        <w:rPr>
          <w:rFonts w:ascii="Palatino Linotype" w:hAnsi="Palatino Linotype" w:cs="Arial"/>
          <w:color w:val="000000" w:themeColor="text1"/>
        </w:rPr>
        <w:t>R</w:t>
      </w:r>
      <w:r w:rsidRPr="00E20DFC">
        <w:rPr>
          <w:rFonts w:ascii="Palatino Linotype" w:hAnsi="Palatino Linotype" w:cs="Arial"/>
          <w:color w:val="000000" w:themeColor="text1"/>
        </w:rPr>
        <w:t xml:space="preserve">ecurso de </w:t>
      </w:r>
      <w:r w:rsidR="00025060" w:rsidRPr="00E20DFC">
        <w:rPr>
          <w:rFonts w:ascii="Palatino Linotype" w:hAnsi="Palatino Linotype" w:cs="Arial"/>
          <w:color w:val="000000" w:themeColor="text1"/>
        </w:rPr>
        <w:t>R</w:t>
      </w:r>
      <w:r w:rsidRPr="00E20DFC">
        <w:rPr>
          <w:rFonts w:ascii="Palatino Linotype" w:hAnsi="Palatino Linotype" w:cs="Arial"/>
          <w:color w:val="000000" w:themeColor="text1"/>
        </w:rPr>
        <w:t>evisión que no ocupa, así como la integración de los expedientes respectivos, mismos que se pus</w:t>
      </w:r>
      <w:r w:rsidR="00F83567" w:rsidRPr="00E20DFC">
        <w:rPr>
          <w:rFonts w:ascii="Palatino Linotype" w:hAnsi="Palatino Linotype" w:cs="Arial"/>
          <w:color w:val="000000" w:themeColor="text1"/>
        </w:rPr>
        <w:t>o</w:t>
      </w:r>
      <w:r w:rsidRPr="00E20DFC">
        <w:rPr>
          <w:rFonts w:ascii="Palatino Linotype" w:hAnsi="Palatino Linotype" w:cs="Arial"/>
          <w:color w:val="000000" w:themeColor="text1"/>
        </w:rPr>
        <w:t xml:space="preserve"> a disposición de las partes, para que en un plazo máximo de siete días hábiles </w:t>
      </w:r>
      <w:r w:rsidR="005F5D50" w:rsidRPr="00E20DFC">
        <w:rPr>
          <w:rFonts w:ascii="Palatino Linotype" w:hAnsi="Palatino Linotype" w:cs="Arial"/>
          <w:color w:val="000000" w:themeColor="text1"/>
        </w:rPr>
        <w:t xml:space="preserve">manifestaran lo que a su derecho conviniera, </w:t>
      </w:r>
      <w:r w:rsidR="006C26AB" w:rsidRPr="00E20DFC">
        <w:rPr>
          <w:rFonts w:ascii="Palatino Linotype" w:hAnsi="Palatino Linotype" w:cs="Arial"/>
          <w:b/>
          <w:color w:val="000000" w:themeColor="text1"/>
        </w:rPr>
        <w:t>LA</w:t>
      </w:r>
      <w:r w:rsidR="00D01412" w:rsidRPr="00E20DFC">
        <w:rPr>
          <w:rFonts w:ascii="Palatino Linotype" w:hAnsi="Palatino Linotype" w:cs="Arial"/>
          <w:b/>
          <w:color w:val="000000" w:themeColor="text1"/>
        </w:rPr>
        <w:t xml:space="preserve"> RECURRENTE </w:t>
      </w:r>
      <w:r w:rsidR="00D01412" w:rsidRPr="00E20DFC">
        <w:rPr>
          <w:rFonts w:ascii="Palatino Linotype" w:hAnsi="Palatino Linotype" w:cs="Arial"/>
          <w:color w:val="000000" w:themeColor="text1"/>
        </w:rPr>
        <w:t xml:space="preserve">manifestara lo que a su derecho conviniera, a efecto de presentar pruebas o alegatos y, en su caso, </w:t>
      </w:r>
      <w:r w:rsidR="00D01412" w:rsidRPr="00E20DFC">
        <w:rPr>
          <w:rFonts w:ascii="Palatino Linotype" w:hAnsi="Palatino Linotype" w:cs="Arial"/>
          <w:b/>
          <w:color w:val="000000" w:themeColor="text1"/>
        </w:rPr>
        <w:t xml:space="preserve">EL SUJETO OBLIGADO </w:t>
      </w:r>
      <w:r w:rsidR="00D01412" w:rsidRPr="00E20DFC">
        <w:rPr>
          <w:rFonts w:ascii="Palatino Linotype" w:hAnsi="Palatino Linotype" w:cs="Arial"/>
          <w:color w:val="000000" w:themeColor="text1"/>
        </w:rPr>
        <w:t>rindiera sus</w:t>
      </w:r>
      <w:r w:rsidR="00D01412" w:rsidRPr="00E20DFC">
        <w:rPr>
          <w:rFonts w:ascii="Palatino Linotype" w:hAnsi="Palatino Linotype" w:cs="Arial"/>
          <w:b/>
          <w:color w:val="000000" w:themeColor="text1"/>
        </w:rPr>
        <w:t xml:space="preserve"> </w:t>
      </w:r>
      <w:r w:rsidR="00D01412" w:rsidRPr="00E20DFC">
        <w:rPr>
          <w:rFonts w:ascii="Palatino Linotype" w:hAnsi="Palatino Linotype" w:cs="Arial"/>
          <w:color w:val="000000" w:themeColor="text1"/>
        </w:rPr>
        <w:t xml:space="preserve">Informes Justificados respectivamente; lo anterior, en términos de </w:t>
      </w:r>
      <w:r w:rsidRPr="00E20DFC">
        <w:rPr>
          <w:rFonts w:ascii="Palatino Linotype" w:hAnsi="Palatino Linotype" w:cs="Arial"/>
          <w:color w:val="000000" w:themeColor="text1"/>
        </w:rPr>
        <w:t>lo dispuesto por el artículo 185 de la Ley de Transparencia y Acceso a la Información Pública del Estado de México y Municipios</w:t>
      </w:r>
      <w:r w:rsidR="00D01412" w:rsidRPr="00E20DFC">
        <w:rPr>
          <w:rFonts w:ascii="Palatino Linotype" w:hAnsi="Palatino Linotype" w:cs="Arial"/>
          <w:color w:val="000000" w:themeColor="text1"/>
        </w:rPr>
        <w:t>.</w:t>
      </w:r>
    </w:p>
    <w:p w14:paraId="7ECA7D3F" w14:textId="77777777" w:rsidR="009D6B53" w:rsidRPr="00E20DFC" w:rsidRDefault="009D6B53" w:rsidP="00E20DFC">
      <w:pPr>
        <w:tabs>
          <w:tab w:val="center" w:pos="4252"/>
          <w:tab w:val="right" w:pos="8504"/>
        </w:tabs>
        <w:spacing w:line="360" w:lineRule="auto"/>
        <w:jc w:val="both"/>
        <w:rPr>
          <w:rFonts w:ascii="Palatino Linotype" w:hAnsi="Palatino Linotype" w:cs="Arial"/>
          <w:b/>
          <w:color w:val="000000" w:themeColor="text1"/>
          <w:sz w:val="28"/>
        </w:rPr>
      </w:pPr>
    </w:p>
    <w:p w14:paraId="1B661F59" w14:textId="057860BB" w:rsidR="003404B0" w:rsidRPr="00E20DFC" w:rsidRDefault="003404B0" w:rsidP="00E20DFC">
      <w:pPr>
        <w:tabs>
          <w:tab w:val="center" w:pos="4252"/>
          <w:tab w:val="right" w:pos="8504"/>
        </w:tabs>
        <w:spacing w:line="360" w:lineRule="auto"/>
        <w:jc w:val="both"/>
        <w:rPr>
          <w:rFonts w:ascii="Palatino Linotype" w:eastAsia="Arial Unicode MS" w:hAnsi="Palatino Linotype" w:cs="Arial"/>
          <w:b/>
          <w:color w:val="000000" w:themeColor="text1"/>
        </w:rPr>
      </w:pPr>
      <w:r w:rsidRPr="00E20DFC">
        <w:rPr>
          <w:rFonts w:ascii="Palatino Linotype" w:hAnsi="Palatino Linotype" w:cs="Arial"/>
          <w:b/>
          <w:color w:val="000000" w:themeColor="text1"/>
        </w:rPr>
        <w:t xml:space="preserve">b) </w:t>
      </w:r>
      <w:r w:rsidRPr="00E20DFC">
        <w:rPr>
          <w:rFonts w:ascii="Palatino Linotype" w:hAnsi="Palatino Linotype" w:cs="Arial"/>
          <w:b/>
          <w:bCs/>
        </w:rPr>
        <w:t>Informe Justificado</w:t>
      </w:r>
    </w:p>
    <w:p w14:paraId="0871E087" w14:textId="1E68FB3D" w:rsidR="00756235" w:rsidRPr="00E20DFC" w:rsidRDefault="00756235" w:rsidP="00E20DFC">
      <w:pPr>
        <w:spacing w:line="360" w:lineRule="auto"/>
        <w:jc w:val="both"/>
        <w:rPr>
          <w:rFonts w:ascii="Palatino Linotype" w:hAnsi="Palatino Linotype" w:cs="Arial"/>
          <w:color w:val="000000" w:themeColor="text1"/>
        </w:rPr>
      </w:pPr>
      <w:r w:rsidRPr="00E20DFC">
        <w:rPr>
          <w:rFonts w:ascii="Palatino Linotype" w:eastAsia="Arial Unicode MS" w:hAnsi="Palatino Linotype" w:cs="Arial"/>
          <w:color w:val="000000" w:themeColor="text1"/>
        </w:rPr>
        <w:t xml:space="preserve">Conforme a las constancias del </w:t>
      </w:r>
      <w:r w:rsidRPr="00E20DFC">
        <w:rPr>
          <w:rFonts w:ascii="Palatino Linotype" w:eastAsia="Arial Unicode MS" w:hAnsi="Palatino Linotype" w:cs="Arial"/>
          <w:b/>
          <w:color w:val="000000" w:themeColor="text1"/>
        </w:rPr>
        <w:t>SAIMEX</w:t>
      </w:r>
      <w:r w:rsidRPr="00E20DFC">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6C26AB" w:rsidRPr="00E20DFC">
        <w:rPr>
          <w:rFonts w:ascii="Palatino Linotype" w:eastAsia="Arial Unicode MS" w:hAnsi="Palatino Linotype" w:cs="Arial"/>
          <w:color w:val="000000" w:themeColor="text1"/>
        </w:rPr>
        <w:t xml:space="preserve"> </w:t>
      </w:r>
      <w:r w:rsidR="006C26AB" w:rsidRPr="00E20DFC">
        <w:rPr>
          <w:rFonts w:ascii="Palatino Linotype" w:eastAsia="Arial Unicode MS" w:hAnsi="Palatino Linotype" w:cs="Arial"/>
          <w:b/>
          <w:color w:val="000000" w:themeColor="text1"/>
        </w:rPr>
        <w:t>LA</w:t>
      </w:r>
      <w:r w:rsidRPr="00E20DFC">
        <w:rPr>
          <w:rFonts w:ascii="Palatino Linotype" w:eastAsia="Arial Unicode MS" w:hAnsi="Palatino Linotype" w:cs="Arial"/>
          <w:color w:val="000000" w:themeColor="text1"/>
        </w:rPr>
        <w:t xml:space="preserve"> </w:t>
      </w:r>
      <w:r w:rsidRPr="00E20DFC">
        <w:rPr>
          <w:rFonts w:ascii="Palatino Linotype" w:eastAsia="Arial Unicode MS" w:hAnsi="Palatino Linotype" w:cs="Arial"/>
          <w:b/>
          <w:color w:val="000000" w:themeColor="text1"/>
        </w:rPr>
        <w:t>RECURRENTE</w:t>
      </w:r>
      <w:r w:rsidRPr="00E20DFC">
        <w:rPr>
          <w:rFonts w:ascii="Palatino Linotype" w:eastAsia="Arial Unicode MS" w:hAnsi="Palatino Linotype" w:cs="Arial"/>
          <w:color w:val="000000" w:themeColor="text1"/>
        </w:rPr>
        <w:t xml:space="preserve">, </w:t>
      </w:r>
      <w:r w:rsidRPr="00E20DFC">
        <w:rPr>
          <w:rFonts w:ascii="Palatino Linotype" w:eastAsia="Arial Unicode MS" w:hAnsi="Palatino Linotype" w:cs="Arial"/>
          <w:color w:val="000000" w:themeColor="text1"/>
        </w:rPr>
        <w:lastRenderedPageBreak/>
        <w:t xml:space="preserve">éste no realizó manifestación alguna, </w:t>
      </w:r>
      <w:r w:rsidR="005F5D50" w:rsidRPr="00E20DFC">
        <w:rPr>
          <w:rFonts w:ascii="Palatino Linotype" w:eastAsia="Arial Unicode MS" w:hAnsi="Palatino Linotype" w:cs="Arial"/>
          <w:color w:val="000000" w:themeColor="text1"/>
        </w:rPr>
        <w:t>así como no</w:t>
      </w:r>
      <w:r w:rsidRPr="00E20DFC">
        <w:rPr>
          <w:rFonts w:ascii="Palatino Linotype" w:eastAsia="Arial Unicode MS" w:hAnsi="Palatino Linotype" w:cs="Arial"/>
          <w:color w:val="000000" w:themeColor="text1"/>
        </w:rPr>
        <w:t xml:space="preserve"> presentó pruebas o alegatos, </w:t>
      </w:r>
      <w:r w:rsidR="005F5D50" w:rsidRPr="00E20DFC">
        <w:rPr>
          <w:rFonts w:ascii="Palatino Linotype" w:eastAsia="Arial Unicode MS" w:hAnsi="Palatino Linotype" w:cs="Arial"/>
          <w:color w:val="000000" w:themeColor="text1"/>
        </w:rPr>
        <w:t xml:space="preserve">de igual forma </w:t>
      </w:r>
      <w:r w:rsidRPr="00E20DFC">
        <w:rPr>
          <w:rFonts w:ascii="Palatino Linotype" w:eastAsia="Arial Unicode MS" w:hAnsi="Palatino Linotype" w:cs="Arial"/>
          <w:b/>
          <w:color w:val="000000" w:themeColor="text1"/>
        </w:rPr>
        <w:t>EL SUJETO OBLIGADO</w:t>
      </w:r>
      <w:r w:rsidRPr="00E20DFC">
        <w:rPr>
          <w:rFonts w:ascii="Palatino Linotype" w:eastAsia="Arial Unicode MS" w:hAnsi="Palatino Linotype" w:cs="Arial"/>
          <w:color w:val="000000" w:themeColor="text1"/>
        </w:rPr>
        <w:t xml:space="preserve"> </w:t>
      </w:r>
      <w:r w:rsidR="005F5D50" w:rsidRPr="00E20DFC">
        <w:rPr>
          <w:rFonts w:ascii="Palatino Linotype" w:eastAsia="Arial Unicode MS" w:hAnsi="Palatino Linotype" w:cs="Arial"/>
          <w:color w:val="000000" w:themeColor="text1"/>
        </w:rPr>
        <w:t xml:space="preserve">no </w:t>
      </w:r>
      <w:r w:rsidRPr="00E20DFC">
        <w:rPr>
          <w:rFonts w:ascii="Palatino Linotype" w:eastAsia="Arial Unicode MS" w:hAnsi="Palatino Linotype" w:cs="Arial"/>
          <w:color w:val="000000" w:themeColor="text1"/>
        </w:rPr>
        <w:t xml:space="preserve">rindió </w:t>
      </w:r>
      <w:r w:rsidR="00F83567" w:rsidRPr="00E20DFC">
        <w:rPr>
          <w:rFonts w:ascii="Palatino Linotype" w:eastAsia="Arial Unicode MS" w:hAnsi="Palatino Linotype" w:cs="Arial"/>
          <w:color w:val="000000" w:themeColor="text1"/>
        </w:rPr>
        <w:t>el</w:t>
      </w:r>
      <w:r w:rsidRPr="00E20DFC">
        <w:rPr>
          <w:rFonts w:ascii="Palatino Linotype" w:eastAsia="Arial Unicode MS" w:hAnsi="Palatino Linotype" w:cs="Arial"/>
          <w:color w:val="000000" w:themeColor="text1"/>
        </w:rPr>
        <w:t xml:space="preserve"> Informe Justificado</w:t>
      </w:r>
      <w:r w:rsidR="00D01412" w:rsidRPr="00E20DFC">
        <w:rPr>
          <w:rFonts w:ascii="Palatino Linotype" w:eastAsia="Arial Unicode MS" w:hAnsi="Palatino Linotype" w:cs="Arial"/>
          <w:color w:val="000000" w:themeColor="text1"/>
        </w:rPr>
        <w:t xml:space="preserve"> correspondientes</w:t>
      </w:r>
      <w:r w:rsidRPr="00E20DFC">
        <w:rPr>
          <w:rFonts w:ascii="Palatino Linotype" w:eastAsia="Arial Unicode MS" w:hAnsi="Palatino Linotype" w:cs="Arial"/>
          <w:color w:val="000000" w:themeColor="text1"/>
        </w:rPr>
        <w:t xml:space="preserve">, tal y como se aprecia en la siguiente </w:t>
      </w:r>
      <w:r w:rsidR="00D01412" w:rsidRPr="00E20DFC">
        <w:rPr>
          <w:rFonts w:ascii="Palatino Linotype" w:eastAsia="Arial Unicode MS" w:hAnsi="Palatino Linotype" w:cs="Arial"/>
          <w:color w:val="000000" w:themeColor="text1"/>
        </w:rPr>
        <w:t>im</w:t>
      </w:r>
      <w:r w:rsidR="00F83567" w:rsidRPr="00E20DFC">
        <w:rPr>
          <w:rFonts w:ascii="Palatino Linotype" w:eastAsia="Arial Unicode MS" w:hAnsi="Palatino Linotype" w:cs="Arial"/>
          <w:color w:val="000000" w:themeColor="text1"/>
        </w:rPr>
        <w:t>agen</w:t>
      </w:r>
      <w:r w:rsidRPr="00E20DFC">
        <w:rPr>
          <w:rFonts w:ascii="Palatino Linotype" w:eastAsia="Arial Unicode MS" w:hAnsi="Palatino Linotype" w:cs="Arial"/>
          <w:color w:val="000000" w:themeColor="text1"/>
        </w:rPr>
        <w:t xml:space="preserve">: </w:t>
      </w:r>
      <w:r w:rsidRPr="00E20DFC">
        <w:rPr>
          <w:rFonts w:ascii="Palatino Linotype" w:hAnsi="Palatino Linotype" w:cs="Arial"/>
          <w:color w:val="000000" w:themeColor="text1"/>
        </w:rPr>
        <w:t xml:space="preserve"> </w:t>
      </w:r>
    </w:p>
    <w:p w14:paraId="7623A3D2" w14:textId="05E55D84" w:rsidR="00CE7C94" w:rsidRPr="00E20DFC" w:rsidRDefault="00CE7C94" w:rsidP="00E20DFC">
      <w:pPr>
        <w:spacing w:line="360" w:lineRule="auto"/>
        <w:jc w:val="both"/>
        <w:rPr>
          <w:rFonts w:ascii="Palatino Linotype" w:hAnsi="Palatino Linotype" w:cs="Arial"/>
          <w:color w:val="000000" w:themeColor="text1"/>
        </w:rPr>
      </w:pPr>
      <w:r w:rsidRPr="00E20DFC">
        <w:rPr>
          <w:rFonts w:ascii="Palatino Linotype" w:hAnsi="Palatino Linotype"/>
          <w:noProof/>
          <w:lang w:val="es-419" w:eastAsia="es-419"/>
        </w:rPr>
        <w:drawing>
          <wp:inline distT="0" distB="0" distL="0" distR="0" wp14:anchorId="4B4147F3" wp14:editId="1F6CF8D9">
            <wp:extent cx="5941060" cy="156654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566545"/>
                    </a:xfrm>
                    <a:prstGeom prst="rect">
                      <a:avLst/>
                    </a:prstGeom>
                  </pic:spPr>
                </pic:pic>
              </a:graphicData>
            </a:graphic>
          </wp:inline>
        </w:drawing>
      </w:r>
    </w:p>
    <w:p w14:paraId="1E8C502D" w14:textId="00003833" w:rsidR="00756235" w:rsidRPr="00E20DFC" w:rsidRDefault="00756235" w:rsidP="00E20DFC">
      <w:pPr>
        <w:spacing w:line="360" w:lineRule="auto"/>
        <w:jc w:val="both"/>
        <w:rPr>
          <w:rFonts w:ascii="Palatino Linotype" w:hAnsi="Palatino Linotype" w:cs="Arial"/>
          <w:color w:val="000000" w:themeColor="text1"/>
        </w:rPr>
      </w:pPr>
    </w:p>
    <w:p w14:paraId="6F1AA041" w14:textId="23D64F99" w:rsidR="003404B0" w:rsidRPr="00E20DFC" w:rsidRDefault="00CE7C94" w:rsidP="00E20DFC">
      <w:pPr>
        <w:pStyle w:val="Prrafodelista"/>
        <w:spacing w:line="360" w:lineRule="auto"/>
        <w:ind w:left="0"/>
        <w:jc w:val="both"/>
        <w:rPr>
          <w:rFonts w:ascii="Palatino Linotype" w:hAnsi="Palatino Linotype" w:cs="Arial"/>
          <w:b/>
          <w:bCs/>
        </w:rPr>
      </w:pPr>
      <w:r w:rsidRPr="00E20DFC">
        <w:rPr>
          <w:rFonts w:ascii="Palatino Linotype" w:hAnsi="Palatino Linotype" w:cs="Arial"/>
          <w:b/>
          <w:bCs/>
        </w:rPr>
        <w:t>c</w:t>
      </w:r>
      <w:r w:rsidR="003404B0" w:rsidRPr="00E20DFC">
        <w:rPr>
          <w:rFonts w:ascii="Palatino Linotype" w:hAnsi="Palatino Linotype" w:cs="Arial"/>
          <w:b/>
          <w:bCs/>
        </w:rPr>
        <w:t>) Cierre de Instrucción</w:t>
      </w:r>
    </w:p>
    <w:p w14:paraId="179F82BA" w14:textId="1928AF9C" w:rsidR="00C10EEE" w:rsidRPr="00E20DFC" w:rsidRDefault="00536C04" w:rsidP="00E20DFC">
      <w:pPr>
        <w:spacing w:line="360" w:lineRule="auto"/>
        <w:jc w:val="both"/>
        <w:rPr>
          <w:rFonts w:ascii="Palatino Linotype" w:hAnsi="Palatino Linotype" w:cs="Arial"/>
        </w:rPr>
      </w:pPr>
      <w:r w:rsidRPr="00E20DFC">
        <w:rPr>
          <w:rFonts w:ascii="Palatino Linotype" w:hAnsi="Palatino Linotype"/>
          <w:color w:val="000000" w:themeColor="text1"/>
        </w:rPr>
        <w:t>Una vez analizado el estado procesal que guarda el expediente</w:t>
      </w:r>
      <w:r w:rsidR="005F5D50" w:rsidRPr="00E20DFC">
        <w:rPr>
          <w:rFonts w:ascii="Palatino Linotype" w:hAnsi="Palatino Linotype"/>
          <w:color w:val="000000" w:themeColor="text1"/>
        </w:rPr>
        <w:t xml:space="preserve"> de mérito</w:t>
      </w:r>
      <w:r w:rsidRPr="00E20DFC">
        <w:rPr>
          <w:rFonts w:ascii="Palatino Linotype" w:hAnsi="Palatino Linotype"/>
          <w:color w:val="000000" w:themeColor="text1"/>
        </w:rPr>
        <w:t xml:space="preserve">, </w:t>
      </w:r>
      <w:r w:rsidR="00226478" w:rsidRPr="00E20DFC">
        <w:rPr>
          <w:rFonts w:ascii="Palatino Linotype" w:hAnsi="Palatino Linotype"/>
          <w:b/>
          <w:bCs/>
          <w:color w:val="000000" w:themeColor="text1"/>
        </w:rPr>
        <w:t xml:space="preserve">veintitrés de agosto </w:t>
      </w:r>
      <w:r w:rsidR="00C10EEE" w:rsidRPr="00E20DFC">
        <w:rPr>
          <w:rFonts w:ascii="Palatino Linotype" w:hAnsi="Palatino Linotype"/>
          <w:b/>
          <w:bCs/>
          <w:color w:val="000000" w:themeColor="text1"/>
        </w:rPr>
        <w:t xml:space="preserve">de dos mil veintidós, </w:t>
      </w:r>
      <w:r w:rsidRPr="00E20DFC">
        <w:rPr>
          <w:rFonts w:ascii="Palatino Linotype" w:hAnsi="Palatino Linotype"/>
          <w:color w:val="000000" w:themeColor="text1"/>
        </w:rPr>
        <w:t>l</w:t>
      </w:r>
      <w:r w:rsidR="00C10EEE" w:rsidRPr="00E20DFC">
        <w:rPr>
          <w:rFonts w:ascii="Palatino Linotype" w:hAnsi="Palatino Linotype"/>
          <w:color w:val="000000" w:themeColor="text1"/>
        </w:rPr>
        <w:t>a</w:t>
      </w:r>
      <w:r w:rsidRPr="00E20DFC">
        <w:rPr>
          <w:rFonts w:ascii="Palatino Linotype" w:hAnsi="Palatino Linotype"/>
          <w:color w:val="000000" w:themeColor="text1"/>
        </w:rPr>
        <w:t xml:space="preserve"> </w:t>
      </w:r>
      <w:r w:rsidR="00D01412" w:rsidRPr="00E20DFC">
        <w:rPr>
          <w:rFonts w:ascii="Palatino Linotype" w:hAnsi="Palatino Linotype"/>
          <w:b/>
          <w:color w:val="000000" w:themeColor="text1"/>
        </w:rPr>
        <w:t>C</w:t>
      </w:r>
      <w:r w:rsidRPr="00E20DFC">
        <w:rPr>
          <w:rFonts w:ascii="Palatino Linotype" w:hAnsi="Palatino Linotype"/>
          <w:b/>
          <w:color w:val="000000" w:themeColor="text1"/>
        </w:rPr>
        <w:t>omisionad</w:t>
      </w:r>
      <w:r w:rsidR="00C10EEE" w:rsidRPr="00E20DFC">
        <w:rPr>
          <w:rFonts w:ascii="Palatino Linotype" w:hAnsi="Palatino Linotype"/>
          <w:b/>
          <w:color w:val="000000" w:themeColor="text1"/>
        </w:rPr>
        <w:t>a</w:t>
      </w:r>
      <w:r w:rsidRPr="00E20DFC">
        <w:rPr>
          <w:rFonts w:ascii="Palatino Linotype" w:hAnsi="Palatino Linotype"/>
          <w:color w:val="000000" w:themeColor="text1"/>
        </w:rPr>
        <w:t xml:space="preserve"> </w:t>
      </w:r>
      <w:r w:rsidR="00226478" w:rsidRPr="00E20DFC">
        <w:rPr>
          <w:rFonts w:ascii="Palatino Linotype" w:hAnsi="Palatino Linotype"/>
          <w:b/>
          <w:color w:val="000000" w:themeColor="text1"/>
        </w:rPr>
        <w:t>Sharon Cristina Morales Martínez</w:t>
      </w:r>
      <w:r w:rsidR="00226478" w:rsidRPr="00E20DFC">
        <w:rPr>
          <w:rFonts w:ascii="Palatino Linotype" w:hAnsi="Palatino Linotype"/>
          <w:color w:val="000000" w:themeColor="text1"/>
        </w:rPr>
        <w:t xml:space="preserve"> </w:t>
      </w:r>
      <w:r w:rsidRPr="00E20DFC">
        <w:rPr>
          <w:rFonts w:ascii="Palatino Linotype" w:hAnsi="Palatino Linotype"/>
          <w:color w:val="000000" w:themeColor="text1"/>
        </w:rPr>
        <w:t xml:space="preserve">acordó </w:t>
      </w:r>
      <w:r w:rsidR="00F83567" w:rsidRPr="00E20DFC">
        <w:rPr>
          <w:rFonts w:ascii="Palatino Linotype" w:hAnsi="Palatino Linotype"/>
          <w:color w:val="000000" w:themeColor="text1"/>
        </w:rPr>
        <w:t>el</w:t>
      </w:r>
      <w:r w:rsidRPr="00E20DFC">
        <w:rPr>
          <w:rFonts w:ascii="Palatino Linotype" w:hAnsi="Palatino Linotype"/>
          <w:color w:val="000000" w:themeColor="text1"/>
        </w:rPr>
        <w:t xml:space="preserve"> cierre de instrucción;</w:t>
      </w:r>
      <w:r w:rsidRPr="00E20DFC">
        <w:rPr>
          <w:rFonts w:ascii="Palatino Linotype" w:hAnsi="Palatino Linotype" w:cs="Arial"/>
        </w:rPr>
        <w:t xml:space="preserve"> así como, la remisión de</w:t>
      </w:r>
      <w:r w:rsidR="00C10EEE" w:rsidRPr="00E20DFC">
        <w:rPr>
          <w:rFonts w:ascii="Palatino Linotype" w:hAnsi="Palatino Linotype" w:cs="Arial"/>
        </w:rPr>
        <w:t xml:space="preserve"> los </w:t>
      </w:r>
      <w:r w:rsidRPr="00E20DFC">
        <w:rPr>
          <w:rFonts w:ascii="Palatino Linotype" w:hAnsi="Palatino Linotype" w:cs="Arial"/>
        </w:rPr>
        <w:t>mismo</w:t>
      </w:r>
      <w:r w:rsidR="00C10EEE" w:rsidRPr="00E20DFC">
        <w:rPr>
          <w:rFonts w:ascii="Palatino Linotype" w:hAnsi="Palatino Linotype" w:cs="Arial"/>
        </w:rPr>
        <w:t>s</w:t>
      </w:r>
      <w:r w:rsidRPr="00E20DFC">
        <w:rPr>
          <w:rFonts w:ascii="Palatino Linotype" w:hAnsi="Palatino Linotype" w:cs="Arial"/>
        </w:rPr>
        <w:t xml:space="preserve"> a efecto de ser resuelto</w:t>
      </w:r>
      <w:r w:rsidR="00C10EEE" w:rsidRPr="00E20DFC">
        <w:rPr>
          <w:rFonts w:ascii="Palatino Linotype" w:hAnsi="Palatino Linotype" w:cs="Arial"/>
        </w:rPr>
        <w:t>s</w:t>
      </w:r>
      <w:r w:rsidRPr="00E20DFC">
        <w:rPr>
          <w:rFonts w:ascii="Palatino Linotype" w:hAnsi="Palatino Linotype" w:cs="Arial"/>
        </w:rPr>
        <w:t>, de conformidad con lo establecido en el artículo 185 fracciones VI y VIII de la Ley de Transparencia y Acceso a la Información Pública del Estado de México y Municipios</w:t>
      </w:r>
      <w:r w:rsidR="00C10EEE" w:rsidRPr="00E20DFC">
        <w:rPr>
          <w:rFonts w:ascii="Palatino Linotype" w:hAnsi="Palatino Linotype" w:cs="Arial"/>
        </w:rPr>
        <w:t xml:space="preserve">. </w:t>
      </w:r>
      <w:r w:rsidR="00226478" w:rsidRPr="00E20DFC">
        <w:rPr>
          <w:rFonts w:ascii="Palatino Linotype" w:hAnsi="Palatino Linotype" w:cs="Arial"/>
        </w:rPr>
        <w:t xml:space="preserve"> </w:t>
      </w:r>
    </w:p>
    <w:p w14:paraId="4CF769F8" w14:textId="77777777" w:rsidR="00C10EEE" w:rsidRPr="00E20DFC" w:rsidRDefault="00C10EEE" w:rsidP="00E20DFC">
      <w:pPr>
        <w:spacing w:line="360" w:lineRule="auto"/>
        <w:jc w:val="both"/>
        <w:rPr>
          <w:rFonts w:ascii="Palatino Linotype" w:hAnsi="Palatino Linotype" w:cs="Arial"/>
        </w:rPr>
      </w:pPr>
    </w:p>
    <w:p w14:paraId="3F7E77A9" w14:textId="14E84A68" w:rsidR="00F83567" w:rsidRPr="00E20DFC" w:rsidRDefault="00226478" w:rsidP="00E20DFC">
      <w:pPr>
        <w:spacing w:line="360" w:lineRule="auto"/>
        <w:jc w:val="both"/>
        <w:rPr>
          <w:rFonts w:ascii="Palatino Linotype" w:hAnsi="Palatino Linotype" w:cs="Arial"/>
          <w:b/>
          <w:bCs/>
        </w:rPr>
      </w:pPr>
      <w:r w:rsidRPr="00E20DFC">
        <w:rPr>
          <w:rFonts w:ascii="Palatino Linotype" w:hAnsi="Palatino Linotype"/>
          <w:b/>
          <w:color w:val="000000" w:themeColor="text1"/>
        </w:rPr>
        <w:t>d</w:t>
      </w:r>
      <w:r w:rsidR="003404B0" w:rsidRPr="00E20DFC">
        <w:rPr>
          <w:rFonts w:ascii="Palatino Linotype" w:hAnsi="Palatino Linotype"/>
          <w:b/>
          <w:color w:val="000000" w:themeColor="text1"/>
        </w:rPr>
        <w:t xml:space="preserve">) </w:t>
      </w:r>
      <w:r w:rsidR="00F83567" w:rsidRPr="00E20DFC">
        <w:rPr>
          <w:rFonts w:ascii="Palatino Linotype" w:hAnsi="Palatino Linotype" w:cs="Arial"/>
          <w:b/>
          <w:bCs/>
        </w:rPr>
        <w:t xml:space="preserve">Notificación de la Resolución </w:t>
      </w:r>
    </w:p>
    <w:p w14:paraId="71C1616A" w14:textId="64786638" w:rsidR="00F83567" w:rsidRPr="00E20DFC" w:rsidRDefault="00F83567" w:rsidP="00E20DFC">
      <w:pPr>
        <w:spacing w:line="360" w:lineRule="auto"/>
        <w:jc w:val="both"/>
        <w:rPr>
          <w:rFonts w:ascii="Palatino Linotype" w:hAnsi="Palatino Linotype"/>
          <w:color w:val="000000" w:themeColor="text1"/>
        </w:rPr>
      </w:pPr>
      <w:r w:rsidRPr="00E20DFC">
        <w:rPr>
          <w:rStyle w:val="Ninguno"/>
          <w:rFonts w:ascii="Palatino Linotype" w:eastAsia="Palatino Linotype" w:hAnsi="Palatino Linotype" w:cs="Palatino Linotype"/>
          <w:color w:val="000000" w:themeColor="text1"/>
        </w:rPr>
        <w:t xml:space="preserve">En fecha </w:t>
      </w:r>
      <w:r w:rsidR="00226478" w:rsidRPr="00E20DFC">
        <w:rPr>
          <w:rStyle w:val="Ninguno"/>
          <w:rFonts w:ascii="Palatino Linotype" w:eastAsia="Palatino Linotype" w:hAnsi="Palatino Linotype" w:cs="Palatino Linotype"/>
          <w:color w:val="000000" w:themeColor="text1"/>
        </w:rPr>
        <w:t xml:space="preserve">treinta y uno de agosto </w:t>
      </w:r>
      <w:r w:rsidRPr="00E20DFC">
        <w:rPr>
          <w:rStyle w:val="Ninguno"/>
          <w:rFonts w:ascii="Palatino Linotype" w:eastAsia="Palatino Linotype" w:hAnsi="Palatino Linotype" w:cs="Palatino Linotype"/>
          <w:color w:val="000000" w:themeColor="text1"/>
        </w:rPr>
        <w:t xml:space="preserve">de dos mil veintidós, en la </w:t>
      </w:r>
      <w:r w:rsidR="00226478" w:rsidRPr="00E20DFC">
        <w:rPr>
          <w:rStyle w:val="Ninguno"/>
          <w:rFonts w:ascii="Palatino Linotype" w:eastAsia="Palatino Linotype" w:hAnsi="Palatino Linotype" w:cs="Palatino Linotype"/>
          <w:color w:val="000000" w:themeColor="text1"/>
        </w:rPr>
        <w:t xml:space="preserve">Trigésima Primera </w:t>
      </w:r>
      <w:r w:rsidRPr="00E20DFC">
        <w:rPr>
          <w:rStyle w:val="Ninguno"/>
          <w:rFonts w:ascii="Palatino Linotype" w:eastAsia="Palatino Linotype" w:hAnsi="Palatino Linotype" w:cs="Palatino Linotype"/>
          <w:color w:val="000000" w:themeColor="text1"/>
        </w:rPr>
        <w:t xml:space="preserve">Sesión Ordinaria, el Pleno del Instituto de Transparencia, Acceso a la Información Pública y Protección de Datos Personales del Estado de México y Municipios, aprobó por unanimidad de votos, la resolución dictada en </w:t>
      </w:r>
      <w:r w:rsidR="00226478" w:rsidRPr="00E20DFC">
        <w:rPr>
          <w:rStyle w:val="Ninguno"/>
          <w:rFonts w:ascii="Palatino Linotype" w:eastAsia="Palatino Linotype" w:hAnsi="Palatino Linotype" w:cs="Palatino Linotype"/>
          <w:color w:val="000000" w:themeColor="text1"/>
        </w:rPr>
        <w:t>e</w:t>
      </w:r>
      <w:r w:rsidRPr="00E20DFC">
        <w:rPr>
          <w:rStyle w:val="Ninguno"/>
          <w:rFonts w:ascii="Palatino Linotype" w:eastAsia="Palatino Linotype" w:hAnsi="Palatino Linotype" w:cs="Palatino Linotype"/>
          <w:color w:val="000000" w:themeColor="text1"/>
        </w:rPr>
        <w:t xml:space="preserve">l Recursos </w:t>
      </w:r>
      <w:r w:rsidRPr="00E20DFC">
        <w:rPr>
          <w:rFonts w:ascii="Palatino Linotype" w:hAnsi="Palatino Linotype"/>
          <w:color w:val="000000" w:themeColor="text1"/>
        </w:rPr>
        <w:t xml:space="preserve">de Revisión </w:t>
      </w:r>
      <w:r w:rsidR="00226478" w:rsidRPr="00E20DFC">
        <w:rPr>
          <w:rFonts w:ascii="Palatino Linotype" w:hAnsi="Palatino Linotype"/>
          <w:b/>
        </w:rPr>
        <w:t>13232/INFOEM/IP/RR/2022</w:t>
      </w:r>
      <w:r w:rsidRPr="00E20DFC">
        <w:rPr>
          <w:rFonts w:ascii="Palatino Linotype" w:hAnsi="Palatino Linotype"/>
          <w:b/>
        </w:rPr>
        <w:t>,</w:t>
      </w:r>
      <w:r w:rsidRPr="00E20DFC">
        <w:rPr>
          <w:rFonts w:ascii="Palatino Linotype" w:hAnsi="Palatino Linotype"/>
          <w:color w:val="000000" w:themeColor="text1"/>
        </w:rPr>
        <w:t xml:space="preserve"> en la cual se determinó lo siguiente:</w:t>
      </w:r>
    </w:p>
    <w:p w14:paraId="22C3033D" w14:textId="77777777" w:rsidR="00F83567" w:rsidRPr="00E20DFC" w:rsidRDefault="00F83567" w:rsidP="00E20DFC">
      <w:pPr>
        <w:jc w:val="both"/>
        <w:rPr>
          <w:rFonts w:ascii="Palatino Linotype" w:hAnsi="Palatino Linotype"/>
          <w:color w:val="000000" w:themeColor="text1"/>
        </w:rPr>
      </w:pPr>
    </w:p>
    <w:p w14:paraId="3ADEEDBE" w14:textId="77777777" w:rsidR="00226478" w:rsidRPr="00E20DFC" w:rsidRDefault="00F83567"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E20DFC">
        <w:rPr>
          <w:rFonts w:ascii="Palatino Linotype" w:hAnsi="Palatino Linotype" w:cs="Arial"/>
          <w:i/>
          <w:sz w:val="22"/>
          <w:szCs w:val="22"/>
        </w:rPr>
        <w:t>“</w:t>
      </w:r>
      <w:r w:rsidR="00226478" w:rsidRPr="00E20DFC">
        <w:rPr>
          <w:rFonts w:ascii="Palatino Linotype" w:hAnsi="Palatino Linotype" w:cs="Arial"/>
          <w:b/>
          <w:i/>
          <w:sz w:val="22"/>
          <w:szCs w:val="22"/>
        </w:rPr>
        <w:t>PRIMERO</w:t>
      </w:r>
      <w:r w:rsidR="00226478" w:rsidRPr="00E20DFC">
        <w:rPr>
          <w:rFonts w:ascii="Palatino Linotype" w:hAnsi="Palatino Linotype" w:cs="Arial"/>
          <w:i/>
          <w:sz w:val="22"/>
          <w:szCs w:val="22"/>
        </w:rPr>
        <w:t xml:space="preserve">. Resultan </w:t>
      </w:r>
      <w:r w:rsidR="00226478" w:rsidRPr="00E20DFC">
        <w:rPr>
          <w:rFonts w:ascii="Palatino Linotype" w:hAnsi="Palatino Linotype" w:cs="Arial"/>
          <w:b/>
          <w:i/>
          <w:sz w:val="22"/>
          <w:szCs w:val="22"/>
        </w:rPr>
        <w:t>fundadas</w:t>
      </w:r>
      <w:r w:rsidR="00226478" w:rsidRPr="00E20DFC">
        <w:rPr>
          <w:rFonts w:ascii="Palatino Linotype" w:hAnsi="Palatino Linotype" w:cs="Arial"/>
          <w:i/>
          <w:sz w:val="22"/>
          <w:szCs w:val="22"/>
        </w:rPr>
        <w:t xml:space="preserve"> las razones o motivos de inconformidad hechas </w:t>
      </w:r>
      <w:r w:rsidR="00226478" w:rsidRPr="00E20DFC">
        <w:rPr>
          <w:rFonts w:ascii="Palatino Linotype" w:hAnsi="Palatino Linotype" w:cs="Arial"/>
          <w:i/>
          <w:sz w:val="22"/>
          <w:szCs w:val="22"/>
        </w:rPr>
        <w:lastRenderedPageBreak/>
        <w:t xml:space="preserve">valer por </w:t>
      </w:r>
      <w:r w:rsidR="00226478" w:rsidRPr="00E20DFC">
        <w:rPr>
          <w:rFonts w:ascii="Palatino Linotype" w:hAnsi="Palatino Linotype" w:cs="Arial"/>
          <w:b/>
          <w:i/>
          <w:sz w:val="22"/>
          <w:szCs w:val="22"/>
        </w:rPr>
        <w:t>EL RECURRENTE</w:t>
      </w:r>
      <w:r w:rsidR="00226478" w:rsidRPr="00E20DFC">
        <w:rPr>
          <w:rFonts w:ascii="Palatino Linotype" w:hAnsi="Palatino Linotype" w:cs="Arial"/>
          <w:i/>
          <w:sz w:val="22"/>
          <w:szCs w:val="22"/>
        </w:rPr>
        <w:t xml:space="preserve">, en términos del Considerando </w:t>
      </w:r>
      <w:r w:rsidR="00226478" w:rsidRPr="00E20DFC">
        <w:rPr>
          <w:rFonts w:ascii="Palatino Linotype" w:hAnsi="Palatino Linotype" w:cs="Arial"/>
          <w:b/>
          <w:i/>
          <w:sz w:val="22"/>
          <w:szCs w:val="22"/>
        </w:rPr>
        <w:t>QUINTO</w:t>
      </w:r>
      <w:r w:rsidR="00226478" w:rsidRPr="00E20DFC">
        <w:rPr>
          <w:rFonts w:ascii="Palatino Linotype" w:hAnsi="Palatino Linotype" w:cs="Arial"/>
          <w:i/>
          <w:sz w:val="22"/>
          <w:szCs w:val="22"/>
        </w:rPr>
        <w:t xml:space="preserve"> de la presente resolución. </w:t>
      </w:r>
    </w:p>
    <w:p w14:paraId="3A7524F1"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3B1714FB"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E20DFC">
        <w:rPr>
          <w:rFonts w:ascii="Palatino Linotype" w:hAnsi="Palatino Linotype" w:cs="Arial"/>
          <w:b/>
          <w:i/>
          <w:sz w:val="22"/>
          <w:szCs w:val="22"/>
        </w:rPr>
        <w:t>SEGUNDO</w:t>
      </w:r>
      <w:r w:rsidRPr="00E20DFC">
        <w:rPr>
          <w:rFonts w:ascii="Palatino Linotype" w:hAnsi="Palatino Linotype" w:cs="Arial"/>
          <w:i/>
          <w:sz w:val="22"/>
          <w:szCs w:val="22"/>
        </w:rPr>
        <w:t xml:space="preserve">. Se </w:t>
      </w:r>
      <w:r w:rsidRPr="00E20DFC">
        <w:rPr>
          <w:rFonts w:ascii="Palatino Linotype" w:hAnsi="Palatino Linotype" w:cs="Arial"/>
          <w:b/>
          <w:i/>
          <w:sz w:val="22"/>
          <w:szCs w:val="22"/>
        </w:rPr>
        <w:t>ORDENA</w:t>
      </w:r>
      <w:r w:rsidRPr="00E20DFC">
        <w:rPr>
          <w:rFonts w:ascii="Palatino Linotype" w:hAnsi="Palatino Linotype" w:cs="Arial"/>
          <w:i/>
          <w:sz w:val="22"/>
          <w:szCs w:val="22"/>
        </w:rPr>
        <w:t xml:space="preserve"> al </w:t>
      </w:r>
      <w:r w:rsidRPr="00E20DFC">
        <w:rPr>
          <w:rFonts w:ascii="Palatino Linotype" w:hAnsi="Palatino Linotype" w:cs="Arial"/>
          <w:b/>
          <w:i/>
          <w:sz w:val="22"/>
          <w:szCs w:val="22"/>
        </w:rPr>
        <w:t>SUJETO OBLIGADO</w:t>
      </w:r>
      <w:r w:rsidRPr="00E20DFC">
        <w:rPr>
          <w:rFonts w:ascii="Palatino Linotype" w:hAnsi="Palatino Linotype" w:cs="Arial"/>
          <w:i/>
          <w:sz w:val="22"/>
          <w:szCs w:val="22"/>
        </w:rPr>
        <w:t xml:space="preserve"> atienda la Solicitud de Acceso a la Información Pública que dio origen al Recurso Revisión número </w:t>
      </w:r>
      <w:r w:rsidRPr="00E20DFC">
        <w:rPr>
          <w:rFonts w:ascii="Palatino Linotype" w:hAnsi="Palatino Linotype" w:cs="Arial"/>
          <w:b/>
          <w:i/>
          <w:sz w:val="22"/>
          <w:szCs w:val="22"/>
        </w:rPr>
        <w:t>13232/INFOEM/IP/RR/2022</w:t>
      </w:r>
      <w:r w:rsidRPr="00E20DFC">
        <w:rPr>
          <w:rFonts w:ascii="Palatino Linotype" w:hAnsi="Palatino Linotype" w:cs="Arial"/>
          <w:i/>
          <w:sz w:val="22"/>
          <w:szCs w:val="22"/>
        </w:rPr>
        <w:t xml:space="preserve">, vía </w:t>
      </w:r>
      <w:r w:rsidRPr="00E20DFC">
        <w:rPr>
          <w:rFonts w:ascii="Palatino Linotype" w:hAnsi="Palatino Linotype" w:cs="Arial"/>
          <w:b/>
          <w:i/>
          <w:sz w:val="22"/>
          <w:szCs w:val="22"/>
        </w:rPr>
        <w:t>SAIMEX</w:t>
      </w:r>
      <w:r w:rsidRPr="00E20DFC">
        <w:rPr>
          <w:rFonts w:ascii="Palatino Linotype" w:hAnsi="Palatino Linotype" w:cs="Arial"/>
          <w:i/>
          <w:sz w:val="22"/>
          <w:szCs w:val="22"/>
        </w:rPr>
        <w:t xml:space="preserve"> en términos del Considerando </w:t>
      </w:r>
      <w:r w:rsidRPr="00E20DFC">
        <w:rPr>
          <w:rFonts w:ascii="Palatino Linotype" w:hAnsi="Palatino Linotype" w:cs="Arial"/>
          <w:b/>
          <w:i/>
          <w:sz w:val="22"/>
          <w:szCs w:val="22"/>
        </w:rPr>
        <w:t>QUINTO</w:t>
      </w:r>
      <w:r w:rsidRPr="00E20DFC">
        <w:rPr>
          <w:rFonts w:ascii="Palatino Linotype" w:hAnsi="Palatino Linotype" w:cs="Arial"/>
          <w:i/>
          <w:sz w:val="22"/>
          <w:szCs w:val="22"/>
        </w:rPr>
        <w:t xml:space="preserve"> de esta resolución; y en su caso haga entrega de la información solicitada, debiendo observar las excepciones contenidas en la Ley de Transparencia y Acceso a la Información Pública del Estado de México y Municipios, que en su caso resulten aplicables. </w:t>
      </w:r>
    </w:p>
    <w:p w14:paraId="55264465"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381AAE95"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E20DFC">
        <w:rPr>
          <w:rFonts w:ascii="Palatino Linotype" w:hAnsi="Palatino Linotype" w:cs="Arial"/>
          <w:b/>
          <w:i/>
          <w:sz w:val="22"/>
          <w:szCs w:val="22"/>
        </w:rPr>
        <w:t>TERCERO</w:t>
      </w:r>
      <w:r w:rsidRPr="00E20DFC">
        <w:rPr>
          <w:rFonts w:ascii="Palatino Linotype" w:hAnsi="Palatino Linotype" w:cs="Arial"/>
          <w:i/>
          <w:sz w:val="22"/>
          <w:szCs w:val="22"/>
        </w:rPr>
        <w:t xml:space="preserve">. </w:t>
      </w:r>
      <w:r w:rsidRPr="00E20DFC">
        <w:rPr>
          <w:rFonts w:ascii="Palatino Linotype" w:hAnsi="Palatino Linotype" w:cs="Arial"/>
          <w:b/>
          <w:i/>
          <w:sz w:val="22"/>
          <w:szCs w:val="22"/>
        </w:rPr>
        <w:t>Notifíquese</w:t>
      </w:r>
      <w:r w:rsidRPr="00E20DFC">
        <w:rPr>
          <w:rFonts w:ascii="Palatino Linotype" w:hAnsi="Palatino Linotype" w:cs="Arial"/>
          <w:i/>
          <w:sz w:val="22"/>
          <w:szCs w:val="22"/>
        </w:rPr>
        <w:t xml:space="preserve"> al Titular de la Unidad de Transparencia del </w:t>
      </w:r>
      <w:r w:rsidRPr="00E20DFC">
        <w:rPr>
          <w:rFonts w:ascii="Palatino Linotype" w:hAnsi="Palatino Linotype" w:cs="Arial"/>
          <w:b/>
          <w:i/>
          <w:sz w:val="22"/>
          <w:szCs w:val="22"/>
        </w:rPr>
        <w:t>SUJETO OBLIGADO</w:t>
      </w:r>
      <w:r w:rsidRPr="00E20DFC">
        <w:rPr>
          <w:rFonts w:ascii="Palatino Linotype" w:hAnsi="Palatino Linotype" w:cs="Arial"/>
          <w:i/>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 </w:t>
      </w:r>
    </w:p>
    <w:p w14:paraId="416ECE80"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640226A7"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E20DFC">
        <w:rPr>
          <w:rFonts w:ascii="Palatino Linotype" w:hAnsi="Palatino Linotype" w:cs="Arial"/>
          <w:b/>
          <w:i/>
          <w:sz w:val="22"/>
          <w:szCs w:val="22"/>
        </w:rPr>
        <w:t>CUARTO.</w:t>
      </w:r>
      <w:r w:rsidRPr="00E20DFC">
        <w:rPr>
          <w:rFonts w:ascii="Palatino Linotype" w:hAnsi="Palatino Linotype" w:cs="Arial"/>
          <w:i/>
          <w:sz w:val="22"/>
          <w:szCs w:val="22"/>
        </w:rPr>
        <w:t xml:space="preserve"> Con fundamento en el artículo 198 de la Ley de Transparencia y Acceso a la Información Pública del Estado de México y Municipios, se apercibe al </w:t>
      </w:r>
      <w:r w:rsidRPr="00E20DFC">
        <w:rPr>
          <w:rFonts w:ascii="Palatino Linotype" w:hAnsi="Palatino Linotype" w:cs="Arial"/>
          <w:b/>
          <w:i/>
          <w:sz w:val="22"/>
          <w:szCs w:val="22"/>
        </w:rPr>
        <w:t>SUJETO</w:t>
      </w:r>
      <w:r w:rsidRPr="00E20DFC">
        <w:rPr>
          <w:rFonts w:ascii="Palatino Linotype" w:hAnsi="Palatino Linotype" w:cs="Arial"/>
          <w:i/>
          <w:sz w:val="22"/>
          <w:szCs w:val="22"/>
        </w:rPr>
        <w:t xml:space="preserve"> </w:t>
      </w:r>
      <w:r w:rsidRPr="00E20DFC">
        <w:rPr>
          <w:rFonts w:ascii="Palatino Linotype" w:hAnsi="Palatino Linotype" w:cs="Arial"/>
          <w:b/>
          <w:i/>
          <w:sz w:val="22"/>
          <w:szCs w:val="22"/>
        </w:rPr>
        <w:t>OBLIGADO</w:t>
      </w:r>
      <w:r w:rsidRPr="00E20DFC">
        <w:rPr>
          <w:rFonts w:ascii="Palatino Linotype" w:hAnsi="Palatino Linotype" w:cs="Arial"/>
          <w:i/>
          <w:sz w:val="22"/>
          <w:szCs w:val="22"/>
        </w:rPr>
        <w:t xml:space="preserve"> que, en caso de negarse a cumplir la presente resolución o hacerlo de manera parcial se actuará de conformidad con lo previsto en los artículos 213, 214, 216 y 217 de dicha Ley. </w:t>
      </w:r>
    </w:p>
    <w:p w14:paraId="0D2B3F8A"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4F314C1A"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E20DFC">
        <w:rPr>
          <w:rFonts w:ascii="Palatino Linotype" w:hAnsi="Palatino Linotype" w:cs="Arial"/>
          <w:i/>
          <w:sz w:val="22"/>
          <w:szCs w:val="22"/>
        </w:rPr>
        <w:t xml:space="preserve">QUINTO. </w:t>
      </w:r>
      <w:r w:rsidRPr="00E20DFC">
        <w:rPr>
          <w:rFonts w:ascii="Palatino Linotype" w:hAnsi="Palatino Linotype" w:cs="Arial"/>
          <w:b/>
          <w:i/>
          <w:sz w:val="22"/>
          <w:szCs w:val="22"/>
        </w:rPr>
        <w:t>Notifíquese</w:t>
      </w:r>
      <w:r w:rsidRPr="00E20DFC">
        <w:rPr>
          <w:rFonts w:ascii="Palatino Linotype" w:hAnsi="Palatino Linotype" w:cs="Arial"/>
          <w:i/>
          <w:sz w:val="22"/>
          <w:szCs w:val="22"/>
        </w:rPr>
        <w:t xml:space="preserve"> al </w:t>
      </w:r>
      <w:r w:rsidRPr="00E20DFC">
        <w:rPr>
          <w:rFonts w:ascii="Palatino Linotype" w:hAnsi="Palatino Linotype" w:cs="Arial"/>
          <w:b/>
          <w:i/>
          <w:sz w:val="22"/>
          <w:szCs w:val="22"/>
        </w:rPr>
        <w:t>RECURRENTE</w:t>
      </w:r>
      <w:r w:rsidRPr="00E20DFC">
        <w:rPr>
          <w:rFonts w:ascii="Palatino Linotype" w:hAnsi="Palatino Linotype" w:cs="Arial"/>
          <w:i/>
          <w:sz w:val="22"/>
          <w:szCs w:val="22"/>
        </w:rPr>
        <w:t xml:space="preserve"> la presente resolución vía Sistema de Acceso a la Información Mexiquense </w:t>
      </w:r>
      <w:r w:rsidRPr="00E20DFC">
        <w:rPr>
          <w:rFonts w:ascii="Palatino Linotype" w:hAnsi="Palatino Linotype" w:cs="Arial"/>
          <w:b/>
          <w:i/>
          <w:sz w:val="22"/>
          <w:szCs w:val="22"/>
        </w:rPr>
        <w:t>SAIMEX</w:t>
      </w:r>
      <w:r w:rsidRPr="00E20DFC">
        <w:rPr>
          <w:rFonts w:ascii="Palatino Linotype" w:hAnsi="Palatino Linotype" w:cs="Arial"/>
          <w:i/>
          <w:sz w:val="22"/>
          <w:szCs w:val="22"/>
        </w:rPr>
        <w:t xml:space="preserve">. </w:t>
      </w:r>
    </w:p>
    <w:p w14:paraId="330FF46D"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0620C6ED"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E20DFC">
        <w:rPr>
          <w:rFonts w:ascii="Palatino Linotype" w:hAnsi="Palatino Linotype" w:cs="Arial"/>
          <w:b/>
          <w:i/>
          <w:sz w:val="22"/>
          <w:szCs w:val="22"/>
        </w:rPr>
        <w:t xml:space="preserve">SEXTO. Hágase del conocimiento </w:t>
      </w:r>
      <w:r w:rsidRPr="00E20DFC">
        <w:rPr>
          <w:rFonts w:ascii="Palatino Linotype" w:hAnsi="Palatino Linotype" w:cs="Arial"/>
          <w:i/>
          <w:sz w:val="22"/>
          <w:szCs w:val="22"/>
        </w:rPr>
        <w:t xml:space="preserve">del </w:t>
      </w:r>
      <w:r w:rsidRPr="00E20DFC">
        <w:rPr>
          <w:rFonts w:ascii="Palatino Linotype" w:hAnsi="Palatino Linotype" w:cs="Arial"/>
          <w:b/>
          <w:i/>
          <w:sz w:val="22"/>
          <w:szCs w:val="22"/>
        </w:rPr>
        <w:t>RECURRENTE</w:t>
      </w:r>
      <w:r w:rsidRPr="00E20DFC">
        <w:rPr>
          <w:rFonts w:ascii="Palatino Linotype" w:hAnsi="Palatino Linotype" w:cs="Arial"/>
          <w:i/>
          <w:sz w:val="22"/>
          <w:szCs w:val="22"/>
        </w:rPr>
        <w:t xml:space="preserve"> que, de conformidad con lo establecido en el artículo 196 de la Ley de Transparencia y Acceso a la Información Pública del Estado de México y Municipios, podrá impugnarla vía Juicio de Amparo en los términos de las leyes aplicables. </w:t>
      </w:r>
    </w:p>
    <w:p w14:paraId="62552C12"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78888AEC"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E20DFC">
        <w:rPr>
          <w:rFonts w:ascii="Palatino Linotype" w:hAnsi="Palatino Linotype" w:cs="Arial"/>
          <w:b/>
          <w:i/>
          <w:sz w:val="22"/>
          <w:szCs w:val="22"/>
        </w:rPr>
        <w:t>SÉPTIMO</w:t>
      </w:r>
      <w:r w:rsidRPr="00E20DFC">
        <w:rPr>
          <w:rFonts w:ascii="Palatino Linotype" w:hAnsi="Palatino Linotype" w:cs="Arial"/>
          <w:i/>
          <w:sz w:val="22"/>
          <w:szCs w:val="22"/>
        </w:rPr>
        <w:t xml:space="preserve">. Hágase del conocimiento del </w:t>
      </w:r>
      <w:r w:rsidRPr="00E20DFC">
        <w:rPr>
          <w:rFonts w:ascii="Palatino Linotype" w:hAnsi="Palatino Linotype" w:cs="Arial"/>
          <w:b/>
          <w:i/>
          <w:sz w:val="22"/>
          <w:szCs w:val="22"/>
        </w:rPr>
        <w:t>RECURRENTE</w:t>
      </w:r>
      <w:r w:rsidRPr="00E20DFC">
        <w:rPr>
          <w:rFonts w:ascii="Palatino Linotype" w:hAnsi="Palatino Linotype" w:cs="Arial"/>
          <w:i/>
          <w:sz w:val="22"/>
          <w:szCs w:val="22"/>
        </w:rPr>
        <w:t xml:space="preserve"> que la respuesta que dé </w:t>
      </w:r>
      <w:r w:rsidRPr="00E20DFC">
        <w:rPr>
          <w:rFonts w:ascii="Palatino Linotype" w:hAnsi="Palatino Linotype" w:cs="Arial"/>
          <w:b/>
          <w:i/>
          <w:sz w:val="22"/>
          <w:szCs w:val="22"/>
        </w:rPr>
        <w:t>EL SUJETO OBLIGADO</w:t>
      </w:r>
      <w:r w:rsidRPr="00E20DFC">
        <w:rPr>
          <w:rFonts w:ascii="Palatino Linotype" w:hAnsi="Palatino Linotype" w:cs="Arial"/>
          <w:i/>
          <w:sz w:val="22"/>
          <w:szCs w:val="22"/>
        </w:rPr>
        <w:t xml:space="preserve"> derivada de la presente resolución es susceptible de ser impugnada nuevamente, mediante Recurso Revisión, ante el Instituto, en términos del artículo 179, último párrafo de la Ley de Transparencia y Acceso a la Información Pública del Estado de México y Municipios. </w:t>
      </w:r>
    </w:p>
    <w:p w14:paraId="10704E52" w14:textId="77777777" w:rsidR="00226478" w:rsidRPr="00E20DFC" w:rsidRDefault="00226478" w:rsidP="00E20DF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7D9931A9" w14:textId="5F1DAEF8" w:rsidR="00F83567" w:rsidRPr="00E20DFC" w:rsidRDefault="00226478" w:rsidP="00E20DFC">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E20DFC">
        <w:rPr>
          <w:rFonts w:ascii="Palatino Linotype" w:hAnsi="Palatino Linotype" w:cs="Arial"/>
          <w:b/>
          <w:i/>
          <w:sz w:val="22"/>
          <w:szCs w:val="22"/>
        </w:rPr>
        <w:t>OCTAVO</w:t>
      </w:r>
      <w:r w:rsidRPr="00E20DFC">
        <w:rPr>
          <w:rFonts w:ascii="Palatino Linotype" w:hAnsi="Palatino Linotype" w:cs="Arial"/>
          <w:i/>
          <w:sz w:val="22"/>
          <w:szCs w:val="22"/>
        </w:rPr>
        <w:t xml:space="preserve">. </w:t>
      </w:r>
      <w:r w:rsidRPr="00E20DFC">
        <w:rPr>
          <w:rFonts w:ascii="Palatino Linotype" w:hAnsi="Palatino Linotype" w:cs="Arial"/>
          <w:b/>
          <w:i/>
          <w:sz w:val="22"/>
          <w:szCs w:val="22"/>
        </w:rPr>
        <w:t>Gírese oficio</w:t>
      </w:r>
      <w:r w:rsidRPr="00E20DFC">
        <w:rPr>
          <w:rFonts w:ascii="Palatino Linotype" w:hAnsi="Palatino Linotype" w:cs="Arial"/>
          <w:i/>
          <w:sz w:val="22"/>
          <w:szCs w:val="22"/>
        </w:rPr>
        <w:t xml:space="preserve"> al Titular de la Contraloría Interna y Órgano de Control </w:t>
      </w:r>
      <w:r w:rsidRPr="00E20DFC">
        <w:rPr>
          <w:rFonts w:ascii="Palatino Linotype" w:hAnsi="Palatino Linotype" w:cs="Arial"/>
          <w:i/>
          <w:sz w:val="22"/>
          <w:szCs w:val="22"/>
        </w:rPr>
        <w:lastRenderedPageBreak/>
        <w:t xml:space="preserve">y Vigilancia de este Instituto, de conformidad con el artículo 190 de la Ley de Transparencia y Acceso a la Información Pública del Estado de México y Municipios, a fin de que determine lo conducente en términos del Considerando </w:t>
      </w:r>
      <w:r w:rsidRPr="00E20DFC">
        <w:rPr>
          <w:rFonts w:ascii="Palatino Linotype" w:hAnsi="Palatino Linotype" w:cs="Arial"/>
          <w:b/>
          <w:i/>
          <w:sz w:val="22"/>
          <w:szCs w:val="22"/>
        </w:rPr>
        <w:t>QUINTO</w:t>
      </w:r>
      <w:r w:rsidRPr="00E20DFC">
        <w:rPr>
          <w:rFonts w:ascii="Palatino Linotype" w:hAnsi="Palatino Linotype" w:cs="Arial"/>
          <w:i/>
          <w:sz w:val="22"/>
          <w:szCs w:val="22"/>
        </w:rPr>
        <w:t xml:space="preserve"> de la presente resolución.</w:t>
      </w:r>
      <w:r w:rsidR="005136F4" w:rsidRPr="00E20DFC">
        <w:rPr>
          <w:rFonts w:ascii="Palatino Linotype" w:hAnsi="Palatino Linotype"/>
          <w:i/>
          <w:sz w:val="22"/>
          <w:szCs w:val="22"/>
          <w:lang w:eastAsia="es-ES_tradnl"/>
        </w:rPr>
        <w:t xml:space="preserve">” (sic) </w:t>
      </w:r>
    </w:p>
    <w:p w14:paraId="3A7F44C8" w14:textId="77777777" w:rsidR="00F83567" w:rsidRPr="00E20DFC" w:rsidRDefault="00F83567" w:rsidP="00E20DFC">
      <w:pPr>
        <w:pStyle w:val="Prrafodelista"/>
        <w:ind w:left="0"/>
        <w:contextualSpacing/>
        <w:jc w:val="both"/>
        <w:rPr>
          <w:rFonts w:ascii="Palatino Linotype" w:hAnsi="Palatino Linotype"/>
          <w:color w:val="000000" w:themeColor="text1"/>
        </w:rPr>
      </w:pPr>
    </w:p>
    <w:p w14:paraId="61174195" w14:textId="4003AB2C" w:rsidR="005136F4" w:rsidRPr="00E20DFC" w:rsidRDefault="00226478" w:rsidP="00E20DFC">
      <w:pPr>
        <w:pStyle w:val="Prrafodelista"/>
        <w:spacing w:line="360" w:lineRule="auto"/>
        <w:ind w:left="0"/>
        <w:jc w:val="both"/>
        <w:rPr>
          <w:rFonts w:ascii="Palatino Linotype" w:hAnsi="Palatino Linotype" w:cs="Arial"/>
          <w:b/>
          <w:bCs/>
        </w:rPr>
      </w:pPr>
      <w:r w:rsidRPr="00E20DFC">
        <w:rPr>
          <w:rFonts w:ascii="Palatino Linotype" w:hAnsi="Palatino Linotype" w:cs="Arial"/>
          <w:b/>
          <w:bCs/>
        </w:rPr>
        <w:t>e</w:t>
      </w:r>
      <w:r w:rsidR="005136F4" w:rsidRPr="00E20DFC">
        <w:rPr>
          <w:rFonts w:ascii="Palatino Linotype" w:hAnsi="Palatino Linotype" w:cs="Arial"/>
          <w:b/>
          <w:bCs/>
        </w:rPr>
        <w:t xml:space="preserve">) </w:t>
      </w:r>
      <w:hyperlink r:id="rId9" w:history="1">
        <w:r w:rsidRPr="00E20DFC">
          <w:rPr>
            <w:rFonts w:ascii="Palatino Linotype" w:hAnsi="Palatino Linotype" w:cs="Arial"/>
            <w:b/>
            <w:bCs/>
          </w:rPr>
          <w:t>Entrega de Información</w:t>
        </w:r>
      </w:hyperlink>
    </w:p>
    <w:p w14:paraId="47DA6F30" w14:textId="77777777" w:rsidR="00D55683" w:rsidRPr="00E20DFC" w:rsidRDefault="005136F4" w:rsidP="00E20DFC">
      <w:pPr>
        <w:spacing w:line="360" w:lineRule="auto"/>
        <w:jc w:val="both"/>
        <w:rPr>
          <w:rFonts w:ascii="Palatino Linotype" w:hAnsi="Palatino Linotype"/>
          <w:color w:val="000000" w:themeColor="text1"/>
        </w:rPr>
      </w:pPr>
      <w:r w:rsidRPr="00E20DFC">
        <w:rPr>
          <w:rFonts w:ascii="Palatino Linotype" w:hAnsi="Palatino Linotype"/>
          <w:color w:val="000000" w:themeColor="text1"/>
        </w:rPr>
        <w:t xml:space="preserve">De las constancias que obran en el expediente electrónico del </w:t>
      </w:r>
      <w:r w:rsidRPr="00E20DFC">
        <w:rPr>
          <w:rFonts w:ascii="Palatino Linotype" w:hAnsi="Palatino Linotype"/>
          <w:b/>
          <w:color w:val="000000" w:themeColor="text1"/>
        </w:rPr>
        <w:t>SAIMEX</w:t>
      </w:r>
      <w:r w:rsidRPr="00E20DFC">
        <w:rPr>
          <w:rFonts w:ascii="Palatino Linotype" w:hAnsi="Palatino Linotype"/>
          <w:color w:val="000000" w:themeColor="text1"/>
        </w:rPr>
        <w:t xml:space="preserve"> se puede advertir que el </w:t>
      </w:r>
      <w:r w:rsidR="00D55683" w:rsidRPr="00E20DFC">
        <w:rPr>
          <w:rFonts w:ascii="Palatino Linotype" w:hAnsi="Palatino Linotype"/>
          <w:color w:val="000000" w:themeColor="text1"/>
        </w:rPr>
        <w:t>seis de septiembre d</w:t>
      </w:r>
      <w:r w:rsidRPr="00E20DFC">
        <w:rPr>
          <w:rFonts w:ascii="Palatino Linotype" w:hAnsi="Palatino Linotype"/>
          <w:color w:val="000000" w:themeColor="text1"/>
        </w:rPr>
        <w:t xml:space="preserve">e dos mil veintidós, </w:t>
      </w:r>
      <w:r w:rsidR="00D55683" w:rsidRPr="00E20DFC">
        <w:rPr>
          <w:rFonts w:ascii="Palatino Linotype" w:hAnsi="Palatino Linotype"/>
          <w:color w:val="000000" w:themeColor="text1"/>
        </w:rPr>
        <w:t>el Titular de la Unidad de Transparencia adjuntó los siguientes archivos electrónicos:</w:t>
      </w:r>
    </w:p>
    <w:p w14:paraId="6CD1404E" w14:textId="77777777" w:rsidR="00D55683" w:rsidRPr="00E20DFC" w:rsidRDefault="00D55683" w:rsidP="00E20DFC">
      <w:pPr>
        <w:spacing w:line="360" w:lineRule="auto"/>
        <w:jc w:val="both"/>
        <w:rPr>
          <w:rFonts w:ascii="Palatino Linotype" w:hAnsi="Palatino Linotype"/>
          <w:color w:val="000000" w:themeColor="text1"/>
        </w:rPr>
      </w:pPr>
    </w:p>
    <w:p w14:paraId="7E22E142" w14:textId="3776CF84" w:rsidR="00D55683" w:rsidRPr="00E20DFC" w:rsidRDefault="00D55683" w:rsidP="00E20DFC">
      <w:pPr>
        <w:pStyle w:val="Prrafodelista"/>
        <w:numPr>
          <w:ilvl w:val="0"/>
          <w:numId w:val="21"/>
        </w:numPr>
        <w:spacing w:line="360" w:lineRule="auto"/>
        <w:jc w:val="both"/>
        <w:rPr>
          <w:rFonts w:ascii="Palatino Linotype" w:hAnsi="Palatino Linotype"/>
          <w:color w:val="000000" w:themeColor="text1"/>
        </w:rPr>
      </w:pPr>
      <w:r w:rsidRPr="00E20DFC">
        <w:rPr>
          <w:rFonts w:ascii="Palatino Linotype" w:hAnsi="Palatino Linotype"/>
          <w:b/>
        </w:rPr>
        <w:t>PLAN INTEGRAL DE MOVILIDAD.pdf</w:t>
      </w:r>
      <w:r w:rsidRPr="00E20DFC">
        <w:rPr>
          <w:rFonts w:ascii="Palatino Linotype" w:hAnsi="Palatino Linotype" w:cs="Arial"/>
          <w:b/>
          <w:bCs/>
        </w:rPr>
        <w:t xml:space="preserve">, </w:t>
      </w:r>
      <w:r w:rsidRPr="00E20DFC">
        <w:rPr>
          <w:rFonts w:ascii="Palatino Linotype" w:hAnsi="Palatino Linotype" w:cs="Arial"/>
          <w:bCs/>
        </w:rPr>
        <w:t>el cual contiene el Convenio específico de colaboración para la elaboración del Plan Integral de Movilidad Urbana Sustentable de Ocoyoacac, Estado de México.</w:t>
      </w:r>
    </w:p>
    <w:p w14:paraId="033118E3" w14:textId="590DD0D4" w:rsidR="00D55683" w:rsidRPr="00E20DFC" w:rsidRDefault="00D55683" w:rsidP="00E20DFC">
      <w:pPr>
        <w:pStyle w:val="Prrafodelista"/>
        <w:numPr>
          <w:ilvl w:val="0"/>
          <w:numId w:val="21"/>
        </w:numPr>
        <w:spacing w:line="360" w:lineRule="auto"/>
        <w:jc w:val="both"/>
        <w:rPr>
          <w:rFonts w:ascii="Palatino Linotype" w:hAnsi="Palatino Linotype"/>
          <w:color w:val="000000" w:themeColor="text1"/>
        </w:rPr>
      </w:pPr>
      <w:r w:rsidRPr="00E20DFC">
        <w:rPr>
          <w:rFonts w:ascii="Palatino Linotype" w:hAnsi="Palatino Linotype"/>
          <w:b/>
        </w:rPr>
        <w:t>PLAN MUNICIPAL DE DESARROLLO URBANO DE OCOYOACAC.pdf</w:t>
      </w:r>
      <w:r w:rsidRPr="00E20DFC">
        <w:rPr>
          <w:rFonts w:ascii="Palatino Linotype" w:hAnsi="Palatino Linotype" w:cs="Arial"/>
          <w:b/>
          <w:bCs/>
        </w:rPr>
        <w:t xml:space="preserve">, </w:t>
      </w:r>
      <w:r w:rsidRPr="00E20DFC">
        <w:rPr>
          <w:rFonts w:ascii="Palatino Linotype" w:hAnsi="Palatino Linotype" w:cs="Arial"/>
          <w:bCs/>
        </w:rPr>
        <w:t>el cual contiene el Convenio específico de colaboración para la actualización del Plan Municipal de Desarrollo Urbano de Ocoyoacac, Estado de México.</w:t>
      </w:r>
    </w:p>
    <w:p w14:paraId="08636F32" w14:textId="5D7E9E16" w:rsidR="00D55683" w:rsidRPr="00E20DFC" w:rsidRDefault="00D55683" w:rsidP="00E20DFC">
      <w:pPr>
        <w:pStyle w:val="Prrafodelista"/>
        <w:numPr>
          <w:ilvl w:val="0"/>
          <w:numId w:val="21"/>
        </w:numPr>
        <w:spacing w:line="360" w:lineRule="auto"/>
        <w:jc w:val="both"/>
        <w:rPr>
          <w:rFonts w:ascii="Palatino Linotype" w:hAnsi="Palatino Linotype"/>
          <w:color w:val="000000" w:themeColor="text1"/>
        </w:rPr>
      </w:pPr>
      <w:r w:rsidRPr="00E20DFC">
        <w:rPr>
          <w:rFonts w:ascii="Palatino Linotype" w:hAnsi="Palatino Linotype"/>
          <w:b/>
        </w:rPr>
        <w:t>PROGRAMA MUNICIPAL EN MATERIA DE CAMBIO CLIMÁTICO DE OCOYOACAC.pdf</w:t>
      </w:r>
      <w:r w:rsidRPr="00E20DFC">
        <w:rPr>
          <w:rFonts w:ascii="Palatino Linotype" w:hAnsi="Palatino Linotype" w:cs="Arial"/>
          <w:b/>
          <w:bCs/>
        </w:rPr>
        <w:t xml:space="preserve">, </w:t>
      </w:r>
      <w:r w:rsidRPr="00E20DFC">
        <w:rPr>
          <w:rFonts w:ascii="Palatino Linotype" w:hAnsi="Palatino Linotype" w:cs="Arial"/>
          <w:bCs/>
        </w:rPr>
        <w:t>el cual contiene el Convenio específico de colaboración para la elaboración del Programa Municipal en Materia de Cambio Climático de Ocoyoacac, Estado de México.</w:t>
      </w:r>
    </w:p>
    <w:p w14:paraId="3AAA325D" w14:textId="77777777" w:rsidR="005136F4" w:rsidRPr="00E20DFC" w:rsidRDefault="005136F4" w:rsidP="00E20DFC">
      <w:pPr>
        <w:pStyle w:val="Prrafodelista"/>
        <w:spacing w:line="360" w:lineRule="auto"/>
        <w:ind w:left="0"/>
        <w:contextualSpacing/>
        <w:jc w:val="both"/>
        <w:rPr>
          <w:rFonts w:ascii="Palatino Linotype" w:hAnsi="Palatino Linotype"/>
          <w:color w:val="000000" w:themeColor="text1"/>
        </w:rPr>
      </w:pPr>
    </w:p>
    <w:p w14:paraId="46410A6C" w14:textId="2F38BB1A" w:rsidR="005136F4" w:rsidRPr="00E20DFC" w:rsidRDefault="00D55683" w:rsidP="00E20DFC">
      <w:pPr>
        <w:pStyle w:val="Prrafodelista"/>
        <w:spacing w:line="360" w:lineRule="auto"/>
        <w:ind w:left="0"/>
        <w:jc w:val="both"/>
        <w:rPr>
          <w:rFonts w:ascii="Palatino Linotype" w:hAnsi="Palatino Linotype" w:cs="Arial"/>
          <w:b/>
          <w:bCs/>
        </w:rPr>
      </w:pPr>
      <w:r w:rsidRPr="00E20DFC">
        <w:rPr>
          <w:rFonts w:ascii="Palatino Linotype" w:hAnsi="Palatino Linotype" w:cs="Arial"/>
          <w:b/>
          <w:bCs/>
        </w:rPr>
        <w:t>f</w:t>
      </w:r>
      <w:r w:rsidR="005136F4" w:rsidRPr="00E20DFC">
        <w:rPr>
          <w:rFonts w:ascii="Palatino Linotype" w:hAnsi="Palatino Linotype" w:cs="Arial"/>
          <w:b/>
          <w:bCs/>
        </w:rPr>
        <w:t>) Interposición del segundo Recurso de Revisión</w:t>
      </w:r>
    </w:p>
    <w:p w14:paraId="4839B51D" w14:textId="113F239B" w:rsidR="005136F4" w:rsidRPr="00E20DFC" w:rsidRDefault="005136F4" w:rsidP="00E20DFC">
      <w:pPr>
        <w:spacing w:line="360" w:lineRule="auto"/>
        <w:jc w:val="both"/>
        <w:rPr>
          <w:rFonts w:ascii="Palatino Linotype" w:hAnsi="Palatino Linotype"/>
          <w:color w:val="000000" w:themeColor="text1"/>
        </w:rPr>
      </w:pPr>
      <w:r w:rsidRPr="00E20DFC">
        <w:rPr>
          <w:rFonts w:ascii="Palatino Linotype" w:hAnsi="Palatino Linotype"/>
          <w:color w:val="000000" w:themeColor="text1"/>
        </w:rPr>
        <w:t xml:space="preserve">Inconforme con </w:t>
      </w:r>
      <w:r w:rsidR="00CC4F6F" w:rsidRPr="00E20DFC">
        <w:rPr>
          <w:rFonts w:ascii="Palatino Linotype" w:hAnsi="Palatino Linotype"/>
          <w:color w:val="000000" w:themeColor="text1"/>
        </w:rPr>
        <w:t xml:space="preserve">la entrega de información del </w:t>
      </w:r>
      <w:r w:rsidRPr="00E20DFC">
        <w:rPr>
          <w:rFonts w:ascii="Palatino Linotype" w:hAnsi="Palatino Linotype"/>
          <w:b/>
          <w:color w:val="000000" w:themeColor="text1"/>
        </w:rPr>
        <w:t>SUJETO OBLIGADO</w:t>
      </w:r>
      <w:r w:rsidRPr="00E20DFC">
        <w:rPr>
          <w:rFonts w:ascii="Palatino Linotype" w:hAnsi="Palatino Linotype"/>
          <w:color w:val="000000" w:themeColor="text1"/>
        </w:rPr>
        <w:t xml:space="preserve"> es que la particular en términos del último párrafo del artículo 179 de la Ley de Transparencia y Acceso a la Información Pública del Estado de Méxic</w:t>
      </w:r>
      <w:r w:rsidR="00CC4F6F" w:rsidRPr="00E20DFC">
        <w:rPr>
          <w:rFonts w:ascii="Palatino Linotype" w:hAnsi="Palatino Linotype"/>
          <w:color w:val="000000" w:themeColor="text1"/>
        </w:rPr>
        <w:t xml:space="preserve">o y Municipios, en fecha quince de septiembre </w:t>
      </w:r>
      <w:r w:rsidR="00CC4F6F" w:rsidRPr="00E20DFC">
        <w:rPr>
          <w:rFonts w:ascii="Palatino Linotype" w:hAnsi="Palatino Linotype"/>
          <w:color w:val="000000" w:themeColor="text1"/>
        </w:rPr>
        <w:lastRenderedPageBreak/>
        <w:t xml:space="preserve">de </w:t>
      </w:r>
      <w:r w:rsidRPr="00E20DFC">
        <w:rPr>
          <w:rFonts w:ascii="Palatino Linotype" w:hAnsi="Palatino Linotype"/>
          <w:color w:val="000000" w:themeColor="text1"/>
        </w:rPr>
        <w:t>dos mil veintidós, interpuso el medio de impugnación en estudio indicando lo siguiente:</w:t>
      </w:r>
    </w:p>
    <w:p w14:paraId="3E45A755" w14:textId="77777777" w:rsidR="00CC4F6F" w:rsidRPr="00E20DFC" w:rsidRDefault="00CC4F6F" w:rsidP="00E20DFC">
      <w:pPr>
        <w:spacing w:line="360" w:lineRule="auto"/>
        <w:jc w:val="both"/>
        <w:rPr>
          <w:rFonts w:ascii="Palatino Linotype" w:hAnsi="Palatino Linotype"/>
          <w:color w:val="000000" w:themeColor="text1"/>
        </w:rPr>
      </w:pPr>
    </w:p>
    <w:p w14:paraId="114B067D" w14:textId="77777777" w:rsidR="00FA371B" w:rsidRPr="00E20DFC" w:rsidRDefault="00FA371B" w:rsidP="00E20DFC">
      <w:pPr>
        <w:spacing w:line="360" w:lineRule="auto"/>
        <w:jc w:val="both"/>
        <w:rPr>
          <w:rFonts w:ascii="Palatino Linotype" w:hAnsi="Palatino Linotype" w:cs="Arial"/>
          <w:b/>
          <w:color w:val="000000" w:themeColor="text1"/>
        </w:rPr>
      </w:pPr>
      <w:r w:rsidRPr="00E20DFC">
        <w:rPr>
          <w:rFonts w:ascii="Palatino Linotype" w:hAnsi="Palatino Linotype" w:cs="Arial"/>
          <w:b/>
          <w:color w:val="000000" w:themeColor="text1"/>
        </w:rPr>
        <w:t xml:space="preserve">Acto impugnado: </w:t>
      </w:r>
    </w:p>
    <w:p w14:paraId="3FE5E0A8" w14:textId="77777777" w:rsidR="00FA371B" w:rsidRPr="00E20DFC" w:rsidRDefault="00FA371B" w:rsidP="00E20DFC">
      <w:pPr>
        <w:tabs>
          <w:tab w:val="left" w:pos="851"/>
        </w:tabs>
        <w:ind w:left="851" w:right="1134"/>
        <w:jc w:val="both"/>
        <w:rPr>
          <w:rFonts w:ascii="Palatino Linotype" w:hAnsi="Palatino Linotype" w:cs="Arial"/>
          <w:i/>
          <w:color w:val="000000" w:themeColor="text1"/>
          <w:sz w:val="22"/>
          <w:szCs w:val="22"/>
        </w:rPr>
      </w:pPr>
    </w:p>
    <w:p w14:paraId="70E865E5" w14:textId="1E51387A" w:rsidR="00FA371B" w:rsidRPr="00E20DFC" w:rsidRDefault="00FA371B" w:rsidP="00E20DFC">
      <w:pPr>
        <w:tabs>
          <w:tab w:val="left" w:pos="851"/>
        </w:tabs>
        <w:ind w:left="851" w:right="1134"/>
        <w:jc w:val="both"/>
        <w:rPr>
          <w:rFonts w:ascii="Palatino Linotype" w:hAnsi="Palatino Linotype" w:cs="Arial"/>
          <w:i/>
          <w:color w:val="000000" w:themeColor="text1"/>
          <w:sz w:val="22"/>
          <w:szCs w:val="22"/>
        </w:rPr>
      </w:pPr>
      <w:r w:rsidRPr="00E20DFC">
        <w:rPr>
          <w:rFonts w:ascii="Palatino Linotype" w:hAnsi="Palatino Linotype" w:cs="Arial"/>
          <w:i/>
          <w:color w:val="000000" w:themeColor="text1"/>
          <w:sz w:val="22"/>
          <w:szCs w:val="22"/>
        </w:rPr>
        <w:t>"</w:t>
      </w:r>
      <w:r w:rsidR="00CC4F6F" w:rsidRPr="00E20DFC">
        <w:rPr>
          <w:rFonts w:ascii="Palatino Linotype" w:hAnsi="Palatino Linotype" w:cs="Arial"/>
          <w:i/>
          <w:color w:val="000000" w:themeColor="text1"/>
          <w:sz w:val="22"/>
          <w:szCs w:val="22"/>
        </w:rPr>
        <w:t xml:space="preserve"> La respuesta dada por el Ayuntamiento de Ocoyoacac a la Solicitud de Información 00179/OCOYOAC/IP/2022 en el que se solicita información referente a los convenios celebrados con la Facultad de Planeación Urbana y Regional de la Universidad Autónoma del Estado de México, en la cual se oculta o "testea" los montos o costos de los estudios objeto de los convenios.</w:t>
      </w:r>
      <w:r w:rsidRPr="00E20DFC">
        <w:rPr>
          <w:rFonts w:ascii="Palatino Linotype" w:hAnsi="Palatino Linotype" w:cs="Arial"/>
          <w:i/>
          <w:color w:val="000000" w:themeColor="text1"/>
          <w:sz w:val="22"/>
          <w:szCs w:val="22"/>
        </w:rPr>
        <w:t>” (</w:t>
      </w:r>
      <w:r w:rsidR="006E09A4" w:rsidRPr="00E20DFC">
        <w:rPr>
          <w:rFonts w:ascii="Palatino Linotype" w:hAnsi="Palatino Linotype" w:cs="Arial"/>
          <w:i/>
          <w:color w:val="000000" w:themeColor="text1"/>
          <w:sz w:val="22"/>
          <w:szCs w:val="22"/>
        </w:rPr>
        <w:t>Sic</w:t>
      </w:r>
      <w:r w:rsidRPr="00E20DFC">
        <w:rPr>
          <w:rFonts w:ascii="Palatino Linotype" w:hAnsi="Palatino Linotype" w:cs="Arial"/>
          <w:i/>
          <w:color w:val="000000" w:themeColor="text1"/>
          <w:sz w:val="22"/>
          <w:szCs w:val="22"/>
        </w:rPr>
        <w:t xml:space="preserve">) </w:t>
      </w:r>
    </w:p>
    <w:p w14:paraId="1E99EC5E" w14:textId="77777777" w:rsidR="00FA371B" w:rsidRPr="00E20DFC" w:rsidRDefault="00FA371B" w:rsidP="00E20DFC">
      <w:pPr>
        <w:tabs>
          <w:tab w:val="left" w:pos="851"/>
        </w:tabs>
        <w:ind w:left="851" w:right="1134"/>
        <w:jc w:val="both"/>
        <w:rPr>
          <w:rFonts w:ascii="Palatino Linotype" w:hAnsi="Palatino Linotype" w:cs="Arial"/>
          <w:i/>
          <w:color w:val="000000" w:themeColor="text1"/>
          <w:sz w:val="22"/>
          <w:szCs w:val="22"/>
        </w:rPr>
      </w:pPr>
    </w:p>
    <w:p w14:paraId="120D9477" w14:textId="77777777" w:rsidR="00FA371B" w:rsidRPr="00E20DFC" w:rsidRDefault="00FA371B" w:rsidP="00E20DFC">
      <w:pPr>
        <w:spacing w:line="360" w:lineRule="auto"/>
        <w:jc w:val="both"/>
        <w:rPr>
          <w:rFonts w:ascii="Palatino Linotype" w:hAnsi="Palatino Linotype" w:cs="Arial"/>
          <w:b/>
          <w:color w:val="000000" w:themeColor="text1"/>
        </w:rPr>
      </w:pPr>
      <w:r w:rsidRPr="00E20DFC">
        <w:rPr>
          <w:rFonts w:ascii="Palatino Linotype" w:hAnsi="Palatino Linotype" w:cs="Arial"/>
          <w:b/>
          <w:color w:val="000000" w:themeColor="text1"/>
        </w:rPr>
        <w:t xml:space="preserve">Así como, razones o motivos de inconformidad: </w:t>
      </w:r>
    </w:p>
    <w:p w14:paraId="2E054331" w14:textId="77777777" w:rsidR="00FA371B" w:rsidRPr="00E20DFC" w:rsidRDefault="00FA371B" w:rsidP="00E20DFC">
      <w:pPr>
        <w:jc w:val="both"/>
        <w:rPr>
          <w:rFonts w:ascii="Palatino Linotype" w:hAnsi="Palatino Linotype" w:cs="Arial"/>
          <w:i/>
          <w:color w:val="000000" w:themeColor="text1"/>
          <w:sz w:val="22"/>
          <w:szCs w:val="22"/>
        </w:rPr>
      </w:pPr>
    </w:p>
    <w:p w14:paraId="1AEF7DDA" w14:textId="1C7D9741" w:rsidR="00FA371B" w:rsidRPr="00E20DFC" w:rsidRDefault="00FA371B" w:rsidP="00E20DFC">
      <w:pPr>
        <w:tabs>
          <w:tab w:val="left" w:pos="851"/>
        </w:tabs>
        <w:ind w:left="851" w:right="1134"/>
        <w:jc w:val="both"/>
        <w:rPr>
          <w:rFonts w:ascii="Palatino Linotype" w:hAnsi="Palatino Linotype" w:cs="Arial"/>
          <w:i/>
          <w:color w:val="000000" w:themeColor="text1"/>
          <w:sz w:val="22"/>
          <w:szCs w:val="22"/>
        </w:rPr>
      </w:pPr>
      <w:r w:rsidRPr="00E20DFC">
        <w:rPr>
          <w:rFonts w:ascii="Palatino Linotype" w:hAnsi="Palatino Linotype" w:cs="Arial"/>
          <w:i/>
          <w:color w:val="000000" w:themeColor="text1"/>
          <w:sz w:val="22"/>
          <w:szCs w:val="22"/>
        </w:rPr>
        <w:t>“</w:t>
      </w:r>
      <w:r w:rsidR="00CC4F6F" w:rsidRPr="00E20DFC">
        <w:rPr>
          <w:rFonts w:ascii="Palatino Linotype" w:hAnsi="Palatino Linotype" w:cs="Arial"/>
          <w:i/>
          <w:color w:val="000000" w:themeColor="text1"/>
          <w:sz w:val="22"/>
          <w:szCs w:val="22"/>
        </w:rPr>
        <w:t>La información entregada, son los convenios en formato digital, a los cuales se les ha ocultado o "testeado" los montos o costos de los estudios objeto de los convenios, a pesar de ser pagados con recursos públicos.</w:t>
      </w:r>
      <w:r w:rsidRPr="00E20DFC">
        <w:rPr>
          <w:rFonts w:ascii="Palatino Linotype" w:hAnsi="Palatino Linotype" w:cs="Arial"/>
          <w:i/>
          <w:color w:val="000000" w:themeColor="text1"/>
          <w:sz w:val="22"/>
          <w:szCs w:val="22"/>
        </w:rPr>
        <w:t>" (</w:t>
      </w:r>
      <w:r w:rsidR="006E09A4" w:rsidRPr="00E20DFC">
        <w:rPr>
          <w:rFonts w:ascii="Palatino Linotype" w:hAnsi="Palatino Linotype" w:cs="Arial"/>
          <w:i/>
          <w:color w:val="000000" w:themeColor="text1"/>
          <w:sz w:val="22"/>
          <w:szCs w:val="22"/>
        </w:rPr>
        <w:t>Sic</w:t>
      </w:r>
      <w:r w:rsidRPr="00E20DFC">
        <w:rPr>
          <w:rFonts w:ascii="Palatino Linotype" w:hAnsi="Palatino Linotype" w:cs="Arial"/>
          <w:i/>
          <w:color w:val="000000" w:themeColor="text1"/>
          <w:sz w:val="22"/>
          <w:szCs w:val="22"/>
        </w:rPr>
        <w:t xml:space="preserve">) </w:t>
      </w:r>
    </w:p>
    <w:p w14:paraId="70BBDFDF" w14:textId="77777777" w:rsidR="00FA371B" w:rsidRPr="00E20DFC" w:rsidRDefault="00FA371B" w:rsidP="00E20DFC">
      <w:pPr>
        <w:jc w:val="both"/>
        <w:rPr>
          <w:rFonts w:ascii="Palatino Linotype" w:hAnsi="Palatino Linotype" w:cs="Arial"/>
          <w:i/>
          <w:color w:val="000000" w:themeColor="text1"/>
          <w:sz w:val="22"/>
          <w:szCs w:val="22"/>
        </w:rPr>
      </w:pPr>
    </w:p>
    <w:p w14:paraId="3BDB325C" w14:textId="7818E745" w:rsidR="00FA371B" w:rsidRPr="00E20DFC" w:rsidRDefault="00CC4F6F" w:rsidP="00E20DFC">
      <w:pPr>
        <w:pStyle w:val="Prrafodelista"/>
        <w:spacing w:line="360" w:lineRule="auto"/>
        <w:ind w:left="0"/>
        <w:jc w:val="both"/>
        <w:rPr>
          <w:rFonts w:ascii="Palatino Linotype" w:hAnsi="Palatino Linotype" w:cs="Arial"/>
          <w:b/>
          <w:bCs/>
        </w:rPr>
      </w:pPr>
      <w:r w:rsidRPr="00E20DFC">
        <w:rPr>
          <w:rFonts w:ascii="Palatino Linotype" w:hAnsi="Palatino Linotype" w:cs="Arial"/>
          <w:b/>
          <w:bCs/>
        </w:rPr>
        <w:t>g</w:t>
      </w:r>
      <w:r w:rsidR="00FA371B" w:rsidRPr="00E20DFC">
        <w:rPr>
          <w:rFonts w:ascii="Palatino Linotype" w:hAnsi="Palatino Linotype" w:cs="Arial"/>
          <w:b/>
          <w:bCs/>
        </w:rPr>
        <w:t xml:space="preserve">) Turno del </w:t>
      </w:r>
      <w:r w:rsidR="00FB26CD" w:rsidRPr="00E20DFC">
        <w:rPr>
          <w:rFonts w:ascii="Palatino Linotype" w:hAnsi="Palatino Linotype" w:cs="Arial"/>
          <w:b/>
          <w:bCs/>
        </w:rPr>
        <w:t xml:space="preserve">Recurso </w:t>
      </w:r>
      <w:r w:rsidR="00FA371B" w:rsidRPr="00E20DFC">
        <w:rPr>
          <w:rFonts w:ascii="Palatino Linotype" w:hAnsi="Palatino Linotype" w:cs="Arial"/>
          <w:b/>
          <w:bCs/>
        </w:rPr>
        <w:t xml:space="preserve">de </w:t>
      </w:r>
      <w:r w:rsidR="00FB26CD" w:rsidRPr="00E20DFC">
        <w:rPr>
          <w:rFonts w:ascii="Palatino Linotype" w:hAnsi="Palatino Linotype" w:cs="Arial"/>
          <w:b/>
          <w:bCs/>
        </w:rPr>
        <w:t>Revisión</w:t>
      </w:r>
    </w:p>
    <w:p w14:paraId="6327B8E1" w14:textId="0D2373BC" w:rsidR="00FA371B" w:rsidRPr="00E20DFC" w:rsidRDefault="00FA371B" w:rsidP="00E20DFC">
      <w:pPr>
        <w:spacing w:line="360" w:lineRule="auto"/>
        <w:jc w:val="both"/>
        <w:rPr>
          <w:rFonts w:ascii="Palatino Linotype" w:hAnsi="Palatino Linotype"/>
          <w:color w:val="000000" w:themeColor="text1"/>
        </w:rPr>
      </w:pPr>
      <w:r w:rsidRPr="00E20DFC">
        <w:rPr>
          <w:rFonts w:ascii="Palatino Linotype" w:hAnsi="Palatino Linotype"/>
          <w:color w:val="000000" w:themeColor="text1"/>
        </w:rPr>
        <w:t xml:space="preserve">Así, con fundamento en el artículo 185, fracción I de la Ley de Transparencia y Acceso a la Información Pública del Estado de México y Municipios, los Recurso de que se tratan se enviaron electrónicamente a través del </w:t>
      </w:r>
      <w:r w:rsidRPr="00E20DFC">
        <w:rPr>
          <w:rFonts w:ascii="Palatino Linotype" w:hAnsi="Palatino Linotype"/>
          <w:b/>
          <w:color w:val="000000" w:themeColor="text1"/>
        </w:rPr>
        <w:t>SAIMEX</w:t>
      </w:r>
      <w:r w:rsidRPr="00E20DFC">
        <w:rPr>
          <w:rFonts w:ascii="Palatino Linotype" w:hAnsi="Palatino Linotype"/>
          <w:color w:val="000000" w:themeColor="text1"/>
        </w:rPr>
        <w:t xml:space="preserve">, en fecha </w:t>
      </w:r>
      <w:r w:rsidR="00CC4F6F" w:rsidRPr="00E20DFC">
        <w:rPr>
          <w:rFonts w:ascii="Palatino Linotype" w:hAnsi="Palatino Linotype"/>
          <w:color w:val="000000" w:themeColor="text1"/>
        </w:rPr>
        <w:t xml:space="preserve">quince de septiembre </w:t>
      </w:r>
      <w:r w:rsidRPr="00E20DFC">
        <w:rPr>
          <w:rFonts w:ascii="Palatino Linotype" w:hAnsi="Palatino Linotype"/>
          <w:color w:val="000000" w:themeColor="text1"/>
        </w:rPr>
        <w:t xml:space="preserve">de dos mil veintidós, a la </w:t>
      </w:r>
      <w:r w:rsidR="001E4D3B" w:rsidRPr="00E20DFC">
        <w:rPr>
          <w:rFonts w:ascii="Palatino Linotype" w:hAnsi="Palatino Linotype"/>
          <w:b/>
          <w:color w:val="000000" w:themeColor="text1"/>
        </w:rPr>
        <w:t>Comisionada</w:t>
      </w:r>
      <w:r w:rsidR="001E4D3B" w:rsidRPr="00E20DFC">
        <w:rPr>
          <w:rFonts w:ascii="Palatino Linotype" w:hAnsi="Palatino Linotype"/>
          <w:color w:val="000000" w:themeColor="text1"/>
        </w:rPr>
        <w:t xml:space="preserve"> </w:t>
      </w:r>
      <w:r w:rsidRPr="00E20DFC">
        <w:rPr>
          <w:rFonts w:ascii="Palatino Linotype" w:hAnsi="Palatino Linotype"/>
          <w:b/>
          <w:color w:val="000000" w:themeColor="text1"/>
        </w:rPr>
        <w:t>Sharon Cristina Morales Martínez</w:t>
      </w:r>
      <w:r w:rsidRPr="00E20DFC">
        <w:rPr>
          <w:rFonts w:ascii="Palatino Linotype" w:hAnsi="Palatino Linotype"/>
          <w:color w:val="000000" w:themeColor="text1"/>
        </w:rPr>
        <w:t>, a efecto de decretar su admisión o desechamiento.</w:t>
      </w:r>
    </w:p>
    <w:p w14:paraId="05EC7831" w14:textId="77777777" w:rsidR="00FA371B" w:rsidRPr="00E20DFC" w:rsidRDefault="00FA371B" w:rsidP="00E20DFC">
      <w:pPr>
        <w:spacing w:line="360" w:lineRule="auto"/>
        <w:jc w:val="both"/>
        <w:rPr>
          <w:rFonts w:ascii="Palatino Linotype" w:hAnsi="Palatino Linotype"/>
          <w:color w:val="000000" w:themeColor="text1"/>
        </w:rPr>
      </w:pPr>
    </w:p>
    <w:p w14:paraId="5BCBAB38" w14:textId="542D27DA" w:rsidR="00FA371B" w:rsidRPr="00E20DFC" w:rsidRDefault="00CC4F6F" w:rsidP="00E20DFC">
      <w:pPr>
        <w:tabs>
          <w:tab w:val="center" w:pos="4252"/>
          <w:tab w:val="right" w:pos="8504"/>
        </w:tabs>
        <w:spacing w:line="360" w:lineRule="auto"/>
        <w:jc w:val="both"/>
        <w:rPr>
          <w:rFonts w:ascii="Palatino Linotype" w:hAnsi="Palatino Linotype" w:cs="Arial"/>
          <w:b/>
          <w:color w:val="000000" w:themeColor="text1"/>
        </w:rPr>
      </w:pPr>
      <w:r w:rsidRPr="00E20DFC">
        <w:rPr>
          <w:rFonts w:ascii="Palatino Linotype" w:hAnsi="Palatino Linotype" w:cs="Arial"/>
          <w:b/>
          <w:color w:val="000000" w:themeColor="text1"/>
        </w:rPr>
        <w:t>h</w:t>
      </w:r>
      <w:r w:rsidR="00FA371B" w:rsidRPr="00E20DFC">
        <w:rPr>
          <w:rFonts w:ascii="Palatino Linotype" w:hAnsi="Palatino Linotype" w:cs="Arial"/>
          <w:b/>
          <w:color w:val="000000" w:themeColor="text1"/>
        </w:rPr>
        <w:t>) Admisión del Recurso de Revisión</w:t>
      </w:r>
    </w:p>
    <w:p w14:paraId="2F745EC2" w14:textId="48B1DFA4" w:rsidR="00FA371B" w:rsidRPr="00E20DFC" w:rsidRDefault="00FA371B" w:rsidP="00E20DFC">
      <w:pPr>
        <w:spacing w:line="360" w:lineRule="auto"/>
        <w:jc w:val="both"/>
        <w:rPr>
          <w:rFonts w:ascii="Palatino Linotype" w:hAnsi="Palatino Linotype" w:cs="Arial"/>
          <w:color w:val="000000" w:themeColor="text1"/>
        </w:rPr>
      </w:pPr>
      <w:r w:rsidRPr="00E20DFC">
        <w:rPr>
          <w:rFonts w:ascii="Palatino Linotype" w:hAnsi="Palatino Linotype" w:cs="Arial"/>
          <w:color w:val="000000" w:themeColor="text1"/>
        </w:rPr>
        <w:t xml:space="preserve">De las constancias de los expedientes electrónicos que obran en </w:t>
      </w:r>
      <w:r w:rsidRPr="00E20DFC">
        <w:rPr>
          <w:rFonts w:ascii="Palatino Linotype" w:hAnsi="Palatino Linotype" w:cs="Arial"/>
          <w:b/>
          <w:color w:val="000000" w:themeColor="text1"/>
        </w:rPr>
        <w:t>EL SAIMEX</w:t>
      </w:r>
      <w:r w:rsidRPr="00E20DFC">
        <w:rPr>
          <w:rFonts w:ascii="Palatino Linotype" w:hAnsi="Palatino Linotype" w:cs="Arial"/>
          <w:color w:val="000000" w:themeColor="text1"/>
        </w:rPr>
        <w:t xml:space="preserve">, se desprende que el </w:t>
      </w:r>
      <w:r w:rsidR="00CC4F6F" w:rsidRPr="00E20DFC">
        <w:rPr>
          <w:rFonts w:ascii="Palatino Linotype" w:hAnsi="Palatino Linotype" w:cs="Arial"/>
          <w:b/>
          <w:color w:val="000000" w:themeColor="text1"/>
        </w:rPr>
        <w:t>diecinueve de septiembre de do</w:t>
      </w:r>
      <w:r w:rsidRPr="00E20DFC">
        <w:rPr>
          <w:rFonts w:ascii="Palatino Linotype" w:hAnsi="Palatino Linotype" w:cs="Arial"/>
          <w:b/>
          <w:color w:val="000000" w:themeColor="text1"/>
        </w:rPr>
        <w:t>s mil veintidós</w:t>
      </w:r>
      <w:r w:rsidRPr="00E20DFC">
        <w:rPr>
          <w:rFonts w:ascii="Palatino Linotype" w:hAnsi="Palatino Linotype" w:cs="Arial"/>
          <w:color w:val="000000" w:themeColor="text1"/>
        </w:rPr>
        <w:t>, se acordó la admisión a trámite del Recurso de Revisión que nos ocupa, así como la integración de</w:t>
      </w:r>
      <w:r w:rsidR="00F97944" w:rsidRPr="00E20DFC">
        <w:rPr>
          <w:rFonts w:ascii="Palatino Linotype" w:hAnsi="Palatino Linotype" w:cs="Arial"/>
          <w:color w:val="000000" w:themeColor="text1"/>
        </w:rPr>
        <w:t>l</w:t>
      </w:r>
      <w:r w:rsidRPr="00E20DFC">
        <w:rPr>
          <w:rFonts w:ascii="Palatino Linotype" w:hAnsi="Palatino Linotype" w:cs="Arial"/>
          <w:color w:val="000000" w:themeColor="text1"/>
        </w:rPr>
        <w:t xml:space="preserve"> expediente </w:t>
      </w:r>
      <w:r w:rsidRPr="00E20DFC">
        <w:rPr>
          <w:rFonts w:ascii="Palatino Linotype" w:hAnsi="Palatino Linotype" w:cs="Arial"/>
          <w:color w:val="000000" w:themeColor="text1"/>
        </w:rPr>
        <w:lastRenderedPageBreak/>
        <w:t>respectivo, mismo que se pus</w:t>
      </w:r>
      <w:r w:rsidR="00F97944" w:rsidRPr="00E20DFC">
        <w:rPr>
          <w:rFonts w:ascii="Palatino Linotype" w:hAnsi="Palatino Linotype" w:cs="Arial"/>
          <w:color w:val="000000" w:themeColor="text1"/>
        </w:rPr>
        <w:t>o</w:t>
      </w:r>
      <w:r w:rsidRPr="00E20DFC">
        <w:rPr>
          <w:rFonts w:ascii="Palatino Linotype" w:hAnsi="Palatino Linotype" w:cs="Arial"/>
          <w:color w:val="000000" w:themeColor="text1"/>
        </w:rPr>
        <w:t xml:space="preserve"> a disposición de las partes, para que en un plazo máximo de siete días hábiles, </w:t>
      </w:r>
      <w:r w:rsidR="006C26AB" w:rsidRPr="00E20DFC">
        <w:rPr>
          <w:rFonts w:ascii="Palatino Linotype" w:hAnsi="Palatino Linotype" w:cs="Arial"/>
          <w:b/>
          <w:color w:val="000000" w:themeColor="text1"/>
        </w:rPr>
        <w:t>LA</w:t>
      </w:r>
      <w:r w:rsidRPr="00E20DFC">
        <w:rPr>
          <w:rFonts w:ascii="Palatino Linotype" w:hAnsi="Palatino Linotype" w:cs="Arial"/>
          <w:b/>
          <w:color w:val="000000" w:themeColor="text1"/>
        </w:rPr>
        <w:t xml:space="preserve"> RECURRENTE </w:t>
      </w:r>
      <w:r w:rsidRPr="00E20DFC">
        <w:rPr>
          <w:rFonts w:ascii="Palatino Linotype" w:hAnsi="Palatino Linotype" w:cs="Arial"/>
          <w:color w:val="000000" w:themeColor="text1"/>
        </w:rPr>
        <w:t xml:space="preserve">manifestara lo que a su derecho conviniera, a efecto de presentar pruebas o alegatos y, en su caso, </w:t>
      </w:r>
      <w:r w:rsidRPr="00E20DFC">
        <w:rPr>
          <w:rFonts w:ascii="Palatino Linotype" w:hAnsi="Palatino Linotype" w:cs="Arial"/>
          <w:b/>
          <w:color w:val="000000" w:themeColor="text1"/>
        </w:rPr>
        <w:t xml:space="preserve">EL SUJETO OBLIGADO </w:t>
      </w:r>
      <w:r w:rsidRPr="00E20DFC">
        <w:rPr>
          <w:rFonts w:ascii="Palatino Linotype" w:hAnsi="Palatino Linotype" w:cs="Arial"/>
          <w:color w:val="000000" w:themeColor="text1"/>
        </w:rPr>
        <w:t>rindiera sus</w:t>
      </w:r>
      <w:r w:rsidRPr="00E20DFC">
        <w:rPr>
          <w:rFonts w:ascii="Palatino Linotype" w:hAnsi="Palatino Linotype" w:cs="Arial"/>
          <w:b/>
          <w:color w:val="000000" w:themeColor="text1"/>
        </w:rPr>
        <w:t xml:space="preserve"> </w:t>
      </w:r>
      <w:r w:rsidRPr="00E20DFC">
        <w:rPr>
          <w:rFonts w:ascii="Palatino Linotype" w:hAnsi="Palatino Linotype" w:cs="Arial"/>
          <w:color w:val="000000" w:themeColor="text1"/>
        </w:rPr>
        <w:t>Informes Justificados respectivamente; lo anterior, en términos de lo dispuesto por el artículo 185 de la Ley de Transparencia y Acceso a la Información Pública del Estado de México y Municipios.</w:t>
      </w:r>
    </w:p>
    <w:p w14:paraId="1E640308" w14:textId="77777777" w:rsidR="00FA371B" w:rsidRPr="00E20DFC" w:rsidRDefault="00FA371B" w:rsidP="00E20DFC">
      <w:pPr>
        <w:tabs>
          <w:tab w:val="center" w:pos="4252"/>
          <w:tab w:val="right" w:pos="8504"/>
        </w:tabs>
        <w:spacing w:line="360" w:lineRule="auto"/>
        <w:jc w:val="both"/>
        <w:rPr>
          <w:rFonts w:ascii="Palatino Linotype" w:hAnsi="Palatino Linotype" w:cs="Arial"/>
          <w:b/>
          <w:color w:val="000000" w:themeColor="text1"/>
          <w:sz w:val="28"/>
        </w:rPr>
      </w:pPr>
    </w:p>
    <w:p w14:paraId="7DD5197A" w14:textId="6076921D" w:rsidR="00FA371B" w:rsidRPr="00E20DFC" w:rsidRDefault="006C26AB" w:rsidP="00E20DFC">
      <w:pPr>
        <w:spacing w:line="360" w:lineRule="auto"/>
        <w:jc w:val="both"/>
        <w:rPr>
          <w:rFonts w:ascii="Palatino Linotype" w:eastAsia="Arial Unicode MS" w:hAnsi="Palatino Linotype" w:cs="Arial"/>
          <w:b/>
          <w:color w:val="000000" w:themeColor="text1"/>
        </w:rPr>
      </w:pPr>
      <w:r w:rsidRPr="00E20DFC">
        <w:rPr>
          <w:rFonts w:ascii="Palatino Linotype" w:eastAsia="Arial Unicode MS" w:hAnsi="Palatino Linotype" w:cs="Arial"/>
          <w:b/>
          <w:color w:val="000000" w:themeColor="text1"/>
        </w:rPr>
        <w:t>i</w:t>
      </w:r>
      <w:r w:rsidR="00FA371B" w:rsidRPr="00E20DFC">
        <w:rPr>
          <w:rFonts w:ascii="Palatino Linotype" w:eastAsia="Arial Unicode MS" w:hAnsi="Palatino Linotype" w:cs="Arial"/>
          <w:b/>
          <w:color w:val="000000" w:themeColor="text1"/>
        </w:rPr>
        <w:t xml:space="preserve">) </w:t>
      </w:r>
      <w:r w:rsidR="00FA371B" w:rsidRPr="00E20DFC">
        <w:rPr>
          <w:rFonts w:ascii="Palatino Linotype" w:hAnsi="Palatino Linotype" w:cs="Arial"/>
          <w:b/>
          <w:bCs/>
        </w:rPr>
        <w:t>Informe Justificado</w:t>
      </w:r>
    </w:p>
    <w:p w14:paraId="052E0DBB" w14:textId="330D88BE" w:rsidR="00CC4F6F" w:rsidRPr="00E20DFC" w:rsidRDefault="00CC4F6F" w:rsidP="00E20DFC">
      <w:pPr>
        <w:spacing w:line="360" w:lineRule="auto"/>
        <w:jc w:val="both"/>
        <w:rPr>
          <w:rFonts w:ascii="Palatino Linotype" w:hAnsi="Palatino Linotype" w:cs="Arial"/>
          <w:lang w:eastAsia="es-MX"/>
        </w:rPr>
      </w:pPr>
      <w:r w:rsidRPr="00E20DFC">
        <w:rPr>
          <w:rFonts w:ascii="Palatino Linotype" w:hAnsi="Palatino Linotype" w:cs="Arial"/>
        </w:rPr>
        <w:t>En cumplimiento a lo anterior, de las constancias del expediente electrónico del</w:t>
      </w:r>
      <w:r w:rsidRPr="00E20DFC">
        <w:rPr>
          <w:rFonts w:ascii="Palatino Linotype" w:hAnsi="Palatino Linotype" w:cs="Arial"/>
          <w:b/>
        </w:rPr>
        <w:t xml:space="preserve"> SAIMEX</w:t>
      </w:r>
      <w:r w:rsidRPr="00E20DFC">
        <w:rPr>
          <w:rFonts w:ascii="Palatino Linotype" w:hAnsi="Palatino Linotype" w:cs="Arial"/>
        </w:rPr>
        <w:t xml:space="preserve">, se advierte que el veinte de septiembre de dos mil veintidós, </w:t>
      </w:r>
      <w:r w:rsidRPr="00E20DFC">
        <w:rPr>
          <w:rFonts w:ascii="Palatino Linotype" w:hAnsi="Palatino Linotype" w:cs="Arial"/>
          <w:b/>
        </w:rPr>
        <w:t>EL SUJETO OBLIGADO</w:t>
      </w:r>
      <w:r w:rsidRPr="00E20DFC">
        <w:rPr>
          <w:rFonts w:ascii="Palatino Linotype" w:hAnsi="Palatino Linotype" w:cs="Arial"/>
        </w:rPr>
        <w:t xml:space="preserve"> envió el Informe Justificado, como se desprende a continuación</w:t>
      </w:r>
      <w:r w:rsidRPr="00E20DFC">
        <w:rPr>
          <w:rFonts w:ascii="Palatino Linotype" w:hAnsi="Palatino Linotype" w:cs="Arial"/>
          <w:lang w:eastAsia="es-MX"/>
        </w:rPr>
        <w:t xml:space="preserve">: </w:t>
      </w:r>
    </w:p>
    <w:p w14:paraId="54406E79" w14:textId="2943A7E8" w:rsidR="00CC4F6F" w:rsidRPr="00E20DFC" w:rsidRDefault="00CC4F6F" w:rsidP="00E20DFC">
      <w:pPr>
        <w:spacing w:line="360" w:lineRule="auto"/>
        <w:jc w:val="both"/>
        <w:rPr>
          <w:rFonts w:ascii="Palatino Linotype" w:hAnsi="Palatino Linotype" w:cs="Arial"/>
          <w:lang w:eastAsia="es-MX"/>
        </w:rPr>
      </w:pPr>
      <w:r w:rsidRPr="00E20DFC">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0ED743E5" wp14:editId="1EBEE26E">
                <wp:simplePos x="0" y="0"/>
                <wp:positionH relativeFrom="margin">
                  <wp:align>right</wp:align>
                </wp:positionH>
                <wp:positionV relativeFrom="paragraph">
                  <wp:posOffset>1089329</wp:posOffset>
                </wp:positionV>
                <wp:extent cx="5734878" cy="904461"/>
                <wp:effectExtent l="76200" t="38100" r="75565" b="86360"/>
                <wp:wrapNone/>
                <wp:docPr id="48" name="Rectángulo redondeado 48"/>
                <wp:cNvGraphicFramePr/>
                <a:graphic xmlns:a="http://schemas.openxmlformats.org/drawingml/2006/main">
                  <a:graphicData uri="http://schemas.microsoft.com/office/word/2010/wordprocessingShape">
                    <wps:wsp>
                      <wps:cNvSpPr/>
                      <wps:spPr>
                        <a:xfrm>
                          <a:off x="0" y="0"/>
                          <a:ext cx="5734878" cy="904461"/>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12E5F0" id="Rectángulo redondeado 48" o:spid="_x0000_s1026" style="position:absolute;margin-left:400.35pt;margin-top:85.75pt;width:451.55pt;height:7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" filled="f" strokecolor="red" strokeweight="2.25pt">
                <v:shadow on="t" color="black" opacity="22937f" origin=",.5" offset="0,.63889mm"/>
                <w10:wrap anchorx="margin"/>
              </v:roundrect>
            </w:pict>
          </mc:Fallback>
        </mc:AlternateContent>
      </w:r>
      <w:r w:rsidRPr="00E20DFC">
        <w:rPr>
          <w:rFonts w:ascii="Palatino Linotype" w:hAnsi="Palatino Linotype"/>
          <w:noProof/>
          <w:lang w:val="es-419" w:eastAsia="es-419"/>
        </w:rPr>
        <w:drawing>
          <wp:inline distT="0" distB="0" distL="0" distR="0" wp14:anchorId="664501CC" wp14:editId="51C5BA9B">
            <wp:extent cx="5941060" cy="250317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2503170"/>
                    </a:xfrm>
                    <a:prstGeom prst="rect">
                      <a:avLst/>
                    </a:prstGeom>
                  </pic:spPr>
                </pic:pic>
              </a:graphicData>
            </a:graphic>
          </wp:inline>
        </w:drawing>
      </w:r>
    </w:p>
    <w:p w14:paraId="46980968" w14:textId="77777777" w:rsidR="00CC4F6F" w:rsidRPr="00E20DFC" w:rsidRDefault="00CC4F6F" w:rsidP="00E20DFC">
      <w:pPr>
        <w:spacing w:line="360" w:lineRule="auto"/>
        <w:jc w:val="both"/>
        <w:rPr>
          <w:rFonts w:ascii="Palatino Linotype" w:hAnsi="Palatino Linotype" w:cs="Arial"/>
          <w:lang w:eastAsia="es-MX"/>
        </w:rPr>
      </w:pPr>
    </w:p>
    <w:p w14:paraId="4BAAE6E0" w14:textId="77777777" w:rsidR="00CC4F6F" w:rsidRPr="00E20DFC" w:rsidRDefault="00CC4F6F" w:rsidP="00E20DFC">
      <w:pPr>
        <w:spacing w:line="360" w:lineRule="auto"/>
        <w:jc w:val="both"/>
        <w:rPr>
          <w:rFonts w:ascii="Palatino Linotype" w:hAnsi="Palatino Linotype" w:cs="Arial"/>
          <w:lang w:eastAsia="es-MX"/>
        </w:rPr>
      </w:pPr>
      <w:r w:rsidRPr="00E20DFC">
        <w:rPr>
          <w:rFonts w:ascii="Palatino Linotype" w:hAnsi="Palatino Linotype" w:cs="Arial"/>
          <w:lang w:eastAsia="es-MX"/>
        </w:rPr>
        <w:t xml:space="preserve">Advirtiendo de </w:t>
      </w:r>
      <w:r w:rsidRPr="00E20DFC">
        <w:rPr>
          <w:rFonts w:ascii="Palatino Linotype" w:hAnsi="Palatino Linotype" w:cs="Arial"/>
        </w:rPr>
        <w:t>dicho</w:t>
      </w:r>
      <w:r w:rsidRPr="00E20DFC">
        <w:rPr>
          <w:rFonts w:ascii="Palatino Linotype" w:hAnsi="Palatino Linotype" w:cs="Arial"/>
          <w:lang w:eastAsia="es-MX"/>
        </w:rPr>
        <w:t xml:space="preserve"> informe, que </w:t>
      </w:r>
      <w:r w:rsidRPr="00E20DFC">
        <w:rPr>
          <w:rFonts w:ascii="Palatino Linotype" w:hAnsi="Palatino Linotype" w:cs="Arial"/>
          <w:b/>
          <w:lang w:eastAsia="es-MX"/>
        </w:rPr>
        <w:t>EL SUJETO OBLIGADO</w:t>
      </w:r>
      <w:r w:rsidRPr="00E20DFC">
        <w:rPr>
          <w:rFonts w:ascii="Palatino Linotype" w:hAnsi="Palatino Linotype" w:cs="Arial"/>
          <w:lang w:eastAsia="es-MX"/>
        </w:rPr>
        <w:t xml:space="preserve"> anexó los archivos electrónicos siguientes: </w:t>
      </w:r>
    </w:p>
    <w:p w14:paraId="0C2717CC" w14:textId="77777777" w:rsidR="00CC4F6F" w:rsidRPr="00E20DFC" w:rsidRDefault="00CC4F6F" w:rsidP="00E20DFC">
      <w:pPr>
        <w:spacing w:line="360" w:lineRule="auto"/>
        <w:jc w:val="both"/>
        <w:rPr>
          <w:rFonts w:ascii="Palatino Linotype" w:hAnsi="Palatino Linotype" w:cs="Arial"/>
          <w:lang w:eastAsia="es-MX"/>
        </w:rPr>
      </w:pPr>
    </w:p>
    <w:p w14:paraId="5094DE72" w14:textId="77777777" w:rsidR="00CC4F6F" w:rsidRPr="00E20DFC" w:rsidRDefault="00CC4F6F" w:rsidP="00E20DFC">
      <w:pPr>
        <w:pStyle w:val="Prrafodelista"/>
        <w:numPr>
          <w:ilvl w:val="0"/>
          <w:numId w:val="21"/>
        </w:numPr>
        <w:spacing w:line="360" w:lineRule="auto"/>
        <w:jc w:val="both"/>
        <w:rPr>
          <w:rFonts w:ascii="Palatino Linotype" w:hAnsi="Palatino Linotype"/>
          <w:color w:val="000000" w:themeColor="text1"/>
        </w:rPr>
      </w:pPr>
      <w:r w:rsidRPr="00E20DFC">
        <w:rPr>
          <w:rFonts w:ascii="Palatino Linotype" w:hAnsi="Palatino Linotype"/>
          <w:b/>
        </w:rPr>
        <w:lastRenderedPageBreak/>
        <w:t>PLAN INTEGRAL DE MOVILIDAD.pdf</w:t>
      </w:r>
      <w:r w:rsidRPr="00E20DFC">
        <w:rPr>
          <w:rFonts w:ascii="Palatino Linotype" w:hAnsi="Palatino Linotype" w:cs="Arial"/>
          <w:b/>
          <w:bCs/>
        </w:rPr>
        <w:t xml:space="preserve">, </w:t>
      </w:r>
      <w:r w:rsidRPr="00E20DFC">
        <w:rPr>
          <w:rFonts w:ascii="Palatino Linotype" w:hAnsi="Palatino Linotype" w:cs="Arial"/>
          <w:bCs/>
        </w:rPr>
        <w:t>el cual contiene el Convenio específico de colaboración para la elaboración del Plan Integral de Movilidad Urbana Sustentable de Ocoyoacac, Estado de México.</w:t>
      </w:r>
    </w:p>
    <w:p w14:paraId="7A26A762" w14:textId="77777777" w:rsidR="00CC4F6F" w:rsidRPr="00E20DFC" w:rsidRDefault="00CC4F6F" w:rsidP="00E20DFC">
      <w:pPr>
        <w:pStyle w:val="Prrafodelista"/>
        <w:numPr>
          <w:ilvl w:val="0"/>
          <w:numId w:val="21"/>
        </w:numPr>
        <w:spacing w:line="360" w:lineRule="auto"/>
        <w:jc w:val="both"/>
        <w:rPr>
          <w:rFonts w:ascii="Palatino Linotype" w:hAnsi="Palatino Linotype"/>
          <w:color w:val="000000" w:themeColor="text1"/>
        </w:rPr>
      </w:pPr>
      <w:r w:rsidRPr="00E20DFC">
        <w:rPr>
          <w:rFonts w:ascii="Palatino Linotype" w:hAnsi="Palatino Linotype"/>
          <w:b/>
        </w:rPr>
        <w:t>PLAN MUNICIPAL DE DESARROLLO URBANO DE OCOYOACAC.pdf</w:t>
      </w:r>
      <w:r w:rsidRPr="00E20DFC">
        <w:rPr>
          <w:rFonts w:ascii="Palatino Linotype" w:hAnsi="Palatino Linotype" w:cs="Arial"/>
          <w:b/>
          <w:bCs/>
        </w:rPr>
        <w:t xml:space="preserve">, </w:t>
      </w:r>
      <w:r w:rsidRPr="00E20DFC">
        <w:rPr>
          <w:rFonts w:ascii="Palatino Linotype" w:hAnsi="Palatino Linotype" w:cs="Arial"/>
          <w:bCs/>
        </w:rPr>
        <w:t>el cual contiene el Convenio específico de colaboración para la actualización del Plan Municipal de Desarrollo Urbano de Ocoyoacac, Estado de México.</w:t>
      </w:r>
    </w:p>
    <w:p w14:paraId="37F050FD" w14:textId="77777777" w:rsidR="00CC4F6F" w:rsidRPr="00E20DFC" w:rsidRDefault="00CC4F6F" w:rsidP="00E20DFC">
      <w:pPr>
        <w:pStyle w:val="Prrafodelista"/>
        <w:numPr>
          <w:ilvl w:val="0"/>
          <w:numId w:val="21"/>
        </w:numPr>
        <w:spacing w:line="360" w:lineRule="auto"/>
        <w:jc w:val="both"/>
        <w:rPr>
          <w:rFonts w:ascii="Palatino Linotype" w:hAnsi="Palatino Linotype"/>
          <w:color w:val="000000" w:themeColor="text1"/>
        </w:rPr>
      </w:pPr>
      <w:r w:rsidRPr="00E20DFC">
        <w:rPr>
          <w:rFonts w:ascii="Palatino Linotype" w:hAnsi="Palatino Linotype"/>
          <w:b/>
        </w:rPr>
        <w:t>PROGRAMA MUNICIPAL EN MATERIA DE CAMBIO CLIMÁTICO DE OCOYOACAC.pdf</w:t>
      </w:r>
      <w:r w:rsidRPr="00E20DFC">
        <w:rPr>
          <w:rFonts w:ascii="Palatino Linotype" w:hAnsi="Palatino Linotype" w:cs="Arial"/>
          <w:b/>
          <w:bCs/>
        </w:rPr>
        <w:t xml:space="preserve">, </w:t>
      </w:r>
      <w:r w:rsidRPr="00E20DFC">
        <w:rPr>
          <w:rFonts w:ascii="Palatino Linotype" w:hAnsi="Palatino Linotype" w:cs="Arial"/>
          <w:bCs/>
        </w:rPr>
        <w:t>el cual contiene el Convenio específico de colaboración para la elaboración del Programa Municipal en Materia de Cambio Climático de Ocoyoacac, Estado de México.</w:t>
      </w:r>
    </w:p>
    <w:p w14:paraId="2AE28F01" w14:textId="77777777" w:rsidR="00CC4F6F" w:rsidRPr="00E20DFC" w:rsidRDefault="00CC4F6F" w:rsidP="00E20DFC">
      <w:pPr>
        <w:spacing w:line="360" w:lineRule="auto"/>
        <w:jc w:val="both"/>
        <w:rPr>
          <w:rFonts w:ascii="Palatino Linotype" w:hAnsi="Palatino Linotype" w:cs="Arial"/>
          <w:lang w:eastAsia="es-MX"/>
        </w:rPr>
      </w:pPr>
    </w:p>
    <w:p w14:paraId="195FD374" w14:textId="5B8A84EA" w:rsidR="00CC4F6F" w:rsidRPr="00E20DFC" w:rsidRDefault="00CC4F6F" w:rsidP="00E20DFC">
      <w:pPr>
        <w:spacing w:line="360" w:lineRule="auto"/>
        <w:jc w:val="both"/>
        <w:rPr>
          <w:rFonts w:ascii="Palatino Linotype" w:hAnsi="Palatino Linotype" w:cs="Arial"/>
          <w:lang w:eastAsia="es-MX"/>
        </w:rPr>
      </w:pPr>
      <w:r w:rsidRPr="00E20DFC">
        <w:rPr>
          <w:rFonts w:ascii="Palatino Linotype" w:hAnsi="Palatino Linotype" w:cs="Arial"/>
          <w:lang w:eastAsia="es-MX"/>
        </w:rPr>
        <w:t>Cabe destacar que dichos archivos f</w:t>
      </w:r>
      <w:r w:rsidR="0068536A" w:rsidRPr="00E20DFC">
        <w:rPr>
          <w:rFonts w:ascii="Palatino Linotype" w:hAnsi="Palatino Linotype" w:cs="Arial"/>
          <w:lang w:eastAsia="es-MX"/>
        </w:rPr>
        <w:t xml:space="preserve">ueron entregados en cumplimiento a la resolución dictada </w:t>
      </w:r>
      <w:r w:rsidR="0068536A" w:rsidRPr="00E20DFC">
        <w:rPr>
          <w:rStyle w:val="Ninguno"/>
          <w:rFonts w:ascii="Palatino Linotype" w:eastAsia="Palatino Linotype" w:hAnsi="Palatino Linotype" w:cs="Palatino Linotype"/>
          <w:color w:val="000000" w:themeColor="text1"/>
        </w:rPr>
        <w:t xml:space="preserve">en el Recursos </w:t>
      </w:r>
      <w:r w:rsidR="0068536A" w:rsidRPr="00E20DFC">
        <w:rPr>
          <w:rFonts w:ascii="Palatino Linotype" w:hAnsi="Palatino Linotype"/>
          <w:color w:val="000000" w:themeColor="text1"/>
        </w:rPr>
        <w:t xml:space="preserve">de Revisión </w:t>
      </w:r>
      <w:r w:rsidR="0068536A" w:rsidRPr="00E20DFC">
        <w:rPr>
          <w:rFonts w:ascii="Palatino Linotype" w:hAnsi="Palatino Linotype"/>
          <w:b/>
        </w:rPr>
        <w:t xml:space="preserve">13232/INFOEM/IP/RR/2022. </w:t>
      </w:r>
    </w:p>
    <w:p w14:paraId="52C89C63" w14:textId="77777777" w:rsidR="00CC4F6F" w:rsidRPr="00E20DFC" w:rsidRDefault="00CC4F6F" w:rsidP="00E20DFC">
      <w:pPr>
        <w:spacing w:line="360" w:lineRule="auto"/>
        <w:jc w:val="both"/>
        <w:rPr>
          <w:rFonts w:ascii="Palatino Linotype" w:hAnsi="Palatino Linotype" w:cs="Arial"/>
          <w:lang w:eastAsia="es-MX"/>
        </w:rPr>
      </w:pPr>
    </w:p>
    <w:p w14:paraId="56888B3C" w14:textId="37D5008D" w:rsidR="00CC4F6F" w:rsidRPr="00E20DFC" w:rsidRDefault="0068536A" w:rsidP="00E20DFC">
      <w:pPr>
        <w:spacing w:line="360" w:lineRule="auto"/>
        <w:jc w:val="both"/>
        <w:rPr>
          <w:rFonts w:ascii="Palatino Linotype" w:hAnsi="Palatino Linotype"/>
          <w:lang w:eastAsia="es-MX"/>
        </w:rPr>
      </w:pPr>
      <w:r w:rsidRPr="00E20DFC">
        <w:rPr>
          <w:rFonts w:ascii="Palatino Linotype" w:hAnsi="Palatino Linotype" w:cs="Arial"/>
          <w:lang w:eastAsia="es-MX"/>
        </w:rPr>
        <w:t>Asimismo, d</w:t>
      </w:r>
      <w:r w:rsidR="00CC4F6F" w:rsidRPr="00E20DFC">
        <w:rPr>
          <w:rFonts w:ascii="Palatino Linotype" w:hAnsi="Palatino Linotype" w:cs="Arial"/>
          <w:lang w:eastAsia="es-MX"/>
        </w:rPr>
        <w:t xml:space="preserve">icho Informe Justificado </w:t>
      </w:r>
      <w:r w:rsidR="00CC4F6F" w:rsidRPr="00E20DFC">
        <w:rPr>
          <w:rFonts w:ascii="Palatino Linotype" w:hAnsi="Palatino Linotype"/>
          <w:lang w:eastAsia="es-MX"/>
        </w:rPr>
        <w:t>fue puesto a disposición de</w:t>
      </w:r>
      <w:r w:rsidR="00A8293E">
        <w:rPr>
          <w:rFonts w:ascii="Palatino Linotype" w:hAnsi="Palatino Linotype"/>
          <w:lang w:eastAsia="es-MX"/>
        </w:rPr>
        <w:t xml:space="preserve"> </w:t>
      </w:r>
      <w:r w:rsidR="00A8293E" w:rsidRPr="00A8293E">
        <w:rPr>
          <w:rFonts w:ascii="Palatino Linotype" w:hAnsi="Palatino Linotype"/>
          <w:b/>
          <w:lang w:eastAsia="es-MX"/>
        </w:rPr>
        <w:t>LA</w:t>
      </w:r>
      <w:r w:rsidR="00A8293E">
        <w:rPr>
          <w:rFonts w:ascii="Palatino Linotype" w:hAnsi="Palatino Linotype"/>
          <w:lang w:eastAsia="es-MX"/>
        </w:rPr>
        <w:t xml:space="preserve"> </w:t>
      </w:r>
      <w:r w:rsidR="00CC4F6F" w:rsidRPr="00E20DFC">
        <w:rPr>
          <w:rFonts w:ascii="Palatino Linotype" w:hAnsi="Palatino Linotype"/>
          <w:b/>
          <w:lang w:eastAsia="es-MX"/>
        </w:rPr>
        <w:t>RECURRENTE</w:t>
      </w:r>
      <w:r w:rsidR="00CC4F6F" w:rsidRPr="00E20DFC">
        <w:rPr>
          <w:rFonts w:ascii="Palatino Linotype" w:hAnsi="Palatino Linotype"/>
          <w:lang w:eastAsia="es-MX"/>
        </w:rPr>
        <w:t xml:space="preserve"> el día </w:t>
      </w:r>
      <w:r w:rsidRPr="00E20DFC">
        <w:rPr>
          <w:rFonts w:ascii="Palatino Linotype" w:hAnsi="Palatino Linotype"/>
          <w:lang w:eastAsia="es-MX"/>
        </w:rPr>
        <w:t xml:space="preserve">veinticinco de octubre </w:t>
      </w:r>
      <w:r w:rsidR="00CC4F6F" w:rsidRPr="00E20DFC">
        <w:rPr>
          <w:rFonts w:ascii="Palatino Linotype" w:hAnsi="Palatino Linotype"/>
          <w:lang w:eastAsia="es-MX"/>
        </w:rPr>
        <w:t xml:space="preserve">de dos mil veintidós, </w:t>
      </w:r>
      <w:r w:rsidR="00CC4F6F" w:rsidRPr="00E20DFC">
        <w:rPr>
          <w:rFonts w:ascii="Palatino Linotype" w:hAnsi="Palatino Linotype" w:cs="Tahoma"/>
          <w:lang w:val="es-ES"/>
        </w:rPr>
        <w:t xml:space="preserve">a efecto de que </w:t>
      </w:r>
      <w:r w:rsidR="00A8293E">
        <w:rPr>
          <w:rFonts w:ascii="Palatino Linotype" w:hAnsi="Palatino Linotype" w:cs="Tahoma"/>
          <w:lang w:val="es-ES"/>
        </w:rPr>
        <w:t>la</w:t>
      </w:r>
      <w:r w:rsidR="00CC4F6F" w:rsidRPr="00E20DFC">
        <w:rPr>
          <w:rFonts w:ascii="Palatino Linotype" w:hAnsi="Palatino Linotype" w:cs="Tahoma"/>
          <w:lang w:val="es-ES"/>
        </w:rPr>
        <w:t xml:space="preserve"> particular conociera la totalidad de actuaciones</w:t>
      </w:r>
      <w:r w:rsidR="00CC4F6F" w:rsidRPr="00E20DFC">
        <w:rPr>
          <w:rFonts w:ascii="Palatino Linotype" w:hAnsi="Palatino Linotype"/>
          <w:lang w:eastAsia="es-MX"/>
        </w:rPr>
        <w:t>.</w:t>
      </w:r>
    </w:p>
    <w:p w14:paraId="409B4766" w14:textId="77777777" w:rsidR="0068536A" w:rsidRPr="00E20DFC" w:rsidRDefault="0068536A" w:rsidP="00E20DFC">
      <w:pPr>
        <w:widowControl w:val="0"/>
        <w:tabs>
          <w:tab w:val="left" w:pos="0"/>
        </w:tabs>
        <w:spacing w:line="360" w:lineRule="auto"/>
        <w:jc w:val="both"/>
        <w:rPr>
          <w:rFonts w:ascii="Palatino Linotype" w:eastAsia="Palatino Linotype" w:hAnsi="Palatino Linotype" w:cs="Palatino Linotype"/>
          <w:b/>
        </w:rPr>
      </w:pPr>
    </w:p>
    <w:p w14:paraId="55B3BE21" w14:textId="33277ADC" w:rsidR="00F97944" w:rsidRPr="00E20DFC" w:rsidRDefault="006C26AB" w:rsidP="00E20DFC">
      <w:pPr>
        <w:widowControl w:val="0"/>
        <w:tabs>
          <w:tab w:val="left" w:pos="0"/>
        </w:tabs>
        <w:spacing w:line="360" w:lineRule="auto"/>
        <w:jc w:val="both"/>
        <w:rPr>
          <w:rFonts w:ascii="Palatino Linotype" w:eastAsia="Palatino Linotype" w:hAnsi="Palatino Linotype" w:cs="Palatino Linotype"/>
          <w:b/>
        </w:rPr>
      </w:pPr>
      <w:r w:rsidRPr="00E20DFC">
        <w:rPr>
          <w:rFonts w:ascii="Palatino Linotype" w:eastAsia="Palatino Linotype" w:hAnsi="Palatino Linotype" w:cs="Palatino Linotype"/>
          <w:b/>
        </w:rPr>
        <w:t>j</w:t>
      </w:r>
      <w:r w:rsidR="00F97944" w:rsidRPr="00E20DFC">
        <w:rPr>
          <w:rFonts w:ascii="Palatino Linotype" w:eastAsia="Palatino Linotype" w:hAnsi="Palatino Linotype" w:cs="Palatino Linotype"/>
          <w:b/>
        </w:rPr>
        <w:t xml:space="preserve">) De la ampliación </w:t>
      </w:r>
    </w:p>
    <w:p w14:paraId="6B91CDB4" w14:textId="4CFB3EE3" w:rsidR="00F97944" w:rsidRPr="00E20DFC" w:rsidRDefault="00F97944" w:rsidP="00E20DFC">
      <w:pPr>
        <w:spacing w:line="360" w:lineRule="auto"/>
        <w:jc w:val="both"/>
        <w:rPr>
          <w:rFonts w:ascii="Palatino Linotype" w:eastAsia="Palatino Linotype" w:hAnsi="Palatino Linotype" w:cs="Palatino Linotype"/>
        </w:rPr>
      </w:pPr>
      <w:r w:rsidRPr="00E20DFC">
        <w:rPr>
          <w:rFonts w:ascii="Palatino Linotype" w:eastAsia="Palatino Linotype" w:hAnsi="Palatino Linotype" w:cs="Palatino Linotype"/>
        </w:rPr>
        <w:t xml:space="preserve">En </w:t>
      </w:r>
      <w:r w:rsidRPr="00243D1A">
        <w:rPr>
          <w:rFonts w:ascii="Palatino Linotype" w:eastAsia="Palatino Linotype" w:hAnsi="Palatino Linotype" w:cs="Palatino Linotype"/>
        </w:rPr>
        <w:t xml:space="preserve">fecha </w:t>
      </w:r>
      <w:r w:rsidR="0068536A" w:rsidRPr="00243D1A">
        <w:rPr>
          <w:rFonts w:ascii="Palatino Linotype" w:eastAsia="Palatino Linotype" w:hAnsi="Palatino Linotype" w:cs="Palatino Linotype"/>
          <w:b/>
        </w:rPr>
        <w:t xml:space="preserve">treinta y uno de octubre </w:t>
      </w:r>
      <w:r w:rsidRPr="00243D1A">
        <w:rPr>
          <w:rFonts w:ascii="Palatino Linotype" w:eastAsia="Palatino Linotype" w:hAnsi="Palatino Linotype" w:cs="Palatino Linotype"/>
          <w:b/>
        </w:rPr>
        <w:t>de dos mil veintidós</w:t>
      </w:r>
      <w:r w:rsidRPr="00243D1A">
        <w:rPr>
          <w:rFonts w:ascii="Palatino Linotype" w:eastAsia="Palatino Linotype" w:hAnsi="Palatino Linotype" w:cs="Palatino Linotype"/>
        </w:rPr>
        <w:t>,</w:t>
      </w:r>
      <w:r w:rsidRPr="00E20DFC">
        <w:rPr>
          <w:rFonts w:ascii="Palatino Linotype" w:eastAsia="Palatino Linotype" w:hAnsi="Palatino Linotype" w:cs="Palatino Linotype"/>
        </w:rPr>
        <w:t xml:space="preserve"> se notificó el acuerdo de ampliación de plazo para resolver el presente Recurso de Revisión, previsto en el artículo 181, tercer párrafo de la Ley de Transparencia y Acceso a la Información Pública del Estado de México y Municipios.</w:t>
      </w:r>
    </w:p>
    <w:p w14:paraId="538D6ACD" w14:textId="77777777" w:rsidR="00F97944" w:rsidRPr="00E20DFC" w:rsidRDefault="00F97944" w:rsidP="00E20DFC">
      <w:pPr>
        <w:spacing w:line="360" w:lineRule="auto"/>
        <w:jc w:val="both"/>
        <w:rPr>
          <w:rFonts w:ascii="Palatino Linotype" w:eastAsia="Palatino Linotype" w:hAnsi="Palatino Linotype" w:cs="Palatino Linotype"/>
        </w:rPr>
      </w:pPr>
    </w:p>
    <w:p w14:paraId="00F6948D" w14:textId="18A73266" w:rsidR="00F97944" w:rsidRPr="00E20DFC" w:rsidRDefault="006C26AB" w:rsidP="00E20DFC">
      <w:pPr>
        <w:spacing w:line="360" w:lineRule="auto"/>
        <w:jc w:val="both"/>
        <w:rPr>
          <w:rFonts w:ascii="Palatino Linotype" w:eastAsia="Palatino Linotype" w:hAnsi="Palatino Linotype" w:cs="Palatino Linotype"/>
          <w:b/>
        </w:rPr>
      </w:pPr>
      <w:r w:rsidRPr="00E20DFC">
        <w:rPr>
          <w:rFonts w:ascii="Palatino Linotype" w:eastAsia="Palatino Linotype" w:hAnsi="Palatino Linotype" w:cs="Palatino Linotype"/>
          <w:b/>
        </w:rPr>
        <w:lastRenderedPageBreak/>
        <w:t>k</w:t>
      </w:r>
      <w:r w:rsidR="00F97944" w:rsidRPr="00E20DFC">
        <w:rPr>
          <w:rFonts w:ascii="Palatino Linotype" w:eastAsia="Palatino Linotype" w:hAnsi="Palatino Linotype" w:cs="Palatino Linotype"/>
          <w:b/>
        </w:rPr>
        <w:t>) Cierre de Instrucción</w:t>
      </w:r>
    </w:p>
    <w:p w14:paraId="0EADA750" w14:textId="76305ADB" w:rsidR="00F97944" w:rsidRPr="00E20DFC" w:rsidRDefault="00F97944" w:rsidP="00E20DFC">
      <w:pPr>
        <w:spacing w:line="360" w:lineRule="auto"/>
        <w:jc w:val="both"/>
        <w:rPr>
          <w:rFonts w:ascii="Palatino Linotype" w:eastAsia="Palatino Linotype" w:hAnsi="Palatino Linotype" w:cs="Palatino Linotype"/>
        </w:rPr>
      </w:pPr>
      <w:r w:rsidRPr="00E20DFC">
        <w:rPr>
          <w:rFonts w:ascii="Palatino Linotype" w:eastAsia="Palatino Linotype" w:hAnsi="Palatino Linotype" w:cs="Palatino Linotype"/>
        </w:rPr>
        <w:t xml:space="preserve">Por lo que, una vez analizado el estado procesal que guarda el expediente, en fecha </w:t>
      </w:r>
      <w:r w:rsidR="00A3200D" w:rsidRPr="00243D1A">
        <w:rPr>
          <w:rFonts w:ascii="Palatino Linotype" w:eastAsia="Palatino Linotype" w:hAnsi="Palatino Linotype" w:cs="Palatino Linotype"/>
          <w:b/>
        </w:rPr>
        <w:t xml:space="preserve">ocho de noviembre </w:t>
      </w:r>
      <w:r w:rsidRPr="00243D1A">
        <w:rPr>
          <w:rFonts w:ascii="Palatino Linotype" w:eastAsia="Palatino Linotype" w:hAnsi="Palatino Linotype" w:cs="Palatino Linotype"/>
          <w:b/>
        </w:rPr>
        <w:t>de dos mil veintidós</w:t>
      </w:r>
      <w:r w:rsidRPr="00243D1A">
        <w:rPr>
          <w:rFonts w:ascii="Palatino Linotype" w:eastAsia="Palatino Linotype" w:hAnsi="Palatino Linotype" w:cs="Palatino Linotype"/>
        </w:rPr>
        <w:t xml:space="preserve">, la </w:t>
      </w:r>
      <w:r w:rsidRPr="00243D1A">
        <w:rPr>
          <w:rFonts w:ascii="Palatino Linotype" w:eastAsia="Palatino Linotype" w:hAnsi="Palatino Linotype" w:cs="Palatino Linotype"/>
          <w:b/>
        </w:rPr>
        <w:t>Comisionada Sharon Cristina Morales Ma</w:t>
      </w:r>
      <w:r w:rsidRPr="00E20DFC">
        <w:rPr>
          <w:rFonts w:ascii="Palatino Linotype" w:eastAsia="Palatino Linotype" w:hAnsi="Palatino Linotype" w:cs="Palatino Linotype"/>
          <w:b/>
        </w:rPr>
        <w:t xml:space="preserve">rtínez </w:t>
      </w:r>
      <w:r w:rsidRPr="00E20DFC">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w:t>
      </w:r>
      <w:r w:rsidR="000728FC" w:rsidRPr="00E20DFC">
        <w:rPr>
          <w:rFonts w:ascii="Palatino Linotype" w:eastAsia="Palatino Linotype" w:hAnsi="Palatino Linotype" w:cs="Palatino Linotype"/>
        </w:rPr>
        <w:t>Estado de México y Municipios.</w:t>
      </w:r>
    </w:p>
    <w:p w14:paraId="5E06EAEC" w14:textId="77777777" w:rsidR="00F97944" w:rsidRPr="00E20DFC" w:rsidRDefault="00F97944" w:rsidP="00E20DFC">
      <w:pPr>
        <w:jc w:val="both"/>
        <w:rPr>
          <w:rFonts w:ascii="Palatino Linotype" w:hAnsi="Palatino Linotype" w:cs="Arial"/>
          <w:noProof/>
          <w:color w:val="000000" w:themeColor="text1"/>
          <w:lang w:eastAsia="es-MX"/>
        </w:rPr>
      </w:pPr>
    </w:p>
    <w:p w14:paraId="307772BA" w14:textId="77777777" w:rsidR="00536C04" w:rsidRPr="00E20DFC" w:rsidRDefault="00536C04" w:rsidP="00E20DFC">
      <w:pPr>
        <w:jc w:val="center"/>
        <w:rPr>
          <w:rFonts w:ascii="Palatino Linotype" w:hAnsi="Palatino Linotype" w:cs="Arial"/>
          <w:b/>
          <w:bCs/>
          <w:color w:val="000000" w:themeColor="text1"/>
          <w:spacing w:val="60"/>
          <w:sz w:val="28"/>
        </w:rPr>
      </w:pPr>
      <w:r w:rsidRPr="00E20DFC">
        <w:rPr>
          <w:rFonts w:ascii="Palatino Linotype" w:hAnsi="Palatino Linotype" w:cs="Arial"/>
          <w:b/>
          <w:bCs/>
          <w:color w:val="000000" w:themeColor="text1"/>
          <w:spacing w:val="60"/>
          <w:sz w:val="28"/>
        </w:rPr>
        <w:t>CONSIDERANDO</w:t>
      </w:r>
    </w:p>
    <w:p w14:paraId="3142EC0D" w14:textId="77777777" w:rsidR="00536C04" w:rsidRPr="00E20DFC" w:rsidRDefault="00536C04" w:rsidP="00E20DFC">
      <w:pPr>
        <w:rPr>
          <w:rFonts w:ascii="Palatino Linotype" w:hAnsi="Palatino Linotype"/>
          <w:b/>
          <w:bCs/>
          <w:spacing w:val="40"/>
        </w:rPr>
      </w:pPr>
    </w:p>
    <w:p w14:paraId="7531711D" w14:textId="77777777" w:rsidR="00756235" w:rsidRPr="00E20DFC" w:rsidRDefault="00756235" w:rsidP="00E20DFC">
      <w:pPr>
        <w:spacing w:line="360" w:lineRule="auto"/>
        <w:ind w:right="50"/>
        <w:jc w:val="both"/>
        <w:rPr>
          <w:rFonts w:ascii="Palatino Linotype" w:hAnsi="Palatino Linotype"/>
          <w:b/>
          <w:color w:val="000000" w:themeColor="text1"/>
        </w:rPr>
      </w:pPr>
      <w:r w:rsidRPr="00E20DFC">
        <w:rPr>
          <w:rFonts w:ascii="Palatino Linotype" w:hAnsi="Palatino Linotype"/>
          <w:b/>
          <w:color w:val="000000" w:themeColor="text1"/>
          <w:sz w:val="28"/>
          <w:szCs w:val="28"/>
        </w:rPr>
        <w:t>PRIMERO</w:t>
      </w:r>
      <w:r w:rsidRPr="00E20DFC">
        <w:rPr>
          <w:rFonts w:ascii="Palatino Linotype" w:hAnsi="Palatino Linotype"/>
          <w:b/>
          <w:color w:val="000000" w:themeColor="text1"/>
        </w:rPr>
        <w:t>.</w:t>
      </w:r>
      <w:r w:rsidRPr="00E20DFC">
        <w:rPr>
          <w:rFonts w:ascii="Palatino Linotype" w:hAnsi="Palatino Linotype"/>
          <w:color w:val="000000" w:themeColor="text1"/>
        </w:rPr>
        <w:t xml:space="preserve"> </w:t>
      </w:r>
      <w:r w:rsidRPr="00E20DFC">
        <w:rPr>
          <w:rFonts w:ascii="Palatino Linotype" w:hAnsi="Palatino Linotype"/>
          <w:b/>
          <w:color w:val="000000" w:themeColor="text1"/>
        </w:rPr>
        <w:t>Competencia</w:t>
      </w:r>
      <w:r w:rsidRPr="00E20DFC">
        <w:rPr>
          <w:rFonts w:ascii="Palatino Linotype" w:hAnsi="Palatino Linotype"/>
          <w:color w:val="000000" w:themeColor="text1"/>
        </w:rPr>
        <w:t>.</w:t>
      </w:r>
      <w:r w:rsidRPr="00E20DFC">
        <w:rPr>
          <w:rFonts w:ascii="Palatino Linotype" w:hAnsi="Palatino Linotype"/>
          <w:b/>
          <w:color w:val="000000" w:themeColor="text1"/>
        </w:rPr>
        <w:t xml:space="preserve"> </w:t>
      </w:r>
    </w:p>
    <w:p w14:paraId="04CD4BF7" w14:textId="1B2FFBB2" w:rsidR="00756235" w:rsidRPr="00E20DFC" w:rsidRDefault="00756235" w:rsidP="00E20DFC">
      <w:pPr>
        <w:spacing w:line="360" w:lineRule="auto"/>
        <w:ind w:right="50"/>
        <w:jc w:val="both"/>
        <w:rPr>
          <w:rFonts w:ascii="Palatino Linotype" w:hAnsi="Palatino Linotype" w:cs="Arial"/>
          <w:color w:val="000000" w:themeColor="text1"/>
        </w:rPr>
      </w:pPr>
      <w:r w:rsidRPr="00E20DF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E20DFC">
        <w:rPr>
          <w:rFonts w:ascii="Palatino Linotype" w:hAnsi="Palatino Linotype"/>
          <w:color w:val="000000" w:themeColor="text1"/>
        </w:rPr>
        <w:t>los</w:t>
      </w:r>
      <w:r w:rsidRPr="00E20DFC">
        <w:rPr>
          <w:rFonts w:ascii="Palatino Linotype" w:hAnsi="Palatino Linotype"/>
          <w:color w:val="000000" w:themeColor="text1"/>
        </w:rPr>
        <w:t xml:space="preserve"> presente</w:t>
      </w:r>
      <w:r w:rsidR="00025060" w:rsidRPr="00E20DFC">
        <w:rPr>
          <w:rFonts w:ascii="Palatino Linotype" w:hAnsi="Palatino Linotype"/>
          <w:color w:val="000000" w:themeColor="text1"/>
        </w:rPr>
        <w:t>s</w:t>
      </w:r>
      <w:r w:rsidRPr="00E20DFC">
        <w:rPr>
          <w:rFonts w:ascii="Palatino Linotype" w:hAnsi="Palatino Linotype"/>
          <w:color w:val="000000" w:themeColor="text1"/>
        </w:rPr>
        <w:t xml:space="preserve"> </w:t>
      </w:r>
      <w:r w:rsidR="00025060" w:rsidRPr="00E20DFC">
        <w:rPr>
          <w:rFonts w:ascii="Palatino Linotype" w:hAnsi="Palatino Linotype"/>
          <w:color w:val="000000" w:themeColor="text1"/>
        </w:rPr>
        <w:t>R</w:t>
      </w:r>
      <w:r w:rsidRPr="00E20DFC">
        <w:rPr>
          <w:rFonts w:ascii="Palatino Linotype" w:hAnsi="Palatino Linotype"/>
          <w:color w:val="000000" w:themeColor="text1"/>
        </w:rPr>
        <w:t xml:space="preserve">ecurso de </w:t>
      </w:r>
      <w:r w:rsidR="00025060" w:rsidRPr="00E20DFC">
        <w:rPr>
          <w:rFonts w:ascii="Palatino Linotype" w:hAnsi="Palatino Linotype"/>
          <w:color w:val="000000" w:themeColor="text1"/>
        </w:rPr>
        <w:t>R</w:t>
      </w:r>
      <w:r w:rsidRPr="00E20DFC">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20DF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1453D4F" w14:textId="77777777" w:rsidR="006C26AB" w:rsidRPr="00E20DFC" w:rsidRDefault="006C26AB" w:rsidP="00E20DFC">
      <w:pPr>
        <w:spacing w:line="360" w:lineRule="auto"/>
        <w:jc w:val="both"/>
        <w:rPr>
          <w:rFonts w:ascii="Palatino Linotype" w:hAnsi="Palatino Linotype" w:cs="Arial"/>
          <w:b/>
          <w:color w:val="000000" w:themeColor="text1"/>
          <w:sz w:val="28"/>
        </w:rPr>
      </w:pPr>
    </w:p>
    <w:p w14:paraId="1C2D846F" w14:textId="77777777" w:rsidR="00756235" w:rsidRPr="00E20DFC" w:rsidRDefault="00756235" w:rsidP="00E20DFC">
      <w:pPr>
        <w:spacing w:line="360" w:lineRule="auto"/>
        <w:jc w:val="both"/>
        <w:rPr>
          <w:rFonts w:ascii="Palatino Linotype" w:hAnsi="Palatino Linotype" w:cs="Arial"/>
          <w:b/>
          <w:color w:val="000000" w:themeColor="text1"/>
        </w:rPr>
      </w:pPr>
      <w:r w:rsidRPr="00E20DFC">
        <w:rPr>
          <w:rFonts w:ascii="Palatino Linotype" w:hAnsi="Palatino Linotype" w:cs="Arial"/>
          <w:b/>
          <w:color w:val="000000" w:themeColor="text1"/>
          <w:sz w:val="28"/>
        </w:rPr>
        <w:t>SEGUNDO</w:t>
      </w:r>
      <w:r w:rsidRPr="00E20DFC">
        <w:rPr>
          <w:rFonts w:ascii="Palatino Linotype" w:hAnsi="Palatino Linotype" w:cs="Arial"/>
          <w:b/>
          <w:color w:val="000000" w:themeColor="text1"/>
        </w:rPr>
        <w:t xml:space="preserve">. Interés. </w:t>
      </w:r>
    </w:p>
    <w:p w14:paraId="204DEEDD" w14:textId="26918111" w:rsidR="00C83CB6" w:rsidRPr="00E20DFC" w:rsidRDefault="00756235" w:rsidP="00E20DFC">
      <w:pPr>
        <w:spacing w:line="360" w:lineRule="auto"/>
        <w:jc w:val="both"/>
        <w:rPr>
          <w:rFonts w:ascii="Palatino Linotype" w:hAnsi="Palatino Linotype" w:cs="Arial"/>
          <w:b/>
          <w:bCs/>
          <w:color w:val="000000" w:themeColor="text1"/>
        </w:rPr>
      </w:pPr>
      <w:r w:rsidRPr="00E20DFC">
        <w:rPr>
          <w:rFonts w:ascii="Palatino Linotype" w:hAnsi="Palatino Linotype" w:cs="Arial"/>
          <w:bCs/>
          <w:color w:val="000000" w:themeColor="text1"/>
        </w:rPr>
        <w:t xml:space="preserve">Los </w:t>
      </w:r>
      <w:r w:rsidR="005E17B7" w:rsidRPr="00E20DFC">
        <w:rPr>
          <w:rFonts w:ascii="Palatino Linotype" w:hAnsi="Palatino Linotype" w:cs="Arial"/>
          <w:bCs/>
          <w:color w:val="000000" w:themeColor="text1"/>
        </w:rPr>
        <w:t>R</w:t>
      </w:r>
      <w:r w:rsidRPr="00E20DFC">
        <w:rPr>
          <w:rFonts w:ascii="Palatino Linotype" w:hAnsi="Palatino Linotype" w:cs="Arial"/>
          <w:bCs/>
          <w:color w:val="000000" w:themeColor="text1"/>
        </w:rPr>
        <w:t xml:space="preserve">ecursos de </w:t>
      </w:r>
      <w:r w:rsidR="005E17B7" w:rsidRPr="00E20DFC">
        <w:rPr>
          <w:rFonts w:ascii="Palatino Linotype" w:hAnsi="Palatino Linotype" w:cs="Arial"/>
          <w:bCs/>
          <w:color w:val="000000" w:themeColor="text1"/>
        </w:rPr>
        <w:t>R</w:t>
      </w:r>
      <w:r w:rsidRPr="00E20DFC">
        <w:rPr>
          <w:rFonts w:ascii="Palatino Linotype" w:hAnsi="Palatino Linotype" w:cs="Arial"/>
          <w:bCs/>
          <w:color w:val="000000" w:themeColor="text1"/>
        </w:rPr>
        <w:t>evisión</w:t>
      </w:r>
      <w:r w:rsidR="005F5D50" w:rsidRPr="00E20DFC">
        <w:rPr>
          <w:rFonts w:ascii="Palatino Linotype" w:hAnsi="Palatino Linotype" w:cs="Arial"/>
          <w:bCs/>
          <w:color w:val="000000" w:themeColor="text1"/>
        </w:rPr>
        <w:t xml:space="preserve"> materia del presente estudio</w:t>
      </w:r>
      <w:r w:rsidRPr="00E20DFC">
        <w:rPr>
          <w:rFonts w:ascii="Palatino Linotype" w:hAnsi="Palatino Linotype" w:cs="Arial"/>
          <w:bCs/>
          <w:color w:val="000000" w:themeColor="text1"/>
        </w:rPr>
        <w:t xml:space="preserve"> fueron interpuestos por parte legítima, en atención a que se presentó por </w:t>
      </w:r>
      <w:r w:rsidR="00A8293E">
        <w:rPr>
          <w:rFonts w:ascii="Palatino Linotype" w:hAnsi="Palatino Linotype" w:cs="Arial"/>
          <w:b/>
          <w:color w:val="000000" w:themeColor="text1"/>
        </w:rPr>
        <w:t>LA</w:t>
      </w:r>
      <w:r w:rsidRPr="00E20DFC">
        <w:rPr>
          <w:rFonts w:ascii="Palatino Linotype" w:hAnsi="Palatino Linotype" w:cs="Arial"/>
          <w:b/>
          <w:bCs/>
          <w:color w:val="000000" w:themeColor="text1"/>
        </w:rPr>
        <w:t xml:space="preserve"> RECURRENTE,</w:t>
      </w:r>
      <w:r w:rsidRPr="00E20DFC">
        <w:rPr>
          <w:rFonts w:ascii="Palatino Linotype" w:hAnsi="Palatino Linotype" w:cs="Arial"/>
          <w:bCs/>
          <w:color w:val="000000" w:themeColor="text1"/>
        </w:rPr>
        <w:t xml:space="preserve"> quien es la misma </w:t>
      </w:r>
      <w:r w:rsidRPr="00E20DFC">
        <w:rPr>
          <w:rFonts w:ascii="Palatino Linotype" w:hAnsi="Palatino Linotype" w:cs="Arial"/>
          <w:bCs/>
          <w:color w:val="000000" w:themeColor="text1"/>
        </w:rPr>
        <w:lastRenderedPageBreak/>
        <w:t xml:space="preserve">persona que formuló la solicitud de acceso a la información pública al </w:t>
      </w:r>
      <w:r w:rsidRPr="00E20DFC">
        <w:rPr>
          <w:rFonts w:ascii="Palatino Linotype" w:hAnsi="Palatino Linotype" w:cs="Arial"/>
          <w:b/>
          <w:bCs/>
          <w:color w:val="000000" w:themeColor="text1"/>
        </w:rPr>
        <w:t>SUJETO OBLIGADO</w:t>
      </w:r>
      <w:r w:rsidR="00C83CB6" w:rsidRPr="00E20DFC">
        <w:rPr>
          <w:rFonts w:ascii="Palatino Linotype" w:hAnsi="Palatino Linotype" w:cs="Arial"/>
          <w:b/>
          <w:bCs/>
          <w:color w:val="000000" w:themeColor="text1"/>
        </w:rPr>
        <w:t xml:space="preserve">, </w:t>
      </w:r>
      <w:r w:rsidR="00C83CB6" w:rsidRPr="00E20DFC">
        <w:rPr>
          <w:rFonts w:ascii="Palatino Linotype" w:hAnsi="Palatino Linotype" w:cs="Arial"/>
          <w:bCs/>
          <w:color w:val="000000" w:themeColor="text1"/>
        </w:rPr>
        <w:t xml:space="preserve">pues para ello, es </w:t>
      </w:r>
      <w:r w:rsidR="00C83CB6" w:rsidRPr="00E20DFC">
        <w:rPr>
          <w:rFonts w:ascii="Palatino Linotype" w:hAnsi="Palatino Linotype" w:cs="Arial"/>
          <w:color w:val="000000"/>
          <w:lang w:eastAsia="es-MX"/>
        </w:rPr>
        <w:t xml:space="preserve">necesario que </w:t>
      </w:r>
      <w:r w:rsidR="00A8293E">
        <w:rPr>
          <w:rFonts w:ascii="Palatino Linotype" w:hAnsi="Palatino Linotype" w:cs="Arial"/>
          <w:color w:val="000000"/>
          <w:lang w:eastAsia="es-MX"/>
        </w:rPr>
        <w:t>la</w:t>
      </w:r>
      <w:r w:rsidR="00C83CB6" w:rsidRPr="00E20DFC">
        <w:rPr>
          <w:rFonts w:ascii="Palatino Linotype" w:hAnsi="Palatino Linotype" w:cs="Arial"/>
          <w:color w:val="000000"/>
          <w:lang w:eastAsia="es-MX"/>
        </w:rPr>
        <w:t xml:space="preserve"> particular ingrese al </w:t>
      </w:r>
      <w:r w:rsidR="00C83CB6" w:rsidRPr="00E20DFC">
        <w:rPr>
          <w:rFonts w:ascii="Palatino Linotype" w:hAnsi="Palatino Linotype" w:cs="Arial"/>
          <w:b/>
          <w:color w:val="000000"/>
          <w:lang w:eastAsia="es-MX"/>
        </w:rPr>
        <w:t xml:space="preserve">SAIMEX </w:t>
      </w:r>
      <w:r w:rsidR="00C83CB6" w:rsidRPr="00E20DFC">
        <w:rPr>
          <w:rFonts w:ascii="Palatino Linotype" w:hAnsi="Palatino Linotype" w:cs="Arial"/>
          <w:color w:val="000000"/>
          <w:lang w:eastAsia="es-MX"/>
        </w:rPr>
        <w:t>mediante la utilización de su clave de usuario y contraseña.</w:t>
      </w:r>
    </w:p>
    <w:p w14:paraId="104423D5" w14:textId="77777777" w:rsidR="000171D8" w:rsidRPr="00E20DFC" w:rsidRDefault="000171D8" w:rsidP="00E20DFC">
      <w:pPr>
        <w:spacing w:line="360" w:lineRule="auto"/>
        <w:jc w:val="both"/>
        <w:rPr>
          <w:rFonts w:ascii="Palatino Linotype" w:hAnsi="Palatino Linotype" w:cs="Arial"/>
          <w:b/>
          <w:color w:val="000000" w:themeColor="text1"/>
          <w:szCs w:val="28"/>
        </w:rPr>
      </w:pPr>
    </w:p>
    <w:p w14:paraId="27798468" w14:textId="77777777" w:rsidR="00756235" w:rsidRPr="00E20DFC" w:rsidRDefault="00756235" w:rsidP="00E20DFC">
      <w:pPr>
        <w:autoSpaceDE w:val="0"/>
        <w:autoSpaceDN w:val="0"/>
        <w:adjustRightInd w:val="0"/>
        <w:spacing w:line="360" w:lineRule="auto"/>
        <w:ind w:right="49"/>
        <w:jc w:val="both"/>
        <w:rPr>
          <w:rFonts w:ascii="Palatino Linotype" w:hAnsi="Palatino Linotype" w:cs="Arial"/>
          <w:b/>
          <w:color w:val="000000" w:themeColor="text1"/>
          <w:lang w:val="es-ES"/>
        </w:rPr>
      </w:pPr>
      <w:r w:rsidRPr="00E20DFC">
        <w:rPr>
          <w:rFonts w:ascii="Palatino Linotype" w:hAnsi="Palatino Linotype" w:cs="Arial"/>
          <w:b/>
          <w:color w:val="000000" w:themeColor="text1"/>
          <w:sz w:val="28"/>
          <w:szCs w:val="28"/>
        </w:rPr>
        <w:t xml:space="preserve">TERCERO. </w:t>
      </w:r>
      <w:r w:rsidRPr="00E20DFC">
        <w:rPr>
          <w:rFonts w:ascii="Palatino Linotype" w:hAnsi="Palatino Linotype" w:cs="Arial"/>
          <w:b/>
          <w:color w:val="000000" w:themeColor="text1"/>
          <w:lang w:val="es-ES"/>
        </w:rPr>
        <w:t xml:space="preserve">Oportunidad. </w:t>
      </w:r>
    </w:p>
    <w:p w14:paraId="7BD95E86" w14:textId="49AAEDE6" w:rsidR="00756235" w:rsidRPr="00E20DFC" w:rsidRDefault="00756235" w:rsidP="00E20DFC">
      <w:pPr>
        <w:autoSpaceDE w:val="0"/>
        <w:autoSpaceDN w:val="0"/>
        <w:adjustRightInd w:val="0"/>
        <w:spacing w:line="360" w:lineRule="auto"/>
        <w:ind w:right="49"/>
        <w:jc w:val="both"/>
        <w:rPr>
          <w:rFonts w:ascii="Palatino Linotype" w:hAnsi="Palatino Linotype" w:cs="Arial"/>
          <w:color w:val="000000" w:themeColor="text1"/>
          <w:lang w:val="es-ES"/>
        </w:rPr>
      </w:pPr>
      <w:r w:rsidRPr="00E20DFC">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E20DFC">
        <w:rPr>
          <w:rFonts w:ascii="Palatino Linotype" w:hAnsi="Palatino Linotype" w:cs="Arial"/>
          <w:color w:val="000000" w:themeColor="text1"/>
          <w:lang w:val="es-ES"/>
        </w:rPr>
        <w:t>ecanismo de procedencia de los R</w:t>
      </w:r>
      <w:r w:rsidRPr="00E20DFC">
        <w:rPr>
          <w:rFonts w:ascii="Palatino Linotype" w:hAnsi="Palatino Linotype" w:cs="Arial"/>
          <w:color w:val="000000" w:themeColor="text1"/>
          <w:lang w:val="es-ES"/>
        </w:rPr>
        <w:t xml:space="preserve">ecursos de </w:t>
      </w:r>
      <w:r w:rsidR="005E17B7" w:rsidRPr="00E20DFC">
        <w:rPr>
          <w:rFonts w:ascii="Palatino Linotype" w:hAnsi="Palatino Linotype" w:cs="Arial"/>
          <w:color w:val="000000" w:themeColor="text1"/>
          <w:lang w:val="es-ES"/>
        </w:rPr>
        <w:t>R</w:t>
      </w:r>
      <w:r w:rsidRPr="00E20DFC">
        <w:rPr>
          <w:rFonts w:ascii="Palatino Linotype" w:hAnsi="Palatino Linotype" w:cs="Arial"/>
          <w:color w:val="000000" w:themeColor="text1"/>
          <w:lang w:val="es-ES"/>
        </w:rPr>
        <w:t>evisión, como se puede apreciar en el siguiente artículo:</w:t>
      </w:r>
    </w:p>
    <w:p w14:paraId="5D0C253A" w14:textId="77777777" w:rsidR="00756235" w:rsidRPr="00E20DFC" w:rsidRDefault="00756235" w:rsidP="00E20DFC">
      <w:pPr>
        <w:jc w:val="both"/>
        <w:rPr>
          <w:rFonts w:ascii="Palatino Linotype" w:hAnsi="Palatino Linotype" w:cs="Arial"/>
          <w:color w:val="000000" w:themeColor="text1"/>
          <w:lang w:val="es-ES"/>
        </w:rPr>
      </w:pPr>
    </w:p>
    <w:p w14:paraId="35FD074D" w14:textId="77777777" w:rsidR="00756235" w:rsidRPr="00E20DFC" w:rsidRDefault="00756235" w:rsidP="00E20DFC">
      <w:pPr>
        <w:autoSpaceDE w:val="0"/>
        <w:autoSpaceDN w:val="0"/>
        <w:adjustRightInd w:val="0"/>
        <w:ind w:left="851" w:right="1134"/>
        <w:jc w:val="both"/>
        <w:rPr>
          <w:rFonts w:ascii="Palatino Linotype" w:hAnsi="Palatino Linotype" w:cs="Arial"/>
          <w:i/>
          <w:color w:val="000000" w:themeColor="text1"/>
          <w:sz w:val="22"/>
          <w:szCs w:val="22"/>
          <w:lang w:val="es-ES"/>
        </w:rPr>
      </w:pPr>
      <w:r w:rsidRPr="00E20DFC">
        <w:rPr>
          <w:rFonts w:ascii="Palatino Linotype" w:hAnsi="Palatino Linotype" w:cs="Arial"/>
          <w:b/>
          <w:i/>
          <w:color w:val="000000" w:themeColor="text1"/>
          <w:sz w:val="22"/>
          <w:szCs w:val="22"/>
          <w:lang w:val="es-ES"/>
        </w:rPr>
        <w:t>“Artículo 163.</w:t>
      </w:r>
      <w:r w:rsidRPr="00E20DF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E20DFC" w:rsidRDefault="00756235" w:rsidP="00E20DFC">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E20DFC" w:rsidRDefault="00756235" w:rsidP="00E20DFC">
      <w:pPr>
        <w:autoSpaceDE w:val="0"/>
        <w:autoSpaceDN w:val="0"/>
        <w:adjustRightInd w:val="0"/>
        <w:ind w:left="851" w:right="1134"/>
        <w:jc w:val="both"/>
        <w:rPr>
          <w:rFonts w:ascii="Palatino Linotype" w:hAnsi="Palatino Linotype" w:cs="Arial"/>
          <w:i/>
          <w:color w:val="000000" w:themeColor="text1"/>
          <w:sz w:val="22"/>
          <w:szCs w:val="22"/>
          <w:lang w:val="es-ES"/>
        </w:rPr>
      </w:pPr>
      <w:r w:rsidRPr="00E20DF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E20DFC" w:rsidRDefault="00756235" w:rsidP="00E20DFC">
      <w:pPr>
        <w:ind w:left="851" w:right="901"/>
        <w:jc w:val="both"/>
        <w:rPr>
          <w:rFonts w:ascii="Palatino Linotype" w:hAnsi="Palatino Linotype" w:cs="Arial"/>
          <w:i/>
          <w:color w:val="000000" w:themeColor="text1"/>
          <w:szCs w:val="22"/>
          <w:lang w:val="es-ES"/>
        </w:rPr>
      </w:pPr>
    </w:p>
    <w:p w14:paraId="36589702" w14:textId="681EF52E" w:rsidR="00756235" w:rsidRPr="00E20DFC" w:rsidRDefault="00756235" w:rsidP="00E20DFC">
      <w:pPr>
        <w:spacing w:line="360" w:lineRule="auto"/>
        <w:jc w:val="both"/>
        <w:rPr>
          <w:rFonts w:ascii="Palatino Linotype" w:hAnsi="Palatino Linotype" w:cs="Arial"/>
          <w:color w:val="000000" w:themeColor="text1"/>
          <w:lang w:val="es-ES"/>
        </w:rPr>
      </w:pPr>
      <w:r w:rsidRPr="00E20DFC">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w:t>
      </w:r>
      <w:r w:rsidR="00843760">
        <w:rPr>
          <w:rFonts w:ascii="Palatino Linotype" w:hAnsi="Palatino Linotype" w:cs="Arial"/>
          <w:color w:val="000000" w:themeColor="text1"/>
          <w:lang w:val="es-ES"/>
        </w:rPr>
        <w:t xml:space="preserve"> </w:t>
      </w:r>
      <w:r w:rsidRPr="00E20DFC">
        <w:rPr>
          <w:rFonts w:ascii="Palatino Linotype" w:hAnsi="Palatino Linotype" w:cs="Arial"/>
          <w:color w:val="000000" w:themeColor="text1"/>
          <w:lang w:val="es-ES"/>
        </w:rPr>
        <w:t>l</w:t>
      </w:r>
      <w:r w:rsidR="00843760">
        <w:rPr>
          <w:rFonts w:ascii="Palatino Linotype" w:hAnsi="Palatino Linotype" w:cs="Arial"/>
          <w:color w:val="000000" w:themeColor="text1"/>
          <w:lang w:val="es-ES"/>
        </w:rPr>
        <w:t>a</w:t>
      </w:r>
      <w:r w:rsidRPr="00E20DFC">
        <w:rPr>
          <w:rFonts w:ascii="Palatino Linotype" w:hAnsi="Palatino Linotype" w:cs="Arial"/>
          <w:color w:val="000000" w:themeColor="text1"/>
          <w:lang w:val="es-ES"/>
        </w:rPr>
        <w:t xml:space="preserve"> solicitante le asiste el derecho para poder presentar el correspondiente </w:t>
      </w:r>
      <w:r w:rsidR="005E17B7" w:rsidRPr="00E20DFC">
        <w:rPr>
          <w:rFonts w:ascii="Palatino Linotype" w:hAnsi="Palatino Linotype" w:cs="Arial"/>
          <w:color w:val="000000" w:themeColor="text1"/>
          <w:lang w:val="es-ES"/>
        </w:rPr>
        <w:t>R</w:t>
      </w:r>
      <w:r w:rsidRPr="00E20DFC">
        <w:rPr>
          <w:rFonts w:ascii="Palatino Linotype" w:hAnsi="Palatino Linotype" w:cs="Arial"/>
          <w:color w:val="000000" w:themeColor="text1"/>
          <w:lang w:val="es-ES"/>
        </w:rPr>
        <w:t xml:space="preserve">ecurso de </w:t>
      </w:r>
      <w:r w:rsidR="005E17B7" w:rsidRPr="00E20DFC">
        <w:rPr>
          <w:rFonts w:ascii="Palatino Linotype" w:hAnsi="Palatino Linotype" w:cs="Arial"/>
          <w:color w:val="000000" w:themeColor="text1"/>
          <w:lang w:val="es-ES"/>
        </w:rPr>
        <w:t>R</w:t>
      </w:r>
      <w:r w:rsidRPr="00E20DFC">
        <w:rPr>
          <w:rFonts w:ascii="Palatino Linotype" w:hAnsi="Palatino Linotype" w:cs="Arial"/>
          <w:color w:val="000000" w:themeColor="text1"/>
          <w:lang w:val="es-ES"/>
        </w:rPr>
        <w:t>evisión.</w:t>
      </w:r>
    </w:p>
    <w:p w14:paraId="7FA6017D" w14:textId="77777777" w:rsidR="00756235" w:rsidRPr="00E20DFC" w:rsidRDefault="00756235" w:rsidP="00E20DFC">
      <w:pPr>
        <w:spacing w:line="360" w:lineRule="auto"/>
        <w:jc w:val="both"/>
        <w:rPr>
          <w:rFonts w:ascii="Palatino Linotype" w:hAnsi="Palatino Linotype" w:cs="Arial"/>
          <w:color w:val="000000" w:themeColor="text1"/>
          <w:lang w:val="es-ES"/>
        </w:rPr>
      </w:pPr>
    </w:p>
    <w:p w14:paraId="1E94097B" w14:textId="77777777" w:rsidR="00756235" w:rsidRPr="00E20DFC" w:rsidRDefault="00756235" w:rsidP="00E20DFC">
      <w:pPr>
        <w:spacing w:line="360" w:lineRule="auto"/>
        <w:jc w:val="both"/>
        <w:rPr>
          <w:rFonts w:ascii="Palatino Linotype" w:hAnsi="Palatino Linotype" w:cs="Arial"/>
          <w:color w:val="000000" w:themeColor="text1"/>
          <w:lang w:val="es-ES"/>
        </w:rPr>
      </w:pPr>
      <w:r w:rsidRPr="00E20DFC">
        <w:rPr>
          <w:rFonts w:ascii="Palatino Linotype" w:hAnsi="Palatino Linotype" w:cs="Arial"/>
          <w:color w:val="000000" w:themeColor="text1"/>
          <w:lang w:val="es-ES"/>
        </w:rPr>
        <w:lastRenderedPageBreak/>
        <w:t xml:space="preserve">Derivado de lo anterior, se constituye la figura jurídica de la </w:t>
      </w:r>
      <w:r w:rsidRPr="00E20DFC">
        <w:rPr>
          <w:rFonts w:ascii="Palatino Linotype" w:hAnsi="Palatino Linotype" w:cs="Arial"/>
          <w:b/>
          <w:color w:val="000000" w:themeColor="text1"/>
          <w:lang w:val="es-ES"/>
        </w:rPr>
        <w:t>NEGATIVA FICTA</w:t>
      </w:r>
      <w:r w:rsidRPr="00E20DFC">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E20DFC" w:rsidRDefault="00756235" w:rsidP="00E20DFC">
      <w:pPr>
        <w:spacing w:line="360" w:lineRule="auto"/>
        <w:jc w:val="both"/>
        <w:rPr>
          <w:rFonts w:ascii="Palatino Linotype" w:hAnsi="Palatino Linotype" w:cs="Arial"/>
          <w:color w:val="000000" w:themeColor="text1"/>
          <w:lang w:val="es-ES"/>
        </w:rPr>
      </w:pPr>
    </w:p>
    <w:p w14:paraId="18DE1B1A" w14:textId="77777777" w:rsidR="00756235" w:rsidRPr="00E20DFC" w:rsidRDefault="00756235" w:rsidP="00E20DFC">
      <w:pPr>
        <w:spacing w:line="360" w:lineRule="auto"/>
        <w:jc w:val="both"/>
        <w:rPr>
          <w:rFonts w:ascii="Palatino Linotype" w:hAnsi="Palatino Linotype" w:cs="Arial"/>
          <w:color w:val="000000" w:themeColor="text1"/>
          <w:lang w:val="es-ES"/>
        </w:rPr>
      </w:pPr>
      <w:r w:rsidRPr="00E20DFC">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E20DFC" w:rsidRDefault="00756235" w:rsidP="00E20DFC">
      <w:pPr>
        <w:jc w:val="both"/>
        <w:rPr>
          <w:rFonts w:ascii="Palatino Linotype" w:hAnsi="Palatino Linotype" w:cs="Arial"/>
          <w:color w:val="000000" w:themeColor="text1"/>
          <w:lang w:val="es-ES"/>
        </w:rPr>
      </w:pPr>
    </w:p>
    <w:p w14:paraId="0FA5F18B" w14:textId="77777777" w:rsidR="00756235" w:rsidRPr="00E20DFC" w:rsidRDefault="00756235" w:rsidP="00E20DFC">
      <w:pPr>
        <w:autoSpaceDE w:val="0"/>
        <w:autoSpaceDN w:val="0"/>
        <w:adjustRightInd w:val="0"/>
        <w:ind w:left="851" w:right="1134"/>
        <w:jc w:val="both"/>
        <w:rPr>
          <w:rFonts w:ascii="Palatino Linotype" w:hAnsi="Palatino Linotype" w:cs="Arial"/>
          <w:i/>
          <w:color w:val="000000" w:themeColor="text1"/>
          <w:sz w:val="22"/>
          <w:szCs w:val="22"/>
          <w:lang w:val="es-ES"/>
        </w:rPr>
      </w:pPr>
      <w:r w:rsidRPr="00E20DFC">
        <w:rPr>
          <w:rFonts w:ascii="Palatino Linotype" w:hAnsi="Palatino Linotype" w:cs="Arial"/>
          <w:b/>
          <w:i/>
          <w:color w:val="000000" w:themeColor="text1"/>
          <w:sz w:val="22"/>
          <w:szCs w:val="22"/>
          <w:lang w:val="es-ES"/>
        </w:rPr>
        <w:t xml:space="preserve">“Artículo 178. </w:t>
      </w:r>
      <w:r w:rsidRPr="00E20DFC">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E20DFC" w:rsidRDefault="00756235" w:rsidP="00E20DFC">
      <w:pPr>
        <w:ind w:left="851" w:right="901"/>
        <w:jc w:val="both"/>
        <w:rPr>
          <w:rFonts w:ascii="Palatino Linotype" w:hAnsi="Palatino Linotype" w:cs="Arial"/>
          <w:i/>
          <w:color w:val="000000" w:themeColor="text1"/>
          <w:sz w:val="22"/>
          <w:szCs w:val="22"/>
          <w:lang w:val="es-ES"/>
        </w:rPr>
      </w:pPr>
    </w:p>
    <w:p w14:paraId="0BE0A34A" w14:textId="77777777" w:rsidR="00756235" w:rsidRPr="00E20DFC" w:rsidRDefault="00756235" w:rsidP="00E20DFC">
      <w:pPr>
        <w:autoSpaceDE w:val="0"/>
        <w:autoSpaceDN w:val="0"/>
        <w:adjustRightInd w:val="0"/>
        <w:ind w:left="851" w:right="1134"/>
        <w:jc w:val="both"/>
        <w:rPr>
          <w:rFonts w:ascii="Palatino Linotype" w:hAnsi="Palatino Linotype" w:cs="Arial"/>
          <w:i/>
          <w:color w:val="000000" w:themeColor="text1"/>
          <w:sz w:val="22"/>
          <w:szCs w:val="22"/>
          <w:lang w:val="es-ES"/>
        </w:rPr>
      </w:pPr>
      <w:r w:rsidRPr="00E20DFC">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E20DFC">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E20DFC" w:rsidRDefault="00756235" w:rsidP="00E20DFC">
      <w:pPr>
        <w:ind w:left="851" w:right="901"/>
        <w:jc w:val="both"/>
        <w:rPr>
          <w:rFonts w:ascii="Palatino Linotype" w:hAnsi="Palatino Linotype" w:cs="Arial"/>
          <w:i/>
          <w:color w:val="000000" w:themeColor="text1"/>
          <w:sz w:val="22"/>
          <w:szCs w:val="22"/>
          <w:lang w:val="es-ES"/>
        </w:rPr>
      </w:pPr>
    </w:p>
    <w:p w14:paraId="414A10ED" w14:textId="77777777" w:rsidR="00756235" w:rsidRPr="00E20DFC" w:rsidRDefault="00756235" w:rsidP="00E20DFC">
      <w:pPr>
        <w:autoSpaceDE w:val="0"/>
        <w:autoSpaceDN w:val="0"/>
        <w:adjustRightInd w:val="0"/>
        <w:ind w:left="851" w:right="1134"/>
        <w:jc w:val="both"/>
        <w:rPr>
          <w:rFonts w:ascii="Palatino Linotype" w:hAnsi="Palatino Linotype" w:cs="Arial"/>
          <w:i/>
          <w:color w:val="000000" w:themeColor="text1"/>
          <w:sz w:val="22"/>
          <w:szCs w:val="22"/>
          <w:lang w:val="es-ES"/>
        </w:rPr>
      </w:pPr>
      <w:r w:rsidRPr="00E20DFC">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E20DFC" w:rsidRDefault="00756235" w:rsidP="00E20DFC">
      <w:pPr>
        <w:autoSpaceDE w:val="0"/>
        <w:autoSpaceDN w:val="0"/>
        <w:adjustRightInd w:val="0"/>
        <w:ind w:left="851" w:right="1134"/>
        <w:jc w:val="both"/>
        <w:rPr>
          <w:rFonts w:ascii="Palatino Linotype" w:hAnsi="Palatino Linotype" w:cs="Arial"/>
          <w:i/>
          <w:color w:val="000000" w:themeColor="text1"/>
          <w:sz w:val="22"/>
          <w:szCs w:val="22"/>
          <w:lang w:val="es-ES"/>
        </w:rPr>
      </w:pPr>
      <w:r w:rsidRPr="00E20DFC">
        <w:rPr>
          <w:rFonts w:ascii="Palatino Linotype" w:hAnsi="Palatino Linotype" w:cs="Arial"/>
          <w:i/>
          <w:color w:val="000000" w:themeColor="text1"/>
          <w:sz w:val="22"/>
          <w:szCs w:val="22"/>
          <w:lang w:val="es-ES"/>
        </w:rPr>
        <w:t xml:space="preserve">(Énfasis añadido) </w:t>
      </w:r>
    </w:p>
    <w:p w14:paraId="084DFB78" w14:textId="77777777" w:rsidR="00756235" w:rsidRPr="00E20DFC" w:rsidRDefault="00756235" w:rsidP="00E20DFC">
      <w:pPr>
        <w:jc w:val="both"/>
        <w:rPr>
          <w:rFonts w:ascii="Palatino Linotype" w:hAnsi="Palatino Linotype" w:cs="Arial"/>
          <w:color w:val="000000" w:themeColor="text1"/>
          <w:lang w:val="es-ES"/>
        </w:rPr>
      </w:pPr>
    </w:p>
    <w:p w14:paraId="32B4E7F6" w14:textId="2C1B4DCF" w:rsidR="00756235" w:rsidRPr="00E20DFC" w:rsidRDefault="00756235" w:rsidP="00E20DFC">
      <w:pPr>
        <w:spacing w:line="360" w:lineRule="auto"/>
        <w:jc w:val="both"/>
        <w:rPr>
          <w:rFonts w:ascii="Palatino Linotype" w:hAnsi="Palatino Linotype" w:cs="Arial"/>
          <w:color w:val="000000" w:themeColor="text1"/>
          <w:lang w:val="es-ES"/>
        </w:rPr>
      </w:pPr>
      <w:r w:rsidRPr="00E20DFC">
        <w:rPr>
          <w:rFonts w:ascii="Palatino Linotype" w:hAnsi="Palatino Linotype" w:cs="Arial"/>
          <w:color w:val="000000" w:themeColor="text1"/>
          <w:lang w:val="es-ES"/>
        </w:rPr>
        <w:t xml:space="preserve">Es así que, el </w:t>
      </w:r>
      <w:r w:rsidR="005E17B7" w:rsidRPr="00E20DFC">
        <w:rPr>
          <w:rFonts w:ascii="Palatino Linotype" w:hAnsi="Palatino Linotype" w:cs="Arial"/>
          <w:color w:val="000000" w:themeColor="text1"/>
          <w:lang w:val="es-ES"/>
        </w:rPr>
        <w:t>R</w:t>
      </w:r>
      <w:r w:rsidRPr="00E20DFC">
        <w:rPr>
          <w:rFonts w:ascii="Palatino Linotype" w:hAnsi="Palatino Linotype" w:cs="Arial"/>
          <w:color w:val="000000" w:themeColor="text1"/>
          <w:lang w:val="es-ES"/>
        </w:rPr>
        <w:t xml:space="preserve">ecurso de </w:t>
      </w:r>
      <w:r w:rsidR="005E17B7" w:rsidRPr="00E20DFC">
        <w:rPr>
          <w:rFonts w:ascii="Palatino Linotype" w:hAnsi="Palatino Linotype" w:cs="Arial"/>
          <w:color w:val="000000" w:themeColor="text1"/>
          <w:lang w:val="es-ES"/>
        </w:rPr>
        <w:t>R</w:t>
      </w:r>
      <w:r w:rsidRPr="00E20DFC">
        <w:rPr>
          <w:rFonts w:ascii="Palatino Linotype" w:hAnsi="Palatino Linotype" w:cs="Arial"/>
          <w:color w:val="000000" w:themeColor="text1"/>
          <w:lang w:val="es-ES"/>
        </w:rPr>
        <w:t xml:space="preserve">evisión se ha de interponer dentro del plazo de quince días hábiles contados a partir del día siguiente en que </w:t>
      </w:r>
      <w:r w:rsidR="00A8293E">
        <w:rPr>
          <w:rFonts w:ascii="Palatino Linotype" w:hAnsi="Palatino Linotype" w:cs="Arial"/>
          <w:color w:val="000000" w:themeColor="text1"/>
          <w:lang w:val="es-ES"/>
        </w:rPr>
        <w:t>la</w:t>
      </w:r>
      <w:r w:rsidRPr="00E20DFC">
        <w:rPr>
          <w:rFonts w:ascii="Palatino Linotype" w:hAnsi="Palatino Linotype" w:cs="Arial"/>
          <w:color w:val="000000" w:themeColor="text1"/>
          <w:lang w:val="es-ES"/>
        </w:rPr>
        <w:t xml:space="preserve"> particular tiene conocimiento de la resolución respectiva; de ahí que, para que empiece a computarse necesariamente tiene que existir una respuesta expresa por parte del </w:t>
      </w:r>
      <w:r w:rsidRPr="00E20DFC">
        <w:rPr>
          <w:rFonts w:ascii="Palatino Linotype" w:hAnsi="Palatino Linotype" w:cs="Arial"/>
          <w:b/>
          <w:color w:val="000000" w:themeColor="text1"/>
          <w:lang w:val="es-ES"/>
        </w:rPr>
        <w:t xml:space="preserve">SUJETO OBLIGADO. </w:t>
      </w:r>
      <w:r w:rsidRPr="00E20DFC">
        <w:rPr>
          <w:rFonts w:ascii="Palatino Linotype" w:hAnsi="Palatino Linotype" w:cs="Arial"/>
          <w:color w:val="000000" w:themeColor="text1"/>
          <w:lang w:val="es-ES"/>
        </w:rPr>
        <w:t>Sin embargo, tratándose de negativa ficta no existe resolución que se haga del conocimiento de</w:t>
      </w:r>
      <w:r w:rsidR="00A8293E">
        <w:rPr>
          <w:rFonts w:ascii="Palatino Linotype" w:hAnsi="Palatino Linotype" w:cs="Arial"/>
          <w:color w:val="000000" w:themeColor="text1"/>
          <w:lang w:val="es-ES"/>
        </w:rPr>
        <w:t xml:space="preserve"> </w:t>
      </w:r>
      <w:r w:rsidRPr="00E20DFC">
        <w:rPr>
          <w:rFonts w:ascii="Palatino Linotype" w:hAnsi="Palatino Linotype" w:cs="Arial"/>
          <w:color w:val="000000" w:themeColor="text1"/>
          <w:lang w:val="es-ES"/>
        </w:rPr>
        <w:t>l</w:t>
      </w:r>
      <w:r w:rsidR="00A8293E">
        <w:rPr>
          <w:rFonts w:ascii="Palatino Linotype" w:hAnsi="Palatino Linotype" w:cs="Arial"/>
          <w:color w:val="000000" w:themeColor="text1"/>
          <w:lang w:val="es-ES"/>
        </w:rPr>
        <w:t>a</w:t>
      </w:r>
      <w:r w:rsidRPr="00E20DFC">
        <w:rPr>
          <w:rFonts w:ascii="Palatino Linotype" w:hAnsi="Palatino Linotype" w:cs="Arial"/>
          <w:color w:val="000000" w:themeColor="text1"/>
          <w:lang w:val="es-ES"/>
        </w:rPr>
        <w:t xml:space="preserve"> particular a partir de la cual pueda computarse dicho término, por lo que es pertinente establecer que no hay p</w:t>
      </w:r>
      <w:r w:rsidR="005E17B7" w:rsidRPr="00E20DFC">
        <w:rPr>
          <w:rFonts w:ascii="Palatino Linotype" w:hAnsi="Palatino Linotype" w:cs="Arial"/>
          <w:color w:val="000000" w:themeColor="text1"/>
          <w:lang w:val="es-ES"/>
        </w:rPr>
        <w:t>lazo para la interposición del R</w:t>
      </w:r>
      <w:r w:rsidRPr="00E20DFC">
        <w:rPr>
          <w:rFonts w:ascii="Palatino Linotype" w:hAnsi="Palatino Linotype" w:cs="Arial"/>
          <w:color w:val="000000" w:themeColor="text1"/>
          <w:lang w:val="es-ES"/>
        </w:rPr>
        <w:t xml:space="preserve">ecurso de </w:t>
      </w:r>
      <w:r w:rsidR="005E17B7" w:rsidRPr="00E20DFC">
        <w:rPr>
          <w:rFonts w:ascii="Palatino Linotype" w:hAnsi="Palatino Linotype" w:cs="Arial"/>
          <w:color w:val="000000" w:themeColor="text1"/>
          <w:lang w:val="es-ES"/>
        </w:rPr>
        <w:t>R</w:t>
      </w:r>
      <w:r w:rsidRPr="00E20DFC">
        <w:rPr>
          <w:rFonts w:ascii="Palatino Linotype" w:hAnsi="Palatino Linotype" w:cs="Arial"/>
          <w:color w:val="000000" w:themeColor="text1"/>
          <w:lang w:val="es-ES"/>
        </w:rPr>
        <w:t xml:space="preserve">evisión y, por tanto, </w:t>
      </w:r>
      <w:r w:rsidR="00A8293E">
        <w:rPr>
          <w:rFonts w:ascii="Palatino Linotype" w:hAnsi="Palatino Linotype" w:cs="Arial"/>
          <w:b/>
          <w:bCs/>
          <w:color w:val="000000" w:themeColor="text1"/>
          <w:lang w:val="es-ES"/>
        </w:rPr>
        <w:t>LA</w:t>
      </w:r>
      <w:r w:rsidRPr="00E20DFC">
        <w:rPr>
          <w:rFonts w:ascii="Palatino Linotype" w:hAnsi="Palatino Linotype" w:cs="Arial"/>
          <w:b/>
          <w:color w:val="000000" w:themeColor="text1"/>
          <w:lang w:val="es-ES"/>
        </w:rPr>
        <w:t xml:space="preserve"> RECURRENTE </w:t>
      </w:r>
      <w:r w:rsidRPr="00E20DFC">
        <w:rPr>
          <w:rFonts w:ascii="Palatino Linotype" w:hAnsi="Palatino Linotype" w:cs="Arial"/>
          <w:color w:val="000000" w:themeColor="text1"/>
          <w:lang w:val="es-ES"/>
        </w:rPr>
        <w:t xml:space="preserve">está en libertad de presentar su medio de impugnación en cualquier </w:t>
      </w:r>
      <w:r w:rsidRPr="00E20DFC">
        <w:rPr>
          <w:rFonts w:ascii="Palatino Linotype" w:hAnsi="Palatino Linotype" w:cs="Arial"/>
          <w:color w:val="000000" w:themeColor="text1"/>
          <w:lang w:val="es-ES"/>
        </w:rPr>
        <w:lastRenderedPageBreak/>
        <w:t xml:space="preserve">momento; en consecuencia, se tiene que los presentes </w:t>
      </w:r>
      <w:r w:rsidR="005E17B7" w:rsidRPr="00E20DFC">
        <w:rPr>
          <w:rFonts w:ascii="Palatino Linotype" w:hAnsi="Palatino Linotype" w:cs="Arial"/>
          <w:color w:val="000000" w:themeColor="text1"/>
          <w:lang w:val="es-ES"/>
        </w:rPr>
        <w:t>R</w:t>
      </w:r>
      <w:r w:rsidRPr="00E20DFC">
        <w:rPr>
          <w:rFonts w:ascii="Palatino Linotype" w:hAnsi="Palatino Linotype" w:cs="Arial"/>
          <w:color w:val="000000" w:themeColor="text1"/>
          <w:lang w:val="es-ES"/>
        </w:rPr>
        <w:t>ecursos se interpusieron oportunamente.</w:t>
      </w:r>
    </w:p>
    <w:p w14:paraId="3311A347" w14:textId="77777777" w:rsidR="000171D8" w:rsidRPr="00E20DFC" w:rsidRDefault="000171D8" w:rsidP="00E20DFC">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85C811B" w14:textId="17076D8E" w:rsidR="00756235" w:rsidRPr="00E20DFC" w:rsidRDefault="000C0B7F" w:rsidP="00E20DFC">
      <w:pPr>
        <w:widowControl w:val="0"/>
        <w:autoSpaceDE w:val="0"/>
        <w:autoSpaceDN w:val="0"/>
        <w:adjustRightInd w:val="0"/>
        <w:spacing w:line="360" w:lineRule="auto"/>
        <w:contextualSpacing/>
        <w:jc w:val="both"/>
        <w:rPr>
          <w:rFonts w:ascii="Palatino Linotype" w:hAnsi="Palatino Linotype"/>
          <w:b/>
        </w:rPr>
      </w:pPr>
      <w:r w:rsidRPr="00E20DFC">
        <w:rPr>
          <w:rFonts w:ascii="Palatino Linotype" w:hAnsi="Palatino Linotype" w:cs="Arial"/>
          <w:b/>
          <w:sz w:val="28"/>
          <w:szCs w:val="28"/>
        </w:rPr>
        <w:t>CUARTO</w:t>
      </w:r>
      <w:r w:rsidRPr="00E20DFC">
        <w:rPr>
          <w:rFonts w:ascii="Palatino Linotype" w:hAnsi="Palatino Linotype"/>
          <w:b/>
          <w:sz w:val="28"/>
          <w:szCs w:val="28"/>
        </w:rPr>
        <w:t>.</w:t>
      </w:r>
      <w:r w:rsidRPr="00E20DFC">
        <w:rPr>
          <w:rFonts w:ascii="Palatino Linotype" w:hAnsi="Palatino Linotype"/>
          <w:b/>
        </w:rPr>
        <w:t xml:space="preserve"> </w:t>
      </w:r>
      <w:r w:rsidR="00756235" w:rsidRPr="00E20DFC">
        <w:rPr>
          <w:rFonts w:ascii="Palatino Linotype" w:hAnsi="Palatino Linotype"/>
          <w:b/>
        </w:rPr>
        <w:t xml:space="preserve">Procedibilidad. </w:t>
      </w:r>
    </w:p>
    <w:p w14:paraId="4C3C8EE2" w14:textId="66B1FBAD" w:rsidR="00AE4768" w:rsidRPr="00E20DFC" w:rsidRDefault="00AE4768" w:rsidP="00E20DFC">
      <w:pPr>
        <w:autoSpaceDE w:val="0"/>
        <w:autoSpaceDN w:val="0"/>
        <w:adjustRightInd w:val="0"/>
        <w:spacing w:line="360" w:lineRule="auto"/>
        <w:ind w:right="49"/>
        <w:jc w:val="both"/>
        <w:rPr>
          <w:rFonts w:ascii="Palatino Linotype" w:hAnsi="Palatino Linotype" w:cs="Arial"/>
          <w:lang w:val="es-ES" w:eastAsia="es-MX"/>
        </w:rPr>
      </w:pPr>
      <w:r w:rsidRPr="00E20DFC">
        <w:rPr>
          <w:rFonts w:ascii="Palatino Linotype" w:hAnsi="Palatino Linotype" w:cs="Arial"/>
          <w:lang w:val="es-ES"/>
        </w:rPr>
        <w:t xml:space="preserve">Este Instituto considera importante precisar que conforme al artículo 180, fracción II, último párrafo de la </w:t>
      </w:r>
      <w:r w:rsidRPr="00E20DFC">
        <w:rPr>
          <w:rFonts w:ascii="Palatino Linotype" w:hAnsi="Palatino Linotype" w:cs="Arial"/>
          <w:lang w:val="es-ES" w:eastAsia="es-MX"/>
        </w:rPr>
        <w:t xml:space="preserve">Ley de Transparencia y Acceso a la </w:t>
      </w:r>
      <w:r w:rsidRPr="00E20DFC">
        <w:rPr>
          <w:rFonts w:ascii="Palatino Linotype" w:hAnsi="Palatino Linotype" w:cs="Arial"/>
          <w:lang w:val="es-ES"/>
        </w:rPr>
        <w:t>Información</w:t>
      </w:r>
      <w:r w:rsidRPr="00E20DFC">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E20DFC" w:rsidRDefault="00AE4768" w:rsidP="00E20DFC">
      <w:pPr>
        <w:autoSpaceDE w:val="0"/>
        <w:autoSpaceDN w:val="0"/>
        <w:adjustRightInd w:val="0"/>
        <w:ind w:right="49"/>
        <w:jc w:val="both"/>
        <w:rPr>
          <w:rFonts w:ascii="Palatino Linotype" w:hAnsi="Palatino Linotype" w:cs="Arial"/>
          <w:lang w:val="es-ES"/>
        </w:rPr>
      </w:pPr>
    </w:p>
    <w:p w14:paraId="6D16A3D3" w14:textId="77777777" w:rsidR="00AE4768" w:rsidRPr="00E20DFC" w:rsidRDefault="00AE4768" w:rsidP="00E20DFC">
      <w:pPr>
        <w:tabs>
          <w:tab w:val="left" w:pos="851"/>
        </w:tabs>
        <w:ind w:left="851" w:right="1134"/>
        <w:jc w:val="both"/>
        <w:rPr>
          <w:rFonts w:ascii="Palatino Linotype" w:hAnsi="Palatino Linotype"/>
          <w:b/>
          <w:i/>
          <w:sz w:val="22"/>
          <w:szCs w:val="22"/>
          <w:lang w:val="es-ES"/>
        </w:rPr>
      </w:pPr>
      <w:r w:rsidRPr="00E20DFC">
        <w:rPr>
          <w:rFonts w:ascii="Palatino Linotype" w:hAnsi="Palatino Linotype"/>
          <w:b/>
          <w:i/>
          <w:sz w:val="22"/>
          <w:szCs w:val="22"/>
          <w:lang w:val="es-ES"/>
        </w:rPr>
        <w:t xml:space="preserve">“Artículo 180. </w:t>
      </w:r>
      <w:r w:rsidRPr="00E20DFC">
        <w:rPr>
          <w:rFonts w:ascii="Palatino Linotype" w:hAnsi="Palatino Linotype"/>
          <w:i/>
          <w:sz w:val="22"/>
          <w:szCs w:val="22"/>
          <w:lang w:val="es-ES"/>
        </w:rPr>
        <w:t xml:space="preserve">El </w:t>
      </w:r>
      <w:r w:rsidRPr="00E20DFC">
        <w:rPr>
          <w:rFonts w:ascii="Palatino Linotype" w:hAnsi="Palatino Linotype" w:cs="Arial"/>
          <w:i/>
          <w:sz w:val="22"/>
          <w:szCs w:val="22"/>
          <w:lang w:val="es-ES"/>
        </w:rPr>
        <w:t>recurso</w:t>
      </w:r>
      <w:r w:rsidRPr="00E20DFC">
        <w:rPr>
          <w:rFonts w:ascii="Palatino Linotype" w:hAnsi="Palatino Linotype"/>
          <w:i/>
          <w:sz w:val="22"/>
          <w:szCs w:val="22"/>
          <w:lang w:val="es-ES"/>
        </w:rPr>
        <w:t xml:space="preserve"> </w:t>
      </w:r>
      <w:r w:rsidRPr="00E20DFC">
        <w:rPr>
          <w:rFonts w:ascii="Palatino Linotype" w:hAnsi="Palatino Linotype" w:cs="Arial"/>
          <w:i/>
          <w:color w:val="222222"/>
          <w:sz w:val="22"/>
          <w:szCs w:val="22"/>
          <w:lang w:val="es-ES" w:eastAsia="es-MX"/>
        </w:rPr>
        <w:t>de</w:t>
      </w:r>
      <w:r w:rsidRPr="00E20DFC">
        <w:rPr>
          <w:rFonts w:ascii="Palatino Linotype" w:hAnsi="Palatino Linotype"/>
          <w:i/>
          <w:sz w:val="22"/>
          <w:szCs w:val="22"/>
          <w:lang w:val="es-ES"/>
        </w:rPr>
        <w:t xml:space="preserve"> revisión contendrá:</w:t>
      </w:r>
      <w:r w:rsidRPr="00E20DFC">
        <w:rPr>
          <w:rFonts w:ascii="Palatino Linotype" w:hAnsi="Palatino Linotype"/>
          <w:b/>
          <w:i/>
          <w:sz w:val="22"/>
          <w:szCs w:val="22"/>
          <w:lang w:val="es-ES"/>
        </w:rPr>
        <w:t xml:space="preserve"> </w:t>
      </w:r>
    </w:p>
    <w:p w14:paraId="1897BC62" w14:textId="77777777" w:rsidR="00AE4768" w:rsidRPr="00E20DFC" w:rsidRDefault="00AE4768" w:rsidP="00E20DFC">
      <w:pPr>
        <w:tabs>
          <w:tab w:val="left" w:pos="851"/>
        </w:tabs>
        <w:ind w:left="851" w:right="1134"/>
        <w:jc w:val="both"/>
        <w:rPr>
          <w:rFonts w:ascii="Palatino Linotype" w:hAnsi="Palatino Linotype"/>
          <w:b/>
          <w:i/>
          <w:sz w:val="22"/>
          <w:szCs w:val="22"/>
          <w:lang w:val="es-ES"/>
        </w:rPr>
      </w:pPr>
      <w:r w:rsidRPr="00E20DFC">
        <w:rPr>
          <w:rFonts w:ascii="Palatino Linotype" w:hAnsi="Palatino Linotype"/>
          <w:b/>
          <w:i/>
          <w:sz w:val="22"/>
          <w:szCs w:val="22"/>
          <w:lang w:val="es-ES"/>
        </w:rPr>
        <w:t>…</w:t>
      </w:r>
    </w:p>
    <w:p w14:paraId="1022B048" w14:textId="77777777" w:rsidR="00AE4768" w:rsidRPr="00E20DFC" w:rsidRDefault="00AE4768" w:rsidP="00E20DFC">
      <w:pPr>
        <w:tabs>
          <w:tab w:val="left" w:pos="851"/>
        </w:tabs>
        <w:ind w:left="851" w:right="1134"/>
        <w:jc w:val="both"/>
        <w:rPr>
          <w:rFonts w:ascii="Palatino Linotype" w:hAnsi="Palatino Linotype"/>
          <w:i/>
          <w:sz w:val="22"/>
          <w:szCs w:val="22"/>
          <w:lang w:val="es-ES"/>
        </w:rPr>
      </w:pPr>
      <w:r w:rsidRPr="00E20DFC">
        <w:rPr>
          <w:rFonts w:ascii="Palatino Linotype" w:hAnsi="Palatino Linotype"/>
          <w:b/>
          <w:i/>
          <w:sz w:val="22"/>
          <w:szCs w:val="22"/>
          <w:lang w:val="es-ES"/>
        </w:rPr>
        <w:t xml:space="preserve">II. El nombre del solicitante </w:t>
      </w:r>
      <w:r w:rsidRPr="00E20DFC">
        <w:rPr>
          <w:rFonts w:ascii="Palatino Linotype" w:hAnsi="Palatino Linotype" w:cs="Arial"/>
          <w:b/>
          <w:i/>
          <w:color w:val="222222"/>
          <w:sz w:val="22"/>
          <w:szCs w:val="22"/>
          <w:lang w:val="es-ES" w:eastAsia="es-MX"/>
        </w:rPr>
        <w:t>que</w:t>
      </w:r>
      <w:r w:rsidRPr="00E20DFC">
        <w:rPr>
          <w:rFonts w:ascii="Palatino Linotype" w:hAnsi="Palatino Linotype"/>
          <w:b/>
          <w:i/>
          <w:sz w:val="22"/>
          <w:szCs w:val="22"/>
          <w:lang w:val="es-ES"/>
        </w:rPr>
        <w:t xml:space="preserve"> recurre </w:t>
      </w:r>
      <w:r w:rsidRPr="00E20DFC">
        <w:rPr>
          <w:rFonts w:ascii="Palatino Linotype" w:hAnsi="Palatino Linotype"/>
          <w:i/>
          <w:sz w:val="22"/>
          <w:szCs w:val="22"/>
          <w:lang w:val="es-ES"/>
        </w:rPr>
        <w:t>o de su representante y, en su caso, …</w:t>
      </w:r>
    </w:p>
    <w:p w14:paraId="1DD161DF" w14:textId="77777777" w:rsidR="00AE4768" w:rsidRPr="00E20DFC" w:rsidRDefault="00AE4768" w:rsidP="00E20DFC">
      <w:pPr>
        <w:tabs>
          <w:tab w:val="left" w:pos="851"/>
        </w:tabs>
        <w:ind w:left="851" w:right="1134"/>
        <w:jc w:val="both"/>
        <w:rPr>
          <w:rFonts w:ascii="Palatino Linotype" w:hAnsi="Palatino Linotype"/>
          <w:b/>
          <w:i/>
          <w:sz w:val="22"/>
          <w:szCs w:val="22"/>
          <w:lang w:val="es-ES"/>
        </w:rPr>
      </w:pPr>
      <w:r w:rsidRPr="00E20DFC">
        <w:rPr>
          <w:rFonts w:ascii="Palatino Linotype" w:hAnsi="Palatino Linotype"/>
          <w:b/>
          <w:i/>
          <w:sz w:val="22"/>
          <w:szCs w:val="22"/>
          <w:lang w:val="es-ES"/>
        </w:rPr>
        <w:t xml:space="preserve">En caso de </w:t>
      </w:r>
      <w:r w:rsidRPr="00E20DFC">
        <w:rPr>
          <w:rFonts w:ascii="Palatino Linotype" w:hAnsi="Palatino Linotype" w:cs="Arial"/>
          <w:b/>
          <w:i/>
          <w:color w:val="222222"/>
          <w:sz w:val="22"/>
          <w:szCs w:val="22"/>
          <w:lang w:val="es-ES" w:eastAsia="es-MX"/>
        </w:rPr>
        <w:t>que</w:t>
      </w:r>
      <w:r w:rsidRPr="00E20DF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20DFC">
        <w:rPr>
          <w:rFonts w:ascii="Palatino Linotype" w:hAnsi="Palatino Linotype"/>
          <w:i/>
          <w:sz w:val="22"/>
          <w:szCs w:val="22"/>
          <w:lang w:val="es-ES"/>
        </w:rPr>
        <w:t>, IV, VII y VIII.</w:t>
      </w:r>
      <w:r w:rsidRPr="00E20DFC">
        <w:rPr>
          <w:rFonts w:ascii="Palatino Linotype" w:hAnsi="Palatino Linotype"/>
          <w:b/>
          <w:i/>
          <w:sz w:val="22"/>
          <w:szCs w:val="22"/>
          <w:lang w:val="es-ES"/>
        </w:rPr>
        <w:t>”</w:t>
      </w:r>
    </w:p>
    <w:p w14:paraId="04A465D5" w14:textId="77777777" w:rsidR="00AE4768" w:rsidRPr="00E20DFC" w:rsidRDefault="00AE4768" w:rsidP="00E20DFC">
      <w:pPr>
        <w:tabs>
          <w:tab w:val="left" w:pos="851"/>
        </w:tabs>
        <w:ind w:left="851" w:right="1134"/>
        <w:jc w:val="both"/>
        <w:rPr>
          <w:rFonts w:ascii="Palatino Linotype" w:hAnsi="Palatino Linotype"/>
          <w:i/>
          <w:sz w:val="22"/>
          <w:szCs w:val="22"/>
          <w:lang w:val="es-ES"/>
        </w:rPr>
      </w:pPr>
      <w:r w:rsidRPr="00E20DFC">
        <w:rPr>
          <w:rFonts w:ascii="Palatino Linotype" w:hAnsi="Palatino Linotype"/>
          <w:i/>
          <w:sz w:val="22"/>
          <w:szCs w:val="22"/>
          <w:lang w:val="es-ES"/>
        </w:rPr>
        <w:t>(Énfasis añadido)</w:t>
      </w:r>
    </w:p>
    <w:p w14:paraId="31E34A3C" w14:textId="77777777" w:rsidR="00AE4768" w:rsidRPr="00E20DFC" w:rsidRDefault="00AE4768" w:rsidP="00E20DFC">
      <w:pPr>
        <w:tabs>
          <w:tab w:val="left" w:pos="851"/>
        </w:tabs>
        <w:ind w:right="901"/>
        <w:jc w:val="both"/>
        <w:rPr>
          <w:rFonts w:ascii="Palatino Linotype" w:hAnsi="Palatino Linotype"/>
          <w:i/>
          <w:sz w:val="22"/>
          <w:szCs w:val="22"/>
          <w:lang w:val="es-ES"/>
        </w:rPr>
      </w:pPr>
    </w:p>
    <w:p w14:paraId="77A3BFED" w14:textId="72B3FEC9" w:rsidR="00AE4768" w:rsidRPr="00E20DFC" w:rsidRDefault="00AE4768" w:rsidP="00E20DFC">
      <w:pPr>
        <w:spacing w:line="360" w:lineRule="auto"/>
        <w:jc w:val="both"/>
        <w:rPr>
          <w:rFonts w:ascii="Palatino Linotype" w:hAnsi="Palatino Linotype"/>
          <w:b/>
          <w:lang w:val="es-ES"/>
        </w:rPr>
      </w:pPr>
      <w:r w:rsidRPr="00E20DFC">
        <w:rPr>
          <w:rFonts w:ascii="Palatino Linotype" w:hAnsi="Palatino Linotype"/>
          <w:lang w:val="es-ES"/>
        </w:rPr>
        <w:t xml:space="preserve">Por lo que, derivado que </w:t>
      </w:r>
      <w:r w:rsidR="005E17B7" w:rsidRPr="00E20DFC">
        <w:rPr>
          <w:rFonts w:ascii="Palatino Linotype" w:hAnsi="Palatino Linotype"/>
          <w:lang w:val="es-ES"/>
        </w:rPr>
        <w:t>los R</w:t>
      </w:r>
      <w:r w:rsidRPr="00E20DFC">
        <w:rPr>
          <w:rFonts w:ascii="Palatino Linotype" w:hAnsi="Palatino Linotype"/>
          <w:lang w:val="es-ES"/>
        </w:rPr>
        <w:t xml:space="preserve">ecurso de </w:t>
      </w:r>
      <w:r w:rsidR="005E17B7" w:rsidRPr="00E20DFC">
        <w:rPr>
          <w:rFonts w:ascii="Palatino Linotype" w:hAnsi="Palatino Linotype"/>
          <w:lang w:val="es-ES"/>
        </w:rPr>
        <w:t>R</w:t>
      </w:r>
      <w:r w:rsidRPr="00E20DFC">
        <w:rPr>
          <w:rFonts w:ascii="Palatino Linotype" w:hAnsi="Palatino Linotype"/>
          <w:lang w:val="es-ES"/>
        </w:rPr>
        <w:t>evisión materia del presente asunto, se interpus</w:t>
      </w:r>
      <w:r w:rsidR="005E17B7" w:rsidRPr="00E20DFC">
        <w:rPr>
          <w:rFonts w:ascii="Palatino Linotype" w:hAnsi="Palatino Linotype"/>
          <w:lang w:val="es-ES"/>
        </w:rPr>
        <w:t xml:space="preserve">ieron </w:t>
      </w:r>
      <w:r w:rsidRPr="00E20DFC">
        <w:rPr>
          <w:rFonts w:ascii="Palatino Linotype" w:hAnsi="Palatino Linotype"/>
          <w:lang w:val="es-ES"/>
        </w:rPr>
        <w:t>de manera electrónica, no es necesario que contenga determinados requisitos, entre ellos, el nombre de</w:t>
      </w:r>
      <w:r w:rsidR="00A8293E">
        <w:rPr>
          <w:rFonts w:ascii="Palatino Linotype" w:hAnsi="Palatino Linotype"/>
          <w:lang w:val="es-ES"/>
        </w:rPr>
        <w:t xml:space="preserve"> </w:t>
      </w:r>
      <w:r w:rsidR="00A8293E" w:rsidRPr="00A8293E">
        <w:rPr>
          <w:rFonts w:ascii="Palatino Linotype" w:hAnsi="Palatino Linotype"/>
          <w:b/>
          <w:lang w:val="es-ES"/>
        </w:rPr>
        <w:t>LA</w:t>
      </w:r>
      <w:r w:rsidRPr="00E20DFC">
        <w:rPr>
          <w:rFonts w:ascii="Palatino Linotype" w:hAnsi="Palatino Linotype" w:cs="Arial"/>
          <w:b/>
          <w:lang w:val="es-ES"/>
        </w:rPr>
        <w:t xml:space="preserve"> RECURRENTE;</w:t>
      </w:r>
      <w:r w:rsidRPr="00E20DFC">
        <w:rPr>
          <w:rFonts w:ascii="Palatino Linotype" w:hAnsi="Palatino Linotype"/>
          <w:lang w:val="es-ES"/>
        </w:rPr>
        <w:t xml:space="preserve"> por lo que, en el presente caso, al haber sido presentado</w:t>
      </w:r>
      <w:r w:rsidR="005E17B7" w:rsidRPr="00E20DFC">
        <w:rPr>
          <w:rFonts w:ascii="Palatino Linotype" w:hAnsi="Palatino Linotype"/>
          <w:lang w:val="es-ES"/>
        </w:rPr>
        <w:t>s los R</w:t>
      </w:r>
      <w:r w:rsidRPr="00E20DFC">
        <w:rPr>
          <w:rFonts w:ascii="Palatino Linotype" w:hAnsi="Palatino Linotype"/>
          <w:lang w:val="es-ES"/>
        </w:rPr>
        <w:t>ecurso</w:t>
      </w:r>
      <w:r w:rsidR="005E17B7" w:rsidRPr="00E20DFC">
        <w:rPr>
          <w:rFonts w:ascii="Palatino Linotype" w:hAnsi="Palatino Linotype"/>
          <w:lang w:val="es-ES"/>
        </w:rPr>
        <w:t>s</w:t>
      </w:r>
      <w:r w:rsidRPr="00E20DFC">
        <w:rPr>
          <w:rFonts w:ascii="Palatino Linotype" w:hAnsi="Palatino Linotype"/>
          <w:lang w:val="es-ES"/>
        </w:rPr>
        <w:t xml:space="preserve"> de </w:t>
      </w:r>
      <w:r w:rsidR="005E17B7" w:rsidRPr="00E20DFC">
        <w:rPr>
          <w:rFonts w:ascii="Palatino Linotype" w:hAnsi="Palatino Linotype"/>
          <w:lang w:val="es-ES"/>
        </w:rPr>
        <w:t>R</w:t>
      </w:r>
      <w:r w:rsidRPr="00E20DFC">
        <w:rPr>
          <w:rFonts w:ascii="Palatino Linotype" w:hAnsi="Palatino Linotype"/>
          <w:lang w:val="es-ES"/>
        </w:rPr>
        <w:t xml:space="preserve">evisión vía </w:t>
      </w:r>
      <w:r w:rsidRPr="00E20DFC">
        <w:rPr>
          <w:rFonts w:ascii="Palatino Linotype" w:hAnsi="Palatino Linotype"/>
          <w:b/>
          <w:lang w:val="es-ES"/>
        </w:rPr>
        <w:t>SAIMEX</w:t>
      </w:r>
      <w:r w:rsidRPr="00E20DFC">
        <w:rPr>
          <w:rFonts w:ascii="Palatino Linotype" w:hAnsi="Palatino Linotype"/>
          <w:lang w:val="es-ES"/>
        </w:rPr>
        <w:t>, dicho requisito resulta innecesario.</w:t>
      </w:r>
    </w:p>
    <w:p w14:paraId="6006E906" w14:textId="77777777" w:rsidR="00AE4768" w:rsidRPr="00E20DFC" w:rsidRDefault="00AE4768" w:rsidP="00E20DFC">
      <w:pPr>
        <w:spacing w:line="360" w:lineRule="auto"/>
        <w:jc w:val="both"/>
        <w:rPr>
          <w:rFonts w:ascii="Palatino Linotype" w:hAnsi="Palatino Linotype"/>
          <w:lang w:val="es-ES"/>
        </w:rPr>
      </w:pPr>
    </w:p>
    <w:p w14:paraId="042663D3" w14:textId="77777777" w:rsidR="00AE4768" w:rsidRPr="00E20DFC" w:rsidRDefault="00AE4768" w:rsidP="00E20DFC">
      <w:pPr>
        <w:spacing w:line="360" w:lineRule="auto"/>
        <w:jc w:val="both"/>
        <w:rPr>
          <w:rFonts w:ascii="Palatino Linotype" w:hAnsi="Palatino Linotype" w:cs="Arial"/>
          <w:color w:val="000000"/>
          <w:lang w:val="es-ES"/>
        </w:rPr>
      </w:pPr>
      <w:r w:rsidRPr="00E20DFC">
        <w:rPr>
          <w:rFonts w:ascii="Palatino Linotype" w:hAnsi="Palatino Linotype"/>
          <w:lang w:val="es-ES"/>
        </w:rPr>
        <w:t xml:space="preserve">Lo anterior es así, pues el artículo 15 de </w:t>
      </w:r>
      <w:r w:rsidRPr="00E20DFC">
        <w:rPr>
          <w:rFonts w:ascii="Palatino Linotype" w:hAnsi="Palatino Linotype" w:cs="Arial"/>
          <w:lang w:val="es-ES" w:eastAsia="es-MX"/>
        </w:rPr>
        <w:t xml:space="preserve">Ley de Transparencia y Acceso a la </w:t>
      </w:r>
      <w:r w:rsidRPr="00E20DFC">
        <w:rPr>
          <w:rFonts w:ascii="Palatino Linotype" w:hAnsi="Palatino Linotype" w:cs="Arial"/>
          <w:lang w:val="es-ES"/>
        </w:rPr>
        <w:t>Información</w:t>
      </w:r>
      <w:r w:rsidRPr="00E20DFC">
        <w:rPr>
          <w:rFonts w:ascii="Palatino Linotype" w:hAnsi="Palatino Linotype" w:cs="Arial"/>
          <w:lang w:val="es-ES" w:eastAsia="es-MX"/>
        </w:rPr>
        <w:t xml:space="preserve"> Pública del Estado de México y Municipios </w:t>
      </w:r>
      <w:r w:rsidRPr="00E20DFC">
        <w:rPr>
          <w:rFonts w:ascii="Palatino Linotype" w:hAnsi="Palatino Linotype" w:cs="Arial"/>
          <w:iCs/>
          <w:lang w:val="es-ES"/>
        </w:rPr>
        <w:t xml:space="preserve">prevé que, </w:t>
      </w:r>
      <w:r w:rsidRPr="00E20DFC">
        <w:rPr>
          <w:rFonts w:ascii="Palatino Linotype" w:hAnsi="Palatino Linotype"/>
          <w:lang w:val="es-ES"/>
        </w:rPr>
        <w:t xml:space="preserve">toda persona tendrá acceso a la información </w:t>
      </w:r>
      <w:r w:rsidRPr="00E20DFC">
        <w:rPr>
          <w:rFonts w:ascii="Palatino Linotype" w:hAnsi="Palatino Linotype" w:cs="Arial"/>
          <w:color w:val="000000"/>
          <w:lang w:val="es-ES"/>
        </w:rPr>
        <w:t xml:space="preserve">sin necesidad de acreditar interés alguno o justificar su utilización, de lo que </w:t>
      </w:r>
      <w:r w:rsidRPr="00E20DFC">
        <w:rPr>
          <w:rFonts w:ascii="Palatino Linotype" w:hAnsi="Palatino Linotype" w:cs="Arial"/>
          <w:color w:val="000000"/>
          <w:lang w:val="es-ES"/>
        </w:rPr>
        <w:lastRenderedPageBreak/>
        <w:t xml:space="preserve">se infiere que para el </w:t>
      </w:r>
      <w:r w:rsidRPr="00E20DFC">
        <w:rPr>
          <w:rFonts w:ascii="Palatino Linotype" w:hAnsi="Palatino Linotype"/>
          <w:lang w:val="es-ES"/>
        </w:rPr>
        <w:t>ejercicio</w:t>
      </w:r>
      <w:r w:rsidRPr="00E20DFC">
        <w:rPr>
          <w:rFonts w:ascii="Palatino Linotype" w:hAnsi="Palatino Linotype" w:cs="Arial"/>
          <w:color w:val="000000"/>
          <w:lang w:val="es-ES"/>
        </w:rPr>
        <w:t xml:space="preserve"> del derecho de acceso a la información pública, </w:t>
      </w:r>
      <w:r w:rsidRPr="00E20DFC">
        <w:rPr>
          <w:rFonts w:ascii="Palatino Linotype" w:hAnsi="Palatino Linotype" w:cs="Arial"/>
          <w:b/>
          <w:color w:val="000000"/>
          <w:u w:val="single"/>
          <w:lang w:val="es-ES"/>
        </w:rPr>
        <w:t xml:space="preserve">el nombre no es un requisito </w:t>
      </w:r>
      <w:r w:rsidRPr="00E20DFC">
        <w:rPr>
          <w:rFonts w:ascii="Palatino Linotype" w:hAnsi="Palatino Linotype" w:cs="Arial"/>
          <w:b/>
          <w:i/>
          <w:color w:val="000000"/>
          <w:u w:val="single"/>
          <w:lang w:val="es-ES"/>
        </w:rPr>
        <w:t>sine qua non</w:t>
      </w:r>
      <w:r w:rsidRPr="00E20DFC">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E20DFC" w:rsidRDefault="00AE4768" w:rsidP="00E20DFC">
      <w:pPr>
        <w:spacing w:line="360" w:lineRule="auto"/>
        <w:jc w:val="both"/>
        <w:rPr>
          <w:rFonts w:ascii="Palatino Linotype" w:hAnsi="Palatino Linotype" w:cs="Arial"/>
          <w:color w:val="000000"/>
          <w:lang w:val="es-ES"/>
        </w:rPr>
      </w:pPr>
    </w:p>
    <w:p w14:paraId="03E2F08E" w14:textId="77777777" w:rsidR="00AE4768" w:rsidRPr="00E20DFC" w:rsidRDefault="00AE4768" w:rsidP="00E20DFC">
      <w:pPr>
        <w:spacing w:line="360" w:lineRule="auto"/>
        <w:jc w:val="both"/>
        <w:rPr>
          <w:rFonts w:ascii="Palatino Linotype" w:hAnsi="Palatino Linotype"/>
          <w:sz w:val="22"/>
          <w:szCs w:val="22"/>
          <w:lang w:val="es-ES"/>
        </w:rPr>
      </w:pPr>
      <w:r w:rsidRPr="00E20DF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E20DFC" w:rsidRDefault="00AE4768" w:rsidP="00E20DFC">
      <w:pPr>
        <w:tabs>
          <w:tab w:val="left" w:pos="851"/>
        </w:tabs>
        <w:spacing w:line="360" w:lineRule="auto"/>
        <w:ind w:left="851" w:right="901"/>
        <w:jc w:val="both"/>
        <w:rPr>
          <w:rFonts w:ascii="Palatino Linotype" w:hAnsi="Palatino Linotype"/>
          <w:sz w:val="22"/>
          <w:szCs w:val="22"/>
          <w:lang w:val="es-ES"/>
        </w:rPr>
      </w:pPr>
    </w:p>
    <w:p w14:paraId="276454E1" w14:textId="70358B5E" w:rsidR="00AE4768" w:rsidRPr="00E20DFC" w:rsidRDefault="00AE4768" w:rsidP="00E20DFC">
      <w:pPr>
        <w:spacing w:line="360" w:lineRule="auto"/>
        <w:jc w:val="both"/>
        <w:rPr>
          <w:rFonts w:ascii="Palatino Linotype" w:hAnsi="Palatino Linotype"/>
          <w:lang w:val="es-ES"/>
        </w:rPr>
      </w:pPr>
      <w:r w:rsidRPr="00E20DFC">
        <w:rPr>
          <w:rFonts w:ascii="Palatino Linotype" w:hAnsi="Palatino Linotype"/>
          <w:lang w:val="es-ES"/>
        </w:rPr>
        <w:t>Asimismo, se estima que el requisito relativo al nombre de</w:t>
      </w:r>
      <w:r w:rsidR="00A8293E">
        <w:rPr>
          <w:rFonts w:ascii="Palatino Linotype" w:hAnsi="Palatino Linotype"/>
          <w:lang w:val="es-ES"/>
        </w:rPr>
        <w:t xml:space="preserve"> </w:t>
      </w:r>
      <w:r w:rsidR="00A8293E" w:rsidRPr="00A8293E">
        <w:rPr>
          <w:rFonts w:ascii="Palatino Linotype" w:hAnsi="Palatino Linotype"/>
          <w:b/>
          <w:lang w:val="es-ES"/>
        </w:rPr>
        <w:t>LA</w:t>
      </w:r>
      <w:r w:rsidRPr="00E20DFC">
        <w:rPr>
          <w:rFonts w:ascii="Palatino Linotype" w:hAnsi="Palatino Linotype"/>
          <w:lang w:val="es-ES"/>
        </w:rPr>
        <w:t xml:space="preserve"> </w:t>
      </w:r>
      <w:r w:rsidRPr="00E20DFC">
        <w:rPr>
          <w:rFonts w:ascii="Palatino Linotype" w:hAnsi="Palatino Linotype" w:cs="Arial"/>
          <w:b/>
          <w:lang w:val="es-ES"/>
        </w:rPr>
        <w:t>RECURRENTE</w:t>
      </w:r>
      <w:r w:rsidRPr="00E20DFC">
        <w:rPr>
          <w:rFonts w:ascii="Palatino Linotype" w:hAnsi="Palatino Linotype"/>
          <w:lang w:val="es-ES"/>
        </w:rPr>
        <w:t xml:space="preserve"> no constituye un supuesto indispensable de procedibilidad de los </w:t>
      </w:r>
      <w:r w:rsidR="005E17B7" w:rsidRPr="00E20DFC">
        <w:rPr>
          <w:rFonts w:ascii="Palatino Linotype" w:hAnsi="Palatino Linotype"/>
          <w:lang w:val="es-ES"/>
        </w:rPr>
        <w:t>R</w:t>
      </w:r>
      <w:r w:rsidRPr="00E20DFC">
        <w:rPr>
          <w:rFonts w:ascii="Palatino Linotype" w:hAnsi="Palatino Linotype"/>
          <w:lang w:val="es-ES"/>
        </w:rPr>
        <w:t xml:space="preserve">ecursos de </w:t>
      </w:r>
      <w:r w:rsidR="005E17B7" w:rsidRPr="00E20DFC">
        <w:rPr>
          <w:rFonts w:ascii="Palatino Linotype" w:hAnsi="Palatino Linotype"/>
          <w:lang w:val="es-ES"/>
        </w:rPr>
        <w:t>R</w:t>
      </w:r>
      <w:r w:rsidRPr="00E20DFC">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E20DFC">
        <w:rPr>
          <w:rFonts w:ascii="Palatino Linotype" w:hAnsi="Palatino Linotype"/>
          <w:lang w:val="es-ES"/>
        </w:rPr>
        <w:t>Recurso de R</w:t>
      </w:r>
      <w:r w:rsidRPr="00E20DFC">
        <w:rPr>
          <w:rFonts w:ascii="Palatino Linotype" w:hAnsi="Palatino Linotype"/>
          <w:lang w:val="es-ES"/>
        </w:rPr>
        <w:t xml:space="preserve">evisión, circunstancia que se acredita en las constancias electrónicas del expediente, de las que se desprende que </w:t>
      </w:r>
      <w:r w:rsidR="00A8293E">
        <w:rPr>
          <w:rFonts w:ascii="Palatino Linotype" w:hAnsi="Palatino Linotype" w:cs="Arial"/>
          <w:b/>
          <w:lang w:val="es-ES"/>
        </w:rPr>
        <w:t>LA</w:t>
      </w:r>
      <w:r w:rsidRPr="00E20DFC">
        <w:rPr>
          <w:rFonts w:ascii="Palatino Linotype" w:hAnsi="Palatino Linotype" w:cs="Arial"/>
          <w:b/>
          <w:lang w:val="es-ES"/>
        </w:rPr>
        <w:t xml:space="preserve"> RECURRENTE</w:t>
      </w:r>
      <w:r w:rsidRPr="00E20DFC">
        <w:rPr>
          <w:rFonts w:ascii="Palatino Linotype" w:hAnsi="Palatino Linotype"/>
          <w:lang w:val="es-ES"/>
        </w:rPr>
        <w:t xml:space="preserve"> es la misma persona que realizó la</w:t>
      </w:r>
      <w:r w:rsidR="005E17B7" w:rsidRPr="00E20DFC">
        <w:rPr>
          <w:rFonts w:ascii="Palatino Linotype" w:hAnsi="Palatino Linotype"/>
          <w:lang w:val="es-ES"/>
        </w:rPr>
        <w:t>s</w:t>
      </w:r>
      <w:r w:rsidRPr="00E20DFC">
        <w:rPr>
          <w:rFonts w:ascii="Palatino Linotype" w:hAnsi="Palatino Linotype"/>
          <w:lang w:val="es-ES"/>
        </w:rPr>
        <w:t xml:space="preserve"> solicitud</w:t>
      </w:r>
      <w:r w:rsidR="005E17B7" w:rsidRPr="00E20DFC">
        <w:rPr>
          <w:rFonts w:ascii="Palatino Linotype" w:hAnsi="Palatino Linotype"/>
          <w:lang w:val="es-ES"/>
        </w:rPr>
        <w:t>es</w:t>
      </w:r>
      <w:r w:rsidRPr="00E20DFC">
        <w:rPr>
          <w:rFonts w:ascii="Palatino Linotype" w:hAnsi="Palatino Linotype"/>
          <w:lang w:val="es-ES"/>
        </w:rPr>
        <w:t xml:space="preserve"> de acceso a la información pública que ahora se impugna</w:t>
      </w:r>
      <w:r w:rsidR="005E17B7" w:rsidRPr="00E20DFC">
        <w:rPr>
          <w:rFonts w:ascii="Palatino Linotype" w:hAnsi="Palatino Linotype"/>
          <w:lang w:val="es-ES"/>
        </w:rPr>
        <w:t>n</w:t>
      </w:r>
      <w:r w:rsidRPr="00E20DFC">
        <w:rPr>
          <w:rFonts w:ascii="Palatino Linotype" w:hAnsi="Palatino Linotype"/>
          <w:lang w:val="es-ES"/>
        </w:rPr>
        <w:t>.</w:t>
      </w:r>
    </w:p>
    <w:p w14:paraId="4F18F821" w14:textId="77777777" w:rsidR="00AE4768" w:rsidRPr="00E20DFC" w:rsidRDefault="00AE4768" w:rsidP="00E20DFC">
      <w:pPr>
        <w:tabs>
          <w:tab w:val="left" w:pos="851"/>
        </w:tabs>
        <w:spacing w:line="360" w:lineRule="auto"/>
        <w:ind w:left="851" w:right="901"/>
        <w:jc w:val="both"/>
        <w:rPr>
          <w:rFonts w:ascii="Palatino Linotype" w:hAnsi="Palatino Linotype"/>
          <w:sz w:val="22"/>
          <w:szCs w:val="22"/>
          <w:lang w:val="es-ES"/>
        </w:rPr>
      </w:pPr>
    </w:p>
    <w:p w14:paraId="0A6D669D" w14:textId="384DD9C4" w:rsidR="00756235" w:rsidRPr="00E20DFC" w:rsidRDefault="00AE4768" w:rsidP="00E20DFC">
      <w:pPr>
        <w:spacing w:line="360" w:lineRule="auto"/>
        <w:jc w:val="both"/>
        <w:textAlignment w:val="baseline"/>
        <w:rPr>
          <w:rFonts w:ascii="Palatino Linotype" w:hAnsi="Palatino Linotype"/>
          <w:lang w:val="es-ES"/>
        </w:rPr>
      </w:pPr>
      <w:r w:rsidRPr="00E20DFC">
        <w:rPr>
          <w:rFonts w:ascii="Palatino Linotype" w:hAnsi="Palatino Linotype"/>
          <w:lang w:val="es-ES"/>
        </w:rPr>
        <w:t xml:space="preserve">Es así que, para el estudio de la materia sobre la que se resuelve </w:t>
      </w:r>
      <w:r w:rsidR="0038105A" w:rsidRPr="00E20DFC">
        <w:rPr>
          <w:rFonts w:ascii="Palatino Linotype" w:hAnsi="Palatino Linotype"/>
          <w:lang w:val="es-ES"/>
        </w:rPr>
        <w:t>los</w:t>
      </w:r>
      <w:r w:rsidRPr="00E20DFC">
        <w:rPr>
          <w:rFonts w:ascii="Palatino Linotype" w:hAnsi="Palatino Linotype"/>
          <w:lang w:val="es-ES"/>
        </w:rPr>
        <w:t xml:space="preserve"> presente</w:t>
      </w:r>
      <w:r w:rsidR="0038105A" w:rsidRPr="00E20DFC">
        <w:rPr>
          <w:rFonts w:ascii="Palatino Linotype" w:hAnsi="Palatino Linotype"/>
          <w:lang w:val="es-ES"/>
        </w:rPr>
        <w:t>s</w:t>
      </w:r>
      <w:r w:rsidRPr="00E20DFC">
        <w:rPr>
          <w:rFonts w:ascii="Palatino Linotype" w:hAnsi="Palatino Linotype"/>
          <w:lang w:val="es-ES"/>
        </w:rPr>
        <w:t xml:space="preserve"> </w:t>
      </w:r>
      <w:r w:rsidR="0038105A" w:rsidRPr="00E20DFC">
        <w:rPr>
          <w:rFonts w:ascii="Palatino Linotype" w:hAnsi="Palatino Linotype"/>
          <w:lang w:val="es-ES"/>
        </w:rPr>
        <w:t>R</w:t>
      </w:r>
      <w:r w:rsidRPr="00E20DFC">
        <w:rPr>
          <w:rFonts w:ascii="Palatino Linotype" w:hAnsi="Palatino Linotype"/>
          <w:lang w:val="es-ES"/>
        </w:rPr>
        <w:t xml:space="preserve">ecurso de </w:t>
      </w:r>
      <w:r w:rsidR="0038105A" w:rsidRPr="00E20DFC">
        <w:rPr>
          <w:rFonts w:ascii="Palatino Linotype" w:hAnsi="Palatino Linotype"/>
          <w:lang w:val="es-ES"/>
        </w:rPr>
        <w:t>R</w:t>
      </w:r>
      <w:r w:rsidRPr="00E20DFC">
        <w:rPr>
          <w:rFonts w:ascii="Palatino Linotype" w:hAnsi="Palatino Linotype"/>
          <w:lang w:val="es-ES"/>
        </w:rPr>
        <w:t xml:space="preserve">evisión, resulta intrascendente conocer el </w:t>
      </w:r>
      <w:r w:rsidRPr="00E20DFC">
        <w:rPr>
          <w:rFonts w:ascii="Palatino Linotype" w:hAnsi="Palatino Linotype"/>
          <w:b/>
          <w:lang w:val="es-ES"/>
        </w:rPr>
        <w:t>nombre</w:t>
      </w:r>
      <w:r w:rsidR="006C26AB" w:rsidRPr="00E20DFC">
        <w:rPr>
          <w:rFonts w:ascii="Palatino Linotype" w:hAnsi="Palatino Linotype"/>
          <w:b/>
          <w:lang w:val="es-ES"/>
        </w:rPr>
        <w:t xml:space="preserve"> completo</w:t>
      </w:r>
      <w:r w:rsidRPr="00E20DFC">
        <w:rPr>
          <w:rFonts w:ascii="Palatino Linotype" w:hAnsi="Palatino Linotype"/>
          <w:lang w:val="es-ES"/>
        </w:rPr>
        <w:t xml:space="preserve"> de la persona que lo hubiere promovido, en virtud de que tanto la </w:t>
      </w:r>
      <w:r w:rsidRPr="00E20DFC">
        <w:rPr>
          <w:rFonts w:ascii="Palatino Linotype" w:hAnsi="Palatino Linotype"/>
          <w:color w:val="000000" w:themeColor="text1"/>
        </w:rPr>
        <w:t>Constitución Política de los Estados Unidos Mexicanos</w:t>
      </w:r>
      <w:r w:rsidRPr="00E20DF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E20DFC" w:rsidRDefault="00AE4768" w:rsidP="00E20DFC">
      <w:pPr>
        <w:spacing w:line="360" w:lineRule="auto"/>
        <w:jc w:val="both"/>
        <w:textAlignment w:val="baseline"/>
        <w:rPr>
          <w:rFonts w:ascii="Palatino Linotype" w:hAnsi="Palatino Linotype"/>
          <w:b/>
          <w:color w:val="000000" w:themeColor="text1"/>
          <w:sz w:val="28"/>
          <w:lang w:eastAsia="es-MX"/>
        </w:rPr>
      </w:pPr>
    </w:p>
    <w:p w14:paraId="7C9ABA59" w14:textId="674720D7" w:rsidR="00756235" w:rsidRPr="00E20DFC" w:rsidRDefault="0082336D" w:rsidP="00E20DFC">
      <w:pPr>
        <w:autoSpaceDE w:val="0"/>
        <w:autoSpaceDN w:val="0"/>
        <w:adjustRightInd w:val="0"/>
        <w:spacing w:line="360" w:lineRule="auto"/>
        <w:ind w:right="49"/>
        <w:jc w:val="both"/>
        <w:rPr>
          <w:rFonts w:ascii="Palatino Linotype" w:hAnsi="Palatino Linotype" w:cs="Arial"/>
          <w:b/>
          <w:color w:val="000000" w:themeColor="text1"/>
        </w:rPr>
      </w:pPr>
      <w:r w:rsidRPr="00E20DFC">
        <w:rPr>
          <w:rFonts w:ascii="Palatino Linotype" w:hAnsi="Palatino Linotype" w:cs="Arial"/>
          <w:b/>
          <w:color w:val="000000" w:themeColor="text1"/>
          <w:sz w:val="28"/>
          <w:szCs w:val="28"/>
        </w:rPr>
        <w:t>QUINTO</w:t>
      </w:r>
      <w:r w:rsidR="003533BB" w:rsidRPr="00E20DFC">
        <w:rPr>
          <w:rFonts w:ascii="Palatino Linotype" w:hAnsi="Palatino Linotype"/>
          <w:b/>
          <w:color w:val="000000" w:themeColor="text1"/>
          <w:sz w:val="28"/>
          <w:szCs w:val="28"/>
        </w:rPr>
        <w:t>.</w:t>
      </w:r>
      <w:r w:rsidR="003533BB" w:rsidRPr="00E20DFC">
        <w:rPr>
          <w:rFonts w:ascii="Palatino Linotype" w:hAnsi="Palatino Linotype"/>
          <w:b/>
          <w:color w:val="000000" w:themeColor="text1"/>
        </w:rPr>
        <w:t xml:space="preserve"> </w:t>
      </w:r>
      <w:r w:rsidR="00756235" w:rsidRPr="00E20DFC">
        <w:rPr>
          <w:rFonts w:ascii="Palatino Linotype" w:hAnsi="Palatino Linotype" w:cs="Arial"/>
          <w:b/>
          <w:color w:val="000000" w:themeColor="text1"/>
        </w:rPr>
        <w:t>Estudio y resolución del asunto.</w:t>
      </w:r>
    </w:p>
    <w:p w14:paraId="7F34065F" w14:textId="77777777" w:rsidR="00C83CB6" w:rsidRPr="00E20DFC" w:rsidRDefault="00C83CB6" w:rsidP="00E20DFC">
      <w:pPr>
        <w:spacing w:line="360" w:lineRule="auto"/>
        <w:jc w:val="both"/>
        <w:rPr>
          <w:rFonts w:ascii="Palatino Linotype" w:hAnsi="Palatino Linotype" w:cs="Arial"/>
          <w:color w:val="000000" w:themeColor="text1"/>
        </w:rPr>
      </w:pPr>
      <w:r w:rsidRPr="00E20DFC">
        <w:rPr>
          <w:rFonts w:ascii="Palatino Linotype" w:hAnsi="Palatino Linotype" w:cs="Arial"/>
          <w:color w:val="000000" w:themeColor="text1"/>
        </w:rPr>
        <w:t xml:space="preserve">Una vez determinada la vía sobre la que versará el presente recurso, y previa revisión del expediente electrónico formado en </w:t>
      </w:r>
      <w:r w:rsidRPr="00E20DFC">
        <w:rPr>
          <w:rFonts w:ascii="Palatino Linotype" w:hAnsi="Palatino Linotype" w:cs="Arial"/>
          <w:b/>
          <w:color w:val="000000" w:themeColor="text1"/>
        </w:rPr>
        <w:t>EL SAIMEX</w:t>
      </w:r>
      <w:r w:rsidRPr="00E20DF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E20DFC">
        <w:rPr>
          <w:rFonts w:ascii="Palatino Linotype" w:hAnsi="Palatino Linotype"/>
          <w:lang w:val="es-ES"/>
        </w:rPr>
        <w:t>Constitución Política de los Estados Unidos Mexicanos, Constitución Política del Estado Libre y Soberano de México</w:t>
      </w:r>
      <w:r w:rsidRPr="00E20DF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20DFC">
        <w:rPr>
          <w:rFonts w:ascii="Palatino Linotype" w:hAnsi="Palatino Linotype"/>
          <w:lang w:val="es-ES"/>
        </w:rPr>
        <w:t>Constitución Política de los Estados Unidos Mexicanos</w:t>
      </w:r>
      <w:r w:rsidRPr="00E20DFC">
        <w:rPr>
          <w:rFonts w:ascii="Palatino Linotype" w:hAnsi="Palatino Linotype" w:cs="Arial"/>
          <w:color w:val="000000" w:themeColor="text1"/>
        </w:rPr>
        <w:t xml:space="preserve"> y los numerales 8 y 9 de la </w:t>
      </w:r>
      <w:r w:rsidRPr="00E20DFC">
        <w:rPr>
          <w:rFonts w:ascii="Palatino Linotype" w:hAnsi="Palatino Linotype" w:cs="Arial"/>
          <w:lang w:val="es-ES"/>
        </w:rPr>
        <w:t>Ley de Transparencia y Acceso a la Información Pública del Estado de México y Municipios.</w:t>
      </w:r>
    </w:p>
    <w:p w14:paraId="1FC5B817" w14:textId="77777777" w:rsidR="00C83CB6" w:rsidRPr="00E20DFC" w:rsidRDefault="00C83CB6" w:rsidP="00E20DFC">
      <w:pPr>
        <w:spacing w:line="360" w:lineRule="auto"/>
        <w:jc w:val="both"/>
        <w:textAlignment w:val="baseline"/>
        <w:rPr>
          <w:rFonts w:ascii="Palatino Linotype" w:hAnsi="Palatino Linotype" w:cs="Arial"/>
          <w:color w:val="000000" w:themeColor="text1"/>
          <w:lang w:val="es-ES" w:eastAsia="es-MX"/>
        </w:rPr>
      </w:pPr>
    </w:p>
    <w:p w14:paraId="32B2119C" w14:textId="4EAF67E8" w:rsidR="00C1746A" w:rsidRPr="00E20DFC" w:rsidRDefault="00C1746A" w:rsidP="00E20DFC">
      <w:pPr>
        <w:spacing w:line="360" w:lineRule="auto"/>
        <w:jc w:val="both"/>
        <w:textAlignment w:val="baseline"/>
        <w:rPr>
          <w:rFonts w:ascii="Palatino Linotype" w:hAnsi="Palatino Linotype" w:cs="Arial"/>
          <w:color w:val="000000" w:themeColor="text1"/>
          <w:lang w:val="es-ES" w:eastAsia="es-MX"/>
        </w:rPr>
      </w:pPr>
      <w:r w:rsidRPr="00E20DFC">
        <w:rPr>
          <w:rFonts w:ascii="Palatino Linotype" w:hAnsi="Palatino Linotype"/>
          <w:color w:val="000000" w:themeColor="text1"/>
          <w:lang w:val="es-ES"/>
        </w:rPr>
        <w:t>Derivado de lo anterior</w:t>
      </w:r>
      <w:r w:rsidR="00825849" w:rsidRPr="00E20DFC">
        <w:rPr>
          <w:rFonts w:ascii="Palatino Linotype" w:hAnsi="Palatino Linotype"/>
          <w:color w:val="000000" w:themeColor="text1"/>
          <w:lang w:val="es-ES"/>
        </w:rPr>
        <w:t>, se procede al análisis</w:t>
      </w:r>
      <w:r w:rsidR="00AD56E9" w:rsidRPr="00E20DFC">
        <w:rPr>
          <w:rFonts w:ascii="Palatino Linotype" w:hAnsi="Palatino Linotype"/>
          <w:color w:val="000000" w:themeColor="text1"/>
          <w:lang w:val="es-ES"/>
        </w:rPr>
        <w:t xml:space="preserve"> de las documentales que el </w:t>
      </w:r>
      <w:r w:rsidR="00AD56E9" w:rsidRPr="00E20DFC">
        <w:rPr>
          <w:rFonts w:ascii="Palatino Linotype" w:hAnsi="Palatino Linotype"/>
          <w:b/>
          <w:color w:val="000000" w:themeColor="text1"/>
          <w:lang w:val="es-ES"/>
        </w:rPr>
        <w:t xml:space="preserve">SUJETO OBLIGADO </w:t>
      </w:r>
      <w:r w:rsidR="00AD56E9" w:rsidRPr="00E20DFC">
        <w:rPr>
          <w:rFonts w:ascii="Palatino Linotype" w:hAnsi="Palatino Linotype"/>
          <w:color w:val="000000" w:themeColor="text1"/>
          <w:lang w:val="es-ES"/>
        </w:rPr>
        <w:t xml:space="preserve">hizo entrega en cumplimiento de la resolución recaída en el Recurso de revisión </w:t>
      </w:r>
      <w:r w:rsidRPr="00E20DFC">
        <w:rPr>
          <w:rFonts w:ascii="Palatino Linotype" w:hAnsi="Palatino Linotype"/>
          <w:b/>
        </w:rPr>
        <w:t>13232/INFOEM/IP/RR/2022</w:t>
      </w:r>
      <w:r w:rsidRPr="00E20DFC">
        <w:rPr>
          <w:rFonts w:ascii="Palatino Linotype" w:hAnsi="Palatino Linotype"/>
          <w:b/>
          <w:sz w:val="22"/>
          <w:szCs w:val="22"/>
          <w:lang w:val="es-ES_tradnl"/>
        </w:rPr>
        <w:t xml:space="preserve">; </w:t>
      </w:r>
      <w:r w:rsidRPr="00E20DFC">
        <w:rPr>
          <w:rFonts w:ascii="Palatino Linotype" w:hAnsi="Palatino Linotype" w:cs="Arial"/>
          <w:color w:val="000000" w:themeColor="text1"/>
          <w:lang w:val="es-ES" w:eastAsia="es-MX"/>
        </w:rPr>
        <w:t xml:space="preserve">por lo que en primer término debemos recordar que </w:t>
      </w:r>
      <w:r w:rsidRPr="00E20DFC">
        <w:rPr>
          <w:rFonts w:ascii="Palatino Linotype" w:hAnsi="Palatino Linotype" w:cs="Arial"/>
          <w:b/>
          <w:color w:val="000000" w:themeColor="text1"/>
          <w:lang w:val="es-ES" w:eastAsia="es-MX"/>
        </w:rPr>
        <w:t xml:space="preserve">LA RECURRENTE </w:t>
      </w:r>
      <w:r w:rsidRPr="00E20DFC">
        <w:rPr>
          <w:rFonts w:ascii="Palatino Linotype" w:hAnsi="Palatino Linotype" w:cs="Arial"/>
          <w:color w:val="000000" w:themeColor="text1"/>
          <w:lang w:val="es-ES" w:eastAsia="es-MX"/>
        </w:rPr>
        <w:t xml:space="preserve">le solicitó al </w:t>
      </w:r>
      <w:r w:rsidRPr="00E20DFC">
        <w:rPr>
          <w:rFonts w:ascii="Palatino Linotype" w:hAnsi="Palatino Linotype" w:cs="Arial"/>
          <w:b/>
          <w:color w:val="000000" w:themeColor="text1"/>
          <w:lang w:val="es-ES" w:eastAsia="es-MX"/>
        </w:rPr>
        <w:t>SUJETO OBLIGADO</w:t>
      </w:r>
      <w:r w:rsidRPr="00E20DFC">
        <w:rPr>
          <w:rFonts w:ascii="Palatino Linotype" w:hAnsi="Palatino Linotype" w:cs="Arial"/>
          <w:color w:val="000000" w:themeColor="text1"/>
          <w:lang w:val="es-ES" w:eastAsia="es-MX"/>
        </w:rPr>
        <w:t>, el convenio de colaboración del Ayuntamiento de Ocoyoacac con la Facultad de Planeación Urbana y Regional de la Universidad Autónoma del Estado de México (</w:t>
      </w:r>
      <w:proofErr w:type="spellStart"/>
      <w:r w:rsidRPr="00E20DFC">
        <w:rPr>
          <w:rFonts w:ascii="Palatino Linotype" w:hAnsi="Palatino Linotype" w:cs="Arial"/>
          <w:color w:val="000000" w:themeColor="text1"/>
          <w:lang w:val="es-ES" w:eastAsia="es-MX"/>
        </w:rPr>
        <w:t>UAEMéx</w:t>
      </w:r>
      <w:proofErr w:type="spellEnd"/>
      <w:r w:rsidRPr="00E20DFC">
        <w:rPr>
          <w:rFonts w:ascii="Palatino Linotype" w:hAnsi="Palatino Linotype" w:cs="Arial"/>
          <w:color w:val="000000" w:themeColor="text1"/>
          <w:lang w:val="es-ES" w:eastAsia="es-MX"/>
        </w:rPr>
        <w:t>), cuyo objetivo es apoyar con la actualización del Plan de Desarrollo Municipal, el Plan de Integral de Movilidad Urbana y Sustentable, así como el Programa Municipal en Materia de Cambio Climático (alcances del mismo, términos de referencia, plazo de ejecución y monto o costo de los trabajos).</w:t>
      </w:r>
    </w:p>
    <w:p w14:paraId="40B43DC0" w14:textId="77777777" w:rsidR="00C1746A" w:rsidRPr="00E20DFC" w:rsidRDefault="00C1746A" w:rsidP="00E20DFC">
      <w:pPr>
        <w:spacing w:line="360" w:lineRule="auto"/>
        <w:jc w:val="both"/>
        <w:textAlignment w:val="baseline"/>
        <w:rPr>
          <w:rFonts w:ascii="Palatino Linotype" w:hAnsi="Palatino Linotype" w:cs="Arial"/>
          <w:color w:val="000000" w:themeColor="text1"/>
          <w:lang w:val="es-ES" w:eastAsia="es-MX"/>
        </w:rPr>
      </w:pPr>
    </w:p>
    <w:p w14:paraId="0E6CAE2F" w14:textId="1920698A" w:rsidR="00C1746A" w:rsidRPr="00E20DFC" w:rsidRDefault="00C1746A" w:rsidP="00E20DFC">
      <w:pPr>
        <w:spacing w:line="360" w:lineRule="auto"/>
        <w:jc w:val="both"/>
        <w:textAlignment w:val="baseline"/>
        <w:rPr>
          <w:rFonts w:ascii="Palatino Linotype" w:hAnsi="Palatino Linotype" w:cs="Arial"/>
          <w:color w:val="000000" w:themeColor="text1"/>
          <w:lang w:val="es-ES" w:eastAsia="es-MX"/>
        </w:rPr>
      </w:pPr>
      <w:r w:rsidRPr="00E20DFC">
        <w:rPr>
          <w:rFonts w:ascii="Palatino Linotype" w:hAnsi="Palatino Linotype" w:cs="Arial"/>
          <w:color w:val="000000" w:themeColor="text1"/>
          <w:lang w:val="es-ES" w:eastAsia="es-MX"/>
        </w:rPr>
        <w:t xml:space="preserve">Dicho lo anterior, se destaca que </w:t>
      </w:r>
      <w:r w:rsidRPr="00E20DFC">
        <w:rPr>
          <w:rFonts w:ascii="Palatino Linotype" w:hAnsi="Palatino Linotype" w:cs="Arial"/>
          <w:b/>
          <w:color w:val="000000" w:themeColor="text1"/>
          <w:lang w:val="es-ES" w:eastAsia="es-MX"/>
        </w:rPr>
        <w:t>EL SUJETO OBLIGADO</w:t>
      </w:r>
      <w:r w:rsidRPr="00E20DFC">
        <w:rPr>
          <w:rFonts w:ascii="Palatino Linotype" w:hAnsi="Palatino Linotype" w:cs="Arial"/>
          <w:color w:val="000000" w:themeColor="text1"/>
          <w:lang w:val="es-ES" w:eastAsia="es-MX"/>
        </w:rPr>
        <w:t xml:space="preserve"> no dio respuesta a la solicitud de acceso a la información, motivo por el cual la </w:t>
      </w:r>
      <w:r w:rsidRPr="00E20DFC">
        <w:rPr>
          <w:rFonts w:ascii="Palatino Linotype" w:hAnsi="Palatino Linotype" w:cs="Arial"/>
          <w:b/>
          <w:color w:val="000000" w:themeColor="text1"/>
          <w:lang w:val="es-ES" w:eastAsia="es-MX"/>
        </w:rPr>
        <w:t>RECURRENTE</w:t>
      </w:r>
      <w:r w:rsidRPr="00E20DFC">
        <w:rPr>
          <w:rFonts w:ascii="Palatino Linotype" w:hAnsi="Palatino Linotype" w:cs="Arial"/>
          <w:color w:val="000000" w:themeColor="text1"/>
          <w:lang w:val="es-ES" w:eastAsia="es-MX"/>
        </w:rPr>
        <w:t xml:space="preserve"> interpuso en su momento los medios de defensa.</w:t>
      </w:r>
    </w:p>
    <w:p w14:paraId="7A62F093" w14:textId="77777777" w:rsidR="00C1746A" w:rsidRPr="00E20DFC" w:rsidRDefault="00C1746A" w:rsidP="00E20DFC">
      <w:pPr>
        <w:spacing w:line="360" w:lineRule="auto"/>
        <w:jc w:val="both"/>
        <w:textAlignment w:val="baseline"/>
        <w:rPr>
          <w:rFonts w:ascii="Palatino Linotype" w:hAnsi="Palatino Linotype" w:cs="Arial"/>
          <w:color w:val="000000" w:themeColor="text1"/>
          <w:lang w:val="es-ES" w:eastAsia="es-MX"/>
        </w:rPr>
      </w:pPr>
    </w:p>
    <w:p w14:paraId="1C537C63" w14:textId="4992C363" w:rsidR="00044719" w:rsidRPr="00E20DFC" w:rsidRDefault="00044719" w:rsidP="00E20DFC">
      <w:pPr>
        <w:spacing w:line="360" w:lineRule="auto"/>
        <w:jc w:val="both"/>
        <w:textAlignment w:val="baseline"/>
        <w:rPr>
          <w:rFonts w:ascii="Palatino Linotype" w:hAnsi="Palatino Linotype" w:cs="Arial"/>
          <w:color w:val="000000" w:themeColor="text1"/>
          <w:lang w:val="es-ES" w:eastAsia="es-MX"/>
        </w:rPr>
      </w:pPr>
      <w:r w:rsidRPr="00E20DFC">
        <w:rPr>
          <w:rFonts w:ascii="Palatino Linotype" w:hAnsi="Palatino Linotype" w:cs="Arial"/>
          <w:color w:val="000000" w:themeColor="text1"/>
          <w:lang w:val="es-ES" w:eastAsia="es-MX"/>
        </w:rPr>
        <w:t xml:space="preserve">Es así, que derivado de la notificación de la resolución del </w:t>
      </w:r>
      <w:r w:rsidR="002252ED" w:rsidRPr="00E20DFC">
        <w:rPr>
          <w:rFonts w:ascii="Palatino Linotype" w:hAnsi="Palatino Linotype" w:cs="Arial"/>
          <w:color w:val="000000" w:themeColor="text1"/>
          <w:lang w:val="es-ES" w:eastAsia="es-MX"/>
        </w:rPr>
        <w:t xml:space="preserve">Recurso </w:t>
      </w:r>
      <w:r w:rsidRPr="00E20DFC">
        <w:rPr>
          <w:rFonts w:ascii="Palatino Linotype" w:hAnsi="Palatino Linotype" w:cs="Arial"/>
          <w:color w:val="000000" w:themeColor="text1"/>
          <w:lang w:val="es-ES" w:eastAsia="es-MX"/>
        </w:rPr>
        <w:t xml:space="preserve">de </w:t>
      </w:r>
      <w:r w:rsidR="002252ED" w:rsidRPr="00E20DFC">
        <w:rPr>
          <w:rFonts w:ascii="Palatino Linotype" w:hAnsi="Palatino Linotype" w:cs="Arial"/>
          <w:color w:val="000000" w:themeColor="text1"/>
          <w:lang w:val="es-ES" w:eastAsia="es-MX"/>
        </w:rPr>
        <w:t xml:space="preserve">Revisión </w:t>
      </w:r>
      <w:r w:rsidRPr="00E20DFC">
        <w:rPr>
          <w:rFonts w:ascii="Palatino Linotype" w:hAnsi="Palatino Linotype"/>
          <w:b/>
        </w:rPr>
        <w:t>13232/INFOEM/IP/RR/2022</w:t>
      </w:r>
      <w:r w:rsidRPr="00E20DFC">
        <w:rPr>
          <w:rFonts w:ascii="Palatino Linotype" w:hAnsi="Palatino Linotype" w:cs="Arial"/>
          <w:b/>
          <w:color w:val="000000" w:themeColor="text1"/>
          <w:lang w:val="es-ES" w:eastAsia="es-MX"/>
        </w:rPr>
        <w:t>, EL SUJETO</w:t>
      </w:r>
      <w:r w:rsidRPr="00E20DFC">
        <w:rPr>
          <w:rFonts w:ascii="Palatino Linotype" w:hAnsi="Palatino Linotype" w:cs="Arial"/>
          <w:b/>
          <w:color w:val="000000" w:themeColor="text1"/>
          <w:sz w:val="28"/>
          <w:lang w:val="es-ES" w:eastAsia="es-MX"/>
        </w:rPr>
        <w:t xml:space="preserve"> </w:t>
      </w:r>
      <w:r w:rsidRPr="00E20DFC">
        <w:rPr>
          <w:rFonts w:ascii="Palatino Linotype" w:hAnsi="Palatino Linotype" w:cs="Arial"/>
          <w:b/>
          <w:color w:val="000000" w:themeColor="text1"/>
          <w:lang w:val="es-ES" w:eastAsia="es-MX"/>
        </w:rPr>
        <w:t>OBLIGADO</w:t>
      </w:r>
      <w:r w:rsidRPr="00E20DFC">
        <w:rPr>
          <w:rFonts w:ascii="Palatino Linotype" w:hAnsi="Palatino Linotype" w:cs="Arial"/>
          <w:color w:val="000000" w:themeColor="text1"/>
          <w:lang w:val="es-ES" w:eastAsia="es-MX"/>
        </w:rPr>
        <w:t xml:space="preserve"> entregó la siguiente información: </w:t>
      </w:r>
    </w:p>
    <w:p w14:paraId="6655A59C" w14:textId="77777777" w:rsidR="00AD56E9" w:rsidRPr="00E20DFC" w:rsidRDefault="00AD56E9" w:rsidP="00E20DFC">
      <w:pPr>
        <w:widowControl w:val="0"/>
        <w:autoSpaceDE w:val="0"/>
        <w:autoSpaceDN w:val="0"/>
        <w:adjustRightInd w:val="0"/>
        <w:spacing w:line="360" w:lineRule="auto"/>
        <w:jc w:val="both"/>
        <w:rPr>
          <w:rFonts w:ascii="Palatino Linotype" w:hAnsi="Palatino Linotype"/>
          <w:color w:val="000000" w:themeColor="text1"/>
          <w:lang w:val="es-ES"/>
        </w:rPr>
      </w:pPr>
    </w:p>
    <w:p w14:paraId="4FAE8605" w14:textId="77777777" w:rsidR="00044719" w:rsidRPr="00E20DFC" w:rsidRDefault="00044719" w:rsidP="00E20DFC">
      <w:pPr>
        <w:pStyle w:val="Prrafodelista"/>
        <w:numPr>
          <w:ilvl w:val="0"/>
          <w:numId w:val="21"/>
        </w:numPr>
        <w:spacing w:line="360" w:lineRule="auto"/>
        <w:jc w:val="both"/>
        <w:rPr>
          <w:rFonts w:ascii="Palatino Linotype" w:hAnsi="Palatino Linotype"/>
          <w:color w:val="000000" w:themeColor="text1"/>
        </w:rPr>
      </w:pPr>
      <w:r w:rsidRPr="00E20DFC">
        <w:rPr>
          <w:rFonts w:ascii="Palatino Linotype" w:hAnsi="Palatino Linotype"/>
          <w:b/>
        </w:rPr>
        <w:t>PLAN INTEGRAL DE MOVILIDAD.pdf</w:t>
      </w:r>
      <w:r w:rsidRPr="00E20DFC">
        <w:rPr>
          <w:rFonts w:ascii="Palatino Linotype" w:hAnsi="Palatino Linotype" w:cs="Arial"/>
          <w:b/>
          <w:bCs/>
        </w:rPr>
        <w:t xml:space="preserve">, </w:t>
      </w:r>
      <w:r w:rsidRPr="00E20DFC">
        <w:rPr>
          <w:rFonts w:ascii="Palatino Linotype" w:hAnsi="Palatino Linotype" w:cs="Arial"/>
          <w:bCs/>
        </w:rPr>
        <w:t>el cual contiene el Convenio específico de colaboración para la elaboración del Plan Integral de Movilidad Urbana Sustentable de Ocoyoacac, Estado de México.</w:t>
      </w:r>
    </w:p>
    <w:p w14:paraId="755849D3" w14:textId="77777777" w:rsidR="00044719" w:rsidRPr="00E20DFC" w:rsidRDefault="00044719" w:rsidP="00E20DFC">
      <w:pPr>
        <w:pStyle w:val="Prrafodelista"/>
        <w:numPr>
          <w:ilvl w:val="0"/>
          <w:numId w:val="21"/>
        </w:numPr>
        <w:spacing w:line="360" w:lineRule="auto"/>
        <w:jc w:val="both"/>
        <w:rPr>
          <w:rFonts w:ascii="Palatino Linotype" w:hAnsi="Palatino Linotype"/>
          <w:color w:val="000000" w:themeColor="text1"/>
        </w:rPr>
      </w:pPr>
      <w:r w:rsidRPr="00E20DFC">
        <w:rPr>
          <w:rFonts w:ascii="Palatino Linotype" w:hAnsi="Palatino Linotype"/>
          <w:b/>
        </w:rPr>
        <w:t>PLAN MUNICIPAL DE DESARROLLO URBANO DE OCOYOACAC.pdf</w:t>
      </w:r>
      <w:r w:rsidRPr="00E20DFC">
        <w:rPr>
          <w:rFonts w:ascii="Palatino Linotype" w:hAnsi="Palatino Linotype" w:cs="Arial"/>
          <w:b/>
          <w:bCs/>
        </w:rPr>
        <w:t xml:space="preserve">, </w:t>
      </w:r>
      <w:r w:rsidRPr="00E20DFC">
        <w:rPr>
          <w:rFonts w:ascii="Palatino Linotype" w:hAnsi="Palatino Linotype" w:cs="Arial"/>
          <w:bCs/>
        </w:rPr>
        <w:t>el cual contiene el Convenio específico de colaboración para la actualización del Plan Municipal de Desarrollo Urbano de Ocoyoacac, Estado de México.</w:t>
      </w:r>
    </w:p>
    <w:p w14:paraId="571525F4" w14:textId="77777777" w:rsidR="00044719" w:rsidRPr="00E20DFC" w:rsidRDefault="00044719" w:rsidP="00E20DFC">
      <w:pPr>
        <w:pStyle w:val="Prrafodelista"/>
        <w:numPr>
          <w:ilvl w:val="0"/>
          <w:numId w:val="21"/>
        </w:numPr>
        <w:spacing w:line="360" w:lineRule="auto"/>
        <w:jc w:val="both"/>
        <w:rPr>
          <w:rFonts w:ascii="Palatino Linotype" w:hAnsi="Palatino Linotype"/>
          <w:color w:val="000000" w:themeColor="text1"/>
        </w:rPr>
      </w:pPr>
      <w:r w:rsidRPr="00E20DFC">
        <w:rPr>
          <w:rFonts w:ascii="Palatino Linotype" w:hAnsi="Palatino Linotype"/>
          <w:b/>
        </w:rPr>
        <w:lastRenderedPageBreak/>
        <w:t>PROGRAMA MUNICIPAL EN MATERIA DE CAMBIO CLIMÁTICO DE OCOYOACAC.pdf</w:t>
      </w:r>
      <w:r w:rsidRPr="00E20DFC">
        <w:rPr>
          <w:rFonts w:ascii="Palatino Linotype" w:hAnsi="Palatino Linotype" w:cs="Arial"/>
          <w:b/>
          <w:bCs/>
        </w:rPr>
        <w:t xml:space="preserve">, </w:t>
      </w:r>
      <w:r w:rsidRPr="00E20DFC">
        <w:rPr>
          <w:rFonts w:ascii="Palatino Linotype" w:hAnsi="Palatino Linotype" w:cs="Arial"/>
          <w:bCs/>
        </w:rPr>
        <w:t>el cual contiene el Convenio específico de colaboración para la elaboración del Programa Municipal en Materia de Cambio Climático de Ocoyoacac, Estado de México.</w:t>
      </w:r>
    </w:p>
    <w:p w14:paraId="23675EDA" w14:textId="77777777" w:rsidR="00044719" w:rsidRPr="00E20DFC" w:rsidRDefault="00044719" w:rsidP="00E20DFC">
      <w:pPr>
        <w:widowControl w:val="0"/>
        <w:autoSpaceDE w:val="0"/>
        <w:autoSpaceDN w:val="0"/>
        <w:adjustRightInd w:val="0"/>
        <w:spacing w:line="360" w:lineRule="auto"/>
        <w:jc w:val="both"/>
        <w:rPr>
          <w:rFonts w:ascii="Palatino Linotype" w:hAnsi="Palatino Linotype"/>
          <w:color w:val="000000" w:themeColor="text1"/>
          <w:lang w:val="es-ES"/>
        </w:rPr>
      </w:pPr>
    </w:p>
    <w:p w14:paraId="0F5421D9" w14:textId="7C416B4C" w:rsidR="00044719" w:rsidRPr="00E20DFC" w:rsidRDefault="00044719" w:rsidP="00E20DF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20DFC">
        <w:rPr>
          <w:rFonts w:ascii="Palatino Linotype" w:eastAsia="Palatino Linotype" w:hAnsi="Palatino Linotype" w:cs="Palatino Linotype"/>
          <w:color w:val="000000"/>
        </w:rPr>
        <w:t xml:space="preserve">Ante la respuesta, </w:t>
      </w:r>
      <w:r w:rsidR="00A8293E">
        <w:rPr>
          <w:rFonts w:ascii="Palatino Linotype" w:eastAsia="Palatino Linotype" w:hAnsi="Palatino Linotype" w:cs="Palatino Linotype"/>
          <w:b/>
          <w:color w:val="000000"/>
        </w:rPr>
        <w:t>LA</w:t>
      </w:r>
      <w:r w:rsidRPr="00E20DFC">
        <w:rPr>
          <w:rFonts w:ascii="Palatino Linotype" w:eastAsia="Palatino Linotype" w:hAnsi="Palatino Linotype" w:cs="Palatino Linotype"/>
          <w:b/>
          <w:color w:val="000000"/>
        </w:rPr>
        <w:t xml:space="preserve"> RECURRENTE</w:t>
      </w:r>
      <w:r w:rsidRPr="00E20DFC">
        <w:rPr>
          <w:rFonts w:ascii="Palatino Linotype" w:eastAsia="Palatino Linotype" w:hAnsi="Palatino Linotype" w:cs="Palatino Linotype"/>
          <w:color w:val="000000"/>
        </w:rPr>
        <w:t xml:space="preserve"> interpuso el presente Recurso de Revisión inconformándose porque en los convenios se testaron los montos o costos de los estudios objeto de los convenios. </w:t>
      </w:r>
    </w:p>
    <w:p w14:paraId="3D77BFDD" w14:textId="77777777" w:rsidR="00044719" w:rsidRPr="00E20DFC" w:rsidRDefault="00044719" w:rsidP="00E20DF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9DAF7F7" w14:textId="39C22FB5" w:rsidR="00044719" w:rsidRPr="00E20DFC" w:rsidRDefault="00044719" w:rsidP="00E20DFC">
      <w:pPr>
        <w:pStyle w:val="Prrafodelista"/>
        <w:widowControl w:val="0"/>
        <w:autoSpaceDE w:val="0"/>
        <w:autoSpaceDN w:val="0"/>
        <w:adjustRightInd w:val="0"/>
        <w:spacing w:line="360" w:lineRule="auto"/>
        <w:ind w:left="0"/>
        <w:jc w:val="both"/>
        <w:rPr>
          <w:rFonts w:ascii="Palatino Linotype" w:hAnsi="Palatino Linotype"/>
        </w:rPr>
      </w:pPr>
      <w:r w:rsidRPr="00E20DFC">
        <w:rPr>
          <w:rFonts w:ascii="Palatino Linotype" w:hAnsi="Palatino Linotype"/>
        </w:rPr>
        <w:t xml:space="preserve">Asimismo, no se omite comentar que </w:t>
      </w:r>
      <w:r w:rsidRPr="00E20DFC">
        <w:rPr>
          <w:rFonts w:ascii="Palatino Linotype" w:hAnsi="Palatino Linotype"/>
          <w:b/>
        </w:rPr>
        <w:t xml:space="preserve">EL SUJETO OBLIGADO </w:t>
      </w:r>
      <w:r w:rsidRPr="00E20DFC">
        <w:rPr>
          <w:rFonts w:ascii="Palatino Linotype" w:hAnsi="Palatino Linotype"/>
        </w:rPr>
        <w:t>a través de Informe Justificado adjuntó de nueva cuenta los convenios que entregó en complimiento de la resolución</w:t>
      </w:r>
      <w:r w:rsidR="002252ED" w:rsidRPr="00E20DFC">
        <w:rPr>
          <w:rFonts w:ascii="Palatino Linotype" w:hAnsi="Palatino Linotype"/>
        </w:rPr>
        <w:t xml:space="preserve"> </w:t>
      </w:r>
      <w:r w:rsidR="002252ED" w:rsidRPr="00E20DFC">
        <w:rPr>
          <w:rFonts w:ascii="Palatino Linotype" w:hAnsi="Palatino Linotype" w:cs="Arial"/>
          <w:color w:val="000000" w:themeColor="text1"/>
          <w:lang w:val="es-ES" w:eastAsia="es-MX"/>
        </w:rPr>
        <w:t xml:space="preserve">del Recurso de Revisión </w:t>
      </w:r>
      <w:r w:rsidR="002252ED" w:rsidRPr="00E20DFC">
        <w:rPr>
          <w:rFonts w:ascii="Palatino Linotype" w:hAnsi="Palatino Linotype"/>
          <w:b/>
        </w:rPr>
        <w:t>13232/INFOEM/IP/RR/2022</w:t>
      </w:r>
      <w:r w:rsidRPr="00E20DFC">
        <w:rPr>
          <w:rFonts w:ascii="Palatino Linotype" w:hAnsi="Palatino Linotype"/>
        </w:rPr>
        <w:t xml:space="preserve">. </w:t>
      </w:r>
    </w:p>
    <w:p w14:paraId="5390F0F9" w14:textId="77777777" w:rsidR="00044719" w:rsidRPr="00E20DFC" w:rsidRDefault="00044719" w:rsidP="00E20DFC">
      <w:pPr>
        <w:pStyle w:val="Prrafodelista"/>
        <w:widowControl w:val="0"/>
        <w:autoSpaceDE w:val="0"/>
        <w:autoSpaceDN w:val="0"/>
        <w:adjustRightInd w:val="0"/>
        <w:spacing w:line="360" w:lineRule="auto"/>
        <w:ind w:left="0"/>
        <w:jc w:val="both"/>
        <w:rPr>
          <w:rFonts w:ascii="Palatino Linotype" w:hAnsi="Palatino Linotype"/>
        </w:rPr>
      </w:pPr>
    </w:p>
    <w:p w14:paraId="4720C896" w14:textId="396F3980" w:rsidR="00D004D8" w:rsidRPr="00E20DFC" w:rsidRDefault="00D004D8" w:rsidP="00E20DFC">
      <w:pPr>
        <w:spacing w:line="360" w:lineRule="auto"/>
        <w:jc w:val="both"/>
        <w:rPr>
          <w:rFonts w:ascii="Palatino Linotype" w:eastAsiaTheme="minorEastAsia" w:hAnsi="Palatino Linotype" w:cs="Arial"/>
          <w:lang w:val="es-ES_tradnl"/>
        </w:rPr>
      </w:pPr>
      <w:r w:rsidRPr="00E20DFC">
        <w:rPr>
          <w:rFonts w:ascii="Palatino Linotype" w:eastAsiaTheme="minorEastAsia" w:hAnsi="Palatino Linotype" w:cs="Arial"/>
          <w:lang w:val="es-ES_tradnl"/>
        </w:rPr>
        <w:t xml:space="preserve">Derivado de lo anterior, es importante destacar respecto del alcance, términos, plazo de ejecución de los convenios entregados, debe declararse consentido, toda vez que al no realizar manifestaciones de inconformidad respecto, no pueden producirse efectos jurídicos tendentes a revocar, confirmar o modificar el acto reclamado, ya que no realizó manifestación alguna al respecto. </w:t>
      </w:r>
    </w:p>
    <w:p w14:paraId="4FBBF776" w14:textId="77777777" w:rsidR="00D004D8" w:rsidRPr="00E20DFC" w:rsidRDefault="00D004D8" w:rsidP="00E20DFC">
      <w:pPr>
        <w:spacing w:line="360" w:lineRule="auto"/>
        <w:jc w:val="both"/>
        <w:rPr>
          <w:rFonts w:ascii="Palatino Linotype" w:eastAsiaTheme="minorEastAsia" w:hAnsi="Palatino Linotype" w:cs="Arial"/>
          <w:lang w:val="es-ES_tradnl"/>
        </w:rPr>
      </w:pPr>
    </w:p>
    <w:p w14:paraId="791142F4" w14:textId="77777777" w:rsidR="00D004D8" w:rsidRPr="00E20DFC" w:rsidRDefault="00D004D8" w:rsidP="00E20DFC">
      <w:pPr>
        <w:spacing w:line="360" w:lineRule="auto"/>
        <w:jc w:val="both"/>
        <w:rPr>
          <w:rFonts w:ascii="Palatino Linotype" w:eastAsiaTheme="minorEastAsia" w:hAnsi="Palatino Linotype" w:cs="Arial"/>
          <w:lang w:val="es-ES_tradnl"/>
        </w:rPr>
      </w:pPr>
      <w:r w:rsidRPr="00E20DFC">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64289B9" w14:textId="77777777" w:rsidR="00D004D8" w:rsidRPr="00E20DFC" w:rsidRDefault="00D004D8" w:rsidP="00E20DFC">
      <w:pPr>
        <w:jc w:val="both"/>
        <w:rPr>
          <w:rFonts w:ascii="Palatino Linotype" w:eastAsiaTheme="minorEastAsia" w:hAnsi="Palatino Linotype" w:cs="Arial"/>
          <w:sz w:val="22"/>
          <w:szCs w:val="22"/>
          <w:lang w:val="es-ES_tradnl"/>
        </w:rPr>
      </w:pPr>
    </w:p>
    <w:p w14:paraId="61AA3414" w14:textId="77777777" w:rsidR="00D004D8" w:rsidRPr="00E20DFC" w:rsidRDefault="00D004D8" w:rsidP="00E20DFC">
      <w:pPr>
        <w:tabs>
          <w:tab w:val="left" w:pos="851"/>
        </w:tabs>
        <w:ind w:left="851" w:right="1134"/>
        <w:jc w:val="both"/>
        <w:rPr>
          <w:rFonts w:ascii="Palatino Linotype" w:eastAsiaTheme="minorEastAsia" w:hAnsi="Palatino Linotype" w:cstheme="minorBidi"/>
          <w:i/>
          <w:sz w:val="22"/>
          <w:szCs w:val="22"/>
          <w:lang w:val="es-ES_tradnl"/>
        </w:rPr>
      </w:pPr>
      <w:r w:rsidRPr="00E20DFC">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E20DFC">
        <w:rPr>
          <w:rFonts w:ascii="Palatino Linotype" w:eastAsiaTheme="minorEastAsia" w:hAnsi="Palatino Linotype" w:cstheme="minorBidi"/>
          <w:i/>
          <w:sz w:val="22"/>
          <w:szCs w:val="22"/>
          <w:lang w:val="es-ES_tradnl"/>
        </w:rPr>
        <w:t xml:space="preserve">Debe reputarse como consentido el acto </w:t>
      </w:r>
      <w:r w:rsidRPr="00E20DFC">
        <w:rPr>
          <w:rFonts w:ascii="Palatino Linotype" w:eastAsiaTheme="minorEastAsia" w:hAnsi="Palatino Linotype" w:cstheme="minorBidi"/>
          <w:i/>
          <w:sz w:val="22"/>
          <w:szCs w:val="22"/>
          <w:lang w:val="es-ES_tradnl"/>
        </w:rPr>
        <w:lastRenderedPageBreak/>
        <w:t xml:space="preserve">que no se </w:t>
      </w:r>
      <w:r w:rsidRPr="00E20DFC">
        <w:rPr>
          <w:rFonts w:ascii="Palatino Linotype" w:eastAsiaTheme="minorEastAsia" w:hAnsi="Palatino Linotype" w:cs="Arial"/>
          <w:i/>
          <w:sz w:val="22"/>
          <w:szCs w:val="22"/>
          <w:lang w:val="es-ES_tradnl"/>
        </w:rPr>
        <w:t>impugnó</w:t>
      </w:r>
      <w:r w:rsidRPr="00E20DFC">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99CD41B" w14:textId="77777777" w:rsidR="00D004D8" w:rsidRPr="00E20DFC" w:rsidRDefault="00D004D8" w:rsidP="00E20DFC">
      <w:pPr>
        <w:jc w:val="both"/>
        <w:rPr>
          <w:rFonts w:ascii="Palatino Linotype" w:eastAsiaTheme="minorEastAsia" w:hAnsi="Palatino Linotype" w:cstheme="minorBidi"/>
          <w:sz w:val="22"/>
          <w:szCs w:val="22"/>
          <w:lang w:val="es-ES_tradnl"/>
        </w:rPr>
      </w:pPr>
    </w:p>
    <w:p w14:paraId="7081FEC6" w14:textId="2421EE30" w:rsidR="00D004D8" w:rsidRPr="00E20DFC" w:rsidRDefault="00D004D8" w:rsidP="00E20DFC">
      <w:pPr>
        <w:spacing w:line="360" w:lineRule="auto"/>
        <w:jc w:val="both"/>
        <w:rPr>
          <w:rFonts w:ascii="Palatino Linotype" w:eastAsiaTheme="minorEastAsia" w:hAnsi="Palatino Linotype" w:cstheme="minorBidi"/>
          <w:lang w:val="es-ES_tradnl"/>
        </w:rPr>
      </w:pPr>
      <w:r w:rsidRPr="00E20DFC">
        <w:rPr>
          <w:rFonts w:ascii="Palatino Linotype" w:eastAsiaTheme="minorEastAsia" w:hAnsi="Palatino Linotype" w:cstheme="minorBidi"/>
          <w:lang w:val="es-ES_tradnl"/>
        </w:rPr>
        <w:t xml:space="preserve">Lo anterior es así, debido a que cuando </w:t>
      </w:r>
      <w:r w:rsidR="00843760">
        <w:rPr>
          <w:rFonts w:ascii="Palatino Linotype" w:eastAsiaTheme="minorEastAsia" w:hAnsi="Palatino Linotype" w:cstheme="minorBidi"/>
          <w:lang w:val="es-ES_tradnl"/>
        </w:rPr>
        <w:t xml:space="preserve">la </w:t>
      </w:r>
      <w:r w:rsidRPr="00E20DFC">
        <w:rPr>
          <w:rFonts w:ascii="Palatino Linotype" w:eastAsiaTheme="minorEastAsia" w:hAnsi="Palatino Linotype" w:cstheme="minorBidi"/>
          <w:lang w:val="es-ES_tradnl"/>
        </w:rPr>
        <w:t>particular</w:t>
      </w:r>
      <w:r w:rsidRPr="00E20DFC">
        <w:rPr>
          <w:rFonts w:ascii="Palatino Linotype" w:eastAsiaTheme="minorEastAsia" w:hAnsi="Palatino Linotype" w:cstheme="minorBidi"/>
          <w:b/>
          <w:lang w:val="es-ES_tradnl"/>
        </w:rPr>
        <w:t xml:space="preserve"> </w:t>
      </w:r>
      <w:r w:rsidRPr="00E20DFC">
        <w:rPr>
          <w:rFonts w:ascii="Palatino Linotype" w:eastAsiaTheme="minorEastAsia" w:hAnsi="Palatino Linotype" w:cstheme="minorBidi"/>
          <w:lang w:val="es-ES_tradnl"/>
        </w:rPr>
        <w:t xml:space="preserve">impugnó la respuesta del </w:t>
      </w:r>
      <w:r w:rsidRPr="00E20DFC">
        <w:rPr>
          <w:rFonts w:ascii="Palatino Linotype" w:eastAsiaTheme="minorEastAsia" w:hAnsi="Palatino Linotype" w:cstheme="minorBidi"/>
          <w:b/>
          <w:lang w:val="es-ES_tradnl"/>
        </w:rPr>
        <w:t>SUJETO OBLIGADO</w:t>
      </w:r>
      <w:r w:rsidRPr="00E20DFC">
        <w:rPr>
          <w:rFonts w:ascii="Palatino Linotype" w:eastAsiaTheme="minorEastAsia" w:hAnsi="Palatino Linotype" w:cstheme="minorBidi"/>
          <w:lang w:val="es-ES_tradnl"/>
        </w:rPr>
        <w:t xml:space="preserve">, y no expresó razón o motivo de inconformidad en contra de todos los rubros solicitados como lo es </w:t>
      </w:r>
      <w:r w:rsidRPr="00E20DFC">
        <w:rPr>
          <w:rFonts w:ascii="Palatino Linotype" w:eastAsiaTheme="minorEastAsia" w:hAnsi="Palatino Linotype" w:cs="Arial"/>
          <w:lang w:val="es-ES_tradnl"/>
        </w:rPr>
        <w:t>del alcance, términos, plazo de ejecución de los convenios entregados</w:t>
      </w:r>
      <w:r w:rsidRPr="00E20DFC">
        <w:rPr>
          <w:rFonts w:ascii="Palatino Linotype" w:eastAsiaTheme="minorEastAsia" w:hAnsi="Palatino Linotype" w:cstheme="minorBidi"/>
          <w:lang w:val="es-ES_tradnl"/>
        </w:rPr>
        <w:t>,</w:t>
      </w:r>
      <w:r w:rsidRPr="00E20DFC">
        <w:rPr>
          <w:rFonts w:ascii="Palatino Linotype" w:hAnsi="Palatino Linotype" w:cs="Arial"/>
          <w:lang w:val="es-ES_tradnl"/>
        </w:rPr>
        <w:t xml:space="preserve"> </w:t>
      </w:r>
      <w:r w:rsidRPr="00E20DFC">
        <w:rPr>
          <w:rFonts w:ascii="Palatino Linotype" w:eastAsiaTheme="minorEastAsia" w:hAnsi="Palatino Linotype" w:cstheme="minorBidi"/>
          <w:lang w:val="es-ES_tradnl"/>
        </w:rPr>
        <w:t xml:space="preserve">debe declararse atendido, pues se entiende que </w:t>
      </w:r>
      <w:r w:rsidR="00A8293E">
        <w:rPr>
          <w:rFonts w:ascii="Palatino Linotype" w:eastAsiaTheme="minorEastAsia" w:hAnsi="Palatino Linotype" w:cstheme="minorBidi"/>
          <w:b/>
          <w:lang w:val="es-ES_tradnl"/>
        </w:rPr>
        <w:t>LA</w:t>
      </w:r>
      <w:r w:rsidRPr="00E20DFC">
        <w:rPr>
          <w:rFonts w:ascii="Palatino Linotype" w:eastAsiaTheme="minorEastAsia" w:hAnsi="Palatino Linotype" w:cstheme="minorBidi"/>
          <w:b/>
          <w:lang w:val="es-ES_tradnl"/>
        </w:rPr>
        <w:t xml:space="preserve"> RECURRENTE</w:t>
      </w:r>
      <w:r w:rsidRPr="00E20DFC">
        <w:rPr>
          <w:rFonts w:ascii="Palatino Linotype" w:eastAsiaTheme="minorEastAsia" w:hAnsi="Palatino Linotype" w:cstheme="minorBidi"/>
          <w:lang w:val="es-ES_tradnl"/>
        </w:rPr>
        <w:t xml:space="preserve"> está conforme con la información entregada al no contravenir la misma. </w:t>
      </w:r>
    </w:p>
    <w:p w14:paraId="4617F282" w14:textId="77777777" w:rsidR="00D004D8" w:rsidRPr="00E20DFC" w:rsidRDefault="00D004D8" w:rsidP="00E20DFC">
      <w:pPr>
        <w:spacing w:line="360" w:lineRule="auto"/>
        <w:jc w:val="both"/>
        <w:rPr>
          <w:rFonts w:ascii="Palatino Linotype" w:eastAsiaTheme="minorEastAsia" w:hAnsi="Palatino Linotype" w:cstheme="minorBidi"/>
          <w:lang w:val="es-ES_tradnl"/>
        </w:rPr>
      </w:pPr>
    </w:p>
    <w:p w14:paraId="1FBF3361" w14:textId="77777777" w:rsidR="00D004D8" w:rsidRPr="00E20DFC" w:rsidRDefault="00D004D8" w:rsidP="00E20DFC">
      <w:pPr>
        <w:spacing w:line="360" w:lineRule="auto"/>
        <w:jc w:val="both"/>
        <w:rPr>
          <w:rFonts w:ascii="Palatino Linotype" w:eastAsiaTheme="minorEastAsia" w:hAnsi="Palatino Linotype" w:cstheme="minorBidi"/>
          <w:lang w:val="es-ES_tradnl"/>
        </w:rPr>
      </w:pPr>
      <w:r w:rsidRPr="00E20DFC">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522D507" w14:textId="77777777" w:rsidR="00D004D8" w:rsidRPr="00E20DFC" w:rsidRDefault="00D004D8" w:rsidP="00E20DFC">
      <w:pPr>
        <w:jc w:val="both"/>
        <w:rPr>
          <w:rFonts w:ascii="Palatino Linotype" w:eastAsiaTheme="minorEastAsia" w:hAnsi="Palatino Linotype" w:cstheme="minorBidi"/>
          <w:sz w:val="22"/>
          <w:szCs w:val="22"/>
          <w:lang w:val="es-ES_tradnl"/>
        </w:rPr>
      </w:pPr>
    </w:p>
    <w:p w14:paraId="24531748" w14:textId="77777777" w:rsidR="00D004D8" w:rsidRPr="00E20DFC" w:rsidRDefault="00D004D8" w:rsidP="00E20DFC">
      <w:pPr>
        <w:ind w:left="851" w:right="1134"/>
        <w:jc w:val="both"/>
        <w:rPr>
          <w:rFonts w:ascii="Palatino Linotype" w:eastAsiaTheme="minorEastAsia" w:hAnsi="Palatino Linotype" w:cstheme="minorBidi"/>
          <w:bCs/>
          <w:i/>
          <w:iCs/>
          <w:sz w:val="22"/>
          <w:szCs w:val="22"/>
          <w:lang w:val="es-ES_tradnl"/>
        </w:rPr>
      </w:pPr>
      <w:r w:rsidRPr="00E20DFC">
        <w:rPr>
          <w:rFonts w:ascii="Palatino Linotype" w:eastAsiaTheme="minorEastAsia" w:hAnsi="Palatino Linotype" w:cstheme="minorBidi"/>
          <w:b/>
          <w:i/>
          <w:sz w:val="22"/>
          <w:szCs w:val="22"/>
          <w:lang w:val="es-ES_tradnl"/>
        </w:rPr>
        <w:t xml:space="preserve">“REVISIÓN EN AMPARO. LOS RESOLUTIVOS NO COMBATIDOS DEBEN DECLARARSE FIRMES. </w:t>
      </w:r>
      <w:r w:rsidRPr="00E20DFC">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20DFC">
        <w:rPr>
          <w:rFonts w:ascii="Palatino Linotype" w:eastAsiaTheme="minorEastAsia" w:hAnsi="Palatino Linotype" w:cstheme="minorBidi"/>
          <w:i/>
          <w:sz w:val="22"/>
          <w:szCs w:val="22"/>
          <w:lang w:val="es-ES_tradnl"/>
        </w:rPr>
        <w:t>todos</w:t>
      </w:r>
      <w:r w:rsidRPr="00E20DFC">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B0DF4D" w14:textId="77777777" w:rsidR="00D004D8" w:rsidRPr="00E20DFC" w:rsidRDefault="00D004D8" w:rsidP="00E20DFC">
      <w:pPr>
        <w:jc w:val="both"/>
        <w:rPr>
          <w:rFonts w:ascii="Palatino Linotype" w:eastAsiaTheme="minorEastAsia" w:hAnsi="Palatino Linotype" w:cs="Arial"/>
          <w:b/>
          <w:sz w:val="22"/>
          <w:szCs w:val="22"/>
          <w:lang w:val="es-ES_tradnl"/>
        </w:rPr>
      </w:pPr>
    </w:p>
    <w:p w14:paraId="76736503" w14:textId="77777777" w:rsidR="00D004D8" w:rsidRPr="00E20DFC" w:rsidRDefault="00D004D8" w:rsidP="00E20DFC">
      <w:pPr>
        <w:spacing w:line="360" w:lineRule="auto"/>
        <w:jc w:val="both"/>
        <w:rPr>
          <w:rFonts w:ascii="Palatino Linotype" w:eastAsiaTheme="minorEastAsia" w:hAnsi="Palatino Linotype" w:cstheme="minorBidi"/>
          <w:lang w:val="es-ES_tradnl"/>
        </w:rPr>
      </w:pPr>
      <w:r w:rsidRPr="00E20DFC">
        <w:rPr>
          <w:rFonts w:ascii="Palatino Linotype" w:eastAsiaTheme="minorEastAsia" w:hAnsi="Palatino Linotype" w:cstheme="minorBidi"/>
          <w:lang w:val="es-ES_tradnl"/>
        </w:rPr>
        <w:t xml:space="preserve">Asimismo, no se omite comentar que respecto de las documentales remitidas por parte del </w:t>
      </w:r>
      <w:r w:rsidRPr="00E20DFC">
        <w:rPr>
          <w:rFonts w:ascii="Palatino Linotype" w:eastAsiaTheme="minorEastAsia" w:hAnsi="Palatino Linotype" w:cstheme="minorBidi"/>
          <w:b/>
          <w:lang w:val="es-ES_tradnl"/>
        </w:rPr>
        <w:t>SUJETO OBLIGADO</w:t>
      </w:r>
      <w:r w:rsidRPr="00E20DFC">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E20DFC">
        <w:rPr>
          <w:rFonts w:ascii="Palatino Linotype" w:hAnsi="Palatino Linotype" w:cs="Arial"/>
        </w:rPr>
        <w:t xml:space="preserve">Ley de Transparencia y Acceso a </w:t>
      </w:r>
      <w:r w:rsidRPr="00E20DFC">
        <w:rPr>
          <w:rFonts w:ascii="Palatino Linotype" w:hAnsi="Palatino Linotype" w:cs="Arial"/>
        </w:rPr>
        <w:lastRenderedPageBreak/>
        <w:t>la Información Pública del Estado de México y Municipios</w:t>
      </w:r>
      <w:r w:rsidRPr="00E20DFC">
        <w:rPr>
          <w:rFonts w:ascii="Palatino Linotype" w:eastAsiaTheme="minorEastAsia" w:hAnsi="Palatino Linotype" w:cstheme="minorBidi"/>
          <w:lang w:val="es-ES_tradnl"/>
        </w:rPr>
        <w:t>, no se encuentra facultado para pronunciarse acerca de la veracidad de la información remitida por los Sujetos Obligados.</w:t>
      </w:r>
    </w:p>
    <w:p w14:paraId="43F70E57" w14:textId="77777777" w:rsidR="00D004D8" w:rsidRPr="00E20DFC" w:rsidRDefault="00D004D8" w:rsidP="00E20DFC">
      <w:pPr>
        <w:spacing w:line="360" w:lineRule="auto"/>
        <w:jc w:val="both"/>
        <w:rPr>
          <w:rFonts w:ascii="Palatino Linotype" w:eastAsiaTheme="minorEastAsia" w:hAnsi="Palatino Linotype" w:cs="Arial"/>
          <w:sz w:val="20"/>
          <w:szCs w:val="20"/>
          <w:lang w:val="es-ES_tradnl"/>
        </w:rPr>
      </w:pPr>
    </w:p>
    <w:p w14:paraId="77EDE8F5" w14:textId="77777777" w:rsidR="00D004D8" w:rsidRPr="00E20DFC" w:rsidRDefault="00D004D8" w:rsidP="00E20DFC">
      <w:pPr>
        <w:spacing w:line="360" w:lineRule="auto"/>
        <w:jc w:val="both"/>
        <w:rPr>
          <w:rFonts w:ascii="Palatino Linotype" w:eastAsiaTheme="minorEastAsia" w:hAnsi="Palatino Linotype" w:cs="Arial"/>
          <w:lang w:val="es-ES_tradnl"/>
        </w:rPr>
      </w:pPr>
      <w:r w:rsidRPr="00E20DF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D0EF889" w14:textId="77777777" w:rsidR="00D004D8" w:rsidRPr="00E20DFC" w:rsidRDefault="00D004D8" w:rsidP="00E20DFC">
      <w:pPr>
        <w:jc w:val="both"/>
        <w:rPr>
          <w:rFonts w:ascii="Palatino Linotype" w:eastAsiaTheme="minorEastAsia" w:hAnsi="Palatino Linotype" w:cs="Arial"/>
          <w:sz w:val="20"/>
          <w:szCs w:val="20"/>
          <w:lang w:val="es-ES_tradnl"/>
        </w:rPr>
      </w:pPr>
    </w:p>
    <w:p w14:paraId="42619196" w14:textId="6A9ED4F6" w:rsidR="00D004D8" w:rsidRPr="00E20DFC" w:rsidRDefault="00D004D8" w:rsidP="00E20DFC">
      <w:pPr>
        <w:ind w:left="851" w:right="1134"/>
        <w:jc w:val="both"/>
        <w:rPr>
          <w:rFonts w:ascii="Palatino Linotype" w:eastAsiaTheme="minorEastAsia" w:hAnsi="Palatino Linotype" w:cs="Arial"/>
          <w:b/>
          <w:i/>
          <w:sz w:val="22"/>
          <w:szCs w:val="20"/>
          <w:lang w:val="es-ES_tradnl"/>
        </w:rPr>
      </w:pPr>
      <w:r w:rsidRPr="00E20DFC">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20DFC">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20DFC">
        <w:rPr>
          <w:rFonts w:ascii="Palatino Linotype" w:eastAsiaTheme="minorEastAsia" w:hAnsi="Palatino Linotype" w:cs="Arial"/>
          <w:b/>
          <w:i/>
          <w:sz w:val="22"/>
          <w:szCs w:val="20"/>
          <w:lang w:val="es-ES_tradnl"/>
        </w:rPr>
        <w:t>”</w:t>
      </w:r>
      <w:r w:rsidRPr="00E20DFC">
        <w:rPr>
          <w:rFonts w:ascii="Palatino Linotype" w:eastAsiaTheme="minorEastAsia" w:hAnsi="Palatino Linotype" w:cs="Arial"/>
          <w:i/>
          <w:sz w:val="22"/>
          <w:szCs w:val="20"/>
          <w:lang w:val="es-ES_tradnl"/>
        </w:rPr>
        <w:t xml:space="preserve"> (</w:t>
      </w:r>
      <w:r w:rsidR="006E09A4" w:rsidRPr="00E20DFC">
        <w:rPr>
          <w:rFonts w:ascii="Palatino Linotype" w:eastAsiaTheme="minorEastAsia" w:hAnsi="Palatino Linotype" w:cs="Arial"/>
          <w:i/>
          <w:sz w:val="22"/>
          <w:szCs w:val="20"/>
          <w:lang w:val="es-ES_tradnl"/>
        </w:rPr>
        <w:t>Sic</w:t>
      </w:r>
      <w:r w:rsidRPr="00E20DFC">
        <w:rPr>
          <w:rFonts w:ascii="Palatino Linotype" w:eastAsiaTheme="minorEastAsia" w:hAnsi="Palatino Linotype" w:cs="Arial"/>
          <w:i/>
          <w:sz w:val="22"/>
          <w:szCs w:val="20"/>
          <w:lang w:val="es-ES_tradnl"/>
        </w:rPr>
        <w:t>)</w:t>
      </w:r>
    </w:p>
    <w:p w14:paraId="1049CBB5" w14:textId="77777777" w:rsidR="00D004D8" w:rsidRPr="00E20DFC" w:rsidRDefault="00D004D8" w:rsidP="00E20DFC">
      <w:pPr>
        <w:pStyle w:val="Prrafodelista"/>
        <w:widowControl w:val="0"/>
        <w:autoSpaceDE w:val="0"/>
        <w:autoSpaceDN w:val="0"/>
        <w:adjustRightInd w:val="0"/>
        <w:ind w:left="0"/>
        <w:jc w:val="both"/>
        <w:rPr>
          <w:rFonts w:ascii="Palatino Linotype" w:hAnsi="Palatino Linotype"/>
        </w:rPr>
      </w:pPr>
    </w:p>
    <w:p w14:paraId="34CBDBBD" w14:textId="2DA207A9" w:rsidR="002252ED" w:rsidRDefault="00D004D8" w:rsidP="00E20DFC">
      <w:pPr>
        <w:pStyle w:val="Prrafodelista"/>
        <w:widowControl w:val="0"/>
        <w:autoSpaceDE w:val="0"/>
        <w:autoSpaceDN w:val="0"/>
        <w:adjustRightInd w:val="0"/>
        <w:spacing w:line="360" w:lineRule="auto"/>
        <w:ind w:left="0"/>
        <w:jc w:val="both"/>
        <w:rPr>
          <w:rFonts w:ascii="Palatino Linotype" w:hAnsi="Palatino Linotype"/>
        </w:rPr>
      </w:pPr>
      <w:r w:rsidRPr="00E20DFC">
        <w:rPr>
          <w:rFonts w:ascii="Palatino Linotype" w:hAnsi="Palatino Linotype"/>
        </w:rPr>
        <w:t xml:space="preserve">Una vez precisado lo anterior, se destaca que </w:t>
      </w:r>
      <w:r w:rsidR="002252ED" w:rsidRPr="00E20DFC">
        <w:rPr>
          <w:rFonts w:ascii="Palatino Linotype" w:hAnsi="Palatino Linotype"/>
        </w:rPr>
        <w:t xml:space="preserve">del análisis a las documentales que integran el expediente electrónico se advierte que </w:t>
      </w:r>
      <w:r w:rsidR="002252ED" w:rsidRPr="00E20DFC">
        <w:rPr>
          <w:rFonts w:ascii="Palatino Linotype" w:hAnsi="Palatino Linotype"/>
          <w:b/>
        </w:rPr>
        <w:t xml:space="preserve">EL SUJETO OBLIGADO </w:t>
      </w:r>
      <w:r w:rsidR="002252ED" w:rsidRPr="00E20DFC">
        <w:rPr>
          <w:rFonts w:ascii="Palatino Linotype" w:hAnsi="Palatino Linotype"/>
        </w:rPr>
        <w:t xml:space="preserve">no atendió el derecho de acceso a la información ejercido por la particular; ello en razón de que si bien hizo entrega de las documentales idóneas para atender el requerimiento, lo cierto es que contiene información testada que es de interés público tal es el caso de las cantidades pactadas en los convenios, para mayor referencia se insertan las siguientes imágenes: </w:t>
      </w:r>
    </w:p>
    <w:p w14:paraId="7FCE3C9F" w14:textId="2EAEA204" w:rsidR="002252ED" w:rsidRPr="00E20DFC" w:rsidRDefault="002252ED" w:rsidP="00E20DFC">
      <w:pPr>
        <w:pStyle w:val="Prrafodelista"/>
        <w:widowControl w:val="0"/>
        <w:autoSpaceDE w:val="0"/>
        <w:autoSpaceDN w:val="0"/>
        <w:adjustRightInd w:val="0"/>
        <w:spacing w:line="360" w:lineRule="auto"/>
        <w:ind w:left="0"/>
        <w:jc w:val="center"/>
        <w:rPr>
          <w:rFonts w:ascii="Palatino Linotype" w:hAnsi="Palatino Linotype"/>
        </w:rPr>
      </w:pPr>
      <w:r w:rsidRPr="00E20DFC">
        <w:rPr>
          <w:rFonts w:ascii="Palatino Linotype" w:hAnsi="Palatino Linotype"/>
          <w:noProof/>
          <w:lang w:val="es-419" w:eastAsia="es-419"/>
        </w:rPr>
        <w:lastRenderedPageBreak/>
        <w:drawing>
          <wp:inline distT="0" distB="0" distL="0" distR="0" wp14:anchorId="7C8A30E4" wp14:editId="448DC614">
            <wp:extent cx="4257675" cy="1292470"/>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62489" cy="1293931"/>
                    </a:xfrm>
                    <a:prstGeom prst="rect">
                      <a:avLst/>
                    </a:prstGeom>
                  </pic:spPr>
                </pic:pic>
              </a:graphicData>
            </a:graphic>
          </wp:inline>
        </w:drawing>
      </w:r>
    </w:p>
    <w:p w14:paraId="1931D747" w14:textId="4CFFEADE" w:rsidR="002252ED" w:rsidRPr="00E20DFC" w:rsidRDefault="002771C0" w:rsidP="00E20DFC">
      <w:pPr>
        <w:pStyle w:val="Prrafodelista"/>
        <w:widowControl w:val="0"/>
        <w:autoSpaceDE w:val="0"/>
        <w:autoSpaceDN w:val="0"/>
        <w:adjustRightInd w:val="0"/>
        <w:spacing w:line="360" w:lineRule="auto"/>
        <w:ind w:left="0"/>
        <w:jc w:val="center"/>
        <w:rPr>
          <w:rFonts w:ascii="Palatino Linotype" w:hAnsi="Palatino Linotype"/>
        </w:rPr>
      </w:pPr>
      <w:r w:rsidRPr="00E20DFC">
        <w:rPr>
          <w:rFonts w:ascii="Palatino Linotype" w:hAnsi="Palatino Linotype"/>
          <w:noProof/>
          <w:lang w:val="es-419" w:eastAsia="es-419"/>
        </w:rPr>
        <mc:AlternateContent>
          <mc:Choice Requires="wps">
            <w:drawing>
              <wp:anchor distT="0" distB="0" distL="114300" distR="114300" simplePos="0" relativeHeight="251660288" behindDoc="0" locked="0" layoutInCell="1" allowOverlap="1" wp14:anchorId="10E215B3" wp14:editId="1C4E6541">
                <wp:simplePos x="0" y="0"/>
                <wp:positionH relativeFrom="column">
                  <wp:posOffset>2111473</wp:posOffset>
                </wp:positionH>
                <wp:positionV relativeFrom="paragraph">
                  <wp:posOffset>1036271</wp:posOffset>
                </wp:positionV>
                <wp:extent cx="703384" cy="8792"/>
                <wp:effectExtent l="38100" t="38100" r="59055" b="86995"/>
                <wp:wrapNone/>
                <wp:docPr id="27" name="Conector recto 27"/>
                <wp:cNvGraphicFramePr/>
                <a:graphic xmlns:a="http://schemas.openxmlformats.org/drawingml/2006/main">
                  <a:graphicData uri="http://schemas.microsoft.com/office/word/2010/wordprocessingShape">
                    <wps:wsp>
                      <wps:cNvCnPr/>
                      <wps:spPr>
                        <a:xfrm>
                          <a:off x="0" y="0"/>
                          <a:ext cx="703384" cy="8792"/>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DCF2BF" id="Conector recto 2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6.25pt,81.6pt" to="221.6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" strokecolor="red" strokeweight="2pt">
                <v:shadow on="t" color="black" opacity="24903f" origin=",.5" offset="0,.55556mm"/>
              </v:line>
            </w:pict>
          </mc:Fallback>
        </mc:AlternateContent>
      </w:r>
      <w:r w:rsidR="002252ED" w:rsidRPr="00E20DFC">
        <w:rPr>
          <w:rFonts w:ascii="Palatino Linotype" w:hAnsi="Palatino Linotype"/>
          <w:noProof/>
          <w:lang w:val="es-419" w:eastAsia="es-419"/>
        </w:rPr>
        <w:drawing>
          <wp:inline distT="0" distB="0" distL="0" distR="0" wp14:anchorId="7CCAD195" wp14:editId="7FF176CF">
            <wp:extent cx="4114800" cy="1652954"/>
            <wp:effectExtent l="0" t="0" r="0" b="44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2355" cy="1655989"/>
                    </a:xfrm>
                    <a:prstGeom prst="rect">
                      <a:avLst/>
                    </a:prstGeom>
                  </pic:spPr>
                </pic:pic>
              </a:graphicData>
            </a:graphic>
          </wp:inline>
        </w:drawing>
      </w:r>
    </w:p>
    <w:p w14:paraId="591DCC37" w14:textId="4C6A512C" w:rsidR="002252ED" w:rsidRPr="00E20DFC" w:rsidRDefault="002252ED" w:rsidP="00E20DFC">
      <w:pPr>
        <w:pStyle w:val="Prrafodelista"/>
        <w:widowControl w:val="0"/>
        <w:autoSpaceDE w:val="0"/>
        <w:autoSpaceDN w:val="0"/>
        <w:adjustRightInd w:val="0"/>
        <w:spacing w:line="360" w:lineRule="auto"/>
        <w:ind w:left="0"/>
        <w:jc w:val="center"/>
        <w:rPr>
          <w:rFonts w:ascii="Palatino Linotype" w:hAnsi="Palatino Linotype"/>
        </w:rPr>
      </w:pPr>
      <w:r w:rsidRPr="00E20DFC">
        <w:rPr>
          <w:rFonts w:ascii="Palatino Linotype" w:hAnsi="Palatino Linotype"/>
          <w:noProof/>
          <w:lang w:val="es-419" w:eastAsia="es-419"/>
        </w:rPr>
        <w:drawing>
          <wp:inline distT="0" distB="0" distL="0" distR="0" wp14:anchorId="25B8F4A1" wp14:editId="438D90B1">
            <wp:extent cx="4200525" cy="15335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00525" cy="1533525"/>
                    </a:xfrm>
                    <a:prstGeom prst="rect">
                      <a:avLst/>
                    </a:prstGeom>
                  </pic:spPr>
                </pic:pic>
              </a:graphicData>
            </a:graphic>
          </wp:inline>
        </w:drawing>
      </w:r>
    </w:p>
    <w:p w14:paraId="4C8698BA" w14:textId="4C51FBC6" w:rsidR="002252ED" w:rsidRPr="00E20DFC" w:rsidRDefault="002771C0" w:rsidP="00E20DFC">
      <w:pPr>
        <w:pStyle w:val="Prrafodelista"/>
        <w:widowControl w:val="0"/>
        <w:autoSpaceDE w:val="0"/>
        <w:autoSpaceDN w:val="0"/>
        <w:adjustRightInd w:val="0"/>
        <w:spacing w:line="360" w:lineRule="auto"/>
        <w:ind w:left="0"/>
        <w:jc w:val="center"/>
        <w:rPr>
          <w:rFonts w:ascii="Palatino Linotype" w:hAnsi="Palatino Linotype"/>
        </w:rPr>
      </w:pPr>
      <w:r w:rsidRPr="00E20DFC">
        <w:rPr>
          <w:rFonts w:ascii="Palatino Linotype" w:hAnsi="Palatino Linotype"/>
          <w:noProof/>
          <w:lang w:val="es-419" w:eastAsia="es-419"/>
        </w:rPr>
        <mc:AlternateContent>
          <mc:Choice Requires="wps">
            <w:drawing>
              <wp:anchor distT="0" distB="0" distL="114300" distR="114300" simplePos="0" relativeHeight="251662336" behindDoc="0" locked="0" layoutInCell="1" allowOverlap="1" wp14:anchorId="0034A7A9" wp14:editId="1170B1A6">
                <wp:simplePos x="0" y="0"/>
                <wp:positionH relativeFrom="column">
                  <wp:posOffset>2216736</wp:posOffset>
                </wp:positionH>
                <wp:positionV relativeFrom="paragraph">
                  <wp:posOffset>1055077</wp:posOffset>
                </wp:positionV>
                <wp:extent cx="703384" cy="8792"/>
                <wp:effectExtent l="38100" t="38100" r="59055" b="86995"/>
                <wp:wrapNone/>
                <wp:docPr id="28" name="Conector recto 28"/>
                <wp:cNvGraphicFramePr/>
                <a:graphic xmlns:a="http://schemas.openxmlformats.org/drawingml/2006/main">
                  <a:graphicData uri="http://schemas.microsoft.com/office/word/2010/wordprocessingShape">
                    <wps:wsp>
                      <wps:cNvCnPr/>
                      <wps:spPr>
                        <a:xfrm>
                          <a:off x="0" y="0"/>
                          <a:ext cx="703384" cy="8792"/>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8807D7" id="Conector recto 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4.55pt,83.1pt" to="229.9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" strokecolor="red" strokeweight="2pt">
                <v:shadow on="t" color="black" opacity="24903f" origin=",.5" offset="0,.55556mm"/>
              </v:line>
            </w:pict>
          </mc:Fallback>
        </mc:AlternateContent>
      </w:r>
      <w:r w:rsidR="002252ED" w:rsidRPr="00E20DFC">
        <w:rPr>
          <w:rFonts w:ascii="Palatino Linotype" w:hAnsi="Palatino Linotype"/>
          <w:noProof/>
          <w:lang w:val="es-419" w:eastAsia="es-419"/>
        </w:rPr>
        <w:drawing>
          <wp:inline distT="0" distB="0" distL="0" distR="0" wp14:anchorId="74B061BF" wp14:editId="2DA2E475">
            <wp:extent cx="4143375" cy="188595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3375" cy="1885950"/>
                    </a:xfrm>
                    <a:prstGeom prst="rect">
                      <a:avLst/>
                    </a:prstGeom>
                  </pic:spPr>
                </pic:pic>
              </a:graphicData>
            </a:graphic>
          </wp:inline>
        </w:drawing>
      </w:r>
    </w:p>
    <w:p w14:paraId="2EB481FA" w14:textId="4E9CF143" w:rsidR="002252ED" w:rsidRPr="00E20DFC" w:rsidRDefault="002252ED" w:rsidP="00E20DFC">
      <w:pPr>
        <w:pStyle w:val="Prrafodelista"/>
        <w:widowControl w:val="0"/>
        <w:autoSpaceDE w:val="0"/>
        <w:autoSpaceDN w:val="0"/>
        <w:adjustRightInd w:val="0"/>
        <w:spacing w:line="360" w:lineRule="auto"/>
        <w:ind w:left="0"/>
        <w:jc w:val="center"/>
        <w:rPr>
          <w:rFonts w:ascii="Palatino Linotype" w:hAnsi="Palatino Linotype"/>
        </w:rPr>
      </w:pPr>
      <w:r w:rsidRPr="00E20DFC">
        <w:rPr>
          <w:rFonts w:ascii="Palatino Linotype" w:hAnsi="Palatino Linotype"/>
          <w:noProof/>
          <w:lang w:val="es-419" w:eastAsia="es-419"/>
        </w:rPr>
        <w:lastRenderedPageBreak/>
        <w:drawing>
          <wp:inline distT="0" distB="0" distL="0" distR="0" wp14:anchorId="75E07632" wp14:editId="3F235AB8">
            <wp:extent cx="4191000" cy="145732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91000" cy="1457325"/>
                    </a:xfrm>
                    <a:prstGeom prst="rect">
                      <a:avLst/>
                    </a:prstGeom>
                  </pic:spPr>
                </pic:pic>
              </a:graphicData>
            </a:graphic>
          </wp:inline>
        </w:drawing>
      </w:r>
    </w:p>
    <w:p w14:paraId="4A5C16BD" w14:textId="2B5BE85A" w:rsidR="002252ED" w:rsidRPr="00E20DFC" w:rsidRDefault="002771C0" w:rsidP="00E20DFC">
      <w:pPr>
        <w:pStyle w:val="Prrafodelista"/>
        <w:widowControl w:val="0"/>
        <w:autoSpaceDE w:val="0"/>
        <w:autoSpaceDN w:val="0"/>
        <w:adjustRightInd w:val="0"/>
        <w:spacing w:line="360" w:lineRule="auto"/>
        <w:ind w:left="0"/>
        <w:jc w:val="center"/>
        <w:rPr>
          <w:rFonts w:ascii="Palatino Linotype" w:hAnsi="Palatino Linotype"/>
        </w:rPr>
      </w:pPr>
      <w:r w:rsidRPr="00E20DFC">
        <w:rPr>
          <w:rFonts w:ascii="Palatino Linotype" w:hAnsi="Palatino Linotype"/>
          <w:noProof/>
          <w:lang w:val="es-419" w:eastAsia="es-419"/>
        </w:rPr>
        <mc:AlternateContent>
          <mc:Choice Requires="wps">
            <w:drawing>
              <wp:anchor distT="0" distB="0" distL="114300" distR="114300" simplePos="0" relativeHeight="251664384" behindDoc="0" locked="0" layoutInCell="1" allowOverlap="1" wp14:anchorId="7FED7D43" wp14:editId="5105A3C9">
                <wp:simplePos x="0" y="0"/>
                <wp:positionH relativeFrom="column">
                  <wp:posOffset>2120119</wp:posOffset>
                </wp:positionH>
                <wp:positionV relativeFrom="paragraph">
                  <wp:posOffset>913765</wp:posOffset>
                </wp:positionV>
                <wp:extent cx="703384" cy="8792"/>
                <wp:effectExtent l="38100" t="38100" r="59055" b="86995"/>
                <wp:wrapNone/>
                <wp:docPr id="29" name="Conector recto 29"/>
                <wp:cNvGraphicFramePr/>
                <a:graphic xmlns:a="http://schemas.openxmlformats.org/drawingml/2006/main">
                  <a:graphicData uri="http://schemas.microsoft.com/office/word/2010/wordprocessingShape">
                    <wps:wsp>
                      <wps:cNvCnPr/>
                      <wps:spPr>
                        <a:xfrm>
                          <a:off x="0" y="0"/>
                          <a:ext cx="703384" cy="8792"/>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0A32DF" id="Conector recto 2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6.95pt,71.95pt" to="222.3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" strokecolor="red" strokeweight="2pt">
                <v:shadow on="t" color="black" opacity="24903f" origin=",.5" offset="0,.55556mm"/>
              </v:line>
            </w:pict>
          </mc:Fallback>
        </mc:AlternateContent>
      </w:r>
      <w:r w:rsidR="002252ED" w:rsidRPr="00E20DFC">
        <w:rPr>
          <w:rFonts w:ascii="Palatino Linotype" w:hAnsi="Palatino Linotype"/>
          <w:noProof/>
          <w:lang w:val="es-419" w:eastAsia="es-419"/>
        </w:rPr>
        <w:drawing>
          <wp:inline distT="0" distB="0" distL="0" distR="0" wp14:anchorId="65CD6F77" wp14:editId="153A031F">
            <wp:extent cx="4124325" cy="2047875"/>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24325" cy="2047875"/>
                    </a:xfrm>
                    <a:prstGeom prst="rect">
                      <a:avLst/>
                    </a:prstGeom>
                  </pic:spPr>
                </pic:pic>
              </a:graphicData>
            </a:graphic>
          </wp:inline>
        </w:drawing>
      </w:r>
    </w:p>
    <w:p w14:paraId="3727BDE7" w14:textId="77777777" w:rsidR="00567859" w:rsidRPr="00E20DFC" w:rsidRDefault="00567859" w:rsidP="00E20DFC">
      <w:pPr>
        <w:pStyle w:val="Prrafodelista"/>
        <w:widowControl w:val="0"/>
        <w:autoSpaceDE w:val="0"/>
        <w:autoSpaceDN w:val="0"/>
        <w:adjustRightInd w:val="0"/>
        <w:spacing w:line="360" w:lineRule="auto"/>
        <w:ind w:left="0"/>
        <w:jc w:val="center"/>
        <w:rPr>
          <w:rFonts w:ascii="Palatino Linotype" w:hAnsi="Palatino Linotype"/>
        </w:rPr>
      </w:pPr>
    </w:p>
    <w:p w14:paraId="6E8BDBB8" w14:textId="4F4E1E4C" w:rsidR="00DB5775" w:rsidRPr="00E20DFC" w:rsidRDefault="00DB5775" w:rsidP="00E20DFC">
      <w:pPr>
        <w:pStyle w:val="Prrafodelista"/>
        <w:widowControl w:val="0"/>
        <w:autoSpaceDE w:val="0"/>
        <w:autoSpaceDN w:val="0"/>
        <w:adjustRightInd w:val="0"/>
        <w:spacing w:line="360" w:lineRule="auto"/>
        <w:ind w:left="0"/>
        <w:jc w:val="both"/>
        <w:rPr>
          <w:rFonts w:ascii="Palatino Linotype" w:hAnsi="Palatino Linotype" w:cs="Arial"/>
          <w:bCs/>
          <w:lang w:val="es-ES"/>
        </w:rPr>
      </w:pPr>
      <w:r w:rsidRPr="00E20DFC">
        <w:rPr>
          <w:rFonts w:ascii="Palatino Linotype" w:hAnsi="Palatino Linotype"/>
        </w:rPr>
        <w:t>Derivado de lo anterior, es importante destacar que los motos pactados en dichos convenios, corresponden a información de naturaleza pública</w:t>
      </w:r>
      <w:r w:rsidR="000A092A" w:rsidRPr="00E20DFC">
        <w:rPr>
          <w:rFonts w:ascii="Palatino Linotype" w:hAnsi="Palatino Linotype"/>
        </w:rPr>
        <w:t>, d</w:t>
      </w:r>
      <w:r w:rsidRPr="00E20DFC">
        <w:rPr>
          <w:rFonts w:ascii="Palatino Linotype" w:hAnsi="Palatino Linotype"/>
          <w:lang w:val="es-ES"/>
        </w:rPr>
        <w:t>e</w:t>
      </w:r>
      <w:r w:rsidRPr="00E20DFC">
        <w:rPr>
          <w:rFonts w:ascii="Palatino Linotype" w:hAnsi="Palatino Linotype" w:cs="Arial"/>
          <w:bCs/>
          <w:lang w:val="es-ES"/>
        </w:rPr>
        <w:t xml:space="preserve"> interés general y de alcance público, puesto que la ciudadanía tiene derecho a saber </w:t>
      </w:r>
      <w:r w:rsidR="000A092A" w:rsidRPr="00E20DFC">
        <w:rPr>
          <w:rFonts w:ascii="Palatino Linotype" w:hAnsi="Palatino Linotype" w:cs="Arial"/>
          <w:bCs/>
          <w:lang w:val="es-ES"/>
        </w:rPr>
        <w:t xml:space="preserve">las cantidades pactadas derivadas de los convenios celebrados; puesto que </w:t>
      </w:r>
      <w:r w:rsidRPr="00E20DFC">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067919BC" w14:textId="77777777" w:rsidR="00DB5775" w:rsidRPr="00E20DFC" w:rsidRDefault="00DB5775" w:rsidP="00E20DFC">
      <w:pPr>
        <w:jc w:val="both"/>
        <w:rPr>
          <w:rFonts w:ascii="Palatino Linotype" w:hAnsi="Palatino Linotype" w:cs="Arial"/>
          <w:bCs/>
          <w:sz w:val="22"/>
          <w:szCs w:val="22"/>
          <w:lang w:val="es-ES"/>
        </w:rPr>
      </w:pPr>
    </w:p>
    <w:p w14:paraId="6EDCE662" w14:textId="77777777" w:rsidR="00DB5775" w:rsidRPr="00E20DFC" w:rsidRDefault="00DB5775" w:rsidP="00E20DFC">
      <w:pPr>
        <w:tabs>
          <w:tab w:val="left" w:pos="7938"/>
        </w:tabs>
        <w:ind w:left="851" w:right="1134"/>
        <w:jc w:val="both"/>
        <w:rPr>
          <w:rFonts w:ascii="Palatino Linotype" w:hAnsi="Palatino Linotype" w:cs="Arial"/>
          <w:bCs/>
          <w:i/>
          <w:sz w:val="22"/>
          <w:szCs w:val="22"/>
          <w:lang w:val="es-ES"/>
        </w:rPr>
      </w:pPr>
      <w:r w:rsidRPr="00E20DFC">
        <w:rPr>
          <w:rFonts w:ascii="Palatino Linotype" w:hAnsi="Palatino Linotype" w:cs="Arial"/>
          <w:bCs/>
          <w:i/>
          <w:sz w:val="22"/>
          <w:szCs w:val="22"/>
          <w:lang w:val="es-ES"/>
        </w:rPr>
        <w:t>“</w:t>
      </w:r>
      <w:r w:rsidRPr="00E20DFC">
        <w:rPr>
          <w:rFonts w:ascii="Palatino Linotype" w:hAnsi="Palatino Linotype" w:cs="Arial"/>
          <w:b/>
          <w:bCs/>
          <w:i/>
          <w:sz w:val="22"/>
          <w:szCs w:val="22"/>
          <w:lang w:val="es-ES"/>
        </w:rPr>
        <w:t>Artículo 23</w:t>
      </w:r>
      <w:r w:rsidRPr="00E20DFC">
        <w:rPr>
          <w:rFonts w:ascii="Palatino Linotype" w:hAnsi="Palatino Linotype" w:cs="Arial"/>
          <w:bCs/>
          <w:i/>
          <w:sz w:val="22"/>
          <w:szCs w:val="22"/>
          <w:lang w:val="es-ES"/>
        </w:rPr>
        <w:t xml:space="preserve"> Son </w:t>
      </w:r>
      <w:r w:rsidRPr="00E20DFC">
        <w:rPr>
          <w:rFonts w:ascii="Palatino Linotype" w:eastAsia="Calibri" w:hAnsi="Palatino Linotype" w:cs="Arial"/>
          <w:i/>
          <w:sz w:val="22"/>
          <w:szCs w:val="22"/>
          <w:lang w:eastAsia="en-US"/>
        </w:rPr>
        <w:t>sujetos</w:t>
      </w:r>
      <w:r w:rsidRPr="00E20DFC">
        <w:rPr>
          <w:rFonts w:ascii="Palatino Linotype" w:hAnsi="Palatino Linotype" w:cs="Arial"/>
          <w:bCs/>
          <w:i/>
          <w:sz w:val="22"/>
          <w:szCs w:val="22"/>
          <w:lang w:val="es-ES"/>
        </w:rPr>
        <w:t xml:space="preserve"> obligados a transparentar y permitir el acceso a su información y proteger los datos personales que obren en su poder:</w:t>
      </w:r>
    </w:p>
    <w:p w14:paraId="2B7F3A6F" w14:textId="77777777" w:rsidR="00DB5775" w:rsidRPr="00E20DFC" w:rsidRDefault="00DB5775" w:rsidP="00E20DFC">
      <w:pPr>
        <w:tabs>
          <w:tab w:val="left" w:pos="7938"/>
        </w:tabs>
        <w:ind w:left="709" w:right="1134"/>
        <w:jc w:val="both"/>
        <w:rPr>
          <w:rFonts w:ascii="Palatino Linotype" w:hAnsi="Palatino Linotype" w:cs="Arial"/>
          <w:bCs/>
          <w:i/>
          <w:sz w:val="22"/>
          <w:szCs w:val="22"/>
          <w:lang w:val="es-ES"/>
        </w:rPr>
      </w:pPr>
    </w:p>
    <w:p w14:paraId="4AF17F7A" w14:textId="77777777" w:rsidR="00DB5775" w:rsidRPr="00E20DFC" w:rsidRDefault="00DB5775" w:rsidP="00E20DFC">
      <w:pPr>
        <w:tabs>
          <w:tab w:val="left" w:pos="7938"/>
        </w:tabs>
        <w:ind w:left="851" w:right="1134"/>
        <w:jc w:val="both"/>
        <w:rPr>
          <w:rFonts w:ascii="Palatino Linotype" w:hAnsi="Palatino Linotype" w:cs="Arial"/>
          <w:bCs/>
          <w:i/>
          <w:sz w:val="22"/>
          <w:szCs w:val="22"/>
          <w:lang w:val="es-ES"/>
        </w:rPr>
      </w:pPr>
      <w:r w:rsidRPr="00E20DFC">
        <w:rPr>
          <w:rFonts w:ascii="Palatino Linotype" w:hAnsi="Palatino Linotype" w:cs="Arial"/>
          <w:b/>
          <w:bCs/>
          <w:i/>
          <w:sz w:val="22"/>
          <w:szCs w:val="22"/>
          <w:lang w:val="es-ES"/>
        </w:rPr>
        <w:t>IV.</w:t>
      </w:r>
      <w:r w:rsidRPr="00E20DFC">
        <w:rPr>
          <w:rFonts w:ascii="Palatino Linotype" w:hAnsi="Palatino Linotype" w:cs="Arial"/>
          <w:bCs/>
          <w:i/>
          <w:sz w:val="22"/>
          <w:szCs w:val="22"/>
          <w:lang w:val="es-ES"/>
        </w:rPr>
        <w:t xml:space="preserve"> Los ayuntamientos </w:t>
      </w:r>
      <w:r w:rsidRPr="00E20DFC">
        <w:rPr>
          <w:rFonts w:ascii="Palatino Linotype" w:hAnsi="Palatino Linotype" w:cs="Arial"/>
          <w:b/>
          <w:bCs/>
          <w:i/>
          <w:sz w:val="22"/>
          <w:szCs w:val="22"/>
          <w:u w:val="single"/>
          <w:lang w:val="es-ES"/>
        </w:rPr>
        <w:t>y las dependencias, organismos, órganos y entidades de la administración municipal;</w:t>
      </w:r>
    </w:p>
    <w:p w14:paraId="2DB44C47" w14:textId="77777777" w:rsidR="00DB5775" w:rsidRPr="00E20DFC" w:rsidRDefault="00DB5775" w:rsidP="00E20DFC">
      <w:pPr>
        <w:tabs>
          <w:tab w:val="left" w:pos="7938"/>
        </w:tabs>
        <w:ind w:left="709" w:right="1134"/>
        <w:jc w:val="both"/>
        <w:rPr>
          <w:rFonts w:ascii="Palatino Linotype" w:hAnsi="Palatino Linotype" w:cs="Arial"/>
          <w:bCs/>
          <w:i/>
          <w:sz w:val="22"/>
          <w:szCs w:val="22"/>
          <w:lang w:val="es-ES"/>
        </w:rPr>
      </w:pPr>
    </w:p>
    <w:p w14:paraId="78DF1B47" w14:textId="77777777" w:rsidR="00DB5775" w:rsidRPr="00E20DFC" w:rsidRDefault="00DB5775" w:rsidP="00E20DFC">
      <w:pPr>
        <w:tabs>
          <w:tab w:val="left" w:pos="7938"/>
        </w:tabs>
        <w:ind w:left="851" w:right="1134"/>
        <w:jc w:val="both"/>
        <w:rPr>
          <w:rFonts w:ascii="Palatino Linotype" w:hAnsi="Palatino Linotype" w:cs="Arial"/>
          <w:b/>
          <w:bCs/>
          <w:i/>
          <w:sz w:val="22"/>
          <w:szCs w:val="22"/>
          <w:lang w:val="es-ES"/>
        </w:rPr>
      </w:pPr>
      <w:r w:rsidRPr="00E20DFC">
        <w:rPr>
          <w:rFonts w:ascii="Palatino Linotype" w:hAnsi="Palatino Linotype" w:cs="Arial"/>
          <w:bCs/>
          <w:i/>
          <w:sz w:val="22"/>
          <w:szCs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14:paraId="465470C3" w14:textId="77777777" w:rsidR="00DB5775" w:rsidRPr="00E20DFC" w:rsidRDefault="00DB5775" w:rsidP="00E20DFC">
      <w:pPr>
        <w:pStyle w:val="Prrafodelista"/>
        <w:widowControl w:val="0"/>
        <w:autoSpaceDE w:val="0"/>
        <w:autoSpaceDN w:val="0"/>
        <w:adjustRightInd w:val="0"/>
        <w:ind w:left="0"/>
        <w:jc w:val="center"/>
        <w:rPr>
          <w:rFonts w:ascii="Palatino Linotype" w:hAnsi="Palatino Linotype"/>
        </w:rPr>
      </w:pPr>
    </w:p>
    <w:p w14:paraId="20171A35" w14:textId="15374A17" w:rsidR="00567859" w:rsidRPr="00E20DFC" w:rsidRDefault="00567859" w:rsidP="00E20DFC">
      <w:pPr>
        <w:spacing w:line="360" w:lineRule="auto"/>
        <w:jc w:val="both"/>
        <w:rPr>
          <w:rFonts w:ascii="Palatino Linotype" w:hAnsi="Palatino Linotype" w:cs="Arial"/>
        </w:rPr>
      </w:pPr>
      <w:r w:rsidRPr="00E20DFC">
        <w:rPr>
          <w:rFonts w:ascii="Palatino Linotype" w:hAnsi="Palatino Linotype"/>
          <w:color w:val="000000" w:themeColor="text1"/>
          <w:lang w:eastAsia="es-MX"/>
        </w:rPr>
        <w:t>A</w:t>
      </w:r>
      <w:r w:rsidR="000A092A" w:rsidRPr="00E20DFC">
        <w:rPr>
          <w:rFonts w:ascii="Palatino Linotype" w:hAnsi="Palatino Linotype"/>
          <w:color w:val="000000" w:themeColor="text1"/>
          <w:lang w:eastAsia="es-MX"/>
        </w:rPr>
        <w:t>hora bien,</w:t>
      </w:r>
      <w:r w:rsidR="002771C0" w:rsidRPr="00E20DFC">
        <w:rPr>
          <w:rFonts w:ascii="Palatino Linotype" w:hAnsi="Palatino Linotype"/>
          <w:color w:val="000000" w:themeColor="text1"/>
          <w:lang w:eastAsia="es-MX"/>
        </w:rPr>
        <w:t xml:space="preserve"> </w:t>
      </w:r>
      <w:r w:rsidR="000A092A" w:rsidRPr="00E20DFC">
        <w:rPr>
          <w:rFonts w:ascii="Palatino Linotype" w:hAnsi="Palatino Linotype"/>
          <w:color w:val="000000" w:themeColor="text1"/>
          <w:lang w:eastAsia="es-MX"/>
        </w:rPr>
        <w:t>no se omite comentar que del análisis a las documentales entregadas, se destaca q</w:t>
      </w:r>
      <w:r w:rsidRPr="00E20DFC">
        <w:rPr>
          <w:rFonts w:ascii="Palatino Linotype" w:hAnsi="Palatino Linotype"/>
          <w:color w:val="000000" w:themeColor="text1"/>
          <w:lang w:eastAsia="es-MX"/>
        </w:rPr>
        <w:t xml:space="preserve">ue </w:t>
      </w:r>
      <w:r w:rsidRPr="00E20DFC">
        <w:rPr>
          <w:rFonts w:ascii="Palatino Linotype" w:hAnsi="Palatino Linotype"/>
          <w:b/>
          <w:color w:val="000000" w:themeColor="text1"/>
          <w:lang w:eastAsia="es-MX"/>
        </w:rPr>
        <w:t xml:space="preserve">EL SUJETO OBLIGADO </w:t>
      </w:r>
      <w:r w:rsidRPr="00E20DFC">
        <w:rPr>
          <w:rFonts w:ascii="Palatino Linotype" w:hAnsi="Palatino Linotype"/>
          <w:color w:val="000000" w:themeColor="text1"/>
          <w:lang w:eastAsia="es-MX"/>
        </w:rPr>
        <w:t xml:space="preserve">omitió hacer entrega del </w:t>
      </w:r>
      <w:r w:rsidRPr="00E20DFC">
        <w:rPr>
          <w:rFonts w:ascii="Palatino Linotype" w:hAnsi="Palatino Linotype"/>
        </w:rPr>
        <w:t>Acuerdo de Clasificación de la información con motivo de la versión pública</w:t>
      </w:r>
      <w:r w:rsidR="002771C0" w:rsidRPr="00E20DFC">
        <w:rPr>
          <w:rFonts w:ascii="Palatino Linotype" w:hAnsi="Palatino Linotype"/>
        </w:rPr>
        <w:t>, con la finalidad de conocer que datos más fueron testados</w:t>
      </w:r>
      <w:r w:rsidR="001D6415" w:rsidRPr="00E20DFC">
        <w:rPr>
          <w:rFonts w:ascii="Palatino Linotype" w:hAnsi="Palatino Linotype"/>
        </w:rPr>
        <w:t xml:space="preserve"> aparte de las cantidades pactadas; en consecuencia, para el caso de que dichos rubros contengan información susceptible de clasificarse como confidencial, </w:t>
      </w:r>
      <w:r w:rsidR="001D6415" w:rsidRPr="00E20DFC">
        <w:rPr>
          <w:rFonts w:ascii="Palatino Linotype" w:hAnsi="Palatino Linotype"/>
          <w:b/>
        </w:rPr>
        <w:t xml:space="preserve">EL SUJETO OBLIGADO </w:t>
      </w:r>
      <w:r w:rsidR="001D6415" w:rsidRPr="00E20DFC">
        <w:rPr>
          <w:rFonts w:ascii="Palatino Linotype" w:hAnsi="Palatino Linotype"/>
        </w:rPr>
        <w:t xml:space="preserve">deberá </w:t>
      </w:r>
      <w:r w:rsidRPr="00E20DFC">
        <w:rPr>
          <w:rFonts w:ascii="Palatino Linotype" w:hAnsi="Palatino Linotype"/>
        </w:rPr>
        <w:t xml:space="preserve">cumplir con las formalidades previstas en los artículos </w:t>
      </w:r>
      <w:r w:rsidRPr="00E20DFC">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5537ED" w14:textId="77777777" w:rsidR="00567859" w:rsidRPr="00E20DFC" w:rsidRDefault="00567859" w:rsidP="00E20DFC">
      <w:pPr>
        <w:jc w:val="both"/>
        <w:rPr>
          <w:rFonts w:ascii="Palatino Linotype" w:hAnsi="Palatino Linotype" w:cs="Arial"/>
        </w:rPr>
      </w:pPr>
    </w:p>
    <w:p w14:paraId="2D4F3C51"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i/>
          <w:sz w:val="22"/>
          <w:szCs w:val="22"/>
          <w:lang w:eastAsia="es-MX"/>
        </w:rPr>
        <w:t>“</w:t>
      </w:r>
      <w:r w:rsidRPr="00E20DFC">
        <w:rPr>
          <w:rFonts w:ascii="Palatino Linotype" w:hAnsi="Palatino Linotype" w:cs="Arial"/>
          <w:b/>
          <w:i/>
          <w:sz w:val="22"/>
          <w:szCs w:val="22"/>
          <w:lang w:eastAsia="es-MX"/>
        </w:rPr>
        <w:t xml:space="preserve">Artículo 49. </w:t>
      </w:r>
      <w:r w:rsidRPr="00E20DFC">
        <w:rPr>
          <w:rFonts w:ascii="Palatino Linotype" w:hAnsi="Palatino Linotype" w:cs="Arial"/>
          <w:i/>
          <w:sz w:val="22"/>
          <w:szCs w:val="22"/>
          <w:lang w:eastAsia="es-MX"/>
        </w:rPr>
        <w:t>Los Comités de Transparencia tendrán las siguientes atribuciones:</w:t>
      </w:r>
    </w:p>
    <w:p w14:paraId="53C9B243"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VIII.</w:t>
      </w:r>
      <w:r w:rsidRPr="00E20DFC">
        <w:rPr>
          <w:rFonts w:ascii="Palatino Linotype" w:hAnsi="Palatino Linotype" w:cs="Arial"/>
          <w:i/>
          <w:sz w:val="22"/>
          <w:szCs w:val="22"/>
          <w:lang w:eastAsia="es-MX"/>
        </w:rPr>
        <w:t xml:space="preserve"> Aprobar, modificar o revocar la clasificación de la información;</w:t>
      </w:r>
    </w:p>
    <w:p w14:paraId="7BC88F13"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Artículo 132.</w:t>
      </w:r>
      <w:r w:rsidRPr="00E20DFC">
        <w:rPr>
          <w:rFonts w:ascii="Palatino Linotype" w:hAnsi="Palatino Linotype" w:cs="Arial"/>
          <w:i/>
          <w:sz w:val="22"/>
          <w:szCs w:val="22"/>
          <w:lang w:eastAsia="es-MX"/>
        </w:rPr>
        <w:t xml:space="preserve"> La clasificación de la información se llevará a cabo en el momento en que:</w:t>
      </w:r>
    </w:p>
    <w:p w14:paraId="5825CAD4"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I.</w:t>
      </w:r>
      <w:r w:rsidRPr="00E20DFC">
        <w:rPr>
          <w:rFonts w:ascii="Palatino Linotype" w:hAnsi="Palatino Linotype" w:cs="Arial"/>
          <w:i/>
          <w:sz w:val="22"/>
          <w:szCs w:val="22"/>
          <w:lang w:eastAsia="es-MX"/>
        </w:rPr>
        <w:t xml:space="preserve"> Se reciba una solicitud de acceso a la información;</w:t>
      </w:r>
    </w:p>
    <w:p w14:paraId="3CE31BD4"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II.</w:t>
      </w:r>
      <w:r w:rsidRPr="00E20DFC">
        <w:rPr>
          <w:rFonts w:ascii="Palatino Linotype" w:hAnsi="Palatino Linotype" w:cs="Arial"/>
          <w:i/>
          <w:sz w:val="22"/>
          <w:szCs w:val="22"/>
          <w:lang w:eastAsia="es-MX"/>
        </w:rPr>
        <w:t xml:space="preserve"> Se determine mediante resolución de autoridad competente; o</w:t>
      </w:r>
    </w:p>
    <w:p w14:paraId="6FAF74AC" w14:textId="77777777" w:rsidR="00567859" w:rsidRPr="00E20DFC" w:rsidRDefault="00567859" w:rsidP="00E20DFC">
      <w:pPr>
        <w:ind w:left="851" w:right="1134"/>
        <w:jc w:val="both"/>
        <w:rPr>
          <w:rFonts w:ascii="Palatino Linotype" w:hAnsi="Palatino Linotype" w:cs="Arial"/>
          <w:b/>
          <w:i/>
          <w:sz w:val="22"/>
          <w:szCs w:val="22"/>
          <w:lang w:eastAsia="es-MX"/>
        </w:rPr>
      </w:pPr>
      <w:r w:rsidRPr="00E20DFC">
        <w:rPr>
          <w:rFonts w:ascii="Palatino Linotype" w:hAnsi="Palatino Linotype" w:cs="Arial"/>
          <w:i/>
          <w:sz w:val="22"/>
          <w:szCs w:val="22"/>
          <w:lang w:eastAsia="es-MX"/>
        </w:rPr>
        <w:t>III. Se generen versiones públicas para dar cumplimiento a las obligaciones de transparencia previstas en esta Ley.</w:t>
      </w:r>
      <w:r w:rsidRPr="00E20DFC">
        <w:rPr>
          <w:rFonts w:ascii="Palatino Linotype" w:hAnsi="Palatino Linotype" w:cs="Arial"/>
          <w:b/>
          <w:i/>
          <w:sz w:val="22"/>
          <w:szCs w:val="22"/>
          <w:lang w:eastAsia="es-MX"/>
        </w:rPr>
        <w:t>”</w:t>
      </w:r>
    </w:p>
    <w:p w14:paraId="391BD076"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lastRenderedPageBreak/>
        <w:t>“Segundo.-</w:t>
      </w:r>
      <w:r w:rsidRPr="00E20DFC">
        <w:rPr>
          <w:rFonts w:ascii="Palatino Linotype" w:hAnsi="Palatino Linotype" w:cs="Arial"/>
          <w:i/>
          <w:sz w:val="22"/>
          <w:szCs w:val="22"/>
          <w:lang w:eastAsia="es-MX"/>
        </w:rPr>
        <w:t xml:space="preserve"> Para efectos de los presentes Lineamientos Generales, se entenderá por:</w:t>
      </w:r>
    </w:p>
    <w:p w14:paraId="7B1920F2"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XVIII.</w:t>
      </w:r>
      <w:r w:rsidRPr="00E20DFC">
        <w:rPr>
          <w:rFonts w:ascii="Palatino Linotype" w:hAnsi="Palatino Linotype" w:cs="Arial"/>
          <w:i/>
          <w:sz w:val="22"/>
          <w:szCs w:val="22"/>
          <w:lang w:eastAsia="es-MX"/>
        </w:rPr>
        <w:t xml:space="preserve"> </w:t>
      </w:r>
      <w:r w:rsidRPr="00E20DFC">
        <w:rPr>
          <w:rFonts w:ascii="Palatino Linotype" w:hAnsi="Palatino Linotype" w:cs="Arial"/>
          <w:b/>
          <w:i/>
          <w:sz w:val="22"/>
          <w:szCs w:val="22"/>
          <w:lang w:eastAsia="es-MX"/>
        </w:rPr>
        <w:t>Versión pública:</w:t>
      </w:r>
      <w:r w:rsidRPr="00E20DFC">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E11DB34"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Cuarto.</w:t>
      </w:r>
      <w:r w:rsidRPr="00E20DFC">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1313F5"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1CF19571"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Quinto.</w:t>
      </w:r>
      <w:r w:rsidRPr="00E20DF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FED80E"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Sexto.</w:t>
      </w:r>
      <w:r w:rsidRPr="00E20DFC">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DB38048"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0A4D12EA"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Séptimo.</w:t>
      </w:r>
      <w:r w:rsidRPr="00E20DFC">
        <w:rPr>
          <w:rFonts w:ascii="Palatino Linotype" w:hAnsi="Palatino Linotype" w:cs="Arial"/>
          <w:i/>
          <w:sz w:val="22"/>
          <w:szCs w:val="22"/>
          <w:lang w:eastAsia="es-MX"/>
        </w:rPr>
        <w:t xml:space="preserve"> La clasificación de la información se llevará a cabo en el momento en que:</w:t>
      </w:r>
    </w:p>
    <w:p w14:paraId="49DB5CCB"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I.</w:t>
      </w:r>
      <w:r w:rsidRPr="00E20DFC">
        <w:rPr>
          <w:rFonts w:ascii="Palatino Linotype" w:hAnsi="Palatino Linotype" w:cs="Arial"/>
          <w:i/>
          <w:sz w:val="22"/>
          <w:szCs w:val="22"/>
          <w:lang w:eastAsia="es-MX"/>
        </w:rPr>
        <w:t xml:space="preserve"> Se reciba una solicitud de acceso a la información;</w:t>
      </w:r>
    </w:p>
    <w:p w14:paraId="7F83C404"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II.</w:t>
      </w:r>
      <w:r w:rsidRPr="00E20DFC">
        <w:rPr>
          <w:rFonts w:ascii="Palatino Linotype" w:hAnsi="Palatino Linotype" w:cs="Arial"/>
          <w:i/>
          <w:sz w:val="22"/>
          <w:szCs w:val="22"/>
          <w:lang w:eastAsia="es-MX"/>
        </w:rPr>
        <w:t xml:space="preserve"> Se determine mediante resolución de autoridad competente, o</w:t>
      </w:r>
    </w:p>
    <w:p w14:paraId="7D03B959"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III.</w:t>
      </w:r>
      <w:r w:rsidRPr="00E20DFC">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12EA7AC1"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4873F57C"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Octavo.</w:t>
      </w:r>
      <w:r w:rsidRPr="00E20DF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9D78CE"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i/>
          <w:sz w:val="22"/>
          <w:szCs w:val="22"/>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6B3039BF"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34243618"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C3C0B29"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568518EE"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Noveno.</w:t>
      </w:r>
      <w:r w:rsidRPr="00E20DF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1A582C"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b/>
          <w:i/>
          <w:sz w:val="22"/>
          <w:szCs w:val="22"/>
          <w:lang w:eastAsia="es-MX"/>
        </w:rPr>
        <w:t>Décimo.</w:t>
      </w:r>
      <w:r w:rsidRPr="00E20DFC">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CB57789" w14:textId="77777777" w:rsidR="00567859" w:rsidRPr="00E20DFC" w:rsidRDefault="00567859" w:rsidP="00E20DFC">
      <w:pPr>
        <w:ind w:left="851" w:right="1134"/>
        <w:jc w:val="both"/>
        <w:rPr>
          <w:rFonts w:ascii="Palatino Linotype" w:hAnsi="Palatino Linotype" w:cs="Arial"/>
          <w:i/>
          <w:sz w:val="22"/>
          <w:szCs w:val="22"/>
          <w:lang w:eastAsia="es-MX"/>
        </w:rPr>
      </w:pPr>
      <w:r w:rsidRPr="00E20DFC">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68B79DA8" w14:textId="77777777" w:rsidR="00567859" w:rsidRPr="00E20DFC" w:rsidRDefault="00567859" w:rsidP="00E20DFC">
      <w:pPr>
        <w:ind w:left="851" w:right="1134"/>
        <w:jc w:val="both"/>
        <w:rPr>
          <w:rFonts w:ascii="Palatino Linotype" w:hAnsi="Palatino Linotype" w:cs="Arial"/>
          <w:i/>
          <w:sz w:val="22"/>
          <w:szCs w:val="22"/>
        </w:rPr>
      </w:pPr>
      <w:r w:rsidRPr="00E20DFC">
        <w:rPr>
          <w:rFonts w:ascii="Palatino Linotype" w:hAnsi="Palatino Linotype" w:cs="Arial"/>
          <w:b/>
          <w:i/>
          <w:sz w:val="22"/>
          <w:szCs w:val="22"/>
          <w:lang w:eastAsia="es-MX"/>
        </w:rPr>
        <w:t>Décimo primero.</w:t>
      </w:r>
      <w:r w:rsidRPr="00E20DF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20DFC">
        <w:rPr>
          <w:rFonts w:ascii="Palatino Linotype" w:hAnsi="Palatino Linotype" w:cs="Arial"/>
          <w:b/>
          <w:i/>
          <w:sz w:val="22"/>
          <w:szCs w:val="22"/>
          <w:lang w:eastAsia="es-MX"/>
        </w:rPr>
        <w:t xml:space="preserve"> </w:t>
      </w:r>
      <w:r w:rsidRPr="00E20DFC">
        <w:rPr>
          <w:rFonts w:ascii="Palatino Linotype" w:hAnsi="Palatino Linotype" w:cs="Arial"/>
          <w:i/>
          <w:sz w:val="22"/>
          <w:szCs w:val="22"/>
        </w:rPr>
        <w:t>(Sic)</w:t>
      </w:r>
    </w:p>
    <w:p w14:paraId="67281C88" w14:textId="77777777" w:rsidR="00567859" w:rsidRPr="00E20DFC" w:rsidRDefault="00567859" w:rsidP="00E20DFC">
      <w:pPr>
        <w:ind w:left="851" w:right="902"/>
        <w:jc w:val="both"/>
        <w:rPr>
          <w:rFonts w:ascii="Palatino Linotype" w:hAnsi="Palatino Linotype" w:cs="Arial"/>
          <w:i/>
          <w:sz w:val="22"/>
          <w:szCs w:val="22"/>
          <w:lang w:eastAsia="es-MX"/>
        </w:rPr>
      </w:pPr>
    </w:p>
    <w:p w14:paraId="08DB79D5" w14:textId="77777777" w:rsidR="00567859" w:rsidRPr="00E20DFC" w:rsidRDefault="00567859" w:rsidP="00E20DFC">
      <w:pPr>
        <w:widowControl w:val="0"/>
        <w:autoSpaceDE w:val="0"/>
        <w:autoSpaceDN w:val="0"/>
        <w:adjustRightInd w:val="0"/>
        <w:spacing w:line="360" w:lineRule="auto"/>
        <w:jc w:val="both"/>
        <w:rPr>
          <w:rFonts w:ascii="Palatino Linotype" w:hAnsi="Palatino Linotype" w:cs="Arial"/>
        </w:rPr>
      </w:pPr>
      <w:r w:rsidRPr="00E20DFC">
        <w:rPr>
          <w:rFonts w:ascii="Palatino Linotype" w:hAnsi="Palatino Linotype" w:cs="Arial"/>
        </w:rPr>
        <w:t xml:space="preserve">En este contexto, el hecho de que la información pública solicitada contenga datos personales susceptibles de ser protegidos mediante su </w:t>
      </w:r>
      <w:r w:rsidRPr="00E20DFC">
        <w:rPr>
          <w:rFonts w:ascii="Palatino Linotype" w:hAnsi="Palatino Linotype" w:cs="Arial"/>
          <w:b/>
        </w:rPr>
        <w:t>versión pública</w:t>
      </w:r>
      <w:r w:rsidRPr="00E20DFC">
        <w:rPr>
          <w:rFonts w:ascii="Palatino Linotype" w:hAnsi="Palatino Linotype" w:cs="Arial"/>
        </w:rPr>
        <w:t xml:space="preserve">, ello no implica que esta </w:t>
      </w:r>
      <w:r w:rsidRPr="00E20DFC">
        <w:rPr>
          <w:rFonts w:ascii="Palatino Linotype" w:hAnsi="Palatino Linotype"/>
        </w:rPr>
        <w:t>circunstancia</w:t>
      </w:r>
      <w:r w:rsidRPr="00E20DFC">
        <w:rPr>
          <w:rFonts w:ascii="Palatino Linotype" w:hAnsi="Palatino Linotype" w:cs="Arial"/>
        </w:rPr>
        <w:t xml:space="preserve"> opere en </w:t>
      </w:r>
      <w:r w:rsidRPr="00E20DFC">
        <w:rPr>
          <w:rFonts w:ascii="Palatino Linotype" w:hAnsi="Palatino Linotype"/>
        </w:rPr>
        <w:t>automático</w:t>
      </w:r>
      <w:r w:rsidRPr="00E20DFC">
        <w:rPr>
          <w:rFonts w:ascii="Palatino Linotype" w:hAnsi="Palatino Linotype" w:cs="Arial"/>
        </w:rPr>
        <w:t>, sino que es necesario que el Comité de Transparencia del</w:t>
      </w:r>
      <w:r w:rsidRPr="00E20DFC">
        <w:rPr>
          <w:rFonts w:ascii="Palatino Linotype" w:hAnsi="Palatino Linotype" w:cs="Arial"/>
          <w:b/>
          <w:color w:val="000000"/>
        </w:rPr>
        <w:t xml:space="preserve"> SUJETO OBLIGADO</w:t>
      </w:r>
      <w:r w:rsidRPr="00E20DFC">
        <w:rPr>
          <w:rFonts w:ascii="Palatino Linotype" w:hAnsi="Palatino Linotype" w:cs="Arial"/>
          <w:b/>
        </w:rPr>
        <w:t xml:space="preserve"> </w:t>
      </w:r>
      <w:r w:rsidRPr="00E20DFC">
        <w:rPr>
          <w:rFonts w:ascii="Palatino Linotype" w:hAnsi="Palatino Linotype" w:cs="Arial"/>
        </w:rPr>
        <w:t>emita el Acuerdo de Clasificación.</w:t>
      </w:r>
    </w:p>
    <w:p w14:paraId="66DD8D7C" w14:textId="77777777" w:rsidR="00567859" w:rsidRPr="00E20DFC" w:rsidRDefault="00567859" w:rsidP="00E20DFC">
      <w:pPr>
        <w:widowControl w:val="0"/>
        <w:autoSpaceDE w:val="0"/>
        <w:autoSpaceDN w:val="0"/>
        <w:adjustRightInd w:val="0"/>
        <w:spacing w:line="360" w:lineRule="auto"/>
        <w:jc w:val="both"/>
        <w:rPr>
          <w:rFonts w:ascii="Palatino Linotype" w:hAnsi="Palatino Linotype" w:cs="Arial"/>
        </w:rPr>
      </w:pPr>
    </w:p>
    <w:p w14:paraId="5C89B539" w14:textId="77777777" w:rsidR="00567859" w:rsidRPr="00E20DFC" w:rsidRDefault="00567859" w:rsidP="00E20DFC">
      <w:pPr>
        <w:spacing w:line="360" w:lineRule="auto"/>
        <w:jc w:val="both"/>
        <w:rPr>
          <w:rFonts w:ascii="Palatino Linotype" w:hAnsi="Palatino Linotype" w:cs="Arial"/>
        </w:rPr>
      </w:pPr>
      <w:r w:rsidRPr="00E20DFC">
        <w:rPr>
          <w:rFonts w:ascii="Palatino Linotype" w:eastAsia="Arial Unicode MS" w:hAnsi="Palatino Linotype" w:cs="Arial"/>
        </w:rPr>
        <w:lastRenderedPageBreak/>
        <w:t>Por tanto, dicho Acuerdo debe</w:t>
      </w:r>
      <w:r w:rsidRPr="00E20DFC">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29FA2A1E" w14:textId="77777777" w:rsidR="00567859" w:rsidRPr="00E20DFC" w:rsidRDefault="00567859" w:rsidP="00E20DFC">
      <w:pPr>
        <w:ind w:left="851" w:right="901"/>
        <w:jc w:val="both"/>
        <w:rPr>
          <w:rFonts w:ascii="Palatino Linotype" w:hAnsi="Palatino Linotype" w:cs="Arial"/>
          <w:i/>
          <w:sz w:val="22"/>
          <w:szCs w:val="22"/>
          <w:lang w:val="es-ES" w:eastAsia="es-MX"/>
        </w:rPr>
      </w:pPr>
    </w:p>
    <w:p w14:paraId="7D2E95A4" w14:textId="7ABFFDBF" w:rsidR="00567859" w:rsidRPr="00E20DFC" w:rsidRDefault="00902109" w:rsidP="00E20DFC">
      <w:pPr>
        <w:ind w:left="851" w:right="1134"/>
        <w:jc w:val="both"/>
        <w:rPr>
          <w:rFonts w:ascii="Palatino Linotype" w:hAnsi="Palatino Linotype" w:cs="Arial"/>
          <w:i/>
          <w:sz w:val="22"/>
          <w:szCs w:val="22"/>
        </w:rPr>
      </w:pPr>
      <w:r>
        <w:rPr>
          <w:rFonts w:ascii="Palatino Linotype" w:hAnsi="Palatino Linotype" w:cs="Arial"/>
          <w:i/>
          <w:sz w:val="22"/>
          <w:szCs w:val="22"/>
          <w:lang w:val="es-ES" w:eastAsia="es-MX"/>
        </w:rPr>
        <w:t>“</w:t>
      </w:r>
      <w:r w:rsidR="00567859" w:rsidRPr="00E20DFC">
        <w:rPr>
          <w:rFonts w:ascii="Palatino Linotype" w:hAnsi="Palatino Linotype" w:cs="Arial"/>
          <w:b/>
          <w:i/>
          <w:sz w:val="22"/>
          <w:szCs w:val="22"/>
          <w:lang w:val="es-ES" w:eastAsia="es-MX"/>
        </w:rPr>
        <w:t>Artículo 135.</w:t>
      </w:r>
      <w:r w:rsidR="00567859" w:rsidRPr="00E20DFC">
        <w:rPr>
          <w:rFonts w:ascii="Palatino Linotype" w:hAnsi="Palatino Linotype" w:cs="Arial"/>
          <w:i/>
          <w:sz w:val="22"/>
          <w:szCs w:val="22"/>
          <w:lang w:val="es-ES" w:eastAsia="es-MX"/>
        </w:rPr>
        <w:t xml:space="preserve"> Los </w:t>
      </w:r>
      <w:proofErr w:type="spellStart"/>
      <w:r w:rsidR="00567859" w:rsidRPr="00E20DFC">
        <w:rPr>
          <w:rFonts w:ascii="Palatino Linotype" w:hAnsi="Palatino Linotype" w:cs="Arial"/>
          <w:i/>
          <w:sz w:val="22"/>
          <w:szCs w:val="22"/>
          <w:lang w:val="es-ES" w:eastAsia="es-MX"/>
        </w:rPr>
        <w:t>lin</w:t>
      </w:r>
      <w:r w:rsidR="00567859" w:rsidRPr="00E20DFC">
        <w:rPr>
          <w:rFonts w:ascii="Palatino Linotype" w:hAnsi="Palatino Linotype" w:cs="Arial"/>
          <w:i/>
          <w:sz w:val="22"/>
          <w:szCs w:val="22"/>
        </w:rPr>
        <w:t>eamientos</w:t>
      </w:r>
      <w:proofErr w:type="spellEnd"/>
      <w:r w:rsidR="00567859" w:rsidRPr="00E20DFC">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14:paraId="7F2F9F1F" w14:textId="77777777" w:rsidR="00567859" w:rsidRPr="00E20DFC" w:rsidRDefault="00567859" w:rsidP="00E20DFC">
      <w:pPr>
        <w:ind w:left="851" w:right="901"/>
        <w:jc w:val="both"/>
        <w:rPr>
          <w:rFonts w:ascii="Palatino Linotype" w:hAnsi="Palatino Linotype" w:cs="Arial"/>
          <w:i/>
          <w:sz w:val="22"/>
          <w:szCs w:val="22"/>
        </w:rPr>
      </w:pPr>
      <w:r w:rsidRPr="00E20DFC">
        <w:rPr>
          <w:rFonts w:ascii="Palatino Linotype" w:hAnsi="Palatino Linotype" w:cs="Arial"/>
          <w:i/>
          <w:sz w:val="22"/>
          <w:szCs w:val="22"/>
        </w:rPr>
        <w:t>…”</w:t>
      </w:r>
    </w:p>
    <w:p w14:paraId="60F873DA" w14:textId="77777777" w:rsidR="00567859" w:rsidRPr="00E20DFC" w:rsidRDefault="00567859" w:rsidP="00E20DFC">
      <w:pPr>
        <w:widowControl w:val="0"/>
        <w:autoSpaceDE w:val="0"/>
        <w:autoSpaceDN w:val="0"/>
        <w:adjustRightInd w:val="0"/>
        <w:ind w:right="49"/>
        <w:jc w:val="both"/>
        <w:rPr>
          <w:rFonts w:ascii="Palatino Linotype" w:hAnsi="Palatino Linotype" w:cs="Arial"/>
          <w:sz w:val="22"/>
          <w:szCs w:val="22"/>
        </w:rPr>
      </w:pPr>
    </w:p>
    <w:p w14:paraId="36815B52" w14:textId="77777777" w:rsidR="00567859" w:rsidRPr="00E20DFC" w:rsidRDefault="00567859" w:rsidP="00E20DFC">
      <w:pPr>
        <w:spacing w:line="360" w:lineRule="auto"/>
        <w:jc w:val="both"/>
        <w:rPr>
          <w:rFonts w:ascii="Palatino Linotype" w:hAnsi="Palatino Linotype" w:cs="Arial"/>
        </w:rPr>
      </w:pPr>
      <w:r w:rsidRPr="00E20DFC">
        <w:rPr>
          <w:rFonts w:ascii="Palatino Linotype" w:hAnsi="Palatino Linotype" w:cs="Arial"/>
        </w:rPr>
        <w:t>Lineamientos Generales en Materia de Clasificación y Desclasificación de la información, así como para la elaboración de Versiones Públicas.</w:t>
      </w:r>
    </w:p>
    <w:p w14:paraId="1B992C90" w14:textId="77777777" w:rsidR="00567859" w:rsidRPr="00E20DFC" w:rsidRDefault="00567859" w:rsidP="00E20DFC">
      <w:pPr>
        <w:widowControl w:val="0"/>
        <w:autoSpaceDE w:val="0"/>
        <w:autoSpaceDN w:val="0"/>
        <w:adjustRightInd w:val="0"/>
        <w:ind w:right="49"/>
        <w:jc w:val="both"/>
        <w:rPr>
          <w:rFonts w:ascii="Palatino Linotype" w:hAnsi="Palatino Linotype" w:cs="Arial"/>
          <w:sz w:val="22"/>
          <w:szCs w:val="22"/>
        </w:rPr>
      </w:pPr>
    </w:p>
    <w:p w14:paraId="5E4F46A2" w14:textId="77777777" w:rsidR="00567859" w:rsidRPr="00E20DFC" w:rsidRDefault="00567859" w:rsidP="00E20DFC">
      <w:pPr>
        <w:ind w:left="851" w:right="1134"/>
        <w:jc w:val="both"/>
        <w:rPr>
          <w:rFonts w:ascii="Palatino Linotype" w:hAnsi="Palatino Linotype" w:cs="Arial"/>
          <w:i/>
          <w:sz w:val="22"/>
          <w:szCs w:val="22"/>
        </w:rPr>
      </w:pPr>
      <w:r w:rsidRPr="00E20DFC">
        <w:rPr>
          <w:rFonts w:ascii="Palatino Linotype" w:hAnsi="Palatino Linotype" w:cs="Arial"/>
          <w:b/>
          <w:i/>
          <w:sz w:val="22"/>
          <w:szCs w:val="22"/>
        </w:rPr>
        <w:t>Octavo. Para fundar la clasificación de la información se debe señalar el artículo, fracción, inciso, párrafo</w:t>
      </w:r>
      <w:r w:rsidRPr="00E20DFC">
        <w:rPr>
          <w:rFonts w:ascii="Palatino Linotype" w:hAnsi="Palatino Linotype" w:cs="Arial"/>
          <w:i/>
          <w:sz w:val="22"/>
          <w:szCs w:val="22"/>
        </w:rPr>
        <w:t xml:space="preserve"> o numeral de la ley o tratado internacional suscrito por el Estado mexicano que </w:t>
      </w:r>
      <w:r w:rsidRPr="00E20DFC">
        <w:rPr>
          <w:rFonts w:ascii="Palatino Linotype" w:hAnsi="Palatino Linotype" w:cs="Arial"/>
          <w:b/>
          <w:i/>
          <w:sz w:val="22"/>
          <w:szCs w:val="22"/>
        </w:rPr>
        <w:t>expresamente</w:t>
      </w:r>
      <w:r w:rsidRPr="00E20DFC">
        <w:rPr>
          <w:rFonts w:ascii="Palatino Linotype" w:hAnsi="Palatino Linotype" w:cs="Arial"/>
          <w:i/>
          <w:sz w:val="22"/>
          <w:szCs w:val="22"/>
        </w:rPr>
        <w:t xml:space="preserve"> le otorga el carácter de reservada o confidencial.</w:t>
      </w:r>
    </w:p>
    <w:p w14:paraId="2255A924" w14:textId="77777777" w:rsidR="00567859" w:rsidRPr="00E20DFC" w:rsidRDefault="00567859" w:rsidP="00E20DFC">
      <w:pPr>
        <w:widowControl w:val="0"/>
        <w:autoSpaceDE w:val="0"/>
        <w:autoSpaceDN w:val="0"/>
        <w:adjustRightInd w:val="0"/>
        <w:ind w:left="709" w:right="1134"/>
        <w:jc w:val="both"/>
        <w:rPr>
          <w:rFonts w:ascii="Palatino Linotype" w:hAnsi="Palatino Linotype" w:cs="Arial"/>
          <w:i/>
          <w:sz w:val="22"/>
          <w:szCs w:val="22"/>
        </w:rPr>
      </w:pPr>
    </w:p>
    <w:p w14:paraId="4B46A052" w14:textId="77777777" w:rsidR="00567859" w:rsidRPr="00E20DFC" w:rsidRDefault="00567859" w:rsidP="00E20DFC">
      <w:pPr>
        <w:ind w:left="851" w:right="1134"/>
        <w:jc w:val="both"/>
        <w:rPr>
          <w:rFonts w:ascii="Palatino Linotype" w:hAnsi="Palatino Linotype" w:cs="Arial"/>
          <w:i/>
          <w:sz w:val="22"/>
          <w:szCs w:val="22"/>
        </w:rPr>
      </w:pPr>
      <w:r w:rsidRPr="00E20DFC">
        <w:rPr>
          <w:rFonts w:ascii="Palatino Linotype" w:hAnsi="Palatino Linotype" w:cs="Arial"/>
          <w:i/>
          <w:sz w:val="22"/>
          <w:szCs w:val="22"/>
        </w:rPr>
        <w:t xml:space="preserve">Para motivar la clasificación se </w:t>
      </w:r>
      <w:r w:rsidRPr="00E20DFC">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E20DFC">
        <w:rPr>
          <w:rFonts w:ascii="Palatino Linotype" w:hAnsi="Palatino Linotype" w:cs="Arial"/>
          <w:i/>
          <w:sz w:val="22"/>
          <w:szCs w:val="22"/>
        </w:rPr>
        <w:t xml:space="preserve"> como fundamento.</w:t>
      </w:r>
    </w:p>
    <w:p w14:paraId="6F81463F" w14:textId="77777777" w:rsidR="00567859" w:rsidRPr="00E20DFC" w:rsidRDefault="00567859" w:rsidP="00E20DFC">
      <w:pPr>
        <w:ind w:left="851" w:right="1134"/>
        <w:jc w:val="both"/>
        <w:rPr>
          <w:rFonts w:ascii="Palatino Linotype" w:hAnsi="Palatino Linotype" w:cs="Arial"/>
          <w:i/>
          <w:sz w:val="22"/>
          <w:szCs w:val="22"/>
        </w:rPr>
      </w:pPr>
      <w:r w:rsidRPr="00E20DFC">
        <w:rPr>
          <w:rFonts w:ascii="Palatino Linotype" w:hAnsi="Palatino Linotype" w:cs="Arial"/>
          <w:i/>
          <w:sz w:val="22"/>
          <w:szCs w:val="22"/>
        </w:rPr>
        <w:t>…”</w:t>
      </w:r>
    </w:p>
    <w:p w14:paraId="4D70E4A2" w14:textId="77777777" w:rsidR="00567859" w:rsidRPr="00E20DFC" w:rsidRDefault="00567859" w:rsidP="00E20DFC">
      <w:pPr>
        <w:ind w:left="851" w:right="1134"/>
        <w:jc w:val="both"/>
        <w:rPr>
          <w:rFonts w:ascii="Palatino Linotype" w:hAnsi="Palatino Linotype" w:cs="Arial"/>
          <w:i/>
          <w:sz w:val="22"/>
          <w:szCs w:val="22"/>
        </w:rPr>
      </w:pPr>
      <w:r w:rsidRPr="00E20DFC">
        <w:rPr>
          <w:rFonts w:ascii="Palatino Linotype" w:hAnsi="Palatino Linotype" w:cs="Arial"/>
          <w:i/>
          <w:sz w:val="22"/>
          <w:szCs w:val="22"/>
        </w:rPr>
        <w:t xml:space="preserve">(Énfasis añadido)  </w:t>
      </w:r>
    </w:p>
    <w:p w14:paraId="7EFFFD87" w14:textId="77777777" w:rsidR="00567859" w:rsidRPr="00E20DFC" w:rsidRDefault="00567859" w:rsidP="00E20DFC">
      <w:pPr>
        <w:widowControl w:val="0"/>
        <w:autoSpaceDE w:val="0"/>
        <w:autoSpaceDN w:val="0"/>
        <w:adjustRightInd w:val="0"/>
        <w:ind w:left="709" w:right="757"/>
        <w:jc w:val="both"/>
        <w:rPr>
          <w:rFonts w:ascii="Palatino Linotype" w:hAnsi="Palatino Linotype" w:cs="Arial"/>
          <w:i/>
          <w:sz w:val="22"/>
          <w:szCs w:val="22"/>
        </w:rPr>
      </w:pPr>
    </w:p>
    <w:p w14:paraId="3DAE2CB6" w14:textId="77777777" w:rsidR="00567859" w:rsidRPr="00E20DFC" w:rsidRDefault="00567859" w:rsidP="00E20DFC">
      <w:pPr>
        <w:autoSpaceDE w:val="0"/>
        <w:autoSpaceDN w:val="0"/>
        <w:adjustRightInd w:val="0"/>
        <w:spacing w:line="360" w:lineRule="auto"/>
        <w:jc w:val="both"/>
        <w:rPr>
          <w:rFonts w:ascii="Palatino Linotype" w:eastAsia="Arial Unicode MS" w:hAnsi="Palatino Linotype" w:cs="Arial"/>
          <w:lang w:val="es-ES"/>
        </w:rPr>
      </w:pPr>
      <w:r w:rsidRPr="00E20DFC">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w:t>
      </w:r>
      <w:r w:rsidRPr="00E20DFC">
        <w:rPr>
          <w:rFonts w:ascii="Palatino Linotype" w:eastAsia="Arial Unicode MS" w:hAnsi="Palatino Linotype" w:cs="Arial"/>
          <w:lang w:val="es-ES"/>
        </w:rPr>
        <w:lastRenderedPageBreak/>
        <w:t xml:space="preserve">confidencial, que debe ser protegida por </w:t>
      </w:r>
      <w:r w:rsidRPr="00E20DFC">
        <w:rPr>
          <w:rFonts w:ascii="Palatino Linotype" w:eastAsia="Arial Unicode MS" w:hAnsi="Palatino Linotype" w:cs="Arial"/>
          <w:b/>
          <w:lang w:eastAsia="es-MX"/>
        </w:rPr>
        <w:t>EL SUJETO OBLIGADO</w:t>
      </w:r>
      <w:r w:rsidRPr="00E20DFC">
        <w:rPr>
          <w:rFonts w:ascii="Palatino Linotype" w:eastAsia="Arial Unicode MS" w:hAnsi="Palatino Linotype" w:cs="Arial"/>
          <w:lang w:val="es-ES"/>
        </w:rPr>
        <w:t xml:space="preserve">, en ese contexto, todo dato personal susceptible de clasificación debe ser protegido. </w:t>
      </w:r>
    </w:p>
    <w:p w14:paraId="5DF627F1" w14:textId="77777777" w:rsidR="00567859" w:rsidRPr="00E20DFC" w:rsidRDefault="00567859" w:rsidP="00E20DFC">
      <w:pPr>
        <w:autoSpaceDE w:val="0"/>
        <w:autoSpaceDN w:val="0"/>
        <w:adjustRightInd w:val="0"/>
        <w:spacing w:line="360" w:lineRule="auto"/>
        <w:jc w:val="both"/>
        <w:rPr>
          <w:rFonts w:ascii="Palatino Linotype" w:eastAsia="Arial Unicode MS" w:hAnsi="Palatino Linotype" w:cs="Arial"/>
          <w:lang w:val="es-ES"/>
        </w:rPr>
      </w:pPr>
    </w:p>
    <w:p w14:paraId="476742FC" w14:textId="77777777" w:rsidR="00567859" w:rsidRPr="00E20DFC" w:rsidRDefault="00567859" w:rsidP="00E20DFC">
      <w:pPr>
        <w:autoSpaceDE w:val="0"/>
        <w:autoSpaceDN w:val="0"/>
        <w:adjustRightInd w:val="0"/>
        <w:spacing w:line="360" w:lineRule="auto"/>
        <w:jc w:val="both"/>
        <w:rPr>
          <w:rFonts w:ascii="Palatino Linotype" w:hAnsi="Palatino Linotype" w:cs="Arial"/>
          <w:lang w:val="es-ES"/>
        </w:rPr>
      </w:pPr>
      <w:r w:rsidRPr="00E20DFC">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F818FBE" w14:textId="77777777" w:rsidR="00567859" w:rsidRPr="00E20DFC" w:rsidRDefault="00567859" w:rsidP="00E20DFC">
      <w:pPr>
        <w:autoSpaceDE w:val="0"/>
        <w:autoSpaceDN w:val="0"/>
        <w:adjustRightInd w:val="0"/>
        <w:jc w:val="both"/>
        <w:rPr>
          <w:rFonts w:ascii="Palatino Linotype" w:hAnsi="Palatino Linotype" w:cs="Arial"/>
          <w:lang w:val="es-ES"/>
        </w:rPr>
      </w:pPr>
    </w:p>
    <w:p w14:paraId="08744FD5" w14:textId="77777777" w:rsidR="00567859" w:rsidRPr="00E20DFC" w:rsidRDefault="00567859" w:rsidP="00E20DFC">
      <w:pPr>
        <w:ind w:left="851" w:right="1134"/>
        <w:jc w:val="both"/>
        <w:rPr>
          <w:rFonts w:ascii="Palatino Linotype" w:hAnsi="Palatino Linotype" w:cs="Arial"/>
          <w:b/>
          <w:i/>
          <w:sz w:val="22"/>
          <w:lang w:eastAsia="es-MX"/>
        </w:rPr>
      </w:pPr>
      <w:r w:rsidRPr="00E20DFC">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20DFC">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E20DFC">
        <w:rPr>
          <w:rFonts w:ascii="Palatino Linotype" w:hAnsi="Palatino Linotype" w:cs="Arial"/>
          <w:b/>
          <w:i/>
          <w:sz w:val="22"/>
          <w:lang w:eastAsia="es-MX"/>
        </w:rPr>
        <w:t>"</w:t>
      </w:r>
    </w:p>
    <w:p w14:paraId="71274FC1" w14:textId="77777777" w:rsidR="00567859" w:rsidRPr="00E20DFC" w:rsidRDefault="00567859" w:rsidP="00E20DFC">
      <w:pPr>
        <w:jc w:val="both"/>
        <w:rPr>
          <w:rFonts w:ascii="Palatino Linotype" w:hAnsi="Palatino Linotype" w:cs="Arial"/>
          <w:i/>
          <w:lang w:eastAsia="es-MX"/>
        </w:rPr>
      </w:pPr>
    </w:p>
    <w:p w14:paraId="0C2B93DB" w14:textId="77777777" w:rsidR="00567859" w:rsidRPr="00E20DFC" w:rsidRDefault="00567859" w:rsidP="00E20DFC">
      <w:pPr>
        <w:spacing w:line="360" w:lineRule="auto"/>
        <w:jc w:val="both"/>
        <w:rPr>
          <w:rFonts w:ascii="Palatino Linotype" w:hAnsi="Palatino Linotype" w:cs="Arial"/>
          <w:lang w:eastAsia="es-MX"/>
        </w:rPr>
      </w:pPr>
      <w:r w:rsidRPr="00E20DFC">
        <w:rPr>
          <w:rFonts w:ascii="Palatino Linotype" w:hAnsi="Palatino Linotype" w:cs="Arial"/>
        </w:rPr>
        <w:t xml:space="preserve">Por ende, en el presente caso, </w:t>
      </w:r>
      <w:r w:rsidRPr="00E20DFC">
        <w:rPr>
          <w:rFonts w:ascii="Palatino Linotype" w:hAnsi="Palatino Linotype" w:cs="Arial"/>
          <w:b/>
        </w:rPr>
        <w:t>EL SUJETO OBLIGADO</w:t>
      </w:r>
      <w:r w:rsidRPr="00E20DFC">
        <w:rPr>
          <w:rFonts w:ascii="Palatino Linotype" w:hAnsi="Palatino Linotype" w:cs="Arial"/>
        </w:rPr>
        <w:t xml:space="preserve"> debe </w:t>
      </w:r>
      <w:r w:rsidRPr="00E20DFC">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w:t>
      </w:r>
      <w:r w:rsidRPr="00E20DFC">
        <w:rPr>
          <w:rFonts w:ascii="Palatino Linotype" w:hAnsi="Palatino Linotype" w:cs="Arial"/>
          <w:lang w:eastAsia="es-MX"/>
        </w:rPr>
        <w:lastRenderedPageBreak/>
        <w:t xml:space="preserve">simple mandato de la Ley, sino que es necesario que </w:t>
      </w:r>
      <w:r w:rsidRPr="00E20DFC">
        <w:rPr>
          <w:rFonts w:ascii="Palatino Linotype" w:hAnsi="Palatino Linotype" w:cs="Arial"/>
          <w:b/>
          <w:lang w:eastAsia="es-MX"/>
        </w:rPr>
        <w:t>EL SUJETO OBLIGADO</w:t>
      </w:r>
      <w:r w:rsidRPr="00E20DFC">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E20DFC">
        <w:rPr>
          <w:rFonts w:ascii="Palatino Linotype" w:hAnsi="Palatino Linotype" w:cs="Arial"/>
          <w:b/>
          <w:lang w:eastAsia="es-MX"/>
        </w:rPr>
        <w:t>SUJETO OBLIGADO</w:t>
      </w:r>
      <w:r w:rsidRPr="00E20DFC">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ED3EC08" w14:textId="77777777" w:rsidR="00567859" w:rsidRPr="00E20DFC" w:rsidRDefault="00567859" w:rsidP="00E20DFC">
      <w:pPr>
        <w:spacing w:line="360" w:lineRule="auto"/>
        <w:jc w:val="both"/>
        <w:rPr>
          <w:rFonts w:ascii="Palatino Linotype" w:hAnsi="Palatino Linotype" w:cs="Arial"/>
          <w:lang w:eastAsia="es-MX"/>
        </w:rPr>
      </w:pPr>
    </w:p>
    <w:p w14:paraId="2312E6F2" w14:textId="77777777" w:rsidR="00567859" w:rsidRPr="00E20DFC" w:rsidRDefault="00567859" w:rsidP="00E20DFC">
      <w:pPr>
        <w:spacing w:line="360" w:lineRule="auto"/>
        <w:jc w:val="both"/>
        <w:rPr>
          <w:rFonts w:ascii="Palatino Linotype" w:hAnsi="Palatino Linotype" w:cs="Arial"/>
        </w:rPr>
      </w:pPr>
      <w:r w:rsidRPr="00E20DFC">
        <w:rPr>
          <w:rFonts w:ascii="Palatino Linotype" w:eastAsia="Calibri" w:hAnsi="Palatino Linotype"/>
        </w:rPr>
        <w:t xml:space="preserve">Así, es que </w:t>
      </w:r>
      <w:r w:rsidRPr="00E20DFC">
        <w:rPr>
          <w:rFonts w:ascii="Palatino Linotype" w:eastAsia="Calibri" w:hAnsi="Palatino Linotype"/>
          <w:b/>
        </w:rPr>
        <w:t>EL SUJETO OBLIGADO</w:t>
      </w:r>
      <w:r w:rsidRPr="00E20DFC">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E20DFC">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7328518" w14:textId="77777777" w:rsidR="00567859" w:rsidRPr="00E20DFC" w:rsidRDefault="00567859" w:rsidP="00E20DFC">
      <w:pPr>
        <w:spacing w:line="360" w:lineRule="auto"/>
        <w:jc w:val="both"/>
        <w:rPr>
          <w:rFonts w:ascii="Palatino Linotype" w:hAnsi="Palatino Linotype" w:cs="Arial"/>
        </w:rPr>
      </w:pPr>
    </w:p>
    <w:p w14:paraId="58289F84" w14:textId="77777777" w:rsidR="00567859" w:rsidRPr="00E20DFC" w:rsidRDefault="00567859" w:rsidP="00E20DFC">
      <w:pPr>
        <w:spacing w:line="360" w:lineRule="auto"/>
        <w:jc w:val="both"/>
        <w:rPr>
          <w:rFonts w:ascii="Palatino Linotype" w:hAnsi="Palatino Linotype" w:cs="Arial"/>
        </w:rPr>
      </w:pPr>
      <w:r w:rsidRPr="00E20DFC">
        <w:rPr>
          <w:rFonts w:ascii="Palatino Linotype" w:hAnsi="Palatino Linotype" w:cs="Arial"/>
        </w:rPr>
        <w:lastRenderedPageBreak/>
        <w:t>Lo anterior, atiendo lo señalado en el artículo 149 de la Ley de Transparencia Local, cuyo contenido es de la literalidad siguiente:</w:t>
      </w:r>
    </w:p>
    <w:p w14:paraId="297C74D4" w14:textId="77777777" w:rsidR="00567859" w:rsidRPr="00E20DFC" w:rsidRDefault="00567859" w:rsidP="00E20DFC">
      <w:pPr>
        <w:jc w:val="both"/>
        <w:rPr>
          <w:rFonts w:ascii="Palatino Linotype" w:hAnsi="Palatino Linotype"/>
          <w:color w:val="000000"/>
        </w:rPr>
      </w:pPr>
    </w:p>
    <w:p w14:paraId="269AB5BE" w14:textId="77777777" w:rsidR="00567859" w:rsidRPr="00E20DFC" w:rsidRDefault="00567859" w:rsidP="00E20DFC">
      <w:pPr>
        <w:ind w:left="851" w:right="1134"/>
        <w:jc w:val="both"/>
        <w:rPr>
          <w:rFonts w:ascii="Palatino Linotype" w:hAnsi="Palatino Linotype"/>
          <w:i/>
          <w:sz w:val="22"/>
          <w:szCs w:val="22"/>
        </w:rPr>
      </w:pPr>
      <w:r w:rsidRPr="00E20DFC">
        <w:rPr>
          <w:rFonts w:ascii="Palatino Linotype" w:hAnsi="Palatino Linotype"/>
          <w:i/>
          <w:color w:val="000000"/>
          <w:sz w:val="22"/>
          <w:szCs w:val="22"/>
        </w:rPr>
        <w:t>“</w:t>
      </w:r>
      <w:r w:rsidRPr="00E20DFC">
        <w:rPr>
          <w:rFonts w:ascii="Palatino Linotype" w:hAnsi="Palatino Linotype"/>
          <w:b/>
          <w:i/>
          <w:sz w:val="22"/>
          <w:szCs w:val="22"/>
        </w:rPr>
        <w:t>Artículo 149.</w:t>
      </w:r>
      <w:r w:rsidRPr="00E20DFC">
        <w:rPr>
          <w:rFonts w:ascii="Palatino Linotype" w:hAnsi="Palatino Linotype"/>
          <w:i/>
          <w:sz w:val="22"/>
          <w:szCs w:val="22"/>
        </w:rPr>
        <w:t xml:space="preserve"> El </w:t>
      </w:r>
      <w:r w:rsidRPr="00E20DFC">
        <w:rPr>
          <w:rFonts w:ascii="Palatino Linotype" w:hAnsi="Palatino Linotype"/>
          <w:b/>
          <w:i/>
          <w:sz w:val="22"/>
          <w:szCs w:val="22"/>
        </w:rPr>
        <w:t>acuerdo que clasifique la información como confidencial</w:t>
      </w:r>
      <w:r w:rsidRPr="00E20DFC">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83B13DD" w14:textId="77777777" w:rsidR="00567859" w:rsidRPr="00E20DFC" w:rsidRDefault="00567859" w:rsidP="00E20DFC">
      <w:pPr>
        <w:jc w:val="both"/>
        <w:rPr>
          <w:rFonts w:ascii="Palatino Linotype" w:hAnsi="Palatino Linotype" w:cs="Arial"/>
        </w:rPr>
      </w:pPr>
    </w:p>
    <w:p w14:paraId="2D75D6F5" w14:textId="77777777" w:rsidR="00567859" w:rsidRPr="00E20DFC" w:rsidRDefault="00567859" w:rsidP="00E20DFC">
      <w:pPr>
        <w:spacing w:line="360" w:lineRule="auto"/>
        <w:jc w:val="both"/>
        <w:rPr>
          <w:rFonts w:ascii="Palatino Linotype" w:hAnsi="Palatino Linotype" w:cs="Arial"/>
        </w:rPr>
      </w:pPr>
      <w:r w:rsidRPr="00E20DFC">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1CC44E65" w14:textId="77777777" w:rsidR="00567859" w:rsidRPr="00E20DFC" w:rsidRDefault="00567859" w:rsidP="00E20DFC">
      <w:pPr>
        <w:spacing w:line="360" w:lineRule="auto"/>
        <w:jc w:val="both"/>
        <w:rPr>
          <w:rFonts w:ascii="Palatino Linotype" w:hAnsi="Palatino Linotype" w:cs="Arial"/>
        </w:rPr>
      </w:pPr>
    </w:p>
    <w:p w14:paraId="320046EB" w14:textId="77777777" w:rsidR="00567859" w:rsidRPr="00E20DFC" w:rsidRDefault="00567859" w:rsidP="00E20DFC">
      <w:pPr>
        <w:spacing w:line="360" w:lineRule="auto"/>
        <w:jc w:val="both"/>
        <w:rPr>
          <w:rFonts w:ascii="Palatino Linotype" w:hAnsi="Palatino Linotype" w:cs="Arial"/>
        </w:rPr>
      </w:pPr>
      <w:r w:rsidRPr="00E20DFC">
        <w:rPr>
          <w:rFonts w:ascii="Palatino Linotype" w:hAnsi="Palatino Linotype" w:cs="Arial"/>
        </w:rPr>
        <w:t>Al respecto, el máximo tribunal del país ha establecido jurisprudencia respecto a qué debe entenderse por fundamentación y motivación, en los siguientes términos:</w:t>
      </w:r>
    </w:p>
    <w:p w14:paraId="4FAD711F" w14:textId="77777777" w:rsidR="00567859" w:rsidRPr="00E20DFC" w:rsidRDefault="00567859" w:rsidP="00E20DFC">
      <w:pPr>
        <w:jc w:val="both"/>
        <w:rPr>
          <w:rFonts w:ascii="Palatino Linotype" w:hAnsi="Palatino Linotype" w:cs="Arial"/>
        </w:rPr>
      </w:pPr>
    </w:p>
    <w:p w14:paraId="4BD9A49A" w14:textId="77777777" w:rsidR="00567859" w:rsidRPr="00E20DFC" w:rsidRDefault="00567859" w:rsidP="00E20DFC">
      <w:pPr>
        <w:ind w:left="851" w:right="1134"/>
        <w:jc w:val="both"/>
        <w:rPr>
          <w:rFonts w:ascii="Palatino Linotype" w:hAnsi="Palatino Linotype" w:cs="Arial"/>
          <w:i/>
          <w:sz w:val="22"/>
        </w:rPr>
      </w:pPr>
      <w:r w:rsidRPr="00E20DFC">
        <w:rPr>
          <w:rFonts w:ascii="Palatino Linotype" w:hAnsi="Palatino Linotype" w:cs="Arial"/>
          <w:i/>
          <w:sz w:val="22"/>
        </w:rPr>
        <w:t>“</w:t>
      </w:r>
      <w:r w:rsidRPr="00E20DFC">
        <w:rPr>
          <w:rFonts w:ascii="Palatino Linotype" w:hAnsi="Palatino Linotype" w:cs="Arial"/>
          <w:b/>
          <w:i/>
          <w:sz w:val="22"/>
        </w:rPr>
        <w:t xml:space="preserve">FUNDAMENTACIÓN Y MOTIVACIÓN. </w:t>
      </w:r>
      <w:r w:rsidRPr="00E20DFC">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78C88D3" w14:textId="77777777" w:rsidR="00567859" w:rsidRPr="00E20DFC" w:rsidRDefault="00567859" w:rsidP="00E20DFC">
      <w:pPr>
        <w:ind w:left="851" w:right="899"/>
        <w:contextualSpacing/>
        <w:jc w:val="both"/>
        <w:rPr>
          <w:rFonts w:ascii="Palatino Linotype" w:hAnsi="Palatino Linotype" w:cs="Arial"/>
          <w:i/>
          <w:sz w:val="22"/>
        </w:rPr>
      </w:pPr>
    </w:p>
    <w:p w14:paraId="656A0188" w14:textId="77777777" w:rsidR="00567859" w:rsidRPr="00E20DFC" w:rsidRDefault="00567859" w:rsidP="00E20DFC">
      <w:pPr>
        <w:spacing w:line="360" w:lineRule="auto"/>
        <w:jc w:val="both"/>
        <w:rPr>
          <w:rFonts w:ascii="Palatino Linotype" w:hAnsi="Palatino Linotype" w:cs="Arial"/>
        </w:rPr>
      </w:pPr>
      <w:r w:rsidRPr="00E20DFC">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EC9BA6A" w14:textId="77777777" w:rsidR="00567859" w:rsidRPr="00E20DFC" w:rsidRDefault="00567859" w:rsidP="00E20DFC">
      <w:pPr>
        <w:spacing w:line="360" w:lineRule="auto"/>
        <w:jc w:val="both"/>
        <w:rPr>
          <w:rFonts w:ascii="Palatino Linotype" w:hAnsi="Palatino Linotype" w:cs="Arial"/>
        </w:rPr>
      </w:pPr>
    </w:p>
    <w:p w14:paraId="0C013F97" w14:textId="77777777" w:rsidR="00567859" w:rsidRPr="00E20DFC" w:rsidRDefault="00567859" w:rsidP="00E20DFC">
      <w:pPr>
        <w:spacing w:line="360" w:lineRule="auto"/>
        <w:jc w:val="both"/>
        <w:rPr>
          <w:rFonts w:ascii="Palatino Linotype" w:hAnsi="Palatino Linotype" w:cs="Arial"/>
        </w:rPr>
      </w:pPr>
      <w:r w:rsidRPr="00E20DFC">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6F1377C" w14:textId="77777777" w:rsidR="00567859" w:rsidRPr="00E20DFC" w:rsidRDefault="00567859" w:rsidP="00E20DFC">
      <w:pPr>
        <w:jc w:val="both"/>
        <w:rPr>
          <w:rFonts w:ascii="Palatino Linotype" w:hAnsi="Palatino Linotype" w:cs="Arial"/>
        </w:rPr>
      </w:pPr>
    </w:p>
    <w:p w14:paraId="0EEA494C" w14:textId="77777777" w:rsidR="00567859" w:rsidRPr="00E20DFC" w:rsidRDefault="00567859" w:rsidP="00E20DFC">
      <w:pPr>
        <w:ind w:left="851" w:right="1134"/>
        <w:jc w:val="both"/>
        <w:rPr>
          <w:rFonts w:ascii="Palatino Linotype" w:hAnsi="Palatino Linotype" w:cs="Arial"/>
          <w:i/>
          <w:sz w:val="22"/>
        </w:rPr>
      </w:pPr>
      <w:r w:rsidRPr="00E20DFC">
        <w:rPr>
          <w:rFonts w:ascii="Palatino Linotype" w:hAnsi="Palatino Linotype" w:cs="Arial"/>
          <w:b/>
          <w:i/>
          <w:sz w:val="22"/>
        </w:rPr>
        <w:t>“FUNDAMENTACIÓN Y MOTIVACIÓN. EL ASPECTO FORMAL DE LA GARANTÍA Y SU FINALIDAD SE TRADUCEN EN EXPLICAR, JUSTIFICAR, POSIBILITAR LA DEFENSA Y COMUNICAR LA DECISIÓN</w:t>
      </w:r>
      <w:r w:rsidRPr="00E20DFC">
        <w:rPr>
          <w:rFonts w:ascii="Palatino Linotype" w:hAnsi="Palatino Linotype" w:cs="Arial"/>
          <w:i/>
          <w:sz w:val="22"/>
        </w:rPr>
        <w:t xml:space="preserve">. El contenido formal de la garantía de legalidad prevista en el artículo 16 constitucional relativa a la </w:t>
      </w:r>
      <w:r w:rsidRPr="00E20DFC">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20DFC">
        <w:rPr>
          <w:rFonts w:ascii="Palatino Linotype" w:hAnsi="Palatino Linotype" w:cs="Arial"/>
          <w:i/>
          <w:sz w:val="22"/>
        </w:rPr>
        <w:t xml:space="preserve">. Por tanto, </w:t>
      </w:r>
      <w:r w:rsidRPr="00E20DFC">
        <w:rPr>
          <w:rFonts w:ascii="Palatino Linotype" w:hAnsi="Palatino Linotype" w:cs="Arial"/>
          <w:b/>
          <w:i/>
          <w:sz w:val="22"/>
        </w:rPr>
        <w:t>no basta que el acto de autoridad apenas observe una motivación pro forma pero de una manera incongruente, insuficiente o imprecisa</w:t>
      </w:r>
      <w:r w:rsidRPr="00E20DFC">
        <w:rPr>
          <w:rFonts w:ascii="Palatino Linotype" w:hAnsi="Palatino Linotype" w:cs="Arial"/>
          <w:i/>
          <w:sz w:val="22"/>
        </w:rPr>
        <w:t>, que impida la finalidad del conocimiento, comprobación y defensa pertinente</w:t>
      </w:r>
      <w:r w:rsidRPr="00E20DFC">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20DFC">
        <w:rPr>
          <w:rFonts w:ascii="Palatino Linotype" w:hAnsi="Palatino Linotype" w:cs="Arial"/>
          <w:i/>
          <w:sz w:val="22"/>
        </w:rPr>
        <w:t>.”(Sic)</w:t>
      </w:r>
    </w:p>
    <w:p w14:paraId="4D0A9365" w14:textId="77777777" w:rsidR="00567859" w:rsidRPr="00E20DFC" w:rsidRDefault="00567859" w:rsidP="00E20DFC">
      <w:pPr>
        <w:ind w:left="851" w:right="899"/>
        <w:contextualSpacing/>
        <w:jc w:val="both"/>
        <w:rPr>
          <w:rFonts w:ascii="Palatino Linotype" w:hAnsi="Palatino Linotype" w:cs="Arial"/>
          <w:i/>
          <w:sz w:val="22"/>
        </w:rPr>
      </w:pPr>
    </w:p>
    <w:p w14:paraId="29C558AB" w14:textId="77777777" w:rsidR="00567859" w:rsidRPr="00E20DFC" w:rsidRDefault="00567859" w:rsidP="00E20DFC">
      <w:pPr>
        <w:spacing w:line="360" w:lineRule="auto"/>
        <w:jc w:val="both"/>
        <w:rPr>
          <w:rFonts w:ascii="Palatino Linotype" w:hAnsi="Palatino Linotype" w:cs="Arial"/>
        </w:rPr>
      </w:pPr>
      <w:r w:rsidRPr="00E20DFC">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2E75CD5" w14:textId="77777777" w:rsidR="00567859" w:rsidRPr="00E20DFC" w:rsidRDefault="00567859" w:rsidP="00E20DFC">
      <w:pPr>
        <w:spacing w:line="360" w:lineRule="auto"/>
        <w:ind w:right="49"/>
        <w:jc w:val="both"/>
        <w:rPr>
          <w:rFonts w:ascii="Palatino Linotype" w:hAnsi="Palatino Linotype"/>
        </w:rPr>
      </w:pPr>
    </w:p>
    <w:p w14:paraId="50E12082" w14:textId="4718A5BB" w:rsidR="00567859" w:rsidRPr="00E20DFC" w:rsidRDefault="00567859" w:rsidP="00E20DFC">
      <w:pPr>
        <w:spacing w:line="360" w:lineRule="auto"/>
        <w:ind w:right="49"/>
        <w:jc w:val="both"/>
        <w:rPr>
          <w:rFonts w:ascii="Palatino Linotype" w:hAnsi="Palatino Linotype" w:cs="Arial"/>
        </w:rPr>
      </w:pPr>
      <w:r w:rsidRPr="00E20DFC">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E20DFC">
        <w:rPr>
          <w:rFonts w:ascii="Palatino Linotype" w:hAnsi="Palatino Linotype" w:cs="Arial"/>
          <w:b/>
        </w:rPr>
        <w:t>SUJETO OBLIGADO</w:t>
      </w:r>
      <w:r w:rsidRPr="00E20DFC">
        <w:rPr>
          <w:rFonts w:ascii="Palatino Linotype" w:hAnsi="Palatino Linotype" w:cs="Arial"/>
        </w:rPr>
        <w:t xml:space="preserve"> a testar, suprimir o eliminar datos de dicho soporte documental, ya que no hacerlo implica que lo entregado no es legal ni formalmente una versión </w:t>
      </w:r>
      <w:r w:rsidRPr="00E20DFC">
        <w:rPr>
          <w:rFonts w:ascii="Palatino Linotype" w:hAnsi="Palatino Linotype" w:cs="Arial"/>
        </w:rPr>
        <w:lastRenderedPageBreak/>
        <w:t>pública, sino más bien una documentación ilegible, incompleta o tachada; pues no señalar las razones por las que no se aprecian determinados datos, ya sea porque se testan o suprimen, deja a</w:t>
      </w:r>
      <w:r w:rsidR="00843760">
        <w:rPr>
          <w:rFonts w:ascii="Palatino Linotype" w:hAnsi="Palatino Linotype" w:cs="Arial"/>
        </w:rPr>
        <w:t xml:space="preserve"> </w:t>
      </w:r>
      <w:r w:rsidRPr="00E20DFC">
        <w:rPr>
          <w:rFonts w:ascii="Palatino Linotype" w:hAnsi="Palatino Linotype" w:cs="Arial"/>
        </w:rPr>
        <w:t>l</w:t>
      </w:r>
      <w:r w:rsidR="00843760">
        <w:rPr>
          <w:rFonts w:ascii="Palatino Linotype" w:hAnsi="Palatino Linotype" w:cs="Arial"/>
        </w:rPr>
        <w:t>a</w:t>
      </w:r>
      <w:r w:rsidRPr="00E20DFC">
        <w:rPr>
          <w:rFonts w:ascii="Palatino Linotype" w:hAnsi="Palatino Linotype" w:cs="Arial"/>
        </w:rPr>
        <w:t xml:space="preserve">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7A8FFDA" w14:textId="77777777" w:rsidR="00567859" w:rsidRPr="00E20DFC" w:rsidRDefault="00567859" w:rsidP="00E20DFC">
      <w:pPr>
        <w:spacing w:line="360" w:lineRule="auto"/>
        <w:ind w:right="49"/>
        <w:jc w:val="both"/>
        <w:rPr>
          <w:rFonts w:ascii="Palatino Linotype" w:hAnsi="Palatino Linotype" w:cs="Arial"/>
        </w:rPr>
      </w:pPr>
    </w:p>
    <w:p w14:paraId="6136C534" w14:textId="761CE157" w:rsidR="000A092A" w:rsidRPr="00E20DFC" w:rsidRDefault="000A092A" w:rsidP="00E20DFC">
      <w:pPr>
        <w:spacing w:line="360" w:lineRule="auto"/>
        <w:jc w:val="both"/>
        <w:rPr>
          <w:rFonts w:ascii="Palatino Linotype" w:hAnsi="Palatino Linotype" w:cs="Arial"/>
          <w:color w:val="000000" w:themeColor="text1"/>
        </w:rPr>
      </w:pPr>
      <w:r w:rsidRPr="00E20DFC">
        <w:rPr>
          <w:rFonts w:ascii="Palatino Linotype" w:hAnsi="Palatino Linotype" w:cs="Arial"/>
          <w:color w:val="000000" w:themeColor="text1"/>
        </w:rPr>
        <w:t xml:space="preserve">En mérito de todo lo expuesto, ante lo </w:t>
      </w:r>
      <w:r w:rsidRPr="00E20DFC">
        <w:rPr>
          <w:rFonts w:ascii="Palatino Linotype" w:hAnsi="Palatino Linotype" w:cs="Arial"/>
          <w:b/>
          <w:color w:val="000000" w:themeColor="text1"/>
        </w:rPr>
        <w:t>fundado</w:t>
      </w:r>
      <w:r w:rsidRPr="00E20DFC">
        <w:rPr>
          <w:rFonts w:ascii="Palatino Linotype" w:hAnsi="Palatino Linotype" w:cs="Arial"/>
          <w:color w:val="000000" w:themeColor="text1"/>
        </w:rPr>
        <w:t xml:space="preserve"> de las razones o motivos de inconformidad hechos valer por </w:t>
      </w:r>
      <w:r w:rsidR="002572DA" w:rsidRPr="00E20DFC">
        <w:rPr>
          <w:rFonts w:ascii="Palatino Linotype" w:hAnsi="Palatino Linotype" w:cs="Arial"/>
          <w:b/>
          <w:color w:val="000000" w:themeColor="text1"/>
        </w:rPr>
        <w:t>LA</w:t>
      </w:r>
      <w:r w:rsidRPr="00E20DFC">
        <w:rPr>
          <w:rFonts w:ascii="Palatino Linotype" w:hAnsi="Palatino Linotype" w:cs="Arial"/>
          <w:b/>
          <w:color w:val="000000" w:themeColor="text1"/>
        </w:rPr>
        <w:t xml:space="preserve"> RECURRENTE</w:t>
      </w:r>
      <w:r w:rsidRPr="00E20DFC">
        <w:rPr>
          <w:rFonts w:ascii="Palatino Linotype" w:hAnsi="Palatino Linotype" w:cs="Arial"/>
          <w:color w:val="000000" w:themeColor="text1"/>
        </w:rPr>
        <w:t xml:space="preserve">, este Instituto estima que lo dable </w:t>
      </w:r>
      <w:r w:rsidR="002572DA" w:rsidRPr="00E20DFC">
        <w:rPr>
          <w:rFonts w:ascii="Palatino Linotype" w:hAnsi="Palatino Linotype" w:cs="Arial"/>
          <w:b/>
          <w:color w:val="000000" w:themeColor="text1"/>
        </w:rPr>
        <w:t xml:space="preserve">MODIFICAR </w:t>
      </w:r>
      <w:r w:rsidRPr="00E20DFC">
        <w:rPr>
          <w:rFonts w:ascii="Palatino Linotype" w:eastAsia="Calibri" w:hAnsi="Palatino Linotype" w:cs="Arial"/>
          <w:color w:val="000000" w:themeColor="text1"/>
        </w:rPr>
        <w:t xml:space="preserve">la respuesta proporcionada por </w:t>
      </w:r>
      <w:r w:rsidRPr="00E20DFC">
        <w:rPr>
          <w:rFonts w:ascii="Palatino Linotype" w:eastAsia="Calibri" w:hAnsi="Palatino Linotype" w:cs="Arial"/>
          <w:b/>
          <w:color w:val="000000" w:themeColor="text1"/>
        </w:rPr>
        <w:t xml:space="preserve">EL SUJETO OBLIGADO </w:t>
      </w:r>
      <w:r w:rsidRPr="00E20DFC">
        <w:rPr>
          <w:rFonts w:ascii="Palatino Linotype" w:eastAsia="Calibri" w:hAnsi="Palatino Linotype" w:cs="Arial"/>
          <w:color w:val="000000" w:themeColor="text1"/>
        </w:rPr>
        <w:t xml:space="preserve">en cumplimiento a la resolución </w:t>
      </w:r>
      <w:hyperlink r:id="rId17" w:tgtFrame="_blank" w:history="1">
        <w:r w:rsidR="002572DA" w:rsidRPr="00E20DFC">
          <w:rPr>
            <w:rFonts w:ascii="Palatino Linotype" w:eastAsia="Calibri" w:hAnsi="Palatino Linotype"/>
            <w:b/>
            <w:color w:val="000000" w:themeColor="text1"/>
            <w:szCs w:val="22"/>
            <w:lang w:eastAsia="en-US"/>
          </w:rPr>
          <w:t>13232</w:t>
        </w:r>
        <w:r w:rsidRPr="00E20DFC">
          <w:rPr>
            <w:rFonts w:ascii="Palatino Linotype" w:eastAsia="Calibri" w:hAnsi="Palatino Linotype"/>
            <w:b/>
            <w:color w:val="000000" w:themeColor="text1"/>
            <w:szCs w:val="22"/>
            <w:lang w:eastAsia="en-US"/>
          </w:rPr>
          <w:t>/INFOEM/IP/RR/202</w:t>
        </w:r>
        <w:r w:rsidR="002572DA" w:rsidRPr="00E20DFC">
          <w:rPr>
            <w:rFonts w:ascii="Palatino Linotype" w:eastAsia="Calibri" w:hAnsi="Palatino Linotype"/>
            <w:b/>
            <w:color w:val="000000" w:themeColor="text1"/>
            <w:szCs w:val="22"/>
            <w:lang w:eastAsia="en-US"/>
          </w:rPr>
          <w:t>2</w:t>
        </w:r>
      </w:hyperlink>
      <w:r w:rsidRPr="00E20DFC">
        <w:rPr>
          <w:rFonts w:ascii="Palatino Linotype" w:eastAsia="Calibri" w:hAnsi="Palatino Linotype" w:cs="Arial"/>
          <w:b/>
          <w:color w:val="000000" w:themeColor="text1"/>
        </w:rPr>
        <w:t xml:space="preserve"> </w:t>
      </w:r>
      <w:r w:rsidRPr="00E20DFC">
        <w:rPr>
          <w:rFonts w:ascii="Palatino Linotype" w:eastAsia="Calibri" w:hAnsi="Palatino Linotype" w:cs="Arial"/>
          <w:color w:val="000000" w:themeColor="text1"/>
        </w:rPr>
        <w:t xml:space="preserve">y se </w:t>
      </w:r>
      <w:r w:rsidRPr="00E20DFC">
        <w:rPr>
          <w:rFonts w:ascii="Palatino Linotype" w:eastAsia="Calibri" w:hAnsi="Palatino Linotype" w:cs="Arial"/>
          <w:b/>
          <w:color w:val="000000" w:themeColor="text1"/>
        </w:rPr>
        <w:t xml:space="preserve">ordena </w:t>
      </w:r>
      <w:r w:rsidRPr="00E20DFC">
        <w:rPr>
          <w:rFonts w:ascii="Palatino Linotype" w:eastAsia="Calibri" w:hAnsi="Palatino Linotype" w:cs="Arial"/>
          <w:color w:val="000000" w:themeColor="text1"/>
        </w:rPr>
        <w:t xml:space="preserve">atienda la solicitud de acceso a la información pública que dio origen al </w:t>
      </w:r>
      <w:r w:rsidR="00A8293E" w:rsidRPr="00E20DFC">
        <w:rPr>
          <w:rFonts w:ascii="Palatino Linotype" w:eastAsia="Calibri" w:hAnsi="Palatino Linotype" w:cs="Arial"/>
          <w:color w:val="000000" w:themeColor="text1"/>
        </w:rPr>
        <w:t xml:space="preserve">Recurso </w:t>
      </w:r>
      <w:r w:rsidRPr="00E20DFC">
        <w:rPr>
          <w:rFonts w:ascii="Palatino Linotype" w:eastAsia="Calibri" w:hAnsi="Palatino Linotype" w:cs="Arial"/>
          <w:color w:val="000000" w:themeColor="text1"/>
        </w:rPr>
        <w:t xml:space="preserve">de </w:t>
      </w:r>
      <w:r w:rsidR="00A8293E" w:rsidRPr="00E20DFC">
        <w:rPr>
          <w:rFonts w:ascii="Palatino Linotype" w:eastAsia="Calibri" w:hAnsi="Palatino Linotype" w:cs="Arial"/>
          <w:color w:val="000000" w:themeColor="text1"/>
        </w:rPr>
        <w:t xml:space="preserve">Revisión </w:t>
      </w:r>
      <w:r w:rsidR="002572DA" w:rsidRPr="00E20DFC">
        <w:rPr>
          <w:rFonts w:ascii="Palatino Linotype" w:eastAsia="Calibri" w:hAnsi="Palatino Linotype"/>
          <w:b/>
          <w:color w:val="000000" w:themeColor="text1"/>
          <w:szCs w:val="22"/>
          <w:lang w:eastAsia="en-US"/>
        </w:rPr>
        <w:t>13232/INFOEM/ICR-72/IP/RR/2022</w:t>
      </w:r>
      <w:r w:rsidRPr="00E20DFC">
        <w:rPr>
          <w:rFonts w:ascii="Palatino Linotype" w:hAnsi="Palatino Linotype" w:cs="Arial"/>
          <w:color w:val="000000" w:themeColor="text1"/>
        </w:rPr>
        <w:t>, atendiendo lo señalado en el presente Considerando.</w:t>
      </w:r>
    </w:p>
    <w:p w14:paraId="54126843" w14:textId="77777777" w:rsidR="000A092A" w:rsidRPr="00E20DFC" w:rsidRDefault="000A092A" w:rsidP="00E20DFC">
      <w:pPr>
        <w:spacing w:line="360" w:lineRule="auto"/>
        <w:jc w:val="both"/>
        <w:rPr>
          <w:rFonts w:ascii="Palatino Linotype" w:hAnsi="Palatino Linotype" w:cs="Arial"/>
          <w:highlight w:val="yellow"/>
        </w:rPr>
      </w:pPr>
    </w:p>
    <w:p w14:paraId="160FE9D2" w14:textId="77777777" w:rsidR="00177BA7" w:rsidRPr="00E20DFC" w:rsidRDefault="00177BA7" w:rsidP="00E20DFC">
      <w:pPr>
        <w:spacing w:line="360" w:lineRule="auto"/>
        <w:jc w:val="both"/>
        <w:rPr>
          <w:rFonts w:ascii="Palatino Linotype" w:eastAsia="Calibri" w:hAnsi="Palatino Linotype" w:cs="Arial"/>
          <w:color w:val="000000" w:themeColor="text1"/>
        </w:rPr>
      </w:pPr>
      <w:bookmarkStart w:id="1" w:name="_Hlk63244169"/>
      <w:r w:rsidRPr="00E20DFC">
        <w:rPr>
          <w:rFonts w:ascii="Palatino Linotype" w:eastAsia="Calibri" w:hAnsi="Palatino Linotype" w:cs="Arial"/>
          <w:color w:val="000000" w:themeColor="text1"/>
        </w:rPr>
        <w:t xml:space="preserve">Así, con fundamento en lo previsto en los artículos 5, párrafos </w:t>
      </w:r>
      <w:r w:rsidRPr="00E20DFC">
        <w:rPr>
          <w:rFonts w:ascii="Palatino Linotype" w:hAnsi="Palatino Linotype"/>
          <w:color w:val="000000" w:themeColor="text1"/>
        </w:rPr>
        <w:t>trigésimo, trigésimo primero y trigésimo segundo</w:t>
      </w:r>
      <w:r w:rsidRPr="00E20DFC">
        <w:rPr>
          <w:rFonts w:ascii="Palatino Linotype" w:eastAsia="Calibri" w:hAnsi="Palatino Linotype" w:cs="Arial"/>
          <w:color w:val="000000" w:themeColor="text1"/>
        </w:rPr>
        <w:t xml:space="preserve">, fracciones IV y V de la Constitución Política del Estado Libre y Soberano de México; </w:t>
      </w:r>
      <w:r w:rsidRPr="00E20DFC">
        <w:rPr>
          <w:rFonts w:ascii="Palatino Linotype" w:hAnsi="Palatino Linotype" w:cs="Arial"/>
          <w:color w:val="000000" w:themeColor="text1"/>
        </w:rPr>
        <w:t>2, fracción II, 29, 36, fracciones I y II, 176, 178, 179, 181, 185 fracción I, 186 y 188</w:t>
      </w:r>
      <w:r w:rsidRPr="00E20DFC">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E20DFC" w:rsidRDefault="00323C71" w:rsidP="00E20DFC">
      <w:pPr>
        <w:jc w:val="both"/>
        <w:rPr>
          <w:rFonts w:ascii="Palatino Linotype" w:eastAsia="Calibri" w:hAnsi="Palatino Linotype" w:cs="Arial"/>
          <w:color w:val="000000" w:themeColor="text1"/>
        </w:rPr>
      </w:pPr>
    </w:p>
    <w:bookmarkEnd w:id="1"/>
    <w:p w14:paraId="7FD08FB9" w14:textId="77777777" w:rsidR="000171D8" w:rsidRPr="00E20DFC" w:rsidRDefault="000171D8" w:rsidP="00E20DFC">
      <w:pPr>
        <w:jc w:val="center"/>
        <w:rPr>
          <w:rFonts w:ascii="Palatino Linotype" w:hAnsi="Palatino Linotype"/>
          <w:b/>
          <w:color w:val="000000" w:themeColor="text1"/>
          <w:spacing w:val="60"/>
          <w:sz w:val="28"/>
          <w:szCs w:val="28"/>
        </w:rPr>
      </w:pPr>
      <w:r w:rsidRPr="00E20DFC">
        <w:rPr>
          <w:rFonts w:ascii="Palatino Linotype" w:hAnsi="Palatino Linotype"/>
          <w:b/>
          <w:color w:val="000000" w:themeColor="text1"/>
          <w:spacing w:val="60"/>
          <w:sz w:val="28"/>
          <w:szCs w:val="28"/>
        </w:rPr>
        <w:t>RESUELVE</w:t>
      </w:r>
    </w:p>
    <w:p w14:paraId="124A5727" w14:textId="77777777" w:rsidR="00323C71" w:rsidRPr="00E20DFC" w:rsidRDefault="00323C71" w:rsidP="00E20DFC">
      <w:pPr>
        <w:jc w:val="center"/>
        <w:rPr>
          <w:rFonts w:ascii="Palatino Linotype" w:hAnsi="Palatino Linotype"/>
          <w:b/>
          <w:color w:val="000000" w:themeColor="text1"/>
          <w:spacing w:val="60"/>
          <w:sz w:val="28"/>
          <w:szCs w:val="28"/>
        </w:rPr>
      </w:pPr>
    </w:p>
    <w:p w14:paraId="16B7EA35" w14:textId="7ED69AE3" w:rsidR="00177BA7" w:rsidRPr="00E20DFC" w:rsidRDefault="00177BA7" w:rsidP="00E20DFC">
      <w:pPr>
        <w:widowControl w:val="0"/>
        <w:tabs>
          <w:tab w:val="left" w:pos="1701"/>
        </w:tabs>
        <w:autoSpaceDE w:val="0"/>
        <w:autoSpaceDN w:val="0"/>
        <w:adjustRightInd w:val="0"/>
        <w:spacing w:line="360" w:lineRule="auto"/>
        <w:jc w:val="both"/>
        <w:rPr>
          <w:rFonts w:ascii="Palatino Linotype" w:hAnsi="Palatino Linotype" w:cs="Arial"/>
        </w:rPr>
      </w:pPr>
      <w:r w:rsidRPr="00E20DFC">
        <w:rPr>
          <w:rFonts w:ascii="Palatino Linotype" w:hAnsi="Palatino Linotype" w:cs="Arial"/>
          <w:b/>
          <w:bCs/>
          <w:sz w:val="28"/>
          <w:lang w:eastAsia="es-MX"/>
        </w:rPr>
        <w:t>PRIMERO</w:t>
      </w:r>
      <w:r w:rsidRPr="00E20DFC">
        <w:rPr>
          <w:rFonts w:ascii="Palatino Linotype" w:hAnsi="Palatino Linotype" w:cs="Arial"/>
        </w:rPr>
        <w:t xml:space="preserve">. Resultan </w:t>
      </w:r>
      <w:r w:rsidRPr="00E20DFC">
        <w:rPr>
          <w:rFonts w:ascii="Palatino Linotype" w:hAnsi="Palatino Linotype" w:cs="Arial"/>
          <w:b/>
        </w:rPr>
        <w:t>fundadas</w:t>
      </w:r>
      <w:r w:rsidRPr="00E20DFC">
        <w:rPr>
          <w:rFonts w:ascii="Palatino Linotype" w:hAnsi="Palatino Linotype" w:cs="Arial"/>
        </w:rPr>
        <w:t xml:space="preserve"> las </w:t>
      </w:r>
      <w:r w:rsidRPr="00E20DFC">
        <w:rPr>
          <w:rFonts w:ascii="Palatino Linotype" w:hAnsi="Palatino Linotype"/>
          <w:shd w:val="clear" w:color="auto" w:fill="FFFFFF"/>
        </w:rPr>
        <w:t>razones</w:t>
      </w:r>
      <w:r w:rsidRPr="00E20DFC">
        <w:rPr>
          <w:rFonts w:ascii="Palatino Linotype" w:hAnsi="Palatino Linotype" w:cs="Arial"/>
        </w:rPr>
        <w:t xml:space="preserve"> o motivos de inconformidad hechas valer </w:t>
      </w:r>
      <w:r w:rsidRPr="00E20DFC">
        <w:rPr>
          <w:rFonts w:ascii="Palatino Linotype" w:hAnsi="Palatino Linotype" w:cs="Arial"/>
        </w:rPr>
        <w:lastRenderedPageBreak/>
        <w:t xml:space="preserve">por </w:t>
      </w:r>
      <w:r w:rsidR="00A8293E">
        <w:rPr>
          <w:rFonts w:ascii="Palatino Linotype" w:eastAsia="Calibri" w:hAnsi="Palatino Linotype"/>
          <w:b/>
          <w:szCs w:val="22"/>
          <w:lang w:eastAsia="en-US"/>
        </w:rPr>
        <w:t>LA</w:t>
      </w:r>
      <w:r w:rsidRPr="00E20DFC">
        <w:rPr>
          <w:rFonts w:ascii="Palatino Linotype" w:eastAsia="Calibri" w:hAnsi="Palatino Linotype"/>
          <w:b/>
          <w:szCs w:val="22"/>
          <w:lang w:eastAsia="en-US"/>
        </w:rPr>
        <w:t xml:space="preserve"> RECURRENTE</w:t>
      </w:r>
      <w:r w:rsidRPr="00E20DFC">
        <w:rPr>
          <w:rFonts w:ascii="Palatino Linotype" w:hAnsi="Palatino Linotype" w:cs="Arial"/>
          <w:b/>
        </w:rPr>
        <w:t>,</w:t>
      </w:r>
      <w:r w:rsidRPr="00E20DFC">
        <w:rPr>
          <w:rFonts w:ascii="Palatino Linotype" w:hAnsi="Palatino Linotype" w:cs="Arial"/>
        </w:rPr>
        <w:t xml:space="preserve"> en términos del Considerando </w:t>
      </w:r>
      <w:r w:rsidR="00E02C67" w:rsidRPr="00E20DFC">
        <w:rPr>
          <w:rFonts w:ascii="Palatino Linotype" w:hAnsi="Palatino Linotype" w:cs="Arial"/>
          <w:b/>
        </w:rPr>
        <w:t>QUINTO</w:t>
      </w:r>
      <w:r w:rsidRPr="00E20DFC">
        <w:rPr>
          <w:rFonts w:ascii="Palatino Linotype" w:hAnsi="Palatino Linotype" w:cs="Arial"/>
        </w:rPr>
        <w:t xml:space="preserve"> de la presente resolución.</w:t>
      </w:r>
    </w:p>
    <w:p w14:paraId="28A09F77" w14:textId="77777777" w:rsidR="00177BA7" w:rsidRPr="00E20DFC" w:rsidRDefault="00177BA7" w:rsidP="00E20DFC">
      <w:pPr>
        <w:widowControl w:val="0"/>
        <w:tabs>
          <w:tab w:val="left" w:pos="1701"/>
        </w:tabs>
        <w:autoSpaceDE w:val="0"/>
        <w:autoSpaceDN w:val="0"/>
        <w:adjustRightInd w:val="0"/>
        <w:spacing w:line="360" w:lineRule="auto"/>
        <w:jc w:val="both"/>
        <w:rPr>
          <w:rFonts w:ascii="Palatino Linotype" w:hAnsi="Palatino Linotype" w:cs="Arial"/>
        </w:rPr>
      </w:pPr>
    </w:p>
    <w:p w14:paraId="4BD4CE57" w14:textId="6231CDCC" w:rsidR="002572DA" w:rsidRPr="00E20DFC" w:rsidRDefault="002572DA" w:rsidP="00E20DFC">
      <w:pPr>
        <w:widowControl w:val="0"/>
        <w:tabs>
          <w:tab w:val="left" w:pos="1701"/>
        </w:tabs>
        <w:autoSpaceDE w:val="0"/>
        <w:autoSpaceDN w:val="0"/>
        <w:adjustRightInd w:val="0"/>
        <w:spacing w:line="360" w:lineRule="auto"/>
        <w:jc w:val="both"/>
        <w:rPr>
          <w:rFonts w:ascii="Palatino Linotype" w:hAnsi="Palatino Linotype" w:cs="Arial"/>
          <w:b/>
          <w:color w:val="000000" w:themeColor="text1"/>
        </w:rPr>
      </w:pPr>
      <w:r w:rsidRPr="00E20DFC">
        <w:rPr>
          <w:rFonts w:ascii="Palatino Linotype" w:hAnsi="Palatino Linotype" w:cs="Arial"/>
          <w:b/>
          <w:bCs/>
          <w:color w:val="000000" w:themeColor="text1"/>
          <w:sz w:val="28"/>
          <w:lang w:eastAsia="es-MX"/>
        </w:rPr>
        <w:t>SEGUNDO.</w:t>
      </w:r>
      <w:r w:rsidRPr="00E20DFC">
        <w:rPr>
          <w:rFonts w:ascii="Palatino Linotype" w:hAnsi="Palatino Linotype"/>
          <w:b/>
          <w:color w:val="000000" w:themeColor="text1"/>
          <w:lang w:eastAsia="es-MX"/>
        </w:rPr>
        <w:t xml:space="preserve"> </w:t>
      </w:r>
      <w:r w:rsidRPr="00E20DFC">
        <w:rPr>
          <w:rFonts w:ascii="Palatino Linotype" w:eastAsia="Calibri" w:hAnsi="Palatino Linotype" w:cs="Arial"/>
          <w:bCs/>
          <w:color w:val="000000" w:themeColor="text1"/>
        </w:rPr>
        <w:t>Se</w:t>
      </w:r>
      <w:r w:rsidRPr="00E20DFC">
        <w:rPr>
          <w:rFonts w:ascii="Palatino Linotype" w:eastAsia="Calibri" w:hAnsi="Palatino Linotype" w:cs="Arial"/>
          <w:b/>
          <w:bCs/>
          <w:color w:val="000000" w:themeColor="text1"/>
        </w:rPr>
        <w:t xml:space="preserve"> </w:t>
      </w:r>
      <w:r w:rsidRPr="00E20DFC">
        <w:rPr>
          <w:rFonts w:ascii="Palatino Linotype" w:eastAsia="Calibri" w:hAnsi="Palatino Linotype" w:cs="Arial"/>
          <w:b/>
          <w:color w:val="000000" w:themeColor="text1"/>
        </w:rPr>
        <w:t xml:space="preserve">MODIFICA </w:t>
      </w:r>
      <w:r w:rsidRPr="00E20DFC">
        <w:rPr>
          <w:rFonts w:ascii="Palatino Linotype" w:eastAsia="Calibri" w:hAnsi="Palatino Linotype" w:cs="Arial"/>
          <w:color w:val="000000" w:themeColor="text1"/>
        </w:rPr>
        <w:t xml:space="preserve">la respuesta proporcionada por </w:t>
      </w:r>
      <w:r w:rsidRPr="00E20DFC">
        <w:rPr>
          <w:rFonts w:ascii="Palatino Linotype" w:eastAsia="Calibri" w:hAnsi="Palatino Linotype" w:cs="Arial"/>
          <w:b/>
          <w:color w:val="000000" w:themeColor="text1"/>
        </w:rPr>
        <w:t xml:space="preserve">EL SUJETO OBLIGADO </w:t>
      </w:r>
      <w:r w:rsidRPr="00E20DFC">
        <w:rPr>
          <w:rFonts w:ascii="Palatino Linotype" w:eastAsia="Calibri" w:hAnsi="Palatino Linotype" w:cs="Arial"/>
          <w:color w:val="000000" w:themeColor="text1"/>
        </w:rPr>
        <w:t xml:space="preserve">en cumplimiento a la resolución </w:t>
      </w:r>
      <w:hyperlink r:id="rId18" w:tgtFrame="_blank" w:history="1">
        <w:r w:rsidRPr="00E20DFC">
          <w:rPr>
            <w:rFonts w:ascii="Palatino Linotype" w:eastAsia="Calibri" w:hAnsi="Palatino Linotype"/>
            <w:b/>
            <w:color w:val="000000" w:themeColor="text1"/>
            <w:szCs w:val="22"/>
            <w:lang w:eastAsia="en-US"/>
          </w:rPr>
          <w:t>13232/INFOEM/IP/RR/2022</w:t>
        </w:r>
      </w:hyperlink>
      <w:r w:rsidRPr="00E20DFC">
        <w:rPr>
          <w:rFonts w:ascii="Palatino Linotype" w:eastAsia="Calibri" w:hAnsi="Palatino Linotype" w:cs="Arial"/>
          <w:b/>
          <w:color w:val="000000" w:themeColor="text1"/>
        </w:rPr>
        <w:t xml:space="preserve"> </w:t>
      </w:r>
      <w:r w:rsidRPr="00E20DFC">
        <w:rPr>
          <w:rFonts w:ascii="Palatino Linotype" w:eastAsia="Calibri" w:hAnsi="Palatino Linotype" w:cs="Arial"/>
          <w:color w:val="000000" w:themeColor="text1"/>
        </w:rPr>
        <w:t xml:space="preserve">y se </w:t>
      </w:r>
      <w:r w:rsidRPr="00E20DFC">
        <w:rPr>
          <w:rFonts w:ascii="Palatino Linotype" w:eastAsia="Calibri" w:hAnsi="Palatino Linotype" w:cs="Arial"/>
          <w:b/>
          <w:color w:val="000000" w:themeColor="text1"/>
        </w:rPr>
        <w:t xml:space="preserve">ordena </w:t>
      </w:r>
      <w:r w:rsidRPr="00E20DFC">
        <w:rPr>
          <w:rFonts w:ascii="Palatino Linotype" w:eastAsia="Calibri" w:hAnsi="Palatino Linotype" w:cs="Arial"/>
          <w:color w:val="000000" w:themeColor="text1"/>
        </w:rPr>
        <w:t xml:space="preserve">atienda la solicitud de acceso a la información pública que dio origen al </w:t>
      </w:r>
      <w:r w:rsidR="00A8293E" w:rsidRPr="00E20DFC">
        <w:rPr>
          <w:rFonts w:ascii="Palatino Linotype" w:eastAsia="Calibri" w:hAnsi="Palatino Linotype" w:cs="Arial"/>
          <w:color w:val="000000" w:themeColor="text1"/>
        </w:rPr>
        <w:t xml:space="preserve">Recurso </w:t>
      </w:r>
      <w:r w:rsidRPr="00E20DFC">
        <w:rPr>
          <w:rFonts w:ascii="Palatino Linotype" w:eastAsia="Calibri" w:hAnsi="Palatino Linotype" w:cs="Arial"/>
          <w:color w:val="000000" w:themeColor="text1"/>
        </w:rPr>
        <w:t xml:space="preserve">de </w:t>
      </w:r>
      <w:r w:rsidR="00A8293E" w:rsidRPr="00E20DFC">
        <w:rPr>
          <w:rFonts w:ascii="Palatino Linotype" w:eastAsia="Calibri" w:hAnsi="Palatino Linotype" w:cs="Arial"/>
          <w:color w:val="000000" w:themeColor="text1"/>
        </w:rPr>
        <w:t xml:space="preserve">Revisión </w:t>
      </w:r>
      <w:r w:rsidRPr="00E20DFC">
        <w:rPr>
          <w:rFonts w:ascii="Palatino Linotype" w:eastAsia="Calibri" w:hAnsi="Palatino Linotype"/>
          <w:b/>
          <w:color w:val="000000" w:themeColor="text1"/>
          <w:szCs w:val="22"/>
          <w:lang w:eastAsia="en-US"/>
        </w:rPr>
        <w:t>13232/INFOEM/ICR-72/IP/RR/2022</w:t>
      </w:r>
      <w:r w:rsidRPr="00E20DFC">
        <w:rPr>
          <w:rFonts w:ascii="Palatino Linotype" w:hAnsi="Palatino Linotype" w:cs="Arial"/>
          <w:color w:val="000000" w:themeColor="text1"/>
        </w:rPr>
        <w:t xml:space="preserve">, en términos del Considerando </w:t>
      </w:r>
      <w:r w:rsidRPr="00E20DFC">
        <w:rPr>
          <w:rFonts w:ascii="Palatino Linotype" w:hAnsi="Palatino Linotype" w:cs="Arial"/>
          <w:b/>
          <w:color w:val="000000" w:themeColor="text1"/>
        </w:rPr>
        <w:t>QUINTO</w:t>
      </w:r>
      <w:r w:rsidRPr="00E20DFC">
        <w:rPr>
          <w:rFonts w:ascii="Palatino Linotype" w:hAnsi="Palatino Linotype" w:cs="Arial"/>
          <w:color w:val="000000" w:themeColor="text1"/>
        </w:rPr>
        <w:t xml:space="preserve"> y, haga entrega a</w:t>
      </w:r>
      <w:r w:rsidR="00A8293E">
        <w:rPr>
          <w:rFonts w:ascii="Palatino Linotype" w:hAnsi="Palatino Linotype" w:cs="Arial"/>
          <w:color w:val="000000" w:themeColor="text1"/>
        </w:rPr>
        <w:t xml:space="preserve"> </w:t>
      </w:r>
      <w:r w:rsidR="00A8293E" w:rsidRPr="00A8293E">
        <w:rPr>
          <w:rFonts w:ascii="Palatino Linotype" w:hAnsi="Palatino Linotype" w:cs="Arial"/>
          <w:b/>
          <w:color w:val="000000" w:themeColor="text1"/>
        </w:rPr>
        <w:t>LA</w:t>
      </w:r>
      <w:r w:rsidRPr="00E20DFC">
        <w:rPr>
          <w:rFonts w:ascii="Palatino Linotype" w:hAnsi="Palatino Linotype" w:cs="Arial"/>
          <w:color w:val="000000" w:themeColor="text1"/>
        </w:rPr>
        <w:t xml:space="preserve"> </w:t>
      </w:r>
      <w:r w:rsidRPr="00E20DFC">
        <w:rPr>
          <w:rFonts w:ascii="Palatino Linotype" w:hAnsi="Palatino Linotype" w:cs="Arial"/>
          <w:b/>
          <w:color w:val="000000" w:themeColor="text1"/>
        </w:rPr>
        <w:t>RECURRENTE</w:t>
      </w:r>
      <w:r w:rsidRPr="00E20DFC">
        <w:rPr>
          <w:rFonts w:ascii="Palatino Linotype" w:hAnsi="Palatino Linotype" w:cs="Arial"/>
          <w:color w:val="000000" w:themeColor="text1"/>
        </w:rPr>
        <w:t xml:space="preserve">, vía </w:t>
      </w:r>
      <w:r w:rsidRPr="00E20DFC">
        <w:rPr>
          <w:rFonts w:ascii="Palatino Linotype" w:hAnsi="Palatino Linotype" w:cs="Arial"/>
          <w:b/>
          <w:color w:val="000000" w:themeColor="text1"/>
        </w:rPr>
        <w:t xml:space="preserve">SAIMEX </w:t>
      </w:r>
      <w:r w:rsidRPr="00E20DFC">
        <w:rPr>
          <w:rFonts w:ascii="Palatino Linotype" w:hAnsi="Palatino Linotype" w:cs="Arial"/>
          <w:color w:val="000000" w:themeColor="text1"/>
          <w:lang w:val="es-ES"/>
        </w:rPr>
        <w:t>de</w:t>
      </w:r>
      <w:r w:rsidRPr="00E20DFC">
        <w:rPr>
          <w:rFonts w:ascii="Palatino Linotype" w:hAnsi="Palatino Linotype" w:cs="Arial"/>
          <w:b/>
          <w:color w:val="000000" w:themeColor="text1"/>
          <w:lang w:val="es-ES"/>
        </w:rPr>
        <w:t xml:space="preserve"> </w:t>
      </w:r>
      <w:r w:rsidRPr="00E20DFC">
        <w:rPr>
          <w:rFonts w:ascii="Palatino Linotype" w:hAnsi="Palatino Linotype" w:cs="Arial"/>
          <w:color w:val="000000" w:themeColor="text1"/>
          <w:lang w:val="es-ES"/>
        </w:rPr>
        <w:t xml:space="preserve">ser procedente en </w:t>
      </w:r>
      <w:r w:rsidRPr="00E20DFC">
        <w:rPr>
          <w:rFonts w:ascii="Palatino Linotype" w:hAnsi="Palatino Linotype" w:cs="Arial"/>
          <w:b/>
          <w:color w:val="000000" w:themeColor="text1"/>
          <w:lang w:val="es-ES"/>
        </w:rPr>
        <w:t xml:space="preserve">versión pública, </w:t>
      </w:r>
      <w:r w:rsidRPr="00E20DFC">
        <w:rPr>
          <w:rFonts w:ascii="Palatino Linotype" w:hAnsi="Palatino Linotype" w:cs="Arial"/>
          <w:color w:val="000000" w:themeColor="text1"/>
          <w:lang w:val="es-ES"/>
        </w:rPr>
        <w:t>lo siguiente:</w:t>
      </w:r>
    </w:p>
    <w:p w14:paraId="1DF1FBF7" w14:textId="77777777" w:rsidR="002572DA" w:rsidRPr="00E20DFC" w:rsidRDefault="002572DA" w:rsidP="00A07DE3">
      <w:pPr>
        <w:widowControl w:val="0"/>
        <w:tabs>
          <w:tab w:val="left" w:pos="1701"/>
        </w:tabs>
        <w:autoSpaceDE w:val="0"/>
        <w:autoSpaceDN w:val="0"/>
        <w:adjustRightInd w:val="0"/>
        <w:jc w:val="both"/>
        <w:rPr>
          <w:rFonts w:ascii="Palatino Linotype" w:hAnsi="Palatino Linotype" w:cs="Arial"/>
          <w:b/>
          <w:bCs/>
          <w:sz w:val="22"/>
          <w:szCs w:val="22"/>
          <w:lang w:eastAsia="es-MX"/>
        </w:rPr>
      </w:pPr>
    </w:p>
    <w:p w14:paraId="6A664428" w14:textId="4A09D371" w:rsidR="00455ABB" w:rsidRPr="00A07DE3" w:rsidRDefault="00AF48A8" w:rsidP="00A07DE3">
      <w:pPr>
        <w:pStyle w:val="Prrafodelista"/>
        <w:widowControl w:val="0"/>
        <w:autoSpaceDE w:val="0"/>
        <w:autoSpaceDN w:val="0"/>
        <w:adjustRightInd w:val="0"/>
        <w:ind w:left="851" w:right="1134" w:hanging="142"/>
        <w:jc w:val="both"/>
        <w:rPr>
          <w:rFonts w:ascii="Palatino Linotype" w:hAnsi="Palatino Linotype"/>
          <w:i/>
          <w:sz w:val="22"/>
          <w:szCs w:val="22"/>
          <w:lang w:eastAsia="es-MX"/>
        </w:rPr>
      </w:pPr>
      <w:r w:rsidRPr="00E20DFC">
        <w:rPr>
          <w:rFonts w:ascii="Palatino Linotype" w:hAnsi="Palatino Linotype"/>
          <w:i/>
          <w:sz w:val="22"/>
          <w:szCs w:val="22"/>
          <w:lang w:eastAsia="es-MX"/>
        </w:rPr>
        <w:t>“</w:t>
      </w:r>
      <w:r w:rsidR="002572DA" w:rsidRPr="00E20DFC">
        <w:rPr>
          <w:rFonts w:ascii="Palatino Linotype" w:hAnsi="Palatino Linotype"/>
          <w:i/>
          <w:sz w:val="22"/>
          <w:szCs w:val="22"/>
          <w:lang w:eastAsia="es-MX"/>
        </w:rPr>
        <w:t>Los convenios específicos de colaboración</w:t>
      </w:r>
      <w:r w:rsidR="002771C0" w:rsidRPr="00E20DFC">
        <w:rPr>
          <w:rFonts w:ascii="Palatino Linotype" w:hAnsi="Palatino Linotype"/>
          <w:i/>
          <w:sz w:val="22"/>
          <w:szCs w:val="22"/>
          <w:lang w:eastAsia="es-MX"/>
        </w:rPr>
        <w:t xml:space="preserve"> celebrados por Universidad Autónoma del Estado de México, a través de la Facultad </w:t>
      </w:r>
      <w:r w:rsidR="002771C0" w:rsidRPr="00E20DFC">
        <w:rPr>
          <w:rFonts w:ascii="Palatino Linotype" w:hAnsi="Palatino Linotype" w:cs="Arial"/>
          <w:i/>
          <w:sz w:val="22"/>
          <w:szCs w:val="22"/>
        </w:rPr>
        <w:t xml:space="preserve">de Planeación Urbana y Regional y el Ayuntamiento de Ocoyoacac, </w:t>
      </w:r>
      <w:r w:rsidR="002572DA" w:rsidRPr="00E20DFC">
        <w:rPr>
          <w:rFonts w:ascii="Palatino Linotype" w:hAnsi="Palatino Linotype"/>
          <w:i/>
          <w:sz w:val="22"/>
          <w:szCs w:val="22"/>
          <w:lang w:eastAsia="es-MX"/>
        </w:rPr>
        <w:t xml:space="preserve">remitidos en cumplimiento a la Resolución </w:t>
      </w:r>
      <w:hyperlink r:id="rId19" w:tgtFrame="_blank" w:history="1">
        <w:r w:rsidR="002572DA" w:rsidRPr="00E20DFC">
          <w:rPr>
            <w:rFonts w:ascii="Palatino Linotype" w:hAnsi="Palatino Linotype"/>
            <w:b/>
            <w:i/>
            <w:sz w:val="22"/>
            <w:szCs w:val="22"/>
            <w:lang w:eastAsia="es-MX"/>
          </w:rPr>
          <w:t>13232/INFOEM/IP/RR/2022</w:t>
        </w:r>
      </w:hyperlink>
      <w:r w:rsidR="00A07DE3">
        <w:rPr>
          <w:rFonts w:ascii="Palatino Linotype" w:hAnsi="Palatino Linotype"/>
          <w:b/>
          <w:i/>
          <w:sz w:val="22"/>
          <w:szCs w:val="22"/>
          <w:lang w:eastAsia="es-MX"/>
        </w:rPr>
        <w:t xml:space="preserve">, </w:t>
      </w:r>
      <w:r w:rsidR="00A07DE3">
        <w:rPr>
          <w:rFonts w:ascii="Palatino Linotype" w:hAnsi="Palatino Linotype"/>
          <w:i/>
          <w:sz w:val="22"/>
          <w:szCs w:val="22"/>
          <w:lang w:eastAsia="es-MX"/>
        </w:rPr>
        <w:t xml:space="preserve">en el que se dejen visibles las </w:t>
      </w:r>
      <w:r w:rsidR="00902109">
        <w:rPr>
          <w:rFonts w:ascii="Palatino Linotype" w:hAnsi="Palatino Linotype"/>
          <w:i/>
          <w:sz w:val="22"/>
          <w:szCs w:val="22"/>
          <w:lang w:eastAsia="es-MX"/>
        </w:rPr>
        <w:t>cantidades pactada</w:t>
      </w:r>
      <w:r w:rsidR="00A07DE3">
        <w:rPr>
          <w:rFonts w:ascii="Palatino Linotype" w:hAnsi="Palatino Linotype"/>
          <w:i/>
          <w:sz w:val="22"/>
          <w:szCs w:val="22"/>
          <w:lang w:eastAsia="es-MX"/>
        </w:rPr>
        <w:t xml:space="preserve">s. </w:t>
      </w:r>
    </w:p>
    <w:p w14:paraId="65AA1528" w14:textId="77777777" w:rsidR="002572DA" w:rsidRPr="00E20DFC" w:rsidRDefault="002572DA" w:rsidP="00A07DE3">
      <w:pPr>
        <w:pStyle w:val="Prrafodelista"/>
        <w:widowControl w:val="0"/>
        <w:autoSpaceDE w:val="0"/>
        <w:autoSpaceDN w:val="0"/>
        <w:adjustRightInd w:val="0"/>
        <w:ind w:left="851" w:right="1134" w:hanging="142"/>
        <w:jc w:val="both"/>
        <w:rPr>
          <w:rFonts w:ascii="Palatino Linotype" w:hAnsi="Palatino Linotype"/>
          <w:i/>
          <w:sz w:val="22"/>
          <w:szCs w:val="22"/>
          <w:lang w:val="es-ES"/>
        </w:rPr>
      </w:pPr>
    </w:p>
    <w:p w14:paraId="7AF7811A" w14:textId="3EE41213" w:rsidR="003136A5" w:rsidRPr="00E20DFC" w:rsidRDefault="003136A5" w:rsidP="00A07DE3">
      <w:pPr>
        <w:pStyle w:val="Prrafodelista"/>
        <w:widowControl w:val="0"/>
        <w:autoSpaceDE w:val="0"/>
        <w:autoSpaceDN w:val="0"/>
        <w:adjustRightInd w:val="0"/>
        <w:ind w:left="851" w:right="1134"/>
        <w:jc w:val="both"/>
        <w:rPr>
          <w:rFonts w:ascii="Palatino Linotype" w:hAnsi="Palatino Linotype"/>
          <w:i/>
          <w:color w:val="000000" w:themeColor="text1"/>
          <w:sz w:val="22"/>
          <w:szCs w:val="22"/>
          <w:lang w:val="es-ES"/>
        </w:rPr>
      </w:pPr>
      <w:r w:rsidRPr="00E20DFC">
        <w:rPr>
          <w:rFonts w:ascii="Palatino Linotype" w:hAnsi="Palatino Linotype"/>
          <w:i/>
          <w:color w:val="000000" w:themeColor="text1"/>
          <w:sz w:val="22"/>
          <w:szCs w:val="22"/>
        </w:rPr>
        <w:t>Debiendo</w:t>
      </w:r>
      <w:r w:rsidRPr="00E20DFC">
        <w:rPr>
          <w:rFonts w:ascii="Palatino Linotype" w:hAnsi="Palatino Linotype" w:cs="Arial"/>
          <w:i/>
          <w:color w:val="000000" w:themeColor="text1"/>
          <w:sz w:val="22"/>
          <w:szCs w:val="22"/>
        </w:rPr>
        <w:t xml:space="preserve"> notificar a</w:t>
      </w:r>
      <w:r w:rsidR="00A8293E">
        <w:rPr>
          <w:rFonts w:ascii="Palatino Linotype" w:hAnsi="Palatino Linotype" w:cs="Arial"/>
          <w:i/>
          <w:color w:val="000000" w:themeColor="text1"/>
          <w:sz w:val="22"/>
          <w:szCs w:val="22"/>
        </w:rPr>
        <w:t xml:space="preserve"> </w:t>
      </w:r>
      <w:r w:rsidR="00A8293E" w:rsidRPr="00A8293E">
        <w:rPr>
          <w:rFonts w:ascii="Palatino Linotype" w:hAnsi="Palatino Linotype" w:cs="Arial"/>
          <w:b/>
          <w:i/>
          <w:color w:val="000000" w:themeColor="text1"/>
          <w:sz w:val="22"/>
          <w:szCs w:val="22"/>
        </w:rPr>
        <w:t>LA</w:t>
      </w:r>
      <w:r w:rsidRPr="00E20DFC">
        <w:rPr>
          <w:rFonts w:ascii="Palatino Linotype" w:hAnsi="Palatino Linotype" w:cs="Arial"/>
          <w:i/>
          <w:color w:val="000000" w:themeColor="text1"/>
          <w:sz w:val="22"/>
          <w:szCs w:val="22"/>
        </w:rPr>
        <w:t xml:space="preserve"> </w:t>
      </w:r>
      <w:r w:rsidRPr="00E20DFC">
        <w:rPr>
          <w:rFonts w:ascii="Palatino Linotype" w:hAnsi="Palatino Linotype" w:cs="Arial"/>
          <w:b/>
          <w:i/>
          <w:color w:val="000000" w:themeColor="text1"/>
          <w:sz w:val="22"/>
          <w:szCs w:val="22"/>
        </w:rPr>
        <w:t>RECURRENTE</w:t>
      </w:r>
      <w:r w:rsidRPr="00E20DFC">
        <w:rPr>
          <w:rFonts w:ascii="Palatino Linotype" w:hAnsi="Palatino Linotype" w:cs="Arial"/>
          <w:i/>
          <w:color w:val="000000" w:themeColor="text1"/>
          <w:sz w:val="22"/>
          <w:szCs w:val="22"/>
        </w:rPr>
        <w:t xml:space="preserve"> el Acuerdo de </w:t>
      </w:r>
      <w:r w:rsidRPr="00E20DFC">
        <w:rPr>
          <w:rFonts w:ascii="Palatino Linotype" w:hAnsi="Palatino Linotype"/>
          <w:i/>
          <w:sz w:val="22"/>
          <w:szCs w:val="22"/>
          <w:lang w:val="es-ES"/>
        </w:rPr>
        <w:t>Clasificación</w:t>
      </w:r>
      <w:r w:rsidRPr="00E20DFC">
        <w:rPr>
          <w:rFonts w:ascii="Palatino Linotype" w:hAnsi="Palatino Linotype" w:cs="Arial"/>
          <w:i/>
          <w:color w:val="000000" w:themeColor="text1"/>
          <w:sz w:val="22"/>
          <w:szCs w:val="22"/>
        </w:rPr>
        <w:t xml:space="preserve"> de la </w:t>
      </w:r>
      <w:r w:rsidRPr="00E20DFC">
        <w:rPr>
          <w:rFonts w:ascii="Palatino Linotype" w:hAnsi="Palatino Linotype"/>
          <w:i/>
          <w:color w:val="000000" w:themeColor="text1"/>
          <w:sz w:val="22"/>
          <w:szCs w:val="22"/>
        </w:rPr>
        <w:t>información</w:t>
      </w:r>
      <w:r w:rsidRPr="00E20DFC">
        <w:rPr>
          <w:rFonts w:ascii="Palatino Linotype" w:hAnsi="Palatino Linotype" w:cs="Arial"/>
          <w:i/>
          <w:color w:val="000000" w:themeColor="text1"/>
          <w:sz w:val="22"/>
          <w:szCs w:val="22"/>
        </w:rPr>
        <w:t xml:space="preserve"> que </w:t>
      </w:r>
      <w:r w:rsidRPr="00E20DFC">
        <w:rPr>
          <w:rFonts w:ascii="Palatino Linotype" w:hAnsi="Palatino Linotype"/>
          <w:i/>
          <w:sz w:val="22"/>
          <w:szCs w:val="22"/>
          <w:lang w:val="es-ES"/>
        </w:rPr>
        <w:t>emita</w:t>
      </w:r>
      <w:r w:rsidRPr="00E20DFC">
        <w:rPr>
          <w:rFonts w:ascii="Palatino Linotype" w:hAnsi="Palatino Linotype" w:cs="Arial"/>
          <w:i/>
          <w:color w:val="000000" w:themeColor="text1"/>
          <w:sz w:val="22"/>
          <w:szCs w:val="22"/>
        </w:rPr>
        <w:t xml:space="preserve"> en su caso el Comité de Transparencia c</w:t>
      </w:r>
      <w:r w:rsidR="00455ABB" w:rsidRPr="00E20DFC">
        <w:rPr>
          <w:rFonts w:ascii="Palatino Linotype" w:hAnsi="Palatino Linotype" w:cs="Arial"/>
          <w:i/>
          <w:color w:val="000000" w:themeColor="text1"/>
          <w:sz w:val="22"/>
          <w:szCs w:val="22"/>
        </w:rPr>
        <w:t>on motivo de la versión pública</w:t>
      </w:r>
      <w:r w:rsidR="00455ABB" w:rsidRPr="00E20DFC">
        <w:rPr>
          <w:rFonts w:ascii="Palatino Linotype" w:hAnsi="Palatino Linotype"/>
          <w:i/>
          <w:color w:val="000000" w:themeColor="text1"/>
          <w:sz w:val="22"/>
          <w:szCs w:val="22"/>
          <w:lang w:val="es-ES"/>
        </w:rPr>
        <w:t>.</w:t>
      </w:r>
      <w:r w:rsidRPr="00E20DFC">
        <w:rPr>
          <w:rFonts w:ascii="Palatino Linotype" w:hAnsi="Palatino Linotype"/>
          <w:i/>
          <w:color w:val="000000" w:themeColor="text1"/>
          <w:sz w:val="22"/>
          <w:szCs w:val="22"/>
          <w:lang w:val="es-ES"/>
        </w:rPr>
        <w:t>”</w:t>
      </w:r>
    </w:p>
    <w:p w14:paraId="3AF80539" w14:textId="38DE67E1" w:rsidR="00AF48A8" w:rsidRPr="00E20DFC" w:rsidRDefault="003136A5" w:rsidP="00A07DE3">
      <w:pPr>
        <w:pStyle w:val="Prrafodelista"/>
        <w:widowControl w:val="0"/>
        <w:autoSpaceDE w:val="0"/>
        <w:autoSpaceDN w:val="0"/>
        <w:adjustRightInd w:val="0"/>
        <w:ind w:left="851"/>
        <w:jc w:val="both"/>
        <w:rPr>
          <w:rFonts w:ascii="Palatino Linotype" w:hAnsi="Palatino Linotype"/>
          <w:sz w:val="22"/>
          <w:szCs w:val="22"/>
          <w:lang w:eastAsia="es-MX"/>
        </w:rPr>
      </w:pPr>
      <w:r w:rsidRPr="00E20DFC">
        <w:rPr>
          <w:rFonts w:ascii="Palatino Linotype" w:hAnsi="Palatino Linotype"/>
          <w:i/>
          <w:sz w:val="22"/>
          <w:szCs w:val="22"/>
          <w:lang w:val="es-ES"/>
        </w:rPr>
        <w:t xml:space="preserve"> </w:t>
      </w:r>
    </w:p>
    <w:p w14:paraId="6C1ADD08" w14:textId="77777777" w:rsidR="00177BA7" w:rsidRPr="00E20DFC" w:rsidRDefault="00177BA7" w:rsidP="00E20DFC">
      <w:pPr>
        <w:widowControl w:val="0"/>
        <w:tabs>
          <w:tab w:val="left" w:pos="1701"/>
        </w:tabs>
        <w:autoSpaceDE w:val="0"/>
        <w:autoSpaceDN w:val="0"/>
        <w:adjustRightInd w:val="0"/>
        <w:spacing w:line="360" w:lineRule="auto"/>
        <w:jc w:val="both"/>
        <w:rPr>
          <w:rFonts w:ascii="Palatino Linotype" w:hAnsi="Palatino Linotype"/>
          <w:lang w:eastAsia="es-MX"/>
        </w:rPr>
      </w:pPr>
      <w:r w:rsidRPr="00E20DFC">
        <w:rPr>
          <w:rFonts w:ascii="Palatino Linotype" w:hAnsi="Palatino Linotype" w:cs="Arial"/>
          <w:b/>
          <w:bCs/>
          <w:sz w:val="28"/>
          <w:lang w:eastAsia="es-MX"/>
        </w:rPr>
        <w:t>TERCERO</w:t>
      </w:r>
      <w:r w:rsidRPr="00E20DFC">
        <w:rPr>
          <w:rFonts w:ascii="Palatino Linotype" w:eastAsia="Calibri" w:hAnsi="Palatino Linotype" w:cs="Arial"/>
          <w:b/>
          <w:bCs/>
        </w:rPr>
        <w:t xml:space="preserve">. </w:t>
      </w:r>
      <w:r w:rsidRPr="00E20DFC">
        <w:rPr>
          <w:rFonts w:ascii="Palatino Linotype" w:hAnsi="Palatino Linotype"/>
          <w:b/>
          <w:szCs w:val="17"/>
          <w:lang w:eastAsia="es-ES_tradnl"/>
        </w:rPr>
        <w:t>Notifíquese</w:t>
      </w:r>
      <w:r w:rsidRPr="00E20DFC">
        <w:rPr>
          <w:rFonts w:ascii="Palatino Linotype" w:hAnsi="Palatino Linotype"/>
          <w:szCs w:val="17"/>
          <w:lang w:eastAsia="es-ES_tradnl"/>
        </w:rPr>
        <w:t xml:space="preserve"> </w:t>
      </w:r>
      <w:r w:rsidRPr="00E20DFC">
        <w:rPr>
          <w:rFonts w:ascii="Palatino Linotype" w:hAnsi="Palatino Linotype"/>
          <w:lang w:eastAsia="es-MX"/>
        </w:rPr>
        <w:t xml:space="preserve">al Titular de la Unidad de Transparencia del </w:t>
      </w:r>
      <w:r w:rsidRPr="00E20DFC">
        <w:rPr>
          <w:rFonts w:ascii="Palatino Linotype" w:hAnsi="Palatino Linotype"/>
          <w:b/>
          <w:lang w:eastAsia="es-MX"/>
        </w:rPr>
        <w:t xml:space="preserve">SUJETO OBLIGADO </w:t>
      </w:r>
      <w:r w:rsidRPr="00E20DFC">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9025466" w14:textId="77777777" w:rsidR="00313F5D" w:rsidRPr="00E20DFC" w:rsidRDefault="00313F5D" w:rsidP="00E20DFC">
      <w:pPr>
        <w:widowControl w:val="0"/>
        <w:tabs>
          <w:tab w:val="left" w:pos="1701"/>
        </w:tabs>
        <w:autoSpaceDE w:val="0"/>
        <w:autoSpaceDN w:val="0"/>
        <w:adjustRightInd w:val="0"/>
        <w:spacing w:line="360" w:lineRule="auto"/>
        <w:jc w:val="both"/>
        <w:rPr>
          <w:rFonts w:ascii="Palatino Linotype" w:hAnsi="Palatino Linotype"/>
          <w:lang w:eastAsia="es-MX"/>
        </w:rPr>
      </w:pPr>
    </w:p>
    <w:p w14:paraId="72F3F282" w14:textId="77777777" w:rsidR="003136A5" w:rsidRPr="00E20DFC" w:rsidRDefault="003136A5" w:rsidP="00E20DFC">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E20DFC">
        <w:rPr>
          <w:rFonts w:ascii="Palatino Linotype" w:hAnsi="Palatino Linotype" w:cs="Arial"/>
          <w:b/>
          <w:bCs/>
          <w:sz w:val="28"/>
          <w:lang w:eastAsia="es-MX"/>
        </w:rPr>
        <w:t>CUARTO.</w:t>
      </w:r>
      <w:r w:rsidRPr="00E20DFC">
        <w:rPr>
          <w:rFonts w:ascii="Palatino Linotype" w:hAnsi="Palatino Linotype"/>
          <w:b/>
          <w:szCs w:val="17"/>
          <w:lang w:eastAsia="es-ES_tradnl"/>
        </w:rPr>
        <w:t xml:space="preserve"> </w:t>
      </w:r>
      <w:r w:rsidRPr="00E20DFC">
        <w:rPr>
          <w:rFonts w:ascii="Palatino Linotype" w:hAnsi="Palatino Linotype"/>
          <w:szCs w:val="17"/>
          <w:lang w:eastAsia="es-ES_tradnl"/>
        </w:rPr>
        <w:t xml:space="preserve">Con fundamento en el artículo 198 de la Ley de Transparencia y Acceso a la </w:t>
      </w:r>
      <w:r w:rsidRPr="00E20DFC">
        <w:rPr>
          <w:rFonts w:ascii="Palatino Linotype" w:hAnsi="Palatino Linotype"/>
          <w:szCs w:val="17"/>
          <w:lang w:eastAsia="es-ES_tradnl"/>
        </w:rPr>
        <w:lastRenderedPageBreak/>
        <w:t xml:space="preserve">Información Pública del Estado de México y Municipios, se apercibe al </w:t>
      </w:r>
      <w:r w:rsidRPr="00E20DFC">
        <w:rPr>
          <w:rFonts w:ascii="Palatino Linotype" w:hAnsi="Palatino Linotype"/>
          <w:b/>
          <w:szCs w:val="17"/>
          <w:lang w:eastAsia="es-ES_tradnl"/>
        </w:rPr>
        <w:t>SUJETO OBLIGADO</w:t>
      </w:r>
      <w:r w:rsidRPr="00E20DFC">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13AB5373" w14:textId="77777777" w:rsidR="003136A5" w:rsidRPr="00E20DFC" w:rsidRDefault="003136A5" w:rsidP="00E20DFC">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2EAD1DBF" w14:textId="5CB2BD81" w:rsidR="003136A5" w:rsidRPr="00E20DFC" w:rsidRDefault="003136A5" w:rsidP="00E20DFC">
      <w:pPr>
        <w:tabs>
          <w:tab w:val="left" w:pos="709"/>
        </w:tabs>
        <w:spacing w:line="360" w:lineRule="auto"/>
        <w:ind w:right="51"/>
        <w:jc w:val="both"/>
        <w:rPr>
          <w:rFonts w:ascii="Palatino Linotype" w:hAnsi="Palatino Linotype"/>
          <w:b/>
          <w:color w:val="000000" w:themeColor="text1"/>
          <w:szCs w:val="17"/>
          <w:lang w:eastAsia="es-ES_tradnl"/>
        </w:rPr>
      </w:pPr>
      <w:r w:rsidRPr="00E20DFC">
        <w:rPr>
          <w:rFonts w:ascii="Palatino Linotype" w:hAnsi="Palatino Linotype" w:cs="Arial"/>
          <w:b/>
          <w:bCs/>
          <w:sz w:val="28"/>
          <w:lang w:eastAsia="es-MX"/>
        </w:rPr>
        <w:t>QUINTO.</w:t>
      </w:r>
      <w:r w:rsidRPr="00E20DFC">
        <w:rPr>
          <w:rFonts w:ascii="Palatino Linotype" w:hAnsi="Palatino Linotype"/>
          <w:szCs w:val="17"/>
          <w:lang w:eastAsia="es-ES_tradnl"/>
        </w:rPr>
        <w:t xml:space="preserve"> </w:t>
      </w:r>
      <w:r w:rsidRPr="00E20DFC">
        <w:rPr>
          <w:rFonts w:ascii="Palatino Linotype" w:hAnsi="Palatino Linotype"/>
          <w:b/>
          <w:szCs w:val="17"/>
          <w:lang w:eastAsia="es-ES_tradnl"/>
        </w:rPr>
        <w:t>Notifíquese</w:t>
      </w:r>
      <w:r w:rsidR="00A8293E">
        <w:rPr>
          <w:rFonts w:ascii="Palatino Linotype" w:hAnsi="Palatino Linotype"/>
          <w:szCs w:val="17"/>
          <w:lang w:eastAsia="es-ES_tradnl"/>
        </w:rPr>
        <w:t xml:space="preserve"> a </w:t>
      </w:r>
      <w:r w:rsidR="00A8293E" w:rsidRPr="00A8293E">
        <w:rPr>
          <w:rFonts w:ascii="Palatino Linotype" w:hAnsi="Palatino Linotype"/>
          <w:b/>
          <w:szCs w:val="17"/>
          <w:lang w:eastAsia="es-ES_tradnl"/>
        </w:rPr>
        <w:t>LA</w:t>
      </w:r>
      <w:r w:rsidR="00A8293E">
        <w:rPr>
          <w:rFonts w:ascii="Palatino Linotype" w:hAnsi="Palatino Linotype"/>
          <w:szCs w:val="17"/>
          <w:lang w:eastAsia="es-ES_tradnl"/>
        </w:rPr>
        <w:t xml:space="preserve"> </w:t>
      </w:r>
      <w:r w:rsidRPr="00E20DFC">
        <w:rPr>
          <w:rFonts w:ascii="Palatino Linotype" w:hAnsi="Palatino Linotype"/>
          <w:b/>
        </w:rPr>
        <w:t>RECURRENTE</w:t>
      </w:r>
      <w:r w:rsidRPr="00E20DFC">
        <w:rPr>
          <w:rFonts w:ascii="Palatino Linotype" w:hAnsi="Palatino Linotype"/>
          <w:szCs w:val="17"/>
          <w:lang w:eastAsia="es-ES_tradnl"/>
        </w:rPr>
        <w:t xml:space="preserve"> la </w:t>
      </w:r>
      <w:r w:rsidRPr="00E20DFC">
        <w:rPr>
          <w:rFonts w:ascii="Palatino Linotype" w:hAnsi="Palatino Linotype" w:cs="Arial"/>
        </w:rPr>
        <w:t>presente</w:t>
      </w:r>
      <w:r w:rsidRPr="00E20DFC">
        <w:rPr>
          <w:rFonts w:ascii="Palatino Linotype" w:hAnsi="Palatino Linotype"/>
          <w:szCs w:val="17"/>
          <w:lang w:eastAsia="es-ES_tradnl"/>
        </w:rPr>
        <w:t xml:space="preserve"> </w:t>
      </w:r>
      <w:r w:rsidRPr="00E20DFC">
        <w:rPr>
          <w:rFonts w:ascii="Palatino Linotype" w:hAnsi="Palatino Linotype"/>
          <w:shd w:val="clear" w:color="auto" w:fill="FFFFFF"/>
        </w:rPr>
        <w:t xml:space="preserve">resolución </w:t>
      </w:r>
      <w:r w:rsidRPr="00E20DFC">
        <w:rPr>
          <w:rFonts w:ascii="Palatino Linotype" w:hAnsi="Palatino Linotype"/>
          <w:color w:val="000000" w:themeColor="text1"/>
          <w:szCs w:val="17"/>
          <w:lang w:eastAsia="es-ES_tradnl"/>
        </w:rPr>
        <w:t xml:space="preserve">vía </w:t>
      </w:r>
      <w:r w:rsidRPr="00E20DFC">
        <w:rPr>
          <w:rFonts w:ascii="Palatino Linotype" w:hAnsi="Palatino Linotype" w:cs="Arial"/>
          <w:color w:val="000000" w:themeColor="text1"/>
        </w:rPr>
        <w:t xml:space="preserve">Sistema de Acceso a la Información Mexiquense </w:t>
      </w:r>
      <w:r w:rsidRPr="00E20DFC">
        <w:rPr>
          <w:rFonts w:ascii="Palatino Linotype" w:hAnsi="Palatino Linotype" w:cs="Arial"/>
          <w:b/>
          <w:bCs/>
          <w:color w:val="000000" w:themeColor="text1"/>
        </w:rPr>
        <w:t>SAIMEX</w:t>
      </w:r>
      <w:r w:rsidRPr="00E20DFC">
        <w:rPr>
          <w:rFonts w:ascii="Palatino Linotype" w:hAnsi="Palatino Linotype" w:cs="Arial"/>
          <w:color w:val="000000" w:themeColor="text1"/>
        </w:rPr>
        <w:t>.</w:t>
      </w:r>
    </w:p>
    <w:p w14:paraId="425B005A" w14:textId="77777777" w:rsidR="003136A5" w:rsidRPr="00E20DFC" w:rsidRDefault="003136A5" w:rsidP="00E20DFC">
      <w:pPr>
        <w:widowControl w:val="0"/>
        <w:tabs>
          <w:tab w:val="left" w:pos="1701"/>
        </w:tabs>
        <w:autoSpaceDE w:val="0"/>
        <w:autoSpaceDN w:val="0"/>
        <w:adjustRightInd w:val="0"/>
        <w:spacing w:line="360" w:lineRule="auto"/>
        <w:jc w:val="both"/>
        <w:rPr>
          <w:rFonts w:ascii="Palatino Linotype" w:hAnsi="Palatino Linotype"/>
          <w:lang w:eastAsia="es-MX"/>
        </w:rPr>
      </w:pPr>
    </w:p>
    <w:p w14:paraId="38295FFA" w14:textId="024BCF5D" w:rsidR="003136A5" w:rsidRPr="00E20DFC" w:rsidRDefault="003136A5" w:rsidP="00E20DF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E20DFC">
        <w:rPr>
          <w:rFonts w:ascii="Palatino Linotype" w:hAnsi="Palatino Linotype" w:cs="Arial"/>
          <w:b/>
          <w:bCs/>
          <w:sz w:val="28"/>
          <w:lang w:eastAsia="es-MX"/>
        </w:rPr>
        <w:t>SEXTO.</w:t>
      </w:r>
      <w:r w:rsidRPr="00E20DFC">
        <w:rPr>
          <w:rFonts w:ascii="Palatino Linotype" w:hAnsi="Palatino Linotype"/>
          <w:szCs w:val="17"/>
          <w:lang w:eastAsia="es-ES_tradnl"/>
        </w:rPr>
        <w:t xml:space="preserve"> </w:t>
      </w:r>
      <w:r w:rsidRPr="00E20DFC">
        <w:rPr>
          <w:rFonts w:ascii="Palatino Linotype" w:hAnsi="Palatino Linotype"/>
          <w:b/>
          <w:szCs w:val="17"/>
          <w:lang w:eastAsia="es-ES_tradnl"/>
        </w:rPr>
        <w:t>Hágase</w:t>
      </w:r>
      <w:r w:rsidRPr="00E20DFC">
        <w:rPr>
          <w:rFonts w:ascii="Palatino Linotype" w:hAnsi="Palatino Linotype"/>
          <w:szCs w:val="17"/>
          <w:lang w:eastAsia="es-ES_tradnl"/>
        </w:rPr>
        <w:t xml:space="preserve"> </w:t>
      </w:r>
      <w:r w:rsidRPr="00E20DFC">
        <w:rPr>
          <w:rFonts w:ascii="Palatino Linotype" w:hAnsi="Palatino Linotype"/>
          <w:b/>
          <w:szCs w:val="17"/>
          <w:lang w:eastAsia="es-ES_tradnl"/>
        </w:rPr>
        <w:t>del conocimiento</w:t>
      </w:r>
      <w:r w:rsidRPr="00E20DFC">
        <w:rPr>
          <w:rFonts w:ascii="Palatino Linotype" w:hAnsi="Palatino Linotype"/>
          <w:szCs w:val="17"/>
          <w:lang w:eastAsia="es-ES_tradnl"/>
        </w:rPr>
        <w:t xml:space="preserve"> </w:t>
      </w:r>
      <w:r w:rsidR="005456B8" w:rsidRPr="00E20DFC">
        <w:rPr>
          <w:rFonts w:ascii="Palatino Linotype" w:hAnsi="Palatino Linotype"/>
        </w:rPr>
        <w:t>de</w:t>
      </w:r>
      <w:r w:rsidR="00A8293E">
        <w:rPr>
          <w:rFonts w:ascii="Palatino Linotype" w:hAnsi="Palatino Linotype"/>
        </w:rPr>
        <w:t xml:space="preserve"> </w:t>
      </w:r>
      <w:r w:rsidR="00A8293E" w:rsidRPr="00A8293E">
        <w:rPr>
          <w:rFonts w:ascii="Palatino Linotype" w:hAnsi="Palatino Linotype"/>
          <w:b/>
        </w:rPr>
        <w:t>LA</w:t>
      </w:r>
      <w:r w:rsidRPr="00E20DFC">
        <w:rPr>
          <w:rFonts w:ascii="Palatino Linotype" w:hAnsi="Palatino Linotype"/>
          <w:b/>
        </w:rPr>
        <w:t xml:space="preserve"> RECURRENTE</w:t>
      </w:r>
      <w:r w:rsidRPr="00E20DFC">
        <w:rPr>
          <w:rFonts w:ascii="Palatino Linotype" w:hAnsi="Palatino Linotype"/>
        </w:rPr>
        <w:t xml:space="preserve"> </w:t>
      </w:r>
      <w:r w:rsidRPr="00E20DFC">
        <w:rPr>
          <w:rFonts w:ascii="Palatino Linotype" w:hAnsi="Palatino Linotype"/>
          <w:szCs w:val="17"/>
          <w:lang w:eastAsia="es-ES_tradnl"/>
        </w:rPr>
        <w:t xml:space="preserve">que, de conformidad </w:t>
      </w:r>
      <w:r w:rsidRPr="00E20DFC">
        <w:rPr>
          <w:rFonts w:ascii="Palatino Linotype" w:hAnsi="Palatino Linotype" w:cs="Arial"/>
        </w:rPr>
        <w:t>con</w:t>
      </w:r>
      <w:r w:rsidRPr="00E20DFC">
        <w:rPr>
          <w:rFonts w:ascii="Palatino Linotype" w:hAnsi="Palatino Linotype"/>
          <w:szCs w:val="17"/>
          <w:lang w:eastAsia="es-ES_tradnl"/>
        </w:rPr>
        <w:t xml:space="preserve"> lo </w:t>
      </w:r>
      <w:r w:rsidRPr="00E20DFC">
        <w:rPr>
          <w:rFonts w:ascii="Palatino Linotype" w:hAnsi="Palatino Linotype" w:cs="Arial"/>
        </w:rPr>
        <w:t>establecido</w:t>
      </w:r>
      <w:r w:rsidRPr="00E20DFC">
        <w:rPr>
          <w:rFonts w:ascii="Palatino Linotype" w:hAnsi="Palatino Linotype"/>
          <w:szCs w:val="17"/>
          <w:lang w:eastAsia="es-ES_tradnl"/>
        </w:rPr>
        <w:t xml:space="preserve"> en el artículo 196 de la Ley de </w:t>
      </w:r>
      <w:r w:rsidRPr="00E20DFC">
        <w:rPr>
          <w:rFonts w:ascii="Palatino Linotype" w:hAnsi="Palatino Linotype" w:cs="Arial"/>
        </w:rPr>
        <w:t>Transparencia</w:t>
      </w:r>
      <w:r w:rsidRPr="00E20DFC">
        <w:rPr>
          <w:rFonts w:ascii="Palatino Linotype" w:hAnsi="Palatino Linotype"/>
          <w:szCs w:val="17"/>
          <w:lang w:eastAsia="es-ES_tradnl"/>
        </w:rPr>
        <w:t xml:space="preserve"> y </w:t>
      </w:r>
      <w:r w:rsidRPr="00E20DFC">
        <w:rPr>
          <w:rFonts w:ascii="Palatino Linotype" w:hAnsi="Palatino Linotype" w:cs="Arial"/>
        </w:rPr>
        <w:t>Acceso</w:t>
      </w:r>
      <w:r w:rsidRPr="00E20DFC">
        <w:rPr>
          <w:rFonts w:ascii="Palatino Linotype" w:hAnsi="Palatino Linotype"/>
          <w:szCs w:val="17"/>
          <w:lang w:eastAsia="es-ES_tradnl"/>
        </w:rPr>
        <w:t xml:space="preserve"> a la Información </w:t>
      </w:r>
      <w:r w:rsidRPr="00E20DFC">
        <w:rPr>
          <w:rFonts w:ascii="Palatino Linotype" w:hAnsi="Palatino Linotype"/>
          <w:lang w:eastAsia="es-ES_tradnl"/>
        </w:rPr>
        <w:t>Pública</w:t>
      </w:r>
      <w:r w:rsidRPr="00E20DFC">
        <w:rPr>
          <w:rFonts w:ascii="Palatino Linotype" w:hAnsi="Palatino Linotype"/>
          <w:szCs w:val="17"/>
          <w:lang w:eastAsia="es-ES_tradnl"/>
        </w:rPr>
        <w:t xml:space="preserve"> del Estado de México y Municipios, podrá impugnarla vía Juicio de Amparo en los términos de las leyes aplicables.</w:t>
      </w:r>
    </w:p>
    <w:p w14:paraId="064B50F7" w14:textId="77777777" w:rsidR="00177BA7" w:rsidRPr="00E20DFC" w:rsidRDefault="00177BA7" w:rsidP="00E20DF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786AEBB0" w:rsidR="00177BA7" w:rsidRPr="00E20DFC" w:rsidRDefault="00DC7D88" w:rsidP="00E20DFC">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DE NOVIEMBRE DE DOS MIL VEINTIDÓS, ANTE EL SECRETARIO TÉCNICO DEL PLENO, ALEXIS TAPIA RAMÍREZ</w:t>
      </w:r>
      <w:r w:rsidR="00177BA7" w:rsidRPr="00E20DFC">
        <w:rPr>
          <w:rFonts w:ascii="Palatino Linotype" w:hAnsi="Palatino Linotype" w:cs="Arial"/>
          <w:color w:val="000000" w:themeColor="text1"/>
        </w:rPr>
        <w:t xml:space="preserve">. </w:t>
      </w:r>
    </w:p>
    <w:p w14:paraId="36FDEB7A" w14:textId="7F499557" w:rsidR="00177BA7" w:rsidRPr="00E20DFC" w:rsidRDefault="00170263" w:rsidP="00E20DFC">
      <w:pPr>
        <w:widowControl w:val="0"/>
        <w:autoSpaceDE w:val="0"/>
        <w:autoSpaceDN w:val="0"/>
        <w:adjustRightInd w:val="0"/>
        <w:spacing w:line="360" w:lineRule="auto"/>
        <w:jc w:val="both"/>
        <w:rPr>
          <w:rFonts w:ascii="Palatino Linotype" w:hAnsi="Palatino Linotype"/>
          <w:sz w:val="20"/>
        </w:rPr>
      </w:pPr>
      <w:r w:rsidRPr="00E20DFC">
        <w:rPr>
          <w:rFonts w:ascii="Palatino Linotype" w:hAnsi="Palatino Linotype"/>
          <w:sz w:val="20"/>
        </w:rPr>
        <w:t>SCMM</w:t>
      </w:r>
      <w:r w:rsidR="00177BA7" w:rsidRPr="00E20DFC">
        <w:rPr>
          <w:rFonts w:ascii="Palatino Linotype" w:hAnsi="Palatino Linotype"/>
          <w:sz w:val="20"/>
        </w:rPr>
        <w:t>/BLA/DEMF/RPG</w:t>
      </w:r>
    </w:p>
    <w:p w14:paraId="332F197D" w14:textId="463F7492" w:rsidR="00177BA7" w:rsidRPr="00E20DFC" w:rsidRDefault="00177BA7" w:rsidP="00E20DFC">
      <w:pPr>
        <w:spacing w:line="360" w:lineRule="auto"/>
        <w:rPr>
          <w:rFonts w:ascii="Palatino Linotype" w:hAnsi="Palatino Linotype"/>
          <w:b/>
          <w:color w:val="000000" w:themeColor="text1"/>
          <w:sz w:val="28"/>
          <w:szCs w:val="28"/>
        </w:rPr>
      </w:pPr>
      <w:r w:rsidRPr="00E20DFC">
        <w:rPr>
          <w:rFonts w:ascii="Palatino Linotype" w:hAnsi="Palatino Linotype"/>
          <w:b/>
          <w:color w:val="000000" w:themeColor="text1"/>
          <w:sz w:val="28"/>
          <w:szCs w:val="28"/>
        </w:rPr>
        <w:br w:type="page"/>
      </w:r>
    </w:p>
    <w:sectPr w:rsidR="00177BA7" w:rsidRPr="00E20DFC" w:rsidSect="00536C04">
      <w:headerReference w:type="even" r:id="rId20"/>
      <w:headerReference w:type="default" r:id="rId21"/>
      <w:footerReference w:type="default" r:id="rId22"/>
      <w:headerReference w:type="first" r:id="rId23"/>
      <w:footerReference w:type="first" r:id="rId2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BB7FA" w14:textId="77777777" w:rsidR="00AA4E0B" w:rsidRDefault="00AA4E0B" w:rsidP="00C80F8C">
      <w:r>
        <w:separator/>
      </w:r>
    </w:p>
  </w:endnote>
  <w:endnote w:type="continuationSeparator" w:id="0">
    <w:p w14:paraId="4E31097B" w14:textId="77777777" w:rsidR="00AA4E0B" w:rsidRDefault="00AA4E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8293E" w:rsidRPr="0010196A" w:rsidRDefault="00A8293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2496">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249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8293E" w:rsidRPr="0010196A" w:rsidRDefault="00A8293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249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249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15042" w14:textId="77777777" w:rsidR="00AA4E0B" w:rsidRDefault="00AA4E0B" w:rsidP="00C80F8C">
      <w:r>
        <w:separator/>
      </w:r>
    </w:p>
  </w:footnote>
  <w:footnote w:type="continuationSeparator" w:id="0">
    <w:p w14:paraId="1C176184" w14:textId="77777777" w:rsidR="00AA4E0B" w:rsidRDefault="00AA4E0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8293E" w:rsidRDefault="00AA4E0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8293E" w:rsidRPr="0010196A" w:rsidRDefault="00AA4E0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8293E" w:rsidRPr="008F2CCC" w14:paraId="1F097D8A" w14:textId="77777777" w:rsidTr="00E44BB1">
      <w:tc>
        <w:tcPr>
          <w:tcW w:w="2694" w:type="dxa"/>
          <w:vMerge w:val="restart"/>
        </w:tcPr>
        <w:p w14:paraId="1F780A0C" w14:textId="1EFF25F4" w:rsidR="00A8293E" w:rsidRPr="008F2CCC" w:rsidRDefault="00A8293E"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A8293E" w:rsidRPr="00664658" w:rsidRDefault="00A8293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9969361" w:rsidR="00A8293E" w:rsidRPr="00664658" w:rsidRDefault="00A8293E" w:rsidP="00CE7C94">
          <w:pPr>
            <w:jc w:val="both"/>
            <w:rPr>
              <w:rFonts w:ascii="Palatino Linotype" w:hAnsi="Palatino Linotype"/>
              <w:b/>
              <w:sz w:val="22"/>
              <w:szCs w:val="22"/>
              <w:lang w:val="es-ES_tradnl"/>
            </w:rPr>
          </w:pPr>
          <w:r>
            <w:rPr>
              <w:rFonts w:ascii="Palatino Linotype" w:hAnsi="Palatino Linotype"/>
              <w:b/>
              <w:sz w:val="22"/>
              <w:szCs w:val="22"/>
              <w:lang w:val="es-ES_tradnl"/>
            </w:rPr>
            <w:t>13232</w:t>
          </w:r>
          <w:r w:rsidRPr="00F83567">
            <w:rPr>
              <w:rFonts w:ascii="Palatino Linotype" w:hAnsi="Palatino Linotype"/>
              <w:b/>
              <w:sz w:val="22"/>
              <w:szCs w:val="22"/>
              <w:lang w:val="es-ES_tradnl"/>
            </w:rPr>
            <w:t>/INFOEM/ICR-</w:t>
          </w:r>
          <w:r>
            <w:rPr>
              <w:rFonts w:ascii="Palatino Linotype" w:hAnsi="Palatino Linotype"/>
              <w:b/>
              <w:sz w:val="22"/>
              <w:szCs w:val="22"/>
              <w:lang w:val="es-ES_tradnl"/>
            </w:rPr>
            <w:t>72</w:t>
          </w:r>
          <w:r w:rsidRPr="00F83567">
            <w:rPr>
              <w:rFonts w:ascii="Palatino Linotype" w:hAnsi="Palatino Linotype"/>
              <w:b/>
              <w:sz w:val="22"/>
              <w:szCs w:val="22"/>
              <w:lang w:val="es-ES_tradnl"/>
            </w:rPr>
            <w:t>/IP/RR/2022</w:t>
          </w:r>
        </w:p>
      </w:tc>
    </w:tr>
    <w:tr w:rsidR="00A8293E" w:rsidRPr="008F2CCC" w14:paraId="049677A3" w14:textId="77777777" w:rsidTr="00E44BB1">
      <w:tc>
        <w:tcPr>
          <w:tcW w:w="2694" w:type="dxa"/>
          <w:vMerge/>
        </w:tcPr>
        <w:p w14:paraId="4A21EAC1" w14:textId="5C1F145E" w:rsidR="00A8293E" w:rsidRPr="008F2CCC" w:rsidRDefault="00A8293E" w:rsidP="00536C04">
          <w:pPr>
            <w:rPr>
              <w:rFonts w:ascii="Palatino Linotype" w:hAnsi="Palatino Linotype"/>
              <w:b/>
              <w:sz w:val="22"/>
              <w:szCs w:val="22"/>
              <w:lang w:val="es-ES_tradnl"/>
            </w:rPr>
          </w:pPr>
        </w:p>
      </w:tc>
      <w:tc>
        <w:tcPr>
          <w:tcW w:w="2551" w:type="dxa"/>
          <w:shd w:val="clear" w:color="auto" w:fill="auto"/>
        </w:tcPr>
        <w:p w14:paraId="1237BCDE" w14:textId="77777777" w:rsidR="00A8293E" w:rsidRPr="00664658" w:rsidRDefault="00A8293E"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1754BF1" w:rsidR="00A8293E" w:rsidRPr="00D41D47" w:rsidRDefault="00A8293E" w:rsidP="00CE7C94">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Ocoyoacac</w:t>
          </w:r>
        </w:p>
      </w:tc>
    </w:tr>
    <w:tr w:rsidR="00A8293E" w:rsidRPr="008F2CCC" w14:paraId="72CD087D" w14:textId="77777777" w:rsidTr="00E44BB1">
      <w:trPr>
        <w:trHeight w:val="228"/>
      </w:trPr>
      <w:tc>
        <w:tcPr>
          <w:tcW w:w="2694" w:type="dxa"/>
          <w:vMerge/>
        </w:tcPr>
        <w:p w14:paraId="1B78656F" w14:textId="01E6F6F6" w:rsidR="00A8293E" w:rsidRPr="008F2CCC" w:rsidRDefault="00A8293E" w:rsidP="00536C04">
          <w:pPr>
            <w:rPr>
              <w:rFonts w:ascii="Palatino Linotype" w:hAnsi="Palatino Linotype"/>
              <w:b/>
              <w:sz w:val="22"/>
              <w:szCs w:val="22"/>
              <w:lang w:val="es-ES_tradnl"/>
            </w:rPr>
          </w:pPr>
        </w:p>
      </w:tc>
      <w:tc>
        <w:tcPr>
          <w:tcW w:w="2551" w:type="dxa"/>
          <w:shd w:val="clear" w:color="auto" w:fill="auto"/>
        </w:tcPr>
        <w:p w14:paraId="74D81628" w14:textId="5DC3BCA5" w:rsidR="00A8293E" w:rsidRPr="00664658" w:rsidRDefault="00A8293E"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8293E" w:rsidRPr="00664658" w:rsidRDefault="00A8293E"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8293E" w:rsidRPr="0010196A" w:rsidRDefault="00A8293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8293E" w:rsidRPr="0010196A" w:rsidRDefault="00A8293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8293E" w:rsidRPr="008F2CCC" w14:paraId="6ABABA57" w14:textId="77777777" w:rsidTr="00E44BB1">
      <w:tc>
        <w:tcPr>
          <w:tcW w:w="3828" w:type="dxa"/>
          <w:vMerge w:val="restart"/>
          <w:shd w:val="clear" w:color="auto" w:fill="auto"/>
        </w:tcPr>
        <w:p w14:paraId="6AA376CC" w14:textId="1E62217E" w:rsidR="00A8293E" w:rsidRPr="008F2CCC" w:rsidRDefault="00A8293E"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8293E" w:rsidRPr="008F2CCC" w:rsidRDefault="00A8293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7014D6E" w:rsidR="00A8293E" w:rsidRPr="008F2CCC" w:rsidRDefault="00A8293E" w:rsidP="0087610B">
          <w:pPr>
            <w:jc w:val="both"/>
            <w:rPr>
              <w:rFonts w:ascii="Palatino Linotype" w:hAnsi="Palatino Linotype"/>
              <w:b/>
              <w:sz w:val="22"/>
              <w:szCs w:val="22"/>
              <w:lang w:val="es-ES_tradnl"/>
            </w:rPr>
          </w:pPr>
          <w:r>
            <w:rPr>
              <w:rFonts w:ascii="Palatino Linotype" w:hAnsi="Palatino Linotype"/>
              <w:b/>
              <w:sz w:val="22"/>
              <w:szCs w:val="22"/>
              <w:lang w:val="es-ES_tradnl"/>
            </w:rPr>
            <w:t>13232</w:t>
          </w:r>
          <w:r w:rsidRPr="00F83567">
            <w:rPr>
              <w:rFonts w:ascii="Palatino Linotype" w:hAnsi="Palatino Linotype"/>
              <w:b/>
              <w:sz w:val="22"/>
              <w:szCs w:val="22"/>
              <w:lang w:val="es-ES_tradnl"/>
            </w:rPr>
            <w:t>/INFOEM/ICR-</w:t>
          </w:r>
          <w:r>
            <w:rPr>
              <w:rFonts w:ascii="Palatino Linotype" w:hAnsi="Palatino Linotype"/>
              <w:b/>
              <w:sz w:val="22"/>
              <w:szCs w:val="22"/>
              <w:lang w:val="es-ES_tradnl"/>
            </w:rPr>
            <w:t>72</w:t>
          </w:r>
          <w:r w:rsidRPr="00F83567">
            <w:rPr>
              <w:rFonts w:ascii="Palatino Linotype" w:hAnsi="Palatino Linotype"/>
              <w:b/>
              <w:sz w:val="22"/>
              <w:szCs w:val="22"/>
              <w:lang w:val="es-ES_tradnl"/>
            </w:rPr>
            <w:t>/IP/RR/2022</w:t>
          </w:r>
        </w:p>
      </w:tc>
    </w:tr>
    <w:tr w:rsidR="00A8293E" w:rsidRPr="008F2CCC" w14:paraId="3B45FB53" w14:textId="77777777" w:rsidTr="00E44BB1">
      <w:tc>
        <w:tcPr>
          <w:tcW w:w="3828" w:type="dxa"/>
          <w:vMerge/>
          <w:shd w:val="clear" w:color="auto" w:fill="auto"/>
        </w:tcPr>
        <w:p w14:paraId="188B82EF" w14:textId="77777777" w:rsidR="00A8293E" w:rsidRPr="008F2CCC" w:rsidRDefault="00A8293E" w:rsidP="00A2780F">
          <w:pPr>
            <w:rPr>
              <w:rFonts w:ascii="Palatino Linotype" w:hAnsi="Palatino Linotype"/>
              <w:b/>
              <w:sz w:val="22"/>
              <w:szCs w:val="22"/>
              <w:lang w:val="es-ES_tradnl"/>
            </w:rPr>
          </w:pPr>
        </w:p>
      </w:tc>
      <w:tc>
        <w:tcPr>
          <w:tcW w:w="2551" w:type="dxa"/>
          <w:shd w:val="clear" w:color="auto" w:fill="auto"/>
        </w:tcPr>
        <w:p w14:paraId="3B2AD0CF" w14:textId="77777777" w:rsidR="00A8293E" w:rsidRPr="008F2CCC" w:rsidRDefault="00A8293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8BD460E" w:rsidR="00A8293E" w:rsidRPr="00536C04" w:rsidRDefault="00DF2496" w:rsidP="00C27EA8">
          <w:pPr>
            <w:jc w:val="both"/>
            <w:rPr>
              <w:rFonts w:ascii="Arial" w:hAnsi="Arial" w:cs="Arial"/>
              <w:b/>
              <w:bCs/>
              <w:sz w:val="15"/>
              <w:szCs w:val="15"/>
            </w:rPr>
          </w:pPr>
          <w:r>
            <w:rPr>
              <w:rFonts w:ascii="Palatino Linotype" w:hAnsi="Palatino Linotype"/>
              <w:b/>
              <w:sz w:val="22"/>
              <w:szCs w:val="22"/>
              <w:lang w:val="es-ES_tradnl"/>
            </w:rPr>
            <w:t xml:space="preserve">XXX XXXXX </w:t>
          </w:r>
        </w:p>
      </w:tc>
    </w:tr>
    <w:tr w:rsidR="00A8293E" w:rsidRPr="008F2CCC" w14:paraId="28A493EB" w14:textId="77777777" w:rsidTr="00E44BB1">
      <w:trPr>
        <w:trHeight w:val="228"/>
      </w:trPr>
      <w:tc>
        <w:tcPr>
          <w:tcW w:w="3828" w:type="dxa"/>
          <w:vMerge/>
          <w:shd w:val="clear" w:color="auto" w:fill="auto"/>
        </w:tcPr>
        <w:p w14:paraId="06C77D31" w14:textId="77777777" w:rsidR="00A8293E" w:rsidRPr="008F2CCC" w:rsidRDefault="00A8293E" w:rsidP="00E37C88">
          <w:pPr>
            <w:rPr>
              <w:rFonts w:ascii="Palatino Linotype" w:hAnsi="Palatino Linotype"/>
              <w:b/>
              <w:sz w:val="22"/>
              <w:szCs w:val="22"/>
              <w:lang w:val="es-ES_tradnl"/>
            </w:rPr>
          </w:pPr>
        </w:p>
      </w:tc>
      <w:tc>
        <w:tcPr>
          <w:tcW w:w="2551" w:type="dxa"/>
          <w:shd w:val="clear" w:color="auto" w:fill="auto"/>
        </w:tcPr>
        <w:p w14:paraId="2E1A72B4" w14:textId="77777777" w:rsidR="00A8293E" w:rsidRPr="008F2CCC" w:rsidRDefault="00A8293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7F78964" w:rsidR="00A8293E" w:rsidRPr="00DC41C8" w:rsidRDefault="00A8293E" w:rsidP="00E44BB1">
          <w:pPr>
            <w:jc w:val="both"/>
            <w:rPr>
              <w:rFonts w:ascii="Palatino Linotype" w:hAnsi="Palatino Linotype"/>
              <w:b/>
              <w:sz w:val="22"/>
              <w:szCs w:val="22"/>
            </w:rPr>
          </w:pPr>
          <w:r w:rsidRPr="0087610B">
            <w:rPr>
              <w:rFonts w:ascii="Palatino Linotype" w:hAnsi="Palatino Linotype"/>
              <w:b/>
              <w:sz w:val="22"/>
              <w:szCs w:val="22"/>
              <w:lang w:val="es-ES_tradnl"/>
            </w:rPr>
            <w:t>Ayuntamiento de Ocoyoacac</w:t>
          </w:r>
        </w:p>
      </w:tc>
    </w:tr>
    <w:tr w:rsidR="00A8293E" w:rsidRPr="008F2CCC" w14:paraId="0F114FF0" w14:textId="77777777" w:rsidTr="00E44BB1">
      <w:tc>
        <w:tcPr>
          <w:tcW w:w="3828" w:type="dxa"/>
          <w:vMerge/>
          <w:shd w:val="clear" w:color="auto" w:fill="auto"/>
        </w:tcPr>
        <w:p w14:paraId="4CCB64BA" w14:textId="77777777" w:rsidR="00A8293E" w:rsidRPr="008F2CCC" w:rsidRDefault="00A8293E" w:rsidP="00A2780F">
          <w:pPr>
            <w:rPr>
              <w:rFonts w:ascii="Palatino Linotype" w:hAnsi="Palatino Linotype"/>
              <w:b/>
              <w:sz w:val="22"/>
              <w:szCs w:val="22"/>
              <w:lang w:val="es-ES_tradnl"/>
            </w:rPr>
          </w:pPr>
        </w:p>
      </w:tc>
      <w:tc>
        <w:tcPr>
          <w:tcW w:w="2551" w:type="dxa"/>
          <w:shd w:val="clear" w:color="auto" w:fill="auto"/>
        </w:tcPr>
        <w:p w14:paraId="31E422EA" w14:textId="12F398EB" w:rsidR="00A8293E" w:rsidRPr="008F2CCC" w:rsidRDefault="00A8293E"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A8293E" w:rsidRPr="008F2CCC" w:rsidRDefault="00A8293E"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A8293E" w:rsidRPr="0010196A" w:rsidRDefault="00AA4E0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596"/>
    <w:multiLevelType w:val="hybridMultilevel"/>
    <w:tmpl w:val="B4E66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77BA3"/>
    <w:multiLevelType w:val="hybridMultilevel"/>
    <w:tmpl w:val="FDC65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27239D"/>
    <w:multiLevelType w:val="multilevel"/>
    <w:tmpl w:val="F72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F05020"/>
    <w:multiLevelType w:val="hybridMultilevel"/>
    <w:tmpl w:val="6AE8E0D6"/>
    <w:numStyleLink w:val="Estiloimportado1"/>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32E37800"/>
    <w:multiLevelType w:val="hybridMultilevel"/>
    <w:tmpl w:val="4162BC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BD7746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A4573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67C514A"/>
    <w:multiLevelType w:val="hybridMultilevel"/>
    <w:tmpl w:val="A844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352252"/>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B120D"/>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15"/>
  </w:num>
  <w:num w:numId="7">
    <w:abstractNumId w:val="5"/>
  </w:num>
  <w:num w:numId="8">
    <w:abstractNumId w:val="16"/>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11"/>
  </w:num>
  <w:num w:numId="14">
    <w:abstractNumId w:val="10"/>
  </w:num>
  <w:num w:numId="15">
    <w:abstractNumId w:val="14"/>
  </w:num>
  <w:num w:numId="16">
    <w:abstractNumId w:val="17"/>
  </w:num>
  <w:num w:numId="17">
    <w:abstractNumId w:val="1"/>
  </w:num>
  <w:num w:numId="18">
    <w:abstractNumId w:val="8"/>
  </w:num>
  <w:num w:numId="19">
    <w:abstractNumId w:val="2"/>
  </w:num>
  <w:num w:numId="20">
    <w:abstractNumId w:val="13"/>
  </w:num>
  <w:num w:numId="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719"/>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7DA"/>
    <w:rsid w:val="0006590C"/>
    <w:rsid w:val="00065B50"/>
    <w:rsid w:val="00066A54"/>
    <w:rsid w:val="00066B22"/>
    <w:rsid w:val="00066D71"/>
    <w:rsid w:val="00067C7D"/>
    <w:rsid w:val="00070856"/>
    <w:rsid w:val="00071FC4"/>
    <w:rsid w:val="000720CC"/>
    <w:rsid w:val="000725D3"/>
    <w:rsid w:val="0007261F"/>
    <w:rsid w:val="000728B7"/>
    <w:rsid w:val="000728FC"/>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92A"/>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012"/>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415"/>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D3B"/>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2ED"/>
    <w:rsid w:val="0022532E"/>
    <w:rsid w:val="002255E0"/>
    <w:rsid w:val="0022582E"/>
    <w:rsid w:val="00225A03"/>
    <w:rsid w:val="00226145"/>
    <w:rsid w:val="00226478"/>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D1A"/>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2DA"/>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C0"/>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1CA1"/>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6A5"/>
    <w:rsid w:val="00313F5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C9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5ABB"/>
    <w:rsid w:val="00456EDA"/>
    <w:rsid w:val="00457335"/>
    <w:rsid w:val="00457A14"/>
    <w:rsid w:val="00457BB8"/>
    <w:rsid w:val="00457EEE"/>
    <w:rsid w:val="00460083"/>
    <w:rsid w:val="00460A6E"/>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6F4"/>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1D"/>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85D"/>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6B8"/>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59"/>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CB1"/>
    <w:rsid w:val="00576EBA"/>
    <w:rsid w:val="005774A6"/>
    <w:rsid w:val="005774DB"/>
    <w:rsid w:val="00577656"/>
    <w:rsid w:val="00577849"/>
    <w:rsid w:val="00577F5C"/>
    <w:rsid w:val="005806E5"/>
    <w:rsid w:val="00581F80"/>
    <w:rsid w:val="0058283F"/>
    <w:rsid w:val="00582DE5"/>
    <w:rsid w:val="00583151"/>
    <w:rsid w:val="00583C0F"/>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EC4"/>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36A"/>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6AB"/>
    <w:rsid w:val="006C2BE2"/>
    <w:rsid w:val="006C2EF9"/>
    <w:rsid w:val="006C2FB3"/>
    <w:rsid w:val="006C3711"/>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09A4"/>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41D"/>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36D"/>
    <w:rsid w:val="008236E8"/>
    <w:rsid w:val="00824389"/>
    <w:rsid w:val="00824392"/>
    <w:rsid w:val="008245DA"/>
    <w:rsid w:val="00824E9D"/>
    <w:rsid w:val="008256D6"/>
    <w:rsid w:val="0082576A"/>
    <w:rsid w:val="0082584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760"/>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10B"/>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42D"/>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109"/>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6F81"/>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07DE3"/>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00D"/>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93E"/>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4E0B"/>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268"/>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971"/>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6E9"/>
    <w:rsid w:val="00AD5AF1"/>
    <w:rsid w:val="00AD5D99"/>
    <w:rsid w:val="00AD6316"/>
    <w:rsid w:val="00AD65CD"/>
    <w:rsid w:val="00AD66B5"/>
    <w:rsid w:val="00AD6AAF"/>
    <w:rsid w:val="00AD6EA6"/>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67"/>
    <w:rsid w:val="00AF42BB"/>
    <w:rsid w:val="00AF48A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65F"/>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C9F"/>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981"/>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46A"/>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6AE"/>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4F6F"/>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D7B24"/>
    <w:rsid w:val="00CE017F"/>
    <w:rsid w:val="00CE094D"/>
    <w:rsid w:val="00CE0EA7"/>
    <w:rsid w:val="00CE0F74"/>
    <w:rsid w:val="00CE100B"/>
    <w:rsid w:val="00CE128B"/>
    <w:rsid w:val="00CE14A0"/>
    <w:rsid w:val="00CE1C3C"/>
    <w:rsid w:val="00CE1D27"/>
    <w:rsid w:val="00CE2884"/>
    <w:rsid w:val="00CE343F"/>
    <w:rsid w:val="00CE37E4"/>
    <w:rsid w:val="00CE3CAA"/>
    <w:rsid w:val="00CE4274"/>
    <w:rsid w:val="00CE495A"/>
    <w:rsid w:val="00CE4ED8"/>
    <w:rsid w:val="00CE560D"/>
    <w:rsid w:val="00CE577F"/>
    <w:rsid w:val="00CE587F"/>
    <w:rsid w:val="00CE5CFC"/>
    <w:rsid w:val="00CE7163"/>
    <w:rsid w:val="00CE720B"/>
    <w:rsid w:val="00CE7A2C"/>
    <w:rsid w:val="00CE7C6E"/>
    <w:rsid w:val="00CE7C94"/>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34"/>
    <w:rsid w:val="00D004D8"/>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83"/>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567"/>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479"/>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775"/>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D88"/>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496"/>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CA8"/>
    <w:rsid w:val="00E00DCC"/>
    <w:rsid w:val="00E010DD"/>
    <w:rsid w:val="00E01355"/>
    <w:rsid w:val="00E01954"/>
    <w:rsid w:val="00E01B94"/>
    <w:rsid w:val="00E01D16"/>
    <w:rsid w:val="00E02C67"/>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DFC"/>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90"/>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56E"/>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567"/>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944"/>
    <w:rsid w:val="00FA041E"/>
    <w:rsid w:val="00FA0690"/>
    <w:rsid w:val="00FA06CA"/>
    <w:rsid w:val="00FA1A30"/>
    <w:rsid w:val="00FA1B03"/>
    <w:rsid w:val="00FA229C"/>
    <w:rsid w:val="00FA22A4"/>
    <w:rsid w:val="00FA22CC"/>
    <w:rsid w:val="00FA259E"/>
    <w:rsid w:val="00FA2637"/>
    <w:rsid w:val="00FA371B"/>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6CD"/>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selectable-text">
    <w:name w:val="selectable-text"/>
    <w:basedOn w:val="Fuentedeprrafopredeter"/>
    <w:rsid w:val="00DA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62178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201845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127876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979711">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46081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556701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254764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6477230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343045">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610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saimex.org.mx/saimex/revision/acuse/375384/0/1.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saimex.org.mx/saimex/revision/acuse/375384/0/1.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www.saimex.org.mx/saimex/revision/acuse/375384/0/1.page" TargetMode="External"/><Relationship Id="rId4" Type="http://schemas.openxmlformats.org/officeDocument/2006/relationships/settings" Target="settings.xml"/><Relationship Id="rId9" Type="http://schemas.openxmlformats.org/officeDocument/2006/relationships/hyperlink" Target="javascript:abrirVentana('/saimex/acuse/acuRpt/468046/255/0.page');" TargetMode="External"/><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15234-A9DA-4AFF-B834-02C4A028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7986</Words>
  <Characters>43926</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2022-11-13T02:11:00Z</cp:lastPrinted>
  <dcterms:created xsi:type="dcterms:W3CDTF">2022-10-27T18:15:00Z</dcterms:created>
  <dcterms:modified xsi:type="dcterms:W3CDTF">2022-12-02T00:21:00Z</dcterms:modified>
</cp:coreProperties>
</file>