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8700A" w14:textId="26474279" w:rsidR="00323D70" w:rsidRPr="005F00C7" w:rsidRDefault="00323D70" w:rsidP="00323D70">
      <w:pPr>
        <w:shd w:val="clear" w:color="auto" w:fill="FFFFFF"/>
        <w:spacing w:line="360" w:lineRule="auto"/>
        <w:jc w:val="both"/>
        <w:rPr>
          <w:rFonts w:ascii="Palatino Linotype" w:hAnsi="Palatino Linotype" w:cs="Arial"/>
          <w:color w:val="000000"/>
          <w:lang w:eastAsia="es-MX"/>
        </w:rPr>
      </w:pPr>
      <w:r w:rsidRPr="005F00C7">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w:t>
      </w:r>
      <w:r w:rsidR="00E927AF" w:rsidRPr="005F00C7">
        <w:rPr>
          <w:rFonts w:ascii="Palatino Linotype" w:hAnsi="Palatino Linotype" w:cs="Arial"/>
          <w:color w:val="000000"/>
          <w:lang w:eastAsia="es-MX"/>
        </w:rPr>
        <w:t xml:space="preserve">a </w:t>
      </w:r>
      <w:r w:rsidR="003F077A">
        <w:rPr>
          <w:rFonts w:ascii="Palatino Linotype" w:hAnsi="Palatino Linotype" w:cs="Arial"/>
          <w:color w:val="000000"/>
          <w:lang w:eastAsia="es-MX"/>
        </w:rPr>
        <w:t xml:space="preserve">nueve </w:t>
      </w:r>
      <w:r w:rsidR="00C12AA4">
        <w:rPr>
          <w:rFonts w:ascii="Palatino Linotype" w:hAnsi="Palatino Linotype" w:cs="Arial"/>
          <w:color w:val="000000"/>
          <w:lang w:eastAsia="es-MX"/>
        </w:rPr>
        <w:t>de noviembre</w:t>
      </w:r>
      <w:r w:rsidR="00F40572" w:rsidRPr="005F00C7">
        <w:rPr>
          <w:rFonts w:ascii="Palatino Linotype" w:hAnsi="Palatino Linotype" w:cs="Arial"/>
          <w:color w:val="000000"/>
          <w:lang w:eastAsia="es-MX"/>
        </w:rPr>
        <w:t xml:space="preserve"> </w:t>
      </w:r>
      <w:r w:rsidR="00E927AF" w:rsidRPr="005F00C7">
        <w:rPr>
          <w:rFonts w:ascii="Palatino Linotype" w:hAnsi="Palatino Linotype"/>
        </w:rPr>
        <w:t xml:space="preserve">de dos mil </w:t>
      </w:r>
      <w:r w:rsidR="00994EA2" w:rsidRPr="005F00C7">
        <w:rPr>
          <w:rFonts w:ascii="Palatino Linotype" w:hAnsi="Palatino Linotype"/>
        </w:rPr>
        <w:t>veintidós.</w:t>
      </w:r>
    </w:p>
    <w:p w14:paraId="29DEF0D2" w14:textId="77777777" w:rsidR="00323D70" w:rsidRPr="005F00C7" w:rsidRDefault="00323D70" w:rsidP="00323D70">
      <w:pPr>
        <w:shd w:val="clear" w:color="auto" w:fill="FFFFFF"/>
        <w:spacing w:line="360" w:lineRule="auto"/>
        <w:jc w:val="both"/>
        <w:rPr>
          <w:rFonts w:ascii="Palatino Linotype" w:hAnsi="Palatino Linotype" w:cs="Arial"/>
          <w:color w:val="000000"/>
          <w:lang w:eastAsia="es-MX"/>
        </w:rPr>
      </w:pPr>
    </w:p>
    <w:p w14:paraId="3685D366" w14:textId="1D80150F" w:rsidR="00E41A04" w:rsidRPr="005F00C7" w:rsidRDefault="00E41A04" w:rsidP="00E41A04">
      <w:pPr>
        <w:tabs>
          <w:tab w:val="left" w:pos="1701"/>
        </w:tabs>
        <w:spacing w:line="360" w:lineRule="auto"/>
        <w:jc w:val="both"/>
        <w:rPr>
          <w:rFonts w:ascii="Palatino Linotype" w:hAnsi="Palatino Linotype" w:cs="Arial"/>
          <w:b/>
        </w:rPr>
      </w:pPr>
      <w:r w:rsidRPr="00217837">
        <w:rPr>
          <w:rFonts w:ascii="Palatino Linotype" w:hAnsi="Palatino Linotype" w:cs="Arial"/>
          <w:b/>
          <w:sz w:val="28"/>
          <w:szCs w:val="28"/>
        </w:rPr>
        <w:t>VISTO</w:t>
      </w:r>
      <w:r w:rsidRPr="005F00C7">
        <w:rPr>
          <w:rFonts w:ascii="Palatino Linotype" w:hAnsi="Palatino Linotype" w:cs="Arial"/>
        </w:rPr>
        <w:t xml:space="preserve"> el expediente electrónico formado con motivo del recurso de revisión con número </w:t>
      </w:r>
      <w:bookmarkStart w:id="0" w:name="_Hlk107776858"/>
      <w:r w:rsidRPr="005F00C7">
        <w:rPr>
          <w:rFonts w:ascii="Palatino Linotype" w:hAnsi="Palatino Linotype" w:cs="Arial"/>
          <w:b/>
          <w:bCs/>
          <w:lang w:eastAsia="es-MX"/>
        </w:rPr>
        <w:t>14440/INFOEM/IP/RR/2022</w:t>
      </w:r>
      <w:bookmarkEnd w:id="0"/>
      <w:r w:rsidRPr="005F00C7">
        <w:rPr>
          <w:rFonts w:ascii="Palatino Linotype" w:hAnsi="Palatino Linotype" w:cs="Arial"/>
        </w:rPr>
        <w:t xml:space="preserve">, interpuesto por el </w:t>
      </w:r>
      <w:r w:rsidRPr="005F00C7">
        <w:rPr>
          <w:rFonts w:ascii="Palatino Linotype" w:hAnsi="Palatino Linotype" w:cs="Arial"/>
          <w:b/>
          <w:bCs/>
        </w:rPr>
        <w:t xml:space="preserve">C. </w:t>
      </w:r>
      <w:r w:rsidR="00910ED2">
        <w:rPr>
          <w:rFonts w:ascii="Palatino Linotype" w:hAnsi="Palatino Linotype" w:cs="Arial"/>
          <w:b/>
          <w:bCs/>
        </w:rPr>
        <w:t>XXXXXXXXXXXXX</w:t>
      </w:r>
      <w:bookmarkStart w:id="1" w:name="_GoBack"/>
      <w:bookmarkEnd w:id="1"/>
      <w:r w:rsidRPr="005F00C7">
        <w:rPr>
          <w:rFonts w:ascii="Palatino Linotype" w:hAnsi="Palatino Linotype" w:cs="Arial"/>
        </w:rPr>
        <w:t>,</w:t>
      </w:r>
      <w:r w:rsidRPr="005F00C7">
        <w:rPr>
          <w:rFonts w:ascii="Palatino Linotype" w:hAnsi="Palatino Linotype" w:cs="Arial"/>
          <w:b/>
        </w:rPr>
        <w:t xml:space="preserve"> </w:t>
      </w:r>
      <w:r w:rsidRPr="005F00C7">
        <w:rPr>
          <w:rFonts w:ascii="Palatino Linotype" w:hAnsi="Palatino Linotype" w:cs="Arial"/>
        </w:rPr>
        <w:t xml:space="preserve">en lo sucesivo </w:t>
      </w:r>
      <w:r w:rsidRPr="005F00C7">
        <w:rPr>
          <w:rFonts w:ascii="Palatino Linotype" w:hAnsi="Palatino Linotype" w:cs="Arial"/>
          <w:b/>
          <w:bCs/>
        </w:rPr>
        <w:t xml:space="preserve">El </w:t>
      </w:r>
      <w:r w:rsidRPr="005F00C7">
        <w:rPr>
          <w:rFonts w:ascii="Palatino Linotype" w:hAnsi="Palatino Linotype" w:cs="Arial"/>
          <w:b/>
        </w:rPr>
        <w:t>Recurrente</w:t>
      </w:r>
      <w:r w:rsidRPr="005F00C7">
        <w:rPr>
          <w:rFonts w:ascii="Palatino Linotype" w:hAnsi="Palatino Linotype" w:cs="Arial"/>
        </w:rPr>
        <w:t xml:space="preserve">, en contra de la falta de respuesta del </w:t>
      </w:r>
      <w:r w:rsidRPr="005F00C7">
        <w:rPr>
          <w:rFonts w:ascii="Palatino Linotype" w:hAnsi="Palatino Linotype" w:cs="Arial"/>
          <w:b/>
        </w:rPr>
        <w:t xml:space="preserve">Ayuntamiento de Nopaltepec, </w:t>
      </w:r>
      <w:r w:rsidRPr="005F00C7">
        <w:rPr>
          <w:rFonts w:ascii="Palatino Linotype" w:hAnsi="Palatino Linotype" w:cs="Arial"/>
        </w:rPr>
        <w:t>en lo subsecuente</w:t>
      </w:r>
      <w:r w:rsidRPr="005F00C7">
        <w:rPr>
          <w:rFonts w:ascii="Palatino Linotype" w:hAnsi="Palatino Linotype" w:cs="Arial"/>
          <w:b/>
        </w:rPr>
        <w:t xml:space="preserve"> el Sujeto Obligado, </w:t>
      </w:r>
      <w:r w:rsidRPr="005F00C7">
        <w:rPr>
          <w:rFonts w:ascii="Palatino Linotype" w:hAnsi="Palatino Linotype" w:cs="Arial"/>
        </w:rPr>
        <w:t>se procede a dictar la presente resolución.</w:t>
      </w:r>
    </w:p>
    <w:p w14:paraId="470BC2B3" w14:textId="77777777" w:rsidR="00E41A04" w:rsidRPr="005F00C7" w:rsidRDefault="00E41A04" w:rsidP="00E41A04">
      <w:pPr>
        <w:tabs>
          <w:tab w:val="left" w:pos="6960"/>
        </w:tabs>
        <w:spacing w:line="360" w:lineRule="auto"/>
        <w:jc w:val="both"/>
        <w:rPr>
          <w:rFonts w:ascii="Palatino Linotype" w:hAnsi="Palatino Linotype" w:cs="Arial"/>
        </w:rPr>
      </w:pPr>
    </w:p>
    <w:p w14:paraId="29393448" w14:textId="77777777" w:rsidR="00E41A04" w:rsidRPr="00217837" w:rsidRDefault="00E41A04" w:rsidP="00E41A04">
      <w:pPr>
        <w:spacing w:line="360" w:lineRule="auto"/>
        <w:jc w:val="center"/>
        <w:rPr>
          <w:rFonts w:ascii="Palatino Linotype" w:hAnsi="Palatino Linotype" w:cs="Arial"/>
          <w:b/>
          <w:sz w:val="28"/>
          <w:szCs w:val="28"/>
        </w:rPr>
      </w:pPr>
      <w:r w:rsidRPr="00217837">
        <w:rPr>
          <w:rFonts w:ascii="Palatino Linotype" w:hAnsi="Palatino Linotype" w:cs="Arial"/>
          <w:b/>
          <w:sz w:val="28"/>
          <w:szCs w:val="28"/>
        </w:rPr>
        <w:t>A N T E C E D E N T E S</w:t>
      </w:r>
    </w:p>
    <w:p w14:paraId="12976D2D" w14:textId="77777777" w:rsidR="00E41A04" w:rsidRPr="005F00C7" w:rsidRDefault="00E41A04" w:rsidP="00E41A04">
      <w:pPr>
        <w:spacing w:line="360" w:lineRule="auto"/>
        <w:rPr>
          <w:rFonts w:ascii="Palatino Linotype" w:hAnsi="Palatino Linotype" w:cs="Arial"/>
          <w:b/>
        </w:rPr>
      </w:pPr>
    </w:p>
    <w:p w14:paraId="6EDFC305" w14:textId="77777777" w:rsidR="00217837" w:rsidRPr="00217837" w:rsidRDefault="00E41A04" w:rsidP="00E41A04">
      <w:pPr>
        <w:spacing w:line="360" w:lineRule="auto"/>
        <w:jc w:val="both"/>
        <w:rPr>
          <w:rFonts w:ascii="Palatino Linotype" w:hAnsi="Palatino Linotype" w:cs="Arial"/>
          <w:b/>
          <w:sz w:val="28"/>
          <w:szCs w:val="28"/>
        </w:rPr>
      </w:pPr>
      <w:r w:rsidRPr="00217837">
        <w:rPr>
          <w:rFonts w:ascii="Palatino Linotype" w:hAnsi="Palatino Linotype" w:cs="Arial"/>
          <w:b/>
          <w:sz w:val="28"/>
          <w:szCs w:val="28"/>
        </w:rPr>
        <w:t xml:space="preserve">PRIMERO. </w:t>
      </w:r>
      <w:r w:rsidR="00217837" w:rsidRPr="00217837">
        <w:rPr>
          <w:rFonts w:ascii="Palatino Linotype" w:hAnsi="Palatino Linotype" w:cs="Arial"/>
          <w:b/>
          <w:sz w:val="28"/>
          <w:szCs w:val="28"/>
        </w:rPr>
        <w:t xml:space="preserve"> De la solicitud de información. </w:t>
      </w:r>
    </w:p>
    <w:p w14:paraId="5644019B" w14:textId="40B4B064" w:rsidR="00E41A04" w:rsidRPr="005F00C7" w:rsidRDefault="00E41A04" w:rsidP="00E41A04">
      <w:pPr>
        <w:spacing w:line="360" w:lineRule="auto"/>
        <w:jc w:val="both"/>
        <w:rPr>
          <w:rFonts w:ascii="Palatino Linotype" w:hAnsi="Palatino Linotype" w:cs="Arial"/>
        </w:rPr>
      </w:pPr>
      <w:r w:rsidRPr="005F00C7">
        <w:rPr>
          <w:rFonts w:ascii="Palatino Linotype" w:hAnsi="Palatino Linotype" w:cs="Arial"/>
        </w:rPr>
        <w:t>Con fecha dieciséis de agosto de dos mil veintidós, el</w:t>
      </w:r>
      <w:r w:rsidRPr="005F00C7">
        <w:rPr>
          <w:rFonts w:ascii="Palatino Linotype" w:hAnsi="Palatino Linotype" w:cs="Arial"/>
          <w:b/>
        </w:rPr>
        <w:t xml:space="preserve"> Recurrente</w:t>
      </w:r>
      <w:r w:rsidRPr="005F00C7">
        <w:rPr>
          <w:rFonts w:ascii="Palatino Linotype" w:hAnsi="Palatino Linotype" w:cs="Arial"/>
        </w:rPr>
        <w:t xml:space="preserve"> presentó a través del Sistema de Acceso a la Información Mexiquense, en lo posterior el </w:t>
      </w:r>
      <w:r w:rsidRPr="005F00C7">
        <w:rPr>
          <w:rFonts w:ascii="Palatino Linotype" w:hAnsi="Palatino Linotype" w:cs="Arial"/>
          <w:b/>
        </w:rPr>
        <w:t>SAIMEX</w:t>
      </w:r>
      <w:r w:rsidRPr="005F00C7">
        <w:rPr>
          <w:rFonts w:ascii="Palatino Linotype" w:hAnsi="Palatino Linotype" w:cs="Arial"/>
        </w:rPr>
        <w:t xml:space="preserve">, ante </w:t>
      </w:r>
      <w:r w:rsidRPr="005F00C7">
        <w:rPr>
          <w:rFonts w:ascii="Palatino Linotype" w:hAnsi="Palatino Linotype" w:cs="Arial"/>
          <w:b/>
        </w:rPr>
        <w:t>el Sujeto Obligado</w:t>
      </w:r>
      <w:r w:rsidRPr="005F00C7">
        <w:rPr>
          <w:rFonts w:ascii="Palatino Linotype" w:hAnsi="Palatino Linotype" w:cs="Arial"/>
        </w:rPr>
        <w:t xml:space="preserve">, solicitud de acceso a la información pública registrada bajo el número </w:t>
      </w:r>
      <w:r w:rsidRPr="005F00C7">
        <w:rPr>
          <w:rFonts w:ascii="Palatino Linotype" w:hAnsi="Palatino Linotype"/>
          <w:b/>
          <w:bCs/>
        </w:rPr>
        <w:t xml:space="preserve">00075/NOPALTE/IP/2022, </w:t>
      </w:r>
      <w:r w:rsidRPr="005F00C7">
        <w:rPr>
          <w:rFonts w:ascii="Palatino Linotype" w:hAnsi="Palatino Linotype" w:cs="Arial"/>
        </w:rPr>
        <w:t>mediante la cual solicitó información en el tenor siguiente:</w:t>
      </w:r>
    </w:p>
    <w:p w14:paraId="09FE823C" w14:textId="77777777" w:rsidR="00E41A04" w:rsidRPr="005F00C7" w:rsidRDefault="00E41A04" w:rsidP="00E41A04">
      <w:pPr>
        <w:tabs>
          <w:tab w:val="left" w:pos="5647"/>
        </w:tabs>
        <w:spacing w:line="360" w:lineRule="auto"/>
        <w:ind w:left="567" w:right="850"/>
        <w:jc w:val="both"/>
        <w:rPr>
          <w:rFonts w:ascii="Palatino Linotype" w:hAnsi="Palatino Linotype"/>
          <w:i/>
        </w:rPr>
      </w:pPr>
    </w:p>
    <w:p w14:paraId="03D6F2FF" w14:textId="77777777" w:rsidR="00E41A04" w:rsidRPr="005F00C7" w:rsidRDefault="00E41A04" w:rsidP="00E41A04">
      <w:pPr>
        <w:tabs>
          <w:tab w:val="left" w:pos="5647"/>
        </w:tabs>
        <w:spacing w:line="360" w:lineRule="auto"/>
        <w:ind w:left="567" w:right="-2"/>
        <w:jc w:val="both"/>
        <w:rPr>
          <w:rFonts w:ascii="Palatino Linotype" w:hAnsi="Palatino Linotype"/>
          <w:b/>
          <w:bCs/>
          <w:i/>
          <w:iCs/>
        </w:rPr>
      </w:pPr>
      <w:r w:rsidRPr="005F00C7">
        <w:rPr>
          <w:rFonts w:ascii="Palatino Linotype" w:hAnsi="Palatino Linotype"/>
          <w:i/>
          <w:iCs/>
          <w:color w:val="000000"/>
        </w:rPr>
        <w:t xml:space="preserve">“Las siguientes interrogantes son específicamente relacionadas al Decreto Número 289, que la H. Legislatura “LX” del Estado aprobó, De las Unidades Municipales de Control y Bienestar Animal, y Del Consejo Municipal de Control y Bienestar Animal; publicándose en el Periódico Oficial “Gaceta del Gobierno”. 1. ¿Han conformado la </w:t>
      </w:r>
      <w:r w:rsidRPr="005F00C7">
        <w:rPr>
          <w:rFonts w:ascii="Palatino Linotype" w:hAnsi="Palatino Linotype"/>
          <w:i/>
          <w:iCs/>
          <w:color w:val="000000"/>
        </w:rPr>
        <w:lastRenderedPageBreak/>
        <w:t xml:space="preserve">Unidad Municipal de Control y Bienestar Animal? 2. Anexar el currículum del Titular de la Unidad Municipal. 3. ¿Se ha integrado el Consejo Municipal de Control y Bienestar Animal? 4. Anexar copia del Acta de Integración del Consejo 5. ¿Quiénes integran el Consejo Municipal de Control y Bienestar Animal? 6. Anexar el Plan Anual de Trabajo. 7. ¿En qué sesión de cabildo se da la integración de la Unidad y del Consejo? 8. ¿Cuál es la partida presupuestal que se destina para tal fin? 9. ¿Qué actividades se desarrollan en la Unidad de Control y Bienestar Animal? 10. ¿Qué características estructurales tiene el área destinada para tal fin? 11. ¿Cuál es la población de animales estimada a atender en esterilizaciones mensualmente? 12. Del 01 de enero de 2022 al día 11 de agosto de 2022, ¿qué cantidad de servicios se han otorgado?, desglosados por mes y por concepto. 13. ¿Con qué personal especializado y de actividades sustantivas y administrativas dispone la Unidad? 14. ¿Qué capacitaciones han sido otorgadas al personal que atiende la Unidad? 15. ¿Cuentan con un Código de bioética (anexarlo)? 16. ¿Cómo se integra la Sociedad Civil y Empresarial en los objetivos de la Unidad? 17. En caso de no haber integrado la Unidad de Control o el Consejo Municipal, ¿cuáles son las justificaciones al respecto? 18. ¿Qué vacunas se aplican a la población destino, en el Centro de Bienestar Animal? 19. ¿Qué servicios significan un costo para los usuarios? 20. ¿Qué páginas institucionales y direcciones electrónicas se tiene para difundir la operación de programas de Control y Bienestar Animal? 21. ¿Se cuenta con un Protocolo para la atención a los reportes de maltrato animal? (anexarlo). 22. ¿Tienen manual de procedimientos de la Unidad Municipal de Control Animal? 23. Anexar el Organigrama donde se integra la Unidad de Bienestar Animal en la estructura administrativa del Ayuntamiento. 24. ¿Qué normatividad municipal se ha trabajado para dar cumplimiento al decreto No 289 aprobado por la H. Legislatura “LX” del Estado de México? 25. ¿Disponen de un equipo que proporcione servicio médico veterinario de manera rutinaria? 26. ¿Cuentan con </w:t>
      </w:r>
      <w:r w:rsidRPr="005F00C7">
        <w:rPr>
          <w:rFonts w:ascii="Palatino Linotype" w:hAnsi="Palatino Linotype"/>
          <w:i/>
          <w:iCs/>
          <w:color w:val="000000"/>
        </w:rPr>
        <w:lastRenderedPageBreak/>
        <w:t>unidades móviles para la atención en materia de control poblacional animal?, ¿cuántas unidades están habilitadas para tal fin y sus características? 27. ¿Cuántas denuncias de maltrato animal han sido recibidas del primero de enero de 2022 al 11 de agosto de 2022? Y ¿cuál ha sido la atención dada a las mismas, así como el estatus que guardan?”</w:t>
      </w:r>
      <w:r w:rsidRPr="005F00C7">
        <w:rPr>
          <w:rFonts w:ascii="Palatino Linotype" w:hAnsi="Palatino Linotype"/>
          <w:i/>
        </w:rPr>
        <w:t xml:space="preserve"> </w:t>
      </w:r>
      <w:r w:rsidRPr="005F00C7">
        <w:rPr>
          <w:rFonts w:ascii="Palatino Linotype" w:hAnsi="Palatino Linotype"/>
          <w:b/>
          <w:bCs/>
          <w:i/>
        </w:rPr>
        <w:t>[Sic]</w:t>
      </w:r>
    </w:p>
    <w:p w14:paraId="6834C0C7" w14:textId="77777777" w:rsidR="00E41A04" w:rsidRPr="005F00C7" w:rsidRDefault="00E41A04" w:rsidP="00E41A04">
      <w:pPr>
        <w:spacing w:line="360" w:lineRule="auto"/>
        <w:jc w:val="both"/>
        <w:rPr>
          <w:rFonts w:ascii="Palatino Linotype" w:hAnsi="Palatino Linotype" w:cs="Arial"/>
          <w:b/>
        </w:rPr>
      </w:pPr>
    </w:p>
    <w:p w14:paraId="4AD48F93" w14:textId="77777777" w:rsidR="00E41A04" w:rsidRPr="005F00C7" w:rsidRDefault="00E41A04" w:rsidP="00E41A04">
      <w:pPr>
        <w:spacing w:line="360" w:lineRule="auto"/>
        <w:jc w:val="both"/>
        <w:rPr>
          <w:rFonts w:ascii="Palatino Linotype" w:hAnsi="Palatino Linotype"/>
          <w:iCs/>
        </w:rPr>
      </w:pPr>
      <w:r w:rsidRPr="005F00C7">
        <w:rPr>
          <w:rFonts w:ascii="Palatino Linotype" w:hAnsi="Palatino Linotype"/>
          <w:b/>
          <w:lang w:val="es-ES_tradnl"/>
        </w:rPr>
        <w:t>Modalidad de entrega:</w:t>
      </w:r>
      <w:r w:rsidRPr="005F00C7">
        <w:rPr>
          <w:rFonts w:ascii="Palatino Linotype" w:hAnsi="Palatino Linotype"/>
          <w:lang w:val="es-ES_tradnl"/>
        </w:rPr>
        <w:t xml:space="preserve"> </w:t>
      </w:r>
      <w:r w:rsidRPr="005F00C7">
        <w:rPr>
          <w:rFonts w:ascii="Palatino Linotype" w:hAnsi="Palatino Linotype"/>
        </w:rPr>
        <w:t>A</w:t>
      </w:r>
      <w:r w:rsidRPr="005F00C7">
        <w:rPr>
          <w:rFonts w:ascii="Palatino Linotype" w:hAnsi="Palatino Linotype"/>
          <w:iCs/>
        </w:rPr>
        <w:t xml:space="preserve"> través del SAIMEX</w:t>
      </w:r>
    </w:p>
    <w:p w14:paraId="5794C8DA" w14:textId="77777777" w:rsidR="00E41A04" w:rsidRPr="00217837" w:rsidRDefault="00E41A04" w:rsidP="00E41A04">
      <w:pPr>
        <w:spacing w:line="360" w:lineRule="auto"/>
        <w:jc w:val="both"/>
        <w:rPr>
          <w:rFonts w:ascii="Palatino Linotype" w:hAnsi="Palatino Linotype" w:cs="Arial"/>
          <w:b/>
          <w:sz w:val="28"/>
          <w:szCs w:val="28"/>
          <w:lang w:val="es-ES_tradnl"/>
        </w:rPr>
      </w:pPr>
    </w:p>
    <w:p w14:paraId="52B8D02C" w14:textId="77777777" w:rsidR="00217837" w:rsidRPr="00217837" w:rsidRDefault="00E41A04" w:rsidP="00E41A04">
      <w:pPr>
        <w:spacing w:line="360" w:lineRule="auto"/>
        <w:jc w:val="both"/>
        <w:rPr>
          <w:rFonts w:ascii="Palatino Linotype" w:hAnsi="Palatino Linotype" w:cs="Arial"/>
          <w:b/>
          <w:bCs/>
          <w:sz w:val="28"/>
          <w:szCs w:val="28"/>
        </w:rPr>
      </w:pPr>
      <w:r w:rsidRPr="00217837">
        <w:rPr>
          <w:rFonts w:ascii="Palatino Linotype" w:hAnsi="Palatino Linotype" w:cs="Arial"/>
          <w:b/>
          <w:sz w:val="28"/>
          <w:szCs w:val="28"/>
        </w:rPr>
        <w:t xml:space="preserve">SEGUNDO. </w:t>
      </w:r>
      <w:r w:rsidR="00217837" w:rsidRPr="00217837">
        <w:rPr>
          <w:rFonts w:ascii="Palatino Linotype" w:hAnsi="Palatino Linotype" w:cs="Arial"/>
          <w:b/>
          <w:bCs/>
          <w:sz w:val="28"/>
          <w:szCs w:val="28"/>
        </w:rPr>
        <w:t>De la respuesta del Sujeto Obligado.</w:t>
      </w:r>
    </w:p>
    <w:p w14:paraId="01EA33DB" w14:textId="4DBC7A9E" w:rsidR="00E41A04" w:rsidRPr="005F00C7" w:rsidRDefault="00E41A04" w:rsidP="00E41A04">
      <w:pPr>
        <w:spacing w:line="360" w:lineRule="auto"/>
        <w:jc w:val="both"/>
        <w:rPr>
          <w:rFonts w:ascii="Palatino Linotype" w:hAnsi="Palatino Linotype" w:cs="Arial"/>
        </w:rPr>
      </w:pPr>
      <w:r w:rsidRPr="005F00C7">
        <w:rPr>
          <w:rFonts w:ascii="Palatino Linotype" w:hAnsi="Palatino Linotype" w:cs="Arial"/>
        </w:rPr>
        <w:t xml:space="preserve">De las constancias del expediente electrónico SAIMEX, se aprecia que el </w:t>
      </w:r>
      <w:r w:rsidRPr="005F00C7">
        <w:rPr>
          <w:rFonts w:ascii="Palatino Linotype" w:hAnsi="Palatino Linotype" w:cs="Arial"/>
          <w:b/>
        </w:rPr>
        <w:t>Sujeto Obligado</w:t>
      </w:r>
      <w:r w:rsidRPr="005F00C7">
        <w:rPr>
          <w:rFonts w:ascii="Palatino Linotype" w:hAnsi="Palatino Linotype" w:cs="Arial"/>
        </w:rPr>
        <w:t xml:space="preserve"> fue omiso en dar respuesta a la solicitud de información presentada por el </w:t>
      </w:r>
      <w:r w:rsidRPr="005F00C7">
        <w:rPr>
          <w:rFonts w:ascii="Palatino Linotype" w:hAnsi="Palatino Linotype" w:cs="Arial"/>
          <w:b/>
        </w:rPr>
        <w:t>Recurrente</w:t>
      </w:r>
      <w:r w:rsidRPr="005F00C7">
        <w:rPr>
          <w:rFonts w:ascii="Palatino Linotype" w:hAnsi="Palatino Linotype" w:cs="Arial"/>
        </w:rPr>
        <w:t xml:space="preserve">. Derivado de lo anterior, se constituye la figura de la NEGATIVA FICTA, cuya esencia consiste en atribuir un efecto negativo de la autoridad administrativa frente a las instancias y solicitudes que hagan los particulares. </w:t>
      </w:r>
    </w:p>
    <w:p w14:paraId="10D4182D" w14:textId="77777777" w:rsidR="00E41A04" w:rsidRPr="005F00C7" w:rsidRDefault="00E41A04" w:rsidP="00E41A04">
      <w:pPr>
        <w:spacing w:line="360" w:lineRule="auto"/>
        <w:jc w:val="both"/>
        <w:rPr>
          <w:rFonts w:ascii="Palatino Linotype" w:hAnsi="Palatino Linotype" w:cs="Arial"/>
        </w:rPr>
      </w:pPr>
    </w:p>
    <w:p w14:paraId="663470E7" w14:textId="078CCFCF" w:rsidR="00217837" w:rsidRPr="00217837" w:rsidRDefault="00E41A04" w:rsidP="00E41A04">
      <w:pPr>
        <w:spacing w:line="360" w:lineRule="auto"/>
        <w:jc w:val="both"/>
        <w:rPr>
          <w:rFonts w:ascii="Palatino Linotype" w:hAnsi="Palatino Linotype" w:cs="Arial"/>
          <w:sz w:val="28"/>
          <w:szCs w:val="28"/>
        </w:rPr>
      </w:pPr>
      <w:r w:rsidRPr="00217837">
        <w:rPr>
          <w:rFonts w:ascii="Palatino Linotype" w:hAnsi="Palatino Linotype" w:cs="Arial"/>
          <w:b/>
          <w:sz w:val="28"/>
          <w:szCs w:val="28"/>
        </w:rPr>
        <w:t>TERCERO</w:t>
      </w:r>
      <w:r w:rsidRPr="00217837">
        <w:rPr>
          <w:rFonts w:ascii="Palatino Linotype" w:hAnsi="Palatino Linotype" w:cs="Arial"/>
          <w:sz w:val="28"/>
          <w:szCs w:val="28"/>
        </w:rPr>
        <w:t xml:space="preserve">. </w:t>
      </w:r>
      <w:r w:rsidR="00217837" w:rsidRPr="00217837">
        <w:rPr>
          <w:rFonts w:ascii="Palatino Linotype" w:hAnsi="Palatino Linotype" w:cs="Arial"/>
          <w:b/>
          <w:bCs/>
          <w:sz w:val="28"/>
          <w:szCs w:val="28"/>
        </w:rPr>
        <w:t>Del recurso de revisión</w:t>
      </w:r>
    </w:p>
    <w:p w14:paraId="33B031FE" w14:textId="1FFDC9D3" w:rsidR="00E41A04" w:rsidRPr="005F00C7" w:rsidRDefault="00E41A04" w:rsidP="00E41A04">
      <w:pPr>
        <w:spacing w:line="360" w:lineRule="auto"/>
        <w:jc w:val="both"/>
        <w:rPr>
          <w:rFonts w:ascii="Palatino Linotype" w:hAnsi="Palatino Linotype" w:cs="Arial"/>
        </w:rPr>
      </w:pPr>
      <w:r w:rsidRPr="005F00C7">
        <w:rPr>
          <w:rFonts w:ascii="Palatino Linotype" w:hAnsi="Palatino Linotype" w:cs="Arial"/>
        </w:rPr>
        <w:t xml:space="preserve">Inconforme ante la falta de respuesta por parte del </w:t>
      </w:r>
      <w:r w:rsidRPr="005F00C7">
        <w:rPr>
          <w:rFonts w:ascii="Palatino Linotype" w:hAnsi="Palatino Linotype" w:cs="Arial"/>
          <w:b/>
        </w:rPr>
        <w:t>Sujeto Obligado</w:t>
      </w:r>
      <w:r w:rsidRPr="005F00C7">
        <w:rPr>
          <w:rFonts w:ascii="Palatino Linotype" w:hAnsi="Palatino Linotype" w:cs="Arial"/>
        </w:rPr>
        <w:t xml:space="preserve">, el ahora </w:t>
      </w:r>
      <w:r w:rsidRPr="005F00C7">
        <w:rPr>
          <w:rFonts w:ascii="Palatino Linotype" w:hAnsi="Palatino Linotype" w:cs="Arial"/>
          <w:b/>
        </w:rPr>
        <w:t>Recurrente</w:t>
      </w:r>
      <w:r w:rsidRPr="005F00C7">
        <w:rPr>
          <w:rFonts w:ascii="Palatino Linotype" w:hAnsi="Palatino Linotype" w:cs="Arial"/>
        </w:rPr>
        <w:t xml:space="preserve"> en fecha siete de septiembre de dos mil veintidós, interpuso el recurso de revisión, que fue registrado</w:t>
      </w:r>
      <w:r w:rsidRPr="005F00C7">
        <w:rPr>
          <w:rFonts w:ascii="Palatino Linotype" w:hAnsi="Palatino Linotype" w:cs="Arial"/>
          <w:b/>
        </w:rPr>
        <w:t xml:space="preserve"> </w:t>
      </w:r>
      <w:r w:rsidRPr="005F00C7">
        <w:rPr>
          <w:rFonts w:ascii="Palatino Linotype" w:hAnsi="Palatino Linotype" w:cs="Arial"/>
        </w:rPr>
        <w:t xml:space="preserve">en el sistema electrónico con número de expediente </w:t>
      </w:r>
      <w:bookmarkStart w:id="2" w:name="_Hlk107778012"/>
      <w:r w:rsidRPr="005F00C7">
        <w:rPr>
          <w:rFonts w:ascii="Palatino Linotype" w:hAnsi="Palatino Linotype" w:cs="Arial"/>
          <w:b/>
          <w:bCs/>
          <w:lang w:eastAsia="es-MX"/>
        </w:rPr>
        <w:t>14440/INFOEM/IP/RR/2022</w:t>
      </w:r>
      <w:bookmarkEnd w:id="2"/>
      <w:r w:rsidRPr="005F00C7">
        <w:rPr>
          <w:rFonts w:ascii="Palatino Linotype" w:hAnsi="Palatino Linotype"/>
        </w:rPr>
        <w:t>,</w:t>
      </w:r>
      <w:r w:rsidRPr="005F00C7">
        <w:rPr>
          <w:rFonts w:ascii="Palatino Linotype" w:hAnsi="Palatino Linotype"/>
          <w:b/>
          <w:bCs/>
        </w:rPr>
        <w:t xml:space="preserve"> </w:t>
      </w:r>
      <w:r w:rsidRPr="005F00C7">
        <w:rPr>
          <w:rFonts w:ascii="Palatino Linotype" w:hAnsi="Palatino Linotype" w:cs="Arial"/>
        </w:rPr>
        <w:t>aduciendo como acto impugnado y razones o motivos de inconformidad, los siguientes:</w:t>
      </w:r>
    </w:p>
    <w:p w14:paraId="097ABE3C" w14:textId="77777777" w:rsidR="00E41A04" w:rsidRPr="005F00C7" w:rsidRDefault="00E41A04" w:rsidP="00E41A04">
      <w:pPr>
        <w:pStyle w:val="Prrafodelista"/>
        <w:spacing w:line="360" w:lineRule="auto"/>
        <w:ind w:left="0"/>
        <w:jc w:val="both"/>
        <w:rPr>
          <w:rFonts w:ascii="Palatino Linotype" w:hAnsi="Palatino Linotype" w:cs="Arial"/>
          <w:b/>
        </w:rPr>
      </w:pPr>
    </w:p>
    <w:p w14:paraId="44E0B8EC" w14:textId="77777777" w:rsidR="00E41A04" w:rsidRPr="005F00C7" w:rsidRDefault="00E41A04" w:rsidP="00E41A04">
      <w:pPr>
        <w:pStyle w:val="Prrafodelista"/>
        <w:spacing w:line="360" w:lineRule="auto"/>
        <w:ind w:left="0"/>
        <w:jc w:val="both"/>
        <w:rPr>
          <w:rFonts w:ascii="Palatino Linotype" w:hAnsi="Palatino Linotype" w:cs="Arial"/>
          <w:b/>
        </w:rPr>
      </w:pPr>
      <w:r w:rsidRPr="005F00C7">
        <w:rPr>
          <w:rFonts w:ascii="Palatino Linotype" w:hAnsi="Palatino Linotype" w:cs="Arial"/>
          <w:b/>
        </w:rPr>
        <w:t>Acto Impugnado:</w:t>
      </w:r>
    </w:p>
    <w:p w14:paraId="7C230741" w14:textId="77777777" w:rsidR="00E41A04" w:rsidRPr="005F00C7" w:rsidRDefault="00E41A04" w:rsidP="00E41A04">
      <w:pPr>
        <w:ind w:left="567" w:right="567"/>
        <w:jc w:val="both"/>
        <w:rPr>
          <w:rFonts w:ascii="Palatino Linotype" w:hAnsi="Palatino Linotype"/>
          <w:b/>
          <w:bCs/>
          <w:i/>
          <w:iCs/>
          <w:color w:val="000000"/>
        </w:rPr>
      </w:pPr>
      <w:r w:rsidRPr="005F00C7">
        <w:rPr>
          <w:rFonts w:ascii="Palatino Linotype" w:hAnsi="Palatino Linotype"/>
          <w:i/>
          <w:iCs/>
          <w:color w:val="000000"/>
        </w:rPr>
        <w:t xml:space="preserve">“Omisión a la solicitud de información.” </w:t>
      </w:r>
      <w:r w:rsidRPr="005F00C7">
        <w:rPr>
          <w:rFonts w:ascii="Palatino Linotype" w:hAnsi="Palatino Linotype"/>
          <w:b/>
          <w:bCs/>
          <w:i/>
          <w:iCs/>
          <w:color w:val="000000"/>
        </w:rPr>
        <w:t>[Sic]</w:t>
      </w:r>
    </w:p>
    <w:p w14:paraId="66DA3A6D" w14:textId="77777777" w:rsidR="00E41A04" w:rsidRPr="005F00C7" w:rsidRDefault="00E41A04" w:rsidP="00E41A04">
      <w:pPr>
        <w:spacing w:line="360" w:lineRule="auto"/>
        <w:jc w:val="both"/>
        <w:rPr>
          <w:rFonts w:ascii="Palatino Linotype" w:hAnsi="Palatino Linotype" w:cs="Arial"/>
          <w:i/>
        </w:rPr>
      </w:pPr>
    </w:p>
    <w:p w14:paraId="5D006480" w14:textId="77777777" w:rsidR="00E41A04" w:rsidRPr="005F00C7" w:rsidRDefault="00E41A04" w:rsidP="00E41A04">
      <w:pPr>
        <w:spacing w:line="360" w:lineRule="auto"/>
        <w:jc w:val="both"/>
        <w:rPr>
          <w:rFonts w:ascii="Palatino Linotype" w:hAnsi="Palatino Linotype" w:cs="Arial"/>
        </w:rPr>
      </w:pPr>
      <w:r w:rsidRPr="005F00C7">
        <w:rPr>
          <w:rFonts w:ascii="Palatino Linotype" w:hAnsi="Palatino Linotype" w:cs="Arial"/>
          <w:b/>
        </w:rPr>
        <w:t>Razones o motivos de inconformidad:</w:t>
      </w:r>
    </w:p>
    <w:p w14:paraId="731C7AD5" w14:textId="77777777" w:rsidR="00E41A04" w:rsidRPr="005F00C7" w:rsidRDefault="00E41A04" w:rsidP="00E41A04">
      <w:pPr>
        <w:ind w:left="567" w:right="567"/>
        <w:jc w:val="both"/>
        <w:rPr>
          <w:rFonts w:ascii="Palatino Linotype" w:hAnsi="Palatino Linotype"/>
          <w:b/>
          <w:bCs/>
          <w:i/>
          <w:iCs/>
          <w:color w:val="000000"/>
        </w:rPr>
      </w:pPr>
      <w:r w:rsidRPr="005F00C7">
        <w:rPr>
          <w:rFonts w:ascii="Palatino Linotype" w:hAnsi="Palatino Linotype"/>
          <w:i/>
          <w:iCs/>
          <w:color w:val="000000"/>
        </w:rPr>
        <w:lastRenderedPageBreak/>
        <w:t xml:space="preserve">“Omisión a la solicitud de información.” </w:t>
      </w:r>
      <w:r w:rsidRPr="005F00C7">
        <w:rPr>
          <w:rFonts w:ascii="Palatino Linotype" w:hAnsi="Palatino Linotype"/>
          <w:b/>
          <w:bCs/>
          <w:i/>
          <w:iCs/>
          <w:color w:val="000000"/>
        </w:rPr>
        <w:t>[Sic]</w:t>
      </w:r>
    </w:p>
    <w:p w14:paraId="26A132A5" w14:textId="77777777" w:rsidR="00E41A04" w:rsidRPr="005F00C7" w:rsidRDefault="00E41A04" w:rsidP="00E41A04">
      <w:pPr>
        <w:pStyle w:val="Citas"/>
        <w:spacing w:before="0" w:after="0"/>
        <w:ind w:left="0" w:right="0"/>
        <w:rPr>
          <w:sz w:val="24"/>
          <w:szCs w:val="24"/>
        </w:rPr>
      </w:pPr>
    </w:p>
    <w:p w14:paraId="44132463" w14:textId="4A2E724E" w:rsidR="00217837" w:rsidRPr="00217837" w:rsidRDefault="00E41A04" w:rsidP="00E41A04">
      <w:pPr>
        <w:spacing w:line="360" w:lineRule="auto"/>
        <w:jc w:val="both"/>
        <w:rPr>
          <w:rFonts w:ascii="Palatino Linotype" w:hAnsi="Palatino Linotype" w:cs="Arial"/>
          <w:b/>
          <w:sz w:val="28"/>
          <w:szCs w:val="28"/>
        </w:rPr>
      </w:pPr>
      <w:r w:rsidRPr="00217837">
        <w:rPr>
          <w:rFonts w:ascii="Palatino Linotype" w:hAnsi="Palatino Linotype" w:cs="Arial"/>
          <w:b/>
          <w:sz w:val="28"/>
          <w:szCs w:val="28"/>
        </w:rPr>
        <w:t xml:space="preserve">CUARTO. </w:t>
      </w:r>
      <w:r w:rsidR="00217837" w:rsidRPr="00217837">
        <w:rPr>
          <w:rFonts w:ascii="Palatino Linotype" w:hAnsi="Palatino Linotype" w:cs="Arial"/>
          <w:b/>
          <w:sz w:val="28"/>
          <w:szCs w:val="28"/>
        </w:rPr>
        <w:t>Del tuno del recurso de revisión.</w:t>
      </w:r>
    </w:p>
    <w:p w14:paraId="1120A1C3" w14:textId="41ED34E6" w:rsidR="00E41A04" w:rsidRPr="005F00C7" w:rsidRDefault="00E41A04" w:rsidP="00E41A04">
      <w:pPr>
        <w:spacing w:line="360" w:lineRule="auto"/>
        <w:jc w:val="both"/>
        <w:rPr>
          <w:rFonts w:ascii="Palatino Linotype" w:hAnsi="Palatino Linotype" w:cs="Arial"/>
          <w:lang w:val="es-ES_tradnl"/>
        </w:rPr>
      </w:pPr>
      <w:r w:rsidRPr="005F00C7">
        <w:rPr>
          <w:rFonts w:ascii="Palatino Linotype" w:hAnsi="Palatino Linotype" w:cs="Arial"/>
        </w:rPr>
        <w:t xml:space="preserve">En fecha siete de septiembre de dos mil veintidós, el </w:t>
      </w:r>
      <w:r w:rsidRPr="005F00C7">
        <w:rPr>
          <w:rFonts w:ascii="Palatino Linotype" w:hAnsi="Palatino Linotype" w:cs="Arial"/>
          <w:lang w:val="es-ES_tradnl"/>
        </w:rPr>
        <w:t xml:space="preserve">recurso de revisión de mérito se envió electrónicamente al Instituto de </w:t>
      </w:r>
      <w:r w:rsidRPr="005F00C7">
        <w:rPr>
          <w:rFonts w:ascii="Palatino Linotype" w:eastAsia="Arial Unicode MS" w:hAnsi="Palatino Linotype" w:cs="Arial"/>
        </w:rPr>
        <w:t>Transparencia</w:t>
      </w:r>
      <w:r w:rsidRPr="005F00C7">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5F00C7">
        <w:rPr>
          <w:rFonts w:ascii="Palatino Linotype" w:hAnsi="Palatino Linotype"/>
        </w:rPr>
        <w:t>Ley de Transparencia y Acceso a la Información Pública del Estado de México y Municipios</w:t>
      </w:r>
      <w:r w:rsidRPr="005F00C7">
        <w:rPr>
          <w:rFonts w:ascii="Palatino Linotype" w:hAnsi="Palatino Linotype" w:cs="Arial"/>
          <w:lang w:val="es-ES_tradnl"/>
        </w:rPr>
        <w:t>, se turnaron a través del</w:t>
      </w:r>
      <w:r w:rsidRPr="005F00C7">
        <w:rPr>
          <w:rFonts w:ascii="Palatino Linotype" w:eastAsia="Arial Unicode MS" w:hAnsi="Palatino Linotype" w:cs="Arial"/>
          <w:lang w:val="es-ES_tradnl"/>
        </w:rPr>
        <w:t xml:space="preserve"> </w:t>
      </w:r>
      <w:r w:rsidRPr="005F00C7">
        <w:rPr>
          <w:rFonts w:ascii="Palatino Linotype" w:eastAsia="Arial Unicode MS" w:hAnsi="Palatino Linotype" w:cs="Arial"/>
          <w:b/>
          <w:lang w:val="es-ES_tradnl"/>
        </w:rPr>
        <w:t>SAIMEX</w:t>
      </w:r>
      <w:r w:rsidRPr="005F00C7">
        <w:rPr>
          <w:rFonts w:ascii="Palatino Linotype" w:hAnsi="Palatino Linotype"/>
        </w:rPr>
        <w:t xml:space="preserve"> al </w:t>
      </w:r>
      <w:r w:rsidRPr="005F00C7">
        <w:rPr>
          <w:rFonts w:ascii="Palatino Linotype" w:hAnsi="Palatino Linotype" w:cs="Arial"/>
          <w:lang w:val="es-ES_tradnl"/>
        </w:rPr>
        <w:t xml:space="preserve">Comisionado Presidente </w:t>
      </w:r>
      <w:r w:rsidRPr="005F00C7">
        <w:rPr>
          <w:rFonts w:ascii="Palatino Linotype" w:hAnsi="Palatino Linotype" w:cs="Arial"/>
          <w:b/>
          <w:lang w:val="es-ES_tradnl"/>
        </w:rPr>
        <w:t xml:space="preserve">JOSÉ MARTÍNEZ VILCHIS, </w:t>
      </w:r>
      <w:r w:rsidRPr="005F00C7">
        <w:rPr>
          <w:rFonts w:ascii="Palatino Linotype" w:hAnsi="Palatino Linotype" w:cs="Arial"/>
          <w:lang w:val="es-ES_tradnl"/>
        </w:rPr>
        <w:t>a efecto de que decretara su admisión o desechamiento.</w:t>
      </w:r>
    </w:p>
    <w:p w14:paraId="2BEA63B3" w14:textId="77777777" w:rsidR="00E41A04" w:rsidRPr="005F00C7" w:rsidRDefault="00E41A04" w:rsidP="00E41A04">
      <w:pPr>
        <w:spacing w:line="360" w:lineRule="auto"/>
        <w:ind w:right="49"/>
        <w:jc w:val="both"/>
        <w:rPr>
          <w:rFonts w:ascii="Palatino Linotype" w:hAnsi="Palatino Linotype" w:cs="Arial"/>
          <w:lang w:val="es-ES_tradnl"/>
        </w:rPr>
      </w:pPr>
    </w:p>
    <w:p w14:paraId="5D9AF993" w14:textId="77777777" w:rsidR="00217837" w:rsidRDefault="00E41A04" w:rsidP="00E41A04">
      <w:pPr>
        <w:spacing w:line="360" w:lineRule="auto"/>
        <w:ind w:right="49"/>
        <w:jc w:val="both"/>
        <w:rPr>
          <w:rFonts w:ascii="Palatino Linotype" w:hAnsi="Palatino Linotype" w:cs="Arial"/>
          <w:b/>
          <w:sz w:val="28"/>
          <w:szCs w:val="28"/>
          <w:lang w:val="es-ES_tradnl"/>
        </w:rPr>
      </w:pPr>
      <w:r w:rsidRPr="00217837">
        <w:rPr>
          <w:rFonts w:ascii="Palatino Linotype" w:hAnsi="Palatino Linotype" w:cs="Arial"/>
          <w:b/>
          <w:sz w:val="28"/>
          <w:szCs w:val="28"/>
          <w:lang w:val="es-ES_tradnl"/>
        </w:rPr>
        <w:t>QUINTO.</w:t>
      </w:r>
      <w:r w:rsidR="00217837">
        <w:rPr>
          <w:rFonts w:ascii="Palatino Linotype" w:hAnsi="Palatino Linotype" w:cs="Arial"/>
          <w:b/>
          <w:sz w:val="28"/>
          <w:szCs w:val="28"/>
          <w:lang w:val="es-ES_tradnl"/>
        </w:rPr>
        <w:t xml:space="preserve"> De la admisión.</w:t>
      </w:r>
    </w:p>
    <w:p w14:paraId="59FF83CC" w14:textId="43C7A893" w:rsidR="00E41A04" w:rsidRPr="005F00C7" w:rsidRDefault="00E41A04" w:rsidP="00E41A04">
      <w:pPr>
        <w:spacing w:line="360" w:lineRule="auto"/>
        <w:ind w:right="49"/>
        <w:jc w:val="both"/>
        <w:rPr>
          <w:rFonts w:ascii="Palatino Linotype" w:hAnsi="Palatino Linotype" w:cs="Arial"/>
        </w:rPr>
      </w:pPr>
      <w:r w:rsidRPr="005F00C7">
        <w:rPr>
          <w:rFonts w:ascii="Palatino Linotype" w:hAnsi="Palatino Linotype" w:cs="Arial"/>
          <w:b/>
          <w:lang w:val="es-ES_tradnl"/>
        </w:rPr>
        <w:t xml:space="preserve"> </w:t>
      </w:r>
      <w:r w:rsidRPr="005F00C7">
        <w:rPr>
          <w:rFonts w:ascii="Palatino Linotype" w:hAnsi="Palatino Linotype" w:cs="Arial"/>
          <w:lang w:val="es-ES_tradnl"/>
        </w:rPr>
        <w:t>E</w:t>
      </w:r>
      <w:r w:rsidRPr="005F00C7">
        <w:rPr>
          <w:rFonts w:ascii="Palatino Linotype" w:hAnsi="Palatino Linotype" w:cs="Arial"/>
        </w:rPr>
        <w:t xml:space="preserve">n fecha ocho de septiembre de dos mil veintidós, atento a lo dispuesto en el </w:t>
      </w:r>
      <w:r w:rsidRPr="005F00C7">
        <w:rPr>
          <w:rFonts w:ascii="Palatino Linotype" w:hAnsi="Palatino Linotype" w:cs="Arial"/>
          <w:lang w:val="es-ES_tradnl"/>
        </w:rPr>
        <w:t>artículo</w:t>
      </w:r>
      <w:r w:rsidRPr="005F00C7">
        <w:rPr>
          <w:rFonts w:ascii="Palatino Linotype" w:hAnsi="Palatino Linotype" w:cs="Arial"/>
        </w:rPr>
        <w:t xml:space="preserve"> 185 fracciones I, II y IV </w:t>
      </w:r>
      <w:r w:rsidRPr="005F00C7">
        <w:rPr>
          <w:rFonts w:ascii="Palatino Linotype" w:hAnsi="Palatino Linotype" w:cs="Arial"/>
          <w:lang w:val="es-ES_tradnl"/>
        </w:rPr>
        <w:t xml:space="preserve">de la </w:t>
      </w:r>
      <w:r w:rsidRPr="005F00C7">
        <w:rPr>
          <w:rFonts w:ascii="Palatino Linotype" w:hAnsi="Palatino Linotype"/>
        </w:rPr>
        <w:t>Ley de Transparencia y Acceso a la Información Pública del Estado de México y Municipios, se a</w:t>
      </w:r>
      <w:r w:rsidRPr="005F00C7">
        <w:rPr>
          <w:rFonts w:ascii="Palatino Linotype" w:hAnsi="Palatino Linotype" w:cs="Arial"/>
        </w:rPr>
        <w:t xml:space="preserve">cordó la admisión a trámite del recurso de revisión </w:t>
      </w:r>
      <w:r w:rsidRPr="005F00C7">
        <w:rPr>
          <w:rFonts w:ascii="Palatino Linotype" w:hAnsi="Palatino Linotype" w:cs="Arial"/>
          <w:b/>
          <w:bCs/>
          <w:lang w:eastAsia="es-MX"/>
        </w:rPr>
        <w:t>14440/INFOEM/IP/RR/2022</w:t>
      </w:r>
      <w:r w:rsidRPr="005F00C7">
        <w:rPr>
          <w:rFonts w:ascii="Palatino Linotype" w:hAnsi="Palatino Linotype" w:cs="Arial"/>
        </w:rPr>
        <w:t>, así como la integración del expediente respectivo, mismo que se puso a disposición de las partes, para que en un plazo máximo de siete días hábiles, realizarán manifestaciones y ofrecieran las pruebas y alegatos que a su derecho conviniera o exhibieran el informe justificado, según fuera el caso.</w:t>
      </w:r>
    </w:p>
    <w:p w14:paraId="3A7004AC" w14:textId="77777777" w:rsidR="00E41A04" w:rsidRPr="005F00C7" w:rsidRDefault="00E41A04" w:rsidP="00E41A04">
      <w:pPr>
        <w:spacing w:line="360" w:lineRule="auto"/>
        <w:ind w:right="49"/>
        <w:jc w:val="both"/>
        <w:rPr>
          <w:rFonts w:ascii="Palatino Linotype" w:hAnsi="Palatino Linotype" w:cs="Arial"/>
        </w:rPr>
      </w:pPr>
    </w:p>
    <w:p w14:paraId="767012F9" w14:textId="77777777" w:rsidR="00E41A04" w:rsidRPr="00F30898" w:rsidRDefault="00E41A04" w:rsidP="005F00C7">
      <w:pPr>
        <w:spacing w:before="240" w:line="360" w:lineRule="auto"/>
        <w:jc w:val="both"/>
        <w:rPr>
          <w:rFonts w:ascii="Palatino Linotype" w:hAnsi="Palatino Linotype" w:cs="Arial"/>
          <w:b/>
          <w:sz w:val="28"/>
          <w:szCs w:val="28"/>
        </w:rPr>
      </w:pPr>
      <w:r w:rsidRPr="00F30898">
        <w:rPr>
          <w:rFonts w:ascii="Palatino Linotype" w:hAnsi="Palatino Linotype" w:cs="Arial"/>
          <w:b/>
          <w:sz w:val="28"/>
          <w:szCs w:val="28"/>
          <w:lang w:val="es-ES_tradnl"/>
        </w:rPr>
        <w:t>SEXTO</w:t>
      </w:r>
      <w:r w:rsidRPr="00F30898">
        <w:rPr>
          <w:rFonts w:ascii="Palatino Linotype" w:hAnsi="Palatino Linotype" w:cs="Arial"/>
          <w:b/>
          <w:sz w:val="28"/>
          <w:szCs w:val="28"/>
        </w:rPr>
        <w:t>. De la etapa de instrucción.</w:t>
      </w:r>
    </w:p>
    <w:p w14:paraId="4494C827" w14:textId="77777777" w:rsidR="00E41A04" w:rsidRPr="005F00C7" w:rsidRDefault="00E41A04" w:rsidP="005F00C7">
      <w:pPr>
        <w:spacing w:line="360" w:lineRule="auto"/>
        <w:jc w:val="both"/>
        <w:rPr>
          <w:rFonts w:ascii="Palatino Linotype" w:hAnsi="Palatino Linotype" w:cs="Arial"/>
        </w:rPr>
      </w:pPr>
      <w:r w:rsidRPr="005F00C7">
        <w:rPr>
          <w:rFonts w:ascii="Palatino Linotype" w:hAnsi="Palatino Linotype" w:cs="Arial"/>
        </w:rPr>
        <w:t xml:space="preserve">Una vez abierta la etapa de instrucción, se advierte que el </w:t>
      </w:r>
      <w:r w:rsidRPr="005F00C7">
        <w:rPr>
          <w:rFonts w:ascii="Palatino Linotype" w:hAnsi="Palatino Linotype" w:cs="Arial"/>
          <w:b/>
        </w:rPr>
        <w:t>Sujeto Obligado</w:t>
      </w:r>
      <w:r w:rsidRPr="005F00C7">
        <w:rPr>
          <w:rFonts w:ascii="Palatino Linotype" w:hAnsi="Palatino Linotype" w:cs="Arial"/>
        </w:rPr>
        <w:t xml:space="preserve"> rindió su informe justificado el día </w:t>
      </w:r>
      <w:r w:rsidRPr="005F00C7">
        <w:rPr>
          <w:rFonts w:ascii="Palatino Linotype" w:hAnsi="Palatino Linotype" w:cs="Arial"/>
          <w:bCs/>
        </w:rPr>
        <w:t>veinte de septiembre de dos mil veintidós</w:t>
      </w:r>
      <w:r w:rsidRPr="005F00C7">
        <w:rPr>
          <w:rFonts w:ascii="Palatino Linotype" w:hAnsi="Palatino Linotype" w:cs="Arial"/>
        </w:rPr>
        <w:t xml:space="preserve"> dentro del término </w:t>
      </w:r>
      <w:r w:rsidRPr="005F00C7">
        <w:rPr>
          <w:rFonts w:ascii="Palatino Linotype" w:hAnsi="Palatino Linotype" w:cs="Arial"/>
        </w:rPr>
        <w:lastRenderedPageBreak/>
        <w:t xml:space="preserve">de ley que le fue otorgado, a través del archivo denominado: </w:t>
      </w:r>
      <w:hyperlink r:id="rId8" w:history="1">
        <w:r w:rsidRPr="005F00C7">
          <w:rPr>
            <w:rFonts w:ascii="Palatino Linotype" w:hAnsi="Palatino Linotype" w:cs="Arial"/>
            <w:b/>
            <w:bCs/>
          </w:rPr>
          <w:br/>
        </w:r>
        <w:r w:rsidRPr="005F00C7">
          <w:rPr>
            <w:rStyle w:val="Hipervnculo"/>
            <w:rFonts w:ascii="Palatino Linotype" w:hAnsi="Palatino Linotype" w:cs="Arial"/>
            <w:b/>
            <w:bCs/>
            <w:color w:val="auto"/>
          </w:rPr>
          <w:t>00075.NOPALTE.RESPUESTA.pd</w:t>
        </w:r>
      </w:hyperlink>
      <w:r w:rsidRPr="005F00C7">
        <w:rPr>
          <w:rFonts w:ascii="Palatino Linotype" w:hAnsi="Palatino Linotype" w:cs="Arial"/>
          <w:b/>
          <w:bCs/>
        </w:rPr>
        <w:t>f</w:t>
      </w:r>
      <w:r w:rsidRPr="005F00C7">
        <w:rPr>
          <w:rFonts w:ascii="Palatino Linotype" w:hAnsi="Palatino Linotype"/>
          <w:b/>
        </w:rPr>
        <w:t>,</w:t>
      </w:r>
      <w:r w:rsidRPr="005F00C7">
        <w:rPr>
          <w:rFonts w:ascii="Palatino Linotype" w:hAnsi="Palatino Linotype" w:cs="Arial"/>
          <w:b/>
        </w:rPr>
        <w:t xml:space="preserve"> </w:t>
      </w:r>
      <w:r w:rsidRPr="005F00C7">
        <w:rPr>
          <w:rFonts w:ascii="Palatino Linotype" w:hAnsi="Palatino Linotype" w:cs="Arial"/>
        </w:rPr>
        <w:t xml:space="preserve">el cual fue puesto a la vista del </w:t>
      </w:r>
      <w:r w:rsidRPr="005F00C7">
        <w:rPr>
          <w:rFonts w:ascii="Palatino Linotype" w:hAnsi="Palatino Linotype" w:cs="Arial"/>
          <w:b/>
        </w:rPr>
        <w:t>Recurrente</w:t>
      </w:r>
      <w:r w:rsidRPr="005F00C7">
        <w:rPr>
          <w:rFonts w:ascii="Palatino Linotype" w:hAnsi="Palatino Linotype" w:cs="Arial"/>
        </w:rPr>
        <w:t xml:space="preserve"> en fecha veintitrés de septiembre de dos mil veintidós a efecto que presentara las manifestaciones que a sus intereses conviniera</w:t>
      </w:r>
      <w:r w:rsidRPr="005F00C7">
        <w:rPr>
          <w:rFonts w:ascii="Palatino Linotype" w:hAnsi="Palatino Linotype" w:cs="Arial"/>
          <w:b/>
          <w:bCs/>
        </w:rPr>
        <w:t xml:space="preserve">, </w:t>
      </w:r>
      <w:r w:rsidRPr="005F00C7">
        <w:rPr>
          <w:rFonts w:ascii="Palatino Linotype" w:hAnsi="Palatino Linotype" w:cs="Arial"/>
        </w:rPr>
        <w:t>sin que a la fecha del cierre de instrucción se haya manifestado al respecto.</w:t>
      </w:r>
    </w:p>
    <w:p w14:paraId="1ACF5703" w14:textId="77777777" w:rsidR="00E41A04" w:rsidRPr="005F00C7" w:rsidRDefault="00E41A04" w:rsidP="00E41A04">
      <w:pPr>
        <w:spacing w:line="360" w:lineRule="auto"/>
        <w:jc w:val="both"/>
        <w:rPr>
          <w:rFonts w:ascii="Palatino Linotype" w:hAnsi="Palatino Linotype" w:cs="Arial"/>
        </w:rPr>
      </w:pPr>
    </w:p>
    <w:p w14:paraId="1F49D593" w14:textId="77777777" w:rsidR="00E41A04" w:rsidRPr="005F00C7" w:rsidRDefault="00E41A04" w:rsidP="00E41A04">
      <w:pPr>
        <w:spacing w:line="360" w:lineRule="auto"/>
        <w:jc w:val="both"/>
        <w:rPr>
          <w:rFonts w:ascii="Palatino Linotype" w:hAnsi="Palatino Linotype" w:cs="Arial"/>
        </w:rPr>
      </w:pPr>
      <w:r w:rsidRPr="005F00C7">
        <w:rPr>
          <w:rFonts w:ascii="Palatino Linotype" w:hAnsi="Palatino Linotype" w:cs="Arial"/>
        </w:rPr>
        <w:t xml:space="preserve">Así mismo se aprecia que no se llevaron a cabo audiencias durante la sustanciación del recurso de revisión, ni se ofrecieron pruebas por parte del hoy </w:t>
      </w:r>
      <w:r w:rsidRPr="005F00C7">
        <w:rPr>
          <w:rFonts w:ascii="Palatino Linotype" w:hAnsi="Palatino Linotype" w:cs="Arial"/>
          <w:b/>
        </w:rPr>
        <w:t>Recurrente</w:t>
      </w:r>
      <w:r w:rsidRPr="005F00C7">
        <w:rPr>
          <w:rFonts w:ascii="Palatino Linotype" w:hAnsi="Palatino Linotype" w:cs="Arial"/>
        </w:rPr>
        <w:t>; todo lo anterior en términos de los artículos 185 fracción IV y 195 de la Ley de Transparencia y Acceso a la Información Pública del Estado de México y Municipios.</w:t>
      </w:r>
    </w:p>
    <w:p w14:paraId="6E9326D1" w14:textId="77777777" w:rsidR="00E41A04" w:rsidRPr="005F00C7" w:rsidRDefault="00E41A04" w:rsidP="00E41A04">
      <w:pPr>
        <w:spacing w:before="240" w:line="276" w:lineRule="auto"/>
        <w:jc w:val="both"/>
        <w:rPr>
          <w:rFonts w:ascii="Palatino Linotype" w:hAnsi="Palatino Linotype" w:cs="Arial"/>
          <w:bCs/>
        </w:rPr>
      </w:pPr>
    </w:p>
    <w:p w14:paraId="08662C23" w14:textId="77777777" w:rsidR="00F30898" w:rsidRPr="00F30898" w:rsidRDefault="00E41A04" w:rsidP="00E41A04">
      <w:pPr>
        <w:spacing w:line="360" w:lineRule="auto"/>
        <w:jc w:val="both"/>
        <w:rPr>
          <w:rFonts w:ascii="Palatino Linotype" w:hAnsi="Palatino Linotype" w:cs="Arial"/>
          <w:b/>
          <w:sz w:val="28"/>
          <w:szCs w:val="28"/>
        </w:rPr>
      </w:pPr>
      <w:r w:rsidRPr="00F30898">
        <w:rPr>
          <w:rFonts w:ascii="Palatino Linotype" w:hAnsi="Palatino Linotype" w:cs="Arial"/>
          <w:b/>
          <w:sz w:val="28"/>
          <w:szCs w:val="28"/>
        </w:rPr>
        <w:t>SÉPTIMO.</w:t>
      </w:r>
      <w:r w:rsidR="00F30898" w:rsidRPr="00F30898">
        <w:rPr>
          <w:rFonts w:ascii="Palatino Linotype" w:hAnsi="Palatino Linotype" w:cs="Arial"/>
          <w:b/>
          <w:sz w:val="28"/>
          <w:szCs w:val="28"/>
        </w:rPr>
        <w:t xml:space="preserve"> Del cierre de instrucción.</w:t>
      </w:r>
    </w:p>
    <w:p w14:paraId="1E450588" w14:textId="52B8021F" w:rsidR="00E41A04" w:rsidRDefault="00E41A04" w:rsidP="00E41A04">
      <w:pPr>
        <w:spacing w:line="360" w:lineRule="auto"/>
        <w:jc w:val="both"/>
        <w:rPr>
          <w:rFonts w:ascii="Palatino Linotype" w:hAnsi="Palatino Linotype" w:cs="Arial"/>
        </w:rPr>
      </w:pPr>
      <w:r w:rsidRPr="005F00C7">
        <w:rPr>
          <w:rFonts w:ascii="Palatino Linotype" w:hAnsi="Palatino Linotype" w:cs="Arial"/>
        </w:rPr>
        <w:t>Por lo que una vez transcurrido el periodo otorgado a las partes de siete días hábiles para realizar sus manifestaciones en el acuerdo de admisión, y no habiendo prueba pendiente por desahogar, ni documentos que integrar al expediente electrónico, se decretó el cierre de instrucción en fecha veintiocho de septiembre de dos mil veintidós, en términos del artículo 185 fracción VI de la Ley de Transparencia y Acceso a la Información Pública del Estado de México y Municipios, ordenándose turnar los expedientes a la resolución que en derecho proceda.</w:t>
      </w:r>
    </w:p>
    <w:p w14:paraId="66E91C81" w14:textId="509B044A" w:rsidR="00217837" w:rsidRDefault="00217837" w:rsidP="00E41A04">
      <w:pPr>
        <w:spacing w:line="360" w:lineRule="auto"/>
        <w:jc w:val="both"/>
        <w:rPr>
          <w:rFonts w:ascii="Palatino Linotype" w:hAnsi="Palatino Linotype" w:cs="Arial"/>
        </w:rPr>
      </w:pPr>
    </w:p>
    <w:p w14:paraId="62C51FAC" w14:textId="757CF9DC" w:rsidR="00217837" w:rsidRDefault="00F30898" w:rsidP="00217837">
      <w:pPr>
        <w:spacing w:line="360" w:lineRule="auto"/>
        <w:jc w:val="both"/>
        <w:rPr>
          <w:rFonts w:ascii="Palatino Linotype" w:hAnsi="Palatino Linotype"/>
          <w:b/>
          <w:sz w:val="28"/>
          <w:szCs w:val="28"/>
        </w:rPr>
      </w:pPr>
      <w:r>
        <w:rPr>
          <w:rFonts w:ascii="Palatino Linotype" w:hAnsi="Palatino Linotype"/>
          <w:b/>
          <w:sz w:val="28"/>
          <w:szCs w:val="28"/>
        </w:rPr>
        <w:t>OCTAVO</w:t>
      </w:r>
      <w:r w:rsidRPr="006E47EC">
        <w:rPr>
          <w:rFonts w:ascii="Palatino Linotype" w:hAnsi="Palatino Linotype"/>
          <w:b/>
          <w:sz w:val="28"/>
          <w:szCs w:val="28"/>
        </w:rPr>
        <w:t xml:space="preserve"> - </w:t>
      </w:r>
      <w:r w:rsidR="00217837" w:rsidRPr="006E47EC">
        <w:rPr>
          <w:rFonts w:ascii="Palatino Linotype" w:hAnsi="Palatino Linotype"/>
          <w:b/>
          <w:sz w:val="28"/>
          <w:szCs w:val="28"/>
        </w:rPr>
        <w:t>De la ampliación del plazo para resolver</w:t>
      </w:r>
    </w:p>
    <w:p w14:paraId="3F5CEE0A" w14:textId="408207FE" w:rsidR="00217837" w:rsidRPr="00D27E5B" w:rsidRDefault="00217837" w:rsidP="00217837">
      <w:pPr>
        <w:spacing w:line="360" w:lineRule="auto"/>
        <w:jc w:val="both"/>
        <w:rPr>
          <w:rFonts w:ascii="Palatino Linotype" w:hAnsi="Palatino Linotype"/>
        </w:rPr>
      </w:pPr>
      <w:r w:rsidRPr="0066554A">
        <w:rPr>
          <w:rFonts w:ascii="Palatino Linotype" w:hAnsi="Palatino Linotype"/>
        </w:rPr>
        <w:t xml:space="preserve">Así, en fecha </w:t>
      </w:r>
      <w:r w:rsidR="00CC4119">
        <w:rPr>
          <w:rFonts w:ascii="Palatino Linotype" w:hAnsi="Palatino Linotype"/>
        </w:rPr>
        <w:t>veinte de octubre</w:t>
      </w:r>
      <w:r w:rsidRPr="0066554A">
        <w:rPr>
          <w:rFonts w:ascii="Palatino Linotype" w:hAnsi="Palatino Linotype"/>
        </w:rPr>
        <w:t xml:space="preserve"> de dos mil veintidós, en el expediente electrónico del recurso de revisión se amplió plazo para dictar resolución, en términos del artículo 181 de la Ley de Transparencia y Acceso a la Información del Estado de México y </w:t>
      </w:r>
      <w:r w:rsidRPr="0066554A">
        <w:rPr>
          <w:rFonts w:ascii="Palatino Linotype" w:hAnsi="Palatino Linotype"/>
        </w:rPr>
        <w:lastRenderedPageBreak/>
        <w:t>Munici</w:t>
      </w:r>
      <w:r>
        <w:rPr>
          <w:rFonts w:ascii="Palatino Linotype" w:hAnsi="Palatino Linotype"/>
        </w:rPr>
        <w:t xml:space="preserve">pios, </w:t>
      </w:r>
      <w:r w:rsidRPr="003C34E8">
        <w:rPr>
          <w:rFonts w:ascii="Palatino Linotype" w:hAnsi="Palatino Linotype" w:cs="Tahoma"/>
          <w:sz w:val="22"/>
        </w:rPr>
        <w:t>acto que fue notificado a las partes, mediante el Sistema de Acceso a la Informació</w:t>
      </w:r>
      <w:r>
        <w:rPr>
          <w:rFonts w:ascii="Palatino Linotype" w:hAnsi="Palatino Linotype" w:cs="Tahoma"/>
          <w:sz w:val="22"/>
        </w:rPr>
        <w:t>n Mexiquense (SAIMEX).</w:t>
      </w:r>
    </w:p>
    <w:p w14:paraId="66007C06" w14:textId="77777777" w:rsidR="00217837" w:rsidRPr="005F00C7" w:rsidRDefault="00217837" w:rsidP="00E41A04">
      <w:pPr>
        <w:spacing w:line="360" w:lineRule="auto"/>
        <w:jc w:val="both"/>
        <w:rPr>
          <w:rFonts w:ascii="Palatino Linotype" w:hAnsi="Palatino Linotype" w:cs="Arial"/>
        </w:rPr>
      </w:pPr>
    </w:p>
    <w:p w14:paraId="58F1F192" w14:textId="77777777" w:rsidR="00E41A04" w:rsidRPr="005F00C7" w:rsidRDefault="00E41A04" w:rsidP="00E41A04">
      <w:pPr>
        <w:spacing w:line="360" w:lineRule="auto"/>
        <w:jc w:val="both"/>
        <w:rPr>
          <w:rFonts w:ascii="Palatino Linotype" w:hAnsi="Palatino Linotype" w:cs="Arial"/>
          <w:bCs/>
        </w:rPr>
      </w:pPr>
    </w:p>
    <w:p w14:paraId="54CD4C99" w14:textId="77777777" w:rsidR="00E41A04" w:rsidRPr="00681AE0" w:rsidRDefault="00E41A04" w:rsidP="00E41A04">
      <w:pPr>
        <w:spacing w:line="360" w:lineRule="auto"/>
        <w:jc w:val="center"/>
        <w:rPr>
          <w:rFonts w:ascii="Palatino Linotype" w:hAnsi="Palatino Linotype" w:cs="Arial"/>
          <w:sz w:val="28"/>
          <w:szCs w:val="28"/>
        </w:rPr>
      </w:pPr>
      <w:r w:rsidRPr="00681AE0">
        <w:rPr>
          <w:rFonts w:ascii="Palatino Linotype" w:hAnsi="Palatino Linotype" w:cs="Arial"/>
          <w:b/>
          <w:sz w:val="28"/>
          <w:szCs w:val="28"/>
        </w:rPr>
        <w:t xml:space="preserve">C O N S I D E R A N D O </w:t>
      </w:r>
    </w:p>
    <w:p w14:paraId="63006C43" w14:textId="77777777" w:rsidR="00E41A04" w:rsidRPr="005F00C7" w:rsidRDefault="00E41A04" w:rsidP="00E41A04">
      <w:pPr>
        <w:spacing w:line="360" w:lineRule="auto"/>
        <w:jc w:val="center"/>
        <w:rPr>
          <w:rFonts w:ascii="Palatino Linotype" w:hAnsi="Palatino Linotype" w:cs="Arial"/>
        </w:rPr>
      </w:pPr>
    </w:p>
    <w:p w14:paraId="224628A6" w14:textId="77777777" w:rsidR="00E41A04" w:rsidRPr="00681AE0" w:rsidRDefault="00E41A04" w:rsidP="00E41A04">
      <w:pPr>
        <w:spacing w:line="360" w:lineRule="auto"/>
        <w:jc w:val="both"/>
        <w:rPr>
          <w:rFonts w:ascii="Palatino Linotype" w:hAnsi="Palatino Linotype" w:cs="Arial"/>
          <w:sz w:val="28"/>
          <w:szCs w:val="28"/>
        </w:rPr>
      </w:pPr>
      <w:r w:rsidRPr="00681AE0">
        <w:rPr>
          <w:rFonts w:ascii="Palatino Linotype" w:hAnsi="Palatino Linotype" w:cs="Arial"/>
          <w:b/>
          <w:sz w:val="28"/>
          <w:szCs w:val="28"/>
        </w:rPr>
        <w:t>PRIMERO. De la competencia</w:t>
      </w:r>
      <w:r w:rsidRPr="00681AE0">
        <w:rPr>
          <w:rFonts w:ascii="Palatino Linotype" w:hAnsi="Palatino Linotype" w:cs="Arial"/>
          <w:sz w:val="28"/>
          <w:szCs w:val="28"/>
        </w:rPr>
        <w:t>.</w:t>
      </w:r>
    </w:p>
    <w:p w14:paraId="789227C4" w14:textId="77777777" w:rsidR="00E41A04" w:rsidRPr="005F00C7" w:rsidRDefault="00E41A04" w:rsidP="00E41A04">
      <w:pPr>
        <w:spacing w:line="360" w:lineRule="auto"/>
        <w:jc w:val="both"/>
        <w:rPr>
          <w:rFonts w:ascii="Palatino Linotype" w:hAnsi="Palatino Linotype" w:cs="Arial"/>
        </w:rPr>
      </w:pPr>
      <w:r w:rsidRPr="005F00C7">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el ahora </w:t>
      </w:r>
      <w:r w:rsidRPr="005F00C7">
        <w:rPr>
          <w:rFonts w:ascii="Palatino Linotype" w:hAnsi="Palatino Linotype" w:cs="Arial"/>
          <w:b/>
        </w:rPr>
        <w:t>Recurrente</w:t>
      </w:r>
      <w:r w:rsidRPr="005F00C7">
        <w:rPr>
          <w:rFonts w:ascii="Palatino Linotype" w:hAnsi="Palatino Linotype" w:cs="Arial"/>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A0C84A3" w14:textId="77777777" w:rsidR="00E41A04" w:rsidRPr="005F00C7" w:rsidRDefault="00E41A04" w:rsidP="00E41A04">
      <w:pPr>
        <w:spacing w:line="360" w:lineRule="auto"/>
        <w:jc w:val="both"/>
        <w:rPr>
          <w:rFonts w:ascii="Palatino Linotype" w:hAnsi="Palatino Linotype" w:cs="Arial"/>
        </w:rPr>
      </w:pPr>
    </w:p>
    <w:p w14:paraId="6D49338F" w14:textId="77777777" w:rsidR="00E41A04" w:rsidRPr="00681AE0" w:rsidRDefault="00E41A04" w:rsidP="00E41A04">
      <w:pPr>
        <w:autoSpaceDE w:val="0"/>
        <w:autoSpaceDN w:val="0"/>
        <w:adjustRightInd w:val="0"/>
        <w:spacing w:line="360" w:lineRule="auto"/>
        <w:jc w:val="both"/>
        <w:rPr>
          <w:rFonts w:ascii="Palatino Linotype" w:hAnsi="Palatino Linotype" w:cs="Arial"/>
          <w:b/>
          <w:sz w:val="28"/>
          <w:szCs w:val="28"/>
        </w:rPr>
      </w:pPr>
      <w:r w:rsidRPr="00681AE0">
        <w:rPr>
          <w:rFonts w:ascii="Palatino Linotype" w:hAnsi="Palatino Linotype" w:cs="Arial"/>
          <w:b/>
          <w:sz w:val="28"/>
          <w:szCs w:val="28"/>
        </w:rPr>
        <w:t xml:space="preserve">SEGUNDO. Alcance del recurso de revisión. </w:t>
      </w:r>
    </w:p>
    <w:p w14:paraId="2C4BE6B1" w14:textId="77777777" w:rsidR="00E41A04" w:rsidRPr="005F00C7" w:rsidRDefault="00E41A04" w:rsidP="00E41A04">
      <w:pPr>
        <w:autoSpaceDE w:val="0"/>
        <w:autoSpaceDN w:val="0"/>
        <w:adjustRightInd w:val="0"/>
        <w:spacing w:line="360" w:lineRule="auto"/>
        <w:jc w:val="both"/>
        <w:rPr>
          <w:rFonts w:ascii="Palatino Linotype" w:hAnsi="Palatino Linotype" w:cs="Arial"/>
        </w:rPr>
      </w:pPr>
      <w:r w:rsidRPr="005F00C7">
        <w:rPr>
          <w:rFonts w:ascii="Palatino Linotype" w:hAnsi="Palatino Linotype" w:cs="Arial"/>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w:t>
      </w:r>
      <w:r w:rsidRPr="005F00C7">
        <w:rPr>
          <w:rFonts w:ascii="Palatino Linotype" w:hAnsi="Palatino Linotype" w:cs="Arial"/>
        </w:rPr>
        <w:lastRenderedPageBreak/>
        <w:t>expediente electrónico con la finalidad de reparar cualquier posible afectación al derecho de acceso a la información pública y garantizando el principio rector de máxima publicidad.</w:t>
      </w:r>
    </w:p>
    <w:p w14:paraId="76DDE3F2" w14:textId="77777777" w:rsidR="00E41A04" w:rsidRPr="005F00C7" w:rsidRDefault="00E41A04" w:rsidP="00E41A04">
      <w:pPr>
        <w:autoSpaceDE w:val="0"/>
        <w:autoSpaceDN w:val="0"/>
        <w:adjustRightInd w:val="0"/>
        <w:spacing w:line="360" w:lineRule="auto"/>
        <w:jc w:val="both"/>
        <w:rPr>
          <w:rFonts w:ascii="Palatino Linotype" w:hAnsi="Palatino Linotype" w:cs="Arial"/>
        </w:rPr>
      </w:pPr>
    </w:p>
    <w:p w14:paraId="397EBE57" w14:textId="77777777" w:rsidR="00E41A04" w:rsidRPr="005F00C7" w:rsidRDefault="00E41A04" w:rsidP="00E41A04">
      <w:pPr>
        <w:autoSpaceDE w:val="0"/>
        <w:autoSpaceDN w:val="0"/>
        <w:adjustRightInd w:val="0"/>
        <w:spacing w:line="360" w:lineRule="auto"/>
        <w:jc w:val="both"/>
        <w:rPr>
          <w:rFonts w:ascii="Palatino Linotype" w:hAnsi="Palatino Linotype" w:cs="Arial"/>
        </w:rPr>
      </w:pPr>
      <w:r w:rsidRPr="005F00C7">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4E58DA29" w14:textId="77777777" w:rsidR="00E41A04" w:rsidRPr="005F00C7" w:rsidRDefault="00E41A04" w:rsidP="00E41A04">
      <w:pPr>
        <w:autoSpaceDE w:val="0"/>
        <w:autoSpaceDN w:val="0"/>
        <w:adjustRightInd w:val="0"/>
        <w:spacing w:line="360" w:lineRule="auto"/>
        <w:jc w:val="both"/>
        <w:rPr>
          <w:rFonts w:ascii="Palatino Linotype" w:hAnsi="Palatino Linotype" w:cs="Arial"/>
        </w:rPr>
      </w:pPr>
    </w:p>
    <w:p w14:paraId="41B62678" w14:textId="77777777" w:rsidR="00E41A04" w:rsidRPr="005F00C7" w:rsidRDefault="00E41A04" w:rsidP="00E41A04">
      <w:pPr>
        <w:autoSpaceDE w:val="0"/>
        <w:autoSpaceDN w:val="0"/>
        <w:adjustRightInd w:val="0"/>
        <w:ind w:left="567" w:right="567"/>
        <w:jc w:val="both"/>
        <w:rPr>
          <w:rFonts w:ascii="Palatino Linotype" w:hAnsi="Palatino Linotype" w:cs="Arial"/>
          <w:i/>
          <w:u w:val="single"/>
        </w:rPr>
      </w:pPr>
      <w:r w:rsidRPr="005F00C7">
        <w:rPr>
          <w:rFonts w:ascii="Palatino Linotype" w:hAnsi="Palatino Linotype" w:cs="Arial"/>
          <w:i/>
        </w:rPr>
        <w:t>“</w:t>
      </w:r>
      <w:r w:rsidRPr="005F00C7">
        <w:rPr>
          <w:rFonts w:ascii="Palatino Linotype" w:hAnsi="Palatino Linotype" w:cs="Arial"/>
          <w:b/>
          <w:i/>
        </w:rPr>
        <w:t>Artículo 163.</w:t>
      </w:r>
      <w:r w:rsidRPr="005F00C7">
        <w:rPr>
          <w:rFonts w:ascii="Palatino Linotype" w:hAnsi="Palatino Linotype" w:cs="Arial"/>
          <w:i/>
        </w:rPr>
        <w:t xml:space="preserve"> </w:t>
      </w:r>
      <w:r w:rsidRPr="005F00C7">
        <w:rPr>
          <w:rFonts w:ascii="Palatino Linotype" w:hAnsi="Palatino Linotype" w:cs="Arial"/>
          <w:i/>
          <w:u w:val="single"/>
        </w:rPr>
        <w:t>La Unidad de Transparencia deberá notificar la respuesta a la solicitud al interesado en el menor tiempo posible, que no podrá exceder de quince días hábiles, contados a partir del día siguiente a la presentación de aquélla.</w:t>
      </w:r>
    </w:p>
    <w:p w14:paraId="03EE9FB1" w14:textId="77777777" w:rsidR="00E41A04" w:rsidRPr="005F00C7" w:rsidRDefault="00E41A04" w:rsidP="00E41A04">
      <w:pPr>
        <w:autoSpaceDE w:val="0"/>
        <w:autoSpaceDN w:val="0"/>
        <w:adjustRightInd w:val="0"/>
        <w:ind w:left="567" w:right="567"/>
        <w:jc w:val="both"/>
        <w:rPr>
          <w:rFonts w:ascii="Palatino Linotype" w:hAnsi="Palatino Linotype" w:cs="Arial"/>
          <w:i/>
        </w:rPr>
      </w:pPr>
    </w:p>
    <w:p w14:paraId="7470F176" w14:textId="77777777" w:rsidR="00E41A04" w:rsidRPr="005F00C7" w:rsidRDefault="00E41A04" w:rsidP="00E41A04">
      <w:pPr>
        <w:autoSpaceDE w:val="0"/>
        <w:autoSpaceDN w:val="0"/>
        <w:adjustRightInd w:val="0"/>
        <w:ind w:left="567" w:right="567"/>
        <w:jc w:val="both"/>
        <w:rPr>
          <w:rFonts w:ascii="Palatino Linotype" w:hAnsi="Palatino Linotype" w:cs="Arial"/>
          <w:i/>
        </w:rPr>
      </w:pPr>
      <w:r w:rsidRPr="005F00C7">
        <w:rPr>
          <w:rFonts w:ascii="Palatino Linotype" w:hAnsi="Palatino Linotype" w:cs="Arial"/>
          <w:i/>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BEC237F" w14:textId="77777777" w:rsidR="00E41A04" w:rsidRPr="005F00C7" w:rsidRDefault="00E41A04" w:rsidP="00E41A04">
      <w:pPr>
        <w:autoSpaceDE w:val="0"/>
        <w:autoSpaceDN w:val="0"/>
        <w:adjustRightInd w:val="0"/>
        <w:ind w:left="567" w:right="567"/>
        <w:jc w:val="right"/>
        <w:rPr>
          <w:rFonts w:ascii="Palatino Linotype" w:hAnsi="Palatino Linotype" w:cs="Arial"/>
        </w:rPr>
      </w:pPr>
      <w:r w:rsidRPr="005F00C7">
        <w:rPr>
          <w:rFonts w:ascii="Palatino Linotype" w:hAnsi="Palatino Linotype" w:cs="Arial"/>
        </w:rPr>
        <w:t>(Énfasis añadido)</w:t>
      </w:r>
    </w:p>
    <w:p w14:paraId="1D1A7AB5" w14:textId="77777777" w:rsidR="00E41A04" w:rsidRPr="005F00C7" w:rsidRDefault="00E41A04" w:rsidP="00E41A04">
      <w:pPr>
        <w:autoSpaceDE w:val="0"/>
        <w:autoSpaceDN w:val="0"/>
        <w:adjustRightInd w:val="0"/>
        <w:spacing w:line="360" w:lineRule="auto"/>
        <w:jc w:val="both"/>
        <w:rPr>
          <w:rFonts w:ascii="Palatino Linotype" w:hAnsi="Palatino Linotype" w:cs="Arial"/>
        </w:rPr>
      </w:pPr>
    </w:p>
    <w:p w14:paraId="1BE234BE" w14:textId="77777777" w:rsidR="00E41A04" w:rsidRPr="005F00C7" w:rsidRDefault="00E41A04" w:rsidP="00E41A04">
      <w:pPr>
        <w:autoSpaceDE w:val="0"/>
        <w:autoSpaceDN w:val="0"/>
        <w:adjustRightInd w:val="0"/>
        <w:spacing w:line="360" w:lineRule="auto"/>
        <w:jc w:val="both"/>
        <w:rPr>
          <w:rFonts w:ascii="Palatino Linotype" w:hAnsi="Palatino Linotype" w:cs="Arial"/>
        </w:rPr>
      </w:pPr>
      <w:r w:rsidRPr="005F00C7">
        <w:rPr>
          <w:rFonts w:ascii="Palatino Linotype" w:hAnsi="Palatino Linotype" w:cs="Arial"/>
        </w:rPr>
        <w:t xml:space="preserve">De la interpretación al precepto legal inserto, se advierte que el plazo que les asiste a los </w:t>
      </w:r>
      <w:r w:rsidRPr="005F00C7">
        <w:rPr>
          <w:rFonts w:ascii="Palatino Linotype" w:hAnsi="Palatino Linotype" w:cs="Arial"/>
          <w:b/>
        </w:rPr>
        <w:t>sujetos</w:t>
      </w:r>
      <w:r w:rsidRPr="005F00C7">
        <w:rPr>
          <w:rFonts w:ascii="Palatino Linotype" w:hAnsi="Palatino Linotype" w:cs="Arial"/>
        </w:rPr>
        <w:t xml:space="preserve"> </w:t>
      </w:r>
      <w:r w:rsidRPr="005F00C7">
        <w:rPr>
          <w:rFonts w:ascii="Palatino Linotype" w:hAnsi="Palatino Linotype" w:cs="Arial"/>
          <w:b/>
        </w:rPr>
        <w:t>obligados</w:t>
      </w:r>
      <w:r w:rsidRPr="005F00C7">
        <w:rPr>
          <w:rFonts w:ascii="Palatino Linotype" w:hAnsi="Palatino Linotype" w:cs="Arial"/>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500E1F56" w14:textId="77777777" w:rsidR="00E41A04" w:rsidRPr="005F00C7" w:rsidRDefault="00E41A04" w:rsidP="00E41A04">
      <w:pPr>
        <w:autoSpaceDE w:val="0"/>
        <w:autoSpaceDN w:val="0"/>
        <w:adjustRightInd w:val="0"/>
        <w:spacing w:line="360" w:lineRule="auto"/>
        <w:jc w:val="both"/>
        <w:rPr>
          <w:rFonts w:ascii="Palatino Linotype" w:hAnsi="Palatino Linotype" w:cs="Arial"/>
        </w:rPr>
      </w:pPr>
    </w:p>
    <w:p w14:paraId="48D4F691" w14:textId="77777777" w:rsidR="00E41A04" w:rsidRPr="005F00C7" w:rsidRDefault="00E41A04" w:rsidP="00E41A04">
      <w:pPr>
        <w:autoSpaceDE w:val="0"/>
        <w:autoSpaceDN w:val="0"/>
        <w:adjustRightInd w:val="0"/>
        <w:spacing w:line="360" w:lineRule="auto"/>
        <w:jc w:val="both"/>
        <w:rPr>
          <w:rFonts w:ascii="Palatino Linotype" w:hAnsi="Palatino Linotype" w:cs="Arial"/>
        </w:rPr>
      </w:pPr>
      <w:r w:rsidRPr="005F00C7">
        <w:rPr>
          <w:rFonts w:ascii="Palatino Linotype" w:hAnsi="Palatino Linotype" w:cs="Arial"/>
        </w:rPr>
        <w:lastRenderedPageBreak/>
        <w:t xml:space="preserve">Se constituye la figura jurídica de la </w:t>
      </w:r>
      <w:r w:rsidRPr="005F00C7">
        <w:rPr>
          <w:rFonts w:ascii="Palatino Linotype" w:hAnsi="Palatino Linotype" w:cs="Arial"/>
          <w:b/>
          <w:i/>
        </w:rPr>
        <w:t>NEGATIVA FICTA</w:t>
      </w:r>
      <w:r w:rsidRPr="005F00C7">
        <w:rPr>
          <w:rFonts w:ascii="Palatino Linotype" w:hAnsi="Palatino Linotype" w:cs="Arial"/>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2D03E7BA" w14:textId="77777777" w:rsidR="00E41A04" w:rsidRPr="005F00C7" w:rsidRDefault="00E41A04" w:rsidP="00E41A04">
      <w:pPr>
        <w:rPr>
          <w:rFonts w:ascii="Palatino Linotype" w:hAnsi="Palatino Linotype"/>
        </w:rPr>
      </w:pPr>
    </w:p>
    <w:p w14:paraId="09DD9640" w14:textId="77777777" w:rsidR="00E41A04" w:rsidRPr="005F00C7" w:rsidRDefault="00E41A04" w:rsidP="00E41A04">
      <w:pPr>
        <w:autoSpaceDE w:val="0"/>
        <w:autoSpaceDN w:val="0"/>
        <w:adjustRightInd w:val="0"/>
        <w:spacing w:line="360" w:lineRule="auto"/>
        <w:ind w:left="567" w:right="567"/>
        <w:jc w:val="both"/>
        <w:rPr>
          <w:rFonts w:ascii="Palatino Linotype" w:hAnsi="Palatino Linotype" w:cs="Arial"/>
          <w:i/>
        </w:rPr>
      </w:pPr>
      <w:r w:rsidRPr="005F00C7">
        <w:rPr>
          <w:rFonts w:ascii="Palatino Linotype" w:hAnsi="Palatino Linotype" w:cs="Arial"/>
          <w:i/>
        </w:rPr>
        <w:t>“</w:t>
      </w:r>
      <w:r w:rsidRPr="005F00C7">
        <w:rPr>
          <w:rFonts w:ascii="Palatino Linotype" w:hAnsi="Palatino Linotype" w:cs="Arial"/>
          <w:b/>
          <w:i/>
        </w:rPr>
        <w:t>Artículo 178.</w:t>
      </w:r>
      <w:r w:rsidRPr="005F00C7">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4D9DA43" w14:textId="77777777" w:rsidR="00E41A04" w:rsidRPr="005F00C7" w:rsidRDefault="00E41A04" w:rsidP="00E41A04">
      <w:pPr>
        <w:autoSpaceDE w:val="0"/>
        <w:autoSpaceDN w:val="0"/>
        <w:adjustRightInd w:val="0"/>
        <w:spacing w:line="360" w:lineRule="auto"/>
        <w:ind w:left="567" w:right="567"/>
        <w:jc w:val="both"/>
        <w:rPr>
          <w:rFonts w:ascii="Palatino Linotype" w:hAnsi="Palatino Linotype" w:cs="Arial"/>
          <w:i/>
        </w:rPr>
      </w:pPr>
    </w:p>
    <w:p w14:paraId="0496FAFC" w14:textId="77777777" w:rsidR="00E41A04" w:rsidRPr="005F00C7" w:rsidRDefault="00E41A04" w:rsidP="00E41A04">
      <w:pPr>
        <w:autoSpaceDE w:val="0"/>
        <w:autoSpaceDN w:val="0"/>
        <w:adjustRightInd w:val="0"/>
        <w:spacing w:line="360" w:lineRule="auto"/>
        <w:ind w:left="567" w:right="567"/>
        <w:jc w:val="both"/>
        <w:rPr>
          <w:rFonts w:ascii="Palatino Linotype" w:hAnsi="Palatino Linotype" w:cs="Arial"/>
          <w:i/>
        </w:rPr>
      </w:pPr>
      <w:r w:rsidRPr="005F00C7">
        <w:rPr>
          <w:rFonts w:ascii="Palatino Linotype" w:hAnsi="Palatino Linotype" w:cs="Arial"/>
          <w:b/>
          <w:i/>
        </w:rPr>
        <w:t>A falta de respuesta del Sujeto Obligado, dentro de los plazos establecidos en esta Ley, a una solicitud de acceso a la información pública, el recurso podrá ser interpuesto en cualquier momento</w:t>
      </w:r>
      <w:r w:rsidRPr="005F00C7">
        <w:rPr>
          <w:rFonts w:ascii="Palatino Linotype" w:hAnsi="Palatino Linotype" w:cs="Arial"/>
          <w:i/>
        </w:rPr>
        <w:t>, acompañado con el documento que pruebe la fecha en que presentó la solicitud.</w:t>
      </w:r>
    </w:p>
    <w:p w14:paraId="2F274354" w14:textId="77777777" w:rsidR="00E41A04" w:rsidRPr="005F00C7" w:rsidRDefault="00E41A04" w:rsidP="00E41A04">
      <w:pPr>
        <w:autoSpaceDE w:val="0"/>
        <w:autoSpaceDN w:val="0"/>
        <w:adjustRightInd w:val="0"/>
        <w:spacing w:line="360" w:lineRule="auto"/>
        <w:ind w:left="567" w:right="567"/>
        <w:jc w:val="both"/>
        <w:rPr>
          <w:rFonts w:ascii="Palatino Linotype" w:hAnsi="Palatino Linotype" w:cs="Arial"/>
          <w:i/>
        </w:rPr>
      </w:pPr>
    </w:p>
    <w:p w14:paraId="104EC6AF" w14:textId="77777777" w:rsidR="00E41A04" w:rsidRPr="005F00C7" w:rsidRDefault="00E41A04" w:rsidP="00E41A04">
      <w:pPr>
        <w:autoSpaceDE w:val="0"/>
        <w:autoSpaceDN w:val="0"/>
        <w:adjustRightInd w:val="0"/>
        <w:spacing w:line="360" w:lineRule="auto"/>
        <w:ind w:left="567" w:right="567"/>
        <w:jc w:val="both"/>
        <w:rPr>
          <w:rFonts w:ascii="Palatino Linotype" w:hAnsi="Palatino Linotype" w:cs="Arial"/>
          <w:i/>
        </w:rPr>
      </w:pPr>
      <w:r w:rsidRPr="005F00C7">
        <w:rPr>
          <w:rFonts w:ascii="Palatino Linotype" w:hAnsi="Palatino Linotype" w:cs="Arial"/>
          <w:i/>
        </w:rPr>
        <w:t>En el caso de que se interponga ante la Unidad de Transparencia, ésta deberá remitir el recurso de revisión al Instituto a más tardar al día siguiente de haberlo recibido.”</w:t>
      </w:r>
    </w:p>
    <w:p w14:paraId="3928E0E5" w14:textId="77777777" w:rsidR="00E41A04" w:rsidRPr="005F00C7" w:rsidRDefault="00E41A04" w:rsidP="00E41A04">
      <w:pPr>
        <w:autoSpaceDE w:val="0"/>
        <w:autoSpaceDN w:val="0"/>
        <w:adjustRightInd w:val="0"/>
        <w:spacing w:line="360" w:lineRule="auto"/>
        <w:ind w:left="567" w:right="567"/>
        <w:jc w:val="both"/>
        <w:rPr>
          <w:rFonts w:ascii="Palatino Linotype" w:hAnsi="Palatino Linotype" w:cs="Arial"/>
          <w:i/>
        </w:rPr>
      </w:pPr>
    </w:p>
    <w:p w14:paraId="7048894E" w14:textId="77777777" w:rsidR="00E41A04" w:rsidRPr="005F00C7" w:rsidRDefault="00E41A04" w:rsidP="00E41A04">
      <w:pPr>
        <w:autoSpaceDE w:val="0"/>
        <w:autoSpaceDN w:val="0"/>
        <w:adjustRightInd w:val="0"/>
        <w:ind w:left="567" w:right="567"/>
        <w:jc w:val="right"/>
        <w:rPr>
          <w:rFonts w:ascii="Palatino Linotype" w:hAnsi="Palatino Linotype" w:cs="Arial"/>
        </w:rPr>
      </w:pPr>
      <w:r w:rsidRPr="005F00C7">
        <w:rPr>
          <w:rFonts w:ascii="Palatino Linotype" w:hAnsi="Palatino Linotype" w:cs="Arial"/>
        </w:rPr>
        <w:t>(Énfasis añadido)</w:t>
      </w:r>
    </w:p>
    <w:p w14:paraId="29C8668E" w14:textId="77777777" w:rsidR="00E41A04" w:rsidRPr="005F00C7" w:rsidRDefault="00E41A04" w:rsidP="00E41A04">
      <w:pPr>
        <w:autoSpaceDE w:val="0"/>
        <w:autoSpaceDN w:val="0"/>
        <w:adjustRightInd w:val="0"/>
        <w:spacing w:line="360" w:lineRule="auto"/>
        <w:jc w:val="both"/>
        <w:rPr>
          <w:rFonts w:ascii="Palatino Linotype" w:hAnsi="Palatino Linotype" w:cs="Arial"/>
        </w:rPr>
      </w:pPr>
    </w:p>
    <w:p w14:paraId="08131AC0" w14:textId="77777777" w:rsidR="00E41A04" w:rsidRPr="005F00C7" w:rsidRDefault="00E41A04" w:rsidP="00E41A04">
      <w:pPr>
        <w:autoSpaceDE w:val="0"/>
        <w:autoSpaceDN w:val="0"/>
        <w:adjustRightInd w:val="0"/>
        <w:spacing w:line="360" w:lineRule="auto"/>
        <w:jc w:val="both"/>
        <w:rPr>
          <w:rFonts w:ascii="Palatino Linotype" w:hAnsi="Palatino Linotype" w:cs="Arial"/>
        </w:rPr>
      </w:pPr>
      <w:r w:rsidRPr="005F00C7">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w:t>
      </w:r>
      <w:r w:rsidRPr="005F00C7">
        <w:rPr>
          <w:rFonts w:ascii="Palatino Linotype" w:hAnsi="Palatino Linotype" w:cs="Arial"/>
        </w:rPr>
        <w:lastRenderedPageBreak/>
        <w:t xml:space="preserve">por parte del </w:t>
      </w:r>
      <w:r w:rsidRPr="005F00C7">
        <w:rPr>
          <w:rFonts w:ascii="Palatino Linotype" w:hAnsi="Palatino Linotype" w:cs="Arial"/>
          <w:b/>
        </w:rPr>
        <w:t>Sujeto Obligado</w:t>
      </w:r>
      <w:r w:rsidRPr="005F00C7">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20B0DF01" w14:textId="77777777" w:rsidR="00323D70" w:rsidRPr="005F00C7" w:rsidRDefault="00323D70" w:rsidP="00323D70">
      <w:pPr>
        <w:pStyle w:val="Prrafodelista"/>
        <w:autoSpaceDE w:val="0"/>
        <w:autoSpaceDN w:val="0"/>
        <w:adjustRightInd w:val="0"/>
        <w:spacing w:line="360" w:lineRule="auto"/>
        <w:ind w:left="0"/>
        <w:jc w:val="both"/>
        <w:rPr>
          <w:rFonts w:ascii="Palatino Linotype" w:hAnsi="Palatino Linotype" w:cs="Arial"/>
          <w:lang w:val="es-MX"/>
        </w:rPr>
      </w:pPr>
    </w:p>
    <w:p w14:paraId="3C67F3C5" w14:textId="6CDA6E1A" w:rsidR="00323D70" w:rsidRPr="00681AE0" w:rsidRDefault="00323D70" w:rsidP="00323D70">
      <w:pPr>
        <w:spacing w:line="360" w:lineRule="auto"/>
        <w:ind w:right="49"/>
        <w:jc w:val="both"/>
        <w:rPr>
          <w:rFonts w:ascii="Palatino Linotype" w:hAnsi="Palatino Linotype" w:cs="Arial"/>
          <w:b/>
          <w:sz w:val="28"/>
          <w:szCs w:val="28"/>
        </w:rPr>
      </w:pPr>
      <w:r w:rsidRPr="00681AE0">
        <w:rPr>
          <w:rFonts w:ascii="Palatino Linotype" w:hAnsi="Palatino Linotype" w:cs="Arial"/>
          <w:b/>
          <w:sz w:val="28"/>
          <w:szCs w:val="28"/>
        </w:rPr>
        <w:t>TERCERO.</w:t>
      </w:r>
      <w:r w:rsidRPr="00681AE0">
        <w:rPr>
          <w:rFonts w:ascii="Palatino Linotype" w:hAnsi="Palatino Linotype" w:cs="Arial"/>
          <w:sz w:val="28"/>
          <w:szCs w:val="28"/>
        </w:rPr>
        <w:t xml:space="preserve"> </w:t>
      </w:r>
      <w:r w:rsidRPr="00681AE0">
        <w:rPr>
          <w:rFonts w:ascii="Palatino Linotype" w:hAnsi="Palatino Linotype" w:cs="Arial"/>
          <w:b/>
          <w:sz w:val="28"/>
          <w:szCs w:val="28"/>
        </w:rPr>
        <w:t>De</w:t>
      </w:r>
      <w:r w:rsidR="002F3F56" w:rsidRPr="00681AE0">
        <w:rPr>
          <w:rFonts w:ascii="Palatino Linotype" w:hAnsi="Palatino Linotype" w:cs="Arial"/>
          <w:b/>
          <w:sz w:val="28"/>
          <w:szCs w:val="28"/>
        </w:rPr>
        <w:t>l estudio de las causas</w:t>
      </w:r>
      <w:r w:rsidRPr="00681AE0">
        <w:rPr>
          <w:rFonts w:ascii="Palatino Linotype" w:hAnsi="Palatino Linotype" w:cs="Arial"/>
          <w:b/>
          <w:sz w:val="28"/>
          <w:szCs w:val="28"/>
        </w:rPr>
        <w:t xml:space="preserve"> de improcedencia</w:t>
      </w:r>
      <w:r w:rsidR="002F3F56" w:rsidRPr="00681AE0">
        <w:rPr>
          <w:rFonts w:ascii="Palatino Linotype" w:hAnsi="Palatino Linotype" w:cs="Arial"/>
          <w:b/>
          <w:sz w:val="28"/>
          <w:szCs w:val="28"/>
        </w:rPr>
        <w:t xml:space="preserve"> y sobreseimiento.</w:t>
      </w:r>
    </w:p>
    <w:p w14:paraId="34F1F861" w14:textId="77777777" w:rsidR="002F3F56" w:rsidRPr="005F00C7" w:rsidRDefault="002F3F56" w:rsidP="002F3F56">
      <w:pPr>
        <w:autoSpaceDE w:val="0"/>
        <w:autoSpaceDN w:val="0"/>
        <w:adjustRightInd w:val="0"/>
        <w:spacing w:line="360" w:lineRule="auto"/>
        <w:jc w:val="both"/>
        <w:rPr>
          <w:rFonts w:ascii="Palatino Linotype" w:hAnsi="Palatino Linotype" w:cs="Arial"/>
          <w:lang w:val="es-ES_tradnl"/>
        </w:rPr>
      </w:pPr>
      <w:r w:rsidRPr="005F00C7">
        <w:rPr>
          <w:rFonts w:ascii="Palatino Linotype" w:hAnsi="Palatino Linotype" w:cs="Arial"/>
          <w:lang w:val="es-ES_tradn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1D27BE7" w14:textId="77777777" w:rsidR="002F3F56" w:rsidRPr="005F00C7" w:rsidRDefault="002F3F56" w:rsidP="002F3F56">
      <w:pPr>
        <w:autoSpaceDE w:val="0"/>
        <w:autoSpaceDN w:val="0"/>
        <w:adjustRightInd w:val="0"/>
        <w:spacing w:line="360" w:lineRule="auto"/>
        <w:contextualSpacing/>
        <w:jc w:val="both"/>
        <w:rPr>
          <w:rFonts w:ascii="Palatino Linotype" w:hAnsi="Palatino Linotype" w:cs="Arial"/>
          <w:lang w:val="es-ES_tradnl"/>
        </w:rPr>
      </w:pPr>
    </w:p>
    <w:p w14:paraId="42E81E84" w14:textId="77777777" w:rsidR="002F3F56" w:rsidRPr="005F00C7" w:rsidRDefault="002F3F56" w:rsidP="002F3F56">
      <w:pPr>
        <w:autoSpaceDE w:val="0"/>
        <w:autoSpaceDN w:val="0"/>
        <w:adjustRightInd w:val="0"/>
        <w:spacing w:line="360" w:lineRule="auto"/>
        <w:contextualSpacing/>
        <w:jc w:val="both"/>
        <w:rPr>
          <w:rFonts w:ascii="Palatino Linotype" w:hAnsi="Palatino Linotype" w:cs="Arial"/>
          <w:lang w:val="es-ES_tradnl"/>
        </w:rPr>
      </w:pPr>
      <w:r w:rsidRPr="005F00C7">
        <w:rPr>
          <w:rFonts w:ascii="Palatino Linotype" w:hAnsi="Palatino Linotype" w:cs="Arial"/>
          <w:lang w:val="es-ES_tradnl"/>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w:t>
      </w:r>
      <w:r w:rsidRPr="005F00C7">
        <w:rPr>
          <w:rFonts w:ascii="Palatino Linotype" w:hAnsi="Palatino Linotype" w:cs="Arial"/>
          <w:lang w:val="es-ES_tradnl"/>
        </w:rPr>
        <w:lastRenderedPageBreak/>
        <w:t>justicia, ya que éste no se coarta por regular causas de improcedencia y sobreseimiento con tales fines</w:t>
      </w:r>
      <w:r w:rsidRPr="005F00C7">
        <w:rPr>
          <w:rFonts w:ascii="Palatino Linotype" w:hAnsi="Palatino Linotype" w:cs="Arial"/>
          <w:vertAlign w:val="superscript"/>
          <w:lang w:val="es-ES_tradnl"/>
        </w:rPr>
        <w:footnoteReference w:id="1"/>
      </w:r>
      <w:r w:rsidRPr="005F00C7">
        <w:rPr>
          <w:rFonts w:ascii="Palatino Linotype" w:hAnsi="Palatino Linotype" w:cs="Arial"/>
          <w:lang w:val="es-ES_tradnl"/>
        </w:rPr>
        <w:t>.</w:t>
      </w:r>
    </w:p>
    <w:p w14:paraId="5DE7805F" w14:textId="77777777" w:rsidR="002F3F56" w:rsidRPr="005F00C7" w:rsidRDefault="002F3F56" w:rsidP="002F3F56">
      <w:pPr>
        <w:autoSpaceDE w:val="0"/>
        <w:autoSpaceDN w:val="0"/>
        <w:adjustRightInd w:val="0"/>
        <w:spacing w:line="360" w:lineRule="auto"/>
        <w:contextualSpacing/>
        <w:jc w:val="both"/>
        <w:rPr>
          <w:rFonts w:ascii="Palatino Linotype" w:hAnsi="Palatino Linotype" w:cs="Arial"/>
          <w:lang w:val="es-ES_tradnl"/>
        </w:rPr>
      </w:pPr>
    </w:p>
    <w:p w14:paraId="26032EC3" w14:textId="77777777" w:rsidR="00B772C6" w:rsidRPr="005F00C7" w:rsidRDefault="00B772C6" w:rsidP="00B772C6">
      <w:pPr>
        <w:autoSpaceDE w:val="0"/>
        <w:autoSpaceDN w:val="0"/>
        <w:adjustRightInd w:val="0"/>
        <w:spacing w:line="360" w:lineRule="auto"/>
        <w:jc w:val="both"/>
        <w:rPr>
          <w:rFonts w:ascii="Palatino Linotype" w:eastAsia="Calibri" w:hAnsi="Palatino Linotype" w:cs="Tahoma"/>
          <w:color w:val="000000"/>
          <w:lang w:eastAsia="es-MX"/>
        </w:rPr>
      </w:pPr>
      <w:r w:rsidRPr="005F00C7">
        <w:rPr>
          <w:rFonts w:ascii="Palatino Linotype" w:eastAsia="Calibri" w:hAnsi="Palatino Linotype" w:cs="Tahoma"/>
          <w:color w:val="000000"/>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C659EE7" w14:textId="77777777" w:rsidR="003B6E24" w:rsidRPr="005F00C7" w:rsidRDefault="003B6E24" w:rsidP="00B772C6">
      <w:pPr>
        <w:autoSpaceDE w:val="0"/>
        <w:autoSpaceDN w:val="0"/>
        <w:adjustRightInd w:val="0"/>
        <w:spacing w:line="360" w:lineRule="auto"/>
        <w:jc w:val="both"/>
        <w:rPr>
          <w:rFonts w:ascii="Palatino Linotype" w:eastAsia="Calibri" w:hAnsi="Palatino Linotype" w:cs="Tahoma"/>
          <w:color w:val="000000"/>
          <w:lang w:eastAsia="es-MX"/>
        </w:rPr>
      </w:pPr>
    </w:p>
    <w:p w14:paraId="3B8DAD03" w14:textId="77777777" w:rsidR="00B772C6" w:rsidRPr="005F00C7" w:rsidRDefault="00B772C6" w:rsidP="00B772C6">
      <w:pPr>
        <w:autoSpaceDE w:val="0"/>
        <w:autoSpaceDN w:val="0"/>
        <w:adjustRightInd w:val="0"/>
        <w:spacing w:line="360" w:lineRule="auto"/>
        <w:jc w:val="both"/>
        <w:rPr>
          <w:rFonts w:ascii="Palatino Linotype" w:eastAsia="Calibri" w:hAnsi="Palatino Linotype" w:cs="Tahoma"/>
          <w:color w:val="000000"/>
          <w:lang w:eastAsia="es-MX"/>
        </w:rPr>
      </w:pPr>
      <w:r w:rsidRPr="005F00C7">
        <w:rPr>
          <w:rFonts w:ascii="Palatino Linotype" w:eastAsia="Calibri" w:hAnsi="Palatino Linotype" w:cs="Tahoma"/>
          <w:color w:val="000000"/>
          <w:lang w:eastAsia="es-MX"/>
        </w:rPr>
        <w:t xml:space="preserve">En el presente caso, no se actualiza ninguna de las causales de improcedencia establecidas en el ordenamiento jurídico previamente señalado, toda vez que: el recurso fue presentado dentro del plazo establecido en el artículo 178 de la Ley de </w:t>
      </w:r>
      <w:r w:rsidRPr="005F00C7">
        <w:rPr>
          <w:rFonts w:ascii="Palatino Linotype" w:eastAsia="Calibri" w:hAnsi="Palatino Linotype" w:cs="Tahoma"/>
          <w:color w:val="000000"/>
          <w:lang w:eastAsia="es-MX"/>
        </w:rPr>
        <w:lastRenderedPageBreak/>
        <w:t>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1AD20CF2" w14:textId="77777777" w:rsidR="00B772C6" w:rsidRPr="005F00C7" w:rsidRDefault="00B772C6" w:rsidP="002F3F56">
      <w:pPr>
        <w:autoSpaceDE w:val="0"/>
        <w:autoSpaceDN w:val="0"/>
        <w:adjustRightInd w:val="0"/>
        <w:spacing w:line="360" w:lineRule="auto"/>
        <w:jc w:val="both"/>
        <w:rPr>
          <w:rFonts w:ascii="Palatino Linotype" w:hAnsi="Palatino Linotype" w:cs="Arial"/>
        </w:rPr>
      </w:pPr>
    </w:p>
    <w:p w14:paraId="1534B539" w14:textId="1976A16C" w:rsidR="002F3F56" w:rsidRPr="005F00C7" w:rsidRDefault="00B772C6" w:rsidP="002F3F56">
      <w:pPr>
        <w:autoSpaceDE w:val="0"/>
        <w:autoSpaceDN w:val="0"/>
        <w:adjustRightInd w:val="0"/>
        <w:spacing w:line="360" w:lineRule="auto"/>
        <w:jc w:val="both"/>
        <w:rPr>
          <w:rFonts w:ascii="Palatino Linotype" w:hAnsi="Palatino Linotype" w:cs="Arial"/>
          <w:lang w:val="es-ES_tradnl"/>
        </w:rPr>
      </w:pPr>
      <w:r w:rsidRPr="005F00C7">
        <w:rPr>
          <w:rFonts w:ascii="Palatino Linotype" w:eastAsia="Calibri" w:hAnsi="Palatino Linotype" w:cs="Tahoma"/>
          <w:lang w:eastAsia="es-ES_tradnl"/>
        </w:rPr>
        <w:t>Por lo que hace a las causales de sobreseimiento, del análisis realizado por este Instituto, e</w:t>
      </w:r>
      <w:r w:rsidR="002F3F56" w:rsidRPr="005F00C7">
        <w:rPr>
          <w:rFonts w:ascii="Palatino Linotype" w:hAnsi="Palatino Linotype" w:cs="Arial"/>
          <w:lang w:val="es-ES_tradnl"/>
        </w:rPr>
        <w:t xml:space="preserve">n primer término es necesario hacer alusión a la solicitud de información ya que de ella deriva por un lado </w:t>
      </w:r>
      <w:r w:rsidR="00005FCB" w:rsidRPr="005F00C7">
        <w:rPr>
          <w:rFonts w:ascii="Palatino Linotype" w:hAnsi="Palatino Linotype" w:cs="Arial"/>
          <w:lang w:val="es-ES_tradnl"/>
        </w:rPr>
        <w:t>e</w:t>
      </w:r>
      <w:r w:rsidR="002F3F56" w:rsidRPr="005F00C7">
        <w:rPr>
          <w:rFonts w:ascii="Palatino Linotype" w:hAnsi="Palatino Linotype" w:cs="Arial"/>
          <w:lang w:val="es-ES_tradnl"/>
        </w:rPr>
        <w:t xml:space="preserve">l procedimiento de acceso a la información ante el </w:t>
      </w:r>
      <w:r w:rsidR="002F3F56" w:rsidRPr="005F00C7">
        <w:rPr>
          <w:rFonts w:ascii="Palatino Linotype" w:hAnsi="Palatino Linotype" w:cs="Arial"/>
          <w:b/>
          <w:lang w:val="es-ES_tradnl"/>
        </w:rPr>
        <w:t>Sujeto Obligado</w:t>
      </w:r>
      <w:r w:rsidR="002F3F56" w:rsidRPr="005F00C7">
        <w:rPr>
          <w:rFonts w:ascii="Palatino Linotype" w:hAnsi="Palatino Linotype" w:cs="Arial"/>
          <w:lang w:val="es-ES_tradnl"/>
        </w:rPr>
        <w:t>, y por otro lado la materia sobre la que versar</w:t>
      </w:r>
      <w:r w:rsidR="00554BC4" w:rsidRPr="005F00C7">
        <w:rPr>
          <w:rFonts w:ascii="Palatino Linotype" w:hAnsi="Palatino Linotype" w:cs="Arial"/>
          <w:lang w:val="es-ES_tradnl"/>
        </w:rPr>
        <w:t>á</w:t>
      </w:r>
      <w:r w:rsidR="002F3F56" w:rsidRPr="005F00C7">
        <w:rPr>
          <w:rFonts w:ascii="Palatino Linotype" w:hAnsi="Palatino Linotype" w:cs="Arial"/>
          <w:lang w:val="es-ES_tradnl"/>
        </w:rPr>
        <w:t xml:space="preserve"> el recurso de revisión ante este Órgano Garante; se resalta la innegable necesidad de interpretar e</w:t>
      </w:r>
      <w:r w:rsidR="006B071E" w:rsidRPr="005F00C7">
        <w:rPr>
          <w:rFonts w:ascii="Palatino Linotype" w:hAnsi="Palatino Linotype" w:cs="Arial"/>
          <w:lang w:val="es-ES_tradnl"/>
        </w:rPr>
        <w:t xml:space="preserve">l texto de la solicitud, por lo que </w:t>
      </w:r>
      <w:r w:rsidR="002F3F56" w:rsidRPr="005F00C7">
        <w:rPr>
          <w:rFonts w:ascii="Palatino Linotype" w:hAnsi="Palatino Linotype" w:cs="Arial"/>
          <w:lang w:val="es-ES_tradnl"/>
        </w:rPr>
        <w:t xml:space="preserve">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w:t>
      </w:r>
      <w:r w:rsidR="002F3F56" w:rsidRPr="005F00C7">
        <w:rPr>
          <w:rFonts w:ascii="Palatino Linotype" w:hAnsi="Palatino Linotype" w:cs="Arial"/>
          <w:b/>
          <w:lang w:val="es-ES_tradnl"/>
        </w:rPr>
        <w:t>Sujeto Obligado</w:t>
      </w:r>
      <w:r w:rsidR="002F3F56" w:rsidRPr="005F00C7">
        <w:rPr>
          <w:rFonts w:ascii="Palatino Linotype" w:hAnsi="Palatino Linotype" w:cs="Arial"/>
          <w:lang w:val="es-ES_tradnl"/>
        </w:rPr>
        <w:t xml:space="preserve"> puede </w:t>
      </w:r>
      <w:r w:rsidR="006B071E" w:rsidRPr="005F00C7">
        <w:rPr>
          <w:rFonts w:ascii="Palatino Linotype" w:hAnsi="Palatino Linotype" w:cs="Arial"/>
          <w:lang w:val="es-ES_tradnl"/>
        </w:rPr>
        <w:t xml:space="preserve">considerar una circunstancia </w:t>
      </w:r>
      <w:r w:rsidR="002F3F56" w:rsidRPr="005F00C7">
        <w:rPr>
          <w:rFonts w:ascii="Palatino Linotype" w:hAnsi="Palatino Linotype" w:cs="Arial"/>
          <w:lang w:val="es-ES_tradnl"/>
        </w:rPr>
        <w:t>diversa a la que el particular objetivamente requiere.</w:t>
      </w:r>
    </w:p>
    <w:p w14:paraId="62C89ACC" w14:textId="77777777" w:rsidR="00603351" w:rsidRPr="005F00C7" w:rsidRDefault="00603351" w:rsidP="00323D70">
      <w:pPr>
        <w:autoSpaceDE w:val="0"/>
        <w:autoSpaceDN w:val="0"/>
        <w:adjustRightInd w:val="0"/>
        <w:spacing w:line="360" w:lineRule="auto"/>
        <w:jc w:val="both"/>
        <w:rPr>
          <w:rFonts w:ascii="Palatino Linotype" w:hAnsi="Palatino Linotype" w:cs="Arial"/>
        </w:rPr>
      </w:pPr>
    </w:p>
    <w:p w14:paraId="70D3A65A" w14:textId="69BBC02E" w:rsidR="00323D70" w:rsidRPr="005F00C7" w:rsidRDefault="00323D70" w:rsidP="00323D70">
      <w:pPr>
        <w:autoSpaceDE w:val="0"/>
        <w:autoSpaceDN w:val="0"/>
        <w:adjustRightInd w:val="0"/>
        <w:spacing w:line="360" w:lineRule="auto"/>
        <w:jc w:val="both"/>
        <w:rPr>
          <w:rFonts w:ascii="Palatino Linotype" w:hAnsi="Palatino Linotype" w:cs="Arial"/>
        </w:rPr>
      </w:pPr>
      <w:r w:rsidRPr="005F00C7">
        <w:rPr>
          <w:rFonts w:ascii="Palatino Linotype" w:hAnsi="Palatino Linotype" w:cs="Arial"/>
        </w:rPr>
        <w:t>Ahora bien, de la redacción de la solicitud de información, se puede advertir que el Recurrente peticiona lo siguiente:</w:t>
      </w:r>
    </w:p>
    <w:p w14:paraId="19CBB785" w14:textId="77777777" w:rsidR="0019260A" w:rsidRPr="005F00C7" w:rsidRDefault="0019260A" w:rsidP="00323D70">
      <w:pPr>
        <w:autoSpaceDE w:val="0"/>
        <w:autoSpaceDN w:val="0"/>
        <w:adjustRightInd w:val="0"/>
        <w:spacing w:line="360" w:lineRule="auto"/>
        <w:jc w:val="both"/>
        <w:rPr>
          <w:rFonts w:ascii="Palatino Linotype" w:hAnsi="Palatino Linotype" w:cs="Arial"/>
        </w:rPr>
      </w:pPr>
    </w:p>
    <w:p w14:paraId="1B5A908D" w14:textId="2076AA25" w:rsidR="004C4DC0" w:rsidRPr="005F00C7" w:rsidRDefault="004C4DC0" w:rsidP="004C4DC0">
      <w:pPr>
        <w:tabs>
          <w:tab w:val="left" w:pos="5647"/>
        </w:tabs>
        <w:spacing w:line="360" w:lineRule="auto"/>
        <w:ind w:left="567" w:right="-2"/>
        <w:jc w:val="both"/>
        <w:rPr>
          <w:rFonts w:ascii="Palatino Linotype" w:hAnsi="Palatino Linotype"/>
          <w:b/>
          <w:bCs/>
          <w:i/>
          <w:iCs/>
          <w:color w:val="000000"/>
        </w:rPr>
      </w:pPr>
      <w:bookmarkStart w:id="3" w:name="_Hlk116337524"/>
      <w:r w:rsidRPr="005F00C7">
        <w:rPr>
          <w:rFonts w:ascii="Palatino Linotype" w:hAnsi="Palatino Linotype"/>
          <w:b/>
          <w:bCs/>
          <w:i/>
          <w:iCs/>
          <w:color w:val="000000"/>
        </w:rPr>
        <w:lastRenderedPageBreak/>
        <w:t xml:space="preserve">Las siguientes interrogantes son específicamente relacionadas al Decreto Número 289 De las Unidades Municipales de Control y Bienestar Animal, y Del Consejo Municipal de Control y Bienestar Animal; </w:t>
      </w:r>
    </w:p>
    <w:p w14:paraId="7C682332" w14:textId="77777777" w:rsidR="004C4DC0" w:rsidRPr="005F00C7" w:rsidRDefault="004C4DC0" w:rsidP="004C4DC0">
      <w:pPr>
        <w:tabs>
          <w:tab w:val="left" w:pos="5647"/>
        </w:tabs>
        <w:spacing w:line="360" w:lineRule="auto"/>
        <w:ind w:left="567" w:right="-2"/>
        <w:jc w:val="both"/>
        <w:rPr>
          <w:rFonts w:ascii="Palatino Linotype" w:hAnsi="Palatino Linotype"/>
          <w:b/>
          <w:bCs/>
          <w:i/>
          <w:iCs/>
          <w:color w:val="000000"/>
        </w:rPr>
      </w:pPr>
    </w:p>
    <w:p w14:paraId="421B3B49" w14:textId="77777777" w:rsidR="004C4DC0" w:rsidRPr="005F00C7" w:rsidRDefault="004C4DC0" w:rsidP="004C4DC0">
      <w:pPr>
        <w:tabs>
          <w:tab w:val="left" w:pos="5647"/>
        </w:tabs>
        <w:spacing w:line="360" w:lineRule="auto"/>
        <w:ind w:left="567"/>
        <w:jc w:val="both"/>
        <w:rPr>
          <w:rFonts w:ascii="Palatino Linotype" w:hAnsi="Palatino Linotype"/>
          <w:color w:val="000000"/>
        </w:rPr>
      </w:pPr>
      <w:r w:rsidRPr="005F00C7">
        <w:rPr>
          <w:rFonts w:ascii="Palatino Linotype" w:hAnsi="Palatino Linotype"/>
          <w:color w:val="000000"/>
        </w:rPr>
        <w:t xml:space="preserve">1. ¿Han conformado la Unidad Municipal de Control y Bienestar Animal? </w:t>
      </w:r>
    </w:p>
    <w:p w14:paraId="29BE3EC1" w14:textId="77777777" w:rsidR="004C4DC0" w:rsidRPr="005F00C7" w:rsidRDefault="004C4DC0" w:rsidP="004C4DC0">
      <w:pPr>
        <w:tabs>
          <w:tab w:val="left" w:pos="5647"/>
        </w:tabs>
        <w:spacing w:line="360" w:lineRule="auto"/>
        <w:ind w:left="567"/>
        <w:jc w:val="both"/>
        <w:rPr>
          <w:rFonts w:ascii="Palatino Linotype" w:hAnsi="Palatino Linotype"/>
          <w:color w:val="000000"/>
        </w:rPr>
      </w:pPr>
      <w:r w:rsidRPr="005F00C7">
        <w:rPr>
          <w:rFonts w:ascii="Palatino Linotype" w:hAnsi="Palatino Linotype"/>
          <w:color w:val="000000"/>
        </w:rPr>
        <w:t xml:space="preserve">2. Anexar el currículum del Titular de la Unidad Municipal. </w:t>
      </w:r>
    </w:p>
    <w:p w14:paraId="027A46C9" w14:textId="77777777" w:rsidR="004C4DC0" w:rsidRPr="005F00C7" w:rsidRDefault="004C4DC0" w:rsidP="004C4DC0">
      <w:pPr>
        <w:tabs>
          <w:tab w:val="left" w:pos="5647"/>
        </w:tabs>
        <w:spacing w:line="360" w:lineRule="auto"/>
        <w:ind w:left="567"/>
        <w:jc w:val="both"/>
        <w:rPr>
          <w:rFonts w:ascii="Palatino Linotype" w:hAnsi="Palatino Linotype"/>
          <w:color w:val="000000"/>
        </w:rPr>
      </w:pPr>
      <w:r w:rsidRPr="005F00C7">
        <w:rPr>
          <w:rFonts w:ascii="Palatino Linotype" w:hAnsi="Palatino Linotype"/>
          <w:color w:val="000000"/>
        </w:rPr>
        <w:t xml:space="preserve">3. ¿Se ha integrado el Consejo Municipal de Control y Bienestar Animal? </w:t>
      </w:r>
    </w:p>
    <w:p w14:paraId="27FA4A3D" w14:textId="77777777" w:rsidR="004C4DC0" w:rsidRPr="005F00C7" w:rsidRDefault="004C4DC0" w:rsidP="004C4DC0">
      <w:pPr>
        <w:tabs>
          <w:tab w:val="left" w:pos="5647"/>
        </w:tabs>
        <w:spacing w:line="360" w:lineRule="auto"/>
        <w:ind w:left="567"/>
        <w:jc w:val="both"/>
        <w:rPr>
          <w:rFonts w:ascii="Palatino Linotype" w:hAnsi="Palatino Linotype"/>
          <w:color w:val="000000"/>
        </w:rPr>
      </w:pPr>
      <w:r w:rsidRPr="005F00C7">
        <w:rPr>
          <w:rFonts w:ascii="Palatino Linotype" w:hAnsi="Palatino Linotype"/>
          <w:color w:val="000000"/>
        </w:rPr>
        <w:t xml:space="preserve">4. Anexar copia del Acta de Integración del Consejo </w:t>
      </w:r>
    </w:p>
    <w:p w14:paraId="47FEC900" w14:textId="77777777" w:rsidR="004C4DC0" w:rsidRPr="005F00C7" w:rsidRDefault="004C4DC0" w:rsidP="004C4DC0">
      <w:pPr>
        <w:tabs>
          <w:tab w:val="left" w:pos="5647"/>
        </w:tabs>
        <w:spacing w:line="360" w:lineRule="auto"/>
        <w:ind w:left="567"/>
        <w:jc w:val="both"/>
        <w:rPr>
          <w:rFonts w:ascii="Palatino Linotype" w:hAnsi="Palatino Linotype"/>
          <w:color w:val="000000"/>
        </w:rPr>
      </w:pPr>
      <w:r w:rsidRPr="005F00C7">
        <w:rPr>
          <w:rFonts w:ascii="Palatino Linotype" w:hAnsi="Palatino Linotype"/>
          <w:color w:val="000000"/>
        </w:rPr>
        <w:t xml:space="preserve">5. ¿Quiénes integran el Consejo Municipal de Control y Bienestar Animal? </w:t>
      </w:r>
    </w:p>
    <w:p w14:paraId="1471D061" w14:textId="77777777" w:rsidR="004C4DC0" w:rsidRPr="005F00C7" w:rsidRDefault="004C4DC0" w:rsidP="004C4DC0">
      <w:pPr>
        <w:tabs>
          <w:tab w:val="left" w:pos="5647"/>
        </w:tabs>
        <w:spacing w:line="360" w:lineRule="auto"/>
        <w:ind w:left="567"/>
        <w:jc w:val="both"/>
        <w:rPr>
          <w:rFonts w:ascii="Palatino Linotype" w:hAnsi="Palatino Linotype"/>
          <w:color w:val="000000"/>
        </w:rPr>
      </w:pPr>
      <w:r w:rsidRPr="005F00C7">
        <w:rPr>
          <w:rFonts w:ascii="Palatino Linotype" w:hAnsi="Palatino Linotype"/>
          <w:color w:val="000000"/>
        </w:rPr>
        <w:t xml:space="preserve">6. Anexar el Plan Anual de Trabajo. </w:t>
      </w:r>
    </w:p>
    <w:p w14:paraId="6D53E8BC" w14:textId="77777777" w:rsidR="004C4DC0" w:rsidRPr="005F00C7" w:rsidRDefault="004C4DC0" w:rsidP="004C4DC0">
      <w:pPr>
        <w:tabs>
          <w:tab w:val="left" w:pos="5647"/>
        </w:tabs>
        <w:spacing w:line="360" w:lineRule="auto"/>
        <w:ind w:left="567"/>
        <w:jc w:val="both"/>
        <w:rPr>
          <w:rFonts w:ascii="Palatino Linotype" w:hAnsi="Palatino Linotype"/>
          <w:color w:val="000000"/>
        </w:rPr>
      </w:pPr>
      <w:r w:rsidRPr="005F00C7">
        <w:rPr>
          <w:rFonts w:ascii="Palatino Linotype" w:hAnsi="Palatino Linotype"/>
          <w:color w:val="000000"/>
        </w:rPr>
        <w:t>7. ¿En qué sesión de cabildo se da la integración de la Unidad y del Consejo?</w:t>
      </w:r>
    </w:p>
    <w:p w14:paraId="471469C9" w14:textId="77777777" w:rsidR="004C4DC0" w:rsidRPr="005F00C7" w:rsidRDefault="004C4DC0" w:rsidP="004C4DC0">
      <w:pPr>
        <w:tabs>
          <w:tab w:val="left" w:pos="5647"/>
        </w:tabs>
        <w:spacing w:line="360" w:lineRule="auto"/>
        <w:ind w:left="567"/>
        <w:jc w:val="both"/>
        <w:rPr>
          <w:rFonts w:ascii="Palatino Linotype" w:hAnsi="Palatino Linotype"/>
          <w:color w:val="000000"/>
        </w:rPr>
      </w:pPr>
      <w:r w:rsidRPr="005F00C7">
        <w:rPr>
          <w:rFonts w:ascii="Palatino Linotype" w:hAnsi="Palatino Linotype"/>
          <w:color w:val="000000"/>
        </w:rPr>
        <w:t xml:space="preserve"> 8. ¿Cuál es la partida presupuestal que se destina para tal fin? </w:t>
      </w:r>
    </w:p>
    <w:p w14:paraId="752B16AA" w14:textId="77777777" w:rsidR="004C4DC0" w:rsidRPr="005F00C7" w:rsidRDefault="004C4DC0" w:rsidP="004C4DC0">
      <w:pPr>
        <w:tabs>
          <w:tab w:val="left" w:pos="5647"/>
        </w:tabs>
        <w:spacing w:line="360" w:lineRule="auto"/>
        <w:ind w:left="567"/>
        <w:jc w:val="both"/>
        <w:rPr>
          <w:rFonts w:ascii="Palatino Linotype" w:hAnsi="Palatino Linotype"/>
          <w:color w:val="000000"/>
        </w:rPr>
      </w:pPr>
      <w:r w:rsidRPr="005F00C7">
        <w:rPr>
          <w:rFonts w:ascii="Palatino Linotype" w:hAnsi="Palatino Linotype"/>
          <w:color w:val="000000"/>
        </w:rPr>
        <w:t xml:space="preserve">9. ¿Qué actividades se desarrollan en la Unidad de Control y Bienestar Animal? 10. ¿Qué características estructurales tiene el área destinada para tal fin? </w:t>
      </w:r>
    </w:p>
    <w:p w14:paraId="11115F03" w14:textId="77777777" w:rsidR="004C4DC0" w:rsidRPr="005F00C7" w:rsidRDefault="004C4DC0" w:rsidP="004C4DC0">
      <w:pPr>
        <w:tabs>
          <w:tab w:val="left" w:pos="5647"/>
        </w:tabs>
        <w:spacing w:line="360" w:lineRule="auto"/>
        <w:ind w:left="567"/>
        <w:jc w:val="both"/>
        <w:rPr>
          <w:rFonts w:ascii="Palatino Linotype" w:hAnsi="Palatino Linotype"/>
          <w:color w:val="000000"/>
        </w:rPr>
      </w:pPr>
      <w:r w:rsidRPr="005F00C7">
        <w:rPr>
          <w:rFonts w:ascii="Palatino Linotype" w:hAnsi="Palatino Linotype"/>
          <w:color w:val="000000"/>
        </w:rPr>
        <w:t xml:space="preserve">11. ¿Cuál es la población de animales estimada a atender en esterilizaciones mensualmente? </w:t>
      </w:r>
    </w:p>
    <w:p w14:paraId="6276B541" w14:textId="77777777" w:rsidR="004C4DC0" w:rsidRPr="005F00C7" w:rsidRDefault="004C4DC0" w:rsidP="004C4DC0">
      <w:pPr>
        <w:tabs>
          <w:tab w:val="left" w:pos="5647"/>
        </w:tabs>
        <w:spacing w:line="360" w:lineRule="auto"/>
        <w:ind w:left="567"/>
        <w:jc w:val="both"/>
        <w:rPr>
          <w:rFonts w:ascii="Palatino Linotype" w:hAnsi="Palatino Linotype"/>
          <w:color w:val="000000"/>
        </w:rPr>
      </w:pPr>
      <w:r w:rsidRPr="005F00C7">
        <w:rPr>
          <w:rFonts w:ascii="Palatino Linotype" w:hAnsi="Palatino Linotype"/>
          <w:color w:val="000000"/>
        </w:rPr>
        <w:t xml:space="preserve">12. Del 01 de enero de 2022 al día 11 de agosto de 2022, ¿qué cantidad de servicios se han otorgado?, desglosados por mes y por concepto. </w:t>
      </w:r>
    </w:p>
    <w:p w14:paraId="7F145D2B" w14:textId="77777777" w:rsidR="004C4DC0" w:rsidRPr="005F00C7" w:rsidRDefault="004C4DC0" w:rsidP="004C4DC0">
      <w:pPr>
        <w:tabs>
          <w:tab w:val="left" w:pos="5647"/>
        </w:tabs>
        <w:spacing w:line="360" w:lineRule="auto"/>
        <w:ind w:left="567"/>
        <w:jc w:val="both"/>
        <w:rPr>
          <w:rFonts w:ascii="Palatino Linotype" w:hAnsi="Palatino Linotype"/>
          <w:color w:val="000000"/>
        </w:rPr>
      </w:pPr>
      <w:r w:rsidRPr="005F00C7">
        <w:rPr>
          <w:rFonts w:ascii="Palatino Linotype" w:hAnsi="Palatino Linotype"/>
          <w:color w:val="000000"/>
        </w:rPr>
        <w:t xml:space="preserve">13. ¿Con qué personal especializado y de actividades sustantivas y administrativas dispone la Unidad? </w:t>
      </w:r>
    </w:p>
    <w:p w14:paraId="4B4743AA" w14:textId="77777777" w:rsidR="004C4DC0" w:rsidRPr="005F00C7" w:rsidRDefault="004C4DC0" w:rsidP="004C4DC0">
      <w:pPr>
        <w:tabs>
          <w:tab w:val="left" w:pos="5647"/>
        </w:tabs>
        <w:spacing w:line="360" w:lineRule="auto"/>
        <w:ind w:left="567"/>
        <w:jc w:val="both"/>
        <w:rPr>
          <w:rFonts w:ascii="Palatino Linotype" w:hAnsi="Palatino Linotype"/>
          <w:color w:val="000000"/>
        </w:rPr>
      </w:pPr>
      <w:r w:rsidRPr="005F00C7">
        <w:rPr>
          <w:rFonts w:ascii="Palatino Linotype" w:hAnsi="Palatino Linotype"/>
          <w:color w:val="000000"/>
        </w:rPr>
        <w:t xml:space="preserve">14. ¿Qué capacitaciones han sido otorgadas al personal que atiende la Unidad? 15. ¿Cuentan con un Código de bioética (anexarlo)? </w:t>
      </w:r>
    </w:p>
    <w:p w14:paraId="07FBB324" w14:textId="77777777" w:rsidR="004C4DC0" w:rsidRPr="005F00C7" w:rsidRDefault="004C4DC0" w:rsidP="004C4DC0">
      <w:pPr>
        <w:tabs>
          <w:tab w:val="left" w:pos="5647"/>
        </w:tabs>
        <w:spacing w:line="360" w:lineRule="auto"/>
        <w:ind w:left="567"/>
        <w:jc w:val="both"/>
        <w:rPr>
          <w:rFonts w:ascii="Palatino Linotype" w:hAnsi="Palatino Linotype"/>
          <w:color w:val="000000"/>
        </w:rPr>
      </w:pPr>
      <w:r w:rsidRPr="005F00C7">
        <w:rPr>
          <w:rFonts w:ascii="Palatino Linotype" w:hAnsi="Palatino Linotype"/>
          <w:color w:val="000000"/>
        </w:rPr>
        <w:t xml:space="preserve">16. ¿Cómo se integra la Sociedad Civil y Empresarial en los objetivos de la Unidad? 17. En caso de no haber integrado la Unidad de Control o el Consejo Municipal, ¿cuáles son las justificaciones al respecto? </w:t>
      </w:r>
    </w:p>
    <w:p w14:paraId="5E143282" w14:textId="77777777" w:rsidR="004C4DC0" w:rsidRPr="005F00C7" w:rsidRDefault="004C4DC0" w:rsidP="004C4DC0">
      <w:pPr>
        <w:tabs>
          <w:tab w:val="left" w:pos="5647"/>
        </w:tabs>
        <w:spacing w:line="360" w:lineRule="auto"/>
        <w:ind w:left="567"/>
        <w:jc w:val="both"/>
        <w:rPr>
          <w:rFonts w:ascii="Palatino Linotype" w:hAnsi="Palatino Linotype"/>
          <w:color w:val="000000"/>
        </w:rPr>
      </w:pPr>
      <w:r w:rsidRPr="005F00C7">
        <w:rPr>
          <w:rFonts w:ascii="Palatino Linotype" w:hAnsi="Palatino Linotype"/>
          <w:color w:val="000000"/>
        </w:rPr>
        <w:lastRenderedPageBreak/>
        <w:t xml:space="preserve">18. ¿Qué vacunas se aplican a la población destino, en el Centro de Bienestar Animal? </w:t>
      </w:r>
    </w:p>
    <w:p w14:paraId="47E29B8A" w14:textId="77777777" w:rsidR="004C4DC0" w:rsidRPr="005F00C7" w:rsidRDefault="004C4DC0" w:rsidP="004C4DC0">
      <w:pPr>
        <w:tabs>
          <w:tab w:val="left" w:pos="5647"/>
        </w:tabs>
        <w:spacing w:line="360" w:lineRule="auto"/>
        <w:ind w:left="567"/>
        <w:jc w:val="both"/>
        <w:rPr>
          <w:rFonts w:ascii="Palatino Linotype" w:hAnsi="Palatino Linotype"/>
          <w:color w:val="000000"/>
        </w:rPr>
      </w:pPr>
      <w:r w:rsidRPr="005F00C7">
        <w:rPr>
          <w:rFonts w:ascii="Palatino Linotype" w:hAnsi="Palatino Linotype"/>
          <w:color w:val="000000"/>
        </w:rPr>
        <w:t xml:space="preserve">19. ¿Qué servicios significan un costo para los usuarios? </w:t>
      </w:r>
    </w:p>
    <w:p w14:paraId="5B75CFB4" w14:textId="77777777" w:rsidR="004C4DC0" w:rsidRPr="005F00C7" w:rsidRDefault="004C4DC0" w:rsidP="004C4DC0">
      <w:pPr>
        <w:tabs>
          <w:tab w:val="left" w:pos="5647"/>
        </w:tabs>
        <w:spacing w:line="360" w:lineRule="auto"/>
        <w:ind w:left="567"/>
        <w:jc w:val="both"/>
        <w:rPr>
          <w:rFonts w:ascii="Palatino Linotype" w:hAnsi="Palatino Linotype"/>
          <w:color w:val="000000"/>
        </w:rPr>
      </w:pPr>
      <w:r w:rsidRPr="005F00C7">
        <w:rPr>
          <w:rFonts w:ascii="Palatino Linotype" w:hAnsi="Palatino Linotype"/>
          <w:color w:val="000000"/>
        </w:rPr>
        <w:t>20. ¿Qué páginas institucionales y direcciones electrónicas se tiene para difundir la operación de programas de Control y Bienestar Animal? 2</w:t>
      </w:r>
    </w:p>
    <w:p w14:paraId="51AE0CAC" w14:textId="77777777" w:rsidR="004C4DC0" w:rsidRPr="005F00C7" w:rsidRDefault="004C4DC0" w:rsidP="004C4DC0">
      <w:pPr>
        <w:tabs>
          <w:tab w:val="left" w:pos="5647"/>
        </w:tabs>
        <w:spacing w:line="360" w:lineRule="auto"/>
        <w:ind w:left="567"/>
        <w:jc w:val="both"/>
        <w:rPr>
          <w:rFonts w:ascii="Palatino Linotype" w:hAnsi="Palatino Linotype"/>
          <w:color w:val="000000"/>
        </w:rPr>
      </w:pPr>
      <w:r w:rsidRPr="005F00C7">
        <w:rPr>
          <w:rFonts w:ascii="Palatino Linotype" w:hAnsi="Palatino Linotype"/>
          <w:color w:val="000000"/>
        </w:rPr>
        <w:t xml:space="preserve">21. ¿Se cuenta con un Protocolo para la atención a los reportes de maltrato animal? (anexarlo). </w:t>
      </w:r>
    </w:p>
    <w:p w14:paraId="1D290BFC" w14:textId="77777777" w:rsidR="004C4DC0" w:rsidRPr="005F00C7" w:rsidRDefault="004C4DC0" w:rsidP="004C4DC0">
      <w:pPr>
        <w:tabs>
          <w:tab w:val="left" w:pos="5647"/>
        </w:tabs>
        <w:spacing w:line="360" w:lineRule="auto"/>
        <w:ind w:left="567"/>
        <w:jc w:val="both"/>
        <w:rPr>
          <w:rFonts w:ascii="Palatino Linotype" w:hAnsi="Palatino Linotype"/>
          <w:color w:val="000000"/>
        </w:rPr>
      </w:pPr>
      <w:r w:rsidRPr="005F00C7">
        <w:rPr>
          <w:rFonts w:ascii="Palatino Linotype" w:hAnsi="Palatino Linotype"/>
          <w:color w:val="000000"/>
        </w:rPr>
        <w:t xml:space="preserve">22. ¿Tienen manual de procedimientos de la Unidad Municipal de Control Animal? </w:t>
      </w:r>
    </w:p>
    <w:p w14:paraId="4ABD92CB" w14:textId="77777777" w:rsidR="004C4DC0" w:rsidRPr="005F00C7" w:rsidRDefault="004C4DC0" w:rsidP="004C4DC0">
      <w:pPr>
        <w:tabs>
          <w:tab w:val="left" w:pos="5647"/>
        </w:tabs>
        <w:spacing w:line="360" w:lineRule="auto"/>
        <w:ind w:left="567"/>
        <w:jc w:val="both"/>
        <w:rPr>
          <w:rFonts w:ascii="Palatino Linotype" w:hAnsi="Palatino Linotype"/>
          <w:color w:val="000000"/>
        </w:rPr>
      </w:pPr>
      <w:r w:rsidRPr="005F00C7">
        <w:rPr>
          <w:rFonts w:ascii="Palatino Linotype" w:hAnsi="Palatino Linotype"/>
          <w:color w:val="000000"/>
        </w:rPr>
        <w:t xml:space="preserve">23. Anexar el Organigrama donde se integra la Unidad de Bienestar Animal en la estructura administrativa del Ayuntamiento. </w:t>
      </w:r>
    </w:p>
    <w:p w14:paraId="65B56430" w14:textId="77777777" w:rsidR="004C4DC0" w:rsidRPr="005F00C7" w:rsidRDefault="004C4DC0" w:rsidP="004C4DC0">
      <w:pPr>
        <w:tabs>
          <w:tab w:val="left" w:pos="5647"/>
        </w:tabs>
        <w:spacing w:line="360" w:lineRule="auto"/>
        <w:ind w:left="567"/>
        <w:jc w:val="both"/>
        <w:rPr>
          <w:rFonts w:ascii="Palatino Linotype" w:hAnsi="Palatino Linotype"/>
          <w:color w:val="000000"/>
        </w:rPr>
      </w:pPr>
      <w:r w:rsidRPr="005F00C7">
        <w:rPr>
          <w:rFonts w:ascii="Palatino Linotype" w:hAnsi="Palatino Linotype"/>
          <w:color w:val="000000"/>
        </w:rPr>
        <w:t xml:space="preserve">24. ¿Qué normatividad municipal se ha trabajado para dar cumplimiento al decreto No 289 aprobado por la H. Legislatura “LX” del Estado de México? </w:t>
      </w:r>
    </w:p>
    <w:p w14:paraId="7AD17B99" w14:textId="77777777" w:rsidR="004C4DC0" w:rsidRPr="005F00C7" w:rsidRDefault="004C4DC0" w:rsidP="004C4DC0">
      <w:pPr>
        <w:tabs>
          <w:tab w:val="left" w:pos="5647"/>
        </w:tabs>
        <w:spacing w:line="360" w:lineRule="auto"/>
        <w:ind w:left="567"/>
        <w:jc w:val="both"/>
        <w:rPr>
          <w:rFonts w:ascii="Palatino Linotype" w:hAnsi="Palatino Linotype"/>
          <w:color w:val="000000"/>
        </w:rPr>
      </w:pPr>
      <w:r w:rsidRPr="005F00C7">
        <w:rPr>
          <w:rFonts w:ascii="Palatino Linotype" w:hAnsi="Palatino Linotype"/>
          <w:color w:val="000000"/>
        </w:rPr>
        <w:t xml:space="preserve">25. ¿Disponen de un equipo que proporcione servicio médico veterinario de manera rutinaria? </w:t>
      </w:r>
    </w:p>
    <w:p w14:paraId="517F8794" w14:textId="77777777" w:rsidR="004C4DC0" w:rsidRPr="005F00C7" w:rsidRDefault="004C4DC0" w:rsidP="004C4DC0">
      <w:pPr>
        <w:tabs>
          <w:tab w:val="left" w:pos="5647"/>
        </w:tabs>
        <w:spacing w:line="360" w:lineRule="auto"/>
        <w:ind w:left="567"/>
        <w:jc w:val="both"/>
        <w:rPr>
          <w:rFonts w:ascii="Palatino Linotype" w:hAnsi="Palatino Linotype"/>
          <w:color w:val="000000"/>
        </w:rPr>
      </w:pPr>
      <w:r w:rsidRPr="005F00C7">
        <w:rPr>
          <w:rFonts w:ascii="Palatino Linotype" w:hAnsi="Palatino Linotype"/>
          <w:color w:val="000000"/>
        </w:rPr>
        <w:t xml:space="preserve">26. ¿Cuentan con unidades móviles para la atención en materia de control poblacional animal?, ¿cuántas unidades están habilitadas para tal fin y sus características? </w:t>
      </w:r>
    </w:p>
    <w:p w14:paraId="2481214B" w14:textId="77777777" w:rsidR="004C4DC0" w:rsidRPr="005F00C7" w:rsidRDefault="004C4DC0" w:rsidP="004C4DC0">
      <w:pPr>
        <w:tabs>
          <w:tab w:val="left" w:pos="5647"/>
        </w:tabs>
        <w:spacing w:line="360" w:lineRule="auto"/>
        <w:ind w:left="567"/>
        <w:jc w:val="both"/>
        <w:rPr>
          <w:rFonts w:ascii="Palatino Linotype" w:hAnsi="Palatino Linotype"/>
          <w:color w:val="000000"/>
        </w:rPr>
      </w:pPr>
      <w:r w:rsidRPr="005F00C7">
        <w:rPr>
          <w:rFonts w:ascii="Palatino Linotype" w:hAnsi="Palatino Linotype"/>
          <w:color w:val="000000"/>
        </w:rPr>
        <w:t>27. ¿Cuántas denuncias de maltrato animal han sido recibidas del primero de enero de 2022 al 11 de agosto de 2022? y</w:t>
      </w:r>
    </w:p>
    <w:p w14:paraId="08E6FCA3" w14:textId="77777777" w:rsidR="004C4DC0" w:rsidRPr="005F00C7" w:rsidRDefault="004C4DC0" w:rsidP="004C4DC0">
      <w:pPr>
        <w:tabs>
          <w:tab w:val="left" w:pos="5647"/>
        </w:tabs>
        <w:spacing w:line="360" w:lineRule="auto"/>
        <w:ind w:left="567"/>
        <w:jc w:val="both"/>
        <w:rPr>
          <w:rFonts w:ascii="Palatino Linotype" w:hAnsi="Palatino Linotype"/>
          <w:b/>
          <w:bCs/>
          <w:i/>
          <w:iCs/>
        </w:rPr>
      </w:pPr>
      <w:r w:rsidRPr="005F00C7">
        <w:rPr>
          <w:rFonts w:ascii="Palatino Linotype" w:hAnsi="Palatino Linotype"/>
          <w:color w:val="000000"/>
        </w:rPr>
        <w:t>28. ¿cuál ha sido la atención dada a las mismas, así como el estatus que guardan?</w:t>
      </w:r>
      <w:r w:rsidRPr="005F00C7">
        <w:rPr>
          <w:rFonts w:ascii="Palatino Linotype" w:hAnsi="Palatino Linotype"/>
          <w:i/>
        </w:rPr>
        <w:t xml:space="preserve"> </w:t>
      </w:r>
    </w:p>
    <w:p w14:paraId="2D4315F5" w14:textId="11506758" w:rsidR="00005FCB" w:rsidRPr="005F00C7" w:rsidRDefault="00005FCB" w:rsidP="00005FCB">
      <w:pPr>
        <w:spacing w:line="360" w:lineRule="auto"/>
        <w:ind w:left="567"/>
        <w:jc w:val="both"/>
        <w:rPr>
          <w:rFonts w:ascii="Palatino Linotype" w:hAnsi="Palatino Linotype"/>
          <w:iCs/>
          <w:lang w:eastAsia="es-MX"/>
        </w:rPr>
      </w:pPr>
    </w:p>
    <w:bookmarkEnd w:id="3"/>
    <w:p w14:paraId="44539556" w14:textId="77777777" w:rsidR="008C0EB8" w:rsidRPr="005F00C7" w:rsidRDefault="008C0EB8" w:rsidP="008C0EB8">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F00C7">
        <w:rPr>
          <w:rFonts w:ascii="Palatino Linotype" w:eastAsia="Palatino Linotype" w:hAnsi="Palatino Linotype" w:cs="Palatino Linotype"/>
          <w:color w:val="000000"/>
        </w:rPr>
        <w:t xml:space="preserve">Debido a que </w:t>
      </w:r>
      <w:r w:rsidRPr="005F00C7">
        <w:rPr>
          <w:rFonts w:ascii="Palatino Linotype" w:eastAsia="Palatino Linotype" w:hAnsi="Palatino Linotype" w:cs="Palatino Linotype"/>
          <w:b/>
          <w:color w:val="000000"/>
        </w:rPr>
        <w:t>El Sujeto Obligado</w:t>
      </w:r>
      <w:r w:rsidRPr="005F00C7">
        <w:rPr>
          <w:rFonts w:ascii="Palatino Linotype" w:eastAsia="Palatino Linotype" w:hAnsi="Palatino Linotype" w:cs="Palatino Linotype"/>
          <w:color w:val="000000"/>
        </w:rPr>
        <w:t xml:space="preserve"> no atendió la solicitud de mérito, el particular interpuso su medio de impugnación señalando como acto impugnado la solicitud que realizó y dando como razones o motivos de inconformidad la omisión en la respuesta.</w:t>
      </w:r>
    </w:p>
    <w:p w14:paraId="5594D5C3" w14:textId="77777777" w:rsidR="008C0EB8" w:rsidRPr="005F00C7" w:rsidRDefault="008C0EB8" w:rsidP="008C0EB8">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9D98BA8" w14:textId="188D41E4" w:rsidR="008C0EB8" w:rsidRPr="005F00C7" w:rsidRDefault="008C0EB8" w:rsidP="008C0EB8">
      <w:pPr>
        <w:spacing w:line="360" w:lineRule="auto"/>
        <w:jc w:val="both"/>
        <w:rPr>
          <w:rFonts w:ascii="Palatino Linotype" w:hAnsi="Palatino Linotype" w:cs="Arial"/>
        </w:rPr>
      </w:pPr>
      <w:r w:rsidRPr="005F00C7">
        <w:rPr>
          <w:rFonts w:ascii="Palatino Linotype" w:hAnsi="Palatino Linotype" w:cs="Arial"/>
        </w:rPr>
        <w:t xml:space="preserve">Una vez admitido el recurso de revisión mediante el acuerdo de fecha ocho de septiembre de dos mil veintidós, el </w:t>
      </w:r>
      <w:r w:rsidRPr="005F00C7">
        <w:rPr>
          <w:rFonts w:ascii="Palatino Linotype" w:hAnsi="Palatino Linotype" w:cs="Arial"/>
          <w:b/>
        </w:rPr>
        <w:t>Sujeto Obligado</w:t>
      </w:r>
      <w:r w:rsidR="00FE6981" w:rsidRPr="005F00C7">
        <w:rPr>
          <w:rFonts w:ascii="Palatino Linotype" w:hAnsi="Palatino Linotype" w:cs="Arial"/>
        </w:rPr>
        <w:t xml:space="preserve">, remitió su informe justificado </w:t>
      </w:r>
      <w:r w:rsidRPr="005F00C7">
        <w:rPr>
          <w:rFonts w:ascii="Palatino Linotype" w:hAnsi="Palatino Linotype" w:cs="Arial"/>
        </w:rPr>
        <w:t>en fecha veinte de septiembre de dos mil veintidós</w:t>
      </w:r>
      <w:r w:rsidR="00FE6981" w:rsidRPr="005F00C7">
        <w:rPr>
          <w:rFonts w:ascii="Palatino Linotype" w:hAnsi="Palatino Linotype" w:cs="Arial"/>
        </w:rPr>
        <w:t>,</w:t>
      </w:r>
      <w:r w:rsidRPr="005F00C7">
        <w:rPr>
          <w:rFonts w:ascii="Palatino Linotype" w:hAnsi="Palatino Linotype" w:cs="Arial"/>
        </w:rPr>
        <w:t xml:space="preserve"> consistente en el archivo electrónico denominado </w:t>
      </w:r>
      <w:r w:rsidRPr="005F00C7">
        <w:rPr>
          <w:rFonts w:ascii="Palatino Linotype" w:hAnsi="Palatino Linotype" w:cs="Arial"/>
          <w:b/>
          <w:bCs/>
        </w:rPr>
        <w:t>00075</w:t>
      </w:r>
      <w:r w:rsidRPr="005F00C7">
        <w:rPr>
          <w:rFonts w:ascii="Palatino Linotype" w:hAnsi="Palatino Linotype"/>
          <w:b/>
          <w:bCs/>
        </w:rPr>
        <w:t>.</w:t>
      </w:r>
      <w:r w:rsidRPr="005F00C7">
        <w:rPr>
          <w:rFonts w:ascii="Palatino Linotype" w:hAnsi="Palatino Linotype" w:cs="Arial"/>
          <w:b/>
          <w:bCs/>
        </w:rPr>
        <w:t>NOPALTE</w:t>
      </w:r>
      <w:hyperlink r:id="rId9" w:history="1">
        <w:r w:rsidRPr="005F00C7">
          <w:rPr>
            <w:rStyle w:val="Hipervnculo"/>
            <w:rFonts w:ascii="Palatino Linotype" w:hAnsi="Palatino Linotype" w:cs="Arial"/>
            <w:b/>
            <w:bCs/>
            <w:color w:val="auto"/>
            <w:u w:val="none"/>
          </w:rPr>
          <w:t>.RESPUESTA.pd</w:t>
        </w:r>
      </w:hyperlink>
      <w:r w:rsidRPr="005F00C7">
        <w:rPr>
          <w:rFonts w:ascii="Palatino Linotype" w:hAnsi="Palatino Linotype" w:cs="Arial"/>
          <w:b/>
          <w:bCs/>
        </w:rPr>
        <w:t>f</w:t>
      </w:r>
      <w:r w:rsidRPr="005F00C7">
        <w:rPr>
          <w:rFonts w:ascii="Palatino Linotype" w:hAnsi="Palatino Linotype"/>
          <w:b/>
        </w:rPr>
        <w:t>;</w:t>
      </w:r>
      <w:r w:rsidRPr="005F00C7">
        <w:rPr>
          <w:rFonts w:ascii="Palatino Linotype" w:hAnsi="Palatino Linotype" w:cs="Arial"/>
        </w:rPr>
        <w:t xml:space="preserve"> mismo del que se desprende el contenido siguiente:</w:t>
      </w:r>
    </w:p>
    <w:p w14:paraId="39CF8280" w14:textId="77777777" w:rsidR="008C0EB8" w:rsidRPr="005F00C7" w:rsidRDefault="008C0EB8" w:rsidP="008C0EB8">
      <w:pPr>
        <w:spacing w:line="360" w:lineRule="auto"/>
        <w:jc w:val="both"/>
        <w:rPr>
          <w:rFonts w:ascii="Palatino Linotype" w:hAnsi="Palatino Linotype" w:cs="Arial"/>
        </w:rPr>
      </w:pPr>
    </w:p>
    <w:p w14:paraId="68CE3380" w14:textId="1E674611" w:rsidR="008C0EB8" w:rsidRPr="005F00C7" w:rsidRDefault="008C0EB8" w:rsidP="008C0EB8">
      <w:pPr>
        <w:pStyle w:val="Prrafodelista"/>
        <w:numPr>
          <w:ilvl w:val="0"/>
          <w:numId w:val="7"/>
        </w:numPr>
        <w:spacing w:line="360" w:lineRule="auto"/>
        <w:jc w:val="both"/>
        <w:rPr>
          <w:rStyle w:val="Hipervnculo"/>
          <w:rFonts w:ascii="Palatino Linotype" w:hAnsi="Palatino Linotype" w:cs="Arial"/>
          <w:color w:val="auto"/>
          <w:u w:val="none"/>
        </w:rPr>
      </w:pPr>
      <w:r w:rsidRPr="005F00C7">
        <w:rPr>
          <w:rStyle w:val="Hipervnculo"/>
          <w:rFonts w:ascii="Palatino Linotype" w:hAnsi="Palatino Linotype" w:cs="Arial"/>
          <w:color w:val="auto"/>
          <w:u w:val="none"/>
        </w:rPr>
        <w:t xml:space="preserve">Documento foja uno (1) foja consistente en el oficio de fecha veinte de septiembre de dos mil veintidós, signado por el Titular de la Unidad de Transparencia de Nopaltepec y mediante el cual </w:t>
      </w:r>
      <w:r w:rsidR="00603351" w:rsidRPr="005F00C7">
        <w:rPr>
          <w:rStyle w:val="Hipervnculo"/>
          <w:rFonts w:ascii="Palatino Linotype" w:hAnsi="Palatino Linotype" w:cs="Arial"/>
          <w:color w:val="auto"/>
          <w:u w:val="none"/>
        </w:rPr>
        <w:t xml:space="preserve">señala que </w:t>
      </w:r>
      <w:r w:rsidRPr="005F00C7">
        <w:rPr>
          <w:rStyle w:val="Hipervnculo"/>
          <w:rFonts w:ascii="Palatino Linotype" w:hAnsi="Palatino Linotype" w:cs="Arial"/>
          <w:color w:val="auto"/>
          <w:u w:val="none"/>
        </w:rPr>
        <w:t>se adjunta respuesta del Sujeto Obligado a foja 1.</w:t>
      </w:r>
    </w:p>
    <w:p w14:paraId="590FAD7D" w14:textId="44481819" w:rsidR="005F00C7" w:rsidRPr="005F00C7" w:rsidRDefault="008C0EB8" w:rsidP="008C0EB8">
      <w:pPr>
        <w:pStyle w:val="Prrafodelista"/>
        <w:numPr>
          <w:ilvl w:val="0"/>
          <w:numId w:val="7"/>
        </w:numPr>
        <w:spacing w:line="360" w:lineRule="auto"/>
        <w:jc w:val="both"/>
        <w:rPr>
          <w:rStyle w:val="Hipervnculo"/>
          <w:rFonts w:ascii="Palatino Linotype" w:hAnsi="Palatino Linotype" w:cs="Arial"/>
          <w:i/>
          <w:iCs/>
          <w:color w:val="auto"/>
          <w:u w:val="none"/>
        </w:rPr>
      </w:pPr>
      <w:r w:rsidRPr="005F00C7">
        <w:rPr>
          <w:rStyle w:val="Hipervnculo"/>
          <w:rFonts w:ascii="Palatino Linotype" w:hAnsi="Palatino Linotype" w:cs="Arial"/>
          <w:color w:val="auto"/>
          <w:u w:val="none"/>
        </w:rPr>
        <w:t>Documento foja dos (2)</w:t>
      </w:r>
      <w:r w:rsidR="001E4F93">
        <w:rPr>
          <w:rStyle w:val="Hipervnculo"/>
          <w:rFonts w:ascii="Palatino Linotype" w:hAnsi="Palatino Linotype" w:cs="Arial"/>
          <w:color w:val="auto"/>
          <w:u w:val="none"/>
        </w:rPr>
        <w:t xml:space="preserve"> </w:t>
      </w:r>
      <w:r w:rsidRPr="005F00C7">
        <w:rPr>
          <w:rStyle w:val="Hipervnculo"/>
          <w:rFonts w:ascii="Palatino Linotype" w:hAnsi="Palatino Linotype" w:cs="Arial"/>
          <w:color w:val="auto"/>
          <w:u w:val="none"/>
        </w:rPr>
        <w:t xml:space="preserve">consistente en archivo electrónico que contiene el escrito con número de expediente: NOP/PM/SA/97/2022 de fecha diecinueve de septiembre de dos mil veintidós, signado por la </w:t>
      </w:r>
      <w:r w:rsidR="005F00C7" w:rsidRPr="005F00C7">
        <w:rPr>
          <w:rStyle w:val="Hipervnculo"/>
          <w:rFonts w:ascii="Palatino Linotype" w:hAnsi="Palatino Linotype" w:cs="Arial"/>
          <w:color w:val="auto"/>
          <w:u w:val="none"/>
        </w:rPr>
        <w:t>Lic.</w:t>
      </w:r>
      <w:r w:rsidRPr="005F00C7">
        <w:rPr>
          <w:rStyle w:val="Hipervnculo"/>
          <w:rFonts w:ascii="Palatino Linotype" w:hAnsi="Palatino Linotype" w:cs="Arial"/>
          <w:color w:val="auto"/>
          <w:u w:val="none"/>
        </w:rPr>
        <w:t xml:space="preserve"> Fabiola Eunice González Ramírez, Secretaria del Ayuntamiento de Nopaltepec </w:t>
      </w:r>
      <w:r w:rsidR="00603351" w:rsidRPr="005F00C7">
        <w:rPr>
          <w:rStyle w:val="Hipervnculo"/>
          <w:rFonts w:ascii="Palatino Linotype" w:hAnsi="Palatino Linotype" w:cs="Arial"/>
          <w:color w:val="auto"/>
          <w:u w:val="none"/>
        </w:rPr>
        <w:t>y dirigido al Titular de Transparencia del Sujeto obligado</w:t>
      </w:r>
      <w:r w:rsidR="00946502" w:rsidRPr="005F00C7">
        <w:rPr>
          <w:rStyle w:val="Hipervnculo"/>
          <w:rFonts w:ascii="Palatino Linotype" w:hAnsi="Palatino Linotype" w:cs="Arial"/>
          <w:color w:val="auto"/>
          <w:u w:val="none"/>
        </w:rPr>
        <w:t>;</w:t>
      </w:r>
      <w:r w:rsidRPr="005F00C7">
        <w:rPr>
          <w:rStyle w:val="Hipervnculo"/>
          <w:rFonts w:ascii="Palatino Linotype" w:hAnsi="Palatino Linotype" w:cs="Arial"/>
          <w:color w:val="auto"/>
          <w:u w:val="none"/>
        </w:rPr>
        <w:t xml:space="preserve"> mediante el cual refiere: </w:t>
      </w:r>
    </w:p>
    <w:p w14:paraId="371ED57B" w14:textId="77777777" w:rsidR="005F00C7" w:rsidRDefault="005F00C7" w:rsidP="005F00C7">
      <w:pPr>
        <w:pStyle w:val="Prrafodelista"/>
        <w:spacing w:line="360" w:lineRule="auto"/>
        <w:ind w:left="720"/>
        <w:jc w:val="both"/>
        <w:rPr>
          <w:rStyle w:val="Hipervnculo"/>
          <w:rFonts w:ascii="Palatino Linotype" w:hAnsi="Palatino Linotype" w:cs="Arial"/>
          <w:i/>
          <w:iCs/>
          <w:color w:val="auto"/>
          <w:u w:val="none"/>
        </w:rPr>
      </w:pPr>
    </w:p>
    <w:p w14:paraId="499AAEE2" w14:textId="3EA766C8" w:rsidR="008C0EB8" w:rsidRPr="005F00C7" w:rsidRDefault="008C0EB8" w:rsidP="005F00C7">
      <w:pPr>
        <w:pStyle w:val="Prrafodelista"/>
        <w:spacing w:line="360" w:lineRule="auto"/>
        <w:ind w:left="720"/>
        <w:jc w:val="both"/>
        <w:rPr>
          <w:rStyle w:val="Hipervnculo"/>
          <w:rFonts w:ascii="Palatino Linotype" w:hAnsi="Palatino Linotype" w:cs="Arial"/>
          <w:i/>
          <w:iCs/>
          <w:color w:val="auto"/>
          <w:u w:val="none"/>
        </w:rPr>
      </w:pPr>
      <w:r w:rsidRPr="005F00C7">
        <w:rPr>
          <w:rStyle w:val="Hipervnculo"/>
          <w:rFonts w:ascii="Palatino Linotype" w:hAnsi="Palatino Linotype" w:cs="Arial"/>
          <w:i/>
          <w:iCs/>
          <w:color w:val="auto"/>
          <w:u w:val="none"/>
        </w:rPr>
        <w:t>“le informo, que dentro de los archivos con los que cuenta esta secretaria del Ayuntamiento, como lo son las actas de Cabildo, el organigrama de la Administración Pública Municipal y el Bando Municipal, no se localizan datos respecto de lo que requiere.</w:t>
      </w:r>
    </w:p>
    <w:p w14:paraId="4E33F7D5" w14:textId="77777777" w:rsidR="008C0EB8" w:rsidRPr="005F00C7" w:rsidRDefault="008C0EB8" w:rsidP="008C0EB8">
      <w:pPr>
        <w:pStyle w:val="Prrafodelista"/>
        <w:spacing w:line="360" w:lineRule="auto"/>
        <w:ind w:left="720"/>
        <w:jc w:val="both"/>
        <w:rPr>
          <w:rStyle w:val="Hipervnculo"/>
          <w:rFonts w:ascii="Palatino Linotype" w:hAnsi="Palatino Linotype" w:cs="Arial"/>
          <w:i/>
          <w:iCs/>
          <w:color w:val="auto"/>
          <w:u w:val="none"/>
        </w:rPr>
      </w:pPr>
      <w:r w:rsidRPr="005F00C7">
        <w:rPr>
          <w:rStyle w:val="Hipervnculo"/>
          <w:rFonts w:ascii="Palatino Linotype" w:hAnsi="Palatino Linotype" w:cs="Arial"/>
          <w:i/>
          <w:iCs/>
          <w:color w:val="auto"/>
          <w:u w:val="none"/>
        </w:rPr>
        <w:t>Sin embargo, de la solicitud que se contesta, le informo que se están tomando acciones para atender la petición precisada.”(sic)</w:t>
      </w:r>
    </w:p>
    <w:p w14:paraId="3AB77727" w14:textId="77777777" w:rsidR="008C0EB8" w:rsidRPr="005F00C7" w:rsidRDefault="008C0EB8" w:rsidP="008C0EB8">
      <w:pPr>
        <w:pStyle w:val="Prrafodelista"/>
        <w:spacing w:line="360" w:lineRule="auto"/>
        <w:ind w:left="720"/>
        <w:jc w:val="both"/>
        <w:rPr>
          <w:rStyle w:val="Hipervnculo"/>
          <w:rFonts w:ascii="Palatino Linotype" w:hAnsi="Palatino Linotype" w:cs="Arial"/>
          <w:i/>
          <w:iCs/>
          <w:color w:val="auto"/>
          <w:u w:val="none"/>
        </w:rPr>
      </w:pPr>
    </w:p>
    <w:p w14:paraId="2B62E5AA" w14:textId="685C5EA1" w:rsidR="008C0EB8" w:rsidRPr="005F00C7" w:rsidRDefault="008C0EB8" w:rsidP="008C0EB8">
      <w:pPr>
        <w:spacing w:line="360" w:lineRule="auto"/>
        <w:jc w:val="both"/>
        <w:rPr>
          <w:rStyle w:val="Hipervnculo"/>
          <w:rFonts w:ascii="Palatino Linotype" w:hAnsi="Palatino Linotype" w:cs="Arial"/>
          <w:color w:val="auto"/>
        </w:rPr>
      </w:pPr>
      <w:r w:rsidRPr="005F00C7">
        <w:rPr>
          <w:rFonts w:ascii="Palatino Linotype" w:hAnsi="Palatino Linotype" w:cs="Arial"/>
          <w:lang w:eastAsia="es-MX"/>
        </w:rPr>
        <w:lastRenderedPageBreak/>
        <w:t xml:space="preserve">En primer plano, de la lectura de la respuesta remitida por el servidor público habilitado y </w:t>
      </w:r>
      <w:r w:rsidRPr="005F00C7">
        <w:rPr>
          <w:rFonts w:ascii="Palatino Linotype" w:hAnsi="Palatino Linotype"/>
        </w:rPr>
        <w:t>en el detalle de seguimiento del</w:t>
      </w:r>
      <w:r w:rsidRPr="005F00C7">
        <w:rPr>
          <w:rFonts w:ascii="Palatino Linotype" w:hAnsi="Palatino Linotype"/>
          <w:b/>
        </w:rPr>
        <w:t xml:space="preserve"> SAIMEX</w:t>
      </w:r>
      <w:r w:rsidRPr="005F00C7">
        <w:rPr>
          <w:rFonts w:ascii="Palatino Linotype" w:hAnsi="Palatino Linotype"/>
        </w:rPr>
        <w:t>, se advierte que en fecha veintitrés de agosto de dos mil veintidós, la Unidad de Transparencia del</w:t>
      </w:r>
      <w:r w:rsidRPr="005F00C7">
        <w:rPr>
          <w:rFonts w:ascii="Palatino Linotype" w:hAnsi="Palatino Linotype"/>
          <w:b/>
        </w:rPr>
        <w:t xml:space="preserve"> Sujeto Obligado </w:t>
      </w:r>
      <w:r w:rsidRPr="005F00C7">
        <w:rPr>
          <w:rFonts w:ascii="Palatino Linotype" w:hAnsi="Palatino Linotype"/>
        </w:rPr>
        <w:t xml:space="preserve">turnó mediante requerimiento la solicitud de información al Servidor Público Habilitado, a efecto de que realizaran la búsqueda y localización de la información. En segundo término, cabe precisar que en su informe justificado como ha quedado referido en los párrafos que proceden </w:t>
      </w:r>
      <w:r w:rsidRPr="005F00C7">
        <w:rPr>
          <w:rFonts w:ascii="Palatino Linotype" w:hAnsi="Palatino Linotype"/>
          <w:u w:val="single"/>
        </w:rPr>
        <w:t xml:space="preserve">el </w:t>
      </w:r>
      <w:r w:rsidRPr="005F00C7">
        <w:rPr>
          <w:rFonts w:ascii="Palatino Linotype" w:hAnsi="Palatino Linotype"/>
          <w:b/>
          <w:bCs/>
          <w:u w:val="single"/>
        </w:rPr>
        <w:t>Sujeto Obligado</w:t>
      </w:r>
      <w:r w:rsidRPr="005F00C7">
        <w:rPr>
          <w:rFonts w:ascii="Palatino Linotype" w:hAnsi="Palatino Linotype"/>
          <w:u w:val="single"/>
        </w:rPr>
        <w:t xml:space="preserve"> manifestó que en la Se</w:t>
      </w:r>
      <w:r w:rsidRPr="005F00C7">
        <w:rPr>
          <w:rStyle w:val="Hipervnculo"/>
          <w:rFonts w:ascii="Palatino Linotype" w:hAnsi="Palatino Linotype" w:cs="Arial"/>
          <w:color w:val="auto"/>
        </w:rPr>
        <w:t>cretaria del Ayuntamiento, no se localizan datos respecto de lo que se requiere, sin embargo se están tomando acciones para atender la petición.</w:t>
      </w:r>
    </w:p>
    <w:p w14:paraId="2BDB7449" w14:textId="77777777" w:rsidR="00946502" w:rsidRPr="005F00C7" w:rsidRDefault="00946502" w:rsidP="008C0EB8">
      <w:pPr>
        <w:pStyle w:val="INFOEM"/>
        <w:ind w:left="0" w:right="-18"/>
        <w:rPr>
          <w:i w:val="0"/>
          <w:iCs/>
          <w:sz w:val="24"/>
          <w:szCs w:val="24"/>
        </w:rPr>
      </w:pPr>
    </w:p>
    <w:p w14:paraId="006FF4E5" w14:textId="4EC9EC3C" w:rsidR="004C2409" w:rsidRPr="005F00C7" w:rsidRDefault="008C0EB8" w:rsidP="008C0EB8">
      <w:pPr>
        <w:pStyle w:val="INFOEM"/>
        <w:ind w:left="0" w:right="-18"/>
        <w:rPr>
          <w:i w:val="0"/>
          <w:iCs/>
          <w:sz w:val="24"/>
          <w:szCs w:val="24"/>
        </w:rPr>
      </w:pPr>
      <w:r w:rsidRPr="005F00C7">
        <w:rPr>
          <w:i w:val="0"/>
          <w:iCs/>
          <w:sz w:val="24"/>
          <w:szCs w:val="24"/>
        </w:rPr>
        <w:t>Una vez sentado lo anterior, es conveniente precisar que el Sujeto Obligado</w:t>
      </w:r>
      <w:r w:rsidR="005F00C7">
        <w:rPr>
          <w:i w:val="0"/>
          <w:iCs/>
          <w:sz w:val="24"/>
          <w:szCs w:val="24"/>
        </w:rPr>
        <w:t xml:space="preserve"> al rendir su </w:t>
      </w:r>
      <w:r w:rsidR="00937353">
        <w:rPr>
          <w:i w:val="0"/>
          <w:iCs/>
          <w:sz w:val="24"/>
          <w:szCs w:val="24"/>
        </w:rPr>
        <w:t>informe</w:t>
      </w:r>
      <w:r w:rsidR="005F00C7">
        <w:rPr>
          <w:i w:val="0"/>
          <w:iCs/>
          <w:sz w:val="24"/>
          <w:szCs w:val="24"/>
        </w:rPr>
        <w:t xml:space="preserve"> justificado en fecha </w:t>
      </w:r>
      <w:r w:rsidR="00937353">
        <w:rPr>
          <w:i w:val="0"/>
          <w:iCs/>
          <w:sz w:val="24"/>
          <w:szCs w:val="24"/>
        </w:rPr>
        <w:t>veinte de septiembre de dos mil veintidós,</w:t>
      </w:r>
      <w:r w:rsidRPr="005F00C7">
        <w:rPr>
          <w:i w:val="0"/>
          <w:iCs/>
          <w:sz w:val="24"/>
          <w:szCs w:val="24"/>
        </w:rPr>
        <w:t xml:space="preserve"> </w:t>
      </w:r>
      <w:r w:rsidR="00937353" w:rsidRPr="005F00C7">
        <w:rPr>
          <w:i w:val="0"/>
          <w:iCs/>
          <w:sz w:val="24"/>
          <w:szCs w:val="24"/>
        </w:rPr>
        <w:t>asume tener</w:t>
      </w:r>
      <w:r w:rsidR="00AD4428" w:rsidRPr="005F00C7">
        <w:rPr>
          <w:i w:val="0"/>
          <w:iCs/>
          <w:sz w:val="24"/>
          <w:szCs w:val="24"/>
        </w:rPr>
        <w:t xml:space="preserve"> facultades </w:t>
      </w:r>
      <w:r w:rsidR="00AD4428" w:rsidRPr="005F00C7">
        <w:rPr>
          <w:rFonts w:eastAsia="Times New Roman" w:cs="Arial"/>
          <w:sz w:val="24"/>
          <w:szCs w:val="24"/>
          <w:lang w:val="es-ES" w:eastAsia="es-ES"/>
        </w:rPr>
        <w:t xml:space="preserve">para generar, administrar o poseer la información solicitada, dado </w:t>
      </w:r>
      <w:r w:rsidR="00937353" w:rsidRPr="005F00C7">
        <w:rPr>
          <w:rFonts w:eastAsia="Times New Roman" w:cs="Arial"/>
          <w:sz w:val="24"/>
          <w:szCs w:val="24"/>
          <w:lang w:val="es-ES" w:eastAsia="es-ES"/>
        </w:rPr>
        <w:t>que en</w:t>
      </w:r>
      <w:r w:rsidR="00AD4428" w:rsidRPr="005F00C7">
        <w:rPr>
          <w:rFonts w:eastAsia="Times New Roman" w:cs="Arial"/>
          <w:sz w:val="24"/>
          <w:szCs w:val="24"/>
          <w:lang w:val="es-ES" w:eastAsia="es-ES"/>
        </w:rPr>
        <w:t xml:space="preserve"> su respuesta manifiesta</w:t>
      </w:r>
      <w:r w:rsidR="00AD4428" w:rsidRPr="005F00C7">
        <w:rPr>
          <w:sz w:val="24"/>
          <w:szCs w:val="24"/>
        </w:rPr>
        <w:t xml:space="preserve"> que: “… ya se están tomando acciones para ello”</w:t>
      </w:r>
      <w:r w:rsidR="00AD4428" w:rsidRPr="005F00C7">
        <w:rPr>
          <w:i w:val="0"/>
          <w:iCs/>
          <w:sz w:val="24"/>
          <w:szCs w:val="24"/>
        </w:rPr>
        <w:t>, tal como lo refiere al dar atención al informe justificado.</w:t>
      </w:r>
    </w:p>
    <w:p w14:paraId="3964F451" w14:textId="77777777" w:rsidR="00937353" w:rsidRDefault="00937353" w:rsidP="008C0EB8">
      <w:pPr>
        <w:pStyle w:val="INFOEM"/>
        <w:ind w:left="0" w:right="-18"/>
        <w:rPr>
          <w:i w:val="0"/>
          <w:iCs/>
          <w:sz w:val="24"/>
          <w:szCs w:val="24"/>
        </w:rPr>
      </w:pPr>
    </w:p>
    <w:p w14:paraId="0C118413" w14:textId="52571B34" w:rsidR="008C0EB8" w:rsidRPr="005F00C7" w:rsidRDefault="008C0EB8" w:rsidP="008C0EB8">
      <w:pPr>
        <w:pStyle w:val="INFOEM"/>
        <w:ind w:left="0" w:right="-18"/>
        <w:rPr>
          <w:i w:val="0"/>
          <w:iCs/>
          <w:sz w:val="24"/>
          <w:szCs w:val="24"/>
        </w:rPr>
      </w:pPr>
      <w:r w:rsidRPr="005F00C7">
        <w:rPr>
          <w:i w:val="0"/>
          <w:iCs/>
          <w:sz w:val="24"/>
          <w:szCs w:val="24"/>
        </w:rPr>
        <w:t xml:space="preserve">Bajo </w:t>
      </w:r>
      <w:r w:rsidR="004C2409" w:rsidRPr="005F00C7">
        <w:rPr>
          <w:i w:val="0"/>
          <w:iCs/>
          <w:sz w:val="24"/>
          <w:szCs w:val="24"/>
        </w:rPr>
        <w:t>estas líneas argumentativas</w:t>
      </w:r>
      <w:r w:rsidRPr="005F00C7">
        <w:rPr>
          <w:i w:val="0"/>
          <w:iCs/>
          <w:sz w:val="24"/>
          <w:szCs w:val="24"/>
        </w:rPr>
        <w:t>, es menester delimitar el marco competencial del sujeto obligado</w:t>
      </w:r>
      <w:r w:rsidR="00E762CE">
        <w:rPr>
          <w:i w:val="0"/>
          <w:iCs/>
          <w:sz w:val="24"/>
          <w:szCs w:val="24"/>
        </w:rPr>
        <w:t>,</w:t>
      </w:r>
      <w:r w:rsidRPr="005F00C7">
        <w:rPr>
          <w:i w:val="0"/>
          <w:iCs/>
          <w:sz w:val="24"/>
          <w:szCs w:val="24"/>
        </w:rPr>
        <w:t xml:space="preserve"> bajo la luz de la </w:t>
      </w:r>
      <w:r w:rsidR="00937353">
        <w:rPr>
          <w:i w:val="0"/>
          <w:iCs/>
          <w:sz w:val="24"/>
          <w:szCs w:val="24"/>
        </w:rPr>
        <w:t xml:space="preserve">normatividad que rige la </w:t>
      </w:r>
      <w:r w:rsidRPr="005F00C7">
        <w:rPr>
          <w:i w:val="0"/>
          <w:iCs/>
          <w:sz w:val="24"/>
          <w:szCs w:val="24"/>
        </w:rPr>
        <w:t xml:space="preserve">solicitud de </w:t>
      </w:r>
      <w:r w:rsidR="00937353">
        <w:rPr>
          <w:i w:val="0"/>
          <w:iCs/>
          <w:sz w:val="24"/>
          <w:szCs w:val="24"/>
        </w:rPr>
        <w:t xml:space="preserve">la </w:t>
      </w:r>
      <w:r w:rsidRPr="005F00C7">
        <w:rPr>
          <w:i w:val="0"/>
          <w:iCs/>
          <w:sz w:val="24"/>
          <w:szCs w:val="24"/>
        </w:rPr>
        <w:t>información motivo del pres</w:t>
      </w:r>
      <w:r w:rsidR="00F0668B" w:rsidRPr="005F00C7">
        <w:rPr>
          <w:i w:val="0"/>
          <w:iCs/>
          <w:sz w:val="24"/>
          <w:szCs w:val="24"/>
        </w:rPr>
        <w:t xml:space="preserve">ente recurso de revisión, lo </w:t>
      </w:r>
      <w:r w:rsidR="00681AE0" w:rsidRPr="005F00C7">
        <w:rPr>
          <w:i w:val="0"/>
          <w:iCs/>
          <w:sz w:val="24"/>
          <w:szCs w:val="24"/>
        </w:rPr>
        <w:t>anterior de</w:t>
      </w:r>
      <w:r w:rsidRPr="005F00C7">
        <w:rPr>
          <w:i w:val="0"/>
          <w:iCs/>
          <w:sz w:val="24"/>
          <w:szCs w:val="24"/>
        </w:rPr>
        <w:t xml:space="preserve"> acuerdo con la Ley de Transparencia vigente en la Entidad y conforme a lo establecido en los siguientes artículos:</w:t>
      </w:r>
    </w:p>
    <w:p w14:paraId="17049429" w14:textId="77777777" w:rsidR="008C0EB8" w:rsidRPr="005F00C7" w:rsidRDefault="008C0EB8" w:rsidP="008C0EB8">
      <w:pPr>
        <w:pStyle w:val="INFOEM"/>
        <w:ind w:left="567" w:right="-18"/>
        <w:rPr>
          <w:sz w:val="24"/>
          <w:szCs w:val="24"/>
        </w:rPr>
      </w:pPr>
      <w:r w:rsidRPr="005F00C7">
        <w:rPr>
          <w:b/>
          <w:bCs/>
          <w:sz w:val="24"/>
          <w:szCs w:val="24"/>
        </w:rPr>
        <w:lastRenderedPageBreak/>
        <w:t>“Artículo 18.</w:t>
      </w:r>
      <w:r w:rsidRPr="005F00C7">
        <w:rPr>
          <w:sz w:val="24"/>
          <w:szCs w:val="24"/>
        </w:rPr>
        <w:t xml:space="preserve"> Los sujetos obligados deberán documentar </w:t>
      </w:r>
      <w:r w:rsidRPr="005F00C7">
        <w:rPr>
          <w:b/>
          <w:bCs/>
          <w:sz w:val="24"/>
          <w:szCs w:val="24"/>
        </w:rPr>
        <w:t xml:space="preserve">todo acto que derive del ejercicio de sus facultades, competencias o funciones, </w:t>
      </w:r>
      <w:r w:rsidRPr="005F00C7">
        <w:rPr>
          <w:sz w:val="24"/>
          <w:szCs w:val="24"/>
        </w:rPr>
        <w:t xml:space="preserve">considerando desde su origen la eventual publicidad y reutilización de la información que generen. … </w:t>
      </w:r>
    </w:p>
    <w:p w14:paraId="25B4B8C5" w14:textId="77777777" w:rsidR="008C0EB8" w:rsidRPr="005F00C7" w:rsidRDefault="008C0EB8" w:rsidP="008C0EB8">
      <w:pPr>
        <w:pStyle w:val="INFOEM"/>
        <w:ind w:left="567" w:right="-18"/>
        <w:rPr>
          <w:sz w:val="24"/>
          <w:szCs w:val="24"/>
        </w:rPr>
      </w:pPr>
      <w:r w:rsidRPr="005F00C7">
        <w:rPr>
          <w:b/>
          <w:bCs/>
          <w:sz w:val="24"/>
          <w:szCs w:val="24"/>
        </w:rPr>
        <w:t>Artículo 160.</w:t>
      </w:r>
      <w:r w:rsidRPr="005F00C7">
        <w:rPr>
          <w:sz w:val="24"/>
          <w:szCs w:val="24"/>
        </w:rPr>
        <w:t xml:space="preserve"> Los sujetos obligados deberán otorgar acceso a los documentos que se encuentren en sus archivos o que estén obligados a documentar </w:t>
      </w:r>
      <w:r w:rsidRPr="005F00C7">
        <w:rPr>
          <w:b/>
          <w:bCs/>
          <w:sz w:val="24"/>
          <w:szCs w:val="24"/>
        </w:rPr>
        <w:t xml:space="preserve">de acuerdo con sus facultades, competencias o funciones </w:t>
      </w:r>
      <w:r w:rsidRPr="005F00C7">
        <w:rPr>
          <w:sz w:val="24"/>
          <w:szCs w:val="24"/>
        </w:rPr>
        <w:t xml:space="preserve">en el formato que el solicitante manifieste, de entre aquellos formatos existentes, conforme a las características físicas de la información o del lugar donde se encuentre así lo permita. En caso de que la información solicitada consista en bases de datos se deberá privilegiar la entrega de la misma en formatos abiertos.” </w:t>
      </w:r>
    </w:p>
    <w:p w14:paraId="2121292C" w14:textId="77777777" w:rsidR="008C0EB8" w:rsidRPr="005F00C7" w:rsidRDefault="008C0EB8" w:rsidP="008C0EB8">
      <w:pPr>
        <w:pStyle w:val="INFOEM"/>
        <w:ind w:left="0" w:right="-18"/>
        <w:rPr>
          <w:i w:val="0"/>
          <w:iCs/>
          <w:sz w:val="24"/>
          <w:szCs w:val="24"/>
        </w:rPr>
      </w:pPr>
      <w:r w:rsidRPr="005F00C7">
        <w:rPr>
          <w:i w:val="0"/>
          <w:iCs/>
          <w:sz w:val="24"/>
          <w:szCs w:val="24"/>
        </w:rPr>
        <w:t xml:space="preserve">De los dispositivos expuestos se permite concluir que la información generada por las autoridades en ejercicio de sus facultades debe ser evidenciada y documentada, siendo por regla general información de carácter pública. </w:t>
      </w:r>
    </w:p>
    <w:p w14:paraId="10353B07" w14:textId="77777777" w:rsidR="008C0EB8" w:rsidRPr="005F00C7" w:rsidRDefault="008C0EB8" w:rsidP="008C0EB8">
      <w:pPr>
        <w:pStyle w:val="Prrafodelista"/>
        <w:spacing w:line="360" w:lineRule="auto"/>
        <w:ind w:left="0"/>
        <w:jc w:val="both"/>
        <w:rPr>
          <w:rStyle w:val="Hipervnculo"/>
          <w:rFonts w:ascii="Palatino Linotype" w:hAnsi="Palatino Linotype" w:cs="Arial"/>
          <w:color w:val="auto"/>
          <w:u w:val="none"/>
          <w:lang w:val="es-MX"/>
        </w:rPr>
      </w:pPr>
    </w:p>
    <w:p w14:paraId="65263E4D" w14:textId="46C0EB89" w:rsidR="008C0EB8" w:rsidRPr="001540F9" w:rsidRDefault="00FE4535" w:rsidP="008C0EB8">
      <w:pPr>
        <w:pStyle w:val="Prrafodelista"/>
        <w:spacing w:line="360" w:lineRule="auto"/>
        <w:ind w:left="0"/>
        <w:jc w:val="both"/>
        <w:rPr>
          <w:rStyle w:val="Hipervnculo"/>
          <w:rFonts w:ascii="Palatino Linotype" w:hAnsi="Palatino Linotype" w:cs="Arial"/>
          <w:color w:val="auto"/>
          <w:u w:val="none"/>
          <w:lang w:val="es-MX"/>
        </w:rPr>
      </w:pPr>
      <w:r w:rsidRPr="005F00C7">
        <w:rPr>
          <w:rStyle w:val="Hipervnculo"/>
          <w:rFonts w:ascii="Palatino Linotype" w:hAnsi="Palatino Linotype" w:cs="Arial"/>
          <w:color w:val="auto"/>
          <w:u w:val="none"/>
          <w:lang w:val="es-MX"/>
        </w:rPr>
        <w:t>Sin embargo, e</w:t>
      </w:r>
      <w:r w:rsidR="008C0EB8" w:rsidRPr="005F00C7">
        <w:rPr>
          <w:rStyle w:val="Hipervnculo"/>
          <w:rFonts w:ascii="Palatino Linotype" w:hAnsi="Palatino Linotype" w:cs="Arial"/>
          <w:color w:val="auto"/>
          <w:u w:val="none"/>
          <w:lang w:val="es-MX"/>
        </w:rPr>
        <w:t>s dable señalar que, de conformidad con la Ley Orgánica Municipal del Estado de México, en su Capítulo Sexto bis, de las Unidades Municipales de Control y Bienestar Animal, y del Consejo Municipal de control y Bienestar Animal</w:t>
      </w:r>
      <w:r w:rsidR="001540F9">
        <w:rPr>
          <w:rStyle w:val="Hipervnculo"/>
          <w:rFonts w:ascii="Palatino Linotype" w:hAnsi="Palatino Linotype" w:cs="Arial"/>
          <w:color w:val="auto"/>
          <w:u w:val="none"/>
          <w:lang w:val="es-MX"/>
        </w:rPr>
        <w:t xml:space="preserve">; relacionado con el </w:t>
      </w:r>
      <w:r w:rsidR="001540F9" w:rsidRPr="001540F9">
        <w:rPr>
          <w:rFonts w:ascii="Palatino Linotype" w:eastAsia="Arial" w:hAnsi="Palatino Linotype"/>
        </w:rPr>
        <w:t>DECRETO NÚMERO 289 EN SU ARTÍCULO PRIMERO</w:t>
      </w:r>
      <w:r w:rsidR="001540F9">
        <w:rPr>
          <w:rFonts w:ascii="Palatino Linotype" w:eastAsia="Arial" w:hAnsi="Palatino Linotype"/>
        </w:rPr>
        <w:t>, p</w:t>
      </w:r>
      <w:r w:rsidR="001540F9" w:rsidRPr="001540F9">
        <w:rPr>
          <w:rFonts w:ascii="Palatino Linotype" w:eastAsia="Arial" w:hAnsi="Palatino Linotype"/>
        </w:rPr>
        <w:t>or el que se adiciona el Capítulo Sexto Bis al Título IV, y los artículos 124 Bis, 124 Ter, 124 Quater, 125 Quinquies, 124 Sexies, y 124 Septies, de la Ley Orgánica Municipal del Estado de</w:t>
      </w:r>
      <w:r w:rsidR="001540F9">
        <w:rPr>
          <w:rFonts w:ascii="Bookman Old Style" w:eastAsia="Arial" w:hAnsi="Bookman Old Style"/>
        </w:rPr>
        <w:t xml:space="preserve"> </w:t>
      </w:r>
      <w:r w:rsidR="001540F9" w:rsidRPr="001540F9">
        <w:rPr>
          <w:rFonts w:ascii="Palatino Linotype" w:eastAsia="Arial" w:hAnsi="Palatino Linotype"/>
        </w:rPr>
        <w:t>México</w:t>
      </w:r>
      <w:r w:rsidR="00CE15EA">
        <w:rPr>
          <w:rFonts w:ascii="Palatino Linotype" w:eastAsia="Arial" w:hAnsi="Palatino Linotype"/>
        </w:rPr>
        <w:t>,</w:t>
      </w:r>
      <w:r w:rsidR="001540F9" w:rsidRPr="001540F9">
        <w:rPr>
          <w:rFonts w:ascii="Palatino Linotype" w:eastAsia="Arial" w:hAnsi="Palatino Linotype"/>
        </w:rPr>
        <w:t xml:space="preserve"> </w:t>
      </w:r>
      <w:hyperlink r:id="rId10" w:history="1">
        <w:r w:rsidR="00CE15EA" w:rsidRPr="001540F9">
          <w:rPr>
            <w:rStyle w:val="Hipervnculo"/>
            <w:rFonts w:ascii="Palatino Linotype" w:hAnsi="Palatino Linotype"/>
            <w:bCs/>
          </w:rPr>
          <w:t>Publicado en el Periódico Oficial “Gaceta del Gobierno” el 17 de agosto de 2021,</w:t>
        </w:r>
      </w:hyperlink>
      <w:r w:rsidR="001540F9" w:rsidRPr="001540F9">
        <w:rPr>
          <w:rFonts w:ascii="Palatino Linotype" w:hAnsi="Palatino Linotype"/>
          <w:bCs/>
        </w:rPr>
        <w:t xml:space="preserve"> entrando en vigor al día siguiente de su publicación en el Periódico Oficial "Gaceta del Gobierno".</w:t>
      </w:r>
      <w:r w:rsidR="00CE15EA">
        <w:rPr>
          <w:rFonts w:ascii="Palatino Linotype" w:hAnsi="Palatino Linotype"/>
          <w:bCs/>
        </w:rPr>
        <w:t xml:space="preserve"> </w:t>
      </w:r>
      <w:r w:rsidR="008C0EB8" w:rsidRPr="001540F9">
        <w:rPr>
          <w:rStyle w:val="Hipervnculo"/>
          <w:rFonts w:ascii="Palatino Linotype" w:hAnsi="Palatino Linotype" w:cs="Arial"/>
          <w:color w:val="auto"/>
          <w:u w:val="none"/>
          <w:lang w:val="es-MX"/>
        </w:rPr>
        <w:t>se dicta a la letra lo siguiente:</w:t>
      </w:r>
    </w:p>
    <w:p w14:paraId="07310A1C" w14:textId="77777777" w:rsidR="008C0EB8" w:rsidRPr="005F00C7" w:rsidRDefault="008C0EB8" w:rsidP="008C0EB8">
      <w:pPr>
        <w:pStyle w:val="Prrafodelista"/>
        <w:spacing w:line="360" w:lineRule="auto"/>
        <w:ind w:left="0"/>
        <w:jc w:val="both"/>
        <w:rPr>
          <w:rStyle w:val="Hipervnculo"/>
          <w:rFonts w:ascii="Palatino Linotype" w:hAnsi="Palatino Linotype" w:cs="Arial"/>
          <w:color w:val="auto"/>
          <w:u w:val="none"/>
          <w:lang w:val="es-MX"/>
        </w:rPr>
      </w:pPr>
    </w:p>
    <w:p w14:paraId="7F5D8A7E" w14:textId="77777777" w:rsidR="008C0EB8" w:rsidRPr="005F00C7" w:rsidRDefault="008C0EB8" w:rsidP="008C0EB8">
      <w:pPr>
        <w:pStyle w:val="Prrafodelista"/>
        <w:spacing w:line="360" w:lineRule="auto"/>
        <w:ind w:left="567"/>
        <w:jc w:val="both"/>
        <w:rPr>
          <w:rFonts w:ascii="Palatino Linotype" w:hAnsi="Palatino Linotype"/>
          <w:i/>
          <w:iCs/>
        </w:rPr>
      </w:pPr>
      <w:r w:rsidRPr="005F00C7">
        <w:rPr>
          <w:rStyle w:val="Hipervnculo"/>
          <w:rFonts w:ascii="Palatino Linotype" w:hAnsi="Palatino Linotype" w:cs="Arial"/>
          <w:b/>
          <w:bCs/>
          <w:i/>
          <w:iCs/>
          <w:color w:val="auto"/>
          <w:u w:val="none"/>
          <w:lang w:val="es-MX"/>
        </w:rPr>
        <w:lastRenderedPageBreak/>
        <w:t>“</w:t>
      </w:r>
      <w:r w:rsidRPr="005F00C7">
        <w:rPr>
          <w:rFonts w:ascii="Palatino Linotype" w:hAnsi="Palatino Linotype"/>
          <w:b/>
          <w:bCs/>
          <w:i/>
          <w:iCs/>
        </w:rPr>
        <w:t>Artículo 124 Bis.-</w:t>
      </w:r>
      <w:r w:rsidRPr="005F00C7">
        <w:rPr>
          <w:rFonts w:ascii="Palatino Linotype" w:hAnsi="Palatino Linotype"/>
          <w:i/>
          <w:iCs/>
        </w:rPr>
        <w:t xml:space="preserve"> </w:t>
      </w:r>
      <w:r w:rsidRPr="005F00C7">
        <w:rPr>
          <w:rFonts w:ascii="Palatino Linotype" w:hAnsi="Palatino Linotype"/>
          <w:b/>
          <w:bCs/>
          <w:i/>
          <w:iCs/>
        </w:rPr>
        <w:t>En cada municipio</w:t>
      </w:r>
      <w:r w:rsidRPr="005F00C7">
        <w:rPr>
          <w:rFonts w:ascii="Palatino Linotype" w:hAnsi="Palatino Linotype"/>
          <w:i/>
          <w:iCs/>
        </w:rPr>
        <w:t xml:space="preserve"> se establecerá una Unidad de Control y Bienestar Animal, la cual tendrá las siguientes funciones: </w:t>
      </w:r>
    </w:p>
    <w:p w14:paraId="4296F810" w14:textId="77777777" w:rsidR="008C0EB8" w:rsidRPr="005F00C7" w:rsidRDefault="008C0EB8" w:rsidP="008C0EB8">
      <w:pPr>
        <w:pStyle w:val="Prrafodelista"/>
        <w:numPr>
          <w:ilvl w:val="0"/>
          <w:numId w:val="17"/>
        </w:numPr>
        <w:spacing w:line="360" w:lineRule="auto"/>
        <w:ind w:left="993" w:hanging="426"/>
        <w:jc w:val="both"/>
        <w:rPr>
          <w:rFonts w:ascii="Palatino Linotype" w:hAnsi="Palatino Linotype"/>
          <w:i/>
          <w:iCs/>
        </w:rPr>
      </w:pPr>
      <w:r w:rsidRPr="005F00C7">
        <w:rPr>
          <w:rFonts w:ascii="Palatino Linotype" w:hAnsi="Palatino Linotype"/>
          <w:i/>
          <w:iCs/>
        </w:rPr>
        <w:t xml:space="preserve">Desarrollar y aplicar programas de esterilización permanente de perros y gatos de compañía y en situación de calle; </w:t>
      </w:r>
    </w:p>
    <w:p w14:paraId="34B7540E" w14:textId="77777777" w:rsidR="008C0EB8" w:rsidRPr="005F00C7" w:rsidRDefault="008C0EB8" w:rsidP="008C0EB8">
      <w:pPr>
        <w:pStyle w:val="Prrafodelista"/>
        <w:numPr>
          <w:ilvl w:val="0"/>
          <w:numId w:val="17"/>
        </w:numPr>
        <w:spacing w:line="360" w:lineRule="auto"/>
        <w:ind w:left="993" w:hanging="426"/>
        <w:jc w:val="both"/>
        <w:rPr>
          <w:rFonts w:ascii="Palatino Linotype" w:hAnsi="Palatino Linotype" w:cs="Arial"/>
          <w:i/>
          <w:iCs/>
        </w:rPr>
      </w:pPr>
      <w:r w:rsidRPr="005F00C7">
        <w:rPr>
          <w:rFonts w:ascii="Palatino Linotype" w:hAnsi="Palatino Linotype"/>
          <w:i/>
          <w:iCs/>
        </w:rPr>
        <w:t xml:space="preserve">Promoción de la educación y cultura de la convivencia responsable de los animales de compañía; </w:t>
      </w:r>
    </w:p>
    <w:p w14:paraId="7820798B" w14:textId="77777777" w:rsidR="008C0EB8" w:rsidRPr="005F00C7" w:rsidRDefault="008C0EB8" w:rsidP="008C0EB8">
      <w:pPr>
        <w:pStyle w:val="Prrafodelista"/>
        <w:numPr>
          <w:ilvl w:val="0"/>
          <w:numId w:val="17"/>
        </w:numPr>
        <w:spacing w:line="360" w:lineRule="auto"/>
        <w:ind w:left="993" w:hanging="426"/>
        <w:jc w:val="both"/>
        <w:rPr>
          <w:rFonts w:ascii="Palatino Linotype" w:hAnsi="Palatino Linotype" w:cs="Arial"/>
          <w:i/>
          <w:iCs/>
        </w:rPr>
      </w:pPr>
      <w:r w:rsidRPr="005F00C7">
        <w:rPr>
          <w:rFonts w:ascii="Palatino Linotype" w:hAnsi="Palatino Linotype"/>
          <w:i/>
          <w:iCs/>
        </w:rPr>
        <w:t xml:space="preserve">De vacunación y esterilización; </w:t>
      </w:r>
    </w:p>
    <w:p w14:paraId="10E3CF3F" w14:textId="77777777" w:rsidR="008C0EB8" w:rsidRPr="005F00C7" w:rsidRDefault="008C0EB8" w:rsidP="008C0EB8">
      <w:pPr>
        <w:pStyle w:val="Prrafodelista"/>
        <w:numPr>
          <w:ilvl w:val="0"/>
          <w:numId w:val="17"/>
        </w:numPr>
        <w:spacing w:line="360" w:lineRule="auto"/>
        <w:ind w:left="993" w:hanging="426"/>
        <w:jc w:val="both"/>
        <w:rPr>
          <w:rFonts w:ascii="Palatino Linotype" w:hAnsi="Palatino Linotype" w:cs="Arial"/>
          <w:i/>
          <w:iCs/>
        </w:rPr>
      </w:pPr>
      <w:r w:rsidRPr="005F00C7">
        <w:rPr>
          <w:rFonts w:ascii="Palatino Linotype" w:hAnsi="Palatino Linotype"/>
          <w:i/>
          <w:iCs/>
        </w:rPr>
        <w:t xml:space="preserve">De difusión, promoción y fomento de adopción de animales; </w:t>
      </w:r>
    </w:p>
    <w:p w14:paraId="0E926035" w14:textId="77777777" w:rsidR="008C0EB8" w:rsidRPr="005F00C7" w:rsidRDefault="008C0EB8" w:rsidP="008C0EB8">
      <w:pPr>
        <w:pStyle w:val="Prrafodelista"/>
        <w:numPr>
          <w:ilvl w:val="0"/>
          <w:numId w:val="17"/>
        </w:numPr>
        <w:spacing w:line="360" w:lineRule="auto"/>
        <w:ind w:left="993" w:hanging="426"/>
        <w:jc w:val="both"/>
        <w:rPr>
          <w:rFonts w:ascii="Palatino Linotype" w:hAnsi="Palatino Linotype" w:cs="Arial"/>
          <w:i/>
          <w:iCs/>
        </w:rPr>
      </w:pPr>
      <w:r w:rsidRPr="005F00C7">
        <w:rPr>
          <w:rFonts w:ascii="Palatino Linotype" w:hAnsi="Palatino Linotype"/>
          <w:i/>
          <w:iCs/>
        </w:rPr>
        <w:t xml:space="preserve">Capacitación para la promoción del bienestar animal; </w:t>
      </w:r>
    </w:p>
    <w:p w14:paraId="20818D33" w14:textId="77777777" w:rsidR="008C0EB8" w:rsidRPr="005F00C7" w:rsidRDefault="008C0EB8" w:rsidP="008C0EB8">
      <w:pPr>
        <w:pStyle w:val="Prrafodelista"/>
        <w:numPr>
          <w:ilvl w:val="0"/>
          <w:numId w:val="17"/>
        </w:numPr>
        <w:spacing w:line="360" w:lineRule="auto"/>
        <w:ind w:left="993" w:hanging="426"/>
        <w:jc w:val="both"/>
        <w:rPr>
          <w:rFonts w:ascii="Palatino Linotype" w:hAnsi="Palatino Linotype" w:cs="Arial"/>
          <w:i/>
          <w:iCs/>
        </w:rPr>
      </w:pPr>
      <w:r w:rsidRPr="005F00C7">
        <w:rPr>
          <w:rFonts w:ascii="Palatino Linotype" w:hAnsi="Palatino Linotype"/>
          <w:i/>
          <w:iCs/>
        </w:rPr>
        <w:t xml:space="preserve">Control poblacional de perros y gatos en situación de calle; por medio de la esterilización. </w:t>
      </w:r>
    </w:p>
    <w:p w14:paraId="25129CFE" w14:textId="77777777" w:rsidR="008C0EB8" w:rsidRPr="005F00C7" w:rsidRDefault="008C0EB8" w:rsidP="008C0EB8">
      <w:pPr>
        <w:spacing w:line="360" w:lineRule="auto"/>
        <w:ind w:left="360"/>
        <w:jc w:val="both"/>
        <w:rPr>
          <w:rFonts w:ascii="Palatino Linotype" w:hAnsi="Palatino Linotype" w:cs="Arial"/>
        </w:rPr>
      </w:pPr>
    </w:p>
    <w:p w14:paraId="561D9058" w14:textId="77777777" w:rsidR="008C0EB8" w:rsidRPr="005F00C7" w:rsidRDefault="008C0EB8" w:rsidP="008C0EB8">
      <w:pPr>
        <w:pStyle w:val="Textosinformato"/>
        <w:ind w:left="567"/>
        <w:jc w:val="both"/>
        <w:rPr>
          <w:rFonts w:ascii="Palatino Linotype" w:hAnsi="Palatino Linotype"/>
          <w:i/>
          <w:iCs/>
          <w:sz w:val="24"/>
          <w:szCs w:val="24"/>
        </w:rPr>
      </w:pPr>
      <w:r w:rsidRPr="005F00C7">
        <w:rPr>
          <w:rFonts w:ascii="Palatino Linotype" w:hAnsi="Palatino Linotype"/>
          <w:b/>
          <w:bCs/>
          <w:i/>
          <w:iCs/>
          <w:sz w:val="24"/>
          <w:szCs w:val="24"/>
        </w:rPr>
        <w:t>Artículo 124 Ter.-</w:t>
      </w:r>
      <w:r w:rsidRPr="005F00C7">
        <w:rPr>
          <w:rFonts w:ascii="Palatino Linotype" w:hAnsi="Palatino Linotype"/>
          <w:i/>
          <w:iCs/>
          <w:sz w:val="24"/>
          <w:szCs w:val="24"/>
        </w:rPr>
        <w:t xml:space="preserve"> Para el cumplimiento de sus funciones deberá realizar las siguientes acciones: </w:t>
      </w:r>
    </w:p>
    <w:p w14:paraId="4737522A" w14:textId="77777777" w:rsidR="008C0EB8" w:rsidRPr="005F00C7" w:rsidRDefault="008C0EB8" w:rsidP="008C0EB8">
      <w:pPr>
        <w:pStyle w:val="Textosinformato"/>
        <w:jc w:val="both"/>
        <w:rPr>
          <w:rFonts w:ascii="Palatino Linotype" w:hAnsi="Palatino Linotype"/>
          <w:sz w:val="24"/>
          <w:szCs w:val="24"/>
        </w:rPr>
      </w:pPr>
    </w:p>
    <w:p w14:paraId="3057F910" w14:textId="77777777" w:rsidR="008C0EB8" w:rsidRPr="005F00C7" w:rsidRDefault="008C0EB8" w:rsidP="008C0EB8">
      <w:pPr>
        <w:pStyle w:val="Textosinformato"/>
        <w:ind w:left="567"/>
        <w:jc w:val="both"/>
        <w:rPr>
          <w:rFonts w:ascii="Palatino Linotype" w:hAnsi="Palatino Linotype"/>
          <w:b/>
          <w:bCs/>
          <w:i/>
          <w:iCs/>
          <w:sz w:val="24"/>
          <w:szCs w:val="24"/>
        </w:rPr>
      </w:pPr>
      <w:r w:rsidRPr="005F00C7">
        <w:rPr>
          <w:rFonts w:ascii="Palatino Linotype" w:hAnsi="Palatino Linotype"/>
          <w:b/>
          <w:bCs/>
          <w:i/>
          <w:iCs/>
          <w:sz w:val="24"/>
          <w:szCs w:val="24"/>
        </w:rPr>
        <w:t>I.</w:t>
      </w:r>
      <w:r w:rsidRPr="005F00C7">
        <w:rPr>
          <w:rFonts w:ascii="Palatino Linotype" w:hAnsi="Palatino Linotype"/>
          <w:i/>
          <w:iCs/>
          <w:sz w:val="24"/>
          <w:szCs w:val="24"/>
        </w:rPr>
        <w:t xml:space="preserve"> </w:t>
      </w:r>
      <w:r w:rsidRPr="005F00C7">
        <w:rPr>
          <w:rFonts w:ascii="Palatino Linotype" w:hAnsi="Palatino Linotype"/>
          <w:b/>
          <w:bCs/>
          <w:i/>
          <w:iCs/>
          <w:sz w:val="24"/>
          <w:szCs w:val="24"/>
        </w:rPr>
        <w:t xml:space="preserve">Coordinar, organizar y difundir la operación de programas permanentes de control y bienestar animal en situación de calle, apoyándose en el respectivo Consejo Municipal. </w:t>
      </w:r>
    </w:p>
    <w:p w14:paraId="39FAB28E" w14:textId="77777777" w:rsidR="008C0EB8" w:rsidRPr="005F00C7" w:rsidRDefault="008C0EB8" w:rsidP="008C0EB8">
      <w:pPr>
        <w:pStyle w:val="Textosinformato"/>
        <w:ind w:left="567"/>
        <w:jc w:val="both"/>
        <w:rPr>
          <w:rFonts w:ascii="Palatino Linotype" w:hAnsi="Palatino Linotype"/>
          <w:b/>
          <w:bCs/>
          <w:i/>
          <w:iCs/>
          <w:sz w:val="24"/>
          <w:szCs w:val="24"/>
        </w:rPr>
      </w:pPr>
    </w:p>
    <w:p w14:paraId="61A0BFF6" w14:textId="77777777" w:rsidR="008C0EB8" w:rsidRPr="005F00C7" w:rsidRDefault="008C0EB8" w:rsidP="008C0EB8">
      <w:pPr>
        <w:pStyle w:val="Textosinformato"/>
        <w:ind w:left="567"/>
        <w:jc w:val="both"/>
        <w:rPr>
          <w:rFonts w:ascii="Palatino Linotype" w:hAnsi="Palatino Linotype"/>
          <w:i/>
          <w:iCs/>
          <w:sz w:val="24"/>
          <w:szCs w:val="24"/>
        </w:rPr>
      </w:pPr>
      <w:r w:rsidRPr="005F00C7">
        <w:rPr>
          <w:rFonts w:ascii="Palatino Linotype" w:hAnsi="Palatino Linotype"/>
          <w:b/>
          <w:bCs/>
          <w:i/>
          <w:iCs/>
          <w:sz w:val="24"/>
          <w:szCs w:val="24"/>
        </w:rPr>
        <w:t>II.</w:t>
      </w:r>
      <w:r w:rsidRPr="005F00C7">
        <w:rPr>
          <w:rFonts w:ascii="Palatino Linotype" w:hAnsi="Palatino Linotype"/>
          <w:i/>
          <w:iCs/>
          <w:sz w:val="24"/>
          <w:szCs w:val="24"/>
        </w:rPr>
        <w:t xml:space="preserve"> Atender y canalizar los reportes de maltrato animal en situación de calle; </w:t>
      </w:r>
    </w:p>
    <w:p w14:paraId="6EF11A0E" w14:textId="77777777" w:rsidR="008C0EB8" w:rsidRPr="005F00C7" w:rsidRDefault="008C0EB8" w:rsidP="008C0EB8">
      <w:pPr>
        <w:pStyle w:val="Textosinformato"/>
        <w:ind w:left="567"/>
        <w:jc w:val="both"/>
        <w:rPr>
          <w:rFonts w:ascii="Palatino Linotype" w:hAnsi="Palatino Linotype"/>
          <w:i/>
          <w:iCs/>
          <w:sz w:val="24"/>
          <w:szCs w:val="24"/>
        </w:rPr>
      </w:pPr>
    </w:p>
    <w:p w14:paraId="3281752F" w14:textId="77777777" w:rsidR="008C0EB8" w:rsidRPr="005F00C7" w:rsidRDefault="008C0EB8" w:rsidP="008C0EB8">
      <w:pPr>
        <w:pStyle w:val="Textosinformato"/>
        <w:ind w:left="567"/>
        <w:jc w:val="both"/>
        <w:rPr>
          <w:rFonts w:ascii="Palatino Linotype" w:hAnsi="Palatino Linotype"/>
          <w:i/>
          <w:iCs/>
          <w:sz w:val="24"/>
          <w:szCs w:val="24"/>
        </w:rPr>
      </w:pPr>
      <w:r w:rsidRPr="005F00C7">
        <w:rPr>
          <w:rFonts w:ascii="Palatino Linotype" w:hAnsi="Palatino Linotype"/>
          <w:b/>
          <w:bCs/>
          <w:i/>
          <w:iCs/>
          <w:sz w:val="24"/>
          <w:szCs w:val="24"/>
        </w:rPr>
        <w:t>III.</w:t>
      </w:r>
      <w:r w:rsidRPr="005F00C7">
        <w:rPr>
          <w:rFonts w:ascii="Palatino Linotype" w:hAnsi="Palatino Linotype"/>
          <w:i/>
          <w:iCs/>
          <w:sz w:val="24"/>
          <w:szCs w:val="24"/>
        </w:rPr>
        <w:t xml:space="preserve"> Aplicar y atender la normatividad en materia de control y bienestar animal, con el objetivo de garantizar la protección a los animales de compañía en situación de calle, y demás animales a que se refiere el artículo 6.3 del Código para la Biodiversidad del Estado de México. </w:t>
      </w:r>
    </w:p>
    <w:p w14:paraId="2B796DB5" w14:textId="77777777" w:rsidR="008C0EB8" w:rsidRPr="005F00C7" w:rsidRDefault="008C0EB8" w:rsidP="008C0EB8">
      <w:pPr>
        <w:pStyle w:val="Textosinformato"/>
        <w:ind w:left="567"/>
        <w:jc w:val="both"/>
        <w:rPr>
          <w:rFonts w:ascii="Palatino Linotype" w:hAnsi="Palatino Linotype"/>
          <w:i/>
          <w:iCs/>
          <w:sz w:val="24"/>
          <w:szCs w:val="24"/>
        </w:rPr>
      </w:pPr>
    </w:p>
    <w:p w14:paraId="6C72863A" w14:textId="77777777" w:rsidR="008C0EB8" w:rsidRPr="005F00C7" w:rsidRDefault="008C0EB8" w:rsidP="008C0EB8">
      <w:pPr>
        <w:pStyle w:val="Textosinformato"/>
        <w:ind w:left="567"/>
        <w:jc w:val="both"/>
        <w:rPr>
          <w:rFonts w:ascii="Palatino Linotype" w:hAnsi="Palatino Linotype"/>
          <w:i/>
          <w:iCs/>
          <w:sz w:val="24"/>
          <w:szCs w:val="24"/>
        </w:rPr>
      </w:pPr>
      <w:r w:rsidRPr="005F00C7">
        <w:rPr>
          <w:rFonts w:ascii="Palatino Linotype" w:hAnsi="Palatino Linotype"/>
          <w:b/>
          <w:bCs/>
          <w:i/>
          <w:iCs/>
          <w:sz w:val="24"/>
          <w:szCs w:val="24"/>
        </w:rPr>
        <w:t>IV. Establecer un plan de trabajo anual, mismo que se pondrá a consideración del Consejo Municipal de Control y Bienestar Animal durante el mes de enero de cada año</w:t>
      </w:r>
      <w:r w:rsidRPr="005F00C7">
        <w:rPr>
          <w:rFonts w:ascii="Palatino Linotype" w:hAnsi="Palatino Linotype"/>
          <w:i/>
          <w:iCs/>
          <w:sz w:val="24"/>
          <w:szCs w:val="24"/>
        </w:rPr>
        <w:t xml:space="preserve">; </w:t>
      </w:r>
    </w:p>
    <w:p w14:paraId="0094583C" w14:textId="77777777" w:rsidR="008C0EB8" w:rsidRPr="005F00C7" w:rsidRDefault="008C0EB8" w:rsidP="008C0EB8">
      <w:pPr>
        <w:pStyle w:val="Textosinformato"/>
        <w:ind w:left="567"/>
        <w:jc w:val="both"/>
        <w:rPr>
          <w:rFonts w:ascii="Palatino Linotype" w:hAnsi="Palatino Linotype"/>
          <w:i/>
          <w:iCs/>
          <w:sz w:val="24"/>
          <w:szCs w:val="24"/>
        </w:rPr>
      </w:pPr>
    </w:p>
    <w:p w14:paraId="56099E55" w14:textId="77777777" w:rsidR="008C0EB8" w:rsidRPr="005F00C7" w:rsidRDefault="008C0EB8" w:rsidP="008C0EB8">
      <w:pPr>
        <w:pStyle w:val="Textosinformato"/>
        <w:ind w:left="567"/>
        <w:jc w:val="both"/>
        <w:rPr>
          <w:rFonts w:ascii="Palatino Linotype" w:hAnsi="Palatino Linotype"/>
          <w:i/>
          <w:iCs/>
          <w:sz w:val="24"/>
          <w:szCs w:val="24"/>
        </w:rPr>
      </w:pPr>
      <w:r w:rsidRPr="005F00C7">
        <w:rPr>
          <w:rFonts w:ascii="Palatino Linotype" w:hAnsi="Palatino Linotype"/>
          <w:b/>
          <w:bCs/>
          <w:i/>
          <w:iCs/>
          <w:sz w:val="24"/>
          <w:szCs w:val="24"/>
        </w:rPr>
        <w:lastRenderedPageBreak/>
        <w:t>V.</w:t>
      </w:r>
      <w:r w:rsidRPr="005F00C7">
        <w:rPr>
          <w:rFonts w:ascii="Palatino Linotype" w:hAnsi="Palatino Linotype"/>
          <w:i/>
          <w:iCs/>
          <w:sz w:val="24"/>
          <w:szCs w:val="24"/>
        </w:rPr>
        <w:t xml:space="preserve"> Contar con las medidas adecuadas de control sanitario en sus instalaciones y en la implementación de acciones de control animal;</w:t>
      </w:r>
    </w:p>
    <w:p w14:paraId="4A0C06FC" w14:textId="77777777" w:rsidR="008C0EB8" w:rsidRPr="005F00C7" w:rsidRDefault="008C0EB8" w:rsidP="008C0EB8">
      <w:pPr>
        <w:pStyle w:val="Textosinformato"/>
        <w:ind w:left="567"/>
        <w:jc w:val="both"/>
        <w:rPr>
          <w:rFonts w:ascii="Palatino Linotype" w:hAnsi="Palatino Linotype"/>
          <w:i/>
          <w:iCs/>
          <w:sz w:val="24"/>
          <w:szCs w:val="24"/>
        </w:rPr>
      </w:pPr>
    </w:p>
    <w:p w14:paraId="4A74CA43" w14:textId="77777777" w:rsidR="008C0EB8" w:rsidRPr="005F00C7" w:rsidRDefault="008C0EB8" w:rsidP="008C0EB8">
      <w:pPr>
        <w:pStyle w:val="Textosinformato"/>
        <w:ind w:left="567"/>
        <w:jc w:val="both"/>
        <w:rPr>
          <w:rFonts w:ascii="Palatino Linotype" w:hAnsi="Palatino Linotype"/>
          <w:i/>
          <w:iCs/>
          <w:sz w:val="24"/>
          <w:szCs w:val="24"/>
        </w:rPr>
      </w:pPr>
      <w:r w:rsidRPr="005F00C7">
        <w:rPr>
          <w:rFonts w:ascii="Palatino Linotype" w:hAnsi="Palatino Linotype"/>
          <w:b/>
          <w:bCs/>
          <w:i/>
          <w:iCs/>
          <w:sz w:val="24"/>
          <w:szCs w:val="24"/>
        </w:rPr>
        <w:t>VI.</w:t>
      </w:r>
      <w:r w:rsidRPr="005F00C7">
        <w:rPr>
          <w:rFonts w:ascii="Palatino Linotype" w:hAnsi="Palatino Linotype"/>
          <w:i/>
          <w:iCs/>
          <w:sz w:val="24"/>
          <w:szCs w:val="24"/>
        </w:rPr>
        <w:t xml:space="preserve"> Disponer de un equipo que, proporcione servicio médico veterinario de manera rutinaria; </w:t>
      </w:r>
    </w:p>
    <w:p w14:paraId="7D804893" w14:textId="77777777" w:rsidR="008C0EB8" w:rsidRPr="005F00C7" w:rsidRDefault="008C0EB8" w:rsidP="008C0EB8">
      <w:pPr>
        <w:pStyle w:val="Textosinformato"/>
        <w:ind w:left="567"/>
        <w:jc w:val="both"/>
        <w:rPr>
          <w:rFonts w:ascii="Palatino Linotype" w:hAnsi="Palatino Linotype"/>
          <w:i/>
          <w:iCs/>
          <w:sz w:val="24"/>
          <w:szCs w:val="24"/>
        </w:rPr>
      </w:pPr>
    </w:p>
    <w:p w14:paraId="3D6D203F" w14:textId="77777777" w:rsidR="008C0EB8" w:rsidRPr="005F00C7" w:rsidRDefault="008C0EB8" w:rsidP="008C0EB8">
      <w:pPr>
        <w:pStyle w:val="Textosinformato"/>
        <w:ind w:left="567"/>
        <w:jc w:val="both"/>
        <w:rPr>
          <w:rFonts w:ascii="Palatino Linotype" w:hAnsi="Palatino Linotype"/>
          <w:i/>
          <w:iCs/>
          <w:sz w:val="24"/>
          <w:szCs w:val="24"/>
        </w:rPr>
      </w:pPr>
      <w:r w:rsidRPr="005F00C7">
        <w:rPr>
          <w:rFonts w:ascii="Palatino Linotype" w:hAnsi="Palatino Linotype"/>
          <w:b/>
          <w:bCs/>
          <w:i/>
          <w:iCs/>
          <w:sz w:val="24"/>
          <w:szCs w:val="24"/>
        </w:rPr>
        <w:t>VII.</w:t>
      </w:r>
      <w:r w:rsidRPr="005F00C7">
        <w:rPr>
          <w:rFonts w:ascii="Palatino Linotype" w:hAnsi="Palatino Linotype"/>
          <w:i/>
          <w:iCs/>
          <w:sz w:val="24"/>
          <w:szCs w:val="24"/>
        </w:rPr>
        <w:t xml:space="preserve"> Habilitar unidades en desuso para la instalación de unidades móviles de esterilización de animales de compañía y en situación de calle. </w:t>
      </w:r>
    </w:p>
    <w:p w14:paraId="1E7AD9A5" w14:textId="77777777" w:rsidR="008C0EB8" w:rsidRPr="005F00C7" w:rsidRDefault="008C0EB8" w:rsidP="008C0EB8">
      <w:pPr>
        <w:pStyle w:val="Textosinformato"/>
        <w:ind w:left="567"/>
        <w:jc w:val="both"/>
        <w:rPr>
          <w:rFonts w:ascii="Palatino Linotype" w:hAnsi="Palatino Linotype"/>
          <w:i/>
          <w:iCs/>
          <w:sz w:val="24"/>
          <w:szCs w:val="24"/>
        </w:rPr>
      </w:pPr>
      <w:r w:rsidRPr="005F00C7">
        <w:rPr>
          <w:rFonts w:ascii="Palatino Linotype" w:hAnsi="Palatino Linotype"/>
          <w:b/>
          <w:bCs/>
          <w:i/>
          <w:iCs/>
          <w:sz w:val="24"/>
          <w:szCs w:val="24"/>
        </w:rPr>
        <w:t>VIII.</w:t>
      </w:r>
      <w:r w:rsidRPr="005F00C7">
        <w:rPr>
          <w:rFonts w:ascii="Palatino Linotype" w:hAnsi="Palatino Linotype"/>
          <w:i/>
          <w:iCs/>
          <w:sz w:val="24"/>
          <w:szCs w:val="24"/>
        </w:rPr>
        <w:t xml:space="preserve"> Contar con las unidades móviles que determinen las necesidades de cada municipio en materia de control poblacional animal. </w:t>
      </w:r>
    </w:p>
    <w:p w14:paraId="69FC50BA" w14:textId="77777777" w:rsidR="008C0EB8" w:rsidRPr="005F00C7" w:rsidRDefault="008C0EB8" w:rsidP="008C0EB8">
      <w:pPr>
        <w:pStyle w:val="Textosinformato"/>
        <w:ind w:left="567"/>
        <w:jc w:val="both"/>
        <w:rPr>
          <w:rFonts w:ascii="Palatino Linotype" w:hAnsi="Palatino Linotype"/>
          <w:i/>
          <w:iCs/>
          <w:sz w:val="24"/>
          <w:szCs w:val="24"/>
        </w:rPr>
      </w:pPr>
    </w:p>
    <w:p w14:paraId="0FB1DBD8" w14:textId="77777777" w:rsidR="008C0EB8" w:rsidRPr="005F00C7" w:rsidRDefault="008C0EB8" w:rsidP="008C0EB8">
      <w:pPr>
        <w:pStyle w:val="Textosinformato"/>
        <w:ind w:left="567"/>
        <w:jc w:val="both"/>
        <w:rPr>
          <w:rFonts w:ascii="Palatino Linotype" w:hAnsi="Palatino Linotype"/>
          <w:i/>
          <w:iCs/>
          <w:sz w:val="24"/>
          <w:szCs w:val="24"/>
        </w:rPr>
      </w:pPr>
      <w:r w:rsidRPr="005F00C7">
        <w:rPr>
          <w:rFonts w:ascii="Palatino Linotype" w:hAnsi="Palatino Linotype"/>
          <w:b/>
          <w:bCs/>
          <w:i/>
          <w:iCs/>
          <w:sz w:val="24"/>
          <w:szCs w:val="24"/>
        </w:rPr>
        <w:t>IX.</w:t>
      </w:r>
      <w:r w:rsidRPr="005F00C7">
        <w:rPr>
          <w:rFonts w:ascii="Palatino Linotype" w:hAnsi="Palatino Linotype"/>
          <w:i/>
          <w:iCs/>
          <w:sz w:val="24"/>
          <w:szCs w:val="24"/>
        </w:rPr>
        <w:t xml:space="preserve"> Contar con personal médico capacitado para la implementación de acciones de control animal. </w:t>
      </w:r>
    </w:p>
    <w:p w14:paraId="354BB301" w14:textId="77777777" w:rsidR="008C0EB8" w:rsidRPr="005F00C7" w:rsidRDefault="008C0EB8" w:rsidP="008C0EB8">
      <w:pPr>
        <w:pStyle w:val="Textosinformato"/>
        <w:ind w:left="567"/>
        <w:jc w:val="both"/>
        <w:rPr>
          <w:rFonts w:ascii="Palatino Linotype" w:hAnsi="Palatino Linotype"/>
          <w:i/>
          <w:iCs/>
          <w:sz w:val="24"/>
          <w:szCs w:val="24"/>
        </w:rPr>
      </w:pPr>
    </w:p>
    <w:p w14:paraId="341EF66B" w14:textId="77777777" w:rsidR="008C0EB8" w:rsidRPr="005F00C7" w:rsidRDefault="008C0EB8" w:rsidP="008C0EB8">
      <w:pPr>
        <w:pStyle w:val="Textosinformato"/>
        <w:ind w:left="567"/>
        <w:jc w:val="both"/>
        <w:rPr>
          <w:rFonts w:ascii="Palatino Linotype" w:hAnsi="Palatino Linotype"/>
          <w:i/>
          <w:iCs/>
          <w:sz w:val="24"/>
          <w:szCs w:val="24"/>
        </w:rPr>
      </w:pPr>
      <w:r w:rsidRPr="005F00C7">
        <w:rPr>
          <w:rFonts w:ascii="Palatino Linotype" w:hAnsi="Palatino Linotype"/>
          <w:b/>
          <w:bCs/>
          <w:i/>
          <w:iCs/>
          <w:sz w:val="24"/>
          <w:szCs w:val="24"/>
        </w:rPr>
        <w:t>X.</w:t>
      </w:r>
      <w:r w:rsidRPr="005F00C7">
        <w:rPr>
          <w:rFonts w:ascii="Palatino Linotype" w:hAnsi="Palatino Linotype"/>
          <w:i/>
          <w:iCs/>
          <w:sz w:val="24"/>
          <w:szCs w:val="24"/>
        </w:rPr>
        <w:t xml:space="preserve"> Contar con equipo y medidas adecuadas de control sanitario en las unidades móviles, o en instalaciones para la implementación de acciones de control animal </w:t>
      </w:r>
    </w:p>
    <w:p w14:paraId="22E04489" w14:textId="77777777" w:rsidR="008C0EB8" w:rsidRPr="005F00C7" w:rsidRDefault="008C0EB8" w:rsidP="008C0EB8">
      <w:pPr>
        <w:pStyle w:val="Textosinformato"/>
        <w:ind w:left="567"/>
        <w:jc w:val="both"/>
        <w:rPr>
          <w:rFonts w:ascii="Palatino Linotype" w:hAnsi="Palatino Linotype"/>
          <w:i/>
          <w:iCs/>
          <w:sz w:val="24"/>
          <w:szCs w:val="24"/>
        </w:rPr>
      </w:pPr>
    </w:p>
    <w:p w14:paraId="10B1F132" w14:textId="77777777" w:rsidR="008C0EB8" w:rsidRPr="005F00C7" w:rsidRDefault="008C0EB8" w:rsidP="008C0EB8">
      <w:pPr>
        <w:pStyle w:val="Textosinformato"/>
        <w:ind w:left="567"/>
        <w:jc w:val="both"/>
        <w:rPr>
          <w:rFonts w:ascii="Palatino Linotype" w:hAnsi="Palatino Linotype"/>
          <w:i/>
          <w:iCs/>
          <w:sz w:val="24"/>
          <w:szCs w:val="24"/>
        </w:rPr>
      </w:pPr>
      <w:r w:rsidRPr="005F00C7">
        <w:rPr>
          <w:rFonts w:ascii="Palatino Linotype" w:hAnsi="Palatino Linotype"/>
          <w:b/>
          <w:bCs/>
          <w:i/>
          <w:iCs/>
          <w:sz w:val="24"/>
          <w:szCs w:val="24"/>
        </w:rPr>
        <w:t>XI.</w:t>
      </w:r>
      <w:r w:rsidRPr="005F00C7">
        <w:rPr>
          <w:rFonts w:ascii="Palatino Linotype" w:hAnsi="Palatino Linotype"/>
          <w:i/>
          <w:iCs/>
          <w:sz w:val="24"/>
          <w:szCs w:val="24"/>
        </w:rPr>
        <w:t xml:space="preserve"> Disponer de un equipo que proporcione servicio médico veterinario de manera rutinaria en unidades móviles o instalaciones. </w:t>
      </w:r>
    </w:p>
    <w:p w14:paraId="157ED233" w14:textId="77777777" w:rsidR="008C0EB8" w:rsidRPr="005F00C7" w:rsidRDefault="008C0EB8" w:rsidP="008C0EB8">
      <w:pPr>
        <w:pStyle w:val="Textosinformato"/>
        <w:ind w:left="567"/>
        <w:jc w:val="both"/>
        <w:rPr>
          <w:rFonts w:ascii="Palatino Linotype" w:hAnsi="Palatino Linotype"/>
          <w:i/>
          <w:iCs/>
          <w:sz w:val="24"/>
          <w:szCs w:val="24"/>
        </w:rPr>
      </w:pPr>
    </w:p>
    <w:p w14:paraId="3D52A97F" w14:textId="77777777" w:rsidR="008C0EB8" w:rsidRPr="005F00C7" w:rsidRDefault="008C0EB8" w:rsidP="008C0EB8">
      <w:pPr>
        <w:pStyle w:val="Textosinformato"/>
        <w:ind w:left="567"/>
        <w:jc w:val="both"/>
        <w:rPr>
          <w:rFonts w:ascii="Palatino Linotype" w:hAnsi="Palatino Linotype"/>
          <w:i/>
          <w:iCs/>
          <w:sz w:val="24"/>
          <w:szCs w:val="24"/>
        </w:rPr>
      </w:pPr>
      <w:r w:rsidRPr="005F00C7">
        <w:rPr>
          <w:rFonts w:ascii="Palatino Linotype" w:hAnsi="Palatino Linotype"/>
          <w:b/>
          <w:bCs/>
          <w:i/>
          <w:iCs/>
          <w:sz w:val="24"/>
          <w:szCs w:val="24"/>
        </w:rPr>
        <w:t>XII.</w:t>
      </w:r>
      <w:r w:rsidRPr="005F00C7">
        <w:rPr>
          <w:rFonts w:ascii="Palatino Linotype" w:hAnsi="Palatino Linotype"/>
          <w:i/>
          <w:iCs/>
          <w:sz w:val="24"/>
          <w:szCs w:val="24"/>
        </w:rPr>
        <w:t xml:space="preserve"> Esterilizar a diez por ciento del total de animales en situación de calle anualmente. </w:t>
      </w:r>
    </w:p>
    <w:p w14:paraId="273D451B" w14:textId="77777777" w:rsidR="008C0EB8" w:rsidRPr="005F00C7" w:rsidRDefault="008C0EB8" w:rsidP="008C0EB8">
      <w:pPr>
        <w:pStyle w:val="Textosinformato"/>
        <w:ind w:left="567"/>
        <w:jc w:val="both"/>
        <w:rPr>
          <w:rFonts w:ascii="Palatino Linotype" w:hAnsi="Palatino Linotype"/>
          <w:i/>
          <w:iCs/>
          <w:sz w:val="24"/>
          <w:szCs w:val="24"/>
        </w:rPr>
      </w:pPr>
    </w:p>
    <w:p w14:paraId="7490D9B9" w14:textId="77777777" w:rsidR="008C0EB8" w:rsidRPr="005F00C7" w:rsidRDefault="008C0EB8" w:rsidP="008C0EB8">
      <w:pPr>
        <w:pStyle w:val="Textosinformato"/>
        <w:ind w:left="567"/>
        <w:jc w:val="both"/>
        <w:rPr>
          <w:rFonts w:ascii="Palatino Linotype" w:hAnsi="Palatino Linotype"/>
          <w:i/>
          <w:iCs/>
          <w:sz w:val="24"/>
          <w:szCs w:val="24"/>
        </w:rPr>
      </w:pPr>
      <w:r w:rsidRPr="005F00C7">
        <w:rPr>
          <w:rFonts w:ascii="Palatino Linotype" w:hAnsi="Palatino Linotype"/>
          <w:i/>
          <w:iCs/>
          <w:sz w:val="24"/>
          <w:szCs w:val="24"/>
        </w:rPr>
        <w:t xml:space="preserve">Para el cumplimiento de sus funciones, podrá auxiliarse de las dependencias de la administración pública municipal, y solicitar colaboración de otras instancias de gobierno, iniciativa privada o de la sociedad civil. </w:t>
      </w:r>
    </w:p>
    <w:p w14:paraId="73FD81E5" w14:textId="77777777" w:rsidR="008C0EB8" w:rsidRPr="005F00C7" w:rsidRDefault="008C0EB8" w:rsidP="008C0EB8">
      <w:pPr>
        <w:pStyle w:val="Textosinformato"/>
        <w:jc w:val="both"/>
        <w:rPr>
          <w:rFonts w:ascii="Palatino Linotype" w:hAnsi="Palatino Linotype"/>
          <w:sz w:val="24"/>
          <w:szCs w:val="24"/>
        </w:rPr>
      </w:pPr>
    </w:p>
    <w:p w14:paraId="5F6D196A" w14:textId="77777777" w:rsidR="008C0EB8" w:rsidRPr="005F00C7" w:rsidRDefault="008C0EB8" w:rsidP="008C0EB8">
      <w:pPr>
        <w:pStyle w:val="Textosinformato"/>
        <w:jc w:val="both"/>
        <w:rPr>
          <w:rFonts w:ascii="Palatino Linotype" w:hAnsi="Palatino Linotype"/>
          <w:sz w:val="24"/>
          <w:szCs w:val="24"/>
        </w:rPr>
      </w:pPr>
    </w:p>
    <w:p w14:paraId="7774CEA5" w14:textId="77777777" w:rsidR="008C0EB8" w:rsidRPr="005F00C7" w:rsidRDefault="008C0EB8" w:rsidP="008C0EB8">
      <w:pPr>
        <w:pStyle w:val="Textosinformato"/>
        <w:spacing w:line="360" w:lineRule="auto"/>
        <w:ind w:left="567"/>
        <w:jc w:val="both"/>
        <w:rPr>
          <w:rFonts w:ascii="Palatino Linotype" w:hAnsi="Palatino Linotype"/>
          <w:i/>
          <w:iCs/>
          <w:sz w:val="24"/>
          <w:szCs w:val="24"/>
        </w:rPr>
      </w:pPr>
      <w:r w:rsidRPr="005F00C7">
        <w:rPr>
          <w:rFonts w:ascii="Palatino Linotype" w:hAnsi="Palatino Linotype"/>
          <w:b/>
          <w:bCs/>
          <w:i/>
          <w:iCs/>
          <w:sz w:val="24"/>
          <w:szCs w:val="24"/>
        </w:rPr>
        <w:t>Artículo 124 Quinquies.-</w:t>
      </w:r>
      <w:r w:rsidRPr="005F00C7">
        <w:rPr>
          <w:rFonts w:ascii="Palatino Linotype" w:hAnsi="Palatino Linotype"/>
          <w:i/>
          <w:iCs/>
          <w:sz w:val="24"/>
          <w:szCs w:val="24"/>
        </w:rPr>
        <w:t xml:space="preserve"> </w:t>
      </w:r>
      <w:r w:rsidRPr="005F00C7">
        <w:rPr>
          <w:rFonts w:ascii="Palatino Linotype" w:hAnsi="Palatino Linotype"/>
          <w:b/>
          <w:bCs/>
          <w:i/>
          <w:iCs/>
          <w:sz w:val="24"/>
          <w:szCs w:val="24"/>
        </w:rPr>
        <w:t>Cada Ayuntamiento constituirá un Consejo Municipal de Protección y Bienestar Animal,</w:t>
      </w:r>
      <w:r w:rsidRPr="005F00C7">
        <w:rPr>
          <w:rFonts w:ascii="Palatino Linotype" w:hAnsi="Palatino Linotype"/>
          <w:i/>
          <w:iCs/>
          <w:sz w:val="24"/>
          <w:szCs w:val="24"/>
        </w:rPr>
        <w:t xml:space="preserve"> con funciones de órgano de consulta para la prevención, acuerdos, y ejecución de acciones necesarias para la atención de los asuntos relacionados con el control y bienestar animal. </w:t>
      </w:r>
    </w:p>
    <w:p w14:paraId="7AEBD739" w14:textId="77777777" w:rsidR="00C975E9" w:rsidRPr="005F00C7" w:rsidRDefault="00C975E9" w:rsidP="00B10E7E">
      <w:pPr>
        <w:spacing w:line="360" w:lineRule="auto"/>
        <w:jc w:val="both"/>
        <w:rPr>
          <w:rFonts w:ascii="Palatino Linotype" w:hAnsi="Palatino Linotype" w:cs="Arial"/>
        </w:rPr>
      </w:pPr>
    </w:p>
    <w:p w14:paraId="59D4CADA" w14:textId="1F0B3F50" w:rsidR="009B4DD6" w:rsidRPr="005F00C7" w:rsidRDefault="00FE4535" w:rsidP="00B10E7E">
      <w:pPr>
        <w:spacing w:line="360" w:lineRule="auto"/>
        <w:jc w:val="both"/>
        <w:rPr>
          <w:rFonts w:ascii="Palatino Linotype" w:hAnsi="Palatino Linotype"/>
        </w:rPr>
      </w:pPr>
      <w:r w:rsidRPr="005F00C7">
        <w:rPr>
          <w:rFonts w:ascii="Palatino Linotype" w:hAnsi="Palatino Linotype" w:cs="Arial"/>
        </w:rPr>
        <w:t>Es importante resaltar que n</w:t>
      </w:r>
      <w:r w:rsidR="00C975E9" w:rsidRPr="005F00C7">
        <w:rPr>
          <w:rFonts w:ascii="Palatino Linotype" w:hAnsi="Palatino Linotype" w:cs="Arial"/>
        </w:rPr>
        <w:t xml:space="preserve">o pasa desapercibido para este </w:t>
      </w:r>
      <w:r w:rsidR="00893336" w:rsidRPr="005F00C7">
        <w:rPr>
          <w:rFonts w:ascii="Palatino Linotype" w:hAnsi="Palatino Linotype" w:cs="Arial"/>
        </w:rPr>
        <w:t>órg</w:t>
      </w:r>
      <w:r w:rsidR="009B4DD6" w:rsidRPr="005F00C7">
        <w:rPr>
          <w:rFonts w:ascii="Palatino Linotype" w:hAnsi="Palatino Linotype" w:cs="Arial"/>
        </w:rPr>
        <w:t>ano garante lo establecido en los</w:t>
      </w:r>
      <w:r w:rsidR="00893336" w:rsidRPr="005F00C7">
        <w:rPr>
          <w:rFonts w:ascii="Palatino Linotype" w:hAnsi="Palatino Linotype" w:cs="Arial"/>
        </w:rPr>
        <w:t xml:space="preserve"> artículo</w:t>
      </w:r>
      <w:r w:rsidR="009B4DD6" w:rsidRPr="005F00C7">
        <w:rPr>
          <w:rFonts w:ascii="Palatino Linotype" w:hAnsi="Palatino Linotype" w:cs="Arial"/>
        </w:rPr>
        <w:t>s</w:t>
      </w:r>
      <w:r w:rsidR="00893336" w:rsidRPr="005F00C7">
        <w:rPr>
          <w:rFonts w:ascii="Palatino Linotype" w:hAnsi="Palatino Linotype" w:cs="Arial"/>
        </w:rPr>
        <w:t xml:space="preserve"> </w:t>
      </w:r>
      <w:r w:rsidR="00310296" w:rsidRPr="005F00C7">
        <w:rPr>
          <w:rFonts w:ascii="Palatino Linotype" w:hAnsi="Palatino Linotype" w:cs="Arial"/>
          <w:b/>
        </w:rPr>
        <w:t>TRANSITORIOS</w:t>
      </w:r>
      <w:r w:rsidR="00310296" w:rsidRPr="005F00C7">
        <w:rPr>
          <w:rFonts w:ascii="Palatino Linotype" w:hAnsi="Palatino Linotype" w:cs="Arial"/>
        </w:rPr>
        <w:t xml:space="preserve"> del</w:t>
      </w:r>
      <w:r w:rsidR="009B4DD6" w:rsidRPr="005F00C7">
        <w:rPr>
          <w:rFonts w:ascii="Palatino Linotype" w:hAnsi="Palatino Linotype" w:cs="Arial"/>
        </w:rPr>
        <w:t xml:space="preserve"> Decreto número</w:t>
      </w:r>
      <w:r w:rsidR="009B4DD6" w:rsidRPr="005F00C7">
        <w:rPr>
          <w:rFonts w:ascii="Palatino Linotype" w:hAnsi="Palatino Linotype"/>
        </w:rPr>
        <w:t xml:space="preserve"> 289 que adiciona el </w:t>
      </w:r>
      <w:r w:rsidR="009B4DD6" w:rsidRPr="005F00C7">
        <w:rPr>
          <w:rFonts w:ascii="Palatino Linotype" w:hAnsi="Palatino Linotype"/>
        </w:rPr>
        <w:lastRenderedPageBreak/>
        <w:t>Capítulo Sexto Bis al Título IV, y los artículos 124 Bis, 124 Ter, 124 Quater, 125 Quinquies, 124 Sexies, y 124 Septies, de la Ley Orgánica Municipal del Estado de México</w:t>
      </w:r>
      <w:r w:rsidR="00C46C9D" w:rsidRPr="005F00C7">
        <w:rPr>
          <w:rFonts w:ascii="Palatino Linotype" w:hAnsi="Palatino Linotype"/>
        </w:rPr>
        <w:t xml:space="preserve">, publicado en el </w:t>
      </w:r>
      <w:r w:rsidR="009B4DD6" w:rsidRPr="005F00C7">
        <w:rPr>
          <w:rFonts w:ascii="Palatino Linotype" w:hAnsi="Palatino Linotype"/>
        </w:rPr>
        <w:t xml:space="preserve">  </w:t>
      </w:r>
      <w:r w:rsidR="00C46C9D" w:rsidRPr="005F00C7">
        <w:rPr>
          <w:rFonts w:ascii="Palatino Linotype" w:hAnsi="Palatino Linotype"/>
        </w:rPr>
        <w:t xml:space="preserve">Periódico Oficial “Gaceta del Gobierno” en fecha 17 de </w:t>
      </w:r>
      <w:r w:rsidR="00681AE0" w:rsidRPr="005F00C7">
        <w:rPr>
          <w:rFonts w:ascii="Palatino Linotype" w:hAnsi="Palatino Linotype"/>
        </w:rPr>
        <w:t>agosto</w:t>
      </w:r>
      <w:r w:rsidR="00C46C9D" w:rsidRPr="005F00C7">
        <w:rPr>
          <w:rFonts w:ascii="Palatino Linotype" w:hAnsi="Palatino Linotype"/>
        </w:rPr>
        <w:t xml:space="preserve"> de dos mil veintiuno, que a la letra dictan:</w:t>
      </w:r>
    </w:p>
    <w:p w14:paraId="6DD478BA" w14:textId="77777777" w:rsidR="00C46C9D" w:rsidRPr="005F00C7" w:rsidRDefault="00C46C9D" w:rsidP="00B10E7E">
      <w:pPr>
        <w:spacing w:line="360" w:lineRule="auto"/>
        <w:jc w:val="both"/>
        <w:rPr>
          <w:rFonts w:ascii="Palatino Linotype" w:hAnsi="Palatino Linotype"/>
        </w:rPr>
      </w:pPr>
    </w:p>
    <w:p w14:paraId="159AFE26" w14:textId="3C605D97" w:rsidR="009B4DD6" w:rsidRPr="005F00C7" w:rsidRDefault="00C46C9D" w:rsidP="00C46C9D">
      <w:pPr>
        <w:spacing w:line="360" w:lineRule="auto"/>
        <w:jc w:val="center"/>
        <w:rPr>
          <w:rFonts w:ascii="Palatino Linotype" w:hAnsi="Palatino Linotype"/>
          <w:b/>
          <w:i/>
        </w:rPr>
      </w:pPr>
      <w:r w:rsidRPr="005F00C7">
        <w:rPr>
          <w:rFonts w:ascii="Palatino Linotype" w:hAnsi="Palatino Linotype"/>
          <w:i/>
        </w:rPr>
        <w:t>“</w:t>
      </w:r>
      <w:r w:rsidRPr="005F00C7">
        <w:rPr>
          <w:rFonts w:ascii="Palatino Linotype" w:hAnsi="Palatino Linotype"/>
          <w:b/>
          <w:i/>
        </w:rPr>
        <w:t>TRANSITORIOS</w:t>
      </w:r>
    </w:p>
    <w:p w14:paraId="69FCE2F2" w14:textId="77777777" w:rsidR="00C46C9D" w:rsidRPr="005F00C7" w:rsidRDefault="00C46C9D" w:rsidP="00B10E7E">
      <w:pPr>
        <w:spacing w:line="360" w:lineRule="auto"/>
        <w:jc w:val="both"/>
        <w:rPr>
          <w:rFonts w:ascii="Palatino Linotype" w:hAnsi="Palatino Linotype"/>
          <w:i/>
        </w:rPr>
      </w:pPr>
    </w:p>
    <w:p w14:paraId="325C39B3" w14:textId="77777777" w:rsidR="00C46C9D" w:rsidRPr="005F00C7" w:rsidRDefault="0073748E" w:rsidP="00310296">
      <w:pPr>
        <w:spacing w:line="360" w:lineRule="auto"/>
        <w:ind w:left="567"/>
        <w:jc w:val="both"/>
        <w:rPr>
          <w:rFonts w:ascii="Palatino Linotype" w:hAnsi="Palatino Linotype"/>
          <w:i/>
        </w:rPr>
      </w:pPr>
      <w:r w:rsidRPr="005F00C7">
        <w:rPr>
          <w:rFonts w:ascii="Palatino Linotype" w:hAnsi="Palatino Linotype"/>
          <w:b/>
          <w:i/>
        </w:rPr>
        <w:t>ARTÍCULO PRIMERO.</w:t>
      </w:r>
      <w:r w:rsidRPr="005F00C7">
        <w:rPr>
          <w:rFonts w:ascii="Palatino Linotype" w:hAnsi="Palatino Linotype"/>
          <w:i/>
        </w:rPr>
        <w:t xml:space="preserve">- Publíquese el presente Decreto en el Periódico Oficial "Gaceta del Gobierno". </w:t>
      </w:r>
    </w:p>
    <w:p w14:paraId="1C1D128F" w14:textId="0D73BDCD" w:rsidR="00C46C9D" w:rsidRPr="005F00C7" w:rsidRDefault="0073748E" w:rsidP="00310296">
      <w:pPr>
        <w:spacing w:line="360" w:lineRule="auto"/>
        <w:ind w:left="567"/>
        <w:jc w:val="both"/>
        <w:rPr>
          <w:rFonts w:ascii="Palatino Linotype" w:hAnsi="Palatino Linotype"/>
          <w:b/>
          <w:i/>
        </w:rPr>
      </w:pPr>
      <w:r w:rsidRPr="005F00C7">
        <w:rPr>
          <w:rFonts w:ascii="Palatino Linotype" w:hAnsi="Palatino Linotype"/>
          <w:b/>
          <w:i/>
        </w:rPr>
        <w:t>ARTÍCULO SEGUNDO.-</w:t>
      </w:r>
      <w:r w:rsidRPr="005F00C7">
        <w:rPr>
          <w:rFonts w:ascii="Palatino Linotype" w:hAnsi="Palatino Linotype"/>
          <w:i/>
        </w:rPr>
        <w:t xml:space="preserve"> El presente Decreto </w:t>
      </w:r>
      <w:r w:rsidRPr="005F00C7">
        <w:rPr>
          <w:rFonts w:ascii="Palatino Linotype" w:hAnsi="Palatino Linotype"/>
          <w:b/>
          <w:i/>
        </w:rPr>
        <w:t xml:space="preserve">entrará en vigor al día siguiente de su publicación en el </w:t>
      </w:r>
      <w:r w:rsidR="00C46C9D" w:rsidRPr="005F00C7">
        <w:rPr>
          <w:rFonts w:ascii="Palatino Linotype" w:hAnsi="Palatino Linotype"/>
          <w:b/>
          <w:i/>
        </w:rPr>
        <w:t xml:space="preserve">Periódico Oficial "Gaceta del Gobierno. </w:t>
      </w:r>
    </w:p>
    <w:p w14:paraId="2B5C60F0" w14:textId="2C450D03" w:rsidR="00F572DA" w:rsidRPr="005F00C7" w:rsidRDefault="0073748E" w:rsidP="00310296">
      <w:pPr>
        <w:spacing w:line="360" w:lineRule="auto"/>
        <w:ind w:left="567"/>
        <w:jc w:val="both"/>
        <w:rPr>
          <w:rFonts w:ascii="Palatino Linotype" w:hAnsi="Palatino Linotype"/>
          <w:b/>
          <w:i/>
        </w:rPr>
      </w:pPr>
      <w:r w:rsidRPr="005F00C7">
        <w:rPr>
          <w:rFonts w:ascii="Palatino Linotype" w:hAnsi="Palatino Linotype"/>
          <w:b/>
          <w:i/>
        </w:rPr>
        <w:t>ARTÍCULO TERCERO.-</w:t>
      </w:r>
      <w:r w:rsidRPr="005F00C7">
        <w:rPr>
          <w:rFonts w:ascii="Palatino Linotype" w:hAnsi="Palatino Linotype"/>
          <w:i/>
        </w:rPr>
        <w:t xml:space="preserve"> Los Ayuntamientos </w:t>
      </w:r>
      <w:r w:rsidRPr="005F00C7">
        <w:rPr>
          <w:rFonts w:ascii="Palatino Linotype" w:hAnsi="Palatino Linotype"/>
          <w:b/>
          <w:i/>
        </w:rPr>
        <w:t>contarán con un plazo de un año para habilitar las Unidades de Control de Bienestar Animal.</w:t>
      </w:r>
    </w:p>
    <w:p w14:paraId="7010E4A8" w14:textId="77777777" w:rsidR="00C46C9D" w:rsidRPr="005F00C7" w:rsidRDefault="00C46C9D" w:rsidP="00B10E7E">
      <w:pPr>
        <w:spacing w:line="360" w:lineRule="auto"/>
        <w:jc w:val="both"/>
        <w:rPr>
          <w:rFonts w:ascii="Palatino Linotype" w:hAnsi="Palatino Linotype" w:cs="Arial"/>
        </w:rPr>
      </w:pPr>
    </w:p>
    <w:p w14:paraId="0E14C0DE" w14:textId="00247188" w:rsidR="00C57CB7" w:rsidRPr="005F00C7" w:rsidRDefault="00C57CB7" w:rsidP="00C57CB7">
      <w:pPr>
        <w:pStyle w:val="Prrafodelista"/>
        <w:rPr>
          <w:rStyle w:val="Hipervnculo"/>
          <w:rFonts w:ascii="Palatino Linotype" w:hAnsi="Palatino Linotype" w:cs="Arial"/>
          <w:color w:val="auto"/>
          <w:u w:val="none"/>
        </w:rPr>
      </w:pPr>
    </w:p>
    <w:p w14:paraId="2BB08688" w14:textId="11C38F52" w:rsidR="00C94B26" w:rsidRPr="005F00C7" w:rsidRDefault="00C975E9" w:rsidP="00642747">
      <w:pPr>
        <w:spacing w:line="360" w:lineRule="auto"/>
        <w:jc w:val="both"/>
        <w:rPr>
          <w:rFonts w:ascii="Palatino Linotype" w:hAnsi="Palatino Linotype"/>
        </w:rPr>
      </w:pPr>
      <w:r w:rsidRPr="005F00C7">
        <w:rPr>
          <w:rFonts w:ascii="Palatino Linotype" w:hAnsi="Palatino Linotype"/>
        </w:rPr>
        <w:t>E</w:t>
      </w:r>
      <w:r w:rsidR="00C94B26" w:rsidRPr="005F00C7">
        <w:rPr>
          <w:rFonts w:ascii="Palatino Linotype" w:hAnsi="Palatino Linotype"/>
        </w:rPr>
        <w:t>n este orden de ideas del análisis sistemático y armónico de la normatividad plasmada se desprenden las siguientes premisas medulares:</w:t>
      </w:r>
    </w:p>
    <w:p w14:paraId="7B27D8F5" w14:textId="508E9639" w:rsidR="00C94B26" w:rsidRPr="005F00C7" w:rsidRDefault="00BF1952" w:rsidP="004E5F74">
      <w:pPr>
        <w:pStyle w:val="Prrafodelista"/>
        <w:numPr>
          <w:ilvl w:val="0"/>
          <w:numId w:val="18"/>
        </w:numPr>
        <w:spacing w:line="360" w:lineRule="auto"/>
        <w:ind w:left="714" w:hanging="357"/>
        <w:jc w:val="both"/>
        <w:rPr>
          <w:rFonts w:ascii="Palatino Linotype" w:hAnsi="Palatino Linotype"/>
        </w:rPr>
      </w:pPr>
      <w:r w:rsidRPr="005F00C7">
        <w:rPr>
          <w:rFonts w:ascii="Palatino Linotype" w:hAnsi="Palatino Linotype"/>
        </w:rPr>
        <w:t xml:space="preserve">Que la normatividad, </w:t>
      </w:r>
      <w:r w:rsidRPr="005F00C7">
        <w:rPr>
          <w:rFonts w:ascii="Palatino Linotype" w:hAnsi="Palatino Linotype" w:cs="Arial"/>
        </w:rPr>
        <w:t>Decreto número</w:t>
      </w:r>
      <w:r w:rsidRPr="005F00C7">
        <w:rPr>
          <w:rFonts w:ascii="Palatino Linotype" w:hAnsi="Palatino Linotype"/>
        </w:rPr>
        <w:t xml:space="preserve"> 289 que adiciona el Capítulo Sexto Bis al Título IV, y los artículos 124 Bis, 124 Ter, 124 Quater, 125 Quinquies, 124 Sexies, y 124 Septies, de la Ley Orgánica Municipal del Estado de México, faculta al Sujeto obligado para generar, administrar o poseer la información solicitada</w:t>
      </w:r>
      <w:r w:rsidR="00197584" w:rsidRPr="005F00C7">
        <w:rPr>
          <w:rFonts w:ascii="Palatino Linotype" w:hAnsi="Palatino Linotype"/>
        </w:rPr>
        <w:t>.</w:t>
      </w:r>
    </w:p>
    <w:p w14:paraId="03057B83" w14:textId="32F436E9" w:rsidR="00BF1952" w:rsidRPr="005F00C7" w:rsidRDefault="004E5F74" w:rsidP="004E5F74">
      <w:pPr>
        <w:pStyle w:val="Prrafodelista"/>
        <w:numPr>
          <w:ilvl w:val="0"/>
          <w:numId w:val="18"/>
        </w:numPr>
        <w:spacing w:line="360" w:lineRule="auto"/>
        <w:ind w:left="714" w:hanging="357"/>
        <w:jc w:val="both"/>
        <w:rPr>
          <w:rFonts w:ascii="Palatino Linotype" w:hAnsi="Palatino Linotype"/>
        </w:rPr>
      </w:pPr>
      <w:r w:rsidRPr="005F00C7">
        <w:rPr>
          <w:rFonts w:ascii="Palatino Linotype" w:hAnsi="Palatino Linotype"/>
        </w:rPr>
        <w:t xml:space="preserve">Que el Artículo Segundo de los Transitorios del referido decreto establecen que el mismo entrará en vigor al día siguiente de su publicación en el Periódico Oficial "Gaceta del Gobierno; caso que aconteció el día </w:t>
      </w:r>
      <w:r w:rsidRPr="005F00C7">
        <w:rPr>
          <w:rFonts w:ascii="Palatino Linotype" w:hAnsi="Palatino Linotype"/>
          <w:b/>
          <w:bCs/>
        </w:rPr>
        <w:t xml:space="preserve">(18) dieciocho de agosto </w:t>
      </w:r>
      <w:r w:rsidRPr="005F00C7">
        <w:rPr>
          <w:rFonts w:ascii="Palatino Linotype" w:hAnsi="Palatino Linotype"/>
          <w:b/>
          <w:bCs/>
        </w:rPr>
        <w:lastRenderedPageBreak/>
        <w:t>de dos mil veintiuno,</w:t>
      </w:r>
      <w:r w:rsidRPr="005F00C7">
        <w:rPr>
          <w:rFonts w:ascii="Palatino Linotype" w:hAnsi="Palatino Linotype"/>
        </w:rPr>
        <w:t xml:space="preserve"> toda vez que el decreto fue publicado el martes diecisiete de agosto de dos mil veintiuno.</w:t>
      </w:r>
    </w:p>
    <w:p w14:paraId="63A56D3F" w14:textId="21CD01EF" w:rsidR="004E5F74" w:rsidRPr="005F00C7" w:rsidRDefault="004E5F74" w:rsidP="004E5F74">
      <w:pPr>
        <w:pStyle w:val="Prrafodelista"/>
        <w:numPr>
          <w:ilvl w:val="0"/>
          <w:numId w:val="18"/>
        </w:numPr>
        <w:spacing w:line="360" w:lineRule="auto"/>
        <w:ind w:left="714" w:hanging="357"/>
        <w:jc w:val="both"/>
        <w:rPr>
          <w:rFonts w:ascii="Palatino Linotype" w:hAnsi="Palatino Linotype"/>
        </w:rPr>
      </w:pPr>
      <w:r w:rsidRPr="005F00C7">
        <w:rPr>
          <w:rFonts w:ascii="Palatino Linotype" w:hAnsi="Palatino Linotype"/>
        </w:rPr>
        <w:t xml:space="preserve">Que el Artículo Tercero Transitorio </w:t>
      </w:r>
      <w:r w:rsidR="00CE15EA">
        <w:rPr>
          <w:rFonts w:ascii="Palatino Linotype" w:hAnsi="Palatino Linotype"/>
        </w:rPr>
        <w:t>regula el ámbito temporal y material para la instrumentación del referido decreto</w:t>
      </w:r>
      <w:r w:rsidRPr="005F00C7">
        <w:rPr>
          <w:rFonts w:ascii="Palatino Linotype" w:hAnsi="Palatino Linotype"/>
        </w:rPr>
        <w:t>,</w:t>
      </w:r>
      <w:r w:rsidR="00053D39">
        <w:rPr>
          <w:rFonts w:ascii="Palatino Linotype" w:hAnsi="Palatino Linotype"/>
        </w:rPr>
        <w:t xml:space="preserve"> es decir</w:t>
      </w:r>
      <w:r w:rsidRPr="005F00C7">
        <w:rPr>
          <w:rFonts w:ascii="Palatino Linotype" w:hAnsi="Palatino Linotype"/>
        </w:rPr>
        <w:t xml:space="preserve"> que los Ayuntamientos contarán con un </w:t>
      </w:r>
      <w:r w:rsidRPr="005F00C7">
        <w:rPr>
          <w:rFonts w:ascii="Palatino Linotype" w:hAnsi="Palatino Linotype"/>
          <w:b/>
          <w:bCs/>
        </w:rPr>
        <w:t>plazo de un año</w:t>
      </w:r>
      <w:r w:rsidRPr="005F00C7">
        <w:rPr>
          <w:rFonts w:ascii="Palatino Linotype" w:hAnsi="Palatino Linotype"/>
        </w:rPr>
        <w:t xml:space="preserve"> para habilitar las unidades de Control de Bienestar Animal.</w:t>
      </w:r>
    </w:p>
    <w:p w14:paraId="1BCFBF87" w14:textId="7C546A8D" w:rsidR="00FE4535" w:rsidRPr="005F00C7" w:rsidRDefault="00FE4535" w:rsidP="004E5F74">
      <w:pPr>
        <w:pStyle w:val="Prrafodelista"/>
        <w:numPr>
          <w:ilvl w:val="0"/>
          <w:numId w:val="18"/>
        </w:numPr>
        <w:spacing w:line="360" w:lineRule="auto"/>
        <w:ind w:left="714" w:hanging="357"/>
        <w:jc w:val="both"/>
        <w:rPr>
          <w:rFonts w:ascii="Palatino Linotype" w:hAnsi="Palatino Linotype"/>
        </w:rPr>
      </w:pPr>
      <w:r w:rsidRPr="005F00C7">
        <w:rPr>
          <w:rFonts w:ascii="Palatino Linotype" w:hAnsi="Palatino Linotype"/>
        </w:rPr>
        <w:t xml:space="preserve">Que la solicitud de información pública ingresó en fecha </w:t>
      </w:r>
      <w:r w:rsidRPr="005F00C7">
        <w:rPr>
          <w:rFonts w:ascii="Palatino Linotype" w:hAnsi="Palatino Linotype" w:cs="Arial"/>
          <w:b/>
          <w:bCs/>
        </w:rPr>
        <w:t xml:space="preserve">dieciséis de agosto </w:t>
      </w:r>
      <w:r w:rsidRPr="005F00C7">
        <w:rPr>
          <w:rFonts w:ascii="Palatino Linotype" w:hAnsi="Palatino Linotype" w:cs="Arial"/>
        </w:rPr>
        <w:t>de dos mil veintidós al Sistema de Acceso a la Información Mexiquense (</w:t>
      </w:r>
      <w:r w:rsidRPr="005F00C7">
        <w:rPr>
          <w:rFonts w:ascii="Palatino Linotype" w:hAnsi="Palatino Linotype" w:cs="Arial"/>
          <w:b/>
        </w:rPr>
        <w:t>SAIMEX)</w:t>
      </w:r>
      <w:r w:rsidRPr="005F00C7">
        <w:rPr>
          <w:rFonts w:ascii="Palatino Linotype" w:hAnsi="Palatino Linotype" w:cs="Arial"/>
        </w:rPr>
        <w:t xml:space="preserve">, ante </w:t>
      </w:r>
      <w:r w:rsidRPr="005F00C7">
        <w:rPr>
          <w:rFonts w:ascii="Palatino Linotype" w:hAnsi="Palatino Linotype" w:cs="Arial"/>
          <w:b/>
        </w:rPr>
        <w:t>el Sujeto Obligado</w:t>
      </w:r>
      <w:r w:rsidRPr="005F00C7">
        <w:rPr>
          <w:rFonts w:ascii="Palatino Linotype" w:hAnsi="Palatino Linotype" w:cs="Arial"/>
        </w:rPr>
        <w:t xml:space="preserve"> y quedó registrada bajo el número </w:t>
      </w:r>
      <w:r w:rsidRPr="005F00C7">
        <w:rPr>
          <w:rFonts w:ascii="Palatino Linotype" w:hAnsi="Palatino Linotype"/>
          <w:b/>
          <w:bCs/>
        </w:rPr>
        <w:t>00075/NOPALTE/IP/2022</w:t>
      </w:r>
    </w:p>
    <w:p w14:paraId="625623B3" w14:textId="77777777" w:rsidR="004E5F74" w:rsidRPr="005F00C7" w:rsidRDefault="004E5F74" w:rsidP="004E5F74">
      <w:pPr>
        <w:pStyle w:val="Prrafodelista"/>
        <w:spacing w:line="360" w:lineRule="auto"/>
        <w:ind w:left="714"/>
        <w:jc w:val="both"/>
        <w:rPr>
          <w:rFonts w:ascii="Palatino Linotype" w:hAnsi="Palatino Linotype"/>
        </w:rPr>
      </w:pPr>
    </w:p>
    <w:p w14:paraId="61C48DD5" w14:textId="5669E7FE" w:rsidR="00683F1B" w:rsidRPr="005F00C7" w:rsidRDefault="00053D39" w:rsidP="00683F1B">
      <w:pPr>
        <w:spacing w:line="360" w:lineRule="auto"/>
        <w:jc w:val="both"/>
        <w:rPr>
          <w:rFonts w:ascii="Palatino Linotype" w:hAnsi="Palatino Linotype"/>
        </w:rPr>
      </w:pPr>
      <w:r>
        <w:rPr>
          <w:rFonts w:ascii="Palatino Linotype" w:hAnsi="Palatino Linotype"/>
        </w:rPr>
        <w:t>C</w:t>
      </w:r>
      <w:r w:rsidR="00683F1B" w:rsidRPr="005F00C7">
        <w:rPr>
          <w:rFonts w:ascii="Palatino Linotype" w:hAnsi="Palatino Linotype"/>
        </w:rPr>
        <w:t xml:space="preserve">omo ha quedado referido en el Antecedente Primero, en </w:t>
      </w:r>
      <w:r w:rsidR="00683F1B" w:rsidRPr="005F00C7">
        <w:rPr>
          <w:rFonts w:ascii="Palatino Linotype" w:hAnsi="Palatino Linotype" w:cs="Arial"/>
        </w:rPr>
        <w:t xml:space="preserve">fecha </w:t>
      </w:r>
      <w:r w:rsidR="00683F1B" w:rsidRPr="00053D39">
        <w:rPr>
          <w:rFonts w:ascii="Palatino Linotype" w:hAnsi="Palatino Linotype" w:cs="Arial"/>
          <w:b/>
          <w:bCs/>
        </w:rPr>
        <w:t>dieciséis de agosto</w:t>
      </w:r>
      <w:r w:rsidR="00683F1B" w:rsidRPr="005F00C7">
        <w:rPr>
          <w:rFonts w:ascii="Palatino Linotype" w:hAnsi="Palatino Linotype" w:cs="Arial"/>
        </w:rPr>
        <w:t xml:space="preserve"> de dos mil veintidós, el</w:t>
      </w:r>
      <w:r w:rsidR="00683F1B" w:rsidRPr="005F00C7">
        <w:rPr>
          <w:rFonts w:ascii="Palatino Linotype" w:hAnsi="Palatino Linotype" w:cs="Arial"/>
          <w:b/>
        </w:rPr>
        <w:t xml:space="preserve"> Recurrente</w:t>
      </w:r>
      <w:r w:rsidR="00683F1B" w:rsidRPr="005F00C7">
        <w:rPr>
          <w:rFonts w:ascii="Palatino Linotype" w:hAnsi="Palatino Linotype" w:cs="Arial"/>
        </w:rPr>
        <w:t xml:space="preserve"> presentó a través </w:t>
      </w:r>
      <w:r>
        <w:rPr>
          <w:rFonts w:ascii="Palatino Linotype" w:hAnsi="Palatino Linotype" w:cs="Arial"/>
        </w:rPr>
        <w:t xml:space="preserve">del </w:t>
      </w:r>
      <w:r w:rsidR="00683F1B" w:rsidRPr="005F00C7">
        <w:rPr>
          <w:rFonts w:ascii="Palatino Linotype" w:hAnsi="Palatino Linotype" w:cs="Arial"/>
          <w:b/>
        </w:rPr>
        <w:t>SAIMEX</w:t>
      </w:r>
      <w:r w:rsidR="00683F1B" w:rsidRPr="005F00C7">
        <w:rPr>
          <w:rFonts w:ascii="Palatino Linotype" w:hAnsi="Palatino Linotype" w:cs="Arial"/>
        </w:rPr>
        <w:t xml:space="preserve">, ante </w:t>
      </w:r>
      <w:r w:rsidR="00683F1B" w:rsidRPr="005F00C7">
        <w:rPr>
          <w:rFonts w:ascii="Palatino Linotype" w:hAnsi="Palatino Linotype" w:cs="Arial"/>
          <w:b/>
        </w:rPr>
        <w:t>el Sujeto Obligado</w:t>
      </w:r>
      <w:r w:rsidR="00683F1B" w:rsidRPr="005F00C7">
        <w:rPr>
          <w:rFonts w:ascii="Palatino Linotype" w:hAnsi="Palatino Linotype" w:cs="Arial"/>
        </w:rPr>
        <w:t>, la solicitud de acceso a la información pública  materia del presente recurso, fecha en la cual</w:t>
      </w:r>
      <w:r w:rsidR="00FA7AE3" w:rsidRPr="005F00C7">
        <w:rPr>
          <w:rFonts w:ascii="Palatino Linotype" w:hAnsi="Palatino Linotype" w:cs="Arial"/>
        </w:rPr>
        <w:t xml:space="preserve"> el Sujeto Obligado </w:t>
      </w:r>
      <w:r w:rsidR="00BA170A" w:rsidRPr="005F00C7">
        <w:rPr>
          <w:rFonts w:ascii="Palatino Linotype" w:hAnsi="Palatino Linotype" w:cs="Arial"/>
        </w:rPr>
        <w:t>aún</w:t>
      </w:r>
      <w:r w:rsidR="00FA7AE3" w:rsidRPr="005F00C7">
        <w:rPr>
          <w:rFonts w:ascii="Palatino Linotype" w:hAnsi="Palatino Linotype" w:cs="Arial"/>
        </w:rPr>
        <w:t xml:space="preserve"> no se encontraba constreñido jurídicamente, según el artículo tercero transitorio del Decreto número</w:t>
      </w:r>
      <w:r w:rsidR="00FA7AE3" w:rsidRPr="005F00C7">
        <w:rPr>
          <w:rFonts w:ascii="Palatino Linotype" w:hAnsi="Palatino Linotype"/>
        </w:rPr>
        <w:t xml:space="preserve"> 289 que adiciona el Capítulo Sexto Bis al Título IV, y los artículos 124 Bis, 124 Ter, 124 Quater, 125 Quinquies, 124 Sexies, y 124 Septies, de la Ley Orgánica Municipal del Estado de México a contar en sus archivos con la información requerida</w:t>
      </w:r>
      <w:r w:rsidR="00D1096E" w:rsidRPr="005F00C7">
        <w:rPr>
          <w:rFonts w:ascii="Palatino Linotype" w:hAnsi="Palatino Linotype"/>
        </w:rPr>
        <w:t xml:space="preserve">, toda vez que el plazo otorgado a los ayuntamientos para habilitar las unidades de control animal corrió del  </w:t>
      </w:r>
      <w:r w:rsidR="00D1096E" w:rsidRPr="00053D39">
        <w:rPr>
          <w:rFonts w:ascii="Palatino Linotype" w:hAnsi="Palatino Linotype"/>
          <w:b/>
          <w:bCs/>
        </w:rPr>
        <w:t>18 de agosto</w:t>
      </w:r>
      <w:r w:rsidR="00D1096E" w:rsidRPr="005F00C7">
        <w:rPr>
          <w:rFonts w:ascii="Palatino Linotype" w:hAnsi="Palatino Linotype"/>
        </w:rPr>
        <w:t xml:space="preserve"> de dos mil veintiuno, fecha de entrada en vigor al 18 de agosto del dos mil </w:t>
      </w:r>
      <w:r w:rsidR="00165CE1" w:rsidRPr="005F00C7">
        <w:rPr>
          <w:rFonts w:ascii="Palatino Linotype" w:hAnsi="Palatino Linotype"/>
        </w:rPr>
        <w:t>veintidós</w:t>
      </w:r>
      <w:r w:rsidR="00D1096E" w:rsidRPr="005F00C7">
        <w:rPr>
          <w:rFonts w:ascii="Palatino Linotype" w:hAnsi="Palatino Linotype"/>
        </w:rPr>
        <w:t>.</w:t>
      </w:r>
    </w:p>
    <w:p w14:paraId="13038897" w14:textId="099BC6FA" w:rsidR="00165CE1" w:rsidRPr="005F00C7" w:rsidRDefault="00165CE1" w:rsidP="00683F1B">
      <w:pPr>
        <w:spacing w:line="360" w:lineRule="auto"/>
        <w:jc w:val="both"/>
        <w:rPr>
          <w:rFonts w:ascii="Palatino Linotype" w:hAnsi="Palatino Linotype"/>
        </w:rPr>
      </w:pPr>
    </w:p>
    <w:p w14:paraId="14FD03FC" w14:textId="70EF36F6" w:rsidR="00165CE1" w:rsidRPr="005F00C7" w:rsidRDefault="00165CE1" w:rsidP="00165CE1">
      <w:pPr>
        <w:spacing w:line="360" w:lineRule="auto"/>
        <w:jc w:val="both"/>
        <w:rPr>
          <w:rFonts w:ascii="Palatino Linotype" w:hAnsi="Palatino Linotype" w:cs="Arial"/>
          <w:lang w:eastAsia="es-MX"/>
        </w:rPr>
      </w:pPr>
      <w:r w:rsidRPr="005F00C7">
        <w:rPr>
          <w:rFonts w:ascii="Palatino Linotype" w:hAnsi="Palatino Linotype" w:cs="Arial"/>
          <w:lang w:eastAsia="es-MX"/>
        </w:rPr>
        <w:t xml:space="preserve">Por lo antes expuesto </w:t>
      </w:r>
      <w:r w:rsidR="00053D39" w:rsidRPr="005F00C7">
        <w:rPr>
          <w:rFonts w:ascii="Palatino Linotype" w:hAnsi="Palatino Linotype" w:cs="Arial"/>
          <w:lang w:eastAsia="es-MX"/>
        </w:rPr>
        <w:t>es que</w:t>
      </w:r>
      <w:r w:rsidRPr="005F00C7">
        <w:rPr>
          <w:rFonts w:ascii="Palatino Linotype" w:hAnsi="Palatino Linotype" w:cs="Arial"/>
          <w:lang w:eastAsia="es-MX"/>
        </w:rPr>
        <w:t xml:space="preserve"> </w:t>
      </w:r>
      <w:r w:rsidRPr="005F00C7">
        <w:rPr>
          <w:rFonts w:ascii="Palatino Linotype" w:hAnsi="Palatino Linotype" w:cs="Arial"/>
        </w:rPr>
        <w:t xml:space="preserve">nos encontramos ante la presencia de un hecho negativo, en virtud de que la información solicitada no puede fácticamente obrar en los archivos </w:t>
      </w:r>
      <w:r w:rsidRPr="005F00C7">
        <w:rPr>
          <w:rFonts w:ascii="Palatino Linotype" w:hAnsi="Palatino Linotype" w:cs="Arial"/>
        </w:rPr>
        <w:lastRenderedPageBreak/>
        <w:t xml:space="preserve">del </w:t>
      </w:r>
      <w:r w:rsidRPr="005F00C7">
        <w:rPr>
          <w:rFonts w:ascii="Palatino Linotype" w:hAnsi="Palatino Linotype" w:cs="Arial"/>
          <w:b/>
        </w:rPr>
        <w:t>Sujeto Obligado</w:t>
      </w:r>
      <w:r w:rsidRPr="005F00C7">
        <w:rPr>
          <w:rFonts w:ascii="Palatino Linotype" w:hAnsi="Palatino Linotype" w:cs="Arial"/>
        </w:rPr>
        <w:t>, ya que no puede probarse por ser lógica y materialmente imposible.</w:t>
      </w:r>
    </w:p>
    <w:p w14:paraId="7F948F33" w14:textId="77777777" w:rsidR="00165CE1" w:rsidRPr="005F00C7" w:rsidRDefault="00165CE1" w:rsidP="00165CE1">
      <w:pPr>
        <w:spacing w:line="360" w:lineRule="auto"/>
        <w:jc w:val="both"/>
        <w:rPr>
          <w:rFonts w:ascii="Palatino Linotype" w:hAnsi="Palatino Linotype" w:cs="Arial"/>
          <w:lang w:eastAsia="es-MX"/>
        </w:rPr>
      </w:pPr>
    </w:p>
    <w:p w14:paraId="57B19BAD" w14:textId="103B4F3F" w:rsidR="00165CE1" w:rsidRPr="005F00C7" w:rsidRDefault="00165CE1" w:rsidP="00165CE1">
      <w:pPr>
        <w:spacing w:line="360" w:lineRule="auto"/>
        <w:jc w:val="both"/>
        <w:rPr>
          <w:rFonts w:ascii="Palatino Linotype" w:eastAsiaTheme="minorHAnsi" w:hAnsi="Palatino Linotype" w:cs="Arial"/>
          <w:lang w:eastAsia="es-MX"/>
        </w:rPr>
      </w:pPr>
      <w:r w:rsidRPr="005F00C7">
        <w:rPr>
          <w:rFonts w:ascii="Palatino Linotype" w:eastAsia="Calibri" w:hAnsi="Palatino Linotype" w:cs="Arial"/>
        </w:rPr>
        <w:t xml:space="preserve">Por </w:t>
      </w:r>
      <w:r w:rsidRPr="005F00C7">
        <w:rPr>
          <w:rFonts w:ascii="Palatino Linotype" w:eastAsia="Calibri" w:hAnsi="Palatino Linotype" w:cs="Arial"/>
          <w:bCs/>
        </w:rPr>
        <w:t>lo que la</w:t>
      </w:r>
      <w:r w:rsidRPr="005F00C7">
        <w:rPr>
          <w:rFonts w:ascii="Palatino Linotype" w:eastAsia="Calibri" w:hAnsi="Palatino Linotype" w:cs="Arial"/>
        </w:rPr>
        <w:t xml:space="preserve"> materia de acceso a la información versa sobre los documentos generados, obtenidos, adquiridos, transformados, administrados o en posesión de los Sujetos Obligados, en el entendido de que dichos documentos no obran en sus archivos a la fecha de la solicitud, </w:t>
      </w:r>
      <w:r w:rsidRPr="005F00C7">
        <w:rPr>
          <w:rFonts w:ascii="Palatino Linotype" w:hAnsi="Palatino Linotype" w:cs="Arial"/>
        </w:rPr>
        <w:t>es de referir que, ante un hecho negativo es materialmente imposible realizar la entrega de alguna documental que no ha generado.</w:t>
      </w:r>
    </w:p>
    <w:p w14:paraId="10CB462C" w14:textId="77777777" w:rsidR="00165CE1" w:rsidRPr="005F00C7" w:rsidRDefault="00165CE1" w:rsidP="00165CE1">
      <w:pPr>
        <w:spacing w:line="360" w:lineRule="auto"/>
        <w:jc w:val="both"/>
        <w:rPr>
          <w:rFonts w:ascii="Palatino Linotype" w:hAnsi="Palatino Linotype" w:cs="Arial"/>
          <w:lang w:eastAsia="es-MX"/>
        </w:rPr>
      </w:pPr>
    </w:p>
    <w:p w14:paraId="55DAAE07" w14:textId="72C6052F" w:rsidR="00165CE1" w:rsidRPr="005F00C7" w:rsidRDefault="00681AE0" w:rsidP="00165CE1">
      <w:pPr>
        <w:autoSpaceDE w:val="0"/>
        <w:autoSpaceDN w:val="0"/>
        <w:adjustRightInd w:val="0"/>
        <w:spacing w:line="360" w:lineRule="auto"/>
        <w:ind w:right="18"/>
        <w:jc w:val="both"/>
        <w:rPr>
          <w:rFonts w:ascii="Palatino Linotype" w:hAnsi="Palatino Linotype" w:cs="Arial"/>
        </w:rPr>
      </w:pPr>
      <w:r>
        <w:rPr>
          <w:rFonts w:ascii="Palatino Linotype" w:hAnsi="Palatino Linotype" w:cs="Arial"/>
        </w:rPr>
        <w:t xml:space="preserve">Resulta </w:t>
      </w:r>
      <w:r w:rsidR="00165CE1" w:rsidRPr="005F00C7">
        <w:rPr>
          <w:rFonts w:ascii="Palatino Linotype" w:hAnsi="Palatino Linotype" w:cs="Arial"/>
        </w:rPr>
        <w:t>conveniente, invocar la tesis con número de registro 267287, de la Sexta Época, Instancia: Segunda Sala, publicada en el Semanario Judicial de la Federación, Volumen LII, Tercera Parte, Materia Común, que indica lo siguiente:</w:t>
      </w:r>
    </w:p>
    <w:p w14:paraId="415316D6" w14:textId="77777777" w:rsidR="00165CE1" w:rsidRPr="005F00C7" w:rsidRDefault="00165CE1" w:rsidP="00165CE1">
      <w:pPr>
        <w:pStyle w:val="Default"/>
        <w:spacing w:line="276" w:lineRule="auto"/>
        <w:ind w:left="567" w:right="850"/>
        <w:jc w:val="both"/>
        <w:rPr>
          <w:rFonts w:ascii="Palatino Linotype" w:hAnsi="Palatino Linotype" w:cs="Palatino Linotype"/>
          <w:i/>
        </w:rPr>
      </w:pPr>
    </w:p>
    <w:p w14:paraId="2B9FF6D8" w14:textId="3C121B4D" w:rsidR="00165CE1" w:rsidRPr="005F00C7" w:rsidRDefault="00165CE1" w:rsidP="00165CE1">
      <w:pPr>
        <w:pStyle w:val="Default"/>
        <w:spacing w:line="276" w:lineRule="auto"/>
        <w:ind w:left="567" w:right="850"/>
        <w:jc w:val="both"/>
        <w:rPr>
          <w:rFonts w:ascii="Palatino Linotype" w:hAnsi="Palatino Linotype"/>
          <w:i/>
        </w:rPr>
      </w:pPr>
      <w:r w:rsidRPr="005F00C7">
        <w:rPr>
          <w:rFonts w:ascii="Palatino Linotype" w:hAnsi="Palatino Linotype"/>
          <w:i/>
        </w:rPr>
        <w:t>“</w:t>
      </w:r>
      <w:r w:rsidRPr="005F00C7">
        <w:rPr>
          <w:rFonts w:ascii="Palatino Linotype" w:hAnsi="Palatino Linotype"/>
          <w:b/>
          <w:i/>
        </w:rPr>
        <w:t>HECHOS NEGATIVOS, NO SON SUSCEPTIBLES DE DEMOSTRACION</w:t>
      </w:r>
      <w:r w:rsidRPr="005F00C7">
        <w:rPr>
          <w:rFonts w:ascii="Palatino Linotype" w:hAnsi="Palatino Linotype"/>
          <w:i/>
        </w:rPr>
        <w:t>. Tratándose de un hecho negativo, el Juez no tiene por qué invocar prueba alguna de la que se desprenda, ya que es bien sabido que esta clase de hechos no son susceptibles de demostración.” (Sic)</w:t>
      </w:r>
    </w:p>
    <w:p w14:paraId="1DAE348A" w14:textId="77777777" w:rsidR="00DE7BEA" w:rsidRPr="005F00C7" w:rsidRDefault="00DE7BEA" w:rsidP="00165CE1">
      <w:pPr>
        <w:pStyle w:val="Default"/>
        <w:spacing w:line="276" w:lineRule="auto"/>
        <w:ind w:left="567" w:right="850"/>
        <w:jc w:val="both"/>
        <w:rPr>
          <w:rFonts w:ascii="Palatino Linotype" w:hAnsi="Palatino Linotype"/>
          <w:i/>
        </w:rPr>
      </w:pPr>
    </w:p>
    <w:p w14:paraId="7A6B9D19" w14:textId="77777777" w:rsidR="00DE7BEA" w:rsidRPr="005F00C7" w:rsidRDefault="00DE7BEA" w:rsidP="00DE7BEA">
      <w:pPr>
        <w:spacing w:line="360" w:lineRule="auto"/>
        <w:jc w:val="both"/>
        <w:rPr>
          <w:rFonts w:ascii="Palatino Linotype" w:hAnsi="Palatino Linotype"/>
        </w:rPr>
      </w:pPr>
      <w:r w:rsidRPr="005F00C7">
        <w:rPr>
          <w:rFonts w:ascii="Palatino Linotype" w:hAnsi="Palatino Linotype" w:cs="Arial"/>
        </w:rPr>
        <w:t>Lo anterior se robustece con lo plasmado en el criterio</w:t>
      </w:r>
      <w:r w:rsidRPr="005F00C7">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0D76CA63" w14:textId="77777777" w:rsidR="00DE7BEA" w:rsidRPr="005F00C7" w:rsidRDefault="00DE7BEA" w:rsidP="00DE7BEA">
      <w:pPr>
        <w:pStyle w:val="Sinespaciado"/>
        <w:rPr>
          <w:rFonts w:ascii="Palatino Linotype" w:hAnsi="Palatino Linotype"/>
        </w:rPr>
      </w:pPr>
    </w:p>
    <w:p w14:paraId="213EE6A6" w14:textId="77777777" w:rsidR="00DE7BEA" w:rsidRPr="005F00C7" w:rsidRDefault="00DE7BEA" w:rsidP="00DE7BEA">
      <w:pPr>
        <w:spacing w:line="360" w:lineRule="auto"/>
        <w:jc w:val="both"/>
        <w:rPr>
          <w:rFonts w:ascii="Palatino Linotype" w:hAnsi="Palatino Linotype"/>
        </w:rPr>
      </w:pPr>
    </w:p>
    <w:p w14:paraId="05232801" w14:textId="77777777" w:rsidR="00DE7BEA" w:rsidRPr="005F00C7" w:rsidRDefault="00DE7BEA" w:rsidP="00DE7BEA">
      <w:pPr>
        <w:pStyle w:val="Prrafodelista"/>
        <w:ind w:left="567" w:right="616"/>
        <w:jc w:val="both"/>
        <w:rPr>
          <w:rFonts w:ascii="Palatino Linotype" w:hAnsi="Palatino Linotype"/>
          <w:i/>
        </w:rPr>
      </w:pPr>
      <w:r w:rsidRPr="005F00C7">
        <w:rPr>
          <w:rFonts w:ascii="Palatino Linotype" w:hAnsi="Palatino Linotype"/>
          <w:i/>
        </w:rPr>
        <w:t>“</w:t>
      </w:r>
      <w:r w:rsidRPr="005F00C7">
        <w:rPr>
          <w:rFonts w:ascii="Palatino Linotype" w:hAnsi="Palatino Linotype"/>
          <w:b/>
          <w:i/>
          <w:u w:val="single"/>
        </w:rPr>
        <w:t>El Instituto Federal de Acceso a la Información y Protección de Datos no cuenta con facultades para pronunciarse respecto de la veracidad de los documentos proporcionados por los sujetos obligados</w:t>
      </w:r>
      <w:r w:rsidRPr="005F00C7">
        <w:rPr>
          <w:rFonts w:ascii="Palatino Linotype" w:hAnsi="Palatino Linotype"/>
          <w:b/>
          <w:i/>
        </w:rPr>
        <w:t>.</w:t>
      </w:r>
      <w:r w:rsidRPr="005F00C7">
        <w:rPr>
          <w:rFonts w:ascii="Palatino Linotype" w:hAnsi="Palatino Linotype"/>
          <w:i/>
        </w:rPr>
        <w:t xml:space="preserve"> El Instituto Federal de Acceso a la Información y Protección de Datos es un órgano de la </w:t>
      </w:r>
      <w:r w:rsidRPr="005F00C7">
        <w:rPr>
          <w:rFonts w:ascii="Palatino Linotype" w:hAnsi="Palatino Linotype"/>
          <w:i/>
        </w:rPr>
        <w:lastRenderedPageBreak/>
        <w:t>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0C25C98" w14:textId="77777777" w:rsidR="00DE7BEA" w:rsidRPr="005F00C7" w:rsidRDefault="00DE7BEA" w:rsidP="00DE7BEA">
      <w:pPr>
        <w:spacing w:line="360" w:lineRule="auto"/>
        <w:jc w:val="both"/>
        <w:rPr>
          <w:rFonts w:ascii="Palatino Linotype" w:hAnsi="Palatino Linotype" w:cs="Arial"/>
        </w:rPr>
      </w:pPr>
    </w:p>
    <w:p w14:paraId="2B670FD5" w14:textId="77777777" w:rsidR="00DE7BEA" w:rsidRPr="005F00C7" w:rsidRDefault="00DE7BEA" w:rsidP="00DE7BEA">
      <w:pPr>
        <w:spacing w:line="360" w:lineRule="auto"/>
        <w:jc w:val="both"/>
        <w:rPr>
          <w:rFonts w:ascii="Palatino Linotype" w:hAnsi="Palatino Linotype" w:cs="Arial"/>
        </w:rPr>
      </w:pPr>
      <w:r w:rsidRPr="005F00C7">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2BD72556" w14:textId="77777777" w:rsidR="00DE7BEA" w:rsidRPr="005F00C7" w:rsidRDefault="00DE7BEA" w:rsidP="00DE7BEA">
      <w:pPr>
        <w:pStyle w:val="Sinespaciado"/>
        <w:rPr>
          <w:rFonts w:ascii="Palatino Linotype" w:hAnsi="Palatino Linotype"/>
        </w:rPr>
      </w:pPr>
    </w:p>
    <w:p w14:paraId="77C02E9A" w14:textId="77777777" w:rsidR="00DE7BEA" w:rsidRPr="005F00C7" w:rsidRDefault="00DE7BEA" w:rsidP="00DE7BEA">
      <w:pPr>
        <w:ind w:left="567" w:right="567"/>
        <w:jc w:val="both"/>
        <w:rPr>
          <w:rFonts w:ascii="Palatino Linotype" w:hAnsi="Palatino Linotype" w:cs="Arial"/>
          <w:i/>
        </w:rPr>
      </w:pPr>
      <w:r w:rsidRPr="005F00C7">
        <w:rPr>
          <w:rFonts w:ascii="Palatino Linotype" w:hAnsi="Palatino Linotype" w:cs="Arial"/>
          <w:i/>
        </w:rPr>
        <w:t>“</w:t>
      </w:r>
      <w:r w:rsidRPr="005F00C7">
        <w:rPr>
          <w:rFonts w:ascii="Palatino Linotype" w:hAnsi="Palatino Linotype" w:cs="Arial"/>
          <w:b/>
          <w:i/>
          <w:color w:val="000000"/>
        </w:rPr>
        <w:t>Artículo 12.</w:t>
      </w:r>
      <w:r w:rsidRPr="005F00C7">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22C8CC66" w14:textId="77777777" w:rsidR="00DE7BEA" w:rsidRPr="005F00C7" w:rsidRDefault="00DE7BEA" w:rsidP="00DE7BEA">
      <w:pPr>
        <w:ind w:left="567" w:right="567"/>
        <w:jc w:val="both"/>
        <w:rPr>
          <w:rFonts w:ascii="Palatino Linotype" w:hAnsi="Palatino Linotype" w:cs="Arial"/>
          <w:i/>
          <w:color w:val="000000"/>
        </w:rPr>
      </w:pPr>
    </w:p>
    <w:p w14:paraId="0C5621AD" w14:textId="77777777" w:rsidR="00DE7BEA" w:rsidRPr="005F00C7" w:rsidRDefault="00DE7BEA" w:rsidP="00DE7BEA">
      <w:pPr>
        <w:ind w:left="567" w:right="567"/>
        <w:jc w:val="both"/>
        <w:rPr>
          <w:rFonts w:ascii="Palatino Linotype" w:hAnsi="Palatino Linotype" w:cs="Arial"/>
          <w:i/>
        </w:rPr>
      </w:pPr>
      <w:r w:rsidRPr="005F00C7">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F00C7">
        <w:rPr>
          <w:rFonts w:ascii="Palatino Linotype" w:hAnsi="Palatino Linotype" w:cs="Arial"/>
          <w:i/>
        </w:rPr>
        <w:t>”</w:t>
      </w:r>
    </w:p>
    <w:p w14:paraId="5F569B4C" w14:textId="77777777" w:rsidR="00DE7BEA" w:rsidRPr="005F00C7" w:rsidRDefault="00DE7BEA" w:rsidP="00DE7BEA">
      <w:pPr>
        <w:pStyle w:val="Sinespaciado"/>
        <w:rPr>
          <w:rFonts w:ascii="Palatino Linotype" w:hAnsi="Palatino Linotype"/>
        </w:rPr>
      </w:pPr>
    </w:p>
    <w:p w14:paraId="1890AE52" w14:textId="77777777" w:rsidR="00DE7BEA" w:rsidRPr="005F00C7" w:rsidRDefault="00DE7BEA" w:rsidP="00DE7BEA">
      <w:pPr>
        <w:spacing w:line="360" w:lineRule="auto"/>
        <w:jc w:val="both"/>
        <w:rPr>
          <w:rFonts w:ascii="Palatino Linotype" w:hAnsi="Palatino Linotype" w:cs="Arial"/>
          <w:color w:val="000000"/>
        </w:rPr>
      </w:pPr>
      <w:r w:rsidRPr="005F00C7">
        <w:rPr>
          <w:rFonts w:ascii="Palatino Linotype" w:hAnsi="Palatino Linotype" w:cs="Arial"/>
          <w:color w:val="000000"/>
        </w:rPr>
        <w:t>En síntesis, el derecho de acceso a la información pública se satisface en aquellos casos en que se entregue el soporte documental en que conste la información pública, toda vez que, los Sujetos Obligados</w:t>
      </w:r>
      <w:r w:rsidRPr="005F00C7">
        <w:rPr>
          <w:rFonts w:ascii="Palatino Linotype" w:hAnsi="Palatino Linotype" w:cs="Arial"/>
          <w:b/>
          <w:color w:val="000000"/>
        </w:rPr>
        <w:t xml:space="preserve"> </w:t>
      </w:r>
      <w:r w:rsidRPr="005F00C7">
        <w:rPr>
          <w:rFonts w:ascii="Palatino Linotype" w:hAnsi="Palatino Linotype" w:cs="Arial"/>
          <w:color w:val="000000"/>
        </w:rPr>
        <w:t xml:space="preserve">no tienen el deber de generar, poseer o administrar la información pública con el grado de detalle solicitado; esto es, que no tienen el deber </w:t>
      </w:r>
      <w:r w:rsidRPr="005F00C7">
        <w:rPr>
          <w:rFonts w:ascii="Palatino Linotype" w:hAnsi="Palatino Linotype" w:cs="Arial"/>
          <w:color w:val="000000"/>
        </w:rPr>
        <w:lastRenderedPageBreak/>
        <w:t xml:space="preserve">de generar un documento </w:t>
      </w:r>
      <w:r w:rsidRPr="005F00C7">
        <w:rPr>
          <w:rFonts w:ascii="Palatino Linotype" w:hAnsi="Palatino Linotype" w:cs="Arial"/>
          <w:i/>
          <w:color w:val="000000"/>
        </w:rPr>
        <w:t>ad hoc</w:t>
      </w:r>
      <w:r w:rsidRPr="005F00C7">
        <w:rPr>
          <w:rFonts w:ascii="Palatino Linotype" w:hAnsi="Palatino Linotype" w:cs="Arial"/>
          <w:color w:val="000000"/>
        </w:rPr>
        <w:t>, para satisfacer el derecho de acceso a la información pública.</w:t>
      </w:r>
    </w:p>
    <w:p w14:paraId="017C2EFF" w14:textId="77777777" w:rsidR="00DE7BEA" w:rsidRPr="005F00C7" w:rsidRDefault="00DE7BEA" w:rsidP="00DE7BEA">
      <w:pPr>
        <w:spacing w:line="360" w:lineRule="auto"/>
        <w:jc w:val="both"/>
        <w:rPr>
          <w:rFonts w:ascii="Palatino Linotype" w:hAnsi="Palatino Linotype" w:cs="Arial"/>
          <w:color w:val="000000"/>
        </w:rPr>
      </w:pPr>
    </w:p>
    <w:p w14:paraId="1423B0C0" w14:textId="77777777" w:rsidR="00DE7BEA" w:rsidRPr="005F00C7" w:rsidRDefault="00DE7BEA" w:rsidP="00DE7BEA">
      <w:pPr>
        <w:spacing w:line="360" w:lineRule="auto"/>
        <w:jc w:val="both"/>
        <w:rPr>
          <w:rFonts w:ascii="Palatino Linotype" w:hAnsi="Palatino Linotype" w:cstheme="minorBidi"/>
          <w:b/>
          <w:bCs/>
          <w:color w:val="000000"/>
        </w:rPr>
      </w:pPr>
      <w:r w:rsidRPr="005F00C7">
        <w:rPr>
          <w:rFonts w:ascii="Palatino Linotype" w:hAnsi="Palatino Linotype" w:cs="Arial"/>
          <w:color w:val="000000"/>
        </w:rPr>
        <w:t xml:space="preserve">Como apoyo a lo anterior, es aplicable el Criterio 03-17, emitido por </w:t>
      </w:r>
      <w:r w:rsidRPr="005F00C7">
        <w:rPr>
          <w:rFonts w:ascii="Palatino Linotype" w:eastAsia="Arial Unicode MS" w:hAnsi="Palatino Linotype" w:cs="Arial"/>
          <w:color w:val="000000"/>
        </w:rPr>
        <w:t>el Instituto Nacional de Transparencia, Acceso a la Información y Protección de Datos Personales,</w:t>
      </w:r>
      <w:r w:rsidRPr="005F00C7">
        <w:rPr>
          <w:rFonts w:ascii="Palatino Linotype" w:hAnsi="Palatino Linotype"/>
          <w:bCs/>
          <w:color w:val="000000"/>
        </w:rPr>
        <w:t xml:space="preserve"> que dice:</w:t>
      </w:r>
      <w:r w:rsidRPr="005F00C7">
        <w:rPr>
          <w:rFonts w:ascii="Palatino Linotype" w:hAnsi="Palatino Linotype"/>
          <w:b/>
          <w:bCs/>
          <w:color w:val="000000"/>
        </w:rPr>
        <w:t xml:space="preserve"> </w:t>
      </w:r>
    </w:p>
    <w:p w14:paraId="38406D80" w14:textId="77777777" w:rsidR="00DE7BEA" w:rsidRPr="005F00C7" w:rsidRDefault="00DE7BEA" w:rsidP="00DE7BEA">
      <w:pPr>
        <w:ind w:left="851" w:right="850"/>
        <w:jc w:val="both"/>
        <w:rPr>
          <w:rFonts w:ascii="Palatino Linotype" w:hAnsi="Palatino Linotype" w:cs="Arial"/>
          <w:color w:val="000000"/>
        </w:rPr>
      </w:pPr>
    </w:p>
    <w:p w14:paraId="1AB58BE0" w14:textId="77777777" w:rsidR="00DE7BEA" w:rsidRPr="005F00C7" w:rsidRDefault="00DE7BEA" w:rsidP="00DE7BEA">
      <w:pPr>
        <w:ind w:left="567" w:right="567"/>
        <w:jc w:val="both"/>
        <w:rPr>
          <w:rFonts w:ascii="Palatino Linotype" w:hAnsi="Palatino Linotype" w:cs="Arial"/>
          <w:i/>
          <w:color w:val="000000"/>
        </w:rPr>
      </w:pPr>
      <w:r w:rsidRPr="005F00C7">
        <w:rPr>
          <w:rFonts w:ascii="Palatino Linotype" w:hAnsi="Palatino Linotype" w:cs="Arial"/>
          <w:i/>
          <w:color w:val="000000"/>
        </w:rPr>
        <w:t>“</w:t>
      </w:r>
      <w:r w:rsidRPr="005F00C7">
        <w:rPr>
          <w:rFonts w:ascii="Palatino Linotype" w:hAnsi="Palatino Linotype" w:cs="Arial"/>
          <w:b/>
          <w:i/>
          <w:color w:val="000000"/>
        </w:rPr>
        <w:t>No existe obligación de elaborar documentos ad hoc para atender las solicitudes de acceso a la información.</w:t>
      </w:r>
      <w:r w:rsidRPr="005F00C7">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1C3CD5E" w14:textId="77777777" w:rsidR="00DE7BEA" w:rsidRPr="005F00C7" w:rsidRDefault="00DE7BEA" w:rsidP="00DE7BEA">
      <w:pPr>
        <w:ind w:left="567" w:right="567"/>
        <w:jc w:val="both"/>
        <w:rPr>
          <w:rFonts w:ascii="Palatino Linotype" w:hAnsi="Palatino Linotype" w:cs="Arial"/>
          <w:i/>
          <w:color w:val="000000"/>
        </w:rPr>
      </w:pPr>
    </w:p>
    <w:p w14:paraId="0FAA6372" w14:textId="77777777" w:rsidR="00DE7BEA" w:rsidRPr="005F00C7" w:rsidRDefault="00DE7BEA" w:rsidP="00DE7BEA">
      <w:pPr>
        <w:ind w:left="567" w:right="567"/>
        <w:jc w:val="both"/>
        <w:rPr>
          <w:rFonts w:ascii="Palatino Linotype" w:hAnsi="Palatino Linotype" w:cs="Arial"/>
          <w:i/>
          <w:color w:val="000000"/>
        </w:rPr>
      </w:pPr>
      <w:r w:rsidRPr="005F00C7">
        <w:rPr>
          <w:rFonts w:ascii="Palatino Linotype" w:hAnsi="Palatino Linotype" w:cs="Arial"/>
          <w:i/>
          <w:color w:val="000000"/>
        </w:rPr>
        <w:t xml:space="preserve">Resoluciones: </w:t>
      </w:r>
    </w:p>
    <w:p w14:paraId="16B5CD28" w14:textId="77777777" w:rsidR="00DE7BEA" w:rsidRPr="005F00C7" w:rsidRDefault="00DE7BEA" w:rsidP="00DE7BEA">
      <w:pPr>
        <w:ind w:left="567" w:right="567"/>
        <w:jc w:val="both"/>
        <w:rPr>
          <w:rFonts w:ascii="Palatino Linotype" w:hAnsi="Palatino Linotype" w:cs="Arial"/>
          <w:i/>
          <w:color w:val="000000"/>
        </w:rPr>
      </w:pPr>
      <w:r w:rsidRPr="005F00C7">
        <w:rPr>
          <w:rFonts w:ascii="Palatino Linotype" w:hAnsi="Palatino Linotype" w:cs="Arial"/>
          <w:i/>
          <w:color w:val="000000"/>
        </w:rPr>
        <w:sym w:font="Symbol" w:char="F0B7"/>
      </w:r>
      <w:r w:rsidRPr="005F00C7">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578C289C" w14:textId="77777777" w:rsidR="00DE7BEA" w:rsidRPr="005F00C7" w:rsidRDefault="00DE7BEA" w:rsidP="00DE7BEA">
      <w:pPr>
        <w:ind w:left="567" w:right="567"/>
        <w:jc w:val="both"/>
        <w:rPr>
          <w:rFonts w:ascii="Palatino Linotype" w:hAnsi="Palatino Linotype" w:cs="Arial"/>
          <w:i/>
          <w:color w:val="000000"/>
        </w:rPr>
      </w:pPr>
      <w:r w:rsidRPr="005F00C7">
        <w:rPr>
          <w:rFonts w:ascii="Palatino Linotype" w:hAnsi="Palatino Linotype" w:cs="Arial"/>
          <w:i/>
          <w:color w:val="000000"/>
        </w:rPr>
        <w:sym w:font="Symbol" w:char="F0B7"/>
      </w:r>
      <w:r w:rsidRPr="005F00C7">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36FEC18A" w14:textId="77777777" w:rsidR="00DE7BEA" w:rsidRPr="005F00C7" w:rsidRDefault="00DE7BEA" w:rsidP="00DE7BEA">
      <w:pPr>
        <w:ind w:left="567" w:right="567"/>
        <w:jc w:val="both"/>
        <w:rPr>
          <w:rFonts w:ascii="Palatino Linotype" w:hAnsi="Palatino Linotype" w:cs="Arial"/>
          <w:i/>
          <w:color w:val="000000"/>
        </w:rPr>
      </w:pPr>
      <w:r w:rsidRPr="005F00C7">
        <w:rPr>
          <w:rFonts w:ascii="Palatino Linotype" w:hAnsi="Palatino Linotype" w:cs="Arial"/>
          <w:i/>
          <w:color w:val="000000"/>
        </w:rPr>
        <w:sym w:font="Symbol" w:char="F0B7"/>
      </w:r>
      <w:r w:rsidRPr="005F00C7">
        <w:rPr>
          <w:rFonts w:ascii="Palatino Linotype" w:hAnsi="Palatino Linotype" w:cs="Arial"/>
          <w:i/>
          <w:color w:val="000000"/>
        </w:rPr>
        <w:t xml:space="preserve"> RRA 1889/16. Secretaría de Hacienda y Crédito Público. 05 de octubre de 2016. Por unanimidad. Comisionada Ponente. Ximena Puente de la Mora.”</w:t>
      </w:r>
    </w:p>
    <w:p w14:paraId="66538EF1" w14:textId="77777777" w:rsidR="00DE7BEA" w:rsidRPr="005F00C7" w:rsidRDefault="00DE7BEA" w:rsidP="00DE7BEA">
      <w:pPr>
        <w:jc w:val="both"/>
        <w:rPr>
          <w:rFonts w:ascii="Palatino Linotype" w:hAnsi="Palatino Linotype" w:cs="Arial"/>
        </w:rPr>
      </w:pPr>
    </w:p>
    <w:p w14:paraId="24B451EA" w14:textId="77777777" w:rsidR="00412905" w:rsidRPr="005F00C7" w:rsidRDefault="00412905" w:rsidP="00412905">
      <w:pPr>
        <w:spacing w:line="360" w:lineRule="auto"/>
        <w:jc w:val="both"/>
        <w:rPr>
          <w:rFonts w:ascii="Palatino Linotype" w:hAnsi="Palatino Linotype"/>
          <w:bCs/>
        </w:rPr>
      </w:pPr>
    </w:p>
    <w:p w14:paraId="34B744F7" w14:textId="77777777" w:rsidR="00412905" w:rsidRPr="005F00C7" w:rsidRDefault="00412905" w:rsidP="00412905">
      <w:pPr>
        <w:spacing w:line="360" w:lineRule="auto"/>
        <w:jc w:val="both"/>
        <w:rPr>
          <w:rFonts w:ascii="Palatino Linotype" w:hAnsi="Palatino Linotype"/>
          <w:bCs/>
        </w:rPr>
      </w:pPr>
      <w:r w:rsidRPr="005F00C7">
        <w:rPr>
          <w:rFonts w:ascii="Palatino Linotype" w:hAnsi="Palatino Linotype"/>
          <w:bCs/>
        </w:rPr>
        <w:t xml:space="preserve">Con base en las consideraciones de hecho y de derecho precisadas en líneas anteriores, podemos concluir entonces, que se actualiza la causal de sobreseimiento prevista en la </w:t>
      </w:r>
      <w:r w:rsidRPr="005F00C7">
        <w:rPr>
          <w:rFonts w:ascii="Palatino Linotype" w:hAnsi="Palatino Linotype"/>
          <w:bCs/>
        </w:rPr>
        <w:lastRenderedPageBreak/>
        <w:t>fracción V del artículo 192, de la Ley de Transparencia y Acceso a información Pública del Estado de México y Municipios, que disponen lo siguiente:</w:t>
      </w:r>
    </w:p>
    <w:p w14:paraId="75DD9217" w14:textId="77777777" w:rsidR="00412905" w:rsidRPr="005F00C7" w:rsidRDefault="00412905" w:rsidP="00412905">
      <w:pPr>
        <w:spacing w:line="360" w:lineRule="auto"/>
        <w:jc w:val="both"/>
        <w:rPr>
          <w:rFonts w:ascii="Palatino Linotype" w:hAnsi="Palatino Linotype"/>
          <w:bCs/>
        </w:rPr>
      </w:pPr>
    </w:p>
    <w:p w14:paraId="503A7ECE" w14:textId="77777777" w:rsidR="00412905" w:rsidRPr="005F00C7" w:rsidRDefault="00412905" w:rsidP="00412905">
      <w:pPr>
        <w:ind w:left="567" w:right="616"/>
        <w:jc w:val="both"/>
        <w:rPr>
          <w:rFonts w:ascii="Palatino Linotype" w:hAnsi="Palatino Linotype"/>
          <w:bCs/>
          <w:i/>
        </w:rPr>
      </w:pPr>
      <w:r w:rsidRPr="005F00C7">
        <w:rPr>
          <w:rFonts w:ascii="Palatino Linotype" w:hAnsi="Palatino Linotype"/>
          <w:bCs/>
          <w:i/>
        </w:rPr>
        <w:t>“</w:t>
      </w:r>
      <w:r w:rsidRPr="005F00C7">
        <w:rPr>
          <w:rFonts w:ascii="Palatino Linotype" w:hAnsi="Palatino Linotype"/>
          <w:b/>
          <w:bCs/>
          <w:i/>
        </w:rPr>
        <w:t>Artículo 192.</w:t>
      </w:r>
      <w:r w:rsidRPr="005F00C7">
        <w:rPr>
          <w:rFonts w:ascii="Palatino Linotype" w:hAnsi="Palatino Linotype"/>
          <w:bCs/>
          <w:i/>
        </w:rPr>
        <w:t xml:space="preserve"> El recurso será </w:t>
      </w:r>
      <w:r w:rsidRPr="005F00C7">
        <w:rPr>
          <w:rFonts w:ascii="Palatino Linotype" w:hAnsi="Palatino Linotype"/>
          <w:bCs/>
          <w:i/>
          <w:u w:val="single"/>
        </w:rPr>
        <w:t>sobreseído</w:t>
      </w:r>
      <w:r w:rsidRPr="005F00C7">
        <w:rPr>
          <w:rFonts w:ascii="Palatino Linotype" w:hAnsi="Palatino Linotype"/>
          <w:bCs/>
          <w:i/>
        </w:rPr>
        <w:t>, en todo o en parte, cuando una vez admitido, se actualicen alguno de los siguientes supuestos:</w:t>
      </w:r>
    </w:p>
    <w:p w14:paraId="6F1F87D0" w14:textId="77777777" w:rsidR="00412905" w:rsidRPr="005F00C7" w:rsidRDefault="00412905" w:rsidP="00412905">
      <w:pPr>
        <w:ind w:left="567" w:right="616"/>
        <w:jc w:val="both"/>
        <w:rPr>
          <w:rFonts w:ascii="Palatino Linotype" w:hAnsi="Palatino Linotype"/>
          <w:bCs/>
          <w:i/>
        </w:rPr>
      </w:pPr>
      <w:r w:rsidRPr="005F00C7">
        <w:rPr>
          <w:rFonts w:ascii="Palatino Linotype" w:hAnsi="Palatino Linotype"/>
          <w:bCs/>
          <w:i/>
        </w:rPr>
        <w:t>(…)</w:t>
      </w:r>
    </w:p>
    <w:p w14:paraId="27AA34BE" w14:textId="77777777" w:rsidR="00412905" w:rsidRPr="005F00C7" w:rsidRDefault="00412905" w:rsidP="00412905">
      <w:pPr>
        <w:ind w:left="567" w:right="616"/>
        <w:jc w:val="both"/>
        <w:rPr>
          <w:rFonts w:ascii="Palatino Linotype" w:hAnsi="Palatino Linotype"/>
          <w:bCs/>
        </w:rPr>
      </w:pPr>
      <w:r w:rsidRPr="005F00C7">
        <w:rPr>
          <w:rFonts w:ascii="Palatino Linotype" w:hAnsi="Palatino Linotype"/>
          <w:bCs/>
          <w:i/>
        </w:rPr>
        <w:t>V. Cuando por cualquier motivo quede sin materia el recurso… (Sic)”</w:t>
      </w:r>
    </w:p>
    <w:p w14:paraId="47B6325E" w14:textId="77777777" w:rsidR="00412905" w:rsidRPr="005F00C7" w:rsidRDefault="00412905" w:rsidP="00412905">
      <w:pPr>
        <w:ind w:left="567" w:right="616"/>
        <w:jc w:val="right"/>
        <w:rPr>
          <w:rFonts w:ascii="Palatino Linotype" w:hAnsi="Palatino Linotype"/>
          <w:bCs/>
        </w:rPr>
      </w:pPr>
    </w:p>
    <w:p w14:paraId="33B715B8" w14:textId="30ACCDE8" w:rsidR="00412905" w:rsidRPr="00053D39" w:rsidRDefault="00412905" w:rsidP="00412905">
      <w:pPr>
        <w:spacing w:line="360" w:lineRule="auto"/>
        <w:jc w:val="both"/>
        <w:rPr>
          <w:rFonts w:ascii="Palatino Linotype" w:hAnsi="Palatino Linotype"/>
        </w:rPr>
      </w:pPr>
      <w:r w:rsidRPr="005F00C7">
        <w:rPr>
          <w:rFonts w:ascii="Palatino Linotype" w:hAnsi="Palatino Linotype"/>
          <w:bCs/>
        </w:rPr>
        <w:t xml:space="preserve">Ello es así, atendiendo que, si bien es cierto las razones o motivos de inconformidad resultan fundadas para la interposición del recurso de revisión, durante el estudio y resolución se acreditó que resultan inoperantes en el caso particular, al demostrarse que el </w:t>
      </w:r>
      <w:r w:rsidRPr="005F00C7">
        <w:rPr>
          <w:rFonts w:ascii="Palatino Linotype" w:hAnsi="Palatino Linotype"/>
          <w:b/>
          <w:bCs/>
        </w:rPr>
        <w:t xml:space="preserve">SUJETO OBLIGADO </w:t>
      </w:r>
      <w:r w:rsidRPr="00053D39">
        <w:rPr>
          <w:rFonts w:ascii="Palatino Linotype" w:hAnsi="Palatino Linotype"/>
        </w:rPr>
        <w:t>no tiene obligatoriedad jurídica de contar con la información solicitada a la fecha de la solicitud, toda vez que:</w:t>
      </w:r>
    </w:p>
    <w:p w14:paraId="11C8F7F5" w14:textId="77777777" w:rsidR="00412905" w:rsidRPr="005F00C7" w:rsidRDefault="00412905" w:rsidP="00412905">
      <w:pPr>
        <w:spacing w:line="360" w:lineRule="auto"/>
        <w:jc w:val="both"/>
        <w:rPr>
          <w:rFonts w:ascii="Palatino Linotype" w:hAnsi="Palatino Linotype"/>
          <w:bCs/>
        </w:rPr>
      </w:pPr>
    </w:p>
    <w:p w14:paraId="0A1668D9" w14:textId="668763B1" w:rsidR="00412905" w:rsidRDefault="00412905" w:rsidP="00053D39">
      <w:pPr>
        <w:numPr>
          <w:ilvl w:val="0"/>
          <w:numId w:val="21"/>
        </w:numPr>
        <w:autoSpaceDE w:val="0"/>
        <w:autoSpaceDN w:val="0"/>
        <w:adjustRightInd w:val="0"/>
        <w:spacing w:line="360" w:lineRule="auto"/>
        <w:ind w:right="850"/>
        <w:jc w:val="both"/>
        <w:rPr>
          <w:rFonts w:ascii="Palatino Linotype" w:hAnsi="Palatino Linotype" w:cs="Arial"/>
        </w:rPr>
      </w:pPr>
      <w:r w:rsidRPr="005F00C7">
        <w:rPr>
          <w:rFonts w:ascii="Palatino Linotype" w:hAnsi="Palatino Linotype" w:cs="Arial"/>
        </w:rPr>
        <w:t xml:space="preserve">Mediante acuerdo de fecha </w:t>
      </w:r>
      <w:r w:rsidRPr="00053D39">
        <w:rPr>
          <w:rFonts w:ascii="Palatino Linotype" w:hAnsi="Palatino Linotype" w:cs="Arial"/>
          <w:bCs/>
        </w:rPr>
        <w:t>ocho de septiembre de dos mil veintidós</w:t>
      </w:r>
      <w:r w:rsidRPr="005F00C7">
        <w:rPr>
          <w:rFonts w:ascii="Palatino Linotype" w:hAnsi="Palatino Linotype" w:cs="Arial"/>
        </w:rPr>
        <w:t xml:space="preserve">, el Comisionado </w:t>
      </w:r>
      <w:r w:rsidRPr="005F00C7">
        <w:rPr>
          <w:rFonts w:ascii="Palatino Linotype" w:hAnsi="Palatino Linotype" w:cs="Arial"/>
          <w:b/>
        </w:rPr>
        <w:t>José Martínez Vilchis</w:t>
      </w:r>
      <w:r w:rsidRPr="005F00C7">
        <w:rPr>
          <w:rFonts w:ascii="Palatino Linotype" w:hAnsi="Palatino Linotype" w:cs="Arial"/>
        </w:rPr>
        <w:t>, admitió a trámite el recurso de revisión que nos ocupa.</w:t>
      </w:r>
    </w:p>
    <w:p w14:paraId="40A52071" w14:textId="77777777" w:rsidR="00053D39" w:rsidRDefault="00053D39" w:rsidP="00053D39">
      <w:pPr>
        <w:pStyle w:val="Prrafodelista"/>
        <w:spacing w:line="360" w:lineRule="auto"/>
        <w:ind w:left="714"/>
        <w:jc w:val="both"/>
        <w:rPr>
          <w:rFonts w:ascii="Palatino Linotype" w:hAnsi="Palatino Linotype" w:cs="Arial"/>
        </w:rPr>
      </w:pPr>
    </w:p>
    <w:p w14:paraId="031C64D1" w14:textId="28FF4072" w:rsidR="00053D39" w:rsidRPr="005F00C7" w:rsidRDefault="00053D39" w:rsidP="00053D39">
      <w:pPr>
        <w:pStyle w:val="Prrafodelista"/>
        <w:numPr>
          <w:ilvl w:val="0"/>
          <w:numId w:val="21"/>
        </w:numPr>
        <w:spacing w:line="360" w:lineRule="auto"/>
        <w:jc w:val="both"/>
        <w:rPr>
          <w:rFonts w:ascii="Palatino Linotype" w:hAnsi="Palatino Linotype"/>
        </w:rPr>
      </w:pPr>
      <w:r>
        <w:rPr>
          <w:rFonts w:ascii="Palatino Linotype" w:hAnsi="Palatino Linotype" w:cs="Arial"/>
        </w:rPr>
        <w:t>D</w:t>
      </w:r>
      <w:r w:rsidR="00531845" w:rsidRPr="005F00C7">
        <w:rPr>
          <w:rFonts w:ascii="Palatino Linotype" w:hAnsi="Palatino Linotype" w:cs="Arial"/>
        </w:rPr>
        <w:t xml:space="preserve">el estudio de las constancias que obran en el </w:t>
      </w:r>
      <w:r>
        <w:rPr>
          <w:rFonts w:ascii="Palatino Linotype" w:hAnsi="Palatino Linotype" w:cs="Arial"/>
        </w:rPr>
        <w:t>archivo</w:t>
      </w:r>
      <w:r w:rsidR="00531845" w:rsidRPr="005F00C7">
        <w:rPr>
          <w:rFonts w:ascii="Palatino Linotype" w:hAnsi="Palatino Linotype" w:cs="Arial"/>
        </w:rPr>
        <w:t xml:space="preserve"> electrónico (SAIMEX)</w:t>
      </w:r>
      <w:r w:rsidR="00197584" w:rsidRPr="005F00C7">
        <w:rPr>
          <w:rFonts w:ascii="Palatino Linotype" w:hAnsi="Palatino Linotype" w:cs="Arial"/>
        </w:rPr>
        <w:t xml:space="preserve"> se determina que el sujeto obligado no se encontraba jurídicamente constreñido a poseer, administrar o generar la información solicitada a la fecha de la solicitud </w:t>
      </w:r>
      <w:r w:rsidR="00197584" w:rsidRPr="005F00C7">
        <w:rPr>
          <w:rFonts w:ascii="Palatino Linotype" w:hAnsi="Palatino Linotype"/>
          <w:b/>
          <w:bCs/>
        </w:rPr>
        <w:t xml:space="preserve">00075/NOPALTE/IP/2022, </w:t>
      </w:r>
      <w:r w:rsidR="00197584" w:rsidRPr="005F00C7">
        <w:rPr>
          <w:rFonts w:ascii="Palatino Linotype" w:hAnsi="Palatino Linotype"/>
        </w:rPr>
        <w:t>toda vez que el</w:t>
      </w:r>
      <w:r w:rsidR="00197584" w:rsidRPr="005F00C7">
        <w:rPr>
          <w:rFonts w:ascii="Palatino Linotype" w:hAnsi="Palatino Linotype"/>
          <w:b/>
          <w:bCs/>
        </w:rPr>
        <w:t xml:space="preserve"> </w:t>
      </w:r>
      <w:r w:rsidR="00197584" w:rsidRPr="005F00C7">
        <w:rPr>
          <w:rFonts w:ascii="Palatino Linotype" w:hAnsi="Palatino Linotype" w:cs="Arial"/>
        </w:rPr>
        <w:t>Decreto número</w:t>
      </w:r>
      <w:r w:rsidR="00197584" w:rsidRPr="005F00C7">
        <w:rPr>
          <w:rFonts w:ascii="Palatino Linotype" w:hAnsi="Palatino Linotype"/>
        </w:rPr>
        <w:t xml:space="preserve"> 289 que adiciona el Capítulo Sexto Bis al Título IV, y los artículos 124 Bis, 124 Ter, 124 Quater, 125 Quinquies, 124 Sexies, y 124 Septies, de la Ley Orgánica Municipal del Estado de México, acotó en su artículo Tercero Transitorio, el plazo de un año contado  a partir del día siguiente a su publicación en el Periódico Oficial "Gaceta del Gobierno para</w:t>
      </w:r>
      <w:r w:rsidRPr="00053D39">
        <w:rPr>
          <w:rFonts w:ascii="Palatino Linotype" w:hAnsi="Palatino Linotype"/>
        </w:rPr>
        <w:t xml:space="preserve"> </w:t>
      </w:r>
      <w:r w:rsidRPr="005F00C7">
        <w:rPr>
          <w:rFonts w:ascii="Palatino Linotype" w:hAnsi="Palatino Linotype"/>
        </w:rPr>
        <w:t xml:space="preserve">habilitar las </w:t>
      </w:r>
      <w:r w:rsidR="00081DE2">
        <w:rPr>
          <w:rFonts w:ascii="Palatino Linotype" w:hAnsi="Palatino Linotype"/>
        </w:rPr>
        <w:t>U</w:t>
      </w:r>
      <w:r w:rsidRPr="005F00C7">
        <w:rPr>
          <w:rFonts w:ascii="Palatino Linotype" w:hAnsi="Palatino Linotype"/>
        </w:rPr>
        <w:t>nidades de Control de Bienestar Animal.</w:t>
      </w:r>
    </w:p>
    <w:p w14:paraId="0FDA6CFF" w14:textId="77777777" w:rsidR="00053D39" w:rsidRDefault="00053D39" w:rsidP="00053D39">
      <w:pPr>
        <w:autoSpaceDE w:val="0"/>
        <w:autoSpaceDN w:val="0"/>
        <w:adjustRightInd w:val="0"/>
        <w:spacing w:before="240" w:after="240" w:line="360" w:lineRule="auto"/>
        <w:ind w:right="850"/>
        <w:jc w:val="both"/>
        <w:rPr>
          <w:rFonts w:ascii="Palatino Linotype" w:hAnsi="Palatino Linotype"/>
        </w:rPr>
      </w:pPr>
    </w:p>
    <w:p w14:paraId="24827ED7" w14:textId="30D5A9A8" w:rsidR="00412905" w:rsidRPr="00053D39" w:rsidRDefault="00412905" w:rsidP="00081DE2">
      <w:pPr>
        <w:autoSpaceDE w:val="0"/>
        <w:autoSpaceDN w:val="0"/>
        <w:adjustRightInd w:val="0"/>
        <w:spacing w:before="240" w:after="240" w:line="360" w:lineRule="auto"/>
        <w:jc w:val="both"/>
        <w:rPr>
          <w:rFonts w:ascii="Palatino Linotype" w:hAnsi="Palatino Linotype"/>
        </w:rPr>
      </w:pPr>
      <w:r w:rsidRPr="00053D39">
        <w:rPr>
          <w:rFonts w:ascii="Palatino Linotype" w:hAnsi="Palatino Linotype"/>
        </w:rPr>
        <w:t xml:space="preserve">Por lo tanto, en mérito de lo expuesto en líneas anteriores, </w:t>
      </w:r>
      <w:r w:rsidRPr="00053D39">
        <w:rPr>
          <w:rFonts w:ascii="Palatino Linotype" w:hAnsi="Palatino Linotype" w:cs="Arial"/>
          <w:b/>
        </w:rPr>
        <w:t xml:space="preserve">con fundamento en la fracción V del artículo 192, </w:t>
      </w:r>
      <w:r w:rsidRPr="00053D39">
        <w:rPr>
          <w:rFonts w:ascii="Palatino Linotype" w:hAnsi="Palatino Linotype" w:cs="Arial"/>
        </w:rPr>
        <w:t xml:space="preserve">de la Ley de Transparencia y Acceso a la Información Pública del Estado de México y Municipios, se </w:t>
      </w:r>
      <w:r w:rsidRPr="00053D39">
        <w:rPr>
          <w:rFonts w:ascii="Palatino Linotype" w:hAnsi="Palatino Linotype" w:cs="Arial"/>
          <w:b/>
        </w:rPr>
        <w:t xml:space="preserve">SOBRESEE </w:t>
      </w:r>
      <w:r w:rsidRPr="00053D39">
        <w:rPr>
          <w:rFonts w:ascii="Palatino Linotype" w:hAnsi="Palatino Linotype" w:cs="Arial"/>
        </w:rPr>
        <w:t xml:space="preserve">el recurso de revisión </w:t>
      </w:r>
      <w:r w:rsidR="002E588A" w:rsidRPr="00053D39">
        <w:rPr>
          <w:rFonts w:ascii="Palatino Linotype" w:hAnsi="Palatino Linotype" w:cs="Arial"/>
          <w:b/>
        </w:rPr>
        <w:t>14440</w:t>
      </w:r>
      <w:r w:rsidRPr="00053D39">
        <w:rPr>
          <w:rFonts w:ascii="Palatino Linotype" w:hAnsi="Palatino Linotype" w:cs="Arial"/>
          <w:b/>
        </w:rPr>
        <w:t>/INFOEM/IP/RR/2022</w:t>
      </w:r>
      <w:r w:rsidRPr="00053D39">
        <w:rPr>
          <w:rFonts w:ascii="Palatino Linotype" w:hAnsi="Palatino Linotype" w:cs="Arial"/>
        </w:rPr>
        <w:t>,</w:t>
      </w:r>
      <w:r w:rsidRPr="00053D39">
        <w:rPr>
          <w:rFonts w:ascii="Palatino Linotype" w:hAnsi="Palatino Linotype"/>
        </w:rPr>
        <w:t xml:space="preserve"> que ha sido materia del presente fallo.</w:t>
      </w:r>
    </w:p>
    <w:p w14:paraId="3D48CD9B" w14:textId="77777777" w:rsidR="00412905" w:rsidRPr="005F00C7" w:rsidRDefault="00412905" w:rsidP="00412905">
      <w:pPr>
        <w:autoSpaceDE w:val="0"/>
        <w:autoSpaceDN w:val="0"/>
        <w:adjustRightInd w:val="0"/>
        <w:spacing w:line="360" w:lineRule="auto"/>
        <w:jc w:val="both"/>
        <w:rPr>
          <w:rFonts w:ascii="Palatino Linotype" w:hAnsi="Palatino Linotype" w:cs="Arial"/>
        </w:rPr>
      </w:pPr>
    </w:p>
    <w:p w14:paraId="2D04826F" w14:textId="77777777" w:rsidR="00412905" w:rsidRPr="005F00C7" w:rsidRDefault="00412905" w:rsidP="00412905">
      <w:pPr>
        <w:autoSpaceDE w:val="0"/>
        <w:autoSpaceDN w:val="0"/>
        <w:adjustRightInd w:val="0"/>
        <w:spacing w:line="360" w:lineRule="auto"/>
        <w:jc w:val="both"/>
        <w:rPr>
          <w:rFonts w:ascii="Palatino Linotype" w:hAnsi="Palatino Linotype" w:cs="Arial"/>
        </w:rPr>
      </w:pPr>
      <w:r w:rsidRPr="005F00C7">
        <w:rPr>
          <w:rFonts w:ascii="Palatino Linotype" w:hAnsi="Palatino Linotype" w:cs="Arial"/>
        </w:rPr>
        <w:t>Por lo antes expuesto y fundado es de resolverse y,</w:t>
      </w:r>
    </w:p>
    <w:p w14:paraId="48E64403" w14:textId="77777777" w:rsidR="002979CE" w:rsidRPr="005F00C7" w:rsidRDefault="002979CE" w:rsidP="002979CE">
      <w:pPr>
        <w:tabs>
          <w:tab w:val="left" w:pos="8931"/>
        </w:tabs>
        <w:spacing w:line="360" w:lineRule="auto"/>
        <w:ind w:right="51"/>
        <w:jc w:val="both"/>
        <w:rPr>
          <w:rFonts w:ascii="Palatino Linotype" w:hAnsi="Palatino Linotype"/>
        </w:rPr>
      </w:pPr>
    </w:p>
    <w:p w14:paraId="44CBFED5" w14:textId="77777777" w:rsidR="002979CE" w:rsidRPr="00681AE0" w:rsidRDefault="002979CE" w:rsidP="002979CE">
      <w:pPr>
        <w:spacing w:line="360" w:lineRule="auto"/>
        <w:jc w:val="center"/>
        <w:rPr>
          <w:rFonts w:ascii="Palatino Linotype" w:hAnsi="Palatino Linotype"/>
          <w:b/>
          <w:bCs/>
          <w:spacing w:val="60"/>
          <w:sz w:val="28"/>
          <w:szCs w:val="28"/>
          <w:lang w:val="es-ES_tradnl"/>
        </w:rPr>
      </w:pPr>
      <w:r w:rsidRPr="00681AE0">
        <w:rPr>
          <w:rFonts w:ascii="Palatino Linotype" w:hAnsi="Palatino Linotype"/>
          <w:b/>
          <w:bCs/>
          <w:spacing w:val="60"/>
          <w:sz w:val="28"/>
          <w:szCs w:val="28"/>
          <w:lang w:val="es-ES_tradnl"/>
        </w:rPr>
        <w:t>SE    RESUELVE</w:t>
      </w:r>
    </w:p>
    <w:p w14:paraId="60FBFFC1" w14:textId="77777777" w:rsidR="002979CE" w:rsidRPr="005F00C7" w:rsidRDefault="002979CE" w:rsidP="002979CE">
      <w:pPr>
        <w:spacing w:line="360" w:lineRule="auto"/>
        <w:jc w:val="center"/>
        <w:rPr>
          <w:rFonts w:ascii="Palatino Linotype" w:hAnsi="Palatino Linotype"/>
          <w:b/>
          <w:bCs/>
          <w:spacing w:val="60"/>
          <w:lang w:val="es-ES_tradnl"/>
        </w:rPr>
      </w:pPr>
    </w:p>
    <w:p w14:paraId="3E8F68CE" w14:textId="444A45A0" w:rsidR="002979CE" w:rsidRPr="001E4F93" w:rsidRDefault="002979CE" w:rsidP="00081DE2">
      <w:pPr>
        <w:spacing w:after="240" w:line="360" w:lineRule="auto"/>
        <w:jc w:val="both"/>
        <w:rPr>
          <w:rFonts w:ascii="Palatino Linotype" w:eastAsiaTheme="minorEastAsia" w:hAnsi="Palatino Linotype"/>
          <w:lang w:val="es-ES_tradnl"/>
        </w:rPr>
      </w:pPr>
      <w:r w:rsidRPr="00681AE0">
        <w:rPr>
          <w:rFonts w:ascii="Palatino Linotype" w:hAnsi="Palatino Linotype"/>
          <w:b/>
          <w:bCs/>
          <w:sz w:val="28"/>
          <w:szCs w:val="28"/>
          <w:lang w:eastAsia="es-MX"/>
        </w:rPr>
        <w:t>PRIMERO</w:t>
      </w:r>
      <w:r w:rsidRPr="005F00C7">
        <w:rPr>
          <w:rFonts w:ascii="Palatino Linotype" w:hAnsi="Palatino Linotype"/>
          <w:lang w:eastAsia="es-MX"/>
        </w:rPr>
        <w:t xml:space="preserve">. </w:t>
      </w:r>
      <w:r w:rsidR="002E588A" w:rsidRPr="005F00C7">
        <w:rPr>
          <w:rFonts w:ascii="Palatino Linotype" w:hAnsi="Palatino Linotype"/>
        </w:rPr>
        <w:t xml:space="preserve">Se </w:t>
      </w:r>
      <w:r w:rsidR="002E588A" w:rsidRPr="005F00C7">
        <w:rPr>
          <w:rFonts w:ascii="Palatino Linotype" w:hAnsi="Palatino Linotype"/>
          <w:b/>
        </w:rPr>
        <w:t xml:space="preserve">SOBRESEE el </w:t>
      </w:r>
      <w:r w:rsidR="002E588A" w:rsidRPr="005F00C7">
        <w:rPr>
          <w:rFonts w:ascii="Palatino Linotype" w:hAnsi="Palatino Linotype"/>
        </w:rPr>
        <w:t xml:space="preserve">recurso de revisión número </w:t>
      </w:r>
      <w:r w:rsidR="002E588A" w:rsidRPr="005F00C7">
        <w:rPr>
          <w:rFonts w:ascii="Palatino Linotype" w:hAnsi="Palatino Linotype"/>
          <w:b/>
          <w:bCs/>
        </w:rPr>
        <w:t>14440/INFOEM/IP/RR/2022</w:t>
      </w:r>
      <w:r w:rsidR="002E588A" w:rsidRPr="005F00C7">
        <w:rPr>
          <w:rFonts w:ascii="Palatino Linotype" w:hAnsi="Palatino Linotype"/>
        </w:rPr>
        <w:t xml:space="preserve">, </w:t>
      </w:r>
      <w:r w:rsidR="001E4F93" w:rsidRPr="00C12AA4">
        <w:rPr>
          <w:rFonts w:ascii="Palatino Linotype" w:hAnsi="Palatino Linotype" w:cs="Arial"/>
          <w:b/>
          <w:bCs/>
          <w:lang w:val="es-ES_tradnl" w:eastAsia="en-US"/>
        </w:rPr>
        <w:t>por quedarse sin materia</w:t>
      </w:r>
      <w:r w:rsidR="001E4F93" w:rsidRPr="00C12AA4">
        <w:rPr>
          <w:rFonts w:ascii="Palatino Linotype" w:hAnsi="Palatino Linotype" w:cs="Arial"/>
          <w:lang w:val="es-ES_tradnl" w:eastAsia="en-US"/>
        </w:rPr>
        <w:t xml:space="preserve"> en términos del artículo 192 fracción V de la Ley de Transparencia y Acceso a la Información Pública del Estado de México y Municipios y </w:t>
      </w:r>
      <w:r w:rsidR="002E588A" w:rsidRPr="001E4F93">
        <w:rPr>
          <w:rFonts w:ascii="Palatino Linotype" w:eastAsiaTheme="minorEastAsia" w:hAnsi="Palatino Linotype"/>
          <w:lang w:val="es-ES_tradnl"/>
        </w:rPr>
        <w:t xml:space="preserve">del Considerando </w:t>
      </w:r>
      <w:r w:rsidR="002E588A" w:rsidRPr="001E4F93">
        <w:rPr>
          <w:rFonts w:ascii="Palatino Linotype" w:eastAsiaTheme="minorEastAsia" w:hAnsi="Palatino Linotype"/>
          <w:b/>
          <w:lang w:val="es-ES_tradnl"/>
        </w:rPr>
        <w:t>TERCERO</w:t>
      </w:r>
      <w:r w:rsidR="002E588A" w:rsidRPr="001E4F93">
        <w:rPr>
          <w:rFonts w:ascii="Palatino Linotype" w:eastAsiaTheme="minorEastAsia" w:hAnsi="Palatino Linotype"/>
          <w:lang w:val="es-ES_tradnl"/>
        </w:rPr>
        <w:t xml:space="preserve"> </w:t>
      </w:r>
      <w:r w:rsidR="002E588A" w:rsidRPr="001E4F93">
        <w:rPr>
          <w:rFonts w:ascii="Palatino Linotype" w:hAnsi="Palatino Linotype"/>
        </w:rPr>
        <w:t>de la presente resolución.</w:t>
      </w:r>
      <w:r w:rsidR="00081DE2" w:rsidRPr="001E4F93">
        <w:rPr>
          <w:rFonts w:ascii="Palatino Linotype" w:hAnsi="Palatino Linotype"/>
        </w:rPr>
        <w:t xml:space="preserve"> </w:t>
      </w:r>
    </w:p>
    <w:p w14:paraId="67D58843" w14:textId="77777777" w:rsidR="0095340C" w:rsidRPr="005F00C7" w:rsidRDefault="0095340C" w:rsidP="0095340C">
      <w:pPr>
        <w:spacing w:line="360" w:lineRule="auto"/>
        <w:jc w:val="both"/>
        <w:rPr>
          <w:rFonts w:ascii="Palatino Linotype" w:hAnsi="Palatino Linotype" w:cs="Arial"/>
        </w:rPr>
      </w:pPr>
    </w:p>
    <w:p w14:paraId="05D953C0" w14:textId="77777777" w:rsidR="0095340C" w:rsidRPr="005F00C7" w:rsidRDefault="0095340C" w:rsidP="0095340C">
      <w:pPr>
        <w:spacing w:line="360" w:lineRule="auto"/>
        <w:jc w:val="both"/>
        <w:rPr>
          <w:rFonts w:ascii="Palatino Linotype" w:hAnsi="Palatino Linotype" w:cs="Arial"/>
        </w:rPr>
      </w:pPr>
      <w:r w:rsidRPr="00681AE0">
        <w:rPr>
          <w:rFonts w:ascii="Palatino Linotype" w:hAnsi="Palatino Linotype" w:cs="Arial"/>
          <w:b/>
          <w:sz w:val="28"/>
          <w:szCs w:val="28"/>
        </w:rPr>
        <w:t>SEGUNDO.</w:t>
      </w:r>
      <w:r w:rsidRPr="005F00C7">
        <w:rPr>
          <w:rFonts w:ascii="Palatino Linotype" w:hAnsi="Palatino Linotype" w:cs="Arial"/>
        </w:rPr>
        <w:t xml:space="preserve"> </w:t>
      </w:r>
      <w:r w:rsidRPr="005F00C7">
        <w:rPr>
          <w:rFonts w:ascii="Palatino Linotype" w:hAnsi="Palatino Linotype" w:cs="Arial"/>
          <w:b/>
        </w:rPr>
        <w:t>Notifíquese</w:t>
      </w:r>
      <w:r w:rsidRPr="005F00C7">
        <w:rPr>
          <w:rFonts w:ascii="Palatino Linotype" w:hAnsi="Palatino Linotype" w:cs="Arial"/>
        </w:rPr>
        <w:t xml:space="preserve"> la presente resolución al Titular de la Unidad de Transparencia del Sujeto Obligado mediante el Sistema de Acceso a la Información Mexiquense (SAIMEX).</w:t>
      </w:r>
    </w:p>
    <w:p w14:paraId="7D6EA551" w14:textId="77777777" w:rsidR="0095340C" w:rsidRPr="005F00C7" w:rsidRDefault="0095340C" w:rsidP="0095340C">
      <w:pPr>
        <w:spacing w:line="360" w:lineRule="auto"/>
        <w:jc w:val="both"/>
        <w:rPr>
          <w:rFonts w:ascii="Palatino Linotype" w:hAnsi="Palatino Linotype" w:cs="Arial"/>
        </w:rPr>
      </w:pPr>
    </w:p>
    <w:p w14:paraId="18C919F3" w14:textId="7A79522A" w:rsidR="0095340C" w:rsidRPr="005F00C7" w:rsidRDefault="0095340C" w:rsidP="0095340C">
      <w:pPr>
        <w:spacing w:line="360" w:lineRule="auto"/>
        <w:contextualSpacing/>
        <w:jc w:val="both"/>
        <w:rPr>
          <w:rFonts w:ascii="Palatino Linotype" w:hAnsi="Palatino Linotype" w:cs="Arial"/>
        </w:rPr>
      </w:pPr>
      <w:r w:rsidRPr="00681AE0">
        <w:rPr>
          <w:rFonts w:ascii="Palatino Linotype" w:hAnsi="Palatino Linotype" w:cs="Arial"/>
          <w:b/>
          <w:sz w:val="28"/>
          <w:szCs w:val="28"/>
        </w:rPr>
        <w:t>TERCERO.</w:t>
      </w:r>
      <w:r w:rsidRPr="005F00C7">
        <w:rPr>
          <w:rFonts w:ascii="Palatino Linotype" w:hAnsi="Palatino Linotype" w:cs="Arial"/>
          <w:b/>
        </w:rPr>
        <w:t xml:space="preserve"> Notifíquese</w:t>
      </w:r>
      <w:r w:rsidRPr="005F00C7">
        <w:rPr>
          <w:rFonts w:ascii="Palatino Linotype" w:hAnsi="Palatino Linotype" w:cs="Arial"/>
        </w:rPr>
        <w:t xml:space="preserve"> la presente resolución a</w:t>
      </w:r>
      <w:r w:rsidR="002D3035" w:rsidRPr="005F00C7">
        <w:rPr>
          <w:rFonts w:ascii="Palatino Linotype" w:hAnsi="Palatino Linotype" w:cs="Arial"/>
        </w:rPr>
        <w:t>l</w:t>
      </w:r>
      <w:r w:rsidRPr="005F00C7">
        <w:rPr>
          <w:rFonts w:ascii="Palatino Linotype" w:hAnsi="Palatino Linotype" w:cs="Arial"/>
        </w:rPr>
        <w:t xml:space="preserve"> </w:t>
      </w:r>
      <w:r w:rsidRPr="005F00C7">
        <w:rPr>
          <w:rFonts w:ascii="Palatino Linotype" w:hAnsi="Palatino Linotype" w:cs="Arial"/>
          <w:b/>
          <w:bCs/>
        </w:rPr>
        <w:t>Recurrente</w:t>
      </w:r>
      <w:r w:rsidRPr="005F00C7">
        <w:rPr>
          <w:rFonts w:ascii="Palatino Linotype" w:hAnsi="Palatino Linotype"/>
        </w:rPr>
        <w:t xml:space="preserve"> </w:t>
      </w:r>
      <w:r w:rsidRPr="005F00C7">
        <w:rPr>
          <w:rFonts w:ascii="Palatino Linotype" w:hAnsi="Palatino Linotype" w:cs="Arial"/>
        </w:rPr>
        <w:t xml:space="preserve">a través del Sistema de Acceso a la Información Mexiquense (SAIMEX), y hágase de su conocimiento que, en caso de considerar que la misma le causa algún perjuicio, podrá promover el Juicio de Amparo en los términos de las leyes aplicables, </w:t>
      </w:r>
      <w:r w:rsidR="00014993" w:rsidRPr="005F00C7">
        <w:rPr>
          <w:rFonts w:ascii="Palatino Linotype" w:hAnsi="Palatino Linotype" w:cs="Arial"/>
        </w:rPr>
        <w:t>de acuerdo con</w:t>
      </w:r>
      <w:r w:rsidRPr="005F00C7">
        <w:rPr>
          <w:rFonts w:ascii="Palatino Linotype" w:hAnsi="Palatino Linotype" w:cs="Arial"/>
        </w:rPr>
        <w:t xml:space="preserve"> lo estipulado por el </w:t>
      </w:r>
      <w:r w:rsidRPr="005F00C7">
        <w:rPr>
          <w:rFonts w:ascii="Palatino Linotype" w:hAnsi="Palatino Linotype" w:cs="Arial"/>
        </w:rPr>
        <w:lastRenderedPageBreak/>
        <w:t>artículo 196 de la Ley de Transparencia y Acceso a la Información Pública del Estado de México y Municipios.</w:t>
      </w:r>
    </w:p>
    <w:p w14:paraId="5EB3DBAD" w14:textId="3713E9B3" w:rsidR="008317D8" w:rsidRPr="005F00C7" w:rsidRDefault="008317D8" w:rsidP="0095340C">
      <w:pPr>
        <w:spacing w:line="360" w:lineRule="auto"/>
        <w:contextualSpacing/>
        <w:jc w:val="both"/>
        <w:rPr>
          <w:rFonts w:ascii="Palatino Linotype" w:hAnsi="Palatino Linotype" w:cs="Arial"/>
        </w:rPr>
      </w:pPr>
    </w:p>
    <w:p w14:paraId="75F54D20" w14:textId="77777777" w:rsidR="0095340C" w:rsidRPr="005F00C7" w:rsidRDefault="0095340C" w:rsidP="0095340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134B1B6" w14:textId="6018C014" w:rsidR="00323D70" w:rsidRPr="005F00C7" w:rsidRDefault="0095340C" w:rsidP="009C5AD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5F00C7">
        <w:rPr>
          <w:rFonts w:ascii="Palatino Linotype" w:eastAsia="Palatino Linotype" w:hAnsi="Palatino Linotype" w:cs="Palatino Linotype"/>
          <w:color w:val="00000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F077A">
        <w:rPr>
          <w:rFonts w:ascii="Palatino Linotype" w:eastAsia="Palatino Linotype" w:hAnsi="Palatino Linotype" w:cs="Palatino Linotype"/>
          <w:color w:val="000000"/>
        </w:rPr>
        <w:t>CUADRAGÉSIMA</w:t>
      </w:r>
      <w:r w:rsidR="0039685F" w:rsidRPr="005F00C7">
        <w:rPr>
          <w:rFonts w:ascii="Palatino Linotype" w:eastAsia="Palatino Linotype" w:hAnsi="Palatino Linotype" w:cs="Palatino Linotype"/>
          <w:color w:val="000000"/>
        </w:rPr>
        <w:t xml:space="preserve"> SESIÓN</w:t>
      </w:r>
      <w:r w:rsidRPr="005F00C7">
        <w:rPr>
          <w:rFonts w:ascii="Palatino Linotype" w:eastAsia="Palatino Linotype" w:hAnsi="Palatino Linotype" w:cs="Palatino Linotype"/>
          <w:color w:val="000000"/>
        </w:rPr>
        <w:t xml:space="preserve"> ORDINARIA CELEBRADA EL </w:t>
      </w:r>
      <w:r w:rsidR="003F077A">
        <w:rPr>
          <w:rFonts w:ascii="Palatino Linotype" w:eastAsia="Palatino Linotype" w:hAnsi="Palatino Linotype" w:cs="Palatino Linotype"/>
          <w:color w:val="000000"/>
        </w:rPr>
        <w:t xml:space="preserve">NUEVE </w:t>
      </w:r>
      <w:r w:rsidR="001072B7">
        <w:rPr>
          <w:rFonts w:ascii="Palatino Linotype" w:eastAsia="Palatino Linotype" w:hAnsi="Palatino Linotype" w:cs="Palatino Linotype"/>
          <w:color w:val="000000"/>
        </w:rPr>
        <w:t>DE NOVIEMBRE</w:t>
      </w:r>
      <w:r w:rsidR="00014993" w:rsidRPr="005F00C7">
        <w:rPr>
          <w:rFonts w:ascii="Palatino Linotype" w:eastAsia="Palatino Linotype" w:hAnsi="Palatino Linotype" w:cs="Palatino Linotype"/>
          <w:color w:val="000000"/>
        </w:rPr>
        <w:t xml:space="preserve"> </w:t>
      </w:r>
      <w:r w:rsidRPr="005F00C7">
        <w:rPr>
          <w:rFonts w:ascii="Palatino Linotype" w:eastAsia="Palatino Linotype" w:hAnsi="Palatino Linotype" w:cs="Palatino Linotype"/>
          <w:color w:val="000000"/>
        </w:rPr>
        <w:t>DE DOS MIL VEINTIDÓS, ANTE EL SECRETARIO TÉCNICO DEL PLENO, ALEXIS TAPIA RAMÍREZ.------------------------------------------------------------------------------------------------------------------------------------------------------------------------------------------------------------------------------------------------------------------------------------------------------------------------------------------------------------------------------------------------------------------------------------------------------------------------------------------------------------------------------------------------------------------------------------------------------------------------------------------------------------------------------------------------------------------------------------------------------------------------------------------------------------------------------------------------------------------------------------------------------------------------------------------------------------------------------------------------------------------------------------------------------------------------------------------------------------------------------------------------------------------------------------------------------------------------------------------------------------------------------------------------------------------------------------------------------------</w:t>
      </w:r>
      <w:r w:rsidR="00191101">
        <w:rPr>
          <w:rFonts w:ascii="Palatino Linotype" w:eastAsia="Palatino Linotype" w:hAnsi="Palatino Linotype" w:cs="Palatino Linotype"/>
          <w:color w:val="000000"/>
        </w:rPr>
        <w:t>-----------------------</w:t>
      </w:r>
    </w:p>
    <w:p w14:paraId="1D927CB2" w14:textId="0C4E7615" w:rsidR="00323D70" w:rsidRPr="005F00C7" w:rsidRDefault="00323D70" w:rsidP="00323D70">
      <w:pPr>
        <w:spacing w:line="360" w:lineRule="auto"/>
        <w:jc w:val="both"/>
        <w:rPr>
          <w:rFonts w:ascii="Palatino Linotype" w:hAnsi="Palatino Linotype" w:cs="Arial"/>
        </w:rPr>
      </w:pPr>
      <w:r w:rsidRPr="005F00C7">
        <w:rPr>
          <w:rFonts w:ascii="Palatino Linotype" w:hAnsi="Palatino Linotype" w:cs="Arial"/>
        </w:rPr>
        <w:t>CCR/</w:t>
      </w:r>
      <w:r w:rsidR="008317D8" w:rsidRPr="005F00C7">
        <w:rPr>
          <w:rFonts w:ascii="Palatino Linotype" w:hAnsi="Palatino Linotype" w:cs="Arial"/>
        </w:rPr>
        <w:t>pgch</w:t>
      </w:r>
    </w:p>
    <w:p w14:paraId="17C66985" w14:textId="77777777" w:rsidR="00323D70" w:rsidRPr="005F00C7" w:rsidRDefault="00323D70" w:rsidP="00323D70">
      <w:pPr>
        <w:spacing w:line="360" w:lineRule="auto"/>
        <w:jc w:val="both"/>
        <w:rPr>
          <w:rFonts w:ascii="Palatino Linotype" w:hAnsi="Palatino Linotype" w:cs="Arial"/>
        </w:rPr>
      </w:pPr>
    </w:p>
    <w:p w14:paraId="31CAD747" w14:textId="77777777" w:rsidR="00323D70" w:rsidRPr="005F00C7" w:rsidRDefault="00323D70" w:rsidP="00323D70">
      <w:pPr>
        <w:spacing w:line="360" w:lineRule="auto"/>
        <w:jc w:val="both"/>
        <w:rPr>
          <w:rFonts w:ascii="Palatino Linotype" w:hAnsi="Palatino Linotype" w:cs="Arial"/>
        </w:rPr>
      </w:pPr>
    </w:p>
    <w:p w14:paraId="4DB18EF7" w14:textId="77777777" w:rsidR="00323D70" w:rsidRPr="005F00C7" w:rsidRDefault="00323D70" w:rsidP="00323D70">
      <w:pPr>
        <w:spacing w:line="360" w:lineRule="auto"/>
        <w:jc w:val="both"/>
        <w:rPr>
          <w:rFonts w:ascii="Palatino Linotype" w:hAnsi="Palatino Linotype" w:cs="Arial"/>
        </w:rPr>
      </w:pPr>
    </w:p>
    <w:p w14:paraId="2FC68135" w14:textId="77777777" w:rsidR="00323D70" w:rsidRPr="005F00C7" w:rsidRDefault="00323D70" w:rsidP="00323D70">
      <w:pPr>
        <w:rPr>
          <w:rFonts w:ascii="Palatino Linotype" w:hAnsi="Palatino Linotype"/>
        </w:rPr>
      </w:pPr>
    </w:p>
    <w:p w14:paraId="6D57A22C" w14:textId="77777777" w:rsidR="00323D70" w:rsidRPr="005F00C7" w:rsidRDefault="00323D70" w:rsidP="00323D70">
      <w:pPr>
        <w:rPr>
          <w:rFonts w:ascii="Palatino Linotype" w:hAnsi="Palatino Linotype"/>
        </w:rPr>
      </w:pPr>
    </w:p>
    <w:p w14:paraId="55F55C9B" w14:textId="77777777" w:rsidR="00323D70" w:rsidRPr="005F00C7" w:rsidRDefault="00323D70" w:rsidP="00323D70">
      <w:pPr>
        <w:rPr>
          <w:rFonts w:ascii="Palatino Linotype" w:hAnsi="Palatino Linotype"/>
        </w:rPr>
      </w:pPr>
    </w:p>
    <w:p w14:paraId="40EE926E" w14:textId="77777777" w:rsidR="00323D70" w:rsidRPr="005F00C7" w:rsidRDefault="00323D70" w:rsidP="00323D70">
      <w:pPr>
        <w:rPr>
          <w:rFonts w:ascii="Palatino Linotype" w:hAnsi="Palatino Linotype"/>
        </w:rPr>
      </w:pPr>
    </w:p>
    <w:p w14:paraId="1B7463EC" w14:textId="77777777" w:rsidR="002F763E" w:rsidRPr="005F00C7" w:rsidRDefault="002F763E">
      <w:pPr>
        <w:rPr>
          <w:rFonts w:ascii="Palatino Linotype" w:hAnsi="Palatino Linotype"/>
        </w:rPr>
      </w:pPr>
    </w:p>
    <w:sectPr w:rsidR="002F763E" w:rsidRPr="005F00C7" w:rsidSect="002F763E">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35549" w14:textId="77777777" w:rsidR="00315619" w:rsidRDefault="00315619" w:rsidP="00323D70">
      <w:r>
        <w:separator/>
      </w:r>
    </w:p>
  </w:endnote>
  <w:endnote w:type="continuationSeparator" w:id="0">
    <w:p w14:paraId="5C2F1869" w14:textId="77777777" w:rsidR="00315619" w:rsidRDefault="00315619" w:rsidP="0032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E2B6774" w14:textId="482DAD45" w:rsidR="00D77537" w:rsidRPr="002D6DD8" w:rsidRDefault="00D77537" w:rsidP="002F763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10ED2">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10ED2">
              <w:rPr>
                <w:rFonts w:ascii="Palatino Linotype" w:hAnsi="Palatino Linotype"/>
                <w:bCs/>
                <w:noProof/>
                <w:sz w:val="20"/>
              </w:rPr>
              <w:t>27</w:t>
            </w:r>
            <w:r>
              <w:rPr>
                <w:rFonts w:ascii="Palatino Linotype" w:hAnsi="Palatino Linotype"/>
                <w:bCs/>
                <w:noProof/>
                <w:sz w:val="20"/>
              </w:rPr>
              <w:fldChar w:fldCharType="end"/>
            </w:r>
          </w:p>
        </w:sdtContent>
      </w:sdt>
    </w:sdtContent>
  </w:sdt>
  <w:p w14:paraId="522CA089" w14:textId="77777777" w:rsidR="00D77537" w:rsidRDefault="00D7753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DDD95" w14:textId="0B01E60E" w:rsidR="00D77537" w:rsidRPr="000B69FA" w:rsidRDefault="00D77537" w:rsidP="002F763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10ED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10ED2">
      <w:rPr>
        <w:rFonts w:ascii="Palatino Linotype" w:hAnsi="Palatino Linotype"/>
        <w:bCs/>
        <w:noProof/>
        <w:sz w:val="20"/>
      </w:rPr>
      <w:t>6</w:t>
    </w:r>
    <w:r>
      <w:rPr>
        <w:rFonts w:ascii="Palatino Linotype" w:hAnsi="Palatino Linotype"/>
        <w:bCs/>
        <w:noProof/>
        <w:sz w:val="20"/>
      </w:rPr>
      <w:fldChar w:fldCharType="end"/>
    </w:r>
  </w:p>
  <w:p w14:paraId="0C9A6690" w14:textId="77777777" w:rsidR="00D77537" w:rsidRDefault="00D7753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C011C" w14:textId="77777777" w:rsidR="00315619" w:rsidRDefault="00315619" w:rsidP="00323D70">
      <w:r>
        <w:separator/>
      </w:r>
    </w:p>
  </w:footnote>
  <w:footnote w:type="continuationSeparator" w:id="0">
    <w:p w14:paraId="16CC5B39" w14:textId="77777777" w:rsidR="00315619" w:rsidRDefault="00315619" w:rsidP="00323D70">
      <w:r>
        <w:continuationSeparator/>
      </w:r>
    </w:p>
  </w:footnote>
  <w:footnote w:id="1">
    <w:p w14:paraId="48A98EE6" w14:textId="77777777" w:rsidR="00D77537" w:rsidRDefault="00D77537" w:rsidP="002F3F56">
      <w:pPr>
        <w:jc w:val="both"/>
        <w:rPr>
          <w:rFonts w:ascii="Palatino Linotype" w:hAnsi="Palatino Linotype"/>
          <w:b/>
          <w:bCs/>
          <w:i/>
          <w:sz w:val="18"/>
          <w:szCs w:val="18"/>
          <w:lang w:eastAsia="es-MX"/>
        </w:rPr>
      </w:pPr>
      <w:r>
        <w:rPr>
          <w:rStyle w:val="Refdenotaalpie"/>
          <w:sz w:val="18"/>
          <w:szCs w:val="18"/>
        </w:rPr>
        <w:footnoteRef/>
      </w:r>
      <w:r>
        <w:rPr>
          <w:sz w:val="18"/>
          <w:szCs w:val="18"/>
        </w:rPr>
        <w:t xml:space="preserve"> </w:t>
      </w:r>
      <w:r>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2BDBE034" w14:textId="77777777" w:rsidR="00D77537" w:rsidRDefault="00D77537" w:rsidP="002F3F56">
      <w:pPr>
        <w:jc w:val="both"/>
        <w:rPr>
          <w:rFonts w:ascii="Palatino Linotype" w:hAnsi="Palatino Linotype"/>
          <w:i/>
          <w:sz w:val="18"/>
          <w:szCs w:val="18"/>
        </w:rPr>
      </w:pPr>
      <w:r>
        <w:rPr>
          <w:rFonts w:ascii="Palatino Linotype" w:hAnsi="Palatino Linotype"/>
          <w:i/>
          <w:sz w:val="18"/>
          <w:szCs w:val="18"/>
        </w:rPr>
        <w:t xml:space="preserve">Del examen de compatibilidad de los artículos </w:t>
      </w:r>
      <w:hyperlink r:id="rId1" w:history="1">
        <w:r>
          <w:rPr>
            <w:rStyle w:val="Hipervnculo"/>
            <w:rFonts w:ascii="Palatino Linotype" w:hAnsi="Palatino Linotype"/>
            <w:i/>
            <w:sz w:val="18"/>
            <w:szCs w:val="18"/>
          </w:rPr>
          <w:t>73 y 74 de la Ley de Amparo</w:t>
        </w:r>
      </w:hyperlink>
      <w:r>
        <w:rPr>
          <w:rStyle w:val="apple-converted-space"/>
          <w:rFonts w:ascii="Palatino Linotype" w:hAnsi="Palatino Linotype"/>
          <w:i/>
          <w:sz w:val="18"/>
          <w:szCs w:val="18"/>
        </w:rPr>
        <w:t xml:space="preserve"> </w:t>
      </w:r>
      <w:r>
        <w:rPr>
          <w:rFonts w:ascii="Palatino Linotype" w:hAnsi="Palatino Linotype"/>
          <w:i/>
          <w:sz w:val="18"/>
          <w:szCs w:val="18"/>
        </w:rPr>
        <w:t xml:space="preserve">con el artículo </w:t>
      </w:r>
      <w:hyperlink r:id="rId2" w:history="1">
        <w:r>
          <w:rPr>
            <w:rStyle w:val="Hipervnculo"/>
            <w:rFonts w:ascii="Palatino Linotype" w:hAnsi="Palatino Linotype"/>
            <w:i/>
            <w:sz w:val="18"/>
            <w:szCs w:val="18"/>
          </w:rPr>
          <w:t>25.1 de la Convención Americana sobre Derechos Humanos</w:t>
        </w:r>
      </w:hyperlink>
      <w:r>
        <w:rPr>
          <w:rStyle w:val="Hipervnculo"/>
          <w:rFonts w:ascii="Palatino Linotype" w:hAnsi="Palatino Linotype"/>
          <w:i/>
          <w:sz w:val="18"/>
          <w:szCs w:val="18"/>
        </w:rPr>
        <w:t xml:space="preserve"> </w:t>
      </w:r>
      <w:r>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D77537" w14:paraId="7D8D6076" w14:textId="77777777" w:rsidTr="002F763E">
      <w:trPr>
        <w:trHeight w:val="227"/>
      </w:trPr>
      <w:tc>
        <w:tcPr>
          <w:tcW w:w="5246" w:type="dxa"/>
          <w:hideMark/>
        </w:tcPr>
        <w:p w14:paraId="6440CFB8" w14:textId="77777777" w:rsidR="00D77537" w:rsidRPr="00641471" w:rsidRDefault="00D77537" w:rsidP="002F763E">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56DBA36" w14:textId="0DBE56D0" w:rsidR="00D77537" w:rsidRPr="00641471" w:rsidRDefault="00D77537" w:rsidP="00323D70">
          <w:pPr>
            <w:spacing w:after="120" w:line="256" w:lineRule="auto"/>
            <w:ind w:left="-486" w:right="214" w:firstLine="1585"/>
            <w:jc w:val="right"/>
            <w:rPr>
              <w:rFonts w:ascii="Palatino Linotype" w:hAnsi="Palatino Linotype" w:cs="Arial"/>
              <w:b/>
              <w:szCs w:val="20"/>
            </w:rPr>
          </w:pPr>
          <w:r>
            <w:rPr>
              <w:rFonts w:ascii="Palatino Linotype" w:hAnsi="Palatino Linotype" w:cs="Arial"/>
              <w:b/>
              <w:bCs/>
              <w:lang w:eastAsia="es-MX"/>
            </w:rPr>
            <w:t>1</w:t>
          </w:r>
          <w:r w:rsidR="00310296">
            <w:rPr>
              <w:rFonts w:ascii="Palatino Linotype" w:hAnsi="Palatino Linotype" w:cs="Arial"/>
              <w:b/>
              <w:bCs/>
              <w:lang w:eastAsia="es-MX"/>
            </w:rPr>
            <w:t>4440</w:t>
          </w:r>
          <w:r>
            <w:rPr>
              <w:rFonts w:ascii="Palatino Linotype" w:hAnsi="Palatino Linotype" w:cs="Arial"/>
              <w:b/>
              <w:bCs/>
              <w:lang w:eastAsia="es-MX"/>
            </w:rPr>
            <w:t>/INFOEM/IP/RR/2022</w:t>
          </w:r>
        </w:p>
      </w:tc>
    </w:tr>
    <w:tr w:rsidR="00D77537" w14:paraId="29DFC611" w14:textId="77777777" w:rsidTr="002F763E">
      <w:trPr>
        <w:trHeight w:val="242"/>
      </w:trPr>
      <w:tc>
        <w:tcPr>
          <w:tcW w:w="5246" w:type="dxa"/>
          <w:hideMark/>
        </w:tcPr>
        <w:p w14:paraId="33BA8D92" w14:textId="77777777" w:rsidR="00D77537" w:rsidRPr="00641471" w:rsidRDefault="00D77537" w:rsidP="002F763E">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6D5F9E0" w14:textId="57FD6DBA" w:rsidR="00D77537" w:rsidRPr="00641471" w:rsidRDefault="00D77537" w:rsidP="001238F7">
          <w:pPr>
            <w:spacing w:after="120" w:line="256" w:lineRule="auto"/>
            <w:ind w:left="-486" w:right="214" w:firstLine="284"/>
            <w:jc w:val="right"/>
            <w:rPr>
              <w:rFonts w:ascii="Palatino Linotype" w:hAnsi="Palatino Linotype" w:cs="Arial"/>
              <w:b/>
              <w:szCs w:val="20"/>
            </w:rPr>
          </w:pPr>
          <w:r w:rsidRPr="00323D70">
            <w:rPr>
              <w:rFonts w:ascii="Palatino Linotype" w:hAnsi="Palatino Linotype" w:cs="Arial"/>
              <w:b/>
              <w:szCs w:val="20"/>
            </w:rPr>
            <w:t xml:space="preserve">Ayuntamiento de </w:t>
          </w:r>
          <w:r w:rsidR="00310296">
            <w:rPr>
              <w:rFonts w:ascii="Palatino Linotype" w:hAnsi="Palatino Linotype" w:cs="Arial"/>
              <w:b/>
              <w:szCs w:val="20"/>
            </w:rPr>
            <w:t>Nopaltepec</w:t>
          </w:r>
        </w:p>
      </w:tc>
    </w:tr>
    <w:tr w:rsidR="00D77537" w14:paraId="71033DE8" w14:textId="77777777" w:rsidTr="002F763E">
      <w:trPr>
        <w:trHeight w:val="342"/>
      </w:trPr>
      <w:tc>
        <w:tcPr>
          <w:tcW w:w="5246" w:type="dxa"/>
          <w:hideMark/>
        </w:tcPr>
        <w:p w14:paraId="08BE3CCA" w14:textId="77777777" w:rsidR="00D77537" w:rsidRPr="00641471" w:rsidRDefault="00D77537" w:rsidP="002F763E">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052ED738" w14:textId="77777777" w:rsidR="00D77537" w:rsidRPr="00641471" w:rsidRDefault="00D77537" w:rsidP="002F763E">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246AE0D3" w14:textId="77777777" w:rsidR="00D77537" w:rsidRPr="00AE046A" w:rsidRDefault="00D77537" w:rsidP="002F763E">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E42B20A" wp14:editId="7FB4F95A">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D77537" w14:paraId="58CF44E2" w14:textId="77777777" w:rsidTr="002F763E">
      <w:trPr>
        <w:trHeight w:val="227"/>
      </w:trPr>
      <w:tc>
        <w:tcPr>
          <w:tcW w:w="5104" w:type="dxa"/>
          <w:hideMark/>
        </w:tcPr>
        <w:p w14:paraId="42C8645A" w14:textId="77777777" w:rsidR="00D77537" w:rsidRPr="00641471" w:rsidRDefault="00D77537" w:rsidP="002F763E">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1CBEA511" w14:textId="0D38F11D" w:rsidR="00D77537" w:rsidRPr="00641471" w:rsidRDefault="00D77537" w:rsidP="00323D70">
          <w:pPr>
            <w:spacing w:after="120" w:line="256" w:lineRule="auto"/>
            <w:ind w:left="-486" w:right="214" w:firstLine="1585"/>
            <w:jc w:val="right"/>
            <w:rPr>
              <w:rFonts w:ascii="Palatino Linotype" w:hAnsi="Palatino Linotype" w:cs="Arial"/>
              <w:b/>
              <w:szCs w:val="20"/>
            </w:rPr>
          </w:pPr>
          <w:r>
            <w:rPr>
              <w:rFonts w:ascii="Palatino Linotype" w:hAnsi="Palatino Linotype" w:cs="Arial"/>
              <w:b/>
              <w:bCs/>
              <w:lang w:eastAsia="es-MX"/>
            </w:rPr>
            <w:t>1</w:t>
          </w:r>
          <w:r w:rsidR="00E41A04">
            <w:rPr>
              <w:rFonts w:ascii="Palatino Linotype" w:hAnsi="Palatino Linotype" w:cs="Arial"/>
              <w:b/>
              <w:bCs/>
              <w:lang w:eastAsia="es-MX"/>
            </w:rPr>
            <w:t>4440</w:t>
          </w:r>
          <w:r>
            <w:rPr>
              <w:rFonts w:ascii="Palatino Linotype" w:hAnsi="Palatino Linotype" w:cs="Arial"/>
              <w:b/>
              <w:bCs/>
              <w:lang w:eastAsia="es-MX"/>
            </w:rPr>
            <w:t>/INFOEM/IP/RR/2022</w:t>
          </w:r>
        </w:p>
      </w:tc>
    </w:tr>
    <w:tr w:rsidR="00D77537" w14:paraId="585D3D9C" w14:textId="77777777" w:rsidTr="002F763E">
      <w:trPr>
        <w:trHeight w:val="242"/>
      </w:trPr>
      <w:tc>
        <w:tcPr>
          <w:tcW w:w="5104" w:type="dxa"/>
          <w:hideMark/>
        </w:tcPr>
        <w:p w14:paraId="2292656D" w14:textId="77777777" w:rsidR="00D77537" w:rsidRPr="00641471" w:rsidRDefault="00D77537" w:rsidP="002F763E">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6549B979" w14:textId="2BCDD362" w:rsidR="00D77537" w:rsidRPr="00641471" w:rsidRDefault="00D77537" w:rsidP="00E41A04">
          <w:pPr>
            <w:spacing w:after="120" w:line="256" w:lineRule="auto"/>
            <w:ind w:left="-486" w:right="214" w:firstLine="284"/>
            <w:jc w:val="right"/>
            <w:rPr>
              <w:rFonts w:ascii="Palatino Linotype" w:hAnsi="Palatino Linotype" w:cs="Arial"/>
              <w:b/>
              <w:szCs w:val="20"/>
            </w:rPr>
          </w:pPr>
          <w:r w:rsidRPr="00323D70">
            <w:rPr>
              <w:rFonts w:ascii="Palatino Linotype" w:hAnsi="Palatino Linotype" w:cs="Arial"/>
              <w:b/>
              <w:szCs w:val="20"/>
            </w:rPr>
            <w:t xml:space="preserve">Ayuntamiento de </w:t>
          </w:r>
          <w:r w:rsidR="00E41A04">
            <w:rPr>
              <w:rFonts w:ascii="Palatino Linotype" w:hAnsi="Palatino Linotype" w:cs="Arial"/>
              <w:b/>
              <w:szCs w:val="20"/>
            </w:rPr>
            <w:t>Nopaltepec</w:t>
          </w:r>
        </w:p>
      </w:tc>
    </w:tr>
    <w:tr w:rsidR="00D77537" w14:paraId="5A3C2242" w14:textId="77777777" w:rsidTr="002F763E">
      <w:trPr>
        <w:trHeight w:val="342"/>
      </w:trPr>
      <w:tc>
        <w:tcPr>
          <w:tcW w:w="5104" w:type="dxa"/>
        </w:tcPr>
        <w:p w14:paraId="0C115DAC" w14:textId="77777777" w:rsidR="00D77537" w:rsidRPr="00641471" w:rsidRDefault="00D77537" w:rsidP="002F763E">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1143345A" w14:textId="27263233" w:rsidR="00DF37C0" w:rsidRPr="00641471" w:rsidRDefault="00D77537" w:rsidP="00910ED2">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CCEFC16" wp14:editId="0BA9C4B7">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910ED2">
            <w:rPr>
              <w:rFonts w:ascii="Palatino Linotype" w:hAnsi="Palatino Linotype" w:cs="Arial"/>
              <w:b/>
            </w:rPr>
            <w:t>XXXXXXXXXXX</w:t>
          </w:r>
        </w:p>
      </w:tc>
    </w:tr>
    <w:tr w:rsidR="00D77537" w14:paraId="256AE695" w14:textId="77777777" w:rsidTr="002F763E">
      <w:trPr>
        <w:trHeight w:val="342"/>
      </w:trPr>
      <w:tc>
        <w:tcPr>
          <w:tcW w:w="5104" w:type="dxa"/>
        </w:tcPr>
        <w:p w14:paraId="4FFB1558" w14:textId="77777777" w:rsidR="00D77537" w:rsidRPr="00641471" w:rsidRDefault="00D77537" w:rsidP="002F763E">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6E6EA2DD" w14:textId="77777777" w:rsidR="00D77537" w:rsidRPr="00641471" w:rsidRDefault="00D77537" w:rsidP="002F763E">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111CA3FE" w14:textId="77777777" w:rsidR="00D77537" w:rsidRPr="00C222C0" w:rsidRDefault="00D77537">
    <w:pPr>
      <w:pStyle w:val="Encabezad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309A2"/>
    <w:multiLevelType w:val="hybridMultilevel"/>
    <w:tmpl w:val="43884B54"/>
    <w:lvl w:ilvl="0" w:tplc="0504CE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ED08CB"/>
    <w:multiLevelType w:val="hybridMultilevel"/>
    <w:tmpl w:val="F906272C"/>
    <w:lvl w:ilvl="0" w:tplc="080A000F">
      <w:start w:val="1"/>
      <w:numFmt w:val="decimal"/>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2" w15:restartNumberingAfterBreak="0">
    <w:nsid w:val="18D96E1E"/>
    <w:multiLevelType w:val="hybridMultilevel"/>
    <w:tmpl w:val="A44EE5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615CCE"/>
    <w:multiLevelType w:val="hybridMultilevel"/>
    <w:tmpl w:val="6B74CA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6"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8" w15:restartNumberingAfterBreak="0">
    <w:nsid w:val="386A0826"/>
    <w:multiLevelType w:val="hybridMultilevel"/>
    <w:tmpl w:val="84B6AAE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AD8321B"/>
    <w:multiLevelType w:val="hybridMultilevel"/>
    <w:tmpl w:val="5846EA66"/>
    <w:lvl w:ilvl="0" w:tplc="E16EFDF6">
      <w:start w:val="29"/>
      <w:numFmt w:val="decimal"/>
      <w:lvlText w:val="%1."/>
      <w:lvlJc w:val="left"/>
      <w:pPr>
        <w:ind w:left="502" w:hanging="360"/>
      </w:pPr>
      <w:rPr>
        <w:b/>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10" w15:restartNumberingAfterBreak="0">
    <w:nsid w:val="409A2374"/>
    <w:multiLevelType w:val="hybridMultilevel"/>
    <w:tmpl w:val="43884B54"/>
    <w:lvl w:ilvl="0" w:tplc="0504CE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DEE6F2E"/>
    <w:multiLevelType w:val="hybridMultilevel"/>
    <w:tmpl w:val="0F3E3B4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DF3E83"/>
    <w:multiLevelType w:val="hybridMultilevel"/>
    <w:tmpl w:val="CF905E7A"/>
    <w:lvl w:ilvl="0" w:tplc="F2B80FD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A930123"/>
    <w:multiLevelType w:val="hybridMultilevel"/>
    <w:tmpl w:val="987AE482"/>
    <w:lvl w:ilvl="0" w:tplc="A3C8A69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60741DB4"/>
    <w:multiLevelType w:val="hybridMultilevel"/>
    <w:tmpl w:val="D012F9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125208E"/>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60B7C8B"/>
    <w:multiLevelType w:val="hybridMultilevel"/>
    <w:tmpl w:val="D81A0F1A"/>
    <w:lvl w:ilvl="0" w:tplc="898EA13A">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7"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85475B5"/>
    <w:multiLevelType w:val="hybridMultilevel"/>
    <w:tmpl w:val="C8946D98"/>
    <w:lvl w:ilvl="0" w:tplc="B452440C">
      <w:start w:val="18"/>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7"/>
  </w:num>
  <w:num w:numId="3">
    <w:abstractNumId w:val="11"/>
  </w:num>
  <w:num w:numId="4">
    <w:abstractNumId w:val="12"/>
  </w:num>
  <w:num w:numId="5">
    <w:abstractNumId w:val="15"/>
  </w:num>
  <w:num w:numId="6">
    <w:abstractNumId w:val="8"/>
  </w:num>
  <w:num w:numId="7">
    <w:abstractNumId w:val="0"/>
  </w:num>
  <w:num w:numId="8">
    <w:abstractNumId w:val="13"/>
  </w:num>
  <w:num w:numId="9">
    <w:abstractNumId w:val="19"/>
  </w:num>
  <w:num w:numId="10">
    <w:abstractNumId w:val="7"/>
  </w:num>
  <w:num w:numId="11">
    <w:abstractNumId w:val="5"/>
  </w:num>
  <w:num w:numId="12">
    <w:abstractNumId w:val="10"/>
  </w:num>
  <w:num w:numId="13">
    <w:abstractNumId w:val="1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3"/>
  </w:num>
  <w:num w:numId="1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D70"/>
    <w:rsid w:val="00005FCB"/>
    <w:rsid w:val="000144FF"/>
    <w:rsid w:val="00014993"/>
    <w:rsid w:val="00027E32"/>
    <w:rsid w:val="00032819"/>
    <w:rsid w:val="00035CE5"/>
    <w:rsid w:val="00036F8B"/>
    <w:rsid w:val="00052795"/>
    <w:rsid w:val="00053D39"/>
    <w:rsid w:val="00072378"/>
    <w:rsid w:val="00081A96"/>
    <w:rsid w:val="00081DE2"/>
    <w:rsid w:val="00086DDA"/>
    <w:rsid w:val="0009593D"/>
    <w:rsid w:val="00096977"/>
    <w:rsid w:val="000B2CA8"/>
    <w:rsid w:val="000D08F9"/>
    <w:rsid w:val="000E190E"/>
    <w:rsid w:val="000E21B5"/>
    <w:rsid w:val="000E7DE5"/>
    <w:rsid w:val="000F7C86"/>
    <w:rsid w:val="0010165E"/>
    <w:rsid w:val="00104CD4"/>
    <w:rsid w:val="001072B7"/>
    <w:rsid w:val="00113281"/>
    <w:rsid w:val="00114A21"/>
    <w:rsid w:val="00114D99"/>
    <w:rsid w:val="001238F7"/>
    <w:rsid w:val="00123996"/>
    <w:rsid w:val="00130CE9"/>
    <w:rsid w:val="001540F9"/>
    <w:rsid w:val="00165CE1"/>
    <w:rsid w:val="00190696"/>
    <w:rsid w:val="00191101"/>
    <w:rsid w:val="0019260A"/>
    <w:rsid w:val="00197584"/>
    <w:rsid w:val="001A1E6C"/>
    <w:rsid w:val="001B6BA3"/>
    <w:rsid w:val="001D318C"/>
    <w:rsid w:val="001D7C96"/>
    <w:rsid w:val="001E1EAE"/>
    <w:rsid w:val="001E4F93"/>
    <w:rsid w:val="001F4597"/>
    <w:rsid w:val="002133E2"/>
    <w:rsid w:val="00217837"/>
    <w:rsid w:val="0022397E"/>
    <w:rsid w:val="0022414F"/>
    <w:rsid w:val="002250F6"/>
    <w:rsid w:val="002517ED"/>
    <w:rsid w:val="002564B4"/>
    <w:rsid w:val="00262D20"/>
    <w:rsid w:val="00266F7D"/>
    <w:rsid w:val="00284AF7"/>
    <w:rsid w:val="00290B90"/>
    <w:rsid w:val="00297407"/>
    <w:rsid w:val="002979CE"/>
    <w:rsid w:val="002D1A30"/>
    <w:rsid w:val="002D3035"/>
    <w:rsid w:val="002D6584"/>
    <w:rsid w:val="002E588A"/>
    <w:rsid w:val="002F1C64"/>
    <w:rsid w:val="002F3F56"/>
    <w:rsid w:val="002F4FD6"/>
    <w:rsid w:val="002F763E"/>
    <w:rsid w:val="00310296"/>
    <w:rsid w:val="00315619"/>
    <w:rsid w:val="00323D70"/>
    <w:rsid w:val="0032648D"/>
    <w:rsid w:val="00361FB1"/>
    <w:rsid w:val="003845C9"/>
    <w:rsid w:val="0039685F"/>
    <w:rsid w:val="003A2270"/>
    <w:rsid w:val="003B4DA9"/>
    <w:rsid w:val="003B6E24"/>
    <w:rsid w:val="003C5C8E"/>
    <w:rsid w:val="003D1006"/>
    <w:rsid w:val="003D4092"/>
    <w:rsid w:val="003F077A"/>
    <w:rsid w:val="003F79CC"/>
    <w:rsid w:val="00412905"/>
    <w:rsid w:val="00415325"/>
    <w:rsid w:val="004444B1"/>
    <w:rsid w:val="00447027"/>
    <w:rsid w:val="00453CBF"/>
    <w:rsid w:val="004574CB"/>
    <w:rsid w:val="00475A9C"/>
    <w:rsid w:val="0049639C"/>
    <w:rsid w:val="004A5B66"/>
    <w:rsid w:val="004A6C39"/>
    <w:rsid w:val="004B53A2"/>
    <w:rsid w:val="004B7D92"/>
    <w:rsid w:val="004C2409"/>
    <w:rsid w:val="004C4DC0"/>
    <w:rsid w:val="004D4524"/>
    <w:rsid w:val="004E38FB"/>
    <w:rsid w:val="004E5F74"/>
    <w:rsid w:val="004E7386"/>
    <w:rsid w:val="004F0973"/>
    <w:rsid w:val="004F5329"/>
    <w:rsid w:val="00531845"/>
    <w:rsid w:val="00531DFA"/>
    <w:rsid w:val="00554BC4"/>
    <w:rsid w:val="00572908"/>
    <w:rsid w:val="00572BD5"/>
    <w:rsid w:val="00575031"/>
    <w:rsid w:val="00587269"/>
    <w:rsid w:val="005A7868"/>
    <w:rsid w:val="005E0623"/>
    <w:rsid w:val="005E6105"/>
    <w:rsid w:val="005F00C7"/>
    <w:rsid w:val="00603351"/>
    <w:rsid w:val="00603BAE"/>
    <w:rsid w:val="00612B2D"/>
    <w:rsid w:val="00627C48"/>
    <w:rsid w:val="00632509"/>
    <w:rsid w:val="0063671B"/>
    <w:rsid w:val="00641F9F"/>
    <w:rsid w:val="00642747"/>
    <w:rsid w:val="00660AEE"/>
    <w:rsid w:val="00672F3D"/>
    <w:rsid w:val="00681AE0"/>
    <w:rsid w:val="00683F1B"/>
    <w:rsid w:val="00684BBA"/>
    <w:rsid w:val="0069386D"/>
    <w:rsid w:val="00694B0D"/>
    <w:rsid w:val="006A168A"/>
    <w:rsid w:val="006B071E"/>
    <w:rsid w:val="006B5E67"/>
    <w:rsid w:val="006D03A7"/>
    <w:rsid w:val="006E7081"/>
    <w:rsid w:val="006F4B43"/>
    <w:rsid w:val="007068EB"/>
    <w:rsid w:val="007345A9"/>
    <w:rsid w:val="0073748E"/>
    <w:rsid w:val="00737C1C"/>
    <w:rsid w:val="00773041"/>
    <w:rsid w:val="007831E5"/>
    <w:rsid w:val="007B4367"/>
    <w:rsid w:val="007B59B5"/>
    <w:rsid w:val="007C45BA"/>
    <w:rsid w:val="007C7E02"/>
    <w:rsid w:val="007F04D9"/>
    <w:rsid w:val="007F6848"/>
    <w:rsid w:val="0081032A"/>
    <w:rsid w:val="00821043"/>
    <w:rsid w:val="0082393E"/>
    <w:rsid w:val="008317D8"/>
    <w:rsid w:val="00837486"/>
    <w:rsid w:val="008549A4"/>
    <w:rsid w:val="00855963"/>
    <w:rsid w:val="00875322"/>
    <w:rsid w:val="00893336"/>
    <w:rsid w:val="008A551B"/>
    <w:rsid w:val="008B0FAC"/>
    <w:rsid w:val="008B616A"/>
    <w:rsid w:val="008C02C7"/>
    <w:rsid w:val="008C0EB8"/>
    <w:rsid w:val="008C4E86"/>
    <w:rsid w:val="008D2FEF"/>
    <w:rsid w:val="008F354A"/>
    <w:rsid w:val="00910ED2"/>
    <w:rsid w:val="009350D3"/>
    <w:rsid w:val="00937353"/>
    <w:rsid w:val="009429B9"/>
    <w:rsid w:val="00943E39"/>
    <w:rsid w:val="00946502"/>
    <w:rsid w:val="0095340C"/>
    <w:rsid w:val="00970185"/>
    <w:rsid w:val="00971A83"/>
    <w:rsid w:val="00971B47"/>
    <w:rsid w:val="00973C84"/>
    <w:rsid w:val="00991C8A"/>
    <w:rsid w:val="00994EA2"/>
    <w:rsid w:val="00997988"/>
    <w:rsid w:val="009B4DD6"/>
    <w:rsid w:val="009C2105"/>
    <w:rsid w:val="009C27E3"/>
    <w:rsid w:val="009C5AD6"/>
    <w:rsid w:val="00A0484A"/>
    <w:rsid w:val="00A04A0A"/>
    <w:rsid w:val="00A22E7C"/>
    <w:rsid w:val="00A35DB9"/>
    <w:rsid w:val="00A4426B"/>
    <w:rsid w:val="00A46904"/>
    <w:rsid w:val="00A86F33"/>
    <w:rsid w:val="00AC622E"/>
    <w:rsid w:val="00AD4428"/>
    <w:rsid w:val="00AE542A"/>
    <w:rsid w:val="00AF3191"/>
    <w:rsid w:val="00B027D9"/>
    <w:rsid w:val="00B10E7E"/>
    <w:rsid w:val="00B161AF"/>
    <w:rsid w:val="00B1762C"/>
    <w:rsid w:val="00B2520B"/>
    <w:rsid w:val="00B43287"/>
    <w:rsid w:val="00B47764"/>
    <w:rsid w:val="00B65B92"/>
    <w:rsid w:val="00B772C6"/>
    <w:rsid w:val="00B876CE"/>
    <w:rsid w:val="00BA0396"/>
    <w:rsid w:val="00BA140F"/>
    <w:rsid w:val="00BA170A"/>
    <w:rsid w:val="00BC7043"/>
    <w:rsid w:val="00BC70F8"/>
    <w:rsid w:val="00BE1898"/>
    <w:rsid w:val="00BE6EA8"/>
    <w:rsid w:val="00BF1952"/>
    <w:rsid w:val="00C06964"/>
    <w:rsid w:val="00C12AA4"/>
    <w:rsid w:val="00C2505C"/>
    <w:rsid w:val="00C304C5"/>
    <w:rsid w:val="00C3099A"/>
    <w:rsid w:val="00C35EF6"/>
    <w:rsid w:val="00C3739B"/>
    <w:rsid w:val="00C46C9D"/>
    <w:rsid w:val="00C57CB7"/>
    <w:rsid w:val="00C61333"/>
    <w:rsid w:val="00C7467A"/>
    <w:rsid w:val="00C75393"/>
    <w:rsid w:val="00C84267"/>
    <w:rsid w:val="00C94B26"/>
    <w:rsid w:val="00C975E9"/>
    <w:rsid w:val="00CC4119"/>
    <w:rsid w:val="00CE15EA"/>
    <w:rsid w:val="00D1096E"/>
    <w:rsid w:val="00D24095"/>
    <w:rsid w:val="00D37437"/>
    <w:rsid w:val="00D557D3"/>
    <w:rsid w:val="00D63A5D"/>
    <w:rsid w:val="00D77537"/>
    <w:rsid w:val="00DA6942"/>
    <w:rsid w:val="00DB2521"/>
    <w:rsid w:val="00DB2F51"/>
    <w:rsid w:val="00DB49AC"/>
    <w:rsid w:val="00DD2129"/>
    <w:rsid w:val="00DE1EA4"/>
    <w:rsid w:val="00DE7BEA"/>
    <w:rsid w:val="00DF022F"/>
    <w:rsid w:val="00DF37C0"/>
    <w:rsid w:val="00E02B17"/>
    <w:rsid w:val="00E12137"/>
    <w:rsid w:val="00E33ADF"/>
    <w:rsid w:val="00E41A04"/>
    <w:rsid w:val="00E53AB5"/>
    <w:rsid w:val="00E5536D"/>
    <w:rsid w:val="00E60AAD"/>
    <w:rsid w:val="00E63D35"/>
    <w:rsid w:val="00E66977"/>
    <w:rsid w:val="00E762CE"/>
    <w:rsid w:val="00E85A74"/>
    <w:rsid w:val="00E927AF"/>
    <w:rsid w:val="00EC3A74"/>
    <w:rsid w:val="00EC59C9"/>
    <w:rsid w:val="00ED220B"/>
    <w:rsid w:val="00F04866"/>
    <w:rsid w:val="00F04F83"/>
    <w:rsid w:val="00F0668B"/>
    <w:rsid w:val="00F14EA6"/>
    <w:rsid w:val="00F21895"/>
    <w:rsid w:val="00F25084"/>
    <w:rsid w:val="00F30898"/>
    <w:rsid w:val="00F30DCB"/>
    <w:rsid w:val="00F40572"/>
    <w:rsid w:val="00F572DA"/>
    <w:rsid w:val="00F736AB"/>
    <w:rsid w:val="00FA7AE3"/>
    <w:rsid w:val="00FD1B4B"/>
    <w:rsid w:val="00FD7923"/>
    <w:rsid w:val="00FE28A4"/>
    <w:rsid w:val="00FE4535"/>
    <w:rsid w:val="00FE4CC6"/>
    <w:rsid w:val="00FE6981"/>
    <w:rsid w:val="00FF43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9561AC"/>
  <w15:docId w15:val="{C169A12C-2A9A-41AA-9366-766C86BF7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90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3D70"/>
    <w:pPr>
      <w:tabs>
        <w:tab w:val="center" w:pos="4419"/>
        <w:tab w:val="right" w:pos="8838"/>
      </w:tabs>
    </w:pPr>
    <w:rPr>
      <w:rFonts w:eastAsia="Calibri"/>
    </w:rPr>
  </w:style>
  <w:style w:type="character" w:customStyle="1" w:styleId="EncabezadoCar">
    <w:name w:val="Encabezado Car"/>
    <w:basedOn w:val="Fuentedeprrafopredeter"/>
    <w:link w:val="Encabezado"/>
    <w:uiPriority w:val="99"/>
    <w:rsid w:val="00323D7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23D70"/>
    <w:pPr>
      <w:tabs>
        <w:tab w:val="center" w:pos="4419"/>
        <w:tab w:val="right" w:pos="8838"/>
      </w:tabs>
    </w:pPr>
    <w:rPr>
      <w:rFonts w:eastAsia="Calibri"/>
    </w:rPr>
  </w:style>
  <w:style w:type="character" w:customStyle="1" w:styleId="PiedepginaCar">
    <w:name w:val="Pie de página Car"/>
    <w:basedOn w:val="Fuentedeprrafopredeter"/>
    <w:link w:val="Piedepgina"/>
    <w:uiPriority w:val="99"/>
    <w:rsid w:val="00323D7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23D70"/>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23D7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23D70"/>
  </w:style>
  <w:style w:type="character" w:styleId="Hipervnculo">
    <w:name w:val="Hyperlink"/>
    <w:basedOn w:val="Fuentedeprrafopredeter"/>
    <w:uiPriority w:val="99"/>
    <w:unhideWhenUsed/>
    <w:rsid w:val="00323D70"/>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23D70"/>
    <w:rPr>
      <w:vertAlign w:val="superscript"/>
    </w:rPr>
  </w:style>
  <w:style w:type="paragraph" w:styleId="Textonotapie">
    <w:name w:val="footnote text"/>
    <w:basedOn w:val="Normal"/>
    <w:link w:val="TextonotapieCar"/>
    <w:uiPriority w:val="99"/>
    <w:unhideWhenUsed/>
    <w:rsid w:val="00323D70"/>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rsid w:val="00323D70"/>
    <w:rPr>
      <w:sz w:val="20"/>
      <w:szCs w:val="20"/>
    </w:rPr>
  </w:style>
  <w:style w:type="table" w:styleId="Tablaconcuadrcula">
    <w:name w:val="Table Grid"/>
    <w:basedOn w:val="Tablanormal"/>
    <w:uiPriority w:val="39"/>
    <w:rsid w:val="00EC5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4D99"/>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114D99"/>
    <w:rPr>
      <w:rFonts w:ascii="Times New Roman" w:eastAsia="Times New Roman" w:hAnsi="Times New Roman" w:cs="Times New Roman"/>
      <w:sz w:val="24"/>
      <w:szCs w:val="24"/>
      <w:lang w:eastAsia="es-ES"/>
    </w:rPr>
  </w:style>
  <w:style w:type="paragraph" w:styleId="Textonotaalfinal">
    <w:name w:val="endnote text"/>
    <w:basedOn w:val="Normal"/>
    <w:link w:val="TextonotaalfinalCar"/>
    <w:uiPriority w:val="99"/>
    <w:semiHidden/>
    <w:unhideWhenUsed/>
    <w:rsid w:val="00AE542A"/>
    <w:rPr>
      <w:rFonts w:asciiTheme="minorHAnsi" w:eastAsiaTheme="minorHAnsi" w:hAnsiTheme="minorHAnsi" w:cstheme="minorBidi"/>
      <w:sz w:val="20"/>
      <w:szCs w:val="20"/>
      <w:lang w:val="es-MX" w:eastAsia="en-US"/>
    </w:rPr>
  </w:style>
  <w:style w:type="character" w:customStyle="1" w:styleId="TextonotaalfinalCar">
    <w:name w:val="Texto nota al final Car"/>
    <w:basedOn w:val="Fuentedeprrafopredeter"/>
    <w:link w:val="Textonotaalfinal"/>
    <w:uiPriority w:val="99"/>
    <w:semiHidden/>
    <w:rsid w:val="00AE542A"/>
    <w:rPr>
      <w:sz w:val="20"/>
      <w:szCs w:val="20"/>
    </w:rPr>
  </w:style>
  <w:style w:type="character" w:styleId="Refdenotaalfinal">
    <w:name w:val="endnote reference"/>
    <w:basedOn w:val="Fuentedeprrafopredeter"/>
    <w:uiPriority w:val="99"/>
    <w:semiHidden/>
    <w:unhideWhenUsed/>
    <w:rsid w:val="00AE542A"/>
    <w:rPr>
      <w:vertAlign w:val="superscript"/>
    </w:rPr>
  </w:style>
  <w:style w:type="character" w:styleId="Refdecomentario">
    <w:name w:val="annotation reference"/>
    <w:basedOn w:val="Fuentedeprrafopredeter"/>
    <w:uiPriority w:val="99"/>
    <w:semiHidden/>
    <w:unhideWhenUsed/>
    <w:rsid w:val="005A7868"/>
    <w:rPr>
      <w:sz w:val="16"/>
      <w:szCs w:val="16"/>
    </w:rPr>
  </w:style>
  <w:style w:type="paragraph" w:styleId="Textocomentario">
    <w:name w:val="annotation text"/>
    <w:basedOn w:val="Normal"/>
    <w:link w:val="TextocomentarioCar"/>
    <w:uiPriority w:val="99"/>
    <w:semiHidden/>
    <w:unhideWhenUsed/>
    <w:rsid w:val="005A7868"/>
    <w:pPr>
      <w:spacing w:after="160"/>
    </w:pPr>
    <w:rPr>
      <w:rFonts w:asciiTheme="minorHAnsi" w:eastAsiaTheme="minorHAnsi" w:hAnsiTheme="minorHAnsi" w:cstheme="minorBidi"/>
      <w:sz w:val="20"/>
      <w:szCs w:val="20"/>
      <w:lang w:val="es-MX" w:eastAsia="en-US"/>
    </w:rPr>
  </w:style>
  <w:style w:type="character" w:customStyle="1" w:styleId="TextocomentarioCar">
    <w:name w:val="Texto comentario Car"/>
    <w:basedOn w:val="Fuentedeprrafopredeter"/>
    <w:link w:val="Textocomentario"/>
    <w:uiPriority w:val="99"/>
    <w:semiHidden/>
    <w:rsid w:val="005A7868"/>
    <w:rPr>
      <w:sz w:val="20"/>
      <w:szCs w:val="20"/>
    </w:rPr>
  </w:style>
  <w:style w:type="paragraph" w:styleId="Asuntodelcomentario">
    <w:name w:val="annotation subject"/>
    <w:basedOn w:val="Textocomentario"/>
    <w:next w:val="Textocomentario"/>
    <w:link w:val="AsuntodelcomentarioCar"/>
    <w:uiPriority w:val="99"/>
    <w:semiHidden/>
    <w:unhideWhenUsed/>
    <w:rsid w:val="005A7868"/>
    <w:rPr>
      <w:b/>
      <w:bCs/>
    </w:rPr>
  </w:style>
  <w:style w:type="character" w:customStyle="1" w:styleId="AsuntodelcomentarioCar">
    <w:name w:val="Asunto del comentario Car"/>
    <w:basedOn w:val="TextocomentarioCar"/>
    <w:link w:val="Asuntodelcomentario"/>
    <w:uiPriority w:val="99"/>
    <w:semiHidden/>
    <w:rsid w:val="005A7868"/>
    <w:rPr>
      <w:b/>
      <w:bCs/>
      <w:sz w:val="20"/>
      <w:szCs w:val="20"/>
    </w:rPr>
  </w:style>
  <w:style w:type="paragraph" w:customStyle="1" w:styleId="Default">
    <w:name w:val="Default"/>
    <w:rsid w:val="00F04866"/>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2F1C64"/>
    <w:rPr>
      <w:rFonts w:ascii="Segoe UI" w:eastAsiaTheme="minorHAnsi" w:hAnsi="Segoe UI" w:cs="Segoe UI"/>
      <w:sz w:val="18"/>
      <w:szCs w:val="18"/>
      <w:lang w:val="es-MX" w:eastAsia="en-US"/>
    </w:rPr>
  </w:style>
  <w:style w:type="character" w:customStyle="1" w:styleId="TextodegloboCar">
    <w:name w:val="Texto de globo Car"/>
    <w:basedOn w:val="Fuentedeprrafopredeter"/>
    <w:link w:val="Textodeglobo"/>
    <w:uiPriority w:val="99"/>
    <w:semiHidden/>
    <w:rsid w:val="002F1C64"/>
    <w:rPr>
      <w:rFonts w:ascii="Segoe UI" w:hAnsi="Segoe UI" w:cs="Segoe UI"/>
      <w:sz w:val="18"/>
      <w:szCs w:val="18"/>
    </w:rPr>
  </w:style>
  <w:style w:type="paragraph" w:styleId="Revisin">
    <w:name w:val="Revision"/>
    <w:hidden/>
    <w:uiPriority w:val="99"/>
    <w:semiHidden/>
    <w:rsid w:val="00C3099A"/>
    <w:pPr>
      <w:spacing w:after="0" w:line="240" w:lineRule="auto"/>
    </w:pPr>
  </w:style>
  <w:style w:type="paragraph" w:customStyle="1" w:styleId="Citas">
    <w:name w:val="Citas"/>
    <w:basedOn w:val="Normal"/>
    <w:qFormat/>
    <w:rsid w:val="00E41A04"/>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sinformato">
    <w:name w:val="Plain Text"/>
    <w:basedOn w:val="Normal"/>
    <w:link w:val="TextosinformatoCar"/>
    <w:semiHidden/>
    <w:rsid w:val="008C0EB8"/>
    <w:rPr>
      <w:rFonts w:ascii="Bookman Old Style" w:hAnsi="Bookman Old Style"/>
      <w:snapToGrid w:val="0"/>
      <w:sz w:val="20"/>
      <w:szCs w:val="20"/>
    </w:rPr>
  </w:style>
  <w:style w:type="character" w:customStyle="1" w:styleId="TextosinformatoCar">
    <w:name w:val="Texto sin formato Car"/>
    <w:basedOn w:val="Fuentedeprrafopredeter"/>
    <w:link w:val="Textosinformato"/>
    <w:semiHidden/>
    <w:rsid w:val="008C0EB8"/>
    <w:rPr>
      <w:rFonts w:ascii="Bookman Old Style" w:eastAsia="Times New Roman" w:hAnsi="Bookman Old Style" w:cs="Times New Roman"/>
      <w:snapToGrid w:val="0"/>
      <w:sz w:val="20"/>
      <w:szCs w:val="20"/>
      <w:lang w:val="es-ES" w:eastAsia="es-ES"/>
    </w:rPr>
  </w:style>
  <w:style w:type="paragraph" w:customStyle="1" w:styleId="INFOEM">
    <w:name w:val="INFOEM"/>
    <w:basedOn w:val="Normal"/>
    <w:qFormat/>
    <w:rsid w:val="008C0EB8"/>
    <w:pPr>
      <w:pBdr>
        <w:top w:val="nil"/>
        <w:left w:val="nil"/>
        <w:bottom w:val="nil"/>
        <w:right w:val="nil"/>
        <w:between w:val="nil"/>
      </w:pBdr>
      <w:spacing w:before="240" w:after="160" w:line="360" w:lineRule="auto"/>
      <w:ind w:left="851" w:right="851"/>
      <w:jc w:val="both"/>
    </w:pPr>
    <w:rPr>
      <w:rFonts w:ascii="Palatino Linotype" w:eastAsia="Calibri" w:hAnsi="Palatino Linotype" w:cs="Calibri"/>
      <w:i/>
      <w:color w:val="000000"/>
      <w:sz w:val="22"/>
      <w:szCs w:val="14"/>
      <w:lang w:val="es-MX" w:eastAsia="es-MX"/>
    </w:rPr>
  </w:style>
  <w:style w:type="character" w:styleId="Hipervnculovisitado">
    <w:name w:val="FollowedHyperlink"/>
    <w:basedOn w:val="Fuentedeprrafopredeter"/>
    <w:uiPriority w:val="99"/>
    <w:semiHidden/>
    <w:unhideWhenUsed/>
    <w:rsid w:val="00CE15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5988">
      <w:bodyDiv w:val="1"/>
      <w:marLeft w:val="0"/>
      <w:marRight w:val="0"/>
      <w:marTop w:val="0"/>
      <w:marBottom w:val="0"/>
      <w:divBdr>
        <w:top w:val="none" w:sz="0" w:space="0" w:color="auto"/>
        <w:left w:val="none" w:sz="0" w:space="0" w:color="auto"/>
        <w:bottom w:val="none" w:sz="0" w:space="0" w:color="auto"/>
        <w:right w:val="none" w:sz="0" w:space="0" w:color="auto"/>
      </w:divBdr>
    </w:div>
    <w:div w:id="92434521">
      <w:bodyDiv w:val="1"/>
      <w:marLeft w:val="0"/>
      <w:marRight w:val="0"/>
      <w:marTop w:val="0"/>
      <w:marBottom w:val="0"/>
      <w:divBdr>
        <w:top w:val="none" w:sz="0" w:space="0" w:color="auto"/>
        <w:left w:val="none" w:sz="0" w:space="0" w:color="auto"/>
        <w:bottom w:val="none" w:sz="0" w:space="0" w:color="auto"/>
        <w:right w:val="none" w:sz="0" w:space="0" w:color="auto"/>
      </w:divBdr>
    </w:div>
    <w:div w:id="99684997">
      <w:bodyDiv w:val="1"/>
      <w:marLeft w:val="0"/>
      <w:marRight w:val="0"/>
      <w:marTop w:val="0"/>
      <w:marBottom w:val="0"/>
      <w:divBdr>
        <w:top w:val="none" w:sz="0" w:space="0" w:color="auto"/>
        <w:left w:val="none" w:sz="0" w:space="0" w:color="auto"/>
        <w:bottom w:val="none" w:sz="0" w:space="0" w:color="auto"/>
        <w:right w:val="none" w:sz="0" w:space="0" w:color="auto"/>
      </w:divBdr>
    </w:div>
    <w:div w:id="118187906">
      <w:bodyDiv w:val="1"/>
      <w:marLeft w:val="0"/>
      <w:marRight w:val="0"/>
      <w:marTop w:val="0"/>
      <w:marBottom w:val="0"/>
      <w:divBdr>
        <w:top w:val="none" w:sz="0" w:space="0" w:color="auto"/>
        <w:left w:val="none" w:sz="0" w:space="0" w:color="auto"/>
        <w:bottom w:val="none" w:sz="0" w:space="0" w:color="auto"/>
        <w:right w:val="none" w:sz="0" w:space="0" w:color="auto"/>
      </w:divBdr>
    </w:div>
    <w:div w:id="201526965">
      <w:bodyDiv w:val="1"/>
      <w:marLeft w:val="0"/>
      <w:marRight w:val="0"/>
      <w:marTop w:val="0"/>
      <w:marBottom w:val="0"/>
      <w:divBdr>
        <w:top w:val="none" w:sz="0" w:space="0" w:color="auto"/>
        <w:left w:val="none" w:sz="0" w:space="0" w:color="auto"/>
        <w:bottom w:val="none" w:sz="0" w:space="0" w:color="auto"/>
        <w:right w:val="none" w:sz="0" w:space="0" w:color="auto"/>
      </w:divBdr>
    </w:div>
    <w:div w:id="282736481">
      <w:bodyDiv w:val="1"/>
      <w:marLeft w:val="0"/>
      <w:marRight w:val="0"/>
      <w:marTop w:val="0"/>
      <w:marBottom w:val="0"/>
      <w:divBdr>
        <w:top w:val="none" w:sz="0" w:space="0" w:color="auto"/>
        <w:left w:val="none" w:sz="0" w:space="0" w:color="auto"/>
        <w:bottom w:val="none" w:sz="0" w:space="0" w:color="auto"/>
        <w:right w:val="none" w:sz="0" w:space="0" w:color="auto"/>
      </w:divBdr>
    </w:div>
    <w:div w:id="294146686">
      <w:bodyDiv w:val="1"/>
      <w:marLeft w:val="0"/>
      <w:marRight w:val="0"/>
      <w:marTop w:val="0"/>
      <w:marBottom w:val="0"/>
      <w:divBdr>
        <w:top w:val="none" w:sz="0" w:space="0" w:color="auto"/>
        <w:left w:val="none" w:sz="0" w:space="0" w:color="auto"/>
        <w:bottom w:val="none" w:sz="0" w:space="0" w:color="auto"/>
        <w:right w:val="none" w:sz="0" w:space="0" w:color="auto"/>
      </w:divBdr>
    </w:div>
    <w:div w:id="302392955">
      <w:bodyDiv w:val="1"/>
      <w:marLeft w:val="0"/>
      <w:marRight w:val="0"/>
      <w:marTop w:val="0"/>
      <w:marBottom w:val="0"/>
      <w:divBdr>
        <w:top w:val="none" w:sz="0" w:space="0" w:color="auto"/>
        <w:left w:val="none" w:sz="0" w:space="0" w:color="auto"/>
        <w:bottom w:val="none" w:sz="0" w:space="0" w:color="auto"/>
        <w:right w:val="none" w:sz="0" w:space="0" w:color="auto"/>
      </w:divBdr>
    </w:div>
    <w:div w:id="457797880">
      <w:bodyDiv w:val="1"/>
      <w:marLeft w:val="0"/>
      <w:marRight w:val="0"/>
      <w:marTop w:val="0"/>
      <w:marBottom w:val="0"/>
      <w:divBdr>
        <w:top w:val="none" w:sz="0" w:space="0" w:color="auto"/>
        <w:left w:val="none" w:sz="0" w:space="0" w:color="auto"/>
        <w:bottom w:val="none" w:sz="0" w:space="0" w:color="auto"/>
        <w:right w:val="none" w:sz="0" w:space="0" w:color="auto"/>
      </w:divBdr>
    </w:div>
    <w:div w:id="861240761">
      <w:bodyDiv w:val="1"/>
      <w:marLeft w:val="0"/>
      <w:marRight w:val="0"/>
      <w:marTop w:val="0"/>
      <w:marBottom w:val="0"/>
      <w:divBdr>
        <w:top w:val="none" w:sz="0" w:space="0" w:color="auto"/>
        <w:left w:val="none" w:sz="0" w:space="0" w:color="auto"/>
        <w:bottom w:val="none" w:sz="0" w:space="0" w:color="auto"/>
        <w:right w:val="none" w:sz="0" w:space="0" w:color="auto"/>
      </w:divBdr>
    </w:div>
    <w:div w:id="868762597">
      <w:bodyDiv w:val="1"/>
      <w:marLeft w:val="0"/>
      <w:marRight w:val="0"/>
      <w:marTop w:val="0"/>
      <w:marBottom w:val="0"/>
      <w:divBdr>
        <w:top w:val="none" w:sz="0" w:space="0" w:color="auto"/>
        <w:left w:val="none" w:sz="0" w:space="0" w:color="auto"/>
        <w:bottom w:val="none" w:sz="0" w:space="0" w:color="auto"/>
        <w:right w:val="none" w:sz="0" w:space="0" w:color="auto"/>
      </w:divBdr>
    </w:div>
    <w:div w:id="934942699">
      <w:bodyDiv w:val="1"/>
      <w:marLeft w:val="0"/>
      <w:marRight w:val="0"/>
      <w:marTop w:val="0"/>
      <w:marBottom w:val="0"/>
      <w:divBdr>
        <w:top w:val="none" w:sz="0" w:space="0" w:color="auto"/>
        <w:left w:val="none" w:sz="0" w:space="0" w:color="auto"/>
        <w:bottom w:val="none" w:sz="0" w:space="0" w:color="auto"/>
        <w:right w:val="none" w:sz="0" w:space="0" w:color="auto"/>
      </w:divBdr>
    </w:div>
    <w:div w:id="1087189033">
      <w:bodyDiv w:val="1"/>
      <w:marLeft w:val="0"/>
      <w:marRight w:val="0"/>
      <w:marTop w:val="0"/>
      <w:marBottom w:val="0"/>
      <w:divBdr>
        <w:top w:val="none" w:sz="0" w:space="0" w:color="auto"/>
        <w:left w:val="none" w:sz="0" w:space="0" w:color="auto"/>
        <w:bottom w:val="none" w:sz="0" w:space="0" w:color="auto"/>
        <w:right w:val="none" w:sz="0" w:space="0" w:color="auto"/>
      </w:divBdr>
    </w:div>
    <w:div w:id="1295716030">
      <w:bodyDiv w:val="1"/>
      <w:marLeft w:val="0"/>
      <w:marRight w:val="0"/>
      <w:marTop w:val="0"/>
      <w:marBottom w:val="0"/>
      <w:divBdr>
        <w:top w:val="none" w:sz="0" w:space="0" w:color="auto"/>
        <w:left w:val="none" w:sz="0" w:space="0" w:color="auto"/>
        <w:bottom w:val="none" w:sz="0" w:space="0" w:color="auto"/>
        <w:right w:val="none" w:sz="0" w:space="0" w:color="auto"/>
      </w:divBdr>
    </w:div>
    <w:div w:id="1298221768">
      <w:bodyDiv w:val="1"/>
      <w:marLeft w:val="0"/>
      <w:marRight w:val="0"/>
      <w:marTop w:val="0"/>
      <w:marBottom w:val="0"/>
      <w:divBdr>
        <w:top w:val="none" w:sz="0" w:space="0" w:color="auto"/>
        <w:left w:val="none" w:sz="0" w:space="0" w:color="auto"/>
        <w:bottom w:val="none" w:sz="0" w:space="0" w:color="auto"/>
        <w:right w:val="none" w:sz="0" w:space="0" w:color="auto"/>
      </w:divBdr>
    </w:div>
    <w:div w:id="1337029936">
      <w:bodyDiv w:val="1"/>
      <w:marLeft w:val="0"/>
      <w:marRight w:val="0"/>
      <w:marTop w:val="0"/>
      <w:marBottom w:val="0"/>
      <w:divBdr>
        <w:top w:val="none" w:sz="0" w:space="0" w:color="auto"/>
        <w:left w:val="none" w:sz="0" w:space="0" w:color="auto"/>
        <w:bottom w:val="none" w:sz="0" w:space="0" w:color="auto"/>
        <w:right w:val="none" w:sz="0" w:space="0" w:color="auto"/>
      </w:divBdr>
    </w:div>
    <w:div w:id="1442408927">
      <w:bodyDiv w:val="1"/>
      <w:marLeft w:val="0"/>
      <w:marRight w:val="0"/>
      <w:marTop w:val="0"/>
      <w:marBottom w:val="0"/>
      <w:divBdr>
        <w:top w:val="none" w:sz="0" w:space="0" w:color="auto"/>
        <w:left w:val="none" w:sz="0" w:space="0" w:color="auto"/>
        <w:bottom w:val="none" w:sz="0" w:space="0" w:color="auto"/>
        <w:right w:val="none" w:sz="0" w:space="0" w:color="auto"/>
      </w:divBdr>
    </w:div>
    <w:div w:id="1463379514">
      <w:bodyDiv w:val="1"/>
      <w:marLeft w:val="0"/>
      <w:marRight w:val="0"/>
      <w:marTop w:val="0"/>
      <w:marBottom w:val="0"/>
      <w:divBdr>
        <w:top w:val="none" w:sz="0" w:space="0" w:color="auto"/>
        <w:left w:val="none" w:sz="0" w:space="0" w:color="auto"/>
        <w:bottom w:val="none" w:sz="0" w:space="0" w:color="auto"/>
        <w:right w:val="none" w:sz="0" w:space="0" w:color="auto"/>
      </w:divBdr>
    </w:div>
    <w:div w:id="1566337461">
      <w:bodyDiv w:val="1"/>
      <w:marLeft w:val="0"/>
      <w:marRight w:val="0"/>
      <w:marTop w:val="0"/>
      <w:marBottom w:val="0"/>
      <w:divBdr>
        <w:top w:val="none" w:sz="0" w:space="0" w:color="auto"/>
        <w:left w:val="none" w:sz="0" w:space="0" w:color="auto"/>
        <w:bottom w:val="none" w:sz="0" w:space="0" w:color="auto"/>
        <w:right w:val="none" w:sz="0" w:space="0" w:color="auto"/>
      </w:divBdr>
    </w:div>
    <w:div w:id="1601331596">
      <w:bodyDiv w:val="1"/>
      <w:marLeft w:val="0"/>
      <w:marRight w:val="0"/>
      <w:marTop w:val="0"/>
      <w:marBottom w:val="0"/>
      <w:divBdr>
        <w:top w:val="none" w:sz="0" w:space="0" w:color="auto"/>
        <w:left w:val="none" w:sz="0" w:space="0" w:color="auto"/>
        <w:bottom w:val="none" w:sz="0" w:space="0" w:color="auto"/>
        <w:right w:val="none" w:sz="0" w:space="0" w:color="auto"/>
      </w:divBdr>
    </w:div>
    <w:div w:id="1719208488">
      <w:bodyDiv w:val="1"/>
      <w:marLeft w:val="0"/>
      <w:marRight w:val="0"/>
      <w:marTop w:val="0"/>
      <w:marBottom w:val="0"/>
      <w:divBdr>
        <w:top w:val="none" w:sz="0" w:space="0" w:color="auto"/>
        <w:left w:val="none" w:sz="0" w:space="0" w:color="auto"/>
        <w:bottom w:val="none" w:sz="0" w:space="0" w:color="auto"/>
        <w:right w:val="none" w:sz="0" w:space="0" w:color="auto"/>
      </w:divBdr>
    </w:div>
    <w:div w:id="1755973101">
      <w:bodyDiv w:val="1"/>
      <w:marLeft w:val="0"/>
      <w:marRight w:val="0"/>
      <w:marTop w:val="0"/>
      <w:marBottom w:val="0"/>
      <w:divBdr>
        <w:top w:val="none" w:sz="0" w:space="0" w:color="auto"/>
        <w:left w:val="none" w:sz="0" w:space="0" w:color="auto"/>
        <w:bottom w:val="none" w:sz="0" w:space="0" w:color="auto"/>
        <w:right w:val="none" w:sz="0" w:space="0" w:color="auto"/>
      </w:divBdr>
    </w:div>
    <w:div w:id="1808550563">
      <w:bodyDiv w:val="1"/>
      <w:marLeft w:val="0"/>
      <w:marRight w:val="0"/>
      <w:marTop w:val="0"/>
      <w:marBottom w:val="0"/>
      <w:divBdr>
        <w:top w:val="none" w:sz="0" w:space="0" w:color="auto"/>
        <w:left w:val="none" w:sz="0" w:space="0" w:color="auto"/>
        <w:bottom w:val="none" w:sz="0" w:space="0" w:color="auto"/>
        <w:right w:val="none" w:sz="0" w:space="0" w:color="auto"/>
      </w:divBdr>
    </w:div>
    <w:div w:id="1896043147">
      <w:bodyDiv w:val="1"/>
      <w:marLeft w:val="0"/>
      <w:marRight w:val="0"/>
      <w:marTop w:val="0"/>
      <w:marBottom w:val="0"/>
      <w:divBdr>
        <w:top w:val="none" w:sz="0" w:space="0" w:color="auto"/>
        <w:left w:val="none" w:sz="0" w:space="0" w:color="auto"/>
        <w:bottom w:val="none" w:sz="0" w:space="0" w:color="auto"/>
        <w:right w:val="none" w:sz="0" w:space="0" w:color="auto"/>
      </w:divBdr>
    </w:div>
    <w:div w:id="1921138838">
      <w:bodyDiv w:val="1"/>
      <w:marLeft w:val="0"/>
      <w:marRight w:val="0"/>
      <w:marTop w:val="0"/>
      <w:marBottom w:val="0"/>
      <w:divBdr>
        <w:top w:val="none" w:sz="0" w:space="0" w:color="auto"/>
        <w:left w:val="none" w:sz="0" w:space="0" w:color="auto"/>
        <w:bottom w:val="none" w:sz="0" w:space="0" w:color="auto"/>
        <w:right w:val="none" w:sz="0" w:space="0" w:color="auto"/>
      </w:divBdr>
    </w:div>
    <w:div w:id="2070230486">
      <w:bodyDiv w:val="1"/>
      <w:marLeft w:val="0"/>
      <w:marRight w:val="0"/>
      <w:marTop w:val="0"/>
      <w:marBottom w:val="0"/>
      <w:divBdr>
        <w:top w:val="none" w:sz="0" w:space="0" w:color="auto"/>
        <w:left w:val="none" w:sz="0" w:space="0" w:color="auto"/>
        <w:bottom w:val="none" w:sz="0" w:space="0" w:color="auto"/>
        <w:right w:val="none" w:sz="0" w:space="0" w:color="auto"/>
      </w:divBdr>
    </w:div>
    <w:div w:id="2073387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76330.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egislacion.edomex.gob.mx/sites/legislacion.edomex.gob.mx/files/files/pdf/gct/2021/ago171.pdf" TargetMode="External"/><Relationship Id="rId4" Type="http://schemas.openxmlformats.org/officeDocument/2006/relationships/settings" Target="settings.xml"/><Relationship Id="rId9" Type="http://schemas.openxmlformats.org/officeDocument/2006/relationships/hyperlink" Target="https://saimex.org.mx/saimex/solicitud/downloadAttach/1576330.page"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A8C7E-B230-4469-BA51-CB90DFD95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6294</Words>
  <Characters>34619</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5</cp:revision>
  <dcterms:created xsi:type="dcterms:W3CDTF">2022-11-10T15:51:00Z</dcterms:created>
  <dcterms:modified xsi:type="dcterms:W3CDTF">2022-12-01T21:20:00Z</dcterms:modified>
</cp:coreProperties>
</file>