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40B1433D" w:rsidR="003253C6" w:rsidRPr="00D706D1" w:rsidRDefault="00DD21D4" w:rsidP="00E02E35">
      <w:pPr>
        <w:spacing w:before="100" w:beforeAutospacing="1" w:after="100" w:afterAutospacing="1" w:line="360" w:lineRule="auto"/>
        <w:jc w:val="both"/>
        <w:rPr>
          <w:rFonts w:ascii="Palatino Linotype" w:eastAsia="Palatino Linotype" w:hAnsi="Palatino Linotype" w:cs="Palatino Linotype"/>
        </w:rPr>
      </w:pPr>
      <w:r w:rsidRPr="00D706D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w:t>
      </w:r>
      <w:r w:rsidR="00CA20A8" w:rsidRPr="00D706D1">
        <w:rPr>
          <w:rFonts w:ascii="Palatino Linotype" w:eastAsia="Palatino Linotype" w:hAnsi="Palatino Linotype" w:cs="Palatino Linotype"/>
        </w:rPr>
        <w:t xml:space="preserve">con domicilio en Metepec, Estado de México, </w:t>
      </w:r>
      <w:r w:rsidR="00F905D6" w:rsidRPr="00D706D1">
        <w:rPr>
          <w:rFonts w:ascii="Palatino Linotype" w:eastAsia="Palatino Linotype" w:hAnsi="Palatino Linotype" w:cs="Palatino Linotype"/>
        </w:rPr>
        <w:t>celebrada el treinta</w:t>
      </w:r>
      <w:r w:rsidR="004C7E0B" w:rsidRPr="00D706D1">
        <w:rPr>
          <w:rFonts w:ascii="Palatino Linotype" w:eastAsia="Palatino Linotype" w:hAnsi="Palatino Linotype" w:cs="Palatino Linotype"/>
        </w:rPr>
        <w:t xml:space="preserve"> de noviembre</w:t>
      </w:r>
      <w:r w:rsidR="00CA20A8" w:rsidRPr="00D706D1">
        <w:rPr>
          <w:rFonts w:ascii="Palatino Linotype" w:eastAsia="Palatino Linotype" w:hAnsi="Palatino Linotype" w:cs="Palatino Linotype"/>
        </w:rPr>
        <w:t xml:space="preserve"> de dos mil veintidós.</w:t>
      </w:r>
    </w:p>
    <w:p w14:paraId="03825FB3" w14:textId="1087CDF3" w:rsidR="00A1125E" w:rsidRPr="00D706D1" w:rsidRDefault="00200BFC" w:rsidP="00E02E35">
      <w:pPr>
        <w:spacing w:before="100" w:beforeAutospacing="1" w:after="100" w:afterAutospacing="1" w:line="360" w:lineRule="auto"/>
        <w:jc w:val="both"/>
        <w:rPr>
          <w:rFonts w:ascii="Palatino Linotype" w:hAnsi="Palatino Linotype" w:cs="Arial"/>
          <w:b/>
          <w:bCs/>
        </w:rPr>
      </w:pPr>
      <w:r w:rsidRPr="00D706D1">
        <w:rPr>
          <w:rFonts w:ascii="Palatino Linotype" w:hAnsi="Palatino Linotype" w:cs="Arial"/>
          <w:b/>
          <w:sz w:val="28"/>
        </w:rPr>
        <w:t>VISTO</w:t>
      </w:r>
      <w:r w:rsidRPr="00D706D1">
        <w:rPr>
          <w:rFonts w:ascii="Palatino Linotype" w:hAnsi="Palatino Linotype" w:cs="Arial"/>
        </w:rPr>
        <w:t xml:space="preserve"> el expediente formado con motivo del </w:t>
      </w:r>
      <w:r w:rsidR="00D77693" w:rsidRPr="00D706D1">
        <w:rPr>
          <w:rFonts w:ascii="Palatino Linotype" w:hAnsi="Palatino Linotype" w:cs="Arial"/>
        </w:rPr>
        <w:t>Recurso de Revisión</w:t>
      </w:r>
      <w:r w:rsidR="00AC6ABE" w:rsidRPr="00D706D1">
        <w:rPr>
          <w:rFonts w:ascii="Palatino Linotype" w:hAnsi="Palatino Linotype" w:cs="Arial"/>
        </w:rPr>
        <w:t xml:space="preserve"> </w:t>
      </w:r>
      <w:r w:rsidR="00FE632E" w:rsidRPr="00D706D1">
        <w:rPr>
          <w:rFonts w:ascii="Palatino Linotype" w:hAnsi="Palatino Linotype" w:cs="Arial"/>
          <w:b/>
        </w:rPr>
        <w:t>12332</w:t>
      </w:r>
      <w:r w:rsidR="000A27E2" w:rsidRPr="00D706D1">
        <w:rPr>
          <w:rFonts w:ascii="Palatino Linotype" w:hAnsi="Palatino Linotype" w:cs="Arial"/>
          <w:b/>
          <w:bCs/>
        </w:rPr>
        <w:t>/INFOEM/IP/RR/202</w:t>
      </w:r>
      <w:r w:rsidR="00B717EF" w:rsidRPr="00D706D1">
        <w:rPr>
          <w:rFonts w:ascii="Palatino Linotype" w:hAnsi="Palatino Linotype" w:cs="Arial"/>
          <w:b/>
          <w:bCs/>
        </w:rPr>
        <w:t>2</w:t>
      </w:r>
      <w:r w:rsidRPr="00D706D1">
        <w:rPr>
          <w:rFonts w:ascii="Palatino Linotype" w:hAnsi="Palatino Linotype" w:cs="Arial"/>
        </w:rPr>
        <w:t xml:space="preserve">, promovido </w:t>
      </w:r>
      <w:r w:rsidR="00552576" w:rsidRPr="00D706D1">
        <w:rPr>
          <w:rFonts w:ascii="Palatino Linotype" w:hAnsi="Palatino Linotype"/>
        </w:rPr>
        <w:t xml:space="preserve">por </w:t>
      </w:r>
      <w:r w:rsidR="00E57629" w:rsidRPr="00D706D1">
        <w:rPr>
          <w:rFonts w:ascii="Palatino Linotype" w:hAnsi="Palatino Linotype"/>
        </w:rPr>
        <w:t xml:space="preserve">el </w:t>
      </w:r>
      <w:r w:rsidR="00E57629" w:rsidRPr="00D706D1">
        <w:rPr>
          <w:rFonts w:ascii="Palatino Linotype" w:hAnsi="Palatino Linotype"/>
          <w:b/>
          <w:bCs/>
        </w:rPr>
        <w:t xml:space="preserve">C. </w:t>
      </w:r>
      <w:r w:rsidR="008E4741">
        <w:rPr>
          <w:rFonts w:ascii="Palatino Linotype" w:hAnsi="Palatino Linotype"/>
          <w:b/>
          <w:bCs/>
        </w:rPr>
        <w:t>XXXXXX XXXX XXXXXXX</w:t>
      </w:r>
      <w:r w:rsidR="005915AD" w:rsidRPr="00D706D1">
        <w:rPr>
          <w:rFonts w:ascii="Palatino Linotype" w:hAnsi="Palatino Linotype"/>
        </w:rPr>
        <w:t>,</w:t>
      </w:r>
      <w:r w:rsidRPr="00D706D1">
        <w:rPr>
          <w:rFonts w:ascii="Palatino Linotype" w:hAnsi="Palatino Linotype" w:cs="Arial"/>
          <w:lang w:val="es-ES"/>
        </w:rPr>
        <w:t xml:space="preserve"> </w:t>
      </w:r>
      <w:r w:rsidR="005F0E30" w:rsidRPr="00D706D1">
        <w:rPr>
          <w:rFonts w:ascii="Palatino Linotype" w:hAnsi="Palatino Linotype"/>
        </w:rPr>
        <w:t xml:space="preserve">a quien en lo sucesivo se le </w:t>
      </w:r>
      <w:r w:rsidR="00D9217D" w:rsidRPr="00D706D1">
        <w:rPr>
          <w:rFonts w:ascii="Palatino Linotype" w:hAnsi="Palatino Linotype"/>
        </w:rPr>
        <w:t>denominará</w:t>
      </w:r>
      <w:r w:rsidR="005F0E30" w:rsidRPr="00D706D1">
        <w:rPr>
          <w:rFonts w:ascii="Palatino Linotype" w:hAnsi="Palatino Linotype"/>
        </w:rPr>
        <w:t xml:space="preserve"> </w:t>
      </w:r>
      <w:r w:rsidR="00D9684F" w:rsidRPr="00D706D1">
        <w:rPr>
          <w:rFonts w:ascii="Palatino Linotype" w:hAnsi="Palatino Linotype" w:cs="Arial"/>
          <w:b/>
          <w:lang w:val="es-ES"/>
        </w:rPr>
        <w:t>EL</w:t>
      </w:r>
      <w:r w:rsidRPr="00D706D1">
        <w:rPr>
          <w:rFonts w:ascii="Palatino Linotype" w:hAnsi="Palatino Linotype" w:cs="Arial"/>
          <w:b/>
          <w:lang w:val="es-ES"/>
        </w:rPr>
        <w:t xml:space="preserve"> RECURRENTE,</w:t>
      </w:r>
      <w:r w:rsidR="008B3120" w:rsidRPr="00D706D1">
        <w:rPr>
          <w:rFonts w:ascii="Palatino Linotype" w:hAnsi="Palatino Linotype" w:cs="Arial"/>
          <w:lang w:val="es-ES"/>
        </w:rPr>
        <w:t xml:space="preserve"> en contra de la respuesta </w:t>
      </w:r>
      <w:r w:rsidR="00E30002" w:rsidRPr="00D706D1">
        <w:rPr>
          <w:rFonts w:ascii="Palatino Linotype" w:hAnsi="Palatino Linotype" w:cs="Arial"/>
          <w:lang w:val="es-ES"/>
        </w:rPr>
        <w:t xml:space="preserve">del </w:t>
      </w:r>
      <w:r w:rsidR="00FE632E" w:rsidRPr="00D706D1">
        <w:rPr>
          <w:rFonts w:ascii="Palatino Linotype" w:hAnsi="Palatino Linotype" w:cs="Arial"/>
          <w:b/>
          <w:bCs/>
        </w:rPr>
        <w:t xml:space="preserve">Sistema Municipal </w:t>
      </w:r>
      <w:r w:rsidR="00F905D6" w:rsidRPr="00D706D1">
        <w:rPr>
          <w:rFonts w:ascii="Palatino Linotype" w:hAnsi="Palatino Linotype" w:cs="Arial"/>
          <w:b/>
          <w:bCs/>
        </w:rPr>
        <w:t>p</w:t>
      </w:r>
      <w:r w:rsidR="00FE632E" w:rsidRPr="00D706D1">
        <w:rPr>
          <w:rFonts w:ascii="Palatino Linotype" w:hAnsi="Palatino Linotype" w:cs="Arial"/>
          <w:b/>
          <w:bCs/>
        </w:rPr>
        <w:t>ara el Desarrollo Integral de la Familia de Tlalnepantla de Baz</w:t>
      </w:r>
      <w:r w:rsidRPr="00D706D1">
        <w:rPr>
          <w:rFonts w:ascii="Palatino Linotype" w:hAnsi="Palatino Linotype" w:cs="Arial"/>
          <w:b/>
          <w:lang w:val="es-ES"/>
        </w:rPr>
        <w:t xml:space="preserve">, </w:t>
      </w:r>
      <w:r w:rsidR="005F0E30" w:rsidRPr="00D706D1">
        <w:rPr>
          <w:rFonts w:ascii="Palatino Linotype" w:hAnsi="Palatino Linotype"/>
        </w:rPr>
        <w:t xml:space="preserve">en lo subsecuente se le denominará </w:t>
      </w:r>
      <w:r w:rsidRPr="00D706D1">
        <w:rPr>
          <w:rFonts w:ascii="Palatino Linotype" w:hAnsi="Palatino Linotype" w:cs="Arial"/>
          <w:b/>
          <w:lang w:val="es-ES"/>
        </w:rPr>
        <w:t xml:space="preserve">EL SUJETO OBLIGADO, </w:t>
      </w:r>
      <w:r w:rsidRPr="00D706D1">
        <w:rPr>
          <w:rFonts w:ascii="Palatino Linotype" w:hAnsi="Palatino Linotype" w:cs="Arial"/>
          <w:lang w:val="es-ES"/>
        </w:rPr>
        <w:t xml:space="preserve">se procede a dictar la presente resolución con base en lo siguiente: </w:t>
      </w:r>
    </w:p>
    <w:p w14:paraId="47CFFCB3" w14:textId="01F8C4E2" w:rsidR="00D77693" w:rsidRPr="00D706D1" w:rsidRDefault="00874AE7" w:rsidP="00E02E35">
      <w:pPr>
        <w:spacing w:before="600" w:after="600" w:line="276" w:lineRule="auto"/>
        <w:jc w:val="center"/>
        <w:rPr>
          <w:rFonts w:ascii="Palatino Linotype" w:hAnsi="Palatino Linotype" w:cs="Arial"/>
          <w:b/>
          <w:bCs/>
          <w:spacing w:val="60"/>
          <w:sz w:val="28"/>
          <w:szCs w:val="28"/>
        </w:rPr>
      </w:pPr>
      <w:r w:rsidRPr="00D706D1">
        <w:rPr>
          <w:rFonts w:ascii="Palatino Linotype" w:hAnsi="Palatino Linotype" w:cs="Arial"/>
          <w:b/>
          <w:bCs/>
          <w:spacing w:val="60"/>
          <w:sz w:val="28"/>
          <w:szCs w:val="28"/>
        </w:rPr>
        <w:t>ANTECEDENTES</w:t>
      </w:r>
      <w:r w:rsidR="00D77693" w:rsidRPr="00D706D1">
        <w:rPr>
          <w:rFonts w:ascii="Palatino Linotype" w:hAnsi="Palatino Linotype" w:cs="Arial"/>
          <w:b/>
          <w:bCs/>
          <w:spacing w:val="60"/>
          <w:sz w:val="28"/>
          <w:szCs w:val="28"/>
        </w:rPr>
        <w:t xml:space="preserve"> </w:t>
      </w:r>
    </w:p>
    <w:p w14:paraId="4BE57260" w14:textId="50290471" w:rsidR="00F26592" w:rsidRPr="00D706D1" w:rsidRDefault="00F26592" w:rsidP="00E02E35">
      <w:pPr>
        <w:spacing w:before="100" w:beforeAutospacing="1" w:after="100" w:afterAutospacing="1" w:line="360" w:lineRule="auto"/>
        <w:jc w:val="both"/>
        <w:rPr>
          <w:rFonts w:ascii="Palatino Linotype" w:eastAsia="Calibri" w:hAnsi="Palatino Linotype" w:cs="Arial"/>
          <w:b/>
          <w:sz w:val="26"/>
          <w:szCs w:val="26"/>
          <w:lang w:val="es-ES" w:eastAsia="en-US"/>
        </w:rPr>
      </w:pPr>
      <w:r w:rsidRPr="00D706D1">
        <w:rPr>
          <w:rFonts w:ascii="Palatino Linotype" w:eastAsia="Calibri" w:hAnsi="Palatino Linotype" w:cs="Arial"/>
          <w:b/>
          <w:sz w:val="26"/>
          <w:szCs w:val="26"/>
          <w:lang w:val="es-ES" w:eastAsia="en-US"/>
        </w:rPr>
        <w:t xml:space="preserve">I. </w:t>
      </w:r>
      <w:r w:rsidRPr="00D706D1">
        <w:rPr>
          <w:rFonts w:ascii="Palatino Linotype" w:hAnsi="Palatino Linotype"/>
          <w:b/>
          <w:sz w:val="26"/>
          <w:szCs w:val="26"/>
        </w:rPr>
        <w:t>De la Solicitud de Información</w:t>
      </w:r>
    </w:p>
    <w:p w14:paraId="69AC5CD0" w14:textId="6B84D47F" w:rsidR="00200BFC" w:rsidRPr="00D706D1" w:rsidRDefault="00163A20" w:rsidP="00E02E35">
      <w:pPr>
        <w:spacing w:before="100" w:beforeAutospacing="1" w:after="100" w:afterAutospacing="1" w:line="360" w:lineRule="auto"/>
        <w:jc w:val="both"/>
        <w:rPr>
          <w:rFonts w:ascii="Palatino Linotype" w:eastAsia="MS Mincho" w:hAnsi="Palatino Linotype" w:cs="Arial"/>
        </w:rPr>
      </w:pPr>
      <w:r w:rsidRPr="00D706D1">
        <w:rPr>
          <w:rFonts w:ascii="Palatino Linotype" w:eastAsia="MS Mincho" w:hAnsi="Palatino Linotype" w:cs="Arial"/>
        </w:rPr>
        <w:t xml:space="preserve">En fecha </w:t>
      </w:r>
      <w:r w:rsidR="00C850A6" w:rsidRPr="00D706D1">
        <w:rPr>
          <w:rFonts w:ascii="Palatino Linotype" w:eastAsia="MS Mincho" w:hAnsi="Palatino Linotype" w:cs="Arial"/>
        </w:rPr>
        <w:t>cuatro</w:t>
      </w:r>
      <w:r w:rsidR="00CA6575" w:rsidRPr="00D706D1">
        <w:rPr>
          <w:rFonts w:ascii="Palatino Linotype" w:eastAsia="MS Mincho" w:hAnsi="Palatino Linotype" w:cs="Arial"/>
        </w:rPr>
        <w:t xml:space="preserve"> de mayo</w:t>
      </w:r>
      <w:r w:rsidR="00782E73" w:rsidRPr="00D706D1">
        <w:rPr>
          <w:rFonts w:ascii="Palatino Linotype" w:eastAsia="MS Mincho" w:hAnsi="Palatino Linotype" w:cs="Arial"/>
        </w:rPr>
        <w:t xml:space="preserve"> </w:t>
      </w:r>
      <w:r w:rsidR="0069687F" w:rsidRPr="00D706D1">
        <w:rPr>
          <w:rFonts w:ascii="Palatino Linotype" w:eastAsia="MS Mincho" w:hAnsi="Palatino Linotype" w:cs="Arial"/>
        </w:rPr>
        <w:t xml:space="preserve">de dos mil </w:t>
      </w:r>
      <w:r w:rsidR="00B139D9" w:rsidRPr="00D706D1">
        <w:rPr>
          <w:rFonts w:ascii="Palatino Linotype" w:eastAsia="MS Mincho" w:hAnsi="Palatino Linotype" w:cs="Arial"/>
        </w:rPr>
        <w:t>veintidós</w:t>
      </w:r>
      <w:r w:rsidRPr="00D706D1">
        <w:rPr>
          <w:rFonts w:ascii="Palatino Linotype" w:eastAsia="MS Mincho" w:hAnsi="Palatino Linotype" w:cs="Arial"/>
        </w:rPr>
        <w:t xml:space="preserve">, </w:t>
      </w:r>
      <w:r w:rsidR="00AF6197" w:rsidRPr="00D706D1">
        <w:rPr>
          <w:rFonts w:ascii="Palatino Linotype" w:hAnsi="Palatino Linotype" w:cs="Arial"/>
          <w:b/>
        </w:rPr>
        <w:t>EL RECURRENTE</w:t>
      </w:r>
      <w:r w:rsidR="00AF6197" w:rsidRPr="00D706D1">
        <w:rPr>
          <w:rFonts w:ascii="Palatino Linotype" w:hAnsi="Palatino Linotype" w:cs="Arial"/>
        </w:rPr>
        <w:t xml:space="preserve"> presentó a través</w:t>
      </w:r>
      <w:r w:rsidR="001114CB" w:rsidRPr="00D706D1">
        <w:rPr>
          <w:rFonts w:ascii="Palatino Linotype" w:hAnsi="Palatino Linotype" w:cs="Arial"/>
        </w:rPr>
        <w:t xml:space="preserve"> del</w:t>
      </w:r>
      <w:r w:rsidR="00AF6197" w:rsidRPr="00D706D1">
        <w:rPr>
          <w:rFonts w:ascii="Palatino Linotype" w:hAnsi="Palatino Linotype" w:cs="Arial"/>
        </w:rPr>
        <w:t xml:space="preserve"> Sistema de Acceso a la Información Mexiquense, que en lo subsecuente se le denominará el </w:t>
      </w:r>
      <w:r w:rsidR="00AF6197" w:rsidRPr="00D706D1">
        <w:rPr>
          <w:rFonts w:ascii="Palatino Linotype" w:hAnsi="Palatino Linotype" w:cs="Arial"/>
          <w:b/>
          <w:bCs/>
        </w:rPr>
        <w:t>SAIMEX</w:t>
      </w:r>
      <w:r w:rsidR="0022458E" w:rsidRPr="00D706D1">
        <w:rPr>
          <w:rFonts w:ascii="Palatino Linotype" w:hAnsi="Palatino Linotype" w:cs="Arial"/>
          <w:b/>
        </w:rPr>
        <w:t>,</w:t>
      </w:r>
      <w:r w:rsidR="0022458E" w:rsidRPr="00D706D1">
        <w:rPr>
          <w:rFonts w:ascii="Palatino Linotype" w:hAnsi="Palatino Linotype"/>
        </w:rPr>
        <w:t xml:space="preserve"> ante </w:t>
      </w:r>
      <w:r w:rsidR="0022458E" w:rsidRPr="00D706D1">
        <w:rPr>
          <w:rFonts w:ascii="Palatino Linotype" w:hAnsi="Palatino Linotype"/>
          <w:b/>
        </w:rPr>
        <w:t>EL SUJETO OBLIGADO</w:t>
      </w:r>
      <w:r w:rsidR="00BF3E26" w:rsidRPr="00D706D1">
        <w:rPr>
          <w:rFonts w:ascii="Palatino Linotype" w:eastAsia="MS Mincho" w:hAnsi="Palatino Linotype" w:cs="Arial"/>
          <w:lang w:val="es-ES_tradnl"/>
        </w:rPr>
        <w:t xml:space="preserve">, la solicitud de </w:t>
      </w:r>
      <w:r w:rsidR="004351DD" w:rsidRPr="00D706D1">
        <w:rPr>
          <w:rFonts w:ascii="Palatino Linotype" w:eastAsia="MS Mincho" w:hAnsi="Palatino Linotype" w:cs="Arial"/>
          <w:lang w:val="es-ES_tradnl"/>
        </w:rPr>
        <w:t>A</w:t>
      </w:r>
      <w:r w:rsidR="00BF3E26" w:rsidRPr="00D706D1">
        <w:rPr>
          <w:rFonts w:ascii="Palatino Linotype" w:eastAsia="MS Mincho" w:hAnsi="Palatino Linotype" w:cs="Arial"/>
          <w:lang w:val="es-ES_tradnl"/>
        </w:rPr>
        <w:t xml:space="preserve">cceso a la </w:t>
      </w:r>
      <w:r w:rsidR="00327647" w:rsidRPr="00D706D1">
        <w:rPr>
          <w:rFonts w:ascii="Palatino Linotype" w:eastAsia="MS Mincho" w:hAnsi="Palatino Linotype" w:cs="Arial"/>
          <w:lang w:val="es-ES_tradnl"/>
        </w:rPr>
        <w:t>Información Pública</w:t>
      </w:r>
      <w:r w:rsidR="00BF3E26" w:rsidRPr="00D706D1">
        <w:rPr>
          <w:rFonts w:ascii="Palatino Linotype" w:eastAsia="MS Mincho" w:hAnsi="Palatino Linotype" w:cs="Arial"/>
          <w:lang w:val="es-ES_tradnl"/>
        </w:rPr>
        <w:t xml:space="preserve">, a la que se le asignó el número de </w:t>
      </w:r>
      <w:r w:rsidR="00595D30" w:rsidRPr="00D706D1">
        <w:rPr>
          <w:rFonts w:ascii="Palatino Linotype" w:eastAsia="MS Mincho" w:hAnsi="Palatino Linotype" w:cs="Arial"/>
          <w:lang w:val="es-ES_tradnl"/>
        </w:rPr>
        <w:t>expediente</w:t>
      </w:r>
      <w:r w:rsidR="00595D30" w:rsidRPr="00D706D1">
        <w:rPr>
          <w:rFonts w:ascii="Palatino Linotype" w:eastAsia="MS Mincho" w:hAnsi="Palatino Linotype" w:cs="Arial"/>
          <w:b/>
          <w:bCs/>
        </w:rPr>
        <w:t xml:space="preserve"> </w:t>
      </w:r>
      <w:r w:rsidR="00C850A6" w:rsidRPr="00D706D1">
        <w:rPr>
          <w:rFonts w:ascii="Palatino Linotype" w:eastAsia="MS Mincho" w:hAnsi="Palatino Linotype" w:cs="Arial"/>
          <w:b/>
          <w:bCs/>
        </w:rPr>
        <w:t>00068/DIFTLALNE/IP/2022</w:t>
      </w:r>
      <w:r w:rsidRPr="00D706D1">
        <w:rPr>
          <w:rFonts w:ascii="Palatino Linotype" w:eastAsia="MS Mincho" w:hAnsi="Palatino Linotype" w:cs="Arial"/>
        </w:rPr>
        <w:t xml:space="preserve">, </w:t>
      </w:r>
      <w:r w:rsidR="00AA7AD8" w:rsidRPr="00D706D1">
        <w:rPr>
          <w:rFonts w:ascii="Palatino Linotype" w:eastAsia="MS Mincho" w:hAnsi="Palatino Linotype" w:cs="Arial"/>
          <w:bCs/>
        </w:rPr>
        <w:t>mediante la cual requirió</w:t>
      </w:r>
      <w:r w:rsidR="009D0744" w:rsidRPr="00D706D1">
        <w:rPr>
          <w:rFonts w:ascii="Palatino Linotype" w:eastAsia="MS Mincho" w:hAnsi="Palatino Linotype" w:cs="Arial"/>
          <w:bCs/>
        </w:rPr>
        <w:t xml:space="preserve">, </w:t>
      </w:r>
      <w:r w:rsidR="00AA7AD8" w:rsidRPr="00D706D1">
        <w:rPr>
          <w:rFonts w:ascii="Palatino Linotype" w:eastAsia="MS Mincho" w:hAnsi="Palatino Linotype" w:cs="Arial"/>
          <w:bCs/>
        </w:rPr>
        <w:t>lo siguiente:</w:t>
      </w:r>
    </w:p>
    <w:p w14:paraId="69C72A57" w14:textId="31FA1DE0" w:rsidR="00522000" w:rsidRPr="00D706D1" w:rsidRDefault="00200BFC" w:rsidP="00E02E35">
      <w:pPr>
        <w:tabs>
          <w:tab w:val="left" w:pos="851"/>
        </w:tabs>
        <w:spacing w:before="100" w:beforeAutospacing="1" w:after="100" w:afterAutospacing="1" w:line="276" w:lineRule="auto"/>
        <w:ind w:left="992" w:right="901" w:hanging="142"/>
        <w:jc w:val="both"/>
        <w:rPr>
          <w:rFonts w:ascii="Palatino Linotype" w:eastAsia="MS Mincho" w:hAnsi="Palatino Linotype" w:cs="Arial"/>
          <w:i/>
          <w:sz w:val="22"/>
          <w:szCs w:val="22"/>
        </w:rPr>
      </w:pPr>
      <w:r w:rsidRPr="00D706D1">
        <w:rPr>
          <w:rFonts w:ascii="Palatino Linotype" w:eastAsia="MS Mincho" w:hAnsi="Palatino Linotype" w:cs="Arial"/>
          <w:i/>
          <w:sz w:val="22"/>
          <w:szCs w:val="22"/>
        </w:rPr>
        <w:t>“</w:t>
      </w:r>
      <w:r w:rsidR="00C850A6" w:rsidRPr="00D706D1">
        <w:rPr>
          <w:rFonts w:ascii="Palatino Linotype" w:eastAsia="MS Mincho" w:hAnsi="Palatino Linotype" w:cs="Arial"/>
          <w:i/>
          <w:sz w:val="22"/>
          <w:szCs w:val="22"/>
        </w:rPr>
        <w:t xml:space="preserve">Solicito la siguiente información pública: 1. El padrón de proveedores con los que cuenta el Sistema Municipal para el Desarrollo Integral de la Familia de Tlalnepantla de Baz, Estado de México, actualizada al cuatro de mayo de dos mil </w:t>
      </w:r>
      <w:r w:rsidR="00C850A6" w:rsidRPr="00D706D1">
        <w:rPr>
          <w:rFonts w:ascii="Palatino Linotype" w:eastAsia="MS Mincho" w:hAnsi="Palatino Linotype" w:cs="Arial"/>
          <w:i/>
          <w:sz w:val="22"/>
          <w:szCs w:val="22"/>
        </w:rPr>
        <w:lastRenderedPageBreak/>
        <w:t xml:space="preserve">veintidós, cumpliendo con los requisitos que para tal efecto establece la Ley de Contratación Pública del Estado de México y Municipios y su Reglamento. 2. Todas y cada una de las compras y adquisiciones que se han realizado del uno de enero al cuatro de mayo de dos mil veintidós, por parte del Sistema Municipal para el Desarrollo Integral de la Familia de Tlalnepantla de Baz, debiéndose incluir el soporte documental tales como facturas y la evidencia de su entrega. 3. Todas y cada una de las donaciones que haya recibo el Sistema Municipal para el Desarrollo Integral de la Familia de Tlalnepantla de Baz, Estado de México, del uno de enero al cuatro de mayo de dos mil veintidós. 4. Todos y cada uno de los procesos de licitación pública, ya sea local, nacional o internacional que se hayan llevado a cabo por parte del Sistema Municipal para el Desarrollo Integral de la Familia de Tlalnepantla de Baz, Estado de México; de conformidad con lo establecido en la Ley de Contratación Pública del Estado de México y Municipios y su Reglamento, del uno de enero al cuatro de mayo de dos mil veintidós. 5. Todos y cada uno de los procedimientos de adjudicación ya sea por licitación pública, adjudicación directa, invitación restringida, que se han llevado a cabo del uno de enero al cuatro de mayo de dos mil veintidós por parte del Sistema Municipal para el Desarrollo Integral de la Familia de Tlalnepantla de Baz, Estado de México. 6. Todos y cada uno de los contratos celebrados por parte del Sistema Municipal para el Desarrollo Integral de la Familia de Tlalnepantla de Baz, Estado de México, del uno de enero al cuatro de mayo de dos mil veintidós, con los que se ampare la adjudicación a los proveedores para la adquisición de bienes y servicios de conformidad con la Ley de Contratación Pública del Estado de México y Municipios y su Reglamento. 7. Todas y cada una de las actas de las sesiones ordinarias y extraordinarias llevadas a cabo por parte del Comité de Adquisiciones y Servicios del Sistema Municipal para el Desarrollo Integral de la Familia de Tlalnepantla de Baz, Estado de México, del uno de enero al cuatro de mayo de dos mil veintidós. 8. La relación de todos y cada uno de los vehículos propiedad del Sistema Municipal para el Desarrollo Integral de la Familia de Tlalnepantla de Baz, Estado de México, actualizada al cuatro de mayo de dos mil veintidós. 9. El inventario de todos y cada uno de los bines inmuebles propiedad del Sistema Municipal para el Desarrollo Integral de la Familia de Tlalnepantla de Baz, Estado de México, actualizada al cuatro de mayo de dos mil veintidós. 10. El inventario de todos y cada uno de los bienes inmuebles </w:t>
      </w:r>
      <w:r w:rsidR="00C850A6" w:rsidRPr="00D706D1">
        <w:rPr>
          <w:rFonts w:ascii="Palatino Linotype" w:eastAsia="MS Mincho" w:hAnsi="Palatino Linotype" w:cs="Arial"/>
          <w:i/>
          <w:sz w:val="22"/>
          <w:szCs w:val="22"/>
        </w:rPr>
        <w:lastRenderedPageBreak/>
        <w:t xml:space="preserve">que tiene en comodato el Sistema Municipal para el Desarrollo Integral de la Familia de Tlalnepantla de Baz, Estado de México, actualizada al cuatro de mayo de dos mil veintidós. 11. El inventario de todos y cada uno de los bienes inmuebles que tiene en arrendamiento el Sistema Municipal para el Desarrollo Integral de la Familia de Tlalnepantla de Baz, Estado de México, actualizada al cuatro de mayo de dos mil veintidós. 12. La nómina de todos y cada uno de los servidores públicos que prestan sus servicios para el Sistema Municipal para el Desarrollo Integral de la Familia de Tlalnepantla de Baz, Estado de México, actualizada al cuatro de mayo de dos mil veintidós. 13. La relación y el documento que ampara la contratación de los médicos especialistas que no forman parte de la </w:t>
      </w:r>
      <w:proofErr w:type="spellStart"/>
      <w:r w:rsidR="00C850A6" w:rsidRPr="00D706D1">
        <w:rPr>
          <w:rFonts w:ascii="Palatino Linotype" w:eastAsia="MS Mincho" w:hAnsi="Palatino Linotype" w:cs="Arial"/>
          <w:i/>
          <w:sz w:val="22"/>
          <w:szCs w:val="22"/>
        </w:rPr>
        <w:t>nomina</w:t>
      </w:r>
      <w:proofErr w:type="spellEnd"/>
      <w:r w:rsidR="00C850A6" w:rsidRPr="00D706D1">
        <w:rPr>
          <w:rFonts w:ascii="Palatino Linotype" w:eastAsia="MS Mincho" w:hAnsi="Palatino Linotype" w:cs="Arial"/>
          <w:i/>
          <w:sz w:val="22"/>
          <w:szCs w:val="22"/>
        </w:rPr>
        <w:t xml:space="preserve"> de este Sistema Municipal para el Desarrollo Integral de la Familia de Tlalnepantla de Baz, Estado de México, pero que prestan sus servicios dentro de las instalaciones de ese Sistema Municipal. 14. La relación y el documento que ampara la contratación de los profesores e instructores que no forman parte de la nómina de este Sistema Municipal para el Desarrollo Integral de la Familia de Tlalnepantla de Baz, Estado de México, pero que prestan sus servicios dentro de las instalaciones de ese Sistema Municipal. 15. Los certificados de competencia laboral expedido por la autoridad competente de los funcionarios y/o servidores públicos obligados. 16. Los nombramientos de los Directores, Subdirectores, Jefes de Departamento, Coordinadores y todo servidor público que conforme a la ley del Trabajo de los Servidores Públicos del Estado de México y Municipios, requiera de dicho nombramiento, así como los documentos con los que acreditan que cuentan con el perfil para ocupar el puesto, tales como Título Profesional, Cedula Profesional y experiencia laboral comprobable en el área de adscripción. 17. Los ingresos obtenidos por parte del Sistema Municipal para el Desarrollo Integral de la Familia de Tlalnepantla de Baz, Estado de México, del uno de enero al cuatro de mayo de dos mil veintidós, debiéndose detallar por cada área administrativa que haya obtenido dicho ingreso. </w:t>
      </w:r>
      <w:r w:rsidR="00E82A45" w:rsidRPr="00D706D1">
        <w:rPr>
          <w:rFonts w:ascii="Palatino Linotype" w:eastAsia="MS Mincho" w:hAnsi="Palatino Linotype" w:cs="Arial"/>
          <w:i/>
          <w:sz w:val="22"/>
          <w:szCs w:val="22"/>
        </w:rPr>
        <w:t>"</w:t>
      </w:r>
      <w:r w:rsidRPr="00D706D1">
        <w:rPr>
          <w:rFonts w:ascii="Palatino Linotype" w:eastAsia="MS Mincho" w:hAnsi="Palatino Linotype" w:cs="Arial"/>
          <w:i/>
          <w:sz w:val="22"/>
          <w:szCs w:val="22"/>
        </w:rPr>
        <w:t xml:space="preserve"> (</w:t>
      </w:r>
      <w:r w:rsidR="00967AC9" w:rsidRPr="00D706D1">
        <w:rPr>
          <w:rFonts w:ascii="Palatino Linotype" w:eastAsia="MS Mincho" w:hAnsi="Palatino Linotype" w:cs="Arial"/>
          <w:i/>
          <w:sz w:val="22"/>
          <w:szCs w:val="22"/>
        </w:rPr>
        <w:t>Sic</w:t>
      </w:r>
      <w:r w:rsidRPr="00D706D1">
        <w:rPr>
          <w:rFonts w:ascii="Palatino Linotype" w:eastAsia="MS Mincho" w:hAnsi="Palatino Linotype" w:cs="Arial"/>
          <w:i/>
          <w:sz w:val="22"/>
          <w:szCs w:val="22"/>
        </w:rPr>
        <w:t>)</w:t>
      </w:r>
    </w:p>
    <w:p w14:paraId="204C1D32" w14:textId="27B11FCD" w:rsidR="00B76E23" w:rsidRPr="00D706D1" w:rsidRDefault="003F157B"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D706D1">
        <w:rPr>
          <w:rFonts w:ascii="Palatino Linotype" w:eastAsia="Calibri" w:hAnsi="Palatino Linotype" w:cs="Arial"/>
          <w:b/>
          <w:bCs/>
          <w:lang w:val="es-ES" w:eastAsia="en-US"/>
        </w:rPr>
        <w:t>MODALIDAD DE ENTREGA</w:t>
      </w:r>
      <w:r w:rsidR="00EC056A" w:rsidRPr="00D706D1">
        <w:rPr>
          <w:rFonts w:ascii="Palatino Linotype" w:eastAsia="Calibri" w:hAnsi="Palatino Linotype" w:cs="Arial"/>
          <w:b/>
          <w:bCs/>
          <w:lang w:val="es-ES" w:eastAsia="en-US"/>
        </w:rPr>
        <w:t xml:space="preserve">: </w:t>
      </w:r>
      <w:r w:rsidR="00A711CF" w:rsidRPr="00D706D1">
        <w:rPr>
          <w:rFonts w:ascii="Palatino Linotype" w:eastAsia="Calibri" w:hAnsi="Palatino Linotype" w:cs="Arial"/>
          <w:lang w:val="es-ES" w:eastAsia="en-US"/>
        </w:rPr>
        <w:t>Vía Sistema de Acceso a la Información Mexiquense</w:t>
      </w:r>
      <w:r w:rsidR="00A711CF" w:rsidRPr="00D706D1">
        <w:rPr>
          <w:rFonts w:ascii="Palatino Linotype" w:eastAsia="Calibri" w:hAnsi="Palatino Linotype" w:cs="Arial"/>
          <w:b/>
          <w:bCs/>
          <w:lang w:val="es-ES" w:eastAsia="en-US"/>
        </w:rPr>
        <w:t xml:space="preserve"> (SAIMEX).</w:t>
      </w:r>
    </w:p>
    <w:p w14:paraId="511DB9E3" w14:textId="77777777" w:rsidR="00F905D6" w:rsidRPr="00D706D1" w:rsidRDefault="00F905D6"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p>
    <w:p w14:paraId="25C386AB" w14:textId="77777777" w:rsidR="00CF70B7" w:rsidRPr="00D706D1" w:rsidRDefault="00CF70B7"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D706D1">
        <w:rPr>
          <w:rFonts w:ascii="Palatino Linotype" w:eastAsia="Calibri" w:hAnsi="Palatino Linotype" w:cs="Arial"/>
          <w:b/>
          <w:sz w:val="26"/>
          <w:szCs w:val="26"/>
          <w:lang w:val="es-ES" w:eastAsia="en-US"/>
        </w:rPr>
        <w:lastRenderedPageBreak/>
        <w:t>II.</w:t>
      </w:r>
      <w:r w:rsidRPr="00D706D1">
        <w:rPr>
          <w:rFonts w:ascii="Palatino Linotype" w:eastAsia="Calibri" w:hAnsi="Palatino Linotype" w:cs="Arial"/>
          <w:sz w:val="26"/>
          <w:szCs w:val="26"/>
          <w:lang w:val="es-ES" w:eastAsia="en-US"/>
        </w:rPr>
        <w:t xml:space="preserve"> </w:t>
      </w:r>
      <w:r w:rsidRPr="00D706D1">
        <w:rPr>
          <w:rFonts w:ascii="Palatino Linotype" w:eastAsia="Calibri" w:hAnsi="Palatino Linotype" w:cs="Arial"/>
          <w:b/>
          <w:sz w:val="26"/>
          <w:szCs w:val="26"/>
          <w:lang w:eastAsia="en-US"/>
        </w:rPr>
        <w:t>Solicitud de Aclaración</w:t>
      </w:r>
    </w:p>
    <w:p w14:paraId="59122569" w14:textId="2BAD6734" w:rsidR="00CF70B7" w:rsidRPr="00D706D1" w:rsidRDefault="00CF70B7"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D706D1">
        <w:rPr>
          <w:rFonts w:ascii="Palatino Linotype" w:eastAsia="Calibri" w:hAnsi="Palatino Linotype" w:cs="Arial"/>
          <w:lang w:val="es-ES" w:eastAsia="en-US"/>
        </w:rPr>
        <w:t xml:space="preserve"> En cumplimiento al artículo 159, de la Ley de Transparencia y Acceso a la Información Pública del Estado de México y Municipios, el doce de mayo de dos mil veintidós, </w:t>
      </w:r>
      <w:r w:rsidRPr="00D706D1">
        <w:rPr>
          <w:rFonts w:ascii="Palatino Linotype" w:eastAsia="Calibri" w:hAnsi="Palatino Linotype" w:cs="Arial"/>
          <w:b/>
          <w:lang w:val="es-ES" w:eastAsia="en-US"/>
        </w:rPr>
        <w:t>EL SUJETO OBLIGADO</w:t>
      </w:r>
      <w:r w:rsidRPr="00D706D1">
        <w:rPr>
          <w:rFonts w:ascii="Palatino Linotype" w:eastAsia="Calibri" w:hAnsi="Palatino Linotype" w:cs="Arial"/>
          <w:lang w:val="es-ES" w:eastAsia="en-US"/>
        </w:rPr>
        <w:t xml:space="preserve"> requerido la aclaración, complementación o corrección de datos de las solicitudes notificadas, en los siguientes términos:</w:t>
      </w:r>
    </w:p>
    <w:p w14:paraId="3D06189D" w14:textId="77777777" w:rsidR="00CF70B7" w:rsidRPr="00D706D1" w:rsidRDefault="00CF70B7" w:rsidP="00E02E35">
      <w:pPr>
        <w:widowControl w:val="0"/>
        <w:autoSpaceDE w:val="0"/>
        <w:autoSpaceDN w:val="0"/>
        <w:adjustRightInd w:val="0"/>
        <w:spacing w:before="100" w:beforeAutospacing="1" w:after="100" w:afterAutospacing="1" w:line="276" w:lineRule="auto"/>
        <w:ind w:left="850" w:right="901"/>
        <w:jc w:val="both"/>
        <w:rPr>
          <w:rFonts w:ascii="Palatino Linotype" w:eastAsia="Calibri" w:hAnsi="Palatino Linotype" w:cs="Arial"/>
          <w:i/>
          <w:iCs/>
          <w:sz w:val="22"/>
          <w:szCs w:val="22"/>
          <w:lang w:val="es-ES" w:eastAsia="en-US"/>
        </w:rPr>
      </w:pPr>
      <w:r w:rsidRPr="00D706D1">
        <w:rPr>
          <w:rFonts w:ascii="Palatino Linotype" w:eastAsia="Calibri" w:hAnsi="Palatino Linotype" w:cs="Arial"/>
          <w:i/>
          <w:iCs/>
          <w:sz w:val="22"/>
          <w:szCs w:val="22"/>
          <w:lang w:val="es-ES" w:eastAsia="en-US"/>
        </w:rPr>
        <w:t xml:space="preserve">“…Con fundamento en el </w:t>
      </w:r>
      <w:proofErr w:type="spellStart"/>
      <w:r w:rsidRPr="00D706D1">
        <w:rPr>
          <w:rFonts w:ascii="Palatino Linotype" w:eastAsia="Calibri" w:hAnsi="Palatino Linotype" w:cs="Arial"/>
          <w:i/>
          <w:iCs/>
          <w:sz w:val="22"/>
          <w:szCs w:val="22"/>
          <w:lang w:val="es-ES" w:eastAsia="en-US"/>
        </w:rPr>
        <w:t>articulo</w:t>
      </w:r>
      <w:proofErr w:type="spellEnd"/>
      <w:r w:rsidRPr="00D706D1">
        <w:rPr>
          <w:rFonts w:ascii="Palatino Linotype" w:eastAsia="Calibri" w:hAnsi="Palatino Linotype" w:cs="Arial"/>
          <w:i/>
          <w:iCs/>
          <w:sz w:val="22"/>
          <w:szCs w:val="22"/>
          <w:lang w:val="es-ES" w:eastAsia="en-US"/>
        </w:rPr>
        <w:t xml:space="preserve"> 159 de la Ley de Transparencia y Acceso a la Información Pública del Estado de México y Municipios, se le requiere para que dentro del plazo de diez días hábiles realice lo siguiente:</w:t>
      </w:r>
    </w:p>
    <w:p w14:paraId="2DEB1BA6" w14:textId="77777777" w:rsidR="00CF70B7" w:rsidRPr="00D706D1" w:rsidRDefault="00CF70B7" w:rsidP="00E02E35">
      <w:pPr>
        <w:widowControl w:val="0"/>
        <w:autoSpaceDE w:val="0"/>
        <w:autoSpaceDN w:val="0"/>
        <w:adjustRightInd w:val="0"/>
        <w:spacing w:before="100" w:beforeAutospacing="1" w:after="100" w:afterAutospacing="1" w:line="276" w:lineRule="auto"/>
        <w:ind w:left="850" w:right="901"/>
        <w:jc w:val="both"/>
        <w:rPr>
          <w:rFonts w:ascii="Palatino Linotype" w:eastAsia="Calibri" w:hAnsi="Palatino Linotype" w:cs="Arial"/>
          <w:i/>
          <w:iCs/>
          <w:sz w:val="22"/>
          <w:szCs w:val="22"/>
          <w:lang w:val="es-ES" w:eastAsia="en-US"/>
        </w:rPr>
      </w:pPr>
      <w:r w:rsidRPr="00D706D1">
        <w:rPr>
          <w:rFonts w:ascii="Palatino Linotype" w:eastAsia="Calibri" w:hAnsi="Palatino Linotype" w:cs="Arial"/>
          <w:i/>
          <w:iCs/>
          <w:sz w:val="22"/>
          <w:szCs w:val="22"/>
          <w:lang w:val="es-ES" w:eastAsia="en-US"/>
        </w:rPr>
        <w:t xml:space="preserve">Me refiero a su solicitud de información pública con número de folio 00068/DIFTLALNA/IP/2022, por este medio y de forma respetuosa </w:t>
      </w:r>
      <w:r w:rsidRPr="00D706D1">
        <w:rPr>
          <w:rFonts w:ascii="Palatino Linotype" w:eastAsia="Calibri" w:hAnsi="Palatino Linotype" w:cs="Arial"/>
          <w:b/>
          <w:i/>
          <w:iCs/>
          <w:sz w:val="22"/>
          <w:szCs w:val="22"/>
          <w:lang w:val="es-ES" w:eastAsia="en-US"/>
        </w:rPr>
        <w:t>solicito a usted aclare los puntos 1, 8, 9, 10, 11, 12, 13 y 14, referente a la periodicidad de la misma, toda vez que, en sus demás numerales establece un periodo del 1 enero al 4 mayo</w:t>
      </w:r>
      <w:r w:rsidRPr="00D706D1">
        <w:rPr>
          <w:rFonts w:ascii="Palatino Linotype" w:eastAsia="Calibri" w:hAnsi="Palatino Linotype" w:cs="Arial"/>
          <w:i/>
          <w:iCs/>
          <w:sz w:val="22"/>
          <w:szCs w:val="22"/>
          <w:lang w:val="es-ES" w:eastAsia="en-US"/>
        </w:rPr>
        <w:t>, siendo que en los numerales antes referidos omite mencionar el periodo de inicio.</w:t>
      </w:r>
    </w:p>
    <w:p w14:paraId="25C67ABE" w14:textId="454E27EB" w:rsidR="00CF70B7" w:rsidRPr="00D706D1" w:rsidRDefault="00CF70B7" w:rsidP="00E02E35">
      <w:pPr>
        <w:widowControl w:val="0"/>
        <w:autoSpaceDE w:val="0"/>
        <w:autoSpaceDN w:val="0"/>
        <w:adjustRightInd w:val="0"/>
        <w:spacing w:before="100" w:beforeAutospacing="1" w:after="100" w:afterAutospacing="1" w:line="276" w:lineRule="auto"/>
        <w:ind w:left="850" w:right="901"/>
        <w:jc w:val="both"/>
        <w:rPr>
          <w:rFonts w:ascii="Palatino Linotype" w:eastAsia="Calibri" w:hAnsi="Palatino Linotype" w:cs="Arial"/>
          <w:i/>
          <w:iCs/>
          <w:sz w:val="22"/>
          <w:szCs w:val="22"/>
          <w:lang w:val="es-ES" w:eastAsia="en-US"/>
        </w:rPr>
      </w:pPr>
      <w:r w:rsidRPr="00D706D1">
        <w:rPr>
          <w:rFonts w:ascii="Palatino Linotype" w:eastAsia="Calibri" w:hAnsi="Palatino Linotype" w:cs="Arial"/>
          <w:i/>
          <w:iCs/>
          <w:sz w:val="22"/>
          <w:szCs w:val="22"/>
          <w:lang w:val="es-ES" w:eastAsia="en-U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4A5F8C83" w14:textId="1225B4CB" w:rsidR="00CF70B7" w:rsidRPr="00D706D1" w:rsidRDefault="00CF70B7" w:rsidP="00E02E35">
      <w:pPr>
        <w:widowControl w:val="0"/>
        <w:autoSpaceDE w:val="0"/>
        <w:autoSpaceDN w:val="0"/>
        <w:adjustRightInd w:val="0"/>
        <w:spacing w:before="100" w:beforeAutospacing="1" w:after="100" w:afterAutospacing="1" w:line="360" w:lineRule="auto"/>
        <w:ind w:left="850" w:right="901"/>
        <w:jc w:val="right"/>
        <w:rPr>
          <w:rFonts w:ascii="Palatino Linotype" w:eastAsia="Calibri" w:hAnsi="Palatino Linotype" w:cs="Arial"/>
          <w:lang w:val="es-ES" w:eastAsia="en-US"/>
        </w:rPr>
      </w:pPr>
      <w:r w:rsidRPr="00D706D1">
        <w:rPr>
          <w:rFonts w:ascii="Palatino Linotype" w:eastAsia="Calibri" w:hAnsi="Palatino Linotype" w:cs="Arial"/>
          <w:lang w:val="es-ES" w:eastAsia="en-US"/>
        </w:rPr>
        <w:t>(Énfasis añadido)</w:t>
      </w:r>
    </w:p>
    <w:p w14:paraId="4E9E4DFD" w14:textId="77777777" w:rsidR="00CF70B7" w:rsidRPr="00D706D1" w:rsidRDefault="00CF70B7"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D706D1">
        <w:rPr>
          <w:rFonts w:ascii="Palatino Linotype" w:eastAsia="Calibri" w:hAnsi="Palatino Linotype" w:cs="Arial"/>
          <w:b/>
          <w:bCs/>
          <w:sz w:val="26"/>
          <w:szCs w:val="26"/>
          <w:lang w:val="es-ES" w:eastAsia="en-US"/>
        </w:rPr>
        <w:t>a) De la Aclaración</w:t>
      </w:r>
    </w:p>
    <w:p w14:paraId="2A22B8EE" w14:textId="53D3D7F2" w:rsidR="00CF70B7" w:rsidRPr="00D706D1" w:rsidRDefault="00CF70B7"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D706D1">
        <w:rPr>
          <w:rFonts w:ascii="Palatino Linotype" w:eastAsia="Calibri" w:hAnsi="Palatino Linotype" w:cs="Arial"/>
          <w:lang w:val="es-ES" w:eastAsia="en-US"/>
        </w:rPr>
        <w:t xml:space="preserve">De las constancias que obran en el sistema </w:t>
      </w:r>
      <w:r w:rsidRPr="00D706D1">
        <w:rPr>
          <w:rFonts w:ascii="Palatino Linotype" w:eastAsia="Calibri" w:hAnsi="Palatino Linotype" w:cs="Arial"/>
          <w:b/>
          <w:lang w:val="es-ES" w:eastAsia="en-US"/>
        </w:rPr>
        <w:t>SAIMEX</w:t>
      </w:r>
      <w:r w:rsidRPr="00D706D1">
        <w:rPr>
          <w:rFonts w:ascii="Palatino Linotype" w:eastAsia="Calibri" w:hAnsi="Palatino Linotype" w:cs="Arial"/>
          <w:lang w:val="es-ES" w:eastAsia="en-US"/>
        </w:rPr>
        <w:t>, el particular no realizó la aclaración a la solicitud de información.</w:t>
      </w:r>
    </w:p>
    <w:p w14:paraId="35AB408C" w14:textId="1317A206" w:rsidR="003A5F18" w:rsidRPr="00D706D1" w:rsidRDefault="00181CFF"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D706D1">
        <w:rPr>
          <w:rFonts w:ascii="Palatino Linotype" w:eastAsia="Calibri" w:hAnsi="Palatino Linotype" w:cs="Arial"/>
          <w:b/>
          <w:sz w:val="26"/>
          <w:szCs w:val="26"/>
          <w:lang w:val="es-ES" w:eastAsia="en-US"/>
        </w:rPr>
        <w:lastRenderedPageBreak/>
        <w:t>III</w:t>
      </w:r>
      <w:r w:rsidR="009B052D" w:rsidRPr="00D706D1">
        <w:rPr>
          <w:rFonts w:ascii="Palatino Linotype" w:eastAsia="Calibri" w:hAnsi="Palatino Linotype" w:cs="Arial"/>
          <w:b/>
          <w:sz w:val="26"/>
          <w:szCs w:val="26"/>
          <w:lang w:val="es-ES" w:eastAsia="en-US"/>
        </w:rPr>
        <w:t>.</w:t>
      </w:r>
      <w:r w:rsidR="003A5F18" w:rsidRPr="00D706D1">
        <w:rPr>
          <w:rFonts w:ascii="Palatino Linotype" w:eastAsia="Calibri" w:hAnsi="Palatino Linotype" w:cs="Arial"/>
          <w:sz w:val="26"/>
          <w:szCs w:val="26"/>
          <w:lang w:val="es-ES" w:eastAsia="en-US"/>
        </w:rPr>
        <w:t xml:space="preserve"> </w:t>
      </w:r>
      <w:r w:rsidR="003A5F18" w:rsidRPr="00D706D1">
        <w:rPr>
          <w:rFonts w:ascii="Palatino Linotype" w:hAnsi="Palatino Linotype" w:cs="Arial"/>
          <w:b/>
          <w:sz w:val="26"/>
          <w:szCs w:val="26"/>
        </w:rPr>
        <w:t>Respuesta del Sujeto Obligado</w:t>
      </w:r>
    </w:p>
    <w:p w14:paraId="4EEC5FFD" w14:textId="65ABDDCD" w:rsidR="00E028E3" w:rsidRPr="00D706D1" w:rsidRDefault="00BF3E26" w:rsidP="00E02E35">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D706D1">
        <w:rPr>
          <w:rFonts w:ascii="Palatino Linotype" w:hAnsi="Palatino Linotype" w:cs="Segoe UI"/>
          <w:lang w:eastAsia="es-MX"/>
        </w:rPr>
        <w:t xml:space="preserve">En fecha </w:t>
      </w:r>
      <w:r w:rsidR="00CF70B7" w:rsidRPr="00D706D1">
        <w:rPr>
          <w:rFonts w:ascii="Palatino Linotype" w:hAnsi="Palatino Linotype" w:cs="Segoe UI"/>
          <w:lang w:eastAsia="es-MX"/>
        </w:rPr>
        <w:t>tres de junio</w:t>
      </w:r>
      <w:r w:rsidR="0069687F" w:rsidRPr="00D706D1">
        <w:rPr>
          <w:rFonts w:ascii="Palatino Linotype" w:hAnsi="Palatino Linotype" w:cs="Segoe UI"/>
          <w:lang w:eastAsia="es-MX"/>
        </w:rPr>
        <w:t xml:space="preserve"> de dos mil veintidós</w:t>
      </w:r>
      <w:r w:rsidRPr="00D706D1">
        <w:rPr>
          <w:rFonts w:ascii="Palatino Linotype" w:hAnsi="Palatino Linotype" w:cs="Segoe UI"/>
          <w:lang w:eastAsia="es-MX"/>
        </w:rPr>
        <w:t xml:space="preserve">, </w:t>
      </w:r>
      <w:r w:rsidR="00922B7D" w:rsidRPr="00D706D1">
        <w:rPr>
          <w:rFonts w:ascii="Palatino Linotype" w:hAnsi="Palatino Linotype" w:cs="Segoe UI"/>
          <w:b/>
          <w:bCs/>
          <w:lang w:eastAsia="es-MX"/>
        </w:rPr>
        <w:t>EL SU</w:t>
      </w:r>
      <w:r w:rsidRPr="00D706D1">
        <w:rPr>
          <w:rFonts w:ascii="Palatino Linotype" w:hAnsi="Palatino Linotype" w:cs="Segoe UI"/>
          <w:b/>
          <w:lang w:eastAsia="es-MX"/>
        </w:rPr>
        <w:t>JETO OBLIGADO</w:t>
      </w:r>
      <w:r w:rsidRPr="00D706D1">
        <w:rPr>
          <w:rFonts w:ascii="Palatino Linotype" w:hAnsi="Palatino Linotype" w:cs="Segoe UI"/>
          <w:lang w:eastAsia="es-MX"/>
        </w:rPr>
        <w:t xml:space="preserve"> dio respuesta a la solicitud de información en los siguientes términos:</w:t>
      </w:r>
    </w:p>
    <w:p w14:paraId="0C5B9195" w14:textId="77777777" w:rsidR="00CF70B7" w:rsidRPr="00D706D1" w:rsidRDefault="008B3120" w:rsidP="00E02E35">
      <w:pPr>
        <w:spacing w:before="100" w:beforeAutospacing="1" w:after="100" w:afterAutospacing="1" w:line="276" w:lineRule="auto"/>
        <w:ind w:left="850" w:right="900"/>
        <w:jc w:val="both"/>
        <w:textAlignment w:val="baseline"/>
        <w:rPr>
          <w:rFonts w:ascii="Palatino Linotype" w:hAnsi="Palatino Linotype" w:cs="Segoe UI"/>
          <w:i/>
          <w:iCs/>
          <w:sz w:val="22"/>
          <w:szCs w:val="22"/>
          <w:lang w:eastAsia="es-MX"/>
        </w:rPr>
      </w:pPr>
      <w:r w:rsidRPr="00D706D1">
        <w:rPr>
          <w:rFonts w:ascii="Palatino Linotype" w:hAnsi="Palatino Linotype" w:cs="Segoe UI"/>
          <w:i/>
          <w:iCs/>
          <w:sz w:val="22"/>
          <w:szCs w:val="22"/>
          <w:lang w:eastAsia="es-MX"/>
        </w:rPr>
        <w:t>“…</w:t>
      </w:r>
      <w:r w:rsidR="00CF70B7" w:rsidRPr="00D706D1">
        <w:rPr>
          <w:rFonts w:ascii="Palatino Linotype" w:hAnsi="Palatino Linotype" w:cs="Segoe UI"/>
          <w:i/>
          <w:iCs/>
          <w:sz w:val="22"/>
          <w:szCs w:val="22"/>
          <w:lang w:eastAsia="es-MX"/>
        </w:rPr>
        <w:t>Con fundamento en el artículo 163 de la Ley de Transparencia y Acceso a la Información Pública del Estado de México y Municipios, le contestamos que:</w:t>
      </w:r>
    </w:p>
    <w:p w14:paraId="6BE0F33A" w14:textId="1F9A8032" w:rsidR="008B3120" w:rsidRPr="00D706D1" w:rsidRDefault="00CF70B7" w:rsidP="00E02E35">
      <w:pPr>
        <w:spacing w:before="100" w:beforeAutospacing="1" w:after="100" w:afterAutospacing="1" w:line="276" w:lineRule="auto"/>
        <w:ind w:left="850" w:right="900"/>
        <w:jc w:val="both"/>
        <w:textAlignment w:val="baseline"/>
        <w:rPr>
          <w:rFonts w:ascii="Palatino Linotype" w:hAnsi="Palatino Linotype" w:cs="Segoe UI"/>
          <w:i/>
          <w:sz w:val="22"/>
          <w:szCs w:val="22"/>
          <w:lang w:eastAsia="es-MX"/>
        </w:rPr>
      </w:pPr>
      <w:r w:rsidRPr="00D706D1">
        <w:rPr>
          <w:rFonts w:ascii="Palatino Linotype" w:hAnsi="Palatino Linotype" w:cs="Segoe UI"/>
          <w:i/>
          <w:iCs/>
          <w:sz w:val="22"/>
          <w:szCs w:val="22"/>
          <w:lang w:eastAsia="es-MX"/>
        </w:rPr>
        <w:t xml:space="preserve">Con fundamento en el </w:t>
      </w:r>
      <w:proofErr w:type="spellStart"/>
      <w:r w:rsidRPr="00D706D1">
        <w:rPr>
          <w:rFonts w:ascii="Palatino Linotype" w:hAnsi="Palatino Linotype" w:cs="Segoe UI"/>
          <w:i/>
          <w:iCs/>
          <w:sz w:val="22"/>
          <w:szCs w:val="22"/>
          <w:lang w:eastAsia="es-MX"/>
        </w:rPr>
        <w:t>articulo</w:t>
      </w:r>
      <w:proofErr w:type="spellEnd"/>
      <w:r w:rsidRPr="00D706D1">
        <w:rPr>
          <w:rFonts w:ascii="Palatino Linotype" w:hAnsi="Palatino Linotype" w:cs="Segoe UI"/>
          <w:i/>
          <w:iCs/>
          <w:sz w:val="22"/>
          <w:szCs w:val="22"/>
          <w:lang w:eastAsia="es-MX"/>
        </w:rPr>
        <w:t xml:space="preserve"> 163 de Ley de Transparencia y Acceso a la Información Pública del Estado de México y Municipios. Le informo que mediante Comité Interno de Transparencia, Acceso a la Información Pública y Protección de Datos Personales de este SMDIF de Tlalnepantla de Baz, en la Novena Sesión Extraordinaria se aprobó una ampliación de plazo de 07 días hábiles, conforme al acuerdo 32/CT/9-EXT/2022</w:t>
      </w:r>
      <w:r w:rsidR="0044058D" w:rsidRPr="00D706D1">
        <w:rPr>
          <w:rFonts w:ascii="Palatino Linotype" w:hAnsi="Palatino Linotype" w:cs="Segoe UI"/>
          <w:i/>
          <w:iCs/>
          <w:sz w:val="22"/>
          <w:szCs w:val="22"/>
          <w:lang w:eastAsia="es-MX"/>
        </w:rPr>
        <w:t>…</w:t>
      </w:r>
      <w:r w:rsidR="008B3120" w:rsidRPr="00D706D1">
        <w:rPr>
          <w:rFonts w:ascii="Palatino Linotype" w:hAnsi="Palatino Linotype" w:cs="Segoe UI"/>
          <w:i/>
          <w:iCs/>
          <w:sz w:val="22"/>
          <w:szCs w:val="22"/>
          <w:lang w:eastAsia="es-MX"/>
        </w:rPr>
        <w:t>”</w:t>
      </w:r>
      <w:r w:rsidR="008B3120" w:rsidRPr="00D706D1">
        <w:rPr>
          <w:rFonts w:ascii="Palatino Linotype" w:hAnsi="Palatino Linotype" w:cs="Segoe UI"/>
          <w:i/>
          <w:sz w:val="22"/>
          <w:szCs w:val="22"/>
          <w:lang w:eastAsia="es-MX"/>
        </w:rPr>
        <w:t> </w:t>
      </w:r>
      <w:r w:rsidR="00491C18" w:rsidRPr="00D706D1">
        <w:rPr>
          <w:rFonts w:ascii="Palatino Linotype" w:hAnsi="Palatino Linotype" w:cs="Segoe UI"/>
          <w:i/>
          <w:sz w:val="22"/>
          <w:szCs w:val="22"/>
          <w:lang w:eastAsia="es-MX"/>
        </w:rPr>
        <w:t>(Sic)</w:t>
      </w:r>
    </w:p>
    <w:p w14:paraId="667D9CF2" w14:textId="6BFF8687" w:rsidR="00A70980" w:rsidRPr="00D706D1" w:rsidRDefault="003C53D1" w:rsidP="00E02E35">
      <w:pPr>
        <w:spacing w:before="100" w:beforeAutospacing="1" w:after="100" w:afterAutospacing="1" w:line="360" w:lineRule="auto"/>
        <w:jc w:val="both"/>
        <w:textAlignment w:val="baseline"/>
        <w:rPr>
          <w:rFonts w:ascii="Palatino Linotype" w:hAnsi="Palatino Linotype" w:cs="Segoe UI"/>
          <w:lang w:eastAsia="es-MX"/>
        </w:rPr>
      </w:pPr>
      <w:r w:rsidRPr="00D706D1">
        <w:rPr>
          <w:rFonts w:ascii="Palatino Linotype" w:hAnsi="Palatino Linotype" w:cs="Segoe UI"/>
          <w:lang w:eastAsia="es-MX"/>
        </w:rPr>
        <w:t xml:space="preserve">A la respuesta </w:t>
      </w:r>
      <w:r w:rsidRPr="00D706D1">
        <w:rPr>
          <w:rFonts w:ascii="Palatino Linotype" w:hAnsi="Palatino Linotype" w:cs="Segoe UI"/>
          <w:b/>
          <w:lang w:eastAsia="es-MX"/>
        </w:rPr>
        <w:t>EL SUJETO OBLIGADO</w:t>
      </w:r>
      <w:r w:rsidRPr="00D706D1">
        <w:rPr>
          <w:rFonts w:ascii="Palatino Linotype" w:hAnsi="Palatino Linotype" w:cs="Segoe UI"/>
          <w:lang w:eastAsia="es-MX"/>
        </w:rPr>
        <w:t xml:space="preserve"> </w:t>
      </w:r>
      <w:r w:rsidR="00114A4B" w:rsidRPr="00D706D1">
        <w:rPr>
          <w:rFonts w:ascii="Palatino Linotype" w:hAnsi="Palatino Linotype" w:cs="Segoe UI"/>
          <w:lang w:eastAsia="es-MX"/>
        </w:rPr>
        <w:t xml:space="preserve">adjuntó el archivo electrónico denominado </w:t>
      </w:r>
      <w:r w:rsidR="00CF70B7" w:rsidRPr="00D706D1">
        <w:rPr>
          <w:rFonts w:ascii="Palatino Linotype" w:hAnsi="Palatino Linotype" w:cs="Segoe UI"/>
          <w:b/>
          <w:bCs/>
          <w:lang w:eastAsia="es-MX"/>
        </w:rPr>
        <w:t>SAIMEX 68.PDF</w:t>
      </w:r>
      <w:r w:rsidR="00114A4B" w:rsidRPr="00D706D1">
        <w:rPr>
          <w:rFonts w:ascii="Palatino Linotype" w:hAnsi="Palatino Linotype" w:cs="Segoe UI"/>
          <w:b/>
          <w:bCs/>
          <w:lang w:eastAsia="es-MX"/>
        </w:rPr>
        <w:t xml:space="preserve">, </w:t>
      </w:r>
      <w:r w:rsidR="00BA71A1" w:rsidRPr="00D706D1">
        <w:rPr>
          <w:rFonts w:ascii="Palatino Linotype" w:hAnsi="Palatino Linotype" w:cs="Segoe UI"/>
          <w:lang w:eastAsia="es-MX"/>
        </w:rPr>
        <w:t xml:space="preserve">que contiene el oficio </w:t>
      </w:r>
      <w:r w:rsidR="00CF70B7" w:rsidRPr="00D706D1">
        <w:rPr>
          <w:rFonts w:ascii="Palatino Linotype" w:hAnsi="Palatino Linotype" w:cs="Segoe UI"/>
          <w:lang w:eastAsia="es-MX"/>
        </w:rPr>
        <w:t xml:space="preserve">SMDIF/CT/0450/2022, </w:t>
      </w:r>
      <w:r w:rsidR="002746BD" w:rsidRPr="00D706D1">
        <w:rPr>
          <w:rFonts w:ascii="Palatino Linotype" w:hAnsi="Palatino Linotype" w:cs="Segoe UI"/>
          <w:lang w:eastAsia="es-MX"/>
        </w:rPr>
        <w:t xml:space="preserve">signado por el Coordinador de Transparencia del </w:t>
      </w:r>
      <w:r w:rsidR="002746BD" w:rsidRPr="00D706D1">
        <w:rPr>
          <w:rFonts w:ascii="Palatino Linotype" w:hAnsi="Palatino Linotype"/>
          <w:bCs/>
        </w:rPr>
        <w:t>Sistema Municipal Para el Desarrollo Integral de la Familia de Tlalnepantla de Baz, quien informa que mediante el acta de la Quinta Sesión Ordinaria de fecha de 14 de junio de 2022, con número de acuerdo</w:t>
      </w:r>
      <w:r w:rsidR="002746BD" w:rsidRPr="00D706D1">
        <w:rPr>
          <w:rFonts w:ascii="Palatino Linotype" w:hAnsi="Palatino Linotype"/>
          <w:b/>
          <w:bCs/>
        </w:rPr>
        <w:t xml:space="preserve"> 07/CT/5-ORD/2022, </w:t>
      </w:r>
      <w:r w:rsidR="002746BD" w:rsidRPr="00D706D1">
        <w:rPr>
          <w:rFonts w:ascii="Palatino Linotype" w:hAnsi="Palatino Linotype"/>
          <w:bCs/>
        </w:rPr>
        <w:t xml:space="preserve">se aprobó por mayoría de votos el cambio de modalidad de entrega de vía </w:t>
      </w:r>
      <w:r w:rsidR="002746BD" w:rsidRPr="00D706D1">
        <w:rPr>
          <w:rFonts w:ascii="Palatino Linotype" w:hAnsi="Palatino Linotype"/>
          <w:b/>
          <w:bCs/>
        </w:rPr>
        <w:t xml:space="preserve">SAIMEX </w:t>
      </w:r>
      <w:r w:rsidR="002746BD" w:rsidRPr="00D706D1">
        <w:rPr>
          <w:rFonts w:ascii="Palatino Linotype" w:hAnsi="Palatino Linotype"/>
          <w:bCs/>
        </w:rPr>
        <w:t>a</w:t>
      </w:r>
      <w:r w:rsidR="002746BD" w:rsidRPr="00D706D1">
        <w:rPr>
          <w:rFonts w:ascii="Palatino Linotype" w:hAnsi="Palatino Linotype"/>
          <w:b/>
          <w:bCs/>
        </w:rPr>
        <w:t xml:space="preserve"> Consulta Directa (In situ).</w:t>
      </w:r>
    </w:p>
    <w:p w14:paraId="641347B8" w14:textId="11F713F6" w:rsidR="00182393" w:rsidRPr="00D706D1" w:rsidRDefault="00DB6382" w:rsidP="00E02E35">
      <w:pPr>
        <w:spacing w:before="480" w:after="100" w:afterAutospacing="1" w:line="360" w:lineRule="auto"/>
        <w:jc w:val="both"/>
        <w:rPr>
          <w:rFonts w:ascii="Palatino Linotype" w:hAnsi="Palatino Linotype" w:cs="Arial"/>
          <w:b/>
          <w:sz w:val="26"/>
          <w:szCs w:val="26"/>
        </w:rPr>
      </w:pPr>
      <w:r w:rsidRPr="00D706D1">
        <w:rPr>
          <w:rFonts w:ascii="Palatino Linotype" w:hAnsi="Palatino Linotype" w:cs="Arial"/>
          <w:b/>
          <w:sz w:val="26"/>
          <w:szCs w:val="26"/>
        </w:rPr>
        <w:t>I</w:t>
      </w:r>
      <w:r w:rsidR="00922734" w:rsidRPr="00D706D1">
        <w:rPr>
          <w:rFonts w:ascii="Palatino Linotype" w:hAnsi="Palatino Linotype" w:cs="Arial"/>
          <w:b/>
          <w:sz w:val="26"/>
          <w:szCs w:val="26"/>
        </w:rPr>
        <w:t>V</w:t>
      </w:r>
      <w:r w:rsidR="00182393" w:rsidRPr="00D706D1">
        <w:rPr>
          <w:rFonts w:ascii="Palatino Linotype" w:hAnsi="Palatino Linotype" w:cs="Arial"/>
          <w:b/>
          <w:sz w:val="26"/>
          <w:szCs w:val="26"/>
        </w:rPr>
        <w:t xml:space="preserve">. </w:t>
      </w:r>
      <w:r w:rsidR="00182393" w:rsidRPr="00D706D1">
        <w:rPr>
          <w:rFonts w:ascii="Palatino Linotype" w:hAnsi="Palatino Linotype" w:cs="Arial"/>
          <w:b/>
          <w:bCs/>
          <w:sz w:val="26"/>
          <w:szCs w:val="26"/>
        </w:rPr>
        <w:t>Del Recurso de Revisión</w:t>
      </w:r>
    </w:p>
    <w:p w14:paraId="78761D08" w14:textId="733F74BA" w:rsidR="00182393" w:rsidRPr="00D706D1" w:rsidRDefault="009E6E1F"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Inconforme por la respuesta</w:t>
      </w:r>
      <w:r w:rsidR="00DC2B02" w:rsidRPr="00D706D1">
        <w:rPr>
          <w:rFonts w:ascii="Palatino Linotype" w:hAnsi="Palatino Linotype" w:cs="Arial"/>
        </w:rPr>
        <w:t xml:space="preserve"> proporcionada por </w:t>
      </w:r>
      <w:r w:rsidRPr="00D706D1">
        <w:rPr>
          <w:rFonts w:ascii="Palatino Linotype" w:hAnsi="Palatino Linotype" w:cs="Arial"/>
        </w:rPr>
        <w:t>el</w:t>
      </w:r>
      <w:r w:rsidRPr="00D706D1">
        <w:rPr>
          <w:rFonts w:ascii="Palatino Linotype" w:hAnsi="Palatino Linotype" w:cs="Arial"/>
          <w:b/>
        </w:rPr>
        <w:t xml:space="preserve"> SUJETO OBLIGADO</w:t>
      </w:r>
      <w:bookmarkStart w:id="0" w:name="_Hlk65869348"/>
      <w:r w:rsidR="009A4E03" w:rsidRPr="00D706D1">
        <w:rPr>
          <w:rFonts w:ascii="Palatino Linotype" w:hAnsi="Palatino Linotype" w:cs="Arial"/>
        </w:rPr>
        <w:t xml:space="preserve">, </w:t>
      </w:r>
      <w:r w:rsidRPr="00D706D1">
        <w:rPr>
          <w:rFonts w:ascii="Palatino Linotype" w:hAnsi="Palatino Linotype" w:cs="Arial"/>
        </w:rPr>
        <w:t xml:space="preserve">el </w:t>
      </w:r>
      <w:bookmarkStart w:id="1" w:name="_Hlk94635182"/>
      <w:bookmarkEnd w:id="0"/>
      <w:r w:rsidR="002547AB" w:rsidRPr="00D706D1">
        <w:rPr>
          <w:rFonts w:ascii="Palatino Linotype" w:hAnsi="Palatino Linotype" w:cs="Arial"/>
        </w:rPr>
        <w:t>uno de ju</w:t>
      </w:r>
      <w:r w:rsidR="00F905D6" w:rsidRPr="00D706D1">
        <w:rPr>
          <w:rFonts w:ascii="Palatino Linotype" w:hAnsi="Palatino Linotype" w:cs="Arial"/>
        </w:rPr>
        <w:t>lio</w:t>
      </w:r>
      <w:r w:rsidR="00D44427" w:rsidRPr="00D706D1">
        <w:rPr>
          <w:rFonts w:ascii="Palatino Linotype" w:hAnsi="Palatino Linotype" w:cs="Arial"/>
        </w:rPr>
        <w:t xml:space="preserve"> de dos mil veintidós</w:t>
      </w:r>
      <w:bookmarkEnd w:id="1"/>
      <w:r w:rsidRPr="00D706D1">
        <w:rPr>
          <w:rFonts w:ascii="Palatino Linotype" w:hAnsi="Palatino Linotype" w:cs="Arial"/>
        </w:rPr>
        <w:t xml:space="preserve">, </w:t>
      </w:r>
      <w:r w:rsidR="00967AC9" w:rsidRPr="00D706D1">
        <w:rPr>
          <w:rFonts w:ascii="Palatino Linotype" w:hAnsi="Palatino Linotype" w:cs="Arial"/>
          <w:bCs/>
        </w:rPr>
        <w:t>se</w:t>
      </w:r>
      <w:r w:rsidR="00967AC9" w:rsidRPr="00D706D1">
        <w:rPr>
          <w:rFonts w:ascii="Palatino Linotype" w:hAnsi="Palatino Linotype" w:cs="Arial"/>
          <w:b/>
        </w:rPr>
        <w:t xml:space="preserve"> </w:t>
      </w:r>
      <w:r w:rsidRPr="00D706D1">
        <w:rPr>
          <w:rFonts w:ascii="Palatino Linotype" w:hAnsi="Palatino Linotype" w:cs="Arial"/>
        </w:rPr>
        <w:t xml:space="preserve">interpuso el </w:t>
      </w:r>
      <w:r w:rsidR="00D77693" w:rsidRPr="00D706D1">
        <w:rPr>
          <w:rFonts w:ascii="Palatino Linotype" w:hAnsi="Palatino Linotype" w:cs="Arial"/>
        </w:rPr>
        <w:t>Recurso de Revisión</w:t>
      </w:r>
      <w:r w:rsidRPr="00D706D1">
        <w:rPr>
          <w:rFonts w:ascii="Palatino Linotype" w:hAnsi="Palatino Linotype" w:cs="Arial"/>
        </w:rPr>
        <w:t xml:space="preserve"> </w:t>
      </w:r>
      <w:r w:rsidR="00D632B7" w:rsidRPr="00D706D1">
        <w:rPr>
          <w:rFonts w:ascii="Palatino Linotype" w:hAnsi="Palatino Linotype" w:cs="Arial"/>
        </w:rPr>
        <w:t>materia</w:t>
      </w:r>
      <w:r w:rsidRPr="00D706D1">
        <w:rPr>
          <w:rFonts w:ascii="Palatino Linotype" w:hAnsi="Palatino Linotype" w:cs="Arial"/>
        </w:rPr>
        <w:t xml:space="preserve"> del presente </w:t>
      </w:r>
      <w:r w:rsidRPr="00D706D1">
        <w:rPr>
          <w:rFonts w:ascii="Palatino Linotype" w:hAnsi="Palatino Linotype" w:cs="Arial"/>
        </w:rPr>
        <w:lastRenderedPageBreak/>
        <w:t xml:space="preserve">estudio, el cual fue registrado en </w:t>
      </w:r>
      <w:r w:rsidRPr="00D706D1">
        <w:rPr>
          <w:rFonts w:ascii="Palatino Linotype" w:hAnsi="Palatino Linotype" w:cs="Arial"/>
          <w:b/>
        </w:rPr>
        <w:t>EL SAIMEX</w:t>
      </w:r>
      <w:r w:rsidRPr="00D706D1">
        <w:rPr>
          <w:rFonts w:ascii="Palatino Linotype" w:hAnsi="Palatino Linotype" w:cs="Arial"/>
        </w:rPr>
        <w:t xml:space="preserve"> y se le asignó el número de expediente </w:t>
      </w:r>
      <w:r w:rsidR="00967AC9" w:rsidRPr="00D706D1">
        <w:rPr>
          <w:rFonts w:ascii="Palatino Linotype" w:hAnsi="Palatino Linotype" w:cs="Arial"/>
        </w:rPr>
        <w:t>anotado al rubro</w:t>
      </w:r>
      <w:r w:rsidRPr="00D706D1">
        <w:rPr>
          <w:rFonts w:ascii="Palatino Linotype" w:hAnsi="Palatino Linotype" w:cs="Arial"/>
          <w:b/>
        </w:rPr>
        <w:t>,</w:t>
      </w:r>
      <w:r w:rsidRPr="00D706D1">
        <w:rPr>
          <w:rFonts w:ascii="Palatino Linotype" w:hAnsi="Palatino Linotype" w:cs="Arial"/>
        </w:rPr>
        <w:t xml:space="preserve"> </w:t>
      </w:r>
      <w:r w:rsidR="00182393" w:rsidRPr="00D706D1">
        <w:rPr>
          <w:rFonts w:ascii="Palatino Linotype" w:hAnsi="Palatino Linotype" w:cs="Arial"/>
        </w:rPr>
        <w:t>en el que señaló el particular, lo siguiente:</w:t>
      </w:r>
    </w:p>
    <w:p w14:paraId="7867C4C3" w14:textId="77777777" w:rsidR="00182393" w:rsidRPr="00D706D1" w:rsidRDefault="00182393" w:rsidP="00E02E35">
      <w:pPr>
        <w:pStyle w:val="Prrafodelista"/>
        <w:numPr>
          <w:ilvl w:val="0"/>
          <w:numId w:val="4"/>
        </w:numPr>
        <w:spacing w:before="100" w:beforeAutospacing="1" w:after="100" w:afterAutospacing="1" w:line="360" w:lineRule="auto"/>
        <w:jc w:val="both"/>
        <w:rPr>
          <w:rFonts w:ascii="Palatino Linotype" w:hAnsi="Palatino Linotype" w:cs="Arial"/>
          <w:b/>
          <w:bCs/>
        </w:rPr>
      </w:pPr>
      <w:bookmarkStart w:id="2" w:name="_Hlk76554159"/>
      <w:r w:rsidRPr="00D706D1">
        <w:rPr>
          <w:rFonts w:ascii="Palatino Linotype" w:hAnsi="Palatino Linotype" w:cs="Arial"/>
          <w:b/>
          <w:bCs/>
        </w:rPr>
        <w:t>Acto impugnado:</w:t>
      </w:r>
    </w:p>
    <w:p w14:paraId="288057DC" w14:textId="5EEC90B4" w:rsidR="00F862A0" w:rsidRPr="00D706D1" w:rsidRDefault="00200BFC" w:rsidP="00E02E35">
      <w:pPr>
        <w:tabs>
          <w:tab w:val="left" w:pos="851"/>
        </w:tabs>
        <w:spacing w:before="100" w:beforeAutospacing="1" w:after="100" w:afterAutospacing="1"/>
        <w:ind w:left="851" w:right="901"/>
        <w:jc w:val="both"/>
        <w:rPr>
          <w:rFonts w:ascii="Palatino Linotype" w:hAnsi="Palatino Linotype" w:cs="Arial"/>
          <w:i/>
          <w:sz w:val="22"/>
          <w:szCs w:val="22"/>
        </w:rPr>
      </w:pPr>
      <w:r w:rsidRPr="00D706D1">
        <w:rPr>
          <w:rFonts w:ascii="Palatino Linotype" w:hAnsi="Palatino Linotype" w:cs="Arial"/>
          <w:i/>
          <w:sz w:val="22"/>
          <w:szCs w:val="22"/>
        </w:rPr>
        <w:t>“</w:t>
      </w:r>
      <w:r w:rsidR="002746BD" w:rsidRPr="00D706D1">
        <w:rPr>
          <w:rFonts w:ascii="Palatino Linotype" w:hAnsi="Palatino Linotype" w:cs="Arial"/>
          <w:i/>
          <w:sz w:val="22"/>
          <w:szCs w:val="22"/>
        </w:rPr>
        <w:t xml:space="preserve">LA RESPUESTA QUE RECAYO A LA SOLICITUD DE INFORMACION 00068/DIFTLALNE/IP/2022, MEDIANTE OFICIO NUMERO SMDIF/CT/0450/2022, DE FECHA CATORCE DE JUNIO DE 2022, SUSCRITO POR EL LIC. BRUNO JORGE ORTA JIMENEZ COORDINADOR DE TRANSPARENCIA DEL SISTEMA MUNICIPAL PARA EL DESARROLLO INTEGRAL DE LA FAMILIA DE TLALNEPANTLA DE BAZ, ESTADO DE MÉXICO, DEL CUAL BAJO PROTESTA DE DECIR VERDAD TUVE CONOCIMIENTO, EL DIA QUINCE DE JUNIO DE DOS MIL VEINTIDOS, AL MOMENTO DE REVISAR EN EL PORTAL DE ESTE SISTEMA DE ACCESO A LA INFORMACION MEXIQUENSE </w:t>
      </w:r>
      <w:r w:rsidR="006A2F60" w:rsidRPr="00D706D1">
        <w:rPr>
          <w:rFonts w:ascii="Palatino Linotype" w:hAnsi="Palatino Linotype" w:cs="Arial"/>
          <w:i/>
          <w:sz w:val="22"/>
          <w:szCs w:val="22"/>
        </w:rPr>
        <w:t>"</w:t>
      </w:r>
      <w:r w:rsidR="009A2B79" w:rsidRPr="00D706D1">
        <w:rPr>
          <w:rFonts w:ascii="Palatino Linotype" w:hAnsi="Palatino Linotype" w:cs="Arial"/>
          <w:i/>
          <w:sz w:val="22"/>
          <w:szCs w:val="22"/>
        </w:rPr>
        <w:t xml:space="preserve"> </w:t>
      </w:r>
      <w:r w:rsidRPr="00D706D1">
        <w:rPr>
          <w:rFonts w:ascii="Palatino Linotype" w:hAnsi="Palatino Linotype" w:cs="Arial"/>
          <w:i/>
          <w:sz w:val="22"/>
          <w:szCs w:val="22"/>
        </w:rPr>
        <w:t>(</w:t>
      </w:r>
      <w:r w:rsidR="00967AC9" w:rsidRPr="00D706D1">
        <w:rPr>
          <w:rFonts w:ascii="Palatino Linotype" w:hAnsi="Palatino Linotype" w:cs="Arial"/>
          <w:i/>
          <w:sz w:val="22"/>
          <w:szCs w:val="22"/>
        </w:rPr>
        <w:t>Sic</w:t>
      </w:r>
      <w:r w:rsidRPr="00D706D1">
        <w:rPr>
          <w:rFonts w:ascii="Palatino Linotype" w:hAnsi="Palatino Linotype" w:cs="Arial"/>
          <w:i/>
          <w:sz w:val="22"/>
          <w:szCs w:val="22"/>
        </w:rPr>
        <w:t>)</w:t>
      </w:r>
    </w:p>
    <w:p w14:paraId="7ED3AF94" w14:textId="77777777" w:rsidR="00182393" w:rsidRPr="00D706D1" w:rsidRDefault="00182393" w:rsidP="00E02E35">
      <w:pPr>
        <w:pStyle w:val="Prrafodelista"/>
        <w:numPr>
          <w:ilvl w:val="0"/>
          <w:numId w:val="4"/>
        </w:numPr>
        <w:spacing w:before="100" w:beforeAutospacing="1" w:after="100" w:afterAutospacing="1" w:line="360" w:lineRule="auto"/>
        <w:jc w:val="both"/>
        <w:rPr>
          <w:rFonts w:ascii="Palatino Linotype" w:hAnsi="Palatino Linotype" w:cs="Arial"/>
          <w:b/>
          <w:bCs/>
        </w:rPr>
      </w:pPr>
      <w:r w:rsidRPr="00D706D1">
        <w:rPr>
          <w:rFonts w:ascii="Palatino Linotype" w:hAnsi="Palatino Linotype" w:cs="Arial"/>
          <w:b/>
          <w:bCs/>
        </w:rPr>
        <w:t>Razones o motivos de inconformidad:</w:t>
      </w:r>
    </w:p>
    <w:p w14:paraId="202264E4" w14:textId="23B6332D" w:rsidR="0094269A" w:rsidRPr="00D706D1" w:rsidRDefault="004D0684" w:rsidP="00E02E35">
      <w:pPr>
        <w:spacing w:before="100" w:beforeAutospacing="1" w:after="100" w:afterAutospacing="1"/>
        <w:ind w:left="850" w:right="901"/>
        <w:jc w:val="both"/>
        <w:rPr>
          <w:rFonts w:ascii="Palatino Linotype" w:eastAsia="Palatino Linotype" w:hAnsi="Palatino Linotype" w:cs="Palatino Linotype"/>
          <w:i/>
          <w:iCs/>
          <w:sz w:val="22"/>
          <w:szCs w:val="22"/>
          <w:lang w:eastAsia="es-MX"/>
        </w:rPr>
      </w:pPr>
      <w:r w:rsidRPr="00D706D1">
        <w:rPr>
          <w:rFonts w:ascii="Palatino Linotype" w:eastAsia="Palatino Linotype" w:hAnsi="Palatino Linotype" w:cs="Palatino Linotype"/>
          <w:i/>
          <w:iCs/>
          <w:sz w:val="22"/>
          <w:szCs w:val="22"/>
          <w:lang w:eastAsia="es-MX"/>
        </w:rPr>
        <w:t>“</w:t>
      </w:r>
      <w:r w:rsidR="002746BD" w:rsidRPr="00D706D1">
        <w:rPr>
          <w:rFonts w:ascii="Palatino Linotype" w:eastAsia="Palatino Linotype" w:hAnsi="Palatino Linotype" w:cs="Palatino Linotype"/>
          <w:b/>
          <w:i/>
          <w:iCs/>
          <w:sz w:val="22"/>
          <w:szCs w:val="22"/>
          <w:lang w:eastAsia="es-MX"/>
        </w:rPr>
        <w:t>ME CAUSA AGRAVIOS LA REPUESTA EMITIDA</w:t>
      </w:r>
      <w:r w:rsidR="002746BD" w:rsidRPr="00D706D1">
        <w:rPr>
          <w:rFonts w:ascii="Palatino Linotype" w:eastAsia="Palatino Linotype" w:hAnsi="Palatino Linotype" w:cs="Palatino Linotype"/>
          <w:i/>
          <w:iCs/>
          <w:sz w:val="22"/>
          <w:szCs w:val="22"/>
          <w:lang w:eastAsia="es-MX"/>
        </w:rPr>
        <w:t xml:space="preserve"> POR EL SUJETO OBLIGADO SISTEMA MUNICIPAL PARA EL DESARROLLO INTEGRAL DE LA FAMILIA RECAIDA A MI SOLICITUD DE INFORMACION 00068/DIFTLALNE/IP/2022, MEDIANTE OFICIO NUMERO SMDIF/CT/0450/2022, DE FECHA CATORCE DE JUNIO DE 2022, SUSCRITO POR EL LIC. BRUNO JORGE ORTA JIMENEZ COORDINADOR DE TRANSPARENCIA DEL SISTEMA MUNICIPAL PARA EL DESARROLLO INTEGRAL DE LA FAMILIA DE TLALNEPANTLA DE BAZ, ESTADO DE MÉXICO, </w:t>
      </w:r>
      <w:r w:rsidR="002746BD" w:rsidRPr="00D706D1">
        <w:rPr>
          <w:rFonts w:ascii="Palatino Linotype" w:eastAsia="Palatino Linotype" w:hAnsi="Palatino Linotype" w:cs="Palatino Linotype"/>
          <w:b/>
          <w:i/>
          <w:iCs/>
          <w:sz w:val="22"/>
          <w:szCs w:val="22"/>
          <w:lang w:eastAsia="es-MX"/>
        </w:rPr>
        <w:t>TODA VEZ QUE DE LA CITADA RESPUESTA, SE ADVIERTE QUE DE MANERA POR DEMAS ILEGAL, SIN FUNDAR Y MOTIVAR Y DE FORMA UNILATERAL EL SUJETO OBLIGADO DECIDE CAMBIAR LA MODALIDAD DE ENTREGA DE LA INFORMACION SOLICITADA DE VIA SAIMEX A CONSULTA DIRECTA</w:t>
      </w:r>
      <w:r w:rsidR="002746BD" w:rsidRPr="00D706D1">
        <w:rPr>
          <w:rFonts w:ascii="Palatino Linotype" w:eastAsia="Palatino Linotype" w:hAnsi="Palatino Linotype" w:cs="Palatino Linotype"/>
          <w:i/>
          <w:iCs/>
          <w:sz w:val="22"/>
          <w:szCs w:val="22"/>
          <w:lang w:eastAsia="es-MX"/>
        </w:rPr>
        <w:t xml:space="preserve">,SEÑALANDO ADEMAS LOS DIAS 15 Y 16 DE JUNIO DE 2022, PARA QUE EL SUSCRITO ME PRESENTE EN LAS OFICINAS DE TRANSPARENCIA DE DICHO ORGANISMO PUBLICO DESCENTRALIZADO, SIN DAR A CONOCER AL SUSCRITO LOS MOTIVOS, RAZONES, CIRCUSNTANCIAS ESPECIALES Y PARTICULARES QUE TOMO EN CONSIDERACION, PARA TAL EFECTO, </w:t>
      </w:r>
      <w:r w:rsidR="002746BD" w:rsidRPr="00D706D1">
        <w:rPr>
          <w:rFonts w:ascii="Palatino Linotype" w:eastAsia="Palatino Linotype" w:hAnsi="Palatino Linotype" w:cs="Palatino Linotype"/>
          <w:i/>
          <w:iCs/>
          <w:sz w:val="22"/>
          <w:szCs w:val="22"/>
          <w:lang w:eastAsia="es-MX"/>
        </w:rPr>
        <w:lastRenderedPageBreak/>
        <w:t xml:space="preserve">ES DECIR, NO FUNDO NI MOTIVO, EL PORQUE SE TOMO LA DECISION DE MANERA UNILATERAL DE CAMBIAR LA MODALIDAD DE LA ENTREGA DE LA INFORMACION SOLICITADA, ADÉMAS DE SEÑALAR SOLO DOS DIAS, PARA ACUDIR A DICHA DEPENDENCIA, DISPONIENDO DEL TIEMPO DEL SUSCRITO, SIN EXISTIR FUNDAMENTO LEGAL QUE LO FACULTE PARA TAL EFECTO, DE AHI QUE DICHA RESPUESTA, ES ILEGAL AL ADOLECER DE LA DEBIDA FUNDAMENTACION Y MOTIVACION; TODA VEZ QUE DE CONFORMIDAD CON LO DISPUESTO POR EL ARTICULO 16 CONSTITUCIONAL, “…NADIE PUEDE SER MOLESTADO EN SU PERSONA, PROPIEDADES O DERECHOS SINO EN VIRTUD DE MANDAMIENTO ESCRITO DE AUTORIDAD COMPETENTE QUE FUNDE Y MOTIVE LA CAUSA LEGAL DEL PROCEDIMIENTO…”, POR LO QUE DICHO PRECEPTO CONSTITUCIONAL EXIGE A TODAS LAS AUTORIDADES QUE APEGUEN SUS ACTOS A LA LEY, EXPRESANDO DE QUE LEY SE TRATA Y LOS PRECEPTOS DE ELLA QUE SIRVIENDO DE APOYO AL MANDAMIENTO RELATIVO. EN ESTA TESITURA, PARA PODER CONSIDERAR UN ACTO AUTORITARIO COMO CORRECTAMENTE FUNDADO Y MOTIVADO, ES NECESARIO QUE EN ÉL SE CITEN: A).- LOS CUERPOS LEGALES Y PRECEPTOS QUE SE ESTÉN APLICANDO AL CASO CONCRETO, ES DECIR, LOS SUPUESTOS NORMATIVOS EN QUE SE ENCUADRA LA CONDUCTA DEL GOBERNADO, QUE SERÁN SEÑALADOS CON TODA EXACTITUD, PRECISÁNDOSE LOS INCISOS, SUBINCISOS, FRACCIONES Y PRECEPTOS APLICABLES, LOS CUERPOS LEGALES, Y PRECEPTOS QUE OTORGAN COMPETENCIA O FACULTADES A LAS AUTORIDADES PARA EMITIR EL ACTO EN AGRAVIO DEL GOBERNADO Y; B) LOS RAZONAMIENTOS CORRECTOS, SUFICIENTES Y NECESARIOS QUE SE HAYAN TOMADO EN CONSIDERACIÓN PARA EMITIR EL ACTO DE IMPERIO. LO QUEN EN EL PRESENTE CASO NO REALIZO, EL SUJETO OBLIGADO; SIGUIENDO CON ESTA LINEA ARGUMENTATIVA, ES PRECISO SEÑALAR, QUE EXISTEN DIVERSAS FORMAS EN QUE PUEDE PRESENTARSE LA VIOLACIÓN AL DERECHO FUNDAMENTAL DE MOTIVACIÓN, EN FUNCIÓN DE LAS POSIBILIDADES DE DEFENSA DEL AFECTADO, DADO QUE LA MOTIVACIÓN ENTENDIDA DESDE FINALIDAD ES LA EXPRESIÓN DEL ARGUMENTO QUE REVELA Y EXPLICA AL JUSTICIABLE LA ACTUACIÓN DE LA AUTORIDAD, DE MODO QUE, ADEMÁS DE JUSTIFICARLA, LE PERMITE DEFENDERSE EN </w:t>
      </w:r>
      <w:r w:rsidR="002746BD" w:rsidRPr="00D706D1">
        <w:rPr>
          <w:rFonts w:ascii="Palatino Linotype" w:eastAsia="Palatino Linotype" w:hAnsi="Palatino Linotype" w:cs="Palatino Linotype"/>
          <w:i/>
          <w:iCs/>
          <w:sz w:val="22"/>
          <w:szCs w:val="22"/>
          <w:lang w:eastAsia="es-MX"/>
        </w:rPr>
        <w:lastRenderedPageBreak/>
        <w:t xml:space="preserve">CASO DE QUE RESULTE IRREGULAR; POR TANTO, LA VIOLACIÓN DE ESTA GARANTÍA PUEDE SER: A) FORMAL, CUANDO HAY OMISIÓN TOTAL O INCONGRUENCIA DEL ARGUMENTO EXPLICATIVO, O ÉSTE ES TAN INSUFICIENTE QUE EL DESTINATARIO NO PUEDE CONOCER LO ESENCIAL DE LAS RAZONES QUE INFORMAN EL ACTO, DE MANERA QUE ESTÉ IMPOSIBILITADO PARA CUESTIONARIO Y DEFENDERSE ADECUADAMENTE Y; B) MATERIAL; CUANDO LA EXPLICACIÓN O RAZONES DADAS SON INSUFICIENTES O INDEBIDAS, PERO DAN NOTICIA DE LAS RAZONES, DE MODO QUE SE PUEDA CUESTIONAR EL MÉRITO DE LO DECIDIDO. POR TANTO, LAS POSIBILIDADES DE DEFENSA DEBEN ANALIZARSE EN FUNCIÓN DE LAS IRREGULARIDADES O ILEGALIDADES INHERENTES A LA CITADA GARANTÍA, ES DECIR, SI DERIVAN DE: 1) OMISIÓN DE LA MOTIVACIÓN; O DE QUE ÉSTA SEA INCONGRUENTE, LO CUAL SE CONFIGURA CUANDO NO SE EXPRESA ARGUMENTO QUE PERMITA RECONOCER LA APLICACIÓN DEL SISTEMA JURÍDICO O DE CRITERIOS RACIONALES; 2) MOTIVACIÓN INSUFICIENTE, QUE SE TRADUCE EN LA FALTA DE RAZÓN QUE IMPIDEN CONOCER LOS CRITERIOS FUNDAMENTALES DE LA DECISIÓN, ES DECIR, CUANDO SE EXPRESAN CIERTOS ARGUMENTOS PRO FORMA, QUE PUEDEN TENER CIERTOS GRADOS DE INTENSIDAD O VARIANTES Y DETERMINAR, BIEN UNA VIOLACIÓN FORMAL TAL QUE IMPIDA DEFENDERSE O, EN CAMBIO, UNA IRREGULARIDAD EN EL ASPECTO MATERIAL QUE, SI BIEN, PERMITE AL AFECTADO DEFENDERSE O IMPUGNAR TALES RAZONAMIENTOS, RESULTAN EXIGUOS PARA TENER CONOCIMIENTO PLENO DE LOS ELEMENTOS CONSIDERADOS POR LA AUTORIDAD EN LA DECISIÓN ADMINISTRATIVA Y; 3) INDEBIDA MOTIVACIÓN, QUE ACONTECE CUANDO LAS RAZONES DE LA DECISIÓN ADMINISTRATIVA NO TIENEN RELACIÓN CON LA APRECIACIÓN O VALORACIÓN DE LOS HECHOS QUE TUVO EN CUENTA LA AUTORIDAD, O EL PRECEPTO EN EL QUE SE SUBSUMAN ES INADECUADO, NO APLICABLE O SE INTERPRETA INCORRECTAMENTE. A MAYOR ABUNDAMIENTO, LA FUNDAMENTACIÓN Y MOTIVACIÓN CONSAGRADA EN EL ARTÍCULO 16 CONSTITUCIONAL, REVISTE DOS ASPECTOS A SABER: EL FORMAL, EL CUAL EXIGE QUE EN EL DOCUMENTO EN DONDE SE CONTENGA EL ACTO DE AUTORIDAD, CONSTE UNA EXPOSICIÓN SUSCITA DE LAS CIRCUNSTANCIAS DE HECHO Y LAS NORMAS O PRINCIPIOS DE </w:t>
      </w:r>
      <w:r w:rsidR="002746BD" w:rsidRPr="00D706D1">
        <w:rPr>
          <w:rFonts w:ascii="Palatino Linotype" w:eastAsia="Palatino Linotype" w:hAnsi="Palatino Linotype" w:cs="Palatino Linotype"/>
          <w:i/>
          <w:iCs/>
          <w:sz w:val="22"/>
          <w:szCs w:val="22"/>
          <w:lang w:eastAsia="es-MX"/>
        </w:rPr>
        <w:lastRenderedPageBreak/>
        <w:t xml:space="preserve">DERECHO QUE CONDUJERON A LA AUTORIDAD A INFERIR DICHO ACTO; Y EL MATERIAL, EL CUAL EXIGE QUE LAS CIRCUNSTANCIAS DE HECHO ENCUADREN EN LAS HIPÓTESIS DE LOS PRECEPTOS INVOCADOS CONFORME A SU RECTA INTERPRETACIÓN. PARA QUE SE CONSIDERE QUE UN ACTO DE AUTORIDAD CUMPLE CON EL REQUISITO Y DE DEBIDA FUNDAMENTACIÓN MOTIVACIÓN ESTABLECIDO EN EL ARTÍCULO 16 CONSTITUCIONAL, ES NECESARIO QUE LA AUTORIDAD SEÑALE CON PRECISIÓN LOS PRECEPTOS LEGALES EXACTAMENTE APLICABLES AL CASO, ESPECIFICANDO LAS NORMAS QUE LE CONFIEREN LAS FACULTADES PARA SU EMISIÓN, A FIN DE QUE EL GOBERNADO CONOZCA LAS DISPOSICIONES LEGALES EN QUE LA AUTORIDAD BASA SU ACTUACIÓN; ASIMISMO, DEBE RAZONAR DEBIDAMENTE LAS CAUSAS QUE LO LLEVAN A TAL CONCLUSIÓN, EXPRESANDO MANERA DE SILOGISMO LOS MOTIVOS DETERMINANTES, ESTABLECIENDO COMPARATIVAMENTE: 1, LO QUE ORDENA EL PRECEPTO LEGAL; 2. LA SITUACIÓN CONCRETA EN QUE SE ENCUENTRA EL GOBERNADO Y, 3. LA CONCLUSIÓN, ES DECIR, SU RESOLUCIÓN EN CUANTO AL CASO CONCRETO QUE SE LE PLANTEA, ARMONIZANDO LOS PRECEPTOS ADUCIDOS Y LA SITUACIÓN ESPECÍFICA, PERMITIENDO DE ESTA MANERA QUE LOS GOBERNADOS CONOZCAN LAS CAUSAS Y VALOREN SI LA ACTUACIÓN DE LA AUTORIDAD SE ENCUENTRA AJUSTADA DERECHO Y DE CONSIDERAR QUE AFECTA SU ESFERA JURÍDICA, IMPUGNARLA POR LOS MEDIOS LEGALES ESTABLECIDOS. EN ESTA GUISA, EN NUESTRO RÉGIMEN CONSTITUCIONAL, LA AUTORIDAD NO TIENE MÁS FACULTAD QUE LA QUE EXPRESAMENTE LE ATRIBUYE LA LEY, POR LO QUE TODA AUTORIDAD DEBERÁ CITAR EN EL CUERPO DE SUS RESOLUCIONES, LOS PRECEPTOS Y MOTIVOS EN QUE SE APOYA CON EL FIN DE JUSTIFICAR LEGALMENTE SUS RESOLUCIONES, DEMOSTRANDO ASÍ QUE NO SON ARBITRARIOS. POR TANTO, NO BASTA QUE EXISTA EN EL DERECHO POSITIVO UN PRECEPTO QUE PUEDA SUSTENTAR EL ACTO DE AUTORIDAD, NI UN MOTIVO PARA QUE ÉSTA ACTÚE EN CONSECUENCIA, SINO QUE ES INDISPENSABLE QUE LAS DOS SITUACIONES SE FUSIONEN Y DESDE LUEGO, SE HAGAN SABER AL AFECTADO LOS FUNDAMENTOS Y MOTIVOS DEL PROCEDIMIENTO PARA QUE ESTÉ EN APTITUD DE DEFENDERSE COMO LO ESTIME CONVENIENTE. LAS ANTERIORES CONSIDERACIONES, SE APOYAN CON EL CRITERIO SOSTENIDO POR </w:t>
      </w:r>
      <w:r w:rsidR="002746BD" w:rsidRPr="00D706D1">
        <w:rPr>
          <w:rFonts w:ascii="Palatino Linotype" w:eastAsia="Palatino Linotype" w:hAnsi="Palatino Linotype" w:cs="Palatino Linotype"/>
          <w:i/>
          <w:iCs/>
          <w:sz w:val="22"/>
          <w:szCs w:val="22"/>
          <w:lang w:eastAsia="es-MX"/>
        </w:rPr>
        <w:lastRenderedPageBreak/>
        <w:t xml:space="preserve">EL ENTONCES SEGUNDO TRIBUNAL COLEGIADO DEL NOVENO CIRCUITO, MISMO QUE SEÑALA: "FUNDAMENTACIÓN Y MOTIVACIÓN, CONCEPTOS. LA GARANTÍA FORMAL QUE CONTEMPLA EL ARTÍCULO 16 CONSTITUCIONAL, NO SOLO EXIGE QUE TODO ACTO AUTORITARIO ESTÉ FUNDADO, SINO QUE ADEMÁS SE ENCUENTRE DEBIDAMENTE MOTIVADO, ESTO ES, QUE SE DEN A CONOCER LA RAZONES, HECHOS Y CIRCUNSTANCIAS POR LAS CUALES SE CONSIDERA QUE ESTÁ EN AL CASO PREVISTO EN LA NORMA INVOCADA DEL CRITERIO EXPUESTO, SE ADVIERTE QUE TODA AUTORIDAD ADMINISTRATIVA O JURISDICCIONAL, TIENE POR OBJETO ADEMÁS DEL SEÑALADO EN LA LEY SUSTANTIVA, EL DE HACER CUMPLIR Y RESPETAR EL DEBIDO PROCESO, UNA VEZ SEÑALADO LO ANTERIOR, ES IMPORTANTE SEÑALAR QUE SUJETO OBLIGADO CON LA RESPUESTA EMITIDA, VIOLA EN PERJUICIO DEL SUSCRITO LO DISPUESTO POR EL ARTÍCULOS 16 CONSTITUCIONAL, NO EXPONES CON MERIDIANA CLARIDAD LAS CIRCUNSTANCIAS GENERALES O ESPECIALES, RAZONES PARTICULARES O CAUSAS INMEDIATAS QUE SE HAYAN TENIDO EN CONSIDERACIÓN PARA LA EMISIÓN DE LA RESPUESTA QUE HOY SE RECURRRE, POR LO QUE NO MOTIVA SU RESPUESTA, YA QUE LAS AUTORIDADES TIENEN LA OBLIGACIÓN DE FUNDAR Y MOTIVAR TODO ACTO DE MOLESTIA QUE DE ELLAS EMANE Y QUE TRASCIENDA A LA ESFERA JURÍDICA DEL GOBERNADO, ATENDIENDO A LOS PRINCIPIOS DE LEGALIDAD Y SEGURIDAD JURÍDICA, ES DECIR, EL SUJETO OBLIGADO, NO CUMPLIO CON LA OBLIGACION ESTABLECIDA EN EL ARTICULO 16 DE NUESTRA CARTA MAGNA Y 158 DE LA LEY DE TRANSPARENCIA DEL ESTADO DE MÉXICO, TAL Y COMO PODRA ADEVERTIR ESE ORGANO REVISOR AL MOMENTO DE TENER A LA VISTA LA RESPUESTA QUE HOY SE RECURRE. A EFECTO D ILUSTRAR LO ANTERIORMENTE EXPUESTO, A CONTINUACIÓN, SE EXPONE LA JURISPRUDENCIA SIGUIENTE: NOVENA ÉPOCA, REGISTRO: 175082, INSTANCIA: TRIBUNALES COLEGIADOS DE CIRCUITO, JURISPRUDENCIA FUENTE: SEMANARIO JUDICIAL DE LA FEDERACIÓN Y SU GACETA, XXIII, MAYO DE 2006, MATERIA(S): COMÚN, TESIS: I.4O.A. J/43, PÁGINA: 1531 FUNDAMENTACIÓN Y MOTIVACIÓN. EL ASPECTO FORMAL DE LA GARANTÍA Y SU FINALIDAD SE TRADUCEN EN EXPLICAR, JUSTIFICAR, POSIBILITAR LA DEFENSA Y COMUNICAR LA DECISIÓN. EL CONTENIDO FORMAL DE LA GARANTÍA DE LEGALIDAD PREVISTA EN </w:t>
      </w:r>
      <w:r w:rsidR="002746BD" w:rsidRPr="00D706D1">
        <w:rPr>
          <w:rFonts w:ascii="Palatino Linotype" w:eastAsia="Palatino Linotype" w:hAnsi="Palatino Linotype" w:cs="Palatino Linotype"/>
          <w:i/>
          <w:iCs/>
          <w:sz w:val="22"/>
          <w:szCs w:val="22"/>
          <w:lang w:eastAsia="es-MX"/>
        </w:rPr>
        <w:lastRenderedPageBreak/>
        <w:t xml:space="preserve">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CUARTO TRIBUNAL COLEGIADO EN MATERIA ADMINISTRATIVA DEL PRIMER CIRCUITO. POR LO ANTERIORMENTE </w:t>
      </w:r>
      <w:proofErr w:type="gramStart"/>
      <w:r w:rsidR="002746BD" w:rsidRPr="00D706D1">
        <w:rPr>
          <w:rFonts w:ascii="Palatino Linotype" w:eastAsia="Palatino Linotype" w:hAnsi="Palatino Linotype" w:cs="Palatino Linotype"/>
          <w:i/>
          <w:iCs/>
          <w:sz w:val="22"/>
          <w:szCs w:val="22"/>
          <w:lang w:eastAsia="es-MX"/>
        </w:rPr>
        <w:t>EXPUESTO ,</w:t>
      </w:r>
      <w:proofErr w:type="gramEnd"/>
      <w:r w:rsidR="002746BD" w:rsidRPr="00D706D1">
        <w:rPr>
          <w:rFonts w:ascii="Palatino Linotype" w:eastAsia="Palatino Linotype" w:hAnsi="Palatino Linotype" w:cs="Palatino Linotype"/>
          <w:i/>
          <w:iCs/>
          <w:sz w:val="22"/>
          <w:szCs w:val="22"/>
          <w:lang w:eastAsia="es-MX"/>
        </w:rPr>
        <w:t xml:space="preserve"> </w:t>
      </w:r>
      <w:r w:rsidR="002746BD" w:rsidRPr="00D706D1">
        <w:rPr>
          <w:rFonts w:ascii="Palatino Linotype" w:eastAsia="Palatino Linotype" w:hAnsi="Palatino Linotype" w:cs="Palatino Linotype"/>
          <w:i/>
          <w:iCs/>
          <w:sz w:val="22"/>
          <w:szCs w:val="22"/>
          <w:u w:val="single"/>
          <w:lang w:eastAsia="es-MX"/>
        </w:rPr>
        <w:t>SOLICITO PREVIO LOS TRAMITES DE LEY, SE REVOQUE LA RESPUESTA EMITIDA POR EL SUJETO OBLIGADO CONTENIDA EN EL OFICIO SMDIF/CT/0450/2022 DE FECHA CATORCE DE JUNIO DE 2022, EN VIRTUD DE QUE LA MISMA NO SE ENCUENTRA FUNDADA Y MOTIVADA Y SE ORDENE AL SUJETO OBLIGADO, ME PROPORCIONE LA INFORMACION EN LA FORMA Y MODALIDAD SOLICITADA POR EL SUSCRITO, ES DECIR VIA SAIMEX</w:t>
      </w:r>
      <w:r w:rsidR="002746BD" w:rsidRPr="00D706D1">
        <w:rPr>
          <w:rFonts w:ascii="Palatino Linotype" w:eastAsia="Palatino Linotype" w:hAnsi="Palatino Linotype" w:cs="Palatino Linotype"/>
          <w:i/>
          <w:iCs/>
          <w:sz w:val="22"/>
          <w:szCs w:val="22"/>
          <w:lang w:eastAsia="es-MX"/>
        </w:rPr>
        <w:t xml:space="preserve">. POR LO ANTES EXPUESTO RESPETUOSAMENTE SOLICITO A ESE SISTEMA DE ACCESO A LA INFORMACION MEXIQUENSE, SOLICITO: PRIMERO: ME TENGA POR PRESENTADO EN TERMINOS DEL PRESENTE ESCRITO, INTERPONIENDO EL RECURSO DE REVISION EN TIEMPO Y FORMA, EN CONTRA DE LA RESPUESTA EMITIDA POR EL SUJETO OBLIGADO EN FECHA 14 DE JUNIO DE 2022, A TRAVES DEL OFICIO NUMERO </w:t>
      </w:r>
      <w:r w:rsidR="002746BD" w:rsidRPr="00D706D1">
        <w:rPr>
          <w:rFonts w:ascii="Palatino Linotype" w:eastAsia="Palatino Linotype" w:hAnsi="Palatino Linotype" w:cs="Palatino Linotype"/>
          <w:i/>
          <w:iCs/>
          <w:sz w:val="22"/>
          <w:szCs w:val="22"/>
          <w:lang w:eastAsia="es-MX"/>
        </w:rPr>
        <w:lastRenderedPageBreak/>
        <w:t>SMDIF/CT/0450/2022. SEGUNDO.- ADMITIR A TRAMITE EL RECURSO DE REVISION Y PREVIOS LOS TRAMITES DE LEY, REVOCAR LA RESPUESTA EMITIDA POR EL SUJETO OBLIGADO Y ORDENAR SE ME ENTREGUE LA INFORMACION EN LA FORMA Y MODALIDAD SOLICTADA POR EL SUSCRITO ES DECIR VIA SAIMEX. PROTESTO LO NECESARIO</w:t>
      </w:r>
      <w:r w:rsidRPr="00D706D1">
        <w:rPr>
          <w:rFonts w:ascii="Palatino Linotype" w:eastAsia="Palatino Linotype" w:hAnsi="Palatino Linotype" w:cs="Palatino Linotype"/>
          <w:i/>
          <w:iCs/>
          <w:sz w:val="22"/>
          <w:szCs w:val="22"/>
          <w:lang w:eastAsia="es-MX"/>
        </w:rPr>
        <w:t>” (Sic)</w:t>
      </w:r>
    </w:p>
    <w:p w14:paraId="68416C9B" w14:textId="58D3EE58" w:rsidR="00842CCB" w:rsidRPr="00D706D1" w:rsidRDefault="00842CCB" w:rsidP="00E02E35">
      <w:pPr>
        <w:spacing w:before="600" w:after="100" w:afterAutospacing="1" w:line="360" w:lineRule="auto"/>
        <w:jc w:val="both"/>
        <w:rPr>
          <w:rFonts w:ascii="Palatino Linotype" w:hAnsi="Palatino Linotype" w:cs="Arial"/>
        </w:rPr>
      </w:pPr>
      <w:r w:rsidRPr="00D706D1">
        <w:rPr>
          <w:rFonts w:ascii="Palatino Linotype" w:hAnsi="Palatino Linotype" w:cs="Arial"/>
        </w:rPr>
        <w:t xml:space="preserve">A la interposición del presente Recurso de Revisión. </w:t>
      </w:r>
      <w:r w:rsidRPr="00D706D1">
        <w:rPr>
          <w:rFonts w:ascii="Palatino Linotype" w:hAnsi="Palatino Linotype" w:cs="Arial"/>
          <w:b/>
          <w:bCs/>
        </w:rPr>
        <w:t>EL RECURRENTE</w:t>
      </w:r>
      <w:r w:rsidRPr="00D706D1">
        <w:rPr>
          <w:rFonts w:ascii="Palatino Linotype" w:hAnsi="Palatino Linotype" w:cs="Arial"/>
        </w:rPr>
        <w:t xml:space="preserve"> adjunt</w:t>
      </w:r>
      <w:r w:rsidR="00417797" w:rsidRPr="00D706D1">
        <w:rPr>
          <w:rFonts w:ascii="Palatino Linotype" w:hAnsi="Palatino Linotype" w:cs="Arial"/>
        </w:rPr>
        <w:t>ó</w:t>
      </w:r>
      <w:r w:rsidRPr="00D706D1">
        <w:rPr>
          <w:rFonts w:ascii="Palatino Linotype" w:hAnsi="Palatino Linotype" w:cs="Arial"/>
        </w:rPr>
        <w:t xml:space="preserve"> el archivo electrónico denominado </w:t>
      </w:r>
      <w:r w:rsidR="00417797" w:rsidRPr="00D706D1">
        <w:rPr>
          <w:rFonts w:ascii="Palatino Linotype" w:hAnsi="Palatino Linotype" w:cs="Arial"/>
          <w:b/>
          <w:bCs/>
        </w:rPr>
        <w:t>RESPUESTA SAIMEX 68.PDF</w:t>
      </w:r>
      <w:r w:rsidRPr="00D706D1">
        <w:rPr>
          <w:rFonts w:ascii="Palatino Linotype" w:hAnsi="Palatino Linotype" w:cs="Arial"/>
        </w:rPr>
        <w:t xml:space="preserve">, que contiene la respuesta proporcionada por </w:t>
      </w:r>
      <w:r w:rsidRPr="00D706D1">
        <w:rPr>
          <w:rFonts w:ascii="Palatino Linotype" w:hAnsi="Palatino Linotype" w:cs="Arial"/>
          <w:b/>
          <w:bCs/>
        </w:rPr>
        <w:t>EL SUJETO OBLIGADO</w:t>
      </w:r>
      <w:r w:rsidRPr="00D706D1">
        <w:rPr>
          <w:rFonts w:ascii="Palatino Linotype" w:hAnsi="Palatino Linotype" w:cs="Arial"/>
        </w:rPr>
        <w:t xml:space="preserve">, misma que fue descrita en el </w:t>
      </w:r>
      <w:r w:rsidR="00E41D15" w:rsidRPr="00D706D1">
        <w:rPr>
          <w:rFonts w:ascii="Palatino Linotype" w:hAnsi="Palatino Linotype" w:cs="Arial"/>
          <w:b/>
          <w:bCs/>
        </w:rPr>
        <w:t>antecedente III</w:t>
      </w:r>
      <w:r w:rsidR="00E41D15" w:rsidRPr="00D706D1">
        <w:rPr>
          <w:rFonts w:ascii="Palatino Linotype" w:hAnsi="Palatino Linotype" w:cs="Arial"/>
        </w:rPr>
        <w:t>.</w:t>
      </w:r>
    </w:p>
    <w:bookmarkEnd w:id="2"/>
    <w:p w14:paraId="3CEDC3A8" w14:textId="5E26DC12" w:rsidR="00182393" w:rsidRPr="00D706D1" w:rsidRDefault="00182393" w:rsidP="00E02E35">
      <w:pPr>
        <w:spacing w:before="480" w:after="100" w:afterAutospacing="1" w:line="360" w:lineRule="auto"/>
        <w:jc w:val="both"/>
        <w:rPr>
          <w:rFonts w:ascii="Palatino Linotype" w:hAnsi="Palatino Linotype" w:cs="Arial"/>
          <w:b/>
          <w:sz w:val="26"/>
          <w:szCs w:val="26"/>
        </w:rPr>
      </w:pPr>
      <w:r w:rsidRPr="00D706D1">
        <w:rPr>
          <w:rFonts w:ascii="Palatino Linotype" w:hAnsi="Palatino Linotype" w:cs="Arial"/>
          <w:b/>
          <w:sz w:val="26"/>
          <w:szCs w:val="26"/>
        </w:rPr>
        <w:t>V. Del turno del Recurso de Revisión</w:t>
      </w:r>
    </w:p>
    <w:p w14:paraId="74931326" w14:textId="02FAB598" w:rsidR="00200BFC" w:rsidRPr="00D706D1" w:rsidRDefault="00455634"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El</w:t>
      </w:r>
      <w:r w:rsidR="005C34FB" w:rsidRPr="00D706D1">
        <w:rPr>
          <w:rFonts w:ascii="Palatino Linotype" w:hAnsi="Palatino Linotype" w:cs="Arial"/>
        </w:rPr>
        <w:t xml:space="preserve"> </w:t>
      </w:r>
      <w:r w:rsidR="002547AB" w:rsidRPr="00D706D1">
        <w:rPr>
          <w:rFonts w:ascii="Palatino Linotype" w:hAnsi="Palatino Linotype" w:cs="Arial"/>
        </w:rPr>
        <w:t>uno de julio</w:t>
      </w:r>
      <w:r w:rsidR="00301C71" w:rsidRPr="00D706D1">
        <w:rPr>
          <w:rFonts w:ascii="Palatino Linotype" w:hAnsi="Palatino Linotype" w:cs="Arial"/>
        </w:rPr>
        <w:t xml:space="preserve"> </w:t>
      </w:r>
      <w:r w:rsidR="00D44427" w:rsidRPr="00D706D1">
        <w:rPr>
          <w:rFonts w:ascii="Palatino Linotype" w:hAnsi="Palatino Linotype" w:cs="Arial"/>
        </w:rPr>
        <w:t>dos mil veintidós</w:t>
      </w:r>
      <w:r w:rsidR="00200BFC" w:rsidRPr="00D706D1">
        <w:rPr>
          <w:rFonts w:ascii="Palatino Linotype" w:hAnsi="Palatino Linotype" w:cs="Arial"/>
        </w:rPr>
        <w:t xml:space="preserve">, </w:t>
      </w:r>
      <w:r w:rsidR="00F3473A" w:rsidRPr="00D706D1">
        <w:rPr>
          <w:rFonts w:ascii="Palatino Linotype" w:hAnsi="Palatino Linotype" w:cs="Arial"/>
        </w:rPr>
        <w:t xml:space="preserve">el </w:t>
      </w:r>
      <w:r w:rsidR="006C74E6" w:rsidRPr="00D706D1">
        <w:rPr>
          <w:rFonts w:ascii="Palatino Linotype" w:hAnsi="Palatino Linotype" w:cs="Arial"/>
        </w:rPr>
        <w:t xml:space="preserve">Recurso </w:t>
      </w:r>
      <w:r w:rsidR="00F3473A" w:rsidRPr="00D706D1">
        <w:rPr>
          <w:rFonts w:ascii="Palatino Linotype" w:hAnsi="Palatino Linotype" w:cs="Arial"/>
        </w:rPr>
        <w:t xml:space="preserve">que se trata se envió electrónicamente al Instituto de </w:t>
      </w:r>
      <w:r w:rsidR="00F3473A" w:rsidRPr="00D706D1">
        <w:rPr>
          <w:rFonts w:ascii="Palatino Linotype" w:eastAsia="Arial Unicode MS" w:hAnsi="Palatino Linotype" w:cs="Arial"/>
        </w:rPr>
        <w:t>Transparencia</w:t>
      </w:r>
      <w:r w:rsidR="00F3473A" w:rsidRPr="00D706D1">
        <w:rPr>
          <w:rFonts w:ascii="Palatino Linotype" w:hAnsi="Palatino Linotype" w:cs="Arial"/>
        </w:rPr>
        <w:t xml:space="preserve">, Acceso a la </w:t>
      </w:r>
      <w:r w:rsidR="00327647" w:rsidRPr="00D706D1">
        <w:rPr>
          <w:rFonts w:ascii="Palatino Linotype" w:hAnsi="Palatino Linotype" w:cs="Arial"/>
        </w:rPr>
        <w:t>Información Pública</w:t>
      </w:r>
      <w:r w:rsidR="00F3473A" w:rsidRPr="00D706D1">
        <w:rPr>
          <w:rFonts w:ascii="Palatino Linotype" w:hAnsi="Palatino Linotype" w:cs="Arial"/>
        </w:rPr>
        <w:t xml:space="preserve"> y Protección de Datos Personales del Estado de México y Municipios y con fundamento en el artículo 185, fracción I de la </w:t>
      </w:r>
      <w:r w:rsidR="00F3473A" w:rsidRPr="00D706D1">
        <w:rPr>
          <w:rFonts w:ascii="Palatino Linotype" w:hAnsi="Palatino Linotype"/>
        </w:rPr>
        <w:t xml:space="preserve">Ley de Transparencia y Acceso a la </w:t>
      </w:r>
      <w:r w:rsidR="00327647" w:rsidRPr="00D706D1">
        <w:rPr>
          <w:rFonts w:ascii="Palatino Linotype" w:hAnsi="Palatino Linotype"/>
        </w:rPr>
        <w:t>Información Pública</w:t>
      </w:r>
      <w:r w:rsidR="00F3473A" w:rsidRPr="00D706D1">
        <w:rPr>
          <w:rFonts w:ascii="Palatino Linotype" w:hAnsi="Palatino Linotype"/>
        </w:rPr>
        <w:t xml:space="preserve"> del Estado de México y Municipios</w:t>
      </w:r>
      <w:r w:rsidR="00947E30" w:rsidRPr="00D706D1">
        <w:rPr>
          <w:rFonts w:ascii="Palatino Linotype" w:hAnsi="Palatino Linotype" w:cs="Arial"/>
        </w:rPr>
        <w:t>, se turnó</w:t>
      </w:r>
      <w:r w:rsidR="00F3473A" w:rsidRPr="00D706D1">
        <w:rPr>
          <w:rFonts w:ascii="Palatino Linotype" w:hAnsi="Palatino Linotype" w:cs="Arial"/>
        </w:rPr>
        <w:t xml:space="preserve"> </w:t>
      </w:r>
      <w:r w:rsidR="00FA74BA" w:rsidRPr="00D706D1">
        <w:rPr>
          <w:rFonts w:ascii="Palatino Linotype" w:hAnsi="Palatino Linotype" w:cs="Arial"/>
        </w:rPr>
        <w:t>mediante el</w:t>
      </w:r>
      <w:r w:rsidR="00F3473A" w:rsidRPr="00D706D1">
        <w:rPr>
          <w:rFonts w:ascii="Palatino Linotype" w:eastAsia="Arial Unicode MS" w:hAnsi="Palatino Linotype" w:cs="Arial"/>
        </w:rPr>
        <w:t xml:space="preserve"> </w:t>
      </w:r>
      <w:r w:rsidR="00F3473A" w:rsidRPr="00D706D1">
        <w:rPr>
          <w:rFonts w:ascii="Palatino Linotype" w:eastAsia="Arial Unicode MS" w:hAnsi="Palatino Linotype" w:cs="Arial"/>
          <w:b/>
        </w:rPr>
        <w:t>SAIMEX</w:t>
      </w:r>
      <w:r w:rsidR="00F3473A" w:rsidRPr="00D706D1">
        <w:rPr>
          <w:rFonts w:ascii="Palatino Linotype" w:hAnsi="Palatino Linotype"/>
        </w:rPr>
        <w:t xml:space="preserve">, </w:t>
      </w:r>
      <w:r w:rsidR="00A3109C" w:rsidRPr="00D706D1">
        <w:rPr>
          <w:rFonts w:ascii="Palatino Linotype" w:hAnsi="Palatino Linotype"/>
        </w:rPr>
        <w:t>a la</w:t>
      </w:r>
      <w:r w:rsidR="00D44427" w:rsidRPr="00D706D1">
        <w:rPr>
          <w:rFonts w:ascii="Palatino Linotype" w:hAnsi="Palatino Linotype"/>
        </w:rPr>
        <w:t xml:space="preserve"> </w:t>
      </w:r>
      <w:bookmarkStart w:id="3" w:name="_Hlk96369776"/>
      <w:r w:rsidR="00A3109C" w:rsidRPr="00D706D1">
        <w:rPr>
          <w:rFonts w:ascii="Palatino Linotype" w:hAnsi="Palatino Linotype" w:cs="Arial"/>
          <w:b/>
          <w:bCs/>
        </w:rPr>
        <w:t xml:space="preserve">Comisionada </w:t>
      </w:r>
      <w:bookmarkEnd w:id="3"/>
      <w:r w:rsidR="002D305F" w:rsidRPr="00D706D1">
        <w:rPr>
          <w:rFonts w:ascii="Palatino Linotype" w:hAnsi="Palatino Linotype" w:cs="Arial"/>
          <w:b/>
          <w:bCs/>
          <w:lang w:val="es-ES_tradnl"/>
        </w:rPr>
        <w:t>Sharon Cristina Morales Martínez</w:t>
      </w:r>
      <w:r w:rsidR="00F3473A" w:rsidRPr="00D706D1">
        <w:rPr>
          <w:rFonts w:ascii="Palatino Linotype" w:hAnsi="Palatino Linotype"/>
        </w:rPr>
        <w:t>,</w:t>
      </w:r>
      <w:r w:rsidR="00F3473A" w:rsidRPr="00D706D1">
        <w:rPr>
          <w:rFonts w:ascii="Palatino Linotype" w:hAnsi="Palatino Linotype" w:cs="Arial"/>
        </w:rPr>
        <w:t xml:space="preserve"> a efecto de decretar su admisión o desechamiento.</w:t>
      </w:r>
    </w:p>
    <w:p w14:paraId="06C43014" w14:textId="77777777" w:rsidR="004077DA" w:rsidRPr="00D706D1" w:rsidRDefault="004077DA" w:rsidP="00E02E35">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D706D1">
        <w:rPr>
          <w:rFonts w:ascii="Palatino Linotype" w:hAnsi="Palatino Linotype" w:cs="Arial"/>
          <w:b/>
          <w:sz w:val="26"/>
          <w:szCs w:val="26"/>
        </w:rPr>
        <w:t>a) Admisión del Recurso de Revisión</w:t>
      </w:r>
    </w:p>
    <w:p w14:paraId="4952A0CD" w14:textId="35ED5E56" w:rsidR="00200BFC" w:rsidRPr="00D706D1" w:rsidRDefault="00200BFC" w:rsidP="00E02E35">
      <w:pPr>
        <w:tabs>
          <w:tab w:val="center" w:pos="4252"/>
          <w:tab w:val="right" w:pos="8504"/>
        </w:tabs>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De las constancias del expediente electrónico del</w:t>
      </w:r>
      <w:r w:rsidRPr="00D706D1">
        <w:rPr>
          <w:rFonts w:ascii="Palatino Linotype" w:hAnsi="Palatino Linotype" w:cs="Arial"/>
          <w:b/>
        </w:rPr>
        <w:t xml:space="preserve"> SAIMEX</w:t>
      </w:r>
      <w:r w:rsidRPr="00D706D1">
        <w:rPr>
          <w:rFonts w:ascii="Palatino Linotype" w:hAnsi="Palatino Linotype" w:cs="Arial"/>
        </w:rPr>
        <w:t xml:space="preserve">, se advierte que en fecha </w:t>
      </w:r>
      <w:r w:rsidR="002547AB" w:rsidRPr="00D706D1">
        <w:rPr>
          <w:rFonts w:ascii="Palatino Linotype" w:hAnsi="Palatino Linotype" w:cs="Arial"/>
        </w:rPr>
        <w:t>ocho de julio</w:t>
      </w:r>
      <w:r w:rsidR="00D44427" w:rsidRPr="00D706D1">
        <w:rPr>
          <w:rFonts w:ascii="Palatino Linotype" w:hAnsi="Palatino Linotype" w:cs="Arial"/>
        </w:rPr>
        <w:t xml:space="preserve"> de dos mil veintidós</w:t>
      </w:r>
      <w:r w:rsidRPr="00D706D1">
        <w:rPr>
          <w:rFonts w:ascii="Palatino Linotype" w:hAnsi="Palatino Linotype" w:cs="Arial"/>
        </w:rPr>
        <w:t xml:space="preserve">, se acordó la admisión a trámite del </w:t>
      </w:r>
      <w:r w:rsidR="00D77693" w:rsidRPr="00D706D1">
        <w:rPr>
          <w:rFonts w:ascii="Palatino Linotype" w:hAnsi="Palatino Linotype" w:cs="Arial"/>
        </w:rPr>
        <w:t>Recurso de Revisión</w:t>
      </w:r>
      <w:r w:rsidRPr="00D706D1">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D706D1">
        <w:rPr>
          <w:rFonts w:ascii="Palatino Linotype" w:hAnsi="Palatino Linotype" w:cs="Arial"/>
        </w:rPr>
        <w:t xml:space="preserve">, </w:t>
      </w:r>
      <w:r w:rsidR="00434F5B" w:rsidRPr="00D706D1">
        <w:rPr>
          <w:rFonts w:ascii="Palatino Linotype" w:hAnsi="Palatino Linotype" w:cs="Arial"/>
        </w:rPr>
        <w:lastRenderedPageBreak/>
        <w:t xml:space="preserve">manifestaran lo que a su derecho conviniera, a efecto de presentar pruebas y alegatos; así como para que </w:t>
      </w:r>
      <w:r w:rsidR="00434F5B" w:rsidRPr="00D706D1">
        <w:rPr>
          <w:rFonts w:ascii="Palatino Linotype" w:hAnsi="Palatino Linotype" w:cs="Arial"/>
          <w:b/>
        </w:rPr>
        <w:t xml:space="preserve">EL SUJETO OBLIGADO </w:t>
      </w:r>
      <w:r w:rsidR="00434F5B" w:rsidRPr="00D706D1">
        <w:rPr>
          <w:rFonts w:ascii="Palatino Linotype" w:hAnsi="Palatino Linotype" w:cs="Arial"/>
        </w:rPr>
        <w:t>rindiera su</w:t>
      </w:r>
      <w:r w:rsidR="00434F5B" w:rsidRPr="00D706D1">
        <w:rPr>
          <w:rFonts w:ascii="Palatino Linotype" w:hAnsi="Palatino Linotype" w:cs="Arial"/>
          <w:b/>
        </w:rPr>
        <w:t xml:space="preserve"> </w:t>
      </w:r>
      <w:r w:rsidR="00434F5B" w:rsidRPr="00D706D1">
        <w:rPr>
          <w:rFonts w:ascii="Palatino Linotype" w:hAnsi="Palatino Linotype" w:cs="Arial"/>
        </w:rPr>
        <w:t xml:space="preserve">Informe Justificado, </w:t>
      </w:r>
      <w:r w:rsidRPr="00D706D1">
        <w:rPr>
          <w:rFonts w:ascii="Palatino Linotype" w:hAnsi="Palatino Linotype" w:cs="Arial"/>
        </w:rPr>
        <w:t>conforme a lo dispuesto por el artículo 185</w:t>
      </w:r>
      <w:r w:rsidR="004D0684" w:rsidRPr="00D706D1">
        <w:rPr>
          <w:rFonts w:ascii="Palatino Linotype" w:hAnsi="Palatino Linotype" w:cs="Arial"/>
        </w:rPr>
        <w:t>,</w:t>
      </w:r>
      <w:r w:rsidRPr="00D706D1">
        <w:rPr>
          <w:rFonts w:ascii="Palatino Linotype" w:hAnsi="Palatino Linotype" w:cs="Arial"/>
        </w:rPr>
        <w:t xml:space="preserve"> de la Ley de Transparencia y Acceso a la </w:t>
      </w:r>
      <w:r w:rsidR="00327647" w:rsidRPr="00D706D1">
        <w:rPr>
          <w:rFonts w:ascii="Palatino Linotype" w:hAnsi="Palatino Linotype" w:cs="Arial"/>
        </w:rPr>
        <w:t>Información Pública</w:t>
      </w:r>
      <w:r w:rsidRPr="00D706D1">
        <w:rPr>
          <w:rFonts w:ascii="Palatino Linotype" w:hAnsi="Palatino Linotype" w:cs="Arial"/>
        </w:rPr>
        <w:t xml:space="preserve"> del Estado de México y Municipios.</w:t>
      </w:r>
    </w:p>
    <w:p w14:paraId="239F20BA" w14:textId="77777777" w:rsidR="004077DA" w:rsidRPr="00D706D1" w:rsidRDefault="004077DA" w:rsidP="00E02E35">
      <w:pPr>
        <w:spacing w:before="100" w:beforeAutospacing="1" w:after="100" w:afterAutospacing="1" w:line="360" w:lineRule="auto"/>
        <w:jc w:val="both"/>
        <w:rPr>
          <w:rFonts w:ascii="Palatino Linotype" w:eastAsia="Arial Unicode MS" w:hAnsi="Palatino Linotype" w:cs="Arial"/>
          <w:b/>
          <w:sz w:val="26"/>
          <w:szCs w:val="26"/>
        </w:rPr>
      </w:pPr>
      <w:r w:rsidRPr="00D706D1">
        <w:rPr>
          <w:rFonts w:ascii="Palatino Linotype" w:eastAsia="Arial Unicode MS" w:hAnsi="Palatino Linotype" w:cs="Arial"/>
          <w:b/>
          <w:sz w:val="26"/>
          <w:szCs w:val="26"/>
        </w:rPr>
        <w:t xml:space="preserve">b) </w:t>
      </w:r>
      <w:r w:rsidRPr="00D706D1">
        <w:rPr>
          <w:rFonts w:ascii="Palatino Linotype" w:hAnsi="Palatino Linotype" w:cs="Arial"/>
          <w:b/>
          <w:bCs/>
          <w:sz w:val="26"/>
          <w:szCs w:val="26"/>
        </w:rPr>
        <w:t>Informe Justificado</w:t>
      </w:r>
    </w:p>
    <w:p w14:paraId="77E81072" w14:textId="2892B197" w:rsidR="00A74CE1" w:rsidRPr="00D706D1" w:rsidRDefault="00EB19F2" w:rsidP="00E02E35">
      <w:pPr>
        <w:tabs>
          <w:tab w:val="center" w:pos="4252"/>
          <w:tab w:val="right" w:pos="8504"/>
        </w:tabs>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En cumplimiento a lo anterior, de las constancias del expediente electrónico</w:t>
      </w:r>
      <w:r w:rsidR="00434F5B" w:rsidRPr="00D706D1">
        <w:rPr>
          <w:rFonts w:ascii="Palatino Linotype" w:hAnsi="Palatino Linotype" w:cs="Arial"/>
        </w:rPr>
        <w:t xml:space="preserve"> que obra</w:t>
      </w:r>
      <w:r w:rsidR="00ED4FFD" w:rsidRPr="00D706D1">
        <w:rPr>
          <w:rFonts w:ascii="Palatino Linotype" w:hAnsi="Palatino Linotype" w:cs="Arial"/>
        </w:rPr>
        <w:t>n</w:t>
      </w:r>
      <w:r w:rsidR="00434F5B" w:rsidRPr="00D706D1">
        <w:rPr>
          <w:rFonts w:ascii="Palatino Linotype" w:hAnsi="Palatino Linotype" w:cs="Arial"/>
        </w:rPr>
        <w:t xml:space="preserve"> en el</w:t>
      </w:r>
      <w:r w:rsidRPr="00D706D1">
        <w:rPr>
          <w:rFonts w:ascii="Palatino Linotype" w:hAnsi="Palatino Linotype" w:cs="Arial"/>
        </w:rPr>
        <w:t> </w:t>
      </w:r>
      <w:r w:rsidRPr="00D706D1">
        <w:rPr>
          <w:rFonts w:ascii="Palatino Linotype" w:hAnsi="Palatino Linotype" w:cs="Arial"/>
          <w:b/>
          <w:bCs/>
        </w:rPr>
        <w:t>SAIMEX</w:t>
      </w:r>
      <w:r w:rsidR="00434F5B" w:rsidRPr="00D706D1">
        <w:rPr>
          <w:rFonts w:ascii="Palatino Linotype" w:hAnsi="Palatino Linotype" w:cs="Arial"/>
        </w:rPr>
        <w:t xml:space="preserve">, del Recurso materia del presente estudio, </w:t>
      </w:r>
      <w:r w:rsidRPr="00D706D1">
        <w:rPr>
          <w:rFonts w:ascii="Palatino Linotype" w:hAnsi="Palatino Linotype" w:cs="Arial"/>
        </w:rPr>
        <w:t xml:space="preserve">se advierte que </w:t>
      </w:r>
      <w:r w:rsidRPr="00D706D1">
        <w:rPr>
          <w:rFonts w:ascii="Palatino Linotype" w:hAnsi="Palatino Linotype" w:cs="Arial"/>
          <w:b/>
          <w:bCs/>
        </w:rPr>
        <w:t xml:space="preserve">EL SUJETO </w:t>
      </w:r>
      <w:r w:rsidR="00E550ED" w:rsidRPr="00D706D1">
        <w:rPr>
          <w:rFonts w:ascii="Palatino Linotype" w:hAnsi="Palatino Linotype" w:cs="Arial"/>
          <w:b/>
          <w:bCs/>
        </w:rPr>
        <w:t xml:space="preserve">OBLIGADO </w:t>
      </w:r>
      <w:r w:rsidR="00E550ED" w:rsidRPr="00D706D1">
        <w:rPr>
          <w:rFonts w:ascii="Palatino Linotype" w:hAnsi="Palatino Linotype" w:cs="Arial"/>
        </w:rPr>
        <w:t>presento</w:t>
      </w:r>
      <w:r w:rsidR="009E2D3E" w:rsidRPr="00D706D1">
        <w:rPr>
          <w:rFonts w:ascii="Palatino Linotype" w:hAnsi="Palatino Linotype" w:cs="Arial"/>
        </w:rPr>
        <w:t xml:space="preserve"> </w:t>
      </w:r>
      <w:r w:rsidRPr="00D706D1">
        <w:rPr>
          <w:rFonts w:ascii="Palatino Linotype" w:hAnsi="Palatino Linotype" w:cs="Arial"/>
        </w:rPr>
        <w:t>su Informe Justificado</w:t>
      </w:r>
      <w:r w:rsidR="00AC7C78" w:rsidRPr="00D706D1">
        <w:rPr>
          <w:rFonts w:ascii="Palatino Linotype" w:hAnsi="Palatino Linotype" w:cs="Arial"/>
        </w:rPr>
        <w:t xml:space="preserve"> en </w:t>
      </w:r>
      <w:r w:rsidR="002547AB" w:rsidRPr="00D706D1">
        <w:rPr>
          <w:rFonts w:ascii="Palatino Linotype" w:hAnsi="Palatino Linotype" w:cs="Arial"/>
        </w:rPr>
        <w:t>fecha veinticinco de agosto</w:t>
      </w:r>
      <w:r w:rsidR="00AC7C78" w:rsidRPr="00D706D1">
        <w:rPr>
          <w:rFonts w:ascii="Palatino Linotype" w:hAnsi="Palatino Linotype" w:cs="Arial"/>
        </w:rPr>
        <w:t xml:space="preserve"> de dos mil </w:t>
      </w:r>
      <w:r w:rsidR="00502CA3" w:rsidRPr="00D706D1">
        <w:rPr>
          <w:rFonts w:ascii="Palatino Linotype" w:hAnsi="Palatino Linotype" w:cs="Arial"/>
        </w:rPr>
        <w:t>veintidós</w:t>
      </w:r>
      <w:r w:rsidR="00286E89" w:rsidRPr="00D706D1">
        <w:rPr>
          <w:rFonts w:ascii="Palatino Linotype" w:hAnsi="Palatino Linotype" w:cs="Arial"/>
        </w:rPr>
        <w:t xml:space="preserve">, </w:t>
      </w:r>
      <w:r w:rsidRPr="00D706D1">
        <w:rPr>
          <w:rFonts w:ascii="Palatino Linotype" w:hAnsi="Palatino Linotype" w:cs="Arial"/>
        </w:rPr>
        <w:t>como se desp</w:t>
      </w:r>
      <w:r w:rsidR="00E45BFD" w:rsidRPr="00D706D1">
        <w:rPr>
          <w:rFonts w:ascii="Palatino Linotype" w:hAnsi="Palatino Linotype" w:cs="Arial"/>
        </w:rPr>
        <w:t>rende en la imagen que se anexa a continuación:</w:t>
      </w:r>
    </w:p>
    <w:p w14:paraId="1EB3AD19" w14:textId="22FB7A21" w:rsidR="002547AB" w:rsidRPr="00D706D1" w:rsidRDefault="002547AB" w:rsidP="00E02E35">
      <w:pPr>
        <w:tabs>
          <w:tab w:val="center" w:pos="4252"/>
          <w:tab w:val="right" w:pos="8504"/>
        </w:tabs>
        <w:spacing w:before="100" w:beforeAutospacing="1" w:after="100" w:afterAutospacing="1" w:line="360" w:lineRule="auto"/>
        <w:jc w:val="both"/>
        <w:rPr>
          <w:rFonts w:ascii="Palatino Linotype" w:hAnsi="Palatino Linotype" w:cs="Arial"/>
        </w:rPr>
      </w:pPr>
      <w:r w:rsidRPr="00D706D1">
        <w:rPr>
          <w:rFonts w:ascii="Palatino Linotype" w:hAnsi="Palatino Linotype" w:cs="Arial"/>
          <w:noProof/>
          <w:lang w:val="es-419" w:eastAsia="es-419"/>
        </w:rPr>
        <w:drawing>
          <wp:inline distT="0" distB="0" distL="0" distR="0" wp14:anchorId="24891583" wp14:editId="440892D1">
            <wp:extent cx="5791835" cy="2181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181225"/>
                    </a:xfrm>
                    <a:prstGeom prst="rect">
                      <a:avLst/>
                    </a:prstGeom>
                  </pic:spPr>
                </pic:pic>
              </a:graphicData>
            </a:graphic>
          </wp:inline>
        </w:drawing>
      </w:r>
    </w:p>
    <w:p w14:paraId="6F3ABF8D" w14:textId="746114D3" w:rsidR="00E651CE" w:rsidRPr="00D706D1" w:rsidRDefault="00E66A9B" w:rsidP="00E02E35">
      <w:pPr>
        <w:spacing w:before="100" w:beforeAutospacing="1" w:after="100" w:afterAutospacing="1" w:line="360" w:lineRule="auto"/>
        <w:jc w:val="both"/>
        <w:rPr>
          <w:rFonts w:ascii="Palatino Linotype" w:eastAsia="Arial Unicode MS" w:hAnsi="Palatino Linotype" w:cs="Arial"/>
          <w:iCs/>
        </w:rPr>
      </w:pPr>
      <w:bookmarkStart w:id="4" w:name="_Hlk97138881"/>
      <w:r w:rsidRPr="00D706D1">
        <w:rPr>
          <w:rFonts w:ascii="Palatino Linotype" w:eastAsia="Arial Unicode MS" w:hAnsi="Palatino Linotype" w:cs="Arial"/>
          <w:b/>
          <w:bCs/>
          <w:iCs/>
        </w:rPr>
        <w:t>Informe Justificado</w:t>
      </w:r>
      <w:r w:rsidR="002547AB" w:rsidRPr="00D706D1">
        <w:rPr>
          <w:rFonts w:ascii="Palatino Linotype" w:eastAsia="Arial Unicode MS" w:hAnsi="Palatino Linotype" w:cs="Arial"/>
          <w:b/>
          <w:bCs/>
          <w:iCs/>
        </w:rPr>
        <w:t xml:space="preserve"> </w:t>
      </w:r>
      <w:r w:rsidR="002547AB" w:rsidRPr="00D706D1">
        <w:rPr>
          <w:rFonts w:ascii="Palatino Linotype" w:eastAsia="Arial Unicode MS" w:hAnsi="Palatino Linotype" w:cs="Arial"/>
          <w:bCs/>
          <w:iCs/>
        </w:rPr>
        <w:t xml:space="preserve">que cumple con lo previsto en el artículo 185, de la Ley de Transparencia y Acceso a la Información Pública del Estado de México y Municipios, el cual se puso a la vista del particular en fecha </w:t>
      </w:r>
      <w:r w:rsidR="002547AB" w:rsidRPr="00D706D1">
        <w:rPr>
          <w:rFonts w:ascii="Palatino Linotype" w:eastAsia="Arial Unicode MS" w:hAnsi="Palatino Linotype" w:cs="Arial"/>
          <w:iCs/>
        </w:rPr>
        <w:t xml:space="preserve">ocho de agosto de dos mil veintidós, </w:t>
      </w:r>
      <w:r w:rsidR="008A608C" w:rsidRPr="00D706D1">
        <w:rPr>
          <w:rFonts w:ascii="Palatino Linotype" w:eastAsia="Arial Unicode MS" w:hAnsi="Palatino Linotype" w:cs="Arial"/>
          <w:iCs/>
        </w:rPr>
        <w:t xml:space="preserve">el cual confirma su respuesta brindada mediante el Oficio </w:t>
      </w:r>
      <w:r w:rsidR="00BF5972" w:rsidRPr="00D706D1">
        <w:rPr>
          <w:rFonts w:ascii="Palatino Linotype" w:eastAsia="Arial Unicode MS" w:hAnsi="Palatino Linotype" w:cs="Arial"/>
          <w:iCs/>
        </w:rPr>
        <w:t>Ley de Transparencia y Acceso a la Información Pública del Estado de México y Municipios</w:t>
      </w:r>
    </w:p>
    <w:p w14:paraId="50BE55F2" w14:textId="77777777" w:rsidR="004077DA" w:rsidRPr="00D706D1" w:rsidRDefault="004077DA" w:rsidP="00E02E35">
      <w:pPr>
        <w:spacing w:before="100" w:beforeAutospacing="1" w:after="100" w:afterAutospacing="1" w:line="360" w:lineRule="auto"/>
        <w:jc w:val="both"/>
        <w:rPr>
          <w:rFonts w:ascii="Palatino Linotype" w:eastAsia="Arial Unicode MS" w:hAnsi="Palatino Linotype" w:cs="Arial"/>
          <w:b/>
          <w:sz w:val="26"/>
          <w:szCs w:val="26"/>
        </w:rPr>
      </w:pPr>
      <w:r w:rsidRPr="00D706D1">
        <w:rPr>
          <w:rFonts w:ascii="Palatino Linotype" w:eastAsia="Arial Unicode MS" w:hAnsi="Palatino Linotype" w:cs="Arial"/>
          <w:b/>
          <w:sz w:val="26"/>
          <w:szCs w:val="26"/>
        </w:rPr>
        <w:lastRenderedPageBreak/>
        <w:t>c) Manifestaciones del Recurrente.</w:t>
      </w:r>
    </w:p>
    <w:p w14:paraId="54E2EC9E" w14:textId="285C6D48" w:rsidR="00E0647D" w:rsidRPr="00D706D1" w:rsidRDefault="004077DA" w:rsidP="00E02E35">
      <w:pPr>
        <w:spacing w:before="100" w:beforeAutospacing="1" w:after="100" w:afterAutospacing="1" w:line="360" w:lineRule="auto"/>
        <w:jc w:val="both"/>
        <w:rPr>
          <w:rFonts w:ascii="Palatino Linotype" w:eastAsia="Arial Unicode MS" w:hAnsi="Palatino Linotype" w:cs="Arial"/>
          <w:bCs/>
        </w:rPr>
      </w:pPr>
      <w:r w:rsidRPr="00D706D1">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BF5972" w:rsidRPr="00D706D1">
        <w:rPr>
          <w:rFonts w:ascii="Palatino Linotype" w:eastAsia="Arial Unicode MS" w:hAnsi="Palatino Linotype" w:cs="Arial"/>
          <w:bCs/>
        </w:rPr>
        <w:t xml:space="preserve">no </w:t>
      </w:r>
      <w:r w:rsidRPr="00D706D1">
        <w:rPr>
          <w:rFonts w:ascii="Palatino Linotype" w:eastAsia="Arial Unicode MS" w:hAnsi="Palatino Linotype" w:cs="Arial"/>
          <w:bCs/>
        </w:rPr>
        <w:t>realizó sus manifestaciones conforme a derecho le correspondían</w:t>
      </w:r>
      <w:bookmarkStart w:id="5" w:name="_Hlk97138918"/>
      <w:bookmarkEnd w:id="4"/>
      <w:r w:rsidR="00BF5972" w:rsidRPr="00D706D1">
        <w:rPr>
          <w:rFonts w:ascii="Palatino Linotype" w:eastAsia="Arial Unicode MS" w:hAnsi="Palatino Linotype" w:cs="Arial"/>
          <w:bCs/>
        </w:rPr>
        <w:t>.</w:t>
      </w:r>
    </w:p>
    <w:p w14:paraId="7A4C8018" w14:textId="725C3EA0" w:rsidR="00740719" w:rsidRPr="00D706D1" w:rsidRDefault="005903CA" w:rsidP="00E02E35">
      <w:pPr>
        <w:spacing w:before="100" w:beforeAutospacing="1" w:after="100" w:afterAutospacing="1" w:line="360" w:lineRule="auto"/>
        <w:jc w:val="both"/>
        <w:rPr>
          <w:rFonts w:ascii="Palatino Linotype" w:hAnsi="Palatino Linotype" w:cs="Arial"/>
          <w:b/>
          <w:bCs/>
          <w:sz w:val="26"/>
          <w:szCs w:val="26"/>
        </w:rPr>
      </w:pPr>
      <w:r w:rsidRPr="00D706D1">
        <w:rPr>
          <w:rFonts w:ascii="Palatino Linotype" w:hAnsi="Palatino Linotype" w:cs="Arial"/>
          <w:b/>
          <w:bCs/>
          <w:sz w:val="26"/>
          <w:szCs w:val="26"/>
        </w:rPr>
        <w:t>d)</w:t>
      </w:r>
      <w:bookmarkEnd w:id="5"/>
      <w:r w:rsidR="001E6DEF" w:rsidRPr="00D706D1">
        <w:rPr>
          <w:rFonts w:ascii="Palatino Linotype" w:hAnsi="Palatino Linotype" w:cs="Arial"/>
          <w:b/>
          <w:bCs/>
          <w:sz w:val="26"/>
          <w:szCs w:val="26"/>
        </w:rPr>
        <w:t xml:space="preserve"> </w:t>
      </w:r>
      <w:r w:rsidR="00740719" w:rsidRPr="00D706D1">
        <w:rPr>
          <w:rFonts w:ascii="Palatino Linotype" w:hAnsi="Palatino Linotype" w:cs="Arial"/>
          <w:b/>
          <w:sz w:val="26"/>
          <w:szCs w:val="26"/>
        </w:rPr>
        <w:t>De</w:t>
      </w:r>
      <w:r w:rsidR="00006FC3" w:rsidRPr="00D706D1">
        <w:rPr>
          <w:rFonts w:ascii="Palatino Linotype" w:hAnsi="Palatino Linotype" w:cs="Arial"/>
          <w:b/>
          <w:sz w:val="26"/>
          <w:szCs w:val="26"/>
        </w:rPr>
        <w:t xml:space="preserve"> la</w:t>
      </w:r>
      <w:r w:rsidR="00740719" w:rsidRPr="00D706D1">
        <w:rPr>
          <w:rFonts w:ascii="Palatino Linotype" w:hAnsi="Palatino Linotype" w:cs="Arial"/>
          <w:b/>
          <w:sz w:val="26"/>
          <w:szCs w:val="26"/>
        </w:rPr>
        <w:t xml:space="preserve"> ampliación</w:t>
      </w:r>
      <w:r w:rsidR="00006FC3" w:rsidRPr="00D706D1">
        <w:rPr>
          <w:rFonts w:ascii="Palatino Linotype" w:hAnsi="Palatino Linotype" w:cs="Arial"/>
          <w:b/>
          <w:sz w:val="26"/>
          <w:szCs w:val="26"/>
        </w:rPr>
        <w:t xml:space="preserve"> de</w:t>
      </w:r>
      <w:r w:rsidR="00740719" w:rsidRPr="00D706D1">
        <w:rPr>
          <w:rFonts w:ascii="Palatino Linotype" w:hAnsi="Palatino Linotype" w:cs="Arial"/>
          <w:b/>
          <w:sz w:val="26"/>
          <w:szCs w:val="26"/>
        </w:rPr>
        <w:t xml:space="preserve"> plazo para resolver</w:t>
      </w:r>
    </w:p>
    <w:p w14:paraId="5A1F354C" w14:textId="313D1FE5" w:rsidR="00740719" w:rsidRPr="00D706D1" w:rsidRDefault="00740719"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El </w:t>
      </w:r>
      <w:r w:rsidR="00BF5972" w:rsidRPr="00D706D1">
        <w:rPr>
          <w:rFonts w:ascii="Palatino Linotype" w:hAnsi="Palatino Linotype" w:cs="Arial"/>
          <w:b/>
        </w:rPr>
        <w:t>treinta</w:t>
      </w:r>
      <w:r w:rsidR="008D4B9B" w:rsidRPr="00D706D1">
        <w:rPr>
          <w:rFonts w:ascii="Palatino Linotype" w:hAnsi="Palatino Linotype" w:cs="Arial"/>
          <w:b/>
        </w:rPr>
        <w:t xml:space="preserve"> de agosto</w:t>
      </w:r>
      <w:r w:rsidRPr="00D706D1">
        <w:rPr>
          <w:rFonts w:ascii="Palatino Linotype" w:hAnsi="Palatino Linotype" w:cs="Arial"/>
          <w:b/>
        </w:rPr>
        <w:t xml:space="preserve"> </w:t>
      </w:r>
      <w:r w:rsidRPr="00D706D1">
        <w:rPr>
          <w:rFonts w:ascii="Palatino Linotype" w:hAnsi="Palatino Linotype" w:cs="Arial"/>
          <w:b/>
          <w:lang w:eastAsia="es-MX"/>
        </w:rPr>
        <w:t>de dos mil veintidós</w:t>
      </w:r>
      <w:r w:rsidRPr="00D706D1">
        <w:rPr>
          <w:rFonts w:ascii="Palatino Linotype" w:hAnsi="Palatino Linotype" w:cs="Arial"/>
          <w:lang w:eastAsia="es-MX"/>
        </w:rPr>
        <w:t xml:space="preserve">, se notificó a las partes el Acuerdo de ampliación del plazo para resolver </w:t>
      </w:r>
      <w:r w:rsidRPr="00D706D1">
        <w:rPr>
          <w:rFonts w:ascii="Palatino Linotype" w:hAnsi="Palatino Linotype" w:cs="Arial"/>
          <w:lang w:val="es-419" w:eastAsia="es-MX"/>
        </w:rPr>
        <w:t>los</w:t>
      </w:r>
      <w:r w:rsidRPr="00D706D1">
        <w:rPr>
          <w:rFonts w:ascii="Palatino Linotype" w:hAnsi="Palatino Linotype" w:cs="Arial"/>
          <w:lang w:eastAsia="es-MX"/>
        </w:rPr>
        <w:t xml:space="preserve"> Recursos de Revisión </w:t>
      </w:r>
      <w:r w:rsidRPr="00D706D1">
        <w:rPr>
          <w:rFonts w:ascii="Palatino Linotype" w:hAnsi="Palatino Linotype" w:cs="Arial"/>
          <w:lang w:val="es-419" w:eastAsia="es-MX"/>
        </w:rPr>
        <w:t>en estudio</w:t>
      </w:r>
      <w:r w:rsidRPr="00D706D1">
        <w:rPr>
          <w:rFonts w:ascii="Palatino Linotype" w:hAnsi="Palatino Linotype" w:cs="Arial"/>
          <w:lang w:eastAsia="es-MX"/>
        </w:rPr>
        <w:t>, por un periodo de hasta quince días hábiles, de conformidad con el artículo 181, tercer párrafo de la Ley de Transparencia y Acceso a la Información Pública del Estado.</w:t>
      </w:r>
    </w:p>
    <w:p w14:paraId="70997B96" w14:textId="5D2DF56F" w:rsidR="001F534B"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Este </w:t>
      </w:r>
      <w:r w:rsidR="00C8179C" w:rsidRPr="00D706D1">
        <w:rPr>
          <w:rFonts w:ascii="Palatino Linotype" w:hAnsi="Palatino Linotype" w:cs="Arial"/>
          <w:lang w:eastAsia="es-MX"/>
        </w:rPr>
        <w:t xml:space="preserve">Organismo Garante </w:t>
      </w:r>
      <w:r w:rsidRPr="00D706D1">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A55F305" w14:textId="086A6FED"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Por ello, es menester precisar </w:t>
      </w:r>
      <w:r w:rsidR="002D14F3" w:rsidRPr="00D706D1">
        <w:rPr>
          <w:rFonts w:ascii="Palatino Linotype" w:hAnsi="Palatino Linotype" w:cs="Arial"/>
          <w:lang w:eastAsia="es-MX"/>
        </w:rPr>
        <w:t>que,</w:t>
      </w:r>
      <w:r w:rsidRPr="00D706D1">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D706D1">
        <w:rPr>
          <w:rFonts w:ascii="Palatino Linotype" w:hAnsi="Palatino Linotype" w:cs="Arial"/>
          <w:lang w:eastAsia="es-MX"/>
        </w:rPr>
        <w:lastRenderedPageBreak/>
        <w:t>jurisdiccionales federales, aplicables también en procedimientos análogos, como el que nos ocupa</w:t>
      </w:r>
      <w:r w:rsidR="007052C8" w:rsidRPr="00D706D1">
        <w:rPr>
          <w:rFonts w:ascii="Palatino Linotype" w:hAnsi="Palatino Linotype" w:cs="Arial"/>
          <w:lang w:eastAsia="es-MX"/>
        </w:rPr>
        <w:t>.</w:t>
      </w:r>
    </w:p>
    <w:p w14:paraId="13F846D9" w14:textId="6C9D28E1"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Así, en términos de lo que establecen los artículos 8.1 y 25 de la Convención Americana sobre Derechos Humanos, los recursos deben ser sencillos y resolverse en el menor tiempo posible, tomando en consideración la dilación total del procedimiento; esto </w:t>
      </w:r>
      <w:r w:rsidR="007052C8" w:rsidRPr="00D706D1">
        <w:rPr>
          <w:rFonts w:ascii="Palatino Linotype" w:hAnsi="Palatino Linotype" w:cs="Arial"/>
          <w:lang w:eastAsia="es-MX"/>
        </w:rPr>
        <w:t>es, en un plazo razonable.</w:t>
      </w:r>
    </w:p>
    <w:p w14:paraId="19A80D8F" w14:textId="77777777"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F980C5" w14:textId="77777777"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7052C8" w:rsidRPr="00D706D1">
        <w:rPr>
          <w:rFonts w:ascii="Palatino Linotype" w:hAnsi="Palatino Linotype" w:cs="Arial"/>
          <w:lang w:eastAsia="es-MX"/>
        </w:rPr>
        <w:t>os a los siguientes criterios: </w:t>
      </w:r>
    </w:p>
    <w:p w14:paraId="43F0EDF2" w14:textId="31249A6C" w:rsidR="007052C8" w:rsidRPr="00D706D1" w:rsidRDefault="00BF5972"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a)</w:t>
      </w:r>
      <w:r w:rsidR="001F534B" w:rsidRPr="00D706D1">
        <w:rPr>
          <w:rFonts w:ascii="Palatino Linotype" w:hAnsi="Palatino Linotype" w:cs="Arial"/>
          <w:lang w:eastAsia="es-MX"/>
        </w:rPr>
        <w:t>      Complejidad del asunto: La complejidad de la prueba, la pluralidad de sujetos procesales, el tiempo transcurrido, las características y contexto del recurso.</w:t>
      </w:r>
      <w:r w:rsidR="001F534B" w:rsidRPr="00D706D1">
        <w:rPr>
          <w:rFonts w:ascii="Palatino Linotype" w:hAnsi="Palatino Linotype" w:cs="Arial"/>
          <w:lang w:eastAsia="es-MX"/>
        </w:rPr>
        <w:br/>
        <w:t>b)     Actividad Procesal del interesado: Acciones u omisiones del interesado.</w:t>
      </w:r>
      <w:r w:rsidR="001F534B" w:rsidRPr="00D706D1">
        <w:rPr>
          <w:rFonts w:ascii="Palatino Linotype" w:hAnsi="Palatino Linotype" w:cs="Arial"/>
          <w:lang w:eastAsia="es-MX"/>
        </w:rPr>
        <w:br/>
        <w:t>c)      Conducta de la Autoridad: Las Acciones u omisiones realizadas en el procedimiento. Así como si la autoridad actuó con la debida diligencia.</w:t>
      </w:r>
      <w:r w:rsidR="001F534B" w:rsidRPr="00D706D1">
        <w:rPr>
          <w:rFonts w:ascii="Palatino Linotype" w:hAnsi="Palatino Linotype" w:cs="Arial"/>
          <w:lang w:eastAsia="es-MX"/>
        </w:rPr>
        <w:br/>
        <w:t>d) La afectación generada en la situación jurídica de la persona involucrada en el proceso: Vi</w:t>
      </w:r>
      <w:r w:rsidR="007052C8" w:rsidRPr="00D706D1">
        <w:rPr>
          <w:rFonts w:ascii="Palatino Linotype" w:hAnsi="Palatino Linotype" w:cs="Arial"/>
          <w:lang w:eastAsia="es-MX"/>
        </w:rPr>
        <w:t>olación a sus derechos humanos.</w:t>
      </w:r>
    </w:p>
    <w:p w14:paraId="4150F2DF" w14:textId="77777777"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w:t>
      </w:r>
      <w:r w:rsidR="007052C8" w:rsidRPr="00D706D1">
        <w:rPr>
          <w:rFonts w:ascii="Palatino Linotype" w:hAnsi="Palatino Linotype" w:cs="Arial"/>
          <w:lang w:eastAsia="es-MX"/>
        </w:rPr>
        <w:t>ecido en el caso que nos ocupa.</w:t>
      </w:r>
    </w:p>
    <w:p w14:paraId="264A5869" w14:textId="77777777"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D706D1">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w:t>
      </w:r>
      <w:r w:rsidR="007052C8" w:rsidRPr="00D706D1">
        <w:rPr>
          <w:rFonts w:ascii="Palatino Linotype" w:hAnsi="Palatino Linotype" w:cs="Arial"/>
          <w:lang w:eastAsia="es-MX"/>
        </w:rPr>
        <w:t>arse de causas de fuerza mayor.</w:t>
      </w:r>
    </w:p>
    <w:p w14:paraId="140FFC9B" w14:textId="77777777"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lastRenderedPageBreak/>
        <w:t>Al respecto, también son de considerar los criterios sostenidos por el Cuarto Tribunal Colegiado en Materia Administrativa del Primer Circuito, cuyos rubros y datos de ide</w:t>
      </w:r>
      <w:r w:rsidR="007052C8" w:rsidRPr="00D706D1">
        <w:rPr>
          <w:rFonts w:ascii="Palatino Linotype" w:hAnsi="Palatino Linotype" w:cs="Arial"/>
          <w:lang w:eastAsia="es-MX"/>
        </w:rPr>
        <w:t>ntificación son los siguientes:</w:t>
      </w:r>
    </w:p>
    <w:p w14:paraId="0FA14F64" w14:textId="77777777"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“PLAZO RAZONABLE PARA RESOLVER. DIMENSIÓN Y EFECTOS DE ESTE CONCEPTO CUANDO SE ADUCE EXCESIVA CARGA DE TRABAJO.” consultable en el Seminario Judicial de la Federación y su gaceta, con el registro digital </w:t>
      </w:r>
      <w:r w:rsidR="007052C8" w:rsidRPr="00D706D1">
        <w:rPr>
          <w:rFonts w:ascii="Palatino Linotype" w:hAnsi="Palatino Linotype" w:cs="Arial"/>
          <w:lang w:eastAsia="es-MX"/>
        </w:rPr>
        <w:t>2002351.</w:t>
      </w:r>
    </w:p>
    <w:p w14:paraId="14A90155" w14:textId="77777777" w:rsidR="007052C8"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w:t>
      </w:r>
      <w:r w:rsidR="007052C8" w:rsidRPr="00D706D1">
        <w:rPr>
          <w:rFonts w:ascii="Palatino Linotype" w:hAnsi="Palatino Linotype" w:cs="Arial"/>
          <w:lang w:eastAsia="es-MX"/>
        </w:rPr>
        <w:t>on el registro digital 2002350.</w:t>
      </w:r>
    </w:p>
    <w:p w14:paraId="4B2718C3" w14:textId="783BA428" w:rsidR="001F534B" w:rsidRPr="00D706D1" w:rsidRDefault="001F534B"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1B48AE73" w14:textId="77777777" w:rsidR="00E30002" w:rsidRPr="00D706D1" w:rsidRDefault="00E30002" w:rsidP="00E02E35">
      <w:pPr>
        <w:spacing w:before="100" w:beforeAutospacing="1" w:after="100" w:afterAutospacing="1" w:line="360" w:lineRule="auto"/>
        <w:jc w:val="both"/>
        <w:rPr>
          <w:rFonts w:ascii="Palatino Linotype" w:hAnsi="Palatino Linotype" w:cs="Arial"/>
          <w:b/>
          <w:bCs/>
          <w:sz w:val="26"/>
          <w:szCs w:val="26"/>
        </w:rPr>
      </w:pPr>
      <w:r w:rsidRPr="00D706D1">
        <w:rPr>
          <w:rFonts w:ascii="Palatino Linotype" w:hAnsi="Palatino Linotype" w:cs="Arial"/>
          <w:b/>
          <w:bCs/>
          <w:sz w:val="26"/>
          <w:szCs w:val="26"/>
        </w:rPr>
        <w:t>e) Cierre de Instrucción</w:t>
      </w:r>
    </w:p>
    <w:p w14:paraId="4E593403" w14:textId="5E108D2B" w:rsidR="00E30002" w:rsidRPr="00D706D1" w:rsidRDefault="00E30002" w:rsidP="00E02E35">
      <w:pPr>
        <w:tabs>
          <w:tab w:val="left" w:pos="709"/>
        </w:tabs>
        <w:spacing w:before="100" w:beforeAutospacing="1" w:after="100" w:afterAutospacing="1" w:line="360" w:lineRule="auto"/>
        <w:jc w:val="both"/>
        <w:rPr>
          <w:rFonts w:ascii="Palatino Linotype" w:hAnsi="Palatino Linotype"/>
        </w:rPr>
      </w:pPr>
      <w:r w:rsidRPr="00D706D1">
        <w:rPr>
          <w:rFonts w:ascii="Palatino Linotype" w:hAnsi="Palatino Linotype" w:cs="Arial"/>
        </w:rPr>
        <w:t xml:space="preserve">Una vez analizado el estado procesal que guarda el expediente, en fecha </w:t>
      </w:r>
      <w:r w:rsidR="00D706D1" w:rsidRPr="00D706D1">
        <w:rPr>
          <w:rFonts w:ascii="Palatino Linotype" w:hAnsi="Palatino Linotype" w:cs="Arial"/>
          <w:b/>
        </w:rPr>
        <w:t>veintinueve</w:t>
      </w:r>
      <w:r w:rsidR="003D188F" w:rsidRPr="00D706D1">
        <w:rPr>
          <w:rFonts w:ascii="Palatino Linotype" w:hAnsi="Palatino Linotype" w:cs="Arial"/>
          <w:b/>
        </w:rPr>
        <w:t xml:space="preserve"> de noviembre </w:t>
      </w:r>
      <w:r w:rsidRPr="00D706D1">
        <w:rPr>
          <w:rFonts w:ascii="Palatino Linotype" w:hAnsi="Palatino Linotype" w:cs="Arial"/>
          <w:b/>
        </w:rPr>
        <w:t>de dos mil veintidós</w:t>
      </w:r>
      <w:r w:rsidRPr="00D706D1">
        <w:rPr>
          <w:rFonts w:ascii="Palatino Linotype" w:hAnsi="Palatino Linotype" w:cs="Arial"/>
        </w:rPr>
        <w:t>, se</w:t>
      </w:r>
      <w:r w:rsidRPr="00D706D1">
        <w:rPr>
          <w:rFonts w:ascii="Palatino Linotype" w:hAnsi="Palatino Linotype" w:cs="Arial"/>
          <w:b/>
          <w:bCs/>
        </w:rPr>
        <w:t xml:space="preserve"> </w:t>
      </w:r>
      <w:r w:rsidRPr="00D706D1">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D706D1">
        <w:rPr>
          <w:rFonts w:ascii="Palatino Linotype" w:hAnsi="Palatino Linotype"/>
        </w:rPr>
        <w:t>.</w:t>
      </w:r>
    </w:p>
    <w:p w14:paraId="7E8565B9" w14:textId="77777777" w:rsidR="00B04E5D" w:rsidRPr="00D706D1" w:rsidRDefault="00B04E5D" w:rsidP="00E02E35">
      <w:pPr>
        <w:tabs>
          <w:tab w:val="left" w:pos="709"/>
        </w:tabs>
        <w:spacing w:before="100" w:beforeAutospacing="1" w:after="100" w:afterAutospacing="1" w:line="360" w:lineRule="auto"/>
        <w:jc w:val="both"/>
        <w:rPr>
          <w:rFonts w:ascii="Palatino Linotype" w:hAnsi="Palatino Linotype"/>
        </w:rPr>
      </w:pPr>
    </w:p>
    <w:p w14:paraId="0A17408E" w14:textId="5D1BF497" w:rsidR="005A070A" w:rsidRPr="00D706D1" w:rsidRDefault="00200BFC" w:rsidP="00E02E35">
      <w:pPr>
        <w:spacing w:before="100" w:beforeAutospacing="1" w:after="100" w:afterAutospacing="1" w:line="360" w:lineRule="auto"/>
        <w:jc w:val="center"/>
        <w:rPr>
          <w:rFonts w:ascii="Palatino Linotype" w:hAnsi="Palatino Linotype" w:cs="Arial"/>
          <w:b/>
          <w:bCs/>
          <w:spacing w:val="60"/>
          <w:sz w:val="28"/>
        </w:rPr>
      </w:pPr>
      <w:r w:rsidRPr="00D706D1">
        <w:rPr>
          <w:rFonts w:ascii="Palatino Linotype" w:hAnsi="Palatino Linotype" w:cs="Arial"/>
          <w:b/>
          <w:bCs/>
          <w:spacing w:val="60"/>
          <w:sz w:val="28"/>
        </w:rPr>
        <w:lastRenderedPageBreak/>
        <w:t>CONSIDERANDO</w:t>
      </w:r>
    </w:p>
    <w:p w14:paraId="7EF62753" w14:textId="68028E1C" w:rsidR="007366EE" w:rsidRPr="00D706D1" w:rsidRDefault="00CC0BEF" w:rsidP="00E02E35">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D706D1">
        <w:rPr>
          <w:rFonts w:ascii="Palatino Linotype" w:hAnsi="Palatino Linotype"/>
          <w:b/>
        </w:rPr>
        <w:t>Competencia</w:t>
      </w:r>
      <w:r w:rsidRPr="00D706D1">
        <w:rPr>
          <w:rFonts w:ascii="Palatino Linotype" w:hAnsi="Palatino Linotype"/>
        </w:rPr>
        <w:t>.</w:t>
      </w:r>
      <w:r w:rsidRPr="00D706D1">
        <w:rPr>
          <w:rFonts w:ascii="Palatino Linotype" w:hAnsi="Palatino Linotype"/>
          <w:b/>
        </w:rPr>
        <w:t xml:space="preserve"> </w:t>
      </w:r>
    </w:p>
    <w:p w14:paraId="34483D5F" w14:textId="4478F62A" w:rsidR="00C678BE" w:rsidRPr="00D706D1" w:rsidRDefault="00CC0BEF" w:rsidP="00E02E35">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D706D1">
        <w:rPr>
          <w:rFonts w:ascii="Palatino Linotype" w:hAnsi="Palatino Linotype"/>
        </w:rPr>
        <w:t xml:space="preserve">Este Instituto de Transparencia, Acceso a la </w:t>
      </w:r>
      <w:r w:rsidR="00327647" w:rsidRPr="00D706D1">
        <w:rPr>
          <w:rFonts w:ascii="Palatino Linotype" w:hAnsi="Palatino Linotype"/>
        </w:rPr>
        <w:t>Información Pública</w:t>
      </w:r>
      <w:r w:rsidRPr="00D706D1">
        <w:rPr>
          <w:rFonts w:ascii="Palatino Linotype" w:hAnsi="Palatino Linotype"/>
        </w:rPr>
        <w:t xml:space="preserve"> y Protección de Datos </w:t>
      </w:r>
      <w:r w:rsidR="002D305F" w:rsidRPr="00D706D1">
        <w:rPr>
          <w:rFonts w:ascii="Palatino Linotype" w:hAnsi="Palatino Linotype"/>
        </w:rPr>
        <w:t>personales</w:t>
      </w:r>
      <w:r w:rsidRPr="00D706D1">
        <w:rPr>
          <w:rFonts w:ascii="Palatino Linotype" w:hAnsi="Palatino Linotype"/>
        </w:rPr>
        <w:t xml:space="preserve"> del Estado de México y Municipios, es competente para conocer y resolver el presente </w:t>
      </w:r>
      <w:r w:rsidR="00D77693" w:rsidRPr="00D706D1">
        <w:rPr>
          <w:rFonts w:ascii="Palatino Linotype" w:hAnsi="Palatino Linotype"/>
        </w:rPr>
        <w:t>Recurso de Revisión</w:t>
      </w:r>
      <w:r w:rsidRPr="00D706D1">
        <w:rPr>
          <w:rFonts w:ascii="Palatino Linotype" w:hAnsi="Palatino Linotype"/>
        </w:rPr>
        <w:t xml:space="preserve">, conforme a lo dispuesto en los artículos 6, Apartado A de la Constitución Política de los Estados Unidos Mexicanos; 5, párrafos </w:t>
      </w:r>
      <w:bookmarkStart w:id="6" w:name="_Hlk77183116"/>
      <w:r w:rsidR="003969B9" w:rsidRPr="00D706D1">
        <w:rPr>
          <w:rFonts w:ascii="Palatino Linotype" w:eastAsia="Calibri" w:hAnsi="Palatino Linotype" w:cs="Arial"/>
          <w:lang w:val="es-ES_tradnl"/>
        </w:rPr>
        <w:t>trigésimo, trigésimo primero y trigésimo segundo</w:t>
      </w:r>
      <w:bookmarkEnd w:id="6"/>
      <w:r w:rsidRPr="00D706D1">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D706D1">
        <w:rPr>
          <w:rFonts w:ascii="Palatino Linotype" w:hAnsi="Palatino Linotype"/>
        </w:rPr>
        <w:t>Información Pública</w:t>
      </w:r>
      <w:r w:rsidRPr="00D706D1">
        <w:rPr>
          <w:rFonts w:ascii="Palatino Linotype" w:hAnsi="Palatino Linotype"/>
        </w:rPr>
        <w:t xml:space="preserve"> del Estado de México y Municipios</w:t>
      </w:r>
      <w:r w:rsidRPr="00D706D1">
        <w:rPr>
          <w:rFonts w:ascii="Palatino Linotype" w:hAnsi="Palatino Linotype" w:cs="Arial"/>
        </w:rPr>
        <w:t xml:space="preserve">; y 9, fracciones I y XXIV y 11 del Reglamento Interior del Instituto de Transparencia, Acceso a la </w:t>
      </w:r>
      <w:r w:rsidR="00327647" w:rsidRPr="00D706D1">
        <w:rPr>
          <w:rFonts w:ascii="Palatino Linotype" w:hAnsi="Palatino Linotype" w:cs="Arial"/>
        </w:rPr>
        <w:t>Información Pública</w:t>
      </w:r>
      <w:r w:rsidRPr="00D706D1">
        <w:rPr>
          <w:rFonts w:ascii="Palatino Linotype" w:hAnsi="Palatino Linotype" w:cs="Arial"/>
        </w:rPr>
        <w:t xml:space="preserve"> y Protección de Datos Personales del Estado de México y Municipios.</w:t>
      </w:r>
    </w:p>
    <w:p w14:paraId="39A3AADD" w14:textId="77777777" w:rsidR="007366EE" w:rsidRPr="00D706D1" w:rsidRDefault="00200BFC" w:rsidP="00E02E35">
      <w:pPr>
        <w:spacing w:before="480" w:after="100" w:afterAutospacing="1" w:line="360" w:lineRule="auto"/>
        <w:jc w:val="both"/>
        <w:rPr>
          <w:rFonts w:ascii="Palatino Linotype" w:hAnsi="Palatino Linotype" w:cs="Arial"/>
          <w:b/>
        </w:rPr>
      </w:pPr>
      <w:r w:rsidRPr="00D706D1">
        <w:rPr>
          <w:rFonts w:ascii="Palatino Linotype" w:hAnsi="Palatino Linotype" w:cs="Arial"/>
          <w:b/>
          <w:sz w:val="28"/>
        </w:rPr>
        <w:t>SEGUNDO</w:t>
      </w:r>
      <w:r w:rsidRPr="00D706D1">
        <w:rPr>
          <w:rFonts w:ascii="Palatino Linotype" w:hAnsi="Palatino Linotype" w:cs="Arial"/>
          <w:b/>
        </w:rPr>
        <w:t xml:space="preserve">. Interés. </w:t>
      </w:r>
    </w:p>
    <w:p w14:paraId="0AB0B98C" w14:textId="6FAD005B" w:rsidR="00327647" w:rsidRPr="00D706D1" w:rsidRDefault="00200BFC" w:rsidP="00E02E35">
      <w:pPr>
        <w:spacing w:before="100" w:beforeAutospacing="1" w:after="100" w:afterAutospacing="1" w:line="360" w:lineRule="auto"/>
        <w:jc w:val="both"/>
        <w:rPr>
          <w:rFonts w:ascii="Palatino Linotype" w:eastAsia="Calibri" w:hAnsi="Palatino Linotype" w:cs="Arial"/>
          <w:lang w:eastAsia="en-US"/>
        </w:rPr>
      </w:pPr>
      <w:r w:rsidRPr="00D706D1">
        <w:rPr>
          <w:rFonts w:ascii="Palatino Linotype" w:hAnsi="Palatino Linotype" w:cs="Arial"/>
          <w:bCs/>
        </w:rPr>
        <w:t xml:space="preserve">El </w:t>
      </w:r>
      <w:r w:rsidR="00D77693" w:rsidRPr="00D706D1">
        <w:rPr>
          <w:rFonts w:ascii="Palatino Linotype" w:hAnsi="Palatino Linotype" w:cs="Arial"/>
          <w:bCs/>
        </w:rPr>
        <w:t>Recurso de Revisión</w:t>
      </w:r>
      <w:r w:rsidRPr="00D706D1">
        <w:rPr>
          <w:rFonts w:ascii="Palatino Linotype" w:hAnsi="Palatino Linotype" w:cs="Arial"/>
          <w:bCs/>
        </w:rPr>
        <w:t xml:space="preserve"> fue interpuesto por parte legítima, en atención a que se presentó por </w:t>
      </w:r>
      <w:r w:rsidR="00467BB5" w:rsidRPr="00D706D1">
        <w:rPr>
          <w:rFonts w:ascii="Palatino Linotype" w:hAnsi="Palatino Linotype" w:cs="Arial"/>
          <w:b/>
          <w:bCs/>
        </w:rPr>
        <w:t>EL</w:t>
      </w:r>
      <w:r w:rsidRPr="00D706D1">
        <w:rPr>
          <w:rFonts w:ascii="Palatino Linotype" w:hAnsi="Palatino Linotype" w:cs="Arial"/>
          <w:b/>
          <w:bCs/>
        </w:rPr>
        <w:t xml:space="preserve"> RECURRENTE,</w:t>
      </w:r>
      <w:r w:rsidRPr="00D706D1">
        <w:rPr>
          <w:rFonts w:ascii="Palatino Linotype" w:hAnsi="Palatino Linotype" w:cs="Arial"/>
          <w:bCs/>
        </w:rPr>
        <w:t xml:space="preserve"> quien es la misma persona que formuló la solicitud de acceso a la </w:t>
      </w:r>
      <w:r w:rsidR="00327647" w:rsidRPr="00D706D1">
        <w:rPr>
          <w:rFonts w:ascii="Palatino Linotype" w:hAnsi="Palatino Linotype" w:cs="Arial"/>
          <w:bCs/>
        </w:rPr>
        <w:t>Información Pública</w:t>
      </w:r>
      <w:r w:rsidRPr="00D706D1">
        <w:rPr>
          <w:rFonts w:ascii="Palatino Linotype" w:hAnsi="Palatino Linotype" w:cs="Arial"/>
          <w:bCs/>
        </w:rPr>
        <w:t xml:space="preserve"> al </w:t>
      </w:r>
      <w:r w:rsidRPr="00D706D1">
        <w:rPr>
          <w:rFonts w:ascii="Palatino Linotype" w:hAnsi="Palatino Linotype" w:cs="Arial"/>
          <w:b/>
          <w:bCs/>
        </w:rPr>
        <w:t>SUJETO OBLIGADO</w:t>
      </w:r>
      <w:r w:rsidR="008814C5" w:rsidRPr="00D706D1">
        <w:rPr>
          <w:rFonts w:ascii="Palatino Linotype" w:hAnsi="Palatino Linotype" w:cs="Arial"/>
          <w:b/>
          <w:bCs/>
        </w:rPr>
        <w:t xml:space="preserve">, </w:t>
      </w:r>
      <w:r w:rsidR="008814C5" w:rsidRPr="00D706D1">
        <w:rPr>
          <w:rFonts w:ascii="Palatino Linotype" w:hAnsi="Palatino Linotype" w:cs="Arial"/>
        </w:rPr>
        <w:t>en razón de que las claves de acceso</w:t>
      </w:r>
      <w:r w:rsidR="008814C5" w:rsidRPr="00D706D1">
        <w:rPr>
          <w:rFonts w:ascii="Palatino Linotype" w:hAnsi="Palatino Linotype" w:cs="Arial"/>
          <w:b/>
          <w:bCs/>
        </w:rPr>
        <w:t xml:space="preserve"> </w:t>
      </w:r>
      <w:r w:rsidR="008814C5" w:rsidRPr="00D706D1">
        <w:rPr>
          <w:rFonts w:ascii="Palatino Linotype" w:hAnsi="Palatino Linotype" w:cs="Arial"/>
        </w:rPr>
        <w:t>al</w:t>
      </w:r>
      <w:r w:rsidR="008814C5" w:rsidRPr="00D706D1">
        <w:rPr>
          <w:rFonts w:ascii="Palatino Linotype" w:hAnsi="Palatino Linotype" w:cs="Arial"/>
          <w:b/>
          <w:bCs/>
        </w:rPr>
        <w:t xml:space="preserve"> </w:t>
      </w:r>
      <w:r w:rsidR="008814C5" w:rsidRPr="00D706D1">
        <w:rPr>
          <w:rFonts w:ascii="Palatino Linotype" w:eastAsia="Calibri" w:hAnsi="Palatino Linotype" w:cs="Arial"/>
          <w:lang w:eastAsia="en-US"/>
        </w:rPr>
        <w:t>Sistema de Acceso a la Información Mexiquense (</w:t>
      </w:r>
      <w:r w:rsidR="008814C5" w:rsidRPr="00D706D1">
        <w:rPr>
          <w:rFonts w:ascii="Palatino Linotype" w:eastAsia="Calibri" w:hAnsi="Palatino Linotype" w:cs="Arial"/>
          <w:b/>
          <w:bCs/>
          <w:lang w:eastAsia="en-US"/>
        </w:rPr>
        <w:t>SAIMEX</w:t>
      </w:r>
      <w:r w:rsidR="008814C5" w:rsidRPr="00D706D1">
        <w:rPr>
          <w:rFonts w:ascii="Palatino Linotype" w:eastAsia="Calibri" w:hAnsi="Palatino Linotype" w:cs="Arial"/>
          <w:lang w:eastAsia="en-US"/>
        </w:rPr>
        <w:t>)</w:t>
      </w:r>
      <w:r w:rsidR="000000E7" w:rsidRPr="00D706D1">
        <w:rPr>
          <w:rFonts w:ascii="Palatino Linotype" w:eastAsia="Calibri" w:hAnsi="Palatino Linotype" w:cs="Arial"/>
          <w:lang w:eastAsia="en-US"/>
        </w:rPr>
        <w:t xml:space="preserve"> son personales e irrepetibles a lo cual se tiene certeza que se trata de</w:t>
      </w:r>
      <w:r w:rsidR="00F3691E" w:rsidRPr="00D706D1">
        <w:rPr>
          <w:rFonts w:ascii="Palatino Linotype" w:eastAsia="Calibri" w:hAnsi="Palatino Linotype" w:cs="Arial"/>
          <w:lang w:eastAsia="en-US"/>
        </w:rPr>
        <w:t>l mismo particular.</w:t>
      </w:r>
    </w:p>
    <w:p w14:paraId="5E9C76B2" w14:textId="77777777" w:rsidR="00B04E5D" w:rsidRPr="00D706D1" w:rsidRDefault="00B04E5D" w:rsidP="00E02E35">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sz w:val="28"/>
        </w:rPr>
      </w:pPr>
    </w:p>
    <w:p w14:paraId="375B2909" w14:textId="77777777" w:rsidR="007366EE" w:rsidRPr="00D706D1" w:rsidRDefault="00200BFC" w:rsidP="00E02E35">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D706D1">
        <w:rPr>
          <w:rFonts w:ascii="Palatino Linotype" w:hAnsi="Palatino Linotype" w:cs="Arial"/>
          <w:b/>
          <w:sz w:val="28"/>
        </w:rPr>
        <w:lastRenderedPageBreak/>
        <w:t>TERCERO</w:t>
      </w:r>
      <w:r w:rsidRPr="00D706D1">
        <w:rPr>
          <w:rFonts w:ascii="Palatino Linotype" w:hAnsi="Palatino Linotype" w:cs="Arial"/>
          <w:b/>
        </w:rPr>
        <w:t xml:space="preserve">. </w:t>
      </w:r>
      <w:r w:rsidRPr="00D706D1">
        <w:rPr>
          <w:rFonts w:ascii="Palatino Linotype" w:hAnsi="Palatino Linotype" w:cs="Arial"/>
          <w:b/>
          <w:lang w:val="es-ES"/>
        </w:rPr>
        <w:t>Oportunidad</w:t>
      </w:r>
      <w:r w:rsidR="00FD561B" w:rsidRPr="00D706D1">
        <w:rPr>
          <w:rFonts w:ascii="Palatino Linotype" w:hAnsi="Palatino Linotype" w:cs="Arial"/>
        </w:rPr>
        <w:t xml:space="preserve">. </w:t>
      </w:r>
    </w:p>
    <w:p w14:paraId="7267C8A1" w14:textId="3FA79D63" w:rsidR="00FD561B" w:rsidRPr="00D706D1" w:rsidRDefault="00FD561B" w:rsidP="00E02E35">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D706D1">
        <w:rPr>
          <w:rFonts w:ascii="Palatino Linotype" w:hAnsi="Palatino Linotype" w:cs="Arial"/>
        </w:rPr>
        <w:t xml:space="preserve">El </w:t>
      </w:r>
      <w:r w:rsidR="00D77693" w:rsidRPr="00D706D1">
        <w:rPr>
          <w:rFonts w:ascii="Palatino Linotype" w:hAnsi="Palatino Linotype" w:cs="Arial"/>
        </w:rPr>
        <w:t>Recurso de Revisión</w:t>
      </w:r>
      <w:r w:rsidRPr="00D706D1">
        <w:rPr>
          <w:rFonts w:ascii="Palatino Linotype" w:hAnsi="Palatino Linotype" w:cs="Arial"/>
        </w:rPr>
        <w:t xml:space="preserve"> fue interpuesto dentro del plazo de quince días hábiles, contados a partir del día siguiente al que </w:t>
      </w:r>
      <w:r w:rsidR="00467BB5" w:rsidRPr="00D706D1">
        <w:rPr>
          <w:rFonts w:ascii="Palatino Linotype" w:hAnsi="Palatino Linotype" w:cs="Arial"/>
          <w:b/>
        </w:rPr>
        <w:t>EL</w:t>
      </w:r>
      <w:r w:rsidRPr="00D706D1">
        <w:rPr>
          <w:rFonts w:ascii="Palatino Linotype" w:hAnsi="Palatino Linotype" w:cs="Arial"/>
          <w:b/>
        </w:rPr>
        <w:t xml:space="preserve"> RECURRENTE </w:t>
      </w:r>
      <w:r w:rsidRPr="00D706D1">
        <w:rPr>
          <w:rFonts w:ascii="Palatino Linotype" w:hAnsi="Palatino Linotype" w:cs="Arial"/>
        </w:rPr>
        <w:t xml:space="preserve">tuvo conocimiento de la respuesta impugnada; tal y como, lo prevé el artículo 178 de la Ley de Transparencia y Acceso a la </w:t>
      </w:r>
      <w:r w:rsidR="00327647" w:rsidRPr="00D706D1">
        <w:rPr>
          <w:rFonts w:ascii="Palatino Linotype" w:hAnsi="Palatino Linotype" w:cs="Arial"/>
        </w:rPr>
        <w:t>Información Pública</w:t>
      </w:r>
      <w:r w:rsidRPr="00D706D1">
        <w:rPr>
          <w:rFonts w:ascii="Palatino Linotype" w:hAnsi="Palatino Linotype" w:cs="Arial"/>
        </w:rPr>
        <w:t xml:space="preserve"> del Estado de México y Municipios, que establece:</w:t>
      </w:r>
    </w:p>
    <w:p w14:paraId="3A05F024" w14:textId="0BE2AE70" w:rsidR="00D063EF" w:rsidRPr="00D706D1" w:rsidRDefault="00FD561B" w:rsidP="00E02E35">
      <w:pPr>
        <w:spacing w:after="100" w:afterAutospacing="1" w:line="276" w:lineRule="auto"/>
        <w:ind w:left="851" w:right="899"/>
        <w:contextualSpacing/>
        <w:jc w:val="both"/>
        <w:rPr>
          <w:rFonts w:ascii="Palatino Linotype" w:hAnsi="Palatino Linotype" w:cs="Arial"/>
          <w:i/>
          <w:sz w:val="22"/>
        </w:rPr>
      </w:pPr>
      <w:r w:rsidRPr="00D706D1">
        <w:rPr>
          <w:rFonts w:ascii="Palatino Linotype" w:hAnsi="Palatino Linotype" w:cs="Arial"/>
          <w:i/>
          <w:sz w:val="22"/>
        </w:rPr>
        <w:t>“</w:t>
      </w:r>
      <w:r w:rsidRPr="00D706D1">
        <w:rPr>
          <w:rFonts w:ascii="Palatino Linotype" w:hAnsi="Palatino Linotype" w:cs="Arial"/>
          <w:b/>
          <w:i/>
          <w:sz w:val="22"/>
        </w:rPr>
        <w:t>Artículo 178.</w:t>
      </w:r>
      <w:r w:rsidRPr="00D706D1">
        <w:rPr>
          <w:rFonts w:ascii="Palatino Linotype" w:hAnsi="Palatino Linotype" w:cs="Arial"/>
          <w:i/>
          <w:sz w:val="22"/>
        </w:rPr>
        <w:t xml:space="preserve"> El solicitante podrá interponer, por sí mismo o a través de su representante, de manera directa o por medios electrónicos, </w:t>
      </w:r>
      <w:r w:rsidR="00D77693" w:rsidRPr="00D706D1">
        <w:rPr>
          <w:rFonts w:ascii="Palatino Linotype" w:hAnsi="Palatino Linotype" w:cs="Arial"/>
          <w:i/>
          <w:sz w:val="22"/>
        </w:rPr>
        <w:t>Recurso de Revisión</w:t>
      </w:r>
      <w:r w:rsidRPr="00D706D1">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D706D1">
        <w:rPr>
          <w:rFonts w:ascii="Palatino Linotype" w:hAnsi="Palatino Linotype" w:cs="Arial"/>
          <w:i/>
          <w:sz w:val="22"/>
        </w:rPr>
        <w:t>.</w:t>
      </w:r>
    </w:p>
    <w:p w14:paraId="10DA754A" w14:textId="5E9BEA37" w:rsidR="00D063EF" w:rsidRPr="00D706D1" w:rsidRDefault="00FD561B" w:rsidP="00E02E35">
      <w:pPr>
        <w:spacing w:before="100" w:beforeAutospacing="1" w:after="100" w:afterAutospacing="1" w:line="276" w:lineRule="auto"/>
        <w:ind w:left="851" w:right="899"/>
        <w:contextualSpacing/>
        <w:jc w:val="both"/>
        <w:rPr>
          <w:rFonts w:ascii="Palatino Linotype" w:hAnsi="Palatino Linotype" w:cs="Arial"/>
          <w:i/>
          <w:sz w:val="22"/>
        </w:rPr>
      </w:pPr>
      <w:r w:rsidRPr="00D706D1">
        <w:rPr>
          <w:rFonts w:ascii="Palatino Linotype" w:hAnsi="Palatino Linotype" w:cs="Arial"/>
          <w:i/>
          <w:sz w:val="22"/>
        </w:rPr>
        <w:t xml:space="preserve">A falta de respuesta del sujeto obligado, dentro de los plazos establecidos en esta Ley, a una solicitud de acceso a la </w:t>
      </w:r>
      <w:r w:rsidR="00327647" w:rsidRPr="00D706D1">
        <w:rPr>
          <w:rFonts w:ascii="Palatino Linotype" w:hAnsi="Palatino Linotype" w:cs="Arial"/>
          <w:i/>
          <w:sz w:val="22"/>
        </w:rPr>
        <w:t>Información Pública</w:t>
      </w:r>
      <w:r w:rsidRPr="00D706D1">
        <w:rPr>
          <w:rFonts w:ascii="Palatino Linotype" w:hAnsi="Palatino Linotype" w:cs="Arial"/>
          <w:i/>
          <w:sz w:val="22"/>
        </w:rPr>
        <w:t>, el recurso podrá ser interpuesto en cualquier momento, acompañado con el documento que pruebe la fecha en que presentó la solicitud.</w:t>
      </w:r>
    </w:p>
    <w:p w14:paraId="5D4FEB8F" w14:textId="550F5909" w:rsidR="00FD561B" w:rsidRPr="00D706D1" w:rsidRDefault="00FD561B" w:rsidP="00E02E35">
      <w:pPr>
        <w:spacing w:before="100" w:beforeAutospacing="1" w:after="100" w:afterAutospacing="1" w:line="276" w:lineRule="auto"/>
        <w:ind w:left="851" w:right="899"/>
        <w:jc w:val="both"/>
        <w:rPr>
          <w:rFonts w:ascii="Palatino Linotype" w:hAnsi="Palatino Linotype" w:cs="Arial"/>
          <w:i/>
          <w:sz w:val="22"/>
        </w:rPr>
      </w:pPr>
      <w:r w:rsidRPr="00D706D1">
        <w:rPr>
          <w:rFonts w:ascii="Palatino Linotype" w:hAnsi="Palatino Linotype" w:cs="Arial"/>
          <w:i/>
          <w:sz w:val="22"/>
        </w:rPr>
        <w:t xml:space="preserve">En el caso de que se interponga ante la Unidad de Transparencia, ésta deberá remitir el </w:t>
      </w:r>
      <w:r w:rsidR="00D77693" w:rsidRPr="00D706D1">
        <w:rPr>
          <w:rFonts w:ascii="Palatino Linotype" w:hAnsi="Palatino Linotype" w:cs="Arial"/>
          <w:i/>
          <w:sz w:val="22"/>
        </w:rPr>
        <w:t>Recurso de Revisión</w:t>
      </w:r>
      <w:r w:rsidRPr="00D706D1">
        <w:rPr>
          <w:rFonts w:ascii="Palatino Linotype" w:hAnsi="Palatino Linotype" w:cs="Arial"/>
          <w:i/>
          <w:sz w:val="22"/>
        </w:rPr>
        <w:t xml:space="preserve"> al Instituto a más tardar al día </w:t>
      </w:r>
      <w:r w:rsidRPr="00D706D1">
        <w:rPr>
          <w:rFonts w:ascii="Palatino Linotype" w:hAnsi="Palatino Linotype" w:cs="Arial"/>
          <w:i/>
          <w:sz w:val="22"/>
          <w:lang w:eastAsia="es-MX"/>
        </w:rPr>
        <w:t>siguiente</w:t>
      </w:r>
      <w:r w:rsidRPr="00D706D1">
        <w:rPr>
          <w:rFonts w:ascii="Palatino Linotype" w:hAnsi="Palatino Linotype" w:cs="Arial"/>
          <w:i/>
          <w:sz w:val="22"/>
        </w:rPr>
        <w:t xml:space="preserve"> de haberlo recibido.”</w:t>
      </w:r>
    </w:p>
    <w:p w14:paraId="5D8D4D74" w14:textId="197F331B" w:rsidR="00413BB7" w:rsidRPr="00D706D1" w:rsidRDefault="00FD561B" w:rsidP="00E02E35">
      <w:pPr>
        <w:spacing w:before="100" w:beforeAutospacing="1" w:after="100" w:afterAutospacing="1" w:line="360" w:lineRule="auto"/>
        <w:jc w:val="both"/>
        <w:rPr>
          <w:rFonts w:ascii="Palatino Linotype" w:eastAsiaTheme="minorEastAsia" w:hAnsi="Palatino Linotype" w:cs="Arial"/>
          <w:lang w:val="es-ES_tradnl"/>
        </w:rPr>
      </w:pPr>
      <w:r w:rsidRPr="00D706D1">
        <w:rPr>
          <w:rFonts w:ascii="Palatino Linotype" w:hAnsi="Palatino Linotype" w:cs="Arial"/>
        </w:rPr>
        <w:t xml:space="preserve">En esa tesitura, atendiendo a que </w:t>
      </w:r>
      <w:r w:rsidRPr="00D706D1">
        <w:rPr>
          <w:rFonts w:ascii="Palatino Linotype" w:hAnsi="Palatino Linotype" w:cs="Arial"/>
          <w:b/>
        </w:rPr>
        <w:t>EL SUJETO OBLIGADO</w:t>
      </w:r>
      <w:r w:rsidRPr="00D706D1">
        <w:rPr>
          <w:rFonts w:ascii="Palatino Linotype" w:hAnsi="Palatino Linotype" w:cs="Arial"/>
        </w:rPr>
        <w:t xml:space="preserve"> notificó la respuesta a la solicitud de acceso a la </w:t>
      </w:r>
      <w:r w:rsidR="00327647" w:rsidRPr="00D706D1">
        <w:rPr>
          <w:rFonts w:ascii="Palatino Linotype" w:hAnsi="Palatino Linotype" w:cs="Arial"/>
        </w:rPr>
        <w:t>Información Pública</w:t>
      </w:r>
      <w:r w:rsidRPr="00D706D1">
        <w:rPr>
          <w:rFonts w:ascii="Palatino Linotype" w:hAnsi="Palatino Linotype" w:cs="Arial"/>
        </w:rPr>
        <w:t xml:space="preserve"> el día</w:t>
      </w:r>
      <w:r w:rsidRPr="00D706D1">
        <w:rPr>
          <w:rFonts w:ascii="Palatino Linotype" w:hAnsi="Palatino Linotype" w:cs="Arial"/>
          <w:b/>
        </w:rPr>
        <w:t xml:space="preserve"> </w:t>
      </w:r>
      <w:r w:rsidR="00BF5972" w:rsidRPr="00D706D1">
        <w:rPr>
          <w:rFonts w:ascii="Palatino Linotype" w:hAnsi="Palatino Linotype" w:cs="Arial"/>
          <w:b/>
        </w:rPr>
        <w:t>catorce de junio</w:t>
      </w:r>
      <w:r w:rsidR="00936F69" w:rsidRPr="00D706D1">
        <w:rPr>
          <w:rFonts w:ascii="Palatino Linotype" w:hAnsi="Palatino Linotype" w:cs="Arial"/>
          <w:b/>
        </w:rPr>
        <w:t xml:space="preserve"> </w:t>
      </w:r>
      <w:r w:rsidR="00585683" w:rsidRPr="00D706D1">
        <w:rPr>
          <w:rFonts w:ascii="Palatino Linotype" w:hAnsi="Palatino Linotype" w:cs="Arial"/>
          <w:b/>
        </w:rPr>
        <w:t xml:space="preserve">de dos mil </w:t>
      </w:r>
      <w:r w:rsidR="00D71F23" w:rsidRPr="00D706D1">
        <w:rPr>
          <w:rFonts w:ascii="Palatino Linotype" w:hAnsi="Palatino Linotype" w:cs="Arial"/>
          <w:b/>
        </w:rPr>
        <w:t>veintidós</w:t>
      </w:r>
      <w:r w:rsidRPr="00D706D1">
        <w:rPr>
          <w:rFonts w:ascii="Palatino Linotype" w:hAnsi="Palatino Linotype" w:cs="Arial"/>
        </w:rPr>
        <w:t>; así, el plazo de quince días hábiles que el artículo 178</w:t>
      </w:r>
      <w:r w:rsidR="00161820" w:rsidRPr="00D706D1">
        <w:rPr>
          <w:rFonts w:ascii="Palatino Linotype" w:hAnsi="Palatino Linotype" w:cs="Arial"/>
        </w:rPr>
        <w:t>,</w:t>
      </w:r>
      <w:r w:rsidRPr="00D706D1">
        <w:rPr>
          <w:rFonts w:ascii="Palatino Linotype" w:hAnsi="Palatino Linotype" w:cs="Arial"/>
        </w:rPr>
        <w:t xml:space="preserve"> de la Ley de la materia otorga a</w:t>
      </w:r>
      <w:r w:rsidR="009122A7" w:rsidRPr="00D706D1">
        <w:rPr>
          <w:rFonts w:ascii="Palatino Linotype" w:hAnsi="Palatino Linotype" w:cs="Arial"/>
        </w:rPr>
        <w:t xml:space="preserve"> </w:t>
      </w:r>
      <w:r w:rsidR="00467BB5" w:rsidRPr="00D706D1">
        <w:rPr>
          <w:rFonts w:ascii="Palatino Linotype" w:hAnsi="Palatino Linotype" w:cs="Arial"/>
          <w:b/>
        </w:rPr>
        <w:t>EL</w:t>
      </w:r>
      <w:r w:rsidRPr="00D706D1">
        <w:rPr>
          <w:rFonts w:ascii="Palatino Linotype" w:hAnsi="Palatino Linotype" w:cs="Arial"/>
          <w:b/>
        </w:rPr>
        <w:t xml:space="preserve"> RECURRENTE</w:t>
      </w:r>
      <w:r w:rsidRPr="00D706D1">
        <w:rPr>
          <w:rFonts w:ascii="Palatino Linotype" w:hAnsi="Palatino Linotype" w:cs="Arial"/>
        </w:rPr>
        <w:t xml:space="preserve"> para presentar el respectivo </w:t>
      </w:r>
      <w:r w:rsidR="00D77693" w:rsidRPr="00D706D1">
        <w:rPr>
          <w:rFonts w:ascii="Palatino Linotype" w:hAnsi="Palatino Linotype" w:cs="Arial"/>
        </w:rPr>
        <w:t>Recurso de Revisión</w:t>
      </w:r>
      <w:r w:rsidRPr="00D706D1">
        <w:rPr>
          <w:rFonts w:ascii="Palatino Linotype" w:hAnsi="Palatino Linotype" w:cs="Arial"/>
        </w:rPr>
        <w:t xml:space="preserve">, transcurrió del </w:t>
      </w:r>
      <w:r w:rsidR="00BF5972" w:rsidRPr="00D706D1">
        <w:rPr>
          <w:rFonts w:ascii="Palatino Linotype" w:hAnsi="Palatino Linotype" w:cs="Arial"/>
          <w:b/>
        </w:rPr>
        <w:t>quince de junio al cinco de julio</w:t>
      </w:r>
      <w:r w:rsidR="001134ED" w:rsidRPr="00D706D1">
        <w:rPr>
          <w:rFonts w:ascii="Palatino Linotype" w:hAnsi="Palatino Linotype" w:cs="Arial"/>
          <w:b/>
        </w:rPr>
        <w:t xml:space="preserve"> </w:t>
      </w:r>
      <w:r w:rsidR="00D71F23" w:rsidRPr="00D706D1">
        <w:rPr>
          <w:rFonts w:ascii="Palatino Linotype" w:hAnsi="Palatino Linotype" w:cs="Arial"/>
          <w:b/>
        </w:rPr>
        <w:t>de dos mil veintidós</w:t>
      </w:r>
      <w:r w:rsidRPr="00D706D1">
        <w:rPr>
          <w:rFonts w:ascii="Palatino Linotype" w:hAnsi="Palatino Linotype" w:cs="Arial"/>
        </w:rPr>
        <w:t xml:space="preserve">, </w:t>
      </w:r>
      <w:r w:rsidR="00113C60" w:rsidRPr="00D706D1">
        <w:rPr>
          <w:rFonts w:ascii="Palatino Linotype" w:eastAsiaTheme="minorEastAsia" w:hAnsi="Palatino Linotype" w:cs="Arial"/>
          <w:lang w:val="es-ES_tradnl"/>
        </w:rPr>
        <w:t>sin contemplar en el cómputo los días</w:t>
      </w:r>
      <w:r w:rsidR="00E32AD3" w:rsidRPr="00D706D1">
        <w:rPr>
          <w:rFonts w:ascii="Palatino Linotype" w:eastAsiaTheme="minorEastAsia" w:hAnsi="Palatino Linotype" w:cs="Arial"/>
          <w:lang w:val="es-ES_tradnl"/>
        </w:rPr>
        <w:t xml:space="preserve"> </w:t>
      </w:r>
      <w:r w:rsidR="002A48BE" w:rsidRPr="00D706D1">
        <w:rPr>
          <w:rFonts w:ascii="Palatino Linotype" w:eastAsiaTheme="minorEastAsia" w:hAnsi="Palatino Linotype" w:cs="Arial"/>
          <w:lang w:val="es-ES_tradnl"/>
        </w:rPr>
        <w:t>dieciocho</w:t>
      </w:r>
      <w:r w:rsidR="00BF5972" w:rsidRPr="00D706D1">
        <w:rPr>
          <w:rFonts w:ascii="Palatino Linotype" w:eastAsiaTheme="minorEastAsia" w:hAnsi="Palatino Linotype" w:cs="Arial"/>
          <w:lang w:val="es-ES_tradnl"/>
        </w:rPr>
        <w:t>,</w:t>
      </w:r>
      <w:r w:rsidR="002A48BE" w:rsidRPr="00D706D1">
        <w:rPr>
          <w:rFonts w:ascii="Palatino Linotype" w:eastAsiaTheme="minorEastAsia" w:hAnsi="Palatino Linotype" w:cs="Arial"/>
          <w:lang w:val="es-ES_tradnl"/>
        </w:rPr>
        <w:t xml:space="preserve"> diecinueve</w:t>
      </w:r>
      <w:r w:rsidR="00BF5972" w:rsidRPr="00D706D1">
        <w:rPr>
          <w:rFonts w:ascii="Palatino Linotype" w:eastAsiaTheme="minorEastAsia" w:hAnsi="Palatino Linotype" w:cs="Arial"/>
          <w:lang w:val="es-ES_tradnl"/>
        </w:rPr>
        <w:t>, veinticinco, veintiséis</w:t>
      </w:r>
      <w:r w:rsidR="002A48BE" w:rsidRPr="00D706D1">
        <w:rPr>
          <w:rFonts w:ascii="Palatino Linotype" w:eastAsiaTheme="minorEastAsia" w:hAnsi="Palatino Linotype" w:cs="Arial"/>
          <w:lang w:val="es-ES_tradnl"/>
        </w:rPr>
        <w:t xml:space="preserve"> de junio</w:t>
      </w:r>
      <w:r w:rsidR="00BF5972" w:rsidRPr="00D706D1">
        <w:rPr>
          <w:rFonts w:ascii="Palatino Linotype" w:eastAsiaTheme="minorEastAsia" w:hAnsi="Palatino Linotype" w:cs="Arial"/>
          <w:lang w:val="es-ES_tradnl"/>
        </w:rPr>
        <w:t xml:space="preserve">, así como, </w:t>
      </w:r>
      <w:r w:rsidR="00025290" w:rsidRPr="00D706D1">
        <w:rPr>
          <w:rFonts w:ascii="Palatino Linotype" w:eastAsiaTheme="minorEastAsia" w:hAnsi="Palatino Linotype" w:cs="Arial"/>
          <w:lang w:val="es-ES_tradnl"/>
        </w:rPr>
        <w:t xml:space="preserve"> </w:t>
      </w:r>
      <w:r w:rsidR="00BF5972" w:rsidRPr="00D706D1">
        <w:rPr>
          <w:rFonts w:ascii="Palatino Linotype" w:eastAsiaTheme="minorEastAsia" w:hAnsi="Palatino Linotype" w:cs="Arial"/>
          <w:lang w:val="es-ES_tradnl"/>
        </w:rPr>
        <w:t xml:space="preserve">dos y tres de julio </w:t>
      </w:r>
      <w:r w:rsidR="00113C60" w:rsidRPr="00D706D1">
        <w:rPr>
          <w:rFonts w:ascii="Palatino Linotype" w:eastAsiaTheme="minorEastAsia" w:hAnsi="Palatino Linotype" w:cs="Arial"/>
          <w:lang w:val="es-ES_tradnl"/>
        </w:rPr>
        <w:t xml:space="preserve">de dos mil veintidós, </w:t>
      </w:r>
      <w:bookmarkStart w:id="7" w:name="_Hlk62134391"/>
      <w:r w:rsidR="00113C60" w:rsidRPr="00D706D1">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w:t>
      </w:r>
      <w:bookmarkEnd w:id="7"/>
      <w:r w:rsidR="00A970A2" w:rsidRPr="00D706D1">
        <w:rPr>
          <w:rFonts w:ascii="Palatino Linotype" w:eastAsiaTheme="minorEastAsia" w:hAnsi="Palatino Linotype" w:cs="Arial"/>
          <w:lang w:val="es-ES_tradnl"/>
        </w:rPr>
        <w:t>s.</w:t>
      </w:r>
    </w:p>
    <w:p w14:paraId="5F3175CC" w14:textId="1A5F9D62" w:rsidR="00C3159D" w:rsidRPr="00D706D1" w:rsidRDefault="00C3159D" w:rsidP="00E02E35">
      <w:pPr>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lastRenderedPageBreak/>
        <w:t xml:space="preserve">En ese tenor, si el Recurso de Revisión que nos ocupa se interpuso </w:t>
      </w:r>
      <w:r w:rsidR="00AA297C" w:rsidRPr="00D706D1">
        <w:rPr>
          <w:rFonts w:ascii="Palatino Linotype" w:eastAsia="Palatino Linotype" w:hAnsi="Palatino Linotype" w:cs="Palatino Linotype"/>
          <w:lang w:eastAsia="es-MX"/>
        </w:rPr>
        <w:t xml:space="preserve">las </w:t>
      </w:r>
      <w:r w:rsidR="00BF5972" w:rsidRPr="00D706D1">
        <w:rPr>
          <w:rFonts w:ascii="Palatino Linotype" w:eastAsia="Palatino Linotype" w:hAnsi="Palatino Linotype" w:cs="Palatino Linotype"/>
          <w:b/>
          <w:bCs/>
          <w:lang w:eastAsia="es-MX"/>
        </w:rPr>
        <w:t>uno</w:t>
      </w:r>
      <w:r w:rsidR="00EC4C28" w:rsidRPr="00D706D1">
        <w:rPr>
          <w:rFonts w:ascii="Palatino Linotype" w:eastAsia="Palatino Linotype" w:hAnsi="Palatino Linotype" w:cs="Palatino Linotype"/>
          <w:b/>
          <w:bCs/>
          <w:lang w:eastAsia="es-MX"/>
        </w:rPr>
        <w:t xml:space="preserve"> de ju</w:t>
      </w:r>
      <w:r w:rsidR="00564E17" w:rsidRPr="00D706D1">
        <w:rPr>
          <w:rFonts w:ascii="Palatino Linotype" w:eastAsia="Palatino Linotype" w:hAnsi="Palatino Linotype" w:cs="Palatino Linotype"/>
          <w:b/>
          <w:bCs/>
          <w:lang w:eastAsia="es-MX"/>
        </w:rPr>
        <w:t>l</w:t>
      </w:r>
      <w:r w:rsidR="00EC4C28" w:rsidRPr="00D706D1">
        <w:rPr>
          <w:rFonts w:ascii="Palatino Linotype" w:eastAsia="Palatino Linotype" w:hAnsi="Palatino Linotype" w:cs="Palatino Linotype"/>
          <w:b/>
          <w:bCs/>
          <w:lang w:eastAsia="es-MX"/>
        </w:rPr>
        <w:t>io</w:t>
      </w:r>
      <w:r w:rsidR="00EC4C28" w:rsidRPr="00D706D1">
        <w:rPr>
          <w:rFonts w:ascii="Palatino Linotype" w:eastAsia="Palatino Linotype" w:hAnsi="Palatino Linotype" w:cs="Palatino Linotype"/>
          <w:b/>
          <w:lang w:eastAsia="es-MX"/>
        </w:rPr>
        <w:t xml:space="preserve"> de</w:t>
      </w:r>
      <w:r w:rsidRPr="00D706D1">
        <w:rPr>
          <w:rFonts w:ascii="Palatino Linotype" w:eastAsia="Palatino Linotype" w:hAnsi="Palatino Linotype" w:cs="Palatino Linotype"/>
          <w:b/>
          <w:lang w:eastAsia="es-MX"/>
        </w:rPr>
        <w:t xml:space="preserve"> dos mil veintidós,</w:t>
      </w:r>
      <w:r w:rsidRPr="00D706D1">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0E4EE37D" w14:textId="0379F314" w:rsidR="00327647" w:rsidRPr="00D706D1" w:rsidRDefault="00200BFC" w:rsidP="00E02E35">
      <w:pPr>
        <w:autoSpaceDE w:val="0"/>
        <w:autoSpaceDN w:val="0"/>
        <w:adjustRightInd w:val="0"/>
        <w:spacing w:before="480" w:after="100" w:afterAutospacing="1" w:line="360" w:lineRule="auto"/>
        <w:ind w:right="49"/>
        <w:jc w:val="both"/>
        <w:rPr>
          <w:rFonts w:ascii="Palatino Linotype" w:hAnsi="Palatino Linotype"/>
          <w:b/>
        </w:rPr>
      </w:pPr>
      <w:r w:rsidRPr="00D706D1">
        <w:rPr>
          <w:rFonts w:ascii="Palatino Linotype" w:hAnsi="Palatino Linotype" w:cs="Arial"/>
          <w:b/>
          <w:sz w:val="28"/>
        </w:rPr>
        <w:t>CUARTO</w:t>
      </w:r>
      <w:r w:rsidRPr="00D706D1">
        <w:rPr>
          <w:rFonts w:ascii="Palatino Linotype" w:hAnsi="Palatino Linotype"/>
          <w:b/>
        </w:rPr>
        <w:t xml:space="preserve">. </w:t>
      </w:r>
      <w:r w:rsidR="0072617B" w:rsidRPr="00D706D1">
        <w:rPr>
          <w:rFonts w:ascii="Palatino Linotype" w:hAnsi="Palatino Linotype"/>
          <w:b/>
        </w:rPr>
        <w:t xml:space="preserve">Procedibilidad. </w:t>
      </w:r>
    </w:p>
    <w:p w14:paraId="22FCCA9D" w14:textId="77777777" w:rsidR="00A5208A" w:rsidRPr="00D706D1" w:rsidRDefault="00A5208A" w:rsidP="00E02E35">
      <w:pPr>
        <w:spacing w:before="100" w:beforeAutospacing="1" w:after="100" w:afterAutospacing="1" w:line="360" w:lineRule="auto"/>
        <w:jc w:val="both"/>
        <w:rPr>
          <w:rFonts w:ascii="Palatino Linotype" w:eastAsia="Palatino Linotype" w:hAnsi="Palatino Linotype" w:cs="Palatino Linotype"/>
        </w:rPr>
      </w:pPr>
      <w:r w:rsidRPr="00D706D1">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1AD1E562" w14:textId="63C39E3F" w:rsidR="005A45C1" w:rsidRPr="00D706D1" w:rsidRDefault="00CE0362" w:rsidP="00E02E35">
      <w:pPr>
        <w:spacing w:before="480" w:after="100" w:afterAutospacing="1" w:line="360" w:lineRule="auto"/>
        <w:jc w:val="both"/>
        <w:rPr>
          <w:rFonts w:ascii="Palatino Linotype" w:hAnsi="Palatino Linotype" w:cs="Arial"/>
          <w:b/>
        </w:rPr>
      </w:pPr>
      <w:r w:rsidRPr="00D706D1">
        <w:rPr>
          <w:rFonts w:ascii="Palatino Linotype" w:hAnsi="Palatino Linotype" w:cs="Arial"/>
          <w:b/>
          <w:sz w:val="28"/>
          <w:szCs w:val="28"/>
        </w:rPr>
        <w:t>QUINTO</w:t>
      </w:r>
      <w:r w:rsidR="005A45C1" w:rsidRPr="00D706D1">
        <w:rPr>
          <w:rFonts w:ascii="Palatino Linotype" w:hAnsi="Palatino Linotype" w:cs="Arial"/>
          <w:b/>
        </w:rPr>
        <w:t xml:space="preserve">. Estudio y análisis del asunto. </w:t>
      </w:r>
    </w:p>
    <w:p w14:paraId="7FE1497D" w14:textId="77777777" w:rsidR="00FA3086" w:rsidRPr="00D706D1" w:rsidRDefault="00FA3086"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 xml:space="preserve">Una vez determinada la vía sobre la que versará el presente recurso, y previa revisión del expediente electrónico formado en </w:t>
      </w:r>
      <w:r w:rsidRPr="00D706D1">
        <w:rPr>
          <w:rFonts w:ascii="Palatino Linotype" w:hAnsi="Palatino Linotype" w:cs="Arial"/>
          <w:b/>
        </w:rPr>
        <w:t>EL SAIMEX</w:t>
      </w:r>
      <w:r w:rsidRPr="00D706D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w:t>
      </w:r>
      <w:r w:rsidRPr="00D706D1">
        <w:rPr>
          <w:rFonts w:ascii="Palatino Linotype" w:hAnsi="Palatino Linotype" w:cs="Arial"/>
        </w:rPr>
        <w:lastRenderedPageBreak/>
        <w:t xml:space="preserve">Mexicano sea parte, en concordancia con el párrafo tercero del artículo 1 de la Constitución Política de los Estados Unidos Mexicanos y diversos 8 y 9 de la </w:t>
      </w:r>
      <w:r w:rsidRPr="00D706D1">
        <w:rPr>
          <w:rFonts w:ascii="Palatino Linotype" w:hAnsi="Palatino Linotype"/>
        </w:rPr>
        <w:t>Ley de Transparencia y Acceso a la Información Pública del Estado de México y Municipios</w:t>
      </w:r>
      <w:r w:rsidRPr="00D706D1">
        <w:rPr>
          <w:rFonts w:ascii="Palatino Linotype" w:hAnsi="Palatino Linotype" w:cs="Arial"/>
        </w:rPr>
        <w:t>.</w:t>
      </w:r>
    </w:p>
    <w:p w14:paraId="5CF83B92" w14:textId="5942C9DC" w:rsidR="00FA3086" w:rsidRPr="00D706D1" w:rsidRDefault="00B04E5D" w:rsidP="00E02E35">
      <w:pPr>
        <w:spacing w:before="100" w:beforeAutospacing="1" w:after="100" w:afterAutospacing="1" w:line="360" w:lineRule="auto"/>
        <w:jc w:val="both"/>
        <w:rPr>
          <w:rFonts w:ascii="Palatino Linotype" w:hAnsi="Palatino Linotype"/>
          <w:lang w:val="es-ES"/>
        </w:rPr>
      </w:pPr>
      <w:r w:rsidRPr="00D706D1">
        <w:rPr>
          <w:rFonts w:ascii="Palatino Linotype" w:hAnsi="Palatino Linotype"/>
          <w:noProof/>
          <w:lang w:val="es-419" w:eastAsia="es-419"/>
        </w:rPr>
        <mc:AlternateContent>
          <mc:Choice Requires="wps">
            <w:drawing>
              <wp:anchor distT="0" distB="0" distL="114300" distR="114300" simplePos="0" relativeHeight="251661312" behindDoc="0" locked="0" layoutInCell="1" allowOverlap="1" wp14:anchorId="5F03FDC7" wp14:editId="79FC8D42">
                <wp:simplePos x="0" y="0"/>
                <wp:positionH relativeFrom="column">
                  <wp:posOffset>34290</wp:posOffset>
                </wp:positionH>
                <wp:positionV relativeFrom="paragraph">
                  <wp:posOffset>1022985</wp:posOffset>
                </wp:positionV>
                <wp:extent cx="4486275" cy="487045"/>
                <wp:effectExtent l="0" t="0" r="28575" b="27305"/>
                <wp:wrapNone/>
                <wp:docPr id="16" name="Rectángulo 16"/>
                <wp:cNvGraphicFramePr/>
                <a:graphic xmlns:a="http://schemas.openxmlformats.org/drawingml/2006/main">
                  <a:graphicData uri="http://schemas.microsoft.com/office/word/2010/wordprocessingShape">
                    <wps:wsp>
                      <wps:cNvSpPr/>
                      <wps:spPr>
                        <a:xfrm>
                          <a:off x="0" y="0"/>
                          <a:ext cx="4486275" cy="48704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60DEDB" id="Rectángulo 16" o:spid="_x0000_s1026" style="position:absolute;margin-left:2.7pt;margin-top:80.55pt;width:353.25pt;height:3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" filled="f" strokecolor="#c0504d" strokeweight="2pt"/>
            </w:pict>
          </mc:Fallback>
        </mc:AlternateContent>
      </w:r>
      <w:r w:rsidR="00FA3086" w:rsidRPr="00D706D1">
        <w:rPr>
          <w:rFonts w:ascii="Palatino Linotype" w:hAnsi="Palatino Linotype" w:cs="Arial"/>
        </w:rPr>
        <w:t xml:space="preserve">Primero, </w:t>
      </w:r>
      <w:r w:rsidR="00FA3086" w:rsidRPr="00D706D1">
        <w:rPr>
          <w:rFonts w:ascii="Palatino Linotype" w:hAnsi="Palatino Linotype"/>
          <w:b/>
          <w:bCs/>
          <w:lang w:val="es-ES"/>
        </w:rPr>
        <w:t>EL RECURRENTE</w:t>
      </w:r>
      <w:r w:rsidR="00FA3086" w:rsidRPr="00D706D1">
        <w:rPr>
          <w:rFonts w:ascii="Palatino Linotype" w:hAnsi="Palatino Linotype"/>
          <w:lang w:val="es-ES"/>
        </w:rPr>
        <w:t xml:space="preserve"> al momento de presentar las solicitudes de información</w:t>
      </w:r>
      <w:r w:rsidR="00FA3086" w:rsidRPr="00D706D1">
        <w:rPr>
          <w:rFonts w:ascii="Palatino Linotype" w:hAnsi="Palatino Linotype"/>
          <w:b/>
          <w:bCs/>
        </w:rPr>
        <w:t xml:space="preserve">, </w:t>
      </w:r>
      <w:r w:rsidR="00FA3086" w:rsidRPr="00D706D1">
        <w:rPr>
          <w:rFonts w:ascii="Palatino Linotype" w:hAnsi="Palatino Linotype"/>
          <w:lang w:val="es-ES"/>
        </w:rPr>
        <w:t xml:space="preserve">eligió como modalidad de entrega </w:t>
      </w:r>
      <w:r w:rsidR="00FA3086" w:rsidRPr="00D706D1">
        <w:rPr>
          <w:rFonts w:ascii="Palatino Linotype" w:hAnsi="Palatino Linotype"/>
          <w:b/>
          <w:bCs/>
          <w:lang w:val="es-ES"/>
        </w:rPr>
        <w:t>Vía SAIMEX</w:t>
      </w:r>
      <w:r w:rsidR="00FA3086" w:rsidRPr="00D706D1">
        <w:rPr>
          <w:rFonts w:ascii="Palatino Linotype" w:hAnsi="Palatino Linotype"/>
          <w:lang w:val="es-ES"/>
        </w:rPr>
        <w:t>, tal y como se muestra en la siguiente captura de pantalla:</w:t>
      </w:r>
    </w:p>
    <w:p w14:paraId="3A12412F" w14:textId="2B683EED" w:rsidR="00FA3086" w:rsidRPr="00D706D1" w:rsidRDefault="00FA3086" w:rsidP="00E02E35">
      <w:pPr>
        <w:spacing w:before="100" w:beforeAutospacing="1" w:after="100" w:afterAutospacing="1" w:line="360" w:lineRule="auto"/>
        <w:jc w:val="both"/>
        <w:rPr>
          <w:rFonts w:ascii="Palatino Linotype" w:hAnsi="Palatino Linotype" w:cs="Arial"/>
          <w:color w:val="000000" w:themeColor="text1"/>
        </w:rPr>
      </w:pPr>
      <w:r w:rsidRPr="00D706D1">
        <w:rPr>
          <w:rFonts w:ascii="Palatino Linotype" w:hAnsi="Palatino Linotype"/>
          <w:noProof/>
          <w:lang w:val="es-419" w:eastAsia="es-419"/>
        </w:rPr>
        <mc:AlternateContent>
          <mc:Choice Requires="wps">
            <w:drawing>
              <wp:anchor distT="0" distB="0" distL="114300" distR="114300" simplePos="0" relativeHeight="251659264" behindDoc="0" locked="0" layoutInCell="1" allowOverlap="1" wp14:anchorId="60932D2B" wp14:editId="7BB0EB25">
                <wp:simplePos x="0" y="0"/>
                <wp:positionH relativeFrom="column">
                  <wp:posOffset>1481455</wp:posOffset>
                </wp:positionH>
                <wp:positionV relativeFrom="paragraph">
                  <wp:posOffset>4103370</wp:posOffset>
                </wp:positionV>
                <wp:extent cx="276045" cy="189781"/>
                <wp:effectExtent l="57150" t="38100" r="0" b="96520"/>
                <wp:wrapNone/>
                <wp:docPr id="8" name="Flecha izquierda 8"/>
                <wp:cNvGraphicFramePr/>
                <a:graphic xmlns:a="http://schemas.openxmlformats.org/drawingml/2006/main">
                  <a:graphicData uri="http://schemas.microsoft.com/office/word/2010/wordprocessingShape">
                    <wps:wsp>
                      <wps:cNvSpPr/>
                      <wps:spPr>
                        <a:xfrm>
                          <a:off x="0" y="0"/>
                          <a:ext cx="276045" cy="189781"/>
                        </a:xfrm>
                        <a:prstGeom prst="lef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1E0C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116.65pt;margin-top:323.1pt;width:21.75pt;height:1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" adj="7425" fillcolor="#ffa2a1" strokecolor="#be4b48">
                <v:fill color2="#ffe5e5" rotate="t" angle="180" colors="0 #ffa2a1;22938f #ffbebd;1 #ffe5e5" focus="100%" type="gradient"/>
                <v:shadow on="t" color="black" opacity="24903f" origin=",.5" offset="0,.55556mm"/>
              </v:shape>
            </w:pict>
          </mc:Fallback>
        </mc:AlternateContent>
      </w:r>
      <w:r w:rsidRPr="00D706D1">
        <w:rPr>
          <w:rFonts w:ascii="Palatino Linotype" w:hAnsi="Palatino Linotype"/>
          <w:noProof/>
        </w:rPr>
        <w:t xml:space="preserve"> </w:t>
      </w:r>
      <w:r w:rsidRPr="00D706D1">
        <w:rPr>
          <w:rFonts w:ascii="Palatino Linotype" w:hAnsi="Palatino Linotype"/>
          <w:noProof/>
          <w:lang w:val="es-419" w:eastAsia="es-419"/>
        </w:rPr>
        <w:drawing>
          <wp:inline distT="0" distB="0" distL="0" distR="0" wp14:anchorId="461069E1" wp14:editId="07C218F3">
            <wp:extent cx="5620328" cy="4619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2766" cy="4621629"/>
                    </a:xfrm>
                    <a:prstGeom prst="rect">
                      <a:avLst/>
                    </a:prstGeom>
                  </pic:spPr>
                </pic:pic>
              </a:graphicData>
            </a:graphic>
          </wp:inline>
        </w:drawing>
      </w:r>
    </w:p>
    <w:p w14:paraId="72D85BF0" w14:textId="6F609C63" w:rsidR="00FA3086" w:rsidRPr="00D706D1" w:rsidRDefault="00FA3086"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rPr>
        <w:lastRenderedPageBreak/>
        <w:t xml:space="preserve">A lo anterior, queda evidente que la información se requirió </w:t>
      </w:r>
      <w:r w:rsidRPr="00D706D1">
        <w:rPr>
          <w:rFonts w:ascii="Palatino Linotype" w:hAnsi="Palatino Linotype"/>
          <w:b/>
          <w:bCs/>
        </w:rPr>
        <w:t>Vía SAIMEX</w:t>
      </w:r>
      <w:r w:rsidRPr="00D706D1">
        <w:rPr>
          <w:rFonts w:ascii="Palatino Linotype" w:hAnsi="Palatino Linotype"/>
        </w:rPr>
        <w:t xml:space="preserve">; por otra parte, si bien </w:t>
      </w:r>
      <w:r w:rsidRPr="00D706D1">
        <w:rPr>
          <w:rFonts w:ascii="Palatino Linotype" w:hAnsi="Palatino Linotype"/>
          <w:b/>
          <w:bCs/>
        </w:rPr>
        <w:t>EL SUJETO OBLIGADO</w:t>
      </w:r>
      <w:r w:rsidRPr="00D706D1">
        <w:rPr>
          <w:rFonts w:ascii="Palatino Linotype" w:hAnsi="Palatino Linotype"/>
        </w:rPr>
        <w:t xml:space="preserve"> </w:t>
      </w:r>
      <w:r w:rsidR="00AB75B4" w:rsidRPr="00D706D1">
        <w:rPr>
          <w:rFonts w:ascii="Palatino Linotype" w:hAnsi="Palatino Linotype"/>
        </w:rPr>
        <w:t xml:space="preserve">en respuesta únicamente informa que mediante el acta de la Quinta Sesión Ordinaria de fecha de 14 de junio de 2022, con número de acuerdo 07/CT/5-ORD/2022, se aprobó por mayoría de votos el cambio de modalidad de entrega de vía SAIMEX a Consulta Directa (In situ), sin embargo, </w:t>
      </w:r>
      <w:r w:rsidRPr="00D706D1">
        <w:rPr>
          <w:rFonts w:ascii="Palatino Linotype" w:hAnsi="Palatino Linotype"/>
        </w:rPr>
        <w:t xml:space="preserve">no menciona </w:t>
      </w:r>
      <w:r w:rsidR="00AB75B4" w:rsidRPr="00D706D1">
        <w:rPr>
          <w:rFonts w:ascii="Palatino Linotype" w:hAnsi="Palatino Linotype"/>
        </w:rPr>
        <w:t>las</w:t>
      </w:r>
      <w:r w:rsidRPr="00D706D1">
        <w:rPr>
          <w:rFonts w:ascii="Palatino Linotype" w:hAnsi="Palatino Linotype"/>
        </w:rPr>
        <w:t xml:space="preserve"> razones suficientes para el cambio la modalidad de entrega a consulta directa (in situ), a este </w:t>
      </w:r>
      <w:r w:rsidRPr="00D706D1">
        <w:rPr>
          <w:rFonts w:ascii="Palatino Linotype" w:hAnsi="Palatino Linotype" w:cs="Arial"/>
        </w:rPr>
        <w:t>supuesto se debe fundar y motivar correctamente los motivos del cambio de modalidad, por tanto, se tuvo afectado el derecho al acceso a la infor</w:t>
      </w:r>
      <w:r w:rsidR="00AB75B4" w:rsidRPr="00D706D1">
        <w:rPr>
          <w:rFonts w:ascii="Palatino Linotype" w:hAnsi="Palatino Linotype" w:cs="Arial"/>
        </w:rPr>
        <w:t>mación pública de la particular, para mayor precisión se inserta la siguiente captura de pantalla:</w:t>
      </w:r>
    </w:p>
    <w:p w14:paraId="69CA489D" w14:textId="685C7919" w:rsidR="00AB75B4" w:rsidRPr="00D706D1" w:rsidRDefault="00482FEF" w:rsidP="00E02E35">
      <w:pPr>
        <w:spacing w:before="100" w:beforeAutospacing="1" w:after="100" w:afterAutospacing="1" w:line="360" w:lineRule="auto"/>
        <w:jc w:val="center"/>
        <w:rPr>
          <w:rFonts w:ascii="Palatino Linotype" w:hAnsi="Palatino Linotype" w:cs="Arial"/>
        </w:rPr>
      </w:pPr>
      <w:r w:rsidRPr="00D706D1">
        <w:rPr>
          <w:rFonts w:ascii="Palatino Linotype" w:hAnsi="Palatino Linotype" w:cs="Arial"/>
          <w:noProof/>
          <w:lang w:val="es-419" w:eastAsia="es-419"/>
        </w:rPr>
        <mc:AlternateContent>
          <mc:Choice Requires="wps">
            <w:drawing>
              <wp:anchor distT="0" distB="0" distL="114300" distR="114300" simplePos="0" relativeHeight="251662336" behindDoc="0" locked="0" layoutInCell="1" allowOverlap="1" wp14:anchorId="6ED70E01" wp14:editId="1926E67E">
                <wp:simplePos x="0" y="0"/>
                <wp:positionH relativeFrom="column">
                  <wp:posOffset>662940</wp:posOffset>
                </wp:positionH>
                <wp:positionV relativeFrom="paragraph">
                  <wp:posOffset>3175</wp:posOffset>
                </wp:positionV>
                <wp:extent cx="4466590" cy="4324350"/>
                <wp:effectExtent l="0" t="0" r="10160" b="19050"/>
                <wp:wrapNone/>
                <wp:docPr id="6" name="Rectángulo 6"/>
                <wp:cNvGraphicFramePr/>
                <a:graphic xmlns:a="http://schemas.openxmlformats.org/drawingml/2006/main">
                  <a:graphicData uri="http://schemas.microsoft.com/office/word/2010/wordprocessingShape">
                    <wps:wsp>
                      <wps:cNvSpPr/>
                      <wps:spPr>
                        <a:xfrm>
                          <a:off x="0" y="0"/>
                          <a:ext cx="4466590" cy="43243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876CC" id="Rectángulo 6" o:spid="_x0000_s1026" style="position:absolute;margin-left:52.2pt;margin-top:.25pt;width:351.7pt;height:3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" filled="f" strokecolor="#c0504d [3205]" strokeweight="2pt"/>
            </w:pict>
          </mc:Fallback>
        </mc:AlternateContent>
      </w:r>
      <w:r w:rsidR="00AB75B4" w:rsidRPr="00D706D1">
        <w:rPr>
          <w:rFonts w:ascii="Palatino Linotype" w:hAnsi="Palatino Linotype" w:cs="Arial"/>
          <w:noProof/>
          <w:lang w:val="es-419" w:eastAsia="es-419"/>
        </w:rPr>
        <w:drawing>
          <wp:inline distT="0" distB="0" distL="0" distR="0" wp14:anchorId="2768421E" wp14:editId="119722D9">
            <wp:extent cx="4467020" cy="4191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799"/>
                    <a:stretch/>
                  </pic:blipFill>
                  <pic:spPr bwMode="auto">
                    <a:xfrm>
                      <a:off x="0" y="0"/>
                      <a:ext cx="4494328" cy="4216620"/>
                    </a:xfrm>
                    <a:prstGeom prst="rect">
                      <a:avLst/>
                    </a:prstGeom>
                    <a:ln>
                      <a:noFill/>
                    </a:ln>
                    <a:extLst>
                      <a:ext uri="{53640926-AAD7-44D8-BBD7-CCE9431645EC}">
                        <a14:shadowObscured xmlns:a14="http://schemas.microsoft.com/office/drawing/2010/main"/>
                      </a:ext>
                    </a:extLst>
                  </pic:spPr>
                </pic:pic>
              </a:graphicData>
            </a:graphic>
          </wp:inline>
        </w:drawing>
      </w:r>
    </w:p>
    <w:p w14:paraId="0A42573D" w14:textId="77777777" w:rsidR="00FA3086" w:rsidRPr="00D706D1" w:rsidRDefault="00FA3086" w:rsidP="00E02E35">
      <w:pPr>
        <w:spacing w:before="100" w:beforeAutospacing="1" w:after="100" w:afterAutospacing="1" w:line="360" w:lineRule="auto"/>
        <w:ind w:right="51"/>
        <w:contextualSpacing/>
        <w:jc w:val="both"/>
        <w:rPr>
          <w:rFonts w:ascii="Palatino Linotype" w:hAnsi="Palatino Linotype" w:cs="Arial"/>
        </w:rPr>
      </w:pPr>
      <w:r w:rsidRPr="00D706D1">
        <w:rPr>
          <w:rFonts w:ascii="Palatino Linotype" w:hAnsi="Palatino Linotype" w:cs="Arial"/>
        </w:rPr>
        <w:lastRenderedPageBreak/>
        <w:t>Por tanto, la fundamentación y motivación consiste en la obligación que tiene todo ente público de expresar los preceptos jurídicos aplicables al asunto motivo del acto y las razones o argumentos de su actuar.</w:t>
      </w:r>
    </w:p>
    <w:p w14:paraId="2E19684C" w14:textId="77777777" w:rsidR="00FA3086" w:rsidRPr="00D706D1" w:rsidRDefault="00FA3086" w:rsidP="00E02E35">
      <w:pPr>
        <w:spacing w:before="100" w:beforeAutospacing="1" w:after="100" w:afterAutospacing="1" w:line="360" w:lineRule="auto"/>
        <w:ind w:right="49"/>
        <w:contextualSpacing/>
        <w:jc w:val="both"/>
        <w:rPr>
          <w:rFonts w:ascii="Palatino Linotype" w:hAnsi="Palatino Linotype" w:cs="Arial"/>
        </w:rPr>
      </w:pPr>
    </w:p>
    <w:p w14:paraId="1FC2FABC" w14:textId="77777777" w:rsidR="00FA3086" w:rsidRPr="00D706D1" w:rsidRDefault="00FA3086" w:rsidP="00E02E35">
      <w:pPr>
        <w:spacing w:before="100" w:beforeAutospacing="1" w:after="100" w:afterAutospacing="1" w:line="360" w:lineRule="auto"/>
        <w:ind w:right="49"/>
        <w:contextualSpacing/>
        <w:jc w:val="both"/>
        <w:rPr>
          <w:rFonts w:ascii="Palatino Linotype" w:hAnsi="Palatino Linotype" w:cs="Arial"/>
        </w:rPr>
      </w:pPr>
      <w:r w:rsidRPr="00D706D1">
        <w:rPr>
          <w:rFonts w:ascii="Palatino Linotype" w:hAnsi="Palatino Linotype" w:cs="Arial"/>
        </w:rPr>
        <w:t>Al respecto, el máximo tribunal del país ha establecido jurisprudencia respecto a qué debe entenderse por fundamentación y motivación, en los siguientes términos:</w:t>
      </w:r>
    </w:p>
    <w:p w14:paraId="1619D0F2" w14:textId="77777777" w:rsidR="00FA3086" w:rsidRPr="00D706D1" w:rsidRDefault="00FA3086" w:rsidP="00E02E35">
      <w:pPr>
        <w:spacing w:before="100" w:beforeAutospacing="1" w:after="100" w:afterAutospacing="1"/>
        <w:ind w:left="850" w:right="900"/>
        <w:contextualSpacing/>
        <w:jc w:val="both"/>
        <w:rPr>
          <w:rFonts w:ascii="Palatino Linotype" w:hAnsi="Palatino Linotype" w:cs="Arial"/>
          <w:i/>
          <w:sz w:val="22"/>
          <w:szCs w:val="22"/>
        </w:rPr>
      </w:pPr>
    </w:p>
    <w:p w14:paraId="777194CD" w14:textId="77777777" w:rsidR="00FA3086" w:rsidRPr="00D706D1" w:rsidRDefault="00FA3086" w:rsidP="00E02E35">
      <w:pPr>
        <w:spacing w:before="100" w:beforeAutospacing="1" w:after="100" w:afterAutospacing="1" w:line="276" w:lineRule="auto"/>
        <w:ind w:left="850" w:right="900"/>
        <w:contextualSpacing/>
        <w:jc w:val="both"/>
        <w:rPr>
          <w:rFonts w:ascii="Palatino Linotype" w:hAnsi="Palatino Linotype" w:cs="Arial"/>
          <w:i/>
          <w:sz w:val="22"/>
          <w:szCs w:val="22"/>
        </w:rPr>
      </w:pPr>
      <w:r w:rsidRPr="00D706D1">
        <w:rPr>
          <w:rFonts w:ascii="Palatino Linotype" w:hAnsi="Palatino Linotype" w:cs="Arial"/>
          <w:i/>
          <w:sz w:val="22"/>
          <w:szCs w:val="22"/>
        </w:rPr>
        <w:t>“</w:t>
      </w:r>
      <w:r w:rsidRPr="00D706D1">
        <w:rPr>
          <w:rFonts w:ascii="Palatino Linotype" w:hAnsi="Palatino Linotype" w:cs="Arial"/>
          <w:b/>
          <w:i/>
          <w:sz w:val="22"/>
          <w:szCs w:val="22"/>
        </w:rPr>
        <w:t xml:space="preserve">FUNDAMENTACION Y MOTIVACION. </w:t>
      </w:r>
      <w:r w:rsidRPr="00D706D1">
        <w:rPr>
          <w:rFonts w:ascii="Palatino Linotype" w:hAnsi="Palatino Linotype" w:cs="Arial"/>
          <w:i/>
          <w:sz w:val="22"/>
          <w:szCs w:val="22"/>
        </w:rPr>
        <w:t xml:space="preserve">La </w:t>
      </w:r>
      <w:r w:rsidRPr="00D706D1">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706D1">
        <w:rPr>
          <w:rFonts w:ascii="Palatino Linotype" w:hAnsi="Palatino Linotype" w:cs="Arial"/>
          <w:i/>
          <w:sz w:val="22"/>
          <w:szCs w:val="22"/>
        </w:rPr>
        <w:t>.</w:t>
      </w:r>
    </w:p>
    <w:p w14:paraId="5B6661D9" w14:textId="77777777" w:rsidR="00FA3086" w:rsidRPr="00D706D1" w:rsidRDefault="00FA3086" w:rsidP="00E02E35">
      <w:pPr>
        <w:spacing w:before="100" w:beforeAutospacing="1" w:after="100" w:afterAutospacing="1"/>
        <w:ind w:left="850" w:right="900"/>
        <w:contextualSpacing/>
        <w:jc w:val="both"/>
        <w:rPr>
          <w:rFonts w:ascii="Palatino Linotype" w:hAnsi="Palatino Linotype" w:cs="Arial"/>
          <w:i/>
          <w:sz w:val="22"/>
          <w:szCs w:val="22"/>
        </w:rPr>
      </w:pPr>
      <w:r w:rsidRPr="00D706D1">
        <w:rPr>
          <w:rFonts w:ascii="Palatino Linotype" w:hAnsi="Palatino Linotype" w:cs="Arial"/>
          <w:b/>
          <w:i/>
          <w:sz w:val="22"/>
          <w:szCs w:val="22"/>
        </w:rPr>
        <w:t xml:space="preserve">…” </w:t>
      </w:r>
      <w:r w:rsidRPr="00D706D1">
        <w:rPr>
          <w:rFonts w:ascii="Palatino Linotype" w:hAnsi="Palatino Linotype" w:cs="Arial"/>
          <w:i/>
          <w:sz w:val="22"/>
          <w:szCs w:val="22"/>
        </w:rPr>
        <w:t>(Sic)</w:t>
      </w:r>
    </w:p>
    <w:p w14:paraId="01C4B8E6" w14:textId="77777777" w:rsidR="00FA3086" w:rsidRPr="00D706D1" w:rsidRDefault="00FA3086" w:rsidP="00E02E35">
      <w:pPr>
        <w:spacing w:before="100" w:beforeAutospacing="1" w:after="100" w:afterAutospacing="1"/>
        <w:ind w:left="850" w:right="900"/>
        <w:contextualSpacing/>
        <w:jc w:val="both"/>
        <w:rPr>
          <w:rFonts w:ascii="Palatino Linotype" w:hAnsi="Palatino Linotype" w:cs="Arial"/>
          <w:i/>
          <w:sz w:val="22"/>
          <w:szCs w:val="22"/>
        </w:rPr>
      </w:pPr>
    </w:p>
    <w:p w14:paraId="72F5F4B7" w14:textId="77777777" w:rsidR="00FA3086" w:rsidRPr="00D706D1" w:rsidRDefault="00FA3086" w:rsidP="00E02E35">
      <w:pPr>
        <w:spacing w:before="100" w:beforeAutospacing="1" w:after="100" w:afterAutospacing="1" w:line="360" w:lineRule="auto"/>
        <w:ind w:right="51"/>
        <w:contextualSpacing/>
        <w:jc w:val="both"/>
        <w:rPr>
          <w:rFonts w:ascii="Palatino Linotype" w:hAnsi="Palatino Linotype" w:cs="Arial"/>
        </w:rPr>
      </w:pPr>
      <w:r w:rsidRPr="00D706D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0BA1448" w14:textId="77777777" w:rsidR="00FA3086" w:rsidRPr="00D706D1" w:rsidRDefault="00FA3086" w:rsidP="00E02E35">
      <w:pPr>
        <w:spacing w:before="100" w:beforeAutospacing="1" w:after="100" w:afterAutospacing="1" w:line="360" w:lineRule="auto"/>
        <w:ind w:right="51"/>
        <w:contextualSpacing/>
        <w:jc w:val="both"/>
        <w:rPr>
          <w:rFonts w:ascii="Palatino Linotype" w:hAnsi="Palatino Linotype" w:cs="Arial"/>
        </w:rPr>
      </w:pPr>
    </w:p>
    <w:p w14:paraId="5DA8EC0A" w14:textId="77777777" w:rsidR="00FA3086" w:rsidRPr="00D706D1" w:rsidRDefault="00FA3086" w:rsidP="00E02E35">
      <w:pPr>
        <w:spacing w:before="100" w:beforeAutospacing="1" w:after="100" w:afterAutospacing="1" w:line="360" w:lineRule="auto"/>
        <w:ind w:right="51"/>
        <w:contextualSpacing/>
        <w:jc w:val="both"/>
        <w:rPr>
          <w:rFonts w:ascii="Palatino Linotype" w:hAnsi="Palatino Linotype" w:cs="Arial"/>
        </w:rPr>
      </w:pPr>
      <w:r w:rsidRPr="00D706D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4742C53" w14:textId="77777777" w:rsidR="00FA3086" w:rsidRPr="00D706D1" w:rsidRDefault="00FA3086" w:rsidP="00E02E35">
      <w:pPr>
        <w:spacing w:before="100" w:beforeAutospacing="1" w:after="100" w:afterAutospacing="1"/>
        <w:ind w:left="850" w:right="900"/>
        <w:contextualSpacing/>
        <w:jc w:val="both"/>
        <w:rPr>
          <w:rFonts w:ascii="Palatino Linotype" w:hAnsi="Palatino Linotype" w:cs="Arial"/>
          <w:b/>
          <w:i/>
          <w:sz w:val="22"/>
          <w:szCs w:val="22"/>
        </w:rPr>
      </w:pPr>
    </w:p>
    <w:p w14:paraId="67D54D2F" w14:textId="77777777" w:rsidR="00FA3086" w:rsidRPr="00D706D1" w:rsidRDefault="00FA3086" w:rsidP="00E02E35">
      <w:pPr>
        <w:spacing w:before="100" w:beforeAutospacing="1" w:after="100" w:afterAutospacing="1" w:line="276" w:lineRule="auto"/>
        <w:ind w:left="850" w:right="900"/>
        <w:contextualSpacing/>
        <w:jc w:val="both"/>
        <w:rPr>
          <w:rFonts w:ascii="Palatino Linotype" w:hAnsi="Palatino Linotype" w:cs="Arial"/>
          <w:i/>
          <w:sz w:val="22"/>
          <w:szCs w:val="22"/>
        </w:rPr>
      </w:pPr>
      <w:r w:rsidRPr="00D706D1">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D706D1">
        <w:rPr>
          <w:rFonts w:ascii="Palatino Linotype" w:hAnsi="Palatino Linotype" w:cs="Arial"/>
          <w:i/>
          <w:sz w:val="22"/>
          <w:szCs w:val="22"/>
        </w:rPr>
        <w:t xml:space="preserve">. El contenido formal de la garantía de legalidad prevista en el artículo </w:t>
      </w:r>
      <w:r w:rsidRPr="00D706D1">
        <w:rPr>
          <w:rFonts w:ascii="Palatino Linotype" w:hAnsi="Palatino Linotype" w:cs="Arial"/>
          <w:i/>
          <w:sz w:val="22"/>
          <w:szCs w:val="22"/>
        </w:rPr>
        <w:lastRenderedPageBreak/>
        <w:t xml:space="preserve">16 constitucional relativa a la </w:t>
      </w:r>
      <w:r w:rsidRPr="00D706D1">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706D1">
        <w:rPr>
          <w:rFonts w:ascii="Palatino Linotype" w:hAnsi="Palatino Linotype" w:cs="Arial"/>
          <w:i/>
          <w:sz w:val="22"/>
          <w:szCs w:val="22"/>
        </w:rPr>
        <w:t xml:space="preserve">. Por tanto, </w:t>
      </w:r>
      <w:r w:rsidRPr="00D706D1">
        <w:rPr>
          <w:rFonts w:ascii="Palatino Linotype" w:hAnsi="Palatino Linotype" w:cs="Arial"/>
          <w:b/>
          <w:i/>
          <w:sz w:val="22"/>
          <w:szCs w:val="22"/>
          <w:u w:val="single"/>
        </w:rPr>
        <w:t>no basta que el acto de autoridad apenas observe una motivación pro forma pero de una manera incongruente, insuficiente o imprecisa</w:t>
      </w:r>
      <w:r w:rsidRPr="00D706D1">
        <w:rPr>
          <w:rFonts w:ascii="Palatino Linotype" w:hAnsi="Palatino Linotype" w:cs="Arial"/>
          <w:i/>
          <w:sz w:val="22"/>
          <w:szCs w:val="22"/>
        </w:rPr>
        <w:t>, que impida la finalidad del conocimiento, comprobación y defensa pertinente</w:t>
      </w:r>
      <w:r w:rsidRPr="00D706D1">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706D1">
        <w:rPr>
          <w:rFonts w:ascii="Palatino Linotype" w:hAnsi="Palatino Linotype" w:cs="Arial"/>
          <w:i/>
          <w:sz w:val="22"/>
          <w:szCs w:val="22"/>
        </w:rPr>
        <w:t>.”</w:t>
      </w:r>
      <w:r w:rsidRPr="00D706D1">
        <w:rPr>
          <w:rFonts w:ascii="Palatino Linotype" w:hAnsi="Palatino Linotype"/>
        </w:rPr>
        <w:t xml:space="preserve"> </w:t>
      </w:r>
      <w:r w:rsidRPr="00D706D1">
        <w:rPr>
          <w:rFonts w:ascii="Palatino Linotype" w:hAnsi="Palatino Linotype" w:cs="Arial"/>
          <w:i/>
          <w:sz w:val="22"/>
          <w:szCs w:val="22"/>
        </w:rPr>
        <w:t>(Sic)</w:t>
      </w:r>
    </w:p>
    <w:p w14:paraId="7CFEE687" w14:textId="77777777" w:rsidR="00FA3086" w:rsidRPr="00D706D1" w:rsidRDefault="00FA3086" w:rsidP="00E02E35">
      <w:pPr>
        <w:spacing w:before="100" w:beforeAutospacing="1" w:after="100" w:afterAutospacing="1"/>
        <w:ind w:left="850" w:right="900"/>
        <w:contextualSpacing/>
        <w:jc w:val="both"/>
        <w:rPr>
          <w:rFonts w:ascii="Palatino Linotype" w:hAnsi="Palatino Linotype" w:cs="Arial"/>
          <w:i/>
          <w:sz w:val="22"/>
          <w:szCs w:val="22"/>
        </w:rPr>
      </w:pPr>
    </w:p>
    <w:p w14:paraId="59DEBCCE" w14:textId="77777777" w:rsidR="00FA3086" w:rsidRPr="00D706D1" w:rsidRDefault="00FA3086" w:rsidP="00E02E35">
      <w:pPr>
        <w:spacing w:before="100" w:beforeAutospacing="1" w:after="100" w:afterAutospacing="1"/>
        <w:ind w:left="850" w:right="900"/>
        <w:contextualSpacing/>
        <w:jc w:val="both"/>
        <w:rPr>
          <w:rFonts w:ascii="Palatino Linotype" w:hAnsi="Palatino Linotype" w:cs="Arial"/>
          <w:i/>
          <w:sz w:val="22"/>
          <w:szCs w:val="22"/>
        </w:rPr>
      </w:pPr>
    </w:p>
    <w:p w14:paraId="50FE1D1A" w14:textId="77777777" w:rsidR="00FA3086" w:rsidRPr="00D706D1" w:rsidRDefault="00FA3086" w:rsidP="00E02E35">
      <w:pPr>
        <w:spacing w:before="100" w:beforeAutospacing="1" w:after="100" w:afterAutospacing="1" w:line="360" w:lineRule="auto"/>
        <w:ind w:right="49"/>
        <w:contextualSpacing/>
        <w:jc w:val="both"/>
        <w:rPr>
          <w:rFonts w:ascii="Palatino Linotype" w:hAnsi="Palatino Linotype" w:cs="Arial"/>
        </w:rPr>
      </w:pPr>
      <w:r w:rsidRPr="00D706D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FAF485C" w14:textId="77777777" w:rsidR="00FA3086" w:rsidRPr="00D706D1" w:rsidRDefault="00FA3086" w:rsidP="00E02E35">
      <w:pPr>
        <w:spacing w:before="100" w:beforeAutospacing="1" w:after="100" w:afterAutospacing="1" w:line="360" w:lineRule="auto"/>
        <w:ind w:right="49"/>
        <w:contextualSpacing/>
        <w:jc w:val="both"/>
        <w:rPr>
          <w:rFonts w:ascii="Palatino Linotype" w:hAnsi="Palatino Linotype" w:cs="Arial"/>
        </w:rPr>
      </w:pPr>
    </w:p>
    <w:p w14:paraId="4277CA10" w14:textId="6FBF1928" w:rsidR="00FA3086" w:rsidRPr="00D706D1" w:rsidRDefault="00FA3086" w:rsidP="00E02E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06D1">
        <w:rPr>
          <w:rFonts w:ascii="Palatino Linotype" w:eastAsia="Calibri" w:hAnsi="Palatino Linotype" w:cs="Arial"/>
          <w:color w:val="000000" w:themeColor="text1"/>
        </w:rPr>
        <w:t xml:space="preserve">Acorde con lo anterior, es de señalar que los Sujetos Obligados deben respetar la forma seleccionada por los particulares para la entrega de la información; por lo que, si, en esta caso en particular, el solicitante eligió </w:t>
      </w:r>
      <w:r w:rsidRPr="00D706D1">
        <w:rPr>
          <w:rFonts w:ascii="Palatino Linotype" w:eastAsia="Calibri" w:hAnsi="Palatino Linotype" w:cs="Arial"/>
          <w:b/>
          <w:color w:val="000000" w:themeColor="text1"/>
        </w:rPr>
        <w:t>EL SAIMEX</w:t>
      </w:r>
      <w:r w:rsidRPr="00D706D1">
        <w:rPr>
          <w:rFonts w:ascii="Palatino Linotype" w:eastAsia="Calibri" w:hAnsi="Palatino Linotype" w:cs="Arial"/>
          <w:color w:val="000000" w:themeColor="text1"/>
        </w:rPr>
        <w:t xml:space="preserve">, el responsable de la Unidad de Transparencia debió agregar los archivos electrónicos que contengan la información </w:t>
      </w:r>
      <w:r w:rsidRPr="00D706D1">
        <w:rPr>
          <w:rFonts w:ascii="Palatino Linotype" w:eastAsia="Calibri" w:hAnsi="Palatino Linotype" w:cs="Arial"/>
          <w:color w:val="000000" w:themeColor="text1"/>
        </w:rPr>
        <w:lastRenderedPageBreak/>
        <w:t xml:space="preserve">requerida en dicho sistema, en versión pública y si bien manifestó un caso de imposibilidad técnica reportada al Instituto, para solicitar cambiar la modalidad de entrega; lo cierto es que en su respuesta  dio el nombre de la unidad administrativa, la fecha, hora de entrega; sin embargo, no funda y motiva las razones suficientes para cambio de modalidad en la resolución respectiva del Comité de Transparencia del </w:t>
      </w:r>
      <w:r w:rsidRPr="00D706D1">
        <w:rPr>
          <w:rFonts w:ascii="Palatino Linotype" w:eastAsia="Calibri" w:hAnsi="Palatino Linotype" w:cs="Arial"/>
          <w:b/>
          <w:bCs/>
          <w:color w:val="000000" w:themeColor="text1"/>
        </w:rPr>
        <w:t xml:space="preserve">SUJETO OBLIGADO, </w:t>
      </w:r>
      <w:r w:rsidRPr="00D706D1">
        <w:rPr>
          <w:rFonts w:ascii="Palatino Linotype" w:eastAsia="Calibri" w:hAnsi="Palatino Linotype" w:cs="Arial"/>
          <w:color w:val="000000" w:themeColor="text1"/>
        </w:rPr>
        <w:t>de conformidad con lo establecido en el artículo 49, fracción XII</w:t>
      </w:r>
      <w:r w:rsidRPr="00D706D1">
        <w:rPr>
          <w:rFonts w:ascii="Palatino Linotype" w:eastAsia="Calibri" w:hAnsi="Palatino Linotype" w:cs="Arial"/>
          <w:color w:val="000000" w:themeColor="text1"/>
          <w:vertAlign w:val="superscript"/>
        </w:rPr>
        <w:footnoteReference w:id="1"/>
      </w:r>
      <w:r w:rsidRPr="00D706D1">
        <w:rPr>
          <w:rFonts w:ascii="Palatino Linotype" w:eastAsia="Calibri" w:hAnsi="Palatino Linotype" w:cs="Arial"/>
          <w:color w:val="000000" w:themeColor="text1"/>
        </w:rPr>
        <w:t xml:space="preserve">, de la Ley de Transparencia y Acceso a la Información Pública del Estado de México y Municipios, </w:t>
      </w:r>
      <w:r w:rsidR="00AB75B4" w:rsidRPr="00D706D1">
        <w:rPr>
          <w:rFonts w:ascii="Palatino Linotype" w:eastAsia="Calibri" w:hAnsi="Palatino Linotype" w:cs="Arial"/>
          <w:color w:val="000000" w:themeColor="text1"/>
        </w:rPr>
        <w:t>por lo que</w:t>
      </w:r>
      <w:r w:rsidRPr="00D706D1">
        <w:rPr>
          <w:rFonts w:ascii="Palatino Linotype" w:eastAsia="Calibri" w:hAnsi="Palatino Linotype" w:cs="Arial"/>
          <w:color w:val="000000" w:themeColor="text1"/>
        </w:rPr>
        <w:t>, es obligación del responsable de la Unidad de Información verificar que los archivos sea entregados por el modalidad señalada por el particular.</w:t>
      </w:r>
    </w:p>
    <w:p w14:paraId="0889FD3B" w14:textId="3AA7E300" w:rsidR="00FA3086" w:rsidRPr="00D706D1" w:rsidRDefault="00FA3086" w:rsidP="00E02E35">
      <w:pPr>
        <w:spacing w:before="100" w:beforeAutospacing="1" w:after="100" w:afterAutospacing="1" w:line="360" w:lineRule="auto"/>
        <w:ind w:right="51"/>
        <w:jc w:val="both"/>
        <w:rPr>
          <w:rFonts w:ascii="Palatino Linotype" w:eastAsia="Palatino Linotype" w:hAnsi="Palatino Linotype" w:cs="Palatino Linotype"/>
        </w:rPr>
      </w:pPr>
      <w:r w:rsidRPr="00D706D1">
        <w:rPr>
          <w:rFonts w:ascii="Palatino Linotype" w:eastAsia="Palatino Linotype" w:hAnsi="Palatino Linotype" w:cs="Palatino Linotype"/>
        </w:rPr>
        <w:t xml:space="preserve">Llegados a este punto, es conveniente mencionar que, en fecha </w:t>
      </w:r>
      <w:r w:rsidR="00AB75B4" w:rsidRPr="00D706D1">
        <w:rPr>
          <w:rFonts w:ascii="Palatino Linotype" w:eastAsia="Palatino Linotype" w:hAnsi="Palatino Linotype" w:cs="Palatino Linotype"/>
          <w:b/>
        </w:rPr>
        <w:t>catorce de octubre</w:t>
      </w:r>
      <w:r w:rsidRPr="00D706D1">
        <w:rPr>
          <w:rFonts w:ascii="Palatino Linotype" w:eastAsia="Palatino Linotype" w:hAnsi="Palatino Linotype" w:cs="Palatino Linotype"/>
          <w:b/>
        </w:rPr>
        <w:t xml:space="preserve"> de dos mil veintidós</w:t>
      </w:r>
      <w:r w:rsidRPr="00D706D1">
        <w:rPr>
          <w:rFonts w:ascii="Palatino Linotype" w:eastAsia="Palatino Linotype" w:hAnsi="Palatino Linotype" w:cs="Palatino Linotype"/>
        </w:rPr>
        <w:t>, este Órgano Garante, requirió al Sujeto Obligado vía correo electrónico para que en un plazo no mayor a tres días</w:t>
      </w:r>
      <w:r w:rsidRPr="00D706D1">
        <w:rPr>
          <w:rStyle w:val="Refdenotaalpie"/>
          <w:rFonts w:ascii="Palatino Linotype" w:eastAsia="Palatino Linotype" w:hAnsi="Palatino Linotype" w:cs="Palatino Linotype"/>
        </w:rPr>
        <w:footnoteReference w:id="2"/>
      </w:r>
      <w:r w:rsidRPr="00D706D1">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 y tal como se advierte de lo siguiente:</w:t>
      </w:r>
    </w:p>
    <w:p w14:paraId="7EBBBF7D" w14:textId="77777777" w:rsidR="00FA3086" w:rsidRPr="00D706D1" w:rsidRDefault="00FA3086" w:rsidP="00E02E35">
      <w:pPr>
        <w:pStyle w:val="Prrafodelista"/>
        <w:numPr>
          <w:ilvl w:val="0"/>
          <w:numId w:val="23"/>
        </w:numPr>
        <w:spacing w:before="100" w:beforeAutospacing="1" w:after="100" w:afterAutospacing="1" w:line="360" w:lineRule="auto"/>
        <w:ind w:right="51"/>
        <w:jc w:val="both"/>
        <w:rPr>
          <w:rFonts w:ascii="Palatino Linotype" w:eastAsia="Palatino Linotype" w:hAnsi="Palatino Linotype" w:cs="Palatino Linotype"/>
        </w:rPr>
      </w:pPr>
      <w:r w:rsidRPr="00D706D1">
        <w:rPr>
          <w:rFonts w:ascii="Palatino Linotype" w:eastAsia="Palatino Linotype" w:hAnsi="Palatino Linotype" w:cs="Palatino Linotype"/>
        </w:rPr>
        <w:lastRenderedPageBreak/>
        <w:t>Solicitar ante la Dirección General de Informática de este Instituto consulta de incidencia de la capacidad (MB) de la información que debe subirse al Sistema de Acceso a la Información Mexiquense (SAIMEX) o;</w:t>
      </w:r>
    </w:p>
    <w:p w14:paraId="03AE2788" w14:textId="77777777" w:rsidR="00FA3086" w:rsidRPr="00D706D1" w:rsidRDefault="00FA3086" w:rsidP="00E02E35">
      <w:pPr>
        <w:pStyle w:val="Prrafodelista"/>
        <w:numPr>
          <w:ilvl w:val="0"/>
          <w:numId w:val="23"/>
        </w:numPr>
        <w:spacing w:before="100" w:beforeAutospacing="1" w:after="100" w:afterAutospacing="1" w:line="360" w:lineRule="auto"/>
        <w:ind w:right="51"/>
        <w:jc w:val="both"/>
        <w:rPr>
          <w:rFonts w:ascii="Palatino Linotype" w:eastAsia="Palatino Linotype" w:hAnsi="Palatino Linotype" w:cs="Palatino Linotype"/>
        </w:rPr>
      </w:pPr>
      <w:r w:rsidRPr="00D706D1">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44045E6D" w14:textId="77777777" w:rsidR="002E77BA" w:rsidRPr="00D706D1" w:rsidRDefault="00FA3086" w:rsidP="00E02E35">
      <w:pPr>
        <w:spacing w:before="100" w:beforeAutospacing="1" w:after="100" w:afterAutospacing="1" w:line="360" w:lineRule="auto"/>
        <w:ind w:right="51"/>
        <w:jc w:val="both"/>
        <w:rPr>
          <w:rFonts w:ascii="Palatino Linotype" w:eastAsia="Palatino Linotype" w:hAnsi="Palatino Linotype" w:cs="Palatino Linotype"/>
        </w:rPr>
      </w:pPr>
      <w:r w:rsidRPr="00D706D1">
        <w:rPr>
          <w:rFonts w:ascii="Palatino Linotype" w:eastAsia="Palatino Linotype" w:hAnsi="Palatino Linotype" w:cs="Palatino Linotype"/>
        </w:rPr>
        <w:t xml:space="preserve">Hecha la salvedad que antecede, se advierte que, </w:t>
      </w:r>
      <w:r w:rsidR="00AB75B4" w:rsidRPr="00D706D1">
        <w:rPr>
          <w:rFonts w:ascii="Palatino Linotype" w:eastAsia="Palatino Linotype" w:hAnsi="Palatino Linotype" w:cs="Palatino Linotype"/>
        </w:rPr>
        <w:t xml:space="preserve">en fecha </w:t>
      </w:r>
      <w:r w:rsidR="002E77BA" w:rsidRPr="00D706D1">
        <w:rPr>
          <w:rFonts w:ascii="Palatino Linotype" w:eastAsia="Palatino Linotype" w:hAnsi="Palatino Linotype" w:cs="Palatino Linotype"/>
          <w:b/>
        </w:rPr>
        <w:t xml:space="preserve">diecisiete de octubre de dos mil veintidós </w:t>
      </w:r>
      <w:r w:rsidRPr="00D706D1">
        <w:rPr>
          <w:rFonts w:ascii="Palatino Linotype" w:eastAsia="Palatino Linotype" w:hAnsi="Palatino Linotype" w:cs="Palatino Linotype"/>
          <w:b/>
        </w:rPr>
        <w:t>a la fecha</w:t>
      </w:r>
      <w:r w:rsidRPr="00D706D1">
        <w:rPr>
          <w:rFonts w:ascii="Palatino Linotype" w:eastAsia="Palatino Linotype" w:hAnsi="Palatino Linotype" w:cs="Palatino Linotype"/>
        </w:rPr>
        <w:t xml:space="preserve">, </w:t>
      </w:r>
      <w:r w:rsidR="002E77BA" w:rsidRPr="00D706D1">
        <w:rPr>
          <w:rFonts w:ascii="Palatino Linotype" w:eastAsia="Palatino Linotype" w:hAnsi="Palatino Linotype" w:cs="Palatino Linotype"/>
          <w:b/>
        </w:rPr>
        <w:t>vía correo electrónico</w:t>
      </w:r>
      <w:r w:rsidR="002E77BA" w:rsidRPr="00D706D1">
        <w:rPr>
          <w:rFonts w:ascii="Palatino Linotype" w:eastAsia="Palatino Linotype" w:hAnsi="Palatino Linotype" w:cs="Palatino Linotype"/>
        </w:rPr>
        <w:t xml:space="preserve"> se recibió la siguiente documental:</w:t>
      </w:r>
    </w:p>
    <w:p w14:paraId="5379F967" w14:textId="7D60C4D2" w:rsidR="002E77BA" w:rsidRPr="00D706D1" w:rsidRDefault="00482FEF" w:rsidP="00E02E35">
      <w:pPr>
        <w:spacing w:before="100" w:beforeAutospacing="1" w:after="100" w:afterAutospacing="1" w:line="360" w:lineRule="auto"/>
        <w:jc w:val="both"/>
        <w:textAlignment w:val="baseline"/>
        <w:rPr>
          <w:rFonts w:ascii="Palatino Linotype" w:hAnsi="Palatino Linotype"/>
          <w:bCs/>
        </w:rPr>
      </w:pPr>
      <w:r w:rsidRPr="00D706D1">
        <w:rPr>
          <w:rFonts w:ascii="Palatino Linotype" w:eastAsia="Palatino Linotype" w:hAnsi="Palatino Linotype" w:cs="Palatino Linotype"/>
          <w:b/>
          <w:i/>
          <w:noProof/>
          <w:lang w:val="es-419" w:eastAsia="es-419"/>
        </w:rPr>
        <mc:AlternateContent>
          <mc:Choice Requires="wps">
            <w:drawing>
              <wp:anchor distT="0" distB="0" distL="114300" distR="114300" simplePos="0" relativeHeight="251663360" behindDoc="0" locked="0" layoutInCell="1" allowOverlap="1" wp14:anchorId="046BB27D" wp14:editId="69F0ED89">
                <wp:simplePos x="0" y="0"/>
                <wp:positionH relativeFrom="column">
                  <wp:posOffset>167640</wp:posOffset>
                </wp:positionH>
                <wp:positionV relativeFrom="paragraph">
                  <wp:posOffset>1886584</wp:posOffset>
                </wp:positionV>
                <wp:extent cx="5391150" cy="2562225"/>
                <wp:effectExtent l="38100" t="38100" r="76200" b="85725"/>
                <wp:wrapNone/>
                <wp:docPr id="26" name="Conector recto 26"/>
                <wp:cNvGraphicFramePr/>
                <a:graphic xmlns:a="http://schemas.openxmlformats.org/drawingml/2006/main">
                  <a:graphicData uri="http://schemas.microsoft.com/office/word/2010/wordprocessingShape">
                    <wps:wsp>
                      <wps:cNvCnPr/>
                      <wps:spPr>
                        <a:xfrm>
                          <a:off x="0" y="0"/>
                          <a:ext cx="5391150" cy="2562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1FAFD" id="Conector recto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2pt,148.55pt" to="437.7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" strokecolor="black [3200]" strokeweight="2pt">
                <v:shadow on="t" color="black" opacity="24903f" origin=",.5" offset="0,.55556mm"/>
              </v:line>
            </w:pict>
          </mc:Fallback>
        </mc:AlternateContent>
      </w:r>
      <w:r w:rsidR="002E77BA" w:rsidRPr="00D706D1">
        <w:rPr>
          <w:rFonts w:ascii="Palatino Linotype" w:eastAsia="Palatino Linotype" w:hAnsi="Palatino Linotype" w:cs="Palatino Linotype"/>
          <w:b/>
          <w:i/>
        </w:rPr>
        <w:t xml:space="preserve">5QUINTA SESIÓN ORDINARIA.pdf, </w:t>
      </w:r>
      <w:r w:rsidR="002E77BA" w:rsidRPr="00D706D1">
        <w:rPr>
          <w:rFonts w:ascii="Palatino Linotype" w:eastAsia="Palatino Linotype" w:hAnsi="Palatino Linotype" w:cs="Palatino Linotype"/>
        </w:rPr>
        <w:t>contiene el</w:t>
      </w:r>
      <w:r w:rsidR="002E77BA" w:rsidRPr="00D706D1">
        <w:rPr>
          <w:rFonts w:ascii="Palatino Linotype" w:eastAsia="Palatino Linotype" w:hAnsi="Palatino Linotype" w:cs="Palatino Linotype"/>
          <w:b/>
          <w:i/>
        </w:rPr>
        <w:t xml:space="preserve"> </w:t>
      </w:r>
      <w:r w:rsidR="002E77BA" w:rsidRPr="00D706D1">
        <w:rPr>
          <w:rFonts w:ascii="Palatino Linotype" w:hAnsi="Palatino Linotype"/>
          <w:bCs/>
        </w:rPr>
        <w:t>acta de la Quinta Sesión Ordinaria del Comité Interno  de Transparencia del Sistema Municipal Para el Desarrollo Integral de la Familia de Tlalnepantla de Baz de fecha de 14 de junio de 2022, con número de acuerdo</w:t>
      </w:r>
      <w:r w:rsidR="002E77BA" w:rsidRPr="00D706D1">
        <w:rPr>
          <w:rFonts w:ascii="Palatino Linotype" w:hAnsi="Palatino Linotype"/>
          <w:b/>
          <w:bCs/>
        </w:rPr>
        <w:t xml:space="preserve"> 07/CT/5-ORD/2022, </w:t>
      </w:r>
      <w:r w:rsidR="002E77BA" w:rsidRPr="00D706D1">
        <w:rPr>
          <w:rFonts w:ascii="Palatino Linotype" w:hAnsi="Palatino Linotype"/>
          <w:bCs/>
        </w:rPr>
        <w:t>se aprobó por mayoría de votos el cambio de modalidad de entrega a</w:t>
      </w:r>
      <w:r w:rsidR="002E77BA" w:rsidRPr="00D706D1">
        <w:rPr>
          <w:rFonts w:ascii="Palatino Linotype" w:hAnsi="Palatino Linotype"/>
          <w:b/>
          <w:bCs/>
        </w:rPr>
        <w:t xml:space="preserve"> </w:t>
      </w:r>
      <w:r w:rsidR="002E77BA" w:rsidRPr="00D706D1">
        <w:rPr>
          <w:rFonts w:ascii="Palatino Linotype" w:hAnsi="Palatino Linotype"/>
          <w:bCs/>
        </w:rPr>
        <w:t>Consulta Directa (In situ)</w:t>
      </w:r>
      <w:r w:rsidR="000072A3" w:rsidRPr="00D706D1">
        <w:rPr>
          <w:rFonts w:ascii="Palatino Linotype" w:hAnsi="Palatino Linotype"/>
          <w:bCs/>
        </w:rPr>
        <w:t>; tal y como se observa en los siguientes extractos de acta que a continuación se insertan:</w:t>
      </w:r>
    </w:p>
    <w:p w14:paraId="2CD673D2" w14:textId="3B243678" w:rsidR="000072A3" w:rsidRPr="00D706D1" w:rsidRDefault="00C86ED0" w:rsidP="00E02E35">
      <w:pPr>
        <w:spacing w:before="100" w:beforeAutospacing="1" w:after="100" w:afterAutospacing="1" w:line="360" w:lineRule="auto"/>
        <w:jc w:val="center"/>
        <w:textAlignment w:val="baseline"/>
        <w:rPr>
          <w:rFonts w:ascii="Palatino Linotype" w:hAnsi="Palatino Linotype"/>
          <w:noProof/>
          <w:lang w:eastAsia="es-MX"/>
        </w:rPr>
      </w:pPr>
      <w:r w:rsidRPr="00D706D1">
        <w:rPr>
          <w:rFonts w:ascii="Palatino Linotype" w:hAnsi="Palatino Linotype"/>
          <w:bCs/>
          <w:noProof/>
          <w:lang w:val="es-419" w:eastAsia="es-419"/>
        </w:rPr>
        <w:lastRenderedPageBreak/>
        <w:drawing>
          <wp:inline distT="0" distB="0" distL="0" distR="0" wp14:anchorId="0F225B2B" wp14:editId="34103B84">
            <wp:extent cx="5106113" cy="5763429"/>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6113" cy="5763429"/>
                    </a:xfrm>
                    <a:prstGeom prst="rect">
                      <a:avLst/>
                    </a:prstGeom>
                  </pic:spPr>
                </pic:pic>
              </a:graphicData>
            </a:graphic>
          </wp:inline>
        </w:drawing>
      </w:r>
      <w:r w:rsidRPr="00D706D1">
        <w:rPr>
          <w:rFonts w:ascii="Palatino Linotype" w:hAnsi="Palatino Linotype"/>
          <w:bCs/>
          <w:noProof/>
          <w:lang w:val="es-419" w:eastAsia="es-419"/>
        </w:rPr>
        <w:lastRenderedPageBreak/>
        <w:drawing>
          <wp:inline distT="0" distB="0" distL="0" distR="0" wp14:anchorId="77C9C6F3" wp14:editId="12E24800">
            <wp:extent cx="5191850" cy="6096851"/>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1850" cy="6096851"/>
                    </a:xfrm>
                    <a:prstGeom prst="rect">
                      <a:avLst/>
                    </a:prstGeom>
                  </pic:spPr>
                </pic:pic>
              </a:graphicData>
            </a:graphic>
          </wp:inline>
        </w:drawing>
      </w:r>
    </w:p>
    <w:p w14:paraId="6B23B45F" w14:textId="571588E4" w:rsidR="00C86ED0" w:rsidRPr="00D706D1" w:rsidRDefault="00C86ED0" w:rsidP="00E02E35">
      <w:pPr>
        <w:spacing w:before="100" w:beforeAutospacing="1" w:after="100" w:afterAutospacing="1" w:line="360" w:lineRule="auto"/>
        <w:jc w:val="center"/>
        <w:textAlignment w:val="baseline"/>
        <w:rPr>
          <w:rFonts w:ascii="Palatino Linotype" w:hAnsi="Palatino Linotype"/>
          <w:bCs/>
        </w:rPr>
      </w:pPr>
      <w:r w:rsidRPr="00D706D1">
        <w:rPr>
          <w:rFonts w:ascii="Palatino Linotype" w:hAnsi="Palatino Linotype"/>
          <w:bCs/>
          <w:noProof/>
          <w:lang w:val="es-419" w:eastAsia="es-419"/>
        </w:rPr>
        <w:lastRenderedPageBreak/>
        <w:drawing>
          <wp:inline distT="0" distB="0" distL="0" distR="0" wp14:anchorId="5A4E6590" wp14:editId="0C9B3243">
            <wp:extent cx="4963218" cy="7430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218" cy="743054"/>
                    </a:xfrm>
                    <a:prstGeom prst="rect">
                      <a:avLst/>
                    </a:prstGeom>
                  </pic:spPr>
                </pic:pic>
              </a:graphicData>
            </a:graphic>
          </wp:inline>
        </w:drawing>
      </w:r>
      <w:r w:rsidRPr="00D706D1">
        <w:rPr>
          <w:rFonts w:ascii="Palatino Linotype" w:hAnsi="Palatino Linotype"/>
          <w:bCs/>
          <w:noProof/>
          <w:lang w:val="es-419" w:eastAsia="es-419"/>
        </w:rPr>
        <w:drawing>
          <wp:inline distT="0" distB="0" distL="0" distR="0" wp14:anchorId="0FFA2A67" wp14:editId="0B395FF4">
            <wp:extent cx="5087060" cy="46869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7060" cy="4686954"/>
                    </a:xfrm>
                    <a:prstGeom prst="rect">
                      <a:avLst/>
                    </a:prstGeom>
                  </pic:spPr>
                </pic:pic>
              </a:graphicData>
            </a:graphic>
          </wp:inline>
        </w:drawing>
      </w:r>
    </w:p>
    <w:p w14:paraId="3A260F3D" w14:textId="1B26269C" w:rsidR="000072A3" w:rsidRPr="00D706D1" w:rsidRDefault="00C86ED0" w:rsidP="00E02E35">
      <w:pPr>
        <w:tabs>
          <w:tab w:val="left" w:pos="5715"/>
        </w:tabs>
        <w:spacing w:before="100" w:beforeAutospacing="1" w:after="100" w:afterAutospacing="1" w:line="360" w:lineRule="auto"/>
        <w:jc w:val="both"/>
        <w:textAlignment w:val="baseline"/>
        <w:rPr>
          <w:rFonts w:ascii="Palatino Linotype" w:hAnsi="Palatino Linotype"/>
          <w:bCs/>
        </w:rPr>
      </w:pPr>
      <w:r w:rsidRPr="00D706D1">
        <w:rPr>
          <w:rFonts w:ascii="Palatino Linotype" w:hAnsi="Palatino Linotype"/>
          <w:b/>
          <w:bCs/>
          <w:i/>
        </w:rPr>
        <w:t xml:space="preserve">2022ROf375_CambioModalidadDIFTLALNE.pdf, </w:t>
      </w:r>
      <w:r w:rsidRPr="00D706D1">
        <w:rPr>
          <w:rFonts w:ascii="Palatino Linotype" w:hAnsi="Palatino Linotype"/>
          <w:bCs/>
        </w:rPr>
        <w:t>contiene la incidencia</w:t>
      </w:r>
      <w:r w:rsidR="002E1B27" w:rsidRPr="00D706D1">
        <w:rPr>
          <w:rFonts w:ascii="Palatino Linotype" w:hAnsi="Palatino Linotype"/>
          <w:bCs/>
        </w:rPr>
        <w:t xml:space="preserve"> técnica de la</w:t>
      </w:r>
      <w:r w:rsidRPr="00D706D1">
        <w:rPr>
          <w:rFonts w:ascii="Palatino Linotype" w:hAnsi="Palatino Linotype"/>
          <w:bCs/>
        </w:rPr>
        <w:t xml:space="preserve"> </w:t>
      </w:r>
      <w:r w:rsidR="002E1B27" w:rsidRPr="00D706D1">
        <w:rPr>
          <w:rFonts w:ascii="Palatino Linotype" w:hAnsi="Palatino Linotype"/>
          <w:bCs/>
        </w:rPr>
        <w:t>Dirección General de Informática</w:t>
      </w:r>
      <w:r w:rsidR="002E1B27" w:rsidRPr="00D706D1">
        <w:rPr>
          <w:rFonts w:ascii="Palatino Linotype" w:hAnsi="Palatino Linotype"/>
        </w:rPr>
        <w:t xml:space="preserve">  donde </w:t>
      </w:r>
      <w:r w:rsidR="002E1B27" w:rsidRPr="00D706D1">
        <w:rPr>
          <w:rFonts w:ascii="Palatino Linotype" w:hAnsi="Palatino Linotype"/>
          <w:bCs/>
        </w:rPr>
        <w:t>queda registrada en la bitácora de incidencias, toda vez que EL SUJETO OBLIGADO trata de subir un total de 49,000 hojas, lo cual sobrepasa las capacidades técnicas del sistema SAIMEX, para mayor precisión se inserta la siguiente captura de pantalla:</w:t>
      </w:r>
    </w:p>
    <w:p w14:paraId="21A3FF5F" w14:textId="77777777" w:rsidR="002E1B27" w:rsidRPr="00D706D1" w:rsidRDefault="002E1B27" w:rsidP="00E02E35">
      <w:pPr>
        <w:tabs>
          <w:tab w:val="left" w:pos="5715"/>
        </w:tabs>
        <w:spacing w:before="100" w:beforeAutospacing="1" w:after="100" w:afterAutospacing="1" w:line="360" w:lineRule="auto"/>
        <w:jc w:val="both"/>
        <w:textAlignment w:val="baseline"/>
        <w:rPr>
          <w:rFonts w:ascii="Palatino Linotype" w:hAnsi="Palatino Linotype"/>
          <w:bCs/>
        </w:rPr>
      </w:pPr>
    </w:p>
    <w:p w14:paraId="2B88AB0A" w14:textId="5465D2A4" w:rsidR="002E1B27" w:rsidRPr="00D706D1" w:rsidRDefault="002E1B27" w:rsidP="00E02E35">
      <w:pPr>
        <w:tabs>
          <w:tab w:val="left" w:pos="5715"/>
        </w:tabs>
        <w:spacing w:before="100" w:beforeAutospacing="1" w:after="100" w:afterAutospacing="1" w:line="360" w:lineRule="auto"/>
        <w:jc w:val="center"/>
        <w:textAlignment w:val="baseline"/>
        <w:rPr>
          <w:rFonts w:ascii="Palatino Linotype" w:hAnsi="Palatino Linotype"/>
          <w:bCs/>
          <w:i/>
        </w:rPr>
      </w:pPr>
      <w:r w:rsidRPr="00D706D1">
        <w:rPr>
          <w:rFonts w:ascii="Palatino Linotype" w:hAnsi="Palatino Linotype"/>
          <w:bCs/>
          <w:i/>
          <w:noProof/>
          <w:lang w:val="es-419" w:eastAsia="es-419"/>
        </w:rPr>
        <w:drawing>
          <wp:inline distT="0" distB="0" distL="0" distR="0" wp14:anchorId="614EB6D1" wp14:editId="6B03AC59">
            <wp:extent cx="4152900" cy="41597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36"/>
                    <a:stretch/>
                  </pic:blipFill>
                  <pic:spPr bwMode="auto">
                    <a:xfrm>
                      <a:off x="0" y="0"/>
                      <a:ext cx="4156932" cy="4163768"/>
                    </a:xfrm>
                    <a:prstGeom prst="rect">
                      <a:avLst/>
                    </a:prstGeom>
                    <a:ln>
                      <a:noFill/>
                    </a:ln>
                    <a:extLst>
                      <a:ext uri="{53640926-AAD7-44D8-BBD7-CCE9431645EC}">
                        <a14:shadowObscured xmlns:a14="http://schemas.microsoft.com/office/drawing/2010/main"/>
                      </a:ext>
                    </a:extLst>
                  </pic:spPr>
                </pic:pic>
              </a:graphicData>
            </a:graphic>
          </wp:inline>
        </w:drawing>
      </w:r>
    </w:p>
    <w:p w14:paraId="2A537F88" w14:textId="76FCB558" w:rsidR="000072A3" w:rsidRPr="00D706D1" w:rsidRDefault="002E1B27" w:rsidP="00E02E35">
      <w:pPr>
        <w:tabs>
          <w:tab w:val="left" w:pos="6555"/>
        </w:tabs>
        <w:spacing w:before="100" w:beforeAutospacing="1" w:after="100" w:afterAutospacing="1" w:line="360" w:lineRule="auto"/>
        <w:jc w:val="both"/>
        <w:textAlignment w:val="baseline"/>
        <w:rPr>
          <w:rFonts w:ascii="Palatino Linotype" w:hAnsi="Palatino Linotype" w:cs="Segoe UI"/>
          <w:lang w:eastAsia="es-MX"/>
        </w:rPr>
      </w:pPr>
      <w:r w:rsidRPr="00D706D1">
        <w:rPr>
          <w:rFonts w:ascii="Palatino Linotype" w:hAnsi="Palatino Linotype" w:cs="Segoe UI"/>
          <w:b/>
          <w:i/>
          <w:lang w:eastAsia="es-MX"/>
        </w:rPr>
        <w:t>MANIFESTACIONES.PDF</w:t>
      </w:r>
      <w:r w:rsidRPr="00D706D1">
        <w:rPr>
          <w:rFonts w:ascii="Palatino Linotype" w:hAnsi="Palatino Linotype" w:cs="Segoe UI"/>
          <w:lang w:eastAsia="es-MX"/>
        </w:rPr>
        <w:t xml:space="preserve">, contiene el Informe Justificado en el cual hace mención </w:t>
      </w:r>
      <w:r w:rsidRPr="00D706D1">
        <w:rPr>
          <w:rFonts w:ascii="Palatino Linotype" w:hAnsi="Palatino Linotype" w:cs="Segoe UI"/>
          <w:b/>
          <w:lang w:eastAsia="es-MX"/>
        </w:rPr>
        <w:t>EL SUJETO OBLIGADO</w:t>
      </w:r>
      <w:r w:rsidRPr="00D706D1">
        <w:rPr>
          <w:rFonts w:ascii="Palatino Linotype" w:hAnsi="Palatino Linotype" w:cs="Segoe UI"/>
          <w:lang w:eastAsia="es-MX"/>
        </w:rPr>
        <w:t xml:space="preserve"> que confirma su respuesta primigenia.</w:t>
      </w:r>
    </w:p>
    <w:p w14:paraId="06F7C9FF" w14:textId="6AB6B7C6" w:rsidR="00482FEF" w:rsidRPr="00D706D1" w:rsidRDefault="00FA3086" w:rsidP="00E02E35">
      <w:pPr>
        <w:spacing w:before="100" w:beforeAutospacing="1" w:after="100" w:afterAutospacing="1" w:line="360" w:lineRule="auto"/>
        <w:ind w:right="51"/>
        <w:jc w:val="both"/>
        <w:rPr>
          <w:rFonts w:ascii="Palatino Linotype" w:eastAsia="Palatino Linotype" w:hAnsi="Palatino Linotype" w:cs="Palatino Linotype"/>
        </w:rPr>
      </w:pPr>
      <w:r w:rsidRPr="00D706D1">
        <w:rPr>
          <w:rFonts w:ascii="Palatino Linotype" w:eastAsia="Palatino Linotype" w:hAnsi="Palatino Linotype" w:cs="Palatino Linotype"/>
        </w:rPr>
        <w:t xml:space="preserve">Avanzando en el estudio,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w:t>
      </w:r>
      <w:r w:rsidRPr="00D706D1">
        <w:rPr>
          <w:rFonts w:ascii="Palatino Linotype" w:eastAsia="Palatino Linotype" w:hAnsi="Palatino Linotype" w:cs="Palatino Linotype"/>
        </w:rPr>
        <w:lastRenderedPageBreak/>
        <w:t>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w:t>
      </w:r>
      <w:r w:rsidR="00482FEF" w:rsidRPr="00D706D1">
        <w:rPr>
          <w:rFonts w:ascii="Palatino Linotype" w:eastAsia="Palatino Linotype" w:hAnsi="Palatino Linotype" w:cs="Palatino Linotype"/>
        </w:rPr>
        <w:t xml:space="preserve">a sean electrónicas o físicas. </w:t>
      </w:r>
    </w:p>
    <w:p w14:paraId="39FFB788" w14:textId="6C14F72C" w:rsidR="00FA3086" w:rsidRPr="00D706D1" w:rsidRDefault="00FA3086" w:rsidP="00E02E35">
      <w:pPr>
        <w:spacing w:before="100" w:beforeAutospacing="1" w:after="100" w:afterAutospacing="1" w:line="360" w:lineRule="auto"/>
        <w:ind w:right="51"/>
        <w:jc w:val="both"/>
        <w:rPr>
          <w:rFonts w:ascii="Palatino Linotype" w:eastAsia="Palatino Linotype" w:hAnsi="Palatino Linotype" w:cs="Palatino Linotype"/>
        </w:rPr>
      </w:pPr>
      <w:r w:rsidRPr="00D706D1">
        <w:rPr>
          <w:rFonts w:ascii="Palatino Linotype" w:eastAsia="Palatino Linotype" w:hAnsi="Palatino Linotype" w:cs="Palatino Linotype"/>
        </w:rPr>
        <w:t xml:space="preserve">Conforme a lo expuesto, este Instituto tiene certeza que la información solicitada </w:t>
      </w:r>
      <w:r w:rsidR="002E1B27" w:rsidRPr="00D706D1">
        <w:rPr>
          <w:rFonts w:ascii="Palatino Linotype" w:eastAsia="Palatino Linotype" w:hAnsi="Palatino Linotype" w:cs="Palatino Linotype"/>
        </w:rPr>
        <w:t xml:space="preserve">excede con las capacidades del sistema SAIMEX, al querer adjuntar 49, 000 hojas. </w:t>
      </w:r>
    </w:p>
    <w:p w14:paraId="4330D086" w14:textId="77777777" w:rsidR="00FA3086" w:rsidRPr="00D706D1" w:rsidRDefault="00FA3086" w:rsidP="00E02E35">
      <w:pPr>
        <w:spacing w:before="100" w:beforeAutospacing="1" w:after="100" w:afterAutospacing="1" w:line="360" w:lineRule="auto"/>
        <w:ind w:right="51"/>
        <w:jc w:val="both"/>
        <w:rPr>
          <w:rFonts w:ascii="Palatino Linotype" w:eastAsia="Palatino Linotype" w:hAnsi="Palatino Linotype" w:cs="Palatino Linotype"/>
        </w:rPr>
      </w:pPr>
      <w:r w:rsidRPr="00D706D1">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42BC71C8" w14:textId="77777777" w:rsidR="00FA3086" w:rsidRPr="00D706D1" w:rsidRDefault="00FA3086" w:rsidP="00E02E35">
      <w:pPr>
        <w:spacing w:before="100" w:beforeAutospacing="1" w:after="100" w:afterAutospacing="1" w:line="360" w:lineRule="auto"/>
        <w:ind w:right="51"/>
        <w:jc w:val="both"/>
        <w:rPr>
          <w:rFonts w:ascii="Palatino Linotype" w:eastAsia="Palatino Linotype" w:hAnsi="Palatino Linotype" w:cs="Palatino Linotype"/>
        </w:rPr>
      </w:pPr>
    </w:p>
    <w:p w14:paraId="5265DBF9"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b/>
          <w:i/>
          <w:sz w:val="22"/>
          <w:szCs w:val="22"/>
        </w:rPr>
      </w:pPr>
      <w:r w:rsidRPr="00D706D1">
        <w:rPr>
          <w:rFonts w:ascii="Palatino Linotype" w:eastAsia="Palatino Linotype" w:hAnsi="Palatino Linotype" w:cs="Palatino Linotype"/>
          <w:i/>
          <w:sz w:val="22"/>
          <w:szCs w:val="22"/>
        </w:rPr>
        <w:t>“</w:t>
      </w:r>
      <w:r w:rsidRPr="00D706D1">
        <w:rPr>
          <w:rFonts w:ascii="Palatino Linotype" w:eastAsia="Palatino Linotype" w:hAnsi="Palatino Linotype" w:cs="Palatino Linotype"/>
          <w:b/>
          <w:i/>
          <w:sz w:val="22"/>
          <w:szCs w:val="22"/>
        </w:rPr>
        <w:t xml:space="preserve">CAPÍTULO X </w:t>
      </w:r>
    </w:p>
    <w:p w14:paraId="39A559BA"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b/>
          <w:i/>
          <w:sz w:val="22"/>
          <w:szCs w:val="22"/>
        </w:rPr>
      </w:pPr>
      <w:r w:rsidRPr="00D706D1">
        <w:rPr>
          <w:rFonts w:ascii="Palatino Linotype" w:eastAsia="Palatino Linotype" w:hAnsi="Palatino Linotype" w:cs="Palatino Linotype"/>
          <w:b/>
          <w:i/>
          <w:sz w:val="22"/>
          <w:szCs w:val="22"/>
        </w:rPr>
        <w:t xml:space="preserve">DE LA CONSULTA DIRECTA </w:t>
      </w:r>
    </w:p>
    <w:p w14:paraId="4244540A"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Sexagésimo séptimo</w:t>
      </w:r>
      <w:r w:rsidRPr="00D706D1">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3588C464"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Sexagésimo octavo</w:t>
      </w:r>
      <w:r w:rsidRPr="00D706D1">
        <w:rPr>
          <w:rFonts w:ascii="Palatino Linotype" w:eastAsia="Palatino Linotype" w:hAnsi="Palatino Linotype" w:cs="Palatino Linotype"/>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w:t>
      </w:r>
      <w:r w:rsidRPr="00D706D1">
        <w:rPr>
          <w:rFonts w:ascii="Palatino Linotype" w:eastAsia="Palatino Linotype" w:hAnsi="Palatino Linotype" w:cs="Palatino Linotype"/>
          <w:i/>
          <w:sz w:val="22"/>
          <w:szCs w:val="22"/>
        </w:rPr>
        <w:lastRenderedPageBreak/>
        <w:t xml:space="preserve">resguarde la información clasificada, atendiendo a la naturaleza del documento y el formato en el que obra. </w:t>
      </w:r>
    </w:p>
    <w:p w14:paraId="4FC84ACC"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Sexagésimo noveno</w:t>
      </w:r>
      <w:r w:rsidRPr="00D706D1">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58C2BA4"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Septuagésimo.</w:t>
      </w:r>
      <w:r w:rsidRPr="00D706D1">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0D6627F3"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I.</w:t>
      </w:r>
      <w:r w:rsidRPr="00D706D1">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31749A8"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II.</w:t>
      </w:r>
      <w:r w:rsidRPr="00D706D1">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4F71643C"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III.</w:t>
      </w:r>
      <w:r w:rsidRPr="00D706D1">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C1F2019"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IV.</w:t>
      </w:r>
      <w:r w:rsidRPr="00D706D1">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611F31CD"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V.</w:t>
      </w:r>
      <w:r w:rsidRPr="00D706D1">
        <w:rPr>
          <w:rFonts w:ascii="Palatino Linotype" w:eastAsia="Palatino Linotype" w:hAnsi="Palatino Linotype" w:cs="Palatino Linotype"/>
          <w:i/>
          <w:sz w:val="22"/>
          <w:szCs w:val="22"/>
        </w:rPr>
        <w:t xml:space="preserve"> Abstenerse de requerir al solicitante que acredite interés alguno; </w:t>
      </w:r>
    </w:p>
    <w:p w14:paraId="04C673B2"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VI</w:t>
      </w:r>
      <w:r w:rsidRPr="00D706D1">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C512E8F"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lastRenderedPageBreak/>
        <w:t>a)</w:t>
      </w:r>
      <w:r w:rsidRPr="00D706D1">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6173F4F2"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b)</w:t>
      </w:r>
      <w:r w:rsidRPr="00D706D1">
        <w:rPr>
          <w:rFonts w:ascii="Palatino Linotype" w:eastAsia="Palatino Linotype" w:hAnsi="Palatino Linotype" w:cs="Palatino Linotype"/>
          <w:i/>
          <w:sz w:val="22"/>
          <w:szCs w:val="22"/>
        </w:rPr>
        <w:t xml:space="preserve"> Equipo y personal de vigilancia;</w:t>
      </w:r>
    </w:p>
    <w:p w14:paraId="3888CF51"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c)</w:t>
      </w:r>
      <w:r w:rsidRPr="00D706D1">
        <w:rPr>
          <w:rFonts w:ascii="Palatino Linotype" w:eastAsia="Palatino Linotype" w:hAnsi="Palatino Linotype" w:cs="Palatino Linotype"/>
          <w:i/>
          <w:sz w:val="22"/>
          <w:szCs w:val="22"/>
        </w:rPr>
        <w:t xml:space="preserve"> Plan de acción contra robo o vandalismo; </w:t>
      </w:r>
    </w:p>
    <w:p w14:paraId="73862360"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d)</w:t>
      </w:r>
      <w:r w:rsidRPr="00D706D1">
        <w:rPr>
          <w:rFonts w:ascii="Palatino Linotype" w:eastAsia="Palatino Linotype" w:hAnsi="Palatino Linotype" w:cs="Palatino Linotype"/>
          <w:i/>
          <w:sz w:val="22"/>
          <w:szCs w:val="22"/>
        </w:rPr>
        <w:t xml:space="preserve"> Extintores de fuego de gas inocuo; </w:t>
      </w:r>
    </w:p>
    <w:p w14:paraId="7C08089E"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e)</w:t>
      </w:r>
      <w:r w:rsidRPr="00D706D1">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5B3F8138"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f)</w:t>
      </w:r>
      <w:r w:rsidRPr="00D706D1">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2E4D29DF"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g)</w:t>
      </w:r>
      <w:r w:rsidRPr="00D706D1">
        <w:rPr>
          <w:rFonts w:ascii="Palatino Linotype" w:eastAsia="Palatino Linotype" w:hAnsi="Palatino Linotype" w:cs="Palatino Linotype"/>
          <w:i/>
          <w:sz w:val="22"/>
          <w:szCs w:val="22"/>
        </w:rPr>
        <w:t xml:space="preserve"> Las demás que, a criterio de los sujetos obligados, resulten necesarias. </w:t>
      </w:r>
    </w:p>
    <w:p w14:paraId="614C1265"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VII</w:t>
      </w:r>
      <w:r w:rsidRPr="00D706D1">
        <w:rPr>
          <w:rFonts w:ascii="Palatino Linotype" w:eastAsia="Palatino Linotype" w:hAnsi="Palatino Linotype" w:cs="Palatino Linotype"/>
          <w:i/>
          <w:sz w:val="22"/>
          <w:szCs w:val="22"/>
        </w:rPr>
        <w:t>. Hacer del conocimiento del solicitante, previo al acceso a la información, las reglas a que se sujetará la consulta para garantizar la integridad de los documentos, y</w:t>
      </w:r>
    </w:p>
    <w:p w14:paraId="6C50764D" w14:textId="77777777" w:rsidR="00C850A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VIII.</w:t>
      </w:r>
      <w:r w:rsidRPr="00D706D1">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D15E343" w14:textId="65D763D4"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Septuagésimo primero.</w:t>
      </w:r>
      <w:r w:rsidRPr="00D706D1">
        <w:rPr>
          <w:rFonts w:ascii="Palatino Linotype" w:eastAsia="Palatino Linotype" w:hAnsi="Palatino Linotype" w:cs="Palatino Linotype"/>
          <w:i/>
          <w:sz w:val="22"/>
          <w:szCs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1F1DD2E"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26BEFE43"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i/>
          <w:sz w:val="22"/>
          <w:szCs w:val="22"/>
        </w:rPr>
        <w:t xml:space="preserve">Septuagésimo segundo. El solicitante deberá realizar la consulta de los documentos requeridos en el lugar, horarios y con la persona destinada para tal efecto. </w:t>
      </w:r>
    </w:p>
    <w:p w14:paraId="082D0DEF"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i/>
          <w:sz w:val="22"/>
          <w:szCs w:val="22"/>
        </w:rPr>
        <w:lastRenderedPageBreak/>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20EB037"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b/>
          <w:i/>
          <w:sz w:val="22"/>
          <w:szCs w:val="22"/>
        </w:rPr>
        <w:t>Septuagésimo tercero</w:t>
      </w:r>
      <w:r w:rsidRPr="00D706D1">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30F1624" w14:textId="77777777" w:rsidR="00FA3086" w:rsidRPr="00D706D1" w:rsidRDefault="00FA3086" w:rsidP="00E02E35">
      <w:pPr>
        <w:spacing w:before="100" w:beforeAutospacing="1" w:after="100" w:afterAutospacing="1"/>
        <w:ind w:left="851"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i/>
          <w:sz w:val="22"/>
          <w:szCs w:val="22"/>
        </w:rPr>
        <w:t>La información deberá ser entregada sin costo, cuando implique la entrega de no más de veinte hojas simples.”</w:t>
      </w:r>
    </w:p>
    <w:p w14:paraId="7AD88C81" w14:textId="5E6C677B" w:rsidR="00FA3086" w:rsidRPr="00D706D1" w:rsidRDefault="00FA3086" w:rsidP="00E02E35">
      <w:pPr>
        <w:spacing w:before="480" w:after="100" w:afterAutospacing="1" w:line="360" w:lineRule="auto"/>
        <w:jc w:val="both"/>
        <w:rPr>
          <w:rFonts w:ascii="Palatino Linotype" w:eastAsia="Palatino Linotype" w:hAnsi="Palatino Linotype" w:cs="Palatino Linotype"/>
        </w:rPr>
      </w:pPr>
      <w:r w:rsidRPr="00D706D1">
        <w:rPr>
          <w:rFonts w:ascii="Palatino Linotype" w:eastAsia="Palatino Linotype" w:hAnsi="Palatino Linotype" w:cs="Palatino Linotype"/>
        </w:rPr>
        <w:t>Por lo anterior, se advierte que el Sujeto Obligado, ac</w:t>
      </w:r>
      <w:r w:rsidR="00C850A6" w:rsidRPr="00D706D1">
        <w:rPr>
          <w:rFonts w:ascii="Palatino Linotype" w:eastAsia="Palatino Linotype" w:hAnsi="Palatino Linotype" w:cs="Palatino Linotype"/>
        </w:rPr>
        <w:t xml:space="preserve">reditó la imposibilidad </w:t>
      </w:r>
      <w:r w:rsidRPr="00D706D1">
        <w:rPr>
          <w:rFonts w:ascii="Palatino Linotype" w:eastAsia="Palatino Linotype" w:hAnsi="Palatino Linotype" w:cs="Palatino Linotype"/>
        </w:rPr>
        <w:t xml:space="preserve">técnica, establecida en el artículo 158 de la Ley de Transparencia y Acceso a la Información Pública del Estado de México y Municipios, </w:t>
      </w:r>
      <w:r w:rsidR="00C850A6" w:rsidRPr="00D706D1">
        <w:rPr>
          <w:rFonts w:ascii="Palatino Linotype" w:eastAsia="Palatino Linotype" w:hAnsi="Palatino Linotype" w:cs="Palatino Linotype"/>
        </w:rPr>
        <w:t>que valida</w:t>
      </w:r>
      <w:r w:rsidRPr="00D706D1">
        <w:rPr>
          <w:rFonts w:ascii="Palatino Linotype" w:eastAsia="Palatino Linotype" w:hAnsi="Palatino Linotype" w:cs="Palatino Linotype"/>
        </w:rPr>
        <w:t xml:space="preserve"> el cambio de modalidad a consulta directa, por lo que, los agravios </w:t>
      </w:r>
      <w:r w:rsidR="00C850A6" w:rsidRPr="00D706D1">
        <w:rPr>
          <w:rFonts w:ascii="Palatino Linotype" w:eastAsia="Palatino Linotype" w:hAnsi="Palatino Linotype" w:cs="Palatino Linotype"/>
        </w:rPr>
        <w:t>realizados por el particular resultan parcialmente fundados.</w:t>
      </w:r>
    </w:p>
    <w:p w14:paraId="4BF02F79" w14:textId="77777777" w:rsidR="00C850A6" w:rsidRPr="00D706D1" w:rsidRDefault="00C850A6" w:rsidP="00E02E35">
      <w:pPr>
        <w:spacing w:before="120"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En ese contexto, cabe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14:paraId="5882D0A0" w14:textId="2D8A6623" w:rsidR="00E02E35" w:rsidRPr="00D706D1" w:rsidRDefault="00C850A6"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 xml:space="preserve">Siendo esta una causa legalmente establecida por la </w:t>
      </w:r>
      <w:r w:rsidRPr="00D706D1">
        <w:rPr>
          <w:rFonts w:ascii="Palatino Linotype" w:eastAsia="Palatino Linotype" w:hAnsi="Palatino Linotype" w:cs="Palatino Linotype"/>
          <w:b/>
          <w:lang w:eastAsia="es-MX"/>
        </w:rPr>
        <w:t xml:space="preserve">Ley de Transparencia y Acceso a la Información Pública del Estado de México y Municipios </w:t>
      </w:r>
      <w:r w:rsidRPr="00D706D1">
        <w:rPr>
          <w:rFonts w:ascii="Palatino Linotype" w:eastAsia="Palatino Linotype" w:hAnsi="Palatino Linotype" w:cs="Palatino Linotype"/>
          <w:lang w:eastAsia="es-MX"/>
        </w:rPr>
        <w:t xml:space="preserve">en su artículo 164, que versa de la siguiente forma: </w:t>
      </w:r>
    </w:p>
    <w:p w14:paraId="589B7DAA" w14:textId="77777777" w:rsidR="00C850A6" w:rsidRPr="00D706D1" w:rsidRDefault="00C850A6" w:rsidP="00E02E35">
      <w:pPr>
        <w:spacing w:before="100" w:beforeAutospacing="1" w:after="100" w:afterAutospacing="1"/>
        <w:ind w:left="851" w:right="899"/>
        <w:jc w:val="both"/>
        <w:rPr>
          <w:rFonts w:ascii="Palatino Linotype" w:eastAsia="Palatino Linotype" w:hAnsi="Palatino Linotype" w:cs="Palatino Linotype"/>
          <w:b/>
          <w:i/>
          <w:sz w:val="22"/>
          <w:szCs w:val="22"/>
          <w:lang w:eastAsia="es-MX"/>
        </w:rPr>
      </w:pPr>
      <w:r w:rsidRPr="00D706D1">
        <w:rPr>
          <w:rFonts w:ascii="Palatino Linotype" w:eastAsia="Palatino Linotype" w:hAnsi="Palatino Linotype" w:cs="Palatino Linotype"/>
          <w:b/>
          <w:i/>
          <w:sz w:val="22"/>
          <w:szCs w:val="22"/>
          <w:lang w:eastAsia="es-MX"/>
        </w:rPr>
        <w:lastRenderedPageBreak/>
        <w:t>“Artículo 164.</w:t>
      </w:r>
      <w:r w:rsidRPr="00D706D1">
        <w:rPr>
          <w:rFonts w:ascii="Palatino Linotype" w:eastAsia="Palatino Linotype" w:hAnsi="Palatino Linotype" w:cs="Palatino Linotype"/>
          <w:i/>
          <w:sz w:val="22"/>
          <w:szCs w:val="22"/>
          <w:lang w:eastAsia="es-MX"/>
        </w:rPr>
        <w:t xml:space="preserve"> El acceso se dará en la modalidad de entrega y, en su caso, de envío elegidos por el solicitante. </w:t>
      </w:r>
      <w:r w:rsidRPr="00D706D1">
        <w:rPr>
          <w:rFonts w:ascii="Palatino Linotype" w:eastAsia="Palatino Linotype" w:hAnsi="Palatino Linotype" w:cs="Palatino Linotype"/>
          <w:b/>
          <w:i/>
          <w:sz w:val="22"/>
          <w:szCs w:val="22"/>
          <w:lang w:eastAsia="es-MX"/>
        </w:rPr>
        <w:t>Cuando la información no pueda entregarse o enviarse en la modalidad solicitada,</w:t>
      </w:r>
      <w:r w:rsidRPr="00D706D1">
        <w:rPr>
          <w:rFonts w:ascii="Palatino Linotype" w:eastAsia="Palatino Linotype" w:hAnsi="Palatino Linotype" w:cs="Palatino Linotype"/>
          <w:i/>
          <w:sz w:val="22"/>
          <w:szCs w:val="22"/>
          <w:lang w:eastAsia="es-MX"/>
        </w:rPr>
        <w:t xml:space="preserve"> </w:t>
      </w:r>
      <w:r w:rsidRPr="00D706D1">
        <w:rPr>
          <w:rFonts w:ascii="Palatino Linotype" w:eastAsia="Palatino Linotype" w:hAnsi="Palatino Linotype" w:cs="Palatino Linotype"/>
          <w:b/>
          <w:i/>
          <w:sz w:val="22"/>
          <w:szCs w:val="22"/>
          <w:lang w:eastAsia="es-MX"/>
        </w:rPr>
        <w:t>el sujeto obligado deberá ofrecer otra u otras modalidades de entrega.</w:t>
      </w:r>
    </w:p>
    <w:p w14:paraId="317D28A7" w14:textId="30343D4E" w:rsidR="00E02E35" w:rsidRPr="00D706D1" w:rsidRDefault="00C850A6" w:rsidP="00E02E35">
      <w:pPr>
        <w:spacing w:before="100" w:beforeAutospacing="1" w:after="100" w:afterAutospacing="1"/>
        <w:ind w:left="851" w:right="850"/>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i/>
          <w:sz w:val="22"/>
          <w:szCs w:val="22"/>
          <w:lang w:eastAsia="es-MX"/>
        </w:rPr>
        <w:t>En cualquier caso, se deberá fundar y motivar la necesidad de of</w:t>
      </w:r>
      <w:r w:rsidR="00E02E35" w:rsidRPr="00D706D1">
        <w:rPr>
          <w:rFonts w:ascii="Palatino Linotype" w:eastAsia="Palatino Linotype" w:hAnsi="Palatino Linotype" w:cs="Palatino Linotype"/>
          <w:i/>
          <w:sz w:val="22"/>
          <w:szCs w:val="22"/>
          <w:lang w:eastAsia="es-MX"/>
        </w:rPr>
        <w:t>recer otras modalidades.” (Sic)</w:t>
      </w:r>
    </w:p>
    <w:p w14:paraId="5F20B20D" w14:textId="443C3FD9" w:rsidR="00E02E35" w:rsidRPr="00D706D1" w:rsidRDefault="00C850A6"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 xml:space="preserve">No obstante, se advierte que el </w:t>
      </w:r>
      <w:r w:rsidRPr="00D706D1">
        <w:rPr>
          <w:rFonts w:ascii="Palatino Linotype" w:eastAsia="Palatino Linotype" w:hAnsi="Palatino Linotype" w:cs="Palatino Linotype"/>
          <w:b/>
          <w:lang w:eastAsia="es-MX"/>
        </w:rPr>
        <w:t>SUJETO OBLIGADO</w:t>
      </w:r>
      <w:r w:rsidRPr="00D706D1">
        <w:rPr>
          <w:rFonts w:ascii="Palatino Linotype" w:eastAsia="Palatino Linotype" w:hAnsi="Palatino Linotype" w:cs="Palatino Linotype"/>
          <w:lang w:eastAsia="es-MX"/>
        </w:rPr>
        <w:t xml:space="preserve"> no menciono el plazo para llevarse a cabo la consulta directa; lo que la Unidad de Transparencia tendrá disponible la información solicitada, durante un plazo mínimo de sesenta días hábiles, que correrán a partir de la notificación de la presente </w:t>
      </w:r>
      <w:proofErr w:type="spellStart"/>
      <w:r w:rsidRPr="00D706D1">
        <w:rPr>
          <w:rFonts w:ascii="Palatino Linotype" w:eastAsia="Palatino Linotype" w:hAnsi="Palatino Linotype" w:cs="Palatino Linotype"/>
          <w:lang w:eastAsia="es-MX"/>
        </w:rPr>
        <w:t>resolucion</w:t>
      </w:r>
      <w:proofErr w:type="spellEnd"/>
      <w:r w:rsidRPr="00D706D1">
        <w:rPr>
          <w:rFonts w:ascii="Palatino Linotype" w:eastAsia="Palatino Linotype" w:hAnsi="Palatino Linotype" w:cs="Palatino Linotype"/>
          <w:lang w:eastAsia="es-MX"/>
        </w:rPr>
        <w:t>, en términos de lo señalado por el segundo párrafo del artículo 166 de la Ley d</w:t>
      </w:r>
      <w:r w:rsidR="00E02E35" w:rsidRPr="00D706D1">
        <w:rPr>
          <w:rFonts w:ascii="Palatino Linotype" w:eastAsia="Palatino Linotype" w:hAnsi="Palatino Linotype" w:cs="Palatino Linotype"/>
          <w:lang w:eastAsia="es-MX"/>
        </w:rPr>
        <w:t xml:space="preserve">e la Materia que señala: </w:t>
      </w:r>
    </w:p>
    <w:p w14:paraId="1C773513" w14:textId="77777777" w:rsidR="00C850A6" w:rsidRPr="00D706D1" w:rsidRDefault="00C850A6" w:rsidP="00E02E35">
      <w:pPr>
        <w:spacing w:before="100" w:beforeAutospacing="1" w:after="100" w:afterAutospacing="1"/>
        <w:ind w:left="851" w:right="850"/>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i/>
          <w:sz w:val="22"/>
          <w:szCs w:val="22"/>
          <w:lang w:eastAsia="es-MX"/>
        </w:rPr>
        <w:t>“</w:t>
      </w:r>
      <w:r w:rsidRPr="00D706D1">
        <w:rPr>
          <w:rFonts w:ascii="Palatino Linotype" w:eastAsia="Palatino Linotype" w:hAnsi="Palatino Linotype" w:cs="Palatino Linotype"/>
          <w:b/>
          <w:i/>
          <w:sz w:val="22"/>
          <w:szCs w:val="22"/>
          <w:lang w:eastAsia="es-MX"/>
        </w:rPr>
        <w:t>Artículo 166.</w:t>
      </w:r>
      <w:r w:rsidRPr="00D706D1">
        <w:rPr>
          <w:rFonts w:ascii="Palatino Linotype" w:eastAsia="Palatino Linotype" w:hAnsi="Palatino Linotype" w:cs="Palatino Linotype"/>
          <w:i/>
          <w:sz w:val="22"/>
          <w:szCs w:val="22"/>
          <w:lang w:eastAsia="es-MX"/>
        </w:rPr>
        <w:t xml:space="preserve"> La obligación de acceso a la información pública se tendrá por cumplida cuando el solicitante tenga a su disposición la información requerida, o cuando realice la consulta de la misma en el lugar en el que ésta se localice. </w:t>
      </w:r>
    </w:p>
    <w:p w14:paraId="243BD2B3" w14:textId="77777777" w:rsidR="00C850A6" w:rsidRPr="00D706D1" w:rsidRDefault="00C850A6" w:rsidP="00E02E35">
      <w:pPr>
        <w:spacing w:before="100" w:beforeAutospacing="1" w:after="100" w:afterAutospacing="1"/>
        <w:ind w:left="851" w:right="850"/>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b/>
          <w:i/>
          <w:sz w:val="22"/>
          <w:szCs w:val="22"/>
          <w:lang w:eastAsia="es-MX"/>
        </w:rPr>
        <w:t xml:space="preserve">La Unidad de Transparencia tendrá disponible la información solicitada, </w:t>
      </w:r>
      <w:r w:rsidRPr="00D706D1">
        <w:rPr>
          <w:rFonts w:ascii="Palatino Linotype" w:eastAsia="Palatino Linotype" w:hAnsi="Palatino Linotype" w:cs="Palatino Linotype"/>
          <w:b/>
          <w:i/>
          <w:sz w:val="22"/>
          <w:szCs w:val="22"/>
          <w:u w:val="single"/>
          <w:lang w:eastAsia="es-MX"/>
        </w:rPr>
        <w:t>durante un plazo mínimo de sesenta días hábiles</w:t>
      </w:r>
      <w:r w:rsidRPr="00D706D1">
        <w:rPr>
          <w:rFonts w:ascii="Palatino Linotype" w:eastAsia="Palatino Linotype" w:hAnsi="Palatino Linotype" w:cs="Palatino Linotype"/>
          <w:b/>
          <w:i/>
          <w:sz w:val="22"/>
          <w:szCs w:val="22"/>
          <w:lang w:eastAsia="es-MX"/>
        </w:rPr>
        <w:t>, contado a partir de que el solicitante hubiere realizado, en su caso, el pago respectivo, el cual deberá efectuarse en un plazo no mayor a treinta días hábiles.</w:t>
      </w:r>
      <w:r w:rsidRPr="00D706D1">
        <w:rPr>
          <w:rFonts w:ascii="Palatino Linotype" w:eastAsia="Palatino Linotype" w:hAnsi="Palatino Linotype" w:cs="Palatino Linotype"/>
          <w:i/>
          <w:sz w:val="22"/>
          <w:szCs w:val="22"/>
          <w:lang w:eastAsia="es-MX"/>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260EEABB" w14:textId="77777777" w:rsidR="00C850A6" w:rsidRPr="00D706D1" w:rsidRDefault="00C850A6" w:rsidP="00E02E35">
      <w:pPr>
        <w:spacing w:before="100" w:beforeAutospacing="1" w:after="100" w:afterAutospacing="1"/>
        <w:ind w:left="851" w:right="850"/>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i/>
          <w:sz w:val="22"/>
          <w:szCs w:val="22"/>
          <w:lang w:eastAsia="es-MX"/>
        </w:rPr>
        <w:t xml:space="preserve">Una vez entregada la información, el solicitante acusará recibo por escrito, dándose por terminado el trámite de acceso a la información” </w:t>
      </w:r>
    </w:p>
    <w:p w14:paraId="254FC946" w14:textId="77777777" w:rsidR="00C850A6" w:rsidRPr="00D706D1" w:rsidRDefault="00C850A6" w:rsidP="00E02E35">
      <w:pPr>
        <w:spacing w:before="100" w:beforeAutospacing="1" w:after="100" w:afterAutospacing="1"/>
        <w:ind w:left="851" w:right="850"/>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i/>
          <w:sz w:val="22"/>
          <w:szCs w:val="22"/>
          <w:lang w:eastAsia="es-MX"/>
        </w:rPr>
        <w:t>(Énfasis añadido)</w:t>
      </w:r>
    </w:p>
    <w:p w14:paraId="00E944E5" w14:textId="77777777" w:rsidR="00C850A6" w:rsidRPr="00D706D1" w:rsidRDefault="00C850A6" w:rsidP="00E02E35">
      <w:pPr>
        <w:tabs>
          <w:tab w:val="left" w:pos="7938"/>
        </w:tabs>
        <w:spacing w:before="100" w:beforeAutospacing="1" w:after="100" w:afterAutospacing="1" w:line="360" w:lineRule="auto"/>
        <w:jc w:val="both"/>
        <w:rPr>
          <w:rFonts w:ascii="Palatino Linotype" w:eastAsia="Palatino Linotype" w:hAnsi="Palatino Linotype" w:cs="Palatino Linotype"/>
          <w:lang w:eastAsia="es-MX"/>
        </w:rPr>
      </w:pPr>
    </w:p>
    <w:p w14:paraId="1004BD17" w14:textId="77777777" w:rsidR="00C850A6" w:rsidRPr="00D706D1" w:rsidRDefault="00C850A6" w:rsidP="00E02E35">
      <w:pPr>
        <w:tabs>
          <w:tab w:val="left" w:pos="709"/>
        </w:tabs>
        <w:spacing w:before="100" w:beforeAutospacing="1" w:after="100" w:afterAutospacing="1" w:line="360" w:lineRule="auto"/>
        <w:ind w:right="49"/>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lastRenderedPageBreak/>
        <w:t>Una vez precisado lo anterior, con respecto a la naturaleza de la información es preciso remitirnos a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0D6E22B" w14:textId="77777777" w:rsidR="00C850A6" w:rsidRPr="00D706D1" w:rsidRDefault="00C850A6" w:rsidP="00E02E35">
      <w:pPr>
        <w:spacing w:before="100" w:beforeAutospacing="1" w:after="100" w:afterAutospacing="1"/>
        <w:ind w:left="709" w:right="760"/>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i/>
          <w:sz w:val="22"/>
          <w:szCs w:val="22"/>
          <w:lang w:eastAsia="es-MX"/>
        </w:rPr>
        <w:t>“</w:t>
      </w:r>
      <w:r w:rsidRPr="00D706D1">
        <w:rPr>
          <w:rFonts w:ascii="Palatino Linotype" w:eastAsia="Palatino Linotype" w:hAnsi="Palatino Linotype" w:cs="Palatino Linotype"/>
          <w:b/>
          <w:i/>
          <w:sz w:val="22"/>
          <w:szCs w:val="22"/>
          <w:lang w:eastAsia="es-MX"/>
        </w:rPr>
        <w:t>Artículo 4</w:t>
      </w:r>
      <w:r w:rsidRPr="00D706D1">
        <w:rPr>
          <w:rFonts w:ascii="Palatino Linotype" w:eastAsia="Palatino Linotype" w:hAnsi="Palatino Linotype" w:cs="Palatino Linotype"/>
          <w:i/>
          <w:sz w:val="22"/>
          <w:szCs w:val="22"/>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AF3D2F" w14:textId="77777777" w:rsidR="00C850A6" w:rsidRPr="00D706D1" w:rsidRDefault="00C850A6" w:rsidP="00E02E35">
      <w:pPr>
        <w:spacing w:before="100" w:beforeAutospacing="1" w:after="100" w:afterAutospacing="1"/>
        <w:ind w:left="709" w:right="760"/>
        <w:jc w:val="both"/>
        <w:rPr>
          <w:rFonts w:ascii="Palatino Linotype" w:eastAsia="Palatino Linotype" w:hAnsi="Palatino Linotype" w:cs="Palatino Linotype"/>
          <w:i/>
          <w:sz w:val="22"/>
          <w:szCs w:val="22"/>
          <w:lang w:eastAsia="es-MX"/>
        </w:rPr>
      </w:pPr>
      <w:bookmarkStart w:id="8" w:name="_heading=h.gjdgxs" w:colFirst="0" w:colLast="0"/>
      <w:bookmarkEnd w:id="8"/>
      <w:r w:rsidRPr="00D706D1">
        <w:rPr>
          <w:rFonts w:ascii="Palatino Linotype" w:eastAsia="Palatino Linotype" w:hAnsi="Palatino Linotype" w:cs="Palatino Linotype"/>
          <w:b/>
          <w:i/>
          <w:sz w:val="22"/>
          <w:szCs w:val="22"/>
          <w:lang w:eastAsia="es-MX"/>
        </w:rPr>
        <w:t>Toda la información generada, obtenida, adquirida, transformada, administrada o en posesión de los sujetos obligados es pública y accesible de manera permanente a cualquier persona</w:t>
      </w:r>
      <w:r w:rsidRPr="00D706D1">
        <w:rPr>
          <w:rFonts w:ascii="Palatino Linotype" w:eastAsia="Palatino Linotype" w:hAnsi="Palatino Linotype" w:cs="Palatino Linotype"/>
          <w:i/>
          <w:sz w:val="22"/>
          <w:szCs w:val="22"/>
          <w:lang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A60067" w14:textId="42D112E7" w:rsidR="00C850A6" w:rsidRPr="00D706D1" w:rsidRDefault="00C850A6" w:rsidP="00E02E35">
      <w:pPr>
        <w:spacing w:before="100" w:beforeAutospacing="1" w:after="100" w:afterAutospacing="1"/>
        <w:ind w:left="709" w:right="760"/>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b/>
          <w:i/>
          <w:sz w:val="22"/>
          <w:szCs w:val="22"/>
          <w:lang w:eastAsia="es-MX"/>
        </w:rPr>
        <w:t>Los sujetos obligados deben poner en práctica, políticas y programas de acceso a la información que se apeguen a criterios de publicidad, veracidad, oportunidad, precisión y suficiencia en beneficio de los solicitantes</w:t>
      </w:r>
      <w:r w:rsidR="00E02E35" w:rsidRPr="00D706D1">
        <w:rPr>
          <w:rFonts w:ascii="Palatino Linotype" w:eastAsia="Palatino Linotype" w:hAnsi="Palatino Linotype" w:cs="Palatino Linotype"/>
          <w:i/>
          <w:sz w:val="22"/>
          <w:szCs w:val="22"/>
          <w:lang w:eastAsia="es-MX"/>
        </w:rPr>
        <w:t>.”(Sic)</w:t>
      </w:r>
    </w:p>
    <w:p w14:paraId="026A51BA" w14:textId="77777777" w:rsidR="00C850A6" w:rsidRPr="00D706D1" w:rsidRDefault="00C850A6"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sidRPr="00D706D1">
        <w:rPr>
          <w:rFonts w:ascii="Palatino Linotype" w:eastAsia="Palatino Linotype" w:hAnsi="Palatino Linotype" w:cs="Palatino Linotype"/>
          <w:lang w:eastAsia="es-MX"/>
        </w:rPr>
        <w:lastRenderedPageBreak/>
        <w:t>solicitante; como así lo establece el artículo 12 de la Ley de Transparencia y Acceso a la Información Pública del Estado de México y Municipios, que a la letra dice:</w:t>
      </w:r>
    </w:p>
    <w:p w14:paraId="43CE0C09" w14:textId="77777777" w:rsidR="00C850A6" w:rsidRPr="00D706D1" w:rsidRDefault="00C850A6" w:rsidP="00E02E35">
      <w:pPr>
        <w:spacing w:before="100" w:beforeAutospacing="1" w:after="100" w:afterAutospacing="1"/>
        <w:ind w:left="567" w:right="758"/>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b/>
          <w:i/>
          <w:sz w:val="22"/>
          <w:szCs w:val="22"/>
          <w:lang w:eastAsia="es-MX"/>
        </w:rPr>
        <w:t>“Artículo 12.-</w:t>
      </w:r>
      <w:r w:rsidRPr="00D706D1">
        <w:rPr>
          <w:rFonts w:ascii="Palatino Linotype" w:eastAsia="Palatino Linotype" w:hAnsi="Palatino Linotype" w:cs="Palatino Linotype"/>
          <w:i/>
          <w:sz w:val="22"/>
          <w:szCs w:val="22"/>
          <w:lang w:eastAsia="es-MX"/>
        </w:rPr>
        <w:t xml:space="preserve"> Quienes generen, recopilen, administren, manejen, procesen, archiven o conserven información pública serán responsables de la misma en los términos de las disposiciones jurídicas aplicables. </w:t>
      </w:r>
    </w:p>
    <w:p w14:paraId="5991B7CE" w14:textId="77777777" w:rsidR="00C850A6" w:rsidRPr="00D706D1" w:rsidRDefault="00C850A6" w:rsidP="00E02E35">
      <w:pPr>
        <w:spacing w:before="100" w:beforeAutospacing="1" w:after="100" w:afterAutospacing="1"/>
        <w:ind w:left="567" w:right="758"/>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b/>
          <w:i/>
          <w:sz w:val="22"/>
          <w:szCs w:val="22"/>
          <w:lang w:eastAsia="es-MX"/>
        </w:rPr>
        <w:t>Los sujetos obligados sólo proporcionarán la información pública que se les requiera y que obre en sus archivos y en el estado en que ésta se encuentre</w:t>
      </w:r>
      <w:r w:rsidRPr="00D706D1">
        <w:rPr>
          <w:rFonts w:ascii="Palatino Linotype" w:eastAsia="Palatino Linotype" w:hAnsi="Palatino Linotype" w:cs="Palatino Linotype"/>
          <w:i/>
          <w:sz w:val="22"/>
          <w:szCs w:val="22"/>
          <w:lang w:eastAsia="es-MX"/>
        </w:rPr>
        <w:t xml:space="preserve">. </w:t>
      </w:r>
      <w:r w:rsidRPr="00D706D1">
        <w:rPr>
          <w:rFonts w:ascii="Palatino Linotype" w:eastAsia="Palatino Linotype" w:hAnsi="Palatino Linotype" w:cs="Palatino Linotype"/>
          <w:b/>
          <w:i/>
          <w:sz w:val="22"/>
          <w:szCs w:val="22"/>
          <w:lang w:eastAsia="es-MX"/>
        </w:rPr>
        <w:t>La obligación de proporcionar información no comprende el procesamiento de la misma, ni el presentarla conforme al interés del solicitante; no estarán obligados a generarla, resumirla, efectuar cálculos o practicar investigaciones.” (Sic)</w:t>
      </w:r>
    </w:p>
    <w:p w14:paraId="67FEC3F7" w14:textId="77777777" w:rsidR="00C850A6" w:rsidRPr="00D706D1" w:rsidRDefault="00C850A6"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111286A" w14:textId="77777777" w:rsidR="00C850A6" w:rsidRPr="00D706D1" w:rsidRDefault="00C850A6" w:rsidP="00E02E35">
      <w:pPr>
        <w:spacing w:before="100" w:beforeAutospacing="1" w:after="100" w:afterAutospacing="1" w:line="360" w:lineRule="auto"/>
        <w:ind w:right="49"/>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48325E" w14:textId="77777777" w:rsidR="00C850A6" w:rsidRPr="00D706D1" w:rsidRDefault="00C850A6" w:rsidP="00E02E35">
      <w:pPr>
        <w:spacing w:before="100" w:beforeAutospacing="1" w:after="100" w:afterAutospacing="1" w:line="360" w:lineRule="auto"/>
        <w:ind w:right="49"/>
        <w:jc w:val="both"/>
        <w:rPr>
          <w:rFonts w:ascii="Palatino Linotype" w:eastAsia="Palatino Linotype" w:hAnsi="Palatino Linotype" w:cs="Palatino Linotype"/>
          <w:lang w:eastAsia="es-MX"/>
        </w:rPr>
      </w:pPr>
    </w:p>
    <w:p w14:paraId="2EC0FB0B" w14:textId="77777777" w:rsidR="00C850A6" w:rsidRPr="00D706D1" w:rsidRDefault="00C850A6"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8CBE8AE" w14:textId="77777777" w:rsidR="00C850A6" w:rsidRPr="00D706D1" w:rsidRDefault="00C850A6" w:rsidP="00E02E35">
      <w:pPr>
        <w:spacing w:before="100" w:beforeAutospacing="1" w:after="100" w:afterAutospacing="1"/>
        <w:ind w:left="851" w:right="899"/>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i/>
          <w:sz w:val="22"/>
          <w:szCs w:val="22"/>
          <w:lang w:eastAsia="es-MX"/>
        </w:rPr>
        <w:t>“</w:t>
      </w:r>
      <w:r w:rsidRPr="00D706D1">
        <w:rPr>
          <w:rFonts w:ascii="Palatino Linotype" w:eastAsia="Palatino Linotype" w:hAnsi="Palatino Linotype" w:cs="Palatino Linotype"/>
          <w:b/>
          <w:i/>
          <w:sz w:val="22"/>
          <w:szCs w:val="22"/>
          <w:lang w:eastAsia="es-MX"/>
        </w:rPr>
        <w:t xml:space="preserve">Artículo 3. </w:t>
      </w:r>
      <w:r w:rsidRPr="00D706D1">
        <w:rPr>
          <w:rFonts w:ascii="Palatino Linotype" w:eastAsia="Palatino Linotype" w:hAnsi="Palatino Linotype" w:cs="Palatino Linotype"/>
          <w:i/>
          <w:sz w:val="22"/>
          <w:szCs w:val="22"/>
          <w:lang w:eastAsia="es-MX"/>
        </w:rPr>
        <w:t>Para los efectos de la presente Ley se entenderá por:</w:t>
      </w:r>
    </w:p>
    <w:p w14:paraId="11AA01CD" w14:textId="77777777" w:rsidR="00C850A6" w:rsidRPr="00D706D1" w:rsidRDefault="00C850A6" w:rsidP="00E02E35">
      <w:pPr>
        <w:spacing w:before="100" w:beforeAutospacing="1" w:after="100" w:afterAutospacing="1"/>
        <w:ind w:left="851" w:right="899"/>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i/>
          <w:sz w:val="22"/>
          <w:szCs w:val="22"/>
          <w:lang w:eastAsia="es-MX"/>
        </w:rPr>
        <w:t>…</w:t>
      </w:r>
    </w:p>
    <w:p w14:paraId="4213DDDB" w14:textId="77777777" w:rsidR="00C850A6" w:rsidRPr="00D706D1" w:rsidRDefault="00C850A6" w:rsidP="00E02E35">
      <w:pPr>
        <w:spacing w:before="100" w:beforeAutospacing="1" w:after="100" w:afterAutospacing="1"/>
        <w:ind w:left="851" w:right="899"/>
        <w:jc w:val="both"/>
        <w:rPr>
          <w:rFonts w:ascii="Palatino Linotype" w:eastAsia="Palatino Linotype" w:hAnsi="Palatino Linotype" w:cs="Palatino Linotype"/>
          <w:i/>
          <w:sz w:val="22"/>
          <w:szCs w:val="22"/>
          <w:lang w:eastAsia="es-MX"/>
        </w:rPr>
      </w:pPr>
      <w:r w:rsidRPr="00D706D1">
        <w:rPr>
          <w:rFonts w:ascii="Palatino Linotype" w:eastAsia="Palatino Linotype" w:hAnsi="Palatino Linotype" w:cs="Palatino Linotype"/>
          <w:b/>
          <w:i/>
          <w:sz w:val="22"/>
          <w:szCs w:val="22"/>
          <w:lang w:eastAsia="es-MX"/>
        </w:rPr>
        <w:t>XI. Documento:</w:t>
      </w:r>
      <w:r w:rsidRPr="00D706D1">
        <w:rPr>
          <w:rFonts w:ascii="Palatino Linotype" w:eastAsia="Palatino Linotype" w:hAnsi="Palatino Linotype" w:cs="Palatino Linotype"/>
          <w:i/>
          <w:sz w:val="22"/>
          <w:szCs w:val="22"/>
          <w:lang w:eastAsia="es-MX"/>
        </w:rPr>
        <w:t xml:space="preserve"> Los expedientes, reportes, estudios, actas</w:t>
      </w:r>
      <w:r w:rsidRPr="00D706D1">
        <w:rPr>
          <w:rFonts w:ascii="Palatino Linotype" w:eastAsia="Palatino Linotype" w:hAnsi="Palatino Linotype" w:cs="Palatino Linotype"/>
          <w:b/>
          <w:i/>
          <w:sz w:val="22"/>
          <w:szCs w:val="22"/>
          <w:lang w:eastAsia="es-MX"/>
        </w:rPr>
        <w:t>,</w:t>
      </w:r>
      <w:r w:rsidRPr="00D706D1">
        <w:rPr>
          <w:rFonts w:ascii="Palatino Linotype" w:eastAsia="Palatino Linotype" w:hAnsi="Palatino Linotype" w:cs="Palatino Linotype"/>
          <w:i/>
          <w:sz w:val="22"/>
          <w:szCs w:val="22"/>
          <w:lang w:eastAsia="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84A09A7" w14:textId="73A30935" w:rsidR="00C850A6" w:rsidRPr="00D706D1" w:rsidRDefault="00C850A6" w:rsidP="00E02E35">
      <w:pPr>
        <w:spacing w:before="100" w:beforeAutospacing="1" w:after="100" w:afterAutospacing="1" w:line="360" w:lineRule="auto"/>
        <w:ind w:right="51"/>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De la interpretación sistemática y armónica de los preceptos anteriores, se puede señalar que los Sujetos Obligados, deben privilegiar el derecho de Acceso a la Información pública y el principio de máxima publicidad, poniendo a disposición de los particulares toda aquella información que generan poseen o administran en ejercicio de sus funciones, y que además conste un soporte documental como los son oficios, circulares, actas, entre otros.</w:t>
      </w:r>
    </w:p>
    <w:p w14:paraId="6964037F" w14:textId="19B3EAD1" w:rsidR="00C850A6" w:rsidRPr="00D706D1" w:rsidRDefault="00C850A6" w:rsidP="00E02E35">
      <w:pPr>
        <w:spacing w:before="100" w:beforeAutospacing="1" w:after="100" w:afterAutospacing="1" w:line="360" w:lineRule="auto"/>
        <w:jc w:val="both"/>
        <w:rPr>
          <w:rFonts w:ascii="Palatino Linotype" w:eastAsia="Palatino Linotype" w:hAnsi="Palatino Linotype" w:cs="Palatino Linotype"/>
        </w:rPr>
      </w:pPr>
      <w:r w:rsidRPr="00D706D1">
        <w:rPr>
          <w:rFonts w:ascii="Palatino Linotype" w:eastAsia="Palatino Linotype" w:hAnsi="Palatino Linotype" w:cs="Palatino Linotype"/>
        </w:rPr>
        <w:lastRenderedPageBreak/>
        <w:t xml:space="preserve">Una vez señalado anterior, cabe destacar que, en su respuesta, </w:t>
      </w:r>
      <w:r w:rsidRPr="00D706D1">
        <w:rPr>
          <w:rFonts w:ascii="Palatino Linotype" w:eastAsia="Palatino Linotype" w:hAnsi="Palatino Linotype" w:cs="Palatino Linotype"/>
          <w:b/>
        </w:rPr>
        <w:t xml:space="preserve">EL SUJETO OBLIGADO </w:t>
      </w:r>
      <w:r w:rsidRPr="00D706D1">
        <w:rPr>
          <w:rFonts w:ascii="Palatino Linotype" w:eastAsia="Palatino Linotype" w:hAnsi="Palatino Linotype" w:cs="Palatino Linotype"/>
        </w:rPr>
        <w:t xml:space="preserve">manifiesta contar con dicho soporte documental, admitiendo generar, poseer y administrar la información solicitada por el ahora </w:t>
      </w:r>
      <w:r w:rsidRPr="00D706D1">
        <w:rPr>
          <w:rFonts w:ascii="Palatino Linotype" w:eastAsia="Palatino Linotype" w:hAnsi="Palatino Linotype" w:cs="Palatino Linotype"/>
          <w:b/>
        </w:rPr>
        <w:t xml:space="preserve">RECURRENTE, </w:t>
      </w:r>
      <w:r w:rsidRPr="00D706D1">
        <w:rPr>
          <w:rFonts w:ascii="Palatino Linotype" w:eastAsia="Palatino Linotype" w:hAnsi="Palatino Linotype" w:cs="Palatino Linotype"/>
        </w:rPr>
        <w:t>por lo que este Órgano Garante determina ordenar al</w:t>
      </w:r>
      <w:r w:rsidRPr="00D706D1">
        <w:rPr>
          <w:rFonts w:ascii="Palatino Linotype" w:eastAsia="Palatino Linotype" w:hAnsi="Palatino Linotype" w:cs="Palatino Linotype"/>
          <w:b/>
        </w:rPr>
        <w:t xml:space="preserve"> SUJETO OBLIGADO </w:t>
      </w:r>
      <w:r w:rsidRPr="00D706D1">
        <w:rPr>
          <w:rFonts w:ascii="Palatino Linotype" w:eastAsia="Palatino Linotype" w:hAnsi="Palatino Linotype" w:cs="Palatino Linotype"/>
        </w:rPr>
        <w:t>haga entrega lo solicitado por el particular mediante la solicitud de información, en versión pública de ser procedente.</w:t>
      </w:r>
    </w:p>
    <w:p w14:paraId="050C9A71" w14:textId="72D31A83" w:rsidR="000F4765" w:rsidRPr="00D706D1" w:rsidRDefault="000F4765" w:rsidP="00E02E35">
      <w:pPr>
        <w:spacing w:before="100" w:beforeAutospacing="1" w:after="100" w:afterAutospacing="1" w:line="360" w:lineRule="auto"/>
        <w:jc w:val="both"/>
        <w:rPr>
          <w:rFonts w:ascii="Palatino Linotype" w:eastAsia="Calibri" w:hAnsi="Palatino Linotype" w:cs="Arial"/>
          <w:iCs/>
        </w:rPr>
      </w:pPr>
      <w:r w:rsidRPr="00D706D1">
        <w:rPr>
          <w:rFonts w:ascii="Palatino Linotype" w:eastAsia="Calibri" w:hAnsi="Palatino Linotype" w:cs="Arial"/>
          <w:iCs/>
        </w:rPr>
        <w:t xml:space="preserve">Derivado que del contenido de la solicitud de información, se advierte que el particular omitió señalar el periodo </w:t>
      </w:r>
      <w:r w:rsidR="00EE2574" w:rsidRPr="00D706D1">
        <w:rPr>
          <w:rFonts w:ascii="Palatino Linotype" w:eastAsia="Calibri" w:hAnsi="Palatino Linotype" w:cs="Arial"/>
          <w:iCs/>
        </w:rPr>
        <w:t xml:space="preserve">a diversos rubros de </w:t>
      </w:r>
      <w:r w:rsidRPr="00D706D1">
        <w:rPr>
          <w:rFonts w:ascii="Palatino Linotype" w:eastAsia="Calibri" w:hAnsi="Palatino Linotype" w:cs="Arial"/>
          <w:iCs/>
        </w:rPr>
        <w:t>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04 de mayo de 2021 al 04 de mayo de 2022.</w:t>
      </w:r>
    </w:p>
    <w:p w14:paraId="4F8DA529" w14:textId="77777777" w:rsidR="000F4765" w:rsidRPr="00D706D1" w:rsidRDefault="000F4765" w:rsidP="00E02E35">
      <w:pPr>
        <w:spacing w:before="100" w:beforeAutospacing="1" w:after="100" w:afterAutospacing="1" w:line="360" w:lineRule="auto"/>
        <w:jc w:val="both"/>
        <w:rPr>
          <w:rFonts w:ascii="Palatino Linotype" w:eastAsia="Calibri" w:hAnsi="Palatino Linotype" w:cs="Arial"/>
          <w:iCs/>
        </w:rPr>
      </w:pPr>
      <w:r w:rsidRPr="00D706D1">
        <w:rPr>
          <w:rFonts w:ascii="Palatino Linotype" w:eastAsia="Calibri" w:hAnsi="Palatino Linotype" w:cs="Arial"/>
          <w:iCs/>
        </w:rPr>
        <w:t xml:space="preserve">Es aplicable el Criterio 03-19, emitido por el Instituto Nacional de Transparencia, Acceso a la Información y Protección de Datos Personales, que dice: </w:t>
      </w:r>
    </w:p>
    <w:p w14:paraId="676EA998" w14:textId="77777777" w:rsidR="000F4765" w:rsidRPr="00D706D1" w:rsidRDefault="000F4765" w:rsidP="00E02E35">
      <w:pPr>
        <w:spacing w:before="100" w:beforeAutospacing="1" w:after="100" w:afterAutospacing="1" w:line="276" w:lineRule="auto"/>
        <w:ind w:left="850" w:right="901"/>
        <w:jc w:val="both"/>
        <w:rPr>
          <w:rFonts w:ascii="Palatino Linotype" w:eastAsia="Calibri" w:hAnsi="Palatino Linotype" w:cs="Arial"/>
          <w:i/>
          <w:sz w:val="22"/>
          <w:szCs w:val="22"/>
        </w:rPr>
      </w:pPr>
      <w:r w:rsidRPr="00D706D1">
        <w:rPr>
          <w:rFonts w:ascii="Palatino Linotype" w:eastAsia="Calibri" w:hAnsi="Palatino Linotype" w:cs="Arial"/>
          <w:i/>
          <w:sz w:val="22"/>
          <w:szCs w:val="22"/>
        </w:rPr>
        <w:t>“</w:t>
      </w:r>
      <w:r w:rsidRPr="00D706D1">
        <w:rPr>
          <w:rFonts w:ascii="Palatino Linotype" w:eastAsia="Calibri" w:hAnsi="Palatino Linotype" w:cs="Arial"/>
          <w:b/>
          <w:bCs/>
          <w:i/>
          <w:sz w:val="22"/>
          <w:szCs w:val="22"/>
        </w:rPr>
        <w:t>Periodo de búsqueda de la información.</w:t>
      </w:r>
      <w:r w:rsidRPr="00D706D1">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B0DB899" w14:textId="77777777" w:rsidR="00EE2574" w:rsidRPr="00D706D1" w:rsidRDefault="00EE2574" w:rsidP="00E02E35">
      <w:pPr>
        <w:spacing w:before="100" w:beforeAutospacing="1" w:after="100" w:afterAutospacing="1" w:line="360" w:lineRule="auto"/>
        <w:jc w:val="both"/>
        <w:rPr>
          <w:rFonts w:ascii="Palatino Linotype" w:hAnsi="Palatino Linotype" w:cs="Arial"/>
          <w:lang w:eastAsia="es-MX"/>
        </w:rPr>
      </w:pPr>
    </w:p>
    <w:p w14:paraId="67EEA9A9" w14:textId="40CA0227" w:rsidR="00B007CE" w:rsidRPr="00D706D1" w:rsidRDefault="00B007CE" w:rsidP="00B007CE">
      <w:pPr>
        <w:spacing w:line="360" w:lineRule="auto"/>
        <w:jc w:val="both"/>
        <w:rPr>
          <w:rFonts w:ascii="Palatino Linotype" w:hAnsi="Palatino Linotype" w:cs="Arial"/>
          <w:bCs/>
          <w:szCs w:val="22"/>
          <w:lang w:val="es-ES"/>
        </w:rPr>
      </w:pPr>
      <w:r w:rsidRPr="00D706D1">
        <w:rPr>
          <w:rFonts w:ascii="Palatino Linotype" w:hAnsi="Palatino Linotype" w:cs="Arial"/>
          <w:bCs/>
          <w:szCs w:val="22"/>
          <w:lang w:val="es-ES"/>
        </w:rPr>
        <w:lastRenderedPageBreak/>
        <w:t xml:space="preserve">Ahora bien, es necesario precisar que para los casos de las fotografías, firmas y números de Cedulas profesionales, </w:t>
      </w:r>
      <w:r w:rsidR="008B101D" w:rsidRPr="00D706D1">
        <w:rPr>
          <w:rFonts w:ascii="Palatino Linotype" w:hAnsi="Palatino Linotype" w:cs="Arial"/>
          <w:bCs/>
          <w:szCs w:val="22"/>
          <w:lang w:val="es-ES"/>
        </w:rPr>
        <w:t>se deben aplicar los criterios a saber:</w:t>
      </w:r>
    </w:p>
    <w:p w14:paraId="49EF9694" w14:textId="77777777" w:rsidR="00B007CE" w:rsidRPr="00D706D1" w:rsidRDefault="00B007CE" w:rsidP="00B007CE">
      <w:pPr>
        <w:spacing w:line="360" w:lineRule="auto"/>
        <w:jc w:val="both"/>
        <w:rPr>
          <w:rFonts w:ascii="Palatino Linotype" w:hAnsi="Palatino Linotype" w:cs="Arial"/>
          <w:bCs/>
          <w:szCs w:val="22"/>
          <w:lang w:val="es-ES"/>
        </w:rPr>
      </w:pPr>
    </w:p>
    <w:p w14:paraId="077091F9" w14:textId="43644180" w:rsidR="00B007CE" w:rsidRPr="00D706D1" w:rsidRDefault="008B101D" w:rsidP="00B007CE">
      <w:pPr>
        <w:spacing w:line="360" w:lineRule="auto"/>
        <w:jc w:val="both"/>
        <w:rPr>
          <w:rFonts w:ascii="Palatino Linotype" w:hAnsi="Palatino Linotype" w:cs="Arial"/>
          <w:bCs/>
          <w:szCs w:val="22"/>
          <w:lang w:val="es-ES"/>
        </w:rPr>
      </w:pPr>
      <w:r w:rsidRPr="00D706D1">
        <w:rPr>
          <w:rFonts w:ascii="Palatino Linotype" w:hAnsi="Palatino Linotype" w:cs="Arial"/>
          <w:bCs/>
          <w:szCs w:val="22"/>
          <w:lang w:val="es-ES"/>
        </w:rPr>
        <w:t>L</w:t>
      </w:r>
      <w:r w:rsidR="00B007CE" w:rsidRPr="00D706D1">
        <w:rPr>
          <w:rFonts w:ascii="Palatino Linotype" w:hAnsi="Palatino Linotype" w:cs="Arial"/>
          <w:bCs/>
          <w:szCs w:val="22"/>
          <w:lang w:val="es-ES"/>
        </w:rPr>
        <w:t>os criterios 15/17 y 02/19, Segunda Época, emitidos por el Instituto Nacional de Transparencia, Acceso a la Información y Protección de Datos Personales, mencionan lo siguiente:</w:t>
      </w:r>
    </w:p>
    <w:p w14:paraId="049CA7A5" w14:textId="77777777" w:rsidR="00B007CE" w:rsidRPr="00D706D1" w:rsidRDefault="00B007CE" w:rsidP="00B007CE">
      <w:pPr>
        <w:spacing w:line="360" w:lineRule="auto"/>
        <w:jc w:val="both"/>
        <w:rPr>
          <w:rFonts w:ascii="Palatino Linotype" w:hAnsi="Palatino Linotype" w:cs="Arial"/>
          <w:bCs/>
          <w:szCs w:val="22"/>
          <w:lang w:val="es-ES"/>
        </w:rPr>
      </w:pPr>
    </w:p>
    <w:p w14:paraId="08D82289" w14:textId="77777777" w:rsidR="00B007CE" w:rsidRPr="00D706D1" w:rsidRDefault="00B007CE" w:rsidP="00B007CE">
      <w:pPr>
        <w:ind w:left="850" w:right="901"/>
        <w:jc w:val="both"/>
        <w:rPr>
          <w:rFonts w:ascii="Palatino Linotype" w:hAnsi="Palatino Linotype" w:cs="Arial"/>
          <w:bCs/>
          <w:i/>
          <w:iCs/>
          <w:sz w:val="22"/>
          <w:szCs w:val="22"/>
        </w:rPr>
      </w:pPr>
      <w:r w:rsidRPr="00D706D1">
        <w:rPr>
          <w:rFonts w:ascii="Palatino Linotype" w:hAnsi="Palatino Linotype" w:cs="Arial"/>
          <w:b/>
          <w:bCs/>
          <w:i/>
          <w:iCs/>
          <w:sz w:val="22"/>
          <w:szCs w:val="22"/>
        </w:rPr>
        <w:t>“Fotografía en título o cédula profesional es de acceso público.</w:t>
      </w:r>
      <w:r w:rsidRPr="00D706D1">
        <w:rPr>
          <w:rFonts w:ascii="Palatino Linotype" w:hAnsi="Palatino Linotype" w:cs="Arial"/>
          <w:bCs/>
          <w:i/>
          <w:iCs/>
          <w:sz w:val="22"/>
          <w:szCs w:val="22"/>
        </w:rPr>
        <w:t xml:space="preserve"> Si bien la fotografía de una persona física es un dato personal, </w:t>
      </w:r>
      <w:r w:rsidRPr="00D706D1">
        <w:rPr>
          <w:rFonts w:ascii="Palatino Linotype" w:hAnsi="Palatino Linotype" w:cs="Arial"/>
          <w:b/>
          <w:i/>
          <w:iCs/>
          <w:sz w:val="22"/>
          <w:szCs w:val="22"/>
        </w:rPr>
        <w:t>cuando se encuentra en un título o cédula profesional no es susceptible de clasificarse como confidencial</w:t>
      </w:r>
      <w:r w:rsidRPr="00D706D1">
        <w:rPr>
          <w:rFonts w:ascii="Palatino Linotype" w:hAnsi="Palatino Linotype" w:cs="Arial"/>
          <w:bCs/>
          <w:i/>
          <w:iCs/>
          <w:sz w:val="22"/>
          <w:szCs w:val="22"/>
        </w:rPr>
        <w:t>,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66B1A115" w14:textId="77777777" w:rsidR="00B007CE" w:rsidRPr="00D706D1" w:rsidRDefault="00B007CE" w:rsidP="00B007CE">
      <w:pPr>
        <w:ind w:left="850" w:right="901"/>
        <w:jc w:val="both"/>
        <w:rPr>
          <w:rFonts w:ascii="Palatino Linotype" w:hAnsi="Palatino Linotype" w:cs="Arial"/>
          <w:bCs/>
          <w:i/>
          <w:iCs/>
          <w:sz w:val="22"/>
          <w:szCs w:val="20"/>
        </w:rPr>
      </w:pPr>
    </w:p>
    <w:p w14:paraId="477D8F20" w14:textId="77777777" w:rsidR="00B007CE" w:rsidRPr="00D706D1" w:rsidRDefault="00B007CE" w:rsidP="00B007CE">
      <w:pPr>
        <w:ind w:left="850" w:right="901"/>
        <w:jc w:val="both"/>
        <w:rPr>
          <w:rFonts w:ascii="Palatino Linotype" w:hAnsi="Palatino Linotype" w:cs="Arial"/>
          <w:i/>
          <w:iCs/>
          <w:sz w:val="22"/>
          <w:szCs w:val="22"/>
        </w:rPr>
      </w:pPr>
      <w:r w:rsidRPr="00D706D1">
        <w:rPr>
          <w:rFonts w:ascii="Palatino Linotype" w:hAnsi="Palatino Linotype" w:cs="Arial"/>
          <w:b/>
          <w:i/>
          <w:iCs/>
          <w:sz w:val="22"/>
          <w:szCs w:val="22"/>
        </w:rPr>
        <w:t>“Firma y rúbrica de servidores públicos.</w:t>
      </w:r>
      <w:r w:rsidRPr="00D706D1">
        <w:rPr>
          <w:rFonts w:ascii="Palatino Linotype" w:hAnsi="Palatino Linotype" w:cs="Arial"/>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6E89910" w14:textId="77777777" w:rsidR="00B007CE" w:rsidRPr="00D706D1" w:rsidRDefault="00B007CE" w:rsidP="00B007CE">
      <w:pPr>
        <w:spacing w:line="360" w:lineRule="auto"/>
        <w:jc w:val="both"/>
        <w:textAlignment w:val="baseline"/>
        <w:rPr>
          <w:rFonts w:ascii="Palatino Linotype" w:hAnsi="Palatino Linotype" w:cs="Arial"/>
          <w:bCs/>
          <w:szCs w:val="22"/>
        </w:rPr>
      </w:pPr>
    </w:p>
    <w:p w14:paraId="1444DDDF" w14:textId="77777777" w:rsidR="00B007CE" w:rsidRPr="00D706D1" w:rsidRDefault="00B007CE" w:rsidP="00B007CE">
      <w:pPr>
        <w:spacing w:line="360" w:lineRule="auto"/>
        <w:jc w:val="both"/>
        <w:textAlignment w:val="baseline"/>
        <w:rPr>
          <w:rFonts w:ascii="Palatino Linotype" w:hAnsi="Palatino Linotype" w:cs="Arial"/>
          <w:bCs/>
          <w:szCs w:val="22"/>
        </w:rPr>
      </w:pPr>
      <w:r w:rsidRPr="00D706D1">
        <w:rPr>
          <w:rFonts w:ascii="Palatino Linotype" w:hAnsi="Palatino Linotype" w:cs="Arial"/>
          <w:bCs/>
          <w:szCs w:val="22"/>
        </w:rPr>
        <w:t>Así las cosas, ahora el Pleno del Instituto de Transparencia, Acceso a la Información Pública y Protección de Datos Personales del Estado de México y Municipios, en relación a la fotografía y número de cedula, se contempla lo siguiente:</w:t>
      </w:r>
    </w:p>
    <w:p w14:paraId="31006C6F" w14:textId="77777777" w:rsidR="00B007CE" w:rsidRPr="00D706D1" w:rsidRDefault="00B007CE" w:rsidP="00B007CE">
      <w:pPr>
        <w:spacing w:line="360" w:lineRule="auto"/>
        <w:jc w:val="both"/>
        <w:textAlignment w:val="baseline"/>
        <w:rPr>
          <w:rFonts w:ascii="Palatino Linotype" w:hAnsi="Palatino Linotype" w:cs="Arial"/>
          <w:bCs/>
          <w:szCs w:val="22"/>
        </w:rPr>
      </w:pPr>
    </w:p>
    <w:p w14:paraId="784CAF8B" w14:textId="77777777" w:rsidR="00B007CE" w:rsidRPr="00D706D1" w:rsidRDefault="00B007CE" w:rsidP="00B007CE">
      <w:pPr>
        <w:tabs>
          <w:tab w:val="center" w:pos="4252"/>
          <w:tab w:val="left" w:pos="7770"/>
          <w:tab w:val="right" w:pos="8504"/>
        </w:tabs>
        <w:ind w:left="850" w:right="901"/>
        <w:jc w:val="both"/>
        <w:rPr>
          <w:rFonts w:ascii="Palatino Linotype" w:eastAsiaTheme="minorEastAsia" w:hAnsi="Palatino Linotype" w:cstheme="minorBidi"/>
          <w:bCs/>
          <w:i/>
          <w:iCs/>
          <w:sz w:val="22"/>
          <w:szCs w:val="22"/>
          <w:lang w:val="es-ES_tradnl"/>
        </w:rPr>
      </w:pPr>
      <w:r w:rsidRPr="00D706D1">
        <w:rPr>
          <w:rFonts w:ascii="Palatino Linotype" w:eastAsiaTheme="minorEastAsia" w:hAnsi="Palatino Linotype" w:cstheme="minorBidi"/>
          <w:bCs/>
          <w:i/>
          <w:iCs/>
          <w:sz w:val="22"/>
          <w:szCs w:val="22"/>
          <w:lang w:val="es-ES_tradnl"/>
        </w:rPr>
        <w:t xml:space="preserve">“En una aproximación inicial resulta oportuno referir que toda persona a quien legalmente se le haya expedido título profesional o grado académico equivalente, podrá obtener cédula de ejercicio con efectos de patente y para su identidad en todas sus actividades profesionales, previo registro de dicho título o grado. </w:t>
      </w:r>
    </w:p>
    <w:p w14:paraId="30F763CE" w14:textId="77777777" w:rsidR="00B007CE" w:rsidRPr="00D706D1" w:rsidRDefault="00B007CE" w:rsidP="00B007CE">
      <w:pPr>
        <w:tabs>
          <w:tab w:val="center" w:pos="4252"/>
          <w:tab w:val="left" w:pos="7770"/>
          <w:tab w:val="right" w:pos="8504"/>
        </w:tabs>
        <w:ind w:left="850" w:right="901"/>
        <w:jc w:val="both"/>
        <w:rPr>
          <w:rFonts w:ascii="Palatino Linotype" w:eastAsiaTheme="minorEastAsia" w:hAnsi="Palatino Linotype" w:cstheme="minorBidi"/>
          <w:bCs/>
          <w:i/>
          <w:iCs/>
          <w:sz w:val="22"/>
          <w:szCs w:val="22"/>
          <w:lang w:val="es-ES_tradnl"/>
        </w:rPr>
      </w:pPr>
    </w:p>
    <w:p w14:paraId="1DBC9680" w14:textId="77777777" w:rsidR="00B007CE" w:rsidRPr="00D706D1" w:rsidRDefault="00B007CE" w:rsidP="00B007CE">
      <w:pPr>
        <w:tabs>
          <w:tab w:val="center" w:pos="4252"/>
          <w:tab w:val="left" w:pos="7770"/>
          <w:tab w:val="right" w:pos="8504"/>
        </w:tabs>
        <w:ind w:left="850" w:right="901"/>
        <w:jc w:val="both"/>
        <w:rPr>
          <w:rFonts w:ascii="Palatino Linotype" w:eastAsiaTheme="minorEastAsia" w:hAnsi="Palatino Linotype" w:cstheme="minorBidi"/>
          <w:bCs/>
          <w:i/>
          <w:iCs/>
          <w:sz w:val="22"/>
          <w:szCs w:val="22"/>
          <w:lang w:val="es-ES_tradnl"/>
        </w:rPr>
      </w:pPr>
      <w:r w:rsidRPr="00D706D1">
        <w:rPr>
          <w:rFonts w:ascii="Palatino Linotype" w:eastAsiaTheme="minorEastAsia" w:hAnsi="Palatino Linotype" w:cstheme="minorBidi"/>
          <w:bCs/>
          <w:i/>
          <w:iCs/>
          <w:sz w:val="22"/>
          <w:szCs w:val="22"/>
          <w:lang w:val="es-ES_tradnl"/>
        </w:rPr>
        <w:t xml:space="preserve">Es decir, la cédula profesional es un documento que tiene por objeto sustentar que una persona cuenta con la acreditación para ejercer la profesión indicada en la </w:t>
      </w:r>
      <w:r w:rsidRPr="00D706D1">
        <w:rPr>
          <w:rFonts w:ascii="Palatino Linotype" w:eastAsiaTheme="minorEastAsia" w:hAnsi="Palatino Linotype" w:cstheme="minorBidi"/>
          <w:bCs/>
          <w:i/>
          <w:iCs/>
          <w:sz w:val="22"/>
          <w:szCs w:val="22"/>
          <w:lang w:val="es-ES_tradnl"/>
        </w:rPr>
        <w:lastRenderedPageBreak/>
        <w:t xml:space="preserve">misma; a través del conocimiento de algunos de los datos ahí contenidos se puede corroborar la idoneidad de la persona para ocupar el empleo, cargo o comisión encomendado. </w:t>
      </w:r>
    </w:p>
    <w:p w14:paraId="66E67CF9" w14:textId="77777777" w:rsidR="00B007CE" w:rsidRPr="00D706D1" w:rsidRDefault="00B007CE" w:rsidP="00B007CE">
      <w:pPr>
        <w:tabs>
          <w:tab w:val="center" w:pos="4252"/>
          <w:tab w:val="left" w:pos="7770"/>
          <w:tab w:val="right" w:pos="8504"/>
        </w:tabs>
        <w:ind w:left="850" w:right="901"/>
        <w:jc w:val="both"/>
        <w:rPr>
          <w:rFonts w:ascii="Palatino Linotype" w:eastAsiaTheme="minorEastAsia" w:hAnsi="Palatino Linotype" w:cstheme="minorBidi"/>
          <w:bCs/>
          <w:i/>
          <w:iCs/>
          <w:sz w:val="22"/>
          <w:szCs w:val="22"/>
          <w:lang w:val="es-ES_tradnl"/>
        </w:rPr>
      </w:pPr>
    </w:p>
    <w:p w14:paraId="33553972" w14:textId="77777777" w:rsidR="00B007CE" w:rsidRPr="00D706D1" w:rsidRDefault="00B007CE" w:rsidP="00B007CE">
      <w:pPr>
        <w:tabs>
          <w:tab w:val="center" w:pos="4252"/>
          <w:tab w:val="left" w:pos="7770"/>
          <w:tab w:val="right" w:pos="8504"/>
        </w:tabs>
        <w:ind w:left="850" w:right="901"/>
        <w:jc w:val="both"/>
        <w:rPr>
          <w:rFonts w:ascii="Palatino Linotype" w:eastAsiaTheme="minorEastAsia" w:hAnsi="Palatino Linotype" w:cstheme="minorBidi"/>
          <w:bCs/>
          <w:i/>
          <w:iCs/>
          <w:sz w:val="22"/>
          <w:szCs w:val="22"/>
          <w:lang w:val="es-ES_tradnl"/>
        </w:rPr>
      </w:pPr>
      <w:r w:rsidRPr="00D706D1">
        <w:rPr>
          <w:rFonts w:ascii="Palatino Linotype" w:eastAsiaTheme="minorEastAsia" w:hAnsi="Palatino Linotype" w:cstheme="minorBidi"/>
          <w:bCs/>
          <w:i/>
          <w:iCs/>
          <w:sz w:val="22"/>
          <w:szCs w:val="22"/>
          <w:lang w:val="es-ES_tradnl"/>
        </w:rPr>
        <w:t xml:space="preserve">En este sentido, las cédulas profesionales expedidas con anterioridad al 1° de octubre de 2018 gozan de los siguientes atributos: </w:t>
      </w:r>
    </w:p>
    <w:p w14:paraId="67898DD9" w14:textId="77777777" w:rsidR="00B007CE" w:rsidRPr="00D706D1" w:rsidRDefault="00B007CE" w:rsidP="00B007CE">
      <w:pPr>
        <w:tabs>
          <w:tab w:val="center" w:pos="4252"/>
          <w:tab w:val="left" w:pos="7770"/>
          <w:tab w:val="right" w:pos="8504"/>
        </w:tabs>
        <w:ind w:left="850" w:right="901"/>
        <w:jc w:val="both"/>
        <w:rPr>
          <w:rFonts w:ascii="Palatino Linotype" w:eastAsiaTheme="minorEastAsia" w:hAnsi="Palatino Linotype" w:cstheme="minorBidi"/>
          <w:bCs/>
          <w:i/>
          <w:iCs/>
          <w:sz w:val="22"/>
          <w:szCs w:val="22"/>
          <w:lang w:val="es-ES_tradnl"/>
        </w:rPr>
      </w:pPr>
    </w:p>
    <w:p w14:paraId="2313A9F5" w14:textId="77777777" w:rsidR="00B007CE" w:rsidRPr="00D706D1" w:rsidRDefault="00B007CE" w:rsidP="00B007CE">
      <w:pPr>
        <w:numPr>
          <w:ilvl w:val="0"/>
          <w:numId w:val="24"/>
        </w:numPr>
        <w:tabs>
          <w:tab w:val="left" w:pos="7770"/>
          <w:tab w:val="right" w:pos="8838"/>
        </w:tabs>
        <w:ind w:left="850" w:right="901"/>
        <w:jc w:val="both"/>
        <w:rPr>
          <w:rFonts w:ascii="Palatino Linotype" w:eastAsiaTheme="minorEastAsia" w:hAnsi="Palatino Linotype" w:cstheme="minorBidi"/>
          <w:bCs/>
          <w:i/>
          <w:iCs/>
          <w:sz w:val="22"/>
          <w:szCs w:val="22"/>
          <w:lang w:val="es-ES_tradnl"/>
        </w:rPr>
      </w:pPr>
      <w:r w:rsidRPr="00D706D1">
        <w:rPr>
          <w:rFonts w:ascii="Palatino Linotype" w:eastAsiaTheme="minorEastAsia" w:hAnsi="Palatino Linotype" w:cstheme="minorBidi"/>
          <w:b/>
          <w:bCs/>
          <w:i/>
          <w:iCs/>
          <w:sz w:val="22"/>
          <w:szCs w:val="22"/>
          <w:lang w:val="es-ES_tradnl"/>
        </w:rPr>
        <w:t>Número de cédula profesional:</w:t>
      </w:r>
      <w:r w:rsidRPr="00D706D1">
        <w:rPr>
          <w:rFonts w:ascii="Palatino Linotype" w:eastAsiaTheme="minorEastAsia" w:hAnsi="Palatino Linotype" w:cstheme="minorBidi"/>
          <w:bCs/>
          <w:i/>
          <w:iCs/>
          <w:sz w:val="22"/>
          <w:szCs w:val="22"/>
          <w:lang w:val="es-ES_tradnl"/>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446BD39A" w14:textId="77777777" w:rsidR="00B007CE" w:rsidRPr="00D706D1" w:rsidRDefault="00B007CE" w:rsidP="00B007CE">
      <w:pPr>
        <w:tabs>
          <w:tab w:val="left" w:pos="7770"/>
          <w:tab w:val="right" w:pos="8838"/>
        </w:tabs>
        <w:ind w:left="850" w:right="901"/>
        <w:jc w:val="both"/>
        <w:rPr>
          <w:rFonts w:ascii="Palatino Linotype" w:eastAsiaTheme="minorEastAsia" w:hAnsi="Palatino Linotype" w:cstheme="minorBidi"/>
          <w:bCs/>
          <w:i/>
          <w:iCs/>
          <w:sz w:val="22"/>
          <w:szCs w:val="22"/>
          <w:lang w:val="es-ES_tradnl"/>
        </w:rPr>
      </w:pPr>
    </w:p>
    <w:p w14:paraId="77A18C3D" w14:textId="77777777" w:rsidR="00B007CE" w:rsidRPr="00D706D1" w:rsidRDefault="00B007CE" w:rsidP="00B007CE">
      <w:pPr>
        <w:numPr>
          <w:ilvl w:val="0"/>
          <w:numId w:val="24"/>
        </w:numPr>
        <w:tabs>
          <w:tab w:val="left" w:pos="7770"/>
          <w:tab w:val="right" w:pos="8838"/>
        </w:tabs>
        <w:ind w:left="850" w:right="901"/>
        <w:jc w:val="both"/>
        <w:rPr>
          <w:rFonts w:ascii="Palatino Linotype" w:eastAsiaTheme="minorEastAsia" w:hAnsi="Palatino Linotype" w:cstheme="minorBidi"/>
          <w:bCs/>
          <w:i/>
          <w:iCs/>
          <w:sz w:val="22"/>
          <w:szCs w:val="22"/>
          <w:lang w:val="es-ES_tradnl"/>
        </w:rPr>
      </w:pPr>
      <w:r w:rsidRPr="00D706D1">
        <w:rPr>
          <w:rFonts w:ascii="Palatino Linotype" w:eastAsiaTheme="minorEastAsia" w:hAnsi="Palatino Linotype" w:cstheme="minorBidi"/>
          <w:b/>
          <w:bCs/>
          <w:i/>
          <w:iCs/>
          <w:sz w:val="22"/>
          <w:szCs w:val="22"/>
          <w:lang w:val="es-ES_tradnl"/>
        </w:rPr>
        <w:t>Fotografía:</w:t>
      </w:r>
      <w:r w:rsidRPr="00D706D1">
        <w:rPr>
          <w:rFonts w:ascii="Palatino Linotype" w:eastAsiaTheme="minorEastAsia" w:hAnsi="Palatino Linotype" w:cstheme="minorBidi"/>
          <w:bCs/>
          <w:i/>
          <w:iCs/>
          <w:sz w:val="22"/>
          <w:szCs w:val="22"/>
          <w:lang w:val="es-ES_tradnl"/>
        </w:rPr>
        <w:t xml:space="preserve"> Tratándose de servidores públicos se cuenta con un espectro menor de protección a sus datos personales en comparación con cualquier otra persona física, en razón del interés público que revisten sus funciones, por lo que, </w:t>
      </w:r>
      <w:r w:rsidRPr="00D706D1">
        <w:rPr>
          <w:rFonts w:ascii="Palatino Linotype" w:eastAsiaTheme="minorEastAsia" w:hAnsi="Palatino Linotype" w:cs="Arial"/>
          <w:i/>
          <w:iCs/>
          <w:sz w:val="22"/>
          <w:szCs w:val="22"/>
          <w:shd w:val="clear" w:color="auto" w:fill="FFFFFF"/>
          <w:lang w:val="es-ES_tradnl"/>
        </w:rPr>
        <w:t>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p>
    <w:p w14:paraId="0B8E0370" w14:textId="77777777" w:rsidR="00B007CE" w:rsidRPr="00D706D1" w:rsidRDefault="00B007CE" w:rsidP="00B007CE">
      <w:pPr>
        <w:ind w:left="708"/>
        <w:rPr>
          <w:rFonts w:ascii="Palatino Linotype" w:hAnsi="Palatino Linotype" w:cs="Arial"/>
          <w:i/>
          <w:iCs/>
          <w:sz w:val="22"/>
          <w:szCs w:val="22"/>
          <w:shd w:val="clear" w:color="auto" w:fill="FFFFFF"/>
        </w:rPr>
      </w:pPr>
    </w:p>
    <w:p w14:paraId="62269C27" w14:textId="77777777" w:rsidR="00B007CE" w:rsidRPr="00D706D1" w:rsidRDefault="00B007CE" w:rsidP="00B007CE">
      <w:pPr>
        <w:numPr>
          <w:ilvl w:val="0"/>
          <w:numId w:val="24"/>
        </w:numPr>
        <w:tabs>
          <w:tab w:val="center" w:pos="4252"/>
          <w:tab w:val="left" w:pos="7770"/>
          <w:tab w:val="right" w:pos="8504"/>
          <w:tab w:val="right" w:pos="8838"/>
        </w:tabs>
        <w:ind w:right="901"/>
        <w:jc w:val="both"/>
        <w:rPr>
          <w:rFonts w:ascii="Palatino Linotype" w:eastAsiaTheme="minorEastAsia" w:hAnsi="Palatino Linotype" w:cs="Arial"/>
          <w:i/>
          <w:iCs/>
          <w:sz w:val="22"/>
          <w:szCs w:val="22"/>
          <w:shd w:val="clear" w:color="auto" w:fill="FFFFFF"/>
          <w:lang w:val="es-ES_tradnl"/>
        </w:rPr>
      </w:pPr>
      <w:r w:rsidRPr="00D706D1">
        <w:rPr>
          <w:rFonts w:ascii="Palatino Linotype" w:eastAsiaTheme="minorEastAsia" w:hAnsi="Palatino Linotype" w:cs="Arial"/>
          <w:b/>
          <w:bCs/>
          <w:i/>
          <w:iCs/>
          <w:sz w:val="22"/>
          <w:szCs w:val="22"/>
          <w:shd w:val="clear" w:color="auto" w:fill="FFFFFF"/>
          <w:lang w:val="es-ES_tradnl"/>
        </w:rPr>
        <w:t>Firma del titular:</w:t>
      </w:r>
      <w:r w:rsidRPr="00D706D1">
        <w:rPr>
          <w:rFonts w:ascii="Palatino Linotype" w:eastAsiaTheme="minorEastAsia" w:hAnsi="Palatino Linotype" w:cs="Arial"/>
          <w:i/>
          <w:iCs/>
          <w:sz w:val="22"/>
          <w:szCs w:val="22"/>
          <w:shd w:val="clear" w:color="auto" w:fill="FFFFFF"/>
          <w:lang w:val="es-ES_tradnl"/>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7E417468" w14:textId="77777777" w:rsidR="00B007CE" w:rsidRPr="00D706D1" w:rsidRDefault="00B007CE" w:rsidP="00B007CE">
      <w:pPr>
        <w:tabs>
          <w:tab w:val="center" w:pos="4252"/>
          <w:tab w:val="left" w:pos="7770"/>
          <w:tab w:val="right" w:pos="8504"/>
          <w:tab w:val="right" w:pos="8838"/>
        </w:tabs>
        <w:ind w:left="720" w:right="901"/>
        <w:jc w:val="both"/>
        <w:rPr>
          <w:rFonts w:ascii="Palatino Linotype" w:eastAsiaTheme="minorEastAsia" w:hAnsi="Palatino Linotype" w:cs="Arial"/>
          <w:i/>
          <w:iCs/>
          <w:sz w:val="22"/>
          <w:szCs w:val="22"/>
          <w:shd w:val="clear" w:color="auto" w:fill="FFFFFF"/>
          <w:lang w:val="es-ES_tradnl"/>
        </w:rPr>
      </w:pPr>
    </w:p>
    <w:p w14:paraId="301BBDBB" w14:textId="77777777" w:rsidR="00B007CE" w:rsidRPr="00D706D1" w:rsidRDefault="00B007CE" w:rsidP="00B007CE">
      <w:pPr>
        <w:tabs>
          <w:tab w:val="center" w:pos="4252"/>
          <w:tab w:val="left" w:pos="7770"/>
          <w:tab w:val="right" w:pos="8504"/>
          <w:tab w:val="right" w:pos="8838"/>
        </w:tabs>
        <w:ind w:left="720" w:right="901"/>
        <w:jc w:val="both"/>
        <w:rPr>
          <w:rFonts w:ascii="Palatino Linotype" w:eastAsiaTheme="minorEastAsia" w:hAnsi="Palatino Linotype" w:cs="Arial"/>
          <w:i/>
          <w:iCs/>
          <w:sz w:val="22"/>
          <w:szCs w:val="22"/>
          <w:shd w:val="clear" w:color="auto" w:fill="FFFFFF"/>
          <w:lang w:val="es-ES_tradnl"/>
        </w:rPr>
      </w:pPr>
      <w:r w:rsidRPr="00D706D1">
        <w:rPr>
          <w:rFonts w:ascii="Palatino Linotype" w:eastAsiaTheme="minorEastAsia" w:hAnsi="Palatino Linotype" w:cs="Arial"/>
          <w:i/>
          <w:iCs/>
          <w:sz w:val="22"/>
          <w:szCs w:val="22"/>
          <w:shd w:val="clear" w:color="auto" w:fill="FFFFFF"/>
          <w:lang w:val="es-ES_tradnl"/>
        </w:rPr>
        <w:t>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14:paraId="334A83D4" w14:textId="77777777" w:rsidR="00B007CE" w:rsidRPr="00D706D1" w:rsidRDefault="00B007CE" w:rsidP="00B007CE">
      <w:pPr>
        <w:tabs>
          <w:tab w:val="left" w:pos="7770"/>
          <w:tab w:val="right" w:pos="8838"/>
        </w:tabs>
        <w:ind w:right="901"/>
        <w:jc w:val="both"/>
        <w:rPr>
          <w:rFonts w:ascii="Palatino Linotype" w:eastAsiaTheme="minorEastAsia" w:hAnsi="Palatino Linotype" w:cstheme="minorBidi"/>
          <w:b/>
          <w:bCs/>
          <w:i/>
          <w:iCs/>
          <w:sz w:val="22"/>
          <w:szCs w:val="22"/>
          <w:lang w:val="es-ES_tradnl"/>
        </w:rPr>
      </w:pPr>
    </w:p>
    <w:p w14:paraId="4CB02E23" w14:textId="097FA5A1" w:rsidR="00B007CE" w:rsidRPr="00D706D1" w:rsidRDefault="00B007CE" w:rsidP="00B007CE">
      <w:pPr>
        <w:tabs>
          <w:tab w:val="left" w:pos="7770"/>
          <w:tab w:val="right" w:pos="8838"/>
        </w:tabs>
        <w:spacing w:line="360" w:lineRule="auto"/>
        <w:jc w:val="both"/>
        <w:rPr>
          <w:rFonts w:ascii="Palatino Linotype" w:eastAsiaTheme="minorEastAsia" w:hAnsi="Palatino Linotype" w:cstheme="minorBidi"/>
          <w:lang w:val="es-ES_tradnl"/>
        </w:rPr>
      </w:pPr>
      <w:r w:rsidRPr="00D706D1">
        <w:rPr>
          <w:rFonts w:ascii="Palatino Linotype" w:eastAsiaTheme="minorEastAsia" w:hAnsi="Palatino Linotype" w:cstheme="minorBidi"/>
          <w:lang w:val="es-ES_tradnl"/>
        </w:rPr>
        <w:t xml:space="preserve">En esa tesitura, oportuno mencionar que </w:t>
      </w:r>
      <w:r w:rsidRPr="00D706D1">
        <w:rPr>
          <w:rFonts w:ascii="Palatino Linotype" w:eastAsiaTheme="minorEastAsia" w:hAnsi="Palatino Linotype" w:cstheme="minorBidi"/>
          <w:b/>
          <w:bCs/>
          <w:lang w:val="es-ES_tradnl"/>
        </w:rPr>
        <w:t xml:space="preserve">EL SUJETO OBLIGAD </w:t>
      </w:r>
      <w:r w:rsidRPr="00D706D1">
        <w:rPr>
          <w:rFonts w:ascii="Palatino Linotype" w:eastAsiaTheme="minorEastAsia" w:hAnsi="Palatino Linotype" w:cstheme="minorBidi"/>
          <w:bCs/>
          <w:lang w:val="es-ES_tradnl"/>
        </w:rPr>
        <w:t>debe dejar de manera pública</w:t>
      </w:r>
      <w:r w:rsidRPr="00D706D1">
        <w:rPr>
          <w:rFonts w:ascii="Palatino Linotype" w:eastAsiaTheme="minorEastAsia" w:hAnsi="Palatino Linotype" w:cstheme="minorBidi"/>
          <w:lang w:val="es-ES_tradnl"/>
        </w:rPr>
        <w:t xml:space="preserve"> del personal con categoría de mandos medios y superiores; por lo que respecta.</w:t>
      </w:r>
    </w:p>
    <w:p w14:paraId="1DE6D18E" w14:textId="77777777" w:rsidR="00B007CE" w:rsidRPr="00D706D1" w:rsidRDefault="00B007CE" w:rsidP="00B007CE">
      <w:pPr>
        <w:tabs>
          <w:tab w:val="left" w:pos="7770"/>
          <w:tab w:val="right" w:pos="8838"/>
        </w:tabs>
        <w:spacing w:line="360" w:lineRule="auto"/>
        <w:jc w:val="both"/>
        <w:rPr>
          <w:rFonts w:ascii="Palatino Linotype" w:eastAsiaTheme="minorEastAsia" w:hAnsi="Palatino Linotype" w:cstheme="minorBidi"/>
          <w:lang w:val="es-ES_tradnl"/>
        </w:rPr>
      </w:pPr>
    </w:p>
    <w:p w14:paraId="3B01EA16" w14:textId="77777777" w:rsidR="00B007CE" w:rsidRPr="00D706D1" w:rsidRDefault="00B007CE" w:rsidP="00B007CE">
      <w:pPr>
        <w:tabs>
          <w:tab w:val="left" w:pos="7770"/>
          <w:tab w:val="right" w:pos="8838"/>
        </w:tabs>
        <w:spacing w:line="360" w:lineRule="auto"/>
        <w:jc w:val="both"/>
        <w:rPr>
          <w:rFonts w:ascii="Palatino Linotype" w:eastAsiaTheme="minorEastAsia" w:hAnsi="Palatino Linotype" w:cstheme="minorBidi"/>
          <w:lang w:val="es-ES_tradnl"/>
        </w:rPr>
      </w:pPr>
      <w:r w:rsidRPr="00D706D1">
        <w:rPr>
          <w:rFonts w:ascii="Palatino Linotype" w:eastAsiaTheme="minorEastAsia" w:hAnsi="Palatino Linotype" w:cstheme="minorBidi"/>
          <w:lang w:val="es-ES_tradnl"/>
        </w:rPr>
        <w:t xml:space="preserve">Sirve de apoyo el Criterio 10/10, Primera Época, emitido por el Instituto Federal de Acceso a la Información Pública ahora </w:t>
      </w:r>
      <w:r w:rsidRPr="00D706D1">
        <w:rPr>
          <w:rFonts w:ascii="Palatino Linotype" w:eastAsiaTheme="minorEastAsia" w:hAnsi="Palatino Linotype" w:cstheme="minorBidi"/>
        </w:rPr>
        <w:t>Instituto Nacional de Transparencia, Acceso a la Información y Protección de Datos Personales, cuyo tenor literal es el siguiente:</w:t>
      </w:r>
    </w:p>
    <w:p w14:paraId="537E1BFE" w14:textId="77777777" w:rsidR="00B007CE" w:rsidRPr="00D706D1" w:rsidRDefault="00B007CE" w:rsidP="00B007CE">
      <w:pPr>
        <w:tabs>
          <w:tab w:val="left" w:pos="7770"/>
          <w:tab w:val="right" w:pos="8838"/>
        </w:tabs>
        <w:spacing w:line="360" w:lineRule="auto"/>
        <w:jc w:val="both"/>
        <w:rPr>
          <w:rFonts w:ascii="Palatino Linotype" w:eastAsiaTheme="minorEastAsia" w:hAnsi="Palatino Linotype" w:cstheme="minorBidi"/>
          <w:lang w:val="es-ES_tradnl"/>
        </w:rPr>
      </w:pPr>
    </w:p>
    <w:p w14:paraId="2804BC7C" w14:textId="77777777" w:rsidR="00B007CE" w:rsidRPr="00D706D1" w:rsidRDefault="00B007CE" w:rsidP="00B007CE">
      <w:pPr>
        <w:ind w:left="850" w:right="901"/>
        <w:jc w:val="both"/>
        <w:rPr>
          <w:rFonts w:ascii="Palatino Linotype" w:hAnsi="Palatino Linotype"/>
          <w:i/>
          <w:iCs/>
          <w:color w:val="222222"/>
          <w:sz w:val="22"/>
          <w:szCs w:val="22"/>
        </w:rPr>
      </w:pPr>
      <w:r w:rsidRPr="00D706D1">
        <w:rPr>
          <w:rFonts w:ascii="Palatino Linotype" w:hAnsi="Palatino Linotype"/>
          <w:b/>
          <w:bCs/>
          <w:i/>
          <w:iCs/>
          <w:color w:val="222222"/>
          <w:sz w:val="22"/>
          <w:szCs w:val="22"/>
        </w:rPr>
        <w:t>“La firma de los servidores públicos es información de carácter público cuando ésta es utilizada en el ejercicio de las facultades conferidas para el desempeño del servicio público.</w:t>
      </w:r>
      <w:r w:rsidRPr="00D706D1">
        <w:rPr>
          <w:rFonts w:ascii="Palatino Linotype" w:hAnsi="Palatino Linotype"/>
          <w:i/>
          <w:iCs/>
          <w:color w:val="222222"/>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0D5A077D" w14:textId="77777777" w:rsidR="00B007CE" w:rsidRPr="00D706D1" w:rsidRDefault="00B007CE" w:rsidP="00E02E35">
      <w:pPr>
        <w:spacing w:before="100" w:beforeAutospacing="1" w:after="100" w:afterAutospacing="1" w:line="360" w:lineRule="auto"/>
        <w:jc w:val="both"/>
        <w:rPr>
          <w:rFonts w:ascii="Palatino Linotype" w:hAnsi="Palatino Linotype" w:cs="Arial"/>
          <w:lang w:eastAsia="es-MX"/>
        </w:rPr>
      </w:pPr>
    </w:p>
    <w:p w14:paraId="0535443C" w14:textId="77777777" w:rsidR="00E02E35" w:rsidRPr="00D706D1" w:rsidRDefault="00E02E35" w:rsidP="00E02E35">
      <w:pPr>
        <w:spacing w:before="100" w:beforeAutospacing="1" w:after="100" w:afterAutospacing="1" w:line="360" w:lineRule="auto"/>
        <w:jc w:val="both"/>
        <w:rPr>
          <w:rFonts w:ascii="Palatino Linotype" w:eastAsia="Arial Unicode MS" w:hAnsi="Palatino Linotype" w:cs="Arial"/>
        </w:rPr>
      </w:pPr>
      <w:r w:rsidRPr="00D706D1">
        <w:rPr>
          <w:rFonts w:ascii="Palatino Linotype" w:hAnsi="Palatino Linotype" w:cs="Arial"/>
          <w:lang w:eastAsia="es-MX"/>
        </w:rPr>
        <w:t xml:space="preserve">Así, respecto de </w:t>
      </w:r>
      <w:r w:rsidRPr="00D706D1">
        <w:rPr>
          <w:rFonts w:ascii="Palatino Linotype" w:eastAsia="Arial Unicode MS" w:hAnsi="Palatino Linotype" w:cs="Arial"/>
        </w:rPr>
        <w:t xml:space="preserve">los </w:t>
      </w:r>
      <w:r w:rsidRPr="00D706D1">
        <w:rPr>
          <w:rFonts w:ascii="Palatino Linotype" w:hAnsi="Palatino Linotype" w:cs="Arial"/>
        </w:rPr>
        <w:t>documentos</w:t>
      </w:r>
      <w:r w:rsidRPr="00D706D1">
        <w:rPr>
          <w:rFonts w:ascii="Palatino Linotype" w:eastAsia="Arial Unicode MS" w:hAnsi="Palatino Linotype" w:cs="Arial"/>
        </w:rPr>
        <w:t xml:space="preserve"> que </w:t>
      </w:r>
      <w:r w:rsidRPr="00D706D1">
        <w:rPr>
          <w:rFonts w:ascii="Palatino Linotype" w:eastAsia="Arial Unicode MS" w:hAnsi="Palatino Linotype" w:cs="Arial"/>
          <w:b/>
        </w:rPr>
        <w:t xml:space="preserve">EL SUJETO OBLIGADO </w:t>
      </w:r>
      <w:r w:rsidRPr="00D706D1">
        <w:rPr>
          <w:rFonts w:ascii="Palatino Linotype" w:eastAsia="Arial Unicode MS" w:hAnsi="Palatino Linotype" w:cs="Arial"/>
        </w:rPr>
        <w:t xml:space="preserve">ha de </w:t>
      </w:r>
      <w:r w:rsidRPr="00D706D1">
        <w:rPr>
          <w:rFonts w:ascii="Palatino Linotype" w:eastAsia="Arial Unicode MS" w:hAnsi="Palatino Linotype" w:cs="Arial"/>
          <w:b/>
        </w:rPr>
        <w:t>entregar</w:t>
      </w:r>
      <w:r w:rsidRPr="00D706D1">
        <w:rPr>
          <w:rFonts w:ascii="Palatino Linotype" w:eastAsia="Arial Unicode MS" w:hAnsi="Palatino Linotype" w:cs="Arial"/>
        </w:rPr>
        <w:t xml:space="preserve"> en </w:t>
      </w:r>
      <w:r w:rsidRPr="00D706D1">
        <w:rPr>
          <w:rFonts w:ascii="Palatino Linotype" w:eastAsia="Arial Unicode MS" w:hAnsi="Palatino Linotype" w:cs="Arial"/>
          <w:b/>
        </w:rPr>
        <w:t>versión pública</w:t>
      </w:r>
      <w:r w:rsidRPr="00D706D1">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D706D1">
        <w:rPr>
          <w:rFonts w:ascii="Palatino Linotype" w:hAnsi="Palatino Linotype" w:cs="Arial"/>
        </w:rPr>
        <w:t>del</w:t>
      </w:r>
      <w:r w:rsidRPr="00D706D1">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D706D1">
        <w:rPr>
          <w:rFonts w:ascii="Palatino Linotype" w:hAnsi="Palatino Linotype" w:cs="Arial"/>
        </w:rPr>
        <w:t xml:space="preserve">no se encuentren relacionados con los </w:t>
      </w:r>
      <w:r w:rsidRPr="00D706D1">
        <w:rPr>
          <w:rFonts w:ascii="Palatino Linotype" w:hAnsi="Palatino Linotype" w:cs="Arial"/>
        </w:rPr>
        <w:lastRenderedPageBreak/>
        <w:t>impuestos o las cuotas por seguridad social</w:t>
      </w:r>
      <w:r w:rsidRPr="00D706D1">
        <w:rPr>
          <w:rFonts w:ascii="Palatino Linotype" w:eastAsia="Arial Unicode MS" w:hAnsi="Palatino Linotype" w:cs="Arial"/>
        </w:rPr>
        <w:t xml:space="preserve">, número de cuenta o cualquier otro dato que ponga en riesgo la vida, seguridad y salud de dichas </w:t>
      </w:r>
      <w:r w:rsidRPr="00D706D1">
        <w:rPr>
          <w:rFonts w:ascii="Palatino Linotype" w:hAnsi="Palatino Linotype" w:cs="Arial"/>
        </w:rPr>
        <w:t>personas</w:t>
      </w:r>
      <w:r w:rsidRPr="00D706D1">
        <w:rPr>
          <w:rFonts w:ascii="Palatino Linotype" w:eastAsia="Arial Unicode MS" w:hAnsi="Palatino Linotype" w:cs="Arial"/>
        </w:rPr>
        <w:t>.</w:t>
      </w:r>
    </w:p>
    <w:p w14:paraId="678759E2" w14:textId="77777777" w:rsidR="00E02E35" w:rsidRPr="00D706D1" w:rsidRDefault="00E02E35" w:rsidP="00E02E35">
      <w:pPr>
        <w:spacing w:before="100" w:beforeAutospacing="1" w:after="100" w:afterAutospacing="1" w:line="360" w:lineRule="auto"/>
        <w:jc w:val="both"/>
        <w:rPr>
          <w:rFonts w:ascii="Palatino Linotype" w:hAnsi="Palatino Linotype"/>
        </w:rPr>
      </w:pPr>
      <w:r w:rsidRPr="00D706D1">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706D1">
        <w:rPr>
          <w:rFonts w:ascii="Palatino Linotype" w:hAnsi="Palatino Linotype" w:cs="Arial"/>
        </w:rPr>
        <w:t>del</w:t>
      </w:r>
      <w:r w:rsidRPr="00D706D1">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706D1">
        <w:rPr>
          <w:rFonts w:ascii="Palatino Linotype" w:hAnsi="Palatino Linotype"/>
        </w:rPr>
        <w:t xml:space="preserve"> y finalmente la </w:t>
      </w:r>
      <w:proofErr w:type="spellStart"/>
      <w:r w:rsidRPr="00D706D1">
        <w:rPr>
          <w:rFonts w:ascii="Palatino Linotype" w:hAnsi="Palatino Linotype"/>
        </w:rPr>
        <w:t>homoclave</w:t>
      </w:r>
      <w:proofErr w:type="spellEnd"/>
      <w:r w:rsidRPr="00D706D1">
        <w:rPr>
          <w:rFonts w:ascii="Palatino Linotype" w:hAnsi="Palatino Linotype"/>
        </w:rPr>
        <w:t>, la cual para su obtención es necesario acreditar personalidad con documentos oficiales.</w:t>
      </w:r>
    </w:p>
    <w:p w14:paraId="4E902AC1" w14:textId="77777777" w:rsidR="00E02E35" w:rsidRPr="00D706D1" w:rsidRDefault="00E02E35" w:rsidP="00E02E35">
      <w:pPr>
        <w:spacing w:before="100" w:beforeAutospacing="1" w:after="100" w:afterAutospacing="1" w:line="360" w:lineRule="auto"/>
        <w:jc w:val="both"/>
        <w:rPr>
          <w:rFonts w:ascii="Palatino Linotype" w:hAnsi="Palatino Linotype"/>
          <w:b/>
          <w:bCs/>
          <w:color w:val="000000"/>
        </w:rPr>
      </w:pPr>
      <w:r w:rsidRPr="00D706D1">
        <w:rPr>
          <w:rFonts w:ascii="Palatino Linotype" w:hAnsi="Palatino Linotype" w:cs="Arial"/>
          <w:lang w:eastAsia="es-MX"/>
        </w:rPr>
        <w:t xml:space="preserve">Al respecto, </w:t>
      </w:r>
      <w:r w:rsidRPr="00D706D1">
        <w:rPr>
          <w:rFonts w:ascii="Palatino Linotype" w:hAnsi="Palatino Linotype" w:cs="Arial"/>
          <w:color w:val="000000"/>
        </w:rPr>
        <w:t xml:space="preserve">es aplicable el Criterio 19/17 de la Segunda Época, emitido por </w:t>
      </w:r>
      <w:r w:rsidRPr="00D706D1">
        <w:rPr>
          <w:rFonts w:ascii="Palatino Linotype" w:eastAsia="Arial Unicode MS" w:hAnsi="Palatino Linotype" w:cs="Arial"/>
          <w:color w:val="000000"/>
        </w:rPr>
        <w:t>el INAI,</w:t>
      </w:r>
      <w:r w:rsidRPr="00D706D1">
        <w:rPr>
          <w:rFonts w:ascii="Palatino Linotype" w:hAnsi="Palatino Linotype"/>
          <w:bCs/>
          <w:color w:val="000000"/>
        </w:rPr>
        <w:t xml:space="preserve"> que dice:</w:t>
      </w:r>
      <w:r w:rsidRPr="00D706D1">
        <w:rPr>
          <w:rFonts w:ascii="Palatino Linotype" w:hAnsi="Palatino Linotype"/>
          <w:b/>
          <w:bCs/>
          <w:color w:val="000000"/>
        </w:rPr>
        <w:t xml:space="preserve"> </w:t>
      </w:r>
    </w:p>
    <w:p w14:paraId="0BC4FBBE" w14:textId="77777777" w:rsidR="00E02E35" w:rsidRPr="00D706D1" w:rsidRDefault="00E02E35" w:rsidP="00E02E35">
      <w:pPr>
        <w:tabs>
          <w:tab w:val="left" w:pos="7655"/>
        </w:tabs>
        <w:autoSpaceDE w:val="0"/>
        <w:autoSpaceDN w:val="0"/>
        <w:adjustRightInd w:val="0"/>
        <w:spacing w:before="100" w:beforeAutospacing="1" w:after="100" w:afterAutospacing="1"/>
        <w:ind w:left="851" w:right="902"/>
        <w:jc w:val="both"/>
        <w:rPr>
          <w:rFonts w:ascii="Palatino Linotype" w:hAnsi="Palatino Linotype" w:cs="Arial"/>
          <w:bCs/>
          <w:i/>
          <w:sz w:val="22"/>
          <w:lang w:eastAsia="en-US"/>
        </w:rPr>
      </w:pPr>
      <w:r w:rsidRPr="00D706D1">
        <w:rPr>
          <w:rFonts w:ascii="Palatino Linotype" w:hAnsi="Palatino Linotype" w:cs="Arial"/>
          <w:bCs/>
          <w:i/>
          <w:sz w:val="22"/>
        </w:rPr>
        <w:t>“</w:t>
      </w:r>
      <w:r w:rsidRPr="00D706D1">
        <w:rPr>
          <w:rFonts w:ascii="Palatino Linotype" w:hAnsi="Palatino Linotype" w:cs="Arial"/>
          <w:b/>
          <w:bCs/>
          <w:i/>
          <w:sz w:val="22"/>
        </w:rPr>
        <w:t>Registro Federal de Contribuyentes (RFC) de personas físicas. El RFC es una clave</w:t>
      </w:r>
      <w:r w:rsidRPr="00D706D1">
        <w:rPr>
          <w:rFonts w:ascii="Palatino Linotype" w:hAnsi="Palatino Linotype" w:cs="Arial"/>
          <w:bCs/>
          <w:i/>
          <w:sz w:val="22"/>
        </w:rPr>
        <w:t xml:space="preserve"> de carácter fiscal, única e irrepetible, </w:t>
      </w:r>
      <w:r w:rsidRPr="00D706D1">
        <w:rPr>
          <w:rFonts w:ascii="Palatino Linotype" w:hAnsi="Palatino Linotype" w:cs="Arial"/>
          <w:b/>
          <w:bCs/>
          <w:i/>
          <w:sz w:val="22"/>
        </w:rPr>
        <w:t>que permite identificar al titular, su edad y fecha de nacimiento</w:t>
      </w:r>
      <w:r w:rsidRPr="00D706D1">
        <w:rPr>
          <w:rFonts w:ascii="Palatino Linotype" w:hAnsi="Palatino Linotype" w:cs="Arial"/>
          <w:bCs/>
          <w:i/>
          <w:sz w:val="22"/>
        </w:rPr>
        <w:t xml:space="preserve">, </w:t>
      </w:r>
      <w:r w:rsidRPr="00D706D1">
        <w:rPr>
          <w:rFonts w:ascii="Palatino Linotype" w:hAnsi="Palatino Linotype" w:cs="Arial"/>
          <w:i/>
          <w:sz w:val="22"/>
          <w:lang w:eastAsia="es-MX"/>
        </w:rPr>
        <w:t>por</w:t>
      </w:r>
      <w:r w:rsidRPr="00D706D1">
        <w:rPr>
          <w:rFonts w:ascii="Palatino Linotype" w:hAnsi="Palatino Linotype" w:cs="Arial"/>
          <w:bCs/>
          <w:i/>
          <w:sz w:val="22"/>
        </w:rPr>
        <w:t xml:space="preserve"> lo que </w:t>
      </w:r>
      <w:r w:rsidRPr="00D706D1">
        <w:rPr>
          <w:rFonts w:ascii="Palatino Linotype" w:hAnsi="Palatino Linotype" w:cs="Arial"/>
          <w:b/>
          <w:bCs/>
          <w:i/>
          <w:sz w:val="22"/>
        </w:rPr>
        <w:t>es un dato personal de carácter confidencial</w:t>
      </w:r>
      <w:r w:rsidRPr="00D706D1">
        <w:rPr>
          <w:rFonts w:ascii="Palatino Linotype" w:hAnsi="Palatino Linotype" w:cs="Arial"/>
          <w:i/>
          <w:sz w:val="22"/>
        </w:rPr>
        <w:t>.” (Sic)</w:t>
      </w:r>
    </w:p>
    <w:p w14:paraId="069D8347" w14:textId="77777777" w:rsidR="00E02E35" w:rsidRPr="00D706D1" w:rsidRDefault="00E02E35"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lang w:eastAsia="es-MX"/>
        </w:rPr>
        <w:t xml:space="preserve">De lo anterior, se desprende que el RFC se vincula al nombre de su </w:t>
      </w:r>
      <w:r w:rsidRPr="00D706D1">
        <w:rPr>
          <w:rFonts w:ascii="Palatino Linotype" w:hAnsi="Palatino Linotype"/>
          <w:bCs/>
        </w:rPr>
        <w:t>titular</w:t>
      </w:r>
      <w:r w:rsidRPr="00D706D1">
        <w:rPr>
          <w:rFonts w:ascii="Palatino Linotype" w:hAnsi="Palatino Linotype" w:cs="Arial"/>
          <w:lang w:eastAsia="es-MX"/>
        </w:rPr>
        <w:t xml:space="preserve">, lo que permite identificar la edad de la persona y fecha de nacimiento, en consecuencia determinar </w:t>
      </w:r>
      <w:r w:rsidRPr="00D706D1">
        <w:rPr>
          <w:rFonts w:ascii="Palatino Linotype" w:hAnsi="Palatino Linotype" w:cs="Arial"/>
        </w:rPr>
        <w:t>la</w:t>
      </w:r>
      <w:r w:rsidRPr="00D706D1">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D706D1">
        <w:rPr>
          <w:rFonts w:ascii="Palatino Linotype" w:hAnsi="Palatino Linotype"/>
          <w:lang w:eastAsia="es-MX"/>
        </w:rPr>
        <w:t>Municipios</w:t>
      </w:r>
      <w:r w:rsidRPr="00D706D1">
        <w:rPr>
          <w:rFonts w:ascii="Palatino Linotype" w:hAnsi="Palatino Linotype" w:cs="Arial"/>
          <w:lang w:eastAsia="es-MX"/>
        </w:rPr>
        <w:t xml:space="preserve"> y </w:t>
      </w:r>
      <w:r w:rsidRPr="00D706D1">
        <w:rPr>
          <w:rFonts w:ascii="Palatino Linotype" w:hAnsi="Palatino Linotype" w:cs="Arial"/>
        </w:rPr>
        <w:t>4°, fracción XI</w:t>
      </w:r>
      <w:r w:rsidRPr="00D706D1">
        <w:rPr>
          <w:rFonts w:ascii="Palatino Linotype" w:hAnsi="Palatino Linotype" w:cs="Arial"/>
          <w:lang w:eastAsia="es-MX"/>
        </w:rPr>
        <w:t xml:space="preserve"> </w:t>
      </w:r>
      <w:r w:rsidRPr="00D706D1">
        <w:rPr>
          <w:rFonts w:ascii="Palatino Linotype" w:hAnsi="Palatino Linotype" w:cs="Arial"/>
        </w:rPr>
        <w:t>de la Ley de Protección de Datos Personales en Posesión de Sujetos Obligados del Estado de México y Municipios.</w:t>
      </w:r>
    </w:p>
    <w:p w14:paraId="63C1F250" w14:textId="77777777" w:rsidR="00E02E35" w:rsidRPr="00D706D1" w:rsidRDefault="00E02E35"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lastRenderedPageBreak/>
        <w:t xml:space="preserve">Por cuanto hace a la </w:t>
      </w:r>
      <w:r w:rsidRPr="00D706D1">
        <w:rPr>
          <w:rFonts w:ascii="Palatino Linotype" w:hAnsi="Palatino Linotype" w:cs="Arial"/>
        </w:rPr>
        <w:t>CURP</w:t>
      </w:r>
      <w:r w:rsidRPr="00D706D1">
        <w:rPr>
          <w:rFonts w:ascii="Palatino Linotype" w:hAnsi="Palatino Linotype" w:cs="Arial"/>
          <w:b/>
        </w:rPr>
        <w:t xml:space="preserve">, </w:t>
      </w:r>
      <w:r w:rsidRPr="00D706D1">
        <w:rPr>
          <w:rFonts w:ascii="Palatino Linotype" w:hAnsi="Palatino Linotype" w:cs="Arial"/>
          <w:lang w:eastAsia="es-MX"/>
        </w:rPr>
        <w:t xml:space="preserve">constituye un dato personal, que </w:t>
      </w:r>
      <w:r w:rsidRPr="00D706D1">
        <w:rPr>
          <w:rFonts w:ascii="Palatino Linotype" w:hAnsi="Palatino Linotype"/>
          <w:lang w:eastAsia="es-MX"/>
        </w:rPr>
        <w:t>tiene</w:t>
      </w:r>
      <w:r w:rsidRPr="00D706D1">
        <w:rPr>
          <w:rFonts w:ascii="Palatino Linotype" w:hAnsi="Palatino Linotype" w:cs="Arial"/>
          <w:lang w:eastAsia="es-MX"/>
        </w:rPr>
        <w:t xml:space="preserve"> como fin llevar registro de cada a cada una de las personas que integran la población del país, se </w:t>
      </w:r>
      <w:r w:rsidRPr="00D706D1">
        <w:rPr>
          <w:rFonts w:ascii="Palatino Linotype" w:hAnsi="Palatino Linotype" w:cs="Arial"/>
        </w:rPr>
        <w:t>tiene</w:t>
      </w:r>
      <w:r w:rsidRPr="00D706D1">
        <w:rPr>
          <w:rFonts w:ascii="Palatino Linotype" w:hAnsi="Palatino Linotype" w:cs="Arial"/>
          <w:lang w:eastAsia="es-MX"/>
        </w:rPr>
        <w:t xml:space="preserve"> como sustento los artículos 86 y 91 de la Ley General de Población, la cual señala lo siguiente:</w:t>
      </w:r>
    </w:p>
    <w:p w14:paraId="2279D7C2"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Bold"/>
          <w:bCs/>
          <w:i/>
          <w:sz w:val="22"/>
          <w:lang w:eastAsia="es-MX"/>
        </w:rPr>
        <w:t>“</w:t>
      </w:r>
      <w:r w:rsidRPr="00D706D1">
        <w:rPr>
          <w:rFonts w:ascii="Palatino Linotype" w:hAnsi="Palatino Linotype" w:cs="Arial,Bold"/>
          <w:b/>
          <w:bCs/>
          <w:i/>
          <w:sz w:val="22"/>
          <w:lang w:eastAsia="es-MX"/>
        </w:rPr>
        <w:t xml:space="preserve">Artículo 86. </w:t>
      </w:r>
      <w:r w:rsidRPr="00D706D1">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3756E825"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Bold"/>
          <w:b/>
          <w:bCs/>
          <w:i/>
          <w:sz w:val="22"/>
          <w:lang w:eastAsia="es-MX"/>
        </w:rPr>
        <w:t xml:space="preserve">Artículo 91. </w:t>
      </w:r>
      <w:r w:rsidRPr="00D706D1">
        <w:rPr>
          <w:rFonts w:ascii="Palatino Linotype" w:hAnsi="Palatino Linotype" w:cs="Arial"/>
          <w:b/>
          <w:i/>
          <w:sz w:val="22"/>
          <w:lang w:eastAsia="es-MX"/>
        </w:rPr>
        <w:t>Al incorporar a una persona en el Registro Nacional de Población</w:t>
      </w:r>
      <w:r w:rsidRPr="00D706D1">
        <w:rPr>
          <w:rFonts w:ascii="Palatino Linotype" w:hAnsi="Palatino Linotype" w:cs="Arial"/>
          <w:i/>
          <w:sz w:val="22"/>
          <w:lang w:eastAsia="es-MX"/>
        </w:rPr>
        <w:t xml:space="preserve">, se le asignará una clave </w:t>
      </w:r>
      <w:r w:rsidRPr="00D706D1">
        <w:rPr>
          <w:rFonts w:ascii="Palatino Linotype" w:hAnsi="Palatino Linotype" w:cs="Arial"/>
          <w:b/>
          <w:i/>
          <w:sz w:val="22"/>
          <w:lang w:eastAsia="es-MX"/>
        </w:rPr>
        <w:t>que se denominará Clave Única de Registro de Población</w:t>
      </w:r>
      <w:r w:rsidRPr="00D706D1">
        <w:rPr>
          <w:rFonts w:ascii="Palatino Linotype" w:hAnsi="Palatino Linotype" w:cs="Arial"/>
          <w:i/>
          <w:sz w:val="22"/>
          <w:lang w:eastAsia="es-MX"/>
        </w:rPr>
        <w:t xml:space="preserve">. </w:t>
      </w:r>
      <w:r w:rsidRPr="00D706D1">
        <w:rPr>
          <w:rFonts w:ascii="Palatino Linotype" w:hAnsi="Palatino Linotype" w:cs="Arial"/>
          <w:b/>
          <w:i/>
          <w:sz w:val="22"/>
          <w:lang w:eastAsia="es-MX"/>
        </w:rPr>
        <w:t>Esta servirá para</w:t>
      </w:r>
      <w:r w:rsidRPr="00D706D1">
        <w:rPr>
          <w:rFonts w:ascii="Palatino Linotype" w:hAnsi="Palatino Linotype" w:cs="Arial"/>
          <w:i/>
          <w:sz w:val="22"/>
          <w:lang w:eastAsia="es-MX"/>
        </w:rPr>
        <w:t xml:space="preserve"> registrarla e </w:t>
      </w:r>
      <w:r w:rsidRPr="00D706D1">
        <w:rPr>
          <w:rFonts w:ascii="Palatino Linotype" w:hAnsi="Palatino Linotype" w:cs="Arial"/>
          <w:b/>
          <w:i/>
          <w:sz w:val="22"/>
          <w:lang w:eastAsia="es-MX"/>
        </w:rPr>
        <w:t>identificarla en forma individual</w:t>
      </w:r>
      <w:r w:rsidRPr="00D706D1">
        <w:rPr>
          <w:rFonts w:ascii="Palatino Linotype" w:hAnsi="Palatino Linotype" w:cs="Arial"/>
          <w:i/>
          <w:sz w:val="22"/>
          <w:lang w:eastAsia="es-MX"/>
        </w:rPr>
        <w:t xml:space="preserve">.” </w:t>
      </w:r>
    </w:p>
    <w:p w14:paraId="1C14B5E6"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sz w:val="22"/>
        </w:rPr>
      </w:pPr>
      <w:r w:rsidRPr="00D706D1">
        <w:rPr>
          <w:rFonts w:ascii="Palatino Linotype" w:hAnsi="Palatino Linotype" w:cs="Arial"/>
          <w:sz w:val="22"/>
        </w:rPr>
        <w:t>(Énfasis añadido)</w:t>
      </w:r>
    </w:p>
    <w:p w14:paraId="619305F4" w14:textId="77777777" w:rsidR="00E02E35" w:rsidRPr="00D706D1" w:rsidRDefault="00E02E35" w:rsidP="00E02E35">
      <w:pPr>
        <w:spacing w:before="100" w:beforeAutospacing="1" w:after="100" w:afterAutospacing="1" w:line="360" w:lineRule="auto"/>
        <w:jc w:val="both"/>
        <w:rPr>
          <w:rFonts w:ascii="Palatino Linotype" w:hAnsi="Palatino Linotype"/>
          <w:lang w:eastAsia="es-MX"/>
        </w:rPr>
      </w:pPr>
      <w:r w:rsidRPr="00D706D1">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706D1">
        <w:rPr>
          <w:rFonts w:ascii="Palatino Linotype" w:hAnsi="Palatino Linotype"/>
          <w:bCs/>
        </w:rPr>
        <w:t>identidad</w:t>
      </w:r>
      <w:r w:rsidRPr="00D706D1">
        <w:rPr>
          <w:rFonts w:ascii="Palatino Linotype" w:hAnsi="Palatino Linotype"/>
          <w:lang w:eastAsia="es-MX"/>
        </w:rPr>
        <w:t xml:space="preserve"> (acta de nacimiento, carta de naturalización o documento migratorio), la </w:t>
      </w:r>
      <w:r w:rsidRPr="00D706D1">
        <w:rPr>
          <w:rFonts w:ascii="Palatino Linotype" w:hAnsi="Palatino Linotype" w:cs="Arial"/>
        </w:rPr>
        <w:t>cual</w:t>
      </w:r>
      <w:r w:rsidRPr="00D706D1">
        <w:rPr>
          <w:rFonts w:ascii="Palatino Linotype" w:hAnsi="Palatino Linotype"/>
          <w:lang w:eastAsia="es-MX"/>
        </w:rPr>
        <w:t xml:space="preserve"> se integra de</w:t>
      </w:r>
      <w:r w:rsidRPr="00D706D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706D1">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05853D4" w14:textId="77777777" w:rsidR="00E02E35" w:rsidRPr="00D706D1" w:rsidRDefault="00E02E35"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Al respecto, el </w:t>
      </w:r>
      <w:r w:rsidRPr="00D706D1">
        <w:rPr>
          <w:rFonts w:ascii="Palatino Linotype" w:eastAsia="Arial Unicode MS" w:hAnsi="Palatino Linotype" w:cs="Arial"/>
        </w:rPr>
        <w:t>INAI,</w:t>
      </w:r>
      <w:r w:rsidRPr="00D706D1">
        <w:rPr>
          <w:rFonts w:ascii="Palatino Linotype" w:hAnsi="Palatino Linotype" w:cs="Arial"/>
          <w:lang w:eastAsia="es-MX"/>
        </w:rPr>
        <w:t xml:space="preserve"> a través del Criterio 18/17 de la Segunda Época, señala lo siguiente:</w:t>
      </w:r>
    </w:p>
    <w:p w14:paraId="3794E553"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lastRenderedPageBreak/>
        <w:t>“</w:t>
      </w:r>
      <w:r w:rsidRPr="00D706D1">
        <w:rPr>
          <w:rFonts w:ascii="Palatino Linotype" w:hAnsi="Palatino Linotype" w:cs="Arial"/>
          <w:b/>
          <w:i/>
          <w:sz w:val="22"/>
          <w:lang w:eastAsia="es-MX"/>
        </w:rPr>
        <w:t>Clave Única de Registro de Población (CURP).</w:t>
      </w:r>
      <w:r w:rsidRPr="00D706D1">
        <w:rPr>
          <w:rFonts w:ascii="Palatino Linotype" w:hAnsi="Palatino Linotype" w:cs="Arial"/>
          <w:i/>
          <w:sz w:val="22"/>
          <w:lang w:eastAsia="es-MX"/>
        </w:rPr>
        <w:t xml:space="preserve"> </w:t>
      </w:r>
      <w:r w:rsidRPr="00D706D1">
        <w:rPr>
          <w:rFonts w:ascii="Palatino Linotype" w:hAnsi="Palatino Linotype" w:cs="Arial"/>
          <w:b/>
          <w:i/>
          <w:sz w:val="22"/>
          <w:lang w:eastAsia="es-MX"/>
        </w:rPr>
        <w:t>La Clave Única de Registro de Población se integra por datos personales que sólo conciernen al particular titular</w:t>
      </w:r>
      <w:r w:rsidRPr="00D706D1">
        <w:rPr>
          <w:rFonts w:ascii="Palatino Linotype" w:hAnsi="Palatino Linotype" w:cs="Arial"/>
          <w:i/>
          <w:sz w:val="22"/>
          <w:lang w:eastAsia="es-MX"/>
        </w:rPr>
        <w:t xml:space="preserve"> de la misma, </w:t>
      </w:r>
      <w:r w:rsidRPr="00D706D1">
        <w:rPr>
          <w:rFonts w:ascii="Palatino Linotype" w:hAnsi="Palatino Linotype" w:cs="Arial"/>
          <w:b/>
          <w:i/>
          <w:sz w:val="22"/>
          <w:lang w:eastAsia="es-MX"/>
        </w:rPr>
        <w:t>como lo son su nombre, apellidos, fecha de nacimiento, lugar de nacimiento y sexo</w:t>
      </w:r>
      <w:r w:rsidRPr="00D706D1">
        <w:rPr>
          <w:rFonts w:ascii="Palatino Linotype" w:hAnsi="Palatino Linotype" w:cs="Arial"/>
          <w:i/>
          <w:sz w:val="22"/>
          <w:lang w:eastAsia="es-MX"/>
        </w:rPr>
        <w:t xml:space="preserve">. Dichos datos, constituyen información que distingue plenamente a una persona física del resto de los habitantes del país, </w:t>
      </w:r>
      <w:r w:rsidRPr="00D706D1">
        <w:rPr>
          <w:rFonts w:ascii="Palatino Linotype" w:hAnsi="Palatino Linotype" w:cs="Arial"/>
          <w:b/>
          <w:i/>
          <w:sz w:val="22"/>
          <w:lang w:eastAsia="es-MX"/>
        </w:rPr>
        <w:t>por lo que la CURP está considerada como información confidencial</w:t>
      </w:r>
      <w:r w:rsidRPr="00D706D1">
        <w:rPr>
          <w:rFonts w:ascii="Palatino Linotype" w:hAnsi="Palatino Linotype" w:cs="Arial"/>
          <w:i/>
          <w:sz w:val="22"/>
          <w:lang w:eastAsia="es-MX"/>
        </w:rPr>
        <w:t xml:space="preserve">.” </w:t>
      </w:r>
      <w:r w:rsidRPr="00D706D1">
        <w:rPr>
          <w:rFonts w:ascii="Palatino Linotype" w:hAnsi="Palatino Linotype" w:cs="Arial"/>
          <w:i/>
          <w:sz w:val="22"/>
        </w:rPr>
        <w:t>(Sic)</w:t>
      </w:r>
    </w:p>
    <w:p w14:paraId="662E7DE9"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sz w:val="22"/>
        </w:rPr>
      </w:pPr>
      <w:r w:rsidRPr="00D706D1">
        <w:rPr>
          <w:rFonts w:ascii="Palatino Linotype" w:hAnsi="Palatino Linotype" w:cs="Arial"/>
          <w:sz w:val="22"/>
        </w:rPr>
        <w:t>(Énfasis añadido)</w:t>
      </w:r>
    </w:p>
    <w:p w14:paraId="675CC60A" w14:textId="7831AAE1" w:rsidR="00E02E35" w:rsidRPr="00D706D1" w:rsidRDefault="00E02E35"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De lo anterior, se desprende que la </w:t>
      </w:r>
      <w:r w:rsidRPr="00D706D1">
        <w:rPr>
          <w:rFonts w:ascii="Palatino Linotype" w:hAnsi="Palatino Linotype"/>
          <w:lang w:eastAsia="es-MX"/>
        </w:rPr>
        <w:t xml:space="preserve">CURP </w:t>
      </w:r>
      <w:r w:rsidRPr="00D706D1">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D706D1">
        <w:rPr>
          <w:rFonts w:ascii="Palatino Linotype" w:hAnsi="Palatino Linotype"/>
          <w:bCs/>
        </w:rPr>
        <w:t>personal</w:t>
      </w:r>
      <w:r w:rsidRPr="00D706D1">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706D1">
        <w:rPr>
          <w:rFonts w:ascii="Palatino Linotype" w:hAnsi="Palatino Linotype" w:cs="Arial"/>
        </w:rPr>
        <w:t>4, fracción XI</w:t>
      </w:r>
      <w:r w:rsidRPr="00D706D1">
        <w:rPr>
          <w:rFonts w:ascii="Palatino Linotype" w:hAnsi="Palatino Linotype" w:cs="Arial"/>
          <w:lang w:eastAsia="es-MX"/>
        </w:rPr>
        <w:t xml:space="preserve"> </w:t>
      </w:r>
      <w:r w:rsidRPr="00D706D1">
        <w:rPr>
          <w:rFonts w:ascii="Palatino Linotype" w:hAnsi="Palatino Linotype" w:cs="Arial"/>
        </w:rPr>
        <w:t>de la Ley de Protección de Datos Personales en Posesión de Sujetos Obligados del Estado de México y Municipios</w:t>
      </w:r>
      <w:r w:rsidRPr="00D706D1">
        <w:rPr>
          <w:rFonts w:ascii="Palatino Linotype" w:hAnsi="Palatino Linotype" w:cs="Arial"/>
          <w:lang w:eastAsia="es-MX"/>
        </w:rPr>
        <w:t>.</w:t>
      </w:r>
    </w:p>
    <w:p w14:paraId="6D264A77" w14:textId="77777777" w:rsidR="00E02E35" w:rsidRPr="00D706D1" w:rsidRDefault="00E02E35"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lang w:eastAsia="es-MX"/>
        </w:rPr>
        <w:t xml:space="preserve">Por cuanto hace a la </w:t>
      </w:r>
      <w:r w:rsidRPr="00D706D1">
        <w:rPr>
          <w:rFonts w:ascii="Palatino Linotype" w:hAnsi="Palatino Linotype" w:cs="Arial"/>
        </w:rPr>
        <w:t xml:space="preserve">Clave de cualquier tipo de seguridad social, está integrado por una </w:t>
      </w:r>
      <w:r w:rsidRPr="00D706D1">
        <w:rPr>
          <w:rFonts w:ascii="Palatino Linotype" w:hAnsi="Palatino Linotype" w:cs="Arial"/>
          <w:bCs/>
          <w:lang w:eastAsia="es-MX"/>
        </w:rPr>
        <w:t xml:space="preserve">secuencia de números con los que se identifica a los trabajadores que </w:t>
      </w:r>
      <w:r w:rsidRPr="00D706D1">
        <w:rPr>
          <w:rFonts w:ascii="Palatino Linotype" w:hAnsi="Palatino Linotype"/>
          <w:lang w:eastAsia="es-MX"/>
        </w:rPr>
        <w:t>cubren</w:t>
      </w:r>
      <w:r w:rsidRPr="00D706D1">
        <w:rPr>
          <w:rFonts w:ascii="Palatino Linotype" w:hAnsi="Palatino Linotype" w:cs="Arial"/>
          <w:bCs/>
          <w:lang w:eastAsia="es-MX"/>
        </w:rPr>
        <w:t xml:space="preserve"> las cuotas respectivas, asimismo, lo identifica con la fuente de trabajo; por lo que al ser una clave de </w:t>
      </w:r>
      <w:r w:rsidRPr="00D706D1">
        <w:rPr>
          <w:rFonts w:ascii="Palatino Linotype" w:hAnsi="Palatino Linotype" w:cs="Arial"/>
        </w:rPr>
        <w:t>identificación</w:t>
      </w:r>
      <w:r w:rsidRPr="00D706D1">
        <w:rPr>
          <w:rFonts w:ascii="Palatino Linotype" w:hAnsi="Palatino Linotype" w:cs="Arial"/>
          <w:bCs/>
          <w:lang w:eastAsia="es-MX"/>
        </w:rPr>
        <w:t xml:space="preserve"> de los trabajadores, constituye información confidencial, </w:t>
      </w:r>
      <w:r w:rsidRPr="00D706D1">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706D1">
        <w:rPr>
          <w:rFonts w:ascii="Palatino Linotype" w:hAnsi="Palatino Linotype" w:cs="Arial"/>
        </w:rPr>
        <w:t>4, fracción XI</w:t>
      </w:r>
      <w:r w:rsidRPr="00D706D1">
        <w:rPr>
          <w:rFonts w:ascii="Palatino Linotype" w:hAnsi="Palatino Linotype" w:cs="Arial"/>
          <w:lang w:eastAsia="es-MX"/>
        </w:rPr>
        <w:t xml:space="preserve"> </w:t>
      </w:r>
      <w:r w:rsidRPr="00D706D1">
        <w:rPr>
          <w:rFonts w:ascii="Palatino Linotype" w:hAnsi="Palatino Linotype" w:cs="Arial"/>
        </w:rPr>
        <w:t>de la Ley de Protección de Datos Personales en Posesión de Sujetos Obligados del Estado de México y Municipios</w:t>
      </w:r>
      <w:r w:rsidRPr="00D706D1">
        <w:rPr>
          <w:rFonts w:ascii="Palatino Linotype" w:hAnsi="Palatino Linotype" w:cs="Arial"/>
          <w:lang w:eastAsia="es-MX"/>
        </w:rPr>
        <w:t>.</w:t>
      </w:r>
    </w:p>
    <w:p w14:paraId="7103B974" w14:textId="77777777" w:rsidR="00E02E35" w:rsidRPr="00D706D1" w:rsidRDefault="00E02E35" w:rsidP="00E02E35">
      <w:pPr>
        <w:spacing w:before="100" w:beforeAutospacing="1" w:after="100" w:afterAutospacing="1" w:line="360" w:lineRule="auto"/>
        <w:jc w:val="both"/>
        <w:rPr>
          <w:rFonts w:ascii="Palatino Linotype" w:hAnsi="Palatino Linotype" w:cs="Arial"/>
          <w:lang w:eastAsia="es-MX"/>
        </w:rPr>
      </w:pPr>
      <w:r w:rsidRPr="00D706D1">
        <w:rPr>
          <w:rFonts w:ascii="Palatino Linotype" w:hAnsi="Palatino Linotype" w:cs="Arial"/>
        </w:rPr>
        <w:lastRenderedPageBreak/>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D706D1">
        <w:rPr>
          <w:rFonts w:ascii="Palatino Linotype" w:hAnsi="Palatino Linotype" w:cs="Arial"/>
          <w:lang w:eastAsia="es-MX"/>
        </w:rPr>
        <w:t>favorecer en la transparencia y rendición de cuentas, sino, por el contrario, con ello se violentaría la</w:t>
      </w:r>
      <w:r w:rsidRPr="00D706D1">
        <w:rPr>
          <w:rFonts w:ascii="Palatino Linotype" w:hAnsi="Palatino Linotype"/>
        </w:rPr>
        <w:t xml:space="preserve"> </w:t>
      </w:r>
      <w:r w:rsidRPr="00D706D1">
        <w:rPr>
          <w:rFonts w:ascii="Palatino Linotype" w:hAnsi="Palatino Linotype" w:cs="Arial"/>
          <w:lang w:eastAsia="es-MX"/>
        </w:rPr>
        <w:t>protección de información confidencial, porque incide en la intimidad de un individuo</w:t>
      </w:r>
      <w:r w:rsidRPr="00D706D1">
        <w:rPr>
          <w:rFonts w:ascii="Palatino Linotype" w:hAnsi="Palatino Linotype"/>
        </w:rPr>
        <w:t xml:space="preserve"> </w:t>
      </w:r>
      <w:r w:rsidRPr="00D706D1">
        <w:rPr>
          <w:rFonts w:ascii="Palatino Linotype" w:hAnsi="Palatino Linotype" w:cs="Arial"/>
          <w:lang w:eastAsia="es-MX"/>
        </w:rPr>
        <w:t>identificado.</w:t>
      </w:r>
    </w:p>
    <w:p w14:paraId="36EE8BA8" w14:textId="77777777" w:rsidR="00E02E35" w:rsidRPr="00D706D1" w:rsidRDefault="00E02E35"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lang w:eastAsia="es-MX"/>
        </w:rPr>
        <w:t xml:space="preserve">Por su </w:t>
      </w:r>
      <w:r w:rsidRPr="00D706D1">
        <w:rPr>
          <w:rFonts w:ascii="Palatino Linotype" w:hAnsi="Palatino Linotype"/>
          <w:lang w:eastAsia="es-MX"/>
        </w:rPr>
        <w:t>parte</w:t>
      </w:r>
      <w:r w:rsidRPr="00D706D1">
        <w:rPr>
          <w:rFonts w:ascii="Palatino Linotype" w:hAnsi="Palatino Linotype" w:cs="Arial"/>
          <w:lang w:eastAsia="es-MX"/>
        </w:rPr>
        <w:t xml:space="preserve">, el </w:t>
      </w:r>
      <w:r w:rsidRPr="00D706D1">
        <w:rPr>
          <w:rFonts w:ascii="Palatino Linotype" w:hAnsi="Palatino Linotype" w:cs="Arial"/>
        </w:rPr>
        <w:t>artículo 84 de la Ley del Trabajo de los Servidores Públicos del Estado y Municipios, señala:</w:t>
      </w:r>
    </w:p>
    <w:p w14:paraId="787070E3"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D706D1">
        <w:rPr>
          <w:rFonts w:ascii="Palatino Linotype" w:hAnsi="Palatino Linotype" w:cs="Arial"/>
          <w:bCs/>
          <w:i/>
          <w:noProof/>
          <w:sz w:val="22"/>
        </w:rPr>
        <w:t>“</w:t>
      </w:r>
      <w:r w:rsidRPr="00D706D1">
        <w:rPr>
          <w:rFonts w:ascii="Palatino Linotype" w:hAnsi="Palatino Linotype" w:cs="Arial"/>
          <w:b/>
          <w:bCs/>
          <w:i/>
          <w:noProof/>
          <w:sz w:val="22"/>
        </w:rPr>
        <w:t>ARTICULO 84. Sólo podrán hacerse retenciones, descuentos o deducciones al sueldo de los servidores públicos por concepto de:</w:t>
      </w:r>
    </w:p>
    <w:p w14:paraId="0CA7B1E6"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Cs/>
          <w:i/>
          <w:noProof/>
          <w:sz w:val="22"/>
        </w:rPr>
        <w:t xml:space="preserve">I. </w:t>
      </w:r>
      <w:r w:rsidRPr="00D706D1">
        <w:rPr>
          <w:rFonts w:ascii="Palatino Linotype" w:hAnsi="Palatino Linotype" w:cs="Arial"/>
          <w:i/>
          <w:sz w:val="22"/>
          <w:lang w:eastAsia="es-MX"/>
        </w:rPr>
        <w:t>Gravámenes fiscales relacionados con el sueldo;</w:t>
      </w:r>
    </w:p>
    <w:p w14:paraId="18607ABB"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II. Deudas contraídas con las instituciones públicas o dependencias</w:t>
      </w:r>
      <w:r w:rsidRPr="00D706D1">
        <w:rPr>
          <w:rFonts w:ascii="Palatino Linotype" w:hAnsi="Palatino Linotype" w:cs="Arial"/>
          <w:i/>
          <w:sz w:val="22"/>
          <w:lang w:eastAsia="es-MX"/>
        </w:rPr>
        <w:t xml:space="preserve"> por concepto de anticipos de sueldo, pagos hechos con exceso, errores o pérdidas debidamente comprobados;</w:t>
      </w:r>
    </w:p>
    <w:p w14:paraId="485117EC"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b/>
          <w:i/>
          <w:sz w:val="22"/>
          <w:lang w:eastAsia="es-MX"/>
        </w:rPr>
        <w:t>III. Cuotas sindicales</w:t>
      </w:r>
      <w:r w:rsidRPr="00D706D1">
        <w:rPr>
          <w:rFonts w:ascii="Palatino Linotype" w:hAnsi="Palatino Linotype" w:cs="Arial"/>
          <w:bCs/>
          <w:i/>
          <w:noProof/>
          <w:sz w:val="22"/>
        </w:rPr>
        <w:t>;</w:t>
      </w:r>
    </w:p>
    <w:p w14:paraId="6A0F9737"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bCs/>
          <w:i/>
          <w:noProof/>
          <w:sz w:val="22"/>
        </w:rPr>
        <w:t xml:space="preserve">IV. Cuotas de </w:t>
      </w:r>
      <w:r w:rsidRPr="00D706D1">
        <w:rPr>
          <w:rFonts w:ascii="Palatino Linotype" w:hAnsi="Palatino Linotype" w:cs="Arial"/>
          <w:i/>
          <w:sz w:val="22"/>
          <w:lang w:eastAsia="es-MX"/>
        </w:rPr>
        <w:t>aportación</w:t>
      </w:r>
      <w:r w:rsidRPr="00D706D1">
        <w:rPr>
          <w:rFonts w:ascii="Palatino Linotype" w:hAnsi="Palatino Linotype" w:cs="Arial"/>
          <w:bCs/>
          <w:i/>
          <w:noProof/>
          <w:sz w:val="22"/>
        </w:rPr>
        <w:t xml:space="preserve"> a fondos para la constitución de cooperativas y de cajas de ahorro, </w:t>
      </w:r>
      <w:r w:rsidRPr="00D706D1">
        <w:rPr>
          <w:rFonts w:ascii="Palatino Linotype" w:hAnsi="Palatino Linotype" w:cs="Arial"/>
          <w:i/>
          <w:sz w:val="22"/>
          <w:lang w:eastAsia="es-MX"/>
        </w:rPr>
        <w:t>siempre</w:t>
      </w:r>
      <w:r w:rsidRPr="00D706D1">
        <w:rPr>
          <w:rFonts w:ascii="Palatino Linotype" w:hAnsi="Palatino Linotype" w:cs="Arial"/>
          <w:bCs/>
          <w:i/>
          <w:noProof/>
          <w:sz w:val="22"/>
        </w:rPr>
        <w:t xml:space="preserve"> que el servidor público hubiese manifestado previamente, de manera expresa, su conformidad;</w:t>
      </w:r>
    </w:p>
    <w:p w14:paraId="73291B0E"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bCs/>
          <w:i/>
          <w:noProof/>
          <w:sz w:val="22"/>
        </w:rPr>
        <w:t xml:space="preserve">V. Descuentos ordenados por el Instituto de Seguridad Social del Estado de México y </w:t>
      </w:r>
      <w:r w:rsidRPr="00D706D1">
        <w:rPr>
          <w:rFonts w:ascii="Palatino Linotype" w:hAnsi="Palatino Linotype" w:cs="Arial"/>
          <w:i/>
          <w:sz w:val="22"/>
          <w:lang w:eastAsia="es-MX"/>
        </w:rPr>
        <w:t>Municipios</w:t>
      </w:r>
      <w:r w:rsidRPr="00D706D1">
        <w:rPr>
          <w:rFonts w:ascii="Palatino Linotype" w:hAnsi="Palatino Linotype" w:cs="Arial"/>
          <w:bCs/>
          <w:i/>
          <w:noProof/>
          <w:sz w:val="22"/>
        </w:rPr>
        <w:t>, con motivo de cuotas y obligaciones contraídas con éste por los servidores públicos;</w:t>
      </w:r>
    </w:p>
    <w:p w14:paraId="0AFFCE84"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D706D1">
        <w:rPr>
          <w:rFonts w:ascii="Palatino Linotype" w:hAnsi="Palatino Linotype" w:cs="Arial"/>
          <w:b/>
          <w:bCs/>
          <w:i/>
          <w:noProof/>
          <w:sz w:val="22"/>
        </w:rPr>
        <w:t>VI. Obligaciones a cargo del servidor público con las que haya consentido</w:t>
      </w:r>
      <w:r w:rsidRPr="00D706D1">
        <w:rPr>
          <w:rFonts w:ascii="Palatino Linotype" w:hAnsi="Palatino Linotype" w:cs="Arial"/>
          <w:bCs/>
          <w:i/>
          <w:noProof/>
          <w:sz w:val="22"/>
        </w:rPr>
        <w:t>, derivadas de la adquisición o del uso de habitaciones consideradas como de interés social;</w:t>
      </w:r>
    </w:p>
    <w:p w14:paraId="12A25D1F"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bCs/>
          <w:i/>
          <w:noProof/>
          <w:sz w:val="22"/>
        </w:rPr>
        <w:t xml:space="preserve">VII. Faltas de </w:t>
      </w:r>
      <w:r w:rsidRPr="00D706D1">
        <w:rPr>
          <w:rFonts w:ascii="Palatino Linotype" w:hAnsi="Palatino Linotype" w:cs="Arial"/>
          <w:i/>
          <w:sz w:val="22"/>
          <w:lang w:eastAsia="es-MX"/>
        </w:rPr>
        <w:t>puntualidad</w:t>
      </w:r>
      <w:r w:rsidRPr="00D706D1">
        <w:rPr>
          <w:rFonts w:ascii="Palatino Linotype" w:hAnsi="Palatino Linotype" w:cs="Arial"/>
          <w:bCs/>
          <w:i/>
          <w:noProof/>
          <w:sz w:val="22"/>
        </w:rPr>
        <w:t xml:space="preserve"> o </w:t>
      </w:r>
      <w:r w:rsidRPr="00D706D1">
        <w:rPr>
          <w:rFonts w:ascii="Palatino Linotype" w:hAnsi="Palatino Linotype" w:cs="Arial"/>
          <w:i/>
          <w:sz w:val="22"/>
          <w:lang w:eastAsia="es-MX"/>
        </w:rPr>
        <w:t>de</w:t>
      </w:r>
      <w:r w:rsidRPr="00D706D1">
        <w:rPr>
          <w:rFonts w:ascii="Palatino Linotype" w:hAnsi="Palatino Linotype" w:cs="Arial"/>
          <w:bCs/>
          <w:i/>
          <w:noProof/>
          <w:sz w:val="22"/>
        </w:rPr>
        <w:t xml:space="preserve"> asistencia injustificadas;</w:t>
      </w:r>
    </w:p>
    <w:p w14:paraId="79DB2674"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b/>
          <w:bCs/>
          <w:i/>
          <w:noProof/>
          <w:sz w:val="22"/>
        </w:rPr>
        <w:lastRenderedPageBreak/>
        <w:t>VIII. Pensiones alimenticias ordenadas por la autoridad judicial;</w:t>
      </w:r>
      <w:r w:rsidRPr="00D706D1">
        <w:rPr>
          <w:rFonts w:ascii="Palatino Linotype" w:hAnsi="Palatino Linotype" w:cs="Arial"/>
          <w:bCs/>
          <w:i/>
          <w:noProof/>
          <w:sz w:val="22"/>
        </w:rPr>
        <w:t xml:space="preserve"> o</w:t>
      </w:r>
    </w:p>
    <w:p w14:paraId="675F392F"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D706D1">
        <w:rPr>
          <w:rFonts w:ascii="Palatino Linotype" w:hAnsi="Palatino Linotype" w:cs="Arial"/>
          <w:b/>
          <w:bCs/>
          <w:i/>
          <w:noProof/>
          <w:sz w:val="22"/>
        </w:rPr>
        <w:t>IX. Cualquier otro convenido con instituciones de servicios y aceptado por el servidor público.</w:t>
      </w:r>
    </w:p>
    <w:p w14:paraId="4B21A274"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sz w:val="22"/>
        </w:rPr>
      </w:pPr>
      <w:r w:rsidRPr="00D706D1">
        <w:rPr>
          <w:rFonts w:ascii="Palatino Linotype" w:hAnsi="Palatino Linotype" w:cs="Arial"/>
          <w:bCs/>
          <w:i/>
          <w:noProof/>
          <w:sz w:val="22"/>
        </w:rPr>
        <w:t xml:space="preserve">El monto total de las retenciones, descuentos o deducciones no podrá exceder del 30% de la remuneración total, </w:t>
      </w:r>
      <w:r w:rsidRPr="00D706D1">
        <w:rPr>
          <w:rFonts w:ascii="Palatino Linotype" w:hAnsi="Palatino Linotype" w:cs="Arial"/>
          <w:i/>
          <w:sz w:val="22"/>
          <w:lang w:eastAsia="es-MX"/>
        </w:rPr>
        <w:t>excepto</w:t>
      </w:r>
      <w:r w:rsidRPr="00D706D1">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706D1">
        <w:rPr>
          <w:rFonts w:ascii="Palatino Linotype" w:hAnsi="Palatino Linotype" w:cs="Arial"/>
          <w:i/>
          <w:sz w:val="22"/>
          <w:lang w:eastAsia="es-MX"/>
        </w:rPr>
        <w:t>ajustará</w:t>
      </w:r>
      <w:r w:rsidRPr="00D706D1">
        <w:rPr>
          <w:rFonts w:ascii="Palatino Linotype" w:hAnsi="Palatino Linotype" w:cs="Arial"/>
          <w:bCs/>
          <w:i/>
          <w:noProof/>
          <w:sz w:val="22"/>
        </w:rPr>
        <w:t xml:space="preserve"> a lo determinado por la autoridad judicial.” </w:t>
      </w:r>
    </w:p>
    <w:p w14:paraId="646228EF" w14:textId="77777777" w:rsidR="00E02E35" w:rsidRPr="00D706D1" w:rsidRDefault="00E02E35"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D706D1">
        <w:rPr>
          <w:rFonts w:ascii="Palatino Linotype" w:hAnsi="Palatino Linotype" w:cs="Arial"/>
          <w:b/>
        </w:rPr>
        <w:t>únicamente inciden en su vida privada</w:t>
      </w:r>
      <w:r w:rsidRPr="00D706D1">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4C94F23" w14:textId="77777777" w:rsidR="00E02E35" w:rsidRPr="00D706D1" w:rsidRDefault="00E02E35" w:rsidP="00E02E35">
      <w:pPr>
        <w:spacing w:before="100" w:beforeAutospacing="1" w:after="100" w:afterAutospacing="1" w:line="360" w:lineRule="auto"/>
        <w:ind w:right="49"/>
        <w:jc w:val="both"/>
        <w:rPr>
          <w:rFonts w:ascii="Palatino Linotype" w:hAnsi="Palatino Linotype" w:cs="Arial"/>
        </w:rPr>
      </w:pPr>
      <w:r w:rsidRPr="00D706D1">
        <w:rPr>
          <w:rFonts w:ascii="Palatino Linotype" w:hAnsi="Palatino Linotype" w:cs="Arial"/>
        </w:rPr>
        <w:t xml:space="preserve">No obstante, esta Autoridad reitera que </w:t>
      </w:r>
      <w:r w:rsidRPr="00D706D1">
        <w:rPr>
          <w:rFonts w:ascii="Palatino Linotype" w:eastAsiaTheme="minorHAnsi" w:hAnsi="Palatino Linotype"/>
          <w:b/>
          <w:lang w:eastAsia="en-US"/>
        </w:rPr>
        <w:t>EL SUJETO OBLIGADO</w:t>
      </w:r>
      <w:r w:rsidRPr="00D706D1">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59EDC449" w14:textId="77777777" w:rsidR="00E02E35" w:rsidRPr="00D706D1" w:rsidRDefault="00E02E35"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 xml:space="preserve">Al mismo tiempo, </w:t>
      </w:r>
      <w:r w:rsidRPr="00D706D1">
        <w:rPr>
          <w:rFonts w:ascii="Palatino Linotype" w:hAnsi="Palatino Linotype" w:cs="Arial"/>
          <w:b/>
        </w:rPr>
        <w:t>EL SUJETO OBLIGADO</w:t>
      </w:r>
      <w:r w:rsidRPr="00D706D1">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w:t>
      </w:r>
      <w:r w:rsidRPr="00D706D1">
        <w:rPr>
          <w:rFonts w:ascii="Palatino Linotype" w:hAnsi="Palatino Linotype" w:cs="Arial"/>
        </w:rPr>
        <w:lastRenderedPageBreak/>
        <w:t xml:space="preserve">motivado, en </w:t>
      </w:r>
      <w:r w:rsidRPr="00D706D1">
        <w:rPr>
          <w:rFonts w:ascii="Palatino Linotype" w:hAnsi="Palatino Linotype" w:cs="Arial"/>
          <w:noProof/>
          <w:lang w:eastAsia="es-MX"/>
        </w:rPr>
        <w:t>términos</w:t>
      </w:r>
      <w:r w:rsidRPr="00D706D1">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D1515F8" w14:textId="77777777" w:rsidR="00E02E35" w:rsidRPr="00D706D1" w:rsidRDefault="00E02E35" w:rsidP="00E02E35">
      <w:pPr>
        <w:spacing w:before="100" w:beforeAutospacing="1" w:after="100" w:afterAutospacing="1"/>
        <w:ind w:left="851" w:right="902"/>
        <w:jc w:val="center"/>
        <w:rPr>
          <w:rFonts w:ascii="Palatino Linotype" w:hAnsi="Palatino Linotype" w:cs="Arial"/>
          <w:b/>
          <w:i/>
          <w:sz w:val="22"/>
        </w:rPr>
      </w:pPr>
      <w:r w:rsidRPr="00D706D1">
        <w:rPr>
          <w:rFonts w:ascii="Palatino Linotype" w:hAnsi="Palatino Linotype" w:cs="Arial"/>
          <w:b/>
          <w:i/>
          <w:sz w:val="22"/>
        </w:rPr>
        <w:t>Ley de Transparencia y Acceso a la Información Pública del Estado de México y Municipios</w:t>
      </w:r>
    </w:p>
    <w:p w14:paraId="0CF8C1B5"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t>“</w:t>
      </w:r>
      <w:r w:rsidRPr="00D706D1">
        <w:rPr>
          <w:rFonts w:ascii="Palatino Linotype" w:hAnsi="Palatino Linotype" w:cs="Arial"/>
          <w:b/>
          <w:i/>
          <w:sz w:val="22"/>
          <w:lang w:eastAsia="es-MX"/>
        </w:rPr>
        <w:t xml:space="preserve">Artículo 49. </w:t>
      </w:r>
      <w:r w:rsidRPr="00D706D1">
        <w:rPr>
          <w:rFonts w:ascii="Palatino Linotype" w:hAnsi="Palatino Linotype" w:cs="Arial"/>
          <w:i/>
          <w:sz w:val="22"/>
          <w:lang w:eastAsia="es-MX"/>
        </w:rPr>
        <w:t xml:space="preserve">Los </w:t>
      </w:r>
      <w:r w:rsidRPr="00D706D1">
        <w:rPr>
          <w:rFonts w:ascii="Palatino Linotype" w:hAnsi="Palatino Linotype" w:cs="Arial"/>
          <w:i/>
          <w:sz w:val="22"/>
        </w:rPr>
        <w:t>Comités</w:t>
      </w:r>
      <w:r w:rsidRPr="00D706D1">
        <w:rPr>
          <w:rFonts w:ascii="Palatino Linotype" w:hAnsi="Palatino Linotype" w:cs="Arial"/>
          <w:i/>
          <w:sz w:val="22"/>
          <w:lang w:eastAsia="es-MX"/>
        </w:rPr>
        <w:t xml:space="preserve"> de Transparencia </w:t>
      </w:r>
      <w:r w:rsidRPr="00D706D1">
        <w:rPr>
          <w:rFonts w:ascii="Palatino Linotype" w:hAnsi="Palatino Linotype"/>
          <w:i/>
          <w:sz w:val="22"/>
        </w:rPr>
        <w:t>tendrán</w:t>
      </w:r>
      <w:r w:rsidRPr="00D706D1">
        <w:rPr>
          <w:rFonts w:ascii="Palatino Linotype" w:hAnsi="Palatino Linotype" w:cs="Arial"/>
          <w:i/>
          <w:sz w:val="22"/>
          <w:lang w:eastAsia="es-MX"/>
        </w:rPr>
        <w:t xml:space="preserve"> las siguientes atribuciones:</w:t>
      </w:r>
    </w:p>
    <w:p w14:paraId="3E2C04D6"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VIII.</w:t>
      </w:r>
      <w:r w:rsidRPr="00D706D1">
        <w:rPr>
          <w:rFonts w:ascii="Palatino Linotype" w:hAnsi="Palatino Linotype" w:cs="Arial"/>
          <w:i/>
          <w:sz w:val="22"/>
          <w:lang w:eastAsia="es-MX"/>
        </w:rPr>
        <w:t xml:space="preserve"> </w:t>
      </w:r>
      <w:r w:rsidRPr="00D706D1">
        <w:rPr>
          <w:rFonts w:ascii="Palatino Linotype" w:hAnsi="Palatino Linotype" w:cs="Arial"/>
          <w:b/>
          <w:i/>
          <w:sz w:val="22"/>
          <w:lang w:eastAsia="es-MX"/>
        </w:rPr>
        <w:t>Aprobar</w:t>
      </w:r>
      <w:r w:rsidRPr="00D706D1">
        <w:rPr>
          <w:rFonts w:ascii="Palatino Linotype" w:hAnsi="Palatino Linotype" w:cs="Arial"/>
          <w:i/>
          <w:sz w:val="22"/>
          <w:lang w:eastAsia="es-MX"/>
        </w:rPr>
        <w:t xml:space="preserve">, </w:t>
      </w:r>
      <w:r w:rsidRPr="00D706D1">
        <w:rPr>
          <w:rFonts w:ascii="Palatino Linotype" w:hAnsi="Palatino Linotype" w:cs="Arial"/>
          <w:i/>
          <w:sz w:val="22"/>
        </w:rPr>
        <w:t>modificar</w:t>
      </w:r>
      <w:r w:rsidRPr="00D706D1">
        <w:rPr>
          <w:rFonts w:ascii="Palatino Linotype" w:hAnsi="Palatino Linotype" w:cs="Arial"/>
          <w:i/>
          <w:sz w:val="22"/>
          <w:lang w:eastAsia="es-MX"/>
        </w:rPr>
        <w:t xml:space="preserve"> o revocar la clasificación de la información;</w:t>
      </w:r>
    </w:p>
    <w:p w14:paraId="39C2558B"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
          <w:i/>
          <w:sz w:val="22"/>
          <w:lang w:eastAsia="es-MX"/>
        </w:rPr>
      </w:pPr>
      <w:r w:rsidRPr="00D706D1">
        <w:rPr>
          <w:rFonts w:ascii="Palatino Linotype" w:hAnsi="Palatino Linotype" w:cs="Arial"/>
          <w:b/>
          <w:i/>
          <w:sz w:val="22"/>
          <w:lang w:eastAsia="es-MX"/>
        </w:rPr>
        <w:t>Artículo 132.</w:t>
      </w:r>
      <w:r w:rsidRPr="00D706D1">
        <w:rPr>
          <w:rFonts w:ascii="Palatino Linotype" w:hAnsi="Palatino Linotype" w:cs="Arial"/>
          <w:i/>
          <w:sz w:val="22"/>
          <w:lang w:eastAsia="es-MX"/>
        </w:rPr>
        <w:t xml:space="preserve"> </w:t>
      </w:r>
      <w:r w:rsidRPr="00D706D1">
        <w:rPr>
          <w:rFonts w:ascii="Palatino Linotype" w:hAnsi="Palatino Linotype" w:cs="Arial"/>
          <w:b/>
          <w:i/>
          <w:sz w:val="22"/>
          <w:lang w:eastAsia="es-MX"/>
        </w:rPr>
        <w:t>La clasificación de la información se llevará a cabo en el momento en que:</w:t>
      </w:r>
    </w:p>
    <w:p w14:paraId="6F587A21"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t>…</w:t>
      </w:r>
    </w:p>
    <w:p w14:paraId="30522C84"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II.</w:t>
      </w:r>
      <w:r w:rsidRPr="00D706D1">
        <w:rPr>
          <w:rFonts w:ascii="Palatino Linotype" w:hAnsi="Palatino Linotype" w:cs="Arial"/>
          <w:i/>
          <w:sz w:val="22"/>
          <w:lang w:eastAsia="es-MX"/>
        </w:rPr>
        <w:t xml:space="preserve"> Se determine mediante resolución de autoridad competente; o</w:t>
      </w:r>
    </w:p>
    <w:p w14:paraId="5B82866A"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III</w:t>
      </w:r>
      <w:r w:rsidRPr="00D706D1">
        <w:rPr>
          <w:rFonts w:ascii="Palatino Linotype" w:hAnsi="Palatino Linotype" w:cs="Arial"/>
          <w:i/>
          <w:sz w:val="22"/>
          <w:lang w:eastAsia="es-MX"/>
        </w:rPr>
        <w:t xml:space="preserve">. </w:t>
      </w:r>
      <w:r w:rsidRPr="00D706D1">
        <w:rPr>
          <w:rFonts w:ascii="Palatino Linotype" w:hAnsi="Palatino Linotype" w:cs="Arial"/>
          <w:b/>
          <w:i/>
          <w:sz w:val="22"/>
          <w:lang w:eastAsia="es-MX"/>
        </w:rPr>
        <w:t>Se generen versiones públicas para dar cumplimiento a las obligaciones de transparencia previstas en esta Ley</w:t>
      </w:r>
      <w:r w:rsidRPr="00D706D1">
        <w:rPr>
          <w:rFonts w:ascii="Palatino Linotype" w:hAnsi="Palatino Linotype" w:cs="Arial"/>
          <w:i/>
          <w:sz w:val="22"/>
          <w:lang w:eastAsia="es-MX"/>
        </w:rPr>
        <w:t>.”</w:t>
      </w:r>
    </w:p>
    <w:p w14:paraId="396B6EC5" w14:textId="77777777" w:rsidR="00E02E35" w:rsidRPr="00D706D1" w:rsidRDefault="00E02E35" w:rsidP="00E02E35">
      <w:pPr>
        <w:spacing w:before="100" w:beforeAutospacing="1" w:after="100" w:afterAutospacing="1"/>
        <w:ind w:left="851" w:right="902"/>
        <w:jc w:val="center"/>
        <w:rPr>
          <w:rFonts w:ascii="Palatino Linotype" w:hAnsi="Palatino Linotype" w:cs="Arial"/>
          <w:b/>
          <w:i/>
          <w:sz w:val="22"/>
        </w:rPr>
      </w:pPr>
      <w:r w:rsidRPr="00D706D1">
        <w:rPr>
          <w:rFonts w:ascii="Palatino Linotype" w:hAnsi="Palatino Linotype" w:cs="Arial"/>
          <w:b/>
          <w:i/>
          <w:sz w:val="22"/>
          <w:lang w:eastAsia="es-MX"/>
        </w:rPr>
        <w:t xml:space="preserve">Lineamientos Generales en materia de Clasificación y Desclasificación de la </w:t>
      </w:r>
      <w:r w:rsidRPr="00D706D1">
        <w:rPr>
          <w:rFonts w:ascii="Palatino Linotype" w:hAnsi="Palatino Linotype" w:cs="Arial"/>
          <w:b/>
          <w:i/>
          <w:sz w:val="22"/>
        </w:rPr>
        <w:t>Información</w:t>
      </w:r>
    </w:p>
    <w:p w14:paraId="6985425F"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t>“</w:t>
      </w:r>
      <w:r w:rsidRPr="00D706D1">
        <w:rPr>
          <w:rFonts w:ascii="Palatino Linotype" w:hAnsi="Palatino Linotype" w:cs="Arial"/>
          <w:b/>
          <w:i/>
          <w:sz w:val="22"/>
          <w:lang w:eastAsia="es-MX"/>
        </w:rPr>
        <w:t>Segundo.-</w:t>
      </w:r>
      <w:r w:rsidRPr="00D706D1">
        <w:rPr>
          <w:rFonts w:ascii="Palatino Linotype" w:hAnsi="Palatino Linotype" w:cs="Arial"/>
          <w:i/>
          <w:sz w:val="22"/>
          <w:lang w:eastAsia="es-MX"/>
        </w:rPr>
        <w:t xml:space="preserve"> Para efectos de los </w:t>
      </w:r>
      <w:r w:rsidRPr="00D706D1">
        <w:rPr>
          <w:rFonts w:ascii="Palatino Linotype" w:hAnsi="Palatino Linotype" w:cs="Arial"/>
          <w:i/>
          <w:sz w:val="22"/>
        </w:rPr>
        <w:t>presentes</w:t>
      </w:r>
      <w:r w:rsidRPr="00D706D1">
        <w:rPr>
          <w:rFonts w:ascii="Palatino Linotype" w:hAnsi="Palatino Linotype" w:cs="Arial"/>
          <w:i/>
          <w:sz w:val="22"/>
          <w:lang w:eastAsia="es-MX"/>
        </w:rPr>
        <w:t xml:space="preserve"> Lineamientos Generales, se entenderá por:</w:t>
      </w:r>
    </w:p>
    <w:p w14:paraId="3850294D"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XVIII.</w:t>
      </w:r>
      <w:r w:rsidRPr="00D706D1">
        <w:rPr>
          <w:rFonts w:ascii="Palatino Linotype" w:hAnsi="Palatino Linotype" w:cs="Arial"/>
          <w:i/>
          <w:sz w:val="22"/>
          <w:lang w:eastAsia="es-MX"/>
        </w:rPr>
        <w:t xml:space="preserve"> </w:t>
      </w:r>
      <w:r w:rsidRPr="00D706D1">
        <w:rPr>
          <w:rFonts w:ascii="Palatino Linotype" w:hAnsi="Palatino Linotype" w:cs="Arial"/>
          <w:b/>
          <w:i/>
          <w:sz w:val="22"/>
          <w:lang w:eastAsia="es-MX"/>
        </w:rPr>
        <w:t>Versión pública:</w:t>
      </w:r>
      <w:r w:rsidRPr="00D706D1">
        <w:rPr>
          <w:rFonts w:ascii="Palatino Linotype" w:hAnsi="Palatino Linotype" w:cs="Arial"/>
          <w:i/>
          <w:sz w:val="22"/>
          <w:lang w:eastAsia="es-MX"/>
        </w:rPr>
        <w:t xml:space="preserve"> El </w:t>
      </w:r>
      <w:r w:rsidRPr="00D706D1">
        <w:rPr>
          <w:rFonts w:ascii="Palatino Linotype" w:hAnsi="Palatino Linotype" w:cs="Arial"/>
          <w:bCs/>
          <w:i/>
          <w:noProof/>
          <w:sz w:val="22"/>
        </w:rPr>
        <w:t>documento</w:t>
      </w:r>
      <w:r w:rsidRPr="00D706D1">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D706D1">
        <w:rPr>
          <w:rFonts w:ascii="Palatino Linotype" w:hAnsi="Palatino Linotype" w:cs="Arial"/>
          <w:b/>
          <w:i/>
          <w:sz w:val="22"/>
          <w:lang w:eastAsia="es-MX"/>
        </w:rPr>
        <w:t>fundando y motivando la</w:t>
      </w:r>
      <w:r w:rsidRPr="00D706D1">
        <w:rPr>
          <w:rFonts w:ascii="Palatino Linotype" w:hAnsi="Palatino Linotype" w:cs="Arial"/>
          <w:i/>
          <w:sz w:val="22"/>
          <w:lang w:eastAsia="es-MX"/>
        </w:rPr>
        <w:t xml:space="preserve"> reserva o </w:t>
      </w:r>
      <w:r w:rsidRPr="00D706D1">
        <w:rPr>
          <w:rFonts w:ascii="Palatino Linotype" w:hAnsi="Palatino Linotype" w:cs="Arial"/>
          <w:b/>
          <w:i/>
          <w:sz w:val="22"/>
          <w:lang w:eastAsia="es-MX"/>
        </w:rPr>
        <w:t>confidencialidad</w:t>
      </w:r>
      <w:r w:rsidRPr="00D706D1">
        <w:rPr>
          <w:rFonts w:ascii="Palatino Linotype" w:hAnsi="Palatino Linotype" w:cs="Arial"/>
          <w:i/>
          <w:sz w:val="22"/>
          <w:lang w:eastAsia="es-MX"/>
        </w:rPr>
        <w:t xml:space="preserve">, a través de la resolución que para tal efecto emita el </w:t>
      </w:r>
      <w:r w:rsidRPr="00D706D1">
        <w:rPr>
          <w:rFonts w:ascii="Palatino Linotype" w:hAnsi="Palatino Linotype" w:cs="Arial"/>
          <w:bCs/>
          <w:i/>
          <w:noProof/>
          <w:sz w:val="22"/>
        </w:rPr>
        <w:t>Comité</w:t>
      </w:r>
      <w:r w:rsidRPr="00D706D1">
        <w:rPr>
          <w:rFonts w:ascii="Palatino Linotype" w:hAnsi="Palatino Linotype" w:cs="Arial"/>
          <w:i/>
          <w:sz w:val="22"/>
          <w:lang w:eastAsia="es-MX"/>
        </w:rPr>
        <w:t xml:space="preserve"> de Transparencia.</w:t>
      </w:r>
    </w:p>
    <w:p w14:paraId="764D534C"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lastRenderedPageBreak/>
        <w:t>Cuarto.</w:t>
      </w:r>
      <w:r w:rsidRPr="00D706D1">
        <w:rPr>
          <w:rFonts w:ascii="Palatino Linotype" w:hAnsi="Palatino Linotype" w:cs="Arial"/>
          <w:i/>
          <w:sz w:val="22"/>
          <w:lang w:eastAsia="es-MX"/>
        </w:rPr>
        <w:t xml:space="preserve"> </w:t>
      </w:r>
      <w:r w:rsidRPr="00D706D1">
        <w:rPr>
          <w:rFonts w:ascii="Palatino Linotype" w:hAnsi="Palatino Linotype" w:cs="Arial"/>
          <w:b/>
          <w:i/>
          <w:sz w:val="22"/>
          <w:lang w:eastAsia="es-MX"/>
        </w:rPr>
        <w:t>Para clasificar la información como</w:t>
      </w:r>
      <w:r w:rsidRPr="00D706D1">
        <w:rPr>
          <w:rFonts w:ascii="Palatino Linotype" w:hAnsi="Palatino Linotype" w:cs="Arial"/>
          <w:i/>
          <w:sz w:val="22"/>
          <w:lang w:eastAsia="es-MX"/>
        </w:rPr>
        <w:t xml:space="preserve"> reservada o </w:t>
      </w:r>
      <w:r w:rsidRPr="00D706D1">
        <w:rPr>
          <w:rFonts w:ascii="Palatino Linotype" w:hAnsi="Palatino Linotype" w:cs="Arial"/>
          <w:b/>
          <w:i/>
          <w:sz w:val="22"/>
          <w:lang w:eastAsia="es-MX"/>
        </w:rPr>
        <w:t xml:space="preserve">confidencial, de manera total o parcial, el titular del </w:t>
      </w:r>
      <w:r w:rsidRPr="00D706D1">
        <w:rPr>
          <w:rFonts w:ascii="Palatino Linotype" w:hAnsi="Palatino Linotype" w:cs="Arial"/>
          <w:b/>
          <w:bCs/>
          <w:i/>
          <w:noProof/>
          <w:sz w:val="22"/>
        </w:rPr>
        <w:t>área</w:t>
      </w:r>
      <w:r w:rsidRPr="00D706D1">
        <w:rPr>
          <w:rFonts w:ascii="Palatino Linotype" w:hAnsi="Palatino Linotype" w:cs="Arial"/>
          <w:b/>
          <w:i/>
          <w:sz w:val="22"/>
          <w:lang w:eastAsia="es-MX"/>
        </w:rPr>
        <w:t xml:space="preserve"> del sujeto </w:t>
      </w:r>
      <w:r w:rsidRPr="00D706D1">
        <w:rPr>
          <w:rFonts w:ascii="Palatino Linotype" w:hAnsi="Palatino Linotype" w:cs="Arial"/>
          <w:b/>
          <w:i/>
          <w:sz w:val="22"/>
        </w:rPr>
        <w:t>obligado</w:t>
      </w:r>
      <w:r w:rsidRPr="00D706D1">
        <w:rPr>
          <w:rFonts w:ascii="Palatino Linotype" w:hAnsi="Palatino Linotype" w:cs="Arial"/>
          <w:b/>
          <w:i/>
          <w:sz w:val="22"/>
          <w:lang w:eastAsia="es-MX"/>
        </w:rPr>
        <w:t xml:space="preserve"> deberá atender lo dispuesto por el Título Sexto de la Ley General</w:t>
      </w:r>
      <w:r w:rsidRPr="00D706D1">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819322"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t xml:space="preserve">Los sujetos obligados deberán aplicar, de manera estricta, las excepciones al derecho de acceso a la </w:t>
      </w:r>
      <w:r w:rsidRPr="00D706D1">
        <w:rPr>
          <w:rFonts w:ascii="Palatino Linotype" w:hAnsi="Palatino Linotype" w:cs="Arial"/>
          <w:bCs/>
          <w:i/>
          <w:noProof/>
          <w:sz w:val="22"/>
        </w:rPr>
        <w:t>información</w:t>
      </w:r>
      <w:r w:rsidRPr="00D706D1">
        <w:rPr>
          <w:rFonts w:ascii="Palatino Linotype" w:hAnsi="Palatino Linotype" w:cs="Arial"/>
          <w:i/>
          <w:sz w:val="22"/>
          <w:lang w:eastAsia="es-MX"/>
        </w:rPr>
        <w:t xml:space="preserve"> y sólo </w:t>
      </w:r>
      <w:r w:rsidRPr="00D706D1">
        <w:rPr>
          <w:rFonts w:ascii="Palatino Linotype" w:hAnsi="Palatino Linotype" w:cs="Arial"/>
          <w:i/>
          <w:sz w:val="22"/>
        </w:rPr>
        <w:t>podrán</w:t>
      </w:r>
      <w:r w:rsidRPr="00D706D1">
        <w:rPr>
          <w:rFonts w:ascii="Palatino Linotype" w:hAnsi="Palatino Linotype" w:cs="Arial"/>
          <w:i/>
          <w:sz w:val="22"/>
          <w:lang w:eastAsia="es-MX"/>
        </w:rPr>
        <w:t xml:space="preserve"> invocarlas cuando acrediten su procedencia.</w:t>
      </w:r>
    </w:p>
    <w:p w14:paraId="78F63107"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Quinto.</w:t>
      </w:r>
      <w:r w:rsidRPr="00D706D1">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D706D1">
        <w:rPr>
          <w:rFonts w:ascii="Palatino Linotype" w:hAnsi="Palatino Linotype" w:cs="Arial"/>
          <w:i/>
          <w:sz w:val="22"/>
        </w:rPr>
        <w:t>corresponderá</w:t>
      </w:r>
      <w:r w:rsidRPr="00D706D1">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C3C3CB"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Sexto.</w:t>
      </w:r>
      <w:r w:rsidRPr="00D706D1">
        <w:rPr>
          <w:rFonts w:ascii="Palatino Linotype" w:hAnsi="Palatino Linotype" w:cs="Arial"/>
          <w:i/>
          <w:sz w:val="22"/>
          <w:lang w:eastAsia="es-MX"/>
        </w:rPr>
        <w:t xml:space="preserve"> Los sujetos obligados no podrán emitir acuerdos de carácter general ni particular que clasifiquen </w:t>
      </w:r>
      <w:r w:rsidRPr="00D706D1">
        <w:rPr>
          <w:rFonts w:ascii="Palatino Linotype" w:hAnsi="Palatino Linotype" w:cs="Arial"/>
          <w:bCs/>
          <w:i/>
          <w:noProof/>
          <w:sz w:val="22"/>
        </w:rPr>
        <w:t>documentos</w:t>
      </w:r>
      <w:r w:rsidRPr="00D706D1">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4C3B0C1A" w14:textId="77777777" w:rsidR="00E02E35" w:rsidRPr="00D706D1" w:rsidRDefault="00E02E35" w:rsidP="00E02E35">
      <w:pPr>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t xml:space="preserve">La clasificación de </w:t>
      </w:r>
      <w:r w:rsidRPr="00D706D1">
        <w:rPr>
          <w:rFonts w:ascii="Palatino Linotype" w:hAnsi="Palatino Linotype" w:cs="Arial"/>
          <w:i/>
          <w:sz w:val="22"/>
        </w:rPr>
        <w:t>información</w:t>
      </w:r>
      <w:r w:rsidRPr="00D706D1">
        <w:rPr>
          <w:rFonts w:ascii="Palatino Linotype" w:hAnsi="Palatino Linotype" w:cs="Arial"/>
          <w:i/>
          <w:sz w:val="22"/>
          <w:lang w:eastAsia="es-MX"/>
        </w:rPr>
        <w:t xml:space="preserve"> se realizará conforme a un análisis caso por caso, mediante la aplicación </w:t>
      </w:r>
      <w:r w:rsidRPr="00D706D1">
        <w:rPr>
          <w:rFonts w:ascii="Palatino Linotype" w:hAnsi="Palatino Linotype" w:cs="Arial"/>
          <w:bCs/>
          <w:i/>
          <w:noProof/>
          <w:sz w:val="22"/>
        </w:rPr>
        <w:t>de</w:t>
      </w:r>
      <w:r w:rsidRPr="00D706D1">
        <w:rPr>
          <w:rFonts w:ascii="Palatino Linotype" w:hAnsi="Palatino Linotype" w:cs="Arial"/>
          <w:i/>
          <w:sz w:val="22"/>
          <w:lang w:eastAsia="es-MX"/>
        </w:rPr>
        <w:t xml:space="preserve"> la prueba de daño y de interés público.</w:t>
      </w:r>
    </w:p>
    <w:p w14:paraId="104C149E"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Séptimo.</w:t>
      </w:r>
      <w:r w:rsidRPr="00D706D1">
        <w:rPr>
          <w:rFonts w:ascii="Palatino Linotype" w:hAnsi="Palatino Linotype" w:cs="Arial"/>
          <w:i/>
          <w:sz w:val="22"/>
          <w:lang w:eastAsia="es-MX"/>
        </w:rPr>
        <w:t xml:space="preserve"> La clasificación </w:t>
      </w:r>
      <w:r w:rsidRPr="00D706D1">
        <w:rPr>
          <w:rFonts w:ascii="Palatino Linotype" w:hAnsi="Palatino Linotype" w:cs="Arial"/>
          <w:bCs/>
          <w:i/>
          <w:noProof/>
          <w:sz w:val="22"/>
        </w:rPr>
        <w:t>de</w:t>
      </w:r>
      <w:r w:rsidRPr="00D706D1">
        <w:rPr>
          <w:rFonts w:ascii="Palatino Linotype" w:hAnsi="Palatino Linotype" w:cs="Arial"/>
          <w:i/>
          <w:sz w:val="22"/>
          <w:lang w:eastAsia="es-MX"/>
        </w:rPr>
        <w:t xml:space="preserve"> la </w:t>
      </w:r>
      <w:r w:rsidRPr="00D706D1">
        <w:rPr>
          <w:rFonts w:ascii="Palatino Linotype" w:hAnsi="Palatino Linotype" w:cs="Arial"/>
          <w:i/>
          <w:sz w:val="22"/>
        </w:rPr>
        <w:t>información</w:t>
      </w:r>
      <w:r w:rsidRPr="00D706D1">
        <w:rPr>
          <w:rFonts w:ascii="Palatino Linotype" w:hAnsi="Palatino Linotype" w:cs="Arial"/>
          <w:i/>
          <w:sz w:val="22"/>
          <w:lang w:eastAsia="es-MX"/>
        </w:rPr>
        <w:t xml:space="preserve"> se llevará a cabo en el momento en que:</w:t>
      </w:r>
    </w:p>
    <w:p w14:paraId="51BFBCB3"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I.</w:t>
      </w:r>
      <w:r w:rsidRPr="00D706D1">
        <w:rPr>
          <w:rFonts w:ascii="Palatino Linotype" w:hAnsi="Palatino Linotype" w:cs="Arial"/>
          <w:i/>
          <w:sz w:val="22"/>
          <w:lang w:eastAsia="es-MX"/>
        </w:rPr>
        <w:t xml:space="preserve"> Se reciba una solicitud de acceso a la información;</w:t>
      </w:r>
    </w:p>
    <w:p w14:paraId="43B70DEC"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II.</w:t>
      </w:r>
      <w:r w:rsidRPr="00D706D1">
        <w:rPr>
          <w:rFonts w:ascii="Palatino Linotype" w:hAnsi="Palatino Linotype" w:cs="Arial"/>
          <w:i/>
          <w:sz w:val="22"/>
          <w:lang w:eastAsia="es-MX"/>
        </w:rPr>
        <w:t xml:space="preserve"> Se determine </w:t>
      </w:r>
      <w:r w:rsidRPr="00D706D1">
        <w:rPr>
          <w:rFonts w:ascii="Palatino Linotype" w:hAnsi="Palatino Linotype" w:cs="Arial"/>
          <w:bCs/>
          <w:i/>
          <w:noProof/>
          <w:sz w:val="22"/>
        </w:rPr>
        <w:t>mediante</w:t>
      </w:r>
      <w:r w:rsidRPr="00D706D1">
        <w:rPr>
          <w:rFonts w:ascii="Palatino Linotype" w:hAnsi="Palatino Linotype" w:cs="Arial"/>
          <w:i/>
          <w:sz w:val="22"/>
          <w:lang w:eastAsia="es-MX"/>
        </w:rPr>
        <w:t xml:space="preserve"> resolución de autoridad competente, o</w:t>
      </w:r>
    </w:p>
    <w:p w14:paraId="609DE9FA"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III.</w:t>
      </w:r>
      <w:r w:rsidRPr="00D706D1">
        <w:rPr>
          <w:rFonts w:ascii="Palatino Linotype" w:hAnsi="Palatino Linotype" w:cs="Arial"/>
          <w:i/>
          <w:sz w:val="22"/>
          <w:lang w:eastAsia="es-MX"/>
        </w:rPr>
        <w:t xml:space="preserve"> Se generen </w:t>
      </w:r>
      <w:r w:rsidRPr="00D706D1">
        <w:rPr>
          <w:rFonts w:ascii="Palatino Linotype" w:hAnsi="Palatino Linotype" w:cs="Arial"/>
          <w:bCs/>
          <w:i/>
          <w:noProof/>
          <w:sz w:val="22"/>
        </w:rPr>
        <w:t>versiones</w:t>
      </w:r>
      <w:r w:rsidRPr="00D706D1">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25261475"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t xml:space="preserve">Los titulares de las áreas deberán revisar la clasificación al momento de la recepción de una solicitud de </w:t>
      </w:r>
      <w:r w:rsidRPr="00D706D1">
        <w:rPr>
          <w:rFonts w:ascii="Palatino Linotype" w:hAnsi="Palatino Linotype" w:cs="Arial"/>
          <w:bCs/>
          <w:i/>
          <w:noProof/>
          <w:sz w:val="22"/>
        </w:rPr>
        <w:t>acceso</w:t>
      </w:r>
      <w:r w:rsidRPr="00D706D1">
        <w:rPr>
          <w:rFonts w:ascii="Palatino Linotype" w:hAnsi="Palatino Linotype" w:cs="Arial"/>
          <w:i/>
          <w:sz w:val="22"/>
          <w:lang w:eastAsia="es-MX"/>
        </w:rPr>
        <w:t xml:space="preserve"> a la información, para verificar si encuadra en una causal de reserva o de confidencialidad.</w:t>
      </w:r>
    </w:p>
    <w:p w14:paraId="40EB90EA"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lastRenderedPageBreak/>
        <w:t>Octavo.</w:t>
      </w:r>
      <w:r w:rsidRPr="00D706D1">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D706D1">
        <w:rPr>
          <w:rFonts w:ascii="Palatino Linotype" w:hAnsi="Palatino Linotype" w:cs="Arial"/>
          <w:bCs/>
          <w:i/>
          <w:noProof/>
          <w:sz w:val="22"/>
        </w:rPr>
        <w:t>expresamente</w:t>
      </w:r>
      <w:r w:rsidRPr="00D706D1">
        <w:rPr>
          <w:rFonts w:ascii="Palatino Linotype" w:hAnsi="Palatino Linotype" w:cs="Arial"/>
          <w:i/>
          <w:sz w:val="22"/>
          <w:lang w:eastAsia="es-MX"/>
        </w:rPr>
        <w:t xml:space="preserve"> le otorga el carácter de reservada o confidencial.</w:t>
      </w:r>
    </w:p>
    <w:p w14:paraId="282334A1"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i/>
          <w:sz w:val="22"/>
          <w:lang w:eastAsia="es-MX"/>
        </w:rPr>
        <w:t xml:space="preserve">Para </w:t>
      </w:r>
      <w:r w:rsidRPr="00D706D1">
        <w:rPr>
          <w:rFonts w:ascii="Palatino Linotype" w:hAnsi="Palatino Linotype" w:cs="Arial"/>
          <w:bCs/>
          <w:i/>
          <w:noProof/>
          <w:sz w:val="22"/>
        </w:rPr>
        <w:t xml:space="preserve">motivar la clasificación se deberán señalar las razones o circunstancias especiales que lo </w:t>
      </w:r>
      <w:r w:rsidRPr="00D706D1">
        <w:rPr>
          <w:rFonts w:ascii="Palatino Linotype" w:hAnsi="Palatino Linotype" w:cs="Arial"/>
          <w:i/>
          <w:sz w:val="22"/>
          <w:lang w:eastAsia="es-MX"/>
        </w:rPr>
        <w:t>llevaron</w:t>
      </w:r>
      <w:r w:rsidRPr="00D706D1">
        <w:rPr>
          <w:rFonts w:ascii="Palatino Linotype" w:hAnsi="Palatino Linotype" w:cs="Arial"/>
          <w:bCs/>
          <w:i/>
          <w:noProof/>
          <w:sz w:val="22"/>
        </w:rPr>
        <w:t xml:space="preserve"> a concluir que el caso particular se ajusta al supuesto previsto por la norma legal invocada como fundamento.</w:t>
      </w:r>
    </w:p>
    <w:p w14:paraId="69A6D33C"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706D1">
        <w:rPr>
          <w:rFonts w:ascii="Palatino Linotype" w:hAnsi="Palatino Linotype" w:cs="Arial"/>
          <w:i/>
          <w:sz w:val="22"/>
          <w:lang w:eastAsia="es-MX"/>
        </w:rPr>
        <w:t>de</w:t>
      </w:r>
      <w:r w:rsidRPr="00D706D1">
        <w:rPr>
          <w:rFonts w:ascii="Palatino Linotype" w:hAnsi="Palatino Linotype" w:cs="Arial"/>
          <w:bCs/>
          <w:i/>
          <w:noProof/>
          <w:sz w:val="22"/>
        </w:rPr>
        <w:t xml:space="preserve"> </w:t>
      </w:r>
      <w:r w:rsidRPr="00D706D1">
        <w:rPr>
          <w:rFonts w:ascii="Palatino Linotype" w:hAnsi="Palatino Linotype" w:cs="Arial"/>
          <w:i/>
          <w:sz w:val="22"/>
          <w:lang w:eastAsia="es-MX"/>
        </w:rPr>
        <w:t>reserva</w:t>
      </w:r>
      <w:r w:rsidRPr="00D706D1">
        <w:rPr>
          <w:rFonts w:ascii="Palatino Linotype" w:hAnsi="Palatino Linotype" w:cs="Arial"/>
          <w:bCs/>
          <w:i/>
          <w:noProof/>
          <w:sz w:val="22"/>
        </w:rPr>
        <w:t>.</w:t>
      </w:r>
    </w:p>
    <w:p w14:paraId="4002A154"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706D1">
        <w:rPr>
          <w:rFonts w:ascii="Palatino Linotype" w:hAnsi="Palatino Linotype" w:cs="Arial"/>
          <w:i/>
          <w:sz w:val="22"/>
          <w:lang w:eastAsia="es-MX"/>
        </w:rPr>
        <w:t>Tratándose</w:t>
      </w:r>
      <w:r w:rsidRPr="00D706D1">
        <w:rPr>
          <w:rFonts w:ascii="Palatino Linotype" w:hAnsi="Palatino Linotype" w:cs="Arial"/>
          <w:bCs/>
          <w:i/>
          <w:noProof/>
          <w:sz w:val="22"/>
        </w:rPr>
        <w:t xml:space="preserve"> de información clasificada como confidencial respecto de la cual se haya </w:t>
      </w:r>
      <w:r w:rsidRPr="00D706D1">
        <w:rPr>
          <w:rFonts w:ascii="Palatino Linotype" w:hAnsi="Palatino Linotype" w:cs="Arial"/>
          <w:i/>
          <w:sz w:val="22"/>
          <w:lang w:eastAsia="es-MX"/>
        </w:rPr>
        <w:t>determinado</w:t>
      </w:r>
      <w:r w:rsidRPr="00D706D1">
        <w:rPr>
          <w:rFonts w:ascii="Palatino Linotype" w:hAnsi="Palatino Linotype" w:cs="Arial"/>
          <w:bCs/>
          <w:i/>
          <w:noProof/>
          <w:sz w:val="22"/>
        </w:rPr>
        <w:t xml:space="preserve"> </w:t>
      </w:r>
      <w:r w:rsidRPr="00D706D1">
        <w:rPr>
          <w:rFonts w:ascii="Palatino Linotype" w:hAnsi="Palatino Linotype" w:cs="Arial"/>
          <w:i/>
          <w:sz w:val="22"/>
          <w:lang w:eastAsia="es-MX"/>
        </w:rPr>
        <w:t>su</w:t>
      </w:r>
      <w:r w:rsidRPr="00D706D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3FF3E902"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Cs/>
          <w:i/>
          <w:noProof/>
          <w:sz w:val="22"/>
        </w:rPr>
        <w:t>Los documentos contenidos</w:t>
      </w:r>
      <w:r w:rsidRPr="00D706D1">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0B3ED53C"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Noveno.</w:t>
      </w:r>
      <w:r w:rsidRPr="00D706D1">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4871AAB"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Décimo.</w:t>
      </w:r>
      <w:r w:rsidRPr="00D706D1">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D706D1">
        <w:rPr>
          <w:rFonts w:ascii="Palatino Linotype" w:hAnsi="Palatino Linotype" w:cs="Arial"/>
          <w:i/>
          <w:sz w:val="22"/>
        </w:rPr>
        <w:t>documentos</w:t>
      </w:r>
      <w:r w:rsidRPr="00D706D1">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E16CA9E"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D706D1">
        <w:rPr>
          <w:rFonts w:ascii="Palatino Linotype" w:hAnsi="Palatino Linotype" w:cs="Arial"/>
          <w:i/>
          <w:sz w:val="22"/>
        </w:rPr>
        <w:t>que</w:t>
      </w:r>
      <w:r w:rsidRPr="00D706D1">
        <w:rPr>
          <w:rFonts w:ascii="Palatino Linotype" w:hAnsi="Palatino Linotype" w:cs="Arial"/>
          <w:i/>
          <w:sz w:val="22"/>
          <w:lang w:eastAsia="es-MX"/>
        </w:rPr>
        <w:t xml:space="preserve"> rija la actuación del sujeto obligado.</w:t>
      </w:r>
    </w:p>
    <w:p w14:paraId="5B67E796" w14:textId="77777777" w:rsidR="00E02E35" w:rsidRPr="00D706D1" w:rsidRDefault="00E02E35" w:rsidP="00E02E35">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706D1">
        <w:rPr>
          <w:rFonts w:ascii="Palatino Linotype" w:hAnsi="Palatino Linotype" w:cs="Arial"/>
          <w:b/>
          <w:i/>
          <w:sz w:val="22"/>
          <w:lang w:eastAsia="es-MX"/>
        </w:rPr>
        <w:t>Décimo primero.</w:t>
      </w:r>
      <w:r w:rsidRPr="00D706D1">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w:t>
      </w:r>
      <w:r w:rsidRPr="00D706D1">
        <w:rPr>
          <w:rFonts w:ascii="Palatino Linotype" w:hAnsi="Palatino Linotype" w:cs="Arial"/>
          <w:i/>
          <w:sz w:val="22"/>
          <w:lang w:eastAsia="es-MX"/>
        </w:rPr>
        <w:lastRenderedPageBreak/>
        <w:t>llevar la leyenda correspondiente de conformidad con lo dispuesto en el Capítulo VIII de los presentes lineamientos.”</w:t>
      </w:r>
    </w:p>
    <w:p w14:paraId="3C2C5DAD" w14:textId="77777777" w:rsidR="00E02E35" w:rsidRPr="00D706D1" w:rsidRDefault="00E02E35" w:rsidP="00E02E35">
      <w:pPr>
        <w:spacing w:before="100" w:beforeAutospacing="1" w:after="100" w:afterAutospacing="1"/>
        <w:ind w:left="851" w:right="902"/>
        <w:jc w:val="both"/>
        <w:rPr>
          <w:rFonts w:ascii="Palatino Linotype" w:hAnsi="Palatino Linotype" w:cs="Arial"/>
          <w:sz w:val="22"/>
          <w:lang w:eastAsia="es-MX"/>
        </w:rPr>
      </w:pPr>
      <w:r w:rsidRPr="00D706D1">
        <w:rPr>
          <w:rFonts w:ascii="Palatino Linotype" w:hAnsi="Palatino Linotype" w:cs="Arial"/>
          <w:sz w:val="22"/>
          <w:lang w:eastAsia="es-MX"/>
        </w:rPr>
        <w:t>(Énfasis Añadido)</w:t>
      </w:r>
    </w:p>
    <w:p w14:paraId="4FF6F7D7" w14:textId="0D129D2D" w:rsidR="000F4765" w:rsidRPr="00D706D1" w:rsidRDefault="00E02E35" w:rsidP="00E02E35">
      <w:pPr>
        <w:spacing w:before="100" w:beforeAutospacing="1" w:after="100" w:afterAutospacing="1" w:line="360" w:lineRule="auto"/>
        <w:jc w:val="both"/>
        <w:rPr>
          <w:rFonts w:ascii="Palatino Linotype" w:hAnsi="Palatino Linotype" w:cs="Arial"/>
          <w:color w:val="000000" w:themeColor="text1"/>
        </w:rPr>
      </w:pPr>
      <w:r w:rsidRPr="00D706D1">
        <w:rPr>
          <w:rFonts w:ascii="Palatino Linotype" w:hAnsi="Palatino Linotype" w:cs="Arial"/>
        </w:rPr>
        <w:t>Por lo tanto,</w:t>
      </w:r>
      <w:r w:rsidRPr="00D706D1">
        <w:rPr>
          <w:rFonts w:ascii="Palatino Linotype" w:hAnsi="Palatino Linotype"/>
        </w:rPr>
        <w:t xml:space="preserve"> es importante referir que </w:t>
      </w:r>
      <w:r w:rsidRPr="00D706D1">
        <w:rPr>
          <w:rFonts w:ascii="Palatino Linotype" w:hAnsi="Palatino Linotype"/>
          <w:b/>
        </w:rPr>
        <w:t>EL SUJETO OBLIGADO</w:t>
      </w:r>
      <w:r w:rsidRPr="00D706D1">
        <w:rPr>
          <w:rFonts w:ascii="Palatino Linotype" w:hAnsi="Palatino Linotype"/>
        </w:rPr>
        <w:t xml:space="preserve"> deberá seguir el procedimiento legal establecido para su </w:t>
      </w:r>
      <w:r w:rsidRPr="00D706D1">
        <w:rPr>
          <w:rFonts w:ascii="Palatino Linotype" w:hAnsi="Palatino Linotype"/>
          <w:lang w:eastAsia="es-MX"/>
        </w:rPr>
        <w:t>clasificación</w:t>
      </w:r>
      <w:r w:rsidRPr="00D706D1">
        <w:rPr>
          <w:rFonts w:ascii="Palatino Linotype" w:hAnsi="Palatino Linotype"/>
        </w:rPr>
        <w:t>, esto es, que su Comité de</w:t>
      </w:r>
      <w:r w:rsidRPr="00D706D1">
        <w:rPr>
          <w:rFonts w:ascii="Palatino Linotype" w:hAnsi="Palatino Linotype" w:cs="Arial"/>
        </w:rPr>
        <w:t xml:space="preserve"> Transparencia emita </w:t>
      </w:r>
      <w:r w:rsidRPr="00D706D1">
        <w:rPr>
          <w:rFonts w:ascii="Palatino Linotype" w:hAnsi="Palatino Linotype" w:cs="Arial"/>
          <w:lang w:val="es-ES_tradnl"/>
        </w:rPr>
        <w:t>un</w:t>
      </w:r>
      <w:r w:rsidRPr="00D706D1">
        <w:rPr>
          <w:rFonts w:ascii="Palatino Linotype" w:hAnsi="Palatino Linotype" w:cs="Arial"/>
        </w:rPr>
        <w:t xml:space="preserve"> Acuerdo de Clasificación que cumpla con las formalidades previstas, antes citadas</w:t>
      </w:r>
      <w:r w:rsidRPr="00D706D1">
        <w:rPr>
          <w:rFonts w:ascii="Palatino Linotype" w:hAnsi="Palatino Linotype" w:cs="Arial"/>
          <w:b/>
        </w:rPr>
        <w:t xml:space="preserve"> </w:t>
      </w:r>
      <w:r w:rsidRPr="00D706D1">
        <w:rPr>
          <w:rFonts w:ascii="Palatino Linotype" w:hAnsi="Palatino Linotype" w:cs="Arial"/>
        </w:rPr>
        <w:t xml:space="preserve">que la sustente, en el </w:t>
      </w:r>
      <w:r w:rsidRPr="00D706D1">
        <w:rPr>
          <w:rFonts w:ascii="Palatino Linotype" w:hAnsi="Palatino Linotype" w:cs="Arial"/>
          <w:lang w:eastAsia="es-MX"/>
        </w:rPr>
        <w:t>que</w:t>
      </w:r>
      <w:r w:rsidRPr="00D706D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w:t>
      </w:r>
    </w:p>
    <w:p w14:paraId="174F18B9" w14:textId="77777777" w:rsidR="000F4765" w:rsidRPr="00D706D1" w:rsidRDefault="000F4765"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 xml:space="preserve">Por otra parte </w:t>
      </w:r>
      <w:r w:rsidRPr="00D706D1">
        <w:rPr>
          <w:rFonts w:ascii="Palatino Linotype" w:eastAsia="Palatino Linotype" w:hAnsi="Palatino Linotype" w:cs="Palatino Linotype"/>
          <w:b/>
          <w:lang w:eastAsia="es-MX"/>
        </w:rPr>
        <w:t xml:space="preserve">EL SUJETO OBLIGADO </w:t>
      </w:r>
      <w:r w:rsidRPr="00D706D1">
        <w:rPr>
          <w:rFonts w:ascii="Palatino Linotype" w:eastAsia="Palatino Linotype" w:hAnsi="Palatino Linotype" w:cs="Palatino Linotype"/>
          <w:lang w:eastAsia="es-MX"/>
        </w:rPr>
        <w:t xml:space="preserve"> podrá proporcionar otras modalidades  para de la entrega de la información, a través del Sistema de Acceso a la Información Mexiquense (SAIMEX); preferentemente electrónicas como Disco Compacto, o un dispositivo de almacenamiento o incluso copias simples o certificadas si se acredita la imposibilidad de entregarlas en medio electrónico, todo esto, previo pago de los derechos correspondientes o de manera gratuita para el caso de que los particulares proporcionen los dispositivos electrónicos cuando la información se entregue en CD, DVD o USB.</w:t>
      </w:r>
    </w:p>
    <w:p w14:paraId="12E0FD0D" w14:textId="77777777" w:rsidR="000F4765" w:rsidRPr="00D706D1" w:rsidRDefault="000F4765"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lastRenderedPageBreak/>
        <w:t>Incluso en aras del Principio antes mencionado,</w:t>
      </w:r>
      <w:r w:rsidRPr="00D706D1">
        <w:rPr>
          <w:rFonts w:ascii="Palatino Linotype" w:eastAsia="Palatino Linotype" w:hAnsi="Palatino Linotype" w:cs="Palatino Linotype"/>
          <w:b/>
          <w:lang w:eastAsia="es-MX"/>
        </w:rPr>
        <w:t xml:space="preserve"> EL SUJETO OBLIGADO</w:t>
      </w:r>
      <w:r w:rsidRPr="00D706D1">
        <w:rPr>
          <w:rFonts w:ascii="Palatino Linotype" w:eastAsia="Palatino Linotype" w:hAnsi="Palatino Linotype" w:cs="Palatino Linotype"/>
          <w:lang w:eastAsia="es-MX"/>
        </w:rPr>
        <w:t xml:space="preserve"> podría allegarse de la entrega de la información calendarizada, esto es, que previo conocimiento que se le haga saber al Particular, podría acordar fechas con este último, a fin que una parte de la información sea entregada hasta que se complete la totalidad de los documentos en que obra la misma.</w:t>
      </w:r>
    </w:p>
    <w:p w14:paraId="4D68FE77" w14:textId="77777777" w:rsidR="000F4765" w:rsidRPr="00D706D1" w:rsidRDefault="000F4765" w:rsidP="00E02E35">
      <w:pPr>
        <w:spacing w:before="100" w:beforeAutospacing="1" w:after="100" w:afterAutospacing="1" w:line="360" w:lineRule="auto"/>
        <w:jc w:val="both"/>
        <w:rPr>
          <w:rFonts w:ascii="Palatino Linotype" w:eastAsia="Palatino Linotype" w:hAnsi="Palatino Linotype" w:cs="Palatino Linotype"/>
          <w:lang w:eastAsia="es-MX"/>
        </w:rPr>
      </w:pPr>
      <w:r w:rsidRPr="00D706D1">
        <w:rPr>
          <w:rFonts w:ascii="Palatino Linotype" w:eastAsia="Palatino Linotype" w:hAnsi="Palatino Linotype" w:cs="Palatino Linotype"/>
          <w:lang w:eastAsia="es-MX"/>
        </w:rPr>
        <w:t>Así entonces, de ser el caso que sea necesario el pago de derechos, el Sujeto Obligado deberá atenerse a lo que el artículo 174 de la Ley de Transparencia y Acceso a la Información Pública del Estado de México y Municipios establece, es decir que, en el caso de existir costos para obtener la información, este no deberá sobrepasar el costo de los materiales utilizados, de envió y pago por certificación de documentos.</w:t>
      </w:r>
    </w:p>
    <w:p w14:paraId="244D280A" w14:textId="77777777" w:rsidR="000F4765" w:rsidRPr="00D706D1" w:rsidRDefault="000F4765" w:rsidP="00E02E35">
      <w:pPr>
        <w:spacing w:before="100" w:beforeAutospacing="1" w:after="100" w:afterAutospacing="1" w:line="360" w:lineRule="auto"/>
        <w:jc w:val="both"/>
        <w:rPr>
          <w:rFonts w:ascii="Palatino Linotype" w:hAnsi="Palatino Linotype" w:cs="Arial"/>
        </w:rPr>
      </w:pPr>
      <w:r w:rsidRPr="00D706D1">
        <w:rPr>
          <w:rFonts w:ascii="Palatino Linotype" w:hAnsi="Palatino Linotype" w:cs="Arial"/>
        </w:rPr>
        <w:t xml:space="preserve">Debido a lo </w:t>
      </w:r>
      <w:r w:rsidRPr="00D706D1">
        <w:rPr>
          <w:rFonts w:ascii="Palatino Linotype" w:hAnsi="Palatino Linotype" w:cs="Arial"/>
          <w:lang w:eastAsia="es-CO"/>
        </w:rPr>
        <w:t>anteriormente</w:t>
      </w:r>
      <w:r w:rsidRPr="00D706D1">
        <w:rPr>
          <w:rFonts w:ascii="Palatino Linotype" w:hAnsi="Palatino Linotype" w:cs="Arial"/>
        </w:rPr>
        <w:t xml:space="preserve"> expuesto, este Instituto estima que las razones o motivos de inconformidad hechos valer por </w:t>
      </w:r>
      <w:r w:rsidRPr="00D706D1">
        <w:rPr>
          <w:rFonts w:ascii="Palatino Linotype" w:hAnsi="Palatino Linotype" w:cs="Arial"/>
          <w:b/>
        </w:rPr>
        <w:t>EL RECURRENTE</w:t>
      </w:r>
      <w:r w:rsidRPr="00D706D1">
        <w:rPr>
          <w:rFonts w:ascii="Palatino Linotype" w:hAnsi="Palatino Linotype" w:cs="Arial"/>
        </w:rPr>
        <w:t xml:space="preserve"> devienen </w:t>
      </w:r>
      <w:r w:rsidRPr="00D706D1">
        <w:rPr>
          <w:rFonts w:ascii="Palatino Linotype" w:hAnsi="Palatino Linotype" w:cs="Arial"/>
          <w:b/>
        </w:rPr>
        <w:t>parcialmente</w:t>
      </w:r>
      <w:r w:rsidRPr="00D706D1">
        <w:rPr>
          <w:rFonts w:ascii="Palatino Linotype" w:hAnsi="Palatino Linotype" w:cs="Arial"/>
        </w:rPr>
        <w:t xml:space="preserve"> </w:t>
      </w:r>
      <w:r w:rsidRPr="00D706D1">
        <w:rPr>
          <w:rFonts w:ascii="Palatino Linotype" w:hAnsi="Palatino Linotype" w:cs="Arial"/>
          <w:b/>
        </w:rPr>
        <w:t>fundadas</w:t>
      </w:r>
      <w:r w:rsidRPr="00D706D1">
        <w:rPr>
          <w:rFonts w:ascii="Palatino Linotype" w:hAnsi="Palatino Linotype" w:cs="Arial"/>
        </w:rPr>
        <w:t xml:space="preserve"> y suficientes para </w:t>
      </w:r>
      <w:r w:rsidRPr="00D706D1">
        <w:rPr>
          <w:rFonts w:ascii="Palatino Linotype" w:hAnsi="Palatino Linotype" w:cs="Arial"/>
          <w:b/>
        </w:rPr>
        <w:t>MODIFICAR</w:t>
      </w:r>
      <w:r w:rsidRPr="00D706D1">
        <w:rPr>
          <w:rFonts w:ascii="Palatino Linotype" w:hAnsi="Palatino Linotype" w:cs="Arial"/>
        </w:rPr>
        <w:t xml:space="preserve"> la respuesta del </w:t>
      </w:r>
      <w:r w:rsidRPr="00D706D1">
        <w:rPr>
          <w:rFonts w:ascii="Palatino Linotype" w:hAnsi="Palatino Linotype" w:cs="Arial"/>
          <w:b/>
        </w:rPr>
        <w:t>SUJETO OBLIGADO</w:t>
      </w:r>
      <w:r w:rsidRPr="00D706D1">
        <w:rPr>
          <w:rFonts w:ascii="Palatino Linotype" w:hAnsi="Palatino Linotype" w:cs="Arial"/>
        </w:rPr>
        <w:t xml:space="preserve"> y ordenarle haga entrega de la información descrita en el presente Considerando, en los términos siguientes:</w:t>
      </w:r>
    </w:p>
    <w:p w14:paraId="6BBB988E" w14:textId="1A027C3F" w:rsidR="000F4765" w:rsidRPr="00D706D1" w:rsidRDefault="000F4765"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 xml:space="preserve">1. El padrón de proveedores </w:t>
      </w:r>
      <w:r w:rsidR="00604979" w:rsidRPr="00D706D1">
        <w:rPr>
          <w:rFonts w:ascii="Palatino Linotype" w:eastAsia="Palatino Linotype" w:hAnsi="Palatino Linotype" w:cs="Palatino Linotype"/>
        </w:rPr>
        <w:t>vigente</w:t>
      </w:r>
      <w:r w:rsidRPr="00D706D1">
        <w:rPr>
          <w:rFonts w:ascii="Palatino Linotype" w:eastAsia="Palatino Linotype" w:hAnsi="Palatino Linotype" w:cs="Palatino Linotype"/>
        </w:rPr>
        <w:t xml:space="preserve"> al cuatro de mayo de dos mil veintidós</w:t>
      </w:r>
      <w:r w:rsidR="00604979" w:rsidRPr="00D706D1">
        <w:rPr>
          <w:rFonts w:ascii="Palatino Linotype" w:eastAsia="Palatino Linotype" w:hAnsi="Palatino Linotype" w:cs="Palatino Linotype"/>
        </w:rPr>
        <w:t>.</w:t>
      </w:r>
    </w:p>
    <w:p w14:paraId="2C7E08CA" w14:textId="72E2F2A3" w:rsidR="000F4765" w:rsidRPr="00D706D1" w:rsidRDefault="000F4765"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2. Los documentos donde consten las compras y adquisiciones que se han realizado del uno de enero al cuatr</w:t>
      </w:r>
      <w:r w:rsidR="00604979" w:rsidRPr="00D706D1">
        <w:rPr>
          <w:rFonts w:ascii="Palatino Linotype" w:eastAsia="Palatino Linotype" w:hAnsi="Palatino Linotype" w:cs="Palatino Linotype"/>
        </w:rPr>
        <w:t>o de mayo de dos mil veintidós</w:t>
      </w:r>
      <w:r w:rsidRPr="00D706D1">
        <w:rPr>
          <w:rFonts w:ascii="Palatino Linotype" w:eastAsia="Palatino Linotype" w:hAnsi="Palatino Linotype" w:cs="Palatino Linotype"/>
        </w:rPr>
        <w:t xml:space="preserve">, debiéndose incluir el soporte documental tales como facturas o Comprobante Fiscal Digital por Internet (CDFI) y la evidencia de su entrega. </w:t>
      </w:r>
    </w:p>
    <w:p w14:paraId="3B1D09DA" w14:textId="56F7B221" w:rsidR="00604979" w:rsidRPr="00D706D1" w:rsidRDefault="000F4765"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lastRenderedPageBreak/>
        <w:t xml:space="preserve">3. </w:t>
      </w:r>
      <w:r w:rsidR="00604979" w:rsidRPr="00D706D1">
        <w:rPr>
          <w:rFonts w:ascii="Palatino Linotype" w:eastAsia="Palatino Linotype" w:hAnsi="Palatino Linotype" w:cs="Palatino Linotype"/>
        </w:rPr>
        <w:t xml:space="preserve">Los  contratos de </w:t>
      </w:r>
      <w:r w:rsidRPr="00D706D1">
        <w:rPr>
          <w:rFonts w:ascii="Palatino Linotype" w:eastAsia="Palatino Linotype" w:hAnsi="Palatino Linotype" w:cs="Palatino Linotype"/>
        </w:rPr>
        <w:t xml:space="preserve">donaciones que haya </w:t>
      </w:r>
      <w:r w:rsidR="00604979" w:rsidRPr="00D706D1">
        <w:rPr>
          <w:rFonts w:ascii="Palatino Linotype" w:eastAsia="Palatino Linotype" w:hAnsi="Palatino Linotype" w:cs="Palatino Linotype"/>
        </w:rPr>
        <w:t>celebrado</w:t>
      </w:r>
      <w:r w:rsidRPr="00D706D1">
        <w:rPr>
          <w:rFonts w:ascii="Palatino Linotype" w:eastAsia="Palatino Linotype" w:hAnsi="Palatino Linotype" w:cs="Palatino Linotype"/>
        </w:rPr>
        <w:t xml:space="preserve">, del uno de enero al cuatro de mayo de dos mil veintidós. </w:t>
      </w:r>
    </w:p>
    <w:p w14:paraId="4E57703D" w14:textId="40877EA6" w:rsidR="00604979"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4. Los</w:t>
      </w:r>
      <w:r w:rsidR="000F4765" w:rsidRPr="00D706D1">
        <w:rPr>
          <w:rFonts w:ascii="Palatino Linotype" w:eastAsia="Palatino Linotype" w:hAnsi="Palatino Linotype" w:cs="Palatino Linotype"/>
        </w:rPr>
        <w:t xml:space="preserve"> procedimientos de adjudicación </w:t>
      </w:r>
      <w:r w:rsidRPr="00D706D1">
        <w:rPr>
          <w:rFonts w:ascii="Palatino Linotype" w:eastAsia="Palatino Linotype" w:hAnsi="Palatino Linotype" w:cs="Palatino Linotype"/>
        </w:rPr>
        <w:t>(</w:t>
      </w:r>
      <w:r w:rsidR="000F4765" w:rsidRPr="00D706D1">
        <w:rPr>
          <w:rFonts w:ascii="Palatino Linotype" w:eastAsia="Palatino Linotype" w:hAnsi="Palatino Linotype" w:cs="Palatino Linotype"/>
        </w:rPr>
        <w:t>licitación pública, adjudicación directa, invitación restringida</w:t>
      </w:r>
      <w:r w:rsidRPr="00D706D1">
        <w:rPr>
          <w:rFonts w:ascii="Palatino Linotype" w:eastAsia="Palatino Linotype" w:hAnsi="Palatino Linotype" w:cs="Palatino Linotype"/>
        </w:rPr>
        <w:t>)</w:t>
      </w:r>
      <w:r w:rsidR="000F4765" w:rsidRPr="00D706D1">
        <w:rPr>
          <w:rFonts w:ascii="Palatino Linotype" w:eastAsia="Palatino Linotype" w:hAnsi="Palatino Linotype" w:cs="Palatino Linotype"/>
        </w:rPr>
        <w:t>, que se han llevado a cabo del uno de enero al cuat</w:t>
      </w:r>
      <w:r w:rsidRPr="00D706D1">
        <w:rPr>
          <w:rFonts w:ascii="Palatino Linotype" w:eastAsia="Palatino Linotype" w:hAnsi="Palatino Linotype" w:cs="Palatino Linotype"/>
        </w:rPr>
        <w:t>ro de mayo de dos mil veintidós.</w:t>
      </w:r>
    </w:p>
    <w:p w14:paraId="37F5D93D" w14:textId="6F46760B" w:rsidR="00604979"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5</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 xml:space="preserve"> L</w:t>
      </w:r>
      <w:r w:rsidR="000F4765" w:rsidRPr="00D706D1">
        <w:rPr>
          <w:rFonts w:ascii="Palatino Linotype" w:eastAsia="Palatino Linotype" w:hAnsi="Palatino Linotype" w:cs="Palatino Linotype"/>
        </w:rPr>
        <w:t xml:space="preserve">os contratos celebrados por el Sistema Municipal para el Desarrollo Integral de la Familia de Tlalnepantla de Baz, </w:t>
      </w:r>
      <w:r w:rsidRPr="00D706D1">
        <w:rPr>
          <w:rFonts w:ascii="Palatino Linotype" w:eastAsia="Palatino Linotype" w:hAnsi="Palatino Linotype" w:cs="Palatino Linotype"/>
        </w:rPr>
        <w:t>donde se advierta</w:t>
      </w:r>
      <w:r w:rsidR="000F4765" w:rsidRPr="00D706D1">
        <w:rPr>
          <w:rFonts w:ascii="Palatino Linotype" w:eastAsia="Palatino Linotype" w:hAnsi="Palatino Linotype" w:cs="Palatino Linotype"/>
        </w:rPr>
        <w:t xml:space="preserve"> la adjudicación a los proveedores </w:t>
      </w:r>
      <w:r w:rsidRPr="00D706D1">
        <w:rPr>
          <w:rFonts w:ascii="Palatino Linotype" w:eastAsia="Palatino Linotype" w:hAnsi="Palatino Linotype" w:cs="Palatino Linotype"/>
        </w:rPr>
        <w:t>por</w:t>
      </w:r>
      <w:r w:rsidR="000F4765" w:rsidRPr="00D706D1">
        <w:rPr>
          <w:rFonts w:ascii="Palatino Linotype" w:eastAsia="Palatino Linotype" w:hAnsi="Palatino Linotype" w:cs="Palatino Linotype"/>
        </w:rPr>
        <w:t xml:space="preserve"> la adqu</w:t>
      </w:r>
      <w:r w:rsidRPr="00D706D1">
        <w:rPr>
          <w:rFonts w:ascii="Palatino Linotype" w:eastAsia="Palatino Linotype" w:hAnsi="Palatino Linotype" w:cs="Palatino Linotype"/>
        </w:rPr>
        <w:t>isición de bienes y servicios,</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 xml:space="preserve">del uno de enero al cuatro de mayo de dos </w:t>
      </w:r>
      <w:r w:rsidR="00423BB5" w:rsidRPr="00D706D1">
        <w:rPr>
          <w:rFonts w:ascii="Palatino Linotype" w:eastAsia="Palatino Linotype" w:hAnsi="Palatino Linotype" w:cs="Palatino Linotype"/>
        </w:rPr>
        <w:t>mil veintidós.</w:t>
      </w:r>
    </w:p>
    <w:p w14:paraId="7DE1CB2D" w14:textId="77777777" w:rsidR="00604979"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6. L</w:t>
      </w:r>
      <w:r w:rsidR="000F4765" w:rsidRPr="00D706D1">
        <w:rPr>
          <w:rFonts w:ascii="Palatino Linotype" w:eastAsia="Palatino Linotype" w:hAnsi="Palatino Linotype" w:cs="Palatino Linotype"/>
        </w:rPr>
        <w:t>as actas de las sesiones ordinarias y extraordin</w:t>
      </w:r>
      <w:r w:rsidRPr="00D706D1">
        <w:rPr>
          <w:rFonts w:ascii="Palatino Linotype" w:eastAsia="Palatino Linotype" w:hAnsi="Palatino Linotype" w:cs="Palatino Linotype"/>
        </w:rPr>
        <w:t xml:space="preserve">arias llevadas a cabo por parte </w:t>
      </w:r>
      <w:r w:rsidR="000F4765" w:rsidRPr="00D706D1">
        <w:rPr>
          <w:rFonts w:ascii="Palatino Linotype" w:eastAsia="Palatino Linotype" w:hAnsi="Palatino Linotype" w:cs="Palatino Linotype"/>
        </w:rPr>
        <w:t xml:space="preserve">del Comité de Adquisiciones y Servicios, del uno de enero al cuatro de mayo de dos mil veintidós. </w:t>
      </w:r>
    </w:p>
    <w:p w14:paraId="615BB37C" w14:textId="492F1E1D" w:rsidR="00604979"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7</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 xml:space="preserve">Parque vehicular o </w:t>
      </w:r>
      <w:r w:rsidR="000F4765" w:rsidRPr="00D706D1">
        <w:rPr>
          <w:rFonts w:ascii="Palatino Linotype" w:eastAsia="Palatino Linotype" w:hAnsi="Palatino Linotype" w:cs="Palatino Linotype"/>
        </w:rPr>
        <w:t xml:space="preserve">relación de los vehículos propiedad del </w:t>
      </w:r>
      <w:r w:rsidRPr="00D706D1">
        <w:rPr>
          <w:rFonts w:ascii="Palatino Linotype" w:eastAsia="Palatino Linotype" w:hAnsi="Palatino Linotype" w:cs="Palatino Linotype"/>
        </w:rPr>
        <w:t>Sujeto Obligado vigente al</w:t>
      </w:r>
      <w:r w:rsidR="000F4765" w:rsidRPr="00D706D1">
        <w:rPr>
          <w:rFonts w:ascii="Palatino Linotype" w:eastAsia="Palatino Linotype" w:hAnsi="Palatino Linotype" w:cs="Palatino Linotype"/>
        </w:rPr>
        <w:t xml:space="preserve"> cuatro de mayo de dos mil veintidós. </w:t>
      </w:r>
    </w:p>
    <w:p w14:paraId="4E524F6F" w14:textId="251E14BF" w:rsidR="00604979"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8</w:t>
      </w:r>
      <w:r w:rsidR="000F4765" w:rsidRPr="00D706D1">
        <w:rPr>
          <w:rFonts w:ascii="Palatino Linotype" w:eastAsia="Palatino Linotype" w:hAnsi="Palatino Linotype" w:cs="Palatino Linotype"/>
        </w:rPr>
        <w:t xml:space="preserve">. El inventario de los bines inmuebles propiedad </w:t>
      </w:r>
      <w:r w:rsidRPr="00D706D1">
        <w:rPr>
          <w:rFonts w:ascii="Palatino Linotype" w:eastAsia="Palatino Linotype" w:hAnsi="Palatino Linotype" w:cs="Palatino Linotype"/>
        </w:rPr>
        <w:t>del Sujeto Obligado</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vigente</w:t>
      </w:r>
      <w:r w:rsidR="000F4765" w:rsidRPr="00D706D1">
        <w:rPr>
          <w:rFonts w:ascii="Palatino Linotype" w:eastAsia="Palatino Linotype" w:hAnsi="Palatino Linotype" w:cs="Palatino Linotype"/>
        </w:rPr>
        <w:t xml:space="preserve"> al cuatro de mayo de dos mil veintidós. </w:t>
      </w:r>
    </w:p>
    <w:p w14:paraId="34FFDA95" w14:textId="63874DE2" w:rsidR="00604979"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9</w:t>
      </w:r>
      <w:r w:rsidR="000F4765" w:rsidRPr="00D706D1">
        <w:rPr>
          <w:rFonts w:ascii="Palatino Linotype" w:eastAsia="Palatino Linotype" w:hAnsi="Palatino Linotype" w:cs="Palatino Linotype"/>
        </w:rPr>
        <w:t xml:space="preserve">. El inventario de todos y cada uno de los bienes inmuebles que tiene en comodato el </w:t>
      </w:r>
      <w:r w:rsidRPr="00D706D1">
        <w:rPr>
          <w:rFonts w:ascii="Palatino Linotype" w:eastAsia="Palatino Linotype" w:hAnsi="Palatino Linotype" w:cs="Palatino Linotype"/>
        </w:rPr>
        <w:t>Sujeto Obligado</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vigente</w:t>
      </w:r>
      <w:r w:rsidR="000F4765" w:rsidRPr="00D706D1">
        <w:rPr>
          <w:rFonts w:ascii="Palatino Linotype" w:eastAsia="Palatino Linotype" w:hAnsi="Palatino Linotype" w:cs="Palatino Linotype"/>
        </w:rPr>
        <w:t xml:space="preserve"> al cuatro de mayo de dos mil veintidós. </w:t>
      </w:r>
    </w:p>
    <w:p w14:paraId="28D1736B" w14:textId="68678833" w:rsidR="00604979"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lastRenderedPageBreak/>
        <w:t>10</w:t>
      </w:r>
      <w:r w:rsidR="000F4765" w:rsidRPr="00D706D1">
        <w:rPr>
          <w:rFonts w:ascii="Palatino Linotype" w:eastAsia="Palatino Linotype" w:hAnsi="Palatino Linotype" w:cs="Palatino Linotype"/>
        </w:rPr>
        <w:t xml:space="preserve">. El inventario de todos y cada uno de los bienes inmuebles que tiene en arrendamiento </w:t>
      </w:r>
      <w:r w:rsidRPr="00D706D1">
        <w:rPr>
          <w:rFonts w:ascii="Palatino Linotype" w:eastAsia="Palatino Linotype" w:hAnsi="Palatino Linotype" w:cs="Palatino Linotype"/>
        </w:rPr>
        <w:t xml:space="preserve">el Sujeto Obligado, vigente al cuatro de mayo de dos mil veintidós. </w:t>
      </w:r>
    </w:p>
    <w:p w14:paraId="632AEA1F" w14:textId="77305847" w:rsidR="00423BB5" w:rsidRPr="00D706D1" w:rsidRDefault="00604979"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11</w:t>
      </w:r>
      <w:r w:rsidR="000F4765" w:rsidRPr="00D706D1">
        <w:rPr>
          <w:rFonts w:ascii="Palatino Linotype" w:eastAsia="Palatino Linotype" w:hAnsi="Palatino Linotype" w:cs="Palatino Linotype"/>
        </w:rPr>
        <w:t xml:space="preserve">. La nómina </w:t>
      </w:r>
      <w:r w:rsidR="00423BB5" w:rsidRPr="00D706D1">
        <w:rPr>
          <w:rFonts w:ascii="Palatino Linotype" w:eastAsia="Palatino Linotype" w:hAnsi="Palatino Linotype" w:cs="Palatino Linotype"/>
        </w:rPr>
        <w:t xml:space="preserve">General </w:t>
      </w:r>
      <w:r w:rsidR="000F4765" w:rsidRPr="00D706D1">
        <w:rPr>
          <w:rFonts w:ascii="Palatino Linotype" w:eastAsia="Palatino Linotype" w:hAnsi="Palatino Linotype" w:cs="Palatino Linotype"/>
        </w:rPr>
        <w:t>de los servidores públicos</w:t>
      </w:r>
      <w:r w:rsidR="00423BB5" w:rsidRPr="00D706D1">
        <w:rPr>
          <w:rFonts w:ascii="Palatino Linotype" w:eastAsia="Palatino Linotype" w:hAnsi="Palatino Linotype" w:cs="Palatino Linotype"/>
        </w:rPr>
        <w:t xml:space="preserve"> adscritos al</w:t>
      </w:r>
      <w:r w:rsidR="000F4765" w:rsidRPr="00D706D1">
        <w:rPr>
          <w:rFonts w:ascii="Palatino Linotype" w:eastAsia="Palatino Linotype" w:hAnsi="Palatino Linotype" w:cs="Palatino Linotype"/>
        </w:rPr>
        <w:t xml:space="preserve"> que prestan sus servicios para el Sistema Municipal para el Desarrollo Integral de la Familia de Tlalnepantla de Baz, </w:t>
      </w:r>
      <w:r w:rsidR="00423BB5" w:rsidRPr="00D706D1">
        <w:rPr>
          <w:rFonts w:ascii="Palatino Linotype" w:eastAsia="Palatino Linotype" w:hAnsi="Palatino Linotype" w:cs="Palatino Linotype"/>
        </w:rPr>
        <w:t>del mes de abril de dos mil veintidós.</w:t>
      </w:r>
    </w:p>
    <w:p w14:paraId="5B1F98C9" w14:textId="49CF7EAD" w:rsidR="00423BB5" w:rsidRPr="00D706D1" w:rsidRDefault="00423BB5" w:rsidP="00E02E35">
      <w:pPr>
        <w:tabs>
          <w:tab w:val="left" w:pos="1110"/>
        </w:tabs>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12</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Los contratos de prestación de servicios profesionales  o doc</w:t>
      </w:r>
      <w:r w:rsidR="000F4765" w:rsidRPr="00D706D1">
        <w:rPr>
          <w:rFonts w:ascii="Palatino Linotype" w:eastAsia="Palatino Linotype" w:hAnsi="Palatino Linotype" w:cs="Palatino Linotype"/>
        </w:rPr>
        <w:t xml:space="preserve">umento que ampara la contratación de los médicos especialistas que no forman parte de la </w:t>
      </w:r>
      <w:r w:rsidRPr="00D706D1">
        <w:rPr>
          <w:rFonts w:ascii="Palatino Linotype" w:eastAsia="Palatino Linotype" w:hAnsi="Palatino Linotype" w:cs="Palatino Linotype"/>
        </w:rPr>
        <w:t>nómina</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del Sujeto Obligado, del cuatro de mayo de dos mil veintiuno al cuatro de mayo de dos mil veintidós.</w:t>
      </w:r>
    </w:p>
    <w:p w14:paraId="16AC3601" w14:textId="383B9741" w:rsidR="00423BB5" w:rsidRPr="00D706D1" w:rsidRDefault="00423BB5"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13</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 xml:space="preserve">Los contratos de prestación de servicios profesionales  o documento que ampara </w:t>
      </w:r>
      <w:r w:rsidR="000F4765" w:rsidRPr="00D706D1">
        <w:rPr>
          <w:rFonts w:ascii="Palatino Linotype" w:eastAsia="Palatino Linotype" w:hAnsi="Palatino Linotype" w:cs="Palatino Linotype"/>
        </w:rPr>
        <w:t xml:space="preserve">la contratación de los profesores e instructores que no forman parte de la </w:t>
      </w:r>
      <w:r w:rsidRPr="00D706D1">
        <w:rPr>
          <w:rFonts w:ascii="Palatino Linotype" w:eastAsia="Palatino Linotype" w:hAnsi="Palatino Linotype" w:cs="Palatino Linotype"/>
        </w:rPr>
        <w:t>nómina del Sujeto Obligado, del cuatro de mayo de dos mil veintiuno al cuatro de mayo de dos mil veintidós.</w:t>
      </w:r>
    </w:p>
    <w:p w14:paraId="7DB2EE67" w14:textId="2A244462" w:rsidR="00423BB5" w:rsidRPr="00D706D1" w:rsidRDefault="00423BB5"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14</w:t>
      </w:r>
      <w:r w:rsidR="000F4765" w:rsidRPr="00D706D1">
        <w:rPr>
          <w:rFonts w:ascii="Palatino Linotype" w:eastAsia="Palatino Linotype" w:hAnsi="Palatino Linotype" w:cs="Palatino Linotype"/>
        </w:rPr>
        <w:t xml:space="preserve">. Los </w:t>
      </w:r>
      <w:r w:rsidRPr="00D706D1">
        <w:rPr>
          <w:rFonts w:ascii="Palatino Linotype" w:eastAsia="Palatino Linotype" w:hAnsi="Palatino Linotype" w:cs="Palatino Linotype"/>
        </w:rPr>
        <w:t xml:space="preserve">Certificados </w:t>
      </w:r>
      <w:r w:rsidR="000F4765" w:rsidRPr="00D706D1">
        <w:rPr>
          <w:rFonts w:ascii="Palatino Linotype" w:eastAsia="Palatino Linotype" w:hAnsi="Palatino Linotype" w:cs="Palatino Linotype"/>
        </w:rPr>
        <w:t xml:space="preserve">de </w:t>
      </w:r>
      <w:r w:rsidRPr="00D706D1">
        <w:rPr>
          <w:rFonts w:ascii="Palatino Linotype" w:eastAsia="Palatino Linotype" w:hAnsi="Palatino Linotype" w:cs="Palatino Linotype"/>
        </w:rPr>
        <w:t>Competencia Laboral expedida</w:t>
      </w:r>
      <w:r w:rsidR="000F4765" w:rsidRPr="00D706D1">
        <w:rPr>
          <w:rFonts w:ascii="Palatino Linotype" w:eastAsia="Palatino Linotype" w:hAnsi="Palatino Linotype" w:cs="Palatino Linotype"/>
        </w:rPr>
        <w:t xml:space="preserve"> por la autoridad competente de los funcionarios y/o</w:t>
      </w:r>
      <w:r w:rsidRPr="00D706D1">
        <w:rPr>
          <w:rFonts w:ascii="Palatino Linotype" w:eastAsia="Palatino Linotype" w:hAnsi="Palatino Linotype" w:cs="Palatino Linotype"/>
        </w:rPr>
        <w:t xml:space="preserve"> servidores públicos obligados, vigentes al cuatro de mayo de dos mil veintidós.</w:t>
      </w:r>
    </w:p>
    <w:p w14:paraId="5E003141" w14:textId="486E4B50" w:rsidR="00423BB5" w:rsidRPr="00D706D1" w:rsidRDefault="000F4765"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1</w:t>
      </w:r>
      <w:r w:rsidR="00423BB5" w:rsidRPr="00D706D1">
        <w:rPr>
          <w:rFonts w:ascii="Palatino Linotype" w:eastAsia="Palatino Linotype" w:hAnsi="Palatino Linotype" w:cs="Palatino Linotype"/>
        </w:rPr>
        <w:t>5</w:t>
      </w:r>
      <w:r w:rsidRPr="00D706D1">
        <w:rPr>
          <w:rFonts w:ascii="Palatino Linotype" w:eastAsia="Palatino Linotype" w:hAnsi="Palatino Linotype" w:cs="Palatino Linotype"/>
        </w:rPr>
        <w:t xml:space="preserve">. Los nombramientos de los Directores, Subdirectores, Jefes de Departamento, Coordinadores y todo servidor público </w:t>
      </w:r>
      <w:r w:rsidR="00423BB5" w:rsidRPr="00D706D1">
        <w:rPr>
          <w:rFonts w:ascii="Palatino Linotype" w:eastAsia="Palatino Linotype" w:hAnsi="Palatino Linotype" w:cs="Palatino Linotype"/>
        </w:rPr>
        <w:t>que</w:t>
      </w:r>
      <w:r w:rsidRPr="00D706D1">
        <w:rPr>
          <w:rFonts w:ascii="Palatino Linotype" w:eastAsia="Palatino Linotype" w:hAnsi="Palatino Linotype" w:cs="Palatino Linotype"/>
        </w:rPr>
        <w:t xml:space="preserve"> requiera de dicho nombramiento, así como los documentos con los que acreditan que cuentan con el perfil para ocupar el puesto, tales como Título Profesional, </w:t>
      </w:r>
      <w:r w:rsidRPr="00D706D1">
        <w:rPr>
          <w:rFonts w:ascii="Palatino Linotype" w:eastAsia="Palatino Linotype" w:hAnsi="Palatino Linotype" w:cs="Palatino Linotype"/>
        </w:rPr>
        <w:lastRenderedPageBreak/>
        <w:t>Cedula Profesional y experiencia laboral comprob</w:t>
      </w:r>
      <w:r w:rsidR="00423BB5" w:rsidRPr="00D706D1">
        <w:rPr>
          <w:rFonts w:ascii="Palatino Linotype" w:eastAsia="Palatino Linotype" w:hAnsi="Palatino Linotype" w:cs="Palatino Linotype"/>
        </w:rPr>
        <w:t>able en el área de adscripción, vigentes al cuatro de mayo de dos mil veintidós.</w:t>
      </w:r>
    </w:p>
    <w:p w14:paraId="7BD86AFF" w14:textId="5FA77C51" w:rsidR="00423BB5" w:rsidRPr="00D706D1" w:rsidRDefault="00423BB5" w:rsidP="00E02E35">
      <w:pPr>
        <w:spacing w:before="100" w:beforeAutospacing="1" w:after="100" w:afterAutospacing="1" w:line="360" w:lineRule="auto"/>
        <w:ind w:left="567" w:right="567"/>
        <w:jc w:val="both"/>
        <w:rPr>
          <w:rFonts w:ascii="Palatino Linotype" w:eastAsia="Palatino Linotype" w:hAnsi="Palatino Linotype" w:cs="Palatino Linotype"/>
        </w:rPr>
      </w:pPr>
      <w:r w:rsidRPr="00D706D1">
        <w:rPr>
          <w:rFonts w:ascii="Palatino Linotype" w:eastAsia="Palatino Linotype" w:hAnsi="Palatino Linotype" w:cs="Palatino Linotype"/>
        </w:rPr>
        <w:t>16</w:t>
      </w:r>
      <w:r w:rsidR="000F4765" w:rsidRPr="00D706D1">
        <w:rPr>
          <w:rFonts w:ascii="Palatino Linotype" w:eastAsia="Palatino Linotype" w:hAnsi="Palatino Linotype" w:cs="Palatino Linotype"/>
        </w:rPr>
        <w:t xml:space="preserve">. </w:t>
      </w:r>
      <w:r w:rsidRPr="00D706D1">
        <w:rPr>
          <w:rFonts w:ascii="Palatino Linotype" w:eastAsia="Palatino Linotype" w:hAnsi="Palatino Linotype" w:cs="Palatino Linotype"/>
        </w:rPr>
        <w:t>Los documentos donde consten l</w:t>
      </w:r>
      <w:r w:rsidR="000F4765" w:rsidRPr="00D706D1">
        <w:rPr>
          <w:rFonts w:ascii="Palatino Linotype" w:eastAsia="Palatino Linotype" w:hAnsi="Palatino Linotype" w:cs="Palatino Linotype"/>
        </w:rPr>
        <w:t xml:space="preserve">os ingresos obtenidos por </w:t>
      </w:r>
      <w:r w:rsidRPr="00D706D1">
        <w:rPr>
          <w:rFonts w:ascii="Palatino Linotype" w:eastAsia="Palatino Linotype" w:hAnsi="Palatino Linotype" w:cs="Palatino Linotype"/>
        </w:rPr>
        <w:t>el Sujeto Obligado</w:t>
      </w:r>
      <w:r w:rsidR="000F4765" w:rsidRPr="00D706D1">
        <w:rPr>
          <w:rFonts w:ascii="Palatino Linotype" w:eastAsia="Palatino Linotype" w:hAnsi="Palatino Linotype" w:cs="Palatino Linotype"/>
        </w:rPr>
        <w:t>,</w:t>
      </w:r>
      <w:r w:rsidRPr="00D706D1">
        <w:rPr>
          <w:rFonts w:ascii="Palatino Linotype" w:eastAsia="Palatino Linotype" w:hAnsi="Palatino Linotype" w:cs="Palatino Linotype"/>
        </w:rPr>
        <w:t xml:space="preserve"> donde se observe el</w:t>
      </w:r>
      <w:r w:rsidR="000F4765" w:rsidRPr="00D706D1">
        <w:rPr>
          <w:rFonts w:ascii="Palatino Linotype" w:eastAsia="Palatino Linotype" w:hAnsi="Palatino Linotype" w:cs="Palatino Linotype"/>
        </w:rPr>
        <w:t xml:space="preserve"> área administrativa qu</w:t>
      </w:r>
      <w:r w:rsidRPr="00D706D1">
        <w:rPr>
          <w:rFonts w:ascii="Palatino Linotype" w:eastAsia="Palatino Linotype" w:hAnsi="Palatino Linotype" w:cs="Palatino Linotype"/>
        </w:rPr>
        <w:t>e haya obtenido dicho ingreso, del uno de enero al cuatro de mayo de dos mil veintidós.</w:t>
      </w:r>
    </w:p>
    <w:p w14:paraId="51341A8A" w14:textId="388DA775" w:rsidR="00FD50BB" w:rsidRPr="00D706D1" w:rsidRDefault="00FD50BB" w:rsidP="00E02E35">
      <w:pPr>
        <w:spacing w:before="100" w:beforeAutospacing="1" w:after="100" w:afterAutospacing="1" w:line="360" w:lineRule="auto"/>
        <w:jc w:val="both"/>
        <w:rPr>
          <w:rFonts w:ascii="Palatino Linotype" w:eastAsia="Calibri" w:hAnsi="Palatino Linotype" w:cs="Arial"/>
          <w:color w:val="000000" w:themeColor="text1"/>
        </w:rPr>
      </w:pPr>
      <w:r w:rsidRPr="00D706D1">
        <w:rPr>
          <w:rFonts w:ascii="Palatino Linotype" w:eastAsia="Calibri" w:hAnsi="Palatino Linotype" w:cs="Arial"/>
          <w:color w:val="000000" w:themeColor="text1"/>
        </w:rPr>
        <w:t xml:space="preserve">Por lo que, con </w:t>
      </w:r>
      <w:r w:rsidRPr="00D706D1">
        <w:rPr>
          <w:rFonts w:ascii="Palatino Linotype" w:hAnsi="Palatino Linotype" w:cs="Arial"/>
          <w:color w:val="000000" w:themeColor="text1"/>
        </w:rPr>
        <w:t>fundamento</w:t>
      </w:r>
      <w:r w:rsidRPr="00D706D1">
        <w:rPr>
          <w:rFonts w:ascii="Palatino Linotype" w:eastAsia="Calibri" w:hAnsi="Palatino Linotype" w:cs="Arial"/>
          <w:color w:val="000000" w:themeColor="text1"/>
        </w:rPr>
        <w:t xml:space="preserve"> en lo prescrito en los artículos 5, párrafos </w:t>
      </w:r>
      <w:r w:rsidRPr="00D706D1">
        <w:rPr>
          <w:rFonts w:ascii="Palatino Linotype" w:eastAsia="Calibri" w:hAnsi="Palatino Linotype" w:cs="Arial"/>
        </w:rPr>
        <w:t>trigésimos, trigésimos primero, trigésimos segundos,</w:t>
      </w:r>
      <w:r w:rsidRPr="00D706D1">
        <w:rPr>
          <w:rFonts w:ascii="Palatino Linotype" w:hAnsi="Palatino Linotype"/>
          <w:color w:val="000000" w:themeColor="text1"/>
        </w:rPr>
        <w:t xml:space="preserve"> fracciones IV y V,</w:t>
      </w:r>
      <w:r w:rsidRPr="00D706D1">
        <w:rPr>
          <w:rFonts w:ascii="Palatino Linotype" w:eastAsia="Calibri" w:hAnsi="Palatino Linotype" w:cs="Arial"/>
          <w:color w:val="000000" w:themeColor="text1"/>
        </w:rPr>
        <w:t xml:space="preserve"> de la Constitución Política del Estado Libre y Soberano de </w:t>
      </w:r>
      <w:r w:rsidRPr="00D706D1">
        <w:rPr>
          <w:rFonts w:ascii="Palatino Linotype" w:hAnsi="Palatino Linotype" w:cs="Arial"/>
          <w:color w:val="000000" w:themeColor="text1"/>
          <w:lang w:val="es-ES_tradnl"/>
        </w:rPr>
        <w:t>México</w:t>
      </w:r>
      <w:r w:rsidRPr="00D706D1">
        <w:rPr>
          <w:rFonts w:ascii="Palatino Linotype" w:eastAsia="Calibri" w:hAnsi="Palatino Linotype" w:cs="Arial"/>
          <w:color w:val="000000" w:themeColor="text1"/>
        </w:rPr>
        <w:t xml:space="preserve">, y los artículos </w:t>
      </w:r>
      <w:r w:rsidRPr="00D706D1">
        <w:rPr>
          <w:rFonts w:ascii="Palatino Linotype" w:hAnsi="Palatino Linotype"/>
          <w:color w:val="000000" w:themeColor="text1"/>
        </w:rPr>
        <w:t xml:space="preserve">2, </w:t>
      </w:r>
      <w:r w:rsidRPr="00D706D1">
        <w:rPr>
          <w:rFonts w:ascii="Palatino Linotype" w:hAnsi="Palatino Linotype" w:cs="Arial"/>
          <w:color w:val="000000" w:themeColor="text1"/>
        </w:rPr>
        <w:t>fracción</w:t>
      </w:r>
      <w:r w:rsidRPr="00D706D1">
        <w:rPr>
          <w:rFonts w:ascii="Palatino Linotype" w:hAnsi="Palatino Linotype"/>
          <w:color w:val="000000" w:themeColor="text1"/>
        </w:rPr>
        <w:t xml:space="preserve"> II, 9, </w:t>
      </w:r>
      <w:r w:rsidRPr="00D706D1">
        <w:rPr>
          <w:rFonts w:ascii="Palatino Linotype" w:hAnsi="Palatino Linotype" w:cs="Arial"/>
          <w:color w:val="000000" w:themeColor="text1"/>
          <w:lang w:val="es-ES_tradnl"/>
        </w:rPr>
        <w:t>29</w:t>
      </w:r>
      <w:r w:rsidRPr="00D706D1">
        <w:rPr>
          <w:rFonts w:ascii="Palatino Linotype" w:hAnsi="Palatino Linotype"/>
          <w:color w:val="000000" w:themeColor="text1"/>
        </w:rPr>
        <w:t>, 36, fracciones I y II, 176, 178, 179, 181, 185, fracción I, 186 y 188,</w:t>
      </w:r>
      <w:r w:rsidRPr="00D706D1">
        <w:rPr>
          <w:rFonts w:ascii="Palatino Linotype" w:eastAsia="Calibri" w:hAnsi="Palatino Linotype" w:cs="Arial"/>
          <w:color w:val="000000" w:themeColor="text1"/>
        </w:rPr>
        <w:t xml:space="preserve"> de la Ley de Transparencia y Acceso a la Información Pública del Estado de México y </w:t>
      </w:r>
      <w:r w:rsidRPr="00D706D1">
        <w:rPr>
          <w:rFonts w:ascii="Palatino Linotype" w:hAnsi="Palatino Linotype" w:cs="Arial"/>
          <w:color w:val="000000" w:themeColor="text1"/>
        </w:rPr>
        <w:t>Municipios</w:t>
      </w:r>
      <w:r w:rsidRPr="00D706D1">
        <w:rPr>
          <w:rFonts w:ascii="Palatino Linotype" w:eastAsia="Calibri" w:hAnsi="Palatino Linotype" w:cs="Arial"/>
          <w:color w:val="000000" w:themeColor="text1"/>
        </w:rPr>
        <w:t xml:space="preserve">, </w:t>
      </w:r>
      <w:r w:rsidRPr="00D706D1">
        <w:rPr>
          <w:rFonts w:ascii="Palatino Linotype" w:hAnsi="Palatino Linotype"/>
          <w:color w:val="000000" w:themeColor="text1"/>
        </w:rPr>
        <w:t>este</w:t>
      </w:r>
      <w:r w:rsidRPr="00D706D1">
        <w:rPr>
          <w:rFonts w:ascii="Palatino Linotype" w:eastAsia="Calibri" w:hAnsi="Palatino Linotype" w:cs="Arial"/>
          <w:color w:val="000000" w:themeColor="text1"/>
        </w:rPr>
        <w:t xml:space="preserve"> Pleno:</w:t>
      </w:r>
    </w:p>
    <w:p w14:paraId="1E20CC8F" w14:textId="77777777" w:rsidR="00483053" w:rsidRPr="00D706D1" w:rsidRDefault="00483053" w:rsidP="00E02E35">
      <w:pPr>
        <w:spacing w:before="480" w:after="480" w:line="360" w:lineRule="auto"/>
        <w:jc w:val="center"/>
        <w:rPr>
          <w:rFonts w:ascii="Palatino Linotype" w:hAnsi="Palatino Linotype"/>
          <w:b/>
          <w:sz w:val="28"/>
        </w:rPr>
      </w:pPr>
      <w:r w:rsidRPr="00D706D1">
        <w:rPr>
          <w:rFonts w:ascii="Palatino Linotype" w:hAnsi="Palatino Linotype"/>
          <w:b/>
          <w:sz w:val="28"/>
        </w:rPr>
        <w:t>R E S U E L V E</w:t>
      </w:r>
    </w:p>
    <w:p w14:paraId="1B6D4D32" w14:textId="4FD5F1D5" w:rsidR="00483053" w:rsidRPr="00D706D1" w:rsidRDefault="00483053" w:rsidP="00E02E35">
      <w:pPr>
        <w:spacing w:before="100" w:beforeAutospacing="1" w:after="100" w:afterAutospacing="1" w:line="360" w:lineRule="auto"/>
        <w:jc w:val="both"/>
        <w:rPr>
          <w:rFonts w:ascii="Palatino Linotype" w:hAnsi="Palatino Linotype" w:cs="Arial"/>
          <w:lang w:val="es-ES"/>
        </w:rPr>
      </w:pPr>
      <w:r w:rsidRPr="00D706D1">
        <w:rPr>
          <w:rFonts w:ascii="Palatino Linotype" w:hAnsi="Palatino Linotype" w:cs="Arial"/>
          <w:b/>
          <w:sz w:val="28"/>
          <w:szCs w:val="28"/>
          <w:lang w:val="es-ES"/>
        </w:rPr>
        <w:t>PRIMERO</w:t>
      </w:r>
      <w:r w:rsidRPr="00D706D1">
        <w:rPr>
          <w:rFonts w:ascii="Palatino Linotype" w:hAnsi="Palatino Linotype" w:cs="Arial"/>
          <w:sz w:val="28"/>
          <w:szCs w:val="28"/>
          <w:lang w:val="es-ES"/>
        </w:rPr>
        <w:t>.</w:t>
      </w:r>
      <w:r w:rsidRPr="00D706D1">
        <w:rPr>
          <w:rFonts w:ascii="Palatino Linotype" w:hAnsi="Palatino Linotype" w:cs="Arial"/>
          <w:lang w:val="es-ES"/>
        </w:rPr>
        <w:t xml:space="preserve"> Resultan </w:t>
      </w:r>
      <w:r w:rsidR="000F4765" w:rsidRPr="00D706D1">
        <w:rPr>
          <w:rFonts w:ascii="Palatino Linotype" w:eastAsia="Palatino Linotype" w:hAnsi="Palatino Linotype" w:cs="Palatino Linotype"/>
          <w:b/>
        </w:rPr>
        <w:t xml:space="preserve">parcialmente fundadas </w:t>
      </w:r>
      <w:r w:rsidRPr="00D706D1">
        <w:rPr>
          <w:rFonts w:ascii="Palatino Linotype" w:hAnsi="Palatino Linotype" w:cs="Arial"/>
          <w:lang w:val="es-ES"/>
        </w:rPr>
        <w:t xml:space="preserve">las razones o motivos de inconformidad planteadas por </w:t>
      </w:r>
      <w:r w:rsidRPr="00D706D1">
        <w:rPr>
          <w:rFonts w:ascii="Palatino Linotype" w:hAnsi="Palatino Linotype" w:cs="Arial"/>
          <w:b/>
          <w:lang w:val="es-ES"/>
        </w:rPr>
        <w:t xml:space="preserve">EL RECURRENTE </w:t>
      </w:r>
      <w:r w:rsidRPr="00D706D1">
        <w:rPr>
          <w:rFonts w:ascii="Palatino Linotype" w:hAnsi="Palatino Linotype" w:cs="Arial"/>
          <w:bCs/>
          <w:lang w:val="es-ES"/>
        </w:rPr>
        <w:t>en el Recurso de Revisión</w:t>
      </w:r>
      <w:r w:rsidRPr="00D706D1">
        <w:rPr>
          <w:rFonts w:ascii="Palatino Linotype" w:hAnsi="Palatino Linotype" w:cs="Arial"/>
          <w:b/>
          <w:lang w:val="es-ES"/>
        </w:rPr>
        <w:t xml:space="preserve"> </w:t>
      </w:r>
      <w:r w:rsidR="000F4765" w:rsidRPr="00D706D1">
        <w:rPr>
          <w:rFonts w:ascii="Palatino Linotype" w:hAnsi="Palatino Linotype" w:cs="Arial"/>
          <w:b/>
          <w:lang w:val="es-ES"/>
        </w:rPr>
        <w:t>12332</w:t>
      </w:r>
      <w:r w:rsidRPr="00D706D1">
        <w:rPr>
          <w:rFonts w:ascii="Palatino Linotype" w:hAnsi="Palatino Linotype" w:cs="Arial"/>
          <w:b/>
          <w:lang w:val="es-ES"/>
        </w:rPr>
        <w:t>/INFOEM/IP/RR/2022</w:t>
      </w:r>
      <w:r w:rsidRPr="00D706D1">
        <w:rPr>
          <w:rFonts w:ascii="Palatino Linotype" w:hAnsi="Palatino Linotype" w:cs="Arial"/>
          <w:lang w:val="es-ES"/>
        </w:rPr>
        <w:t xml:space="preserve"> y en términos del </w:t>
      </w:r>
      <w:bookmarkStart w:id="9" w:name="_Hlk119328760"/>
      <w:r w:rsidRPr="00D706D1">
        <w:rPr>
          <w:rFonts w:ascii="Palatino Linotype" w:hAnsi="Palatino Linotype" w:cs="Arial"/>
          <w:b/>
          <w:bCs/>
        </w:rPr>
        <w:t>Considerando Quinto</w:t>
      </w:r>
      <w:r w:rsidRPr="00D706D1">
        <w:rPr>
          <w:rFonts w:ascii="Palatino Linotype" w:hAnsi="Palatino Linotype" w:cs="Arial"/>
        </w:rPr>
        <w:t xml:space="preserve"> </w:t>
      </w:r>
      <w:bookmarkEnd w:id="9"/>
      <w:r w:rsidRPr="00D706D1">
        <w:rPr>
          <w:rFonts w:ascii="Palatino Linotype" w:hAnsi="Palatino Linotype" w:cs="Arial"/>
          <w:lang w:val="es-ES"/>
        </w:rPr>
        <w:t>de la presente Resolución.</w:t>
      </w:r>
    </w:p>
    <w:p w14:paraId="22203C93" w14:textId="1A3843AA" w:rsidR="00483053" w:rsidRPr="00D706D1" w:rsidRDefault="00483053" w:rsidP="00E02E35">
      <w:pPr>
        <w:spacing w:before="100" w:beforeAutospacing="1" w:after="100" w:afterAutospacing="1" w:line="360" w:lineRule="auto"/>
        <w:jc w:val="both"/>
        <w:rPr>
          <w:rFonts w:ascii="Palatino Linotype" w:hAnsi="Palatino Linotype" w:cs="Arial"/>
          <w:bCs/>
          <w:lang w:val="es-ES"/>
        </w:rPr>
      </w:pPr>
      <w:r w:rsidRPr="00D706D1">
        <w:rPr>
          <w:rFonts w:ascii="Palatino Linotype" w:hAnsi="Palatino Linotype" w:cs="Arial"/>
          <w:b/>
          <w:sz w:val="28"/>
          <w:szCs w:val="28"/>
          <w:lang w:val="es-ES"/>
        </w:rPr>
        <w:t>SEGUNDO</w:t>
      </w:r>
      <w:r w:rsidRPr="00D706D1">
        <w:rPr>
          <w:rFonts w:ascii="Palatino Linotype" w:hAnsi="Palatino Linotype" w:cs="Arial"/>
          <w:sz w:val="28"/>
          <w:szCs w:val="28"/>
          <w:lang w:val="es-ES"/>
        </w:rPr>
        <w:t>.</w:t>
      </w:r>
      <w:r w:rsidRPr="00D706D1">
        <w:rPr>
          <w:rFonts w:ascii="Palatino Linotype" w:hAnsi="Palatino Linotype" w:cs="Arial"/>
          <w:lang w:val="es-ES"/>
        </w:rPr>
        <w:t xml:space="preserve"> </w:t>
      </w:r>
      <w:r w:rsidRPr="00D706D1">
        <w:rPr>
          <w:rFonts w:ascii="Palatino Linotype" w:eastAsia="Calibri" w:hAnsi="Palatino Linotype" w:cs="Arial"/>
        </w:rPr>
        <w:t xml:space="preserve">Se </w:t>
      </w:r>
      <w:r w:rsidRPr="00D706D1">
        <w:rPr>
          <w:rFonts w:ascii="Palatino Linotype" w:eastAsia="Calibri" w:hAnsi="Palatino Linotype" w:cs="Arial"/>
          <w:b/>
        </w:rPr>
        <w:t xml:space="preserve">Modifica </w:t>
      </w:r>
      <w:r w:rsidRPr="00D706D1">
        <w:rPr>
          <w:rFonts w:ascii="Palatino Linotype" w:eastAsia="Calibri" w:hAnsi="Palatino Linotype" w:cs="Arial"/>
        </w:rPr>
        <w:t xml:space="preserve">la respuesta proporcionada por el </w:t>
      </w:r>
      <w:r w:rsidR="00E02E35" w:rsidRPr="00D706D1">
        <w:rPr>
          <w:rFonts w:ascii="Palatino Linotype" w:eastAsia="Calibri" w:hAnsi="Palatino Linotype" w:cs="Arial"/>
          <w:b/>
          <w:bCs/>
        </w:rPr>
        <w:t xml:space="preserve">Sistema Municipal Para el Desarrollo Integral de la Familia de Tlalnepantla de Baz </w:t>
      </w:r>
      <w:r w:rsidRPr="00D706D1">
        <w:rPr>
          <w:rFonts w:ascii="Palatino Linotype" w:eastAsia="Calibri" w:hAnsi="Palatino Linotype" w:cs="Arial"/>
          <w:bCs/>
          <w:lang w:val="es-ES"/>
        </w:rPr>
        <w:t xml:space="preserve">y </w:t>
      </w:r>
      <w:r w:rsidRPr="00D706D1">
        <w:rPr>
          <w:rFonts w:ascii="Palatino Linotype" w:hAnsi="Palatino Linotype" w:cs="Arial"/>
          <w:bCs/>
          <w:lang w:val="es-ES"/>
        </w:rPr>
        <w:t>se</w:t>
      </w:r>
      <w:r w:rsidRPr="00D706D1">
        <w:rPr>
          <w:rFonts w:ascii="Palatino Linotype" w:hAnsi="Palatino Linotype" w:cs="Arial"/>
          <w:lang w:val="es-ES"/>
        </w:rPr>
        <w:t xml:space="preserve"> </w:t>
      </w:r>
      <w:r w:rsidRPr="00D706D1">
        <w:rPr>
          <w:rFonts w:ascii="Palatino Linotype" w:hAnsi="Palatino Linotype" w:cs="Arial"/>
          <w:b/>
          <w:bCs/>
          <w:lang w:val="es-ES"/>
        </w:rPr>
        <w:t>Ordena</w:t>
      </w:r>
      <w:r w:rsidRPr="00D706D1">
        <w:rPr>
          <w:rFonts w:ascii="Palatino Linotype" w:hAnsi="Palatino Linotype" w:cs="Arial"/>
          <w:lang w:val="es-ES"/>
        </w:rPr>
        <w:t xml:space="preserve"> haga entrega al </w:t>
      </w:r>
      <w:r w:rsidRPr="00D706D1">
        <w:rPr>
          <w:rFonts w:ascii="Palatino Linotype" w:hAnsi="Palatino Linotype" w:cs="Arial"/>
          <w:b/>
          <w:lang w:val="es-ES"/>
        </w:rPr>
        <w:t>RECURRENTE</w:t>
      </w:r>
      <w:r w:rsidR="003B550D" w:rsidRPr="00D706D1">
        <w:rPr>
          <w:rFonts w:ascii="Palatino Linotype" w:hAnsi="Palatino Linotype" w:cs="Arial"/>
          <w:lang w:val="es-ES"/>
        </w:rPr>
        <w:t xml:space="preserve"> en términos del </w:t>
      </w:r>
      <w:r w:rsidRPr="00D706D1">
        <w:rPr>
          <w:rFonts w:ascii="Palatino Linotype" w:hAnsi="Palatino Linotype" w:cs="Arial"/>
          <w:lang w:val="es-ES"/>
        </w:rPr>
        <w:t xml:space="preserve"> </w:t>
      </w:r>
      <w:r w:rsidR="003B550D" w:rsidRPr="00D706D1">
        <w:rPr>
          <w:rFonts w:ascii="Palatino Linotype" w:hAnsi="Palatino Linotype" w:cs="Arial"/>
          <w:b/>
          <w:bCs/>
        </w:rPr>
        <w:t>Considerando Quinto</w:t>
      </w:r>
      <w:r w:rsidR="003B550D" w:rsidRPr="00D706D1">
        <w:rPr>
          <w:rFonts w:ascii="Palatino Linotype" w:hAnsi="Palatino Linotype" w:cs="Arial"/>
        </w:rPr>
        <w:t xml:space="preserve">, </w:t>
      </w:r>
      <w:r w:rsidR="000F4765" w:rsidRPr="00D706D1">
        <w:rPr>
          <w:rFonts w:ascii="Palatino Linotype" w:hAnsi="Palatino Linotype" w:cs="Arial"/>
          <w:lang w:val="es-ES"/>
        </w:rPr>
        <w:t>a través de Consulta Directa</w:t>
      </w:r>
      <w:r w:rsidRPr="00D706D1">
        <w:rPr>
          <w:rFonts w:ascii="Palatino Linotype" w:hAnsi="Palatino Linotype" w:cs="Arial"/>
          <w:lang w:val="es-ES"/>
        </w:rPr>
        <w:t>,</w:t>
      </w:r>
      <w:r w:rsidRPr="00D706D1">
        <w:rPr>
          <w:rFonts w:ascii="Palatino Linotype" w:hAnsi="Palatino Linotype" w:cs="Arial"/>
          <w:bCs/>
          <w:lang w:val="es-ES"/>
        </w:rPr>
        <w:t xml:space="preserve"> en </w:t>
      </w:r>
      <w:r w:rsidRPr="00D706D1">
        <w:rPr>
          <w:rFonts w:ascii="Palatino Linotype" w:hAnsi="Palatino Linotype" w:cs="Arial"/>
          <w:b/>
          <w:lang w:val="es-ES"/>
        </w:rPr>
        <w:t>versión pública</w:t>
      </w:r>
      <w:r w:rsidRPr="00D706D1">
        <w:rPr>
          <w:rFonts w:ascii="Palatino Linotype" w:hAnsi="Palatino Linotype" w:cs="Arial"/>
          <w:bCs/>
          <w:lang w:val="es-ES"/>
        </w:rPr>
        <w:t>, lo siguiente:</w:t>
      </w:r>
    </w:p>
    <w:p w14:paraId="3D93FC4F" w14:textId="77777777" w:rsidR="002A261B" w:rsidRPr="00D706D1" w:rsidRDefault="00483053" w:rsidP="00E02E35">
      <w:pPr>
        <w:spacing w:line="276" w:lineRule="auto"/>
        <w:ind w:left="850" w:right="899"/>
        <w:jc w:val="both"/>
        <w:rPr>
          <w:rFonts w:ascii="Palatino Linotype" w:eastAsia="Palatino Linotype" w:hAnsi="Palatino Linotype" w:cs="Palatino Linotype"/>
          <w:i/>
          <w:iCs/>
          <w:sz w:val="22"/>
          <w:szCs w:val="22"/>
        </w:rPr>
      </w:pPr>
      <w:bookmarkStart w:id="10" w:name="_Hlk118744391"/>
      <w:r w:rsidRPr="00D706D1">
        <w:rPr>
          <w:rFonts w:ascii="Palatino Linotype" w:eastAsia="Palatino Linotype" w:hAnsi="Palatino Linotype" w:cs="Palatino Linotype"/>
          <w:i/>
          <w:iCs/>
          <w:sz w:val="22"/>
          <w:szCs w:val="22"/>
        </w:rPr>
        <w:lastRenderedPageBreak/>
        <w:t>“</w:t>
      </w:r>
      <w:bookmarkEnd w:id="10"/>
      <w:r w:rsidR="002A261B" w:rsidRPr="00D706D1">
        <w:rPr>
          <w:rFonts w:ascii="Palatino Linotype" w:eastAsia="Palatino Linotype" w:hAnsi="Palatino Linotype" w:cs="Palatino Linotype"/>
          <w:i/>
          <w:iCs/>
          <w:sz w:val="22"/>
          <w:szCs w:val="22"/>
        </w:rPr>
        <w:t>1. El padrón de proveedores vigente al cuatro de mayo de dos mil veintidós.</w:t>
      </w:r>
    </w:p>
    <w:p w14:paraId="60C8EBAE"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71434454"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 xml:space="preserve">2. Los documentos donde consten las compras y adquisiciones que se han realizado del uno de enero al cuatro de mayo de dos mil veintidós, debiéndose incluir el soporte documental tales como facturas o Comprobante Fiscal Digital por Internet (CDFI) y la evidencia de su entrega. </w:t>
      </w:r>
    </w:p>
    <w:p w14:paraId="17066168"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3CA13E5B"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 xml:space="preserve">3. Los  contratos de donaciones que haya celebrado, del uno de enero al cuatro de mayo de dos mil veintidós. </w:t>
      </w:r>
    </w:p>
    <w:p w14:paraId="6AD39B89"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10E1FC02"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4. Los procedimientos de adjudicación (licitación pública, adjudicación directa, invitación restringida), que se han llevado a cabo del uno de enero al cuatro de mayo de dos mil veintidós.</w:t>
      </w:r>
    </w:p>
    <w:p w14:paraId="5302BEEB"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488D8F20"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5.  Los contratos celebrados por el Sistema Municipal para el Desarrollo Integral de la Familia de Tlalnepantla de Baz, donde se advierta la adjudicación a los proveedores por la adquisición de bienes y servicios, del uno de enero al cuatro de mayo de dos mil veintidós.</w:t>
      </w:r>
    </w:p>
    <w:p w14:paraId="2B6329CB"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79B89384"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 xml:space="preserve">6. Las actas de las sesiones ordinarias y extraordinarias llevadas a cabo por parte del Comité de Adquisiciones y Servicios, del uno de enero al cuatro de mayo de dos mil veintidós. </w:t>
      </w:r>
    </w:p>
    <w:p w14:paraId="16472438"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39002770"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 xml:space="preserve">7. Parque vehicular o relación de los vehículos propiedad del Sujeto Obligado vigente al cuatro de mayo de dos mil veintidós. </w:t>
      </w:r>
    </w:p>
    <w:p w14:paraId="42453928"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55F5D086" w14:textId="57C2D2AD"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8. El inventario de los bi</w:t>
      </w:r>
      <w:r w:rsidR="00C52356" w:rsidRPr="00D706D1">
        <w:rPr>
          <w:rFonts w:ascii="Palatino Linotype" w:eastAsia="Palatino Linotype" w:hAnsi="Palatino Linotype" w:cs="Palatino Linotype"/>
          <w:i/>
          <w:iCs/>
          <w:sz w:val="22"/>
          <w:szCs w:val="22"/>
        </w:rPr>
        <w:t>e</w:t>
      </w:r>
      <w:r w:rsidRPr="00D706D1">
        <w:rPr>
          <w:rFonts w:ascii="Palatino Linotype" w:eastAsia="Palatino Linotype" w:hAnsi="Palatino Linotype" w:cs="Palatino Linotype"/>
          <w:i/>
          <w:iCs/>
          <w:sz w:val="22"/>
          <w:szCs w:val="22"/>
        </w:rPr>
        <w:t xml:space="preserve">nes inmuebles propiedad del Sujeto Obligado, vigente al cuatro de mayo de dos mil veintidós. </w:t>
      </w:r>
    </w:p>
    <w:p w14:paraId="74AE91F0"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524D808A"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 xml:space="preserve">9. El inventario de todos y cada uno de los bienes inmuebles que tiene en comodato el Sujeto Obligado, vigente al cuatro de mayo de dos mil veintidós. </w:t>
      </w:r>
    </w:p>
    <w:p w14:paraId="68219F4B"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02492280"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lastRenderedPageBreak/>
        <w:t xml:space="preserve">10. El inventario de todos y cada uno de los bienes inmuebles que tiene en arrendamiento el Sujeto Obligado, vigente al cuatro de mayo de dos mil veintidós. </w:t>
      </w:r>
    </w:p>
    <w:p w14:paraId="6CE8EADE"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63B0ADCE" w14:textId="77777777" w:rsidR="00E02E35"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11. La nómina General de los servidores públicos adscritos al que prestan sus servicios para el Sistema Municipal para el Desarrollo Integral de la Familia de Tlalnepantla de Baz, del mes de abril de dos mil veintidós.</w:t>
      </w:r>
    </w:p>
    <w:p w14:paraId="41367B18"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593411AC" w14:textId="0C089B32"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12. Los contratos de prestación de servicios profesionales  o documento que ampara la contratación de los médicos especialistas que no forman parte de la nómina del Sujeto Obligado, del cuatro de mayo de dos mil veintiuno al cuatro de mayo de dos mil veintidós.</w:t>
      </w:r>
    </w:p>
    <w:p w14:paraId="621D2ED1"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3D96EA3F"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13. Los contratos de prestación de servicios profesionales  o documento que ampara la contratación de los profesores e instructores que no forman parte de la nómina del Sujeto Obligado, del cuatro de mayo de dos mil veintiuno al cuatro de mayo de dos mil veintidós.</w:t>
      </w:r>
    </w:p>
    <w:p w14:paraId="149A05BC"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61A548E7"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14. Los Certificados de Competencia Laboral expedida por la autoridad competente de los funcionarios y/o servidores públicos obligados, vigentes al cuatro de mayo de dos mil veintidós.</w:t>
      </w:r>
    </w:p>
    <w:p w14:paraId="73DAAFCC"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1CEAB3D7" w14:textId="27970F49" w:rsidR="00E02E35"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15. Los nombramientos de los Directores, Subdirectores, Jefes de Departamento, Coordinadores y todo servidor público que requiera de dicho nombramiento, así como los documentos con los que acreditan que cuentan con el perfil para ocupar el puesto, tales como Título Profesional, Cedula Profesional y experiencia laboral comprobable en el área de adscripción, vigentes al cuatro de mayo de dos mil veintidós.</w:t>
      </w:r>
    </w:p>
    <w:p w14:paraId="693225D4" w14:textId="43E22CB4" w:rsidR="002A261B" w:rsidRPr="00D706D1" w:rsidRDefault="00E02E35" w:rsidP="00E02E35">
      <w:pPr>
        <w:tabs>
          <w:tab w:val="left" w:pos="7650"/>
        </w:tabs>
        <w:rPr>
          <w:rFonts w:ascii="Palatino Linotype" w:eastAsia="Palatino Linotype" w:hAnsi="Palatino Linotype" w:cs="Palatino Linotype"/>
          <w:sz w:val="22"/>
          <w:szCs w:val="22"/>
        </w:rPr>
      </w:pPr>
      <w:r w:rsidRPr="00D706D1">
        <w:rPr>
          <w:rFonts w:ascii="Palatino Linotype" w:eastAsia="Palatino Linotype" w:hAnsi="Palatino Linotype" w:cs="Palatino Linotype"/>
          <w:sz w:val="22"/>
          <w:szCs w:val="22"/>
        </w:rPr>
        <w:tab/>
      </w:r>
    </w:p>
    <w:p w14:paraId="7302047C" w14:textId="77777777" w:rsidR="002A261B" w:rsidRPr="00D706D1" w:rsidRDefault="002A261B" w:rsidP="00E02E35">
      <w:pPr>
        <w:spacing w:line="276" w:lineRule="auto"/>
        <w:ind w:left="850" w:right="899"/>
        <w:jc w:val="both"/>
        <w:rPr>
          <w:rFonts w:ascii="Palatino Linotype" w:eastAsia="Palatino Linotype" w:hAnsi="Palatino Linotype" w:cs="Palatino Linotype"/>
          <w:i/>
          <w:iCs/>
          <w:sz w:val="22"/>
          <w:szCs w:val="22"/>
        </w:rPr>
      </w:pPr>
      <w:r w:rsidRPr="00D706D1">
        <w:rPr>
          <w:rFonts w:ascii="Palatino Linotype" w:eastAsia="Palatino Linotype" w:hAnsi="Palatino Linotype" w:cs="Palatino Linotype"/>
          <w:i/>
          <w:iCs/>
          <w:sz w:val="22"/>
          <w:szCs w:val="22"/>
        </w:rPr>
        <w:t>16. Los documentos donde consten los ingresos obtenidos por el Sujeto Obligado, donde se observe el área administrativa que haya obtenido dicho ingreso, del uno de enero al cuatro de mayo de dos mil veintidós.</w:t>
      </w:r>
    </w:p>
    <w:p w14:paraId="690842A0" w14:textId="77777777" w:rsidR="00E02E35" w:rsidRPr="00D706D1" w:rsidRDefault="00E02E35" w:rsidP="00E02E35">
      <w:pPr>
        <w:spacing w:line="276" w:lineRule="auto"/>
        <w:ind w:left="850" w:right="899"/>
        <w:jc w:val="both"/>
        <w:rPr>
          <w:rFonts w:ascii="Palatino Linotype" w:eastAsia="Palatino Linotype" w:hAnsi="Palatino Linotype" w:cs="Palatino Linotype"/>
          <w:i/>
          <w:iCs/>
          <w:sz w:val="22"/>
          <w:szCs w:val="22"/>
        </w:rPr>
      </w:pPr>
    </w:p>
    <w:p w14:paraId="06CE4A71" w14:textId="77777777" w:rsidR="00E02E35" w:rsidRPr="00D706D1" w:rsidRDefault="00483053" w:rsidP="00E02E35">
      <w:pPr>
        <w:spacing w:line="276" w:lineRule="auto"/>
        <w:ind w:left="850" w:right="899"/>
        <w:jc w:val="both"/>
        <w:rPr>
          <w:rFonts w:ascii="Palatino Linotype" w:hAnsi="Palatino Linotype"/>
          <w:i/>
          <w:sz w:val="22"/>
          <w:szCs w:val="22"/>
        </w:rPr>
      </w:pPr>
      <w:r w:rsidRPr="00D706D1">
        <w:rPr>
          <w:rFonts w:ascii="Palatino Linotype" w:hAnsi="Palatino Linotype"/>
          <w:i/>
          <w:sz w:val="22"/>
          <w:szCs w:val="22"/>
        </w:rPr>
        <w:t xml:space="preserve">Debiendo notificar al </w:t>
      </w:r>
      <w:r w:rsidRPr="00D706D1">
        <w:rPr>
          <w:rFonts w:ascii="Palatino Linotype" w:hAnsi="Palatino Linotype"/>
          <w:b/>
          <w:bCs/>
          <w:i/>
          <w:sz w:val="22"/>
          <w:szCs w:val="22"/>
        </w:rPr>
        <w:t>RECURRENTE</w:t>
      </w:r>
      <w:r w:rsidRPr="00D706D1">
        <w:rPr>
          <w:rFonts w:ascii="Palatino Linotype" w:hAnsi="Palatino Linotype"/>
          <w:i/>
          <w:sz w:val="22"/>
          <w:szCs w:val="22"/>
        </w:rPr>
        <w:t xml:space="preserve"> el Acuerdo de Clasificación de la información que apruebe el Comité de Transparencia con motivo de la versión pública.</w:t>
      </w:r>
    </w:p>
    <w:p w14:paraId="4C9F7315" w14:textId="330A9862" w:rsidR="002A261B" w:rsidRPr="00D706D1" w:rsidRDefault="002A261B" w:rsidP="00E02E35">
      <w:pPr>
        <w:spacing w:line="276" w:lineRule="auto"/>
        <w:ind w:left="850"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i/>
          <w:sz w:val="22"/>
          <w:szCs w:val="22"/>
        </w:rPr>
        <w:lastRenderedPageBreak/>
        <w:t>Podrá otorgar otra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578AE2E5" w14:textId="77777777" w:rsidR="00E02E35" w:rsidRPr="00D706D1" w:rsidRDefault="00E02E35" w:rsidP="00E02E35">
      <w:pPr>
        <w:spacing w:line="276" w:lineRule="auto"/>
        <w:ind w:left="850" w:right="899"/>
        <w:jc w:val="both"/>
        <w:rPr>
          <w:rFonts w:ascii="Palatino Linotype" w:eastAsia="Palatino Linotype" w:hAnsi="Palatino Linotype" w:cs="Palatino Linotype"/>
          <w:i/>
          <w:sz w:val="22"/>
          <w:szCs w:val="22"/>
        </w:rPr>
      </w:pPr>
    </w:p>
    <w:p w14:paraId="7C990A01" w14:textId="77777777" w:rsidR="002A261B" w:rsidRPr="00D706D1" w:rsidRDefault="002A261B" w:rsidP="00E02E35">
      <w:pPr>
        <w:tabs>
          <w:tab w:val="left" w:pos="709"/>
        </w:tabs>
        <w:spacing w:line="276" w:lineRule="auto"/>
        <w:ind w:left="850"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i/>
          <w:sz w:val="22"/>
          <w:szCs w:val="22"/>
        </w:rPr>
        <w:t>En caso de que el Recurrente proporcione el dispositivo electrónico y acuda por la información a la Unidad de Transparencia, la entrega de la información, será sin costo.</w:t>
      </w:r>
    </w:p>
    <w:p w14:paraId="062F4FF9" w14:textId="77777777" w:rsidR="00E02E35" w:rsidRPr="00D706D1" w:rsidRDefault="00E02E35" w:rsidP="00E02E35">
      <w:pPr>
        <w:tabs>
          <w:tab w:val="left" w:pos="709"/>
        </w:tabs>
        <w:spacing w:line="276" w:lineRule="auto"/>
        <w:ind w:left="850" w:right="899"/>
        <w:jc w:val="both"/>
        <w:rPr>
          <w:rFonts w:ascii="Palatino Linotype" w:eastAsia="Palatino Linotype" w:hAnsi="Palatino Linotype" w:cs="Palatino Linotype"/>
          <w:i/>
          <w:sz w:val="22"/>
          <w:szCs w:val="22"/>
        </w:rPr>
      </w:pPr>
    </w:p>
    <w:p w14:paraId="2A7124E8" w14:textId="1C841797" w:rsidR="002A261B" w:rsidRPr="00D706D1" w:rsidRDefault="002A261B" w:rsidP="00E02E35">
      <w:pPr>
        <w:tabs>
          <w:tab w:val="left" w:pos="709"/>
        </w:tabs>
        <w:spacing w:line="276" w:lineRule="auto"/>
        <w:ind w:left="850" w:right="899"/>
        <w:jc w:val="both"/>
        <w:rPr>
          <w:rFonts w:ascii="Palatino Linotype" w:eastAsia="Palatino Linotype" w:hAnsi="Palatino Linotype" w:cs="Palatino Linotype"/>
          <w:i/>
          <w:sz w:val="22"/>
          <w:szCs w:val="22"/>
        </w:rPr>
      </w:pPr>
      <w:r w:rsidRPr="00D706D1">
        <w:rPr>
          <w:rFonts w:ascii="Palatino Linotype" w:eastAsia="Palatino Linotype" w:hAnsi="Palatino Linotype" w:cs="Palatino Linotype"/>
          <w:i/>
          <w:sz w:val="22"/>
          <w:szCs w:val="22"/>
        </w:rPr>
        <w:t>Para dar cumplimiento a la Consulta Directa el Sujeto Obligado deberá informar previamente al recurrente el mecanismo o procedimiento que se debe seguir a fin de que éste acceda a la información solicitada, así como los días hábiles, horas, domicilio y el tiempo en que estará disponible la información para la consulta, y los protocolos o acciones sanitarias tomadas por el Sistema Municipal Para el Desarrollo Integral de la Familia de Tlalnepantla de Baz para evitar el contagio del virus SARS-CoV-2 (COVID-19), conforme a lo dispuesto por el artículo 166 de la Ley de Transparencia y Acceso a la Información Pública del Estado de México y Municipios.</w:t>
      </w:r>
    </w:p>
    <w:p w14:paraId="601BC2B2" w14:textId="77777777" w:rsidR="00E02E35" w:rsidRPr="00D706D1" w:rsidRDefault="00E02E35" w:rsidP="00E02E35">
      <w:pPr>
        <w:tabs>
          <w:tab w:val="left" w:pos="709"/>
        </w:tabs>
        <w:spacing w:line="276" w:lineRule="auto"/>
        <w:ind w:left="850" w:right="899"/>
        <w:jc w:val="both"/>
        <w:rPr>
          <w:rFonts w:ascii="Palatino Linotype" w:eastAsia="Palatino Linotype" w:hAnsi="Palatino Linotype" w:cs="Palatino Linotype"/>
          <w:i/>
          <w:sz w:val="22"/>
          <w:szCs w:val="22"/>
        </w:rPr>
      </w:pPr>
    </w:p>
    <w:p w14:paraId="61C77F0D" w14:textId="1D0C70BF" w:rsidR="00483053" w:rsidRPr="00D706D1" w:rsidRDefault="002A261B" w:rsidP="00E02E35">
      <w:pPr>
        <w:tabs>
          <w:tab w:val="left" w:pos="709"/>
        </w:tabs>
        <w:spacing w:line="276" w:lineRule="auto"/>
        <w:ind w:left="850" w:right="899"/>
        <w:jc w:val="both"/>
        <w:rPr>
          <w:rFonts w:ascii="Palatino Linotype" w:hAnsi="Palatino Linotype"/>
          <w:i/>
          <w:iCs/>
          <w:sz w:val="22"/>
          <w:szCs w:val="22"/>
          <w:lang w:eastAsia="es-MX"/>
        </w:rPr>
      </w:pPr>
      <w:r w:rsidRPr="00D706D1">
        <w:rPr>
          <w:rFonts w:ascii="Palatino Linotype" w:eastAsia="Palatino Linotype" w:hAnsi="Palatino Linotype" w:cs="Palatino Linotype"/>
          <w:i/>
          <w:sz w:val="22"/>
          <w:szCs w:val="22"/>
        </w:rPr>
        <w:t>Para el caso de que no se haya generado la información ordenada, bastará que Sujeto Obligado así lo haga del conocimiento de la parte Recurrente de manera fundada y motivada en términos del segundo párrafo del artículo 19 de la Ley en la materia, para tener por colmados los requerimientos de información.</w:t>
      </w:r>
      <w:r w:rsidR="00483053" w:rsidRPr="00D706D1">
        <w:rPr>
          <w:rFonts w:ascii="Palatino Linotype" w:hAnsi="Palatino Linotype"/>
          <w:i/>
          <w:sz w:val="22"/>
          <w:szCs w:val="22"/>
        </w:rPr>
        <w:t>”</w:t>
      </w:r>
    </w:p>
    <w:p w14:paraId="3D61F302" w14:textId="77777777" w:rsidR="00483053" w:rsidRPr="00D706D1" w:rsidRDefault="00483053" w:rsidP="00E02E35">
      <w:pPr>
        <w:tabs>
          <w:tab w:val="left" w:pos="709"/>
        </w:tabs>
        <w:spacing w:before="100" w:beforeAutospacing="1" w:after="100" w:afterAutospacing="1" w:line="360" w:lineRule="auto"/>
        <w:ind w:right="51"/>
        <w:jc w:val="both"/>
        <w:rPr>
          <w:rFonts w:ascii="Palatino Linotype" w:hAnsi="Palatino Linotype"/>
          <w:shd w:val="clear" w:color="auto" w:fill="FFFFFF"/>
        </w:rPr>
      </w:pPr>
      <w:r w:rsidRPr="00D706D1">
        <w:rPr>
          <w:rFonts w:ascii="Palatino Linotype" w:hAnsi="Palatino Linotype"/>
          <w:b/>
          <w:sz w:val="28"/>
          <w:szCs w:val="28"/>
        </w:rPr>
        <w:t>TERCERO.</w:t>
      </w:r>
      <w:r w:rsidRPr="00D706D1">
        <w:rPr>
          <w:rFonts w:ascii="Palatino Linotype" w:hAnsi="Palatino Linotype"/>
          <w:b/>
        </w:rPr>
        <w:t> </w:t>
      </w:r>
      <w:r w:rsidRPr="00D706D1">
        <w:rPr>
          <w:rFonts w:ascii="Palatino Linotype" w:hAnsi="Palatino Linotype"/>
          <w:b/>
          <w:lang w:eastAsia="es-ES_tradnl"/>
        </w:rPr>
        <w:t xml:space="preserve">Notifíquese </w:t>
      </w:r>
      <w:r w:rsidRPr="00D706D1">
        <w:rPr>
          <w:rFonts w:ascii="Palatino Linotype" w:hAnsi="Palatino Linotype"/>
          <w:lang w:eastAsia="es-ES_tradnl"/>
        </w:rPr>
        <w:t xml:space="preserve">mediante </w:t>
      </w:r>
      <w:r w:rsidRPr="00D706D1">
        <w:rPr>
          <w:rFonts w:ascii="Palatino Linotype" w:hAnsi="Palatino Linotype" w:cs="Arial"/>
        </w:rPr>
        <w:t>Sistema de Acceso a la Información Mexiquense</w:t>
      </w:r>
      <w:r w:rsidRPr="00D706D1">
        <w:rPr>
          <w:rFonts w:ascii="Palatino Linotype" w:hAnsi="Palatino Linotype"/>
          <w:lang w:eastAsia="es-ES_tradnl"/>
        </w:rPr>
        <w:t xml:space="preserve"> </w:t>
      </w:r>
      <w:r w:rsidRPr="00D706D1">
        <w:rPr>
          <w:rFonts w:ascii="Palatino Linotype" w:hAnsi="Palatino Linotype"/>
        </w:rPr>
        <w:t>al Titular de la Unidad de Transparencia del</w:t>
      </w:r>
      <w:r w:rsidRPr="00D706D1">
        <w:rPr>
          <w:rFonts w:ascii="Palatino Linotype" w:hAnsi="Palatino Linotype"/>
          <w:b/>
        </w:rPr>
        <w:t> SUJETO OBLIGADO</w:t>
      </w:r>
      <w:r w:rsidRPr="00D706D1">
        <w:rPr>
          <w:rFonts w:ascii="Palatino Linotype" w:hAnsi="Palatino Linotype"/>
        </w:rPr>
        <w:t>, para que</w:t>
      </w:r>
      <w:r w:rsidRPr="00D706D1">
        <w:rPr>
          <w:rFonts w:ascii="Palatino Linotype" w:hAnsi="Palatino Linotype"/>
          <w:shd w:val="clear" w:color="auto" w:fill="FFFFFF"/>
        </w:rPr>
        <w:t xml:space="preserve"> </w:t>
      </w:r>
      <w:r w:rsidRPr="00D706D1">
        <w:rPr>
          <w:rFonts w:ascii="Palatino Linotype" w:hAnsi="Palatino Linotype"/>
        </w:rPr>
        <w:t xml:space="preserve">conforme a los artículos 186, último párrafo y 189, párrafo segundo de la Ley de </w:t>
      </w:r>
      <w:r w:rsidRPr="00D706D1">
        <w:rPr>
          <w:rFonts w:ascii="Palatino Linotype" w:hAnsi="Palatino Linotype" w:cs="Arial"/>
        </w:rPr>
        <w:t>Transparencia</w:t>
      </w:r>
      <w:r w:rsidRPr="00D706D1">
        <w:rPr>
          <w:rFonts w:ascii="Palatino Linotype" w:hAnsi="Palatino Linotype"/>
        </w:rPr>
        <w:t xml:space="preserve"> y Acceso a la Información Pública del Estado de México y Municipios,</w:t>
      </w:r>
      <w:r w:rsidRPr="00D706D1">
        <w:rPr>
          <w:rFonts w:ascii="Palatino Linotype" w:hAnsi="Palatino Linotype"/>
          <w:shd w:val="clear" w:color="auto" w:fill="FFFFFF"/>
        </w:rPr>
        <w:t xml:space="preserve"> </w:t>
      </w:r>
      <w:r w:rsidRPr="00D706D1">
        <w:rPr>
          <w:rFonts w:ascii="Palatino Linotype" w:hAnsi="Palatino Linotype"/>
        </w:rPr>
        <w:t xml:space="preserve">dé </w:t>
      </w:r>
      <w:r w:rsidRPr="00D706D1">
        <w:rPr>
          <w:rFonts w:ascii="Palatino Linotype" w:hAnsi="Palatino Linotype" w:cs="Arial"/>
        </w:rPr>
        <w:t>cumplimiento</w:t>
      </w:r>
      <w:r w:rsidRPr="00D706D1">
        <w:rPr>
          <w:rFonts w:ascii="Palatino Linotype" w:hAnsi="Palatino Linotype"/>
        </w:rPr>
        <w:t xml:space="preserve"> a lo ordenado dentro del plazo de diez días hábiles, debiendo </w:t>
      </w:r>
      <w:r w:rsidRPr="00D706D1">
        <w:rPr>
          <w:rFonts w:ascii="Palatino Linotype" w:hAnsi="Palatino Linotype" w:cs="Arial"/>
        </w:rPr>
        <w:lastRenderedPageBreak/>
        <w:t>informar</w:t>
      </w:r>
      <w:r w:rsidRPr="00D706D1">
        <w:rPr>
          <w:rFonts w:ascii="Palatino Linotype" w:hAnsi="Palatino Linotype"/>
        </w:rPr>
        <w:t xml:space="preserve"> a este Instituto en un plazo </w:t>
      </w:r>
      <w:r w:rsidRPr="00D706D1">
        <w:rPr>
          <w:rFonts w:ascii="Palatino Linotype" w:hAnsi="Palatino Linotype"/>
          <w:lang w:eastAsia="es-ES_tradnl"/>
        </w:rPr>
        <w:t>de</w:t>
      </w:r>
      <w:r w:rsidRPr="00D706D1">
        <w:rPr>
          <w:rFonts w:ascii="Palatino Linotype" w:hAnsi="Palatino Linotype"/>
        </w:rPr>
        <w:t xml:space="preserve"> tres días hábiles siguientes sobre el</w:t>
      </w:r>
      <w:r w:rsidRPr="00D706D1">
        <w:rPr>
          <w:rFonts w:ascii="Palatino Linotype" w:hAnsi="Palatino Linotype"/>
          <w:shd w:val="clear" w:color="auto" w:fill="FFFFFF"/>
        </w:rPr>
        <w:t xml:space="preserve"> </w:t>
      </w:r>
      <w:r w:rsidRPr="00D706D1">
        <w:rPr>
          <w:rFonts w:ascii="Palatino Linotype" w:hAnsi="Palatino Linotype"/>
        </w:rPr>
        <w:t>cumplimiento dado a la presente resolución.</w:t>
      </w:r>
    </w:p>
    <w:p w14:paraId="32ADFBE8" w14:textId="77777777" w:rsidR="00483053" w:rsidRPr="00D706D1" w:rsidRDefault="00483053" w:rsidP="00E02E35">
      <w:pPr>
        <w:tabs>
          <w:tab w:val="left" w:pos="709"/>
        </w:tabs>
        <w:spacing w:before="100" w:beforeAutospacing="1" w:after="100" w:afterAutospacing="1" w:line="360" w:lineRule="auto"/>
        <w:ind w:right="51"/>
        <w:jc w:val="both"/>
        <w:rPr>
          <w:rFonts w:ascii="Palatino Linotype" w:hAnsi="Palatino Linotype"/>
          <w:b/>
          <w:szCs w:val="17"/>
          <w:lang w:eastAsia="es-ES_tradnl"/>
        </w:rPr>
      </w:pPr>
      <w:r w:rsidRPr="00D706D1">
        <w:rPr>
          <w:rFonts w:ascii="Palatino Linotype" w:hAnsi="Palatino Linotype" w:cs="Arial"/>
          <w:b/>
          <w:bCs/>
          <w:sz w:val="28"/>
        </w:rPr>
        <w:t>CUARTO.</w:t>
      </w:r>
      <w:r w:rsidRPr="00D706D1">
        <w:rPr>
          <w:rFonts w:ascii="Palatino Linotype" w:hAnsi="Palatino Linotype"/>
          <w:szCs w:val="17"/>
          <w:lang w:eastAsia="es-ES_tradnl"/>
        </w:rPr>
        <w:t xml:space="preserve"> </w:t>
      </w:r>
      <w:r w:rsidRPr="00D706D1">
        <w:rPr>
          <w:rFonts w:ascii="Palatino Linotype" w:hAnsi="Palatino Linotype"/>
          <w:b/>
          <w:lang w:eastAsia="es-ES_tradnl"/>
        </w:rPr>
        <w:t>Notifíquese</w:t>
      </w:r>
      <w:r w:rsidRPr="00D706D1">
        <w:rPr>
          <w:rFonts w:ascii="Palatino Linotype" w:hAnsi="Palatino Linotype"/>
          <w:lang w:eastAsia="es-ES_tradnl"/>
        </w:rPr>
        <w:t xml:space="preserve"> al</w:t>
      </w:r>
      <w:r w:rsidRPr="00D706D1">
        <w:rPr>
          <w:rFonts w:ascii="Palatino Linotype" w:hAnsi="Palatino Linotype"/>
          <w:b/>
          <w:bCs/>
          <w:lang w:eastAsia="es-ES_tradnl"/>
        </w:rPr>
        <w:t xml:space="preserve"> </w:t>
      </w:r>
      <w:r w:rsidRPr="00D706D1">
        <w:rPr>
          <w:rFonts w:ascii="Palatino Linotype" w:hAnsi="Palatino Linotype"/>
          <w:b/>
          <w:lang w:eastAsia="es-ES_tradnl"/>
        </w:rPr>
        <w:t>RECURRENTE</w:t>
      </w:r>
      <w:r w:rsidRPr="00D706D1">
        <w:rPr>
          <w:rFonts w:ascii="Palatino Linotype" w:hAnsi="Palatino Linotype"/>
          <w:lang w:eastAsia="es-ES_tradnl"/>
        </w:rPr>
        <w:t xml:space="preserve"> la presente resolución vía Sistema de Acceso a la Información Mexiquense (</w:t>
      </w:r>
      <w:r w:rsidRPr="00D706D1">
        <w:rPr>
          <w:rFonts w:ascii="Palatino Linotype" w:hAnsi="Palatino Linotype"/>
          <w:b/>
          <w:bCs/>
          <w:lang w:eastAsia="es-ES_tradnl"/>
        </w:rPr>
        <w:t>SAIMEX</w:t>
      </w:r>
      <w:r w:rsidRPr="00D706D1">
        <w:rPr>
          <w:rFonts w:ascii="Palatino Linotype" w:hAnsi="Palatino Linotype"/>
          <w:lang w:eastAsia="es-ES_tradnl"/>
        </w:rPr>
        <w:t>).</w:t>
      </w:r>
    </w:p>
    <w:p w14:paraId="0F95661C" w14:textId="77777777" w:rsidR="00483053" w:rsidRPr="00D706D1" w:rsidRDefault="00483053" w:rsidP="00E02E35">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D706D1">
        <w:rPr>
          <w:rFonts w:ascii="Palatino Linotype" w:hAnsi="Palatino Linotype" w:cs="Arial"/>
          <w:b/>
          <w:bCs/>
          <w:sz w:val="28"/>
        </w:rPr>
        <w:t>QUINTO.</w:t>
      </w:r>
      <w:r w:rsidRPr="00D706D1">
        <w:rPr>
          <w:rFonts w:ascii="Palatino Linotype" w:hAnsi="Palatino Linotype"/>
          <w:szCs w:val="17"/>
          <w:lang w:eastAsia="es-ES_tradnl"/>
        </w:rPr>
        <w:t xml:space="preserve"> Hágase del conocimiento al </w:t>
      </w:r>
      <w:r w:rsidRPr="00D706D1">
        <w:rPr>
          <w:rFonts w:ascii="Palatino Linotype" w:hAnsi="Palatino Linotype"/>
          <w:b/>
          <w:szCs w:val="17"/>
          <w:lang w:eastAsia="es-ES_tradnl"/>
        </w:rPr>
        <w:t>RECURRENTE</w:t>
      </w:r>
      <w:r w:rsidRPr="00D706D1">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FBB8B5E" w14:textId="143D0A08" w:rsidR="007E3B13" w:rsidRPr="00D706D1" w:rsidRDefault="00483053" w:rsidP="00E02E35">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D706D1">
        <w:rPr>
          <w:rFonts w:ascii="Palatino Linotype" w:hAnsi="Palatino Linotype"/>
          <w:b/>
          <w:sz w:val="28"/>
          <w:szCs w:val="28"/>
          <w:lang w:eastAsia="es-ES_tradnl"/>
        </w:rPr>
        <w:t>SEXTO.</w:t>
      </w:r>
      <w:r w:rsidRPr="00D706D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815A3A3" w14:textId="77777777" w:rsidR="009066F6" w:rsidRDefault="009066F6" w:rsidP="00E02E35">
      <w:pPr>
        <w:spacing w:before="100" w:beforeAutospacing="1" w:after="100" w:afterAutospacing="1" w:line="360" w:lineRule="auto"/>
        <w:jc w:val="both"/>
        <w:rPr>
          <w:rFonts w:ascii="Palatino Linotype" w:hAnsi="Palatino Linotype"/>
        </w:rPr>
      </w:pPr>
    </w:p>
    <w:p w14:paraId="11335871" w14:textId="77777777" w:rsidR="009066F6" w:rsidRDefault="009066F6" w:rsidP="00E02E35">
      <w:pPr>
        <w:spacing w:before="100" w:beforeAutospacing="1" w:after="100" w:afterAutospacing="1" w:line="360" w:lineRule="auto"/>
        <w:jc w:val="both"/>
        <w:rPr>
          <w:rFonts w:ascii="Palatino Linotype" w:hAnsi="Palatino Linotype"/>
        </w:rPr>
      </w:pPr>
    </w:p>
    <w:p w14:paraId="79D4B1AD" w14:textId="77777777" w:rsidR="009066F6" w:rsidRDefault="009066F6" w:rsidP="00E02E35">
      <w:pPr>
        <w:spacing w:before="100" w:beforeAutospacing="1" w:after="100" w:afterAutospacing="1" w:line="360" w:lineRule="auto"/>
        <w:jc w:val="both"/>
        <w:rPr>
          <w:rFonts w:ascii="Palatino Linotype" w:hAnsi="Palatino Linotype"/>
        </w:rPr>
      </w:pPr>
    </w:p>
    <w:p w14:paraId="6FB136C0" w14:textId="77777777" w:rsidR="009066F6" w:rsidRDefault="009066F6" w:rsidP="00E02E35">
      <w:pPr>
        <w:spacing w:before="100" w:beforeAutospacing="1" w:after="100" w:afterAutospacing="1" w:line="360" w:lineRule="auto"/>
        <w:jc w:val="both"/>
        <w:rPr>
          <w:rFonts w:ascii="Palatino Linotype" w:hAnsi="Palatino Linotype"/>
        </w:rPr>
      </w:pPr>
    </w:p>
    <w:p w14:paraId="7C8E5C28" w14:textId="77777777" w:rsidR="009066F6" w:rsidRDefault="009066F6" w:rsidP="00E02E35">
      <w:pPr>
        <w:spacing w:before="100" w:beforeAutospacing="1" w:after="100" w:afterAutospacing="1" w:line="360" w:lineRule="auto"/>
        <w:jc w:val="both"/>
        <w:rPr>
          <w:rFonts w:ascii="Palatino Linotype" w:hAnsi="Palatino Linotype"/>
        </w:rPr>
      </w:pPr>
    </w:p>
    <w:p w14:paraId="763935F2" w14:textId="5E74341F" w:rsidR="00CE3C49" w:rsidRPr="00D706D1" w:rsidRDefault="00CE3C49" w:rsidP="00E02E35">
      <w:pPr>
        <w:spacing w:before="100" w:beforeAutospacing="1" w:after="100" w:afterAutospacing="1" w:line="360" w:lineRule="auto"/>
        <w:jc w:val="both"/>
        <w:rPr>
          <w:rFonts w:ascii="Palatino Linotype" w:hAnsi="Palatino Linotype"/>
        </w:rPr>
      </w:pPr>
      <w:r w:rsidRPr="00D706D1">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00346D" w:rsidRPr="00D706D1">
        <w:rPr>
          <w:rFonts w:ascii="Palatino Linotype" w:hAnsi="Palatino Linotype"/>
        </w:rPr>
        <w:t xml:space="preserve"> </w:t>
      </w:r>
      <w:r w:rsidR="0000346D" w:rsidRPr="00D706D1">
        <w:rPr>
          <w:rFonts w:ascii="Palatino Linotype" w:hAnsi="Palatino Linotype" w:cs="Arial"/>
          <w:color w:val="000000" w:themeColor="text1"/>
        </w:rPr>
        <w:t>EMITIENDO VOTO PARTICULAR</w:t>
      </w:r>
      <w:r w:rsidRPr="00D706D1">
        <w:rPr>
          <w:rFonts w:ascii="Palatino Linotype" w:hAnsi="Palatino Linotype"/>
        </w:rPr>
        <w:t xml:space="preserve"> Y </w:t>
      </w:r>
      <w:r w:rsidR="0083446D" w:rsidRPr="00D706D1">
        <w:rPr>
          <w:rFonts w:ascii="Palatino Linotype" w:hAnsi="Palatino Linotype"/>
        </w:rPr>
        <w:t xml:space="preserve">GUADALUPE RAMÍREZ PEÑA; EN LA </w:t>
      </w:r>
      <w:r w:rsidR="0085644E" w:rsidRPr="00D706D1">
        <w:rPr>
          <w:rFonts w:ascii="Palatino Linotype" w:hAnsi="Palatino Linotype"/>
        </w:rPr>
        <w:t xml:space="preserve">CUADRAGÉSIMA TERCERA SESIÓN ORDINARIA CELEBRADA EL </w:t>
      </w:r>
      <w:r w:rsidR="00D706D1" w:rsidRPr="00D706D1">
        <w:rPr>
          <w:rFonts w:ascii="Palatino Linotype" w:hAnsi="Palatino Linotype"/>
        </w:rPr>
        <w:t>TREINTA</w:t>
      </w:r>
      <w:r w:rsidR="0085644E" w:rsidRPr="00D706D1">
        <w:rPr>
          <w:rFonts w:ascii="Palatino Linotype" w:hAnsi="Palatino Linotype"/>
        </w:rPr>
        <w:t xml:space="preserve"> </w:t>
      </w:r>
      <w:r w:rsidR="0083446D" w:rsidRPr="00D706D1">
        <w:rPr>
          <w:rFonts w:ascii="Palatino Linotype" w:hAnsi="Palatino Linotype"/>
        </w:rPr>
        <w:t xml:space="preserve">DE NOVIEMBRE DE DOS MIL VEINTIDÓS, ANTE </w:t>
      </w:r>
      <w:r w:rsidRPr="00D706D1">
        <w:rPr>
          <w:rFonts w:ascii="Palatino Linotype" w:hAnsi="Palatino Linotype"/>
        </w:rPr>
        <w:t>EL SECRETARIO TÉCNICO DEL PLENO, ALEXIS TAPIA RAMÍREZ.</w:t>
      </w:r>
    </w:p>
    <w:p w14:paraId="0BD7868B" w14:textId="77777777" w:rsidR="00CE3C49" w:rsidRPr="00E02E35" w:rsidRDefault="00CE3C49" w:rsidP="00E02E35">
      <w:pPr>
        <w:spacing w:before="100" w:beforeAutospacing="1" w:after="100" w:afterAutospacing="1" w:line="360" w:lineRule="auto"/>
        <w:jc w:val="both"/>
        <w:rPr>
          <w:rFonts w:ascii="Palatino Linotype" w:hAnsi="Palatino Linotype"/>
          <w:sz w:val="20"/>
          <w:szCs w:val="20"/>
        </w:rPr>
      </w:pPr>
      <w:r w:rsidRPr="00D706D1">
        <w:rPr>
          <w:rFonts w:ascii="Palatino Linotype" w:hAnsi="Palatino Linotype"/>
          <w:sz w:val="20"/>
          <w:szCs w:val="20"/>
        </w:rPr>
        <w:t>SCMM/BLA/DEMF/CCC</w:t>
      </w:r>
    </w:p>
    <w:p w14:paraId="16D0702C" w14:textId="77777777" w:rsidR="009B59C3" w:rsidRPr="00E02E35" w:rsidRDefault="009B59C3" w:rsidP="00E02E35">
      <w:pPr>
        <w:spacing w:before="100" w:beforeAutospacing="1" w:after="100" w:afterAutospacing="1" w:line="360" w:lineRule="auto"/>
        <w:ind w:right="49"/>
        <w:jc w:val="both"/>
        <w:rPr>
          <w:rFonts w:ascii="Palatino Linotype" w:hAnsi="Palatino Linotype"/>
          <w:szCs w:val="17"/>
          <w:lang w:eastAsia="es-ES_tradnl"/>
        </w:rPr>
      </w:pPr>
    </w:p>
    <w:p w14:paraId="7927B987" w14:textId="77777777" w:rsidR="00AB7AC7" w:rsidRPr="00E02E35" w:rsidRDefault="00AB7AC7" w:rsidP="00E02E35">
      <w:pPr>
        <w:spacing w:before="100" w:beforeAutospacing="1" w:after="100" w:afterAutospacing="1" w:line="360" w:lineRule="auto"/>
        <w:ind w:right="49"/>
        <w:jc w:val="both"/>
        <w:rPr>
          <w:rFonts w:ascii="Palatino Linotype" w:hAnsi="Palatino Linotype"/>
          <w:szCs w:val="17"/>
          <w:lang w:eastAsia="es-ES_tradnl"/>
        </w:rPr>
      </w:pPr>
    </w:p>
    <w:p w14:paraId="5F59B683" w14:textId="77777777" w:rsidR="00AB7AC7" w:rsidRPr="00E02E35" w:rsidRDefault="00AB7AC7" w:rsidP="00E02E35">
      <w:pPr>
        <w:spacing w:before="100" w:beforeAutospacing="1" w:after="100" w:afterAutospacing="1" w:line="360" w:lineRule="auto"/>
        <w:ind w:right="49"/>
        <w:jc w:val="both"/>
        <w:rPr>
          <w:rFonts w:ascii="Palatino Linotype" w:hAnsi="Palatino Linotype"/>
          <w:szCs w:val="17"/>
          <w:lang w:eastAsia="es-ES_tradnl"/>
        </w:rPr>
      </w:pPr>
    </w:p>
    <w:p w14:paraId="34F7A797" w14:textId="1BE51331" w:rsidR="00FB34B7" w:rsidRPr="00E02E35" w:rsidRDefault="00FB34B7" w:rsidP="00E02E35">
      <w:pPr>
        <w:spacing w:before="100" w:beforeAutospacing="1" w:after="100" w:afterAutospacing="1" w:line="360" w:lineRule="auto"/>
        <w:jc w:val="both"/>
        <w:rPr>
          <w:rFonts w:ascii="Palatino Linotype" w:hAnsi="Palatino Linotype"/>
        </w:rPr>
      </w:pPr>
    </w:p>
    <w:p w14:paraId="3E1DEF48" w14:textId="1D7164A4" w:rsidR="00FB34B7" w:rsidRPr="00E02E35" w:rsidRDefault="00FB34B7" w:rsidP="00E02E35">
      <w:pPr>
        <w:spacing w:before="100" w:beforeAutospacing="1" w:after="100" w:afterAutospacing="1" w:line="360" w:lineRule="auto"/>
        <w:jc w:val="both"/>
        <w:rPr>
          <w:rFonts w:ascii="Palatino Linotype" w:hAnsi="Palatino Linotype"/>
        </w:rPr>
      </w:pPr>
    </w:p>
    <w:p w14:paraId="222EA5FF" w14:textId="72A2E6E0" w:rsidR="00FB34B7" w:rsidRPr="00E02E35" w:rsidRDefault="00FB34B7" w:rsidP="00E02E35">
      <w:pPr>
        <w:spacing w:before="100" w:beforeAutospacing="1" w:after="100" w:afterAutospacing="1" w:line="360" w:lineRule="auto"/>
        <w:jc w:val="both"/>
        <w:rPr>
          <w:rFonts w:ascii="Palatino Linotype" w:hAnsi="Palatino Linotype"/>
        </w:rPr>
      </w:pPr>
    </w:p>
    <w:p w14:paraId="6E8004E6" w14:textId="4048F08D" w:rsidR="00FB34B7" w:rsidRPr="00E02E35" w:rsidRDefault="00FB34B7" w:rsidP="00E02E35">
      <w:pPr>
        <w:spacing w:before="100" w:beforeAutospacing="1" w:after="100" w:afterAutospacing="1" w:line="360" w:lineRule="auto"/>
        <w:jc w:val="both"/>
        <w:rPr>
          <w:rFonts w:ascii="Palatino Linotype" w:hAnsi="Palatino Linotype"/>
        </w:rPr>
      </w:pPr>
    </w:p>
    <w:p w14:paraId="49413AF2" w14:textId="667F3B11" w:rsidR="00FB34B7" w:rsidRPr="00E02E35" w:rsidRDefault="00FB34B7" w:rsidP="00E02E35">
      <w:pPr>
        <w:spacing w:before="100" w:beforeAutospacing="1" w:after="100" w:afterAutospacing="1" w:line="360" w:lineRule="auto"/>
        <w:jc w:val="both"/>
        <w:rPr>
          <w:rFonts w:ascii="Palatino Linotype" w:hAnsi="Palatino Linotype"/>
        </w:rPr>
      </w:pPr>
    </w:p>
    <w:p w14:paraId="3A09DD42" w14:textId="2779FDE7" w:rsidR="00FB34B7" w:rsidRPr="00E02E35" w:rsidRDefault="00FB34B7" w:rsidP="00E02E35">
      <w:pPr>
        <w:spacing w:before="100" w:beforeAutospacing="1" w:after="100" w:afterAutospacing="1" w:line="360" w:lineRule="auto"/>
        <w:jc w:val="both"/>
        <w:rPr>
          <w:rFonts w:ascii="Palatino Linotype" w:hAnsi="Palatino Linotype"/>
        </w:rPr>
      </w:pPr>
    </w:p>
    <w:p w14:paraId="3D325CDA" w14:textId="77777777" w:rsidR="00FB34B7" w:rsidRPr="00E02E35" w:rsidRDefault="00FB34B7" w:rsidP="00E02E35">
      <w:pPr>
        <w:spacing w:before="100" w:beforeAutospacing="1" w:after="100" w:afterAutospacing="1" w:line="360" w:lineRule="auto"/>
        <w:jc w:val="both"/>
        <w:rPr>
          <w:rFonts w:ascii="Palatino Linotype" w:hAnsi="Palatino Linotype"/>
        </w:rPr>
      </w:pPr>
    </w:p>
    <w:p w14:paraId="478FC6D8" w14:textId="71CC324B" w:rsidR="00B97505" w:rsidRPr="00E02E35" w:rsidRDefault="00B97505" w:rsidP="00E02E35">
      <w:pPr>
        <w:spacing w:before="100" w:beforeAutospacing="1" w:after="100" w:afterAutospacing="1" w:line="360" w:lineRule="auto"/>
        <w:jc w:val="both"/>
        <w:rPr>
          <w:rFonts w:ascii="Palatino Linotype" w:hAnsi="Palatino Linotype"/>
        </w:rPr>
      </w:pPr>
    </w:p>
    <w:p w14:paraId="41B261AE" w14:textId="735A228E" w:rsidR="00B97505" w:rsidRPr="00E02E35" w:rsidRDefault="00B97505" w:rsidP="00E02E35">
      <w:pPr>
        <w:spacing w:before="100" w:beforeAutospacing="1" w:after="100" w:afterAutospacing="1" w:line="360" w:lineRule="auto"/>
        <w:jc w:val="both"/>
        <w:rPr>
          <w:rFonts w:ascii="Palatino Linotype" w:hAnsi="Palatino Linotype"/>
        </w:rPr>
      </w:pPr>
    </w:p>
    <w:p w14:paraId="63EC9353" w14:textId="05DCCD2B" w:rsidR="00B97505" w:rsidRPr="00E02E35" w:rsidRDefault="00B97505" w:rsidP="00E02E35">
      <w:pPr>
        <w:spacing w:before="100" w:beforeAutospacing="1" w:after="100" w:afterAutospacing="1" w:line="360" w:lineRule="auto"/>
        <w:jc w:val="both"/>
        <w:rPr>
          <w:rFonts w:ascii="Palatino Linotype" w:hAnsi="Palatino Linotype"/>
        </w:rPr>
      </w:pPr>
    </w:p>
    <w:p w14:paraId="02B7A153" w14:textId="59B49131" w:rsidR="00B97505" w:rsidRPr="00E02E35" w:rsidRDefault="00B97505" w:rsidP="00E02E35">
      <w:pPr>
        <w:spacing w:before="100" w:beforeAutospacing="1" w:after="100" w:afterAutospacing="1" w:line="360" w:lineRule="auto"/>
        <w:jc w:val="both"/>
        <w:rPr>
          <w:rFonts w:ascii="Palatino Linotype" w:hAnsi="Palatino Linotype"/>
        </w:rPr>
      </w:pPr>
    </w:p>
    <w:p w14:paraId="7F32ECCD" w14:textId="5FB369CF" w:rsidR="00B97505" w:rsidRPr="00E02E35" w:rsidRDefault="00B97505" w:rsidP="00E02E35">
      <w:pPr>
        <w:spacing w:before="100" w:beforeAutospacing="1" w:after="100" w:afterAutospacing="1" w:line="360" w:lineRule="auto"/>
        <w:jc w:val="both"/>
        <w:rPr>
          <w:rFonts w:ascii="Palatino Linotype" w:hAnsi="Palatino Linotype"/>
        </w:rPr>
      </w:pPr>
    </w:p>
    <w:p w14:paraId="00EF156D" w14:textId="6F15A74C" w:rsidR="00B97505" w:rsidRPr="00E02E35" w:rsidRDefault="00B97505" w:rsidP="00E02E35">
      <w:pPr>
        <w:spacing w:before="100" w:beforeAutospacing="1" w:after="100" w:afterAutospacing="1" w:line="360" w:lineRule="auto"/>
        <w:jc w:val="both"/>
        <w:rPr>
          <w:rFonts w:ascii="Palatino Linotype" w:hAnsi="Palatino Linotype"/>
        </w:rPr>
      </w:pPr>
    </w:p>
    <w:p w14:paraId="2CC0115D" w14:textId="5F66DA73" w:rsidR="00B97505" w:rsidRPr="00E02E35" w:rsidRDefault="00B97505" w:rsidP="00E02E35">
      <w:pPr>
        <w:spacing w:before="100" w:beforeAutospacing="1" w:after="100" w:afterAutospacing="1" w:line="360" w:lineRule="auto"/>
        <w:jc w:val="both"/>
        <w:rPr>
          <w:rFonts w:ascii="Palatino Linotype" w:hAnsi="Palatino Linotype"/>
        </w:rPr>
      </w:pPr>
    </w:p>
    <w:p w14:paraId="07D75A6D" w14:textId="6BB4C99B" w:rsidR="00B97505" w:rsidRPr="00E02E35" w:rsidRDefault="00B97505" w:rsidP="00E02E35">
      <w:pPr>
        <w:spacing w:before="100" w:beforeAutospacing="1" w:after="100" w:afterAutospacing="1" w:line="360" w:lineRule="auto"/>
        <w:jc w:val="both"/>
        <w:rPr>
          <w:rFonts w:ascii="Palatino Linotype" w:hAnsi="Palatino Linotype"/>
        </w:rPr>
      </w:pPr>
    </w:p>
    <w:p w14:paraId="11A7407D" w14:textId="5861B494" w:rsidR="00B97505" w:rsidRPr="00E02E35" w:rsidRDefault="00B97505" w:rsidP="00E02E35">
      <w:pPr>
        <w:spacing w:before="100" w:beforeAutospacing="1" w:after="100" w:afterAutospacing="1" w:line="360" w:lineRule="auto"/>
        <w:jc w:val="both"/>
        <w:rPr>
          <w:rFonts w:ascii="Palatino Linotype" w:hAnsi="Palatino Linotype"/>
        </w:rPr>
      </w:pPr>
    </w:p>
    <w:p w14:paraId="7568CD1C" w14:textId="72ED7760" w:rsidR="002312F9" w:rsidRPr="00E02E35" w:rsidRDefault="002312F9" w:rsidP="00E02E35">
      <w:pPr>
        <w:spacing w:before="100" w:beforeAutospacing="1" w:after="100" w:afterAutospacing="1" w:line="360" w:lineRule="auto"/>
        <w:jc w:val="both"/>
        <w:rPr>
          <w:rFonts w:ascii="Palatino Linotype" w:hAnsi="Palatino Linotype"/>
        </w:rPr>
      </w:pPr>
    </w:p>
    <w:sectPr w:rsidR="002312F9" w:rsidRPr="00E02E35"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8BD09" w14:textId="77777777" w:rsidR="00A663F7" w:rsidRDefault="00A663F7" w:rsidP="00C80F8C">
      <w:r>
        <w:separator/>
      </w:r>
    </w:p>
  </w:endnote>
  <w:endnote w:type="continuationSeparator" w:id="0">
    <w:p w14:paraId="37C4162E" w14:textId="77777777" w:rsidR="00A663F7" w:rsidRDefault="00A663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0F4765" w:rsidRPr="0010196A" w:rsidRDefault="000F476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4741">
      <w:rPr>
        <w:rFonts w:ascii="Palatino Linotype" w:hAnsi="Palatino Linotype" w:cs="Arial"/>
        <w:bCs/>
        <w:noProof/>
        <w:sz w:val="22"/>
        <w:szCs w:val="22"/>
      </w:rPr>
      <w:t>61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4741">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0F4765" w:rsidRPr="0010196A" w:rsidRDefault="000F476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474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4741">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DB8D8" w14:textId="77777777" w:rsidR="00A663F7" w:rsidRDefault="00A663F7" w:rsidP="00C80F8C">
      <w:r>
        <w:separator/>
      </w:r>
    </w:p>
  </w:footnote>
  <w:footnote w:type="continuationSeparator" w:id="0">
    <w:p w14:paraId="02307D8C" w14:textId="77777777" w:rsidR="00A663F7" w:rsidRDefault="00A663F7" w:rsidP="00C80F8C">
      <w:r>
        <w:continuationSeparator/>
      </w:r>
    </w:p>
  </w:footnote>
  <w:footnote w:id="1">
    <w:p w14:paraId="4A1FE0C5" w14:textId="77777777" w:rsidR="000F4765" w:rsidRPr="00D51E8F" w:rsidRDefault="000F4765" w:rsidP="00FA3086">
      <w:pPr>
        <w:pStyle w:val="Textonotapie"/>
        <w:rPr>
          <w:rFonts w:ascii="Palatino Linotype" w:hAnsi="Palatino Linotype"/>
          <w:b/>
          <w:bCs/>
          <w:i/>
          <w:iCs/>
        </w:rPr>
      </w:pPr>
      <w:r>
        <w:rPr>
          <w:rStyle w:val="Refdenotaalpie"/>
        </w:rPr>
        <w:footnoteRef/>
      </w:r>
      <w:r>
        <w:t xml:space="preserve"> </w:t>
      </w:r>
      <w:r w:rsidRPr="00D51E8F">
        <w:rPr>
          <w:rFonts w:ascii="Palatino Linotype" w:hAnsi="Palatino Linotype"/>
          <w:b/>
          <w:bCs/>
          <w:i/>
          <w:iCs/>
        </w:rPr>
        <w:t>Ley de Transparencia y Acceso a la Información Pública del Estado de México y Municipios</w:t>
      </w:r>
    </w:p>
    <w:p w14:paraId="43FEC267" w14:textId="77777777" w:rsidR="000F4765" w:rsidRDefault="000F4765" w:rsidP="00FA3086">
      <w:pPr>
        <w:pStyle w:val="Textonotapie"/>
        <w:rPr>
          <w:rFonts w:ascii="Palatino Linotype" w:hAnsi="Palatino Linotype"/>
          <w:i/>
          <w:iCs/>
        </w:rPr>
      </w:pPr>
      <w:r w:rsidRPr="00D51E8F">
        <w:rPr>
          <w:rFonts w:ascii="Palatino Linotype" w:hAnsi="Palatino Linotype"/>
          <w:b/>
          <w:bCs/>
          <w:i/>
          <w:iCs/>
        </w:rPr>
        <w:t>“Artículo 49.</w:t>
      </w:r>
      <w:r w:rsidRPr="00D51E8F">
        <w:rPr>
          <w:rFonts w:ascii="Palatino Linotype" w:hAnsi="Palatino Linotype"/>
          <w:i/>
          <w:iCs/>
        </w:rPr>
        <w:t xml:space="preserve"> Los Comités de Transparencia tendrán las siguientes atribuciones:</w:t>
      </w:r>
    </w:p>
    <w:p w14:paraId="1F74C548" w14:textId="77777777" w:rsidR="000F4765" w:rsidRPr="00D51E8F" w:rsidRDefault="000F4765" w:rsidP="00FA3086">
      <w:pPr>
        <w:pStyle w:val="Textonotapie"/>
        <w:rPr>
          <w:rFonts w:ascii="Palatino Linotype" w:hAnsi="Palatino Linotype"/>
          <w:b/>
          <w:bCs/>
          <w:i/>
          <w:iCs/>
        </w:rPr>
      </w:pPr>
      <w:r w:rsidRPr="00D51E8F">
        <w:rPr>
          <w:rFonts w:ascii="Palatino Linotype" w:hAnsi="Palatino Linotype"/>
          <w:b/>
          <w:bCs/>
          <w:i/>
          <w:iCs/>
        </w:rPr>
        <w:t>(…)</w:t>
      </w:r>
    </w:p>
    <w:p w14:paraId="5DC12928" w14:textId="77777777" w:rsidR="000F4765" w:rsidRPr="00D51E8F" w:rsidRDefault="000F4765" w:rsidP="00FA3086">
      <w:pPr>
        <w:pStyle w:val="Textonotapie"/>
        <w:rPr>
          <w:rFonts w:ascii="Palatino Linotype" w:hAnsi="Palatino Linotype"/>
          <w:b/>
          <w:bCs/>
          <w:i/>
          <w:iCs/>
        </w:rPr>
      </w:pPr>
      <w:r w:rsidRPr="00D51E8F">
        <w:rPr>
          <w:rFonts w:ascii="Palatino Linotype" w:hAnsi="Palatino Linotype"/>
          <w:b/>
          <w:bCs/>
          <w:i/>
          <w:iCs/>
        </w:rPr>
        <w:t>XII. Emitir las resoluciones que correspondan para la atención de las solicitudes de información;</w:t>
      </w:r>
    </w:p>
    <w:p w14:paraId="5654C0BE" w14:textId="77777777" w:rsidR="000F4765" w:rsidRDefault="000F4765" w:rsidP="00FA3086">
      <w:pPr>
        <w:pStyle w:val="Textonotapie"/>
        <w:rPr>
          <w:rFonts w:ascii="Palatino Linotype" w:hAnsi="Palatino Linotype"/>
          <w:b/>
          <w:bCs/>
          <w:i/>
          <w:iCs/>
        </w:rPr>
      </w:pPr>
      <w:r w:rsidRPr="00D51E8F">
        <w:rPr>
          <w:rFonts w:ascii="Palatino Linotype" w:hAnsi="Palatino Linotype"/>
          <w:b/>
          <w:bCs/>
          <w:i/>
          <w:iCs/>
        </w:rPr>
        <w:t>(…)”</w:t>
      </w:r>
    </w:p>
    <w:p w14:paraId="0C73115E" w14:textId="77777777" w:rsidR="000F4765" w:rsidRPr="00D51E8F" w:rsidRDefault="000F4765" w:rsidP="00FA3086">
      <w:pPr>
        <w:pStyle w:val="Textonotapie"/>
        <w:rPr>
          <w:b/>
          <w:bCs/>
          <w:i/>
          <w:iCs/>
        </w:rPr>
      </w:pPr>
    </w:p>
  </w:footnote>
  <w:footnote w:id="2">
    <w:p w14:paraId="356DFC8B" w14:textId="77777777" w:rsidR="000F4765" w:rsidRDefault="000F4765" w:rsidP="00FA3086">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2159FDDD" w14:textId="77777777" w:rsidR="000F4765" w:rsidRDefault="000F4765" w:rsidP="00FA3086">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F4765" w:rsidRDefault="00A663F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F4765" w:rsidRPr="0010196A" w:rsidRDefault="00A663F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F4765" w:rsidRPr="008F2CCC" w14:paraId="1F097D8A" w14:textId="77777777" w:rsidTr="00625FD4">
      <w:tc>
        <w:tcPr>
          <w:tcW w:w="3261" w:type="dxa"/>
          <w:vMerge w:val="restart"/>
        </w:tcPr>
        <w:p w14:paraId="1F780A0C" w14:textId="1EFF25F4" w:rsidR="000F4765" w:rsidRPr="008F2CCC" w:rsidRDefault="000F4765"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0F4765" w:rsidRPr="00664658" w:rsidRDefault="000F476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365B22B" w:rsidR="000F4765" w:rsidRPr="00664658" w:rsidRDefault="000F4765" w:rsidP="00B273A0">
          <w:pPr>
            <w:jc w:val="both"/>
            <w:rPr>
              <w:rFonts w:ascii="Palatino Linotype" w:hAnsi="Palatino Linotype"/>
              <w:b/>
              <w:sz w:val="22"/>
              <w:szCs w:val="22"/>
              <w:lang w:val="es-ES_tradnl"/>
            </w:rPr>
          </w:pPr>
          <w:r>
            <w:rPr>
              <w:rFonts w:ascii="Palatino Linotype" w:hAnsi="Palatino Linotype"/>
              <w:b/>
              <w:bCs/>
              <w:sz w:val="22"/>
              <w:szCs w:val="22"/>
            </w:rPr>
            <w:t>12332</w:t>
          </w:r>
          <w:r w:rsidRPr="00674E6B">
            <w:rPr>
              <w:rFonts w:ascii="Palatino Linotype" w:hAnsi="Palatino Linotype"/>
              <w:b/>
              <w:bCs/>
              <w:sz w:val="22"/>
              <w:szCs w:val="22"/>
            </w:rPr>
            <w:t>/INFOEM/IP/RR/202</w:t>
          </w:r>
          <w:r>
            <w:rPr>
              <w:rFonts w:ascii="Palatino Linotype" w:hAnsi="Palatino Linotype"/>
              <w:b/>
              <w:bCs/>
              <w:sz w:val="22"/>
              <w:szCs w:val="22"/>
            </w:rPr>
            <w:t>2</w:t>
          </w:r>
        </w:p>
      </w:tc>
    </w:tr>
    <w:tr w:rsidR="000F4765" w:rsidRPr="008F2CCC" w14:paraId="049677A3" w14:textId="77777777" w:rsidTr="00625FD4">
      <w:tc>
        <w:tcPr>
          <w:tcW w:w="3261" w:type="dxa"/>
          <w:vMerge/>
        </w:tcPr>
        <w:p w14:paraId="4A21EAC1" w14:textId="5C1F145E" w:rsidR="000F4765" w:rsidRPr="008F2CCC" w:rsidRDefault="000F4765" w:rsidP="00200BFC">
          <w:pPr>
            <w:rPr>
              <w:rFonts w:ascii="Palatino Linotype" w:hAnsi="Palatino Linotype"/>
              <w:b/>
              <w:sz w:val="22"/>
              <w:szCs w:val="22"/>
              <w:lang w:val="es-ES_tradnl"/>
            </w:rPr>
          </w:pPr>
        </w:p>
      </w:tc>
      <w:tc>
        <w:tcPr>
          <w:tcW w:w="2551" w:type="dxa"/>
          <w:shd w:val="clear" w:color="auto" w:fill="auto"/>
        </w:tcPr>
        <w:p w14:paraId="1237BCDE" w14:textId="77777777" w:rsidR="000F4765" w:rsidRPr="00664658" w:rsidRDefault="000F476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D5F93C7" w:rsidR="000F4765" w:rsidRPr="00D41D47" w:rsidRDefault="000F4765" w:rsidP="00FE632E">
          <w:pPr>
            <w:jc w:val="both"/>
            <w:rPr>
              <w:rFonts w:ascii="Palatino Linotype" w:hAnsi="Palatino Linotype"/>
              <w:b/>
              <w:sz w:val="22"/>
              <w:szCs w:val="22"/>
              <w:lang w:val="es-ES_tradnl"/>
            </w:rPr>
          </w:pPr>
          <w:r w:rsidRPr="00FE632E">
            <w:rPr>
              <w:rFonts w:ascii="Palatino Linotype" w:hAnsi="Palatino Linotype"/>
              <w:b/>
              <w:bCs/>
              <w:sz w:val="22"/>
              <w:szCs w:val="22"/>
            </w:rPr>
            <w:t xml:space="preserve">Sistema Municipal </w:t>
          </w:r>
          <w:r w:rsidR="00F905D6">
            <w:rPr>
              <w:rFonts w:ascii="Palatino Linotype" w:hAnsi="Palatino Linotype"/>
              <w:b/>
              <w:bCs/>
              <w:sz w:val="22"/>
              <w:szCs w:val="22"/>
            </w:rPr>
            <w:t>p</w:t>
          </w:r>
          <w:r w:rsidRPr="00FE632E">
            <w:rPr>
              <w:rFonts w:ascii="Palatino Linotype" w:hAnsi="Palatino Linotype"/>
              <w:b/>
              <w:bCs/>
              <w:sz w:val="22"/>
              <w:szCs w:val="22"/>
            </w:rPr>
            <w:t>ara el Desarrollo Integral de la Familia de Tlalnepantla de Baz</w:t>
          </w:r>
        </w:p>
      </w:tc>
    </w:tr>
    <w:tr w:rsidR="000F4765" w:rsidRPr="008F2CCC" w14:paraId="72CD087D" w14:textId="77777777" w:rsidTr="00625FD4">
      <w:trPr>
        <w:trHeight w:val="228"/>
      </w:trPr>
      <w:tc>
        <w:tcPr>
          <w:tcW w:w="3261" w:type="dxa"/>
          <w:vMerge/>
        </w:tcPr>
        <w:p w14:paraId="1B78656F" w14:textId="01E6F6F6" w:rsidR="000F4765" w:rsidRPr="008F2CCC" w:rsidRDefault="000F4765" w:rsidP="00200BFC">
          <w:pPr>
            <w:rPr>
              <w:rFonts w:ascii="Palatino Linotype" w:hAnsi="Palatino Linotype"/>
              <w:b/>
              <w:sz w:val="22"/>
              <w:szCs w:val="22"/>
              <w:lang w:val="es-ES_tradnl"/>
            </w:rPr>
          </w:pPr>
        </w:p>
      </w:tc>
      <w:tc>
        <w:tcPr>
          <w:tcW w:w="2551" w:type="dxa"/>
          <w:shd w:val="clear" w:color="auto" w:fill="auto"/>
        </w:tcPr>
        <w:p w14:paraId="74D81628" w14:textId="4EE3E604" w:rsidR="000F4765" w:rsidRPr="00664658" w:rsidRDefault="000F4765"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0F4765" w:rsidRPr="00664658" w:rsidRDefault="000F4765"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0F4765" w:rsidRPr="0010196A" w:rsidRDefault="000F476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F4765" w:rsidRPr="0010196A" w:rsidRDefault="00A663F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5" w:type="dxa"/>
      <w:tblInd w:w="-833" w:type="dxa"/>
      <w:tblLayout w:type="fixed"/>
      <w:tblLook w:val="04A0" w:firstRow="1" w:lastRow="0" w:firstColumn="1" w:lastColumn="0" w:noHBand="0" w:noVBand="1"/>
    </w:tblPr>
    <w:tblGrid>
      <w:gridCol w:w="3805"/>
      <w:gridCol w:w="2552"/>
      <w:gridCol w:w="3548"/>
    </w:tblGrid>
    <w:tr w:rsidR="000F4765" w:rsidRPr="008F2CCC" w14:paraId="6ABABA57" w14:textId="77777777" w:rsidTr="003D71CE">
      <w:tc>
        <w:tcPr>
          <w:tcW w:w="3805" w:type="dxa"/>
          <w:vMerge w:val="restart"/>
          <w:shd w:val="clear" w:color="auto" w:fill="auto"/>
        </w:tcPr>
        <w:p w14:paraId="6AA376CC" w14:textId="1234161B" w:rsidR="000F4765" w:rsidRPr="008F2CCC" w:rsidRDefault="000F4765"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0F4765" w:rsidRPr="008F2CCC" w:rsidRDefault="000F47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8" w:type="dxa"/>
          <w:shd w:val="clear" w:color="auto" w:fill="auto"/>
          <w:vAlign w:val="center"/>
        </w:tcPr>
        <w:p w14:paraId="5F0F5848" w14:textId="120BE4DB" w:rsidR="000F4765" w:rsidRPr="008F2CCC" w:rsidRDefault="000F4765" w:rsidP="00C34EFF">
          <w:pPr>
            <w:jc w:val="both"/>
            <w:rPr>
              <w:rFonts w:ascii="Palatino Linotype" w:hAnsi="Palatino Linotype"/>
              <w:b/>
              <w:sz w:val="22"/>
              <w:szCs w:val="22"/>
              <w:lang w:val="es-ES_tradnl"/>
            </w:rPr>
          </w:pPr>
          <w:r>
            <w:rPr>
              <w:rFonts w:ascii="Palatino Linotype" w:hAnsi="Palatino Linotype"/>
              <w:b/>
              <w:bCs/>
              <w:sz w:val="22"/>
              <w:szCs w:val="22"/>
            </w:rPr>
            <w:t>12332</w:t>
          </w:r>
          <w:r w:rsidRPr="00810BFE">
            <w:rPr>
              <w:rFonts w:ascii="Palatino Linotype" w:hAnsi="Palatino Linotype"/>
              <w:b/>
              <w:bCs/>
              <w:sz w:val="22"/>
              <w:szCs w:val="22"/>
            </w:rPr>
            <w:t>/INFOEM/IP/RR/2022</w:t>
          </w:r>
        </w:p>
      </w:tc>
    </w:tr>
    <w:tr w:rsidR="000F4765" w:rsidRPr="008F2CCC" w14:paraId="3B45FB53" w14:textId="77777777" w:rsidTr="003D71CE">
      <w:tc>
        <w:tcPr>
          <w:tcW w:w="3805" w:type="dxa"/>
          <w:vMerge/>
          <w:shd w:val="clear" w:color="auto" w:fill="auto"/>
        </w:tcPr>
        <w:p w14:paraId="188B82EF" w14:textId="77777777" w:rsidR="000F4765" w:rsidRPr="008F2CCC" w:rsidRDefault="000F4765" w:rsidP="00200BFC">
          <w:pPr>
            <w:rPr>
              <w:rFonts w:ascii="Palatino Linotype" w:hAnsi="Palatino Linotype"/>
              <w:b/>
              <w:sz w:val="22"/>
              <w:szCs w:val="22"/>
              <w:lang w:val="es-ES_tradnl"/>
            </w:rPr>
          </w:pPr>
          <w:bookmarkStart w:id="11" w:name="_Hlk80706940"/>
        </w:p>
      </w:tc>
      <w:tc>
        <w:tcPr>
          <w:tcW w:w="2552" w:type="dxa"/>
          <w:shd w:val="clear" w:color="auto" w:fill="auto"/>
        </w:tcPr>
        <w:p w14:paraId="3B2AD0CF" w14:textId="77777777" w:rsidR="000F4765" w:rsidRPr="008F2CCC" w:rsidRDefault="000F47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8" w:type="dxa"/>
          <w:shd w:val="clear" w:color="auto" w:fill="auto"/>
          <w:vAlign w:val="center"/>
        </w:tcPr>
        <w:p w14:paraId="749961B3" w14:textId="7A4DB930" w:rsidR="000F4765" w:rsidRPr="008F2CCC" w:rsidRDefault="008E4741" w:rsidP="00200BFC">
          <w:pPr>
            <w:jc w:val="both"/>
            <w:rPr>
              <w:rFonts w:ascii="Palatino Linotype" w:hAnsi="Palatino Linotype"/>
              <w:b/>
              <w:sz w:val="22"/>
              <w:szCs w:val="22"/>
              <w:lang w:val="es-ES_tradnl"/>
            </w:rPr>
          </w:pPr>
          <w:r>
            <w:rPr>
              <w:rFonts w:ascii="Palatino Linotype" w:hAnsi="Palatino Linotype"/>
              <w:b/>
              <w:bCs/>
              <w:sz w:val="22"/>
              <w:szCs w:val="22"/>
            </w:rPr>
            <w:t>XXXXXX XXXX XXXXXXX</w:t>
          </w:r>
        </w:p>
      </w:tc>
    </w:tr>
    <w:bookmarkEnd w:id="11"/>
    <w:tr w:rsidR="000F4765" w:rsidRPr="008F2CCC" w14:paraId="28A493EB" w14:textId="77777777" w:rsidTr="003D71CE">
      <w:trPr>
        <w:trHeight w:val="228"/>
      </w:trPr>
      <w:tc>
        <w:tcPr>
          <w:tcW w:w="3805" w:type="dxa"/>
          <w:vMerge/>
          <w:shd w:val="clear" w:color="auto" w:fill="auto"/>
        </w:tcPr>
        <w:p w14:paraId="06C77D31" w14:textId="77777777" w:rsidR="000F4765" w:rsidRPr="008F2CCC" w:rsidRDefault="000F4765" w:rsidP="00200BFC">
          <w:pPr>
            <w:rPr>
              <w:rFonts w:ascii="Palatino Linotype" w:hAnsi="Palatino Linotype"/>
              <w:b/>
              <w:sz w:val="22"/>
              <w:szCs w:val="22"/>
              <w:lang w:val="es-ES_tradnl"/>
            </w:rPr>
          </w:pPr>
        </w:p>
      </w:tc>
      <w:tc>
        <w:tcPr>
          <w:tcW w:w="2552" w:type="dxa"/>
          <w:shd w:val="clear" w:color="auto" w:fill="auto"/>
        </w:tcPr>
        <w:p w14:paraId="2E1A72B4" w14:textId="77777777" w:rsidR="000F4765" w:rsidRPr="008F2CCC" w:rsidRDefault="000F47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8" w:type="dxa"/>
          <w:shd w:val="clear" w:color="auto" w:fill="auto"/>
          <w:vAlign w:val="center"/>
        </w:tcPr>
        <w:p w14:paraId="47AF3C2E" w14:textId="2A10D09F" w:rsidR="000F4765" w:rsidRPr="00DC41C8" w:rsidRDefault="000F4765" w:rsidP="00FE632E">
          <w:pPr>
            <w:jc w:val="both"/>
            <w:rPr>
              <w:rFonts w:ascii="Palatino Linotype" w:hAnsi="Palatino Linotype"/>
              <w:b/>
              <w:sz w:val="22"/>
              <w:szCs w:val="22"/>
            </w:rPr>
          </w:pPr>
          <w:r w:rsidRPr="00FE632E">
            <w:rPr>
              <w:rFonts w:ascii="Palatino Linotype" w:hAnsi="Palatino Linotype"/>
              <w:b/>
              <w:bCs/>
              <w:sz w:val="22"/>
              <w:szCs w:val="22"/>
            </w:rPr>
            <w:t xml:space="preserve">Sistema Municipal </w:t>
          </w:r>
          <w:r w:rsidR="00F905D6">
            <w:rPr>
              <w:rFonts w:ascii="Palatino Linotype" w:hAnsi="Palatino Linotype"/>
              <w:b/>
              <w:bCs/>
              <w:sz w:val="22"/>
              <w:szCs w:val="22"/>
            </w:rPr>
            <w:t>p</w:t>
          </w:r>
          <w:r w:rsidRPr="00FE632E">
            <w:rPr>
              <w:rFonts w:ascii="Palatino Linotype" w:hAnsi="Palatino Linotype"/>
              <w:b/>
              <w:bCs/>
              <w:sz w:val="22"/>
              <w:szCs w:val="22"/>
            </w:rPr>
            <w:t>ara el Desarrollo Integral de la Familia de Tlalnepantla de Baz</w:t>
          </w:r>
        </w:p>
      </w:tc>
    </w:tr>
    <w:tr w:rsidR="000F4765" w:rsidRPr="008F2CCC" w14:paraId="0F114FF0" w14:textId="77777777" w:rsidTr="003D71CE">
      <w:tc>
        <w:tcPr>
          <w:tcW w:w="3805" w:type="dxa"/>
          <w:vMerge/>
          <w:shd w:val="clear" w:color="auto" w:fill="auto"/>
        </w:tcPr>
        <w:p w14:paraId="4CCB64BA" w14:textId="77777777" w:rsidR="000F4765" w:rsidRPr="008F2CCC" w:rsidRDefault="000F4765" w:rsidP="00200BFC">
          <w:pPr>
            <w:rPr>
              <w:rFonts w:ascii="Palatino Linotype" w:hAnsi="Palatino Linotype"/>
              <w:b/>
              <w:sz w:val="22"/>
              <w:szCs w:val="22"/>
              <w:lang w:val="es-ES_tradnl"/>
            </w:rPr>
          </w:pPr>
        </w:p>
      </w:tc>
      <w:tc>
        <w:tcPr>
          <w:tcW w:w="2552" w:type="dxa"/>
          <w:shd w:val="clear" w:color="auto" w:fill="auto"/>
        </w:tcPr>
        <w:p w14:paraId="31E422EA" w14:textId="06DD5192" w:rsidR="000F4765" w:rsidRPr="008F2CCC" w:rsidRDefault="000F47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8" w:type="dxa"/>
          <w:shd w:val="clear" w:color="auto" w:fill="auto"/>
        </w:tcPr>
        <w:p w14:paraId="181C41B4" w14:textId="5ED5457D" w:rsidR="000F4765" w:rsidRPr="008F2CCC" w:rsidRDefault="000F4765"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0F4765" w:rsidRPr="0010196A" w:rsidRDefault="000F476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666D0"/>
    <w:multiLevelType w:val="hybridMultilevel"/>
    <w:tmpl w:val="2F7C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D6EDB"/>
    <w:multiLevelType w:val="hybridMultilevel"/>
    <w:tmpl w:val="3FBEBD7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16087241"/>
    <w:multiLevelType w:val="hybridMultilevel"/>
    <w:tmpl w:val="D104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F93508E"/>
    <w:multiLevelType w:val="hybridMultilevel"/>
    <w:tmpl w:val="4D980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C125C0"/>
    <w:multiLevelType w:val="hybridMultilevel"/>
    <w:tmpl w:val="EDE4D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742562"/>
    <w:multiLevelType w:val="hybridMultilevel"/>
    <w:tmpl w:val="D8F86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1571C3"/>
    <w:multiLevelType w:val="hybridMultilevel"/>
    <w:tmpl w:val="1CB4A6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E1C518A"/>
    <w:multiLevelType w:val="hybridMultilevel"/>
    <w:tmpl w:val="A2C848E0"/>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9"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E9206E9"/>
    <w:multiLevelType w:val="hybridMultilevel"/>
    <w:tmpl w:val="8C680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E26608"/>
    <w:multiLevelType w:val="hybridMultilevel"/>
    <w:tmpl w:val="9F1A1B6A"/>
    <w:lvl w:ilvl="0" w:tplc="D44AA9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16"/>
  </w:num>
  <w:num w:numId="4">
    <w:abstractNumId w:val="10"/>
  </w:num>
  <w:num w:numId="5">
    <w:abstractNumId w:val="19"/>
  </w:num>
  <w:num w:numId="6">
    <w:abstractNumId w:val="3"/>
  </w:num>
  <w:num w:numId="7">
    <w:abstractNumId w:val="15"/>
  </w:num>
  <w:num w:numId="8">
    <w:abstractNumId w:val="17"/>
  </w:num>
  <w:num w:numId="9">
    <w:abstractNumId w:val="20"/>
  </w:num>
  <w:num w:numId="10">
    <w:abstractNumId w:val="1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num>
  <w:num w:numId="15">
    <w:abstractNumId w:val="1"/>
  </w:num>
  <w:num w:numId="16">
    <w:abstractNumId w:val="2"/>
  </w:num>
  <w:num w:numId="17">
    <w:abstractNumId w:val="21"/>
  </w:num>
  <w:num w:numId="18">
    <w:abstractNumId w:val="7"/>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0"/>
  </w:num>
  <w:num w:numId="22">
    <w:abstractNumId w:val="6"/>
  </w:num>
  <w:num w:numId="23">
    <w:abstractNumId w:val="13"/>
  </w:num>
  <w:num w:numId="2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4DC"/>
    <w:rsid w:val="000018B7"/>
    <w:rsid w:val="0000198E"/>
    <w:rsid w:val="0000258A"/>
    <w:rsid w:val="000025F0"/>
    <w:rsid w:val="0000265E"/>
    <w:rsid w:val="000026CD"/>
    <w:rsid w:val="00002897"/>
    <w:rsid w:val="00002A00"/>
    <w:rsid w:val="00002E83"/>
    <w:rsid w:val="00002EDF"/>
    <w:rsid w:val="0000328A"/>
    <w:rsid w:val="0000346D"/>
    <w:rsid w:val="00003767"/>
    <w:rsid w:val="000041B5"/>
    <w:rsid w:val="000046A7"/>
    <w:rsid w:val="00004C7A"/>
    <w:rsid w:val="00004F02"/>
    <w:rsid w:val="000054EA"/>
    <w:rsid w:val="000055AE"/>
    <w:rsid w:val="0000588F"/>
    <w:rsid w:val="000060C2"/>
    <w:rsid w:val="0000632A"/>
    <w:rsid w:val="0000633D"/>
    <w:rsid w:val="00006728"/>
    <w:rsid w:val="00006EC0"/>
    <w:rsid w:val="00006F2F"/>
    <w:rsid w:val="00006FC3"/>
    <w:rsid w:val="000072A3"/>
    <w:rsid w:val="00007558"/>
    <w:rsid w:val="000075A8"/>
    <w:rsid w:val="00007AF1"/>
    <w:rsid w:val="00007FD8"/>
    <w:rsid w:val="000104F0"/>
    <w:rsid w:val="0001074F"/>
    <w:rsid w:val="0001085A"/>
    <w:rsid w:val="000109F4"/>
    <w:rsid w:val="00010A8B"/>
    <w:rsid w:val="0001110A"/>
    <w:rsid w:val="00011305"/>
    <w:rsid w:val="000114E2"/>
    <w:rsid w:val="00011EDE"/>
    <w:rsid w:val="000122AB"/>
    <w:rsid w:val="000123CB"/>
    <w:rsid w:val="00012718"/>
    <w:rsid w:val="00012A00"/>
    <w:rsid w:val="00013023"/>
    <w:rsid w:val="00013537"/>
    <w:rsid w:val="00013986"/>
    <w:rsid w:val="00013EBF"/>
    <w:rsid w:val="000142C0"/>
    <w:rsid w:val="00014764"/>
    <w:rsid w:val="0001478B"/>
    <w:rsid w:val="0001491A"/>
    <w:rsid w:val="00014E91"/>
    <w:rsid w:val="00014FBF"/>
    <w:rsid w:val="00015DDC"/>
    <w:rsid w:val="00015FA3"/>
    <w:rsid w:val="00016006"/>
    <w:rsid w:val="000160C6"/>
    <w:rsid w:val="0001612D"/>
    <w:rsid w:val="000168C0"/>
    <w:rsid w:val="00016A2B"/>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84A"/>
    <w:rsid w:val="00024A5F"/>
    <w:rsid w:val="00024E68"/>
    <w:rsid w:val="00025290"/>
    <w:rsid w:val="000254C2"/>
    <w:rsid w:val="000254D9"/>
    <w:rsid w:val="00025DB0"/>
    <w:rsid w:val="000266B6"/>
    <w:rsid w:val="0002685C"/>
    <w:rsid w:val="0002690E"/>
    <w:rsid w:val="00026A3C"/>
    <w:rsid w:val="00026C73"/>
    <w:rsid w:val="00026D5F"/>
    <w:rsid w:val="00027195"/>
    <w:rsid w:val="000272F4"/>
    <w:rsid w:val="00027989"/>
    <w:rsid w:val="0003033D"/>
    <w:rsid w:val="00030B10"/>
    <w:rsid w:val="000312E3"/>
    <w:rsid w:val="0003134F"/>
    <w:rsid w:val="0003153C"/>
    <w:rsid w:val="000317FD"/>
    <w:rsid w:val="00031B70"/>
    <w:rsid w:val="00031C72"/>
    <w:rsid w:val="00031E7E"/>
    <w:rsid w:val="00032403"/>
    <w:rsid w:val="000327A2"/>
    <w:rsid w:val="00032E97"/>
    <w:rsid w:val="00032F93"/>
    <w:rsid w:val="00033222"/>
    <w:rsid w:val="000333BC"/>
    <w:rsid w:val="0003355B"/>
    <w:rsid w:val="000336D0"/>
    <w:rsid w:val="000337B3"/>
    <w:rsid w:val="000337E3"/>
    <w:rsid w:val="000339B9"/>
    <w:rsid w:val="00033AC5"/>
    <w:rsid w:val="00033C79"/>
    <w:rsid w:val="00033E94"/>
    <w:rsid w:val="000349ED"/>
    <w:rsid w:val="00034C4F"/>
    <w:rsid w:val="00034FE6"/>
    <w:rsid w:val="00035676"/>
    <w:rsid w:val="00035C89"/>
    <w:rsid w:val="00035CDF"/>
    <w:rsid w:val="000362C6"/>
    <w:rsid w:val="00036439"/>
    <w:rsid w:val="000364B0"/>
    <w:rsid w:val="00036B1A"/>
    <w:rsid w:val="00036B67"/>
    <w:rsid w:val="00037647"/>
    <w:rsid w:val="00037C60"/>
    <w:rsid w:val="00037DDE"/>
    <w:rsid w:val="00037FDC"/>
    <w:rsid w:val="000405A5"/>
    <w:rsid w:val="0004105A"/>
    <w:rsid w:val="000410CE"/>
    <w:rsid w:val="0004120D"/>
    <w:rsid w:val="00041269"/>
    <w:rsid w:val="000415DD"/>
    <w:rsid w:val="00041603"/>
    <w:rsid w:val="00041959"/>
    <w:rsid w:val="00041A86"/>
    <w:rsid w:val="00041B68"/>
    <w:rsid w:val="000420B2"/>
    <w:rsid w:val="000423AF"/>
    <w:rsid w:val="00042714"/>
    <w:rsid w:val="00042795"/>
    <w:rsid w:val="00042A23"/>
    <w:rsid w:val="00042A5A"/>
    <w:rsid w:val="00042F6A"/>
    <w:rsid w:val="0004323F"/>
    <w:rsid w:val="0004330A"/>
    <w:rsid w:val="000436CF"/>
    <w:rsid w:val="0004372A"/>
    <w:rsid w:val="00043943"/>
    <w:rsid w:val="00043AEE"/>
    <w:rsid w:val="00043B67"/>
    <w:rsid w:val="00043F66"/>
    <w:rsid w:val="0004425E"/>
    <w:rsid w:val="00044351"/>
    <w:rsid w:val="000446CF"/>
    <w:rsid w:val="00044856"/>
    <w:rsid w:val="000449C9"/>
    <w:rsid w:val="00044D0E"/>
    <w:rsid w:val="000454E2"/>
    <w:rsid w:val="000457D7"/>
    <w:rsid w:val="00045FE8"/>
    <w:rsid w:val="000464A3"/>
    <w:rsid w:val="000465A8"/>
    <w:rsid w:val="0004663C"/>
    <w:rsid w:val="00047111"/>
    <w:rsid w:val="00047A25"/>
    <w:rsid w:val="00047AFE"/>
    <w:rsid w:val="00047B88"/>
    <w:rsid w:val="00047E38"/>
    <w:rsid w:val="00047E9E"/>
    <w:rsid w:val="0005069C"/>
    <w:rsid w:val="00050C19"/>
    <w:rsid w:val="00050FE1"/>
    <w:rsid w:val="00051550"/>
    <w:rsid w:val="00051ADD"/>
    <w:rsid w:val="00051B43"/>
    <w:rsid w:val="00051D2A"/>
    <w:rsid w:val="0005252B"/>
    <w:rsid w:val="0005265B"/>
    <w:rsid w:val="00052756"/>
    <w:rsid w:val="000527F0"/>
    <w:rsid w:val="00052E1B"/>
    <w:rsid w:val="0005356C"/>
    <w:rsid w:val="0005363B"/>
    <w:rsid w:val="00053A25"/>
    <w:rsid w:val="00053DC6"/>
    <w:rsid w:val="00053FA9"/>
    <w:rsid w:val="000546E2"/>
    <w:rsid w:val="00054BB2"/>
    <w:rsid w:val="00054CFB"/>
    <w:rsid w:val="000550D6"/>
    <w:rsid w:val="00055144"/>
    <w:rsid w:val="000551C2"/>
    <w:rsid w:val="00055200"/>
    <w:rsid w:val="000558A1"/>
    <w:rsid w:val="000559E2"/>
    <w:rsid w:val="00055BA3"/>
    <w:rsid w:val="00055BF6"/>
    <w:rsid w:val="00055DC1"/>
    <w:rsid w:val="00055E68"/>
    <w:rsid w:val="00055E8C"/>
    <w:rsid w:val="000562F8"/>
    <w:rsid w:val="00056469"/>
    <w:rsid w:val="00056685"/>
    <w:rsid w:val="000568EF"/>
    <w:rsid w:val="00057448"/>
    <w:rsid w:val="00057476"/>
    <w:rsid w:val="00057669"/>
    <w:rsid w:val="00057716"/>
    <w:rsid w:val="00057C91"/>
    <w:rsid w:val="00060586"/>
    <w:rsid w:val="000606B4"/>
    <w:rsid w:val="000609E1"/>
    <w:rsid w:val="00060AF5"/>
    <w:rsid w:val="00060CE7"/>
    <w:rsid w:val="000611A4"/>
    <w:rsid w:val="000613E3"/>
    <w:rsid w:val="000618EE"/>
    <w:rsid w:val="00061D4C"/>
    <w:rsid w:val="00061E9B"/>
    <w:rsid w:val="00061EB4"/>
    <w:rsid w:val="00062501"/>
    <w:rsid w:val="0006258E"/>
    <w:rsid w:val="00062793"/>
    <w:rsid w:val="000628AA"/>
    <w:rsid w:val="00062C16"/>
    <w:rsid w:val="00062E20"/>
    <w:rsid w:val="00062F69"/>
    <w:rsid w:val="00062FE6"/>
    <w:rsid w:val="000633BB"/>
    <w:rsid w:val="000636AD"/>
    <w:rsid w:val="0006399E"/>
    <w:rsid w:val="00063A05"/>
    <w:rsid w:val="00063AEF"/>
    <w:rsid w:val="00064245"/>
    <w:rsid w:val="000644B3"/>
    <w:rsid w:val="000646B0"/>
    <w:rsid w:val="00064A5B"/>
    <w:rsid w:val="000653D7"/>
    <w:rsid w:val="0006590C"/>
    <w:rsid w:val="0006593A"/>
    <w:rsid w:val="00065B50"/>
    <w:rsid w:val="00065C5E"/>
    <w:rsid w:val="00065D68"/>
    <w:rsid w:val="00065F34"/>
    <w:rsid w:val="000668F7"/>
    <w:rsid w:val="00066A54"/>
    <w:rsid w:val="00066B22"/>
    <w:rsid w:val="00066CF4"/>
    <w:rsid w:val="00066D71"/>
    <w:rsid w:val="0006715F"/>
    <w:rsid w:val="00067477"/>
    <w:rsid w:val="00067C7D"/>
    <w:rsid w:val="000703DE"/>
    <w:rsid w:val="00070856"/>
    <w:rsid w:val="000710D2"/>
    <w:rsid w:val="00071FC4"/>
    <w:rsid w:val="000721A4"/>
    <w:rsid w:val="0007221D"/>
    <w:rsid w:val="000723BC"/>
    <w:rsid w:val="000725D3"/>
    <w:rsid w:val="0007261F"/>
    <w:rsid w:val="00072866"/>
    <w:rsid w:val="000728B7"/>
    <w:rsid w:val="00072954"/>
    <w:rsid w:val="00072CB3"/>
    <w:rsid w:val="00072F99"/>
    <w:rsid w:val="0007327E"/>
    <w:rsid w:val="000734E9"/>
    <w:rsid w:val="0007367D"/>
    <w:rsid w:val="000736B2"/>
    <w:rsid w:val="00073A2F"/>
    <w:rsid w:val="0007436D"/>
    <w:rsid w:val="00074C33"/>
    <w:rsid w:val="00074CF8"/>
    <w:rsid w:val="00075283"/>
    <w:rsid w:val="00075615"/>
    <w:rsid w:val="0007587F"/>
    <w:rsid w:val="00075B41"/>
    <w:rsid w:val="00075CEB"/>
    <w:rsid w:val="00075EA3"/>
    <w:rsid w:val="000763B6"/>
    <w:rsid w:val="000767F9"/>
    <w:rsid w:val="00076FB7"/>
    <w:rsid w:val="0007738D"/>
    <w:rsid w:val="00077737"/>
    <w:rsid w:val="000779C1"/>
    <w:rsid w:val="00077AC1"/>
    <w:rsid w:val="00077B79"/>
    <w:rsid w:val="00077BB8"/>
    <w:rsid w:val="00077BC0"/>
    <w:rsid w:val="0008043B"/>
    <w:rsid w:val="00081337"/>
    <w:rsid w:val="0008139C"/>
    <w:rsid w:val="00081B66"/>
    <w:rsid w:val="00081F35"/>
    <w:rsid w:val="0008216C"/>
    <w:rsid w:val="000825DF"/>
    <w:rsid w:val="00082DD7"/>
    <w:rsid w:val="0008309A"/>
    <w:rsid w:val="000831D7"/>
    <w:rsid w:val="0008338D"/>
    <w:rsid w:val="0008386E"/>
    <w:rsid w:val="00083958"/>
    <w:rsid w:val="00084079"/>
    <w:rsid w:val="0008420F"/>
    <w:rsid w:val="000847B2"/>
    <w:rsid w:val="00085229"/>
    <w:rsid w:val="0008542A"/>
    <w:rsid w:val="00085566"/>
    <w:rsid w:val="00085585"/>
    <w:rsid w:val="00085973"/>
    <w:rsid w:val="00085A8A"/>
    <w:rsid w:val="000861FF"/>
    <w:rsid w:val="0008668D"/>
    <w:rsid w:val="00086980"/>
    <w:rsid w:val="0008710F"/>
    <w:rsid w:val="0008761D"/>
    <w:rsid w:val="00087913"/>
    <w:rsid w:val="00087935"/>
    <w:rsid w:val="00087D47"/>
    <w:rsid w:val="00090260"/>
    <w:rsid w:val="00090790"/>
    <w:rsid w:val="00090C67"/>
    <w:rsid w:val="00090C8A"/>
    <w:rsid w:val="00090CC8"/>
    <w:rsid w:val="00090CF8"/>
    <w:rsid w:val="00091243"/>
    <w:rsid w:val="000914CD"/>
    <w:rsid w:val="000919DB"/>
    <w:rsid w:val="00091C47"/>
    <w:rsid w:val="000922B0"/>
    <w:rsid w:val="00092385"/>
    <w:rsid w:val="00092543"/>
    <w:rsid w:val="00092789"/>
    <w:rsid w:val="00092893"/>
    <w:rsid w:val="00092F37"/>
    <w:rsid w:val="0009390B"/>
    <w:rsid w:val="00093B39"/>
    <w:rsid w:val="00095302"/>
    <w:rsid w:val="0009541B"/>
    <w:rsid w:val="000955F6"/>
    <w:rsid w:val="000957E7"/>
    <w:rsid w:val="00095950"/>
    <w:rsid w:val="0009628B"/>
    <w:rsid w:val="00096756"/>
    <w:rsid w:val="0009690E"/>
    <w:rsid w:val="00096D57"/>
    <w:rsid w:val="000970F0"/>
    <w:rsid w:val="000978E5"/>
    <w:rsid w:val="00097B14"/>
    <w:rsid w:val="00097CBB"/>
    <w:rsid w:val="000A0195"/>
    <w:rsid w:val="000A06CB"/>
    <w:rsid w:val="000A0C7C"/>
    <w:rsid w:val="000A1149"/>
    <w:rsid w:val="000A1549"/>
    <w:rsid w:val="000A1721"/>
    <w:rsid w:val="000A1FFA"/>
    <w:rsid w:val="000A2164"/>
    <w:rsid w:val="000A27E2"/>
    <w:rsid w:val="000A2B2B"/>
    <w:rsid w:val="000A2E1A"/>
    <w:rsid w:val="000A3399"/>
    <w:rsid w:val="000A377D"/>
    <w:rsid w:val="000A3B1E"/>
    <w:rsid w:val="000A3D63"/>
    <w:rsid w:val="000A4495"/>
    <w:rsid w:val="000A4664"/>
    <w:rsid w:val="000A4A99"/>
    <w:rsid w:val="000A4AAE"/>
    <w:rsid w:val="000A4E05"/>
    <w:rsid w:val="000A4E74"/>
    <w:rsid w:val="000A4F28"/>
    <w:rsid w:val="000A52A9"/>
    <w:rsid w:val="000A5939"/>
    <w:rsid w:val="000A5A68"/>
    <w:rsid w:val="000A66D7"/>
    <w:rsid w:val="000A6A03"/>
    <w:rsid w:val="000A6B97"/>
    <w:rsid w:val="000A6D1B"/>
    <w:rsid w:val="000A6EFF"/>
    <w:rsid w:val="000A7016"/>
    <w:rsid w:val="000A7958"/>
    <w:rsid w:val="000A7ACD"/>
    <w:rsid w:val="000A7B48"/>
    <w:rsid w:val="000B03D6"/>
    <w:rsid w:val="000B11B2"/>
    <w:rsid w:val="000B126F"/>
    <w:rsid w:val="000B17C5"/>
    <w:rsid w:val="000B17FD"/>
    <w:rsid w:val="000B1C78"/>
    <w:rsid w:val="000B1F89"/>
    <w:rsid w:val="000B20AC"/>
    <w:rsid w:val="000B21B8"/>
    <w:rsid w:val="000B2324"/>
    <w:rsid w:val="000B2F55"/>
    <w:rsid w:val="000B33E7"/>
    <w:rsid w:val="000B3429"/>
    <w:rsid w:val="000B3DC6"/>
    <w:rsid w:val="000B3EF0"/>
    <w:rsid w:val="000B3FFD"/>
    <w:rsid w:val="000B4067"/>
    <w:rsid w:val="000B432B"/>
    <w:rsid w:val="000B43F3"/>
    <w:rsid w:val="000B4AAD"/>
    <w:rsid w:val="000B4D3D"/>
    <w:rsid w:val="000B5041"/>
    <w:rsid w:val="000B5051"/>
    <w:rsid w:val="000B5A14"/>
    <w:rsid w:val="000B61F5"/>
    <w:rsid w:val="000B633D"/>
    <w:rsid w:val="000B6507"/>
    <w:rsid w:val="000B666B"/>
    <w:rsid w:val="000B676D"/>
    <w:rsid w:val="000B68DF"/>
    <w:rsid w:val="000B6EAA"/>
    <w:rsid w:val="000B7784"/>
    <w:rsid w:val="000B78E7"/>
    <w:rsid w:val="000B7C5D"/>
    <w:rsid w:val="000C0462"/>
    <w:rsid w:val="000C0695"/>
    <w:rsid w:val="000C100A"/>
    <w:rsid w:val="000C1BCF"/>
    <w:rsid w:val="000C1C1F"/>
    <w:rsid w:val="000C1DC9"/>
    <w:rsid w:val="000C1ECE"/>
    <w:rsid w:val="000C1F18"/>
    <w:rsid w:val="000C2214"/>
    <w:rsid w:val="000C2331"/>
    <w:rsid w:val="000C2430"/>
    <w:rsid w:val="000C2832"/>
    <w:rsid w:val="000C2900"/>
    <w:rsid w:val="000C2A4F"/>
    <w:rsid w:val="000C2B4A"/>
    <w:rsid w:val="000C2C13"/>
    <w:rsid w:val="000C2C6F"/>
    <w:rsid w:val="000C2FB4"/>
    <w:rsid w:val="000C32B3"/>
    <w:rsid w:val="000C32F2"/>
    <w:rsid w:val="000C3C58"/>
    <w:rsid w:val="000C40FD"/>
    <w:rsid w:val="000C4127"/>
    <w:rsid w:val="000C43BF"/>
    <w:rsid w:val="000C4453"/>
    <w:rsid w:val="000C470C"/>
    <w:rsid w:val="000C4806"/>
    <w:rsid w:val="000C4BE6"/>
    <w:rsid w:val="000C4DFA"/>
    <w:rsid w:val="000C53AD"/>
    <w:rsid w:val="000C53F2"/>
    <w:rsid w:val="000C59CE"/>
    <w:rsid w:val="000C5AB9"/>
    <w:rsid w:val="000C5D37"/>
    <w:rsid w:val="000C617F"/>
    <w:rsid w:val="000C6222"/>
    <w:rsid w:val="000C69D0"/>
    <w:rsid w:val="000C69D1"/>
    <w:rsid w:val="000C6AF9"/>
    <w:rsid w:val="000C7160"/>
    <w:rsid w:val="000C774E"/>
    <w:rsid w:val="000C7771"/>
    <w:rsid w:val="000C7AF9"/>
    <w:rsid w:val="000C7D67"/>
    <w:rsid w:val="000C7E55"/>
    <w:rsid w:val="000C7F3D"/>
    <w:rsid w:val="000D075B"/>
    <w:rsid w:val="000D075D"/>
    <w:rsid w:val="000D126E"/>
    <w:rsid w:val="000D16A1"/>
    <w:rsid w:val="000D1A6F"/>
    <w:rsid w:val="000D1B2D"/>
    <w:rsid w:val="000D1F3E"/>
    <w:rsid w:val="000D2053"/>
    <w:rsid w:val="000D21C4"/>
    <w:rsid w:val="000D2977"/>
    <w:rsid w:val="000D2BC0"/>
    <w:rsid w:val="000D37BF"/>
    <w:rsid w:val="000D3E87"/>
    <w:rsid w:val="000D447F"/>
    <w:rsid w:val="000D4572"/>
    <w:rsid w:val="000D4C88"/>
    <w:rsid w:val="000D4E3F"/>
    <w:rsid w:val="000D5436"/>
    <w:rsid w:val="000D58EC"/>
    <w:rsid w:val="000D5D68"/>
    <w:rsid w:val="000D6ADD"/>
    <w:rsid w:val="000D6BA3"/>
    <w:rsid w:val="000D70F7"/>
    <w:rsid w:val="000D72D0"/>
    <w:rsid w:val="000D75A0"/>
    <w:rsid w:val="000D76AB"/>
    <w:rsid w:val="000D7B2D"/>
    <w:rsid w:val="000E01A0"/>
    <w:rsid w:val="000E063E"/>
    <w:rsid w:val="000E06D1"/>
    <w:rsid w:val="000E07B7"/>
    <w:rsid w:val="000E0B02"/>
    <w:rsid w:val="000E0D35"/>
    <w:rsid w:val="000E100D"/>
    <w:rsid w:val="000E1359"/>
    <w:rsid w:val="000E18B8"/>
    <w:rsid w:val="000E1C5E"/>
    <w:rsid w:val="000E1C6A"/>
    <w:rsid w:val="000E22EF"/>
    <w:rsid w:val="000E255A"/>
    <w:rsid w:val="000E318D"/>
    <w:rsid w:val="000E38D1"/>
    <w:rsid w:val="000E44DE"/>
    <w:rsid w:val="000E46D9"/>
    <w:rsid w:val="000E4A9C"/>
    <w:rsid w:val="000E4E13"/>
    <w:rsid w:val="000E4F8B"/>
    <w:rsid w:val="000E50FF"/>
    <w:rsid w:val="000E558F"/>
    <w:rsid w:val="000E5592"/>
    <w:rsid w:val="000E559A"/>
    <w:rsid w:val="000E5AA5"/>
    <w:rsid w:val="000E5B6F"/>
    <w:rsid w:val="000E5C93"/>
    <w:rsid w:val="000E64D8"/>
    <w:rsid w:val="000E68DA"/>
    <w:rsid w:val="000E6C51"/>
    <w:rsid w:val="000E7182"/>
    <w:rsid w:val="000E71A3"/>
    <w:rsid w:val="000E72D5"/>
    <w:rsid w:val="000E74AC"/>
    <w:rsid w:val="000F0031"/>
    <w:rsid w:val="000F0D96"/>
    <w:rsid w:val="000F0E7C"/>
    <w:rsid w:val="000F0F1C"/>
    <w:rsid w:val="000F1380"/>
    <w:rsid w:val="000F15D9"/>
    <w:rsid w:val="000F1798"/>
    <w:rsid w:val="000F1C70"/>
    <w:rsid w:val="000F1EFF"/>
    <w:rsid w:val="000F2185"/>
    <w:rsid w:val="000F22FE"/>
    <w:rsid w:val="000F251F"/>
    <w:rsid w:val="000F2B5F"/>
    <w:rsid w:val="000F2DAA"/>
    <w:rsid w:val="000F30B6"/>
    <w:rsid w:val="000F3899"/>
    <w:rsid w:val="000F3904"/>
    <w:rsid w:val="000F3AC6"/>
    <w:rsid w:val="000F4765"/>
    <w:rsid w:val="000F4887"/>
    <w:rsid w:val="000F488E"/>
    <w:rsid w:val="000F4AC2"/>
    <w:rsid w:val="000F4C20"/>
    <w:rsid w:val="000F4F47"/>
    <w:rsid w:val="000F54D4"/>
    <w:rsid w:val="000F55B8"/>
    <w:rsid w:val="000F55EC"/>
    <w:rsid w:val="000F5B87"/>
    <w:rsid w:val="000F62F8"/>
    <w:rsid w:val="000F67E7"/>
    <w:rsid w:val="000F6EFD"/>
    <w:rsid w:val="000F7133"/>
    <w:rsid w:val="000F750D"/>
    <w:rsid w:val="000F79EA"/>
    <w:rsid w:val="000F7B3E"/>
    <w:rsid w:val="000F7B4E"/>
    <w:rsid w:val="0010043F"/>
    <w:rsid w:val="00100BC0"/>
    <w:rsid w:val="0010158C"/>
    <w:rsid w:val="00101845"/>
    <w:rsid w:val="0010196A"/>
    <w:rsid w:val="00101BFD"/>
    <w:rsid w:val="00101D1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160"/>
    <w:rsid w:val="00107FBF"/>
    <w:rsid w:val="00110414"/>
    <w:rsid w:val="00110588"/>
    <w:rsid w:val="001114CB"/>
    <w:rsid w:val="00111746"/>
    <w:rsid w:val="00111DBB"/>
    <w:rsid w:val="00111F07"/>
    <w:rsid w:val="00112173"/>
    <w:rsid w:val="001128DE"/>
    <w:rsid w:val="00112988"/>
    <w:rsid w:val="00113015"/>
    <w:rsid w:val="001131FD"/>
    <w:rsid w:val="00113434"/>
    <w:rsid w:val="001134ED"/>
    <w:rsid w:val="00113629"/>
    <w:rsid w:val="00113647"/>
    <w:rsid w:val="001136D3"/>
    <w:rsid w:val="001139BC"/>
    <w:rsid w:val="00113C60"/>
    <w:rsid w:val="00113F76"/>
    <w:rsid w:val="0011401F"/>
    <w:rsid w:val="001149CC"/>
    <w:rsid w:val="00114A4B"/>
    <w:rsid w:val="00114CC0"/>
    <w:rsid w:val="0011502F"/>
    <w:rsid w:val="0011507B"/>
    <w:rsid w:val="00115499"/>
    <w:rsid w:val="001159F5"/>
    <w:rsid w:val="00115C04"/>
    <w:rsid w:val="00115DB1"/>
    <w:rsid w:val="00115E6B"/>
    <w:rsid w:val="00115F68"/>
    <w:rsid w:val="00116272"/>
    <w:rsid w:val="00116376"/>
    <w:rsid w:val="001166AB"/>
    <w:rsid w:val="00116D62"/>
    <w:rsid w:val="00117006"/>
    <w:rsid w:val="00117625"/>
    <w:rsid w:val="00117CE9"/>
    <w:rsid w:val="00120192"/>
    <w:rsid w:val="00120292"/>
    <w:rsid w:val="0012048A"/>
    <w:rsid w:val="00120ADA"/>
    <w:rsid w:val="00120C4B"/>
    <w:rsid w:val="00120D8D"/>
    <w:rsid w:val="00121773"/>
    <w:rsid w:val="00121BB3"/>
    <w:rsid w:val="00121CB5"/>
    <w:rsid w:val="00121F77"/>
    <w:rsid w:val="00121FAE"/>
    <w:rsid w:val="00122089"/>
    <w:rsid w:val="00122866"/>
    <w:rsid w:val="00122E1B"/>
    <w:rsid w:val="001238D6"/>
    <w:rsid w:val="00124065"/>
    <w:rsid w:val="00124206"/>
    <w:rsid w:val="00124622"/>
    <w:rsid w:val="001246A7"/>
    <w:rsid w:val="001246D6"/>
    <w:rsid w:val="00124F3F"/>
    <w:rsid w:val="00124F52"/>
    <w:rsid w:val="00125284"/>
    <w:rsid w:val="00125459"/>
    <w:rsid w:val="00125E62"/>
    <w:rsid w:val="00126100"/>
    <w:rsid w:val="0012616B"/>
    <w:rsid w:val="001262AE"/>
    <w:rsid w:val="00126876"/>
    <w:rsid w:val="00126DE4"/>
    <w:rsid w:val="001270BF"/>
    <w:rsid w:val="00127558"/>
    <w:rsid w:val="00127E98"/>
    <w:rsid w:val="00130303"/>
    <w:rsid w:val="00130665"/>
    <w:rsid w:val="00130681"/>
    <w:rsid w:val="00130AB8"/>
    <w:rsid w:val="00130DE0"/>
    <w:rsid w:val="00131065"/>
    <w:rsid w:val="00131466"/>
    <w:rsid w:val="00131542"/>
    <w:rsid w:val="00131587"/>
    <w:rsid w:val="00131979"/>
    <w:rsid w:val="00131ABC"/>
    <w:rsid w:val="00132178"/>
    <w:rsid w:val="001322D3"/>
    <w:rsid w:val="001323DC"/>
    <w:rsid w:val="001324FE"/>
    <w:rsid w:val="00132B5C"/>
    <w:rsid w:val="001331BB"/>
    <w:rsid w:val="00133296"/>
    <w:rsid w:val="001332E3"/>
    <w:rsid w:val="00133607"/>
    <w:rsid w:val="00133D6C"/>
    <w:rsid w:val="00133EF2"/>
    <w:rsid w:val="00133FE1"/>
    <w:rsid w:val="00134137"/>
    <w:rsid w:val="0013457A"/>
    <w:rsid w:val="00135211"/>
    <w:rsid w:val="001358BB"/>
    <w:rsid w:val="00135FFD"/>
    <w:rsid w:val="0013622C"/>
    <w:rsid w:val="001362E8"/>
    <w:rsid w:val="001364D8"/>
    <w:rsid w:val="00136625"/>
    <w:rsid w:val="00136FB5"/>
    <w:rsid w:val="0013703C"/>
    <w:rsid w:val="001371A5"/>
    <w:rsid w:val="00137548"/>
    <w:rsid w:val="001376BF"/>
    <w:rsid w:val="0013776F"/>
    <w:rsid w:val="001378F0"/>
    <w:rsid w:val="00137AEE"/>
    <w:rsid w:val="00137D02"/>
    <w:rsid w:val="00140252"/>
    <w:rsid w:val="001406EB"/>
    <w:rsid w:val="00140BE0"/>
    <w:rsid w:val="00140FA7"/>
    <w:rsid w:val="00140FED"/>
    <w:rsid w:val="00141EE7"/>
    <w:rsid w:val="00142501"/>
    <w:rsid w:val="001425F5"/>
    <w:rsid w:val="00142D98"/>
    <w:rsid w:val="00142FFD"/>
    <w:rsid w:val="00143227"/>
    <w:rsid w:val="00143373"/>
    <w:rsid w:val="001433DD"/>
    <w:rsid w:val="00143729"/>
    <w:rsid w:val="00143F2F"/>
    <w:rsid w:val="0014409A"/>
    <w:rsid w:val="0014461A"/>
    <w:rsid w:val="0014485A"/>
    <w:rsid w:val="00144BB9"/>
    <w:rsid w:val="0014538F"/>
    <w:rsid w:val="0014543D"/>
    <w:rsid w:val="00145F32"/>
    <w:rsid w:val="00145FC9"/>
    <w:rsid w:val="00146317"/>
    <w:rsid w:val="001468C4"/>
    <w:rsid w:val="00146D8A"/>
    <w:rsid w:val="00146EF9"/>
    <w:rsid w:val="001471C8"/>
    <w:rsid w:val="001472DD"/>
    <w:rsid w:val="0014732A"/>
    <w:rsid w:val="00147D20"/>
    <w:rsid w:val="00147FCE"/>
    <w:rsid w:val="0015022B"/>
    <w:rsid w:val="00150AE8"/>
    <w:rsid w:val="00150B44"/>
    <w:rsid w:val="00150BAE"/>
    <w:rsid w:val="00150CF7"/>
    <w:rsid w:val="0015114D"/>
    <w:rsid w:val="00151481"/>
    <w:rsid w:val="00151C8C"/>
    <w:rsid w:val="00151EC2"/>
    <w:rsid w:val="00151FDF"/>
    <w:rsid w:val="00151FFA"/>
    <w:rsid w:val="001525BC"/>
    <w:rsid w:val="001528A8"/>
    <w:rsid w:val="00152D76"/>
    <w:rsid w:val="00152DEC"/>
    <w:rsid w:val="00152FDC"/>
    <w:rsid w:val="001533B1"/>
    <w:rsid w:val="00153435"/>
    <w:rsid w:val="0015349A"/>
    <w:rsid w:val="00153724"/>
    <w:rsid w:val="00153807"/>
    <w:rsid w:val="00153CEC"/>
    <w:rsid w:val="00153D84"/>
    <w:rsid w:val="00153F8E"/>
    <w:rsid w:val="001543E4"/>
    <w:rsid w:val="00154D18"/>
    <w:rsid w:val="001551D4"/>
    <w:rsid w:val="001554A0"/>
    <w:rsid w:val="00155EDC"/>
    <w:rsid w:val="0015612E"/>
    <w:rsid w:val="001564C0"/>
    <w:rsid w:val="00156768"/>
    <w:rsid w:val="00156AD5"/>
    <w:rsid w:val="00156D01"/>
    <w:rsid w:val="00156ECA"/>
    <w:rsid w:val="00156F72"/>
    <w:rsid w:val="00157092"/>
    <w:rsid w:val="001576FD"/>
    <w:rsid w:val="00157A4F"/>
    <w:rsid w:val="0016023D"/>
    <w:rsid w:val="00160405"/>
    <w:rsid w:val="00160449"/>
    <w:rsid w:val="001606FB"/>
    <w:rsid w:val="00160AB4"/>
    <w:rsid w:val="00160C20"/>
    <w:rsid w:val="00160CAC"/>
    <w:rsid w:val="00161215"/>
    <w:rsid w:val="0016129C"/>
    <w:rsid w:val="00161318"/>
    <w:rsid w:val="00161607"/>
    <w:rsid w:val="00161664"/>
    <w:rsid w:val="00161820"/>
    <w:rsid w:val="00161908"/>
    <w:rsid w:val="00161D33"/>
    <w:rsid w:val="001624E0"/>
    <w:rsid w:val="00162617"/>
    <w:rsid w:val="001626F3"/>
    <w:rsid w:val="00163A20"/>
    <w:rsid w:val="00163E4C"/>
    <w:rsid w:val="001640BD"/>
    <w:rsid w:val="001641BA"/>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8B8"/>
    <w:rsid w:val="00167B0A"/>
    <w:rsid w:val="00167D9D"/>
    <w:rsid w:val="00170043"/>
    <w:rsid w:val="001701E7"/>
    <w:rsid w:val="00170DE2"/>
    <w:rsid w:val="00170EDE"/>
    <w:rsid w:val="0017174F"/>
    <w:rsid w:val="00171E23"/>
    <w:rsid w:val="00172612"/>
    <w:rsid w:val="00172EC4"/>
    <w:rsid w:val="0017314C"/>
    <w:rsid w:val="00173460"/>
    <w:rsid w:val="001737DF"/>
    <w:rsid w:val="00173ADF"/>
    <w:rsid w:val="00175590"/>
    <w:rsid w:val="00175682"/>
    <w:rsid w:val="001757B6"/>
    <w:rsid w:val="00175805"/>
    <w:rsid w:val="0017580D"/>
    <w:rsid w:val="00175A35"/>
    <w:rsid w:val="00175C5F"/>
    <w:rsid w:val="00175CC8"/>
    <w:rsid w:val="00175EBB"/>
    <w:rsid w:val="00175F6E"/>
    <w:rsid w:val="00175FE0"/>
    <w:rsid w:val="001765C6"/>
    <w:rsid w:val="00176755"/>
    <w:rsid w:val="001769F3"/>
    <w:rsid w:val="001779E0"/>
    <w:rsid w:val="00177BBD"/>
    <w:rsid w:val="00177E7F"/>
    <w:rsid w:val="00177F5F"/>
    <w:rsid w:val="00180098"/>
    <w:rsid w:val="00181250"/>
    <w:rsid w:val="00181329"/>
    <w:rsid w:val="00181642"/>
    <w:rsid w:val="00181807"/>
    <w:rsid w:val="00181C30"/>
    <w:rsid w:val="00181CFF"/>
    <w:rsid w:val="00181D67"/>
    <w:rsid w:val="00182009"/>
    <w:rsid w:val="001821FD"/>
    <w:rsid w:val="00182263"/>
    <w:rsid w:val="00182393"/>
    <w:rsid w:val="001825CC"/>
    <w:rsid w:val="001826A7"/>
    <w:rsid w:val="001827EE"/>
    <w:rsid w:val="001830EE"/>
    <w:rsid w:val="001834AE"/>
    <w:rsid w:val="00183ACB"/>
    <w:rsid w:val="00183CB1"/>
    <w:rsid w:val="00183E93"/>
    <w:rsid w:val="00184684"/>
    <w:rsid w:val="00184A75"/>
    <w:rsid w:val="00184CA9"/>
    <w:rsid w:val="00184CE9"/>
    <w:rsid w:val="00184F8D"/>
    <w:rsid w:val="00185341"/>
    <w:rsid w:val="001854E0"/>
    <w:rsid w:val="001857AD"/>
    <w:rsid w:val="001858FD"/>
    <w:rsid w:val="00185B0F"/>
    <w:rsid w:val="00185D81"/>
    <w:rsid w:val="00185EEA"/>
    <w:rsid w:val="00186EDD"/>
    <w:rsid w:val="00187106"/>
    <w:rsid w:val="0018721F"/>
    <w:rsid w:val="0018725D"/>
    <w:rsid w:val="0018726A"/>
    <w:rsid w:val="00187682"/>
    <w:rsid w:val="001900D7"/>
    <w:rsid w:val="00190687"/>
    <w:rsid w:val="001907F7"/>
    <w:rsid w:val="00190832"/>
    <w:rsid w:val="00190BFD"/>
    <w:rsid w:val="00190C38"/>
    <w:rsid w:val="00190E3A"/>
    <w:rsid w:val="0019130A"/>
    <w:rsid w:val="00191B16"/>
    <w:rsid w:val="001924B9"/>
    <w:rsid w:val="00192901"/>
    <w:rsid w:val="00192A3E"/>
    <w:rsid w:val="00192B47"/>
    <w:rsid w:val="0019369B"/>
    <w:rsid w:val="00193D12"/>
    <w:rsid w:val="00193D22"/>
    <w:rsid w:val="00193E01"/>
    <w:rsid w:val="00194579"/>
    <w:rsid w:val="00194C82"/>
    <w:rsid w:val="0019504F"/>
    <w:rsid w:val="00195093"/>
    <w:rsid w:val="00195288"/>
    <w:rsid w:val="0019536A"/>
    <w:rsid w:val="00195573"/>
    <w:rsid w:val="00195609"/>
    <w:rsid w:val="00195662"/>
    <w:rsid w:val="00195AE6"/>
    <w:rsid w:val="00195F6E"/>
    <w:rsid w:val="00196022"/>
    <w:rsid w:val="001962AC"/>
    <w:rsid w:val="00196A42"/>
    <w:rsid w:val="00197330"/>
    <w:rsid w:val="00197E56"/>
    <w:rsid w:val="001A0054"/>
    <w:rsid w:val="001A08B6"/>
    <w:rsid w:val="001A14F4"/>
    <w:rsid w:val="001A16FE"/>
    <w:rsid w:val="001A19AF"/>
    <w:rsid w:val="001A1D0F"/>
    <w:rsid w:val="001A2717"/>
    <w:rsid w:val="001A280D"/>
    <w:rsid w:val="001A2917"/>
    <w:rsid w:val="001A2C39"/>
    <w:rsid w:val="001A2CBD"/>
    <w:rsid w:val="001A3095"/>
    <w:rsid w:val="001A3233"/>
    <w:rsid w:val="001A328E"/>
    <w:rsid w:val="001A37CC"/>
    <w:rsid w:val="001A397C"/>
    <w:rsid w:val="001A3FEF"/>
    <w:rsid w:val="001A43AC"/>
    <w:rsid w:val="001A4549"/>
    <w:rsid w:val="001A474B"/>
    <w:rsid w:val="001A5154"/>
    <w:rsid w:val="001A5211"/>
    <w:rsid w:val="001A54DF"/>
    <w:rsid w:val="001A59B8"/>
    <w:rsid w:val="001A59B9"/>
    <w:rsid w:val="001A5DC5"/>
    <w:rsid w:val="001A6EB7"/>
    <w:rsid w:val="001A7555"/>
    <w:rsid w:val="001A78D9"/>
    <w:rsid w:val="001A79CC"/>
    <w:rsid w:val="001B0393"/>
    <w:rsid w:val="001B0793"/>
    <w:rsid w:val="001B0B6F"/>
    <w:rsid w:val="001B0EA0"/>
    <w:rsid w:val="001B1253"/>
    <w:rsid w:val="001B125C"/>
    <w:rsid w:val="001B12D9"/>
    <w:rsid w:val="001B15F4"/>
    <w:rsid w:val="001B161D"/>
    <w:rsid w:val="001B1ABC"/>
    <w:rsid w:val="001B1D04"/>
    <w:rsid w:val="001B2352"/>
    <w:rsid w:val="001B24B5"/>
    <w:rsid w:val="001B2536"/>
    <w:rsid w:val="001B27AD"/>
    <w:rsid w:val="001B2B36"/>
    <w:rsid w:val="001B2BE8"/>
    <w:rsid w:val="001B2E52"/>
    <w:rsid w:val="001B2E89"/>
    <w:rsid w:val="001B341D"/>
    <w:rsid w:val="001B3698"/>
    <w:rsid w:val="001B379A"/>
    <w:rsid w:val="001B3C5C"/>
    <w:rsid w:val="001B3FF5"/>
    <w:rsid w:val="001B42A4"/>
    <w:rsid w:val="001B449C"/>
    <w:rsid w:val="001B47B3"/>
    <w:rsid w:val="001B4E78"/>
    <w:rsid w:val="001B522E"/>
    <w:rsid w:val="001B54A6"/>
    <w:rsid w:val="001B5825"/>
    <w:rsid w:val="001B596A"/>
    <w:rsid w:val="001B5A4E"/>
    <w:rsid w:val="001B5CF1"/>
    <w:rsid w:val="001B626B"/>
    <w:rsid w:val="001B6521"/>
    <w:rsid w:val="001B66AC"/>
    <w:rsid w:val="001B6E25"/>
    <w:rsid w:val="001B6EFE"/>
    <w:rsid w:val="001C02EC"/>
    <w:rsid w:val="001C0777"/>
    <w:rsid w:val="001C08B6"/>
    <w:rsid w:val="001C08BA"/>
    <w:rsid w:val="001C0BD2"/>
    <w:rsid w:val="001C13AC"/>
    <w:rsid w:val="001C1725"/>
    <w:rsid w:val="001C1965"/>
    <w:rsid w:val="001C197E"/>
    <w:rsid w:val="001C218F"/>
    <w:rsid w:val="001C21AE"/>
    <w:rsid w:val="001C2264"/>
    <w:rsid w:val="001C2469"/>
    <w:rsid w:val="001C26E5"/>
    <w:rsid w:val="001C285A"/>
    <w:rsid w:val="001C3596"/>
    <w:rsid w:val="001C36F1"/>
    <w:rsid w:val="001C3B4D"/>
    <w:rsid w:val="001C3FB7"/>
    <w:rsid w:val="001C3FC5"/>
    <w:rsid w:val="001C40A4"/>
    <w:rsid w:val="001C4310"/>
    <w:rsid w:val="001C45B4"/>
    <w:rsid w:val="001C467A"/>
    <w:rsid w:val="001C4AA7"/>
    <w:rsid w:val="001C4E80"/>
    <w:rsid w:val="001C55E0"/>
    <w:rsid w:val="001C5BCA"/>
    <w:rsid w:val="001C6036"/>
    <w:rsid w:val="001C60DC"/>
    <w:rsid w:val="001C61DD"/>
    <w:rsid w:val="001C6347"/>
    <w:rsid w:val="001C6423"/>
    <w:rsid w:val="001C64CB"/>
    <w:rsid w:val="001C6A4B"/>
    <w:rsid w:val="001C6C96"/>
    <w:rsid w:val="001C70A8"/>
    <w:rsid w:val="001C70C5"/>
    <w:rsid w:val="001C7515"/>
    <w:rsid w:val="001D0333"/>
    <w:rsid w:val="001D03A9"/>
    <w:rsid w:val="001D0D4A"/>
    <w:rsid w:val="001D1147"/>
    <w:rsid w:val="001D1592"/>
    <w:rsid w:val="001D197C"/>
    <w:rsid w:val="001D1E41"/>
    <w:rsid w:val="001D2165"/>
    <w:rsid w:val="001D2533"/>
    <w:rsid w:val="001D2764"/>
    <w:rsid w:val="001D28C2"/>
    <w:rsid w:val="001D2D8D"/>
    <w:rsid w:val="001D308C"/>
    <w:rsid w:val="001D30E5"/>
    <w:rsid w:val="001D319F"/>
    <w:rsid w:val="001D3330"/>
    <w:rsid w:val="001D345E"/>
    <w:rsid w:val="001D34BF"/>
    <w:rsid w:val="001D369E"/>
    <w:rsid w:val="001D3789"/>
    <w:rsid w:val="001D4225"/>
    <w:rsid w:val="001D42AE"/>
    <w:rsid w:val="001D430E"/>
    <w:rsid w:val="001D48B4"/>
    <w:rsid w:val="001D4AA3"/>
    <w:rsid w:val="001D4DB5"/>
    <w:rsid w:val="001D4F82"/>
    <w:rsid w:val="001D4FCB"/>
    <w:rsid w:val="001D52D2"/>
    <w:rsid w:val="001D55E8"/>
    <w:rsid w:val="001D5716"/>
    <w:rsid w:val="001D5D50"/>
    <w:rsid w:val="001D6107"/>
    <w:rsid w:val="001D61F9"/>
    <w:rsid w:val="001D6C01"/>
    <w:rsid w:val="001D6F14"/>
    <w:rsid w:val="001D7279"/>
    <w:rsid w:val="001D73D9"/>
    <w:rsid w:val="001D76F5"/>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58F"/>
    <w:rsid w:val="001E2AF3"/>
    <w:rsid w:val="001E33CF"/>
    <w:rsid w:val="001E3434"/>
    <w:rsid w:val="001E349C"/>
    <w:rsid w:val="001E36EF"/>
    <w:rsid w:val="001E38B1"/>
    <w:rsid w:val="001E3F19"/>
    <w:rsid w:val="001E3F74"/>
    <w:rsid w:val="001E3FB1"/>
    <w:rsid w:val="001E45E6"/>
    <w:rsid w:val="001E4604"/>
    <w:rsid w:val="001E47C1"/>
    <w:rsid w:val="001E4855"/>
    <w:rsid w:val="001E508F"/>
    <w:rsid w:val="001E5710"/>
    <w:rsid w:val="001E5960"/>
    <w:rsid w:val="001E6266"/>
    <w:rsid w:val="001E6314"/>
    <w:rsid w:val="001E644B"/>
    <w:rsid w:val="001E66C8"/>
    <w:rsid w:val="001E6975"/>
    <w:rsid w:val="001E6CE5"/>
    <w:rsid w:val="001E6D9A"/>
    <w:rsid w:val="001E6DCB"/>
    <w:rsid w:val="001E6DEF"/>
    <w:rsid w:val="001E7550"/>
    <w:rsid w:val="001E789B"/>
    <w:rsid w:val="001E7B88"/>
    <w:rsid w:val="001E7F57"/>
    <w:rsid w:val="001F0129"/>
    <w:rsid w:val="001F01FC"/>
    <w:rsid w:val="001F0238"/>
    <w:rsid w:val="001F08A9"/>
    <w:rsid w:val="001F0CAB"/>
    <w:rsid w:val="001F0D27"/>
    <w:rsid w:val="001F1EC5"/>
    <w:rsid w:val="001F1F43"/>
    <w:rsid w:val="001F2448"/>
    <w:rsid w:val="001F26EF"/>
    <w:rsid w:val="001F2894"/>
    <w:rsid w:val="001F2A8A"/>
    <w:rsid w:val="001F3670"/>
    <w:rsid w:val="001F3BCC"/>
    <w:rsid w:val="001F429F"/>
    <w:rsid w:val="001F4B32"/>
    <w:rsid w:val="001F4BE7"/>
    <w:rsid w:val="001F4EAA"/>
    <w:rsid w:val="001F5124"/>
    <w:rsid w:val="001F529F"/>
    <w:rsid w:val="001F534B"/>
    <w:rsid w:val="001F5AC5"/>
    <w:rsid w:val="001F5B1C"/>
    <w:rsid w:val="001F5EF4"/>
    <w:rsid w:val="001F6409"/>
    <w:rsid w:val="001F6600"/>
    <w:rsid w:val="001F6A07"/>
    <w:rsid w:val="001F6D6E"/>
    <w:rsid w:val="001F6EC4"/>
    <w:rsid w:val="001F6F43"/>
    <w:rsid w:val="001F7C05"/>
    <w:rsid w:val="001F7EE8"/>
    <w:rsid w:val="001F7F0F"/>
    <w:rsid w:val="001F7FB1"/>
    <w:rsid w:val="00200BFC"/>
    <w:rsid w:val="00200E18"/>
    <w:rsid w:val="00200E9B"/>
    <w:rsid w:val="002011E1"/>
    <w:rsid w:val="002013F4"/>
    <w:rsid w:val="00201538"/>
    <w:rsid w:val="002015C4"/>
    <w:rsid w:val="002018F0"/>
    <w:rsid w:val="00201D37"/>
    <w:rsid w:val="00201EFA"/>
    <w:rsid w:val="002025B6"/>
    <w:rsid w:val="00202781"/>
    <w:rsid w:val="0020281B"/>
    <w:rsid w:val="002028D5"/>
    <w:rsid w:val="00202F38"/>
    <w:rsid w:val="0020314B"/>
    <w:rsid w:val="00203194"/>
    <w:rsid w:val="002034BD"/>
    <w:rsid w:val="0020371F"/>
    <w:rsid w:val="00203723"/>
    <w:rsid w:val="00204207"/>
    <w:rsid w:val="002049ED"/>
    <w:rsid w:val="00204DE3"/>
    <w:rsid w:val="00204FDF"/>
    <w:rsid w:val="0020533C"/>
    <w:rsid w:val="002055B3"/>
    <w:rsid w:val="0020564A"/>
    <w:rsid w:val="00205684"/>
    <w:rsid w:val="00205BDE"/>
    <w:rsid w:val="002064B3"/>
    <w:rsid w:val="00206EF4"/>
    <w:rsid w:val="00206FE6"/>
    <w:rsid w:val="00207185"/>
    <w:rsid w:val="0020772A"/>
    <w:rsid w:val="00207FC6"/>
    <w:rsid w:val="002103C3"/>
    <w:rsid w:val="00210956"/>
    <w:rsid w:val="00210AF1"/>
    <w:rsid w:val="0021130B"/>
    <w:rsid w:val="00211741"/>
    <w:rsid w:val="00211F81"/>
    <w:rsid w:val="002124D9"/>
    <w:rsid w:val="00212797"/>
    <w:rsid w:val="00212AD4"/>
    <w:rsid w:val="00212CDA"/>
    <w:rsid w:val="00212E8D"/>
    <w:rsid w:val="00212F5F"/>
    <w:rsid w:val="00213125"/>
    <w:rsid w:val="002135B2"/>
    <w:rsid w:val="00213D63"/>
    <w:rsid w:val="00213DA8"/>
    <w:rsid w:val="00213EA7"/>
    <w:rsid w:val="00213EBF"/>
    <w:rsid w:val="0021408C"/>
    <w:rsid w:val="002141DB"/>
    <w:rsid w:val="00214E35"/>
    <w:rsid w:val="00215064"/>
    <w:rsid w:val="0021511B"/>
    <w:rsid w:val="002153E5"/>
    <w:rsid w:val="002156E0"/>
    <w:rsid w:val="00215701"/>
    <w:rsid w:val="002159F8"/>
    <w:rsid w:val="00215C9B"/>
    <w:rsid w:val="00215D98"/>
    <w:rsid w:val="00215DCB"/>
    <w:rsid w:val="00215E36"/>
    <w:rsid w:val="00216055"/>
    <w:rsid w:val="00216E8E"/>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B73"/>
    <w:rsid w:val="00221CBB"/>
    <w:rsid w:val="002223CE"/>
    <w:rsid w:val="0022282F"/>
    <w:rsid w:val="002228CE"/>
    <w:rsid w:val="00222DA0"/>
    <w:rsid w:val="00222E6E"/>
    <w:rsid w:val="00222E7B"/>
    <w:rsid w:val="00222FF0"/>
    <w:rsid w:val="002235D2"/>
    <w:rsid w:val="00223C6E"/>
    <w:rsid w:val="00223E52"/>
    <w:rsid w:val="00224575"/>
    <w:rsid w:val="0022458E"/>
    <w:rsid w:val="00224633"/>
    <w:rsid w:val="002248D9"/>
    <w:rsid w:val="00224F53"/>
    <w:rsid w:val="0022532E"/>
    <w:rsid w:val="002255E0"/>
    <w:rsid w:val="00225A03"/>
    <w:rsid w:val="00225B69"/>
    <w:rsid w:val="00225C73"/>
    <w:rsid w:val="00226145"/>
    <w:rsid w:val="00226147"/>
    <w:rsid w:val="00226790"/>
    <w:rsid w:val="00226CD8"/>
    <w:rsid w:val="00226EC8"/>
    <w:rsid w:val="00227335"/>
    <w:rsid w:val="0022780C"/>
    <w:rsid w:val="00227920"/>
    <w:rsid w:val="00227D49"/>
    <w:rsid w:val="00227F49"/>
    <w:rsid w:val="00227FFD"/>
    <w:rsid w:val="00230127"/>
    <w:rsid w:val="00230439"/>
    <w:rsid w:val="00230597"/>
    <w:rsid w:val="0023085B"/>
    <w:rsid w:val="00230952"/>
    <w:rsid w:val="00230CB8"/>
    <w:rsid w:val="00231113"/>
    <w:rsid w:val="002312F9"/>
    <w:rsid w:val="002316C1"/>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4C57"/>
    <w:rsid w:val="00234DC5"/>
    <w:rsid w:val="002355EA"/>
    <w:rsid w:val="0023574C"/>
    <w:rsid w:val="00235E84"/>
    <w:rsid w:val="0023602F"/>
    <w:rsid w:val="002361A3"/>
    <w:rsid w:val="002362D3"/>
    <w:rsid w:val="0023650C"/>
    <w:rsid w:val="00237083"/>
    <w:rsid w:val="002373B0"/>
    <w:rsid w:val="002401C1"/>
    <w:rsid w:val="00240C02"/>
    <w:rsid w:val="002413DA"/>
    <w:rsid w:val="00241458"/>
    <w:rsid w:val="00241633"/>
    <w:rsid w:val="00241819"/>
    <w:rsid w:val="002419F3"/>
    <w:rsid w:val="00241C56"/>
    <w:rsid w:val="00241EA1"/>
    <w:rsid w:val="00242562"/>
    <w:rsid w:val="002425DB"/>
    <w:rsid w:val="00242608"/>
    <w:rsid w:val="00242CBD"/>
    <w:rsid w:val="00242E0D"/>
    <w:rsid w:val="00242F07"/>
    <w:rsid w:val="00242FAC"/>
    <w:rsid w:val="002439D4"/>
    <w:rsid w:val="002449AD"/>
    <w:rsid w:val="002453C0"/>
    <w:rsid w:val="0024567F"/>
    <w:rsid w:val="002460C9"/>
    <w:rsid w:val="002460FF"/>
    <w:rsid w:val="002464AF"/>
    <w:rsid w:val="002466B9"/>
    <w:rsid w:val="002467A3"/>
    <w:rsid w:val="0024682A"/>
    <w:rsid w:val="0024732B"/>
    <w:rsid w:val="002475F7"/>
    <w:rsid w:val="0024785C"/>
    <w:rsid w:val="00247ADF"/>
    <w:rsid w:val="00247D2B"/>
    <w:rsid w:val="00247FF9"/>
    <w:rsid w:val="00250188"/>
    <w:rsid w:val="0025048B"/>
    <w:rsid w:val="002505F0"/>
    <w:rsid w:val="00250F99"/>
    <w:rsid w:val="00251009"/>
    <w:rsid w:val="00252AFC"/>
    <w:rsid w:val="00252B6B"/>
    <w:rsid w:val="002531E4"/>
    <w:rsid w:val="002534A7"/>
    <w:rsid w:val="0025368E"/>
    <w:rsid w:val="00253790"/>
    <w:rsid w:val="00253DE8"/>
    <w:rsid w:val="00254045"/>
    <w:rsid w:val="0025472A"/>
    <w:rsid w:val="002547AB"/>
    <w:rsid w:val="002552B3"/>
    <w:rsid w:val="002555D9"/>
    <w:rsid w:val="002556A0"/>
    <w:rsid w:val="002559D5"/>
    <w:rsid w:val="00255F02"/>
    <w:rsid w:val="00256222"/>
    <w:rsid w:val="00256CEB"/>
    <w:rsid w:val="00256E35"/>
    <w:rsid w:val="002570D1"/>
    <w:rsid w:val="00257129"/>
    <w:rsid w:val="00257594"/>
    <w:rsid w:val="0025785D"/>
    <w:rsid w:val="00257EC6"/>
    <w:rsid w:val="00257FDC"/>
    <w:rsid w:val="00260C82"/>
    <w:rsid w:val="00260EF9"/>
    <w:rsid w:val="002610E1"/>
    <w:rsid w:val="00261AD7"/>
    <w:rsid w:val="00263645"/>
    <w:rsid w:val="00263671"/>
    <w:rsid w:val="00263ABE"/>
    <w:rsid w:val="00263BFE"/>
    <w:rsid w:val="0026446F"/>
    <w:rsid w:val="002653BD"/>
    <w:rsid w:val="00265B3B"/>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5A0"/>
    <w:rsid w:val="00271A78"/>
    <w:rsid w:val="00271AD4"/>
    <w:rsid w:val="0027231D"/>
    <w:rsid w:val="0027239B"/>
    <w:rsid w:val="002724AC"/>
    <w:rsid w:val="00272629"/>
    <w:rsid w:val="002727E6"/>
    <w:rsid w:val="002729DA"/>
    <w:rsid w:val="00272BE2"/>
    <w:rsid w:val="00272ED1"/>
    <w:rsid w:val="002740AF"/>
    <w:rsid w:val="002743A2"/>
    <w:rsid w:val="0027448C"/>
    <w:rsid w:val="002746BD"/>
    <w:rsid w:val="002747B1"/>
    <w:rsid w:val="002748B5"/>
    <w:rsid w:val="00274C49"/>
    <w:rsid w:val="00274DD7"/>
    <w:rsid w:val="00274E55"/>
    <w:rsid w:val="00275106"/>
    <w:rsid w:val="002756BC"/>
    <w:rsid w:val="002759EB"/>
    <w:rsid w:val="00275A3C"/>
    <w:rsid w:val="00275D2C"/>
    <w:rsid w:val="00275E59"/>
    <w:rsid w:val="00275FC6"/>
    <w:rsid w:val="002766F9"/>
    <w:rsid w:val="00277316"/>
    <w:rsid w:val="00277453"/>
    <w:rsid w:val="002779B4"/>
    <w:rsid w:val="00277DD9"/>
    <w:rsid w:val="0028019C"/>
    <w:rsid w:val="002814A1"/>
    <w:rsid w:val="0028167B"/>
    <w:rsid w:val="00281AA4"/>
    <w:rsid w:val="0028266C"/>
    <w:rsid w:val="00282679"/>
    <w:rsid w:val="00282824"/>
    <w:rsid w:val="00283023"/>
    <w:rsid w:val="00283350"/>
    <w:rsid w:val="00283424"/>
    <w:rsid w:val="00283CEF"/>
    <w:rsid w:val="00283DD6"/>
    <w:rsid w:val="0028428F"/>
    <w:rsid w:val="002843D9"/>
    <w:rsid w:val="00284A02"/>
    <w:rsid w:val="00284B37"/>
    <w:rsid w:val="0028546D"/>
    <w:rsid w:val="002855D4"/>
    <w:rsid w:val="002864B2"/>
    <w:rsid w:val="00286B88"/>
    <w:rsid w:val="00286C3C"/>
    <w:rsid w:val="00286DE5"/>
    <w:rsid w:val="00286E89"/>
    <w:rsid w:val="00287E1C"/>
    <w:rsid w:val="00290904"/>
    <w:rsid w:val="00290C11"/>
    <w:rsid w:val="00290C9B"/>
    <w:rsid w:val="002910B6"/>
    <w:rsid w:val="00291214"/>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BD2"/>
    <w:rsid w:val="00294EE7"/>
    <w:rsid w:val="00295037"/>
    <w:rsid w:val="002950FF"/>
    <w:rsid w:val="0029525F"/>
    <w:rsid w:val="00295639"/>
    <w:rsid w:val="002959EB"/>
    <w:rsid w:val="002965E4"/>
    <w:rsid w:val="002966ED"/>
    <w:rsid w:val="00296F09"/>
    <w:rsid w:val="00297165"/>
    <w:rsid w:val="00297453"/>
    <w:rsid w:val="00297A56"/>
    <w:rsid w:val="002A0866"/>
    <w:rsid w:val="002A0A30"/>
    <w:rsid w:val="002A0D34"/>
    <w:rsid w:val="002A0DD8"/>
    <w:rsid w:val="002A1156"/>
    <w:rsid w:val="002A1331"/>
    <w:rsid w:val="002A1348"/>
    <w:rsid w:val="002A157A"/>
    <w:rsid w:val="002A16E7"/>
    <w:rsid w:val="002A17B9"/>
    <w:rsid w:val="002A2197"/>
    <w:rsid w:val="002A2347"/>
    <w:rsid w:val="002A261B"/>
    <w:rsid w:val="002A27CA"/>
    <w:rsid w:val="002A2814"/>
    <w:rsid w:val="002A3240"/>
    <w:rsid w:val="002A3253"/>
    <w:rsid w:val="002A3ABB"/>
    <w:rsid w:val="002A3B29"/>
    <w:rsid w:val="002A3B83"/>
    <w:rsid w:val="002A40A0"/>
    <w:rsid w:val="002A425A"/>
    <w:rsid w:val="002A462C"/>
    <w:rsid w:val="002A48BE"/>
    <w:rsid w:val="002A4F20"/>
    <w:rsid w:val="002A4FBB"/>
    <w:rsid w:val="002A5A7C"/>
    <w:rsid w:val="002A5B1A"/>
    <w:rsid w:val="002A5E0D"/>
    <w:rsid w:val="002A5E8B"/>
    <w:rsid w:val="002A616A"/>
    <w:rsid w:val="002A707F"/>
    <w:rsid w:val="002A771C"/>
    <w:rsid w:val="002A7ADC"/>
    <w:rsid w:val="002B0232"/>
    <w:rsid w:val="002B040B"/>
    <w:rsid w:val="002B097F"/>
    <w:rsid w:val="002B0E2D"/>
    <w:rsid w:val="002B0E32"/>
    <w:rsid w:val="002B0EB9"/>
    <w:rsid w:val="002B1211"/>
    <w:rsid w:val="002B1BD0"/>
    <w:rsid w:val="002B1EFF"/>
    <w:rsid w:val="002B1F09"/>
    <w:rsid w:val="002B2605"/>
    <w:rsid w:val="002B2608"/>
    <w:rsid w:val="002B285A"/>
    <w:rsid w:val="002B29D7"/>
    <w:rsid w:val="002B2AF8"/>
    <w:rsid w:val="002B2F18"/>
    <w:rsid w:val="002B323A"/>
    <w:rsid w:val="002B38AB"/>
    <w:rsid w:val="002B3A7E"/>
    <w:rsid w:val="002B4626"/>
    <w:rsid w:val="002B4EBA"/>
    <w:rsid w:val="002B5322"/>
    <w:rsid w:val="002B5449"/>
    <w:rsid w:val="002B578D"/>
    <w:rsid w:val="002B59DE"/>
    <w:rsid w:val="002B5A2B"/>
    <w:rsid w:val="002B60B8"/>
    <w:rsid w:val="002B60DC"/>
    <w:rsid w:val="002B6394"/>
    <w:rsid w:val="002B6D4A"/>
    <w:rsid w:val="002B6E64"/>
    <w:rsid w:val="002B7094"/>
    <w:rsid w:val="002B7129"/>
    <w:rsid w:val="002B7695"/>
    <w:rsid w:val="002B7D32"/>
    <w:rsid w:val="002C0512"/>
    <w:rsid w:val="002C0A32"/>
    <w:rsid w:val="002C0CD3"/>
    <w:rsid w:val="002C10B1"/>
    <w:rsid w:val="002C12D5"/>
    <w:rsid w:val="002C135F"/>
    <w:rsid w:val="002C18C0"/>
    <w:rsid w:val="002C1C07"/>
    <w:rsid w:val="002C2724"/>
    <w:rsid w:val="002C2F04"/>
    <w:rsid w:val="002C34F0"/>
    <w:rsid w:val="002C3662"/>
    <w:rsid w:val="002C3A41"/>
    <w:rsid w:val="002C3B01"/>
    <w:rsid w:val="002C451D"/>
    <w:rsid w:val="002C462F"/>
    <w:rsid w:val="002C4780"/>
    <w:rsid w:val="002C4863"/>
    <w:rsid w:val="002C4987"/>
    <w:rsid w:val="002C498B"/>
    <w:rsid w:val="002C4CE3"/>
    <w:rsid w:val="002C61B0"/>
    <w:rsid w:val="002C6CE9"/>
    <w:rsid w:val="002C6DE8"/>
    <w:rsid w:val="002C742B"/>
    <w:rsid w:val="002C783E"/>
    <w:rsid w:val="002C798F"/>
    <w:rsid w:val="002C79B8"/>
    <w:rsid w:val="002D0545"/>
    <w:rsid w:val="002D0ADC"/>
    <w:rsid w:val="002D105C"/>
    <w:rsid w:val="002D14F3"/>
    <w:rsid w:val="002D1C47"/>
    <w:rsid w:val="002D1F7F"/>
    <w:rsid w:val="002D26B9"/>
    <w:rsid w:val="002D2928"/>
    <w:rsid w:val="002D2D55"/>
    <w:rsid w:val="002D2E8E"/>
    <w:rsid w:val="002D305F"/>
    <w:rsid w:val="002D30A0"/>
    <w:rsid w:val="002D32E2"/>
    <w:rsid w:val="002D334A"/>
    <w:rsid w:val="002D4394"/>
    <w:rsid w:val="002D4F4B"/>
    <w:rsid w:val="002D51D2"/>
    <w:rsid w:val="002D51F7"/>
    <w:rsid w:val="002D52A2"/>
    <w:rsid w:val="002D5962"/>
    <w:rsid w:val="002D5B3F"/>
    <w:rsid w:val="002D5D07"/>
    <w:rsid w:val="002D5F6F"/>
    <w:rsid w:val="002D7159"/>
    <w:rsid w:val="002D7482"/>
    <w:rsid w:val="002D7957"/>
    <w:rsid w:val="002D79D3"/>
    <w:rsid w:val="002E0326"/>
    <w:rsid w:val="002E1112"/>
    <w:rsid w:val="002E12A4"/>
    <w:rsid w:val="002E1339"/>
    <w:rsid w:val="002E1819"/>
    <w:rsid w:val="002E1A06"/>
    <w:rsid w:val="002E1B27"/>
    <w:rsid w:val="002E1BB7"/>
    <w:rsid w:val="002E201A"/>
    <w:rsid w:val="002E2182"/>
    <w:rsid w:val="002E28FF"/>
    <w:rsid w:val="002E2A1E"/>
    <w:rsid w:val="002E2B3C"/>
    <w:rsid w:val="002E2C32"/>
    <w:rsid w:val="002E2C96"/>
    <w:rsid w:val="002E2E56"/>
    <w:rsid w:val="002E3095"/>
    <w:rsid w:val="002E3112"/>
    <w:rsid w:val="002E355C"/>
    <w:rsid w:val="002E3746"/>
    <w:rsid w:val="002E37E0"/>
    <w:rsid w:val="002E3962"/>
    <w:rsid w:val="002E39FB"/>
    <w:rsid w:val="002E3B46"/>
    <w:rsid w:val="002E43B6"/>
    <w:rsid w:val="002E45A1"/>
    <w:rsid w:val="002E46F6"/>
    <w:rsid w:val="002E49B8"/>
    <w:rsid w:val="002E4B41"/>
    <w:rsid w:val="002E5107"/>
    <w:rsid w:val="002E5526"/>
    <w:rsid w:val="002E55D2"/>
    <w:rsid w:val="002E570A"/>
    <w:rsid w:val="002E5A19"/>
    <w:rsid w:val="002E5E0D"/>
    <w:rsid w:val="002E5E59"/>
    <w:rsid w:val="002E68B9"/>
    <w:rsid w:val="002E6C23"/>
    <w:rsid w:val="002E6DFA"/>
    <w:rsid w:val="002E77BA"/>
    <w:rsid w:val="002E79BD"/>
    <w:rsid w:val="002E7B6A"/>
    <w:rsid w:val="002F04CB"/>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1D2"/>
    <w:rsid w:val="002F35AB"/>
    <w:rsid w:val="002F3A15"/>
    <w:rsid w:val="002F3A3F"/>
    <w:rsid w:val="002F3EDF"/>
    <w:rsid w:val="002F3F8B"/>
    <w:rsid w:val="002F413A"/>
    <w:rsid w:val="002F4559"/>
    <w:rsid w:val="002F45BC"/>
    <w:rsid w:val="002F4A98"/>
    <w:rsid w:val="002F5860"/>
    <w:rsid w:val="002F59FA"/>
    <w:rsid w:val="002F5CE4"/>
    <w:rsid w:val="002F5F05"/>
    <w:rsid w:val="002F60DF"/>
    <w:rsid w:val="002F6259"/>
    <w:rsid w:val="002F69BB"/>
    <w:rsid w:val="002F6E11"/>
    <w:rsid w:val="002F70B0"/>
    <w:rsid w:val="002F7564"/>
    <w:rsid w:val="002F7A42"/>
    <w:rsid w:val="002F7C96"/>
    <w:rsid w:val="002F7FF5"/>
    <w:rsid w:val="00300D2C"/>
    <w:rsid w:val="003010C6"/>
    <w:rsid w:val="003014D5"/>
    <w:rsid w:val="003014F9"/>
    <w:rsid w:val="00301560"/>
    <w:rsid w:val="00301C71"/>
    <w:rsid w:val="00301C9A"/>
    <w:rsid w:val="0030219F"/>
    <w:rsid w:val="00302937"/>
    <w:rsid w:val="00302A55"/>
    <w:rsid w:val="00302D6B"/>
    <w:rsid w:val="003032E0"/>
    <w:rsid w:val="0030342F"/>
    <w:rsid w:val="00303671"/>
    <w:rsid w:val="00303AF8"/>
    <w:rsid w:val="00303D17"/>
    <w:rsid w:val="00303F67"/>
    <w:rsid w:val="00304085"/>
    <w:rsid w:val="0030426C"/>
    <w:rsid w:val="003044B2"/>
    <w:rsid w:val="00304BA5"/>
    <w:rsid w:val="003051A8"/>
    <w:rsid w:val="003052CB"/>
    <w:rsid w:val="003056B1"/>
    <w:rsid w:val="00305CBC"/>
    <w:rsid w:val="00305F6C"/>
    <w:rsid w:val="0030615C"/>
    <w:rsid w:val="003061CB"/>
    <w:rsid w:val="00306604"/>
    <w:rsid w:val="0030687B"/>
    <w:rsid w:val="00306BCD"/>
    <w:rsid w:val="0030725A"/>
    <w:rsid w:val="003074A2"/>
    <w:rsid w:val="00310228"/>
    <w:rsid w:val="0031045D"/>
    <w:rsid w:val="003109E6"/>
    <w:rsid w:val="00310E26"/>
    <w:rsid w:val="00310EF9"/>
    <w:rsid w:val="00311167"/>
    <w:rsid w:val="0031118C"/>
    <w:rsid w:val="003112F1"/>
    <w:rsid w:val="003115D4"/>
    <w:rsid w:val="0031165B"/>
    <w:rsid w:val="0031182B"/>
    <w:rsid w:val="00311A55"/>
    <w:rsid w:val="00311B84"/>
    <w:rsid w:val="003123CB"/>
    <w:rsid w:val="00312CD1"/>
    <w:rsid w:val="0031305F"/>
    <w:rsid w:val="00313499"/>
    <w:rsid w:val="003135FC"/>
    <w:rsid w:val="0031406E"/>
    <w:rsid w:val="0031434D"/>
    <w:rsid w:val="00314A51"/>
    <w:rsid w:val="00314F27"/>
    <w:rsid w:val="00315203"/>
    <w:rsid w:val="00315210"/>
    <w:rsid w:val="003154CE"/>
    <w:rsid w:val="0031561B"/>
    <w:rsid w:val="00316C42"/>
    <w:rsid w:val="00317EC0"/>
    <w:rsid w:val="00320139"/>
    <w:rsid w:val="003204FC"/>
    <w:rsid w:val="00320CD2"/>
    <w:rsid w:val="00320DF4"/>
    <w:rsid w:val="00320F06"/>
    <w:rsid w:val="00321325"/>
    <w:rsid w:val="00321CD2"/>
    <w:rsid w:val="00321D46"/>
    <w:rsid w:val="003226EE"/>
    <w:rsid w:val="0032289B"/>
    <w:rsid w:val="00322956"/>
    <w:rsid w:val="00322B03"/>
    <w:rsid w:val="00322BE7"/>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5D1"/>
    <w:rsid w:val="00327647"/>
    <w:rsid w:val="00327676"/>
    <w:rsid w:val="003279AD"/>
    <w:rsid w:val="00327DD4"/>
    <w:rsid w:val="00330120"/>
    <w:rsid w:val="00330180"/>
    <w:rsid w:val="003302C9"/>
    <w:rsid w:val="0033063A"/>
    <w:rsid w:val="00330C3B"/>
    <w:rsid w:val="00330D04"/>
    <w:rsid w:val="0033134C"/>
    <w:rsid w:val="0033148E"/>
    <w:rsid w:val="00331783"/>
    <w:rsid w:val="003319DE"/>
    <w:rsid w:val="00331A1A"/>
    <w:rsid w:val="00331D23"/>
    <w:rsid w:val="00331DD1"/>
    <w:rsid w:val="00331F1D"/>
    <w:rsid w:val="0033214C"/>
    <w:rsid w:val="003328F2"/>
    <w:rsid w:val="00332BD1"/>
    <w:rsid w:val="00333541"/>
    <w:rsid w:val="0033371A"/>
    <w:rsid w:val="0033392B"/>
    <w:rsid w:val="00333F92"/>
    <w:rsid w:val="00334014"/>
    <w:rsid w:val="003341A1"/>
    <w:rsid w:val="003343F4"/>
    <w:rsid w:val="003347AD"/>
    <w:rsid w:val="00334840"/>
    <w:rsid w:val="00334BD4"/>
    <w:rsid w:val="00334D75"/>
    <w:rsid w:val="003354EA"/>
    <w:rsid w:val="00335A01"/>
    <w:rsid w:val="00335D6D"/>
    <w:rsid w:val="00335EB1"/>
    <w:rsid w:val="00335EB8"/>
    <w:rsid w:val="00336276"/>
    <w:rsid w:val="0033635E"/>
    <w:rsid w:val="0033796E"/>
    <w:rsid w:val="003402BA"/>
    <w:rsid w:val="003405E8"/>
    <w:rsid w:val="003416A0"/>
    <w:rsid w:val="0034196C"/>
    <w:rsid w:val="00341CFE"/>
    <w:rsid w:val="003421CC"/>
    <w:rsid w:val="003426ED"/>
    <w:rsid w:val="00342818"/>
    <w:rsid w:val="00342DCF"/>
    <w:rsid w:val="00342E62"/>
    <w:rsid w:val="00342F46"/>
    <w:rsid w:val="003434BE"/>
    <w:rsid w:val="00343893"/>
    <w:rsid w:val="00343E6F"/>
    <w:rsid w:val="003442CD"/>
    <w:rsid w:val="003442F9"/>
    <w:rsid w:val="00344453"/>
    <w:rsid w:val="003452AA"/>
    <w:rsid w:val="00345471"/>
    <w:rsid w:val="00345525"/>
    <w:rsid w:val="003455EA"/>
    <w:rsid w:val="00345C38"/>
    <w:rsid w:val="00346044"/>
    <w:rsid w:val="0034643E"/>
    <w:rsid w:val="003464F8"/>
    <w:rsid w:val="003466ED"/>
    <w:rsid w:val="003473CE"/>
    <w:rsid w:val="003474F9"/>
    <w:rsid w:val="003478EC"/>
    <w:rsid w:val="00347A55"/>
    <w:rsid w:val="003503BC"/>
    <w:rsid w:val="0035052E"/>
    <w:rsid w:val="00350911"/>
    <w:rsid w:val="00350FCE"/>
    <w:rsid w:val="00351496"/>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8A6"/>
    <w:rsid w:val="00355D03"/>
    <w:rsid w:val="00355D43"/>
    <w:rsid w:val="003560EB"/>
    <w:rsid w:val="003561CB"/>
    <w:rsid w:val="003563ED"/>
    <w:rsid w:val="0035677A"/>
    <w:rsid w:val="003567C7"/>
    <w:rsid w:val="0035691C"/>
    <w:rsid w:val="00356DEA"/>
    <w:rsid w:val="00356E5D"/>
    <w:rsid w:val="00357421"/>
    <w:rsid w:val="003576E8"/>
    <w:rsid w:val="0035776C"/>
    <w:rsid w:val="00357908"/>
    <w:rsid w:val="00357994"/>
    <w:rsid w:val="00357F28"/>
    <w:rsid w:val="0036004B"/>
    <w:rsid w:val="00360203"/>
    <w:rsid w:val="003604BD"/>
    <w:rsid w:val="003604F7"/>
    <w:rsid w:val="003605BA"/>
    <w:rsid w:val="003605C1"/>
    <w:rsid w:val="00360675"/>
    <w:rsid w:val="003606D8"/>
    <w:rsid w:val="00361489"/>
    <w:rsid w:val="003622CB"/>
    <w:rsid w:val="003623D4"/>
    <w:rsid w:val="003628F4"/>
    <w:rsid w:val="0036299D"/>
    <w:rsid w:val="0036306A"/>
    <w:rsid w:val="003645CC"/>
    <w:rsid w:val="00364628"/>
    <w:rsid w:val="00364BC7"/>
    <w:rsid w:val="003651F1"/>
    <w:rsid w:val="00365921"/>
    <w:rsid w:val="00365A6D"/>
    <w:rsid w:val="00365DB3"/>
    <w:rsid w:val="00365FB8"/>
    <w:rsid w:val="00366284"/>
    <w:rsid w:val="00366317"/>
    <w:rsid w:val="0036634A"/>
    <w:rsid w:val="003663F5"/>
    <w:rsid w:val="0036661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C42"/>
    <w:rsid w:val="00376D86"/>
    <w:rsid w:val="00376DC3"/>
    <w:rsid w:val="0037703B"/>
    <w:rsid w:val="00377100"/>
    <w:rsid w:val="00377236"/>
    <w:rsid w:val="0037796A"/>
    <w:rsid w:val="003801C2"/>
    <w:rsid w:val="003807A8"/>
    <w:rsid w:val="00380A53"/>
    <w:rsid w:val="00380C9E"/>
    <w:rsid w:val="003815E1"/>
    <w:rsid w:val="0038174A"/>
    <w:rsid w:val="0038240B"/>
    <w:rsid w:val="00382A1D"/>
    <w:rsid w:val="00382F51"/>
    <w:rsid w:val="00382F91"/>
    <w:rsid w:val="003832E0"/>
    <w:rsid w:val="00383658"/>
    <w:rsid w:val="00383839"/>
    <w:rsid w:val="00383898"/>
    <w:rsid w:val="0038391D"/>
    <w:rsid w:val="00383967"/>
    <w:rsid w:val="00383A87"/>
    <w:rsid w:val="00383ACB"/>
    <w:rsid w:val="00383CD2"/>
    <w:rsid w:val="00384274"/>
    <w:rsid w:val="00384DCC"/>
    <w:rsid w:val="00385020"/>
    <w:rsid w:val="003850EC"/>
    <w:rsid w:val="003852EA"/>
    <w:rsid w:val="00385571"/>
    <w:rsid w:val="0038692F"/>
    <w:rsid w:val="003869E4"/>
    <w:rsid w:val="0038708D"/>
    <w:rsid w:val="003874E5"/>
    <w:rsid w:val="0038767F"/>
    <w:rsid w:val="00390677"/>
    <w:rsid w:val="003907F7"/>
    <w:rsid w:val="00390837"/>
    <w:rsid w:val="003908D3"/>
    <w:rsid w:val="00392062"/>
    <w:rsid w:val="003921AF"/>
    <w:rsid w:val="00392757"/>
    <w:rsid w:val="0039284F"/>
    <w:rsid w:val="00392921"/>
    <w:rsid w:val="00392A69"/>
    <w:rsid w:val="00392AFA"/>
    <w:rsid w:val="00392B9D"/>
    <w:rsid w:val="0039304B"/>
    <w:rsid w:val="003936D3"/>
    <w:rsid w:val="003937C6"/>
    <w:rsid w:val="00393881"/>
    <w:rsid w:val="00393D87"/>
    <w:rsid w:val="003941F3"/>
    <w:rsid w:val="003943AD"/>
    <w:rsid w:val="003946F1"/>
    <w:rsid w:val="0039481C"/>
    <w:rsid w:val="00394A80"/>
    <w:rsid w:val="00394C6A"/>
    <w:rsid w:val="00395514"/>
    <w:rsid w:val="003955A1"/>
    <w:rsid w:val="00395826"/>
    <w:rsid w:val="00395B29"/>
    <w:rsid w:val="003969B9"/>
    <w:rsid w:val="00396A1B"/>
    <w:rsid w:val="00396D14"/>
    <w:rsid w:val="00396E36"/>
    <w:rsid w:val="00396FFE"/>
    <w:rsid w:val="003973DA"/>
    <w:rsid w:val="00397407"/>
    <w:rsid w:val="00397C34"/>
    <w:rsid w:val="003A0084"/>
    <w:rsid w:val="003A0091"/>
    <w:rsid w:val="003A01A3"/>
    <w:rsid w:val="003A021D"/>
    <w:rsid w:val="003A04C3"/>
    <w:rsid w:val="003A094C"/>
    <w:rsid w:val="003A097E"/>
    <w:rsid w:val="003A0D57"/>
    <w:rsid w:val="003A0EC4"/>
    <w:rsid w:val="003A0EF3"/>
    <w:rsid w:val="003A10A9"/>
    <w:rsid w:val="003A1145"/>
    <w:rsid w:val="003A1C98"/>
    <w:rsid w:val="003A1DFE"/>
    <w:rsid w:val="003A228E"/>
    <w:rsid w:val="003A2718"/>
    <w:rsid w:val="003A2C72"/>
    <w:rsid w:val="003A351E"/>
    <w:rsid w:val="003A3FBF"/>
    <w:rsid w:val="003A41C5"/>
    <w:rsid w:val="003A42D8"/>
    <w:rsid w:val="003A4524"/>
    <w:rsid w:val="003A468A"/>
    <w:rsid w:val="003A4E64"/>
    <w:rsid w:val="003A51EE"/>
    <w:rsid w:val="003A52A9"/>
    <w:rsid w:val="003A546B"/>
    <w:rsid w:val="003A5B77"/>
    <w:rsid w:val="003A5BF1"/>
    <w:rsid w:val="003A5F18"/>
    <w:rsid w:val="003A6DCE"/>
    <w:rsid w:val="003A711A"/>
    <w:rsid w:val="003A71DD"/>
    <w:rsid w:val="003A73F9"/>
    <w:rsid w:val="003A772E"/>
    <w:rsid w:val="003A79AE"/>
    <w:rsid w:val="003A7A3C"/>
    <w:rsid w:val="003A7BCE"/>
    <w:rsid w:val="003A7F6E"/>
    <w:rsid w:val="003B0016"/>
    <w:rsid w:val="003B0756"/>
    <w:rsid w:val="003B0AC5"/>
    <w:rsid w:val="003B0C64"/>
    <w:rsid w:val="003B0C9E"/>
    <w:rsid w:val="003B211C"/>
    <w:rsid w:val="003B231F"/>
    <w:rsid w:val="003B2660"/>
    <w:rsid w:val="003B27DC"/>
    <w:rsid w:val="003B28B7"/>
    <w:rsid w:val="003B3100"/>
    <w:rsid w:val="003B3B43"/>
    <w:rsid w:val="003B3F9D"/>
    <w:rsid w:val="003B40CF"/>
    <w:rsid w:val="003B443B"/>
    <w:rsid w:val="003B4C16"/>
    <w:rsid w:val="003B4DF9"/>
    <w:rsid w:val="003B5169"/>
    <w:rsid w:val="003B5491"/>
    <w:rsid w:val="003B5504"/>
    <w:rsid w:val="003B550D"/>
    <w:rsid w:val="003B5716"/>
    <w:rsid w:val="003B59E4"/>
    <w:rsid w:val="003B5ADB"/>
    <w:rsid w:val="003B5C26"/>
    <w:rsid w:val="003B5C9D"/>
    <w:rsid w:val="003B5CEB"/>
    <w:rsid w:val="003B634C"/>
    <w:rsid w:val="003B677B"/>
    <w:rsid w:val="003B6C49"/>
    <w:rsid w:val="003B712D"/>
    <w:rsid w:val="003B7226"/>
    <w:rsid w:val="003B73A1"/>
    <w:rsid w:val="003B7AA0"/>
    <w:rsid w:val="003B7E54"/>
    <w:rsid w:val="003C02C3"/>
    <w:rsid w:val="003C0396"/>
    <w:rsid w:val="003C04E5"/>
    <w:rsid w:val="003C0544"/>
    <w:rsid w:val="003C0560"/>
    <w:rsid w:val="003C0C03"/>
    <w:rsid w:val="003C0C4B"/>
    <w:rsid w:val="003C0D16"/>
    <w:rsid w:val="003C0F0A"/>
    <w:rsid w:val="003C1E2C"/>
    <w:rsid w:val="003C20B9"/>
    <w:rsid w:val="003C22CD"/>
    <w:rsid w:val="003C2568"/>
    <w:rsid w:val="003C2932"/>
    <w:rsid w:val="003C2E89"/>
    <w:rsid w:val="003C3086"/>
    <w:rsid w:val="003C3640"/>
    <w:rsid w:val="003C387B"/>
    <w:rsid w:val="003C3ACE"/>
    <w:rsid w:val="003C3C7C"/>
    <w:rsid w:val="003C3D09"/>
    <w:rsid w:val="003C44D8"/>
    <w:rsid w:val="003C492A"/>
    <w:rsid w:val="003C4A66"/>
    <w:rsid w:val="003C4F36"/>
    <w:rsid w:val="003C53D1"/>
    <w:rsid w:val="003C549A"/>
    <w:rsid w:val="003C551A"/>
    <w:rsid w:val="003C582F"/>
    <w:rsid w:val="003C5AD5"/>
    <w:rsid w:val="003C5B9E"/>
    <w:rsid w:val="003C5BE8"/>
    <w:rsid w:val="003C5E33"/>
    <w:rsid w:val="003C5FA2"/>
    <w:rsid w:val="003C618F"/>
    <w:rsid w:val="003C653B"/>
    <w:rsid w:val="003C65F0"/>
    <w:rsid w:val="003C6832"/>
    <w:rsid w:val="003C687A"/>
    <w:rsid w:val="003C68E6"/>
    <w:rsid w:val="003C69A3"/>
    <w:rsid w:val="003C718E"/>
    <w:rsid w:val="003C736B"/>
    <w:rsid w:val="003C76E9"/>
    <w:rsid w:val="003C786A"/>
    <w:rsid w:val="003C78EB"/>
    <w:rsid w:val="003C78FB"/>
    <w:rsid w:val="003D0867"/>
    <w:rsid w:val="003D1122"/>
    <w:rsid w:val="003D1287"/>
    <w:rsid w:val="003D141A"/>
    <w:rsid w:val="003D1518"/>
    <w:rsid w:val="003D188F"/>
    <w:rsid w:val="003D1C17"/>
    <w:rsid w:val="003D23E8"/>
    <w:rsid w:val="003D2BBA"/>
    <w:rsid w:val="003D2E78"/>
    <w:rsid w:val="003D2EF6"/>
    <w:rsid w:val="003D2F4B"/>
    <w:rsid w:val="003D30D7"/>
    <w:rsid w:val="003D3548"/>
    <w:rsid w:val="003D355C"/>
    <w:rsid w:val="003D392A"/>
    <w:rsid w:val="003D3A0C"/>
    <w:rsid w:val="003D3E70"/>
    <w:rsid w:val="003D3E9E"/>
    <w:rsid w:val="003D3EC8"/>
    <w:rsid w:val="003D3F11"/>
    <w:rsid w:val="003D4037"/>
    <w:rsid w:val="003D4142"/>
    <w:rsid w:val="003D4269"/>
    <w:rsid w:val="003D4A6B"/>
    <w:rsid w:val="003D4CF2"/>
    <w:rsid w:val="003D4DF0"/>
    <w:rsid w:val="003D4F06"/>
    <w:rsid w:val="003D53DD"/>
    <w:rsid w:val="003D544E"/>
    <w:rsid w:val="003D5A25"/>
    <w:rsid w:val="003D5BE3"/>
    <w:rsid w:val="003D606B"/>
    <w:rsid w:val="003D63D4"/>
    <w:rsid w:val="003D63E5"/>
    <w:rsid w:val="003D6937"/>
    <w:rsid w:val="003D6B0A"/>
    <w:rsid w:val="003D6DCE"/>
    <w:rsid w:val="003D71CE"/>
    <w:rsid w:val="003D74A1"/>
    <w:rsid w:val="003D76F7"/>
    <w:rsid w:val="003D7948"/>
    <w:rsid w:val="003E05C7"/>
    <w:rsid w:val="003E077C"/>
    <w:rsid w:val="003E08C5"/>
    <w:rsid w:val="003E0F14"/>
    <w:rsid w:val="003E1926"/>
    <w:rsid w:val="003E1998"/>
    <w:rsid w:val="003E22B7"/>
    <w:rsid w:val="003E22CB"/>
    <w:rsid w:val="003E2402"/>
    <w:rsid w:val="003E2C19"/>
    <w:rsid w:val="003E2EA7"/>
    <w:rsid w:val="003E349B"/>
    <w:rsid w:val="003E3627"/>
    <w:rsid w:val="003E3832"/>
    <w:rsid w:val="003E3AFA"/>
    <w:rsid w:val="003E4128"/>
    <w:rsid w:val="003E427D"/>
    <w:rsid w:val="003E446F"/>
    <w:rsid w:val="003E4810"/>
    <w:rsid w:val="003E4896"/>
    <w:rsid w:val="003E51C6"/>
    <w:rsid w:val="003E6C51"/>
    <w:rsid w:val="003E7169"/>
    <w:rsid w:val="003E728E"/>
    <w:rsid w:val="003E72F5"/>
    <w:rsid w:val="003E77DB"/>
    <w:rsid w:val="003E7AF5"/>
    <w:rsid w:val="003E7BF9"/>
    <w:rsid w:val="003E7D00"/>
    <w:rsid w:val="003F012C"/>
    <w:rsid w:val="003F015D"/>
    <w:rsid w:val="003F01CE"/>
    <w:rsid w:val="003F05CA"/>
    <w:rsid w:val="003F05FB"/>
    <w:rsid w:val="003F0756"/>
    <w:rsid w:val="003F0AD8"/>
    <w:rsid w:val="003F0DE1"/>
    <w:rsid w:val="003F14A0"/>
    <w:rsid w:val="003F157B"/>
    <w:rsid w:val="003F162E"/>
    <w:rsid w:val="003F1991"/>
    <w:rsid w:val="003F1D20"/>
    <w:rsid w:val="003F1D4C"/>
    <w:rsid w:val="003F1FF7"/>
    <w:rsid w:val="003F2053"/>
    <w:rsid w:val="003F216F"/>
    <w:rsid w:val="003F25FD"/>
    <w:rsid w:val="003F2802"/>
    <w:rsid w:val="003F2B44"/>
    <w:rsid w:val="003F343F"/>
    <w:rsid w:val="003F358E"/>
    <w:rsid w:val="003F369E"/>
    <w:rsid w:val="003F38D6"/>
    <w:rsid w:val="003F3E30"/>
    <w:rsid w:val="003F48AF"/>
    <w:rsid w:val="003F491E"/>
    <w:rsid w:val="003F4BAB"/>
    <w:rsid w:val="003F4DDF"/>
    <w:rsid w:val="003F4E9B"/>
    <w:rsid w:val="003F4F0B"/>
    <w:rsid w:val="003F614E"/>
    <w:rsid w:val="003F623D"/>
    <w:rsid w:val="003F6CF0"/>
    <w:rsid w:val="003F6CF4"/>
    <w:rsid w:val="0040001A"/>
    <w:rsid w:val="00400224"/>
    <w:rsid w:val="00400349"/>
    <w:rsid w:val="00400574"/>
    <w:rsid w:val="004005B5"/>
    <w:rsid w:val="004008D6"/>
    <w:rsid w:val="00401442"/>
    <w:rsid w:val="00401DE0"/>
    <w:rsid w:val="00401EB0"/>
    <w:rsid w:val="0040203B"/>
    <w:rsid w:val="004024B1"/>
    <w:rsid w:val="0040253A"/>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7E8"/>
    <w:rsid w:val="0040599D"/>
    <w:rsid w:val="00405E19"/>
    <w:rsid w:val="00406028"/>
    <w:rsid w:val="0040615F"/>
    <w:rsid w:val="00406389"/>
    <w:rsid w:val="004063BC"/>
    <w:rsid w:val="00406744"/>
    <w:rsid w:val="00406BF2"/>
    <w:rsid w:val="00406EEC"/>
    <w:rsid w:val="00406FA0"/>
    <w:rsid w:val="00407744"/>
    <w:rsid w:val="004077DA"/>
    <w:rsid w:val="004079B2"/>
    <w:rsid w:val="00407B29"/>
    <w:rsid w:val="00407BB9"/>
    <w:rsid w:val="0041003F"/>
    <w:rsid w:val="00410ACD"/>
    <w:rsid w:val="00410C21"/>
    <w:rsid w:val="00410E81"/>
    <w:rsid w:val="00410F42"/>
    <w:rsid w:val="00410F5E"/>
    <w:rsid w:val="004112D3"/>
    <w:rsid w:val="0041135E"/>
    <w:rsid w:val="004115F2"/>
    <w:rsid w:val="004117A6"/>
    <w:rsid w:val="0041180C"/>
    <w:rsid w:val="00411F03"/>
    <w:rsid w:val="004125C6"/>
    <w:rsid w:val="00412944"/>
    <w:rsid w:val="00412BC2"/>
    <w:rsid w:val="00412D1A"/>
    <w:rsid w:val="004130E0"/>
    <w:rsid w:val="00413200"/>
    <w:rsid w:val="00413462"/>
    <w:rsid w:val="00413A59"/>
    <w:rsid w:val="00413BB7"/>
    <w:rsid w:val="00413DA0"/>
    <w:rsid w:val="00413DB8"/>
    <w:rsid w:val="00414689"/>
    <w:rsid w:val="00414A19"/>
    <w:rsid w:val="004151F9"/>
    <w:rsid w:val="00415207"/>
    <w:rsid w:val="004152B8"/>
    <w:rsid w:val="00415405"/>
    <w:rsid w:val="0041542A"/>
    <w:rsid w:val="004156EC"/>
    <w:rsid w:val="0041623F"/>
    <w:rsid w:val="00416281"/>
    <w:rsid w:val="00416746"/>
    <w:rsid w:val="00417797"/>
    <w:rsid w:val="004178B9"/>
    <w:rsid w:val="00417988"/>
    <w:rsid w:val="0041799F"/>
    <w:rsid w:val="00417DEC"/>
    <w:rsid w:val="00420280"/>
    <w:rsid w:val="00420E14"/>
    <w:rsid w:val="00420E57"/>
    <w:rsid w:val="00420E8D"/>
    <w:rsid w:val="00420F39"/>
    <w:rsid w:val="0042113C"/>
    <w:rsid w:val="0042151A"/>
    <w:rsid w:val="004222D4"/>
    <w:rsid w:val="00422477"/>
    <w:rsid w:val="0042247B"/>
    <w:rsid w:val="004224F4"/>
    <w:rsid w:val="0042257A"/>
    <w:rsid w:val="00422715"/>
    <w:rsid w:val="00423153"/>
    <w:rsid w:val="0042341E"/>
    <w:rsid w:val="004234DA"/>
    <w:rsid w:val="004238BE"/>
    <w:rsid w:val="00423941"/>
    <w:rsid w:val="00423A53"/>
    <w:rsid w:val="00423AA1"/>
    <w:rsid w:val="00423BB5"/>
    <w:rsid w:val="00423F82"/>
    <w:rsid w:val="004242F0"/>
    <w:rsid w:val="004246A4"/>
    <w:rsid w:val="00424C87"/>
    <w:rsid w:val="00424CE1"/>
    <w:rsid w:val="00424E6C"/>
    <w:rsid w:val="004251B6"/>
    <w:rsid w:val="004252B4"/>
    <w:rsid w:val="00425522"/>
    <w:rsid w:val="0042596D"/>
    <w:rsid w:val="0042598A"/>
    <w:rsid w:val="00425B70"/>
    <w:rsid w:val="00425D11"/>
    <w:rsid w:val="00426161"/>
    <w:rsid w:val="00426262"/>
    <w:rsid w:val="00426ACE"/>
    <w:rsid w:val="00427807"/>
    <w:rsid w:val="00427BCA"/>
    <w:rsid w:val="004304E6"/>
    <w:rsid w:val="0043077C"/>
    <w:rsid w:val="00430DA8"/>
    <w:rsid w:val="004310FE"/>
    <w:rsid w:val="004311BC"/>
    <w:rsid w:val="00431594"/>
    <w:rsid w:val="0043163B"/>
    <w:rsid w:val="00431B40"/>
    <w:rsid w:val="00431D6C"/>
    <w:rsid w:val="00431F98"/>
    <w:rsid w:val="00432100"/>
    <w:rsid w:val="004325CE"/>
    <w:rsid w:val="00432BE1"/>
    <w:rsid w:val="00432D06"/>
    <w:rsid w:val="00432DE2"/>
    <w:rsid w:val="0043310A"/>
    <w:rsid w:val="00433181"/>
    <w:rsid w:val="0043364B"/>
    <w:rsid w:val="0043395D"/>
    <w:rsid w:val="00433C99"/>
    <w:rsid w:val="00433CF2"/>
    <w:rsid w:val="00433F0D"/>
    <w:rsid w:val="00434458"/>
    <w:rsid w:val="00434517"/>
    <w:rsid w:val="00434879"/>
    <w:rsid w:val="00434C7F"/>
    <w:rsid w:val="00434CFA"/>
    <w:rsid w:val="00434D3C"/>
    <w:rsid w:val="00434F5B"/>
    <w:rsid w:val="0043508A"/>
    <w:rsid w:val="004351DD"/>
    <w:rsid w:val="004353E9"/>
    <w:rsid w:val="0043548E"/>
    <w:rsid w:val="0043549C"/>
    <w:rsid w:val="004356D0"/>
    <w:rsid w:val="00435C21"/>
    <w:rsid w:val="00435CB4"/>
    <w:rsid w:val="00436020"/>
    <w:rsid w:val="004360B6"/>
    <w:rsid w:val="004364A5"/>
    <w:rsid w:val="004365A9"/>
    <w:rsid w:val="00436A22"/>
    <w:rsid w:val="00436F57"/>
    <w:rsid w:val="004372F3"/>
    <w:rsid w:val="00437A9D"/>
    <w:rsid w:val="00440391"/>
    <w:rsid w:val="00440475"/>
    <w:rsid w:val="0044058D"/>
    <w:rsid w:val="00440705"/>
    <w:rsid w:val="00440840"/>
    <w:rsid w:val="004408BE"/>
    <w:rsid w:val="00440C54"/>
    <w:rsid w:val="004411B8"/>
    <w:rsid w:val="00441237"/>
    <w:rsid w:val="00441A1C"/>
    <w:rsid w:val="00441D14"/>
    <w:rsid w:val="0044223C"/>
    <w:rsid w:val="00442468"/>
    <w:rsid w:val="00442484"/>
    <w:rsid w:val="004426FE"/>
    <w:rsid w:val="004429A8"/>
    <w:rsid w:val="00442C81"/>
    <w:rsid w:val="00442CA8"/>
    <w:rsid w:val="00443475"/>
    <w:rsid w:val="004435D7"/>
    <w:rsid w:val="004438C4"/>
    <w:rsid w:val="00443B11"/>
    <w:rsid w:val="00443FDB"/>
    <w:rsid w:val="004444AB"/>
    <w:rsid w:val="00444668"/>
    <w:rsid w:val="0044466E"/>
    <w:rsid w:val="004446EB"/>
    <w:rsid w:val="00444CAE"/>
    <w:rsid w:val="004451E5"/>
    <w:rsid w:val="0044592C"/>
    <w:rsid w:val="00445D59"/>
    <w:rsid w:val="00445E35"/>
    <w:rsid w:val="004460D0"/>
    <w:rsid w:val="00446379"/>
    <w:rsid w:val="004463D6"/>
    <w:rsid w:val="00447744"/>
    <w:rsid w:val="00447789"/>
    <w:rsid w:val="004479AC"/>
    <w:rsid w:val="00447C55"/>
    <w:rsid w:val="00447C70"/>
    <w:rsid w:val="00447C83"/>
    <w:rsid w:val="00450388"/>
    <w:rsid w:val="004506F0"/>
    <w:rsid w:val="0045098B"/>
    <w:rsid w:val="00450E1C"/>
    <w:rsid w:val="00450F3E"/>
    <w:rsid w:val="00451252"/>
    <w:rsid w:val="004512D1"/>
    <w:rsid w:val="00451491"/>
    <w:rsid w:val="00451515"/>
    <w:rsid w:val="00452910"/>
    <w:rsid w:val="00452E74"/>
    <w:rsid w:val="00453185"/>
    <w:rsid w:val="004536A9"/>
    <w:rsid w:val="0045460F"/>
    <w:rsid w:val="00454B3A"/>
    <w:rsid w:val="00455095"/>
    <w:rsid w:val="00455213"/>
    <w:rsid w:val="00455350"/>
    <w:rsid w:val="004553B3"/>
    <w:rsid w:val="00455634"/>
    <w:rsid w:val="00455A7A"/>
    <w:rsid w:val="00455ACC"/>
    <w:rsid w:val="00455B80"/>
    <w:rsid w:val="0045617C"/>
    <w:rsid w:val="004566E6"/>
    <w:rsid w:val="00456B3B"/>
    <w:rsid w:val="00456EDA"/>
    <w:rsid w:val="00457237"/>
    <w:rsid w:val="004577EA"/>
    <w:rsid w:val="00457A14"/>
    <w:rsid w:val="00457CE2"/>
    <w:rsid w:val="00457EEE"/>
    <w:rsid w:val="00460083"/>
    <w:rsid w:val="00460A6E"/>
    <w:rsid w:val="00460EE0"/>
    <w:rsid w:val="00462325"/>
    <w:rsid w:val="00462595"/>
    <w:rsid w:val="00462781"/>
    <w:rsid w:val="00462A55"/>
    <w:rsid w:val="00462BCF"/>
    <w:rsid w:val="00462FDB"/>
    <w:rsid w:val="004631D8"/>
    <w:rsid w:val="004633DA"/>
    <w:rsid w:val="0046359E"/>
    <w:rsid w:val="004639C1"/>
    <w:rsid w:val="00463FD6"/>
    <w:rsid w:val="0046426D"/>
    <w:rsid w:val="0046459D"/>
    <w:rsid w:val="00464604"/>
    <w:rsid w:val="00464A53"/>
    <w:rsid w:val="00464E47"/>
    <w:rsid w:val="0046557C"/>
    <w:rsid w:val="004656C4"/>
    <w:rsid w:val="004657C9"/>
    <w:rsid w:val="00465A64"/>
    <w:rsid w:val="00465D1C"/>
    <w:rsid w:val="00465D4B"/>
    <w:rsid w:val="00465E29"/>
    <w:rsid w:val="00466005"/>
    <w:rsid w:val="0046623A"/>
    <w:rsid w:val="004663AB"/>
    <w:rsid w:val="0046677D"/>
    <w:rsid w:val="00466D40"/>
    <w:rsid w:val="00466E30"/>
    <w:rsid w:val="004672B1"/>
    <w:rsid w:val="0046736E"/>
    <w:rsid w:val="00467761"/>
    <w:rsid w:val="00467784"/>
    <w:rsid w:val="004678F1"/>
    <w:rsid w:val="00467BB5"/>
    <w:rsid w:val="00467D65"/>
    <w:rsid w:val="004703AC"/>
    <w:rsid w:val="004718FD"/>
    <w:rsid w:val="00471C89"/>
    <w:rsid w:val="00471F27"/>
    <w:rsid w:val="004720A0"/>
    <w:rsid w:val="00472203"/>
    <w:rsid w:val="00472699"/>
    <w:rsid w:val="00472B2F"/>
    <w:rsid w:val="00472EEC"/>
    <w:rsid w:val="00473638"/>
    <w:rsid w:val="00473992"/>
    <w:rsid w:val="00473E29"/>
    <w:rsid w:val="004745A8"/>
    <w:rsid w:val="004746D0"/>
    <w:rsid w:val="00474CAE"/>
    <w:rsid w:val="00474D96"/>
    <w:rsid w:val="00475463"/>
    <w:rsid w:val="0047558D"/>
    <w:rsid w:val="0047601B"/>
    <w:rsid w:val="0047601E"/>
    <w:rsid w:val="00476212"/>
    <w:rsid w:val="004763E2"/>
    <w:rsid w:val="004764F5"/>
    <w:rsid w:val="0047651B"/>
    <w:rsid w:val="004767EC"/>
    <w:rsid w:val="004769FB"/>
    <w:rsid w:val="00477BCB"/>
    <w:rsid w:val="00477E40"/>
    <w:rsid w:val="00480259"/>
    <w:rsid w:val="00480337"/>
    <w:rsid w:val="004803BA"/>
    <w:rsid w:val="004804E1"/>
    <w:rsid w:val="0048068F"/>
    <w:rsid w:val="00480967"/>
    <w:rsid w:val="004809DD"/>
    <w:rsid w:val="004809DF"/>
    <w:rsid w:val="00480BAF"/>
    <w:rsid w:val="00480FD0"/>
    <w:rsid w:val="004810CC"/>
    <w:rsid w:val="00481455"/>
    <w:rsid w:val="004814D6"/>
    <w:rsid w:val="00481BBE"/>
    <w:rsid w:val="00481CAD"/>
    <w:rsid w:val="00481D04"/>
    <w:rsid w:val="00481E81"/>
    <w:rsid w:val="00482039"/>
    <w:rsid w:val="00482115"/>
    <w:rsid w:val="004821F9"/>
    <w:rsid w:val="004825A2"/>
    <w:rsid w:val="0048271E"/>
    <w:rsid w:val="00482B20"/>
    <w:rsid w:val="00482FEF"/>
    <w:rsid w:val="00483053"/>
    <w:rsid w:val="00483122"/>
    <w:rsid w:val="004836DF"/>
    <w:rsid w:val="00483AF3"/>
    <w:rsid w:val="00483B02"/>
    <w:rsid w:val="00484100"/>
    <w:rsid w:val="004841A7"/>
    <w:rsid w:val="00484642"/>
    <w:rsid w:val="0048485F"/>
    <w:rsid w:val="004854BD"/>
    <w:rsid w:val="004855BC"/>
    <w:rsid w:val="004857CA"/>
    <w:rsid w:val="00485B8E"/>
    <w:rsid w:val="0048603B"/>
    <w:rsid w:val="004864D1"/>
    <w:rsid w:val="0048694F"/>
    <w:rsid w:val="00486E2E"/>
    <w:rsid w:val="00486E45"/>
    <w:rsid w:val="004873C3"/>
    <w:rsid w:val="00487C0D"/>
    <w:rsid w:val="00487F06"/>
    <w:rsid w:val="004901B6"/>
    <w:rsid w:val="00490366"/>
    <w:rsid w:val="00490825"/>
    <w:rsid w:val="004909C1"/>
    <w:rsid w:val="00490CDA"/>
    <w:rsid w:val="00490DC4"/>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5ED"/>
    <w:rsid w:val="00494964"/>
    <w:rsid w:val="00494D8E"/>
    <w:rsid w:val="0049515D"/>
    <w:rsid w:val="00495278"/>
    <w:rsid w:val="00495455"/>
    <w:rsid w:val="00495693"/>
    <w:rsid w:val="00495796"/>
    <w:rsid w:val="00495809"/>
    <w:rsid w:val="00495E84"/>
    <w:rsid w:val="00496225"/>
    <w:rsid w:val="00496236"/>
    <w:rsid w:val="00496450"/>
    <w:rsid w:val="00497562"/>
    <w:rsid w:val="00497D47"/>
    <w:rsid w:val="00497F21"/>
    <w:rsid w:val="00497FC5"/>
    <w:rsid w:val="004A04DD"/>
    <w:rsid w:val="004A0528"/>
    <w:rsid w:val="004A087A"/>
    <w:rsid w:val="004A088B"/>
    <w:rsid w:val="004A101A"/>
    <w:rsid w:val="004A1423"/>
    <w:rsid w:val="004A148B"/>
    <w:rsid w:val="004A1C45"/>
    <w:rsid w:val="004A2235"/>
    <w:rsid w:val="004A2B4D"/>
    <w:rsid w:val="004A2D8A"/>
    <w:rsid w:val="004A36EE"/>
    <w:rsid w:val="004A3797"/>
    <w:rsid w:val="004A40F2"/>
    <w:rsid w:val="004A45F9"/>
    <w:rsid w:val="004A4A3B"/>
    <w:rsid w:val="004A4F4D"/>
    <w:rsid w:val="004A506A"/>
    <w:rsid w:val="004A5FA9"/>
    <w:rsid w:val="004A609C"/>
    <w:rsid w:val="004A61CA"/>
    <w:rsid w:val="004A6217"/>
    <w:rsid w:val="004A62D6"/>
    <w:rsid w:val="004A6BB5"/>
    <w:rsid w:val="004A6CD2"/>
    <w:rsid w:val="004A6D90"/>
    <w:rsid w:val="004A7031"/>
    <w:rsid w:val="004A746B"/>
    <w:rsid w:val="004A74F1"/>
    <w:rsid w:val="004A75ED"/>
    <w:rsid w:val="004A7AEE"/>
    <w:rsid w:val="004B090C"/>
    <w:rsid w:val="004B11DA"/>
    <w:rsid w:val="004B17FC"/>
    <w:rsid w:val="004B1977"/>
    <w:rsid w:val="004B1A91"/>
    <w:rsid w:val="004B2086"/>
    <w:rsid w:val="004B2305"/>
    <w:rsid w:val="004B2C2F"/>
    <w:rsid w:val="004B2D53"/>
    <w:rsid w:val="004B2E59"/>
    <w:rsid w:val="004B3947"/>
    <w:rsid w:val="004B3B51"/>
    <w:rsid w:val="004B3DAC"/>
    <w:rsid w:val="004B4B0A"/>
    <w:rsid w:val="004B4CB8"/>
    <w:rsid w:val="004B4D48"/>
    <w:rsid w:val="004B597B"/>
    <w:rsid w:val="004B5AC6"/>
    <w:rsid w:val="004B5B55"/>
    <w:rsid w:val="004B5C8D"/>
    <w:rsid w:val="004B5D0B"/>
    <w:rsid w:val="004B5E1C"/>
    <w:rsid w:val="004B60B8"/>
    <w:rsid w:val="004B674C"/>
    <w:rsid w:val="004B6890"/>
    <w:rsid w:val="004B6BE3"/>
    <w:rsid w:val="004B6DE8"/>
    <w:rsid w:val="004B705B"/>
    <w:rsid w:val="004B724E"/>
    <w:rsid w:val="004B7285"/>
    <w:rsid w:val="004B7691"/>
    <w:rsid w:val="004B7782"/>
    <w:rsid w:val="004B7AE7"/>
    <w:rsid w:val="004B7EDD"/>
    <w:rsid w:val="004C01F1"/>
    <w:rsid w:val="004C060B"/>
    <w:rsid w:val="004C0779"/>
    <w:rsid w:val="004C1AE2"/>
    <w:rsid w:val="004C202E"/>
    <w:rsid w:val="004C2719"/>
    <w:rsid w:val="004C2746"/>
    <w:rsid w:val="004C29D6"/>
    <w:rsid w:val="004C2B1F"/>
    <w:rsid w:val="004C35E6"/>
    <w:rsid w:val="004C3B33"/>
    <w:rsid w:val="004C4245"/>
    <w:rsid w:val="004C45EE"/>
    <w:rsid w:val="004C46E3"/>
    <w:rsid w:val="004C4989"/>
    <w:rsid w:val="004C597A"/>
    <w:rsid w:val="004C5DF9"/>
    <w:rsid w:val="004C6134"/>
    <w:rsid w:val="004C61E8"/>
    <w:rsid w:val="004C64C2"/>
    <w:rsid w:val="004C652E"/>
    <w:rsid w:val="004C7286"/>
    <w:rsid w:val="004C74B5"/>
    <w:rsid w:val="004C771C"/>
    <w:rsid w:val="004C7C17"/>
    <w:rsid w:val="004C7DD4"/>
    <w:rsid w:val="004C7E0B"/>
    <w:rsid w:val="004D062E"/>
    <w:rsid w:val="004D0684"/>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32B6"/>
    <w:rsid w:val="004D3A7D"/>
    <w:rsid w:val="004D424C"/>
    <w:rsid w:val="004D44C8"/>
    <w:rsid w:val="004D4829"/>
    <w:rsid w:val="004D4DC2"/>
    <w:rsid w:val="004D4EEC"/>
    <w:rsid w:val="004D546C"/>
    <w:rsid w:val="004D5B01"/>
    <w:rsid w:val="004D5D80"/>
    <w:rsid w:val="004D5EF3"/>
    <w:rsid w:val="004D5F94"/>
    <w:rsid w:val="004D6354"/>
    <w:rsid w:val="004D6483"/>
    <w:rsid w:val="004D6B55"/>
    <w:rsid w:val="004D6D52"/>
    <w:rsid w:val="004D6EDE"/>
    <w:rsid w:val="004D6F55"/>
    <w:rsid w:val="004D776D"/>
    <w:rsid w:val="004E049F"/>
    <w:rsid w:val="004E0542"/>
    <w:rsid w:val="004E0611"/>
    <w:rsid w:val="004E10FB"/>
    <w:rsid w:val="004E1194"/>
    <w:rsid w:val="004E1230"/>
    <w:rsid w:val="004E1238"/>
    <w:rsid w:val="004E1923"/>
    <w:rsid w:val="004E2E1D"/>
    <w:rsid w:val="004E2FC6"/>
    <w:rsid w:val="004E3429"/>
    <w:rsid w:val="004E34E5"/>
    <w:rsid w:val="004E3583"/>
    <w:rsid w:val="004E35E4"/>
    <w:rsid w:val="004E3877"/>
    <w:rsid w:val="004E38AF"/>
    <w:rsid w:val="004E4332"/>
    <w:rsid w:val="004E4545"/>
    <w:rsid w:val="004E4676"/>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0E8"/>
    <w:rsid w:val="004F02D5"/>
    <w:rsid w:val="004F033F"/>
    <w:rsid w:val="004F08E9"/>
    <w:rsid w:val="004F0AA1"/>
    <w:rsid w:val="004F0F37"/>
    <w:rsid w:val="004F1D39"/>
    <w:rsid w:val="004F1E8E"/>
    <w:rsid w:val="004F1E8F"/>
    <w:rsid w:val="004F2186"/>
    <w:rsid w:val="004F2412"/>
    <w:rsid w:val="004F24D6"/>
    <w:rsid w:val="004F266A"/>
    <w:rsid w:val="004F2818"/>
    <w:rsid w:val="004F28E9"/>
    <w:rsid w:val="004F293D"/>
    <w:rsid w:val="004F2952"/>
    <w:rsid w:val="004F37EB"/>
    <w:rsid w:val="004F3CAF"/>
    <w:rsid w:val="004F47A8"/>
    <w:rsid w:val="004F4901"/>
    <w:rsid w:val="004F4C74"/>
    <w:rsid w:val="004F4D86"/>
    <w:rsid w:val="004F50DE"/>
    <w:rsid w:val="004F542F"/>
    <w:rsid w:val="004F59C0"/>
    <w:rsid w:val="004F5C0F"/>
    <w:rsid w:val="004F73FB"/>
    <w:rsid w:val="004F751B"/>
    <w:rsid w:val="004F768B"/>
    <w:rsid w:val="004F7BFF"/>
    <w:rsid w:val="005003FA"/>
    <w:rsid w:val="00500575"/>
    <w:rsid w:val="00500B8C"/>
    <w:rsid w:val="005012C5"/>
    <w:rsid w:val="005017C0"/>
    <w:rsid w:val="00501881"/>
    <w:rsid w:val="00502437"/>
    <w:rsid w:val="00502CA3"/>
    <w:rsid w:val="00502DA2"/>
    <w:rsid w:val="00502E1B"/>
    <w:rsid w:val="00502F43"/>
    <w:rsid w:val="00502FF6"/>
    <w:rsid w:val="0050329B"/>
    <w:rsid w:val="00503A02"/>
    <w:rsid w:val="00503E7F"/>
    <w:rsid w:val="00503FE2"/>
    <w:rsid w:val="0050435C"/>
    <w:rsid w:val="005045D8"/>
    <w:rsid w:val="00504829"/>
    <w:rsid w:val="005048F8"/>
    <w:rsid w:val="00504A63"/>
    <w:rsid w:val="00505143"/>
    <w:rsid w:val="005055E4"/>
    <w:rsid w:val="00505D0E"/>
    <w:rsid w:val="00505E67"/>
    <w:rsid w:val="00505E88"/>
    <w:rsid w:val="00506111"/>
    <w:rsid w:val="00506288"/>
    <w:rsid w:val="00506349"/>
    <w:rsid w:val="005063CA"/>
    <w:rsid w:val="00506518"/>
    <w:rsid w:val="0050674F"/>
    <w:rsid w:val="00506CF4"/>
    <w:rsid w:val="005071D8"/>
    <w:rsid w:val="005072B6"/>
    <w:rsid w:val="005076BE"/>
    <w:rsid w:val="00507CBB"/>
    <w:rsid w:val="00507CD8"/>
    <w:rsid w:val="00507ED8"/>
    <w:rsid w:val="00510262"/>
    <w:rsid w:val="00510359"/>
    <w:rsid w:val="0051056F"/>
    <w:rsid w:val="005107B7"/>
    <w:rsid w:val="00510993"/>
    <w:rsid w:val="00510C13"/>
    <w:rsid w:val="00510DE0"/>
    <w:rsid w:val="0051111A"/>
    <w:rsid w:val="005118CB"/>
    <w:rsid w:val="00511CDF"/>
    <w:rsid w:val="00512195"/>
    <w:rsid w:val="00512968"/>
    <w:rsid w:val="00512B6F"/>
    <w:rsid w:val="00512DB2"/>
    <w:rsid w:val="00512E58"/>
    <w:rsid w:val="00512F35"/>
    <w:rsid w:val="00513021"/>
    <w:rsid w:val="005134D5"/>
    <w:rsid w:val="005135F1"/>
    <w:rsid w:val="0051360E"/>
    <w:rsid w:val="0051376A"/>
    <w:rsid w:val="00513F30"/>
    <w:rsid w:val="00514076"/>
    <w:rsid w:val="00514674"/>
    <w:rsid w:val="00514973"/>
    <w:rsid w:val="005151A5"/>
    <w:rsid w:val="005154C2"/>
    <w:rsid w:val="00515565"/>
    <w:rsid w:val="00515C0B"/>
    <w:rsid w:val="00515DE3"/>
    <w:rsid w:val="00515E79"/>
    <w:rsid w:val="00516405"/>
    <w:rsid w:val="0051663B"/>
    <w:rsid w:val="00517104"/>
    <w:rsid w:val="00517203"/>
    <w:rsid w:val="005178EC"/>
    <w:rsid w:val="00517F2B"/>
    <w:rsid w:val="00517F8D"/>
    <w:rsid w:val="0052012C"/>
    <w:rsid w:val="00520CA8"/>
    <w:rsid w:val="005210FA"/>
    <w:rsid w:val="00521291"/>
    <w:rsid w:val="00521299"/>
    <w:rsid w:val="0052136D"/>
    <w:rsid w:val="005215F0"/>
    <w:rsid w:val="00521CC2"/>
    <w:rsid w:val="00522000"/>
    <w:rsid w:val="005221E0"/>
    <w:rsid w:val="0052232E"/>
    <w:rsid w:val="00522397"/>
    <w:rsid w:val="00522A1D"/>
    <w:rsid w:val="00523636"/>
    <w:rsid w:val="0052391C"/>
    <w:rsid w:val="00523D52"/>
    <w:rsid w:val="005243E0"/>
    <w:rsid w:val="005246BA"/>
    <w:rsid w:val="00524E5E"/>
    <w:rsid w:val="005251DD"/>
    <w:rsid w:val="00525242"/>
    <w:rsid w:val="00525709"/>
    <w:rsid w:val="0052578D"/>
    <w:rsid w:val="00525C89"/>
    <w:rsid w:val="00525D52"/>
    <w:rsid w:val="00525ED0"/>
    <w:rsid w:val="00526CD3"/>
    <w:rsid w:val="005271AC"/>
    <w:rsid w:val="00527255"/>
    <w:rsid w:val="0052736F"/>
    <w:rsid w:val="00527D00"/>
    <w:rsid w:val="00530750"/>
    <w:rsid w:val="00530785"/>
    <w:rsid w:val="00530AD1"/>
    <w:rsid w:val="00531000"/>
    <w:rsid w:val="00531005"/>
    <w:rsid w:val="005313A1"/>
    <w:rsid w:val="005314EA"/>
    <w:rsid w:val="00531885"/>
    <w:rsid w:val="00531967"/>
    <w:rsid w:val="005319F2"/>
    <w:rsid w:val="00531D6E"/>
    <w:rsid w:val="0053206A"/>
    <w:rsid w:val="00532191"/>
    <w:rsid w:val="005321B3"/>
    <w:rsid w:val="00532293"/>
    <w:rsid w:val="0053233C"/>
    <w:rsid w:val="00532734"/>
    <w:rsid w:val="00532D6A"/>
    <w:rsid w:val="0053312C"/>
    <w:rsid w:val="00533289"/>
    <w:rsid w:val="00533C9B"/>
    <w:rsid w:val="005342F7"/>
    <w:rsid w:val="00534597"/>
    <w:rsid w:val="0053469A"/>
    <w:rsid w:val="00534847"/>
    <w:rsid w:val="005349EA"/>
    <w:rsid w:val="0053543F"/>
    <w:rsid w:val="005356F6"/>
    <w:rsid w:val="0053596E"/>
    <w:rsid w:val="00535997"/>
    <w:rsid w:val="005362DD"/>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B88"/>
    <w:rsid w:val="00541D5C"/>
    <w:rsid w:val="00542287"/>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5ECA"/>
    <w:rsid w:val="005465AB"/>
    <w:rsid w:val="00546AEF"/>
    <w:rsid w:val="00546C2E"/>
    <w:rsid w:val="00547020"/>
    <w:rsid w:val="0054716E"/>
    <w:rsid w:val="00547189"/>
    <w:rsid w:val="005471DD"/>
    <w:rsid w:val="0054720D"/>
    <w:rsid w:val="0054754C"/>
    <w:rsid w:val="00547BC3"/>
    <w:rsid w:val="00547D0B"/>
    <w:rsid w:val="005504D4"/>
    <w:rsid w:val="005504D6"/>
    <w:rsid w:val="00550E43"/>
    <w:rsid w:val="00550F0E"/>
    <w:rsid w:val="00550F96"/>
    <w:rsid w:val="00551C93"/>
    <w:rsid w:val="00551D33"/>
    <w:rsid w:val="00551ECF"/>
    <w:rsid w:val="0055235E"/>
    <w:rsid w:val="00552576"/>
    <w:rsid w:val="0055270E"/>
    <w:rsid w:val="005529BF"/>
    <w:rsid w:val="00552FCF"/>
    <w:rsid w:val="00553081"/>
    <w:rsid w:val="0055374D"/>
    <w:rsid w:val="0055375E"/>
    <w:rsid w:val="00553A6B"/>
    <w:rsid w:val="00553C5E"/>
    <w:rsid w:val="00553FB2"/>
    <w:rsid w:val="00554076"/>
    <w:rsid w:val="00554CDC"/>
    <w:rsid w:val="00554ED7"/>
    <w:rsid w:val="0055507D"/>
    <w:rsid w:val="0055556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0B7"/>
    <w:rsid w:val="00560786"/>
    <w:rsid w:val="00561355"/>
    <w:rsid w:val="0056137D"/>
    <w:rsid w:val="005618D0"/>
    <w:rsid w:val="00561B68"/>
    <w:rsid w:val="00561FC0"/>
    <w:rsid w:val="00561FDC"/>
    <w:rsid w:val="0056238B"/>
    <w:rsid w:val="00562849"/>
    <w:rsid w:val="005628B0"/>
    <w:rsid w:val="0056290A"/>
    <w:rsid w:val="005633EA"/>
    <w:rsid w:val="00564311"/>
    <w:rsid w:val="00564773"/>
    <w:rsid w:val="0056486B"/>
    <w:rsid w:val="00564BED"/>
    <w:rsid w:val="00564E17"/>
    <w:rsid w:val="00564E58"/>
    <w:rsid w:val="00565266"/>
    <w:rsid w:val="005652FB"/>
    <w:rsid w:val="00565584"/>
    <w:rsid w:val="0056625C"/>
    <w:rsid w:val="0056632B"/>
    <w:rsid w:val="00566E70"/>
    <w:rsid w:val="00566F36"/>
    <w:rsid w:val="005673A1"/>
    <w:rsid w:val="00567880"/>
    <w:rsid w:val="00567DF8"/>
    <w:rsid w:val="00567F43"/>
    <w:rsid w:val="0057013C"/>
    <w:rsid w:val="0057021D"/>
    <w:rsid w:val="00570375"/>
    <w:rsid w:val="0057094C"/>
    <w:rsid w:val="005710C9"/>
    <w:rsid w:val="00571503"/>
    <w:rsid w:val="00571728"/>
    <w:rsid w:val="0057182C"/>
    <w:rsid w:val="00571B8B"/>
    <w:rsid w:val="00571E5C"/>
    <w:rsid w:val="00572094"/>
    <w:rsid w:val="005721BD"/>
    <w:rsid w:val="00572251"/>
    <w:rsid w:val="005722C2"/>
    <w:rsid w:val="0057266C"/>
    <w:rsid w:val="00572D72"/>
    <w:rsid w:val="0057305F"/>
    <w:rsid w:val="00573141"/>
    <w:rsid w:val="005732D9"/>
    <w:rsid w:val="00574031"/>
    <w:rsid w:val="005743E7"/>
    <w:rsid w:val="00574774"/>
    <w:rsid w:val="00574A7B"/>
    <w:rsid w:val="005755A0"/>
    <w:rsid w:val="005758EA"/>
    <w:rsid w:val="00575F20"/>
    <w:rsid w:val="0057610B"/>
    <w:rsid w:val="00576B1B"/>
    <w:rsid w:val="00576BEF"/>
    <w:rsid w:val="00576C21"/>
    <w:rsid w:val="00576EBA"/>
    <w:rsid w:val="005774A6"/>
    <w:rsid w:val="005774DB"/>
    <w:rsid w:val="00577656"/>
    <w:rsid w:val="00577849"/>
    <w:rsid w:val="00577DE6"/>
    <w:rsid w:val="00577F5C"/>
    <w:rsid w:val="005806E5"/>
    <w:rsid w:val="00580768"/>
    <w:rsid w:val="00581EB4"/>
    <w:rsid w:val="00581F80"/>
    <w:rsid w:val="00582255"/>
    <w:rsid w:val="00582391"/>
    <w:rsid w:val="0058283F"/>
    <w:rsid w:val="00583151"/>
    <w:rsid w:val="00583C42"/>
    <w:rsid w:val="00583CBF"/>
    <w:rsid w:val="00583E44"/>
    <w:rsid w:val="00583FFA"/>
    <w:rsid w:val="005840D9"/>
    <w:rsid w:val="0058419F"/>
    <w:rsid w:val="005843B8"/>
    <w:rsid w:val="005844D8"/>
    <w:rsid w:val="00584500"/>
    <w:rsid w:val="00585436"/>
    <w:rsid w:val="00585683"/>
    <w:rsid w:val="005858E0"/>
    <w:rsid w:val="00585EF1"/>
    <w:rsid w:val="00585EF3"/>
    <w:rsid w:val="0058673A"/>
    <w:rsid w:val="00586A9F"/>
    <w:rsid w:val="00586F53"/>
    <w:rsid w:val="005878FE"/>
    <w:rsid w:val="00587B8A"/>
    <w:rsid w:val="00587C28"/>
    <w:rsid w:val="00587DB7"/>
    <w:rsid w:val="00587F9B"/>
    <w:rsid w:val="005903CA"/>
    <w:rsid w:val="00590436"/>
    <w:rsid w:val="005905BE"/>
    <w:rsid w:val="00590B67"/>
    <w:rsid w:val="00591517"/>
    <w:rsid w:val="005915AD"/>
    <w:rsid w:val="00591EBB"/>
    <w:rsid w:val="005925F3"/>
    <w:rsid w:val="0059283C"/>
    <w:rsid w:val="00592AB9"/>
    <w:rsid w:val="00592C49"/>
    <w:rsid w:val="00592D47"/>
    <w:rsid w:val="005931D7"/>
    <w:rsid w:val="0059325B"/>
    <w:rsid w:val="005933D6"/>
    <w:rsid w:val="00593535"/>
    <w:rsid w:val="00593753"/>
    <w:rsid w:val="00593857"/>
    <w:rsid w:val="00593B6D"/>
    <w:rsid w:val="0059401A"/>
    <w:rsid w:val="005942DF"/>
    <w:rsid w:val="00594446"/>
    <w:rsid w:val="005945A4"/>
    <w:rsid w:val="0059475B"/>
    <w:rsid w:val="00594C1D"/>
    <w:rsid w:val="0059512E"/>
    <w:rsid w:val="0059570E"/>
    <w:rsid w:val="00595D30"/>
    <w:rsid w:val="005962DF"/>
    <w:rsid w:val="0059663D"/>
    <w:rsid w:val="0059672F"/>
    <w:rsid w:val="00596747"/>
    <w:rsid w:val="00596A7D"/>
    <w:rsid w:val="00596AAB"/>
    <w:rsid w:val="00596ACA"/>
    <w:rsid w:val="00596BF0"/>
    <w:rsid w:val="00596D0C"/>
    <w:rsid w:val="00596DF4"/>
    <w:rsid w:val="0059796F"/>
    <w:rsid w:val="00597E64"/>
    <w:rsid w:val="00597F03"/>
    <w:rsid w:val="005A0144"/>
    <w:rsid w:val="005A070A"/>
    <w:rsid w:val="005A0B26"/>
    <w:rsid w:val="005A0D68"/>
    <w:rsid w:val="005A0DD9"/>
    <w:rsid w:val="005A14E6"/>
    <w:rsid w:val="005A1BA8"/>
    <w:rsid w:val="005A1F9F"/>
    <w:rsid w:val="005A2186"/>
    <w:rsid w:val="005A2851"/>
    <w:rsid w:val="005A2A90"/>
    <w:rsid w:val="005A2F2A"/>
    <w:rsid w:val="005A34E3"/>
    <w:rsid w:val="005A350C"/>
    <w:rsid w:val="005A3535"/>
    <w:rsid w:val="005A3909"/>
    <w:rsid w:val="005A45C1"/>
    <w:rsid w:val="005A4B84"/>
    <w:rsid w:val="005A4D1B"/>
    <w:rsid w:val="005A4F9B"/>
    <w:rsid w:val="005A523C"/>
    <w:rsid w:val="005A5BB3"/>
    <w:rsid w:val="005A5D7B"/>
    <w:rsid w:val="005A6044"/>
    <w:rsid w:val="005A6411"/>
    <w:rsid w:val="005A6B81"/>
    <w:rsid w:val="005A7195"/>
    <w:rsid w:val="005A71AF"/>
    <w:rsid w:val="005A7546"/>
    <w:rsid w:val="005A7548"/>
    <w:rsid w:val="005A7DB7"/>
    <w:rsid w:val="005A7E33"/>
    <w:rsid w:val="005B0074"/>
    <w:rsid w:val="005B0786"/>
    <w:rsid w:val="005B10F6"/>
    <w:rsid w:val="005B12C5"/>
    <w:rsid w:val="005B1384"/>
    <w:rsid w:val="005B1571"/>
    <w:rsid w:val="005B1809"/>
    <w:rsid w:val="005B1BAB"/>
    <w:rsid w:val="005B1DCF"/>
    <w:rsid w:val="005B23C8"/>
    <w:rsid w:val="005B29CF"/>
    <w:rsid w:val="005B2FF1"/>
    <w:rsid w:val="005B331F"/>
    <w:rsid w:val="005B3AC0"/>
    <w:rsid w:val="005B3CF4"/>
    <w:rsid w:val="005B442E"/>
    <w:rsid w:val="005B4DBD"/>
    <w:rsid w:val="005B6571"/>
    <w:rsid w:val="005B68B3"/>
    <w:rsid w:val="005B6AFF"/>
    <w:rsid w:val="005B6C71"/>
    <w:rsid w:val="005B70A2"/>
    <w:rsid w:val="005B7AD1"/>
    <w:rsid w:val="005B7C6A"/>
    <w:rsid w:val="005C0DCA"/>
    <w:rsid w:val="005C100D"/>
    <w:rsid w:val="005C16B9"/>
    <w:rsid w:val="005C1875"/>
    <w:rsid w:val="005C1FEE"/>
    <w:rsid w:val="005C21E7"/>
    <w:rsid w:val="005C23B7"/>
    <w:rsid w:val="005C25EA"/>
    <w:rsid w:val="005C267D"/>
    <w:rsid w:val="005C295E"/>
    <w:rsid w:val="005C2995"/>
    <w:rsid w:val="005C2B1A"/>
    <w:rsid w:val="005C2F07"/>
    <w:rsid w:val="005C3141"/>
    <w:rsid w:val="005C34FB"/>
    <w:rsid w:val="005C3597"/>
    <w:rsid w:val="005C410D"/>
    <w:rsid w:val="005C45D2"/>
    <w:rsid w:val="005C49C0"/>
    <w:rsid w:val="005C4AC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E5"/>
    <w:rsid w:val="005C7BF6"/>
    <w:rsid w:val="005C7D54"/>
    <w:rsid w:val="005C7E19"/>
    <w:rsid w:val="005D0128"/>
    <w:rsid w:val="005D01B9"/>
    <w:rsid w:val="005D0502"/>
    <w:rsid w:val="005D08BD"/>
    <w:rsid w:val="005D0A47"/>
    <w:rsid w:val="005D0A9E"/>
    <w:rsid w:val="005D0DCB"/>
    <w:rsid w:val="005D0FD8"/>
    <w:rsid w:val="005D1149"/>
    <w:rsid w:val="005D1445"/>
    <w:rsid w:val="005D169A"/>
    <w:rsid w:val="005D192E"/>
    <w:rsid w:val="005D1A4B"/>
    <w:rsid w:val="005D1B56"/>
    <w:rsid w:val="005D1CAE"/>
    <w:rsid w:val="005D272E"/>
    <w:rsid w:val="005D2966"/>
    <w:rsid w:val="005D2DC4"/>
    <w:rsid w:val="005D33C9"/>
    <w:rsid w:val="005D3C5A"/>
    <w:rsid w:val="005D3E32"/>
    <w:rsid w:val="005D46EE"/>
    <w:rsid w:val="005D4B10"/>
    <w:rsid w:val="005D504A"/>
    <w:rsid w:val="005D5829"/>
    <w:rsid w:val="005D5D49"/>
    <w:rsid w:val="005D5EC5"/>
    <w:rsid w:val="005D63B0"/>
    <w:rsid w:val="005D64DA"/>
    <w:rsid w:val="005D6958"/>
    <w:rsid w:val="005D7418"/>
    <w:rsid w:val="005D7558"/>
    <w:rsid w:val="005D7909"/>
    <w:rsid w:val="005D7F0C"/>
    <w:rsid w:val="005E0421"/>
    <w:rsid w:val="005E051F"/>
    <w:rsid w:val="005E0559"/>
    <w:rsid w:val="005E0668"/>
    <w:rsid w:val="005E0B7F"/>
    <w:rsid w:val="005E0DEC"/>
    <w:rsid w:val="005E0DF3"/>
    <w:rsid w:val="005E1930"/>
    <w:rsid w:val="005E1D28"/>
    <w:rsid w:val="005E1E77"/>
    <w:rsid w:val="005E25DA"/>
    <w:rsid w:val="005E2992"/>
    <w:rsid w:val="005E2AF7"/>
    <w:rsid w:val="005E336C"/>
    <w:rsid w:val="005E3AB6"/>
    <w:rsid w:val="005E4AF2"/>
    <w:rsid w:val="005E4DDB"/>
    <w:rsid w:val="005E587B"/>
    <w:rsid w:val="005E59FD"/>
    <w:rsid w:val="005E63B2"/>
    <w:rsid w:val="005E654B"/>
    <w:rsid w:val="005E67E2"/>
    <w:rsid w:val="005E6947"/>
    <w:rsid w:val="005E6DFD"/>
    <w:rsid w:val="005E6E3C"/>
    <w:rsid w:val="005E7155"/>
    <w:rsid w:val="005E7228"/>
    <w:rsid w:val="005E7383"/>
    <w:rsid w:val="005E7646"/>
    <w:rsid w:val="005E7DA8"/>
    <w:rsid w:val="005F023E"/>
    <w:rsid w:val="005F02F1"/>
    <w:rsid w:val="005F0852"/>
    <w:rsid w:val="005F0962"/>
    <w:rsid w:val="005F09E6"/>
    <w:rsid w:val="005F0E0A"/>
    <w:rsid w:val="005F0E30"/>
    <w:rsid w:val="005F1C83"/>
    <w:rsid w:val="005F1E1A"/>
    <w:rsid w:val="005F21D4"/>
    <w:rsid w:val="005F2534"/>
    <w:rsid w:val="005F2882"/>
    <w:rsid w:val="005F28D3"/>
    <w:rsid w:val="005F2A5D"/>
    <w:rsid w:val="005F2BDA"/>
    <w:rsid w:val="005F314F"/>
    <w:rsid w:val="005F31DD"/>
    <w:rsid w:val="005F3421"/>
    <w:rsid w:val="005F3A93"/>
    <w:rsid w:val="005F4830"/>
    <w:rsid w:val="005F4A88"/>
    <w:rsid w:val="005F4C62"/>
    <w:rsid w:val="005F50D7"/>
    <w:rsid w:val="005F54BC"/>
    <w:rsid w:val="005F565C"/>
    <w:rsid w:val="005F56AF"/>
    <w:rsid w:val="005F5781"/>
    <w:rsid w:val="005F5EDB"/>
    <w:rsid w:val="005F60AE"/>
    <w:rsid w:val="005F683C"/>
    <w:rsid w:val="005F6AA0"/>
    <w:rsid w:val="005F6C58"/>
    <w:rsid w:val="005F7176"/>
    <w:rsid w:val="00600241"/>
    <w:rsid w:val="00601150"/>
    <w:rsid w:val="006011C5"/>
    <w:rsid w:val="00601329"/>
    <w:rsid w:val="00601587"/>
    <w:rsid w:val="006017E2"/>
    <w:rsid w:val="006018D3"/>
    <w:rsid w:val="00601AC5"/>
    <w:rsid w:val="00602A6F"/>
    <w:rsid w:val="00602F3D"/>
    <w:rsid w:val="00603001"/>
    <w:rsid w:val="006044B8"/>
    <w:rsid w:val="006044E8"/>
    <w:rsid w:val="0060492E"/>
    <w:rsid w:val="00604940"/>
    <w:rsid w:val="00604979"/>
    <w:rsid w:val="00604A11"/>
    <w:rsid w:val="00604AE6"/>
    <w:rsid w:val="0060502D"/>
    <w:rsid w:val="006054E8"/>
    <w:rsid w:val="00605A95"/>
    <w:rsid w:val="00605BE2"/>
    <w:rsid w:val="00605D41"/>
    <w:rsid w:val="00605DE1"/>
    <w:rsid w:val="0060628C"/>
    <w:rsid w:val="006064F4"/>
    <w:rsid w:val="00606759"/>
    <w:rsid w:val="006072B2"/>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6F1E"/>
    <w:rsid w:val="00617087"/>
    <w:rsid w:val="006170B9"/>
    <w:rsid w:val="006170DA"/>
    <w:rsid w:val="006172EB"/>
    <w:rsid w:val="0061732F"/>
    <w:rsid w:val="0061751B"/>
    <w:rsid w:val="0061758F"/>
    <w:rsid w:val="00617D2E"/>
    <w:rsid w:val="0062069D"/>
    <w:rsid w:val="00620D6A"/>
    <w:rsid w:val="00620D80"/>
    <w:rsid w:val="00621119"/>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B51"/>
    <w:rsid w:val="00625D6F"/>
    <w:rsid w:val="00625F22"/>
    <w:rsid w:val="00625FD4"/>
    <w:rsid w:val="0062602A"/>
    <w:rsid w:val="0062608C"/>
    <w:rsid w:val="0062624D"/>
    <w:rsid w:val="006269D2"/>
    <w:rsid w:val="00626D7E"/>
    <w:rsid w:val="006270D4"/>
    <w:rsid w:val="006271AF"/>
    <w:rsid w:val="006271B3"/>
    <w:rsid w:val="006271FC"/>
    <w:rsid w:val="006278AA"/>
    <w:rsid w:val="00627EC5"/>
    <w:rsid w:val="0063015E"/>
    <w:rsid w:val="006305B9"/>
    <w:rsid w:val="00630876"/>
    <w:rsid w:val="006314E9"/>
    <w:rsid w:val="00631622"/>
    <w:rsid w:val="00631B28"/>
    <w:rsid w:val="00632481"/>
    <w:rsid w:val="006328C5"/>
    <w:rsid w:val="00632DC0"/>
    <w:rsid w:val="00633242"/>
    <w:rsid w:val="0063355C"/>
    <w:rsid w:val="00633A1F"/>
    <w:rsid w:val="00633A73"/>
    <w:rsid w:val="00633B0F"/>
    <w:rsid w:val="006340C7"/>
    <w:rsid w:val="00634138"/>
    <w:rsid w:val="0063423B"/>
    <w:rsid w:val="00634485"/>
    <w:rsid w:val="00634511"/>
    <w:rsid w:val="00634890"/>
    <w:rsid w:val="00634D79"/>
    <w:rsid w:val="00634E48"/>
    <w:rsid w:val="00635154"/>
    <w:rsid w:val="006359A6"/>
    <w:rsid w:val="00635E0E"/>
    <w:rsid w:val="00635E54"/>
    <w:rsid w:val="00635ED5"/>
    <w:rsid w:val="00636140"/>
    <w:rsid w:val="00636448"/>
    <w:rsid w:val="00636650"/>
    <w:rsid w:val="00636A4B"/>
    <w:rsid w:val="00637086"/>
    <w:rsid w:val="006372A2"/>
    <w:rsid w:val="00637B99"/>
    <w:rsid w:val="00637D80"/>
    <w:rsid w:val="00637E00"/>
    <w:rsid w:val="00640222"/>
    <w:rsid w:val="006404C5"/>
    <w:rsid w:val="00640727"/>
    <w:rsid w:val="0064075B"/>
    <w:rsid w:val="00640AF2"/>
    <w:rsid w:val="0064155A"/>
    <w:rsid w:val="00641BB8"/>
    <w:rsid w:val="006432FF"/>
    <w:rsid w:val="006433AB"/>
    <w:rsid w:val="00643765"/>
    <w:rsid w:val="00644195"/>
    <w:rsid w:val="00644293"/>
    <w:rsid w:val="006457A5"/>
    <w:rsid w:val="006462FD"/>
    <w:rsid w:val="00646958"/>
    <w:rsid w:val="00646DD0"/>
    <w:rsid w:val="00647210"/>
    <w:rsid w:val="006473A5"/>
    <w:rsid w:val="0064794B"/>
    <w:rsid w:val="00647B5A"/>
    <w:rsid w:val="00647C96"/>
    <w:rsid w:val="00647D9F"/>
    <w:rsid w:val="00647F42"/>
    <w:rsid w:val="00650174"/>
    <w:rsid w:val="006501E2"/>
    <w:rsid w:val="006505CC"/>
    <w:rsid w:val="006509D6"/>
    <w:rsid w:val="00651159"/>
    <w:rsid w:val="006516AF"/>
    <w:rsid w:val="00651AEC"/>
    <w:rsid w:val="00651C21"/>
    <w:rsid w:val="00651FF5"/>
    <w:rsid w:val="0065218E"/>
    <w:rsid w:val="00652354"/>
    <w:rsid w:val="00652941"/>
    <w:rsid w:val="006533C5"/>
    <w:rsid w:val="0065382F"/>
    <w:rsid w:val="0065388C"/>
    <w:rsid w:val="00653CF4"/>
    <w:rsid w:val="006541CE"/>
    <w:rsid w:val="0065430C"/>
    <w:rsid w:val="006546AC"/>
    <w:rsid w:val="00654EE8"/>
    <w:rsid w:val="00655025"/>
    <w:rsid w:val="00655403"/>
    <w:rsid w:val="00655596"/>
    <w:rsid w:val="00655DBE"/>
    <w:rsid w:val="0065631D"/>
    <w:rsid w:val="0065642B"/>
    <w:rsid w:val="006565A2"/>
    <w:rsid w:val="006566D8"/>
    <w:rsid w:val="00656BBE"/>
    <w:rsid w:val="00656CBA"/>
    <w:rsid w:val="00656EB8"/>
    <w:rsid w:val="00657406"/>
    <w:rsid w:val="006578F2"/>
    <w:rsid w:val="00660118"/>
    <w:rsid w:val="00660136"/>
    <w:rsid w:val="0066033E"/>
    <w:rsid w:val="0066098F"/>
    <w:rsid w:val="006612B1"/>
    <w:rsid w:val="00662057"/>
    <w:rsid w:val="0066224A"/>
    <w:rsid w:val="00662493"/>
    <w:rsid w:val="00662851"/>
    <w:rsid w:val="00662929"/>
    <w:rsid w:val="00662A81"/>
    <w:rsid w:val="00662E7F"/>
    <w:rsid w:val="00662FA3"/>
    <w:rsid w:val="0066328F"/>
    <w:rsid w:val="00663299"/>
    <w:rsid w:val="006633B7"/>
    <w:rsid w:val="006635DB"/>
    <w:rsid w:val="00663645"/>
    <w:rsid w:val="00663A7D"/>
    <w:rsid w:val="00664060"/>
    <w:rsid w:val="00664658"/>
    <w:rsid w:val="006650E0"/>
    <w:rsid w:val="00665723"/>
    <w:rsid w:val="00665A47"/>
    <w:rsid w:val="00665C09"/>
    <w:rsid w:val="0066688F"/>
    <w:rsid w:val="00666CC4"/>
    <w:rsid w:val="00666CC7"/>
    <w:rsid w:val="00666DA9"/>
    <w:rsid w:val="006672B5"/>
    <w:rsid w:val="006673CA"/>
    <w:rsid w:val="00667975"/>
    <w:rsid w:val="006679BC"/>
    <w:rsid w:val="00667C46"/>
    <w:rsid w:val="00667C5C"/>
    <w:rsid w:val="00667ED8"/>
    <w:rsid w:val="00670240"/>
    <w:rsid w:val="00670A10"/>
    <w:rsid w:val="00670CC2"/>
    <w:rsid w:val="00670FB6"/>
    <w:rsid w:val="006711CB"/>
    <w:rsid w:val="0067124E"/>
    <w:rsid w:val="00671B0E"/>
    <w:rsid w:val="00672CDE"/>
    <w:rsid w:val="00672DE2"/>
    <w:rsid w:val="00672E74"/>
    <w:rsid w:val="0067335C"/>
    <w:rsid w:val="00673A51"/>
    <w:rsid w:val="00673A9F"/>
    <w:rsid w:val="00673E2D"/>
    <w:rsid w:val="00673F9E"/>
    <w:rsid w:val="00674367"/>
    <w:rsid w:val="00674B6D"/>
    <w:rsid w:val="00674DAF"/>
    <w:rsid w:val="00674E6B"/>
    <w:rsid w:val="006750BA"/>
    <w:rsid w:val="00675509"/>
    <w:rsid w:val="006756B8"/>
    <w:rsid w:val="00675992"/>
    <w:rsid w:val="00675DCC"/>
    <w:rsid w:val="00675F1B"/>
    <w:rsid w:val="0067612B"/>
    <w:rsid w:val="00676933"/>
    <w:rsid w:val="00676D9E"/>
    <w:rsid w:val="00676DE3"/>
    <w:rsid w:val="0067733E"/>
    <w:rsid w:val="0067766D"/>
    <w:rsid w:val="0067797D"/>
    <w:rsid w:val="0067797F"/>
    <w:rsid w:val="00677D71"/>
    <w:rsid w:val="00677E43"/>
    <w:rsid w:val="0068007F"/>
    <w:rsid w:val="006801D4"/>
    <w:rsid w:val="006808E7"/>
    <w:rsid w:val="00680D81"/>
    <w:rsid w:val="00680F91"/>
    <w:rsid w:val="0068120B"/>
    <w:rsid w:val="00681AC4"/>
    <w:rsid w:val="00681BBD"/>
    <w:rsid w:val="00681C81"/>
    <w:rsid w:val="00681D62"/>
    <w:rsid w:val="006822A8"/>
    <w:rsid w:val="00682357"/>
    <w:rsid w:val="0068241F"/>
    <w:rsid w:val="0068264A"/>
    <w:rsid w:val="00682BA5"/>
    <w:rsid w:val="00682BE9"/>
    <w:rsid w:val="00682EA5"/>
    <w:rsid w:val="00683050"/>
    <w:rsid w:val="006834CD"/>
    <w:rsid w:val="006836CA"/>
    <w:rsid w:val="00683E40"/>
    <w:rsid w:val="00684125"/>
    <w:rsid w:val="00684A1C"/>
    <w:rsid w:val="00684A94"/>
    <w:rsid w:val="006852FD"/>
    <w:rsid w:val="006857CA"/>
    <w:rsid w:val="00686102"/>
    <w:rsid w:val="0068633E"/>
    <w:rsid w:val="00686504"/>
    <w:rsid w:val="00686869"/>
    <w:rsid w:val="006868B0"/>
    <w:rsid w:val="00686A66"/>
    <w:rsid w:val="00686FEE"/>
    <w:rsid w:val="0069069F"/>
    <w:rsid w:val="00690B17"/>
    <w:rsid w:val="00691932"/>
    <w:rsid w:val="00691B81"/>
    <w:rsid w:val="00692CF0"/>
    <w:rsid w:val="00692F64"/>
    <w:rsid w:val="006930D5"/>
    <w:rsid w:val="0069326F"/>
    <w:rsid w:val="00693490"/>
    <w:rsid w:val="006937D9"/>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7028"/>
    <w:rsid w:val="006975E8"/>
    <w:rsid w:val="00697C3B"/>
    <w:rsid w:val="00697E10"/>
    <w:rsid w:val="00697FEE"/>
    <w:rsid w:val="006A0157"/>
    <w:rsid w:val="006A026E"/>
    <w:rsid w:val="006A02F2"/>
    <w:rsid w:val="006A0478"/>
    <w:rsid w:val="006A0D0E"/>
    <w:rsid w:val="006A0DC7"/>
    <w:rsid w:val="006A1092"/>
    <w:rsid w:val="006A1137"/>
    <w:rsid w:val="006A1546"/>
    <w:rsid w:val="006A1AF4"/>
    <w:rsid w:val="006A1BFC"/>
    <w:rsid w:val="006A1FA1"/>
    <w:rsid w:val="006A1FD3"/>
    <w:rsid w:val="006A2020"/>
    <w:rsid w:val="006A21EF"/>
    <w:rsid w:val="006A2573"/>
    <w:rsid w:val="006A2653"/>
    <w:rsid w:val="006A29B9"/>
    <w:rsid w:val="006A2C74"/>
    <w:rsid w:val="006A2DD9"/>
    <w:rsid w:val="006A2F60"/>
    <w:rsid w:val="006A30E8"/>
    <w:rsid w:val="006A313B"/>
    <w:rsid w:val="006A34F0"/>
    <w:rsid w:val="006A3972"/>
    <w:rsid w:val="006A41EF"/>
    <w:rsid w:val="006A440D"/>
    <w:rsid w:val="006A4685"/>
    <w:rsid w:val="006A497F"/>
    <w:rsid w:val="006A4ED0"/>
    <w:rsid w:val="006A55F6"/>
    <w:rsid w:val="006A5B63"/>
    <w:rsid w:val="006A67AF"/>
    <w:rsid w:val="006A6BEF"/>
    <w:rsid w:val="006A71F6"/>
    <w:rsid w:val="006A769A"/>
    <w:rsid w:val="006A7765"/>
    <w:rsid w:val="006B03BE"/>
    <w:rsid w:val="006B0914"/>
    <w:rsid w:val="006B0962"/>
    <w:rsid w:val="006B0C8E"/>
    <w:rsid w:val="006B0EC6"/>
    <w:rsid w:val="006B0F00"/>
    <w:rsid w:val="006B0FB9"/>
    <w:rsid w:val="006B13AB"/>
    <w:rsid w:val="006B1DBD"/>
    <w:rsid w:val="006B1DC7"/>
    <w:rsid w:val="006B214F"/>
    <w:rsid w:val="006B235C"/>
    <w:rsid w:val="006B28E8"/>
    <w:rsid w:val="006B298B"/>
    <w:rsid w:val="006B2ABD"/>
    <w:rsid w:val="006B2BC4"/>
    <w:rsid w:val="006B3408"/>
    <w:rsid w:val="006B3655"/>
    <w:rsid w:val="006B39E2"/>
    <w:rsid w:val="006B3A9A"/>
    <w:rsid w:val="006B3F4F"/>
    <w:rsid w:val="006B4215"/>
    <w:rsid w:val="006B4270"/>
    <w:rsid w:val="006B4664"/>
    <w:rsid w:val="006B49F5"/>
    <w:rsid w:val="006B4B50"/>
    <w:rsid w:val="006B4B70"/>
    <w:rsid w:val="006B4F95"/>
    <w:rsid w:val="006B51F8"/>
    <w:rsid w:val="006B5DAA"/>
    <w:rsid w:val="006B5EC8"/>
    <w:rsid w:val="006B6680"/>
    <w:rsid w:val="006B6852"/>
    <w:rsid w:val="006B689F"/>
    <w:rsid w:val="006B6B26"/>
    <w:rsid w:val="006B6EA6"/>
    <w:rsid w:val="006B73F9"/>
    <w:rsid w:val="006B7467"/>
    <w:rsid w:val="006B755B"/>
    <w:rsid w:val="006B77AD"/>
    <w:rsid w:val="006C0274"/>
    <w:rsid w:val="006C140F"/>
    <w:rsid w:val="006C15F0"/>
    <w:rsid w:val="006C1A39"/>
    <w:rsid w:val="006C1D31"/>
    <w:rsid w:val="006C2427"/>
    <w:rsid w:val="006C24F6"/>
    <w:rsid w:val="006C2A85"/>
    <w:rsid w:val="006C2BE2"/>
    <w:rsid w:val="006C2EF9"/>
    <w:rsid w:val="006C2FB3"/>
    <w:rsid w:val="006C32FC"/>
    <w:rsid w:val="006C3E4C"/>
    <w:rsid w:val="006C44FD"/>
    <w:rsid w:val="006C4797"/>
    <w:rsid w:val="006C4F83"/>
    <w:rsid w:val="006C5127"/>
    <w:rsid w:val="006C53E6"/>
    <w:rsid w:val="006C56AC"/>
    <w:rsid w:val="006C5C5E"/>
    <w:rsid w:val="006C69FF"/>
    <w:rsid w:val="006C6A74"/>
    <w:rsid w:val="006C6E05"/>
    <w:rsid w:val="006C74E6"/>
    <w:rsid w:val="006C7581"/>
    <w:rsid w:val="006C767D"/>
    <w:rsid w:val="006C774C"/>
    <w:rsid w:val="006D047D"/>
    <w:rsid w:val="006D071E"/>
    <w:rsid w:val="006D0B69"/>
    <w:rsid w:val="006D0C2A"/>
    <w:rsid w:val="006D0E52"/>
    <w:rsid w:val="006D10DD"/>
    <w:rsid w:val="006D1488"/>
    <w:rsid w:val="006D1B0A"/>
    <w:rsid w:val="006D1E50"/>
    <w:rsid w:val="006D1EE6"/>
    <w:rsid w:val="006D201B"/>
    <w:rsid w:val="006D2023"/>
    <w:rsid w:val="006D25C4"/>
    <w:rsid w:val="006D2625"/>
    <w:rsid w:val="006D29AE"/>
    <w:rsid w:val="006D2AB4"/>
    <w:rsid w:val="006D2CA2"/>
    <w:rsid w:val="006D2D7F"/>
    <w:rsid w:val="006D344C"/>
    <w:rsid w:val="006D3972"/>
    <w:rsid w:val="006D4392"/>
    <w:rsid w:val="006D4598"/>
    <w:rsid w:val="006D4679"/>
    <w:rsid w:val="006D475D"/>
    <w:rsid w:val="006D48BA"/>
    <w:rsid w:val="006D4A76"/>
    <w:rsid w:val="006D4BC9"/>
    <w:rsid w:val="006D4D7E"/>
    <w:rsid w:val="006D5B86"/>
    <w:rsid w:val="006D5E1B"/>
    <w:rsid w:val="006D6201"/>
    <w:rsid w:val="006D6E39"/>
    <w:rsid w:val="006D6F33"/>
    <w:rsid w:val="006D7140"/>
    <w:rsid w:val="006D7B28"/>
    <w:rsid w:val="006D7C39"/>
    <w:rsid w:val="006D7EA2"/>
    <w:rsid w:val="006D7EEB"/>
    <w:rsid w:val="006D7F59"/>
    <w:rsid w:val="006E04FE"/>
    <w:rsid w:val="006E06AC"/>
    <w:rsid w:val="006E06D3"/>
    <w:rsid w:val="006E0836"/>
    <w:rsid w:val="006E0DDB"/>
    <w:rsid w:val="006E10F9"/>
    <w:rsid w:val="006E1976"/>
    <w:rsid w:val="006E1BB0"/>
    <w:rsid w:val="006E25F7"/>
    <w:rsid w:val="006E27FE"/>
    <w:rsid w:val="006E2BDD"/>
    <w:rsid w:val="006E33F7"/>
    <w:rsid w:val="006E3C33"/>
    <w:rsid w:val="006E410B"/>
    <w:rsid w:val="006E4335"/>
    <w:rsid w:val="006E44EB"/>
    <w:rsid w:val="006E4C49"/>
    <w:rsid w:val="006E4D6F"/>
    <w:rsid w:val="006E55AA"/>
    <w:rsid w:val="006E5D5B"/>
    <w:rsid w:val="006E60A3"/>
    <w:rsid w:val="006E616B"/>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1BF5"/>
    <w:rsid w:val="006F1E08"/>
    <w:rsid w:val="006F1F08"/>
    <w:rsid w:val="006F2504"/>
    <w:rsid w:val="006F29F5"/>
    <w:rsid w:val="006F2C5A"/>
    <w:rsid w:val="006F2D4F"/>
    <w:rsid w:val="006F3059"/>
    <w:rsid w:val="006F30F8"/>
    <w:rsid w:val="006F3599"/>
    <w:rsid w:val="006F3D42"/>
    <w:rsid w:val="006F3D60"/>
    <w:rsid w:val="006F3F86"/>
    <w:rsid w:val="006F4369"/>
    <w:rsid w:val="006F4D1A"/>
    <w:rsid w:val="006F5105"/>
    <w:rsid w:val="006F5291"/>
    <w:rsid w:val="006F55F2"/>
    <w:rsid w:val="006F5A76"/>
    <w:rsid w:val="006F5AB6"/>
    <w:rsid w:val="006F5AD6"/>
    <w:rsid w:val="006F5F90"/>
    <w:rsid w:val="006F61D7"/>
    <w:rsid w:val="006F6415"/>
    <w:rsid w:val="006F6EAB"/>
    <w:rsid w:val="006F7279"/>
    <w:rsid w:val="006F7A70"/>
    <w:rsid w:val="0070019A"/>
    <w:rsid w:val="007001DA"/>
    <w:rsid w:val="00700436"/>
    <w:rsid w:val="007004CA"/>
    <w:rsid w:val="00700CBB"/>
    <w:rsid w:val="00700FF5"/>
    <w:rsid w:val="00701189"/>
    <w:rsid w:val="0070126D"/>
    <w:rsid w:val="007017EB"/>
    <w:rsid w:val="00701E5A"/>
    <w:rsid w:val="0070224A"/>
    <w:rsid w:val="00702385"/>
    <w:rsid w:val="00702909"/>
    <w:rsid w:val="00703168"/>
    <w:rsid w:val="007035E7"/>
    <w:rsid w:val="00703C28"/>
    <w:rsid w:val="00703D94"/>
    <w:rsid w:val="007042CF"/>
    <w:rsid w:val="0070431A"/>
    <w:rsid w:val="007047FD"/>
    <w:rsid w:val="00705091"/>
    <w:rsid w:val="00705122"/>
    <w:rsid w:val="0070528E"/>
    <w:rsid w:val="00705291"/>
    <w:rsid w:val="007052C8"/>
    <w:rsid w:val="007053D7"/>
    <w:rsid w:val="00705546"/>
    <w:rsid w:val="0070570A"/>
    <w:rsid w:val="00705741"/>
    <w:rsid w:val="00706019"/>
    <w:rsid w:val="007062D1"/>
    <w:rsid w:val="00706383"/>
    <w:rsid w:val="007066E2"/>
    <w:rsid w:val="0070684E"/>
    <w:rsid w:val="00707174"/>
    <w:rsid w:val="007075FE"/>
    <w:rsid w:val="00707B22"/>
    <w:rsid w:val="00707BD6"/>
    <w:rsid w:val="00707F2D"/>
    <w:rsid w:val="00710016"/>
    <w:rsid w:val="00710255"/>
    <w:rsid w:val="00710841"/>
    <w:rsid w:val="00710A2A"/>
    <w:rsid w:val="00710F36"/>
    <w:rsid w:val="007114E9"/>
    <w:rsid w:val="00711574"/>
    <w:rsid w:val="00711743"/>
    <w:rsid w:val="007119CB"/>
    <w:rsid w:val="00711DE7"/>
    <w:rsid w:val="00711EF1"/>
    <w:rsid w:val="007123ED"/>
    <w:rsid w:val="0071255C"/>
    <w:rsid w:val="00712DF1"/>
    <w:rsid w:val="00712EE0"/>
    <w:rsid w:val="00713770"/>
    <w:rsid w:val="0071434B"/>
    <w:rsid w:val="007143E0"/>
    <w:rsid w:val="0071494D"/>
    <w:rsid w:val="00715263"/>
    <w:rsid w:val="00716002"/>
    <w:rsid w:val="00716124"/>
    <w:rsid w:val="007161A6"/>
    <w:rsid w:val="007165C3"/>
    <w:rsid w:val="00716989"/>
    <w:rsid w:val="007169E1"/>
    <w:rsid w:val="00716F76"/>
    <w:rsid w:val="0071714C"/>
    <w:rsid w:val="00717401"/>
    <w:rsid w:val="00717925"/>
    <w:rsid w:val="00717BD1"/>
    <w:rsid w:val="00717F9A"/>
    <w:rsid w:val="0072056F"/>
    <w:rsid w:val="0072096D"/>
    <w:rsid w:val="00720E0F"/>
    <w:rsid w:val="00721512"/>
    <w:rsid w:val="00721D05"/>
    <w:rsid w:val="007220B8"/>
    <w:rsid w:val="007221C6"/>
    <w:rsid w:val="00722614"/>
    <w:rsid w:val="007226F6"/>
    <w:rsid w:val="0072346E"/>
    <w:rsid w:val="00723616"/>
    <w:rsid w:val="00723AE2"/>
    <w:rsid w:val="00723C97"/>
    <w:rsid w:val="00723D0D"/>
    <w:rsid w:val="00723D41"/>
    <w:rsid w:val="00723E45"/>
    <w:rsid w:val="00723EAA"/>
    <w:rsid w:val="00724111"/>
    <w:rsid w:val="00724430"/>
    <w:rsid w:val="0072452F"/>
    <w:rsid w:val="00724BC6"/>
    <w:rsid w:val="00724EC4"/>
    <w:rsid w:val="007250F0"/>
    <w:rsid w:val="00725193"/>
    <w:rsid w:val="007253FF"/>
    <w:rsid w:val="007255E1"/>
    <w:rsid w:val="007256C8"/>
    <w:rsid w:val="007257BF"/>
    <w:rsid w:val="00725CE7"/>
    <w:rsid w:val="0072617B"/>
    <w:rsid w:val="007263FB"/>
    <w:rsid w:val="00726440"/>
    <w:rsid w:val="007267E8"/>
    <w:rsid w:val="00726A39"/>
    <w:rsid w:val="00726D8F"/>
    <w:rsid w:val="00726DB4"/>
    <w:rsid w:val="0072717E"/>
    <w:rsid w:val="0072734D"/>
    <w:rsid w:val="007279F3"/>
    <w:rsid w:val="007304F5"/>
    <w:rsid w:val="00730974"/>
    <w:rsid w:val="00730A1E"/>
    <w:rsid w:val="007312A1"/>
    <w:rsid w:val="00732266"/>
    <w:rsid w:val="007326DF"/>
    <w:rsid w:val="00732754"/>
    <w:rsid w:val="007328BA"/>
    <w:rsid w:val="00732BF0"/>
    <w:rsid w:val="00732FA0"/>
    <w:rsid w:val="007330C3"/>
    <w:rsid w:val="0073311C"/>
    <w:rsid w:val="00733710"/>
    <w:rsid w:val="0073377F"/>
    <w:rsid w:val="007344E5"/>
    <w:rsid w:val="007347F5"/>
    <w:rsid w:val="00734D44"/>
    <w:rsid w:val="00735204"/>
    <w:rsid w:val="0073525E"/>
    <w:rsid w:val="007353F0"/>
    <w:rsid w:val="00735469"/>
    <w:rsid w:val="00735930"/>
    <w:rsid w:val="00735AFB"/>
    <w:rsid w:val="00735DED"/>
    <w:rsid w:val="00735F08"/>
    <w:rsid w:val="00735F72"/>
    <w:rsid w:val="0073621C"/>
    <w:rsid w:val="007366EE"/>
    <w:rsid w:val="00736B73"/>
    <w:rsid w:val="00736C06"/>
    <w:rsid w:val="00736C96"/>
    <w:rsid w:val="00737138"/>
    <w:rsid w:val="007378CF"/>
    <w:rsid w:val="00737AD2"/>
    <w:rsid w:val="00737D4E"/>
    <w:rsid w:val="00740052"/>
    <w:rsid w:val="007400E8"/>
    <w:rsid w:val="00740129"/>
    <w:rsid w:val="00740238"/>
    <w:rsid w:val="00740494"/>
    <w:rsid w:val="0074054E"/>
    <w:rsid w:val="00740719"/>
    <w:rsid w:val="00740AFD"/>
    <w:rsid w:val="00740BC3"/>
    <w:rsid w:val="00741046"/>
    <w:rsid w:val="0074108C"/>
    <w:rsid w:val="007410AA"/>
    <w:rsid w:val="00741570"/>
    <w:rsid w:val="007416A3"/>
    <w:rsid w:val="007416AB"/>
    <w:rsid w:val="00741AB6"/>
    <w:rsid w:val="00742EDD"/>
    <w:rsid w:val="007431A4"/>
    <w:rsid w:val="0074343D"/>
    <w:rsid w:val="00743710"/>
    <w:rsid w:val="00743F63"/>
    <w:rsid w:val="00744446"/>
    <w:rsid w:val="00744B56"/>
    <w:rsid w:val="00744BA4"/>
    <w:rsid w:val="00744C08"/>
    <w:rsid w:val="0074521E"/>
    <w:rsid w:val="00745354"/>
    <w:rsid w:val="00745421"/>
    <w:rsid w:val="007458B3"/>
    <w:rsid w:val="00746074"/>
    <w:rsid w:val="007465F0"/>
    <w:rsid w:val="00746708"/>
    <w:rsid w:val="007467CE"/>
    <w:rsid w:val="00747261"/>
    <w:rsid w:val="00747331"/>
    <w:rsid w:val="007478D8"/>
    <w:rsid w:val="00747F64"/>
    <w:rsid w:val="00747F83"/>
    <w:rsid w:val="00750C89"/>
    <w:rsid w:val="00750D04"/>
    <w:rsid w:val="00750D6F"/>
    <w:rsid w:val="00750EB6"/>
    <w:rsid w:val="00750EDD"/>
    <w:rsid w:val="00750F1A"/>
    <w:rsid w:val="00750F2C"/>
    <w:rsid w:val="00751099"/>
    <w:rsid w:val="00751954"/>
    <w:rsid w:val="007520A7"/>
    <w:rsid w:val="00752248"/>
    <w:rsid w:val="007523AA"/>
    <w:rsid w:val="007523B1"/>
    <w:rsid w:val="00752A67"/>
    <w:rsid w:val="00752E1F"/>
    <w:rsid w:val="00753688"/>
    <w:rsid w:val="00753E3E"/>
    <w:rsid w:val="00754477"/>
    <w:rsid w:val="007546D8"/>
    <w:rsid w:val="00754B18"/>
    <w:rsid w:val="00754D17"/>
    <w:rsid w:val="00754ECB"/>
    <w:rsid w:val="00755188"/>
    <w:rsid w:val="0075532B"/>
    <w:rsid w:val="0075550B"/>
    <w:rsid w:val="00755BDF"/>
    <w:rsid w:val="007566BA"/>
    <w:rsid w:val="00756B7E"/>
    <w:rsid w:val="00756CF1"/>
    <w:rsid w:val="00756F19"/>
    <w:rsid w:val="007571CA"/>
    <w:rsid w:val="007575DF"/>
    <w:rsid w:val="0075778E"/>
    <w:rsid w:val="00757974"/>
    <w:rsid w:val="00757DC5"/>
    <w:rsid w:val="00757F82"/>
    <w:rsid w:val="007602FC"/>
    <w:rsid w:val="00760DA1"/>
    <w:rsid w:val="007615FB"/>
    <w:rsid w:val="00761769"/>
    <w:rsid w:val="007617B7"/>
    <w:rsid w:val="0076181E"/>
    <w:rsid w:val="0076191D"/>
    <w:rsid w:val="00761A77"/>
    <w:rsid w:val="00762372"/>
    <w:rsid w:val="007626AB"/>
    <w:rsid w:val="00762EBE"/>
    <w:rsid w:val="007631BF"/>
    <w:rsid w:val="007631D9"/>
    <w:rsid w:val="007631FF"/>
    <w:rsid w:val="00763638"/>
    <w:rsid w:val="007636B4"/>
    <w:rsid w:val="00763755"/>
    <w:rsid w:val="007637A7"/>
    <w:rsid w:val="007637D6"/>
    <w:rsid w:val="00763900"/>
    <w:rsid w:val="00763C13"/>
    <w:rsid w:val="00763FFA"/>
    <w:rsid w:val="007642A9"/>
    <w:rsid w:val="0076517B"/>
    <w:rsid w:val="00765959"/>
    <w:rsid w:val="00765D9D"/>
    <w:rsid w:val="00766985"/>
    <w:rsid w:val="00766C69"/>
    <w:rsid w:val="00766F36"/>
    <w:rsid w:val="007678A1"/>
    <w:rsid w:val="00767A22"/>
    <w:rsid w:val="00767AAA"/>
    <w:rsid w:val="00767B3E"/>
    <w:rsid w:val="0077027E"/>
    <w:rsid w:val="007702B3"/>
    <w:rsid w:val="00770379"/>
    <w:rsid w:val="00770433"/>
    <w:rsid w:val="007706EB"/>
    <w:rsid w:val="007707A0"/>
    <w:rsid w:val="00770A6A"/>
    <w:rsid w:val="00770E25"/>
    <w:rsid w:val="0077106D"/>
    <w:rsid w:val="00771077"/>
    <w:rsid w:val="007711DC"/>
    <w:rsid w:val="00771842"/>
    <w:rsid w:val="00771858"/>
    <w:rsid w:val="007724BA"/>
    <w:rsid w:val="00772AF2"/>
    <w:rsid w:val="00772E64"/>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4F7"/>
    <w:rsid w:val="0077675A"/>
    <w:rsid w:val="00776E7D"/>
    <w:rsid w:val="00777675"/>
    <w:rsid w:val="00777972"/>
    <w:rsid w:val="00777A49"/>
    <w:rsid w:val="00777BCE"/>
    <w:rsid w:val="00777DC5"/>
    <w:rsid w:val="00777EA0"/>
    <w:rsid w:val="00777EF8"/>
    <w:rsid w:val="00777F9D"/>
    <w:rsid w:val="00780B64"/>
    <w:rsid w:val="00780BA2"/>
    <w:rsid w:val="00780E96"/>
    <w:rsid w:val="00780F0C"/>
    <w:rsid w:val="007811A7"/>
    <w:rsid w:val="007817E0"/>
    <w:rsid w:val="00781905"/>
    <w:rsid w:val="00781A7E"/>
    <w:rsid w:val="00781CF8"/>
    <w:rsid w:val="00782100"/>
    <w:rsid w:val="00782558"/>
    <w:rsid w:val="00782C2E"/>
    <w:rsid w:val="00782CD2"/>
    <w:rsid w:val="00782E73"/>
    <w:rsid w:val="007835F2"/>
    <w:rsid w:val="0078368B"/>
    <w:rsid w:val="007836C3"/>
    <w:rsid w:val="00784081"/>
    <w:rsid w:val="00784B31"/>
    <w:rsid w:val="00784E44"/>
    <w:rsid w:val="00784FE3"/>
    <w:rsid w:val="0078534B"/>
    <w:rsid w:val="007856ED"/>
    <w:rsid w:val="00785735"/>
    <w:rsid w:val="007860E5"/>
    <w:rsid w:val="00786260"/>
    <w:rsid w:val="00786540"/>
    <w:rsid w:val="0078687F"/>
    <w:rsid w:val="00786915"/>
    <w:rsid w:val="00786C44"/>
    <w:rsid w:val="007871CE"/>
    <w:rsid w:val="00787662"/>
    <w:rsid w:val="00787D1E"/>
    <w:rsid w:val="00790A00"/>
    <w:rsid w:val="00790CA5"/>
    <w:rsid w:val="00790CE5"/>
    <w:rsid w:val="00790E4D"/>
    <w:rsid w:val="007918D1"/>
    <w:rsid w:val="00791C00"/>
    <w:rsid w:val="00791E3B"/>
    <w:rsid w:val="00791F29"/>
    <w:rsid w:val="007923A6"/>
    <w:rsid w:val="007925D7"/>
    <w:rsid w:val="0079262C"/>
    <w:rsid w:val="00792819"/>
    <w:rsid w:val="00792979"/>
    <w:rsid w:val="00792A0F"/>
    <w:rsid w:val="007930FE"/>
    <w:rsid w:val="007931A5"/>
    <w:rsid w:val="00793457"/>
    <w:rsid w:val="00793619"/>
    <w:rsid w:val="00793620"/>
    <w:rsid w:val="00793670"/>
    <w:rsid w:val="007937A7"/>
    <w:rsid w:val="007940E5"/>
    <w:rsid w:val="00794110"/>
    <w:rsid w:val="007943FF"/>
    <w:rsid w:val="00794540"/>
    <w:rsid w:val="00794939"/>
    <w:rsid w:val="00795322"/>
    <w:rsid w:val="00795800"/>
    <w:rsid w:val="00795DB8"/>
    <w:rsid w:val="00796094"/>
    <w:rsid w:val="0079635B"/>
    <w:rsid w:val="00796797"/>
    <w:rsid w:val="00796A1F"/>
    <w:rsid w:val="00797456"/>
    <w:rsid w:val="007974F4"/>
    <w:rsid w:val="00797B84"/>
    <w:rsid w:val="00797B98"/>
    <w:rsid w:val="007A059E"/>
    <w:rsid w:val="007A09B0"/>
    <w:rsid w:val="007A0ABE"/>
    <w:rsid w:val="007A15A9"/>
    <w:rsid w:val="007A1607"/>
    <w:rsid w:val="007A18D5"/>
    <w:rsid w:val="007A1C34"/>
    <w:rsid w:val="007A1F9D"/>
    <w:rsid w:val="007A2245"/>
    <w:rsid w:val="007A227B"/>
    <w:rsid w:val="007A2A09"/>
    <w:rsid w:val="007A2AB1"/>
    <w:rsid w:val="007A2F02"/>
    <w:rsid w:val="007A30B1"/>
    <w:rsid w:val="007A339E"/>
    <w:rsid w:val="007A356D"/>
    <w:rsid w:val="007A3822"/>
    <w:rsid w:val="007A39BA"/>
    <w:rsid w:val="007A3B0A"/>
    <w:rsid w:val="007A3DE4"/>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1F7"/>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050"/>
    <w:rsid w:val="007C0467"/>
    <w:rsid w:val="007C0CC6"/>
    <w:rsid w:val="007C113F"/>
    <w:rsid w:val="007C13B7"/>
    <w:rsid w:val="007C13E3"/>
    <w:rsid w:val="007C1493"/>
    <w:rsid w:val="007C1FBE"/>
    <w:rsid w:val="007C2056"/>
    <w:rsid w:val="007C250D"/>
    <w:rsid w:val="007C26A5"/>
    <w:rsid w:val="007C2BC5"/>
    <w:rsid w:val="007C2C4B"/>
    <w:rsid w:val="007C323D"/>
    <w:rsid w:val="007C3667"/>
    <w:rsid w:val="007C3CC6"/>
    <w:rsid w:val="007C46D7"/>
    <w:rsid w:val="007C47DB"/>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D94"/>
    <w:rsid w:val="007D2170"/>
    <w:rsid w:val="007D256F"/>
    <w:rsid w:val="007D2616"/>
    <w:rsid w:val="007D2836"/>
    <w:rsid w:val="007D29F5"/>
    <w:rsid w:val="007D2BC3"/>
    <w:rsid w:val="007D3437"/>
    <w:rsid w:val="007D3682"/>
    <w:rsid w:val="007D382E"/>
    <w:rsid w:val="007D3A09"/>
    <w:rsid w:val="007D3CE4"/>
    <w:rsid w:val="007D42A1"/>
    <w:rsid w:val="007D44BA"/>
    <w:rsid w:val="007D45E3"/>
    <w:rsid w:val="007D4601"/>
    <w:rsid w:val="007D46F7"/>
    <w:rsid w:val="007D4850"/>
    <w:rsid w:val="007D4A47"/>
    <w:rsid w:val="007D4FF9"/>
    <w:rsid w:val="007D506C"/>
    <w:rsid w:val="007D5250"/>
    <w:rsid w:val="007D577C"/>
    <w:rsid w:val="007D5937"/>
    <w:rsid w:val="007D59C9"/>
    <w:rsid w:val="007D5E62"/>
    <w:rsid w:val="007D5FCF"/>
    <w:rsid w:val="007D6583"/>
    <w:rsid w:val="007D66DD"/>
    <w:rsid w:val="007D6867"/>
    <w:rsid w:val="007D6C89"/>
    <w:rsid w:val="007D6D1F"/>
    <w:rsid w:val="007D6D62"/>
    <w:rsid w:val="007D6E4E"/>
    <w:rsid w:val="007D7B8B"/>
    <w:rsid w:val="007D7BEF"/>
    <w:rsid w:val="007D7E2B"/>
    <w:rsid w:val="007D7FA3"/>
    <w:rsid w:val="007E02A5"/>
    <w:rsid w:val="007E050D"/>
    <w:rsid w:val="007E142E"/>
    <w:rsid w:val="007E154E"/>
    <w:rsid w:val="007E1641"/>
    <w:rsid w:val="007E21A3"/>
    <w:rsid w:val="007E21D6"/>
    <w:rsid w:val="007E238F"/>
    <w:rsid w:val="007E24D5"/>
    <w:rsid w:val="007E2DEB"/>
    <w:rsid w:val="007E3092"/>
    <w:rsid w:val="007E30BA"/>
    <w:rsid w:val="007E341D"/>
    <w:rsid w:val="007E36A0"/>
    <w:rsid w:val="007E37A7"/>
    <w:rsid w:val="007E3B13"/>
    <w:rsid w:val="007E3E3F"/>
    <w:rsid w:val="007E3ED1"/>
    <w:rsid w:val="007E42B7"/>
    <w:rsid w:val="007E481E"/>
    <w:rsid w:val="007E4B5E"/>
    <w:rsid w:val="007E4B86"/>
    <w:rsid w:val="007E4CB2"/>
    <w:rsid w:val="007E4CE9"/>
    <w:rsid w:val="007E4D42"/>
    <w:rsid w:val="007E4FC7"/>
    <w:rsid w:val="007E552B"/>
    <w:rsid w:val="007E5F86"/>
    <w:rsid w:val="007E63B0"/>
    <w:rsid w:val="007E63E3"/>
    <w:rsid w:val="007E65A8"/>
    <w:rsid w:val="007E75A5"/>
    <w:rsid w:val="007E7685"/>
    <w:rsid w:val="007E7732"/>
    <w:rsid w:val="007E7E22"/>
    <w:rsid w:val="007F0718"/>
    <w:rsid w:val="007F079E"/>
    <w:rsid w:val="007F1457"/>
    <w:rsid w:val="007F1CB7"/>
    <w:rsid w:val="007F21F8"/>
    <w:rsid w:val="007F2232"/>
    <w:rsid w:val="007F22EC"/>
    <w:rsid w:val="007F245F"/>
    <w:rsid w:val="007F28C5"/>
    <w:rsid w:val="007F2E0E"/>
    <w:rsid w:val="007F3397"/>
    <w:rsid w:val="007F3971"/>
    <w:rsid w:val="007F414D"/>
    <w:rsid w:val="007F41D1"/>
    <w:rsid w:val="007F4226"/>
    <w:rsid w:val="007F4D6F"/>
    <w:rsid w:val="007F4DA5"/>
    <w:rsid w:val="007F502F"/>
    <w:rsid w:val="007F53AA"/>
    <w:rsid w:val="007F581A"/>
    <w:rsid w:val="007F5FA5"/>
    <w:rsid w:val="007F632A"/>
    <w:rsid w:val="007F75A8"/>
    <w:rsid w:val="008004EF"/>
    <w:rsid w:val="00800B62"/>
    <w:rsid w:val="00800B69"/>
    <w:rsid w:val="00800D69"/>
    <w:rsid w:val="00801018"/>
    <w:rsid w:val="008011A7"/>
    <w:rsid w:val="008014D3"/>
    <w:rsid w:val="00801A6C"/>
    <w:rsid w:val="00802406"/>
    <w:rsid w:val="00802451"/>
    <w:rsid w:val="0080273A"/>
    <w:rsid w:val="00802E93"/>
    <w:rsid w:val="00803682"/>
    <w:rsid w:val="00803C89"/>
    <w:rsid w:val="00803E74"/>
    <w:rsid w:val="00804212"/>
    <w:rsid w:val="00804442"/>
    <w:rsid w:val="00804B03"/>
    <w:rsid w:val="00804CC8"/>
    <w:rsid w:val="008059FF"/>
    <w:rsid w:val="00805A5B"/>
    <w:rsid w:val="00805CAE"/>
    <w:rsid w:val="00805E83"/>
    <w:rsid w:val="00806C71"/>
    <w:rsid w:val="00806D9B"/>
    <w:rsid w:val="00806F85"/>
    <w:rsid w:val="00807701"/>
    <w:rsid w:val="0080775D"/>
    <w:rsid w:val="008079A9"/>
    <w:rsid w:val="00807DA0"/>
    <w:rsid w:val="00807E2D"/>
    <w:rsid w:val="008101E3"/>
    <w:rsid w:val="0081030C"/>
    <w:rsid w:val="008104EC"/>
    <w:rsid w:val="00810766"/>
    <w:rsid w:val="00810BFE"/>
    <w:rsid w:val="008117CC"/>
    <w:rsid w:val="00811DF5"/>
    <w:rsid w:val="00811E4B"/>
    <w:rsid w:val="00811E51"/>
    <w:rsid w:val="00812208"/>
    <w:rsid w:val="00812866"/>
    <w:rsid w:val="00813918"/>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370"/>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05C"/>
    <w:rsid w:val="00820305"/>
    <w:rsid w:val="00820488"/>
    <w:rsid w:val="00820B21"/>
    <w:rsid w:val="00820B9B"/>
    <w:rsid w:val="00820C82"/>
    <w:rsid w:val="00820D1B"/>
    <w:rsid w:val="008210D0"/>
    <w:rsid w:val="008210DB"/>
    <w:rsid w:val="00822643"/>
    <w:rsid w:val="0082293F"/>
    <w:rsid w:val="00822E25"/>
    <w:rsid w:val="008236E8"/>
    <w:rsid w:val="00823C4B"/>
    <w:rsid w:val="00824389"/>
    <w:rsid w:val="00824392"/>
    <w:rsid w:val="008245DA"/>
    <w:rsid w:val="008250F6"/>
    <w:rsid w:val="008256D6"/>
    <w:rsid w:val="0082576A"/>
    <w:rsid w:val="00825FD3"/>
    <w:rsid w:val="00826489"/>
    <w:rsid w:val="00826BFD"/>
    <w:rsid w:val="00826DC5"/>
    <w:rsid w:val="00827092"/>
    <w:rsid w:val="0082710A"/>
    <w:rsid w:val="00827366"/>
    <w:rsid w:val="0082770B"/>
    <w:rsid w:val="00827A68"/>
    <w:rsid w:val="00827C4E"/>
    <w:rsid w:val="00830131"/>
    <w:rsid w:val="008301B2"/>
    <w:rsid w:val="00830341"/>
    <w:rsid w:val="008306AF"/>
    <w:rsid w:val="0083094A"/>
    <w:rsid w:val="00830EC9"/>
    <w:rsid w:val="008312E0"/>
    <w:rsid w:val="00831384"/>
    <w:rsid w:val="00831B9B"/>
    <w:rsid w:val="00831BEE"/>
    <w:rsid w:val="00831D36"/>
    <w:rsid w:val="00831D3F"/>
    <w:rsid w:val="00831DA4"/>
    <w:rsid w:val="00831EB3"/>
    <w:rsid w:val="00831F95"/>
    <w:rsid w:val="00831FA8"/>
    <w:rsid w:val="00831FBF"/>
    <w:rsid w:val="008320A5"/>
    <w:rsid w:val="00832810"/>
    <w:rsid w:val="00832E2C"/>
    <w:rsid w:val="00833070"/>
    <w:rsid w:val="008331B6"/>
    <w:rsid w:val="0083446D"/>
    <w:rsid w:val="008344F9"/>
    <w:rsid w:val="008345ED"/>
    <w:rsid w:val="00834780"/>
    <w:rsid w:val="00834858"/>
    <w:rsid w:val="00835248"/>
    <w:rsid w:val="00835927"/>
    <w:rsid w:val="00835D13"/>
    <w:rsid w:val="00835DF1"/>
    <w:rsid w:val="00836637"/>
    <w:rsid w:val="008367EE"/>
    <w:rsid w:val="0083699C"/>
    <w:rsid w:val="00836B16"/>
    <w:rsid w:val="00836EA5"/>
    <w:rsid w:val="00837AE7"/>
    <w:rsid w:val="00837C97"/>
    <w:rsid w:val="00837CE4"/>
    <w:rsid w:val="00837D19"/>
    <w:rsid w:val="00837D7F"/>
    <w:rsid w:val="00840312"/>
    <w:rsid w:val="008403E9"/>
    <w:rsid w:val="008404D4"/>
    <w:rsid w:val="0084074D"/>
    <w:rsid w:val="00840A94"/>
    <w:rsid w:val="00840B86"/>
    <w:rsid w:val="00840E84"/>
    <w:rsid w:val="00840ECD"/>
    <w:rsid w:val="00840FBE"/>
    <w:rsid w:val="00841751"/>
    <w:rsid w:val="00841867"/>
    <w:rsid w:val="00841E4A"/>
    <w:rsid w:val="008422EC"/>
    <w:rsid w:val="00842B04"/>
    <w:rsid w:val="00842C7F"/>
    <w:rsid w:val="00842CCB"/>
    <w:rsid w:val="0084361F"/>
    <w:rsid w:val="00843F27"/>
    <w:rsid w:val="00844279"/>
    <w:rsid w:val="0084429F"/>
    <w:rsid w:val="0084464C"/>
    <w:rsid w:val="00844898"/>
    <w:rsid w:val="008448E0"/>
    <w:rsid w:val="00844916"/>
    <w:rsid w:val="00844B07"/>
    <w:rsid w:val="00844C6C"/>
    <w:rsid w:val="00845238"/>
    <w:rsid w:val="00845969"/>
    <w:rsid w:val="00845A61"/>
    <w:rsid w:val="00845E49"/>
    <w:rsid w:val="008465C6"/>
    <w:rsid w:val="0084677D"/>
    <w:rsid w:val="008467B8"/>
    <w:rsid w:val="008468F5"/>
    <w:rsid w:val="008469EE"/>
    <w:rsid w:val="00846E9B"/>
    <w:rsid w:val="00846FFC"/>
    <w:rsid w:val="00847020"/>
    <w:rsid w:val="00847359"/>
    <w:rsid w:val="00847A4A"/>
    <w:rsid w:val="00847DAB"/>
    <w:rsid w:val="00847E82"/>
    <w:rsid w:val="00847F11"/>
    <w:rsid w:val="008502EB"/>
    <w:rsid w:val="00850321"/>
    <w:rsid w:val="008505AA"/>
    <w:rsid w:val="0085064A"/>
    <w:rsid w:val="00851C51"/>
    <w:rsid w:val="00851E2C"/>
    <w:rsid w:val="008522D2"/>
    <w:rsid w:val="00852370"/>
    <w:rsid w:val="0085253C"/>
    <w:rsid w:val="008526EF"/>
    <w:rsid w:val="00852DA5"/>
    <w:rsid w:val="00852F55"/>
    <w:rsid w:val="0085347F"/>
    <w:rsid w:val="00853524"/>
    <w:rsid w:val="00853608"/>
    <w:rsid w:val="00853AB4"/>
    <w:rsid w:val="008542F2"/>
    <w:rsid w:val="00854AA7"/>
    <w:rsid w:val="008552C2"/>
    <w:rsid w:val="008552E4"/>
    <w:rsid w:val="00855570"/>
    <w:rsid w:val="008556EF"/>
    <w:rsid w:val="00855743"/>
    <w:rsid w:val="00855B1B"/>
    <w:rsid w:val="00855F9F"/>
    <w:rsid w:val="00855FA9"/>
    <w:rsid w:val="00856033"/>
    <w:rsid w:val="0085644E"/>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475"/>
    <w:rsid w:val="0086079C"/>
    <w:rsid w:val="008609E4"/>
    <w:rsid w:val="00861605"/>
    <w:rsid w:val="008616DF"/>
    <w:rsid w:val="00861D09"/>
    <w:rsid w:val="00861EF3"/>
    <w:rsid w:val="008625E1"/>
    <w:rsid w:val="00862D3A"/>
    <w:rsid w:val="00862F05"/>
    <w:rsid w:val="00863007"/>
    <w:rsid w:val="00863151"/>
    <w:rsid w:val="008632C9"/>
    <w:rsid w:val="008635A5"/>
    <w:rsid w:val="00863A49"/>
    <w:rsid w:val="00864288"/>
    <w:rsid w:val="00864429"/>
    <w:rsid w:val="008644CB"/>
    <w:rsid w:val="008648F0"/>
    <w:rsid w:val="00864A03"/>
    <w:rsid w:val="00864BAF"/>
    <w:rsid w:val="008652F0"/>
    <w:rsid w:val="00865318"/>
    <w:rsid w:val="00865519"/>
    <w:rsid w:val="00865C3C"/>
    <w:rsid w:val="00865C74"/>
    <w:rsid w:val="008661A4"/>
    <w:rsid w:val="008664CB"/>
    <w:rsid w:val="00866843"/>
    <w:rsid w:val="008668EA"/>
    <w:rsid w:val="008669AB"/>
    <w:rsid w:val="00866A82"/>
    <w:rsid w:val="00866DBF"/>
    <w:rsid w:val="0086716A"/>
    <w:rsid w:val="008677B6"/>
    <w:rsid w:val="00867A8D"/>
    <w:rsid w:val="00867BA9"/>
    <w:rsid w:val="00867C07"/>
    <w:rsid w:val="00867D3D"/>
    <w:rsid w:val="00867F46"/>
    <w:rsid w:val="00870190"/>
    <w:rsid w:val="008703FA"/>
    <w:rsid w:val="00870A49"/>
    <w:rsid w:val="00870DC0"/>
    <w:rsid w:val="00871343"/>
    <w:rsid w:val="00871372"/>
    <w:rsid w:val="0087151A"/>
    <w:rsid w:val="008716AA"/>
    <w:rsid w:val="008716B7"/>
    <w:rsid w:val="0087187C"/>
    <w:rsid w:val="008718A2"/>
    <w:rsid w:val="008718F3"/>
    <w:rsid w:val="00871A0A"/>
    <w:rsid w:val="00872A08"/>
    <w:rsid w:val="0087324A"/>
    <w:rsid w:val="008741A6"/>
    <w:rsid w:val="00874233"/>
    <w:rsid w:val="00874368"/>
    <w:rsid w:val="008744AE"/>
    <w:rsid w:val="00874AE7"/>
    <w:rsid w:val="00874F1D"/>
    <w:rsid w:val="00874F99"/>
    <w:rsid w:val="00875C02"/>
    <w:rsid w:val="008765F6"/>
    <w:rsid w:val="00876B6F"/>
    <w:rsid w:val="00876E10"/>
    <w:rsid w:val="00876E5C"/>
    <w:rsid w:val="00877DA5"/>
    <w:rsid w:val="00877F14"/>
    <w:rsid w:val="0088020C"/>
    <w:rsid w:val="00880852"/>
    <w:rsid w:val="008808AE"/>
    <w:rsid w:val="008814C5"/>
    <w:rsid w:val="00881598"/>
    <w:rsid w:val="00881D55"/>
    <w:rsid w:val="00881F95"/>
    <w:rsid w:val="008820B6"/>
    <w:rsid w:val="008829B7"/>
    <w:rsid w:val="00882CBD"/>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32"/>
    <w:rsid w:val="0088664D"/>
    <w:rsid w:val="00886681"/>
    <w:rsid w:val="00886768"/>
    <w:rsid w:val="00886E26"/>
    <w:rsid w:val="008875A6"/>
    <w:rsid w:val="008876FD"/>
    <w:rsid w:val="00887A19"/>
    <w:rsid w:val="00887C41"/>
    <w:rsid w:val="00887E13"/>
    <w:rsid w:val="00890136"/>
    <w:rsid w:val="00890917"/>
    <w:rsid w:val="00890E19"/>
    <w:rsid w:val="008911ED"/>
    <w:rsid w:val="0089166A"/>
    <w:rsid w:val="0089181D"/>
    <w:rsid w:val="00891830"/>
    <w:rsid w:val="0089193E"/>
    <w:rsid w:val="00891A3B"/>
    <w:rsid w:val="0089222B"/>
    <w:rsid w:val="0089272F"/>
    <w:rsid w:val="00892774"/>
    <w:rsid w:val="008929EC"/>
    <w:rsid w:val="00892AFC"/>
    <w:rsid w:val="00892B45"/>
    <w:rsid w:val="00893204"/>
    <w:rsid w:val="0089336B"/>
    <w:rsid w:val="00893451"/>
    <w:rsid w:val="00893606"/>
    <w:rsid w:val="00894CBB"/>
    <w:rsid w:val="00894DC7"/>
    <w:rsid w:val="008950DB"/>
    <w:rsid w:val="008950DD"/>
    <w:rsid w:val="00895B09"/>
    <w:rsid w:val="00895D8A"/>
    <w:rsid w:val="00895E48"/>
    <w:rsid w:val="00896AFC"/>
    <w:rsid w:val="008978A4"/>
    <w:rsid w:val="00897EE1"/>
    <w:rsid w:val="00897F33"/>
    <w:rsid w:val="008A040A"/>
    <w:rsid w:val="008A06A4"/>
    <w:rsid w:val="008A07E4"/>
    <w:rsid w:val="008A0B47"/>
    <w:rsid w:val="008A1390"/>
    <w:rsid w:val="008A1FD4"/>
    <w:rsid w:val="008A2762"/>
    <w:rsid w:val="008A284F"/>
    <w:rsid w:val="008A29B1"/>
    <w:rsid w:val="008A29CE"/>
    <w:rsid w:val="008A2C94"/>
    <w:rsid w:val="008A3319"/>
    <w:rsid w:val="008A3331"/>
    <w:rsid w:val="008A353E"/>
    <w:rsid w:val="008A372C"/>
    <w:rsid w:val="008A3B8A"/>
    <w:rsid w:val="008A3D48"/>
    <w:rsid w:val="008A3E74"/>
    <w:rsid w:val="008A3FF9"/>
    <w:rsid w:val="008A4445"/>
    <w:rsid w:val="008A4488"/>
    <w:rsid w:val="008A47EA"/>
    <w:rsid w:val="008A4873"/>
    <w:rsid w:val="008A4B7C"/>
    <w:rsid w:val="008A552B"/>
    <w:rsid w:val="008A5B0A"/>
    <w:rsid w:val="008A608C"/>
    <w:rsid w:val="008A622A"/>
    <w:rsid w:val="008A6446"/>
    <w:rsid w:val="008A654C"/>
    <w:rsid w:val="008A6AD5"/>
    <w:rsid w:val="008A78C5"/>
    <w:rsid w:val="008B0019"/>
    <w:rsid w:val="008B00B8"/>
    <w:rsid w:val="008B0908"/>
    <w:rsid w:val="008B0B57"/>
    <w:rsid w:val="008B101D"/>
    <w:rsid w:val="008B11CC"/>
    <w:rsid w:val="008B1339"/>
    <w:rsid w:val="008B1ACF"/>
    <w:rsid w:val="008B1DD6"/>
    <w:rsid w:val="008B225B"/>
    <w:rsid w:val="008B244C"/>
    <w:rsid w:val="008B26F2"/>
    <w:rsid w:val="008B2966"/>
    <w:rsid w:val="008B2D58"/>
    <w:rsid w:val="008B2E22"/>
    <w:rsid w:val="008B3120"/>
    <w:rsid w:val="008B31C8"/>
    <w:rsid w:val="008B34DD"/>
    <w:rsid w:val="008B39BD"/>
    <w:rsid w:val="008B3A34"/>
    <w:rsid w:val="008B42B3"/>
    <w:rsid w:val="008B5001"/>
    <w:rsid w:val="008B543F"/>
    <w:rsid w:val="008B59EE"/>
    <w:rsid w:val="008B63C9"/>
    <w:rsid w:val="008B6526"/>
    <w:rsid w:val="008B6925"/>
    <w:rsid w:val="008B6ABD"/>
    <w:rsid w:val="008B6CF2"/>
    <w:rsid w:val="008B6FDB"/>
    <w:rsid w:val="008B700A"/>
    <w:rsid w:val="008B71B5"/>
    <w:rsid w:val="008B7526"/>
    <w:rsid w:val="008C01A1"/>
    <w:rsid w:val="008C01FA"/>
    <w:rsid w:val="008C07E5"/>
    <w:rsid w:val="008C1343"/>
    <w:rsid w:val="008C15C6"/>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6B"/>
    <w:rsid w:val="008C428B"/>
    <w:rsid w:val="008C435B"/>
    <w:rsid w:val="008C44A0"/>
    <w:rsid w:val="008C45F4"/>
    <w:rsid w:val="008C473A"/>
    <w:rsid w:val="008C4836"/>
    <w:rsid w:val="008C48E7"/>
    <w:rsid w:val="008C4BAE"/>
    <w:rsid w:val="008C5D67"/>
    <w:rsid w:val="008C5DDA"/>
    <w:rsid w:val="008C5E44"/>
    <w:rsid w:val="008C5E77"/>
    <w:rsid w:val="008C5EA1"/>
    <w:rsid w:val="008C5ECF"/>
    <w:rsid w:val="008C5F46"/>
    <w:rsid w:val="008C6135"/>
    <w:rsid w:val="008C6296"/>
    <w:rsid w:val="008C64BD"/>
    <w:rsid w:val="008C70FB"/>
    <w:rsid w:val="008C737C"/>
    <w:rsid w:val="008C7579"/>
    <w:rsid w:val="008C7934"/>
    <w:rsid w:val="008C7D57"/>
    <w:rsid w:val="008D03A1"/>
    <w:rsid w:val="008D048E"/>
    <w:rsid w:val="008D112A"/>
    <w:rsid w:val="008D12C0"/>
    <w:rsid w:val="008D1526"/>
    <w:rsid w:val="008D15E0"/>
    <w:rsid w:val="008D22F1"/>
    <w:rsid w:val="008D2354"/>
    <w:rsid w:val="008D2B26"/>
    <w:rsid w:val="008D326D"/>
    <w:rsid w:val="008D359F"/>
    <w:rsid w:val="008D3800"/>
    <w:rsid w:val="008D3FB3"/>
    <w:rsid w:val="008D420E"/>
    <w:rsid w:val="008D48AF"/>
    <w:rsid w:val="008D4B3D"/>
    <w:rsid w:val="008D4B9B"/>
    <w:rsid w:val="008D4CA9"/>
    <w:rsid w:val="008D5266"/>
    <w:rsid w:val="008D535D"/>
    <w:rsid w:val="008D5623"/>
    <w:rsid w:val="008D564E"/>
    <w:rsid w:val="008D589C"/>
    <w:rsid w:val="008D5C72"/>
    <w:rsid w:val="008D5D05"/>
    <w:rsid w:val="008D5E09"/>
    <w:rsid w:val="008D6050"/>
    <w:rsid w:val="008D68A6"/>
    <w:rsid w:val="008D68C3"/>
    <w:rsid w:val="008D71F1"/>
    <w:rsid w:val="008D7678"/>
    <w:rsid w:val="008D773B"/>
    <w:rsid w:val="008D7748"/>
    <w:rsid w:val="008D7D66"/>
    <w:rsid w:val="008D7EDA"/>
    <w:rsid w:val="008D7FA9"/>
    <w:rsid w:val="008E03AD"/>
    <w:rsid w:val="008E0597"/>
    <w:rsid w:val="008E05D5"/>
    <w:rsid w:val="008E06FC"/>
    <w:rsid w:val="008E0942"/>
    <w:rsid w:val="008E1A1B"/>
    <w:rsid w:val="008E1A8A"/>
    <w:rsid w:val="008E1B4E"/>
    <w:rsid w:val="008E1CFD"/>
    <w:rsid w:val="008E224C"/>
    <w:rsid w:val="008E26FC"/>
    <w:rsid w:val="008E2969"/>
    <w:rsid w:val="008E2C44"/>
    <w:rsid w:val="008E2CC8"/>
    <w:rsid w:val="008E2D60"/>
    <w:rsid w:val="008E2D70"/>
    <w:rsid w:val="008E3312"/>
    <w:rsid w:val="008E3662"/>
    <w:rsid w:val="008E3D18"/>
    <w:rsid w:val="008E4388"/>
    <w:rsid w:val="008E43D6"/>
    <w:rsid w:val="008E4741"/>
    <w:rsid w:val="008E4831"/>
    <w:rsid w:val="008E4E7F"/>
    <w:rsid w:val="008E4ECC"/>
    <w:rsid w:val="008E4FBA"/>
    <w:rsid w:val="008E5500"/>
    <w:rsid w:val="008E5538"/>
    <w:rsid w:val="008E5682"/>
    <w:rsid w:val="008E5A39"/>
    <w:rsid w:val="008E628A"/>
    <w:rsid w:val="008E645B"/>
    <w:rsid w:val="008E6822"/>
    <w:rsid w:val="008E6CEB"/>
    <w:rsid w:val="008E6EBA"/>
    <w:rsid w:val="008E7111"/>
    <w:rsid w:val="008E754A"/>
    <w:rsid w:val="008E7DAF"/>
    <w:rsid w:val="008E7E58"/>
    <w:rsid w:val="008F01B7"/>
    <w:rsid w:val="008F02C3"/>
    <w:rsid w:val="008F02CF"/>
    <w:rsid w:val="008F05DF"/>
    <w:rsid w:val="008F0748"/>
    <w:rsid w:val="008F0CD9"/>
    <w:rsid w:val="008F1368"/>
    <w:rsid w:val="008F16AC"/>
    <w:rsid w:val="008F1BC0"/>
    <w:rsid w:val="008F1EC6"/>
    <w:rsid w:val="008F2521"/>
    <w:rsid w:val="008F2858"/>
    <w:rsid w:val="008F2A72"/>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75A"/>
    <w:rsid w:val="008F5901"/>
    <w:rsid w:val="008F5D10"/>
    <w:rsid w:val="008F5EEB"/>
    <w:rsid w:val="008F6A7E"/>
    <w:rsid w:val="008F6BA9"/>
    <w:rsid w:val="008F6D10"/>
    <w:rsid w:val="008F6E71"/>
    <w:rsid w:val="008F6FE2"/>
    <w:rsid w:val="008F73C7"/>
    <w:rsid w:val="008F7612"/>
    <w:rsid w:val="008F7722"/>
    <w:rsid w:val="00900053"/>
    <w:rsid w:val="009002CB"/>
    <w:rsid w:val="00900B60"/>
    <w:rsid w:val="00900F9F"/>
    <w:rsid w:val="00901261"/>
    <w:rsid w:val="009012A7"/>
    <w:rsid w:val="009013EF"/>
    <w:rsid w:val="0090152F"/>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91B"/>
    <w:rsid w:val="00904D1D"/>
    <w:rsid w:val="009054DB"/>
    <w:rsid w:val="009054F7"/>
    <w:rsid w:val="00905581"/>
    <w:rsid w:val="009055D3"/>
    <w:rsid w:val="00905693"/>
    <w:rsid w:val="00905B09"/>
    <w:rsid w:val="00905B13"/>
    <w:rsid w:val="00905B9C"/>
    <w:rsid w:val="009066F6"/>
    <w:rsid w:val="00906A95"/>
    <w:rsid w:val="0090705B"/>
    <w:rsid w:val="00907166"/>
    <w:rsid w:val="009074AD"/>
    <w:rsid w:val="00907746"/>
    <w:rsid w:val="00910758"/>
    <w:rsid w:val="00910BF0"/>
    <w:rsid w:val="00910D8B"/>
    <w:rsid w:val="00910EFB"/>
    <w:rsid w:val="00910FAF"/>
    <w:rsid w:val="00911033"/>
    <w:rsid w:val="00911129"/>
    <w:rsid w:val="00911151"/>
    <w:rsid w:val="00911629"/>
    <w:rsid w:val="00911D17"/>
    <w:rsid w:val="00911E3E"/>
    <w:rsid w:val="00912216"/>
    <w:rsid w:val="009122A7"/>
    <w:rsid w:val="009123D8"/>
    <w:rsid w:val="00912424"/>
    <w:rsid w:val="0091290D"/>
    <w:rsid w:val="009129C6"/>
    <w:rsid w:val="00912DF0"/>
    <w:rsid w:val="009132E4"/>
    <w:rsid w:val="00913850"/>
    <w:rsid w:val="009139EA"/>
    <w:rsid w:val="00913AEA"/>
    <w:rsid w:val="00913B12"/>
    <w:rsid w:val="00913C85"/>
    <w:rsid w:val="00913E2D"/>
    <w:rsid w:val="009141AE"/>
    <w:rsid w:val="0091420B"/>
    <w:rsid w:val="00914863"/>
    <w:rsid w:val="00914B21"/>
    <w:rsid w:val="00914B51"/>
    <w:rsid w:val="00914C1D"/>
    <w:rsid w:val="00914EEA"/>
    <w:rsid w:val="0091544B"/>
    <w:rsid w:val="009157EA"/>
    <w:rsid w:val="00915959"/>
    <w:rsid w:val="00915A03"/>
    <w:rsid w:val="00915BC5"/>
    <w:rsid w:val="00915BDB"/>
    <w:rsid w:val="0091603B"/>
    <w:rsid w:val="0091613E"/>
    <w:rsid w:val="009164CA"/>
    <w:rsid w:val="00916A02"/>
    <w:rsid w:val="00916B23"/>
    <w:rsid w:val="00916DDD"/>
    <w:rsid w:val="0091758F"/>
    <w:rsid w:val="00917A4C"/>
    <w:rsid w:val="00917A67"/>
    <w:rsid w:val="00917DB2"/>
    <w:rsid w:val="00920678"/>
    <w:rsid w:val="00920947"/>
    <w:rsid w:val="00920DAF"/>
    <w:rsid w:val="00921C21"/>
    <w:rsid w:val="00922191"/>
    <w:rsid w:val="0092226E"/>
    <w:rsid w:val="00922734"/>
    <w:rsid w:val="00922B7D"/>
    <w:rsid w:val="00922BAC"/>
    <w:rsid w:val="00923009"/>
    <w:rsid w:val="00923640"/>
    <w:rsid w:val="00923900"/>
    <w:rsid w:val="00923E33"/>
    <w:rsid w:val="00923E4E"/>
    <w:rsid w:val="00923E89"/>
    <w:rsid w:val="009246E5"/>
    <w:rsid w:val="0092497E"/>
    <w:rsid w:val="00925660"/>
    <w:rsid w:val="00925B6A"/>
    <w:rsid w:val="00926554"/>
    <w:rsid w:val="00926C88"/>
    <w:rsid w:val="00926DDC"/>
    <w:rsid w:val="00927525"/>
    <w:rsid w:val="00927577"/>
    <w:rsid w:val="00927999"/>
    <w:rsid w:val="00927AFB"/>
    <w:rsid w:val="00927BD5"/>
    <w:rsid w:val="00927E6A"/>
    <w:rsid w:val="00931194"/>
    <w:rsid w:val="0093124D"/>
    <w:rsid w:val="009314FE"/>
    <w:rsid w:val="009317DB"/>
    <w:rsid w:val="0093184E"/>
    <w:rsid w:val="00931A1C"/>
    <w:rsid w:val="00931DC0"/>
    <w:rsid w:val="0093204F"/>
    <w:rsid w:val="00932200"/>
    <w:rsid w:val="0093268B"/>
    <w:rsid w:val="009332D9"/>
    <w:rsid w:val="00933771"/>
    <w:rsid w:val="00933F8F"/>
    <w:rsid w:val="00934200"/>
    <w:rsid w:val="00934210"/>
    <w:rsid w:val="0093427C"/>
    <w:rsid w:val="009348FC"/>
    <w:rsid w:val="00935004"/>
    <w:rsid w:val="0093504F"/>
    <w:rsid w:val="0093517B"/>
    <w:rsid w:val="0093528F"/>
    <w:rsid w:val="00935298"/>
    <w:rsid w:val="00935551"/>
    <w:rsid w:val="00935915"/>
    <w:rsid w:val="00935943"/>
    <w:rsid w:val="00935BBB"/>
    <w:rsid w:val="00936631"/>
    <w:rsid w:val="00936BAC"/>
    <w:rsid w:val="00936BBC"/>
    <w:rsid w:val="00936C1A"/>
    <w:rsid w:val="00936EED"/>
    <w:rsid w:val="00936F69"/>
    <w:rsid w:val="00936F82"/>
    <w:rsid w:val="00937DB0"/>
    <w:rsid w:val="00937F6C"/>
    <w:rsid w:val="0094005F"/>
    <w:rsid w:val="0094077F"/>
    <w:rsid w:val="009408FE"/>
    <w:rsid w:val="00940972"/>
    <w:rsid w:val="00940CDA"/>
    <w:rsid w:val="00940D58"/>
    <w:rsid w:val="009410B1"/>
    <w:rsid w:val="00941101"/>
    <w:rsid w:val="00941567"/>
    <w:rsid w:val="009418EA"/>
    <w:rsid w:val="0094215F"/>
    <w:rsid w:val="0094237F"/>
    <w:rsid w:val="00942665"/>
    <w:rsid w:val="0094269A"/>
    <w:rsid w:val="00942844"/>
    <w:rsid w:val="00942B5A"/>
    <w:rsid w:val="0094327C"/>
    <w:rsid w:val="00943333"/>
    <w:rsid w:val="00943778"/>
    <w:rsid w:val="009437EF"/>
    <w:rsid w:val="00943A1C"/>
    <w:rsid w:val="00943BBB"/>
    <w:rsid w:val="009441B1"/>
    <w:rsid w:val="0094430C"/>
    <w:rsid w:val="009444FD"/>
    <w:rsid w:val="00944B19"/>
    <w:rsid w:val="00944D4B"/>
    <w:rsid w:val="00944F4A"/>
    <w:rsid w:val="00944FCF"/>
    <w:rsid w:val="009455A8"/>
    <w:rsid w:val="009457EF"/>
    <w:rsid w:val="00945F01"/>
    <w:rsid w:val="00946543"/>
    <w:rsid w:val="00946719"/>
    <w:rsid w:val="00946A34"/>
    <w:rsid w:val="0094758E"/>
    <w:rsid w:val="00947988"/>
    <w:rsid w:val="00947A83"/>
    <w:rsid w:val="00947C72"/>
    <w:rsid w:val="00947CF2"/>
    <w:rsid w:val="00947E30"/>
    <w:rsid w:val="00947EE6"/>
    <w:rsid w:val="009507C2"/>
    <w:rsid w:val="00950BCA"/>
    <w:rsid w:val="00950F35"/>
    <w:rsid w:val="00952203"/>
    <w:rsid w:val="009523D7"/>
    <w:rsid w:val="00952691"/>
    <w:rsid w:val="00952DFE"/>
    <w:rsid w:val="009534E1"/>
    <w:rsid w:val="009537A0"/>
    <w:rsid w:val="00953838"/>
    <w:rsid w:val="009539AE"/>
    <w:rsid w:val="00953A6E"/>
    <w:rsid w:val="00953FC7"/>
    <w:rsid w:val="009548C2"/>
    <w:rsid w:val="009548CA"/>
    <w:rsid w:val="00955781"/>
    <w:rsid w:val="00955F29"/>
    <w:rsid w:val="00955FE5"/>
    <w:rsid w:val="00956D75"/>
    <w:rsid w:val="00957304"/>
    <w:rsid w:val="0095746B"/>
    <w:rsid w:val="009577C2"/>
    <w:rsid w:val="009579DF"/>
    <w:rsid w:val="00957D35"/>
    <w:rsid w:val="00957D44"/>
    <w:rsid w:val="00957D4B"/>
    <w:rsid w:val="00957E77"/>
    <w:rsid w:val="00960B3A"/>
    <w:rsid w:val="00960B9B"/>
    <w:rsid w:val="00960D00"/>
    <w:rsid w:val="00960DC7"/>
    <w:rsid w:val="009613A2"/>
    <w:rsid w:val="00961429"/>
    <w:rsid w:val="009614A0"/>
    <w:rsid w:val="00961899"/>
    <w:rsid w:val="00961B82"/>
    <w:rsid w:val="00961CA2"/>
    <w:rsid w:val="00961DB2"/>
    <w:rsid w:val="00962058"/>
    <w:rsid w:val="009620CF"/>
    <w:rsid w:val="009621DF"/>
    <w:rsid w:val="00962209"/>
    <w:rsid w:val="00962462"/>
    <w:rsid w:val="00962626"/>
    <w:rsid w:val="009626F1"/>
    <w:rsid w:val="00962A1E"/>
    <w:rsid w:val="00962B7C"/>
    <w:rsid w:val="00962E80"/>
    <w:rsid w:val="00963808"/>
    <w:rsid w:val="00964260"/>
    <w:rsid w:val="0096436E"/>
    <w:rsid w:val="00964447"/>
    <w:rsid w:val="00964876"/>
    <w:rsid w:val="00964919"/>
    <w:rsid w:val="009650C3"/>
    <w:rsid w:val="009655D7"/>
    <w:rsid w:val="0096598F"/>
    <w:rsid w:val="00965D0D"/>
    <w:rsid w:val="00965E02"/>
    <w:rsid w:val="00966451"/>
    <w:rsid w:val="009664D0"/>
    <w:rsid w:val="0096652C"/>
    <w:rsid w:val="00966A73"/>
    <w:rsid w:val="00967345"/>
    <w:rsid w:val="0096752B"/>
    <w:rsid w:val="00967616"/>
    <w:rsid w:val="00967944"/>
    <w:rsid w:val="00967AC9"/>
    <w:rsid w:val="00967B92"/>
    <w:rsid w:val="00967D92"/>
    <w:rsid w:val="00970496"/>
    <w:rsid w:val="00970897"/>
    <w:rsid w:val="009708A5"/>
    <w:rsid w:val="00970E84"/>
    <w:rsid w:val="00970EA0"/>
    <w:rsid w:val="009711DA"/>
    <w:rsid w:val="00971350"/>
    <w:rsid w:val="00971614"/>
    <w:rsid w:val="009717ED"/>
    <w:rsid w:val="00971B75"/>
    <w:rsid w:val="0097283E"/>
    <w:rsid w:val="009728ED"/>
    <w:rsid w:val="00972F05"/>
    <w:rsid w:val="009739DD"/>
    <w:rsid w:val="009739F6"/>
    <w:rsid w:val="00973BFE"/>
    <w:rsid w:val="00973BFF"/>
    <w:rsid w:val="00973C65"/>
    <w:rsid w:val="00973D02"/>
    <w:rsid w:val="00973F73"/>
    <w:rsid w:val="00974465"/>
    <w:rsid w:val="009749E3"/>
    <w:rsid w:val="00974A57"/>
    <w:rsid w:val="00975616"/>
    <w:rsid w:val="0097580B"/>
    <w:rsid w:val="00975EB9"/>
    <w:rsid w:val="009776B8"/>
    <w:rsid w:val="00977934"/>
    <w:rsid w:val="00977935"/>
    <w:rsid w:val="00977ACA"/>
    <w:rsid w:val="00977EBC"/>
    <w:rsid w:val="009805B5"/>
    <w:rsid w:val="009805DC"/>
    <w:rsid w:val="0098066B"/>
    <w:rsid w:val="00980E78"/>
    <w:rsid w:val="009813F7"/>
    <w:rsid w:val="0098199E"/>
    <w:rsid w:val="00981DD0"/>
    <w:rsid w:val="009823F1"/>
    <w:rsid w:val="009827C2"/>
    <w:rsid w:val="00982CFC"/>
    <w:rsid w:val="00982EE5"/>
    <w:rsid w:val="0098313A"/>
    <w:rsid w:val="009831DC"/>
    <w:rsid w:val="00983388"/>
    <w:rsid w:val="0098399C"/>
    <w:rsid w:val="00983E91"/>
    <w:rsid w:val="009840D9"/>
    <w:rsid w:val="0098434B"/>
    <w:rsid w:val="00984591"/>
    <w:rsid w:val="00984927"/>
    <w:rsid w:val="00984CFE"/>
    <w:rsid w:val="00985B04"/>
    <w:rsid w:val="00985DC3"/>
    <w:rsid w:val="00985E27"/>
    <w:rsid w:val="009861A9"/>
    <w:rsid w:val="00986472"/>
    <w:rsid w:val="0098667C"/>
    <w:rsid w:val="00986820"/>
    <w:rsid w:val="00986AF4"/>
    <w:rsid w:val="00986F93"/>
    <w:rsid w:val="00987189"/>
    <w:rsid w:val="0098768F"/>
    <w:rsid w:val="0098774E"/>
    <w:rsid w:val="00987ACA"/>
    <w:rsid w:val="00987B0D"/>
    <w:rsid w:val="00987F70"/>
    <w:rsid w:val="00990271"/>
    <w:rsid w:val="00990AF2"/>
    <w:rsid w:val="00990BC0"/>
    <w:rsid w:val="00990E33"/>
    <w:rsid w:val="00990ECA"/>
    <w:rsid w:val="00990FB1"/>
    <w:rsid w:val="00991261"/>
    <w:rsid w:val="0099157D"/>
    <w:rsid w:val="0099177D"/>
    <w:rsid w:val="009925F5"/>
    <w:rsid w:val="0099268C"/>
    <w:rsid w:val="009928CB"/>
    <w:rsid w:val="00992BE5"/>
    <w:rsid w:val="00992DDD"/>
    <w:rsid w:val="00992F0A"/>
    <w:rsid w:val="009932FB"/>
    <w:rsid w:val="00993500"/>
    <w:rsid w:val="00993770"/>
    <w:rsid w:val="00993C81"/>
    <w:rsid w:val="009941A8"/>
    <w:rsid w:val="00994DC3"/>
    <w:rsid w:val="0099511F"/>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E3"/>
    <w:rsid w:val="009A0EE3"/>
    <w:rsid w:val="009A19AF"/>
    <w:rsid w:val="009A1C6B"/>
    <w:rsid w:val="009A274E"/>
    <w:rsid w:val="009A2B79"/>
    <w:rsid w:val="009A30EF"/>
    <w:rsid w:val="009A386B"/>
    <w:rsid w:val="009A38FB"/>
    <w:rsid w:val="009A3CAE"/>
    <w:rsid w:val="009A3D34"/>
    <w:rsid w:val="009A415B"/>
    <w:rsid w:val="009A4E03"/>
    <w:rsid w:val="009A5892"/>
    <w:rsid w:val="009A5A47"/>
    <w:rsid w:val="009A5CAE"/>
    <w:rsid w:val="009A5F84"/>
    <w:rsid w:val="009A6234"/>
    <w:rsid w:val="009A662F"/>
    <w:rsid w:val="009A66C5"/>
    <w:rsid w:val="009A6A7F"/>
    <w:rsid w:val="009A6EB9"/>
    <w:rsid w:val="009A729F"/>
    <w:rsid w:val="009A7391"/>
    <w:rsid w:val="009A7729"/>
    <w:rsid w:val="009A7793"/>
    <w:rsid w:val="009A7EC9"/>
    <w:rsid w:val="009B052D"/>
    <w:rsid w:val="009B0660"/>
    <w:rsid w:val="009B0B6A"/>
    <w:rsid w:val="009B0C33"/>
    <w:rsid w:val="009B103A"/>
    <w:rsid w:val="009B1324"/>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8EF"/>
    <w:rsid w:val="009B4982"/>
    <w:rsid w:val="009B4D74"/>
    <w:rsid w:val="009B506E"/>
    <w:rsid w:val="009B5169"/>
    <w:rsid w:val="009B59C3"/>
    <w:rsid w:val="009B5BC1"/>
    <w:rsid w:val="009B5F7F"/>
    <w:rsid w:val="009B6A8C"/>
    <w:rsid w:val="009B756F"/>
    <w:rsid w:val="009B785E"/>
    <w:rsid w:val="009B7C7B"/>
    <w:rsid w:val="009C00CA"/>
    <w:rsid w:val="009C0DF7"/>
    <w:rsid w:val="009C0E48"/>
    <w:rsid w:val="009C1C82"/>
    <w:rsid w:val="009C1CDE"/>
    <w:rsid w:val="009C2525"/>
    <w:rsid w:val="009C2718"/>
    <w:rsid w:val="009C2BF8"/>
    <w:rsid w:val="009C2C06"/>
    <w:rsid w:val="009C2DCB"/>
    <w:rsid w:val="009C34D3"/>
    <w:rsid w:val="009C3504"/>
    <w:rsid w:val="009C36B9"/>
    <w:rsid w:val="009C36D2"/>
    <w:rsid w:val="009C3B46"/>
    <w:rsid w:val="009C44F7"/>
    <w:rsid w:val="009C4EB4"/>
    <w:rsid w:val="009C5165"/>
    <w:rsid w:val="009C53F8"/>
    <w:rsid w:val="009C5630"/>
    <w:rsid w:val="009C5F29"/>
    <w:rsid w:val="009C622E"/>
    <w:rsid w:val="009C66C0"/>
    <w:rsid w:val="009C6744"/>
    <w:rsid w:val="009C6DB0"/>
    <w:rsid w:val="009D00C1"/>
    <w:rsid w:val="009D01E5"/>
    <w:rsid w:val="009D0744"/>
    <w:rsid w:val="009D07BF"/>
    <w:rsid w:val="009D0ABA"/>
    <w:rsid w:val="009D0E65"/>
    <w:rsid w:val="009D0ED6"/>
    <w:rsid w:val="009D0F71"/>
    <w:rsid w:val="009D11BE"/>
    <w:rsid w:val="009D1831"/>
    <w:rsid w:val="009D201E"/>
    <w:rsid w:val="009D2718"/>
    <w:rsid w:val="009D27E2"/>
    <w:rsid w:val="009D294A"/>
    <w:rsid w:val="009D299E"/>
    <w:rsid w:val="009D2EC8"/>
    <w:rsid w:val="009D2EDB"/>
    <w:rsid w:val="009D374B"/>
    <w:rsid w:val="009D3D4F"/>
    <w:rsid w:val="009D3EC7"/>
    <w:rsid w:val="009D40FF"/>
    <w:rsid w:val="009D420C"/>
    <w:rsid w:val="009D4541"/>
    <w:rsid w:val="009D4AB6"/>
    <w:rsid w:val="009D5C26"/>
    <w:rsid w:val="009D60EF"/>
    <w:rsid w:val="009D617D"/>
    <w:rsid w:val="009D631D"/>
    <w:rsid w:val="009D6335"/>
    <w:rsid w:val="009D6755"/>
    <w:rsid w:val="009D6B5A"/>
    <w:rsid w:val="009D6DC1"/>
    <w:rsid w:val="009D7256"/>
    <w:rsid w:val="009D7303"/>
    <w:rsid w:val="009D79B3"/>
    <w:rsid w:val="009D7EB2"/>
    <w:rsid w:val="009E0232"/>
    <w:rsid w:val="009E0403"/>
    <w:rsid w:val="009E04FD"/>
    <w:rsid w:val="009E0BA0"/>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D52"/>
    <w:rsid w:val="009E6E1F"/>
    <w:rsid w:val="009E6E68"/>
    <w:rsid w:val="009E7309"/>
    <w:rsid w:val="009E7ADB"/>
    <w:rsid w:val="009E7C4C"/>
    <w:rsid w:val="009E7CDB"/>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4D9"/>
    <w:rsid w:val="00A01C41"/>
    <w:rsid w:val="00A01E11"/>
    <w:rsid w:val="00A0253F"/>
    <w:rsid w:val="00A02787"/>
    <w:rsid w:val="00A028E4"/>
    <w:rsid w:val="00A02A43"/>
    <w:rsid w:val="00A02F62"/>
    <w:rsid w:val="00A033DA"/>
    <w:rsid w:val="00A039D9"/>
    <w:rsid w:val="00A04476"/>
    <w:rsid w:val="00A04CFA"/>
    <w:rsid w:val="00A051FA"/>
    <w:rsid w:val="00A05351"/>
    <w:rsid w:val="00A05730"/>
    <w:rsid w:val="00A057B8"/>
    <w:rsid w:val="00A059B7"/>
    <w:rsid w:val="00A059CF"/>
    <w:rsid w:val="00A060F8"/>
    <w:rsid w:val="00A06787"/>
    <w:rsid w:val="00A06F52"/>
    <w:rsid w:val="00A0756F"/>
    <w:rsid w:val="00A07627"/>
    <w:rsid w:val="00A077A7"/>
    <w:rsid w:val="00A10A56"/>
    <w:rsid w:val="00A11024"/>
    <w:rsid w:val="00A1125E"/>
    <w:rsid w:val="00A113C8"/>
    <w:rsid w:val="00A11444"/>
    <w:rsid w:val="00A11619"/>
    <w:rsid w:val="00A1186E"/>
    <w:rsid w:val="00A11ABF"/>
    <w:rsid w:val="00A11B39"/>
    <w:rsid w:val="00A11C34"/>
    <w:rsid w:val="00A12012"/>
    <w:rsid w:val="00A12704"/>
    <w:rsid w:val="00A1276A"/>
    <w:rsid w:val="00A127A4"/>
    <w:rsid w:val="00A12FDA"/>
    <w:rsid w:val="00A1302E"/>
    <w:rsid w:val="00A13637"/>
    <w:rsid w:val="00A13741"/>
    <w:rsid w:val="00A1375F"/>
    <w:rsid w:val="00A139D8"/>
    <w:rsid w:val="00A13AEE"/>
    <w:rsid w:val="00A1493B"/>
    <w:rsid w:val="00A14A4E"/>
    <w:rsid w:val="00A14E81"/>
    <w:rsid w:val="00A15C0C"/>
    <w:rsid w:val="00A16071"/>
    <w:rsid w:val="00A166B9"/>
    <w:rsid w:val="00A166EE"/>
    <w:rsid w:val="00A16D9E"/>
    <w:rsid w:val="00A2014B"/>
    <w:rsid w:val="00A202D2"/>
    <w:rsid w:val="00A20EF5"/>
    <w:rsid w:val="00A21103"/>
    <w:rsid w:val="00A2148F"/>
    <w:rsid w:val="00A21640"/>
    <w:rsid w:val="00A2167C"/>
    <w:rsid w:val="00A21711"/>
    <w:rsid w:val="00A21B39"/>
    <w:rsid w:val="00A21C1C"/>
    <w:rsid w:val="00A21CFC"/>
    <w:rsid w:val="00A2220E"/>
    <w:rsid w:val="00A2256D"/>
    <w:rsid w:val="00A2270F"/>
    <w:rsid w:val="00A22DD2"/>
    <w:rsid w:val="00A2318E"/>
    <w:rsid w:val="00A2325A"/>
    <w:rsid w:val="00A23E37"/>
    <w:rsid w:val="00A24024"/>
    <w:rsid w:val="00A2402B"/>
    <w:rsid w:val="00A243A0"/>
    <w:rsid w:val="00A24A09"/>
    <w:rsid w:val="00A251C9"/>
    <w:rsid w:val="00A2556F"/>
    <w:rsid w:val="00A25982"/>
    <w:rsid w:val="00A25ADE"/>
    <w:rsid w:val="00A26016"/>
    <w:rsid w:val="00A264D3"/>
    <w:rsid w:val="00A2651E"/>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484"/>
    <w:rsid w:val="00A326B5"/>
    <w:rsid w:val="00A327E0"/>
    <w:rsid w:val="00A32B91"/>
    <w:rsid w:val="00A32E4D"/>
    <w:rsid w:val="00A33089"/>
    <w:rsid w:val="00A3348E"/>
    <w:rsid w:val="00A33935"/>
    <w:rsid w:val="00A33C52"/>
    <w:rsid w:val="00A33C9D"/>
    <w:rsid w:val="00A3447A"/>
    <w:rsid w:val="00A35172"/>
    <w:rsid w:val="00A356F2"/>
    <w:rsid w:val="00A35B1F"/>
    <w:rsid w:val="00A35F42"/>
    <w:rsid w:val="00A3617A"/>
    <w:rsid w:val="00A3671D"/>
    <w:rsid w:val="00A3689D"/>
    <w:rsid w:val="00A3692B"/>
    <w:rsid w:val="00A36F5A"/>
    <w:rsid w:val="00A37294"/>
    <w:rsid w:val="00A3731B"/>
    <w:rsid w:val="00A3797B"/>
    <w:rsid w:val="00A37C30"/>
    <w:rsid w:val="00A40085"/>
    <w:rsid w:val="00A40452"/>
    <w:rsid w:val="00A40899"/>
    <w:rsid w:val="00A409E2"/>
    <w:rsid w:val="00A41149"/>
    <w:rsid w:val="00A41626"/>
    <w:rsid w:val="00A41A00"/>
    <w:rsid w:val="00A41CEF"/>
    <w:rsid w:val="00A41F73"/>
    <w:rsid w:val="00A4249F"/>
    <w:rsid w:val="00A42B88"/>
    <w:rsid w:val="00A43056"/>
    <w:rsid w:val="00A430EB"/>
    <w:rsid w:val="00A43375"/>
    <w:rsid w:val="00A435B3"/>
    <w:rsid w:val="00A43ED6"/>
    <w:rsid w:val="00A44157"/>
    <w:rsid w:val="00A44239"/>
    <w:rsid w:val="00A44768"/>
    <w:rsid w:val="00A44BFC"/>
    <w:rsid w:val="00A44DC1"/>
    <w:rsid w:val="00A451FF"/>
    <w:rsid w:val="00A45495"/>
    <w:rsid w:val="00A45B07"/>
    <w:rsid w:val="00A45DBB"/>
    <w:rsid w:val="00A46150"/>
    <w:rsid w:val="00A46288"/>
    <w:rsid w:val="00A462EE"/>
    <w:rsid w:val="00A46388"/>
    <w:rsid w:val="00A4647E"/>
    <w:rsid w:val="00A464E2"/>
    <w:rsid w:val="00A468EC"/>
    <w:rsid w:val="00A471F3"/>
    <w:rsid w:val="00A476EF"/>
    <w:rsid w:val="00A47D62"/>
    <w:rsid w:val="00A506A9"/>
    <w:rsid w:val="00A50948"/>
    <w:rsid w:val="00A51621"/>
    <w:rsid w:val="00A51681"/>
    <w:rsid w:val="00A51815"/>
    <w:rsid w:val="00A5208A"/>
    <w:rsid w:val="00A525BF"/>
    <w:rsid w:val="00A525E0"/>
    <w:rsid w:val="00A52823"/>
    <w:rsid w:val="00A52DF0"/>
    <w:rsid w:val="00A532F0"/>
    <w:rsid w:val="00A535FE"/>
    <w:rsid w:val="00A53691"/>
    <w:rsid w:val="00A53F05"/>
    <w:rsid w:val="00A540FB"/>
    <w:rsid w:val="00A54110"/>
    <w:rsid w:val="00A54D31"/>
    <w:rsid w:val="00A550CD"/>
    <w:rsid w:val="00A55929"/>
    <w:rsid w:val="00A55945"/>
    <w:rsid w:val="00A55BCE"/>
    <w:rsid w:val="00A55D19"/>
    <w:rsid w:val="00A560FD"/>
    <w:rsid w:val="00A56129"/>
    <w:rsid w:val="00A564B5"/>
    <w:rsid w:val="00A56560"/>
    <w:rsid w:val="00A569E8"/>
    <w:rsid w:val="00A56AE1"/>
    <w:rsid w:val="00A56B0B"/>
    <w:rsid w:val="00A571C3"/>
    <w:rsid w:val="00A5728C"/>
    <w:rsid w:val="00A57335"/>
    <w:rsid w:val="00A57AD7"/>
    <w:rsid w:val="00A57C21"/>
    <w:rsid w:val="00A57CBA"/>
    <w:rsid w:val="00A57EAE"/>
    <w:rsid w:val="00A60512"/>
    <w:rsid w:val="00A60552"/>
    <w:rsid w:val="00A60B7A"/>
    <w:rsid w:val="00A61848"/>
    <w:rsid w:val="00A61970"/>
    <w:rsid w:val="00A61A08"/>
    <w:rsid w:val="00A62001"/>
    <w:rsid w:val="00A6216D"/>
    <w:rsid w:val="00A624BE"/>
    <w:rsid w:val="00A62EAA"/>
    <w:rsid w:val="00A62F19"/>
    <w:rsid w:val="00A6338B"/>
    <w:rsid w:val="00A63567"/>
    <w:rsid w:val="00A635DE"/>
    <w:rsid w:val="00A63958"/>
    <w:rsid w:val="00A640E4"/>
    <w:rsid w:val="00A641A0"/>
    <w:rsid w:val="00A6429F"/>
    <w:rsid w:val="00A64371"/>
    <w:rsid w:val="00A64752"/>
    <w:rsid w:val="00A651C5"/>
    <w:rsid w:val="00A658DC"/>
    <w:rsid w:val="00A65B4D"/>
    <w:rsid w:val="00A65C19"/>
    <w:rsid w:val="00A65D16"/>
    <w:rsid w:val="00A661CC"/>
    <w:rsid w:val="00A66398"/>
    <w:rsid w:val="00A663F7"/>
    <w:rsid w:val="00A6684C"/>
    <w:rsid w:val="00A66DD5"/>
    <w:rsid w:val="00A66E61"/>
    <w:rsid w:val="00A66FB6"/>
    <w:rsid w:val="00A6702C"/>
    <w:rsid w:val="00A67228"/>
    <w:rsid w:val="00A67612"/>
    <w:rsid w:val="00A6763D"/>
    <w:rsid w:val="00A676D0"/>
    <w:rsid w:val="00A703DA"/>
    <w:rsid w:val="00A705A7"/>
    <w:rsid w:val="00A70980"/>
    <w:rsid w:val="00A711CF"/>
    <w:rsid w:val="00A71567"/>
    <w:rsid w:val="00A7184D"/>
    <w:rsid w:val="00A71A19"/>
    <w:rsid w:val="00A71B3A"/>
    <w:rsid w:val="00A71CD7"/>
    <w:rsid w:val="00A72439"/>
    <w:rsid w:val="00A72535"/>
    <w:rsid w:val="00A725B5"/>
    <w:rsid w:val="00A726D7"/>
    <w:rsid w:val="00A7281A"/>
    <w:rsid w:val="00A7292D"/>
    <w:rsid w:val="00A72B0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3B"/>
    <w:rsid w:val="00A770A2"/>
    <w:rsid w:val="00A77A85"/>
    <w:rsid w:val="00A77F8A"/>
    <w:rsid w:val="00A80223"/>
    <w:rsid w:val="00A8057D"/>
    <w:rsid w:val="00A80B6E"/>
    <w:rsid w:val="00A80B85"/>
    <w:rsid w:val="00A81140"/>
    <w:rsid w:val="00A813E8"/>
    <w:rsid w:val="00A81414"/>
    <w:rsid w:val="00A81A4A"/>
    <w:rsid w:val="00A82368"/>
    <w:rsid w:val="00A82C9E"/>
    <w:rsid w:val="00A83201"/>
    <w:rsid w:val="00A8393A"/>
    <w:rsid w:val="00A839A4"/>
    <w:rsid w:val="00A83B78"/>
    <w:rsid w:val="00A83BF0"/>
    <w:rsid w:val="00A84060"/>
    <w:rsid w:val="00A84169"/>
    <w:rsid w:val="00A84696"/>
    <w:rsid w:val="00A846BC"/>
    <w:rsid w:val="00A84790"/>
    <w:rsid w:val="00A84AC9"/>
    <w:rsid w:val="00A84CC8"/>
    <w:rsid w:val="00A84D7E"/>
    <w:rsid w:val="00A8527E"/>
    <w:rsid w:val="00A85402"/>
    <w:rsid w:val="00A857BC"/>
    <w:rsid w:val="00A85CA7"/>
    <w:rsid w:val="00A85CB9"/>
    <w:rsid w:val="00A85EFA"/>
    <w:rsid w:val="00A8655A"/>
    <w:rsid w:val="00A86773"/>
    <w:rsid w:val="00A86E1F"/>
    <w:rsid w:val="00A8775B"/>
    <w:rsid w:val="00A877A2"/>
    <w:rsid w:val="00A87E9B"/>
    <w:rsid w:val="00A903D4"/>
    <w:rsid w:val="00A905D7"/>
    <w:rsid w:val="00A90A3C"/>
    <w:rsid w:val="00A90B2C"/>
    <w:rsid w:val="00A91290"/>
    <w:rsid w:val="00A91552"/>
    <w:rsid w:val="00A91747"/>
    <w:rsid w:val="00A91766"/>
    <w:rsid w:val="00A91863"/>
    <w:rsid w:val="00A9247A"/>
    <w:rsid w:val="00A92CEB"/>
    <w:rsid w:val="00A92E17"/>
    <w:rsid w:val="00A9317B"/>
    <w:rsid w:val="00A931CE"/>
    <w:rsid w:val="00A9392A"/>
    <w:rsid w:val="00A9436F"/>
    <w:rsid w:val="00A9472B"/>
    <w:rsid w:val="00A94911"/>
    <w:rsid w:val="00A94A8F"/>
    <w:rsid w:val="00A94AC3"/>
    <w:rsid w:val="00A94DF0"/>
    <w:rsid w:val="00A94E17"/>
    <w:rsid w:val="00A94F8E"/>
    <w:rsid w:val="00A9538C"/>
    <w:rsid w:val="00A95556"/>
    <w:rsid w:val="00A957B8"/>
    <w:rsid w:val="00A957C8"/>
    <w:rsid w:val="00A957ED"/>
    <w:rsid w:val="00A959F4"/>
    <w:rsid w:val="00A95AF4"/>
    <w:rsid w:val="00A95B57"/>
    <w:rsid w:val="00A9620E"/>
    <w:rsid w:val="00A966B6"/>
    <w:rsid w:val="00A966C1"/>
    <w:rsid w:val="00A970A2"/>
    <w:rsid w:val="00A97839"/>
    <w:rsid w:val="00AA034F"/>
    <w:rsid w:val="00AA0505"/>
    <w:rsid w:val="00AA0561"/>
    <w:rsid w:val="00AA0933"/>
    <w:rsid w:val="00AA0A8A"/>
    <w:rsid w:val="00AA0EB4"/>
    <w:rsid w:val="00AA0F9F"/>
    <w:rsid w:val="00AA1007"/>
    <w:rsid w:val="00AA1022"/>
    <w:rsid w:val="00AA1242"/>
    <w:rsid w:val="00AA140F"/>
    <w:rsid w:val="00AA16A0"/>
    <w:rsid w:val="00AA1ED9"/>
    <w:rsid w:val="00AA1F9E"/>
    <w:rsid w:val="00AA269B"/>
    <w:rsid w:val="00AA28EA"/>
    <w:rsid w:val="00AA297C"/>
    <w:rsid w:val="00AA2E0D"/>
    <w:rsid w:val="00AA339E"/>
    <w:rsid w:val="00AA390E"/>
    <w:rsid w:val="00AA3944"/>
    <w:rsid w:val="00AA3C87"/>
    <w:rsid w:val="00AA3CAD"/>
    <w:rsid w:val="00AA4435"/>
    <w:rsid w:val="00AA44D3"/>
    <w:rsid w:val="00AA46D7"/>
    <w:rsid w:val="00AA474F"/>
    <w:rsid w:val="00AA48A5"/>
    <w:rsid w:val="00AA4926"/>
    <w:rsid w:val="00AA5389"/>
    <w:rsid w:val="00AA53AA"/>
    <w:rsid w:val="00AA564D"/>
    <w:rsid w:val="00AA5C2A"/>
    <w:rsid w:val="00AA5DF0"/>
    <w:rsid w:val="00AA6319"/>
    <w:rsid w:val="00AA68CF"/>
    <w:rsid w:val="00AA6C3A"/>
    <w:rsid w:val="00AA6EBE"/>
    <w:rsid w:val="00AA6EFC"/>
    <w:rsid w:val="00AA7019"/>
    <w:rsid w:val="00AA7310"/>
    <w:rsid w:val="00AA762A"/>
    <w:rsid w:val="00AA766D"/>
    <w:rsid w:val="00AA76CF"/>
    <w:rsid w:val="00AA7844"/>
    <w:rsid w:val="00AA7860"/>
    <w:rsid w:val="00AA7AD8"/>
    <w:rsid w:val="00AA7EE3"/>
    <w:rsid w:val="00AB029A"/>
    <w:rsid w:val="00AB02DA"/>
    <w:rsid w:val="00AB0425"/>
    <w:rsid w:val="00AB0613"/>
    <w:rsid w:val="00AB0828"/>
    <w:rsid w:val="00AB08A3"/>
    <w:rsid w:val="00AB14AC"/>
    <w:rsid w:val="00AB159D"/>
    <w:rsid w:val="00AB17BA"/>
    <w:rsid w:val="00AB1847"/>
    <w:rsid w:val="00AB1C82"/>
    <w:rsid w:val="00AB272D"/>
    <w:rsid w:val="00AB2802"/>
    <w:rsid w:val="00AB2C63"/>
    <w:rsid w:val="00AB3075"/>
    <w:rsid w:val="00AB386F"/>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B4"/>
    <w:rsid w:val="00AB76BB"/>
    <w:rsid w:val="00AB78FA"/>
    <w:rsid w:val="00AB7AC7"/>
    <w:rsid w:val="00AB7D26"/>
    <w:rsid w:val="00AB7E4F"/>
    <w:rsid w:val="00AC00C0"/>
    <w:rsid w:val="00AC0987"/>
    <w:rsid w:val="00AC0B68"/>
    <w:rsid w:val="00AC0C4F"/>
    <w:rsid w:val="00AC11DF"/>
    <w:rsid w:val="00AC1518"/>
    <w:rsid w:val="00AC154A"/>
    <w:rsid w:val="00AC1913"/>
    <w:rsid w:val="00AC1CB7"/>
    <w:rsid w:val="00AC1DC3"/>
    <w:rsid w:val="00AC1F74"/>
    <w:rsid w:val="00AC1FE1"/>
    <w:rsid w:val="00AC2260"/>
    <w:rsid w:val="00AC24DE"/>
    <w:rsid w:val="00AC28DA"/>
    <w:rsid w:val="00AC2C2E"/>
    <w:rsid w:val="00AC2E04"/>
    <w:rsid w:val="00AC2F9C"/>
    <w:rsid w:val="00AC3931"/>
    <w:rsid w:val="00AC3B9D"/>
    <w:rsid w:val="00AC3C7B"/>
    <w:rsid w:val="00AC3EFF"/>
    <w:rsid w:val="00AC416B"/>
    <w:rsid w:val="00AC43D4"/>
    <w:rsid w:val="00AC45BA"/>
    <w:rsid w:val="00AC4617"/>
    <w:rsid w:val="00AC46A3"/>
    <w:rsid w:val="00AC472E"/>
    <w:rsid w:val="00AC4F7E"/>
    <w:rsid w:val="00AC50B6"/>
    <w:rsid w:val="00AC5434"/>
    <w:rsid w:val="00AC5497"/>
    <w:rsid w:val="00AC56B7"/>
    <w:rsid w:val="00AC583F"/>
    <w:rsid w:val="00AC5A11"/>
    <w:rsid w:val="00AC5DE9"/>
    <w:rsid w:val="00AC5FE1"/>
    <w:rsid w:val="00AC6258"/>
    <w:rsid w:val="00AC6346"/>
    <w:rsid w:val="00AC65AA"/>
    <w:rsid w:val="00AC6A06"/>
    <w:rsid w:val="00AC6ABE"/>
    <w:rsid w:val="00AC6AD1"/>
    <w:rsid w:val="00AC709C"/>
    <w:rsid w:val="00AC70C9"/>
    <w:rsid w:val="00AC74A6"/>
    <w:rsid w:val="00AC77B0"/>
    <w:rsid w:val="00AC7809"/>
    <w:rsid w:val="00AC7B97"/>
    <w:rsid w:val="00AC7C43"/>
    <w:rsid w:val="00AC7C78"/>
    <w:rsid w:val="00AD00DB"/>
    <w:rsid w:val="00AD042C"/>
    <w:rsid w:val="00AD08FC"/>
    <w:rsid w:val="00AD0E98"/>
    <w:rsid w:val="00AD0F30"/>
    <w:rsid w:val="00AD159D"/>
    <w:rsid w:val="00AD15E0"/>
    <w:rsid w:val="00AD18F9"/>
    <w:rsid w:val="00AD1E06"/>
    <w:rsid w:val="00AD1E98"/>
    <w:rsid w:val="00AD1EF1"/>
    <w:rsid w:val="00AD1F3A"/>
    <w:rsid w:val="00AD1F41"/>
    <w:rsid w:val="00AD2090"/>
    <w:rsid w:val="00AD28BC"/>
    <w:rsid w:val="00AD2EC9"/>
    <w:rsid w:val="00AD2F55"/>
    <w:rsid w:val="00AD3307"/>
    <w:rsid w:val="00AD370C"/>
    <w:rsid w:val="00AD38BA"/>
    <w:rsid w:val="00AD3AEC"/>
    <w:rsid w:val="00AD43BD"/>
    <w:rsid w:val="00AD46D7"/>
    <w:rsid w:val="00AD48BB"/>
    <w:rsid w:val="00AD5243"/>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4AA"/>
    <w:rsid w:val="00AE18D5"/>
    <w:rsid w:val="00AE26E7"/>
    <w:rsid w:val="00AE27B1"/>
    <w:rsid w:val="00AE281B"/>
    <w:rsid w:val="00AE2F89"/>
    <w:rsid w:val="00AE2FE6"/>
    <w:rsid w:val="00AE32FA"/>
    <w:rsid w:val="00AE3A3E"/>
    <w:rsid w:val="00AE3DC4"/>
    <w:rsid w:val="00AE4585"/>
    <w:rsid w:val="00AE45DB"/>
    <w:rsid w:val="00AE4B07"/>
    <w:rsid w:val="00AE5926"/>
    <w:rsid w:val="00AE59F4"/>
    <w:rsid w:val="00AE5A99"/>
    <w:rsid w:val="00AE62B0"/>
    <w:rsid w:val="00AE67F7"/>
    <w:rsid w:val="00AE6863"/>
    <w:rsid w:val="00AE6C84"/>
    <w:rsid w:val="00AE6CAC"/>
    <w:rsid w:val="00AE6EA9"/>
    <w:rsid w:val="00AE6F5F"/>
    <w:rsid w:val="00AE7508"/>
    <w:rsid w:val="00AE7762"/>
    <w:rsid w:val="00AE7F1F"/>
    <w:rsid w:val="00AE7F31"/>
    <w:rsid w:val="00AF0034"/>
    <w:rsid w:val="00AF0113"/>
    <w:rsid w:val="00AF06A3"/>
    <w:rsid w:val="00AF1159"/>
    <w:rsid w:val="00AF155E"/>
    <w:rsid w:val="00AF156F"/>
    <w:rsid w:val="00AF19C5"/>
    <w:rsid w:val="00AF1B03"/>
    <w:rsid w:val="00AF20BA"/>
    <w:rsid w:val="00AF2340"/>
    <w:rsid w:val="00AF2349"/>
    <w:rsid w:val="00AF2575"/>
    <w:rsid w:val="00AF2946"/>
    <w:rsid w:val="00AF2BAE"/>
    <w:rsid w:val="00AF320B"/>
    <w:rsid w:val="00AF3412"/>
    <w:rsid w:val="00AF3450"/>
    <w:rsid w:val="00AF3544"/>
    <w:rsid w:val="00AF42BB"/>
    <w:rsid w:val="00AF437E"/>
    <w:rsid w:val="00AF47D8"/>
    <w:rsid w:val="00AF4C08"/>
    <w:rsid w:val="00AF4CA6"/>
    <w:rsid w:val="00AF5032"/>
    <w:rsid w:val="00AF55DA"/>
    <w:rsid w:val="00AF5780"/>
    <w:rsid w:val="00AF5801"/>
    <w:rsid w:val="00AF5B1A"/>
    <w:rsid w:val="00AF5EF6"/>
    <w:rsid w:val="00AF5F04"/>
    <w:rsid w:val="00AF60AB"/>
    <w:rsid w:val="00AF6197"/>
    <w:rsid w:val="00AF631F"/>
    <w:rsid w:val="00AF6C24"/>
    <w:rsid w:val="00AF6E7F"/>
    <w:rsid w:val="00AF7575"/>
    <w:rsid w:val="00AF7773"/>
    <w:rsid w:val="00AF77C0"/>
    <w:rsid w:val="00AF7949"/>
    <w:rsid w:val="00AF7A0B"/>
    <w:rsid w:val="00AF7B90"/>
    <w:rsid w:val="00B007CE"/>
    <w:rsid w:val="00B00CBF"/>
    <w:rsid w:val="00B01153"/>
    <w:rsid w:val="00B01545"/>
    <w:rsid w:val="00B01568"/>
    <w:rsid w:val="00B0168D"/>
    <w:rsid w:val="00B018E7"/>
    <w:rsid w:val="00B020BE"/>
    <w:rsid w:val="00B020EB"/>
    <w:rsid w:val="00B02346"/>
    <w:rsid w:val="00B0244B"/>
    <w:rsid w:val="00B02D12"/>
    <w:rsid w:val="00B02DAF"/>
    <w:rsid w:val="00B030A1"/>
    <w:rsid w:val="00B031BD"/>
    <w:rsid w:val="00B0327A"/>
    <w:rsid w:val="00B03DA4"/>
    <w:rsid w:val="00B03E19"/>
    <w:rsid w:val="00B040E3"/>
    <w:rsid w:val="00B04104"/>
    <w:rsid w:val="00B045AD"/>
    <w:rsid w:val="00B0467B"/>
    <w:rsid w:val="00B0499B"/>
    <w:rsid w:val="00B04BA9"/>
    <w:rsid w:val="00B04E5D"/>
    <w:rsid w:val="00B057A7"/>
    <w:rsid w:val="00B0582F"/>
    <w:rsid w:val="00B05946"/>
    <w:rsid w:val="00B0677A"/>
    <w:rsid w:val="00B06D88"/>
    <w:rsid w:val="00B06F50"/>
    <w:rsid w:val="00B073C8"/>
    <w:rsid w:val="00B07510"/>
    <w:rsid w:val="00B07A23"/>
    <w:rsid w:val="00B07B4E"/>
    <w:rsid w:val="00B07C2E"/>
    <w:rsid w:val="00B07E37"/>
    <w:rsid w:val="00B10086"/>
    <w:rsid w:val="00B107AE"/>
    <w:rsid w:val="00B10989"/>
    <w:rsid w:val="00B11109"/>
    <w:rsid w:val="00B11130"/>
    <w:rsid w:val="00B111FA"/>
    <w:rsid w:val="00B1149C"/>
    <w:rsid w:val="00B1168D"/>
    <w:rsid w:val="00B117F2"/>
    <w:rsid w:val="00B11A79"/>
    <w:rsid w:val="00B11BB4"/>
    <w:rsid w:val="00B11DDC"/>
    <w:rsid w:val="00B11F86"/>
    <w:rsid w:val="00B11FA7"/>
    <w:rsid w:val="00B122CA"/>
    <w:rsid w:val="00B12389"/>
    <w:rsid w:val="00B12535"/>
    <w:rsid w:val="00B12D26"/>
    <w:rsid w:val="00B1312B"/>
    <w:rsid w:val="00B1336E"/>
    <w:rsid w:val="00B139D9"/>
    <w:rsid w:val="00B13AD8"/>
    <w:rsid w:val="00B13B6A"/>
    <w:rsid w:val="00B13B9C"/>
    <w:rsid w:val="00B1458C"/>
    <w:rsid w:val="00B14AC4"/>
    <w:rsid w:val="00B14DE5"/>
    <w:rsid w:val="00B1579E"/>
    <w:rsid w:val="00B15BD1"/>
    <w:rsid w:val="00B15CAE"/>
    <w:rsid w:val="00B15EF9"/>
    <w:rsid w:val="00B15F43"/>
    <w:rsid w:val="00B16010"/>
    <w:rsid w:val="00B161B0"/>
    <w:rsid w:val="00B162E4"/>
    <w:rsid w:val="00B16C52"/>
    <w:rsid w:val="00B16F0A"/>
    <w:rsid w:val="00B1715E"/>
    <w:rsid w:val="00B172EE"/>
    <w:rsid w:val="00B172FD"/>
    <w:rsid w:val="00B17371"/>
    <w:rsid w:val="00B1748C"/>
    <w:rsid w:val="00B17BD0"/>
    <w:rsid w:val="00B17BDF"/>
    <w:rsid w:val="00B20602"/>
    <w:rsid w:val="00B20BC5"/>
    <w:rsid w:val="00B20CF3"/>
    <w:rsid w:val="00B21A7E"/>
    <w:rsid w:val="00B21ADE"/>
    <w:rsid w:val="00B2226C"/>
    <w:rsid w:val="00B2247C"/>
    <w:rsid w:val="00B224A4"/>
    <w:rsid w:val="00B226EF"/>
    <w:rsid w:val="00B2286E"/>
    <w:rsid w:val="00B22963"/>
    <w:rsid w:val="00B22BD5"/>
    <w:rsid w:val="00B23010"/>
    <w:rsid w:val="00B23D5C"/>
    <w:rsid w:val="00B240D0"/>
    <w:rsid w:val="00B24307"/>
    <w:rsid w:val="00B244BD"/>
    <w:rsid w:val="00B24A7A"/>
    <w:rsid w:val="00B24D9E"/>
    <w:rsid w:val="00B24DBF"/>
    <w:rsid w:val="00B2544D"/>
    <w:rsid w:val="00B255BF"/>
    <w:rsid w:val="00B257FC"/>
    <w:rsid w:val="00B2584E"/>
    <w:rsid w:val="00B259C8"/>
    <w:rsid w:val="00B25FF3"/>
    <w:rsid w:val="00B2622D"/>
    <w:rsid w:val="00B2641F"/>
    <w:rsid w:val="00B26E6B"/>
    <w:rsid w:val="00B271AA"/>
    <w:rsid w:val="00B273A0"/>
    <w:rsid w:val="00B277B4"/>
    <w:rsid w:val="00B27D52"/>
    <w:rsid w:val="00B30207"/>
    <w:rsid w:val="00B3028F"/>
    <w:rsid w:val="00B3074B"/>
    <w:rsid w:val="00B3093D"/>
    <w:rsid w:val="00B30B2F"/>
    <w:rsid w:val="00B30B49"/>
    <w:rsid w:val="00B30F50"/>
    <w:rsid w:val="00B310EE"/>
    <w:rsid w:val="00B313B7"/>
    <w:rsid w:val="00B313ED"/>
    <w:rsid w:val="00B31734"/>
    <w:rsid w:val="00B31A31"/>
    <w:rsid w:val="00B31CAE"/>
    <w:rsid w:val="00B320FC"/>
    <w:rsid w:val="00B32425"/>
    <w:rsid w:val="00B326B6"/>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6E8"/>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3B31"/>
    <w:rsid w:val="00B44459"/>
    <w:rsid w:val="00B444BC"/>
    <w:rsid w:val="00B44B58"/>
    <w:rsid w:val="00B45204"/>
    <w:rsid w:val="00B4520E"/>
    <w:rsid w:val="00B454C2"/>
    <w:rsid w:val="00B4556B"/>
    <w:rsid w:val="00B45795"/>
    <w:rsid w:val="00B458A7"/>
    <w:rsid w:val="00B45B35"/>
    <w:rsid w:val="00B45BBD"/>
    <w:rsid w:val="00B45C52"/>
    <w:rsid w:val="00B46087"/>
    <w:rsid w:val="00B467DF"/>
    <w:rsid w:val="00B46887"/>
    <w:rsid w:val="00B468C5"/>
    <w:rsid w:val="00B469DB"/>
    <w:rsid w:val="00B47184"/>
    <w:rsid w:val="00B4723E"/>
    <w:rsid w:val="00B47701"/>
    <w:rsid w:val="00B478B5"/>
    <w:rsid w:val="00B479AE"/>
    <w:rsid w:val="00B479AF"/>
    <w:rsid w:val="00B47F2A"/>
    <w:rsid w:val="00B47FE5"/>
    <w:rsid w:val="00B50CE1"/>
    <w:rsid w:val="00B50EBC"/>
    <w:rsid w:val="00B512E2"/>
    <w:rsid w:val="00B5178F"/>
    <w:rsid w:val="00B5182D"/>
    <w:rsid w:val="00B51A4D"/>
    <w:rsid w:val="00B51B64"/>
    <w:rsid w:val="00B51CE8"/>
    <w:rsid w:val="00B51DC2"/>
    <w:rsid w:val="00B51F55"/>
    <w:rsid w:val="00B5210B"/>
    <w:rsid w:val="00B524AF"/>
    <w:rsid w:val="00B52542"/>
    <w:rsid w:val="00B52646"/>
    <w:rsid w:val="00B52668"/>
    <w:rsid w:val="00B5283C"/>
    <w:rsid w:val="00B52B11"/>
    <w:rsid w:val="00B52E43"/>
    <w:rsid w:val="00B52F35"/>
    <w:rsid w:val="00B5306D"/>
    <w:rsid w:val="00B532B0"/>
    <w:rsid w:val="00B539F4"/>
    <w:rsid w:val="00B53D51"/>
    <w:rsid w:val="00B53DDD"/>
    <w:rsid w:val="00B53F3B"/>
    <w:rsid w:val="00B53F59"/>
    <w:rsid w:val="00B5410F"/>
    <w:rsid w:val="00B54436"/>
    <w:rsid w:val="00B54512"/>
    <w:rsid w:val="00B54876"/>
    <w:rsid w:val="00B54939"/>
    <w:rsid w:val="00B54982"/>
    <w:rsid w:val="00B551A5"/>
    <w:rsid w:val="00B551B4"/>
    <w:rsid w:val="00B552BF"/>
    <w:rsid w:val="00B55325"/>
    <w:rsid w:val="00B55972"/>
    <w:rsid w:val="00B55BF1"/>
    <w:rsid w:val="00B55E88"/>
    <w:rsid w:val="00B56218"/>
    <w:rsid w:val="00B5633A"/>
    <w:rsid w:val="00B5650E"/>
    <w:rsid w:val="00B567A6"/>
    <w:rsid w:val="00B5684A"/>
    <w:rsid w:val="00B57D62"/>
    <w:rsid w:val="00B57E2A"/>
    <w:rsid w:val="00B57F87"/>
    <w:rsid w:val="00B57FE5"/>
    <w:rsid w:val="00B600B2"/>
    <w:rsid w:val="00B602BA"/>
    <w:rsid w:val="00B61877"/>
    <w:rsid w:val="00B61C6C"/>
    <w:rsid w:val="00B61EB7"/>
    <w:rsid w:val="00B61F85"/>
    <w:rsid w:val="00B621C6"/>
    <w:rsid w:val="00B6248E"/>
    <w:rsid w:val="00B62531"/>
    <w:rsid w:val="00B626DA"/>
    <w:rsid w:val="00B62A7E"/>
    <w:rsid w:val="00B62B18"/>
    <w:rsid w:val="00B63374"/>
    <w:rsid w:val="00B633D4"/>
    <w:rsid w:val="00B6347F"/>
    <w:rsid w:val="00B6377B"/>
    <w:rsid w:val="00B644B5"/>
    <w:rsid w:val="00B64959"/>
    <w:rsid w:val="00B651F5"/>
    <w:rsid w:val="00B653D3"/>
    <w:rsid w:val="00B657A5"/>
    <w:rsid w:val="00B657D2"/>
    <w:rsid w:val="00B65923"/>
    <w:rsid w:val="00B65CF5"/>
    <w:rsid w:val="00B65F55"/>
    <w:rsid w:val="00B661B4"/>
    <w:rsid w:val="00B66639"/>
    <w:rsid w:val="00B6672B"/>
    <w:rsid w:val="00B66776"/>
    <w:rsid w:val="00B66D4D"/>
    <w:rsid w:val="00B67368"/>
    <w:rsid w:val="00B6770C"/>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32DF"/>
    <w:rsid w:val="00B7427B"/>
    <w:rsid w:val="00B74B16"/>
    <w:rsid w:val="00B74E26"/>
    <w:rsid w:val="00B74E84"/>
    <w:rsid w:val="00B75029"/>
    <w:rsid w:val="00B75197"/>
    <w:rsid w:val="00B7536D"/>
    <w:rsid w:val="00B75B7D"/>
    <w:rsid w:val="00B75C54"/>
    <w:rsid w:val="00B76130"/>
    <w:rsid w:val="00B76548"/>
    <w:rsid w:val="00B76607"/>
    <w:rsid w:val="00B76E23"/>
    <w:rsid w:val="00B77538"/>
    <w:rsid w:val="00B775DF"/>
    <w:rsid w:val="00B77A3F"/>
    <w:rsid w:val="00B77C4F"/>
    <w:rsid w:val="00B77E28"/>
    <w:rsid w:val="00B8014D"/>
    <w:rsid w:val="00B80256"/>
    <w:rsid w:val="00B8047F"/>
    <w:rsid w:val="00B80592"/>
    <w:rsid w:val="00B807F8"/>
    <w:rsid w:val="00B80AEA"/>
    <w:rsid w:val="00B81405"/>
    <w:rsid w:val="00B81ACF"/>
    <w:rsid w:val="00B81BCE"/>
    <w:rsid w:val="00B81C6A"/>
    <w:rsid w:val="00B820BE"/>
    <w:rsid w:val="00B82286"/>
    <w:rsid w:val="00B82511"/>
    <w:rsid w:val="00B82550"/>
    <w:rsid w:val="00B827DF"/>
    <w:rsid w:val="00B827F4"/>
    <w:rsid w:val="00B82F91"/>
    <w:rsid w:val="00B831EF"/>
    <w:rsid w:val="00B83357"/>
    <w:rsid w:val="00B8337C"/>
    <w:rsid w:val="00B8359B"/>
    <w:rsid w:val="00B83895"/>
    <w:rsid w:val="00B83DE9"/>
    <w:rsid w:val="00B83EF6"/>
    <w:rsid w:val="00B84311"/>
    <w:rsid w:val="00B8484A"/>
    <w:rsid w:val="00B84998"/>
    <w:rsid w:val="00B849A7"/>
    <w:rsid w:val="00B84A4F"/>
    <w:rsid w:val="00B8508B"/>
    <w:rsid w:val="00B8513C"/>
    <w:rsid w:val="00B85167"/>
    <w:rsid w:val="00B85A5E"/>
    <w:rsid w:val="00B861FC"/>
    <w:rsid w:val="00B86264"/>
    <w:rsid w:val="00B86396"/>
    <w:rsid w:val="00B86DA3"/>
    <w:rsid w:val="00B8733C"/>
    <w:rsid w:val="00B873D0"/>
    <w:rsid w:val="00B87819"/>
    <w:rsid w:val="00B8792A"/>
    <w:rsid w:val="00B902E8"/>
    <w:rsid w:val="00B905B9"/>
    <w:rsid w:val="00B909D9"/>
    <w:rsid w:val="00B90BE6"/>
    <w:rsid w:val="00B90BF5"/>
    <w:rsid w:val="00B9142B"/>
    <w:rsid w:val="00B91454"/>
    <w:rsid w:val="00B914C9"/>
    <w:rsid w:val="00B91561"/>
    <w:rsid w:val="00B91642"/>
    <w:rsid w:val="00B916F3"/>
    <w:rsid w:val="00B918D0"/>
    <w:rsid w:val="00B91B9B"/>
    <w:rsid w:val="00B91DB5"/>
    <w:rsid w:val="00B92710"/>
    <w:rsid w:val="00B927D8"/>
    <w:rsid w:val="00B931AC"/>
    <w:rsid w:val="00B93790"/>
    <w:rsid w:val="00B93A62"/>
    <w:rsid w:val="00B93B76"/>
    <w:rsid w:val="00B93C07"/>
    <w:rsid w:val="00B94045"/>
    <w:rsid w:val="00B9423B"/>
    <w:rsid w:val="00B94398"/>
    <w:rsid w:val="00B9484F"/>
    <w:rsid w:val="00B94C04"/>
    <w:rsid w:val="00B94EB1"/>
    <w:rsid w:val="00B955DF"/>
    <w:rsid w:val="00B95F4B"/>
    <w:rsid w:val="00B95FBB"/>
    <w:rsid w:val="00B96406"/>
    <w:rsid w:val="00B9650D"/>
    <w:rsid w:val="00B966F1"/>
    <w:rsid w:val="00B96B22"/>
    <w:rsid w:val="00B97192"/>
    <w:rsid w:val="00B97419"/>
    <w:rsid w:val="00B97504"/>
    <w:rsid w:val="00B97505"/>
    <w:rsid w:val="00B97883"/>
    <w:rsid w:val="00B97A0D"/>
    <w:rsid w:val="00B97CDA"/>
    <w:rsid w:val="00B97F06"/>
    <w:rsid w:val="00BA0A3E"/>
    <w:rsid w:val="00BA0ADD"/>
    <w:rsid w:val="00BA11A9"/>
    <w:rsid w:val="00BA1C82"/>
    <w:rsid w:val="00BA20C4"/>
    <w:rsid w:val="00BA2445"/>
    <w:rsid w:val="00BA2582"/>
    <w:rsid w:val="00BA2597"/>
    <w:rsid w:val="00BA2714"/>
    <w:rsid w:val="00BA354D"/>
    <w:rsid w:val="00BA35C1"/>
    <w:rsid w:val="00BA3809"/>
    <w:rsid w:val="00BA3F63"/>
    <w:rsid w:val="00BA3FA5"/>
    <w:rsid w:val="00BA3FDA"/>
    <w:rsid w:val="00BA4795"/>
    <w:rsid w:val="00BA4D5E"/>
    <w:rsid w:val="00BA5160"/>
    <w:rsid w:val="00BA5B1E"/>
    <w:rsid w:val="00BA631E"/>
    <w:rsid w:val="00BA6F18"/>
    <w:rsid w:val="00BA7149"/>
    <w:rsid w:val="00BA71A1"/>
    <w:rsid w:val="00BA723D"/>
    <w:rsid w:val="00BA7298"/>
    <w:rsid w:val="00BA76B6"/>
    <w:rsid w:val="00BA76D9"/>
    <w:rsid w:val="00BA7A22"/>
    <w:rsid w:val="00BB065D"/>
    <w:rsid w:val="00BB093D"/>
    <w:rsid w:val="00BB0A85"/>
    <w:rsid w:val="00BB1240"/>
    <w:rsid w:val="00BB1261"/>
    <w:rsid w:val="00BB13AD"/>
    <w:rsid w:val="00BB17AB"/>
    <w:rsid w:val="00BB1CAD"/>
    <w:rsid w:val="00BB1EE1"/>
    <w:rsid w:val="00BB1FFB"/>
    <w:rsid w:val="00BB20EC"/>
    <w:rsid w:val="00BB2364"/>
    <w:rsid w:val="00BB3186"/>
    <w:rsid w:val="00BB35EE"/>
    <w:rsid w:val="00BB3823"/>
    <w:rsid w:val="00BB3883"/>
    <w:rsid w:val="00BB3C9D"/>
    <w:rsid w:val="00BB3CFB"/>
    <w:rsid w:val="00BB3E7D"/>
    <w:rsid w:val="00BB445A"/>
    <w:rsid w:val="00BB46DF"/>
    <w:rsid w:val="00BB4773"/>
    <w:rsid w:val="00BB4778"/>
    <w:rsid w:val="00BB4878"/>
    <w:rsid w:val="00BB4926"/>
    <w:rsid w:val="00BB499D"/>
    <w:rsid w:val="00BB4D21"/>
    <w:rsid w:val="00BB5218"/>
    <w:rsid w:val="00BB57A0"/>
    <w:rsid w:val="00BB5855"/>
    <w:rsid w:val="00BB5DCD"/>
    <w:rsid w:val="00BB6519"/>
    <w:rsid w:val="00BB6D44"/>
    <w:rsid w:val="00BB7930"/>
    <w:rsid w:val="00BB79B4"/>
    <w:rsid w:val="00BC0183"/>
    <w:rsid w:val="00BC07E0"/>
    <w:rsid w:val="00BC0A60"/>
    <w:rsid w:val="00BC0EA3"/>
    <w:rsid w:val="00BC17FF"/>
    <w:rsid w:val="00BC1900"/>
    <w:rsid w:val="00BC1BB3"/>
    <w:rsid w:val="00BC1EE2"/>
    <w:rsid w:val="00BC224A"/>
    <w:rsid w:val="00BC22E3"/>
    <w:rsid w:val="00BC247F"/>
    <w:rsid w:val="00BC2720"/>
    <w:rsid w:val="00BC27D4"/>
    <w:rsid w:val="00BC2A6E"/>
    <w:rsid w:val="00BC2A90"/>
    <w:rsid w:val="00BC37C9"/>
    <w:rsid w:val="00BC3A8A"/>
    <w:rsid w:val="00BC3F7E"/>
    <w:rsid w:val="00BC45B2"/>
    <w:rsid w:val="00BC45D8"/>
    <w:rsid w:val="00BC4729"/>
    <w:rsid w:val="00BC4EF4"/>
    <w:rsid w:val="00BC5246"/>
    <w:rsid w:val="00BC5257"/>
    <w:rsid w:val="00BC5599"/>
    <w:rsid w:val="00BC5979"/>
    <w:rsid w:val="00BC60FD"/>
    <w:rsid w:val="00BC6562"/>
    <w:rsid w:val="00BC6735"/>
    <w:rsid w:val="00BC770A"/>
    <w:rsid w:val="00BC7855"/>
    <w:rsid w:val="00BC7ED0"/>
    <w:rsid w:val="00BD0542"/>
    <w:rsid w:val="00BD05CA"/>
    <w:rsid w:val="00BD0907"/>
    <w:rsid w:val="00BD0F19"/>
    <w:rsid w:val="00BD13F2"/>
    <w:rsid w:val="00BD1E82"/>
    <w:rsid w:val="00BD22CE"/>
    <w:rsid w:val="00BD23E1"/>
    <w:rsid w:val="00BD2733"/>
    <w:rsid w:val="00BD2AE7"/>
    <w:rsid w:val="00BD2EE1"/>
    <w:rsid w:val="00BD3126"/>
    <w:rsid w:val="00BD3A1B"/>
    <w:rsid w:val="00BD3CCE"/>
    <w:rsid w:val="00BD3D97"/>
    <w:rsid w:val="00BD44FE"/>
    <w:rsid w:val="00BD4B33"/>
    <w:rsid w:val="00BD4F5C"/>
    <w:rsid w:val="00BD4F62"/>
    <w:rsid w:val="00BD57CE"/>
    <w:rsid w:val="00BD580A"/>
    <w:rsid w:val="00BD5937"/>
    <w:rsid w:val="00BD5B6A"/>
    <w:rsid w:val="00BD5D75"/>
    <w:rsid w:val="00BD6296"/>
    <w:rsid w:val="00BD66FC"/>
    <w:rsid w:val="00BD6EC9"/>
    <w:rsid w:val="00BD73C5"/>
    <w:rsid w:val="00BD7483"/>
    <w:rsid w:val="00BD7CBB"/>
    <w:rsid w:val="00BD7D68"/>
    <w:rsid w:val="00BE0399"/>
    <w:rsid w:val="00BE04C1"/>
    <w:rsid w:val="00BE067D"/>
    <w:rsid w:val="00BE0740"/>
    <w:rsid w:val="00BE0749"/>
    <w:rsid w:val="00BE077D"/>
    <w:rsid w:val="00BE0920"/>
    <w:rsid w:val="00BE09FF"/>
    <w:rsid w:val="00BE0F05"/>
    <w:rsid w:val="00BE173C"/>
    <w:rsid w:val="00BE1960"/>
    <w:rsid w:val="00BE1AB3"/>
    <w:rsid w:val="00BE214A"/>
    <w:rsid w:val="00BE215C"/>
    <w:rsid w:val="00BE28B0"/>
    <w:rsid w:val="00BE297F"/>
    <w:rsid w:val="00BE3446"/>
    <w:rsid w:val="00BE3731"/>
    <w:rsid w:val="00BE45C6"/>
    <w:rsid w:val="00BE47F8"/>
    <w:rsid w:val="00BE48D7"/>
    <w:rsid w:val="00BE4C50"/>
    <w:rsid w:val="00BE53F7"/>
    <w:rsid w:val="00BE5F85"/>
    <w:rsid w:val="00BE6364"/>
    <w:rsid w:val="00BE6432"/>
    <w:rsid w:val="00BE6516"/>
    <w:rsid w:val="00BE6A36"/>
    <w:rsid w:val="00BE6AEC"/>
    <w:rsid w:val="00BE6C6B"/>
    <w:rsid w:val="00BE6CA4"/>
    <w:rsid w:val="00BE7047"/>
    <w:rsid w:val="00BE709C"/>
    <w:rsid w:val="00BE764E"/>
    <w:rsid w:val="00BE7A84"/>
    <w:rsid w:val="00BE7C2A"/>
    <w:rsid w:val="00BE7D70"/>
    <w:rsid w:val="00BE7E7B"/>
    <w:rsid w:val="00BF03D4"/>
    <w:rsid w:val="00BF04BB"/>
    <w:rsid w:val="00BF08F5"/>
    <w:rsid w:val="00BF0939"/>
    <w:rsid w:val="00BF0AE0"/>
    <w:rsid w:val="00BF11BC"/>
    <w:rsid w:val="00BF14F6"/>
    <w:rsid w:val="00BF1643"/>
    <w:rsid w:val="00BF198B"/>
    <w:rsid w:val="00BF1A50"/>
    <w:rsid w:val="00BF1DF2"/>
    <w:rsid w:val="00BF1E64"/>
    <w:rsid w:val="00BF242E"/>
    <w:rsid w:val="00BF26E9"/>
    <w:rsid w:val="00BF2E72"/>
    <w:rsid w:val="00BF3DDF"/>
    <w:rsid w:val="00BF3E26"/>
    <w:rsid w:val="00BF402A"/>
    <w:rsid w:val="00BF4087"/>
    <w:rsid w:val="00BF4466"/>
    <w:rsid w:val="00BF4749"/>
    <w:rsid w:val="00BF487A"/>
    <w:rsid w:val="00BF4931"/>
    <w:rsid w:val="00BF49C6"/>
    <w:rsid w:val="00BF4C9B"/>
    <w:rsid w:val="00BF4E64"/>
    <w:rsid w:val="00BF520E"/>
    <w:rsid w:val="00BF5514"/>
    <w:rsid w:val="00BF564F"/>
    <w:rsid w:val="00BF5972"/>
    <w:rsid w:val="00BF5A89"/>
    <w:rsid w:val="00BF6B76"/>
    <w:rsid w:val="00BF6DA1"/>
    <w:rsid w:val="00BF6E95"/>
    <w:rsid w:val="00BF714F"/>
    <w:rsid w:val="00BF765D"/>
    <w:rsid w:val="00BF77F3"/>
    <w:rsid w:val="00BF780D"/>
    <w:rsid w:val="00BF7837"/>
    <w:rsid w:val="00BF7944"/>
    <w:rsid w:val="00BF7A0B"/>
    <w:rsid w:val="00BF7D64"/>
    <w:rsid w:val="00BF7E6E"/>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357"/>
    <w:rsid w:val="00C06F89"/>
    <w:rsid w:val="00C07011"/>
    <w:rsid w:val="00C07D87"/>
    <w:rsid w:val="00C07EF1"/>
    <w:rsid w:val="00C07FC5"/>
    <w:rsid w:val="00C10240"/>
    <w:rsid w:val="00C1080D"/>
    <w:rsid w:val="00C10812"/>
    <w:rsid w:val="00C108DF"/>
    <w:rsid w:val="00C11488"/>
    <w:rsid w:val="00C11597"/>
    <w:rsid w:val="00C117FD"/>
    <w:rsid w:val="00C11910"/>
    <w:rsid w:val="00C1221B"/>
    <w:rsid w:val="00C12449"/>
    <w:rsid w:val="00C125A7"/>
    <w:rsid w:val="00C12D95"/>
    <w:rsid w:val="00C130EA"/>
    <w:rsid w:val="00C13E34"/>
    <w:rsid w:val="00C140E6"/>
    <w:rsid w:val="00C1421C"/>
    <w:rsid w:val="00C14521"/>
    <w:rsid w:val="00C145C7"/>
    <w:rsid w:val="00C14953"/>
    <w:rsid w:val="00C14A23"/>
    <w:rsid w:val="00C14A98"/>
    <w:rsid w:val="00C14B05"/>
    <w:rsid w:val="00C1502B"/>
    <w:rsid w:val="00C152A8"/>
    <w:rsid w:val="00C1548F"/>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4"/>
    <w:rsid w:val="00C2339E"/>
    <w:rsid w:val="00C23560"/>
    <w:rsid w:val="00C236F0"/>
    <w:rsid w:val="00C23A0C"/>
    <w:rsid w:val="00C23EC5"/>
    <w:rsid w:val="00C248FE"/>
    <w:rsid w:val="00C24971"/>
    <w:rsid w:val="00C24AE1"/>
    <w:rsid w:val="00C252A2"/>
    <w:rsid w:val="00C25439"/>
    <w:rsid w:val="00C25553"/>
    <w:rsid w:val="00C2558E"/>
    <w:rsid w:val="00C255DF"/>
    <w:rsid w:val="00C25655"/>
    <w:rsid w:val="00C2613E"/>
    <w:rsid w:val="00C266A8"/>
    <w:rsid w:val="00C2674F"/>
    <w:rsid w:val="00C26A84"/>
    <w:rsid w:val="00C26AA3"/>
    <w:rsid w:val="00C26DD8"/>
    <w:rsid w:val="00C27064"/>
    <w:rsid w:val="00C2731F"/>
    <w:rsid w:val="00C27990"/>
    <w:rsid w:val="00C27B77"/>
    <w:rsid w:val="00C30DCA"/>
    <w:rsid w:val="00C3159D"/>
    <w:rsid w:val="00C32263"/>
    <w:rsid w:val="00C32B76"/>
    <w:rsid w:val="00C32CA7"/>
    <w:rsid w:val="00C32E72"/>
    <w:rsid w:val="00C33137"/>
    <w:rsid w:val="00C33326"/>
    <w:rsid w:val="00C3378D"/>
    <w:rsid w:val="00C33CC0"/>
    <w:rsid w:val="00C341F8"/>
    <w:rsid w:val="00C34458"/>
    <w:rsid w:val="00C34608"/>
    <w:rsid w:val="00C34813"/>
    <w:rsid w:val="00C34859"/>
    <w:rsid w:val="00C34C96"/>
    <w:rsid w:val="00C34D8B"/>
    <w:rsid w:val="00C34EC6"/>
    <w:rsid w:val="00C34EFF"/>
    <w:rsid w:val="00C350D4"/>
    <w:rsid w:val="00C355C2"/>
    <w:rsid w:val="00C355F5"/>
    <w:rsid w:val="00C35665"/>
    <w:rsid w:val="00C356F4"/>
    <w:rsid w:val="00C35945"/>
    <w:rsid w:val="00C36032"/>
    <w:rsid w:val="00C3677A"/>
    <w:rsid w:val="00C36ABA"/>
    <w:rsid w:val="00C36E90"/>
    <w:rsid w:val="00C371F0"/>
    <w:rsid w:val="00C373FF"/>
    <w:rsid w:val="00C374CC"/>
    <w:rsid w:val="00C37BE2"/>
    <w:rsid w:val="00C37D77"/>
    <w:rsid w:val="00C40542"/>
    <w:rsid w:val="00C40603"/>
    <w:rsid w:val="00C40977"/>
    <w:rsid w:val="00C4098D"/>
    <w:rsid w:val="00C40AD8"/>
    <w:rsid w:val="00C416A1"/>
    <w:rsid w:val="00C41784"/>
    <w:rsid w:val="00C41B10"/>
    <w:rsid w:val="00C41B3D"/>
    <w:rsid w:val="00C41F05"/>
    <w:rsid w:val="00C41F39"/>
    <w:rsid w:val="00C421C2"/>
    <w:rsid w:val="00C4230D"/>
    <w:rsid w:val="00C423FC"/>
    <w:rsid w:val="00C4250E"/>
    <w:rsid w:val="00C425A1"/>
    <w:rsid w:val="00C42E82"/>
    <w:rsid w:val="00C42F04"/>
    <w:rsid w:val="00C4300F"/>
    <w:rsid w:val="00C431DC"/>
    <w:rsid w:val="00C436AB"/>
    <w:rsid w:val="00C43937"/>
    <w:rsid w:val="00C43A32"/>
    <w:rsid w:val="00C43B52"/>
    <w:rsid w:val="00C43D02"/>
    <w:rsid w:val="00C441CD"/>
    <w:rsid w:val="00C44BC8"/>
    <w:rsid w:val="00C44E36"/>
    <w:rsid w:val="00C44E4F"/>
    <w:rsid w:val="00C44F4E"/>
    <w:rsid w:val="00C4548E"/>
    <w:rsid w:val="00C45C4C"/>
    <w:rsid w:val="00C4630A"/>
    <w:rsid w:val="00C46D07"/>
    <w:rsid w:val="00C46DAE"/>
    <w:rsid w:val="00C4700C"/>
    <w:rsid w:val="00C47B5D"/>
    <w:rsid w:val="00C47BB0"/>
    <w:rsid w:val="00C503ED"/>
    <w:rsid w:val="00C507F4"/>
    <w:rsid w:val="00C51A3E"/>
    <w:rsid w:val="00C51BDD"/>
    <w:rsid w:val="00C52356"/>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95F"/>
    <w:rsid w:val="00C57DE6"/>
    <w:rsid w:val="00C57F1C"/>
    <w:rsid w:val="00C601B1"/>
    <w:rsid w:val="00C60F50"/>
    <w:rsid w:val="00C6133E"/>
    <w:rsid w:val="00C6151D"/>
    <w:rsid w:val="00C61D1F"/>
    <w:rsid w:val="00C61F59"/>
    <w:rsid w:val="00C61F82"/>
    <w:rsid w:val="00C62385"/>
    <w:rsid w:val="00C6241E"/>
    <w:rsid w:val="00C62B05"/>
    <w:rsid w:val="00C6338C"/>
    <w:rsid w:val="00C6370F"/>
    <w:rsid w:val="00C63735"/>
    <w:rsid w:val="00C64597"/>
    <w:rsid w:val="00C649F1"/>
    <w:rsid w:val="00C64B10"/>
    <w:rsid w:val="00C64BBB"/>
    <w:rsid w:val="00C64D50"/>
    <w:rsid w:val="00C65555"/>
    <w:rsid w:val="00C65CC3"/>
    <w:rsid w:val="00C663B2"/>
    <w:rsid w:val="00C668B2"/>
    <w:rsid w:val="00C669AC"/>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68F"/>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79C"/>
    <w:rsid w:val="00C81E4A"/>
    <w:rsid w:val="00C8219A"/>
    <w:rsid w:val="00C8266C"/>
    <w:rsid w:val="00C83386"/>
    <w:rsid w:val="00C83423"/>
    <w:rsid w:val="00C835BF"/>
    <w:rsid w:val="00C83685"/>
    <w:rsid w:val="00C83961"/>
    <w:rsid w:val="00C842E4"/>
    <w:rsid w:val="00C8430A"/>
    <w:rsid w:val="00C843CE"/>
    <w:rsid w:val="00C8477B"/>
    <w:rsid w:val="00C84A7F"/>
    <w:rsid w:val="00C84B66"/>
    <w:rsid w:val="00C84D0D"/>
    <w:rsid w:val="00C850A6"/>
    <w:rsid w:val="00C855D8"/>
    <w:rsid w:val="00C857D8"/>
    <w:rsid w:val="00C85944"/>
    <w:rsid w:val="00C85EF1"/>
    <w:rsid w:val="00C85FC4"/>
    <w:rsid w:val="00C85FDE"/>
    <w:rsid w:val="00C86B63"/>
    <w:rsid w:val="00C86D8E"/>
    <w:rsid w:val="00C86DC7"/>
    <w:rsid w:val="00C86DDC"/>
    <w:rsid w:val="00C86ED0"/>
    <w:rsid w:val="00C87260"/>
    <w:rsid w:val="00C874FB"/>
    <w:rsid w:val="00C87924"/>
    <w:rsid w:val="00C9040D"/>
    <w:rsid w:val="00C90C6E"/>
    <w:rsid w:val="00C90C73"/>
    <w:rsid w:val="00C90CA5"/>
    <w:rsid w:val="00C90E6D"/>
    <w:rsid w:val="00C917C7"/>
    <w:rsid w:val="00C919C5"/>
    <w:rsid w:val="00C91E7D"/>
    <w:rsid w:val="00C92C93"/>
    <w:rsid w:val="00C92D0B"/>
    <w:rsid w:val="00C92FBA"/>
    <w:rsid w:val="00C92FC4"/>
    <w:rsid w:val="00C9333A"/>
    <w:rsid w:val="00C934EE"/>
    <w:rsid w:val="00C93CBD"/>
    <w:rsid w:val="00C93FD5"/>
    <w:rsid w:val="00C94744"/>
    <w:rsid w:val="00C947EE"/>
    <w:rsid w:val="00C94A61"/>
    <w:rsid w:val="00C951F6"/>
    <w:rsid w:val="00C9571F"/>
    <w:rsid w:val="00C95979"/>
    <w:rsid w:val="00C95B7B"/>
    <w:rsid w:val="00C95FB6"/>
    <w:rsid w:val="00C967C2"/>
    <w:rsid w:val="00C979DF"/>
    <w:rsid w:val="00CA00A6"/>
    <w:rsid w:val="00CA0E4C"/>
    <w:rsid w:val="00CA0FFF"/>
    <w:rsid w:val="00CA157D"/>
    <w:rsid w:val="00CA1AF4"/>
    <w:rsid w:val="00CA20A8"/>
    <w:rsid w:val="00CA217B"/>
    <w:rsid w:val="00CA256D"/>
    <w:rsid w:val="00CA2D89"/>
    <w:rsid w:val="00CA328C"/>
    <w:rsid w:val="00CA341F"/>
    <w:rsid w:val="00CA4051"/>
    <w:rsid w:val="00CA40D9"/>
    <w:rsid w:val="00CA421E"/>
    <w:rsid w:val="00CA4312"/>
    <w:rsid w:val="00CA432E"/>
    <w:rsid w:val="00CA4AE4"/>
    <w:rsid w:val="00CA4FFF"/>
    <w:rsid w:val="00CA51FC"/>
    <w:rsid w:val="00CA538C"/>
    <w:rsid w:val="00CA574E"/>
    <w:rsid w:val="00CA5C7C"/>
    <w:rsid w:val="00CA5F76"/>
    <w:rsid w:val="00CA6575"/>
    <w:rsid w:val="00CA66DA"/>
    <w:rsid w:val="00CA6888"/>
    <w:rsid w:val="00CA6953"/>
    <w:rsid w:val="00CA6B3E"/>
    <w:rsid w:val="00CA7A71"/>
    <w:rsid w:val="00CA7AC5"/>
    <w:rsid w:val="00CA7D77"/>
    <w:rsid w:val="00CA7DD3"/>
    <w:rsid w:val="00CA7ED0"/>
    <w:rsid w:val="00CA7F00"/>
    <w:rsid w:val="00CB022E"/>
    <w:rsid w:val="00CB0253"/>
    <w:rsid w:val="00CB05C2"/>
    <w:rsid w:val="00CB060C"/>
    <w:rsid w:val="00CB0700"/>
    <w:rsid w:val="00CB0D34"/>
    <w:rsid w:val="00CB14A3"/>
    <w:rsid w:val="00CB1932"/>
    <w:rsid w:val="00CB1E7D"/>
    <w:rsid w:val="00CB22AE"/>
    <w:rsid w:val="00CB2734"/>
    <w:rsid w:val="00CB28A0"/>
    <w:rsid w:val="00CB294E"/>
    <w:rsid w:val="00CB2BCF"/>
    <w:rsid w:val="00CB2C47"/>
    <w:rsid w:val="00CB3007"/>
    <w:rsid w:val="00CB3111"/>
    <w:rsid w:val="00CB314D"/>
    <w:rsid w:val="00CB3319"/>
    <w:rsid w:val="00CB3426"/>
    <w:rsid w:val="00CB38EF"/>
    <w:rsid w:val="00CB4447"/>
    <w:rsid w:val="00CB4793"/>
    <w:rsid w:val="00CB519A"/>
    <w:rsid w:val="00CB51FB"/>
    <w:rsid w:val="00CB5453"/>
    <w:rsid w:val="00CB575D"/>
    <w:rsid w:val="00CB5833"/>
    <w:rsid w:val="00CB6118"/>
    <w:rsid w:val="00CB6497"/>
    <w:rsid w:val="00CB6556"/>
    <w:rsid w:val="00CB70A1"/>
    <w:rsid w:val="00CB74B8"/>
    <w:rsid w:val="00CB75B4"/>
    <w:rsid w:val="00CB77B0"/>
    <w:rsid w:val="00CB7A9F"/>
    <w:rsid w:val="00CB7BD0"/>
    <w:rsid w:val="00CB7FEA"/>
    <w:rsid w:val="00CC099B"/>
    <w:rsid w:val="00CC0BEF"/>
    <w:rsid w:val="00CC0C98"/>
    <w:rsid w:val="00CC1351"/>
    <w:rsid w:val="00CC17A4"/>
    <w:rsid w:val="00CC2167"/>
    <w:rsid w:val="00CC2ADC"/>
    <w:rsid w:val="00CC3126"/>
    <w:rsid w:val="00CC35E2"/>
    <w:rsid w:val="00CC369E"/>
    <w:rsid w:val="00CC3778"/>
    <w:rsid w:val="00CC3E12"/>
    <w:rsid w:val="00CC4476"/>
    <w:rsid w:val="00CC44CC"/>
    <w:rsid w:val="00CC45D7"/>
    <w:rsid w:val="00CC468A"/>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545"/>
    <w:rsid w:val="00CC6AB2"/>
    <w:rsid w:val="00CC7596"/>
    <w:rsid w:val="00CC7872"/>
    <w:rsid w:val="00CC7BDB"/>
    <w:rsid w:val="00CC7D0C"/>
    <w:rsid w:val="00CC7DB8"/>
    <w:rsid w:val="00CD0754"/>
    <w:rsid w:val="00CD0E76"/>
    <w:rsid w:val="00CD112C"/>
    <w:rsid w:val="00CD116B"/>
    <w:rsid w:val="00CD121D"/>
    <w:rsid w:val="00CD1A7C"/>
    <w:rsid w:val="00CD1BF2"/>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11E"/>
    <w:rsid w:val="00CD522C"/>
    <w:rsid w:val="00CD53B1"/>
    <w:rsid w:val="00CD53BE"/>
    <w:rsid w:val="00CD546C"/>
    <w:rsid w:val="00CD5BC1"/>
    <w:rsid w:val="00CD5C5E"/>
    <w:rsid w:val="00CD5EA2"/>
    <w:rsid w:val="00CD5F74"/>
    <w:rsid w:val="00CD6266"/>
    <w:rsid w:val="00CD6357"/>
    <w:rsid w:val="00CD6F5D"/>
    <w:rsid w:val="00CD6FCD"/>
    <w:rsid w:val="00CD703F"/>
    <w:rsid w:val="00CD732F"/>
    <w:rsid w:val="00CD77B4"/>
    <w:rsid w:val="00CD7898"/>
    <w:rsid w:val="00CD7A3D"/>
    <w:rsid w:val="00CE017F"/>
    <w:rsid w:val="00CE0208"/>
    <w:rsid w:val="00CE0362"/>
    <w:rsid w:val="00CE0739"/>
    <w:rsid w:val="00CE094D"/>
    <w:rsid w:val="00CE0EA7"/>
    <w:rsid w:val="00CE0F74"/>
    <w:rsid w:val="00CE100B"/>
    <w:rsid w:val="00CE128B"/>
    <w:rsid w:val="00CE134A"/>
    <w:rsid w:val="00CE14A0"/>
    <w:rsid w:val="00CE1AA5"/>
    <w:rsid w:val="00CE1C3C"/>
    <w:rsid w:val="00CE1D27"/>
    <w:rsid w:val="00CE1F74"/>
    <w:rsid w:val="00CE26C2"/>
    <w:rsid w:val="00CE2813"/>
    <w:rsid w:val="00CE2884"/>
    <w:rsid w:val="00CE343F"/>
    <w:rsid w:val="00CE34D2"/>
    <w:rsid w:val="00CE3756"/>
    <w:rsid w:val="00CE377F"/>
    <w:rsid w:val="00CE37E4"/>
    <w:rsid w:val="00CE393E"/>
    <w:rsid w:val="00CE3C49"/>
    <w:rsid w:val="00CE3CAA"/>
    <w:rsid w:val="00CE48C4"/>
    <w:rsid w:val="00CE495A"/>
    <w:rsid w:val="00CE4AFB"/>
    <w:rsid w:val="00CE4ED8"/>
    <w:rsid w:val="00CE560D"/>
    <w:rsid w:val="00CE577F"/>
    <w:rsid w:val="00CE587F"/>
    <w:rsid w:val="00CE5CFC"/>
    <w:rsid w:val="00CE626D"/>
    <w:rsid w:val="00CE654C"/>
    <w:rsid w:val="00CE7163"/>
    <w:rsid w:val="00CE720B"/>
    <w:rsid w:val="00CE779B"/>
    <w:rsid w:val="00CE7A2C"/>
    <w:rsid w:val="00CE7C6E"/>
    <w:rsid w:val="00CF08B0"/>
    <w:rsid w:val="00CF0C23"/>
    <w:rsid w:val="00CF0C9F"/>
    <w:rsid w:val="00CF0DA0"/>
    <w:rsid w:val="00CF0DAD"/>
    <w:rsid w:val="00CF0E71"/>
    <w:rsid w:val="00CF1264"/>
    <w:rsid w:val="00CF175F"/>
    <w:rsid w:val="00CF1933"/>
    <w:rsid w:val="00CF19BD"/>
    <w:rsid w:val="00CF1D8A"/>
    <w:rsid w:val="00CF212D"/>
    <w:rsid w:val="00CF2131"/>
    <w:rsid w:val="00CF232A"/>
    <w:rsid w:val="00CF23B8"/>
    <w:rsid w:val="00CF268C"/>
    <w:rsid w:val="00CF26F9"/>
    <w:rsid w:val="00CF27C8"/>
    <w:rsid w:val="00CF2CD2"/>
    <w:rsid w:val="00CF30B2"/>
    <w:rsid w:val="00CF3738"/>
    <w:rsid w:val="00CF3BA6"/>
    <w:rsid w:val="00CF3C1A"/>
    <w:rsid w:val="00CF5A72"/>
    <w:rsid w:val="00CF5B6A"/>
    <w:rsid w:val="00CF5CAE"/>
    <w:rsid w:val="00CF6421"/>
    <w:rsid w:val="00CF66AF"/>
    <w:rsid w:val="00CF6713"/>
    <w:rsid w:val="00CF70B7"/>
    <w:rsid w:val="00CF70FE"/>
    <w:rsid w:val="00CF7515"/>
    <w:rsid w:val="00D0060D"/>
    <w:rsid w:val="00D00664"/>
    <w:rsid w:val="00D00A64"/>
    <w:rsid w:val="00D00B6E"/>
    <w:rsid w:val="00D014AE"/>
    <w:rsid w:val="00D01CC9"/>
    <w:rsid w:val="00D01D8E"/>
    <w:rsid w:val="00D01E6E"/>
    <w:rsid w:val="00D021AD"/>
    <w:rsid w:val="00D023BF"/>
    <w:rsid w:val="00D02850"/>
    <w:rsid w:val="00D02AD0"/>
    <w:rsid w:val="00D02C62"/>
    <w:rsid w:val="00D02D65"/>
    <w:rsid w:val="00D0320A"/>
    <w:rsid w:val="00D034AE"/>
    <w:rsid w:val="00D03C07"/>
    <w:rsid w:val="00D03D86"/>
    <w:rsid w:val="00D041DB"/>
    <w:rsid w:val="00D0438F"/>
    <w:rsid w:val="00D04C35"/>
    <w:rsid w:val="00D04E1C"/>
    <w:rsid w:val="00D0581F"/>
    <w:rsid w:val="00D060F4"/>
    <w:rsid w:val="00D06221"/>
    <w:rsid w:val="00D063EF"/>
    <w:rsid w:val="00D065AC"/>
    <w:rsid w:val="00D07400"/>
    <w:rsid w:val="00D07815"/>
    <w:rsid w:val="00D07B90"/>
    <w:rsid w:val="00D07DE6"/>
    <w:rsid w:val="00D10920"/>
    <w:rsid w:val="00D10985"/>
    <w:rsid w:val="00D10BB0"/>
    <w:rsid w:val="00D10C69"/>
    <w:rsid w:val="00D10EA7"/>
    <w:rsid w:val="00D116F8"/>
    <w:rsid w:val="00D1193A"/>
    <w:rsid w:val="00D11A5A"/>
    <w:rsid w:val="00D1202E"/>
    <w:rsid w:val="00D12978"/>
    <w:rsid w:val="00D12C93"/>
    <w:rsid w:val="00D13E39"/>
    <w:rsid w:val="00D1409A"/>
    <w:rsid w:val="00D1422D"/>
    <w:rsid w:val="00D1424C"/>
    <w:rsid w:val="00D14572"/>
    <w:rsid w:val="00D148A0"/>
    <w:rsid w:val="00D14A1A"/>
    <w:rsid w:val="00D159D4"/>
    <w:rsid w:val="00D159ED"/>
    <w:rsid w:val="00D15E8B"/>
    <w:rsid w:val="00D16000"/>
    <w:rsid w:val="00D16391"/>
    <w:rsid w:val="00D16559"/>
    <w:rsid w:val="00D16580"/>
    <w:rsid w:val="00D16B40"/>
    <w:rsid w:val="00D16CAB"/>
    <w:rsid w:val="00D16EF4"/>
    <w:rsid w:val="00D1790E"/>
    <w:rsid w:val="00D17EAC"/>
    <w:rsid w:val="00D17ECD"/>
    <w:rsid w:val="00D201F6"/>
    <w:rsid w:val="00D20212"/>
    <w:rsid w:val="00D20323"/>
    <w:rsid w:val="00D205A3"/>
    <w:rsid w:val="00D20A11"/>
    <w:rsid w:val="00D21047"/>
    <w:rsid w:val="00D212DF"/>
    <w:rsid w:val="00D2166A"/>
    <w:rsid w:val="00D2168C"/>
    <w:rsid w:val="00D21D91"/>
    <w:rsid w:val="00D21F8F"/>
    <w:rsid w:val="00D22638"/>
    <w:rsid w:val="00D22837"/>
    <w:rsid w:val="00D22B05"/>
    <w:rsid w:val="00D22E76"/>
    <w:rsid w:val="00D23C5B"/>
    <w:rsid w:val="00D24107"/>
    <w:rsid w:val="00D2486D"/>
    <w:rsid w:val="00D24B37"/>
    <w:rsid w:val="00D24EF7"/>
    <w:rsid w:val="00D253F8"/>
    <w:rsid w:val="00D255A8"/>
    <w:rsid w:val="00D25733"/>
    <w:rsid w:val="00D25B6D"/>
    <w:rsid w:val="00D25C4C"/>
    <w:rsid w:val="00D25D8E"/>
    <w:rsid w:val="00D260F5"/>
    <w:rsid w:val="00D26144"/>
    <w:rsid w:val="00D2617F"/>
    <w:rsid w:val="00D26BC0"/>
    <w:rsid w:val="00D273A5"/>
    <w:rsid w:val="00D273C3"/>
    <w:rsid w:val="00D27482"/>
    <w:rsid w:val="00D278B8"/>
    <w:rsid w:val="00D27A70"/>
    <w:rsid w:val="00D30461"/>
    <w:rsid w:val="00D30561"/>
    <w:rsid w:val="00D30DB1"/>
    <w:rsid w:val="00D31BB0"/>
    <w:rsid w:val="00D31DB2"/>
    <w:rsid w:val="00D31EEA"/>
    <w:rsid w:val="00D32349"/>
    <w:rsid w:val="00D33140"/>
    <w:rsid w:val="00D33A00"/>
    <w:rsid w:val="00D34366"/>
    <w:rsid w:val="00D34690"/>
    <w:rsid w:val="00D348AC"/>
    <w:rsid w:val="00D34FEF"/>
    <w:rsid w:val="00D35447"/>
    <w:rsid w:val="00D35470"/>
    <w:rsid w:val="00D3661F"/>
    <w:rsid w:val="00D36ACF"/>
    <w:rsid w:val="00D36AD2"/>
    <w:rsid w:val="00D36B6B"/>
    <w:rsid w:val="00D36C25"/>
    <w:rsid w:val="00D36CAC"/>
    <w:rsid w:val="00D371D0"/>
    <w:rsid w:val="00D375BF"/>
    <w:rsid w:val="00D37DF9"/>
    <w:rsid w:val="00D400A6"/>
    <w:rsid w:val="00D4064B"/>
    <w:rsid w:val="00D40BDB"/>
    <w:rsid w:val="00D41106"/>
    <w:rsid w:val="00D41507"/>
    <w:rsid w:val="00D41671"/>
    <w:rsid w:val="00D418AC"/>
    <w:rsid w:val="00D41CDD"/>
    <w:rsid w:val="00D41D47"/>
    <w:rsid w:val="00D422A1"/>
    <w:rsid w:val="00D422AB"/>
    <w:rsid w:val="00D4240A"/>
    <w:rsid w:val="00D42FC8"/>
    <w:rsid w:val="00D4321B"/>
    <w:rsid w:val="00D43343"/>
    <w:rsid w:val="00D43A22"/>
    <w:rsid w:val="00D43BA9"/>
    <w:rsid w:val="00D43DD3"/>
    <w:rsid w:val="00D440CC"/>
    <w:rsid w:val="00D4432B"/>
    <w:rsid w:val="00D44420"/>
    <w:rsid w:val="00D44427"/>
    <w:rsid w:val="00D445AF"/>
    <w:rsid w:val="00D44655"/>
    <w:rsid w:val="00D446DF"/>
    <w:rsid w:val="00D4474E"/>
    <w:rsid w:val="00D44C70"/>
    <w:rsid w:val="00D4518A"/>
    <w:rsid w:val="00D457D4"/>
    <w:rsid w:val="00D4624B"/>
    <w:rsid w:val="00D46256"/>
    <w:rsid w:val="00D464FE"/>
    <w:rsid w:val="00D46933"/>
    <w:rsid w:val="00D46EFB"/>
    <w:rsid w:val="00D476E8"/>
    <w:rsid w:val="00D4770E"/>
    <w:rsid w:val="00D4771A"/>
    <w:rsid w:val="00D47997"/>
    <w:rsid w:val="00D47B4D"/>
    <w:rsid w:val="00D47E63"/>
    <w:rsid w:val="00D5022C"/>
    <w:rsid w:val="00D50409"/>
    <w:rsid w:val="00D50504"/>
    <w:rsid w:val="00D505B5"/>
    <w:rsid w:val="00D50658"/>
    <w:rsid w:val="00D50AE3"/>
    <w:rsid w:val="00D50C8F"/>
    <w:rsid w:val="00D511C9"/>
    <w:rsid w:val="00D51347"/>
    <w:rsid w:val="00D514EE"/>
    <w:rsid w:val="00D51725"/>
    <w:rsid w:val="00D517F1"/>
    <w:rsid w:val="00D526C7"/>
    <w:rsid w:val="00D52747"/>
    <w:rsid w:val="00D52767"/>
    <w:rsid w:val="00D527D8"/>
    <w:rsid w:val="00D52917"/>
    <w:rsid w:val="00D536E6"/>
    <w:rsid w:val="00D53CF7"/>
    <w:rsid w:val="00D53E8C"/>
    <w:rsid w:val="00D53FB7"/>
    <w:rsid w:val="00D54187"/>
    <w:rsid w:val="00D545C2"/>
    <w:rsid w:val="00D546AD"/>
    <w:rsid w:val="00D5480B"/>
    <w:rsid w:val="00D54AF1"/>
    <w:rsid w:val="00D54C2D"/>
    <w:rsid w:val="00D54E64"/>
    <w:rsid w:val="00D551E9"/>
    <w:rsid w:val="00D5530D"/>
    <w:rsid w:val="00D555D8"/>
    <w:rsid w:val="00D55B77"/>
    <w:rsid w:val="00D5625A"/>
    <w:rsid w:val="00D566DF"/>
    <w:rsid w:val="00D56CB8"/>
    <w:rsid w:val="00D57082"/>
    <w:rsid w:val="00D571FF"/>
    <w:rsid w:val="00D5773C"/>
    <w:rsid w:val="00D57CB6"/>
    <w:rsid w:val="00D60074"/>
    <w:rsid w:val="00D60251"/>
    <w:rsid w:val="00D607A2"/>
    <w:rsid w:val="00D60E3C"/>
    <w:rsid w:val="00D611EE"/>
    <w:rsid w:val="00D61478"/>
    <w:rsid w:val="00D61554"/>
    <w:rsid w:val="00D618FA"/>
    <w:rsid w:val="00D61BB9"/>
    <w:rsid w:val="00D61DE5"/>
    <w:rsid w:val="00D61E72"/>
    <w:rsid w:val="00D62461"/>
    <w:rsid w:val="00D6287F"/>
    <w:rsid w:val="00D62890"/>
    <w:rsid w:val="00D62A02"/>
    <w:rsid w:val="00D62AB7"/>
    <w:rsid w:val="00D62CD2"/>
    <w:rsid w:val="00D632B7"/>
    <w:rsid w:val="00D637F3"/>
    <w:rsid w:val="00D64204"/>
    <w:rsid w:val="00D642C4"/>
    <w:rsid w:val="00D6540E"/>
    <w:rsid w:val="00D65AEB"/>
    <w:rsid w:val="00D65D0B"/>
    <w:rsid w:val="00D6610B"/>
    <w:rsid w:val="00D66DEF"/>
    <w:rsid w:val="00D66EEC"/>
    <w:rsid w:val="00D67464"/>
    <w:rsid w:val="00D67770"/>
    <w:rsid w:val="00D67B93"/>
    <w:rsid w:val="00D67E95"/>
    <w:rsid w:val="00D706D1"/>
    <w:rsid w:val="00D7144A"/>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2D7"/>
    <w:rsid w:val="00D756C2"/>
    <w:rsid w:val="00D75992"/>
    <w:rsid w:val="00D75F1C"/>
    <w:rsid w:val="00D75F5E"/>
    <w:rsid w:val="00D76259"/>
    <w:rsid w:val="00D774E5"/>
    <w:rsid w:val="00D77693"/>
    <w:rsid w:val="00D776AF"/>
    <w:rsid w:val="00D77927"/>
    <w:rsid w:val="00D77A5E"/>
    <w:rsid w:val="00D77A78"/>
    <w:rsid w:val="00D77C3F"/>
    <w:rsid w:val="00D806E7"/>
    <w:rsid w:val="00D80912"/>
    <w:rsid w:val="00D809C2"/>
    <w:rsid w:val="00D809C3"/>
    <w:rsid w:val="00D812BF"/>
    <w:rsid w:val="00D816D4"/>
    <w:rsid w:val="00D8180F"/>
    <w:rsid w:val="00D821A6"/>
    <w:rsid w:val="00D8259E"/>
    <w:rsid w:val="00D825C3"/>
    <w:rsid w:val="00D8274D"/>
    <w:rsid w:val="00D83353"/>
    <w:rsid w:val="00D83396"/>
    <w:rsid w:val="00D8363F"/>
    <w:rsid w:val="00D83804"/>
    <w:rsid w:val="00D83902"/>
    <w:rsid w:val="00D83B56"/>
    <w:rsid w:val="00D8402D"/>
    <w:rsid w:val="00D8432A"/>
    <w:rsid w:val="00D84495"/>
    <w:rsid w:val="00D849A5"/>
    <w:rsid w:val="00D84ABB"/>
    <w:rsid w:val="00D84F12"/>
    <w:rsid w:val="00D851A0"/>
    <w:rsid w:val="00D8682D"/>
    <w:rsid w:val="00D868EF"/>
    <w:rsid w:val="00D869A7"/>
    <w:rsid w:val="00D86B82"/>
    <w:rsid w:val="00D86DB5"/>
    <w:rsid w:val="00D87A8E"/>
    <w:rsid w:val="00D87D7D"/>
    <w:rsid w:val="00D90021"/>
    <w:rsid w:val="00D9016A"/>
    <w:rsid w:val="00D90A8B"/>
    <w:rsid w:val="00D90F34"/>
    <w:rsid w:val="00D90FEB"/>
    <w:rsid w:val="00D91286"/>
    <w:rsid w:val="00D91438"/>
    <w:rsid w:val="00D9186C"/>
    <w:rsid w:val="00D91C96"/>
    <w:rsid w:val="00D91D7D"/>
    <w:rsid w:val="00D91E6A"/>
    <w:rsid w:val="00D91F4E"/>
    <w:rsid w:val="00D9206C"/>
    <w:rsid w:val="00D920E3"/>
    <w:rsid w:val="00D9217D"/>
    <w:rsid w:val="00D9246C"/>
    <w:rsid w:val="00D92984"/>
    <w:rsid w:val="00D92BD7"/>
    <w:rsid w:val="00D92F8A"/>
    <w:rsid w:val="00D9389A"/>
    <w:rsid w:val="00D93976"/>
    <w:rsid w:val="00D93CAF"/>
    <w:rsid w:val="00D940FB"/>
    <w:rsid w:val="00D94B2E"/>
    <w:rsid w:val="00D95268"/>
    <w:rsid w:val="00D952FA"/>
    <w:rsid w:val="00D9541E"/>
    <w:rsid w:val="00D95706"/>
    <w:rsid w:val="00D95981"/>
    <w:rsid w:val="00D95B41"/>
    <w:rsid w:val="00D95D7F"/>
    <w:rsid w:val="00D9684F"/>
    <w:rsid w:val="00D96A9B"/>
    <w:rsid w:val="00D9736C"/>
    <w:rsid w:val="00D9765D"/>
    <w:rsid w:val="00D9778C"/>
    <w:rsid w:val="00D977AF"/>
    <w:rsid w:val="00DA015F"/>
    <w:rsid w:val="00DA0181"/>
    <w:rsid w:val="00DA0234"/>
    <w:rsid w:val="00DA049F"/>
    <w:rsid w:val="00DA0C95"/>
    <w:rsid w:val="00DA0DB0"/>
    <w:rsid w:val="00DA0E9F"/>
    <w:rsid w:val="00DA10A8"/>
    <w:rsid w:val="00DA12DA"/>
    <w:rsid w:val="00DA15F9"/>
    <w:rsid w:val="00DA1918"/>
    <w:rsid w:val="00DA195F"/>
    <w:rsid w:val="00DA1DE7"/>
    <w:rsid w:val="00DA204C"/>
    <w:rsid w:val="00DA2987"/>
    <w:rsid w:val="00DA2DD6"/>
    <w:rsid w:val="00DA3028"/>
    <w:rsid w:val="00DA3158"/>
    <w:rsid w:val="00DA3205"/>
    <w:rsid w:val="00DA387F"/>
    <w:rsid w:val="00DA3DCE"/>
    <w:rsid w:val="00DA3E6F"/>
    <w:rsid w:val="00DA4230"/>
    <w:rsid w:val="00DA4519"/>
    <w:rsid w:val="00DA457D"/>
    <w:rsid w:val="00DA45F4"/>
    <w:rsid w:val="00DA4A94"/>
    <w:rsid w:val="00DA4CD1"/>
    <w:rsid w:val="00DA4E64"/>
    <w:rsid w:val="00DA4F2C"/>
    <w:rsid w:val="00DA5165"/>
    <w:rsid w:val="00DA52D9"/>
    <w:rsid w:val="00DA563C"/>
    <w:rsid w:val="00DA58C3"/>
    <w:rsid w:val="00DA605B"/>
    <w:rsid w:val="00DA6225"/>
    <w:rsid w:val="00DA6336"/>
    <w:rsid w:val="00DA6C7E"/>
    <w:rsid w:val="00DA7675"/>
    <w:rsid w:val="00DA7CC0"/>
    <w:rsid w:val="00DA7E3E"/>
    <w:rsid w:val="00DA7E7C"/>
    <w:rsid w:val="00DB0115"/>
    <w:rsid w:val="00DB07A9"/>
    <w:rsid w:val="00DB0A64"/>
    <w:rsid w:val="00DB0ED9"/>
    <w:rsid w:val="00DB117E"/>
    <w:rsid w:val="00DB1618"/>
    <w:rsid w:val="00DB1878"/>
    <w:rsid w:val="00DB1B18"/>
    <w:rsid w:val="00DB1F38"/>
    <w:rsid w:val="00DB20B1"/>
    <w:rsid w:val="00DB26B9"/>
    <w:rsid w:val="00DB2967"/>
    <w:rsid w:val="00DB29D7"/>
    <w:rsid w:val="00DB2C3C"/>
    <w:rsid w:val="00DB2C8A"/>
    <w:rsid w:val="00DB2D01"/>
    <w:rsid w:val="00DB33F8"/>
    <w:rsid w:val="00DB36E9"/>
    <w:rsid w:val="00DB38FF"/>
    <w:rsid w:val="00DB3DDC"/>
    <w:rsid w:val="00DB4197"/>
    <w:rsid w:val="00DB4FA7"/>
    <w:rsid w:val="00DB5EC6"/>
    <w:rsid w:val="00DB6382"/>
    <w:rsid w:val="00DB63E0"/>
    <w:rsid w:val="00DB63FB"/>
    <w:rsid w:val="00DB6554"/>
    <w:rsid w:val="00DB70F1"/>
    <w:rsid w:val="00DB74C7"/>
    <w:rsid w:val="00DB7976"/>
    <w:rsid w:val="00DB7B10"/>
    <w:rsid w:val="00DC03BB"/>
    <w:rsid w:val="00DC08F2"/>
    <w:rsid w:val="00DC09C5"/>
    <w:rsid w:val="00DC0A73"/>
    <w:rsid w:val="00DC12B5"/>
    <w:rsid w:val="00DC1A69"/>
    <w:rsid w:val="00DC1D35"/>
    <w:rsid w:val="00DC27BD"/>
    <w:rsid w:val="00DC28CB"/>
    <w:rsid w:val="00DC29EE"/>
    <w:rsid w:val="00DC2B02"/>
    <w:rsid w:val="00DC2F57"/>
    <w:rsid w:val="00DC31AC"/>
    <w:rsid w:val="00DC31DF"/>
    <w:rsid w:val="00DC3223"/>
    <w:rsid w:val="00DC32D0"/>
    <w:rsid w:val="00DC35F3"/>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638"/>
    <w:rsid w:val="00DC5D75"/>
    <w:rsid w:val="00DC6011"/>
    <w:rsid w:val="00DC682E"/>
    <w:rsid w:val="00DC6E2E"/>
    <w:rsid w:val="00DC70DE"/>
    <w:rsid w:val="00DC724D"/>
    <w:rsid w:val="00DC746F"/>
    <w:rsid w:val="00DC7579"/>
    <w:rsid w:val="00DC76FF"/>
    <w:rsid w:val="00DC79CF"/>
    <w:rsid w:val="00DC7B79"/>
    <w:rsid w:val="00DC7F94"/>
    <w:rsid w:val="00DC7FA7"/>
    <w:rsid w:val="00DD022B"/>
    <w:rsid w:val="00DD06B5"/>
    <w:rsid w:val="00DD0A94"/>
    <w:rsid w:val="00DD0D57"/>
    <w:rsid w:val="00DD1898"/>
    <w:rsid w:val="00DD199A"/>
    <w:rsid w:val="00DD1C17"/>
    <w:rsid w:val="00DD1CC3"/>
    <w:rsid w:val="00DD1F1E"/>
    <w:rsid w:val="00DD21D4"/>
    <w:rsid w:val="00DD242C"/>
    <w:rsid w:val="00DD24E8"/>
    <w:rsid w:val="00DD25B7"/>
    <w:rsid w:val="00DD25E1"/>
    <w:rsid w:val="00DD26E4"/>
    <w:rsid w:val="00DD298D"/>
    <w:rsid w:val="00DD2B60"/>
    <w:rsid w:val="00DD2BC1"/>
    <w:rsid w:val="00DD3673"/>
    <w:rsid w:val="00DD38DE"/>
    <w:rsid w:val="00DD3ACD"/>
    <w:rsid w:val="00DD3E98"/>
    <w:rsid w:val="00DD463E"/>
    <w:rsid w:val="00DD4AC3"/>
    <w:rsid w:val="00DD4C3F"/>
    <w:rsid w:val="00DD4E8F"/>
    <w:rsid w:val="00DD5205"/>
    <w:rsid w:val="00DD56A5"/>
    <w:rsid w:val="00DD589B"/>
    <w:rsid w:val="00DD58C9"/>
    <w:rsid w:val="00DD5F58"/>
    <w:rsid w:val="00DD6282"/>
    <w:rsid w:val="00DD642E"/>
    <w:rsid w:val="00DD6881"/>
    <w:rsid w:val="00DD6DED"/>
    <w:rsid w:val="00DD7161"/>
    <w:rsid w:val="00DD72E4"/>
    <w:rsid w:val="00DD739D"/>
    <w:rsid w:val="00DD74AD"/>
    <w:rsid w:val="00DD777D"/>
    <w:rsid w:val="00DE0088"/>
    <w:rsid w:val="00DE00DF"/>
    <w:rsid w:val="00DE0132"/>
    <w:rsid w:val="00DE0781"/>
    <w:rsid w:val="00DE121A"/>
    <w:rsid w:val="00DE143F"/>
    <w:rsid w:val="00DE1D5C"/>
    <w:rsid w:val="00DE1F43"/>
    <w:rsid w:val="00DE2614"/>
    <w:rsid w:val="00DE3177"/>
    <w:rsid w:val="00DE3A77"/>
    <w:rsid w:val="00DE3AAD"/>
    <w:rsid w:val="00DE3E34"/>
    <w:rsid w:val="00DE3FAE"/>
    <w:rsid w:val="00DE43CA"/>
    <w:rsid w:val="00DE47B5"/>
    <w:rsid w:val="00DE4856"/>
    <w:rsid w:val="00DE4868"/>
    <w:rsid w:val="00DE491E"/>
    <w:rsid w:val="00DE5140"/>
    <w:rsid w:val="00DE5611"/>
    <w:rsid w:val="00DE5A70"/>
    <w:rsid w:val="00DE5DA6"/>
    <w:rsid w:val="00DE6529"/>
    <w:rsid w:val="00DE6DC2"/>
    <w:rsid w:val="00DE6F0F"/>
    <w:rsid w:val="00DE7223"/>
    <w:rsid w:val="00DE75D3"/>
    <w:rsid w:val="00DE7626"/>
    <w:rsid w:val="00DE7670"/>
    <w:rsid w:val="00DE777B"/>
    <w:rsid w:val="00DE7920"/>
    <w:rsid w:val="00DE7D7C"/>
    <w:rsid w:val="00DF0034"/>
    <w:rsid w:val="00DF0784"/>
    <w:rsid w:val="00DF1C97"/>
    <w:rsid w:val="00DF1D8C"/>
    <w:rsid w:val="00DF280F"/>
    <w:rsid w:val="00DF2858"/>
    <w:rsid w:val="00DF2862"/>
    <w:rsid w:val="00DF2A31"/>
    <w:rsid w:val="00DF2D90"/>
    <w:rsid w:val="00DF306F"/>
    <w:rsid w:val="00DF317C"/>
    <w:rsid w:val="00DF336E"/>
    <w:rsid w:val="00DF3808"/>
    <w:rsid w:val="00DF3AE3"/>
    <w:rsid w:val="00DF3F6C"/>
    <w:rsid w:val="00DF4136"/>
    <w:rsid w:val="00DF41E9"/>
    <w:rsid w:val="00DF4530"/>
    <w:rsid w:val="00DF46FC"/>
    <w:rsid w:val="00DF4780"/>
    <w:rsid w:val="00DF4DCD"/>
    <w:rsid w:val="00DF506D"/>
    <w:rsid w:val="00DF53B6"/>
    <w:rsid w:val="00DF54B5"/>
    <w:rsid w:val="00DF5E4D"/>
    <w:rsid w:val="00DF5F66"/>
    <w:rsid w:val="00DF5FD6"/>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477"/>
    <w:rsid w:val="00E01B94"/>
    <w:rsid w:val="00E01D16"/>
    <w:rsid w:val="00E0257F"/>
    <w:rsid w:val="00E028E3"/>
    <w:rsid w:val="00E02E35"/>
    <w:rsid w:val="00E02F72"/>
    <w:rsid w:val="00E035D2"/>
    <w:rsid w:val="00E03B27"/>
    <w:rsid w:val="00E040ED"/>
    <w:rsid w:val="00E044F7"/>
    <w:rsid w:val="00E04F07"/>
    <w:rsid w:val="00E0504C"/>
    <w:rsid w:val="00E052DF"/>
    <w:rsid w:val="00E05879"/>
    <w:rsid w:val="00E05A73"/>
    <w:rsid w:val="00E05B52"/>
    <w:rsid w:val="00E0647D"/>
    <w:rsid w:val="00E06F81"/>
    <w:rsid w:val="00E0729C"/>
    <w:rsid w:val="00E0755D"/>
    <w:rsid w:val="00E07710"/>
    <w:rsid w:val="00E10CC9"/>
    <w:rsid w:val="00E110F8"/>
    <w:rsid w:val="00E11B33"/>
    <w:rsid w:val="00E11F8B"/>
    <w:rsid w:val="00E120AC"/>
    <w:rsid w:val="00E120FD"/>
    <w:rsid w:val="00E122D8"/>
    <w:rsid w:val="00E124A6"/>
    <w:rsid w:val="00E124BE"/>
    <w:rsid w:val="00E125E9"/>
    <w:rsid w:val="00E12B9D"/>
    <w:rsid w:val="00E13542"/>
    <w:rsid w:val="00E13B19"/>
    <w:rsid w:val="00E14140"/>
    <w:rsid w:val="00E149E9"/>
    <w:rsid w:val="00E14FC1"/>
    <w:rsid w:val="00E15A4A"/>
    <w:rsid w:val="00E15BE0"/>
    <w:rsid w:val="00E15C58"/>
    <w:rsid w:val="00E15F30"/>
    <w:rsid w:val="00E16208"/>
    <w:rsid w:val="00E16513"/>
    <w:rsid w:val="00E166CA"/>
    <w:rsid w:val="00E16B06"/>
    <w:rsid w:val="00E16DBB"/>
    <w:rsid w:val="00E172D0"/>
    <w:rsid w:val="00E17435"/>
    <w:rsid w:val="00E1761A"/>
    <w:rsid w:val="00E17961"/>
    <w:rsid w:val="00E17A0B"/>
    <w:rsid w:val="00E17E39"/>
    <w:rsid w:val="00E17EFF"/>
    <w:rsid w:val="00E200E4"/>
    <w:rsid w:val="00E204D2"/>
    <w:rsid w:val="00E205FC"/>
    <w:rsid w:val="00E20628"/>
    <w:rsid w:val="00E20649"/>
    <w:rsid w:val="00E20B20"/>
    <w:rsid w:val="00E20CC6"/>
    <w:rsid w:val="00E20CF0"/>
    <w:rsid w:val="00E20D72"/>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42B"/>
    <w:rsid w:val="00E25908"/>
    <w:rsid w:val="00E25BCA"/>
    <w:rsid w:val="00E25EEB"/>
    <w:rsid w:val="00E25F33"/>
    <w:rsid w:val="00E26180"/>
    <w:rsid w:val="00E26508"/>
    <w:rsid w:val="00E265DC"/>
    <w:rsid w:val="00E266C6"/>
    <w:rsid w:val="00E26DF6"/>
    <w:rsid w:val="00E26F03"/>
    <w:rsid w:val="00E27E55"/>
    <w:rsid w:val="00E27EEF"/>
    <w:rsid w:val="00E30002"/>
    <w:rsid w:val="00E30676"/>
    <w:rsid w:val="00E309E9"/>
    <w:rsid w:val="00E30B7B"/>
    <w:rsid w:val="00E30C45"/>
    <w:rsid w:val="00E314AF"/>
    <w:rsid w:val="00E314FE"/>
    <w:rsid w:val="00E318CA"/>
    <w:rsid w:val="00E31FA6"/>
    <w:rsid w:val="00E32053"/>
    <w:rsid w:val="00E3275E"/>
    <w:rsid w:val="00E328E4"/>
    <w:rsid w:val="00E32AD3"/>
    <w:rsid w:val="00E32ADE"/>
    <w:rsid w:val="00E32AF2"/>
    <w:rsid w:val="00E32B78"/>
    <w:rsid w:val="00E32EC8"/>
    <w:rsid w:val="00E33726"/>
    <w:rsid w:val="00E33C94"/>
    <w:rsid w:val="00E33D93"/>
    <w:rsid w:val="00E33DBF"/>
    <w:rsid w:val="00E33E6D"/>
    <w:rsid w:val="00E3421B"/>
    <w:rsid w:val="00E34344"/>
    <w:rsid w:val="00E3462C"/>
    <w:rsid w:val="00E346B1"/>
    <w:rsid w:val="00E34897"/>
    <w:rsid w:val="00E34C8A"/>
    <w:rsid w:val="00E34EF4"/>
    <w:rsid w:val="00E3533C"/>
    <w:rsid w:val="00E36139"/>
    <w:rsid w:val="00E36260"/>
    <w:rsid w:val="00E37269"/>
    <w:rsid w:val="00E3749A"/>
    <w:rsid w:val="00E378BD"/>
    <w:rsid w:val="00E37C88"/>
    <w:rsid w:val="00E37D1E"/>
    <w:rsid w:val="00E405F8"/>
    <w:rsid w:val="00E4075E"/>
    <w:rsid w:val="00E40CAC"/>
    <w:rsid w:val="00E41157"/>
    <w:rsid w:val="00E41222"/>
    <w:rsid w:val="00E4127D"/>
    <w:rsid w:val="00E4127F"/>
    <w:rsid w:val="00E41454"/>
    <w:rsid w:val="00E4192D"/>
    <w:rsid w:val="00E41974"/>
    <w:rsid w:val="00E41A1C"/>
    <w:rsid w:val="00E41CAF"/>
    <w:rsid w:val="00E41D15"/>
    <w:rsid w:val="00E422A0"/>
    <w:rsid w:val="00E42331"/>
    <w:rsid w:val="00E427DE"/>
    <w:rsid w:val="00E428BD"/>
    <w:rsid w:val="00E42905"/>
    <w:rsid w:val="00E42F0C"/>
    <w:rsid w:val="00E42F1E"/>
    <w:rsid w:val="00E43258"/>
    <w:rsid w:val="00E433F5"/>
    <w:rsid w:val="00E44599"/>
    <w:rsid w:val="00E44AD4"/>
    <w:rsid w:val="00E44C26"/>
    <w:rsid w:val="00E452CD"/>
    <w:rsid w:val="00E45398"/>
    <w:rsid w:val="00E45793"/>
    <w:rsid w:val="00E45967"/>
    <w:rsid w:val="00E45A0A"/>
    <w:rsid w:val="00E45BFD"/>
    <w:rsid w:val="00E45EB3"/>
    <w:rsid w:val="00E461A7"/>
    <w:rsid w:val="00E463ED"/>
    <w:rsid w:val="00E468BF"/>
    <w:rsid w:val="00E468CD"/>
    <w:rsid w:val="00E46A3C"/>
    <w:rsid w:val="00E46C91"/>
    <w:rsid w:val="00E46EAF"/>
    <w:rsid w:val="00E4702B"/>
    <w:rsid w:val="00E47309"/>
    <w:rsid w:val="00E47313"/>
    <w:rsid w:val="00E4735C"/>
    <w:rsid w:val="00E475D2"/>
    <w:rsid w:val="00E47758"/>
    <w:rsid w:val="00E4783B"/>
    <w:rsid w:val="00E47C5C"/>
    <w:rsid w:val="00E47DF2"/>
    <w:rsid w:val="00E47E04"/>
    <w:rsid w:val="00E47F88"/>
    <w:rsid w:val="00E501C2"/>
    <w:rsid w:val="00E50274"/>
    <w:rsid w:val="00E50780"/>
    <w:rsid w:val="00E5096A"/>
    <w:rsid w:val="00E50CDB"/>
    <w:rsid w:val="00E51409"/>
    <w:rsid w:val="00E517CA"/>
    <w:rsid w:val="00E518FF"/>
    <w:rsid w:val="00E5222F"/>
    <w:rsid w:val="00E5239F"/>
    <w:rsid w:val="00E527F0"/>
    <w:rsid w:val="00E52B2D"/>
    <w:rsid w:val="00E52B6A"/>
    <w:rsid w:val="00E52BDE"/>
    <w:rsid w:val="00E52D6E"/>
    <w:rsid w:val="00E52DD5"/>
    <w:rsid w:val="00E52ED3"/>
    <w:rsid w:val="00E5313E"/>
    <w:rsid w:val="00E531D0"/>
    <w:rsid w:val="00E53410"/>
    <w:rsid w:val="00E53498"/>
    <w:rsid w:val="00E53979"/>
    <w:rsid w:val="00E53C2B"/>
    <w:rsid w:val="00E54013"/>
    <w:rsid w:val="00E5430C"/>
    <w:rsid w:val="00E5460E"/>
    <w:rsid w:val="00E550ED"/>
    <w:rsid w:val="00E5559D"/>
    <w:rsid w:val="00E5572A"/>
    <w:rsid w:val="00E55C0B"/>
    <w:rsid w:val="00E55CC0"/>
    <w:rsid w:val="00E55EBB"/>
    <w:rsid w:val="00E5610C"/>
    <w:rsid w:val="00E5626A"/>
    <w:rsid w:val="00E56478"/>
    <w:rsid w:val="00E565E9"/>
    <w:rsid w:val="00E5676C"/>
    <w:rsid w:val="00E567FC"/>
    <w:rsid w:val="00E56CF7"/>
    <w:rsid w:val="00E56E8D"/>
    <w:rsid w:val="00E56EE0"/>
    <w:rsid w:val="00E573F7"/>
    <w:rsid w:val="00E57629"/>
    <w:rsid w:val="00E6045D"/>
    <w:rsid w:val="00E606C6"/>
    <w:rsid w:val="00E60B97"/>
    <w:rsid w:val="00E60C8B"/>
    <w:rsid w:val="00E60DFA"/>
    <w:rsid w:val="00E612B9"/>
    <w:rsid w:val="00E6162E"/>
    <w:rsid w:val="00E61783"/>
    <w:rsid w:val="00E61932"/>
    <w:rsid w:val="00E62222"/>
    <w:rsid w:val="00E622BA"/>
    <w:rsid w:val="00E622C9"/>
    <w:rsid w:val="00E62F41"/>
    <w:rsid w:val="00E6340C"/>
    <w:rsid w:val="00E6345F"/>
    <w:rsid w:val="00E6350C"/>
    <w:rsid w:val="00E636BB"/>
    <w:rsid w:val="00E636F0"/>
    <w:rsid w:val="00E63C21"/>
    <w:rsid w:val="00E63CFD"/>
    <w:rsid w:val="00E63D46"/>
    <w:rsid w:val="00E641F2"/>
    <w:rsid w:val="00E642D2"/>
    <w:rsid w:val="00E64308"/>
    <w:rsid w:val="00E64E35"/>
    <w:rsid w:val="00E64F7C"/>
    <w:rsid w:val="00E650AB"/>
    <w:rsid w:val="00E651CE"/>
    <w:rsid w:val="00E65D1E"/>
    <w:rsid w:val="00E65E3A"/>
    <w:rsid w:val="00E6606D"/>
    <w:rsid w:val="00E66083"/>
    <w:rsid w:val="00E66619"/>
    <w:rsid w:val="00E66A9B"/>
    <w:rsid w:val="00E6742C"/>
    <w:rsid w:val="00E675DD"/>
    <w:rsid w:val="00E676A4"/>
    <w:rsid w:val="00E67DC4"/>
    <w:rsid w:val="00E701E7"/>
    <w:rsid w:val="00E7065A"/>
    <w:rsid w:val="00E70A61"/>
    <w:rsid w:val="00E70D08"/>
    <w:rsid w:val="00E71060"/>
    <w:rsid w:val="00E71075"/>
    <w:rsid w:val="00E71134"/>
    <w:rsid w:val="00E711D9"/>
    <w:rsid w:val="00E71201"/>
    <w:rsid w:val="00E714FC"/>
    <w:rsid w:val="00E7163C"/>
    <w:rsid w:val="00E716FE"/>
    <w:rsid w:val="00E7184E"/>
    <w:rsid w:val="00E71A52"/>
    <w:rsid w:val="00E71F35"/>
    <w:rsid w:val="00E72105"/>
    <w:rsid w:val="00E722AE"/>
    <w:rsid w:val="00E72B1C"/>
    <w:rsid w:val="00E72C63"/>
    <w:rsid w:val="00E72CA4"/>
    <w:rsid w:val="00E73552"/>
    <w:rsid w:val="00E736AA"/>
    <w:rsid w:val="00E73A3B"/>
    <w:rsid w:val="00E7586C"/>
    <w:rsid w:val="00E7637F"/>
    <w:rsid w:val="00E76B3A"/>
    <w:rsid w:val="00E76BC6"/>
    <w:rsid w:val="00E8021D"/>
    <w:rsid w:val="00E80488"/>
    <w:rsid w:val="00E808C7"/>
    <w:rsid w:val="00E80B7F"/>
    <w:rsid w:val="00E81572"/>
    <w:rsid w:val="00E816E0"/>
    <w:rsid w:val="00E81912"/>
    <w:rsid w:val="00E822C0"/>
    <w:rsid w:val="00E828F0"/>
    <w:rsid w:val="00E82955"/>
    <w:rsid w:val="00E82A45"/>
    <w:rsid w:val="00E82BC4"/>
    <w:rsid w:val="00E82D7E"/>
    <w:rsid w:val="00E832F8"/>
    <w:rsid w:val="00E835CA"/>
    <w:rsid w:val="00E8383B"/>
    <w:rsid w:val="00E838E2"/>
    <w:rsid w:val="00E839A1"/>
    <w:rsid w:val="00E84715"/>
    <w:rsid w:val="00E84813"/>
    <w:rsid w:val="00E848B6"/>
    <w:rsid w:val="00E84EE1"/>
    <w:rsid w:val="00E85444"/>
    <w:rsid w:val="00E857BB"/>
    <w:rsid w:val="00E85C0F"/>
    <w:rsid w:val="00E85E6E"/>
    <w:rsid w:val="00E86210"/>
    <w:rsid w:val="00E8663E"/>
    <w:rsid w:val="00E8666F"/>
    <w:rsid w:val="00E8669A"/>
    <w:rsid w:val="00E86728"/>
    <w:rsid w:val="00E86CE0"/>
    <w:rsid w:val="00E86E4F"/>
    <w:rsid w:val="00E86FF4"/>
    <w:rsid w:val="00E87645"/>
    <w:rsid w:val="00E87716"/>
    <w:rsid w:val="00E91167"/>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0D5"/>
    <w:rsid w:val="00EA6184"/>
    <w:rsid w:val="00EA63F2"/>
    <w:rsid w:val="00EA652B"/>
    <w:rsid w:val="00EA66BB"/>
    <w:rsid w:val="00EA69C5"/>
    <w:rsid w:val="00EA6E05"/>
    <w:rsid w:val="00EA6EDA"/>
    <w:rsid w:val="00EA706D"/>
    <w:rsid w:val="00EA729E"/>
    <w:rsid w:val="00EA73BD"/>
    <w:rsid w:val="00EA7F8B"/>
    <w:rsid w:val="00EB0013"/>
    <w:rsid w:val="00EB0568"/>
    <w:rsid w:val="00EB06AF"/>
    <w:rsid w:val="00EB0828"/>
    <w:rsid w:val="00EB0940"/>
    <w:rsid w:val="00EB0E3B"/>
    <w:rsid w:val="00EB1644"/>
    <w:rsid w:val="00EB19F2"/>
    <w:rsid w:val="00EB1C75"/>
    <w:rsid w:val="00EB1F03"/>
    <w:rsid w:val="00EB2BC1"/>
    <w:rsid w:val="00EB3302"/>
    <w:rsid w:val="00EB34EA"/>
    <w:rsid w:val="00EB3635"/>
    <w:rsid w:val="00EB3895"/>
    <w:rsid w:val="00EB437E"/>
    <w:rsid w:val="00EB456A"/>
    <w:rsid w:val="00EB458A"/>
    <w:rsid w:val="00EB4F8F"/>
    <w:rsid w:val="00EB5259"/>
    <w:rsid w:val="00EB54A7"/>
    <w:rsid w:val="00EB5645"/>
    <w:rsid w:val="00EB58B5"/>
    <w:rsid w:val="00EB5927"/>
    <w:rsid w:val="00EB6371"/>
    <w:rsid w:val="00EB6390"/>
    <w:rsid w:val="00EB648C"/>
    <w:rsid w:val="00EB64EB"/>
    <w:rsid w:val="00EB6691"/>
    <w:rsid w:val="00EB6711"/>
    <w:rsid w:val="00EB6778"/>
    <w:rsid w:val="00EB6A83"/>
    <w:rsid w:val="00EB6E85"/>
    <w:rsid w:val="00EB6FA9"/>
    <w:rsid w:val="00EB7686"/>
    <w:rsid w:val="00EB7A5E"/>
    <w:rsid w:val="00EB7B24"/>
    <w:rsid w:val="00EB7F61"/>
    <w:rsid w:val="00EC0338"/>
    <w:rsid w:val="00EC04CB"/>
    <w:rsid w:val="00EC04CF"/>
    <w:rsid w:val="00EC04D8"/>
    <w:rsid w:val="00EC056A"/>
    <w:rsid w:val="00EC0D82"/>
    <w:rsid w:val="00EC10C6"/>
    <w:rsid w:val="00EC1280"/>
    <w:rsid w:val="00EC17F1"/>
    <w:rsid w:val="00EC20C1"/>
    <w:rsid w:val="00EC26E1"/>
    <w:rsid w:val="00EC296F"/>
    <w:rsid w:val="00EC298C"/>
    <w:rsid w:val="00EC2C26"/>
    <w:rsid w:val="00EC3861"/>
    <w:rsid w:val="00EC4B09"/>
    <w:rsid w:val="00EC4C28"/>
    <w:rsid w:val="00EC4D4E"/>
    <w:rsid w:val="00EC4F9F"/>
    <w:rsid w:val="00EC509C"/>
    <w:rsid w:val="00EC5301"/>
    <w:rsid w:val="00EC5791"/>
    <w:rsid w:val="00EC5CA8"/>
    <w:rsid w:val="00EC5D12"/>
    <w:rsid w:val="00EC64B5"/>
    <w:rsid w:val="00EC685F"/>
    <w:rsid w:val="00EC68E9"/>
    <w:rsid w:val="00EC69A8"/>
    <w:rsid w:val="00EC6DB6"/>
    <w:rsid w:val="00EC715C"/>
    <w:rsid w:val="00EC761D"/>
    <w:rsid w:val="00EC7D1A"/>
    <w:rsid w:val="00ED082D"/>
    <w:rsid w:val="00ED0A62"/>
    <w:rsid w:val="00ED0EFD"/>
    <w:rsid w:val="00ED13A2"/>
    <w:rsid w:val="00ED1EC8"/>
    <w:rsid w:val="00ED1F7C"/>
    <w:rsid w:val="00ED1F7E"/>
    <w:rsid w:val="00ED2644"/>
    <w:rsid w:val="00ED264E"/>
    <w:rsid w:val="00ED2D9B"/>
    <w:rsid w:val="00ED2D9C"/>
    <w:rsid w:val="00ED360F"/>
    <w:rsid w:val="00ED37A6"/>
    <w:rsid w:val="00ED3EC5"/>
    <w:rsid w:val="00ED4566"/>
    <w:rsid w:val="00ED45E6"/>
    <w:rsid w:val="00ED47C7"/>
    <w:rsid w:val="00ED4E8E"/>
    <w:rsid w:val="00ED4F9F"/>
    <w:rsid w:val="00ED4FFD"/>
    <w:rsid w:val="00ED5205"/>
    <w:rsid w:val="00ED5486"/>
    <w:rsid w:val="00ED5563"/>
    <w:rsid w:val="00ED5A04"/>
    <w:rsid w:val="00ED63F5"/>
    <w:rsid w:val="00ED6530"/>
    <w:rsid w:val="00ED66E4"/>
    <w:rsid w:val="00ED670A"/>
    <w:rsid w:val="00ED67CB"/>
    <w:rsid w:val="00ED6990"/>
    <w:rsid w:val="00ED6A2E"/>
    <w:rsid w:val="00ED6B01"/>
    <w:rsid w:val="00ED6D3A"/>
    <w:rsid w:val="00ED6E5E"/>
    <w:rsid w:val="00ED72CB"/>
    <w:rsid w:val="00ED73CC"/>
    <w:rsid w:val="00ED7560"/>
    <w:rsid w:val="00ED7A08"/>
    <w:rsid w:val="00ED7E79"/>
    <w:rsid w:val="00ED7EC3"/>
    <w:rsid w:val="00EE0085"/>
    <w:rsid w:val="00EE0888"/>
    <w:rsid w:val="00EE0CD9"/>
    <w:rsid w:val="00EE0FBD"/>
    <w:rsid w:val="00EE1B24"/>
    <w:rsid w:val="00EE1C12"/>
    <w:rsid w:val="00EE1C1E"/>
    <w:rsid w:val="00EE1EE0"/>
    <w:rsid w:val="00EE2260"/>
    <w:rsid w:val="00EE2574"/>
    <w:rsid w:val="00EE27EE"/>
    <w:rsid w:val="00EE2AB3"/>
    <w:rsid w:val="00EE3398"/>
    <w:rsid w:val="00EE3936"/>
    <w:rsid w:val="00EE39A8"/>
    <w:rsid w:val="00EE3CB6"/>
    <w:rsid w:val="00EE4801"/>
    <w:rsid w:val="00EE4CD3"/>
    <w:rsid w:val="00EE4D66"/>
    <w:rsid w:val="00EE4FDC"/>
    <w:rsid w:val="00EE50D3"/>
    <w:rsid w:val="00EE5767"/>
    <w:rsid w:val="00EE57BE"/>
    <w:rsid w:val="00EE5AB7"/>
    <w:rsid w:val="00EE5DB0"/>
    <w:rsid w:val="00EE608A"/>
    <w:rsid w:val="00EE619A"/>
    <w:rsid w:val="00EE68EE"/>
    <w:rsid w:val="00EE76EB"/>
    <w:rsid w:val="00EE77DC"/>
    <w:rsid w:val="00EE7981"/>
    <w:rsid w:val="00EE7A5A"/>
    <w:rsid w:val="00EE7AD7"/>
    <w:rsid w:val="00EE7B4E"/>
    <w:rsid w:val="00EE7F79"/>
    <w:rsid w:val="00EF06BF"/>
    <w:rsid w:val="00EF06C6"/>
    <w:rsid w:val="00EF0B56"/>
    <w:rsid w:val="00EF0DC1"/>
    <w:rsid w:val="00EF0F1C"/>
    <w:rsid w:val="00EF101D"/>
    <w:rsid w:val="00EF17F8"/>
    <w:rsid w:val="00EF1C96"/>
    <w:rsid w:val="00EF1DAE"/>
    <w:rsid w:val="00EF1E42"/>
    <w:rsid w:val="00EF1F1B"/>
    <w:rsid w:val="00EF3074"/>
    <w:rsid w:val="00EF377C"/>
    <w:rsid w:val="00EF3D86"/>
    <w:rsid w:val="00EF3DC2"/>
    <w:rsid w:val="00EF3E64"/>
    <w:rsid w:val="00EF3EB6"/>
    <w:rsid w:val="00EF4240"/>
    <w:rsid w:val="00EF425C"/>
    <w:rsid w:val="00EF47B1"/>
    <w:rsid w:val="00EF4ADC"/>
    <w:rsid w:val="00EF4C23"/>
    <w:rsid w:val="00EF4D6A"/>
    <w:rsid w:val="00EF4DD2"/>
    <w:rsid w:val="00EF4E50"/>
    <w:rsid w:val="00EF53AE"/>
    <w:rsid w:val="00EF53E0"/>
    <w:rsid w:val="00EF5F0F"/>
    <w:rsid w:val="00EF5FD3"/>
    <w:rsid w:val="00EF5FEF"/>
    <w:rsid w:val="00EF6383"/>
    <w:rsid w:val="00EF645D"/>
    <w:rsid w:val="00EF682A"/>
    <w:rsid w:val="00EF68C0"/>
    <w:rsid w:val="00EF6910"/>
    <w:rsid w:val="00EF7031"/>
    <w:rsid w:val="00EF7198"/>
    <w:rsid w:val="00EF7435"/>
    <w:rsid w:val="00EF768D"/>
    <w:rsid w:val="00EF7982"/>
    <w:rsid w:val="00EF7ADD"/>
    <w:rsid w:val="00EF7AE9"/>
    <w:rsid w:val="00F00DAC"/>
    <w:rsid w:val="00F01074"/>
    <w:rsid w:val="00F01725"/>
    <w:rsid w:val="00F01797"/>
    <w:rsid w:val="00F01AB5"/>
    <w:rsid w:val="00F01DBA"/>
    <w:rsid w:val="00F0219A"/>
    <w:rsid w:val="00F021DF"/>
    <w:rsid w:val="00F025F3"/>
    <w:rsid w:val="00F02687"/>
    <w:rsid w:val="00F02ADE"/>
    <w:rsid w:val="00F02AF1"/>
    <w:rsid w:val="00F03506"/>
    <w:rsid w:val="00F0389E"/>
    <w:rsid w:val="00F03AB4"/>
    <w:rsid w:val="00F03ADD"/>
    <w:rsid w:val="00F03FA8"/>
    <w:rsid w:val="00F043D1"/>
    <w:rsid w:val="00F045AF"/>
    <w:rsid w:val="00F045B2"/>
    <w:rsid w:val="00F04CB4"/>
    <w:rsid w:val="00F04D59"/>
    <w:rsid w:val="00F04F22"/>
    <w:rsid w:val="00F05007"/>
    <w:rsid w:val="00F05412"/>
    <w:rsid w:val="00F05839"/>
    <w:rsid w:val="00F05FE2"/>
    <w:rsid w:val="00F067FC"/>
    <w:rsid w:val="00F06B31"/>
    <w:rsid w:val="00F06CB9"/>
    <w:rsid w:val="00F06D75"/>
    <w:rsid w:val="00F071B6"/>
    <w:rsid w:val="00F0738E"/>
    <w:rsid w:val="00F075AA"/>
    <w:rsid w:val="00F076B0"/>
    <w:rsid w:val="00F1005B"/>
    <w:rsid w:val="00F10447"/>
    <w:rsid w:val="00F10540"/>
    <w:rsid w:val="00F108C6"/>
    <w:rsid w:val="00F113DA"/>
    <w:rsid w:val="00F114C2"/>
    <w:rsid w:val="00F11623"/>
    <w:rsid w:val="00F11808"/>
    <w:rsid w:val="00F11E14"/>
    <w:rsid w:val="00F11E66"/>
    <w:rsid w:val="00F1201E"/>
    <w:rsid w:val="00F128EA"/>
    <w:rsid w:val="00F129DA"/>
    <w:rsid w:val="00F12ABA"/>
    <w:rsid w:val="00F13097"/>
    <w:rsid w:val="00F130EE"/>
    <w:rsid w:val="00F1311A"/>
    <w:rsid w:val="00F13982"/>
    <w:rsid w:val="00F13D3C"/>
    <w:rsid w:val="00F13F24"/>
    <w:rsid w:val="00F147AC"/>
    <w:rsid w:val="00F14D7D"/>
    <w:rsid w:val="00F150DB"/>
    <w:rsid w:val="00F15864"/>
    <w:rsid w:val="00F15FC2"/>
    <w:rsid w:val="00F15FED"/>
    <w:rsid w:val="00F1614C"/>
    <w:rsid w:val="00F16ADE"/>
    <w:rsid w:val="00F17345"/>
    <w:rsid w:val="00F17AC9"/>
    <w:rsid w:val="00F20B86"/>
    <w:rsid w:val="00F212DD"/>
    <w:rsid w:val="00F213ED"/>
    <w:rsid w:val="00F218FF"/>
    <w:rsid w:val="00F21C9A"/>
    <w:rsid w:val="00F2244C"/>
    <w:rsid w:val="00F22B10"/>
    <w:rsid w:val="00F22D37"/>
    <w:rsid w:val="00F235BC"/>
    <w:rsid w:val="00F2365C"/>
    <w:rsid w:val="00F238F9"/>
    <w:rsid w:val="00F23A32"/>
    <w:rsid w:val="00F23B1C"/>
    <w:rsid w:val="00F24CAE"/>
    <w:rsid w:val="00F25009"/>
    <w:rsid w:val="00F25738"/>
    <w:rsid w:val="00F25E75"/>
    <w:rsid w:val="00F261E6"/>
    <w:rsid w:val="00F26592"/>
    <w:rsid w:val="00F26593"/>
    <w:rsid w:val="00F265EC"/>
    <w:rsid w:val="00F266B1"/>
    <w:rsid w:val="00F26CDA"/>
    <w:rsid w:val="00F27831"/>
    <w:rsid w:val="00F27ADA"/>
    <w:rsid w:val="00F27D0B"/>
    <w:rsid w:val="00F30154"/>
    <w:rsid w:val="00F304F8"/>
    <w:rsid w:val="00F30579"/>
    <w:rsid w:val="00F3085E"/>
    <w:rsid w:val="00F30AE7"/>
    <w:rsid w:val="00F30B2E"/>
    <w:rsid w:val="00F310CE"/>
    <w:rsid w:val="00F31281"/>
    <w:rsid w:val="00F318D1"/>
    <w:rsid w:val="00F31AAA"/>
    <w:rsid w:val="00F31E00"/>
    <w:rsid w:val="00F3224B"/>
    <w:rsid w:val="00F32A4F"/>
    <w:rsid w:val="00F32AA4"/>
    <w:rsid w:val="00F32B2F"/>
    <w:rsid w:val="00F32D75"/>
    <w:rsid w:val="00F33129"/>
    <w:rsid w:val="00F33560"/>
    <w:rsid w:val="00F33848"/>
    <w:rsid w:val="00F338FF"/>
    <w:rsid w:val="00F33A4D"/>
    <w:rsid w:val="00F3460E"/>
    <w:rsid w:val="00F3473A"/>
    <w:rsid w:val="00F35168"/>
    <w:rsid w:val="00F35516"/>
    <w:rsid w:val="00F35C48"/>
    <w:rsid w:val="00F35E6C"/>
    <w:rsid w:val="00F36022"/>
    <w:rsid w:val="00F3691E"/>
    <w:rsid w:val="00F369F8"/>
    <w:rsid w:val="00F36A4A"/>
    <w:rsid w:val="00F3712D"/>
    <w:rsid w:val="00F37384"/>
    <w:rsid w:val="00F37412"/>
    <w:rsid w:val="00F37F90"/>
    <w:rsid w:val="00F400D1"/>
    <w:rsid w:val="00F40701"/>
    <w:rsid w:val="00F407CB"/>
    <w:rsid w:val="00F40899"/>
    <w:rsid w:val="00F408A1"/>
    <w:rsid w:val="00F408E3"/>
    <w:rsid w:val="00F40912"/>
    <w:rsid w:val="00F40CF7"/>
    <w:rsid w:val="00F413DE"/>
    <w:rsid w:val="00F41917"/>
    <w:rsid w:val="00F41E15"/>
    <w:rsid w:val="00F41FB5"/>
    <w:rsid w:val="00F42006"/>
    <w:rsid w:val="00F422BC"/>
    <w:rsid w:val="00F42408"/>
    <w:rsid w:val="00F42CF1"/>
    <w:rsid w:val="00F4324C"/>
    <w:rsid w:val="00F436E8"/>
    <w:rsid w:val="00F43AB1"/>
    <w:rsid w:val="00F43AFE"/>
    <w:rsid w:val="00F444E2"/>
    <w:rsid w:val="00F4485A"/>
    <w:rsid w:val="00F44AF6"/>
    <w:rsid w:val="00F44E39"/>
    <w:rsid w:val="00F452B7"/>
    <w:rsid w:val="00F45528"/>
    <w:rsid w:val="00F456AB"/>
    <w:rsid w:val="00F45725"/>
    <w:rsid w:val="00F45780"/>
    <w:rsid w:val="00F45B20"/>
    <w:rsid w:val="00F45C24"/>
    <w:rsid w:val="00F4732B"/>
    <w:rsid w:val="00F478CD"/>
    <w:rsid w:val="00F47DB3"/>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28"/>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934"/>
    <w:rsid w:val="00F571FB"/>
    <w:rsid w:val="00F575DD"/>
    <w:rsid w:val="00F6051C"/>
    <w:rsid w:val="00F60E36"/>
    <w:rsid w:val="00F61428"/>
    <w:rsid w:val="00F614DD"/>
    <w:rsid w:val="00F62034"/>
    <w:rsid w:val="00F6229F"/>
    <w:rsid w:val="00F62AAE"/>
    <w:rsid w:val="00F62AF0"/>
    <w:rsid w:val="00F6315F"/>
    <w:rsid w:val="00F631AD"/>
    <w:rsid w:val="00F63352"/>
    <w:rsid w:val="00F640FB"/>
    <w:rsid w:val="00F6469D"/>
    <w:rsid w:val="00F6480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67E71"/>
    <w:rsid w:val="00F7024E"/>
    <w:rsid w:val="00F705FE"/>
    <w:rsid w:val="00F70754"/>
    <w:rsid w:val="00F70E70"/>
    <w:rsid w:val="00F70FEC"/>
    <w:rsid w:val="00F710AB"/>
    <w:rsid w:val="00F7149E"/>
    <w:rsid w:val="00F714AC"/>
    <w:rsid w:val="00F71583"/>
    <w:rsid w:val="00F71636"/>
    <w:rsid w:val="00F71B34"/>
    <w:rsid w:val="00F71D71"/>
    <w:rsid w:val="00F71D98"/>
    <w:rsid w:val="00F71FE6"/>
    <w:rsid w:val="00F7200F"/>
    <w:rsid w:val="00F72E59"/>
    <w:rsid w:val="00F73129"/>
    <w:rsid w:val="00F739F9"/>
    <w:rsid w:val="00F73C2C"/>
    <w:rsid w:val="00F741BE"/>
    <w:rsid w:val="00F745D1"/>
    <w:rsid w:val="00F746AD"/>
    <w:rsid w:val="00F74E4E"/>
    <w:rsid w:val="00F74FF2"/>
    <w:rsid w:val="00F752BF"/>
    <w:rsid w:val="00F75600"/>
    <w:rsid w:val="00F757B3"/>
    <w:rsid w:val="00F75C16"/>
    <w:rsid w:val="00F75F32"/>
    <w:rsid w:val="00F761C2"/>
    <w:rsid w:val="00F76419"/>
    <w:rsid w:val="00F76780"/>
    <w:rsid w:val="00F769D7"/>
    <w:rsid w:val="00F76EC7"/>
    <w:rsid w:val="00F7727F"/>
    <w:rsid w:val="00F773B2"/>
    <w:rsid w:val="00F777EF"/>
    <w:rsid w:val="00F7794C"/>
    <w:rsid w:val="00F77BFA"/>
    <w:rsid w:val="00F77D8D"/>
    <w:rsid w:val="00F77D91"/>
    <w:rsid w:val="00F8044C"/>
    <w:rsid w:val="00F80560"/>
    <w:rsid w:val="00F80841"/>
    <w:rsid w:val="00F80DC2"/>
    <w:rsid w:val="00F81FCF"/>
    <w:rsid w:val="00F82134"/>
    <w:rsid w:val="00F822B2"/>
    <w:rsid w:val="00F822BE"/>
    <w:rsid w:val="00F82627"/>
    <w:rsid w:val="00F827D7"/>
    <w:rsid w:val="00F828E2"/>
    <w:rsid w:val="00F83167"/>
    <w:rsid w:val="00F836BA"/>
    <w:rsid w:val="00F83D96"/>
    <w:rsid w:val="00F83E63"/>
    <w:rsid w:val="00F83EA1"/>
    <w:rsid w:val="00F842A4"/>
    <w:rsid w:val="00F844A7"/>
    <w:rsid w:val="00F845BC"/>
    <w:rsid w:val="00F846D5"/>
    <w:rsid w:val="00F84869"/>
    <w:rsid w:val="00F8531B"/>
    <w:rsid w:val="00F8561A"/>
    <w:rsid w:val="00F8585F"/>
    <w:rsid w:val="00F85E1E"/>
    <w:rsid w:val="00F85FB2"/>
    <w:rsid w:val="00F862A0"/>
    <w:rsid w:val="00F86A17"/>
    <w:rsid w:val="00F86B2F"/>
    <w:rsid w:val="00F8715B"/>
    <w:rsid w:val="00F87384"/>
    <w:rsid w:val="00F8760C"/>
    <w:rsid w:val="00F879E5"/>
    <w:rsid w:val="00F87BD0"/>
    <w:rsid w:val="00F87E99"/>
    <w:rsid w:val="00F905D6"/>
    <w:rsid w:val="00F90775"/>
    <w:rsid w:val="00F90A7B"/>
    <w:rsid w:val="00F90BE1"/>
    <w:rsid w:val="00F913D6"/>
    <w:rsid w:val="00F915EF"/>
    <w:rsid w:val="00F91A00"/>
    <w:rsid w:val="00F92094"/>
    <w:rsid w:val="00F9238B"/>
    <w:rsid w:val="00F92610"/>
    <w:rsid w:val="00F9273E"/>
    <w:rsid w:val="00F93087"/>
    <w:rsid w:val="00F930EF"/>
    <w:rsid w:val="00F9327F"/>
    <w:rsid w:val="00F9402A"/>
    <w:rsid w:val="00F9454F"/>
    <w:rsid w:val="00F94593"/>
    <w:rsid w:val="00F94629"/>
    <w:rsid w:val="00F9477D"/>
    <w:rsid w:val="00F94A55"/>
    <w:rsid w:val="00F94DB9"/>
    <w:rsid w:val="00F9531B"/>
    <w:rsid w:val="00F95E33"/>
    <w:rsid w:val="00F95FAF"/>
    <w:rsid w:val="00F960EC"/>
    <w:rsid w:val="00F969DB"/>
    <w:rsid w:val="00F96A5D"/>
    <w:rsid w:val="00F96C31"/>
    <w:rsid w:val="00F96E7D"/>
    <w:rsid w:val="00F96EF1"/>
    <w:rsid w:val="00F97398"/>
    <w:rsid w:val="00F973D7"/>
    <w:rsid w:val="00FA041E"/>
    <w:rsid w:val="00FA05F4"/>
    <w:rsid w:val="00FA0690"/>
    <w:rsid w:val="00FA06A8"/>
    <w:rsid w:val="00FA14DF"/>
    <w:rsid w:val="00FA17B9"/>
    <w:rsid w:val="00FA1A30"/>
    <w:rsid w:val="00FA1B03"/>
    <w:rsid w:val="00FA229C"/>
    <w:rsid w:val="00FA22A4"/>
    <w:rsid w:val="00FA22CC"/>
    <w:rsid w:val="00FA259E"/>
    <w:rsid w:val="00FA2637"/>
    <w:rsid w:val="00FA3086"/>
    <w:rsid w:val="00FA34B3"/>
    <w:rsid w:val="00FA3A26"/>
    <w:rsid w:val="00FA3A48"/>
    <w:rsid w:val="00FA3BF4"/>
    <w:rsid w:val="00FA4129"/>
    <w:rsid w:val="00FA439A"/>
    <w:rsid w:val="00FA445E"/>
    <w:rsid w:val="00FA4C3D"/>
    <w:rsid w:val="00FA4EE8"/>
    <w:rsid w:val="00FA4F59"/>
    <w:rsid w:val="00FA528A"/>
    <w:rsid w:val="00FA532C"/>
    <w:rsid w:val="00FA55CB"/>
    <w:rsid w:val="00FA563E"/>
    <w:rsid w:val="00FA5E73"/>
    <w:rsid w:val="00FA602F"/>
    <w:rsid w:val="00FA63EC"/>
    <w:rsid w:val="00FA69CB"/>
    <w:rsid w:val="00FA6DEB"/>
    <w:rsid w:val="00FA6EF0"/>
    <w:rsid w:val="00FA714F"/>
    <w:rsid w:val="00FA74BA"/>
    <w:rsid w:val="00FA7874"/>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784"/>
    <w:rsid w:val="00FC2361"/>
    <w:rsid w:val="00FC2806"/>
    <w:rsid w:val="00FC28DB"/>
    <w:rsid w:val="00FC2B10"/>
    <w:rsid w:val="00FC2D98"/>
    <w:rsid w:val="00FC306C"/>
    <w:rsid w:val="00FC3086"/>
    <w:rsid w:val="00FC3263"/>
    <w:rsid w:val="00FC4A02"/>
    <w:rsid w:val="00FC4A45"/>
    <w:rsid w:val="00FC52D9"/>
    <w:rsid w:val="00FC5804"/>
    <w:rsid w:val="00FC586E"/>
    <w:rsid w:val="00FC5C23"/>
    <w:rsid w:val="00FC63D5"/>
    <w:rsid w:val="00FC6581"/>
    <w:rsid w:val="00FC675E"/>
    <w:rsid w:val="00FC682F"/>
    <w:rsid w:val="00FC6BD0"/>
    <w:rsid w:val="00FC6EFB"/>
    <w:rsid w:val="00FC6F04"/>
    <w:rsid w:val="00FC7945"/>
    <w:rsid w:val="00FC7DF3"/>
    <w:rsid w:val="00FD0744"/>
    <w:rsid w:val="00FD1331"/>
    <w:rsid w:val="00FD15D9"/>
    <w:rsid w:val="00FD2288"/>
    <w:rsid w:val="00FD22CB"/>
    <w:rsid w:val="00FD2608"/>
    <w:rsid w:val="00FD290A"/>
    <w:rsid w:val="00FD2E61"/>
    <w:rsid w:val="00FD3603"/>
    <w:rsid w:val="00FD387E"/>
    <w:rsid w:val="00FD3CA5"/>
    <w:rsid w:val="00FD3CB1"/>
    <w:rsid w:val="00FD3FDB"/>
    <w:rsid w:val="00FD40A0"/>
    <w:rsid w:val="00FD41F6"/>
    <w:rsid w:val="00FD4AC3"/>
    <w:rsid w:val="00FD4DA0"/>
    <w:rsid w:val="00FD50BB"/>
    <w:rsid w:val="00FD50ED"/>
    <w:rsid w:val="00FD5206"/>
    <w:rsid w:val="00FD561B"/>
    <w:rsid w:val="00FD5889"/>
    <w:rsid w:val="00FD5A53"/>
    <w:rsid w:val="00FD6123"/>
    <w:rsid w:val="00FD645D"/>
    <w:rsid w:val="00FD6506"/>
    <w:rsid w:val="00FD657A"/>
    <w:rsid w:val="00FD6BED"/>
    <w:rsid w:val="00FD6D3C"/>
    <w:rsid w:val="00FD6F87"/>
    <w:rsid w:val="00FD6FA3"/>
    <w:rsid w:val="00FD736A"/>
    <w:rsid w:val="00FD78AF"/>
    <w:rsid w:val="00FE021D"/>
    <w:rsid w:val="00FE0D14"/>
    <w:rsid w:val="00FE135A"/>
    <w:rsid w:val="00FE221C"/>
    <w:rsid w:val="00FE22DF"/>
    <w:rsid w:val="00FE23AD"/>
    <w:rsid w:val="00FE24D0"/>
    <w:rsid w:val="00FE26AD"/>
    <w:rsid w:val="00FE2E95"/>
    <w:rsid w:val="00FE2F48"/>
    <w:rsid w:val="00FE307C"/>
    <w:rsid w:val="00FE308C"/>
    <w:rsid w:val="00FE3D1F"/>
    <w:rsid w:val="00FE435E"/>
    <w:rsid w:val="00FE49AC"/>
    <w:rsid w:val="00FE4EC9"/>
    <w:rsid w:val="00FE4FB6"/>
    <w:rsid w:val="00FE4FE2"/>
    <w:rsid w:val="00FE5042"/>
    <w:rsid w:val="00FE551E"/>
    <w:rsid w:val="00FE556C"/>
    <w:rsid w:val="00FE61DB"/>
    <w:rsid w:val="00FE632E"/>
    <w:rsid w:val="00FE685C"/>
    <w:rsid w:val="00FF024D"/>
    <w:rsid w:val="00FF0610"/>
    <w:rsid w:val="00FF08B7"/>
    <w:rsid w:val="00FF0A60"/>
    <w:rsid w:val="00FF1A93"/>
    <w:rsid w:val="00FF1FD2"/>
    <w:rsid w:val="00FF200F"/>
    <w:rsid w:val="00FF20FB"/>
    <w:rsid w:val="00FF2316"/>
    <w:rsid w:val="00FF25D7"/>
    <w:rsid w:val="00FF3111"/>
    <w:rsid w:val="00FF40E7"/>
    <w:rsid w:val="00FF4AF4"/>
    <w:rsid w:val="00FF4CA2"/>
    <w:rsid w:val="00FF4D2F"/>
    <w:rsid w:val="00FF5232"/>
    <w:rsid w:val="00FF5D54"/>
    <w:rsid w:val="00FF61F3"/>
    <w:rsid w:val="00FF62F6"/>
    <w:rsid w:val="00FF6647"/>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6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paragraph" w:customStyle="1" w:styleId="msonormal0">
    <w:name w:val="msonormal"/>
    <w:basedOn w:val="Normal"/>
    <w:uiPriority w:val="99"/>
    <w:rsid w:val="0005252B"/>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5252B"/>
    <w:rPr>
      <w:rFonts w:ascii="Times New Roman" w:eastAsia="Times New Roman" w:hAnsi="Times New Roman" w:cs="Times New Roman"/>
      <w:sz w:val="20"/>
      <w:szCs w:val="20"/>
      <w:lang w:val="es-MX"/>
    </w:rPr>
  </w:style>
  <w:style w:type="character" w:customStyle="1" w:styleId="Mencinsinresolver14">
    <w:name w:val="Mención sin resolver14"/>
    <w:basedOn w:val="Fuentedeprrafopredeter"/>
    <w:uiPriority w:val="99"/>
    <w:semiHidden/>
    <w:unhideWhenUsed/>
    <w:rsid w:val="00440C54"/>
    <w:rPr>
      <w:color w:val="605E5C"/>
      <w:shd w:val="clear" w:color="auto" w:fill="E1DFDD"/>
    </w:rPr>
  </w:style>
  <w:style w:type="character" w:customStyle="1" w:styleId="Mencinsinresolver15">
    <w:name w:val="Mención sin resolver15"/>
    <w:basedOn w:val="Fuentedeprrafopredeter"/>
    <w:uiPriority w:val="99"/>
    <w:semiHidden/>
    <w:unhideWhenUsed/>
    <w:rsid w:val="003C618F"/>
    <w:rPr>
      <w:color w:val="605E5C"/>
      <w:shd w:val="clear" w:color="auto" w:fill="E1DFDD"/>
    </w:rPr>
  </w:style>
  <w:style w:type="character" w:customStyle="1" w:styleId="Mencinsinresolver16">
    <w:name w:val="Mención sin resolver16"/>
    <w:basedOn w:val="Fuentedeprrafopredeter"/>
    <w:uiPriority w:val="99"/>
    <w:semiHidden/>
    <w:unhideWhenUsed/>
    <w:rsid w:val="00A87E9B"/>
    <w:rPr>
      <w:color w:val="605E5C"/>
      <w:shd w:val="clear" w:color="auto" w:fill="E1DFDD"/>
    </w:rPr>
  </w:style>
  <w:style w:type="character" w:customStyle="1" w:styleId="Mencinsinresolver17">
    <w:name w:val="Mención sin resolver17"/>
    <w:basedOn w:val="Fuentedeprrafopredeter"/>
    <w:uiPriority w:val="99"/>
    <w:semiHidden/>
    <w:unhideWhenUsed/>
    <w:rsid w:val="00476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384640">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847793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5911259">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349781">
      <w:bodyDiv w:val="1"/>
      <w:marLeft w:val="0"/>
      <w:marRight w:val="0"/>
      <w:marTop w:val="0"/>
      <w:marBottom w:val="0"/>
      <w:divBdr>
        <w:top w:val="none" w:sz="0" w:space="0" w:color="auto"/>
        <w:left w:val="none" w:sz="0" w:space="0" w:color="auto"/>
        <w:bottom w:val="none" w:sz="0" w:space="0" w:color="auto"/>
        <w:right w:val="none" w:sz="0" w:space="0" w:color="auto"/>
      </w:divBdr>
      <w:divsChild>
        <w:div w:id="2117603338">
          <w:marLeft w:val="0"/>
          <w:marRight w:val="0"/>
          <w:marTop w:val="0"/>
          <w:marBottom w:val="94"/>
          <w:divBdr>
            <w:top w:val="none" w:sz="0" w:space="0" w:color="auto"/>
            <w:left w:val="none" w:sz="0" w:space="0" w:color="auto"/>
            <w:bottom w:val="none" w:sz="0" w:space="0" w:color="auto"/>
            <w:right w:val="none" w:sz="0" w:space="0" w:color="auto"/>
          </w:divBdr>
        </w:div>
        <w:div w:id="1642929624">
          <w:marLeft w:val="864"/>
          <w:marRight w:val="0"/>
          <w:marTop w:val="0"/>
          <w:marBottom w:val="94"/>
          <w:divBdr>
            <w:top w:val="none" w:sz="0" w:space="0" w:color="auto"/>
            <w:left w:val="none" w:sz="0" w:space="0" w:color="auto"/>
            <w:bottom w:val="none" w:sz="0" w:space="0" w:color="auto"/>
            <w:right w:val="none" w:sz="0" w:space="0" w:color="auto"/>
          </w:divBdr>
        </w:div>
        <w:div w:id="1924992447">
          <w:marLeft w:val="864"/>
          <w:marRight w:val="0"/>
          <w:marTop w:val="0"/>
          <w:marBottom w:val="94"/>
          <w:divBdr>
            <w:top w:val="none" w:sz="0" w:space="0" w:color="auto"/>
            <w:left w:val="none" w:sz="0" w:space="0" w:color="auto"/>
            <w:bottom w:val="none" w:sz="0" w:space="0" w:color="auto"/>
            <w:right w:val="none" w:sz="0" w:space="0" w:color="auto"/>
          </w:divBdr>
        </w:div>
        <w:div w:id="1423718989">
          <w:marLeft w:val="864"/>
          <w:marRight w:val="0"/>
          <w:marTop w:val="0"/>
          <w:marBottom w:val="94"/>
          <w:divBdr>
            <w:top w:val="none" w:sz="0" w:space="0" w:color="auto"/>
            <w:left w:val="none" w:sz="0" w:space="0" w:color="auto"/>
            <w:bottom w:val="none" w:sz="0" w:space="0" w:color="auto"/>
            <w:right w:val="none" w:sz="0" w:space="0" w:color="auto"/>
          </w:divBdr>
        </w:div>
        <w:div w:id="675227433">
          <w:marLeft w:val="0"/>
          <w:marRight w:val="0"/>
          <w:marTop w:val="0"/>
          <w:marBottom w:val="94"/>
          <w:divBdr>
            <w:top w:val="none" w:sz="0" w:space="0" w:color="auto"/>
            <w:left w:val="none" w:sz="0" w:space="0" w:color="auto"/>
            <w:bottom w:val="none" w:sz="0" w:space="0" w:color="auto"/>
            <w:right w:val="none" w:sz="0" w:space="0" w:color="auto"/>
          </w:divBdr>
        </w:div>
        <w:div w:id="1432773915">
          <w:marLeft w:val="0"/>
          <w:marRight w:val="0"/>
          <w:marTop w:val="0"/>
          <w:marBottom w:val="94"/>
          <w:divBdr>
            <w:top w:val="none" w:sz="0" w:space="0" w:color="auto"/>
            <w:left w:val="none" w:sz="0" w:space="0" w:color="auto"/>
            <w:bottom w:val="none" w:sz="0" w:space="0" w:color="auto"/>
            <w:right w:val="none" w:sz="0" w:space="0" w:color="auto"/>
          </w:divBdr>
        </w:div>
        <w:div w:id="1965191300">
          <w:marLeft w:val="0"/>
          <w:marRight w:val="0"/>
          <w:marTop w:val="0"/>
          <w:marBottom w:val="94"/>
          <w:divBdr>
            <w:top w:val="none" w:sz="0" w:space="0" w:color="auto"/>
            <w:left w:val="none" w:sz="0" w:space="0" w:color="auto"/>
            <w:bottom w:val="none" w:sz="0" w:space="0" w:color="auto"/>
            <w:right w:val="none" w:sz="0" w:space="0" w:color="auto"/>
          </w:divBdr>
        </w:div>
        <w:div w:id="350645277">
          <w:marLeft w:val="0"/>
          <w:marRight w:val="0"/>
          <w:marTop w:val="0"/>
          <w:marBottom w:val="94"/>
          <w:divBdr>
            <w:top w:val="none" w:sz="0" w:space="0" w:color="auto"/>
            <w:left w:val="none" w:sz="0" w:space="0" w:color="auto"/>
            <w:bottom w:val="none" w:sz="0" w:space="0" w:color="auto"/>
            <w:right w:val="none" w:sz="0" w:space="0" w:color="auto"/>
          </w:divBdr>
        </w:div>
        <w:div w:id="822626729">
          <w:marLeft w:val="0"/>
          <w:marRight w:val="0"/>
          <w:marTop w:val="0"/>
          <w:marBottom w:val="94"/>
          <w:divBdr>
            <w:top w:val="none" w:sz="0" w:space="0" w:color="auto"/>
            <w:left w:val="none" w:sz="0" w:space="0" w:color="auto"/>
            <w:bottom w:val="none" w:sz="0" w:space="0" w:color="auto"/>
            <w:right w:val="none" w:sz="0" w:space="0" w:color="auto"/>
          </w:divBdr>
        </w:div>
      </w:divsChild>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720396">
      <w:bodyDiv w:val="1"/>
      <w:marLeft w:val="0"/>
      <w:marRight w:val="0"/>
      <w:marTop w:val="0"/>
      <w:marBottom w:val="0"/>
      <w:divBdr>
        <w:top w:val="none" w:sz="0" w:space="0" w:color="auto"/>
        <w:left w:val="none" w:sz="0" w:space="0" w:color="auto"/>
        <w:bottom w:val="none" w:sz="0" w:space="0" w:color="auto"/>
        <w:right w:val="none" w:sz="0" w:space="0" w:color="auto"/>
      </w:divBdr>
    </w:div>
    <w:div w:id="14405782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57964735">
      <w:bodyDiv w:val="1"/>
      <w:marLeft w:val="0"/>
      <w:marRight w:val="0"/>
      <w:marTop w:val="0"/>
      <w:marBottom w:val="0"/>
      <w:divBdr>
        <w:top w:val="none" w:sz="0" w:space="0" w:color="auto"/>
        <w:left w:val="none" w:sz="0" w:space="0" w:color="auto"/>
        <w:bottom w:val="none" w:sz="0" w:space="0" w:color="auto"/>
        <w:right w:val="none" w:sz="0" w:space="0" w:color="auto"/>
      </w:divBdr>
    </w:div>
    <w:div w:id="166291625">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100235">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8200549">
      <w:bodyDiv w:val="1"/>
      <w:marLeft w:val="0"/>
      <w:marRight w:val="0"/>
      <w:marTop w:val="0"/>
      <w:marBottom w:val="0"/>
      <w:divBdr>
        <w:top w:val="none" w:sz="0" w:space="0" w:color="auto"/>
        <w:left w:val="none" w:sz="0" w:space="0" w:color="auto"/>
        <w:bottom w:val="none" w:sz="0" w:space="0" w:color="auto"/>
        <w:right w:val="none" w:sz="0" w:space="0" w:color="auto"/>
      </w:divBdr>
      <w:divsChild>
        <w:div w:id="455684190">
          <w:marLeft w:val="0"/>
          <w:marRight w:val="0"/>
          <w:marTop w:val="0"/>
          <w:marBottom w:val="0"/>
          <w:divBdr>
            <w:top w:val="none" w:sz="0" w:space="0" w:color="auto"/>
            <w:left w:val="none" w:sz="0" w:space="0" w:color="auto"/>
            <w:bottom w:val="none" w:sz="0" w:space="0" w:color="auto"/>
            <w:right w:val="none" w:sz="0" w:space="0" w:color="auto"/>
          </w:divBdr>
          <w:divsChild>
            <w:div w:id="62141208">
              <w:marLeft w:val="0"/>
              <w:marRight w:val="0"/>
              <w:marTop w:val="0"/>
              <w:marBottom w:val="0"/>
              <w:divBdr>
                <w:top w:val="none" w:sz="0" w:space="0" w:color="auto"/>
                <w:left w:val="none" w:sz="0" w:space="0" w:color="auto"/>
                <w:bottom w:val="none" w:sz="0" w:space="0" w:color="auto"/>
                <w:right w:val="none" w:sz="0" w:space="0" w:color="auto"/>
              </w:divBdr>
            </w:div>
            <w:div w:id="1003969940">
              <w:marLeft w:val="0"/>
              <w:marRight w:val="0"/>
              <w:marTop w:val="0"/>
              <w:marBottom w:val="0"/>
              <w:divBdr>
                <w:top w:val="none" w:sz="0" w:space="0" w:color="auto"/>
                <w:left w:val="none" w:sz="0" w:space="0" w:color="auto"/>
                <w:bottom w:val="none" w:sz="0" w:space="0" w:color="auto"/>
                <w:right w:val="none" w:sz="0" w:space="0" w:color="auto"/>
              </w:divBdr>
            </w:div>
            <w:div w:id="270861056">
              <w:marLeft w:val="0"/>
              <w:marRight w:val="0"/>
              <w:marTop w:val="0"/>
              <w:marBottom w:val="0"/>
              <w:divBdr>
                <w:top w:val="none" w:sz="0" w:space="0" w:color="auto"/>
                <w:left w:val="none" w:sz="0" w:space="0" w:color="auto"/>
                <w:bottom w:val="none" w:sz="0" w:space="0" w:color="auto"/>
                <w:right w:val="none" w:sz="0" w:space="0" w:color="auto"/>
              </w:divBdr>
            </w:div>
            <w:div w:id="213006362">
              <w:marLeft w:val="0"/>
              <w:marRight w:val="0"/>
              <w:marTop w:val="0"/>
              <w:marBottom w:val="0"/>
              <w:divBdr>
                <w:top w:val="none" w:sz="0" w:space="0" w:color="auto"/>
                <w:left w:val="none" w:sz="0" w:space="0" w:color="auto"/>
                <w:bottom w:val="none" w:sz="0" w:space="0" w:color="auto"/>
                <w:right w:val="none" w:sz="0" w:space="0" w:color="auto"/>
              </w:divBdr>
            </w:div>
            <w:div w:id="1734892685">
              <w:marLeft w:val="0"/>
              <w:marRight w:val="0"/>
              <w:marTop w:val="0"/>
              <w:marBottom w:val="0"/>
              <w:divBdr>
                <w:top w:val="none" w:sz="0" w:space="0" w:color="auto"/>
                <w:left w:val="none" w:sz="0" w:space="0" w:color="auto"/>
                <w:bottom w:val="none" w:sz="0" w:space="0" w:color="auto"/>
                <w:right w:val="none" w:sz="0" w:space="0" w:color="auto"/>
              </w:divBdr>
            </w:div>
            <w:div w:id="1056901519">
              <w:marLeft w:val="0"/>
              <w:marRight w:val="0"/>
              <w:marTop w:val="0"/>
              <w:marBottom w:val="0"/>
              <w:divBdr>
                <w:top w:val="none" w:sz="0" w:space="0" w:color="auto"/>
                <w:left w:val="none" w:sz="0" w:space="0" w:color="auto"/>
                <w:bottom w:val="none" w:sz="0" w:space="0" w:color="auto"/>
                <w:right w:val="none" w:sz="0" w:space="0" w:color="auto"/>
              </w:divBdr>
            </w:div>
            <w:div w:id="1230994130">
              <w:marLeft w:val="0"/>
              <w:marRight w:val="0"/>
              <w:marTop w:val="0"/>
              <w:marBottom w:val="0"/>
              <w:divBdr>
                <w:top w:val="none" w:sz="0" w:space="0" w:color="auto"/>
                <w:left w:val="none" w:sz="0" w:space="0" w:color="auto"/>
                <w:bottom w:val="none" w:sz="0" w:space="0" w:color="auto"/>
                <w:right w:val="none" w:sz="0" w:space="0" w:color="auto"/>
              </w:divBdr>
            </w:div>
            <w:div w:id="151802041">
              <w:marLeft w:val="0"/>
              <w:marRight w:val="0"/>
              <w:marTop w:val="0"/>
              <w:marBottom w:val="0"/>
              <w:divBdr>
                <w:top w:val="none" w:sz="0" w:space="0" w:color="auto"/>
                <w:left w:val="none" w:sz="0" w:space="0" w:color="auto"/>
                <w:bottom w:val="none" w:sz="0" w:space="0" w:color="auto"/>
                <w:right w:val="none" w:sz="0" w:space="0" w:color="auto"/>
              </w:divBdr>
            </w:div>
            <w:div w:id="1541433103">
              <w:marLeft w:val="0"/>
              <w:marRight w:val="0"/>
              <w:marTop w:val="0"/>
              <w:marBottom w:val="0"/>
              <w:divBdr>
                <w:top w:val="none" w:sz="0" w:space="0" w:color="auto"/>
                <w:left w:val="none" w:sz="0" w:space="0" w:color="auto"/>
                <w:bottom w:val="none" w:sz="0" w:space="0" w:color="auto"/>
                <w:right w:val="none" w:sz="0" w:space="0" w:color="auto"/>
              </w:divBdr>
            </w:div>
            <w:div w:id="1333727608">
              <w:marLeft w:val="0"/>
              <w:marRight w:val="0"/>
              <w:marTop w:val="0"/>
              <w:marBottom w:val="0"/>
              <w:divBdr>
                <w:top w:val="none" w:sz="0" w:space="0" w:color="auto"/>
                <w:left w:val="none" w:sz="0" w:space="0" w:color="auto"/>
                <w:bottom w:val="none" w:sz="0" w:space="0" w:color="auto"/>
                <w:right w:val="none" w:sz="0" w:space="0" w:color="auto"/>
              </w:divBdr>
            </w:div>
            <w:div w:id="812260965">
              <w:marLeft w:val="0"/>
              <w:marRight w:val="0"/>
              <w:marTop w:val="0"/>
              <w:marBottom w:val="0"/>
              <w:divBdr>
                <w:top w:val="none" w:sz="0" w:space="0" w:color="auto"/>
                <w:left w:val="none" w:sz="0" w:space="0" w:color="auto"/>
                <w:bottom w:val="none" w:sz="0" w:space="0" w:color="auto"/>
                <w:right w:val="none" w:sz="0" w:space="0" w:color="auto"/>
              </w:divBdr>
            </w:div>
            <w:div w:id="352272676">
              <w:marLeft w:val="0"/>
              <w:marRight w:val="0"/>
              <w:marTop w:val="0"/>
              <w:marBottom w:val="0"/>
              <w:divBdr>
                <w:top w:val="none" w:sz="0" w:space="0" w:color="auto"/>
                <w:left w:val="none" w:sz="0" w:space="0" w:color="auto"/>
                <w:bottom w:val="none" w:sz="0" w:space="0" w:color="auto"/>
                <w:right w:val="none" w:sz="0" w:space="0" w:color="auto"/>
              </w:divBdr>
            </w:div>
            <w:div w:id="595014895">
              <w:marLeft w:val="0"/>
              <w:marRight w:val="0"/>
              <w:marTop w:val="0"/>
              <w:marBottom w:val="0"/>
              <w:divBdr>
                <w:top w:val="none" w:sz="0" w:space="0" w:color="auto"/>
                <w:left w:val="none" w:sz="0" w:space="0" w:color="auto"/>
                <w:bottom w:val="none" w:sz="0" w:space="0" w:color="auto"/>
                <w:right w:val="none" w:sz="0" w:space="0" w:color="auto"/>
              </w:divBdr>
            </w:div>
            <w:div w:id="1378161482">
              <w:marLeft w:val="0"/>
              <w:marRight w:val="0"/>
              <w:marTop w:val="0"/>
              <w:marBottom w:val="0"/>
              <w:divBdr>
                <w:top w:val="none" w:sz="0" w:space="0" w:color="auto"/>
                <w:left w:val="none" w:sz="0" w:space="0" w:color="auto"/>
                <w:bottom w:val="none" w:sz="0" w:space="0" w:color="auto"/>
                <w:right w:val="none" w:sz="0" w:space="0" w:color="auto"/>
              </w:divBdr>
            </w:div>
            <w:div w:id="173153795">
              <w:marLeft w:val="0"/>
              <w:marRight w:val="0"/>
              <w:marTop w:val="0"/>
              <w:marBottom w:val="0"/>
              <w:divBdr>
                <w:top w:val="none" w:sz="0" w:space="0" w:color="auto"/>
                <w:left w:val="none" w:sz="0" w:space="0" w:color="auto"/>
                <w:bottom w:val="none" w:sz="0" w:space="0" w:color="auto"/>
                <w:right w:val="none" w:sz="0" w:space="0" w:color="auto"/>
              </w:divBdr>
            </w:div>
            <w:div w:id="1719276256">
              <w:marLeft w:val="0"/>
              <w:marRight w:val="0"/>
              <w:marTop w:val="0"/>
              <w:marBottom w:val="0"/>
              <w:divBdr>
                <w:top w:val="none" w:sz="0" w:space="0" w:color="auto"/>
                <w:left w:val="none" w:sz="0" w:space="0" w:color="auto"/>
                <w:bottom w:val="none" w:sz="0" w:space="0" w:color="auto"/>
                <w:right w:val="none" w:sz="0" w:space="0" w:color="auto"/>
              </w:divBdr>
            </w:div>
            <w:div w:id="599142123">
              <w:marLeft w:val="0"/>
              <w:marRight w:val="0"/>
              <w:marTop w:val="0"/>
              <w:marBottom w:val="0"/>
              <w:divBdr>
                <w:top w:val="none" w:sz="0" w:space="0" w:color="auto"/>
                <w:left w:val="none" w:sz="0" w:space="0" w:color="auto"/>
                <w:bottom w:val="none" w:sz="0" w:space="0" w:color="auto"/>
                <w:right w:val="none" w:sz="0" w:space="0" w:color="auto"/>
              </w:divBdr>
            </w:div>
            <w:div w:id="1939867249">
              <w:marLeft w:val="0"/>
              <w:marRight w:val="0"/>
              <w:marTop w:val="0"/>
              <w:marBottom w:val="0"/>
              <w:divBdr>
                <w:top w:val="none" w:sz="0" w:space="0" w:color="auto"/>
                <w:left w:val="none" w:sz="0" w:space="0" w:color="auto"/>
                <w:bottom w:val="none" w:sz="0" w:space="0" w:color="auto"/>
                <w:right w:val="none" w:sz="0" w:space="0" w:color="auto"/>
              </w:divBdr>
            </w:div>
            <w:div w:id="481316943">
              <w:marLeft w:val="0"/>
              <w:marRight w:val="0"/>
              <w:marTop w:val="0"/>
              <w:marBottom w:val="0"/>
              <w:divBdr>
                <w:top w:val="none" w:sz="0" w:space="0" w:color="auto"/>
                <w:left w:val="none" w:sz="0" w:space="0" w:color="auto"/>
                <w:bottom w:val="none" w:sz="0" w:space="0" w:color="auto"/>
                <w:right w:val="none" w:sz="0" w:space="0" w:color="auto"/>
              </w:divBdr>
            </w:div>
            <w:div w:id="2041003517">
              <w:marLeft w:val="0"/>
              <w:marRight w:val="0"/>
              <w:marTop w:val="0"/>
              <w:marBottom w:val="0"/>
              <w:divBdr>
                <w:top w:val="none" w:sz="0" w:space="0" w:color="auto"/>
                <w:left w:val="none" w:sz="0" w:space="0" w:color="auto"/>
                <w:bottom w:val="none" w:sz="0" w:space="0" w:color="auto"/>
                <w:right w:val="none" w:sz="0" w:space="0" w:color="auto"/>
              </w:divBdr>
            </w:div>
            <w:div w:id="503663458">
              <w:marLeft w:val="0"/>
              <w:marRight w:val="0"/>
              <w:marTop w:val="0"/>
              <w:marBottom w:val="0"/>
              <w:divBdr>
                <w:top w:val="none" w:sz="0" w:space="0" w:color="auto"/>
                <w:left w:val="none" w:sz="0" w:space="0" w:color="auto"/>
                <w:bottom w:val="none" w:sz="0" w:space="0" w:color="auto"/>
                <w:right w:val="none" w:sz="0" w:space="0" w:color="auto"/>
              </w:divBdr>
            </w:div>
            <w:div w:id="436485728">
              <w:marLeft w:val="0"/>
              <w:marRight w:val="0"/>
              <w:marTop w:val="0"/>
              <w:marBottom w:val="0"/>
              <w:divBdr>
                <w:top w:val="none" w:sz="0" w:space="0" w:color="auto"/>
                <w:left w:val="none" w:sz="0" w:space="0" w:color="auto"/>
                <w:bottom w:val="none" w:sz="0" w:space="0" w:color="auto"/>
                <w:right w:val="none" w:sz="0" w:space="0" w:color="auto"/>
              </w:divBdr>
            </w:div>
            <w:div w:id="1952322494">
              <w:marLeft w:val="0"/>
              <w:marRight w:val="0"/>
              <w:marTop w:val="0"/>
              <w:marBottom w:val="0"/>
              <w:divBdr>
                <w:top w:val="none" w:sz="0" w:space="0" w:color="auto"/>
                <w:left w:val="none" w:sz="0" w:space="0" w:color="auto"/>
                <w:bottom w:val="none" w:sz="0" w:space="0" w:color="auto"/>
                <w:right w:val="none" w:sz="0" w:space="0" w:color="auto"/>
              </w:divBdr>
            </w:div>
            <w:div w:id="1703360727">
              <w:marLeft w:val="0"/>
              <w:marRight w:val="0"/>
              <w:marTop w:val="0"/>
              <w:marBottom w:val="0"/>
              <w:divBdr>
                <w:top w:val="none" w:sz="0" w:space="0" w:color="auto"/>
                <w:left w:val="none" w:sz="0" w:space="0" w:color="auto"/>
                <w:bottom w:val="none" w:sz="0" w:space="0" w:color="auto"/>
                <w:right w:val="none" w:sz="0" w:space="0" w:color="auto"/>
              </w:divBdr>
            </w:div>
            <w:div w:id="379675688">
              <w:marLeft w:val="0"/>
              <w:marRight w:val="0"/>
              <w:marTop w:val="0"/>
              <w:marBottom w:val="0"/>
              <w:divBdr>
                <w:top w:val="none" w:sz="0" w:space="0" w:color="auto"/>
                <w:left w:val="none" w:sz="0" w:space="0" w:color="auto"/>
                <w:bottom w:val="none" w:sz="0" w:space="0" w:color="auto"/>
                <w:right w:val="none" w:sz="0" w:space="0" w:color="auto"/>
              </w:divBdr>
            </w:div>
            <w:div w:id="1871146447">
              <w:marLeft w:val="0"/>
              <w:marRight w:val="0"/>
              <w:marTop w:val="0"/>
              <w:marBottom w:val="0"/>
              <w:divBdr>
                <w:top w:val="none" w:sz="0" w:space="0" w:color="auto"/>
                <w:left w:val="none" w:sz="0" w:space="0" w:color="auto"/>
                <w:bottom w:val="none" w:sz="0" w:space="0" w:color="auto"/>
                <w:right w:val="none" w:sz="0" w:space="0" w:color="auto"/>
              </w:divBdr>
            </w:div>
            <w:div w:id="944775645">
              <w:marLeft w:val="0"/>
              <w:marRight w:val="0"/>
              <w:marTop w:val="0"/>
              <w:marBottom w:val="0"/>
              <w:divBdr>
                <w:top w:val="none" w:sz="0" w:space="0" w:color="auto"/>
                <w:left w:val="none" w:sz="0" w:space="0" w:color="auto"/>
                <w:bottom w:val="none" w:sz="0" w:space="0" w:color="auto"/>
                <w:right w:val="none" w:sz="0" w:space="0" w:color="auto"/>
              </w:divBdr>
            </w:div>
            <w:div w:id="984745334">
              <w:marLeft w:val="0"/>
              <w:marRight w:val="0"/>
              <w:marTop w:val="0"/>
              <w:marBottom w:val="0"/>
              <w:divBdr>
                <w:top w:val="none" w:sz="0" w:space="0" w:color="auto"/>
                <w:left w:val="none" w:sz="0" w:space="0" w:color="auto"/>
                <w:bottom w:val="none" w:sz="0" w:space="0" w:color="auto"/>
                <w:right w:val="none" w:sz="0" w:space="0" w:color="auto"/>
              </w:divBdr>
            </w:div>
            <w:div w:id="1993410311">
              <w:marLeft w:val="0"/>
              <w:marRight w:val="0"/>
              <w:marTop w:val="0"/>
              <w:marBottom w:val="0"/>
              <w:divBdr>
                <w:top w:val="none" w:sz="0" w:space="0" w:color="auto"/>
                <w:left w:val="none" w:sz="0" w:space="0" w:color="auto"/>
                <w:bottom w:val="none" w:sz="0" w:space="0" w:color="auto"/>
                <w:right w:val="none" w:sz="0" w:space="0" w:color="auto"/>
              </w:divBdr>
            </w:div>
            <w:div w:id="806893295">
              <w:marLeft w:val="0"/>
              <w:marRight w:val="0"/>
              <w:marTop w:val="0"/>
              <w:marBottom w:val="0"/>
              <w:divBdr>
                <w:top w:val="none" w:sz="0" w:space="0" w:color="auto"/>
                <w:left w:val="none" w:sz="0" w:space="0" w:color="auto"/>
                <w:bottom w:val="none" w:sz="0" w:space="0" w:color="auto"/>
                <w:right w:val="none" w:sz="0" w:space="0" w:color="auto"/>
              </w:divBdr>
            </w:div>
            <w:div w:id="415132707">
              <w:marLeft w:val="0"/>
              <w:marRight w:val="0"/>
              <w:marTop w:val="0"/>
              <w:marBottom w:val="0"/>
              <w:divBdr>
                <w:top w:val="none" w:sz="0" w:space="0" w:color="auto"/>
                <w:left w:val="none" w:sz="0" w:space="0" w:color="auto"/>
                <w:bottom w:val="none" w:sz="0" w:space="0" w:color="auto"/>
                <w:right w:val="none" w:sz="0" w:space="0" w:color="auto"/>
              </w:divBdr>
            </w:div>
            <w:div w:id="868489959">
              <w:marLeft w:val="0"/>
              <w:marRight w:val="0"/>
              <w:marTop w:val="0"/>
              <w:marBottom w:val="0"/>
              <w:divBdr>
                <w:top w:val="none" w:sz="0" w:space="0" w:color="auto"/>
                <w:left w:val="none" w:sz="0" w:space="0" w:color="auto"/>
                <w:bottom w:val="none" w:sz="0" w:space="0" w:color="auto"/>
                <w:right w:val="none" w:sz="0" w:space="0" w:color="auto"/>
              </w:divBdr>
            </w:div>
            <w:div w:id="280191223">
              <w:marLeft w:val="0"/>
              <w:marRight w:val="0"/>
              <w:marTop w:val="0"/>
              <w:marBottom w:val="0"/>
              <w:divBdr>
                <w:top w:val="none" w:sz="0" w:space="0" w:color="auto"/>
                <w:left w:val="none" w:sz="0" w:space="0" w:color="auto"/>
                <w:bottom w:val="none" w:sz="0" w:space="0" w:color="auto"/>
                <w:right w:val="none" w:sz="0" w:space="0" w:color="auto"/>
              </w:divBdr>
            </w:div>
            <w:div w:id="2118480508">
              <w:marLeft w:val="0"/>
              <w:marRight w:val="0"/>
              <w:marTop w:val="0"/>
              <w:marBottom w:val="0"/>
              <w:divBdr>
                <w:top w:val="none" w:sz="0" w:space="0" w:color="auto"/>
                <w:left w:val="none" w:sz="0" w:space="0" w:color="auto"/>
                <w:bottom w:val="none" w:sz="0" w:space="0" w:color="auto"/>
                <w:right w:val="none" w:sz="0" w:space="0" w:color="auto"/>
              </w:divBdr>
            </w:div>
            <w:div w:id="738552183">
              <w:marLeft w:val="0"/>
              <w:marRight w:val="0"/>
              <w:marTop w:val="0"/>
              <w:marBottom w:val="0"/>
              <w:divBdr>
                <w:top w:val="none" w:sz="0" w:space="0" w:color="auto"/>
                <w:left w:val="none" w:sz="0" w:space="0" w:color="auto"/>
                <w:bottom w:val="none" w:sz="0" w:space="0" w:color="auto"/>
                <w:right w:val="none" w:sz="0" w:space="0" w:color="auto"/>
              </w:divBdr>
            </w:div>
            <w:div w:id="299042194">
              <w:marLeft w:val="0"/>
              <w:marRight w:val="0"/>
              <w:marTop w:val="0"/>
              <w:marBottom w:val="0"/>
              <w:divBdr>
                <w:top w:val="none" w:sz="0" w:space="0" w:color="auto"/>
                <w:left w:val="none" w:sz="0" w:space="0" w:color="auto"/>
                <w:bottom w:val="none" w:sz="0" w:space="0" w:color="auto"/>
                <w:right w:val="none" w:sz="0" w:space="0" w:color="auto"/>
              </w:divBdr>
            </w:div>
            <w:div w:id="1199975560">
              <w:marLeft w:val="0"/>
              <w:marRight w:val="0"/>
              <w:marTop w:val="0"/>
              <w:marBottom w:val="0"/>
              <w:divBdr>
                <w:top w:val="none" w:sz="0" w:space="0" w:color="auto"/>
                <w:left w:val="none" w:sz="0" w:space="0" w:color="auto"/>
                <w:bottom w:val="none" w:sz="0" w:space="0" w:color="auto"/>
                <w:right w:val="none" w:sz="0" w:space="0" w:color="auto"/>
              </w:divBdr>
            </w:div>
            <w:div w:id="1886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473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792722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7588048">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71448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19714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53710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19393">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435478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185774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26357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20986">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851136">
      <w:bodyDiv w:val="1"/>
      <w:marLeft w:val="0"/>
      <w:marRight w:val="0"/>
      <w:marTop w:val="0"/>
      <w:marBottom w:val="0"/>
      <w:divBdr>
        <w:top w:val="none" w:sz="0" w:space="0" w:color="auto"/>
        <w:left w:val="none" w:sz="0" w:space="0" w:color="auto"/>
        <w:bottom w:val="none" w:sz="0" w:space="0" w:color="auto"/>
        <w:right w:val="none" w:sz="0" w:space="0" w:color="auto"/>
      </w:divBdr>
    </w:div>
    <w:div w:id="50220769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96950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573778">
      <w:bodyDiv w:val="1"/>
      <w:marLeft w:val="0"/>
      <w:marRight w:val="0"/>
      <w:marTop w:val="0"/>
      <w:marBottom w:val="0"/>
      <w:divBdr>
        <w:top w:val="none" w:sz="0" w:space="0" w:color="auto"/>
        <w:left w:val="none" w:sz="0" w:space="0" w:color="auto"/>
        <w:bottom w:val="none" w:sz="0" w:space="0" w:color="auto"/>
        <w:right w:val="none" w:sz="0" w:space="0" w:color="auto"/>
      </w:divBdr>
    </w:div>
    <w:div w:id="55570494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54572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6930067">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29057">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826602">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26536129">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2720526">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3482506">
      <w:bodyDiv w:val="1"/>
      <w:marLeft w:val="0"/>
      <w:marRight w:val="0"/>
      <w:marTop w:val="0"/>
      <w:marBottom w:val="0"/>
      <w:divBdr>
        <w:top w:val="none" w:sz="0" w:space="0" w:color="auto"/>
        <w:left w:val="none" w:sz="0" w:space="0" w:color="auto"/>
        <w:bottom w:val="none" w:sz="0" w:space="0" w:color="auto"/>
        <w:right w:val="none" w:sz="0" w:space="0" w:color="auto"/>
      </w:divBdr>
    </w:div>
    <w:div w:id="775946519">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689960">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9253948">
      <w:bodyDiv w:val="1"/>
      <w:marLeft w:val="0"/>
      <w:marRight w:val="0"/>
      <w:marTop w:val="0"/>
      <w:marBottom w:val="0"/>
      <w:divBdr>
        <w:top w:val="none" w:sz="0" w:space="0" w:color="auto"/>
        <w:left w:val="none" w:sz="0" w:space="0" w:color="auto"/>
        <w:bottom w:val="none" w:sz="0" w:space="0" w:color="auto"/>
        <w:right w:val="none" w:sz="0" w:space="0" w:color="auto"/>
      </w:divBdr>
    </w:div>
    <w:div w:id="829830968">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6691240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661828">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3566018">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72063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664917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48256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89140281">
      <w:bodyDiv w:val="1"/>
      <w:marLeft w:val="0"/>
      <w:marRight w:val="0"/>
      <w:marTop w:val="0"/>
      <w:marBottom w:val="0"/>
      <w:divBdr>
        <w:top w:val="none" w:sz="0" w:space="0" w:color="auto"/>
        <w:left w:val="none" w:sz="0" w:space="0" w:color="auto"/>
        <w:bottom w:val="none" w:sz="0" w:space="0" w:color="auto"/>
        <w:right w:val="none" w:sz="0" w:space="0" w:color="auto"/>
      </w:divBdr>
    </w:div>
    <w:div w:id="9928789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3388434">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8726964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75877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171945">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822160">
      <w:bodyDiv w:val="1"/>
      <w:marLeft w:val="0"/>
      <w:marRight w:val="0"/>
      <w:marTop w:val="0"/>
      <w:marBottom w:val="0"/>
      <w:divBdr>
        <w:top w:val="none" w:sz="0" w:space="0" w:color="auto"/>
        <w:left w:val="none" w:sz="0" w:space="0" w:color="auto"/>
        <w:bottom w:val="none" w:sz="0" w:space="0" w:color="auto"/>
        <w:right w:val="none" w:sz="0" w:space="0" w:color="auto"/>
      </w:divBdr>
    </w:div>
    <w:div w:id="1172451865">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765320">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477170">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91955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1665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630395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0721986">
      <w:bodyDiv w:val="1"/>
      <w:marLeft w:val="0"/>
      <w:marRight w:val="0"/>
      <w:marTop w:val="0"/>
      <w:marBottom w:val="0"/>
      <w:divBdr>
        <w:top w:val="none" w:sz="0" w:space="0" w:color="auto"/>
        <w:left w:val="none" w:sz="0" w:space="0" w:color="auto"/>
        <w:bottom w:val="none" w:sz="0" w:space="0" w:color="auto"/>
        <w:right w:val="none" w:sz="0" w:space="0" w:color="auto"/>
      </w:divBdr>
    </w:div>
    <w:div w:id="1261059325">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08969143">
      <w:bodyDiv w:val="1"/>
      <w:marLeft w:val="0"/>
      <w:marRight w:val="0"/>
      <w:marTop w:val="0"/>
      <w:marBottom w:val="0"/>
      <w:divBdr>
        <w:top w:val="none" w:sz="0" w:space="0" w:color="auto"/>
        <w:left w:val="none" w:sz="0" w:space="0" w:color="auto"/>
        <w:bottom w:val="none" w:sz="0" w:space="0" w:color="auto"/>
        <w:right w:val="none" w:sz="0" w:space="0" w:color="auto"/>
      </w:divBdr>
    </w:div>
    <w:div w:id="131093573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120330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9961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884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976904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263687">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9017178">
      <w:bodyDiv w:val="1"/>
      <w:marLeft w:val="0"/>
      <w:marRight w:val="0"/>
      <w:marTop w:val="0"/>
      <w:marBottom w:val="0"/>
      <w:divBdr>
        <w:top w:val="none" w:sz="0" w:space="0" w:color="auto"/>
        <w:left w:val="none" w:sz="0" w:space="0" w:color="auto"/>
        <w:bottom w:val="none" w:sz="0" w:space="0" w:color="auto"/>
        <w:right w:val="none" w:sz="0" w:space="0" w:color="auto"/>
      </w:divBdr>
    </w:div>
    <w:div w:id="1421760277">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14289">
      <w:bodyDiv w:val="1"/>
      <w:marLeft w:val="0"/>
      <w:marRight w:val="0"/>
      <w:marTop w:val="0"/>
      <w:marBottom w:val="0"/>
      <w:divBdr>
        <w:top w:val="none" w:sz="0" w:space="0" w:color="auto"/>
        <w:left w:val="none" w:sz="0" w:space="0" w:color="auto"/>
        <w:bottom w:val="none" w:sz="0" w:space="0" w:color="auto"/>
        <w:right w:val="none" w:sz="0" w:space="0" w:color="auto"/>
      </w:divBdr>
    </w:div>
    <w:div w:id="143366555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562519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4637058">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75073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893452">
      <w:bodyDiv w:val="1"/>
      <w:marLeft w:val="0"/>
      <w:marRight w:val="0"/>
      <w:marTop w:val="0"/>
      <w:marBottom w:val="0"/>
      <w:divBdr>
        <w:top w:val="none" w:sz="0" w:space="0" w:color="auto"/>
        <w:left w:val="none" w:sz="0" w:space="0" w:color="auto"/>
        <w:bottom w:val="none" w:sz="0" w:space="0" w:color="auto"/>
        <w:right w:val="none" w:sz="0" w:space="0" w:color="auto"/>
      </w:divBdr>
    </w:div>
    <w:div w:id="15873010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7330171">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547466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2503167">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37437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875758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73324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93296">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7925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44920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0834558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850687">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838331">
      <w:bodyDiv w:val="1"/>
      <w:marLeft w:val="0"/>
      <w:marRight w:val="0"/>
      <w:marTop w:val="0"/>
      <w:marBottom w:val="0"/>
      <w:divBdr>
        <w:top w:val="none" w:sz="0" w:space="0" w:color="auto"/>
        <w:left w:val="none" w:sz="0" w:space="0" w:color="auto"/>
        <w:bottom w:val="none" w:sz="0" w:space="0" w:color="auto"/>
        <w:right w:val="none" w:sz="0" w:space="0" w:color="auto"/>
      </w:divBdr>
    </w:div>
    <w:div w:id="1977297129">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61910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10878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118888">
      <w:bodyDiv w:val="1"/>
      <w:marLeft w:val="0"/>
      <w:marRight w:val="0"/>
      <w:marTop w:val="0"/>
      <w:marBottom w:val="0"/>
      <w:divBdr>
        <w:top w:val="none" w:sz="0" w:space="0" w:color="auto"/>
        <w:left w:val="none" w:sz="0" w:space="0" w:color="auto"/>
        <w:bottom w:val="none" w:sz="0" w:space="0" w:color="auto"/>
        <w:right w:val="none" w:sz="0" w:space="0" w:color="auto"/>
      </w:divBdr>
    </w:div>
    <w:div w:id="202613214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09960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16163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187475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923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48D18-B216-4A7B-88AA-18990582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14203</Words>
  <Characters>78119</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2022-12-02T05:07:00Z</cp:lastPrinted>
  <dcterms:created xsi:type="dcterms:W3CDTF">2022-11-17T20:19:00Z</dcterms:created>
  <dcterms:modified xsi:type="dcterms:W3CDTF">2022-12-15T22:09:00Z</dcterms:modified>
</cp:coreProperties>
</file>