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810EE" w14:textId="377C2342" w:rsidR="007B751E" w:rsidRPr="00667998" w:rsidRDefault="007B751E" w:rsidP="007B751E">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F07A3">
        <w:rPr>
          <w:rFonts w:ascii="Palatino Linotype" w:eastAsia="Times New Roman" w:hAnsi="Palatino Linotype" w:cs="Arial"/>
          <w:color w:val="000000"/>
          <w:sz w:val="24"/>
          <w:szCs w:val="24"/>
          <w:lang w:eastAsia="es-MX"/>
        </w:rPr>
        <w:t>veinte</w:t>
      </w:r>
      <w:r>
        <w:rPr>
          <w:rFonts w:ascii="Palatino Linotype" w:eastAsia="Times New Roman" w:hAnsi="Palatino Linotype" w:cs="Arial"/>
          <w:color w:val="000000"/>
          <w:sz w:val="24"/>
          <w:szCs w:val="24"/>
          <w:lang w:eastAsia="es-MX"/>
        </w:rPr>
        <w:t xml:space="preserve"> de </w:t>
      </w:r>
      <w:r w:rsidR="00EE465E">
        <w:rPr>
          <w:rFonts w:ascii="Palatino Linotype" w:eastAsia="Times New Roman" w:hAnsi="Palatino Linotype" w:cs="Arial"/>
          <w:color w:val="000000"/>
          <w:sz w:val="24"/>
          <w:szCs w:val="24"/>
          <w:lang w:eastAsia="es-MX"/>
        </w:rPr>
        <w:t>abril</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61BE5738" w14:textId="77777777" w:rsidR="007B751E" w:rsidRPr="00667998" w:rsidRDefault="007B751E" w:rsidP="007B751E">
      <w:pPr>
        <w:shd w:val="clear" w:color="auto" w:fill="FFFFFF"/>
        <w:spacing w:after="0" w:line="360" w:lineRule="auto"/>
        <w:jc w:val="both"/>
        <w:rPr>
          <w:rFonts w:ascii="Palatino Linotype" w:eastAsia="Times New Roman" w:hAnsi="Palatino Linotype" w:cs="Arial"/>
          <w:color w:val="000000"/>
          <w:sz w:val="2"/>
          <w:szCs w:val="24"/>
          <w:lang w:eastAsia="es-MX"/>
        </w:rPr>
      </w:pPr>
    </w:p>
    <w:p w14:paraId="5E24FA99" w14:textId="77777777" w:rsidR="007B751E" w:rsidRPr="00667998" w:rsidRDefault="007B751E" w:rsidP="007B751E">
      <w:pPr>
        <w:tabs>
          <w:tab w:val="left" w:pos="1701"/>
        </w:tabs>
        <w:spacing w:after="0" w:line="360" w:lineRule="auto"/>
        <w:jc w:val="both"/>
        <w:rPr>
          <w:rFonts w:ascii="Palatino Linotype" w:hAnsi="Palatino Linotype" w:cs="Arial"/>
          <w:b/>
          <w:sz w:val="24"/>
        </w:rPr>
      </w:pPr>
    </w:p>
    <w:p w14:paraId="4BAEB811" w14:textId="77777777" w:rsidR="007B751E" w:rsidRPr="00667998" w:rsidRDefault="007B751E" w:rsidP="007B751E">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00</w:t>
      </w:r>
      <w:r w:rsidR="00EE465E">
        <w:rPr>
          <w:rFonts w:ascii="Palatino Linotype" w:hAnsi="Palatino Linotype" w:cs="Arial"/>
          <w:b/>
          <w:bCs/>
          <w:sz w:val="24"/>
          <w:lang w:eastAsia="es-MX"/>
        </w:rPr>
        <w:t>65</w:t>
      </w:r>
      <w:r>
        <w:rPr>
          <w:rFonts w:ascii="Palatino Linotype" w:hAnsi="Palatino Linotype" w:cs="Arial"/>
          <w:b/>
          <w:bCs/>
          <w:sz w:val="24"/>
          <w:lang w:eastAsia="es-MX"/>
        </w:rPr>
        <w:t>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r w:rsidR="00EE465E">
        <w:rPr>
          <w:rFonts w:ascii="Palatino Linotype" w:hAnsi="Palatino Linotype" w:cs="Arial"/>
          <w:b/>
          <w:sz w:val="24"/>
          <w:szCs w:val="24"/>
        </w:rPr>
        <w:t>persona que no proporcionó su nombre</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w:t>
      </w:r>
      <w:r w:rsidR="00EE465E">
        <w:rPr>
          <w:rFonts w:ascii="Palatino Linotype" w:hAnsi="Palatino Linotype" w:cs="Arial"/>
          <w:b/>
          <w:bCs/>
          <w:sz w:val="24"/>
          <w:szCs w:val="24"/>
        </w:rPr>
        <w:t xml:space="preserve">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r w:rsidR="00EE465E">
        <w:rPr>
          <w:rFonts w:ascii="Palatino Linotype" w:hAnsi="Palatino Linotype" w:cs="Arial"/>
          <w:b/>
          <w:sz w:val="24"/>
          <w:szCs w:val="24"/>
        </w:rPr>
        <w:t>Metepec</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08D84104" w14:textId="77777777" w:rsidR="007B751E" w:rsidRPr="004A1460" w:rsidRDefault="007B751E" w:rsidP="007B751E">
      <w:pPr>
        <w:tabs>
          <w:tab w:val="left" w:pos="1701"/>
        </w:tabs>
        <w:spacing w:after="0" w:line="360" w:lineRule="auto"/>
        <w:jc w:val="both"/>
        <w:rPr>
          <w:rFonts w:ascii="Palatino Linotype" w:hAnsi="Palatino Linotype" w:cs="Arial"/>
          <w:sz w:val="24"/>
        </w:rPr>
      </w:pPr>
    </w:p>
    <w:p w14:paraId="6B42EBF3" w14:textId="77777777" w:rsidR="007B751E" w:rsidRPr="00667998" w:rsidRDefault="007B751E" w:rsidP="007B751E">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0162BDA5" w14:textId="77777777" w:rsidR="007B751E" w:rsidRPr="00667998" w:rsidRDefault="007B751E" w:rsidP="007B751E">
      <w:pPr>
        <w:spacing w:after="0" w:line="360" w:lineRule="auto"/>
        <w:jc w:val="center"/>
        <w:rPr>
          <w:rFonts w:ascii="Palatino Linotype" w:hAnsi="Palatino Linotype"/>
          <w:b/>
          <w:sz w:val="24"/>
        </w:rPr>
      </w:pPr>
    </w:p>
    <w:p w14:paraId="441219DD" w14:textId="77777777" w:rsidR="007B751E" w:rsidRPr="00667998" w:rsidRDefault="007B751E" w:rsidP="007B751E">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5771299" w14:textId="77777777" w:rsidR="007B751E" w:rsidRDefault="007B751E" w:rsidP="007B751E">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diez </w:t>
      </w:r>
      <w:r w:rsidRPr="00667998">
        <w:rPr>
          <w:rFonts w:ascii="Palatino Linotype" w:hAnsi="Palatino Linotype" w:cs="Arial"/>
          <w:sz w:val="24"/>
        </w:rPr>
        <w:t xml:space="preserve">de </w:t>
      </w:r>
      <w:r>
        <w:rPr>
          <w:rFonts w:ascii="Palatino Linotype" w:hAnsi="Palatino Linotype" w:cs="Arial"/>
          <w:sz w:val="24"/>
        </w:rPr>
        <w:t>enero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sidRPr="00EE465E">
        <w:rPr>
          <w:rFonts w:ascii="Palatino Linotype" w:hAnsi="Palatino Linotype" w:cs="Arial"/>
          <w:b/>
          <w:sz w:val="24"/>
        </w:rPr>
        <w:t>la</w:t>
      </w:r>
      <w:r w:rsidR="00EE465E" w:rsidRPr="00EE465E">
        <w:rPr>
          <w:rFonts w:ascii="Palatino Linotype" w:hAnsi="Palatino Linotype" w:cs="Arial"/>
          <w:b/>
          <w:sz w:val="24"/>
        </w:rPr>
        <w:t xml:space="preserve"> parte</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EE465E" w:rsidRPr="00EE465E">
        <w:rPr>
          <w:rFonts w:ascii="Palatino Linotype" w:hAnsi="Palatino Linotype" w:cs="Arial"/>
          <w:b/>
          <w:sz w:val="24"/>
        </w:rPr>
        <w:t>00087/METEPEC/IP/2022</w:t>
      </w:r>
      <w:r w:rsidRPr="00667998">
        <w:rPr>
          <w:rFonts w:ascii="Palatino Linotype" w:hAnsi="Palatino Linotype" w:cs="Arial"/>
          <w:sz w:val="24"/>
        </w:rPr>
        <w:t>, mediante la cual solicitó lo siguiente:</w:t>
      </w:r>
    </w:p>
    <w:p w14:paraId="44113852" w14:textId="77777777" w:rsidR="007B751E" w:rsidRPr="00667998" w:rsidRDefault="007B751E" w:rsidP="007B751E">
      <w:pPr>
        <w:spacing w:after="0" w:line="360" w:lineRule="auto"/>
        <w:jc w:val="both"/>
        <w:rPr>
          <w:rFonts w:ascii="Palatino Linotype" w:hAnsi="Palatino Linotype" w:cs="Arial"/>
          <w:sz w:val="24"/>
        </w:rPr>
      </w:pPr>
    </w:p>
    <w:p w14:paraId="63AA793B" w14:textId="77777777" w:rsidR="007B751E" w:rsidRDefault="007B751E" w:rsidP="007B751E">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EE465E" w:rsidRPr="00EE465E">
        <w:rPr>
          <w:rFonts w:ascii="Palatino Linotype" w:hAnsi="Palatino Linotype" w:cs="Arial"/>
          <w:i/>
          <w:sz w:val="24"/>
        </w:rPr>
        <w:t xml:space="preserve">Es mi deseo saber por qué el </w:t>
      </w:r>
      <w:proofErr w:type="gramStart"/>
      <w:r w:rsidR="00EE465E" w:rsidRPr="00EE465E">
        <w:rPr>
          <w:rFonts w:ascii="Palatino Linotype" w:hAnsi="Palatino Linotype" w:cs="Arial"/>
          <w:i/>
          <w:sz w:val="24"/>
        </w:rPr>
        <w:t>Presidente</w:t>
      </w:r>
      <w:proofErr w:type="gramEnd"/>
      <w:r w:rsidR="00EE465E" w:rsidRPr="00EE465E">
        <w:rPr>
          <w:rFonts w:ascii="Palatino Linotype" w:hAnsi="Palatino Linotype" w:cs="Arial"/>
          <w:i/>
          <w:sz w:val="24"/>
        </w:rPr>
        <w:t xml:space="preserve"> Municipal propuso a Esmeralda de Luna Sánchez como Directora de Igualdad de Género si estuvo en prisión. La Ley Orgánica Municipal del Estado de México es muy puntual en su artículo 32, fracción III "Artículo 32. Para ocupar los cargos de </w:t>
      </w:r>
      <w:proofErr w:type="gramStart"/>
      <w:r w:rsidR="00EE465E" w:rsidRPr="00EE465E">
        <w:rPr>
          <w:rFonts w:ascii="Palatino Linotype" w:hAnsi="Palatino Linotype" w:cs="Arial"/>
          <w:i/>
          <w:sz w:val="24"/>
        </w:rPr>
        <w:t>Secretario</w:t>
      </w:r>
      <w:proofErr w:type="gramEnd"/>
      <w:r w:rsidR="00EE465E" w:rsidRPr="00EE465E">
        <w:rPr>
          <w:rFonts w:ascii="Palatino Linotype" w:hAnsi="Palatino Linotype" w:cs="Arial"/>
          <w:i/>
          <w:sz w:val="24"/>
        </w:rPr>
        <w:t xml:space="preserve">, Tesorero, Director de Obras Públicas, Director de </w:t>
      </w:r>
      <w:r w:rsidR="00EE465E" w:rsidRPr="00EE465E">
        <w:rPr>
          <w:rFonts w:ascii="Palatino Linotype" w:hAnsi="Palatino Linotype" w:cs="Arial"/>
          <w:i/>
          <w:sz w:val="24"/>
        </w:rPr>
        <w:lastRenderedPageBreak/>
        <w:t xml:space="preserve">Desarrollo Económico, Coordinador General Municipal de Mejora Regulatoria, Ecología, Desarrollo Urbano, o equivalentes, titulares de las unidades administrativas, protección Civil, y de los organismos auxiliares se deberán satisfacer los siguientes requisitos: III. No haber sido condenado en proceso penal, por delito intencional que amerite pena privativa de libertad;" Por tal razón </w:t>
      </w:r>
      <w:r w:rsidR="00EE465E" w:rsidRPr="00EE465E">
        <w:rPr>
          <w:rFonts w:ascii="Palatino Linotype" w:hAnsi="Palatino Linotype" w:cs="Arial"/>
          <w:i/>
          <w:sz w:val="24"/>
          <w:u w:val="single"/>
        </w:rPr>
        <w:t xml:space="preserve">se solicita remitir copia de </w:t>
      </w:r>
      <w:r w:rsidR="00EE465E" w:rsidRPr="00EE465E">
        <w:rPr>
          <w:rFonts w:ascii="Palatino Linotype" w:hAnsi="Palatino Linotype" w:cs="Arial"/>
          <w:b/>
          <w:i/>
          <w:sz w:val="24"/>
          <w:u w:val="single"/>
        </w:rPr>
        <w:t>su Certificado de Antecedentes no Penales.</w:t>
      </w:r>
      <w:r w:rsidRPr="00667998">
        <w:rPr>
          <w:rFonts w:ascii="Palatino Linotype" w:hAnsi="Palatino Linotype" w:cs="Arial"/>
          <w:i/>
          <w:sz w:val="24"/>
        </w:rPr>
        <w:t>” (Sic).</w:t>
      </w:r>
    </w:p>
    <w:bookmarkEnd w:id="0"/>
    <w:p w14:paraId="1DF9A54D" w14:textId="77777777" w:rsidR="007B751E" w:rsidRDefault="007B751E" w:rsidP="007B751E">
      <w:pPr>
        <w:spacing w:after="0" w:line="360" w:lineRule="auto"/>
        <w:ind w:right="850"/>
        <w:jc w:val="both"/>
        <w:rPr>
          <w:rFonts w:ascii="Palatino Linotype" w:hAnsi="Palatino Linotype" w:cs="Arial"/>
          <w:b/>
          <w:sz w:val="2"/>
        </w:rPr>
      </w:pPr>
    </w:p>
    <w:p w14:paraId="0D473EC9" w14:textId="77777777" w:rsidR="007B751E" w:rsidRDefault="007B751E" w:rsidP="007B751E">
      <w:pPr>
        <w:spacing w:after="0" w:line="360" w:lineRule="auto"/>
        <w:ind w:right="850"/>
        <w:jc w:val="both"/>
        <w:rPr>
          <w:rFonts w:ascii="Palatino Linotype" w:hAnsi="Palatino Linotype" w:cs="Arial"/>
          <w:b/>
          <w:sz w:val="2"/>
        </w:rPr>
      </w:pPr>
    </w:p>
    <w:p w14:paraId="01406743" w14:textId="77777777" w:rsidR="007B751E" w:rsidRDefault="007B751E" w:rsidP="007B751E">
      <w:pPr>
        <w:spacing w:after="0" w:line="360" w:lineRule="auto"/>
        <w:ind w:right="850"/>
        <w:jc w:val="both"/>
        <w:rPr>
          <w:rFonts w:ascii="Palatino Linotype" w:hAnsi="Palatino Linotype" w:cs="Arial"/>
          <w:b/>
          <w:sz w:val="2"/>
        </w:rPr>
      </w:pPr>
    </w:p>
    <w:p w14:paraId="1EC61855" w14:textId="77777777" w:rsidR="007B751E" w:rsidRDefault="007B751E" w:rsidP="007B751E">
      <w:pPr>
        <w:spacing w:after="0" w:line="360" w:lineRule="auto"/>
        <w:ind w:right="850"/>
        <w:jc w:val="both"/>
        <w:rPr>
          <w:rFonts w:ascii="Palatino Linotype" w:hAnsi="Palatino Linotype" w:cs="Arial"/>
          <w:b/>
          <w:sz w:val="2"/>
        </w:rPr>
      </w:pPr>
    </w:p>
    <w:p w14:paraId="30A0480D" w14:textId="77777777" w:rsidR="007B751E" w:rsidRDefault="007B751E" w:rsidP="007B751E">
      <w:pPr>
        <w:spacing w:after="0" w:line="360" w:lineRule="auto"/>
        <w:ind w:right="850"/>
        <w:jc w:val="both"/>
        <w:rPr>
          <w:rFonts w:ascii="Palatino Linotype" w:hAnsi="Palatino Linotype" w:cs="Arial"/>
          <w:b/>
          <w:sz w:val="2"/>
        </w:rPr>
      </w:pPr>
    </w:p>
    <w:p w14:paraId="0FF8F188" w14:textId="77777777" w:rsidR="007B751E" w:rsidRDefault="007B751E" w:rsidP="007B751E">
      <w:pPr>
        <w:spacing w:after="0" w:line="360" w:lineRule="auto"/>
        <w:ind w:right="850"/>
        <w:jc w:val="both"/>
        <w:rPr>
          <w:rFonts w:ascii="Palatino Linotype" w:hAnsi="Palatino Linotype" w:cs="Arial"/>
          <w:b/>
          <w:sz w:val="2"/>
        </w:rPr>
      </w:pPr>
    </w:p>
    <w:p w14:paraId="5C569F38" w14:textId="77777777" w:rsidR="007B751E" w:rsidRPr="00667998" w:rsidRDefault="007B751E" w:rsidP="007B751E">
      <w:pPr>
        <w:spacing w:after="0" w:line="360" w:lineRule="auto"/>
        <w:ind w:right="850"/>
        <w:jc w:val="both"/>
        <w:rPr>
          <w:rFonts w:ascii="Palatino Linotype" w:hAnsi="Palatino Linotype" w:cs="Arial"/>
          <w:b/>
          <w:sz w:val="2"/>
        </w:rPr>
      </w:pPr>
    </w:p>
    <w:p w14:paraId="0227215E" w14:textId="77777777" w:rsidR="007B751E" w:rsidRDefault="007B751E" w:rsidP="007B751E">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237D23D" w14:textId="77777777" w:rsidR="007B751E" w:rsidRPr="00667998" w:rsidRDefault="007B751E" w:rsidP="007B751E">
      <w:pPr>
        <w:spacing w:after="0" w:line="360" w:lineRule="auto"/>
        <w:jc w:val="both"/>
        <w:rPr>
          <w:rFonts w:ascii="Palatino Linotype" w:hAnsi="Palatino Linotype" w:cs="Arial"/>
          <w:b/>
          <w:sz w:val="24"/>
        </w:rPr>
      </w:pPr>
    </w:p>
    <w:p w14:paraId="228945C1" w14:textId="77777777" w:rsidR="007B751E" w:rsidRDefault="007B751E" w:rsidP="007B751E">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745D48F" w14:textId="77777777" w:rsidR="007B751E" w:rsidRDefault="007B751E" w:rsidP="007B751E">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que el </w:t>
      </w:r>
      <w:r>
        <w:rPr>
          <w:rFonts w:ascii="Palatino Linotype" w:hAnsi="Palatino Linotype" w:cs="Arial"/>
        </w:rPr>
        <w:t xml:space="preserve">día </w:t>
      </w:r>
      <w:r w:rsidR="00EE465E">
        <w:rPr>
          <w:rFonts w:ascii="Palatino Linotype" w:hAnsi="Palatino Linotype" w:cs="Arial"/>
        </w:rPr>
        <w:t>nueve</w:t>
      </w:r>
      <w:r>
        <w:rPr>
          <w:rFonts w:ascii="Palatino Linotype" w:hAnsi="Palatino Linotype" w:cs="Arial"/>
        </w:rPr>
        <w:t xml:space="preserve"> de </w:t>
      </w:r>
      <w:r w:rsidR="00EE465E">
        <w:rPr>
          <w:rFonts w:ascii="Palatino Linotype" w:hAnsi="Palatino Linotype" w:cs="Arial"/>
        </w:rPr>
        <w:t>febre</w:t>
      </w:r>
      <w:r>
        <w:rPr>
          <w:rFonts w:ascii="Palatino Linotype" w:hAnsi="Palatino Linotype" w:cs="Arial"/>
        </w:rPr>
        <w:t>ro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1CF82474" w14:textId="77777777" w:rsidR="007B751E" w:rsidRPr="00E818A5" w:rsidRDefault="007B751E" w:rsidP="007B751E">
      <w:pPr>
        <w:spacing w:after="0" w:line="360" w:lineRule="auto"/>
        <w:jc w:val="both"/>
        <w:rPr>
          <w:rFonts w:ascii="Palatino Linotype" w:hAnsi="Palatino Linotype" w:cs="Arial"/>
          <w:sz w:val="24"/>
        </w:rPr>
      </w:pPr>
    </w:p>
    <w:p w14:paraId="769B39F3" w14:textId="77777777" w:rsidR="00EE465E" w:rsidRPr="00EE465E" w:rsidRDefault="007B751E" w:rsidP="00EE465E">
      <w:pPr>
        <w:spacing w:after="0" w:line="360" w:lineRule="auto"/>
        <w:ind w:left="567" w:right="567"/>
        <w:jc w:val="both"/>
        <w:rPr>
          <w:rFonts w:ascii="Palatino Linotype" w:hAnsi="Palatino Linotype" w:cs="Arial"/>
          <w:i/>
        </w:rPr>
      </w:pPr>
      <w:r>
        <w:rPr>
          <w:rFonts w:ascii="Palatino Linotype" w:hAnsi="Palatino Linotype" w:cs="Arial"/>
          <w:i/>
        </w:rPr>
        <w:t>“</w:t>
      </w:r>
      <w:r w:rsidR="00EE465E" w:rsidRPr="00EE465E">
        <w:rPr>
          <w:rFonts w:ascii="Palatino Linotype" w:hAnsi="Palatino Linotype" w:cs="Arial"/>
          <w:i/>
        </w:rPr>
        <w:t xml:space="preserve">C. SOLICITANTE P R E S E N T E. En respuesta a la solicitud número 00087/METEPEC/IP/2022,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w:t>
      </w:r>
      <w:r w:rsidR="00EE465E" w:rsidRPr="00EE465E">
        <w:rPr>
          <w:rFonts w:ascii="Palatino Linotype" w:hAnsi="Palatino Linotype" w:cs="Arial"/>
          <w:i/>
        </w:rPr>
        <w:lastRenderedPageBreak/>
        <w:t>Estado de México. Sin más por el momento, me despido de usted, reiterando estar a sus órdenes. ATENTAMENTE Lic. Gerardo Arturo Ozuna Martínez Titular de la Unidad de Transparencia</w:t>
      </w:r>
    </w:p>
    <w:p w14:paraId="3C0B07E1" w14:textId="77777777" w:rsidR="00EE465E" w:rsidRPr="00EE465E" w:rsidRDefault="00EE465E" w:rsidP="00EE465E">
      <w:pPr>
        <w:spacing w:after="0" w:line="360" w:lineRule="auto"/>
        <w:ind w:left="567" w:right="567"/>
        <w:jc w:val="both"/>
        <w:rPr>
          <w:rFonts w:ascii="Palatino Linotype" w:hAnsi="Palatino Linotype" w:cs="Arial"/>
          <w:i/>
        </w:rPr>
      </w:pPr>
      <w:r w:rsidRPr="00EE465E">
        <w:rPr>
          <w:rFonts w:ascii="Palatino Linotype" w:hAnsi="Palatino Linotype" w:cs="Arial"/>
          <w:i/>
        </w:rPr>
        <w:t>ATENTAMENTE</w:t>
      </w:r>
    </w:p>
    <w:p w14:paraId="0E3A0C19" w14:textId="77777777" w:rsidR="007B751E" w:rsidRDefault="00EE465E" w:rsidP="00EE465E">
      <w:pPr>
        <w:spacing w:after="0" w:line="360" w:lineRule="auto"/>
        <w:ind w:left="567" w:right="567"/>
        <w:jc w:val="both"/>
        <w:rPr>
          <w:rFonts w:ascii="Palatino Linotype" w:hAnsi="Palatino Linotype" w:cs="Arial"/>
          <w:i/>
        </w:rPr>
      </w:pPr>
      <w:r w:rsidRPr="00EE465E">
        <w:rPr>
          <w:rFonts w:ascii="Palatino Linotype" w:hAnsi="Palatino Linotype" w:cs="Arial"/>
          <w:i/>
        </w:rPr>
        <w:t xml:space="preserve">Lic. Gerardo Arturo Ozuna Martínez </w:t>
      </w:r>
      <w:r w:rsidR="007B751E" w:rsidRPr="00667998">
        <w:rPr>
          <w:rFonts w:ascii="Palatino Linotype" w:hAnsi="Palatino Linotype" w:cs="Arial"/>
          <w:i/>
        </w:rPr>
        <w:t>“(Sic).</w:t>
      </w:r>
    </w:p>
    <w:p w14:paraId="63EEC7E3" w14:textId="77777777" w:rsidR="007B751E" w:rsidRPr="00515DC5" w:rsidRDefault="007B751E" w:rsidP="007B751E">
      <w:pPr>
        <w:spacing w:after="0" w:line="240" w:lineRule="auto"/>
        <w:ind w:right="567"/>
        <w:jc w:val="both"/>
        <w:rPr>
          <w:rFonts w:ascii="Palatino Linotype" w:hAnsi="Palatino Linotype" w:cs="Arial"/>
          <w:i/>
          <w:sz w:val="24"/>
        </w:rPr>
      </w:pPr>
    </w:p>
    <w:p w14:paraId="5A774121" w14:textId="77777777" w:rsidR="007B751E" w:rsidRDefault="007B751E" w:rsidP="007B751E">
      <w:pPr>
        <w:spacing w:after="0" w:line="240" w:lineRule="auto"/>
        <w:ind w:right="567"/>
        <w:jc w:val="both"/>
        <w:rPr>
          <w:rFonts w:ascii="Palatino Linotype" w:hAnsi="Palatino Linotype" w:cs="Arial"/>
        </w:rPr>
      </w:pPr>
    </w:p>
    <w:p w14:paraId="2C0A7DE2" w14:textId="77777777" w:rsidR="007B751E" w:rsidRDefault="007B751E" w:rsidP="007B751E">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EE465E">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1" w:name="_Hlk82038214"/>
      <w:r w:rsidRPr="006F3258">
        <w:rPr>
          <w:rFonts w:ascii="Palatino Linotype" w:hAnsi="Palatino Linotype" w:cs="Arial"/>
          <w:sz w:val="24"/>
          <w:szCs w:val="24"/>
        </w:rPr>
        <w:t xml:space="preserve">denominado </w:t>
      </w:r>
      <w:bookmarkEnd w:id="1"/>
      <w:r>
        <w:rPr>
          <w:rFonts w:ascii="Palatino Linotype" w:hAnsi="Palatino Linotype" w:cs="Arial"/>
          <w:sz w:val="24"/>
          <w:szCs w:val="24"/>
        </w:rPr>
        <w:t>“</w:t>
      </w:r>
      <w:r w:rsidR="00EE465E" w:rsidRPr="00EE465E">
        <w:rPr>
          <w:rFonts w:ascii="Palatino Linotype" w:hAnsi="Palatino Linotype" w:cs="Arial"/>
          <w:i/>
          <w:sz w:val="24"/>
          <w:szCs w:val="24"/>
        </w:rPr>
        <w:t xml:space="preserve">2022. </w:t>
      </w:r>
      <w:proofErr w:type="spellStart"/>
      <w:r w:rsidR="00EE465E" w:rsidRPr="00EE465E">
        <w:rPr>
          <w:rFonts w:ascii="Palatino Linotype" w:hAnsi="Palatino Linotype" w:cs="Arial"/>
          <w:i/>
          <w:sz w:val="24"/>
          <w:szCs w:val="24"/>
        </w:rPr>
        <w:t>Año</w:t>
      </w:r>
      <w:proofErr w:type="spellEnd"/>
      <w:r w:rsidR="00EE465E" w:rsidRPr="00EE465E">
        <w:rPr>
          <w:rFonts w:ascii="Palatino Linotype" w:hAnsi="Palatino Linotype" w:cs="Arial"/>
          <w:i/>
          <w:sz w:val="24"/>
          <w:szCs w:val="24"/>
        </w:rPr>
        <w:t xml:space="preserve"> del </w:t>
      </w:r>
      <w:proofErr w:type="spellStart"/>
      <w:r w:rsidR="00EE465E" w:rsidRPr="00EE465E">
        <w:rPr>
          <w:rFonts w:ascii="Palatino Linotype" w:hAnsi="Palatino Linotype" w:cs="Arial"/>
          <w:i/>
          <w:sz w:val="24"/>
          <w:szCs w:val="24"/>
        </w:rPr>
        <w:t>Quincentenario</w:t>
      </w:r>
      <w:proofErr w:type="spellEnd"/>
      <w:r w:rsidR="00EE465E" w:rsidRPr="00EE465E">
        <w:rPr>
          <w:rFonts w:ascii="Palatino Linotype" w:hAnsi="Palatino Linotype" w:cs="Arial"/>
          <w:i/>
          <w:sz w:val="24"/>
          <w:szCs w:val="24"/>
        </w:rPr>
        <w:t xml:space="preserve"> de.pdf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298C1A59" w14:textId="77777777" w:rsidR="007B751E" w:rsidRPr="006F3258" w:rsidRDefault="007B751E" w:rsidP="007B751E">
      <w:pPr>
        <w:spacing w:after="0" w:line="360" w:lineRule="auto"/>
        <w:jc w:val="both"/>
        <w:rPr>
          <w:rFonts w:ascii="Palatino Linotype" w:hAnsi="Palatino Linotype" w:cs="Arial"/>
          <w:sz w:val="24"/>
          <w:szCs w:val="24"/>
        </w:rPr>
      </w:pPr>
    </w:p>
    <w:p w14:paraId="7EDB9A9A" w14:textId="77777777" w:rsidR="007B751E" w:rsidRPr="00667998" w:rsidRDefault="007B751E" w:rsidP="007B751E">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9C6F0B8" w14:textId="77777777" w:rsidR="007B751E" w:rsidRDefault="007B751E" w:rsidP="007B751E">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084131">
        <w:rPr>
          <w:rFonts w:ascii="Palatino Linotype" w:hAnsi="Palatino Linotype" w:cs="Arial"/>
          <w:sz w:val="24"/>
          <w:szCs w:val="24"/>
        </w:rPr>
        <w:t>diez</w:t>
      </w:r>
      <w:r>
        <w:rPr>
          <w:rFonts w:ascii="Palatino Linotype" w:hAnsi="Palatino Linotype" w:cs="Arial"/>
          <w:sz w:val="24"/>
          <w:szCs w:val="24"/>
        </w:rPr>
        <w:t xml:space="preserve"> de </w:t>
      </w:r>
      <w:r w:rsidR="00084131">
        <w:rPr>
          <w:rFonts w:ascii="Palatino Linotype" w:hAnsi="Palatino Linotype" w:cs="Arial"/>
          <w:sz w:val="24"/>
          <w:szCs w:val="24"/>
        </w:rPr>
        <w:t>febrer</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00</w:t>
      </w:r>
      <w:r w:rsidR="00084131">
        <w:rPr>
          <w:rFonts w:ascii="Palatino Linotype" w:hAnsi="Palatino Linotype" w:cs="Arial"/>
          <w:b/>
          <w:bCs/>
          <w:sz w:val="24"/>
          <w:szCs w:val="24"/>
          <w:lang w:eastAsia="es-MX"/>
        </w:rPr>
        <w:t>65</w:t>
      </w:r>
      <w:r>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700D9689" w14:textId="77777777" w:rsidR="007B751E" w:rsidRDefault="007B751E" w:rsidP="007B751E">
      <w:pPr>
        <w:spacing w:after="0" w:line="360" w:lineRule="auto"/>
        <w:jc w:val="both"/>
        <w:rPr>
          <w:rFonts w:ascii="Palatino Linotype" w:hAnsi="Palatino Linotype" w:cs="Arial"/>
          <w:sz w:val="24"/>
        </w:rPr>
      </w:pPr>
    </w:p>
    <w:p w14:paraId="545501DA" w14:textId="77777777" w:rsidR="007B751E" w:rsidRPr="00667998" w:rsidRDefault="007B751E" w:rsidP="007B751E">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5C34DA3E" w14:textId="77777777" w:rsidR="007B751E" w:rsidRDefault="007B751E" w:rsidP="007B751E">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084131" w:rsidRPr="00084131">
        <w:rPr>
          <w:rFonts w:ascii="Palatino Linotype" w:hAnsi="Palatino Linotype" w:cs="Arial"/>
          <w:i/>
        </w:rPr>
        <w:t>La respuesta proporcionada.</w:t>
      </w:r>
      <w:r w:rsidRPr="00667998">
        <w:rPr>
          <w:rFonts w:ascii="Palatino Linotype" w:hAnsi="Palatino Linotype" w:cs="Arial"/>
          <w:i/>
        </w:rPr>
        <w:t>” [Sic].</w:t>
      </w:r>
    </w:p>
    <w:p w14:paraId="4B56A650" w14:textId="77777777" w:rsidR="007B751E" w:rsidRPr="00FD749E" w:rsidRDefault="007B751E" w:rsidP="007B751E">
      <w:pPr>
        <w:spacing w:after="0" w:line="240" w:lineRule="auto"/>
        <w:ind w:left="851" w:right="851"/>
        <w:jc w:val="both"/>
        <w:rPr>
          <w:rFonts w:ascii="Palatino Linotype" w:hAnsi="Palatino Linotype" w:cs="Arial"/>
          <w:i/>
          <w:sz w:val="24"/>
        </w:rPr>
      </w:pPr>
    </w:p>
    <w:p w14:paraId="563718C3" w14:textId="77777777" w:rsidR="007B751E" w:rsidRPr="00667998" w:rsidRDefault="007B751E" w:rsidP="007B751E">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1ABDD88B" w14:textId="77777777" w:rsidR="007B751E" w:rsidRPr="00667998" w:rsidRDefault="007B751E" w:rsidP="007B751E">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084131" w:rsidRPr="00084131">
        <w:rPr>
          <w:rFonts w:ascii="Palatino Linotype" w:hAnsi="Palatino Linotype" w:cs="Arial"/>
          <w:i/>
        </w:rPr>
        <w:t xml:space="preserve">De manera clara y contundente se solicitó el certificado de antecedentes no penales de la C. Esmeralda de Luna Sánchez, actual </w:t>
      </w:r>
      <w:proofErr w:type="gramStart"/>
      <w:r w:rsidR="00084131" w:rsidRPr="00084131">
        <w:rPr>
          <w:rFonts w:ascii="Palatino Linotype" w:hAnsi="Palatino Linotype" w:cs="Arial"/>
          <w:i/>
        </w:rPr>
        <w:t>Directora</w:t>
      </w:r>
      <w:proofErr w:type="gramEnd"/>
      <w:r w:rsidR="00084131" w:rsidRPr="00084131">
        <w:rPr>
          <w:rFonts w:ascii="Palatino Linotype" w:hAnsi="Palatino Linotype" w:cs="Arial"/>
          <w:i/>
        </w:rPr>
        <w:t xml:space="preserve"> de Igualdad de Género. Lo anterior fue considerado una manifestación subjetiva por parte del titular de la Unidad de Transparencia. En tal virtud,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w:t>
      </w:r>
      <w:r w:rsidR="00084131" w:rsidRPr="00084131">
        <w:rPr>
          <w:rFonts w:ascii="Palatino Linotype" w:hAnsi="Palatino Linotype" w:cs="Arial"/>
          <w:i/>
        </w:rPr>
        <w:lastRenderedPageBreak/>
        <w:t xml:space="preserve">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En este caso, no se acredita que la solicitud siquiera haya sido turnada a la dependencia responsable, que para el caso particular se estima ser la Dirección de Administración, por medio de la Subdirección de Recursos Humanos. Por lo anteriormente expuesto se solicita al Pleno del Instituto de Transparencia, Acceso a la Información Pública y Protección de Datos Personales del Estado de México y Municipios tenga a bien ordenar al Ayuntamiento de Metepec, Estado de México la entrega de la información solicitada.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XIV, XIX y XXI del mismo ordenamiento jurídico. No omito mencionar que el sujeto obligado omitió en su respuesta informar a los interesados el derecho y plazo que tienen para promover recurso de revisión, </w:t>
      </w:r>
      <w:proofErr w:type="gramStart"/>
      <w:r w:rsidR="00084131" w:rsidRPr="00084131">
        <w:rPr>
          <w:rFonts w:ascii="Palatino Linotype" w:hAnsi="Palatino Linotype" w:cs="Arial"/>
          <w:i/>
        </w:rPr>
        <w:t>de acuerdo a</w:t>
      </w:r>
      <w:proofErr w:type="gramEnd"/>
      <w:r w:rsidR="00084131" w:rsidRPr="00084131">
        <w:rPr>
          <w:rFonts w:ascii="Palatino Linotype" w:hAnsi="Palatino Linotype" w:cs="Arial"/>
          <w:i/>
        </w:rPr>
        <w:t xml:space="preserve"> lo señalado por el artículo 177 de la ley en mención.</w:t>
      </w:r>
      <w:r w:rsidRPr="00667998">
        <w:rPr>
          <w:rFonts w:ascii="Palatino Linotype" w:hAnsi="Palatino Linotype" w:cs="Arial"/>
          <w:i/>
        </w:rPr>
        <w:t>” [Sic].</w:t>
      </w:r>
    </w:p>
    <w:p w14:paraId="00290EF6" w14:textId="77777777" w:rsidR="007B751E" w:rsidRDefault="007B751E" w:rsidP="007B751E">
      <w:pPr>
        <w:pStyle w:val="Sinespaciado"/>
      </w:pPr>
    </w:p>
    <w:p w14:paraId="422FAB44" w14:textId="77777777" w:rsidR="007B751E" w:rsidRPr="00F303BC" w:rsidRDefault="007B751E" w:rsidP="007B751E">
      <w:pPr>
        <w:pStyle w:val="Sinespaciado"/>
        <w:rPr>
          <w:rFonts w:ascii="Palatino Linotype" w:hAnsi="Palatino Linotype"/>
        </w:rPr>
      </w:pPr>
    </w:p>
    <w:p w14:paraId="39CA1683" w14:textId="77777777" w:rsidR="007B751E" w:rsidRPr="00667998" w:rsidRDefault="007B751E" w:rsidP="007B751E">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8CE7A68" w14:textId="77777777" w:rsidR="007B751E" w:rsidRPr="00667998" w:rsidRDefault="007B751E" w:rsidP="007B751E">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667998">
        <w:rPr>
          <w:rFonts w:ascii="Palatino Linotype" w:hAnsi="Palatino Linotype" w:cs="Arial"/>
          <w:sz w:val="24"/>
          <w:szCs w:val="24"/>
        </w:rPr>
        <w:lastRenderedPageBreak/>
        <w:t xml:space="preserve">Municipios, del cual recayó el acuerdo de admisión en fecha </w:t>
      </w:r>
      <w:r w:rsidR="005F1E34">
        <w:rPr>
          <w:rFonts w:ascii="Palatino Linotype" w:hAnsi="Palatino Linotype" w:cs="Arial"/>
          <w:sz w:val="24"/>
          <w:szCs w:val="24"/>
        </w:rPr>
        <w:t>dieciséis</w:t>
      </w:r>
      <w:r w:rsidRPr="00141144">
        <w:rPr>
          <w:rFonts w:ascii="Palatino Linotype" w:hAnsi="Palatino Linotype" w:cs="Arial"/>
          <w:sz w:val="24"/>
          <w:szCs w:val="24"/>
        </w:rPr>
        <w:t xml:space="preserve"> de </w:t>
      </w:r>
      <w:r>
        <w:rPr>
          <w:rFonts w:ascii="Palatino Linotype" w:hAnsi="Palatino Linotype" w:cs="Arial"/>
          <w:sz w:val="24"/>
          <w:szCs w:val="24"/>
        </w:rPr>
        <w:t>febrero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443AA0F4" w14:textId="77777777" w:rsidR="007B751E" w:rsidRPr="00667998" w:rsidRDefault="007B751E" w:rsidP="007B751E">
      <w:pPr>
        <w:spacing w:after="0" w:line="360" w:lineRule="auto"/>
        <w:jc w:val="both"/>
        <w:rPr>
          <w:rFonts w:ascii="Palatino Linotype" w:hAnsi="Palatino Linotype" w:cs="Arial"/>
          <w:sz w:val="24"/>
          <w:szCs w:val="24"/>
        </w:rPr>
      </w:pPr>
    </w:p>
    <w:p w14:paraId="183D7AD3" w14:textId="77777777" w:rsidR="007B751E" w:rsidRPr="00667998" w:rsidRDefault="007B751E" w:rsidP="007B751E">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099D9D63" w14:textId="77777777" w:rsidR="007B751E" w:rsidRDefault="007B751E" w:rsidP="007B751E">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5F1E34">
        <w:rPr>
          <w:rFonts w:ascii="Palatino Linotype" w:hAnsi="Palatino Linotype" w:cs="Arial"/>
          <w:sz w:val="24"/>
          <w:szCs w:val="24"/>
        </w:rPr>
        <w:t>omitió rendir sus manifestaciones.</w:t>
      </w:r>
      <w:r>
        <w:rPr>
          <w:rFonts w:ascii="Palatino Linotype" w:hAnsi="Palatino Linotype" w:cs="Arial"/>
          <w:sz w:val="24"/>
          <w:szCs w:val="24"/>
        </w:rPr>
        <w:t xml:space="preserve">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 </w:t>
      </w:r>
      <w:r w:rsidRPr="004C7BAD">
        <w:rPr>
          <w:rFonts w:ascii="Palatino Linotype" w:hAnsi="Palatino Linotype" w:cs="Arial"/>
          <w:sz w:val="24"/>
          <w:szCs w:val="24"/>
        </w:rPr>
        <w:t>tal y como se advierte a continuación:</w:t>
      </w:r>
    </w:p>
    <w:p w14:paraId="7EABA34C" w14:textId="77777777" w:rsidR="007B751E" w:rsidRDefault="007B751E" w:rsidP="007B751E">
      <w:pPr>
        <w:spacing w:after="0" w:line="360" w:lineRule="auto"/>
        <w:jc w:val="center"/>
        <w:rPr>
          <w:rFonts w:ascii="Palatino Linotype" w:hAnsi="Palatino Linotype" w:cs="Arial"/>
          <w:sz w:val="24"/>
          <w:szCs w:val="24"/>
        </w:rPr>
      </w:pPr>
      <w:r>
        <w:rPr>
          <w:noProof/>
          <w:lang w:eastAsia="es-MX"/>
        </w:rPr>
        <mc:AlternateContent>
          <mc:Choice Requires="wps">
            <w:drawing>
              <wp:anchor distT="0" distB="0" distL="114300" distR="114300" simplePos="0" relativeHeight="251659264" behindDoc="0" locked="0" layoutInCell="1" allowOverlap="1" wp14:anchorId="69F0876C" wp14:editId="4B88386A">
                <wp:simplePos x="0" y="0"/>
                <wp:positionH relativeFrom="margin">
                  <wp:posOffset>2636548</wp:posOffset>
                </wp:positionH>
                <wp:positionV relativeFrom="paragraph">
                  <wp:posOffset>187160</wp:posOffset>
                </wp:positionV>
                <wp:extent cx="504825" cy="266700"/>
                <wp:effectExtent l="19050" t="19050" r="28575" b="38100"/>
                <wp:wrapNone/>
                <wp:docPr id="2" name="Flecha izquierda 2"/>
                <wp:cNvGraphicFramePr/>
                <a:graphic xmlns:a="http://schemas.openxmlformats.org/drawingml/2006/main">
                  <a:graphicData uri="http://schemas.microsoft.com/office/word/2010/wordprocessingShape">
                    <wps:wsp>
                      <wps:cNvSpPr/>
                      <wps:spPr>
                        <a:xfrm>
                          <a:off x="0" y="0"/>
                          <a:ext cx="504825" cy="26670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3F8D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 o:spid="_x0000_s1026" type="#_x0000_t66" style="position:absolute;margin-left:207.6pt;margin-top:14.75pt;width:39.7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" adj="5706" fillcolor="red" strokecolor="red" strokeweight="1pt">
                <w10:wrap anchorx="margin"/>
              </v:shape>
            </w:pict>
          </mc:Fallback>
        </mc:AlternateContent>
      </w:r>
      <w:r w:rsidRPr="00DC4E39">
        <w:rPr>
          <w:noProof/>
        </w:rPr>
        <w:t xml:space="preserve"> </w:t>
      </w:r>
      <w:r w:rsidR="005F1E34">
        <w:rPr>
          <w:noProof/>
          <w:lang w:eastAsia="es-MX"/>
        </w:rPr>
        <w:drawing>
          <wp:inline distT="0" distB="0" distL="0" distR="0" wp14:anchorId="43E926DB" wp14:editId="62846C0F">
            <wp:extent cx="4939968" cy="1717481"/>
            <wp:effectExtent l="114300" t="95250" r="108585" b="927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94" t="29483" r="23986" b="39843"/>
                    <a:stretch/>
                  </pic:blipFill>
                  <pic:spPr bwMode="auto">
                    <a:xfrm>
                      <a:off x="0" y="0"/>
                      <a:ext cx="4987586" cy="1734036"/>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9A48DA1" w14:textId="77777777" w:rsidR="007B751E" w:rsidRPr="00AE0592" w:rsidRDefault="007B751E" w:rsidP="007B751E">
      <w:pPr>
        <w:tabs>
          <w:tab w:val="left" w:pos="8505"/>
        </w:tabs>
        <w:spacing w:after="0" w:line="360" w:lineRule="auto"/>
        <w:ind w:right="709"/>
        <w:rPr>
          <w:rFonts w:ascii="Palatino Linotype" w:hAnsi="Palatino Linotype"/>
          <w:noProof/>
          <w:sz w:val="24"/>
          <w:szCs w:val="24"/>
        </w:rPr>
      </w:pPr>
    </w:p>
    <w:p w14:paraId="58DA0612" w14:textId="77777777" w:rsidR="007B751E" w:rsidRPr="00C220D0" w:rsidRDefault="007B751E" w:rsidP="007B751E">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3F27BD4D" w14:textId="77777777" w:rsidR="007B751E" w:rsidRDefault="007B751E" w:rsidP="007B751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5F1E34">
        <w:rPr>
          <w:rFonts w:ascii="Palatino Linotype" w:hAnsi="Palatino Linotype" w:cs="Arial"/>
          <w:sz w:val="24"/>
          <w:szCs w:val="24"/>
        </w:rPr>
        <w:t>tres</w:t>
      </w:r>
      <w:r>
        <w:rPr>
          <w:rFonts w:ascii="Palatino Linotype" w:hAnsi="Palatino Linotype" w:cs="Arial"/>
          <w:sz w:val="24"/>
          <w:szCs w:val="24"/>
        </w:rPr>
        <w:t xml:space="preserve"> de marzo de dos mil veintidós</w:t>
      </w:r>
      <w:r w:rsidRPr="00667998">
        <w:rPr>
          <w:rFonts w:ascii="Palatino Linotype" w:hAnsi="Palatino Linotype" w:cs="Arial"/>
          <w:sz w:val="24"/>
          <w:szCs w:val="24"/>
        </w:rPr>
        <w:t xml:space="preserve">, se decretó el cierre de </w:t>
      </w:r>
      <w:proofErr w:type="gramStart"/>
      <w:r w:rsidRPr="00667998">
        <w:rPr>
          <w:rFonts w:ascii="Palatino Linotype" w:hAnsi="Palatino Linotype" w:cs="Arial"/>
          <w:sz w:val="24"/>
          <w:szCs w:val="24"/>
        </w:rPr>
        <w:t>la misma</w:t>
      </w:r>
      <w:proofErr w:type="gramEnd"/>
      <w:r w:rsidRPr="00667998">
        <w:rPr>
          <w:rFonts w:ascii="Palatino Linotype" w:hAnsi="Palatino Linotype" w:cs="Arial"/>
          <w:sz w:val="24"/>
          <w:szCs w:val="24"/>
        </w:rPr>
        <w:t xml:space="preserve"> del expediente electrónico formado con motivo de la interposición del presente recurso de revisión, a fin de que la Comisionada Ponente presentara el proyecto de resolución correspondiente.</w:t>
      </w:r>
    </w:p>
    <w:p w14:paraId="729607DD" w14:textId="77777777" w:rsidR="005F1E34" w:rsidRDefault="005F1E34" w:rsidP="007B751E">
      <w:pPr>
        <w:spacing w:after="0" w:line="360" w:lineRule="auto"/>
        <w:jc w:val="both"/>
        <w:rPr>
          <w:rFonts w:ascii="Palatino Linotype" w:hAnsi="Palatino Linotype" w:cs="Arial"/>
          <w:sz w:val="24"/>
          <w:szCs w:val="24"/>
        </w:rPr>
      </w:pPr>
    </w:p>
    <w:p w14:paraId="0B302006" w14:textId="77777777" w:rsidR="00400E8C" w:rsidRDefault="00400E8C" w:rsidP="005F1E34">
      <w:pPr>
        <w:pStyle w:val="Sinespaciado"/>
        <w:spacing w:line="360" w:lineRule="auto"/>
        <w:jc w:val="both"/>
        <w:rPr>
          <w:rFonts w:ascii="Palatino Linotype" w:hAnsi="Palatino Linotype" w:cs="Arial"/>
          <w:b/>
          <w:sz w:val="28"/>
        </w:rPr>
      </w:pPr>
    </w:p>
    <w:p w14:paraId="00B8A1C6" w14:textId="1475EDCA" w:rsidR="005F1E34" w:rsidRPr="00C220D0" w:rsidRDefault="005F1E34" w:rsidP="005F1E34">
      <w:pPr>
        <w:pStyle w:val="Sinespaciado"/>
        <w:spacing w:line="360" w:lineRule="auto"/>
        <w:jc w:val="both"/>
        <w:rPr>
          <w:rFonts w:ascii="Palatino Linotype" w:hAnsi="Palatino Linotype" w:cs="Arial"/>
          <w:b/>
          <w:sz w:val="28"/>
          <w:szCs w:val="28"/>
        </w:rPr>
      </w:pPr>
      <w:r>
        <w:rPr>
          <w:rFonts w:ascii="Palatino Linotype" w:hAnsi="Palatino Linotype" w:cs="Arial"/>
          <w:b/>
          <w:sz w:val="28"/>
        </w:rPr>
        <w:lastRenderedPageBreak/>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4622DF67" w14:textId="77777777" w:rsidR="005F1E34" w:rsidRPr="00667998" w:rsidRDefault="005F1E34" w:rsidP="005F1E34">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primero de abril</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42E14E48" w14:textId="77777777" w:rsidR="007B751E" w:rsidRDefault="007B751E" w:rsidP="007B751E">
      <w:pPr>
        <w:spacing w:after="0" w:line="360" w:lineRule="auto"/>
        <w:jc w:val="both"/>
        <w:rPr>
          <w:rFonts w:ascii="Palatino Linotype" w:hAnsi="Palatino Linotype" w:cs="Arial"/>
          <w:sz w:val="24"/>
          <w:szCs w:val="24"/>
        </w:rPr>
      </w:pPr>
    </w:p>
    <w:p w14:paraId="5884F99F" w14:textId="77777777" w:rsidR="007B751E" w:rsidRPr="00667998" w:rsidRDefault="007B751E" w:rsidP="007B751E">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00691DF6" w14:textId="77777777" w:rsidR="007B751E" w:rsidRPr="00C220D0" w:rsidRDefault="007B751E" w:rsidP="007B751E">
      <w:pPr>
        <w:pStyle w:val="Sinespaciado"/>
        <w:rPr>
          <w:rFonts w:ascii="Palatino Linotype" w:hAnsi="Palatino Linotype"/>
        </w:rPr>
      </w:pPr>
    </w:p>
    <w:p w14:paraId="5BAF07A2" w14:textId="77777777" w:rsidR="007B751E" w:rsidRPr="00667998" w:rsidRDefault="007B751E" w:rsidP="007B751E">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64C4C491" w14:textId="77777777" w:rsidR="007B751E" w:rsidRPr="00667998" w:rsidRDefault="007B751E" w:rsidP="007B751E">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BB5DA6C" w14:textId="77777777" w:rsidR="007B751E" w:rsidRDefault="007B751E" w:rsidP="007B751E">
      <w:pPr>
        <w:pStyle w:val="Prrafodelista"/>
        <w:autoSpaceDE w:val="0"/>
        <w:autoSpaceDN w:val="0"/>
        <w:adjustRightInd w:val="0"/>
        <w:spacing w:line="360" w:lineRule="auto"/>
        <w:ind w:left="0"/>
        <w:jc w:val="both"/>
        <w:rPr>
          <w:rFonts w:ascii="Palatino Linotype" w:hAnsi="Palatino Linotype" w:cs="Arial"/>
          <w:b/>
          <w:sz w:val="28"/>
        </w:rPr>
      </w:pPr>
    </w:p>
    <w:p w14:paraId="3A8942B7" w14:textId="77777777" w:rsidR="007B751E" w:rsidRPr="00667998" w:rsidRDefault="007B751E" w:rsidP="007B751E">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ED14C75" w14:textId="77777777" w:rsidR="007B751E" w:rsidRDefault="007B751E" w:rsidP="007B751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w:t>
      </w:r>
      <w:r>
        <w:rPr>
          <w:rFonts w:ascii="Palatino Linotype" w:hAnsi="Palatino Linotype" w:cs="Arial"/>
          <w:sz w:val="24"/>
          <w:szCs w:val="24"/>
        </w:rPr>
        <w:lastRenderedPageBreak/>
        <w:t>el expediente electrónico con la finalidad de reparar cualquier posible afectación al derecho de acceso a la información pública y garantizando el principio rector de máxima publicidad.</w:t>
      </w:r>
    </w:p>
    <w:p w14:paraId="7E6F0682" w14:textId="77777777" w:rsidR="007B751E" w:rsidRDefault="007B751E" w:rsidP="007B751E">
      <w:pPr>
        <w:pStyle w:val="Prrafodelista"/>
        <w:autoSpaceDE w:val="0"/>
        <w:autoSpaceDN w:val="0"/>
        <w:adjustRightInd w:val="0"/>
        <w:spacing w:line="360" w:lineRule="auto"/>
        <w:ind w:left="0"/>
        <w:jc w:val="both"/>
        <w:rPr>
          <w:rFonts w:ascii="Palatino Linotype" w:hAnsi="Palatino Linotype" w:cs="Arial"/>
          <w:b/>
        </w:rPr>
      </w:pPr>
    </w:p>
    <w:p w14:paraId="0459998C" w14:textId="77777777" w:rsidR="00DB7796" w:rsidRPr="00667998" w:rsidRDefault="00DB7796" w:rsidP="00DB7796">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14:paraId="7C644E1F" w14:textId="77777777" w:rsidR="00DB7796" w:rsidRDefault="00DB7796" w:rsidP="00DB779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Los</w:t>
      </w:r>
      <w:r w:rsidRPr="0093710C">
        <w:rPr>
          <w:rFonts w:ascii="Palatino Linotype" w:hAnsi="Palatino Linotype" w:cs="Arial"/>
          <w:sz w:val="24"/>
          <w:szCs w:val="24"/>
        </w:rPr>
        <w:t xml:space="preserve"> Recurso</w:t>
      </w:r>
      <w:r>
        <w:rPr>
          <w:rFonts w:ascii="Palatino Linotype" w:hAnsi="Palatino Linotype" w:cs="Arial"/>
          <w:sz w:val="24"/>
          <w:szCs w:val="24"/>
        </w:rPr>
        <w:t>s</w:t>
      </w:r>
      <w:r w:rsidRPr="0093710C">
        <w:rPr>
          <w:rFonts w:ascii="Palatino Linotype" w:hAnsi="Palatino Linotype" w:cs="Arial"/>
          <w:sz w:val="24"/>
          <w:szCs w:val="24"/>
        </w:rPr>
        <w:t xml:space="preserve"> de Revisión en estudio contiene</w:t>
      </w:r>
      <w:r>
        <w:rPr>
          <w:rFonts w:ascii="Palatino Linotype" w:hAnsi="Palatino Linotype" w:cs="Arial"/>
          <w:sz w:val="24"/>
          <w:szCs w:val="24"/>
        </w:rPr>
        <w:t>n</w:t>
      </w:r>
      <w:r w:rsidRPr="0093710C">
        <w:rPr>
          <w:rFonts w:ascii="Palatino Linotype" w:hAnsi="Palatino Linotype" w:cs="Arial"/>
          <w:sz w:val="24"/>
          <w:szCs w:val="24"/>
        </w:rPr>
        <w:t xml:space="preserve"> los elementos normativos de validez</w:t>
      </w:r>
      <w:r>
        <w:rPr>
          <w:rFonts w:ascii="Palatino Linotype" w:hAnsi="Palatino Linotype" w:cs="Arial"/>
          <w:sz w:val="24"/>
          <w:szCs w:val="24"/>
        </w:rPr>
        <w:t xml:space="preserve"> </w:t>
      </w:r>
      <w:r w:rsidRPr="0093710C">
        <w:rPr>
          <w:rFonts w:ascii="Palatino Linotype" w:hAnsi="Palatino Linotype" w:cs="Arial"/>
          <w:sz w:val="24"/>
          <w:szCs w:val="24"/>
        </w:rPr>
        <w:t>exigidos en la Ley de Transparencia y Acceso a la Información Pública del Estado de</w:t>
      </w:r>
      <w:r>
        <w:rPr>
          <w:rFonts w:ascii="Palatino Linotype" w:hAnsi="Palatino Linotype" w:cs="Arial"/>
          <w:sz w:val="24"/>
          <w:szCs w:val="24"/>
        </w:rPr>
        <w:t xml:space="preserve"> </w:t>
      </w:r>
      <w:r w:rsidRPr="0093710C">
        <w:rPr>
          <w:rFonts w:ascii="Palatino Linotype" w:hAnsi="Palatino Linotype" w:cs="Arial"/>
          <w:sz w:val="24"/>
          <w:szCs w:val="24"/>
        </w:rPr>
        <w:t>México y Municipios, establecidos en el artículo 180 que enuncia:</w:t>
      </w:r>
    </w:p>
    <w:p w14:paraId="2F15F94B" w14:textId="77777777" w:rsidR="00DB7796" w:rsidRDefault="00DB7796" w:rsidP="00DB7796">
      <w:pPr>
        <w:autoSpaceDE w:val="0"/>
        <w:autoSpaceDN w:val="0"/>
        <w:adjustRightInd w:val="0"/>
        <w:spacing w:after="0" w:line="360" w:lineRule="auto"/>
        <w:jc w:val="both"/>
        <w:rPr>
          <w:rFonts w:ascii="Palatino Linotype" w:hAnsi="Palatino Linotype" w:cs="Arial"/>
          <w:sz w:val="24"/>
          <w:szCs w:val="24"/>
        </w:rPr>
      </w:pPr>
    </w:p>
    <w:p w14:paraId="790979CD" w14:textId="77777777" w:rsidR="00DB7796" w:rsidRPr="0093710C" w:rsidRDefault="00DB7796" w:rsidP="00DB7796">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7B929937" w14:textId="77777777" w:rsidR="00DB7796" w:rsidRPr="0093710C" w:rsidRDefault="00DB7796" w:rsidP="00DB7796">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420CDAFA" w14:textId="77777777" w:rsidR="00DB7796" w:rsidRDefault="00DB7796" w:rsidP="00DB7796">
      <w:pPr>
        <w:autoSpaceDE w:val="0"/>
        <w:autoSpaceDN w:val="0"/>
        <w:adjustRightInd w:val="0"/>
        <w:spacing w:after="0" w:line="240" w:lineRule="auto"/>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02397660" w14:textId="77777777" w:rsidR="00DB7796" w:rsidRPr="0093710C" w:rsidRDefault="00DB7796" w:rsidP="00DB7796">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717EF446" w14:textId="77777777" w:rsidR="00DB7796" w:rsidRPr="0093710C" w:rsidRDefault="00DB7796" w:rsidP="00DB7796">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2E6E1280" w14:textId="77777777" w:rsidR="00DB7796" w:rsidRPr="0093710C" w:rsidRDefault="00DB7796" w:rsidP="00DB7796">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 El acto que se recurre;</w:t>
      </w:r>
    </w:p>
    <w:p w14:paraId="4FC886A6" w14:textId="77777777" w:rsidR="00DB7796" w:rsidRPr="0093710C" w:rsidRDefault="00DB7796" w:rsidP="00DB7796">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5AE27973" w14:textId="77777777" w:rsidR="00DB7796" w:rsidRPr="0093710C" w:rsidRDefault="00DB7796" w:rsidP="00DB7796">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3D5A273D" w14:textId="77777777" w:rsidR="00DB7796" w:rsidRPr="0093710C" w:rsidRDefault="00DB7796" w:rsidP="00DB7796">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46A02FAB" w14:textId="77777777" w:rsidR="00DB7796" w:rsidRPr="0093710C" w:rsidRDefault="00DB7796" w:rsidP="00DB7796">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0A518B2A" w14:textId="77777777" w:rsidR="00DB7796" w:rsidRPr="0093710C" w:rsidRDefault="00DB7796" w:rsidP="00DB7796">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75548E24" w14:textId="77777777" w:rsidR="00DB7796" w:rsidRDefault="00DB7796" w:rsidP="00DB7796">
      <w:pPr>
        <w:autoSpaceDE w:val="0"/>
        <w:autoSpaceDN w:val="0"/>
        <w:adjustRightInd w:val="0"/>
        <w:spacing w:after="0" w:line="240" w:lineRule="auto"/>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47DDEAA5" w14:textId="77777777" w:rsidR="00DB7796" w:rsidRPr="008041C8" w:rsidRDefault="00DB7796" w:rsidP="00DB7796">
      <w:pPr>
        <w:autoSpaceDE w:val="0"/>
        <w:autoSpaceDN w:val="0"/>
        <w:adjustRightInd w:val="0"/>
        <w:spacing w:after="0" w:line="360" w:lineRule="auto"/>
        <w:ind w:left="567" w:right="567"/>
        <w:jc w:val="both"/>
        <w:rPr>
          <w:rFonts w:ascii="Palatino Linotype" w:hAnsi="Palatino Linotype" w:cs="Arial"/>
          <w:b/>
          <w:bCs/>
          <w:i/>
          <w:iCs/>
          <w:sz w:val="24"/>
          <w:u w:val="single"/>
        </w:rPr>
      </w:pPr>
    </w:p>
    <w:p w14:paraId="277FA79D" w14:textId="77777777" w:rsidR="00DB7796" w:rsidRDefault="00DB7796" w:rsidP="00DB7796">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w:t>
      </w:r>
      <w:r>
        <w:rPr>
          <w:rFonts w:ascii="Palatino Linotype" w:hAnsi="Palatino Linotype"/>
        </w:rPr>
        <w:t>la parte</w:t>
      </w:r>
      <w:r w:rsidRPr="00407256">
        <w:rPr>
          <w:rFonts w:ascii="Palatino Linotype" w:hAnsi="Palatino Linotype"/>
        </w:rPr>
        <w:t xml:space="preserve"> Recurrente ejerció de manera anónima su derecho de acceso a la información pública, sin embargo, no es motivo para desechar las solicitudes de acceso a la información pública conforme a lo previsto en el artículo 155, penúltimo </w:t>
      </w:r>
      <w:r w:rsidRPr="00407256">
        <w:rPr>
          <w:rFonts w:ascii="Palatino Linotype" w:hAnsi="Palatino Linotype"/>
        </w:rPr>
        <w:lastRenderedPageBreak/>
        <w:t xml:space="preserve">párrafo de la Ley de Transparencia y Acceso a la Información Pública del Estado de México y Municipios que señala lo siguiente: </w:t>
      </w:r>
    </w:p>
    <w:p w14:paraId="674E0C8C" w14:textId="77777777" w:rsidR="00DB7796" w:rsidRDefault="00DB7796" w:rsidP="00DB7796">
      <w:pPr>
        <w:pStyle w:val="Prrafodelista"/>
        <w:autoSpaceDE w:val="0"/>
        <w:autoSpaceDN w:val="0"/>
        <w:adjustRightInd w:val="0"/>
        <w:spacing w:line="360" w:lineRule="auto"/>
        <w:ind w:left="0"/>
        <w:jc w:val="both"/>
        <w:rPr>
          <w:rFonts w:ascii="Palatino Linotype" w:hAnsi="Palatino Linotype"/>
        </w:rPr>
      </w:pPr>
    </w:p>
    <w:p w14:paraId="384440E2" w14:textId="77777777" w:rsidR="00DB7796" w:rsidRDefault="00DB7796" w:rsidP="00DB7796">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w:t>
      </w:r>
      <w:r w:rsidRPr="00734F94">
        <w:rPr>
          <w:rFonts w:ascii="Palatino Linotype" w:hAnsi="Palatino Linotype"/>
          <w:b/>
          <w:i/>
          <w:iCs/>
        </w:rPr>
        <w:t xml:space="preserve">Artículo </w:t>
      </w:r>
      <w:proofErr w:type="gramStart"/>
      <w:r w:rsidRPr="00734F94">
        <w:rPr>
          <w:rFonts w:ascii="Palatino Linotype" w:hAnsi="Palatino Linotype"/>
          <w:b/>
          <w:i/>
          <w:iCs/>
        </w:rPr>
        <w:t>55.(</w:t>
      </w:r>
      <w:proofErr w:type="gramEnd"/>
      <w:r w:rsidRPr="00734F94">
        <w:rPr>
          <w:rFonts w:ascii="Palatino Linotype" w:hAnsi="Palatino Linotype"/>
          <w:b/>
          <w:i/>
          <w:iCs/>
        </w:rPr>
        <w:t>…)</w:t>
      </w:r>
    </w:p>
    <w:p w14:paraId="2D79F8C4" w14:textId="77777777" w:rsidR="00DB7796" w:rsidRDefault="00DB7796" w:rsidP="00DB7796">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3B4948CD" w14:textId="77777777" w:rsidR="00DB7796" w:rsidRDefault="00DB7796" w:rsidP="00DB7796">
      <w:pPr>
        <w:autoSpaceDE w:val="0"/>
        <w:autoSpaceDN w:val="0"/>
        <w:adjustRightInd w:val="0"/>
        <w:spacing w:line="360" w:lineRule="auto"/>
        <w:ind w:right="567"/>
        <w:jc w:val="both"/>
        <w:rPr>
          <w:rFonts w:ascii="Palatino Linotype" w:hAnsi="Palatino Linotype" w:cs="Arial"/>
          <w:b/>
          <w:i/>
          <w:iCs/>
          <w:sz w:val="28"/>
          <w:szCs w:val="28"/>
        </w:rPr>
      </w:pPr>
    </w:p>
    <w:p w14:paraId="057AB2E6" w14:textId="77777777" w:rsidR="00DB7796" w:rsidRDefault="00DB7796" w:rsidP="00DB7796">
      <w:pPr>
        <w:autoSpaceDE w:val="0"/>
        <w:autoSpaceDN w:val="0"/>
        <w:adjustRightInd w:val="0"/>
        <w:spacing w:line="360" w:lineRule="auto"/>
        <w:ind w:right="567"/>
        <w:jc w:val="both"/>
        <w:rPr>
          <w:rFonts w:ascii="Palatino Linotype" w:hAnsi="Palatino Linotype"/>
          <w:sz w:val="24"/>
          <w:szCs w:val="24"/>
        </w:rPr>
      </w:pPr>
      <w:r w:rsidRPr="00407256">
        <w:rPr>
          <w:rFonts w:ascii="Palatino Linotype" w:hAnsi="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F2DCD89" w14:textId="77777777" w:rsidR="00DB7796" w:rsidRDefault="00DB7796" w:rsidP="00DB7796">
      <w:pPr>
        <w:autoSpaceDE w:val="0"/>
        <w:autoSpaceDN w:val="0"/>
        <w:adjustRightInd w:val="0"/>
        <w:spacing w:line="360" w:lineRule="auto"/>
        <w:ind w:right="567"/>
        <w:jc w:val="both"/>
        <w:rPr>
          <w:rFonts w:ascii="Palatino Linotype" w:hAnsi="Palatino Linotype"/>
          <w:sz w:val="24"/>
          <w:szCs w:val="24"/>
        </w:rPr>
      </w:pPr>
    </w:p>
    <w:p w14:paraId="2B32F283" w14:textId="77777777" w:rsidR="00DB7796" w:rsidRDefault="00DB7796" w:rsidP="00DB7796">
      <w:pPr>
        <w:autoSpaceDE w:val="0"/>
        <w:autoSpaceDN w:val="0"/>
        <w:adjustRightInd w:val="0"/>
        <w:spacing w:line="240" w:lineRule="auto"/>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5C8E5B16"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“Artículo 6</w:t>
      </w:r>
      <w:proofErr w:type="gramStart"/>
      <w:r w:rsidRPr="00407256">
        <w:rPr>
          <w:rFonts w:ascii="Palatino Linotype" w:hAnsi="Palatino Linotype"/>
          <w:i/>
          <w:iCs/>
        </w:rPr>
        <w:t>°.-</w:t>
      </w:r>
      <w:proofErr w:type="gramEnd"/>
      <w:r w:rsidRPr="00407256">
        <w:rPr>
          <w:rFonts w:ascii="Palatino Linotype" w:hAnsi="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C49507A"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 </w:t>
      </w:r>
    </w:p>
    <w:p w14:paraId="03A15155"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5EB9EAC4"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1D704695"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 </w:t>
      </w:r>
    </w:p>
    <w:p w14:paraId="775092C0"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691ABAAC"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lastRenderedPageBreak/>
        <w:t xml:space="preserve">IV. Se establecerán mecanismos de acceso a la información y procedimientos de revisión expeditos que se sustanciarán ante los organismos autónomos especializados e imparciales que establece esta Constitución.” [Sic] </w:t>
      </w:r>
    </w:p>
    <w:p w14:paraId="41783A1E" w14:textId="77777777" w:rsidR="00DB7796" w:rsidRPr="00AA30A4" w:rsidRDefault="00DB7796" w:rsidP="00DB7796">
      <w:pPr>
        <w:autoSpaceDE w:val="0"/>
        <w:autoSpaceDN w:val="0"/>
        <w:adjustRightInd w:val="0"/>
        <w:spacing w:line="240" w:lineRule="auto"/>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3C5A5E60"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71E35BAB"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3A40A44F"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Toda persona en el Estado de </w:t>
      </w:r>
      <w:proofErr w:type="gramStart"/>
      <w:r w:rsidRPr="00AA30A4">
        <w:rPr>
          <w:rFonts w:ascii="Palatino Linotype" w:hAnsi="Palatino Linotype"/>
          <w:i/>
          <w:iCs/>
        </w:rPr>
        <w:t>México,</w:t>
      </w:r>
      <w:proofErr w:type="gramEnd"/>
      <w:r w:rsidRPr="00AA30A4">
        <w:rPr>
          <w:rFonts w:ascii="Palatino Linotype" w:hAnsi="Palatino Linotype"/>
          <w:i/>
          <w:iCs/>
        </w:rPr>
        <w:t xml:space="preserve"> tiene derecho al libre acceso a la información plural y oportuna, así como a buscar recibir y difundir información e ideas de toda índole por cualquier medio de expresión. </w:t>
      </w:r>
    </w:p>
    <w:p w14:paraId="5CEC47D5"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6F8CAE1D"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0300726B"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43322B4B"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76B3AD78"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6612C18A"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7897A92A" w14:textId="77777777" w:rsidR="00DB7796" w:rsidRDefault="00DB7796" w:rsidP="00DB7796">
      <w:pPr>
        <w:autoSpaceDE w:val="0"/>
        <w:autoSpaceDN w:val="0"/>
        <w:adjustRightInd w:val="0"/>
        <w:spacing w:line="240" w:lineRule="auto"/>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AA30A4">
        <w:rPr>
          <w:rFonts w:ascii="Palatino Linotype" w:hAnsi="Palatino Linotype"/>
          <w:i/>
          <w:iCs/>
        </w:rPr>
        <w:lastRenderedPageBreak/>
        <w:t xml:space="preserve">información pública y a la protección de datos personales en posesión de los sujetos obligados en los términos que establezca la ley. (…)” </w:t>
      </w:r>
      <w:r w:rsidRPr="00AA30A4">
        <w:rPr>
          <w:rFonts w:ascii="Palatino Linotype" w:hAnsi="Palatino Linotype"/>
          <w:b/>
          <w:bCs/>
          <w:i/>
          <w:iCs/>
        </w:rPr>
        <w:t>[Sic]</w:t>
      </w:r>
    </w:p>
    <w:p w14:paraId="6D41AEE2" w14:textId="77777777" w:rsidR="00DB7796" w:rsidRDefault="00DB7796" w:rsidP="00DB7796">
      <w:pPr>
        <w:autoSpaceDE w:val="0"/>
        <w:autoSpaceDN w:val="0"/>
        <w:adjustRightInd w:val="0"/>
        <w:spacing w:line="240" w:lineRule="auto"/>
        <w:ind w:left="567" w:right="567"/>
        <w:jc w:val="both"/>
        <w:rPr>
          <w:rFonts w:ascii="Palatino Linotype" w:hAnsi="Palatino Linotype"/>
          <w:b/>
          <w:bCs/>
          <w:i/>
          <w:iCs/>
        </w:rPr>
      </w:pPr>
    </w:p>
    <w:p w14:paraId="0BDF1369" w14:textId="77777777" w:rsidR="00DB7796" w:rsidRPr="00AA30A4" w:rsidRDefault="00DB7796" w:rsidP="00DB7796">
      <w:pPr>
        <w:autoSpaceDE w:val="0"/>
        <w:autoSpaceDN w:val="0"/>
        <w:adjustRightInd w:val="0"/>
        <w:spacing w:line="360" w:lineRule="auto"/>
        <w:jc w:val="both"/>
        <w:rPr>
          <w:rFonts w:ascii="Palatino Linotype" w:hAnsi="Palatino Linotype"/>
          <w:sz w:val="24"/>
          <w:szCs w:val="24"/>
        </w:rPr>
      </w:pPr>
      <w:r w:rsidRPr="00AA30A4">
        <w:rPr>
          <w:rFonts w:ascii="Palatino Linotype" w:hAnsi="Palatino Linotype"/>
          <w:sz w:val="24"/>
          <w:szCs w:val="24"/>
        </w:rPr>
        <w:t xml:space="preserve">Por otra parte, del contenido del artículo 1 de la Constitución Política de los Estados Unidos Mexicanos, se destaca lo siguiente: </w:t>
      </w:r>
    </w:p>
    <w:p w14:paraId="07F847A3" w14:textId="77777777" w:rsidR="00DB7796" w:rsidRDefault="00DB7796" w:rsidP="00DB7796">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5AE0FD4C" w14:textId="77777777" w:rsidR="00DB7796" w:rsidRPr="00AA30A4" w:rsidRDefault="00DB7796" w:rsidP="00DB7796">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04623896" w14:textId="77777777" w:rsidR="00DB7796" w:rsidRPr="008041C8" w:rsidRDefault="00DB7796" w:rsidP="00DB7796">
      <w:pPr>
        <w:autoSpaceDE w:val="0"/>
        <w:autoSpaceDN w:val="0"/>
        <w:adjustRightInd w:val="0"/>
        <w:spacing w:after="0" w:line="360" w:lineRule="auto"/>
        <w:ind w:left="567" w:right="567"/>
        <w:jc w:val="both"/>
        <w:rPr>
          <w:rFonts w:ascii="Palatino Linotype" w:hAnsi="Palatino Linotype"/>
          <w:sz w:val="24"/>
        </w:rPr>
      </w:pPr>
    </w:p>
    <w:p w14:paraId="47217C27" w14:textId="77777777" w:rsidR="00DB7796" w:rsidRDefault="00DB7796" w:rsidP="00DB7796">
      <w:pPr>
        <w:autoSpaceDE w:val="0"/>
        <w:autoSpaceDN w:val="0"/>
        <w:adjustRightInd w:val="0"/>
        <w:spacing w:after="0" w:line="360" w:lineRule="auto"/>
        <w:jc w:val="both"/>
        <w:rPr>
          <w:rFonts w:ascii="Palatino Linotype" w:hAnsi="Palatino Linotype"/>
          <w:sz w:val="24"/>
          <w:szCs w:val="24"/>
        </w:rPr>
      </w:pPr>
      <w:r w:rsidRPr="00AA30A4">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40A40">
        <w:rPr>
          <w:rFonts w:ascii="Palatino Linotype" w:hAnsi="Palatino Linotype"/>
          <w:b/>
          <w:sz w:val="24"/>
          <w:szCs w:val="24"/>
          <w:u w:val="single"/>
        </w:rPr>
        <w:t>incluso, la solicitud de acceso a la información pueda ser anónima</w:t>
      </w:r>
      <w:r w:rsidRPr="00AA30A4">
        <w:rPr>
          <w:rFonts w:ascii="Palatino Linotype" w:hAnsi="Palatino Linotype"/>
          <w:sz w:val="24"/>
          <w:szCs w:val="24"/>
        </w:rPr>
        <w:t xml:space="preserve"> o no contener un nombre que identifique al solicitante o que permita tener certeza sobre su identidad.</w:t>
      </w:r>
    </w:p>
    <w:p w14:paraId="6AA4BDB4" w14:textId="77777777" w:rsidR="00DB7796" w:rsidRDefault="00DB7796" w:rsidP="00DB7796">
      <w:pPr>
        <w:autoSpaceDE w:val="0"/>
        <w:autoSpaceDN w:val="0"/>
        <w:adjustRightInd w:val="0"/>
        <w:spacing w:after="0" w:line="360" w:lineRule="auto"/>
        <w:jc w:val="both"/>
        <w:rPr>
          <w:rFonts w:ascii="Palatino Linotype" w:hAnsi="Palatino Linotype"/>
          <w:sz w:val="24"/>
          <w:szCs w:val="24"/>
        </w:rPr>
      </w:pPr>
    </w:p>
    <w:p w14:paraId="4D0EA4EA" w14:textId="77777777" w:rsidR="00DB7796" w:rsidRDefault="00DB7796" w:rsidP="00DB7796">
      <w:pPr>
        <w:autoSpaceDE w:val="0"/>
        <w:autoSpaceDN w:val="0"/>
        <w:adjustRightInd w:val="0"/>
        <w:spacing w:after="0" w:line="360" w:lineRule="auto"/>
        <w:jc w:val="both"/>
        <w:rPr>
          <w:rFonts w:ascii="Palatino Linotype" w:hAnsi="Palatino Linotype"/>
          <w:sz w:val="24"/>
          <w:szCs w:val="24"/>
        </w:rPr>
      </w:pPr>
      <w:r w:rsidRPr="00AA30A4">
        <w:rPr>
          <w:rFonts w:ascii="Palatino Linotype" w:hAnsi="Palatino Linotype"/>
          <w:sz w:val="24"/>
          <w:szCs w:val="24"/>
        </w:rPr>
        <w:lastRenderedPageBreak/>
        <w:t>En conclusión, se cubrieron los requisitos de procedencia y procedibilidad y conforme a las constancias que obran en el expediente.</w:t>
      </w:r>
    </w:p>
    <w:p w14:paraId="45D98EE2" w14:textId="77777777" w:rsidR="00DB7796" w:rsidRDefault="00DB7796" w:rsidP="007B751E">
      <w:pPr>
        <w:pStyle w:val="Prrafodelista"/>
        <w:autoSpaceDE w:val="0"/>
        <w:autoSpaceDN w:val="0"/>
        <w:adjustRightInd w:val="0"/>
        <w:spacing w:line="360" w:lineRule="auto"/>
        <w:ind w:left="0"/>
        <w:jc w:val="both"/>
        <w:rPr>
          <w:rFonts w:ascii="Palatino Linotype" w:hAnsi="Palatino Linotype" w:cs="Arial"/>
          <w:b/>
        </w:rPr>
      </w:pPr>
    </w:p>
    <w:p w14:paraId="464B40D4" w14:textId="77777777" w:rsidR="007B751E" w:rsidRDefault="00DB7796" w:rsidP="007B751E">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007B751E" w:rsidRPr="00667998">
        <w:rPr>
          <w:rFonts w:ascii="Palatino Linotype" w:hAnsi="Palatino Linotype" w:cs="Arial"/>
          <w:b/>
          <w:sz w:val="28"/>
        </w:rPr>
        <w:t xml:space="preserve">O. </w:t>
      </w:r>
      <w:r w:rsidR="007B751E">
        <w:rPr>
          <w:rFonts w:ascii="Palatino Linotype" w:hAnsi="Palatino Linotype" w:cs="Arial"/>
          <w:b/>
          <w:sz w:val="28"/>
        </w:rPr>
        <w:t>De las causas de improcedencia.</w:t>
      </w:r>
    </w:p>
    <w:p w14:paraId="5002DEDB" w14:textId="77777777" w:rsidR="007B751E" w:rsidRPr="00667998" w:rsidRDefault="007B751E" w:rsidP="007B751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92C493C" w14:textId="77777777" w:rsidR="007B751E" w:rsidRPr="00667998" w:rsidRDefault="007B751E" w:rsidP="007B751E">
      <w:pPr>
        <w:pStyle w:val="Prrafodelista"/>
        <w:autoSpaceDE w:val="0"/>
        <w:autoSpaceDN w:val="0"/>
        <w:adjustRightInd w:val="0"/>
        <w:spacing w:line="360" w:lineRule="auto"/>
        <w:ind w:left="0"/>
        <w:jc w:val="both"/>
        <w:rPr>
          <w:rFonts w:ascii="Palatino Linotype" w:hAnsi="Palatino Linotype" w:cs="Arial"/>
        </w:rPr>
      </w:pPr>
    </w:p>
    <w:p w14:paraId="530235D2" w14:textId="77777777" w:rsidR="007B751E" w:rsidRDefault="007B751E" w:rsidP="007B751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6D7ADE1" w14:textId="77777777" w:rsidR="007B751E" w:rsidRPr="00667998" w:rsidRDefault="007B751E" w:rsidP="007B751E">
      <w:pPr>
        <w:pStyle w:val="Prrafodelista"/>
        <w:autoSpaceDE w:val="0"/>
        <w:autoSpaceDN w:val="0"/>
        <w:adjustRightInd w:val="0"/>
        <w:spacing w:line="360" w:lineRule="auto"/>
        <w:ind w:left="0"/>
        <w:jc w:val="both"/>
        <w:rPr>
          <w:rFonts w:ascii="Palatino Linotype" w:hAnsi="Palatino Linotype" w:cs="Arial"/>
        </w:rPr>
      </w:pPr>
    </w:p>
    <w:p w14:paraId="6B365C7D" w14:textId="77777777" w:rsidR="007B751E" w:rsidRDefault="007B751E" w:rsidP="007B751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1F8719C1" w14:textId="77777777" w:rsidR="007B751E" w:rsidRPr="00283EF4" w:rsidRDefault="007B751E" w:rsidP="007B751E">
      <w:pPr>
        <w:pStyle w:val="Prrafodelista"/>
        <w:autoSpaceDE w:val="0"/>
        <w:autoSpaceDN w:val="0"/>
        <w:adjustRightInd w:val="0"/>
        <w:spacing w:line="360" w:lineRule="auto"/>
        <w:ind w:left="0"/>
        <w:jc w:val="both"/>
        <w:rPr>
          <w:rFonts w:ascii="Palatino Linotype" w:hAnsi="Palatino Linotype" w:cs="Arial"/>
        </w:rPr>
      </w:pPr>
    </w:p>
    <w:p w14:paraId="1CF3BBC9" w14:textId="77777777" w:rsidR="007B751E" w:rsidRDefault="00DB7796" w:rsidP="007B751E">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007B751E" w:rsidRPr="00667998">
        <w:rPr>
          <w:rFonts w:ascii="Palatino Linotype" w:hAnsi="Palatino Linotype" w:cs="Arial"/>
          <w:b/>
          <w:sz w:val="28"/>
        </w:rPr>
        <w:t>O. Estudio y resolución del asunto.</w:t>
      </w:r>
    </w:p>
    <w:p w14:paraId="4D77CA1D" w14:textId="77777777" w:rsidR="007B751E" w:rsidRPr="00667998" w:rsidRDefault="007B751E" w:rsidP="007B751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79187F1" w14:textId="77777777" w:rsidR="007B751E" w:rsidRPr="00667998" w:rsidRDefault="007B751E" w:rsidP="007B751E">
      <w:pPr>
        <w:tabs>
          <w:tab w:val="left" w:pos="709"/>
        </w:tabs>
        <w:spacing w:after="0" w:line="360" w:lineRule="auto"/>
        <w:jc w:val="both"/>
        <w:rPr>
          <w:rFonts w:ascii="Palatino Linotype" w:hAnsi="Palatino Linotype" w:cs="Arial"/>
          <w:sz w:val="24"/>
          <w:szCs w:val="24"/>
        </w:rPr>
      </w:pPr>
    </w:p>
    <w:p w14:paraId="7518CE03" w14:textId="77777777" w:rsidR="007B751E" w:rsidRDefault="007B751E" w:rsidP="00DB7796">
      <w:pPr>
        <w:spacing w:after="0" w:line="360" w:lineRule="auto"/>
        <w:jc w:val="both"/>
        <w:rPr>
          <w:rFonts w:ascii="Palatino Linotype" w:hAnsi="Palatino Linotype"/>
          <w:sz w:val="24"/>
          <w:szCs w:val="24"/>
        </w:rPr>
      </w:pPr>
      <w:r w:rsidRPr="00534799">
        <w:rPr>
          <w:rFonts w:ascii="Palatino Linotype" w:hAnsi="Palatino Linotype"/>
          <w:sz w:val="24"/>
          <w:szCs w:val="24"/>
        </w:rPr>
        <w:lastRenderedPageBreak/>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la parte Recurrente, para ello analizaremos lo solicitado y la información proporcionada.</w:t>
      </w:r>
    </w:p>
    <w:p w14:paraId="53A44266" w14:textId="77777777" w:rsidR="007B751E" w:rsidRDefault="007B751E" w:rsidP="00DB7796">
      <w:pPr>
        <w:spacing w:after="0" w:line="360" w:lineRule="auto"/>
        <w:jc w:val="both"/>
        <w:rPr>
          <w:rFonts w:ascii="Palatino Linotype" w:hAnsi="Palatino Linotype"/>
          <w:sz w:val="24"/>
          <w:szCs w:val="24"/>
        </w:rPr>
      </w:pPr>
    </w:p>
    <w:p w14:paraId="5F941FE4" w14:textId="77777777" w:rsidR="00DB7796" w:rsidRPr="00DB7796" w:rsidRDefault="00DB7796" w:rsidP="00DB7796">
      <w:pPr>
        <w:pStyle w:val="Prrafodelista"/>
        <w:numPr>
          <w:ilvl w:val="0"/>
          <w:numId w:val="15"/>
        </w:numPr>
        <w:spacing w:line="360" w:lineRule="auto"/>
        <w:jc w:val="both"/>
        <w:rPr>
          <w:rFonts w:ascii="Palatino Linotype" w:eastAsia="Arial Unicode MS" w:hAnsi="Palatino Linotype" w:cs="Arial"/>
        </w:rPr>
      </w:pPr>
      <w:bookmarkStart w:id="2" w:name="_Hlk97247639"/>
      <w:bookmarkStart w:id="3" w:name="_Hlk82038749"/>
      <w:bookmarkStart w:id="4" w:name="_Hlk82011256"/>
      <w:r>
        <w:rPr>
          <w:rFonts w:ascii="Palatino Linotype" w:hAnsi="Palatino Linotype"/>
        </w:rPr>
        <w:t>C</w:t>
      </w:r>
      <w:r w:rsidRPr="00DB7796">
        <w:rPr>
          <w:rFonts w:ascii="Palatino Linotype" w:hAnsi="Palatino Linotype"/>
        </w:rPr>
        <w:t>opia de su Certificado de Antecedentes no Penales</w:t>
      </w:r>
      <w:r>
        <w:rPr>
          <w:rFonts w:ascii="Palatino Linotype" w:hAnsi="Palatino Linotype"/>
        </w:rPr>
        <w:t xml:space="preserve">, de la </w:t>
      </w:r>
      <w:proofErr w:type="gramStart"/>
      <w:r w:rsidRPr="00DB7796">
        <w:rPr>
          <w:rFonts w:ascii="Palatino Linotype" w:hAnsi="Palatino Linotype"/>
        </w:rPr>
        <w:t>Directora</w:t>
      </w:r>
      <w:proofErr w:type="gramEnd"/>
      <w:r w:rsidRPr="00DB7796">
        <w:rPr>
          <w:rFonts w:ascii="Palatino Linotype" w:hAnsi="Palatino Linotype"/>
        </w:rPr>
        <w:t xml:space="preserve"> de Igualdad de Género.</w:t>
      </w:r>
    </w:p>
    <w:p w14:paraId="509849B1" w14:textId="77777777" w:rsidR="00DB7796" w:rsidRDefault="00DB7796" w:rsidP="00DB7796">
      <w:pPr>
        <w:spacing w:after="0" w:line="360" w:lineRule="auto"/>
        <w:jc w:val="both"/>
        <w:rPr>
          <w:rFonts w:ascii="Palatino Linotype" w:eastAsia="Arial Unicode MS" w:hAnsi="Palatino Linotype" w:cs="Arial"/>
        </w:rPr>
      </w:pPr>
    </w:p>
    <w:p w14:paraId="7D4FD94C" w14:textId="77777777" w:rsidR="007B751E" w:rsidRPr="00DB7796" w:rsidRDefault="007B751E" w:rsidP="00DB7796">
      <w:pPr>
        <w:spacing w:after="0" w:line="360" w:lineRule="auto"/>
        <w:jc w:val="both"/>
        <w:rPr>
          <w:rFonts w:ascii="Palatino Linotype" w:eastAsia="Arial Unicode MS" w:hAnsi="Palatino Linotype" w:cs="Arial"/>
          <w:sz w:val="24"/>
        </w:rPr>
      </w:pPr>
      <w:r w:rsidRPr="00DB7796">
        <w:rPr>
          <w:rFonts w:ascii="Palatino Linotype" w:eastAsia="Arial Unicode MS" w:hAnsi="Palatino Linotype" w:cs="Arial"/>
          <w:sz w:val="24"/>
        </w:rPr>
        <w:t xml:space="preserve">En atención al requerimiento de información planteado, </w:t>
      </w:r>
      <w:r w:rsidRPr="00DB7796">
        <w:rPr>
          <w:rFonts w:ascii="Palatino Linotype" w:eastAsia="Arial Unicode MS" w:hAnsi="Palatino Linotype" w:cs="Arial"/>
          <w:bCs/>
          <w:sz w:val="24"/>
        </w:rPr>
        <w:t xml:space="preserve">el Sujeto Obligado adjuntó </w:t>
      </w:r>
      <w:r w:rsidR="00DB7796">
        <w:rPr>
          <w:rFonts w:ascii="Palatino Linotype" w:eastAsia="Arial Unicode MS" w:hAnsi="Palatino Linotype" w:cs="Arial"/>
          <w:bCs/>
          <w:sz w:val="24"/>
        </w:rPr>
        <w:t>el</w:t>
      </w:r>
      <w:r w:rsidRPr="00DB7796">
        <w:rPr>
          <w:rFonts w:ascii="Palatino Linotype" w:eastAsia="Arial Unicode MS" w:hAnsi="Palatino Linotype" w:cs="Arial"/>
          <w:bCs/>
          <w:sz w:val="24"/>
        </w:rPr>
        <w:t xml:space="preserve"> archivo electrónico denominado</w:t>
      </w:r>
      <w:r w:rsidRPr="00DB7796">
        <w:rPr>
          <w:rFonts w:ascii="Palatino Linotype" w:eastAsia="Arial Unicode MS" w:hAnsi="Palatino Linotype" w:cs="Arial"/>
          <w:sz w:val="24"/>
        </w:rPr>
        <w:t xml:space="preserve"> </w:t>
      </w:r>
      <w:r w:rsidRPr="00DB7796">
        <w:rPr>
          <w:rFonts w:ascii="Palatino Linotype" w:hAnsi="Palatino Linotype" w:cs="Arial"/>
          <w:sz w:val="24"/>
        </w:rPr>
        <w:t>“</w:t>
      </w:r>
      <w:r w:rsidR="00DB7796" w:rsidRPr="00DB7796">
        <w:rPr>
          <w:rFonts w:ascii="Palatino Linotype" w:hAnsi="Palatino Linotype" w:cs="Arial"/>
          <w:i/>
          <w:sz w:val="24"/>
        </w:rPr>
        <w:t xml:space="preserve">2022. </w:t>
      </w:r>
      <w:proofErr w:type="spellStart"/>
      <w:r w:rsidR="00DB7796" w:rsidRPr="00DB7796">
        <w:rPr>
          <w:rFonts w:ascii="Palatino Linotype" w:hAnsi="Palatino Linotype" w:cs="Arial"/>
          <w:i/>
          <w:sz w:val="24"/>
        </w:rPr>
        <w:t>Año</w:t>
      </w:r>
      <w:proofErr w:type="spellEnd"/>
      <w:r w:rsidR="00DB7796" w:rsidRPr="00DB7796">
        <w:rPr>
          <w:rFonts w:ascii="Palatino Linotype" w:hAnsi="Palatino Linotype" w:cs="Arial"/>
          <w:i/>
          <w:sz w:val="24"/>
        </w:rPr>
        <w:t xml:space="preserve"> del </w:t>
      </w:r>
      <w:proofErr w:type="spellStart"/>
      <w:r w:rsidR="00DB7796" w:rsidRPr="00DB7796">
        <w:rPr>
          <w:rFonts w:ascii="Palatino Linotype" w:hAnsi="Palatino Linotype" w:cs="Arial"/>
          <w:i/>
          <w:sz w:val="24"/>
        </w:rPr>
        <w:t>Quincentenario</w:t>
      </w:r>
      <w:proofErr w:type="spellEnd"/>
      <w:r w:rsidR="00DB7796" w:rsidRPr="00DB7796">
        <w:rPr>
          <w:rFonts w:ascii="Palatino Linotype" w:hAnsi="Palatino Linotype" w:cs="Arial"/>
          <w:i/>
          <w:sz w:val="24"/>
        </w:rPr>
        <w:t xml:space="preserve"> de.pdf</w:t>
      </w:r>
      <w:r w:rsidRPr="00DB7796">
        <w:rPr>
          <w:rFonts w:ascii="Palatino Linotype" w:hAnsi="Palatino Linotype" w:cs="Arial"/>
          <w:i/>
          <w:sz w:val="24"/>
        </w:rPr>
        <w:t>”</w:t>
      </w:r>
      <w:r w:rsidR="00DB7796">
        <w:rPr>
          <w:rFonts w:ascii="Palatino Linotype" w:eastAsia="Arial Unicode MS" w:hAnsi="Palatino Linotype" w:cs="Arial"/>
          <w:sz w:val="24"/>
        </w:rPr>
        <w:t>, mismo</w:t>
      </w:r>
      <w:r w:rsidRPr="00DB7796">
        <w:rPr>
          <w:rFonts w:ascii="Palatino Linotype" w:eastAsia="Arial Unicode MS" w:hAnsi="Palatino Linotype" w:cs="Arial"/>
          <w:sz w:val="24"/>
        </w:rPr>
        <w:t xml:space="preserve"> que se describe a continuación:</w:t>
      </w:r>
    </w:p>
    <w:p w14:paraId="7B503C2E" w14:textId="77777777" w:rsidR="007B751E" w:rsidRDefault="007B751E" w:rsidP="007B751E">
      <w:pPr>
        <w:spacing w:after="0" w:line="360" w:lineRule="auto"/>
        <w:jc w:val="both"/>
        <w:rPr>
          <w:rFonts w:ascii="Palatino Linotype" w:eastAsia="Arial Unicode MS" w:hAnsi="Palatino Linotype" w:cs="Arial"/>
          <w:sz w:val="24"/>
          <w:szCs w:val="24"/>
        </w:rPr>
      </w:pPr>
    </w:p>
    <w:p w14:paraId="5021AF6A" w14:textId="77777777" w:rsidR="007B751E" w:rsidRPr="00661F3F" w:rsidRDefault="00DB7796" w:rsidP="00DB7796">
      <w:pPr>
        <w:pStyle w:val="Prrafodelista"/>
        <w:numPr>
          <w:ilvl w:val="0"/>
          <w:numId w:val="7"/>
        </w:numPr>
        <w:spacing w:line="360" w:lineRule="auto"/>
        <w:jc w:val="both"/>
        <w:rPr>
          <w:rFonts w:ascii="Palatino Linotype" w:eastAsia="Arial Unicode MS" w:hAnsi="Palatino Linotype" w:cs="Arial"/>
        </w:rPr>
      </w:pPr>
      <w:r w:rsidRPr="00DB7796">
        <w:rPr>
          <w:rFonts w:ascii="Palatino Linotype" w:hAnsi="Palatino Linotype" w:cs="Arial"/>
          <w:b/>
          <w:bCs/>
        </w:rPr>
        <w:t xml:space="preserve">2022. </w:t>
      </w:r>
      <w:proofErr w:type="spellStart"/>
      <w:r w:rsidRPr="00DB7796">
        <w:rPr>
          <w:rFonts w:ascii="Palatino Linotype" w:hAnsi="Palatino Linotype" w:cs="Arial"/>
          <w:b/>
          <w:bCs/>
        </w:rPr>
        <w:t>Año</w:t>
      </w:r>
      <w:proofErr w:type="spellEnd"/>
      <w:r w:rsidRPr="00DB7796">
        <w:rPr>
          <w:rFonts w:ascii="Palatino Linotype" w:hAnsi="Palatino Linotype" w:cs="Arial"/>
          <w:b/>
          <w:bCs/>
        </w:rPr>
        <w:t xml:space="preserve"> del </w:t>
      </w:r>
      <w:proofErr w:type="spellStart"/>
      <w:r w:rsidRPr="00DB7796">
        <w:rPr>
          <w:rFonts w:ascii="Palatino Linotype" w:hAnsi="Palatino Linotype" w:cs="Arial"/>
          <w:b/>
          <w:bCs/>
        </w:rPr>
        <w:t>Quincentenario</w:t>
      </w:r>
      <w:proofErr w:type="spellEnd"/>
      <w:r w:rsidRPr="00DB7796">
        <w:rPr>
          <w:rFonts w:ascii="Palatino Linotype" w:hAnsi="Palatino Linotype" w:cs="Arial"/>
          <w:b/>
          <w:bCs/>
        </w:rPr>
        <w:t xml:space="preserve"> de.pdf</w:t>
      </w:r>
      <w:r w:rsidR="007B751E" w:rsidRPr="00661F3F">
        <w:rPr>
          <w:rFonts w:ascii="Palatino Linotype" w:eastAsia="Arial Unicode MS" w:hAnsi="Palatino Linotype" w:cs="Arial"/>
        </w:rPr>
        <w:t xml:space="preserve">: Documento en dos fojas consistente en </w:t>
      </w:r>
      <w:r>
        <w:rPr>
          <w:rFonts w:ascii="Palatino Linotype" w:eastAsia="Arial Unicode MS" w:hAnsi="Palatino Linotype" w:cs="Arial"/>
        </w:rPr>
        <w:t xml:space="preserve">número de </w:t>
      </w:r>
      <w:r w:rsidR="007B751E" w:rsidRPr="00661F3F">
        <w:rPr>
          <w:rFonts w:ascii="Palatino Linotype" w:eastAsia="Arial Unicode MS" w:hAnsi="Palatino Linotype" w:cs="Arial"/>
        </w:rPr>
        <w:t>oficio</w:t>
      </w:r>
      <w:r>
        <w:rPr>
          <w:rFonts w:ascii="Palatino Linotype" w:eastAsia="Arial Unicode MS" w:hAnsi="Palatino Linotype" w:cs="Arial"/>
        </w:rPr>
        <w:t xml:space="preserve"> UT/MET/107/2022,</w:t>
      </w:r>
      <w:r w:rsidR="007B751E" w:rsidRPr="00661F3F">
        <w:rPr>
          <w:rFonts w:ascii="Palatino Linotype" w:eastAsia="Arial Unicode MS" w:hAnsi="Palatino Linotype" w:cs="Arial"/>
        </w:rPr>
        <w:t xml:space="preserve"> de fecha </w:t>
      </w:r>
      <w:r>
        <w:rPr>
          <w:rFonts w:ascii="Palatino Linotype" w:eastAsia="Arial Unicode MS" w:hAnsi="Palatino Linotype" w:cs="Arial"/>
        </w:rPr>
        <w:t>ocho</w:t>
      </w:r>
      <w:r w:rsidR="007B751E" w:rsidRPr="00661F3F">
        <w:rPr>
          <w:rFonts w:ascii="Palatino Linotype" w:eastAsia="Arial Unicode MS" w:hAnsi="Palatino Linotype" w:cs="Arial"/>
        </w:rPr>
        <w:t xml:space="preserve"> de </w:t>
      </w:r>
      <w:r>
        <w:rPr>
          <w:rFonts w:ascii="Palatino Linotype" w:eastAsia="Arial Unicode MS" w:hAnsi="Palatino Linotype" w:cs="Arial"/>
        </w:rPr>
        <w:t>febrer</w:t>
      </w:r>
      <w:r w:rsidR="007B751E" w:rsidRPr="00661F3F">
        <w:rPr>
          <w:rFonts w:ascii="Palatino Linotype" w:eastAsia="Arial Unicode MS" w:hAnsi="Palatino Linotype" w:cs="Arial"/>
        </w:rPr>
        <w:t xml:space="preserve">o de dos mil veintidós, signado por </w:t>
      </w:r>
      <w:r>
        <w:rPr>
          <w:rFonts w:ascii="Palatino Linotype" w:eastAsia="Arial Unicode MS" w:hAnsi="Palatino Linotype" w:cs="Arial"/>
        </w:rPr>
        <w:t>el</w:t>
      </w:r>
      <w:r w:rsidR="007B751E" w:rsidRPr="00661F3F">
        <w:rPr>
          <w:rFonts w:ascii="Palatino Linotype" w:eastAsia="Arial Unicode MS" w:hAnsi="Palatino Linotype" w:cs="Arial"/>
        </w:rPr>
        <w:t xml:space="preserve"> </w:t>
      </w:r>
      <w:r w:rsidR="008F2127">
        <w:rPr>
          <w:rFonts w:ascii="Palatino Linotype" w:eastAsia="Arial Unicode MS" w:hAnsi="Palatino Linotype" w:cs="Arial"/>
        </w:rPr>
        <w:t>Titular de la Unidad de Transparencia</w:t>
      </w:r>
      <w:r w:rsidR="007B751E" w:rsidRPr="00661F3F">
        <w:rPr>
          <w:rFonts w:ascii="Palatino Linotype" w:eastAsia="Arial Unicode MS" w:hAnsi="Palatino Linotype" w:cs="Arial"/>
        </w:rPr>
        <w:t>, por medio del cual</w:t>
      </w:r>
      <w:r w:rsidR="008F2127">
        <w:rPr>
          <w:rFonts w:ascii="Palatino Linotype" w:eastAsia="Arial Unicode MS" w:hAnsi="Palatino Linotype" w:cs="Arial"/>
        </w:rPr>
        <w:t xml:space="preserve"> hace del conocimiento al particular</w:t>
      </w:r>
      <w:r w:rsidR="007B751E" w:rsidRPr="00661F3F">
        <w:rPr>
          <w:rFonts w:ascii="Palatino Linotype" w:eastAsia="Arial Unicode MS" w:hAnsi="Palatino Linotype" w:cs="Arial"/>
        </w:rPr>
        <w:t xml:space="preserve">, </w:t>
      </w:r>
      <w:proofErr w:type="gramStart"/>
      <w:r w:rsidR="008F2127">
        <w:rPr>
          <w:rFonts w:ascii="Palatino Linotype" w:eastAsia="Arial Unicode MS" w:hAnsi="Palatino Linotype" w:cs="Arial"/>
        </w:rPr>
        <w:t>que</w:t>
      </w:r>
      <w:proofErr w:type="gramEnd"/>
      <w:r w:rsidR="008F2127">
        <w:rPr>
          <w:rFonts w:ascii="Palatino Linotype" w:eastAsia="Arial Unicode MS" w:hAnsi="Palatino Linotype" w:cs="Arial"/>
        </w:rPr>
        <w:t xml:space="preserve"> del análisis de la solicitud de información, se determina que no cumple con las características para que se puede identificar la atribución, tema, materia o asunto sobre lo que versa la misma o los documentos de interés.</w:t>
      </w:r>
    </w:p>
    <w:bookmarkEnd w:id="2"/>
    <w:p w14:paraId="37535558" w14:textId="77777777" w:rsidR="007B751E" w:rsidRDefault="007B751E" w:rsidP="007B751E">
      <w:pPr>
        <w:spacing w:after="0" w:line="360" w:lineRule="auto"/>
        <w:jc w:val="center"/>
        <w:rPr>
          <w:rFonts w:ascii="Palatino Linotype" w:eastAsia="Arial Unicode MS" w:hAnsi="Palatino Linotype" w:cs="Arial"/>
          <w:sz w:val="24"/>
          <w:szCs w:val="24"/>
        </w:rPr>
      </w:pPr>
    </w:p>
    <w:p w14:paraId="12FDD0A9" w14:textId="77777777" w:rsidR="007B751E" w:rsidRDefault="007B751E" w:rsidP="007B751E">
      <w:pPr>
        <w:spacing w:after="0" w:line="360" w:lineRule="auto"/>
        <w:jc w:val="center"/>
        <w:rPr>
          <w:rFonts w:ascii="Palatino Linotype" w:eastAsia="Arial Unicode MS" w:hAnsi="Palatino Linotype" w:cs="Arial"/>
          <w:sz w:val="24"/>
          <w:szCs w:val="24"/>
        </w:rPr>
      </w:pPr>
    </w:p>
    <w:p w14:paraId="2E3AA602" w14:textId="77777777" w:rsidR="007B751E" w:rsidRDefault="007B751E" w:rsidP="007B751E">
      <w:pPr>
        <w:spacing w:after="0" w:line="360" w:lineRule="auto"/>
        <w:jc w:val="center"/>
        <w:rPr>
          <w:rFonts w:ascii="Palatino Linotype" w:eastAsia="Arial Unicode MS" w:hAnsi="Palatino Linotype" w:cs="Arial"/>
          <w:sz w:val="24"/>
          <w:szCs w:val="24"/>
        </w:rPr>
      </w:pPr>
    </w:p>
    <w:p w14:paraId="1AFF6090" w14:textId="77777777" w:rsidR="007B751E" w:rsidRDefault="007B751E" w:rsidP="007B751E">
      <w:pPr>
        <w:spacing w:after="0" w:line="360" w:lineRule="auto"/>
        <w:jc w:val="center"/>
        <w:rPr>
          <w:rFonts w:ascii="Palatino Linotype" w:eastAsia="Arial Unicode MS" w:hAnsi="Palatino Linotype" w:cs="Arial"/>
          <w:sz w:val="24"/>
          <w:szCs w:val="24"/>
        </w:rPr>
      </w:pPr>
    </w:p>
    <w:p w14:paraId="522832E0" w14:textId="77777777" w:rsidR="008F2127" w:rsidRDefault="008F2127" w:rsidP="007B751E">
      <w:pPr>
        <w:spacing w:line="360" w:lineRule="auto"/>
        <w:ind w:right="141"/>
        <w:jc w:val="both"/>
        <w:rPr>
          <w:rFonts w:ascii="Palatino Linotype" w:hAnsi="Palatino Linotype" w:cs="Arial"/>
          <w:bCs/>
          <w:sz w:val="24"/>
          <w:szCs w:val="24"/>
        </w:rPr>
      </w:pPr>
    </w:p>
    <w:p w14:paraId="6B34AEEA" w14:textId="77777777" w:rsidR="008F2127" w:rsidRDefault="008F2127" w:rsidP="007B751E">
      <w:pPr>
        <w:spacing w:line="360" w:lineRule="auto"/>
        <w:ind w:right="141"/>
        <w:jc w:val="both"/>
        <w:rPr>
          <w:rFonts w:ascii="Palatino Linotype" w:hAnsi="Palatino Linotype" w:cs="Arial"/>
          <w:bCs/>
          <w:sz w:val="24"/>
          <w:szCs w:val="24"/>
        </w:rPr>
      </w:pPr>
    </w:p>
    <w:p w14:paraId="5F27244B" w14:textId="77777777" w:rsidR="008F2127" w:rsidRDefault="008F2127" w:rsidP="007B751E">
      <w:pPr>
        <w:spacing w:line="360" w:lineRule="auto"/>
        <w:ind w:right="141"/>
        <w:jc w:val="both"/>
        <w:rPr>
          <w:rFonts w:ascii="Palatino Linotype" w:hAnsi="Palatino Linotype" w:cs="Arial"/>
          <w:bCs/>
          <w:sz w:val="24"/>
          <w:szCs w:val="24"/>
        </w:rPr>
      </w:pPr>
    </w:p>
    <w:p w14:paraId="7BA830A0" w14:textId="77777777" w:rsidR="007B751E" w:rsidRPr="0010604C" w:rsidRDefault="007B751E" w:rsidP="007B751E">
      <w:pPr>
        <w:spacing w:line="360" w:lineRule="auto"/>
        <w:ind w:right="141"/>
        <w:jc w:val="both"/>
        <w:rPr>
          <w:rFonts w:ascii="Palatino Linotype" w:hAnsi="Palatino Linotype" w:cs="Arial"/>
          <w:bCs/>
          <w:sz w:val="24"/>
          <w:szCs w:val="24"/>
        </w:rPr>
      </w:pPr>
      <w:r w:rsidRPr="0010604C">
        <w:rPr>
          <w:rFonts w:ascii="Palatino Linotype" w:hAnsi="Palatino Linotype" w:cs="Arial"/>
          <w:bCs/>
          <w:sz w:val="24"/>
          <w:szCs w:val="24"/>
        </w:rPr>
        <w:t xml:space="preserve">Es así </w:t>
      </w:r>
      <w:r>
        <w:rPr>
          <w:rFonts w:ascii="Palatino Linotype" w:hAnsi="Palatino Linotype" w:cs="Arial"/>
          <w:bCs/>
          <w:sz w:val="24"/>
          <w:szCs w:val="24"/>
        </w:rPr>
        <w:t>como</w:t>
      </w:r>
      <w:r w:rsidRPr="0010604C">
        <w:rPr>
          <w:rFonts w:ascii="Palatino Linotype" w:hAnsi="Palatino Linotype" w:cs="Arial"/>
          <w:bCs/>
          <w:sz w:val="24"/>
          <w:szCs w:val="24"/>
        </w:rPr>
        <w:t xml:space="preserve"> derivado de la respuesta emitida por </w:t>
      </w:r>
      <w:r>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Pr>
          <w:rFonts w:ascii="Palatino Linotype" w:hAnsi="Palatino Linotype" w:cs="Arial"/>
          <w:bCs/>
          <w:sz w:val="24"/>
          <w:szCs w:val="24"/>
        </w:rPr>
        <w:t>la</w:t>
      </w:r>
      <w:r w:rsidR="008F2127">
        <w:rPr>
          <w:rFonts w:ascii="Palatino Linotype" w:hAnsi="Palatino Linotype" w:cs="Arial"/>
          <w:bCs/>
          <w:sz w:val="24"/>
          <w:szCs w:val="24"/>
        </w:rPr>
        <w:t xml:space="preserve"> parte</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7E5E7317" w14:textId="77777777" w:rsidR="007B751E" w:rsidRPr="002D17B8" w:rsidRDefault="007B751E" w:rsidP="007B751E">
      <w:pPr>
        <w:pStyle w:val="Sinespaciado"/>
        <w:rPr>
          <w:rFonts w:eastAsiaTheme="minorHAnsi"/>
          <w:lang w:eastAsia="en-US"/>
        </w:rPr>
      </w:pPr>
    </w:p>
    <w:p w14:paraId="08723B0F" w14:textId="77777777" w:rsidR="007B751E" w:rsidRPr="002D6656" w:rsidRDefault="007B751E" w:rsidP="007B751E">
      <w:pPr>
        <w:spacing w:line="276" w:lineRule="auto"/>
        <w:ind w:left="567" w:right="616"/>
        <w:jc w:val="both"/>
        <w:rPr>
          <w:rFonts w:ascii="Palatino Linotype" w:hAnsi="Palatino Linotype" w:cs="Arial"/>
          <w:b/>
          <w:bCs/>
          <w:i/>
          <w:u w:val="single"/>
        </w:rPr>
      </w:pPr>
      <w:r w:rsidRPr="00D12C36">
        <w:rPr>
          <w:rFonts w:ascii="Palatino Linotype" w:hAnsi="Palatino Linotype" w:cs="Arial"/>
          <w:bCs/>
          <w:i/>
        </w:rPr>
        <w:t>“</w:t>
      </w:r>
      <w:r w:rsidR="008F2127" w:rsidRPr="008F2127">
        <w:rPr>
          <w:rFonts w:ascii="Palatino Linotype" w:hAnsi="Palatino Linotype" w:cs="Arial"/>
          <w:bCs/>
          <w:i/>
          <w:u w:val="single"/>
        </w:rPr>
        <w:t xml:space="preserve">De manera clara y contundente </w:t>
      </w:r>
      <w:r w:rsidR="008F2127" w:rsidRPr="008F2127">
        <w:rPr>
          <w:rFonts w:ascii="Palatino Linotype" w:hAnsi="Palatino Linotype" w:cs="Arial"/>
          <w:b/>
          <w:bCs/>
          <w:i/>
          <w:u w:val="single"/>
        </w:rPr>
        <w:t xml:space="preserve">se solicitó el certificado de antecedentes no penales de la C. Esmeralda de Luna Sánchez, actual </w:t>
      </w:r>
      <w:proofErr w:type="gramStart"/>
      <w:r w:rsidR="008F2127" w:rsidRPr="008F2127">
        <w:rPr>
          <w:rFonts w:ascii="Palatino Linotype" w:hAnsi="Palatino Linotype" w:cs="Arial"/>
          <w:b/>
          <w:bCs/>
          <w:i/>
          <w:u w:val="single"/>
        </w:rPr>
        <w:t>Directora</w:t>
      </w:r>
      <w:proofErr w:type="gramEnd"/>
      <w:r w:rsidR="008F2127" w:rsidRPr="008F2127">
        <w:rPr>
          <w:rFonts w:ascii="Palatino Linotype" w:hAnsi="Palatino Linotype" w:cs="Arial"/>
          <w:b/>
          <w:bCs/>
          <w:i/>
          <w:u w:val="single"/>
        </w:rPr>
        <w:t xml:space="preserve"> de Igualdad de Género</w:t>
      </w:r>
      <w:r w:rsidR="008F2127" w:rsidRPr="008F2127">
        <w:rPr>
          <w:rFonts w:ascii="Palatino Linotype" w:hAnsi="Palatino Linotype" w:cs="Arial"/>
          <w:bCs/>
          <w:i/>
          <w:u w:val="single"/>
        </w:rPr>
        <w:t>.</w:t>
      </w:r>
      <w:r w:rsidRPr="008F2127">
        <w:rPr>
          <w:rFonts w:ascii="Palatino Linotype" w:hAnsi="Palatino Linotype" w:cs="Arial"/>
          <w:bCs/>
          <w:i/>
          <w:u w:val="single"/>
        </w:rPr>
        <w:t>..</w:t>
      </w:r>
      <w:r w:rsidRPr="002D17B8">
        <w:rPr>
          <w:rFonts w:ascii="Palatino Linotype" w:hAnsi="Palatino Linotype" w:cs="Arial"/>
          <w:bCs/>
          <w:i/>
        </w:rPr>
        <w:t>”</w:t>
      </w:r>
      <w:r w:rsidRPr="00D12C36">
        <w:rPr>
          <w:rFonts w:ascii="Palatino Linotype" w:hAnsi="Palatino Linotype" w:cs="Arial"/>
          <w:bCs/>
          <w:i/>
        </w:rPr>
        <w:t xml:space="preserve"> (Sic).</w:t>
      </w:r>
    </w:p>
    <w:p w14:paraId="2150721D" w14:textId="77777777" w:rsidR="007B751E" w:rsidRDefault="007B751E" w:rsidP="007B751E">
      <w:pPr>
        <w:rPr>
          <w:rFonts w:ascii="Palatino Linotype" w:hAnsi="Palatino Linotype" w:cs="Arial"/>
          <w:b/>
          <w:i/>
        </w:rPr>
      </w:pPr>
    </w:p>
    <w:p w14:paraId="263676D6" w14:textId="77777777" w:rsidR="007B751E" w:rsidRPr="00EC1ED4" w:rsidRDefault="007B751E" w:rsidP="007B751E">
      <w:pPr>
        <w:pStyle w:val="Prrafodelista"/>
        <w:spacing w:line="360" w:lineRule="auto"/>
        <w:ind w:left="0"/>
        <w:contextualSpacing/>
        <w:jc w:val="both"/>
        <w:rPr>
          <w:lang w:val="es-MX" w:eastAsia="en-US"/>
        </w:rPr>
      </w:pPr>
      <w:r>
        <w:rPr>
          <w:rFonts w:ascii="Palatino Linotype" w:hAnsi="Palatino Linotype"/>
          <w:color w:val="000000"/>
        </w:rPr>
        <w:t>Por lo anteriormente expuesto</w:t>
      </w:r>
      <w:r w:rsidRPr="00917451">
        <w:rPr>
          <w:rFonts w:ascii="Palatino Linotype" w:hAnsi="Palatino Linotype"/>
          <w:color w:val="000000"/>
        </w:rPr>
        <w:t>,</w:t>
      </w:r>
      <w:r>
        <w:rPr>
          <w:rFonts w:ascii="Palatino Linotype" w:hAnsi="Palatino Linotype"/>
          <w:color w:val="000000"/>
        </w:rPr>
        <w:t xml:space="preserve"> es de destacar que,</w:t>
      </w:r>
      <w:r w:rsidRPr="00917451">
        <w:rPr>
          <w:rFonts w:ascii="Palatino Linotype" w:hAnsi="Palatino Linotype"/>
          <w:color w:val="000000"/>
        </w:rPr>
        <w:t xml:space="preserve"> en dicha solicitud</w:t>
      </w:r>
      <w:r>
        <w:rPr>
          <w:rFonts w:ascii="Palatino Linotype" w:hAnsi="Palatino Linotype"/>
          <w:color w:val="000000"/>
        </w:rPr>
        <w:t>,</w:t>
      </w:r>
      <w:r w:rsidRPr="00917451">
        <w:rPr>
          <w:rFonts w:ascii="Palatino Linotype" w:hAnsi="Palatino Linotype"/>
          <w:color w:val="000000"/>
        </w:rPr>
        <w:t xml:space="preserve"> se observa en primer lugar que la información solicitada fue formulada parcialmente a través de planteamientos en donde </w:t>
      </w:r>
      <w:r w:rsidRPr="00EC1ED4">
        <w:rPr>
          <w:rFonts w:ascii="Palatino Linotype" w:hAnsi="Palatino Linotype" w:cs="Arial"/>
          <w:b/>
          <w:bCs/>
          <w:iCs/>
          <w:color w:val="222222"/>
        </w:rPr>
        <w:t>no se identifica un documento en específico</w:t>
      </w:r>
      <w:r w:rsidRPr="00917451">
        <w:rPr>
          <w:rFonts w:ascii="Palatino Linotype" w:hAnsi="Palatino Linotype"/>
          <w:color w:val="000000"/>
        </w:rPr>
        <w:t xml:space="preserve">, en segundo </w:t>
      </w:r>
      <w:proofErr w:type="gramStart"/>
      <w:r w:rsidRPr="00917451">
        <w:rPr>
          <w:rFonts w:ascii="Palatino Linotype" w:hAnsi="Palatino Linotype"/>
          <w:color w:val="000000"/>
        </w:rPr>
        <w:t>lugar</w:t>
      </w:r>
      <w:proofErr w:type="gramEnd"/>
      <w:r w:rsidRPr="00917451">
        <w:rPr>
          <w:rFonts w:ascii="Palatino Linotype" w:hAnsi="Palatino Linotype"/>
          <w:color w:val="000000"/>
        </w:rPr>
        <w:t xml:space="preserve"> se aprecia que en la misma se vierten manifestaciones subjetivas que no pueden ser atendidas mediante el Derecho de Acceso a la Información.</w:t>
      </w:r>
    </w:p>
    <w:p w14:paraId="1279C158" w14:textId="77777777" w:rsidR="007B751E" w:rsidRDefault="007B751E" w:rsidP="007B751E">
      <w:pPr>
        <w:pStyle w:val="Sinespaciado"/>
        <w:spacing w:line="360" w:lineRule="auto"/>
        <w:jc w:val="both"/>
        <w:rPr>
          <w:rFonts w:ascii="Palatino Linotype" w:hAnsi="Palatino Linotype"/>
        </w:rPr>
      </w:pPr>
    </w:p>
    <w:p w14:paraId="63FAF906" w14:textId="77777777" w:rsidR="007B751E" w:rsidRDefault="007B751E" w:rsidP="007B751E">
      <w:pPr>
        <w:pStyle w:val="Prrafodelista"/>
        <w:autoSpaceDE w:val="0"/>
        <w:autoSpaceDN w:val="0"/>
        <w:adjustRightInd w:val="0"/>
        <w:spacing w:line="360" w:lineRule="auto"/>
        <w:ind w:left="0"/>
        <w:contextualSpacing/>
        <w:jc w:val="both"/>
        <w:rPr>
          <w:rFonts w:ascii="Palatino Linotype" w:hAnsi="Palatino Linotype" w:cs="Arial"/>
          <w:lang w:val="es-MX"/>
        </w:rPr>
      </w:pPr>
      <w:r w:rsidRPr="00917451">
        <w:rPr>
          <w:rFonts w:ascii="Palatino Linotype" w:hAnsi="Palatino Linotype"/>
        </w:rPr>
        <w:t xml:space="preserve">Bajo éste tenor cabe aclarar que cuando los planteamientos que formulen los particulares se pueda colmar con la entrega de </w:t>
      </w:r>
      <w:r w:rsidRPr="00917451">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917451">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2E3053E4" w14:textId="77777777" w:rsidR="007B751E" w:rsidRPr="00EC1ED4" w:rsidRDefault="007B751E" w:rsidP="007B751E">
      <w:pPr>
        <w:pStyle w:val="Prrafodelista"/>
        <w:autoSpaceDE w:val="0"/>
        <w:autoSpaceDN w:val="0"/>
        <w:adjustRightInd w:val="0"/>
        <w:spacing w:line="360" w:lineRule="auto"/>
        <w:ind w:left="0"/>
        <w:contextualSpacing/>
        <w:jc w:val="both"/>
        <w:rPr>
          <w:rFonts w:ascii="Palatino Linotype" w:hAnsi="Palatino Linotype" w:cs="Arial"/>
          <w:lang w:val="es-MX"/>
        </w:rPr>
      </w:pPr>
    </w:p>
    <w:p w14:paraId="0F0F1D36" w14:textId="77777777" w:rsidR="007B751E" w:rsidRPr="00917451" w:rsidRDefault="007B751E" w:rsidP="007B751E">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917451">
        <w:rPr>
          <w:rFonts w:ascii="Palatino Linotype" w:hAnsi="Palatino Linotype" w:cs="Arial"/>
          <w:color w:val="000000" w:themeColor="text1"/>
        </w:rPr>
        <w:t>Sirve de sustento a lo anterior, el</w:t>
      </w:r>
      <w:r w:rsidRPr="00917451">
        <w:rPr>
          <w:rStyle w:val="apple-converted-space"/>
          <w:rFonts w:ascii="Palatino Linotype" w:eastAsia="Calibri" w:hAnsi="Palatino Linotype" w:cs="Arial"/>
          <w:color w:val="000000" w:themeColor="text1"/>
        </w:rPr>
        <w:t xml:space="preserve"> </w:t>
      </w:r>
      <w:r w:rsidRPr="00917451">
        <w:rPr>
          <w:rStyle w:val="il"/>
          <w:rFonts w:ascii="Palatino Linotype" w:hAnsi="Palatino Linotype" w:cs="Arial"/>
          <w:color w:val="000000" w:themeColor="text1"/>
        </w:rPr>
        <w:t>Criterio</w:t>
      </w:r>
      <w:r w:rsidRPr="00917451">
        <w:rPr>
          <w:rStyle w:val="apple-converted-space"/>
          <w:rFonts w:ascii="Palatino Linotype" w:eastAsia="Calibri" w:hAnsi="Palatino Linotype" w:cs="Arial"/>
          <w:color w:val="000000" w:themeColor="text1"/>
        </w:rPr>
        <w:t xml:space="preserve"> </w:t>
      </w:r>
      <w:r w:rsidRPr="00917451">
        <w:rPr>
          <w:rStyle w:val="il"/>
          <w:rFonts w:ascii="Palatino Linotype" w:hAnsi="Palatino Linotype" w:cs="Arial"/>
          <w:color w:val="000000" w:themeColor="text1"/>
        </w:rPr>
        <w:t>028</w:t>
      </w:r>
      <w:r w:rsidRPr="00917451">
        <w:rPr>
          <w:rFonts w:ascii="Palatino Linotype" w:hAnsi="Palatino Linotype" w:cs="Arial"/>
          <w:color w:val="000000" w:themeColor="text1"/>
        </w:rPr>
        <w:t>-</w:t>
      </w:r>
      <w:r w:rsidRPr="00917451">
        <w:rPr>
          <w:rStyle w:val="il"/>
          <w:rFonts w:ascii="Palatino Linotype" w:hAnsi="Palatino Linotype" w:cs="Arial"/>
          <w:color w:val="000000" w:themeColor="text1"/>
        </w:rPr>
        <w:t>10</w:t>
      </w:r>
      <w:r>
        <w:rPr>
          <w:rStyle w:val="il"/>
          <w:rFonts w:ascii="Palatino Linotype" w:hAnsi="Palatino Linotype" w:cs="Arial"/>
          <w:color w:val="000000" w:themeColor="text1"/>
        </w:rPr>
        <w:t>,</w:t>
      </w:r>
      <w:r w:rsidRPr="00917451">
        <w:rPr>
          <w:rStyle w:val="apple-converted-space"/>
          <w:rFonts w:ascii="Palatino Linotype" w:eastAsia="Calibri" w:hAnsi="Palatino Linotype" w:cs="Arial"/>
          <w:color w:val="000000" w:themeColor="text1"/>
        </w:rPr>
        <w:t xml:space="preserve"> </w:t>
      </w:r>
      <w:r w:rsidRPr="00917451">
        <w:rPr>
          <w:rFonts w:ascii="Palatino Linotype" w:hAnsi="Palatino Linotype" w:cs="Arial"/>
          <w:color w:val="000000" w:themeColor="text1"/>
        </w:rPr>
        <w:t>emitido por el Pleno del entonces llamado</w:t>
      </w:r>
      <w:r w:rsidRPr="00917451">
        <w:rPr>
          <w:rStyle w:val="apple-converted-space"/>
          <w:rFonts w:ascii="Palatino Linotype" w:eastAsia="Calibri" w:hAnsi="Palatino Linotype" w:cs="Arial"/>
          <w:color w:val="000000" w:themeColor="text1"/>
        </w:rPr>
        <w:t xml:space="preserve"> </w:t>
      </w:r>
      <w:r w:rsidRPr="00917451">
        <w:rPr>
          <w:rFonts w:ascii="Palatino Linotype" w:hAnsi="Palatino Linotype" w:cs="Arial"/>
          <w:color w:val="000000" w:themeColor="text1"/>
        </w:rPr>
        <w:t xml:space="preserve">Instituto Federal de Acceso a la Información y Protección de Datos, ahora </w:t>
      </w:r>
      <w:r w:rsidRPr="00917451">
        <w:rPr>
          <w:rFonts w:ascii="Palatino Linotype" w:hAnsi="Palatino Linotype" w:cs="Arial"/>
          <w:color w:val="000000" w:themeColor="text1"/>
        </w:rPr>
        <w:lastRenderedPageBreak/>
        <w:t>Instituto Nacional de Transparencia, Acceso a la Información y Protección de Datos Personales que establece que se deberá garantizar</w:t>
      </w:r>
      <w:r w:rsidRPr="00917451">
        <w:rPr>
          <w:rStyle w:val="apple-converted-space"/>
          <w:rFonts w:ascii="Palatino Linotype" w:eastAsia="Calibri" w:hAnsi="Palatino Linotype" w:cs="Arial"/>
          <w:color w:val="000000" w:themeColor="text1"/>
        </w:rPr>
        <w:t xml:space="preserve"> </w:t>
      </w:r>
      <w:r w:rsidRPr="00917451">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917451">
        <w:rPr>
          <w:rStyle w:val="apple-converted-space"/>
          <w:rFonts w:ascii="Palatino Linotype" w:eastAsia="Calibri" w:hAnsi="Palatino Linotype" w:cs="Arial"/>
          <w:i/>
          <w:iCs/>
          <w:color w:val="000000" w:themeColor="text1"/>
        </w:rPr>
        <w:t xml:space="preserve"> </w:t>
      </w:r>
      <w:r w:rsidRPr="00917451">
        <w:rPr>
          <w:rFonts w:ascii="Palatino Linotype" w:hAnsi="Palatino Linotype" w:cs="Arial"/>
          <w:color w:val="000000" w:themeColor="text1"/>
        </w:rPr>
        <w:t xml:space="preserve">aunque el particular lleve a cabo una solicitud de información sin identificar de forma precisa la documentación, </w:t>
      </w:r>
      <w:r w:rsidRPr="00917451">
        <w:rPr>
          <w:rFonts w:ascii="Palatino Linotype" w:hAnsi="Palatino Linotype" w:cs="Arial"/>
          <w:b/>
          <w:color w:val="000000" w:themeColor="text1"/>
        </w:rPr>
        <w:t>El Sujeto Obligado</w:t>
      </w:r>
      <w:r w:rsidRPr="00917451">
        <w:rPr>
          <w:rStyle w:val="apple-converted-space"/>
          <w:rFonts w:ascii="Palatino Linotype" w:eastAsia="Calibri" w:hAnsi="Palatino Linotype" w:cs="Arial"/>
          <w:b/>
          <w:color w:val="000000" w:themeColor="text1"/>
        </w:rPr>
        <w:t xml:space="preserve"> </w:t>
      </w:r>
      <w:r w:rsidRPr="00917451">
        <w:rPr>
          <w:rFonts w:ascii="Palatino Linotype" w:hAnsi="Palatino Linotype" w:cs="Arial"/>
          <w:color w:val="000000" w:themeColor="text1"/>
        </w:rPr>
        <w:t>deberá hacer entrega del mismo al solicitante</w:t>
      </w:r>
      <w:r w:rsidRPr="00917451">
        <w:rPr>
          <w:rStyle w:val="apple-converted-space"/>
          <w:rFonts w:ascii="Palatino Linotype" w:eastAsia="Calibri" w:hAnsi="Palatino Linotype" w:cs="Arial"/>
          <w:color w:val="000000" w:themeColor="text1"/>
        </w:rPr>
        <w:t xml:space="preserve"> </w:t>
      </w:r>
      <w:r w:rsidRPr="00917451">
        <w:rPr>
          <w:rFonts w:ascii="Palatino Linotype" w:hAnsi="Palatino Linotype" w:cs="Arial"/>
          <w:color w:val="000000" w:themeColor="text1"/>
        </w:rPr>
        <w:t>mismo que a continuación se cita:</w:t>
      </w:r>
    </w:p>
    <w:p w14:paraId="51E049C1" w14:textId="77777777" w:rsidR="007B751E" w:rsidRPr="00917451" w:rsidRDefault="007B751E" w:rsidP="007B751E">
      <w:pPr>
        <w:pStyle w:val="Sinespaciado"/>
        <w:rPr>
          <w:sz w:val="18"/>
        </w:rPr>
      </w:pPr>
    </w:p>
    <w:p w14:paraId="247A403D" w14:textId="77777777" w:rsidR="007B751E" w:rsidRPr="00917451" w:rsidRDefault="007B751E" w:rsidP="007B751E">
      <w:pPr>
        <w:pStyle w:val="Prrafodelista"/>
        <w:autoSpaceDE w:val="0"/>
        <w:autoSpaceDN w:val="0"/>
        <w:adjustRightInd w:val="0"/>
        <w:ind w:left="567" w:right="708"/>
        <w:jc w:val="both"/>
        <w:rPr>
          <w:rFonts w:ascii="Palatino Linotype" w:hAnsi="Palatino Linotype" w:cs="Arial"/>
        </w:rPr>
      </w:pPr>
      <w:r w:rsidRPr="00917451">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917451">
        <w:rPr>
          <w:rStyle w:val="apple-converted-space"/>
          <w:rFonts w:ascii="Palatino Linotype" w:eastAsia="Calibri" w:hAnsi="Palatino Linotype" w:cs="Arial"/>
          <w:i/>
          <w:iCs/>
          <w:color w:val="000000" w:themeColor="text1"/>
          <w:sz w:val="22"/>
          <w:szCs w:val="22"/>
          <w:lang w:val="es-ES_tradnl"/>
        </w:rPr>
        <w:t xml:space="preserve"> </w:t>
      </w:r>
      <w:r w:rsidRPr="00917451">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w:t>
      </w:r>
      <w:proofErr w:type="gramStart"/>
      <w:r w:rsidRPr="00917451">
        <w:rPr>
          <w:rFonts w:ascii="Palatino Linotype" w:hAnsi="Palatino Linotype" w:cs="Arial"/>
          <w:i/>
          <w:iCs/>
          <w:color w:val="000000" w:themeColor="text1"/>
          <w:sz w:val="22"/>
          <w:szCs w:val="22"/>
          <w:lang w:val="es-ES_tradnl"/>
        </w:rPr>
        <w:t>del mismo</w:t>
      </w:r>
      <w:proofErr w:type="gramEnd"/>
      <w:r w:rsidRPr="00917451">
        <w:rPr>
          <w:rFonts w:ascii="Palatino Linotype" w:hAnsi="Palatino Linotype" w:cs="Arial"/>
          <w:i/>
          <w:iCs/>
          <w:color w:val="000000" w:themeColor="text1"/>
          <w:sz w:val="22"/>
          <w:szCs w:val="22"/>
          <w:lang w:val="es-ES_tradnl"/>
        </w:rPr>
        <w:t xml:space="preserve"> al solicitante.”</w:t>
      </w:r>
    </w:p>
    <w:p w14:paraId="00FF36CF" w14:textId="77777777" w:rsidR="007B751E" w:rsidRPr="00917451" w:rsidRDefault="007B751E" w:rsidP="007B751E">
      <w:pPr>
        <w:spacing w:line="360" w:lineRule="auto"/>
        <w:jc w:val="both"/>
        <w:rPr>
          <w:rFonts w:ascii="Palatino Linotype" w:hAnsi="Palatino Linotype"/>
        </w:rPr>
      </w:pPr>
    </w:p>
    <w:p w14:paraId="59E66416" w14:textId="77777777" w:rsidR="007B751E" w:rsidRPr="00364BA8" w:rsidRDefault="007B751E" w:rsidP="007B751E">
      <w:pPr>
        <w:spacing w:line="360" w:lineRule="auto"/>
        <w:ind w:right="141"/>
        <w:jc w:val="both"/>
        <w:rPr>
          <w:rFonts w:ascii="Palatino Linotype" w:hAnsi="Palatino Linotype" w:cs="Arial"/>
          <w:bCs/>
          <w:sz w:val="24"/>
          <w:szCs w:val="24"/>
        </w:rPr>
      </w:pPr>
      <w:r w:rsidRPr="00364BA8">
        <w:rPr>
          <w:rFonts w:ascii="Palatino Linotype" w:hAnsi="Palatino Linotype" w:cs="Arial"/>
          <w:sz w:val="24"/>
          <w:szCs w:val="24"/>
        </w:rPr>
        <w:t xml:space="preserve">Así </w:t>
      </w:r>
      <w:r>
        <w:rPr>
          <w:rFonts w:ascii="Palatino Linotype" w:hAnsi="Palatino Linotype" w:cs="Arial"/>
          <w:sz w:val="24"/>
          <w:szCs w:val="24"/>
        </w:rPr>
        <w:t xml:space="preserve">respecto de su argumento en el que señaló </w:t>
      </w:r>
      <w:r w:rsidRPr="00B219B3">
        <w:rPr>
          <w:rFonts w:ascii="Palatino Linotype" w:hAnsi="Palatino Linotype" w:cs="Arial"/>
          <w:i/>
          <w:sz w:val="24"/>
          <w:szCs w:val="24"/>
        </w:rPr>
        <w:t>“… evadiendo lo que lo que solicite</w:t>
      </w:r>
      <w:r>
        <w:rPr>
          <w:rFonts w:ascii="Palatino Linotype" w:hAnsi="Palatino Linotype" w:cs="Arial"/>
          <w:i/>
          <w:sz w:val="24"/>
          <w:szCs w:val="24"/>
        </w:rPr>
        <w:t>.</w:t>
      </w:r>
      <w:r w:rsidRPr="00B219B3">
        <w:rPr>
          <w:rFonts w:ascii="Palatino Linotype" w:hAnsi="Palatino Linotype" w:cs="Arial"/>
          <w:i/>
          <w:sz w:val="24"/>
          <w:szCs w:val="24"/>
        </w:rPr>
        <w:t>”</w:t>
      </w:r>
      <w:r w:rsidRPr="00B219B3">
        <w:rPr>
          <w:rFonts w:ascii="Palatino Linotype" w:hAnsi="Palatino Linotype" w:cs="Arial"/>
          <w:sz w:val="24"/>
          <w:szCs w:val="24"/>
        </w:rPr>
        <w:t>,</w:t>
      </w:r>
      <w:r w:rsidRPr="00364BA8">
        <w:rPr>
          <w:rFonts w:ascii="Palatino Linotype" w:hAnsi="Palatino Linotype" w:cs="Arial"/>
          <w:sz w:val="24"/>
          <w:szCs w:val="24"/>
        </w:rPr>
        <w:t xml:space="preserve"> </w:t>
      </w:r>
      <w:r>
        <w:rPr>
          <w:rFonts w:ascii="Palatino Linotype" w:hAnsi="Palatino Linotype" w:cs="Arial"/>
          <w:sz w:val="24"/>
          <w:szCs w:val="24"/>
        </w:rPr>
        <w:t>se advierte que</w:t>
      </w:r>
      <w:r w:rsidRPr="00364BA8">
        <w:rPr>
          <w:rFonts w:ascii="Palatino Linotype" w:hAnsi="Palatino Linotype"/>
          <w:i/>
          <w:sz w:val="24"/>
          <w:szCs w:val="24"/>
        </w:rPr>
        <w:t xml:space="preserve">, </w:t>
      </w:r>
      <w:r w:rsidRPr="00364BA8">
        <w:rPr>
          <w:rFonts w:ascii="Palatino Linotype" w:hAnsi="Palatino Linotype" w:cs="Arial"/>
          <w:sz w:val="24"/>
          <w:szCs w:val="24"/>
        </w:rPr>
        <w:t xml:space="preserve">no constituye un derecho de acceso a la información pública y por lo tanto </w:t>
      </w:r>
      <w:r w:rsidRPr="00364BA8">
        <w:rPr>
          <w:rFonts w:ascii="Palatino Linotype" w:hAnsi="Palatino Linotype" w:cs="Arial"/>
          <w:b/>
          <w:sz w:val="24"/>
          <w:szCs w:val="24"/>
          <w:u w:val="single"/>
        </w:rPr>
        <w:t>no es atendible mediante una solicitud de Acceso a la Información</w:t>
      </w:r>
      <w:r w:rsidRPr="00364BA8">
        <w:rPr>
          <w:rFonts w:ascii="Palatino Linotype" w:hAnsi="Palatino Linotype" w:cs="Arial"/>
          <w:sz w:val="24"/>
          <w:szCs w:val="24"/>
        </w:rPr>
        <w:t xml:space="preserve">, porque se tratan de manifestaciones subjetivas vertidas por el particular, </w:t>
      </w:r>
      <w:r w:rsidRPr="00364BA8">
        <w:rPr>
          <w:rFonts w:ascii="Palatino Linotype" w:hAnsi="Palatino Linotype" w:cs="Arial"/>
          <w:b/>
          <w:sz w:val="24"/>
          <w:szCs w:val="24"/>
        </w:rPr>
        <w:t>interrogantes</w:t>
      </w:r>
      <w:r w:rsidRPr="00364BA8">
        <w:rPr>
          <w:rFonts w:ascii="Palatino Linotype" w:hAnsi="Palatino Linotype" w:cs="Arial"/>
          <w:sz w:val="24"/>
          <w:szCs w:val="24"/>
        </w:rPr>
        <w:t xml:space="preserve"> y </w:t>
      </w:r>
      <w:r w:rsidRPr="00364BA8">
        <w:rPr>
          <w:rFonts w:ascii="Palatino Linotype" w:hAnsi="Palatino Linotype" w:cs="Arial"/>
          <w:sz w:val="24"/>
          <w:szCs w:val="24"/>
        </w:rPr>
        <w:lastRenderedPageBreak/>
        <w:t xml:space="preserve">declaraciones que no se colman con la entrega de documentos, situación que conlleva a afirmar que se está en presencia del ejercicio del </w:t>
      </w:r>
      <w:r w:rsidRPr="00364BA8">
        <w:rPr>
          <w:rFonts w:ascii="Palatino Linotype" w:hAnsi="Palatino Linotype" w:cs="Arial"/>
          <w:b/>
          <w:sz w:val="24"/>
          <w:szCs w:val="24"/>
          <w:u w:val="single"/>
        </w:rPr>
        <w:t>DERECHO DE PETICIÓN</w:t>
      </w:r>
      <w:r w:rsidRPr="00364BA8">
        <w:rPr>
          <w:rFonts w:ascii="Palatino Linotype" w:hAnsi="Palatino Linotype" w:cs="Arial"/>
          <w:sz w:val="24"/>
          <w:szCs w:val="24"/>
        </w:rPr>
        <w:t>.</w:t>
      </w:r>
    </w:p>
    <w:p w14:paraId="769A855E" w14:textId="77777777" w:rsidR="007B751E" w:rsidRPr="00917451" w:rsidRDefault="007B751E" w:rsidP="007B751E">
      <w:pPr>
        <w:pStyle w:val="Prrafodelista"/>
        <w:spacing w:line="360" w:lineRule="auto"/>
        <w:ind w:left="0"/>
        <w:jc w:val="both"/>
        <w:rPr>
          <w:rFonts w:ascii="Palatino Linotype" w:hAnsi="Palatino Linotype"/>
          <w:sz w:val="22"/>
          <w:szCs w:val="22"/>
        </w:rPr>
      </w:pPr>
    </w:p>
    <w:p w14:paraId="20FB699A" w14:textId="77777777" w:rsidR="007B751E" w:rsidRPr="00364BA8" w:rsidRDefault="007B751E" w:rsidP="007B751E">
      <w:pPr>
        <w:spacing w:after="0" w:line="360" w:lineRule="auto"/>
        <w:ind w:right="141"/>
        <w:jc w:val="both"/>
        <w:rPr>
          <w:rFonts w:ascii="Palatino Linotype" w:hAnsi="Palatino Linotype" w:cs="Arial"/>
          <w:sz w:val="24"/>
          <w:szCs w:val="24"/>
        </w:rPr>
      </w:pPr>
      <w:r w:rsidRPr="00364BA8">
        <w:rPr>
          <w:rFonts w:ascii="Palatino Linotype" w:hAnsi="Palatino Linotype" w:cs="Arial"/>
          <w:sz w:val="24"/>
          <w:szCs w:val="24"/>
        </w:rPr>
        <w:t xml:space="preserve">Por lo que la entrega de una razón o un razonamiento por parte del </w:t>
      </w:r>
      <w:r w:rsidRPr="00364BA8">
        <w:rPr>
          <w:rFonts w:ascii="Palatino Linotype" w:hAnsi="Palatino Linotype" w:cs="Arial"/>
          <w:b/>
          <w:sz w:val="24"/>
          <w:szCs w:val="24"/>
        </w:rPr>
        <w:t>Sujeto Obligado</w:t>
      </w:r>
      <w:r w:rsidRPr="00364BA8">
        <w:rPr>
          <w:rFonts w:ascii="Palatino Linotype" w:hAnsi="Palatino Linotype" w:cs="Arial"/>
          <w:sz w:val="24"/>
          <w:szCs w:val="24"/>
        </w:rPr>
        <w:t xml:space="preserve"> no es algo que la ley establezca como atribución, derecho, o facultad; pues ello implicaría un juicio de valor referente a </w:t>
      </w:r>
      <w:r w:rsidRPr="00364BA8">
        <w:rPr>
          <w:rFonts w:ascii="Palatino Linotype" w:hAnsi="Palatino Linotype" w:cs="Arial"/>
          <w:b/>
          <w:sz w:val="24"/>
          <w:szCs w:val="24"/>
          <w:u w:val="single"/>
        </w:rPr>
        <w:t>un cuestionamiento</w:t>
      </w:r>
      <w:r w:rsidRPr="00364BA8">
        <w:rPr>
          <w:rFonts w:ascii="Palatino Linotype" w:hAnsi="Palatino Linotype" w:cs="Arial"/>
          <w:sz w:val="24"/>
          <w:szCs w:val="24"/>
        </w:rPr>
        <w:t xml:space="preserve"> realizado, los cuales, </w:t>
      </w:r>
      <w:r w:rsidRPr="00364BA8">
        <w:rPr>
          <w:rFonts w:ascii="Palatino Linotype" w:hAnsi="Palatino Linotype" w:cs="Arial"/>
          <w:b/>
          <w:sz w:val="24"/>
          <w:szCs w:val="24"/>
          <w:u w:val="single"/>
        </w:rPr>
        <w:t>al constituir interrogantes</w:t>
      </w:r>
      <w:r w:rsidRPr="00364BA8">
        <w:rPr>
          <w:rFonts w:ascii="Palatino Linotype" w:hAnsi="Palatino Linotype" w:cs="Arial"/>
          <w:sz w:val="24"/>
          <w:szCs w:val="24"/>
        </w:rPr>
        <w:t xml:space="preserve">, </w:t>
      </w:r>
      <w:r w:rsidRPr="00364BA8">
        <w:rPr>
          <w:rFonts w:ascii="Palatino Linotype" w:hAnsi="Palatino Linotype" w:cs="Arial"/>
          <w:b/>
          <w:sz w:val="24"/>
          <w:szCs w:val="24"/>
          <w:u w:val="single"/>
        </w:rPr>
        <w:t>inquietudes</w:t>
      </w:r>
      <w:r w:rsidRPr="00364BA8">
        <w:rPr>
          <w:rFonts w:ascii="Palatino Linotype" w:hAnsi="Palatino Linotype" w:cs="Arial"/>
          <w:sz w:val="24"/>
          <w:szCs w:val="24"/>
        </w:rPr>
        <w:t xml:space="preserve"> y manifestaciones se satisfacen vía derecho de petición.</w:t>
      </w:r>
    </w:p>
    <w:p w14:paraId="680EF58F" w14:textId="77777777" w:rsidR="007B751E" w:rsidRPr="00917451" w:rsidRDefault="007B751E" w:rsidP="007B751E">
      <w:pPr>
        <w:spacing w:after="0" w:line="360" w:lineRule="auto"/>
        <w:jc w:val="both"/>
        <w:rPr>
          <w:rFonts w:ascii="Palatino Linotype" w:hAnsi="Palatino Linotype" w:cs="Arial"/>
        </w:rPr>
      </w:pPr>
    </w:p>
    <w:p w14:paraId="20EF6D21" w14:textId="77777777" w:rsidR="007B751E" w:rsidRPr="00364BA8" w:rsidRDefault="007B751E" w:rsidP="007B751E">
      <w:pPr>
        <w:spacing w:after="0" w:line="360" w:lineRule="auto"/>
        <w:jc w:val="both"/>
        <w:rPr>
          <w:rFonts w:ascii="Palatino Linotype" w:hAnsi="Palatino Linotype" w:cs="Arial"/>
          <w:sz w:val="24"/>
          <w:szCs w:val="24"/>
        </w:rPr>
      </w:pPr>
      <w:r w:rsidRPr="00364BA8">
        <w:rPr>
          <w:rFonts w:ascii="Palatino Linotype" w:hAnsi="Palatino Linotype" w:cs="Arial"/>
          <w:sz w:val="24"/>
          <w:szCs w:val="24"/>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1C3A6056" w14:textId="77777777" w:rsidR="007B751E" w:rsidRPr="00364BA8" w:rsidRDefault="007B751E" w:rsidP="007B751E">
      <w:pPr>
        <w:spacing w:after="0" w:line="360" w:lineRule="auto"/>
        <w:jc w:val="both"/>
        <w:rPr>
          <w:rFonts w:ascii="Palatino Linotype" w:hAnsi="Palatino Linotype" w:cs="Arial"/>
          <w:sz w:val="24"/>
          <w:szCs w:val="24"/>
        </w:rPr>
      </w:pPr>
    </w:p>
    <w:p w14:paraId="068E7273" w14:textId="77777777" w:rsidR="007B751E" w:rsidRPr="00364BA8" w:rsidRDefault="007B751E" w:rsidP="007B751E">
      <w:pPr>
        <w:spacing w:after="0" w:line="360" w:lineRule="auto"/>
        <w:jc w:val="both"/>
        <w:rPr>
          <w:rFonts w:ascii="Palatino Linotype" w:hAnsi="Palatino Linotype" w:cs="Arial"/>
          <w:sz w:val="24"/>
          <w:szCs w:val="24"/>
        </w:rPr>
      </w:pPr>
      <w:r w:rsidRPr="00364BA8">
        <w:rPr>
          <w:rFonts w:ascii="Palatino Linotype" w:hAnsi="Palatino Linotype" w:cs="Arial"/>
          <w:sz w:val="24"/>
          <w:szCs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364BA8">
        <w:rPr>
          <w:rFonts w:ascii="Palatino Linotype" w:hAnsi="Palatino Linotype" w:cs="Arial"/>
          <w:b/>
          <w:sz w:val="24"/>
          <w:szCs w:val="24"/>
        </w:rPr>
        <w:t>cualquier otro registro que documente el ejercicio de las facultades, funciones y competencias de los Sujetos Obligados</w:t>
      </w:r>
      <w:r w:rsidRPr="00364BA8">
        <w:rPr>
          <w:rFonts w:ascii="Palatino Linotype" w:hAnsi="Palatino Linotype" w:cs="Arial"/>
          <w:sz w:val="24"/>
          <w:szCs w:val="24"/>
        </w:rPr>
        <w:t>, sus servidores públicos e integrantes, sin importar su fuente o fecha de elaboración. Los documentos podrán estar en cualquier medio, sea escrito, impreso, sonoro, visual, electrónico, informático u holográfico.</w:t>
      </w:r>
    </w:p>
    <w:p w14:paraId="21C969E4" w14:textId="77777777" w:rsidR="007B751E" w:rsidRPr="00364BA8" w:rsidRDefault="007B751E" w:rsidP="007B751E">
      <w:pPr>
        <w:spacing w:after="0" w:line="360" w:lineRule="auto"/>
        <w:jc w:val="both"/>
        <w:rPr>
          <w:rFonts w:ascii="Palatino Linotype" w:hAnsi="Palatino Linotype" w:cs="Arial"/>
          <w:sz w:val="24"/>
          <w:szCs w:val="24"/>
        </w:rPr>
      </w:pPr>
    </w:p>
    <w:p w14:paraId="46F00793" w14:textId="77777777" w:rsidR="007B751E" w:rsidRPr="00364BA8" w:rsidRDefault="007B751E" w:rsidP="007B751E">
      <w:pPr>
        <w:spacing w:after="0" w:line="360" w:lineRule="auto"/>
        <w:jc w:val="both"/>
        <w:rPr>
          <w:rFonts w:ascii="Palatino Linotype" w:hAnsi="Palatino Linotype" w:cs="Arial"/>
          <w:b/>
          <w:sz w:val="24"/>
          <w:szCs w:val="24"/>
          <w:u w:val="single"/>
        </w:rPr>
      </w:pPr>
      <w:r w:rsidRPr="00364BA8">
        <w:rPr>
          <w:rFonts w:ascii="Palatino Linotype" w:hAnsi="Palatino Linotype" w:cs="Arial"/>
          <w:sz w:val="24"/>
          <w:szCs w:val="24"/>
        </w:rPr>
        <w:lastRenderedPageBreak/>
        <w:t xml:space="preserve">De lo anterior, se puede concluir que la distinción entre el derecho de petición y el derecho de acceso a la información pública estriba principalmente en que en el primero de ellos, </w:t>
      </w:r>
      <w:r w:rsidRPr="00364BA8">
        <w:rPr>
          <w:rFonts w:ascii="Palatino Linotype" w:hAnsi="Palatino Linotype" w:cs="Arial"/>
          <w:color w:val="000000"/>
          <w:sz w:val="24"/>
          <w:szCs w:val="24"/>
          <w:lang w:eastAsia="es-MX"/>
        </w:rPr>
        <w:t xml:space="preserve">la pretensión del peticionario consiste generalmente en obligar a la autoridad responsable a que actúe en el sentido de contestar lo solicitado, mientras que en el </w:t>
      </w:r>
      <w:r w:rsidRPr="00364BA8">
        <w:rPr>
          <w:rFonts w:ascii="Palatino Linotype" w:hAnsi="Palatino Linotype" w:cs="Arial"/>
          <w:bCs/>
          <w:sz w:val="24"/>
          <w:szCs w:val="24"/>
          <w:lang w:eastAsia="es-CO"/>
        </w:rPr>
        <w:t xml:space="preserve">segundo supuesto </w:t>
      </w:r>
      <w:r w:rsidRPr="00364BA8">
        <w:rPr>
          <w:rFonts w:ascii="Palatino Linotype" w:hAnsi="Palatino Linotype" w:cs="Arial"/>
          <w:b/>
          <w:bCs/>
          <w:sz w:val="24"/>
          <w:szCs w:val="24"/>
          <w:u w:val="single"/>
          <w:lang w:eastAsia="es-CO"/>
        </w:rPr>
        <w:t>la solicitud de acceso a la información pública se encamina primordialmente a</w:t>
      </w:r>
      <w:r w:rsidRPr="00364BA8">
        <w:rPr>
          <w:rFonts w:ascii="Palatino Linotype" w:hAnsi="Palatino Linotype" w:cs="Arial"/>
          <w:b/>
          <w:sz w:val="24"/>
          <w:szCs w:val="24"/>
          <w:u w:val="single"/>
        </w:rPr>
        <w:t xml:space="preserve"> permitir el </w:t>
      </w:r>
      <w:r w:rsidRPr="00364BA8">
        <w:rPr>
          <w:rFonts w:ascii="Palatino Linotype" w:hAnsi="Palatino Linotype" w:cs="Arial"/>
          <w:b/>
          <w:sz w:val="24"/>
          <w:szCs w:val="24"/>
          <w:u w:val="single"/>
          <w:lang w:eastAsia="es-CO"/>
        </w:rPr>
        <w:t xml:space="preserve">acceso a datos, registros y todo tipo de información pública que conste en documentos, sea generada o se encuentre en posesión de </w:t>
      </w:r>
      <w:r w:rsidRPr="00364BA8">
        <w:rPr>
          <w:rFonts w:ascii="Palatino Linotype" w:hAnsi="Palatino Linotype" w:cs="Arial"/>
          <w:b/>
          <w:sz w:val="24"/>
          <w:szCs w:val="24"/>
          <w:u w:val="single"/>
        </w:rPr>
        <w:t xml:space="preserve">la autoridad. </w:t>
      </w:r>
    </w:p>
    <w:p w14:paraId="015F71A4" w14:textId="77777777" w:rsidR="007B751E" w:rsidRPr="00364BA8" w:rsidRDefault="007B751E" w:rsidP="007B751E">
      <w:pPr>
        <w:spacing w:after="0" w:line="360" w:lineRule="auto"/>
        <w:jc w:val="both"/>
        <w:rPr>
          <w:rFonts w:ascii="Palatino Linotype" w:hAnsi="Palatino Linotype"/>
          <w:sz w:val="24"/>
          <w:szCs w:val="24"/>
        </w:rPr>
      </w:pPr>
    </w:p>
    <w:p w14:paraId="45974EE2" w14:textId="77777777" w:rsidR="007B751E" w:rsidRPr="00364BA8" w:rsidRDefault="007B751E" w:rsidP="007B751E">
      <w:pPr>
        <w:spacing w:after="0" w:line="360" w:lineRule="auto"/>
        <w:jc w:val="both"/>
        <w:rPr>
          <w:rFonts w:ascii="Palatino Linotype" w:hAnsi="Palatino Linotype"/>
          <w:sz w:val="24"/>
          <w:szCs w:val="24"/>
        </w:rPr>
      </w:pPr>
      <w:r w:rsidRPr="00364BA8">
        <w:rPr>
          <w:rFonts w:ascii="Palatino Linotype" w:hAnsi="Palatino Linotype"/>
          <w:sz w:val="24"/>
          <w:szCs w:val="24"/>
        </w:rPr>
        <w:t>Sobre el particular, cabe traer a colación los artículos 2°, fracción II; 3°, fracción XI y 18, de la Ley de Transparencia y Acceso a la Información Pública del Estado de México y Municipios; los cuales disponen lo siguiente:</w:t>
      </w:r>
    </w:p>
    <w:p w14:paraId="58BA17AE" w14:textId="77777777" w:rsidR="007B751E" w:rsidRPr="00364BA8" w:rsidRDefault="007B751E" w:rsidP="007B751E">
      <w:pPr>
        <w:spacing w:after="0" w:line="360" w:lineRule="auto"/>
        <w:jc w:val="both"/>
        <w:rPr>
          <w:rFonts w:ascii="Palatino Linotype" w:hAnsi="Palatino Linotype"/>
          <w:sz w:val="24"/>
          <w:szCs w:val="24"/>
        </w:rPr>
      </w:pPr>
    </w:p>
    <w:p w14:paraId="762B62DF" w14:textId="77777777" w:rsidR="007B751E" w:rsidRPr="00364BA8" w:rsidRDefault="007B751E" w:rsidP="007B751E">
      <w:pPr>
        <w:pStyle w:val="Prrafodelista"/>
        <w:numPr>
          <w:ilvl w:val="0"/>
          <w:numId w:val="4"/>
        </w:numPr>
        <w:spacing w:line="360" w:lineRule="auto"/>
        <w:jc w:val="both"/>
        <w:rPr>
          <w:rFonts w:ascii="Palatino Linotype" w:hAnsi="Palatino Linotype"/>
        </w:rPr>
      </w:pPr>
      <w:r w:rsidRPr="00364BA8">
        <w:rPr>
          <w:rFonts w:ascii="Palatino Linotype" w:hAnsi="Palatino Linotype"/>
        </w:rPr>
        <w:t>Que uno de los objetivos de la Ley es proveer lo necesario para garantizar a toda persona el derecho de acceso a la información pública;</w:t>
      </w:r>
    </w:p>
    <w:p w14:paraId="797CFE18" w14:textId="77777777" w:rsidR="007B751E" w:rsidRPr="00364BA8" w:rsidRDefault="007B751E" w:rsidP="007B751E">
      <w:pPr>
        <w:pStyle w:val="Prrafodelista"/>
        <w:spacing w:line="360" w:lineRule="auto"/>
        <w:ind w:left="720"/>
        <w:jc w:val="both"/>
        <w:rPr>
          <w:rFonts w:ascii="Palatino Linotype" w:hAnsi="Palatino Linotype"/>
        </w:rPr>
      </w:pPr>
    </w:p>
    <w:p w14:paraId="4B2CCCF0" w14:textId="77777777" w:rsidR="007B751E" w:rsidRPr="00364BA8" w:rsidRDefault="007B751E" w:rsidP="007B751E">
      <w:pPr>
        <w:pStyle w:val="Prrafodelista"/>
        <w:numPr>
          <w:ilvl w:val="0"/>
          <w:numId w:val="4"/>
        </w:numPr>
        <w:spacing w:line="360" w:lineRule="auto"/>
        <w:jc w:val="both"/>
        <w:rPr>
          <w:rFonts w:ascii="Palatino Linotype" w:hAnsi="Palatino Linotype"/>
        </w:rPr>
      </w:pPr>
      <w:r w:rsidRPr="00364BA8">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10BEF486" w14:textId="77777777" w:rsidR="007B751E" w:rsidRPr="00364BA8" w:rsidRDefault="007B751E" w:rsidP="007B751E">
      <w:pPr>
        <w:pStyle w:val="Sinespaciado"/>
        <w:spacing w:line="360" w:lineRule="auto"/>
      </w:pPr>
    </w:p>
    <w:p w14:paraId="08B76A49" w14:textId="77777777" w:rsidR="007B751E" w:rsidRPr="00364BA8" w:rsidRDefault="007B751E" w:rsidP="007B751E">
      <w:pPr>
        <w:spacing w:after="0" w:line="360" w:lineRule="auto"/>
        <w:jc w:val="both"/>
        <w:rPr>
          <w:rFonts w:ascii="Palatino Linotype" w:hAnsi="Palatino Linotype"/>
          <w:sz w:val="24"/>
          <w:szCs w:val="24"/>
        </w:rPr>
      </w:pPr>
      <w:r w:rsidRPr="00364BA8">
        <w:rPr>
          <w:rFonts w:ascii="Palatino Linotype" w:hAnsi="Palatino Linotype"/>
          <w:sz w:val="24"/>
          <w:szCs w:val="24"/>
        </w:rPr>
        <w:t>Aunado a lo que establece la Ley de Transparencia y Acceso a la Información Pública del Estado de México y Municipios, que establece lo siguiente:</w:t>
      </w:r>
    </w:p>
    <w:p w14:paraId="7F752F6F" w14:textId="77777777" w:rsidR="007B751E" w:rsidRPr="00917451" w:rsidRDefault="007B751E" w:rsidP="007B751E">
      <w:pPr>
        <w:pStyle w:val="Sinespaciado"/>
      </w:pPr>
    </w:p>
    <w:p w14:paraId="4DA9A903" w14:textId="77777777" w:rsidR="007B751E" w:rsidRDefault="007B751E" w:rsidP="007B751E">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3.</w:t>
      </w:r>
      <w:r w:rsidRPr="00917451">
        <w:rPr>
          <w:rFonts w:ascii="Palatino Linotype" w:hAnsi="Palatino Linotype"/>
          <w:i/>
          <w:sz w:val="22"/>
          <w:szCs w:val="22"/>
        </w:rPr>
        <w:t xml:space="preserve"> Para los efectos de la presente Ley se entenderá por:</w:t>
      </w:r>
    </w:p>
    <w:p w14:paraId="00C5C351" w14:textId="77777777" w:rsidR="007B751E" w:rsidRPr="00EC1ED4" w:rsidRDefault="007B751E" w:rsidP="007B751E">
      <w:pPr>
        <w:pStyle w:val="Prrafodelista"/>
        <w:widowControl w:val="0"/>
        <w:autoSpaceDE w:val="0"/>
        <w:autoSpaceDN w:val="0"/>
        <w:adjustRightInd w:val="0"/>
        <w:ind w:left="567" w:right="616"/>
        <w:jc w:val="both"/>
        <w:rPr>
          <w:rFonts w:ascii="Palatino Linotype" w:hAnsi="Palatino Linotype"/>
          <w:i/>
          <w:sz w:val="22"/>
          <w:szCs w:val="22"/>
        </w:rPr>
      </w:pPr>
      <w:r w:rsidRPr="00EC1ED4">
        <w:rPr>
          <w:rFonts w:ascii="Palatino Linotype" w:hAnsi="Palatino Linotype"/>
          <w:i/>
          <w:sz w:val="22"/>
          <w:szCs w:val="22"/>
        </w:rPr>
        <w:t>(…)</w:t>
      </w:r>
    </w:p>
    <w:p w14:paraId="3DE2AB21" w14:textId="77777777" w:rsidR="007B751E" w:rsidRPr="00917451" w:rsidRDefault="007B751E" w:rsidP="007B751E">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XI.</w:t>
      </w:r>
      <w:r w:rsidRPr="00917451">
        <w:rPr>
          <w:rFonts w:ascii="Palatino Linotype" w:hAnsi="Palatino Linotype"/>
          <w:i/>
          <w:sz w:val="22"/>
          <w:szCs w:val="22"/>
        </w:rPr>
        <w:t xml:space="preserve"> </w:t>
      </w:r>
      <w:r w:rsidRPr="00917451">
        <w:rPr>
          <w:rFonts w:ascii="Palatino Linotype" w:hAnsi="Palatino Linotype"/>
          <w:b/>
          <w:i/>
          <w:sz w:val="22"/>
          <w:szCs w:val="22"/>
        </w:rPr>
        <w:t>Documento:</w:t>
      </w:r>
      <w:r w:rsidRPr="00917451">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CBED60" w14:textId="77777777" w:rsidR="007B751E" w:rsidRPr="00917451" w:rsidRDefault="007B751E" w:rsidP="007B751E">
      <w:pPr>
        <w:pStyle w:val="Prrafodelista"/>
        <w:widowControl w:val="0"/>
        <w:autoSpaceDE w:val="0"/>
        <w:autoSpaceDN w:val="0"/>
        <w:adjustRightInd w:val="0"/>
        <w:ind w:left="567" w:right="616"/>
        <w:jc w:val="both"/>
        <w:rPr>
          <w:rFonts w:ascii="Palatino Linotype" w:hAnsi="Palatino Linotype"/>
          <w:b/>
          <w:i/>
          <w:sz w:val="22"/>
          <w:szCs w:val="22"/>
        </w:rPr>
      </w:pPr>
    </w:p>
    <w:p w14:paraId="195E5FC2" w14:textId="77777777" w:rsidR="007B751E" w:rsidRPr="00917451" w:rsidRDefault="007B751E" w:rsidP="007B751E">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4.</w:t>
      </w:r>
      <w:r w:rsidRPr="00917451">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48C4DD2" w14:textId="77777777" w:rsidR="007B751E" w:rsidRPr="00917451" w:rsidRDefault="007B751E" w:rsidP="007B751E">
      <w:pPr>
        <w:pStyle w:val="Prrafodelista"/>
        <w:widowControl w:val="0"/>
        <w:autoSpaceDE w:val="0"/>
        <w:autoSpaceDN w:val="0"/>
        <w:adjustRightInd w:val="0"/>
        <w:ind w:left="567" w:right="616"/>
        <w:jc w:val="both"/>
        <w:rPr>
          <w:rFonts w:ascii="Palatino Linotype" w:hAnsi="Palatino Linotype"/>
          <w:i/>
          <w:sz w:val="22"/>
          <w:szCs w:val="22"/>
        </w:rPr>
      </w:pPr>
    </w:p>
    <w:p w14:paraId="259261E9" w14:textId="77777777" w:rsidR="007B751E" w:rsidRPr="00917451" w:rsidRDefault="007B751E" w:rsidP="007B751E">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C2DB57" w14:textId="77777777" w:rsidR="007B751E" w:rsidRPr="00917451" w:rsidRDefault="007B751E" w:rsidP="007B751E">
      <w:pPr>
        <w:pStyle w:val="Prrafodelista"/>
        <w:widowControl w:val="0"/>
        <w:autoSpaceDE w:val="0"/>
        <w:autoSpaceDN w:val="0"/>
        <w:adjustRightInd w:val="0"/>
        <w:ind w:left="567" w:right="616"/>
        <w:jc w:val="both"/>
        <w:rPr>
          <w:rFonts w:ascii="Palatino Linotype" w:hAnsi="Palatino Linotype"/>
          <w:i/>
          <w:sz w:val="22"/>
          <w:szCs w:val="22"/>
        </w:rPr>
      </w:pPr>
    </w:p>
    <w:p w14:paraId="7D65A58B" w14:textId="77777777" w:rsidR="007B751E" w:rsidRPr="00917451" w:rsidRDefault="007B751E" w:rsidP="007B751E">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F8CB8F6" w14:textId="77777777" w:rsidR="007B751E" w:rsidRPr="00917451" w:rsidRDefault="007B751E" w:rsidP="007B751E">
      <w:pPr>
        <w:pStyle w:val="Prrafodelista"/>
        <w:widowControl w:val="0"/>
        <w:autoSpaceDE w:val="0"/>
        <w:autoSpaceDN w:val="0"/>
        <w:adjustRightInd w:val="0"/>
        <w:ind w:left="567" w:right="616"/>
        <w:jc w:val="both"/>
        <w:rPr>
          <w:rFonts w:ascii="Palatino Linotype" w:hAnsi="Palatino Linotype"/>
          <w:b/>
          <w:i/>
          <w:sz w:val="22"/>
          <w:szCs w:val="22"/>
        </w:rPr>
      </w:pPr>
    </w:p>
    <w:p w14:paraId="14A08BC3" w14:textId="77777777" w:rsidR="007B751E" w:rsidRPr="00917451" w:rsidRDefault="007B751E" w:rsidP="007B751E">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12.</w:t>
      </w:r>
      <w:r w:rsidRPr="0091745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6E1E7BDF" w14:textId="77777777" w:rsidR="007B751E" w:rsidRPr="00917451" w:rsidRDefault="007B751E" w:rsidP="007B751E">
      <w:pPr>
        <w:pStyle w:val="Prrafodelista"/>
        <w:widowControl w:val="0"/>
        <w:autoSpaceDE w:val="0"/>
        <w:autoSpaceDN w:val="0"/>
        <w:adjustRightInd w:val="0"/>
        <w:ind w:left="567" w:right="616"/>
        <w:jc w:val="both"/>
        <w:rPr>
          <w:rFonts w:ascii="Palatino Linotype" w:hAnsi="Palatino Linotype"/>
          <w:i/>
          <w:sz w:val="22"/>
          <w:szCs w:val="22"/>
        </w:rPr>
      </w:pPr>
    </w:p>
    <w:p w14:paraId="22831785" w14:textId="77777777" w:rsidR="007B751E" w:rsidRDefault="007B751E" w:rsidP="007B751E">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917451">
        <w:rPr>
          <w:rFonts w:ascii="Palatino Linotype" w:hAnsi="Palatino Linotype"/>
          <w:i/>
          <w:sz w:val="22"/>
          <w:szCs w:val="22"/>
        </w:rPr>
        <w:t>la misma</w:t>
      </w:r>
      <w:proofErr w:type="gramEnd"/>
      <w:r w:rsidRPr="00917451">
        <w:rPr>
          <w:rFonts w:ascii="Palatino Linotype" w:hAnsi="Palatino Linotype"/>
          <w:i/>
          <w:sz w:val="22"/>
          <w:szCs w:val="22"/>
        </w:rPr>
        <w:t xml:space="preserve">, ni el presentarla conforme al </w:t>
      </w:r>
      <w:r w:rsidRPr="00917451">
        <w:rPr>
          <w:rFonts w:ascii="Palatino Linotype" w:hAnsi="Palatino Linotype"/>
          <w:i/>
          <w:sz w:val="22"/>
          <w:szCs w:val="22"/>
        </w:rPr>
        <w:lastRenderedPageBreak/>
        <w:t>interés del solicitante; no estarán obligados a generarla, resumirla, efectuar cálculos o practicar investigaciones.</w:t>
      </w:r>
      <w:r w:rsidRPr="00917451">
        <w:rPr>
          <w:rFonts w:ascii="Palatino Linotype" w:hAnsi="Palatino Linotype"/>
          <w:b/>
          <w:i/>
          <w:sz w:val="22"/>
          <w:szCs w:val="22"/>
        </w:rPr>
        <w:t xml:space="preserve">” </w:t>
      </w:r>
      <w:r w:rsidRPr="00917451">
        <w:rPr>
          <w:rFonts w:ascii="Palatino Linotype" w:hAnsi="Palatino Linotype"/>
          <w:i/>
          <w:sz w:val="22"/>
          <w:szCs w:val="22"/>
        </w:rPr>
        <w:t>(sic)</w:t>
      </w:r>
    </w:p>
    <w:p w14:paraId="1A2A0663" w14:textId="77777777" w:rsidR="007B751E" w:rsidRPr="00644FB6" w:rsidRDefault="007B751E" w:rsidP="007B751E">
      <w:pPr>
        <w:pStyle w:val="Prrafodelista"/>
        <w:widowControl w:val="0"/>
        <w:autoSpaceDE w:val="0"/>
        <w:autoSpaceDN w:val="0"/>
        <w:adjustRightInd w:val="0"/>
        <w:ind w:left="567" w:right="616"/>
        <w:jc w:val="both"/>
        <w:rPr>
          <w:rFonts w:ascii="Palatino Linotype" w:hAnsi="Palatino Linotype"/>
          <w:b/>
          <w:i/>
        </w:rPr>
      </w:pPr>
    </w:p>
    <w:p w14:paraId="5943B8DD" w14:textId="77777777" w:rsidR="007B751E" w:rsidRPr="00644FB6" w:rsidRDefault="007B751E" w:rsidP="007B751E">
      <w:pPr>
        <w:spacing w:after="0" w:line="360" w:lineRule="auto"/>
        <w:jc w:val="both"/>
        <w:rPr>
          <w:rFonts w:ascii="Palatino Linotype" w:hAnsi="Palatino Linotype" w:cs="Arial"/>
          <w:sz w:val="24"/>
          <w:szCs w:val="24"/>
        </w:rPr>
      </w:pPr>
      <w:r w:rsidRPr="00644FB6">
        <w:rPr>
          <w:rFonts w:ascii="Palatino Linotype" w:hAnsi="Palatino Linotype" w:cs="Arial"/>
          <w:sz w:val="24"/>
          <w:szCs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1617D945" w14:textId="77777777" w:rsidR="007B751E" w:rsidRPr="00644FB6" w:rsidRDefault="007B751E" w:rsidP="007B751E">
      <w:pPr>
        <w:spacing w:after="0" w:line="360" w:lineRule="auto"/>
        <w:jc w:val="both"/>
        <w:rPr>
          <w:rFonts w:ascii="Palatino Linotype" w:hAnsi="Palatino Linotype" w:cs="Arial"/>
          <w:sz w:val="24"/>
          <w:szCs w:val="24"/>
        </w:rPr>
      </w:pPr>
    </w:p>
    <w:p w14:paraId="2BF6DD85" w14:textId="77777777" w:rsidR="007B751E" w:rsidRPr="00644FB6" w:rsidRDefault="007B751E" w:rsidP="007B751E">
      <w:pPr>
        <w:pStyle w:val="Textoindependiente2"/>
        <w:spacing w:after="0" w:line="360" w:lineRule="auto"/>
        <w:jc w:val="both"/>
        <w:rPr>
          <w:rFonts w:ascii="Palatino Linotype" w:eastAsia="Calibri" w:hAnsi="Palatino Linotype" w:cs="Arial"/>
          <w:sz w:val="24"/>
          <w:szCs w:val="24"/>
        </w:rPr>
      </w:pPr>
      <w:r w:rsidRPr="00644FB6">
        <w:rPr>
          <w:rFonts w:ascii="Palatino Linotype" w:eastAsia="Calibri" w:hAnsi="Palatino Linotype" w:cs="Arial"/>
          <w:sz w:val="24"/>
          <w:szCs w:val="24"/>
        </w:rPr>
        <w:t>Así también, se dispone que</w:t>
      </w:r>
      <w:r w:rsidRPr="00644FB6">
        <w:rPr>
          <w:rFonts w:ascii="Palatino Linotype" w:hAnsi="Palatino Linotype"/>
          <w:sz w:val="24"/>
          <w:szCs w:val="24"/>
        </w:rPr>
        <w:t xml:space="preserve"> </w:t>
      </w:r>
      <w:r w:rsidRPr="00644FB6">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389D0CA9" w14:textId="77777777" w:rsidR="007B751E" w:rsidRPr="00644FB6" w:rsidRDefault="007B751E" w:rsidP="007B751E">
      <w:pPr>
        <w:spacing w:after="0" w:line="360" w:lineRule="auto"/>
        <w:jc w:val="both"/>
        <w:rPr>
          <w:rFonts w:ascii="Palatino Linotype" w:hAnsi="Palatino Linotype" w:cs="Arial"/>
          <w:sz w:val="24"/>
          <w:szCs w:val="24"/>
        </w:rPr>
      </w:pPr>
    </w:p>
    <w:p w14:paraId="7BFB84F6" w14:textId="77777777" w:rsidR="008F2127" w:rsidRDefault="008F2127" w:rsidP="007B751E">
      <w:pPr>
        <w:spacing w:after="0" w:line="360" w:lineRule="auto"/>
        <w:jc w:val="both"/>
        <w:rPr>
          <w:rFonts w:ascii="Palatino Linotype" w:hAnsi="Palatino Linotype" w:cs="Arial"/>
          <w:sz w:val="24"/>
          <w:szCs w:val="24"/>
        </w:rPr>
      </w:pPr>
    </w:p>
    <w:p w14:paraId="7B28BBD6" w14:textId="77777777" w:rsidR="008F2127" w:rsidRDefault="008F2127" w:rsidP="007B751E">
      <w:pPr>
        <w:spacing w:after="0" w:line="360" w:lineRule="auto"/>
        <w:jc w:val="both"/>
        <w:rPr>
          <w:rFonts w:ascii="Palatino Linotype" w:hAnsi="Palatino Linotype" w:cs="Arial"/>
          <w:sz w:val="24"/>
          <w:szCs w:val="24"/>
        </w:rPr>
      </w:pPr>
    </w:p>
    <w:p w14:paraId="64BB054A" w14:textId="77777777" w:rsidR="007B751E" w:rsidRPr="00644FB6" w:rsidRDefault="007B751E" w:rsidP="007B751E">
      <w:pPr>
        <w:spacing w:after="0" w:line="360" w:lineRule="auto"/>
        <w:jc w:val="both"/>
        <w:rPr>
          <w:rFonts w:ascii="Palatino Linotype" w:hAnsi="Palatino Linotype" w:cs="Arial"/>
          <w:sz w:val="24"/>
          <w:szCs w:val="24"/>
        </w:rPr>
      </w:pPr>
      <w:r w:rsidRPr="00644FB6">
        <w:rPr>
          <w:rFonts w:ascii="Palatino Linotype" w:hAnsi="Palatino Linotype" w:cs="Arial"/>
          <w:sz w:val="24"/>
          <w:szCs w:val="24"/>
        </w:rPr>
        <w:t xml:space="preserve">Conforme a lo anterior, se advierte que el derecho de acceso a la </w:t>
      </w:r>
      <w:proofErr w:type="gramStart"/>
      <w:r w:rsidRPr="00644FB6">
        <w:rPr>
          <w:rFonts w:ascii="Palatino Linotype" w:hAnsi="Palatino Linotype" w:cs="Arial"/>
          <w:sz w:val="24"/>
          <w:szCs w:val="24"/>
        </w:rPr>
        <w:t>información,</w:t>
      </w:r>
      <w:proofErr w:type="gramEnd"/>
      <w:r w:rsidRPr="00644FB6">
        <w:rPr>
          <w:rFonts w:ascii="Palatino Linotype" w:hAnsi="Palatino Linotype" w:cs="Arial"/>
          <w:sz w:val="24"/>
          <w:szCs w:val="24"/>
        </w:rPr>
        <w:t xml:space="preserve"> consiste en una prerrogativa de cualquier persona, a solicitar información pública que conste en documentos generados, obtenidos, adquiridos, transformados o que tengan en posesión los sujetos obligados. </w:t>
      </w:r>
    </w:p>
    <w:p w14:paraId="75C6CE28" w14:textId="77777777" w:rsidR="007B751E" w:rsidRDefault="007B751E" w:rsidP="007B751E">
      <w:pPr>
        <w:spacing w:after="0" w:line="360" w:lineRule="auto"/>
        <w:jc w:val="both"/>
        <w:rPr>
          <w:rFonts w:ascii="Palatino Linotype" w:hAnsi="Palatino Linotype" w:cs="Arial"/>
          <w:sz w:val="24"/>
          <w:szCs w:val="24"/>
        </w:rPr>
      </w:pPr>
    </w:p>
    <w:p w14:paraId="66DFD269" w14:textId="77777777" w:rsidR="007B751E" w:rsidRPr="00644FB6" w:rsidRDefault="007B751E" w:rsidP="007B751E">
      <w:pPr>
        <w:spacing w:after="0" w:line="360" w:lineRule="auto"/>
        <w:jc w:val="both"/>
        <w:rPr>
          <w:rFonts w:ascii="Palatino Linotype" w:hAnsi="Palatino Linotype" w:cs="Arial"/>
          <w:sz w:val="24"/>
          <w:szCs w:val="24"/>
        </w:rPr>
      </w:pPr>
      <w:r w:rsidRPr="00644FB6">
        <w:rPr>
          <w:rFonts w:ascii="Palatino Linotype" w:hAnsi="Palatino Linotype" w:cs="Arial"/>
          <w:sz w:val="24"/>
          <w:szCs w:val="24"/>
        </w:rPr>
        <w:t xml:space="preserve">En este contexto, </w:t>
      </w:r>
      <w:r w:rsidRPr="00644FB6">
        <w:rPr>
          <w:rFonts w:ascii="Palatino Linotype" w:hAnsi="Palatino Linotype" w:cs="Arial"/>
          <w:sz w:val="24"/>
          <w:szCs w:val="24"/>
          <w:lang w:eastAsia="es-MX"/>
        </w:rPr>
        <w:t xml:space="preserve">el </w:t>
      </w:r>
      <w:r w:rsidRPr="00644FB6">
        <w:rPr>
          <w:rFonts w:ascii="Palatino Linotype" w:hAnsi="Palatino Linotype" w:cs="Arial"/>
          <w:b/>
          <w:sz w:val="24"/>
          <w:szCs w:val="24"/>
          <w:lang w:eastAsia="es-MX"/>
        </w:rPr>
        <w:t>Sujeto Obligado</w:t>
      </w:r>
      <w:r w:rsidRPr="00644FB6">
        <w:rPr>
          <w:rFonts w:ascii="Palatino Linotype" w:hAnsi="Palatino Linotype" w:cs="Arial"/>
          <w:sz w:val="24"/>
          <w:szCs w:val="24"/>
        </w:rPr>
        <w:t xml:space="preserve"> no está obligado a generar documento </w:t>
      </w:r>
      <w:r w:rsidRPr="00644FB6">
        <w:rPr>
          <w:rFonts w:ascii="Palatino Linotype" w:hAnsi="Palatino Linotype" w:cs="Arial"/>
          <w:b/>
          <w:i/>
          <w:sz w:val="24"/>
          <w:szCs w:val="24"/>
        </w:rPr>
        <w:t>ad hoc</w:t>
      </w:r>
      <w:r w:rsidRPr="00644FB6">
        <w:rPr>
          <w:rFonts w:ascii="Palatino Linotype" w:hAnsi="Palatino Linotype" w:cs="Arial"/>
          <w:sz w:val="24"/>
          <w:szCs w:val="24"/>
        </w:rPr>
        <w:t xml:space="preserve"> para para satisfacer el derecho de acceso, situación que no está permitida dentro de la materia de acceso a la información.</w:t>
      </w:r>
    </w:p>
    <w:p w14:paraId="3397E5FB" w14:textId="77777777" w:rsidR="007B751E" w:rsidRPr="00644FB6" w:rsidRDefault="007B751E" w:rsidP="007B751E">
      <w:pPr>
        <w:spacing w:after="0" w:line="360" w:lineRule="auto"/>
        <w:jc w:val="both"/>
        <w:rPr>
          <w:rFonts w:ascii="Palatino Linotype" w:hAnsi="Palatino Linotype" w:cs="Arial"/>
          <w:color w:val="000000"/>
          <w:sz w:val="24"/>
          <w:szCs w:val="24"/>
        </w:rPr>
      </w:pPr>
    </w:p>
    <w:p w14:paraId="655E8DDF" w14:textId="77777777" w:rsidR="007B751E" w:rsidRPr="00644FB6" w:rsidRDefault="007B751E" w:rsidP="007B751E">
      <w:pPr>
        <w:spacing w:after="0" w:line="360" w:lineRule="auto"/>
        <w:jc w:val="both"/>
        <w:rPr>
          <w:rFonts w:ascii="Palatino Linotype" w:hAnsi="Palatino Linotype"/>
          <w:b/>
          <w:bCs/>
          <w:color w:val="000000"/>
          <w:sz w:val="24"/>
          <w:szCs w:val="24"/>
        </w:rPr>
      </w:pPr>
      <w:r w:rsidRPr="00644FB6">
        <w:rPr>
          <w:rFonts w:ascii="Palatino Linotype" w:hAnsi="Palatino Linotype" w:cs="Arial"/>
          <w:color w:val="000000"/>
          <w:sz w:val="24"/>
          <w:szCs w:val="24"/>
        </w:rPr>
        <w:t xml:space="preserve">Como apoyo a lo anterior, es aplicable el Criterio 03-17, emitido por </w:t>
      </w:r>
      <w:r w:rsidRPr="00644FB6">
        <w:rPr>
          <w:rFonts w:ascii="Palatino Linotype" w:eastAsia="Arial Unicode MS" w:hAnsi="Palatino Linotype" w:cs="Arial"/>
          <w:color w:val="000000"/>
          <w:sz w:val="24"/>
          <w:szCs w:val="24"/>
        </w:rPr>
        <w:t>el Instituto Nacional de Transparencia, Acceso a la Información y Protección de Datos Personales,</w:t>
      </w:r>
      <w:r w:rsidRPr="00644FB6">
        <w:rPr>
          <w:rFonts w:ascii="Palatino Linotype" w:hAnsi="Palatino Linotype"/>
          <w:bCs/>
          <w:color w:val="000000"/>
          <w:sz w:val="24"/>
          <w:szCs w:val="24"/>
        </w:rPr>
        <w:t xml:space="preserve"> que dice:</w:t>
      </w:r>
      <w:r w:rsidRPr="00644FB6">
        <w:rPr>
          <w:rFonts w:ascii="Palatino Linotype" w:hAnsi="Palatino Linotype"/>
          <w:b/>
          <w:bCs/>
          <w:color w:val="000000"/>
          <w:sz w:val="24"/>
          <w:szCs w:val="24"/>
        </w:rPr>
        <w:t xml:space="preserve"> </w:t>
      </w:r>
    </w:p>
    <w:p w14:paraId="77758CFC" w14:textId="77777777" w:rsidR="007B751E" w:rsidRPr="00917451" w:rsidRDefault="007B751E" w:rsidP="007B751E">
      <w:pPr>
        <w:pStyle w:val="Sinespaciado"/>
      </w:pPr>
    </w:p>
    <w:p w14:paraId="73AE8BBE" w14:textId="77777777" w:rsidR="007B751E" w:rsidRPr="00917451" w:rsidRDefault="007B751E" w:rsidP="007B751E">
      <w:pPr>
        <w:spacing w:after="0"/>
        <w:ind w:left="851" w:right="850"/>
        <w:jc w:val="both"/>
        <w:rPr>
          <w:rFonts w:ascii="Palatino Linotype" w:hAnsi="Palatino Linotype" w:cs="Arial"/>
          <w:color w:val="000000"/>
          <w:sz w:val="2"/>
        </w:rPr>
      </w:pPr>
    </w:p>
    <w:p w14:paraId="0A33DCF5" w14:textId="77777777" w:rsidR="007B751E" w:rsidRPr="00EC1ED4" w:rsidRDefault="007B751E" w:rsidP="007B751E">
      <w:pPr>
        <w:spacing w:after="0"/>
        <w:ind w:left="567" w:right="709"/>
        <w:jc w:val="both"/>
        <w:rPr>
          <w:rFonts w:ascii="Palatino Linotype" w:hAnsi="Palatino Linotype" w:cs="Arial"/>
          <w:i/>
          <w:color w:val="000000"/>
        </w:rPr>
      </w:pPr>
      <w:r w:rsidRPr="00EC1ED4">
        <w:rPr>
          <w:rFonts w:ascii="Palatino Linotype" w:hAnsi="Palatino Linotype" w:cs="Arial"/>
          <w:i/>
          <w:color w:val="000000"/>
        </w:rPr>
        <w:t>“</w:t>
      </w:r>
      <w:r w:rsidRPr="00EC1ED4">
        <w:rPr>
          <w:rFonts w:ascii="Palatino Linotype" w:hAnsi="Palatino Linotype" w:cs="Arial"/>
          <w:b/>
          <w:i/>
          <w:color w:val="000000"/>
        </w:rPr>
        <w:t>No existe obligación de elaborar documentos ad hoc para atender las solicitudes de acceso a la información.</w:t>
      </w:r>
      <w:r w:rsidRPr="00EC1ED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2B049E5" w14:textId="77777777" w:rsidR="007B751E" w:rsidRPr="00917451" w:rsidRDefault="007B751E" w:rsidP="007B751E">
      <w:pPr>
        <w:ind w:left="567" w:right="709"/>
        <w:jc w:val="both"/>
        <w:rPr>
          <w:rFonts w:ascii="Palatino Linotype" w:hAnsi="Palatino Linotype" w:cs="Arial"/>
          <w:i/>
          <w:color w:val="000000"/>
          <w:sz w:val="2"/>
        </w:rPr>
      </w:pPr>
    </w:p>
    <w:p w14:paraId="400F9415" w14:textId="77777777" w:rsidR="007B751E" w:rsidRPr="00EC1ED4" w:rsidRDefault="007B751E" w:rsidP="007B751E">
      <w:pPr>
        <w:ind w:left="567" w:right="709"/>
        <w:jc w:val="both"/>
        <w:rPr>
          <w:rFonts w:ascii="Palatino Linotype" w:hAnsi="Palatino Linotype" w:cs="Arial"/>
          <w:i/>
          <w:color w:val="000000"/>
        </w:rPr>
      </w:pPr>
      <w:r w:rsidRPr="00EC1ED4">
        <w:rPr>
          <w:rFonts w:ascii="Palatino Linotype" w:hAnsi="Palatino Linotype" w:cs="Arial"/>
          <w:i/>
          <w:color w:val="000000"/>
        </w:rPr>
        <w:t xml:space="preserve">Resoluciones: </w:t>
      </w:r>
    </w:p>
    <w:p w14:paraId="30B0C4D2" w14:textId="77777777" w:rsidR="007B751E" w:rsidRPr="00EC1ED4" w:rsidRDefault="007B751E" w:rsidP="007B751E">
      <w:pPr>
        <w:ind w:left="567" w:right="709"/>
        <w:jc w:val="both"/>
        <w:rPr>
          <w:rFonts w:ascii="Palatino Linotype" w:hAnsi="Palatino Linotype" w:cs="Arial"/>
          <w:i/>
          <w:color w:val="000000"/>
        </w:rPr>
      </w:pPr>
      <w:r w:rsidRPr="00EC1ED4">
        <w:rPr>
          <w:rFonts w:ascii="Palatino Linotype" w:hAnsi="Palatino Linotype" w:cs="Arial"/>
          <w:i/>
          <w:color w:val="000000"/>
        </w:rPr>
        <w:sym w:font="Symbol" w:char="F0B7"/>
      </w:r>
      <w:r w:rsidRPr="00EC1ED4">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87B78F2" w14:textId="77777777" w:rsidR="007B751E" w:rsidRPr="00EC1ED4" w:rsidRDefault="007B751E" w:rsidP="007B751E">
      <w:pPr>
        <w:ind w:left="567" w:right="709"/>
        <w:jc w:val="both"/>
        <w:rPr>
          <w:rFonts w:ascii="Palatino Linotype" w:hAnsi="Palatino Linotype" w:cs="Arial"/>
          <w:i/>
          <w:color w:val="000000"/>
        </w:rPr>
      </w:pPr>
      <w:r w:rsidRPr="00EC1ED4">
        <w:rPr>
          <w:rFonts w:ascii="Palatino Linotype" w:hAnsi="Palatino Linotype" w:cs="Arial"/>
          <w:i/>
          <w:color w:val="000000"/>
        </w:rPr>
        <w:sym w:font="Symbol" w:char="F0B7"/>
      </w:r>
      <w:r w:rsidRPr="00EC1ED4">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3DB886D" w14:textId="77777777" w:rsidR="007B751E" w:rsidRPr="00EC1ED4" w:rsidRDefault="007B751E" w:rsidP="007B751E">
      <w:pPr>
        <w:ind w:left="567" w:right="709"/>
        <w:jc w:val="both"/>
        <w:rPr>
          <w:rFonts w:ascii="Palatino Linotype" w:hAnsi="Palatino Linotype" w:cs="Arial"/>
          <w:i/>
          <w:color w:val="000000"/>
        </w:rPr>
      </w:pPr>
      <w:r w:rsidRPr="00EC1ED4">
        <w:rPr>
          <w:rFonts w:ascii="Palatino Linotype" w:hAnsi="Palatino Linotype" w:cs="Arial"/>
          <w:i/>
          <w:color w:val="000000"/>
        </w:rPr>
        <w:lastRenderedPageBreak/>
        <w:sym w:font="Symbol" w:char="F0B7"/>
      </w:r>
      <w:r w:rsidRPr="00EC1ED4">
        <w:rPr>
          <w:rFonts w:ascii="Palatino Linotype" w:hAnsi="Palatino Linotype" w:cs="Arial"/>
          <w:i/>
          <w:color w:val="000000"/>
        </w:rPr>
        <w:t xml:space="preserve"> RRA 1889/16. Secretaría de Hacienda y Crédito Público. 05 de octubre de 2016. Por unanimidad. Comisionada Ponente. Ximena Puente de la Mora.”</w:t>
      </w:r>
    </w:p>
    <w:p w14:paraId="180D6D08" w14:textId="77777777" w:rsidR="002571CF" w:rsidRPr="004A72F8" w:rsidRDefault="007B751E" w:rsidP="002571CF">
      <w:pPr>
        <w:spacing w:before="100" w:beforeAutospacing="1" w:after="100" w:afterAutospacing="1" w:line="360" w:lineRule="auto"/>
        <w:jc w:val="both"/>
        <w:rPr>
          <w:rFonts w:ascii="Palatino Linotype" w:eastAsia="Calibri" w:hAnsi="Palatino Linotype" w:cs="Arial"/>
          <w:sz w:val="24"/>
        </w:rPr>
      </w:pPr>
      <w:r w:rsidRPr="009B1583">
        <w:rPr>
          <w:rFonts w:ascii="Palatino Linotype" w:hAnsi="Palatino Linotype"/>
          <w:noProof/>
          <w:sz w:val="24"/>
          <w:szCs w:val="24"/>
        </w:rPr>
        <w:t xml:space="preserve">Derivado de lo anterior,  </w:t>
      </w:r>
      <w:r>
        <w:rPr>
          <w:rFonts w:ascii="Palatino Linotype" w:hAnsi="Palatino Linotype"/>
          <w:noProof/>
          <w:sz w:val="24"/>
          <w:szCs w:val="24"/>
        </w:rPr>
        <w:t xml:space="preserve">resulta necesario traer a colación </w:t>
      </w:r>
      <w:r w:rsidR="002571CF" w:rsidRPr="004A72F8">
        <w:rPr>
          <w:rFonts w:ascii="Palatino Linotype" w:hAnsi="Palatino Linotype"/>
          <w:sz w:val="24"/>
        </w:rPr>
        <w:t xml:space="preserve">lo dispuesto en la fracción XVII del precepto legal 98 de la </w:t>
      </w:r>
      <w:r w:rsidR="002571CF" w:rsidRPr="004A72F8">
        <w:rPr>
          <w:rFonts w:ascii="Palatino Linotype" w:eastAsia="Calibri" w:hAnsi="Palatino Linotype"/>
          <w:sz w:val="24"/>
          <w:lang w:val="es-ES_tradnl"/>
        </w:rPr>
        <w:t>la Ley del Trabajo de los Servidores Púbicos del Estado y Municipios</w:t>
      </w:r>
      <w:r w:rsidR="002571CF" w:rsidRPr="004A72F8">
        <w:rPr>
          <w:rStyle w:val="Refdenotaalpie"/>
          <w:rFonts w:ascii="Palatino Linotype" w:eastAsia="Calibri" w:hAnsi="Palatino Linotype"/>
          <w:sz w:val="24"/>
          <w:lang w:val="es-ES_tradnl"/>
        </w:rPr>
        <w:footnoteReference w:id="2"/>
      </w:r>
      <w:r w:rsidR="002571CF" w:rsidRPr="004A72F8">
        <w:rPr>
          <w:rFonts w:ascii="Palatino Linotype" w:eastAsia="Calibri" w:hAnsi="Palatino Linotype"/>
          <w:sz w:val="24"/>
          <w:lang w:val="es-ES_tradnl"/>
        </w:rPr>
        <w:t xml:space="preserve">, </w:t>
      </w:r>
      <w:r w:rsidR="002571CF" w:rsidRPr="004A72F8">
        <w:rPr>
          <w:rFonts w:ascii="Palatino Linotype" w:eastAsia="Calibri" w:hAnsi="Palatino Linotype" w:cs="Arial"/>
          <w:sz w:val="24"/>
        </w:rPr>
        <w:t>se advierte que las entidades públicas tienen la obligación de integrar los expedientes laborales de cada servidor público, dentro de los cuales debe constar los documentos exhibidos para ingresar al servicio público, dispuestos en el diverso 47, que son los siguientes:</w:t>
      </w:r>
    </w:p>
    <w:p w14:paraId="561C7E8F" w14:textId="77777777" w:rsidR="002571CF" w:rsidRPr="004A72F8" w:rsidRDefault="002571CF" w:rsidP="002571CF">
      <w:pPr>
        <w:autoSpaceDE w:val="0"/>
        <w:autoSpaceDN w:val="0"/>
        <w:adjustRightInd w:val="0"/>
        <w:spacing w:after="0" w:line="240" w:lineRule="auto"/>
        <w:ind w:left="567" w:right="709"/>
        <w:jc w:val="both"/>
        <w:rPr>
          <w:rFonts w:ascii="Palatino Linotype" w:hAnsi="Palatino Linotype" w:cs="Arial"/>
          <w:i/>
          <w:szCs w:val="20"/>
        </w:rPr>
      </w:pPr>
      <w:r w:rsidRPr="004A72F8">
        <w:rPr>
          <w:rFonts w:ascii="Palatino Linotype" w:hAnsi="Palatino Linotype" w:cs="Arial"/>
          <w:i/>
          <w:szCs w:val="20"/>
        </w:rPr>
        <w:t xml:space="preserve"> “</w:t>
      </w:r>
      <w:r w:rsidRPr="004A72F8">
        <w:rPr>
          <w:rFonts w:ascii="Palatino Linotype" w:hAnsi="Palatino Linotype" w:cs="Arial"/>
          <w:b/>
          <w:i/>
          <w:szCs w:val="20"/>
        </w:rPr>
        <w:t>ARTÍCULO 47.</w:t>
      </w:r>
      <w:r w:rsidRPr="004A72F8">
        <w:rPr>
          <w:rFonts w:ascii="Palatino Linotype" w:hAnsi="Palatino Linotype" w:cs="Arial"/>
          <w:i/>
          <w:szCs w:val="20"/>
        </w:rPr>
        <w:t xml:space="preserve">  Para ingresar al servicio público se requiere:  </w:t>
      </w:r>
    </w:p>
    <w:p w14:paraId="1E3005B3" w14:textId="77777777" w:rsidR="002571CF" w:rsidRPr="004A72F8" w:rsidRDefault="002571CF" w:rsidP="002571CF">
      <w:pPr>
        <w:autoSpaceDE w:val="0"/>
        <w:autoSpaceDN w:val="0"/>
        <w:adjustRightInd w:val="0"/>
        <w:spacing w:after="0" w:line="240" w:lineRule="auto"/>
        <w:ind w:left="567" w:right="709"/>
        <w:jc w:val="both"/>
        <w:rPr>
          <w:rFonts w:ascii="Palatino Linotype" w:hAnsi="Palatino Linotype" w:cs="Arial"/>
          <w:i/>
          <w:szCs w:val="20"/>
        </w:rPr>
      </w:pPr>
      <w:r w:rsidRPr="004A72F8">
        <w:rPr>
          <w:rFonts w:ascii="Palatino Linotype" w:hAnsi="Palatino Linotype" w:cs="Arial"/>
          <w:i/>
          <w:szCs w:val="20"/>
        </w:rPr>
        <w:t xml:space="preserve">I. Presentar una solicitud utilizando la forma oficial que se autorice por la institución pública o dependencia correspondiente;  </w:t>
      </w:r>
    </w:p>
    <w:p w14:paraId="33575E06" w14:textId="77777777" w:rsidR="002571CF" w:rsidRPr="004A72F8" w:rsidRDefault="002571CF" w:rsidP="002571CF">
      <w:pPr>
        <w:autoSpaceDE w:val="0"/>
        <w:autoSpaceDN w:val="0"/>
        <w:adjustRightInd w:val="0"/>
        <w:spacing w:after="0" w:line="240" w:lineRule="auto"/>
        <w:ind w:left="567" w:right="709"/>
        <w:jc w:val="both"/>
        <w:rPr>
          <w:rFonts w:ascii="Palatino Linotype" w:hAnsi="Palatino Linotype" w:cs="Arial"/>
          <w:i/>
          <w:szCs w:val="20"/>
        </w:rPr>
      </w:pPr>
      <w:r w:rsidRPr="004A72F8">
        <w:rPr>
          <w:rFonts w:ascii="Palatino Linotype" w:hAnsi="Palatino Linotype" w:cs="Arial"/>
          <w:i/>
          <w:szCs w:val="20"/>
        </w:rPr>
        <w:t xml:space="preserve">II. Ser de nacionalidad mexicana, con la excepción prevista en el artículo 17 de la presente ley;  </w:t>
      </w:r>
    </w:p>
    <w:p w14:paraId="39BED649" w14:textId="77777777" w:rsidR="002571CF" w:rsidRPr="004A72F8" w:rsidRDefault="002571CF" w:rsidP="002571CF">
      <w:pPr>
        <w:autoSpaceDE w:val="0"/>
        <w:autoSpaceDN w:val="0"/>
        <w:adjustRightInd w:val="0"/>
        <w:spacing w:after="0" w:line="240" w:lineRule="auto"/>
        <w:ind w:left="567" w:right="709"/>
        <w:jc w:val="both"/>
        <w:rPr>
          <w:rFonts w:ascii="Palatino Linotype" w:hAnsi="Palatino Linotype" w:cs="Arial"/>
          <w:i/>
          <w:szCs w:val="20"/>
        </w:rPr>
      </w:pPr>
      <w:r w:rsidRPr="004A72F8">
        <w:rPr>
          <w:rFonts w:ascii="Palatino Linotype" w:hAnsi="Palatino Linotype" w:cs="Arial"/>
          <w:i/>
          <w:szCs w:val="20"/>
        </w:rPr>
        <w:t xml:space="preserve">III. Estar en pleno ejercicio de sus derechos civiles y políticos, en su caso;  </w:t>
      </w:r>
    </w:p>
    <w:p w14:paraId="692F7AA5" w14:textId="77777777" w:rsidR="002571CF" w:rsidRPr="004A72F8" w:rsidRDefault="002571CF" w:rsidP="002571CF">
      <w:pPr>
        <w:autoSpaceDE w:val="0"/>
        <w:autoSpaceDN w:val="0"/>
        <w:adjustRightInd w:val="0"/>
        <w:spacing w:after="0" w:line="240" w:lineRule="auto"/>
        <w:ind w:left="567" w:right="709"/>
        <w:jc w:val="both"/>
        <w:rPr>
          <w:rFonts w:ascii="Palatino Linotype" w:hAnsi="Palatino Linotype" w:cs="Arial"/>
          <w:i/>
          <w:szCs w:val="20"/>
        </w:rPr>
      </w:pPr>
      <w:r w:rsidRPr="004A72F8">
        <w:rPr>
          <w:rFonts w:ascii="Palatino Linotype" w:hAnsi="Palatino Linotype" w:cs="Arial"/>
          <w:i/>
          <w:szCs w:val="20"/>
        </w:rPr>
        <w:t xml:space="preserve">IV. Acreditar, cuando proceda, el cumplimiento de la Ley del Servicio Militar Nacional;  </w:t>
      </w:r>
    </w:p>
    <w:p w14:paraId="5D80FAC2" w14:textId="77777777" w:rsidR="002571CF" w:rsidRPr="002571CF" w:rsidRDefault="002571CF" w:rsidP="002571CF">
      <w:pPr>
        <w:autoSpaceDE w:val="0"/>
        <w:autoSpaceDN w:val="0"/>
        <w:adjustRightInd w:val="0"/>
        <w:spacing w:after="0" w:line="240" w:lineRule="auto"/>
        <w:ind w:left="567" w:right="709"/>
        <w:jc w:val="both"/>
        <w:rPr>
          <w:rFonts w:ascii="Palatino Linotype" w:hAnsi="Palatino Linotype" w:cs="Arial"/>
          <w:b/>
          <w:i/>
          <w:szCs w:val="20"/>
          <w:u w:val="single"/>
        </w:rPr>
      </w:pPr>
      <w:r w:rsidRPr="002571CF">
        <w:rPr>
          <w:rFonts w:ascii="Palatino Linotype" w:hAnsi="Palatino Linotype" w:cs="Arial"/>
          <w:b/>
          <w:i/>
          <w:szCs w:val="20"/>
          <w:u w:val="single"/>
        </w:rPr>
        <w:t xml:space="preserve">V. No tener antecedentes penales por delitos intencionales;  </w:t>
      </w:r>
    </w:p>
    <w:p w14:paraId="3820D71E" w14:textId="77777777" w:rsidR="002571CF" w:rsidRPr="004A72F8" w:rsidRDefault="002571CF" w:rsidP="002571CF">
      <w:pPr>
        <w:autoSpaceDE w:val="0"/>
        <w:autoSpaceDN w:val="0"/>
        <w:adjustRightInd w:val="0"/>
        <w:spacing w:after="0" w:line="240" w:lineRule="auto"/>
        <w:ind w:left="567" w:right="709"/>
        <w:jc w:val="both"/>
        <w:rPr>
          <w:rFonts w:ascii="Palatino Linotype" w:hAnsi="Palatino Linotype" w:cs="Arial"/>
          <w:i/>
          <w:szCs w:val="20"/>
        </w:rPr>
      </w:pPr>
      <w:r w:rsidRPr="004A72F8">
        <w:rPr>
          <w:rFonts w:ascii="Palatino Linotype" w:hAnsi="Palatino Linotype" w:cs="Arial"/>
          <w:i/>
          <w:szCs w:val="20"/>
        </w:rPr>
        <w:t xml:space="preserve">VI. No haber sido separado anteriormente del servicio por las causas previstas en la fracción V del artículo 89 y en el artículo 93 de la presente ley;  </w:t>
      </w:r>
    </w:p>
    <w:p w14:paraId="5EE9704A" w14:textId="77777777" w:rsidR="002571CF" w:rsidRPr="004A72F8" w:rsidRDefault="002571CF" w:rsidP="002571CF">
      <w:pPr>
        <w:autoSpaceDE w:val="0"/>
        <w:autoSpaceDN w:val="0"/>
        <w:adjustRightInd w:val="0"/>
        <w:spacing w:after="0" w:line="240" w:lineRule="auto"/>
        <w:ind w:left="567" w:right="709"/>
        <w:jc w:val="both"/>
        <w:rPr>
          <w:rFonts w:ascii="Palatino Linotype" w:hAnsi="Palatino Linotype" w:cs="Arial"/>
          <w:i/>
          <w:szCs w:val="20"/>
        </w:rPr>
      </w:pPr>
      <w:r w:rsidRPr="004A72F8">
        <w:rPr>
          <w:rFonts w:ascii="Palatino Linotype" w:hAnsi="Palatino Linotype" w:cs="Arial"/>
          <w:i/>
          <w:szCs w:val="20"/>
        </w:rPr>
        <w:t xml:space="preserve">VII. Tener buena salud, lo que se comprobará con los certificados médicos correspondientes, en la forma en que se establezca en cada institución pública;  </w:t>
      </w:r>
    </w:p>
    <w:p w14:paraId="3C85B148" w14:textId="77777777" w:rsidR="002571CF" w:rsidRPr="004A72F8" w:rsidRDefault="002571CF" w:rsidP="002571CF">
      <w:pPr>
        <w:autoSpaceDE w:val="0"/>
        <w:autoSpaceDN w:val="0"/>
        <w:adjustRightInd w:val="0"/>
        <w:spacing w:after="0" w:line="240" w:lineRule="auto"/>
        <w:ind w:left="567" w:right="709"/>
        <w:jc w:val="both"/>
        <w:rPr>
          <w:rFonts w:ascii="Palatino Linotype" w:hAnsi="Palatino Linotype" w:cs="Arial"/>
          <w:i/>
          <w:szCs w:val="20"/>
        </w:rPr>
      </w:pPr>
      <w:r w:rsidRPr="004A72F8">
        <w:rPr>
          <w:rFonts w:ascii="Palatino Linotype" w:hAnsi="Palatino Linotype" w:cs="Arial"/>
          <w:i/>
          <w:szCs w:val="20"/>
        </w:rPr>
        <w:t xml:space="preserve">VIII. Cumplir con los requisitos que se establezcan para los diferentes puestos;  </w:t>
      </w:r>
    </w:p>
    <w:p w14:paraId="6FEEEE4C" w14:textId="77777777" w:rsidR="002571CF" w:rsidRPr="004A72F8" w:rsidRDefault="002571CF" w:rsidP="002571CF">
      <w:pPr>
        <w:autoSpaceDE w:val="0"/>
        <w:autoSpaceDN w:val="0"/>
        <w:adjustRightInd w:val="0"/>
        <w:spacing w:after="0" w:line="240" w:lineRule="auto"/>
        <w:ind w:left="567" w:right="709"/>
        <w:jc w:val="both"/>
        <w:rPr>
          <w:rFonts w:ascii="Palatino Linotype" w:hAnsi="Palatino Linotype" w:cs="Arial"/>
          <w:i/>
          <w:szCs w:val="20"/>
        </w:rPr>
      </w:pPr>
      <w:r w:rsidRPr="004A72F8">
        <w:rPr>
          <w:rFonts w:ascii="Palatino Linotype" w:hAnsi="Palatino Linotype" w:cs="Arial"/>
          <w:i/>
          <w:szCs w:val="20"/>
        </w:rPr>
        <w:t xml:space="preserve">IX. Acreditar por medio de los exámenes correspondientes los conocimientos y aptitudes necesarios para el desempeño del puesto; y  </w:t>
      </w:r>
    </w:p>
    <w:p w14:paraId="3C38BCF7" w14:textId="77777777" w:rsidR="002571CF" w:rsidRPr="004A72F8" w:rsidRDefault="002571CF" w:rsidP="002571CF">
      <w:pPr>
        <w:autoSpaceDE w:val="0"/>
        <w:autoSpaceDN w:val="0"/>
        <w:adjustRightInd w:val="0"/>
        <w:spacing w:after="0" w:line="240" w:lineRule="auto"/>
        <w:ind w:left="567" w:right="709"/>
        <w:jc w:val="both"/>
        <w:rPr>
          <w:rFonts w:ascii="Palatino Linotype" w:hAnsi="Palatino Linotype" w:cs="Arial"/>
          <w:i/>
          <w:szCs w:val="20"/>
        </w:rPr>
      </w:pPr>
      <w:r w:rsidRPr="004A72F8">
        <w:rPr>
          <w:rFonts w:ascii="Palatino Linotype" w:hAnsi="Palatino Linotype" w:cs="Arial"/>
          <w:i/>
          <w:szCs w:val="20"/>
        </w:rPr>
        <w:t xml:space="preserve">X. No estar inhabilitado para el ejercicio del servicio público.  </w:t>
      </w:r>
    </w:p>
    <w:p w14:paraId="67B6242C" w14:textId="77777777" w:rsidR="002571CF" w:rsidRPr="004A72F8" w:rsidRDefault="002571CF" w:rsidP="002571CF">
      <w:pPr>
        <w:autoSpaceDE w:val="0"/>
        <w:autoSpaceDN w:val="0"/>
        <w:adjustRightInd w:val="0"/>
        <w:spacing w:after="0" w:line="240" w:lineRule="auto"/>
        <w:ind w:left="567" w:right="709"/>
        <w:jc w:val="both"/>
        <w:rPr>
          <w:rFonts w:ascii="Palatino Linotype" w:hAnsi="Palatino Linotype" w:cs="Arial"/>
          <w:i/>
          <w:szCs w:val="20"/>
        </w:rPr>
      </w:pPr>
      <w:r w:rsidRPr="004A72F8">
        <w:rPr>
          <w:rFonts w:ascii="Palatino Linotype" w:hAnsi="Palatino Linotype" w:cs="Arial"/>
          <w:i/>
          <w:szCs w:val="20"/>
        </w:rPr>
        <w:t xml:space="preserve">XI. Presentar certificado expedido por la Unidad del Registro de Deudores Alimentarios Morosos en el que conste, si se encuentra inscrito o no en el mismo.   </w:t>
      </w:r>
    </w:p>
    <w:p w14:paraId="5196A106" w14:textId="77777777" w:rsidR="002571CF" w:rsidRPr="004A72F8" w:rsidRDefault="002571CF" w:rsidP="002571CF">
      <w:pPr>
        <w:autoSpaceDE w:val="0"/>
        <w:autoSpaceDN w:val="0"/>
        <w:adjustRightInd w:val="0"/>
        <w:spacing w:after="0" w:line="240" w:lineRule="auto"/>
        <w:ind w:left="567" w:right="709"/>
        <w:jc w:val="both"/>
        <w:rPr>
          <w:rFonts w:ascii="Palatino Linotype" w:hAnsi="Palatino Linotype" w:cs="Arial"/>
          <w:i/>
          <w:szCs w:val="20"/>
        </w:rPr>
      </w:pPr>
    </w:p>
    <w:p w14:paraId="1AAC3262" w14:textId="77777777" w:rsidR="002571CF" w:rsidRPr="004A72F8" w:rsidRDefault="002571CF" w:rsidP="002571CF">
      <w:pPr>
        <w:autoSpaceDE w:val="0"/>
        <w:autoSpaceDN w:val="0"/>
        <w:adjustRightInd w:val="0"/>
        <w:spacing w:after="0" w:line="240" w:lineRule="auto"/>
        <w:ind w:left="567" w:right="709"/>
        <w:jc w:val="both"/>
        <w:rPr>
          <w:rFonts w:ascii="Palatino Linotype" w:hAnsi="Palatino Linotype" w:cs="Arial"/>
          <w:i/>
          <w:szCs w:val="20"/>
        </w:rPr>
      </w:pPr>
      <w:r w:rsidRPr="004A72F8">
        <w:rPr>
          <w:rFonts w:ascii="Palatino Linotype" w:hAnsi="Palatino Linotype" w:cs="Arial"/>
          <w:i/>
          <w:szCs w:val="20"/>
        </w:rPr>
        <w:t xml:space="preserve">La institución o dependencia que reciba un certificado en que conste que la persona que se incorpora al servicio público se encuentra inscrito el Registro de Deudores Alimentarios </w:t>
      </w:r>
      <w:r w:rsidRPr="004A72F8">
        <w:rPr>
          <w:rFonts w:ascii="Palatino Linotype" w:hAnsi="Palatino Linotype" w:cs="Arial"/>
          <w:i/>
          <w:szCs w:val="20"/>
        </w:rPr>
        <w:lastRenderedPageBreak/>
        <w:t>Morosos deberá dar aviso al juez de conocimiento de dicha circunstancia, para los efectos legales a que haya lugar.”</w:t>
      </w:r>
    </w:p>
    <w:p w14:paraId="5B158CDA" w14:textId="77777777" w:rsidR="007B751E" w:rsidRPr="00F367CA" w:rsidRDefault="007B751E" w:rsidP="002571CF">
      <w:pPr>
        <w:spacing w:after="0" w:line="360" w:lineRule="auto"/>
        <w:jc w:val="both"/>
        <w:rPr>
          <w:rFonts w:ascii="Palatino Linotype" w:hAnsi="Palatino Linotype" w:cs="Tahoma"/>
          <w:bCs/>
          <w:iCs/>
          <w:sz w:val="24"/>
          <w:szCs w:val="24"/>
        </w:rPr>
      </w:pPr>
    </w:p>
    <w:p w14:paraId="64C96A53" w14:textId="77777777" w:rsidR="00533107" w:rsidRDefault="00533107" w:rsidP="007B751E">
      <w:pPr>
        <w:autoSpaceDE w:val="0"/>
        <w:autoSpaceDN w:val="0"/>
        <w:adjustRightInd w:val="0"/>
        <w:spacing w:after="0" w:line="360" w:lineRule="auto"/>
        <w:jc w:val="both"/>
        <w:rPr>
          <w:rFonts w:ascii="Palatino Linotype" w:eastAsia="Calibri" w:hAnsi="Palatino Linotype" w:cs="Tahoma"/>
          <w:color w:val="000000"/>
          <w:sz w:val="24"/>
          <w:szCs w:val="24"/>
          <w:lang w:eastAsia="es-MX"/>
        </w:rPr>
      </w:pPr>
      <w:r>
        <w:rPr>
          <w:rFonts w:ascii="Palatino Linotype" w:eastAsia="Calibri" w:hAnsi="Palatino Linotype" w:cs="Tahoma"/>
          <w:color w:val="000000"/>
          <w:sz w:val="24"/>
          <w:szCs w:val="24"/>
          <w:lang w:eastAsia="es-MX"/>
        </w:rPr>
        <w:t xml:space="preserve">Bajo óptica de la normatividad previamente plasmada se advierte que el No tener antecedentes penales es un requisito que la Ley en cita, exige para </w:t>
      </w:r>
      <w:proofErr w:type="gramStart"/>
      <w:r>
        <w:rPr>
          <w:rFonts w:ascii="Palatino Linotype" w:eastAsia="Calibri" w:hAnsi="Palatino Linotype" w:cs="Tahoma"/>
          <w:color w:val="000000"/>
          <w:sz w:val="24"/>
          <w:szCs w:val="24"/>
          <w:lang w:eastAsia="es-MX"/>
        </w:rPr>
        <w:t>poder  ingresar</w:t>
      </w:r>
      <w:proofErr w:type="gramEnd"/>
      <w:r>
        <w:rPr>
          <w:rFonts w:ascii="Palatino Linotype" w:eastAsia="Calibri" w:hAnsi="Palatino Linotype" w:cs="Tahoma"/>
          <w:color w:val="000000"/>
          <w:sz w:val="24"/>
          <w:szCs w:val="24"/>
          <w:lang w:eastAsia="es-MX"/>
        </w:rPr>
        <w:t xml:space="preserve"> al servicio público, documental que se encuentra dentro del expediente de personal de cada servidor público.</w:t>
      </w:r>
    </w:p>
    <w:p w14:paraId="1E00D7E8" w14:textId="77777777" w:rsidR="00533107" w:rsidRDefault="00533107" w:rsidP="007B751E">
      <w:pPr>
        <w:autoSpaceDE w:val="0"/>
        <w:autoSpaceDN w:val="0"/>
        <w:adjustRightInd w:val="0"/>
        <w:spacing w:after="0" w:line="360" w:lineRule="auto"/>
        <w:jc w:val="both"/>
        <w:rPr>
          <w:rFonts w:ascii="Palatino Linotype" w:eastAsia="Calibri" w:hAnsi="Palatino Linotype" w:cs="Tahoma"/>
          <w:color w:val="000000"/>
          <w:sz w:val="24"/>
          <w:szCs w:val="24"/>
          <w:lang w:eastAsia="es-MX"/>
        </w:rPr>
      </w:pPr>
    </w:p>
    <w:p w14:paraId="2167AC62" w14:textId="77777777" w:rsidR="00533107" w:rsidRDefault="007B751E" w:rsidP="007B751E">
      <w:pPr>
        <w:autoSpaceDE w:val="0"/>
        <w:autoSpaceDN w:val="0"/>
        <w:adjustRightInd w:val="0"/>
        <w:spacing w:after="0" w:line="360" w:lineRule="auto"/>
        <w:jc w:val="both"/>
        <w:rPr>
          <w:rFonts w:ascii="Palatino Linotype" w:eastAsia="Calibri" w:hAnsi="Palatino Linotype" w:cs="Tahoma"/>
          <w:color w:val="000000"/>
          <w:sz w:val="24"/>
          <w:szCs w:val="24"/>
          <w:lang w:eastAsia="es-MX"/>
        </w:rPr>
      </w:pPr>
      <w:r w:rsidRPr="000A52CB">
        <w:rPr>
          <w:rFonts w:ascii="Palatino Linotype" w:eastAsia="Calibri" w:hAnsi="Palatino Linotype" w:cs="Tahoma"/>
          <w:color w:val="000000"/>
          <w:sz w:val="24"/>
          <w:szCs w:val="24"/>
          <w:lang w:eastAsia="es-MX"/>
        </w:rPr>
        <w:t xml:space="preserve">Dicho lo anterior, </w:t>
      </w:r>
      <w:r w:rsidR="00533107">
        <w:rPr>
          <w:rFonts w:ascii="Palatino Linotype" w:eastAsia="Calibri" w:hAnsi="Palatino Linotype" w:cs="Tahoma"/>
          <w:color w:val="000000"/>
          <w:sz w:val="24"/>
          <w:szCs w:val="24"/>
          <w:lang w:eastAsia="es-MX"/>
        </w:rPr>
        <w:t xml:space="preserve">el Sujeto Obligado no hizo entrega del documento que pudiera satisfacer el derecho de acceso a la información pública, </w:t>
      </w:r>
      <w:r w:rsidR="00533107" w:rsidRPr="00533107">
        <w:rPr>
          <w:rFonts w:ascii="Palatino Linotype" w:eastAsia="Calibri" w:hAnsi="Palatino Linotype" w:cs="Tahoma"/>
          <w:color w:val="000000"/>
          <w:sz w:val="24"/>
          <w:szCs w:val="24"/>
          <w:lang w:eastAsia="es-MX"/>
        </w:rPr>
        <w:t>en donde conste no estar inhabilitado para desempeñar cargo, empleo, o comisión y</w:t>
      </w:r>
      <w:r w:rsidR="00533107">
        <w:rPr>
          <w:rFonts w:ascii="Palatino Linotype" w:eastAsia="Calibri" w:hAnsi="Palatino Linotype" w:cs="Tahoma"/>
          <w:color w:val="000000"/>
          <w:sz w:val="24"/>
          <w:szCs w:val="24"/>
          <w:lang w:eastAsia="es-MX"/>
        </w:rPr>
        <w:t>,</w:t>
      </w:r>
      <w:r w:rsidR="00533107" w:rsidRPr="00533107">
        <w:rPr>
          <w:rFonts w:ascii="Palatino Linotype" w:eastAsia="Calibri" w:hAnsi="Palatino Linotype" w:cs="Tahoma"/>
          <w:color w:val="000000"/>
          <w:sz w:val="24"/>
          <w:szCs w:val="24"/>
          <w:lang w:eastAsia="es-MX"/>
        </w:rPr>
        <w:t xml:space="preserve"> no haber sido condenado en proceso penal, por delito intencional que amerite pena privativa de libertad de los servidores públicos con</w:t>
      </w:r>
      <w:r w:rsidR="00533107">
        <w:rPr>
          <w:rFonts w:ascii="Palatino Linotype" w:eastAsia="Calibri" w:hAnsi="Palatino Linotype" w:cs="Tahoma"/>
          <w:color w:val="000000"/>
          <w:sz w:val="24"/>
          <w:szCs w:val="24"/>
          <w:lang w:eastAsia="es-MX"/>
        </w:rPr>
        <w:t xml:space="preserve"> el</w:t>
      </w:r>
      <w:r w:rsidR="00533107" w:rsidRPr="00533107">
        <w:rPr>
          <w:rFonts w:ascii="Palatino Linotype" w:eastAsia="Calibri" w:hAnsi="Palatino Linotype" w:cs="Tahoma"/>
          <w:color w:val="000000"/>
          <w:sz w:val="24"/>
          <w:szCs w:val="24"/>
          <w:lang w:eastAsia="es-MX"/>
        </w:rPr>
        <w:t xml:space="preserve"> cargo de </w:t>
      </w:r>
      <w:proofErr w:type="gramStart"/>
      <w:r w:rsidR="00533107" w:rsidRPr="00533107">
        <w:rPr>
          <w:rFonts w:ascii="Palatino Linotype" w:eastAsia="Calibri" w:hAnsi="Palatino Linotype" w:cs="Tahoma"/>
          <w:color w:val="000000"/>
          <w:sz w:val="24"/>
          <w:szCs w:val="24"/>
          <w:lang w:eastAsia="es-MX"/>
        </w:rPr>
        <w:t>Directora</w:t>
      </w:r>
      <w:proofErr w:type="gramEnd"/>
      <w:r w:rsidR="00533107" w:rsidRPr="00533107">
        <w:rPr>
          <w:rFonts w:ascii="Palatino Linotype" w:eastAsia="Calibri" w:hAnsi="Palatino Linotype" w:cs="Tahoma"/>
          <w:color w:val="000000"/>
          <w:sz w:val="24"/>
          <w:szCs w:val="24"/>
          <w:lang w:eastAsia="es-MX"/>
        </w:rPr>
        <w:t xml:space="preserve"> de Igualdad de Género</w:t>
      </w:r>
      <w:r w:rsidR="00533107">
        <w:rPr>
          <w:rFonts w:ascii="Palatino Linotype" w:eastAsia="Calibri" w:hAnsi="Palatino Linotype" w:cs="Tahoma"/>
          <w:color w:val="000000"/>
          <w:sz w:val="24"/>
          <w:szCs w:val="24"/>
          <w:lang w:eastAsia="es-MX"/>
        </w:rPr>
        <w:t>.</w:t>
      </w:r>
    </w:p>
    <w:p w14:paraId="214D01EC" w14:textId="77777777" w:rsidR="00533107" w:rsidRDefault="00533107" w:rsidP="007B751E">
      <w:pPr>
        <w:autoSpaceDE w:val="0"/>
        <w:autoSpaceDN w:val="0"/>
        <w:adjustRightInd w:val="0"/>
        <w:spacing w:after="0" w:line="360" w:lineRule="auto"/>
        <w:jc w:val="both"/>
        <w:rPr>
          <w:rFonts w:ascii="Palatino Linotype" w:eastAsia="Calibri" w:hAnsi="Palatino Linotype" w:cs="Tahoma"/>
          <w:color w:val="000000"/>
          <w:sz w:val="24"/>
          <w:szCs w:val="24"/>
          <w:lang w:eastAsia="es-MX"/>
        </w:rPr>
      </w:pPr>
    </w:p>
    <w:p w14:paraId="224F77CE" w14:textId="77777777" w:rsidR="0050243D" w:rsidRDefault="00533107" w:rsidP="0050243D">
      <w:pPr>
        <w:autoSpaceDE w:val="0"/>
        <w:autoSpaceDN w:val="0"/>
        <w:adjustRightInd w:val="0"/>
        <w:spacing w:after="0" w:line="360" w:lineRule="auto"/>
        <w:jc w:val="both"/>
        <w:rPr>
          <w:rFonts w:ascii="Palatino Linotype" w:eastAsia="Calibri" w:hAnsi="Palatino Linotype" w:cs="Tahoma"/>
          <w:color w:val="000000"/>
          <w:sz w:val="24"/>
          <w:szCs w:val="24"/>
          <w:lang w:eastAsia="es-MX"/>
        </w:rPr>
      </w:pPr>
      <w:r w:rsidRPr="00533107">
        <w:rPr>
          <w:rFonts w:ascii="Palatino Linotype" w:eastAsia="Calibri" w:hAnsi="Palatino Linotype" w:cs="Tahoma"/>
          <w:color w:val="000000"/>
          <w:sz w:val="24"/>
          <w:szCs w:val="24"/>
          <w:lang w:eastAsia="es-MX"/>
        </w:rPr>
        <w:t xml:space="preserve">En virtud de lo anterior, toda vez que el Sujeto </w:t>
      </w:r>
      <w:r>
        <w:rPr>
          <w:rFonts w:ascii="Palatino Linotype" w:eastAsia="Calibri" w:hAnsi="Palatino Linotype" w:cs="Tahoma"/>
          <w:color w:val="000000"/>
          <w:sz w:val="24"/>
          <w:szCs w:val="24"/>
          <w:lang w:eastAsia="es-MX"/>
        </w:rPr>
        <w:t>obligado posee dicha información</w:t>
      </w:r>
      <w:r w:rsidRPr="00533107">
        <w:rPr>
          <w:rFonts w:ascii="Palatino Linotype" w:eastAsia="Calibri" w:hAnsi="Palatino Linotype" w:cs="Tahoma"/>
          <w:color w:val="000000"/>
          <w:sz w:val="24"/>
          <w:szCs w:val="24"/>
          <w:lang w:eastAsia="es-MX"/>
        </w:rPr>
        <w:t>, este Órgano Garante considera que será viable ordenar al Sujeto Obligado, la entrega de</w:t>
      </w:r>
      <w:r>
        <w:rPr>
          <w:rFonts w:ascii="Palatino Linotype" w:eastAsia="Calibri" w:hAnsi="Palatino Linotype" w:cs="Tahoma"/>
          <w:color w:val="000000"/>
          <w:sz w:val="24"/>
          <w:szCs w:val="24"/>
          <w:lang w:eastAsia="es-MX"/>
        </w:rPr>
        <w:t>l</w:t>
      </w:r>
      <w:r w:rsidR="0050243D">
        <w:rPr>
          <w:rFonts w:ascii="Palatino Linotype" w:eastAsia="Calibri" w:hAnsi="Palatino Linotype" w:cs="Tahoma"/>
          <w:color w:val="000000"/>
          <w:sz w:val="24"/>
          <w:szCs w:val="24"/>
          <w:lang w:eastAsia="es-MX"/>
        </w:rPr>
        <w:t xml:space="preserve"> documento</w:t>
      </w:r>
      <w:r w:rsidRPr="00533107">
        <w:rPr>
          <w:rFonts w:ascii="Palatino Linotype" w:eastAsia="Calibri" w:hAnsi="Palatino Linotype" w:cs="Tahoma"/>
          <w:color w:val="000000"/>
          <w:sz w:val="24"/>
          <w:szCs w:val="24"/>
          <w:lang w:eastAsia="es-MX"/>
        </w:rPr>
        <w:t xml:space="preserve"> en donde conste no estar inhabilitad</w:t>
      </w:r>
      <w:r>
        <w:rPr>
          <w:rFonts w:ascii="Palatino Linotype" w:eastAsia="Calibri" w:hAnsi="Palatino Linotype" w:cs="Tahoma"/>
          <w:color w:val="000000"/>
          <w:sz w:val="24"/>
          <w:szCs w:val="24"/>
          <w:lang w:eastAsia="es-MX"/>
        </w:rPr>
        <w:t>a</w:t>
      </w:r>
      <w:r w:rsidRPr="00533107">
        <w:rPr>
          <w:rFonts w:ascii="Palatino Linotype" w:eastAsia="Calibri" w:hAnsi="Palatino Linotype" w:cs="Tahoma"/>
          <w:color w:val="000000"/>
          <w:sz w:val="24"/>
          <w:szCs w:val="24"/>
          <w:lang w:eastAsia="es-MX"/>
        </w:rPr>
        <w:t xml:space="preserve"> para desempeñar cargo, empleo, o comisión </w:t>
      </w:r>
      <w:r w:rsidR="0050243D">
        <w:rPr>
          <w:rFonts w:ascii="Palatino Linotype" w:eastAsia="Calibri" w:hAnsi="Palatino Linotype" w:cs="Tahoma"/>
          <w:color w:val="000000"/>
          <w:sz w:val="24"/>
          <w:szCs w:val="24"/>
          <w:lang w:eastAsia="es-MX"/>
        </w:rPr>
        <w:t>c</w:t>
      </w:r>
      <w:r w:rsidR="0050243D" w:rsidRPr="00533107">
        <w:rPr>
          <w:rFonts w:ascii="Palatino Linotype" w:eastAsia="Calibri" w:hAnsi="Palatino Linotype" w:cs="Tahoma"/>
          <w:color w:val="000000"/>
          <w:sz w:val="24"/>
          <w:szCs w:val="24"/>
          <w:lang w:eastAsia="es-MX"/>
        </w:rPr>
        <w:t>on</w:t>
      </w:r>
      <w:r w:rsidR="0050243D">
        <w:rPr>
          <w:rFonts w:ascii="Palatino Linotype" w:eastAsia="Calibri" w:hAnsi="Palatino Linotype" w:cs="Tahoma"/>
          <w:color w:val="000000"/>
          <w:sz w:val="24"/>
          <w:szCs w:val="24"/>
          <w:lang w:eastAsia="es-MX"/>
        </w:rPr>
        <w:t xml:space="preserve"> el</w:t>
      </w:r>
      <w:r w:rsidR="0050243D" w:rsidRPr="00533107">
        <w:rPr>
          <w:rFonts w:ascii="Palatino Linotype" w:eastAsia="Calibri" w:hAnsi="Palatino Linotype" w:cs="Tahoma"/>
          <w:color w:val="000000"/>
          <w:sz w:val="24"/>
          <w:szCs w:val="24"/>
          <w:lang w:eastAsia="es-MX"/>
        </w:rPr>
        <w:t xml:space="preserve"> cargo de </w:t>
      </w:r>
      <w:proofErr w:type="gramStart"/>
      <w:r w:rsidR="0050243D" w:rsidRPr="00533107">
        <w:rPr>
          <w:rFonts w:ascii="Palatino Linotype" w:eastAsia="Calibri" w:hAnsi="Palatino Linotype" w:cs="Tahoma"/>
          <w:color w:val="000000"/>
          <w:sz w:val="24"/>
          <w:szCs w:val="24"/>
          <w:lang w:eastAsia="es-MX"/>
        </w:rPr>
        <w:t>Directora</w:t>
      </w:r>
      <w:proofErr w:type="gramEnd"/>
      <w:r w:rsidR="0050243D" w:rsidRPr="00533107">
        <w:rPr>
          <w:rFonts w:ascii="Palatino Linotype" w:eastAsia="Calibri" w:hAnsi="Palatino Linotype" w:cs="Tahoma"/>
          <w:color w:val="000000"/>
          <w:sz w:val="24"/>
          <w:szCs w:val="24"/>
          <w:lang w:eastAsia="es-MX"/>
        </w:rPr>
        <w:t xml:space="preserve"> de Igualdad de Género</w:t>
      </w:r>
      <w:r w:rsidR="0050243D">
        <w:rPr>
          <w:rFonts w:ascii="Palatino Linotype" w:eastAsia="Calibri" w:hAnsi="Palatino Linotype" w:cs="Tahoma"/>
          <w:color w:val="000000"/>
          <w:sz w:val="24"/>
          <w:szCs w:val="24"/>
          <w:lang w:eastAsia="es-MX"/>
        </w:rPr>
        <w:t>.</w:t>
      </w:r>
    </w:p>
    <w:p w14:paraId="5DB3CEBC" w14:textId="77777777" w:rsidR="00F717C1" w:rsidRDefault="00F717C1" w:rsidP="007B751E">
      <w:pPr>
        <w:spacing w:after="0" w:line="360" w:lineRule="auto"/>
        <w:jc w:val="both"/>
        <w:rPr>
          <w:rFonts w:ascii="Palatino Linotype" w:eastAsia="Calibri" w:hAnsi="Palatino Linotype" w:cs="Tahoma"/>
          <w:color w:val="000000"/>
          <w:sz w:val="24"/>
          <w:szCs w:val="24"/>
          <w:lang w:eastAsia="es-MX"/>
        </w:rPr>
      </w:pPr>
    </w:p>
    <w:p w14:paraId="560EE547" w14:textId="77777777" w:rsidR="007B751E" w:rsidRPr="00C92F48" w:rsidRDefault="007B751E" w:rsidP="007B751E">
      <w:pPr>
        <w:spacing w:after="0"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667998">
        <w:rPr>
          <w:rFonts w:ascii="Palatino Linotype" w:hAnsi="Palatino Linotype" w:cs="Arial"/>
          <w:sz w:val="24"/>
        </w:rPr>
        <w:t>Sistema de Acceso a la Información Mexiquense</w:t>
      </w:r>
      <w:r w:rsidRPr="00C92F48">
        <w:rPr>
          <w:rFonts w:ascii="Palatino Linotype" w:hAnsi="Palatino Linotype" w:cs="Arial"/>
          <w:b/>
          <w:color w:val="000000" w:themeColor="text1"/>
          <w:sz w:val="24"/>
          <w:lang w:val="es-ES"/>
        </w:rPr>
        <w:t xml:space="preserve"> </w:t>
      </w:r>
      <w:r>
        <w:rPr>
          <w:rFonts w:ascii="Palatino Linotype" w:hAnsi="Palatino Linotype" w:cs="Arial"/>
          <w:b/>
          <w:color w:val="000000" w:themeColor="text1"/>
          <w:sz w:val="24"/>
          <w:lang w:val="es-ES"/>
        </w:rPr>
        <w:t>(</w:t>
      </w:r>
      <w:r w:rsidRPr="00C92F48">
        <w:rPr>
          <w:rFonts w:ascii="Palatino Linotype" w:hAnsi="Palatino Linotype" w:cs="Arial"/>
          <w:b/>
          <w:color w:val="000000" w:themeColor="text1"/>
          <w:sz w:val="24"/>
          <w:lang w:val="es-ES"/>
        </w:rPr>
        <w:t>SAIMEX</w:t>
      </w:r>
      <w:r>
        <w:rPr>
          <w:rFonts w:ascii="Palatino Linotype" w:hAnsi="Palatino Linotype" w:cs="Arial"/>
          <w:b/>
          <w:color w:val="000000" w:themeColor="text1"/>
          <w:sz w:val="24"/>
          <w:lang w:val="es-ES"/>
        </w:rPr>
        <w:t>)</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w:t>
      </w:r>
      <w:r w:rsidRPr="00C92F48">
        <w:rPr>
          <w:rFonts w:ascii="Palatino Linotype" w:hAnsi="Palatino Linotype" w:cs="Arial"/>
          <w:sz w:val="24"/>
          <w:lang w:val="es-ES"/>
        </w:rPr>
        <w:lastRenderedPageBreak/>
        <w:t xml:space="preserve">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147EAC9D" w14:textId="77777777" w:rsidR="007B751E" w:rsidRDefault="007B751E" w:rsidP="007B751E">
      <w:pPr>
        <w:spacing w:after="0" w:line="360" w:lineRule="auto"/>
        <w:jc w:val="both"/>
        <w:rPr>
          <w:rFonts w:ascii="Palatino Linotype" w:hAnsi="Palatino Linotype" w:cs="Arial"/>
          <w:color w:val="000000" w:themeColor="text1"/>
          <w:sz w:val="24"/>
          <w:lang w:val="es-ES"/>
        </w:rPr>
      </w:pPr>
    </w:p>
    <w:p w14:paraId="5AB0B204" w14:textId="77777777" w:rsidR="007B751E" w:rsidRPr="00C92F48" w:rsidRDefault="007B751E" w:rsidP="007B751E">
      <w:pPr>
        <w:spacing w:after="0"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47AA1905" w14:textId="77777777" w:rsidR="007B751E" w:rsidRPr="00C92F48" w:rsidRDefault="007B751E" w:rsidP="007B751E">
      <w:pPr>
        <w:spacing w:after="0"/>
        <w:jc w:val="both"/>
        <w:rPr>
          <w:rFonts w:ascii="Palatino Linotype" w:hAnsi="Palatino Linotype" w:cs="Arial"/>
          <w:color w:val="000000" w:themeColor="text1"/>
          <w:sz w:val="24"/>
          <w:lang w:val="es-ES"/>
        </w:rPr>
      </w:pPr>
    </w:p>
    <w:p w14:paraId="638EBF4A" w14:textId="77777777" w:rsidR="007B751E" w:rsidRPr="00C92F48" w:rsidRDefault="007B751E" w:rsidP="007B751E">
      <w:pPr>
        <w:spacing w:after="0"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764D57FD" w14:textId="77777777" w:rsidR="007B751E" w:rsidRPr="00C92F48" w:rsidRDefault="007B751E" w:rsidP="007B751E">
      <w:pPr>
        <w:spacing w:after="0"/>
        <w:jc w:val="both"/>
        <w:rPr>
          <w:rFonts w:ascii="Palatino Linotype" w:hAnsi="Palatino Linotype" w:cs="Arial"/>
          <w:color w:val="000000" w:themeColor="text1"/>
          <w:sz w:val="24"/>
          <w:lang w:val="es-ES"/>
        </w:rPr>
      </w:pPr>
    </w:p>
    <w:p w14:paraId="10358A83" w14:textId="77777777" w:rsidR="007B751E" w:rsidRPr="00C92F48" w:rsidRDefault="007B751E" w:rsidP="007B751E">
      <w:pPr>
        <w:spacing w:after="0"/>
        <w:ind w:left="567" w:right="567"/>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710F71F8" w14:textId="77777777" w:rsidR="007B751E" w:rsidRPr="00C92F48" w:rsidRDefault="007B751E" w:rsidP="007B751E">
      <w:pPr>
        <w:ind w:left="567" w:right="618"/>
        <w:contextualSpacing/>
        <w:jc w:val="both"/>
        <w:rPr>
          <w:rFonts w:ascii="Palatino Linotype" w:hAnsi="Palatino Linotype"/>
          <w:i/>
          <w:sz w:val="24"/>
          <w:lang w:val="es-ES"/>
        </w:rPr>
      </w:pPr>
    </w:p>
    <w:p w14:paraId="789421A3" w14:textId="77777777" w:rsidR="007B751E" w:rsidRPr="00C92F48" w:rsidRDefault="007B751E" w:rsidP="007B751E">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5DB75CE" w14:textId="77777777" w:rsidR="007B751E" w:rsidRPr="00C92F48" w:rsidRDefault="007B751E" w:rsidP="007B751E">
      <w:pPr>
        <w:spacing w:after="0"/>
        <w:ind w:left="567" w:right="567"/>
        <w:contextualSpacing/>
        <w:jc w:val="both"/>
        <w:rPr>
          <w:rFonts w:ascii="Palatino Linotype" w:hAnsi="Palatino Linotype"/>
          <w:i/>
          <w:sz w:val="24"/>
          <w:lang w:val="es-ES"/>
        </w:rPr>
      </w:pPr>
    </w:p>
    <w:p w14:paraId="2F4348F6" w14:textId="77777777" w:rsidR="007B751E" w:rsidRPr="00C92F48" w:rsidRDefault="007B751E" w:rsidP="007B751E">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4352D923"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5C60F066" w14:textId="77777777" w:rsidR="007B751E" w:rsidRPr="00C92F48" w:rsidRDefault="007B751E" w:rsidP="007B751E">
      <w:pPr>
        <w:ind w:left="567" w:right="567"/>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0DF36D59"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4EB69F36"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4F06B714"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4FAA59A6"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553E17E9"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4A2820FB"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00862723"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 xml:space="preserve">IX. Llevar un registro de las solicitudes de acceso a la información, sus respuestas, resultados, costos de reproducción y envío, resolución a los recursos de revisión que se hayan emitido en contra de sus respuestas y del cumplimiento de </w:t>
      </w:r>
      <w:proofErr w:type="gramStart"/>
      <w:r w:rsidRPr="00C92F48">
        <w:rPr>
          <w:rFonts w:ascii="Palatino Linotype" w:hAnsi="Palatino Linotype"/>
          <w:i/>
          <w:sz w:val="24"/>
          <w:lang w:val="es-ES"/>
        </w:rPr>
        <w:t>las mismas</w:t>
      </w:r>
      <w:proofErr w:type="gramEnd"/>
      <w:r w:rsidRPr="00C92F48">
        <w:rPr>
          <w:rFonts w:ascii="Palatino Linotype" w:hAnsi="Palatino Linotype"/>
          <w:i/>
          <w:sz w:val="24"/>
          <w:lang w:val="es-ES"/>
        </w:rPr>
        <w:t>;</w:t>
      </w:r>
    </w:p>
    <w:p w14:paraId="3598170C"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26B8FD15"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21D1C5C7"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079D3126"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lastRenderedPageBreak/>
        <w:t>XIII. Hacer del conocimiento de la instancia competente la probable responsabilidad por el incumplimiento de las obligaciones previstas en la presente Ley; y</w:t>
      </w:r>
    </w:p>
    <w:p w14:paraId="347327B7"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40C77810"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F55DCD2"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C054A6A" w14:textId="77777777" w:rsidR="007B751E" w:rsidRPr="00C92F48" w:rsidRDefault="007B751E" w:rsidP="007B751E">
      <w:pPr>
        <w:ind w:left="567" w:right="567"/>
        <w:contextualSpacing/>
        <w:jc w:val="both"/>
        <w:rPr>
          <w:rFonts w:ascii="Palatino Linotype" w:hAnsi="Palatino Linotype"/>
          <w:i/>
          <w:sz w:val="24"/>
          <w:lang w:val="es-ES"/>
        </w:rPr>
      </w:pPr>
    </w:p>
    <w:p w14:paraId="5204B473"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198B87DB"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18E79B80"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08454729"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64C79236"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574102CC"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74153C80"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lastRenderedPageBreak/>
        <w:t>VI. Verificar, una vez analizado el contenido de la información, que no se encuentre en los supuestos de información clasificada; y</w:t>
      </w:r>
    </w:p>
    <w:p w14:paraId="6DBEE605" w14:textId="77777777" w:rsidR="007B751E" w:rsidRPr="00C92F48" w:rsidRDefault="007B751E" w:rsidP="007B751E">
      <w:pPr>
        <w:ind w:left="567" w:right="567"/>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4F8B40D5" w14:textId="77777777" w:rsidR="007B751E" w:rsidRPr="00C92F48" w:rsidRDefault="007B751E" w:rsidP="007B751E">
      <w:pPr>
        <w:ind w:left="567" w:right="567"/>
        <w:contextualSpacing/>
        <w:jc w:val="both"/>
        <w:rPr>
          <w:rFonts w:ascii="Palatino Linotype" w:hAnsi="Palatino Linotype"/>
          <w:i/>
          <w:sz w:val="24"/>
          <w:lang w:val="es-ES"/>
        </w:rPr>
      </w:pPr>
    </w:p>
    <w:p w14:paraId="2C42FE53" w14:textId="77777777" w:rsidR="007B751E" w:rsidRDefault="007B751E" w:rsidP="007B751E">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xml:space="preserve">. Las unidades de transparencia deberán garantizar que las solicitudes se turnen a todas las Áreas competentes que cuenten con la información o deban tenerla </w:t>
      </w:r>
      <w:proofErr w:type="gramStart"/>
      <w:r w:rsidRPr="00C92F48">
        <w:rPr>
          <w:rFonts w:ascii="Palatino Linotype" w:hAnsi="Palatino Linotype"/>
          <w:i/>
          <w:sz w:val="24"/>
          <w:lang w:val="es-ES"/>
        </w:rPr>
        <w:t>de acuerdo a</w:t>
      </w:r>
      <w:proofErr w:type="gramEnd"/>
      <w:r w:rsidRPr="00C92F48">
        <w:rPr>
          <w:rFonts w:ascii="Palatino Linotype" w:hAnsi="Palatino Linotype"/>
          <w:i/>
          <w:sz w:val="24"/>
          <w:lang w:val="es-ES"/>
        </w:rPr>
        <w:t xml:space="preserve"> sus facultades, competencias y funciones, con el objeto de que realicen una búsqueda exhaustiva y razonable de la información solicitada.”</w:t>
      </w:r>
    </w:p>
    <w:p w14:paraId="212392EA" w14:textId="77777777" w:rsidR="007B751E" w:rsidRPr="00C92F48" w:rsidRDefault="007B751E" w:rsidP="007B751E">
      <w:pPr>
        <w:spacing w:after="0"/>
        <w:ind w:left="851" w:right="901"/>
        <w:jc w:val="both"/>
        <w:rPr>
          <w:rFonts w:ascii="Palatino Linotype" w:hAnsi="Palatino Linotype"/>
          <w:i/>
          <w:sz w:val="24"/>
          <w:lang w:val="es-ES"/>
        </w:rPr>
      </w:pPr>
    </w:p>
    <w:p w14:paraId="6CC7EFE6" w14:textId="77777777" w:rsidR="007B751E" w:rsidRPr="00C92F48" w:rsidRDefault="007B751E" w:rsidP="007B751E">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Pr>
          <w:rFonts w:ascii="Palatino Linotype" w:eastAsia="Calibri" w:hAnsi="Palatino Linotype"/>
          <w:sz w:val="24"/>
          <w:lang w:val="es-ES"/>
        </w:rPr>
        <w:t>el</w:t>
      </w:r>
      <w:r w:rsidRPr="00C92F48">
        <w:rPr>
          <w:rFonts w:ascii="Palatino Linotype" w:eastAsia="Calibri" w:hAnsi="Palatino Linotype"/>
          <w:b/>
          <w:sz w:val="24"/>
          <w:lang w:val="es-ES"/>
        </w:rPr>
        <w:t xml:space="preserve">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4D4B430A" w14:textId="77777777" w:rsidR="007B751E" w:rsidRPr="00C92F48" w:rsidRDefault="007B751E" w:rsidP="007B751E">
      <w:pPr>
        <w:spacing w:after="0"/>
        <w:ind w:left="426"/>
        <w:contextualSpacing/>
        <w:jc w:val="both"/>
        <w:rPr>
          <w:rFonts w:ascii="Palatino Linotype" w:eastAsia="Calibri" w:hAnsi="Palatino Linotype"/>
          <w:sz w:val="24"/>
          <w:lang w:val="es-ES"/>
        </w:rPr>
      </w:pPr>
    </w:p>
    <w:p w14:paraId="5B57B378" w14:textId="77777777" w:rsidR="007B751E" w:rsidRPr="00C92F48" w:rsidRDefault="007B751E" w:rsidP="007B751E">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De tal manera que, si bien, l</w:t>
      </w:r>
      <w:r>
        <w:rPr>
          <w:rFonts w:ascii="Palatino Linotype" w:eastAsia="Calibri" w:hAnsi="Palatino Linotype"/>
          <w:sz w:val="24"/>
          <w:lang w:val="es-ES"/>
        </w:rPr>
        <w:t>a</w:t>
      </w:r>
      <w:r w:rsidRPr="00C92F48">
        <w:rPr>
          <w:rFonts w:ascii="Palatino Linotype" w:eastAsia="Calibri" w:hAnsi="Palatino Linotype"/>
          <w:sz w:val="24"/>
          <w:lang w:val="es-ES"/>
        </w:rPr>
        <w:t xml:space="preserve">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4E8CDE75" w14:textId="77777777" w:rsidR="007B751E" w:rsidRPr="00C92F48" w:rsidRDefault="007B751E" w:rsidP="007B751E">
      <w:pPr>
        <w:spacing w:after="0"/>
        <w:jc w:val="both"/>
        <w:rPr>
          <w:rFonts w:ascii="Palatino Linotype" w:eastAsia="Calibri" w:hAnsi="Palatino Linotype"/>
          <w:sz w:val="24"/>
          <w:lang w:val="es-ES"/>
        </w:rPr>
      </w:pPr>
    </w:p>
    <w:p w14:paraId="0D3EFC82" w14:textId="77777777" w:rsidR="007B751E" w:rsidRDefault="007B751E" w:rsidP="007B751E">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w:t>
      </w:r>
      <w:r>
        <w:rPr>
          <w:rFonts w:ascii="Palatino Linotype" w:eastAsia="Calibri" w:hAnsi="Palatino Linotype"/>
          <w:sz w:val="24"/>
          <w:lang w:val="es-ES"/>
        </w:rPr>
        <w:t xml:space="preserve"> </w:t>
      </w:r>
      <w:r w:rsidRPr="00C92F48">
        <w:rPr>
          <w:rFonts w:ascii="Palatino Linotype" w:eastAsia="Calibri" w:hAnsi="Palatino Linotype"/>
          <w:sz w:val="24"/>
          <w:lang w:val="es-ES"/>
        </w:rPr>
        <w:t>l</w:t>
      </w:r>
      <w:r>
        <w:rPr>
          <w:rFonts w:ascii="Palatino Linotype" w:eastAsia="Calibri" w:hAnsi="Palatino Linotype"/>
          <w:sz w:val="24"/>
          <w:lang w:val="es-ES"/>
        </w:rPr>
        <w:t>a</w:t>
      </w:r>
      <w:r w:rsidRPr="00C92F48">
        <w:rPr>
          <w:rFonts w:ascii="Palatino Linotype" w:eastAsia="Calibri" w:hAnsi="Palatino Linotype"/>
          <w:sz w:val="24"/>
          <w:lang w:val="es-ES"/>
        </w:rPr>
        <w:t xml:space="preserve"> Titular de la Unidad de Transparencia el garantizar que las solicitudes se turnen a todas las áreas competentes que puedan contar con la </w:t>
      </w:r>
      <w:r w:rsidRPr="00C92F48">
        <w:rPr>
          <w:rFonts w:ascii="Palatino Linotype" w:eastAsia="Calibri" w:hAnsi="Palatino Linotype"/>
          <w:sz w:val="24"/>
          <w:lang w:val="es-ES"/>
        </w:rPr>
        <w:lastRenderedPageBreak/>
        <w:t>información, con el objeto de que se realice una búsqueda exha</w:t>
      </w:r>
      <w:r>
        <w:rPr>
          <w:rFonts w:ascii="Palatino Linotype" w:eastAsia="Calibri" w:hAnsi="Palatino Linotype"/>
          <w:sz w:val="24"/>
          <w:lang w:val="es-ES"/>
        </w:rPr>
        <w:t>ustiva y razonable de la misma.</w:t>
      </w:r>
    </w:p>
    <w:p w14:paraId="4469BE13" w14:textId="77777777" w:rsidR="007B751E" w:rsidRDefault="007B751E" w:rsidP="007B751E">
      <w:pPr>
        <w:tabs>
          <w:tab w:val="left" w:pos="567"/>
          <w:tab w:val="left" w:pos="8647"/>
        </w:tabs>
        <w:spacing w:after="0" w:line="240" w:lineRule="auto"/>
        <w:ind w:left="567" w:right="567"/>
        <w:contextualSpacing/>
        <w:jc w:val="both"/>
        <w:rPr>
          <w:rFonts w:ascii="Palatino Linotype" w:hAnsi="Palatino Linotype"/>
          <w:i/>
          <w:iCs/>
        </w:rPr>
      </w:pPr>
    </w:p>
    <w:p w14:paraId="27ADB73F" w14:textId="77777777" w:rsidR="007B751E" w:rsidRDefault="007B751E" w:rsidP="007B751E">
      <w:pPr>
        <w:spacing w:after="0" w:line="360" w:lineRule="auto"/>
        <w:jc w:val="both"/>
        <w:rPr>
          <w:rFonts w:ascii="Palatino Linotype" w:eastAsia="Calibri" w:hAnsi="Palatino Linotype"/>
          <w:sz w:val="24"/>
          <w:lang w:val="es-ES"/>
        </w:rPr>
      </w:pPr>
      <w:r w:rsidRPr="002D5B81">
        <w:rPr>
          <w:rFonts w:ascii="Palatino Linotype" w:eastAsia="MS Mincho" w:hAnsi="Palatino Linotype" w:cs="Tahoma"/>
          <w:sz w:val="24"/>
          <w:szCs w:val="24"/>
          <w:lang w:val="es-ES_tradnl" w:eastAsia="es-ES"/>
        </w:rPr>
        <w:t>De</w:t>
      </w:r>
      <w:r w:rsidRPr="002D5B81">
        <w:rPr>
          <w:rFonts w:ascii="Palatino Linotype" w:eastAsia="Times New Roman" w:hAnsi="Palatino Linotype" w:cs="Arial"/>
          <w:sz w:val="24"/>
          <w:szCs w:val="24"/>
          <w:lang w:val="es-ES_tradnl" w:eastAsia="es-ES"/>
        </w:rPr>
        <w:t xml:space="preserve"> lo anterior, es de precisar que </w:t>
      </w:r>
      <w:r>
        <w:rPr>
          <w:rFonts w:ascii="Palatino Linotype" w:eastAsia="Times New Roman" w:hAnsi="Palatino Linotype" w:cs="Arial"/>
          <w:sz w:val="24"/>
          <w:szCs w:val="24"/>
          <w:lang w:val="es-ES_tradnl" w:eastAsia="es-ES"/>
        </w:rPr>
        <w:t xml:space="preserve">se presume que </w:t>
      </w:r>
      <w:r w:rsidRPr="002D5B81">
        <w:rPr>
          <w:rFonts w:ascii="Palatino Linotype" w:eastAsia="Times New Roman" w:hAnsi="Palatino Linotype" w:cs="Arial"/>
          <w:sz w:val="24"/>
          <w:szCs w:val="24"/>
          <w:lang w:val="es-ES_tradnl" w:eastAsia="es-ES"/>
        </w:rPr>
        <w:t xml:space="preserve">la información </w:t>
      </w:r>
      <w:r>
        <w:rPr>
          <w:rFonts w:ascii="Palatino Linotype" w:eastAsia="Times New Roman" w:hAnsi="Palatino Linotype" w:cs="Arial"/>
          <w:sz w:val="24"/>
          <w:szCs w:val="24"/>
          <w:lang w:val="es-ES_tradnl" w:eastAsia="es-ES"/>
        </w:rPr>
        <w:t xml:space="preserve">que resulta de interés para el particular pudiera </w:t>
      </w:r>
      <w:r w:rsidRPr="002D5B81">
        <w:rPr>
          <w:rFonts w:ascii="Palatino Linotype" w:eastAsia="Times New Roman" w:hAnsi="Palatino Linotype" w:cs="Arial"/>
          <w:sz w:val="24"/>
          <w:szCs w:val="24"/>
          <w:lang w:val="es-ES_tradnl" w:eastAsia="es-ES"/>
        </w:rPr>
        <w:t xml:space="preserve">obrar en los </w:t>
      </w:r>
      <w:r>
        <w:rPr>
          <w:rFonts w:ascii="Palatino Linotype" w:eastAsia="Times New Roman" w:hAnsi="Palatino Linotype" w:cs="Arial"/>
          <w:sz w:val="24"/>
          <w:szCs w:val="24"/>
          <w:lang w:val="es-ES_tradnl" w:eastAsia="es-ES"/>
        </w:rPr>
        <w:t xml:space="preserve">archivos del </w:t>
      </w:r>
      <w:r w:rsidRPr="00014378">
        <w:rPr>
          <w:rFonts w:ascii="Palatino Linotype" w:eastAsia="Times New Roman" w:hAnsi="Palatino Linotype" w:cs="Arial"/>
          <w:bCs/>
          <w:sz w:val="24"/>
          <w:szCs w:val="24"/>
          <w:lang w:val="es-ES_tradnl" w:eastAsia="es-ES"/>
        </w:rPr>
        <w:t>Sujeto Obligado</w:t>
      </w:r>
      <w:r>
        <w:rPr>
          <w:rFonts w:ascii="Palatino Linotype" w:eastAsia="Times New Roman" w:hAnsi="Palatino Linotype" w:cs="Arial"/>
          <w:b/>
          <w:sz w:val="24"/>
          <w:szCs w:val="24"/>
          <w:lang w:val="es-ES_tradnl" w:eastAsia="es-ES"/>
        </w:rPr>
        <w:t xml:space="preserve"> </w:t>
      </w:r>
      <w:r w:rsidRPr="00014378">
        <w:rPr>
          <w:rFonts w:ascii="Palatino Linotype" w:eastAsia="Times New Roman" w:hAnsi="Palatino Linotype" w:cs="Arial"/>
          <w:bCs/>
          <w:sz w:val="24"/>
          <w:szCs w:val="24"/>
          <w:lang w:val="es-ES_tradnl" w:eastAsia="es-ES"/>
        </w:rPr>
        <w:t>y</w:t>
      </w:r>
      <w:r>
        <w:rPr>
          <w:rFonts w:ascii="Palatino Linotype" w:eastAsia="Times New Roman" w:hAnsi="Palatino Linotype" w:cs="Arial"/>
          <w:sz w:val="24"/>
          <w:szCs w:val="24"/>
          <w:lang w:val="es-ES_tradnl" w:eastAsia="es-ES"/>
        </w:rPr>
        <w:t xml:space="preserve"> por lo tanto debe </w:t>
      </w:r>
      <w:proofErr w:type="gramStart"/>
      <w:r>
        <w:rPr>
          <w:rFonts w:ascii="Palatino Linotype" w:eastAsia="Times New Roman" w:hAnsi="Palatino Linotype" w:cs="Arial"/>
          <w:sz w:val="24"/>
          <w:szCs w:val="24"/>
          <w:lang w:val="es-ES_tradnl" w:eastAsia="es-ES"/>
        </w:rPr>
        <w:t>proceder a realizar</w:t>
      </w:r>
      <w:proofErr w:type="gramEnd"/>
      <w:r>
        <w:rPr>
          <w:rFonts w:ascii="Palatino Linotype" w:eastAsia="Times New Roman" w:hAnsi="Palatino Linotype" w:cs="Arial"/>
          <w:sz w:val="24"/>
          <w:szCs w:val="24"/>
          <w:lang w:val="es-ES_tradnl" w:eastAsia="es-ES"/>
        </w:rPr>
        <w:t xml:space="preserve"> una búsqueda exhaustiva a efecto de proporcionar los documentos donde obre la misma.</w:t>
      </w:r>
    </w:p>
    <w:p w14:paraId="4E5BA548" w14:textId="77777777" w:rsidR="007B751E" w:rsidRDefault="007B751E" w:rsidP="007B751E">
      <w:pPr>
        <w:tabs>
          <w:tab w:val="left" w:pos="2595"/>
        </w:tabs>
        <w:spacing w:after="0" w:line="360" w:lineRule="auto"/>
        <w:jc w:val="both"/>
        <w:rPr>
          <w:rFonts w:ascii="Palatino Linotype" w:eastAsia="Calibri" w:hAnsi="Palatino Linotype" w:cs="Tahoma"/>
          <w:iCs/>
          <w:sz w:val="24"/>
          <w:lang w:val="es-ES" w:eastAsia="es-ES_tradnl"/>
        </w:rPr>
      </w:pPr>
    </w:p>
    <w:p w14:paraId="2CE09A3E" w14:textId="77777777" w:rsidR="007B751E" w:rsidRDefault="007B751E" w:rsidP="007B751E">
      <w:pPr>
        <w:spacing w:after="0"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3F8A0342" w14:textId="77777777" w:rsidR="007B751E" w:rsidRDefault="007B751E" w:rsidP="007B751E">
      <w:pPr>
        <w:spacing w:after="0" w:line="360" w:lineRule="auto"/>
        <w:jc w:val="both"/>
        <w:rPr>
          <w:rFonts w:ascii="Palatino Linotype" w:hAnsi="Palatino Linotype" w:cs="Tahoma"/>
          <w:sz w:val="24"/>
        </w:rPr>
      </w:pPr>
    </w:p>
    <w:p w14:paraId="2CABC070" w14:textId="77777777" w:rsidR="007B751E" w:rsidRPr="00E706A9" w:rsidRDefault="007B751E" w:rsidP="007B751E">
      <w:pPr>
        <w:spacing w:after="0" w:line="360" w:lineRule="auto"/>
        <w:jc w:val="both"/>
        <w:rPr>
          <w:rFonts w:ascii="Palatino Linotype" w:hAnsi="Palatino Linotype" w:cs="Tahoma"/>
          <w:sz w:val="24"/>
        </w:rPr>
      </w:pPr>
      <w:r>
        <w:rPr>
          <w:rFonts w:ascii="Palatino Linotype" w:hAnsi="Palatino Linotype" w:cs="Tahoma"/>
          <w:sz w:val="24"/>
        </w:rPr>
        <w:t>Aunado</w:t>
      </w:r>
      <w:r w:rsidRPr="00E706A9">
        <w:rPr>
          <w:rFonts w:ascii="Palatino Linotype" w:hAnsi="Palatino Linotype" w:cs="Tahoma"/>
          <w:sz w:val="24"/>
        </w:rPr>
        <w:t xml:space="preserve"> a lo </w:t>
      </w:r>
      <w:r>
        <w:rPr>
          <w:rFonts w:ascii="Palatino Linotype" w:hAnsi="Palatino Linotype" w:cs="Tahoma"/>
          <w:sz w:val="24"/>
        </w:rPr>
        <w:t>expuesto</w:t>
      </w:r>
      <w:r w:rsidRPr="00E706A9">
        <w:rPr>
          <w:rFonts w:ascii="Palatino Linotype" w:hAnsi="Palatino Linotype" w:cs="Tahoma"/>
          <w:sz w:val="24"/>
        </w:rPr>
        <w:t>,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54024AC6" w14:textId="77777777" w:rsidR="007B751E" w:rsidRPr="00E706A9" w:rsidRDefault="007B751E" w:rsidP="007B751E">
      <w:pPr>
        <w:spacing w:after="0" w:line="360" w:lineRule="auto"/>
        <w:jc w:val="both"/>
        <w:rPr>
          <w:rFonts w:ascii="Palatino Linotype" w:hAnsi="Palatino Linotype" w:cs="Tahoma"/>
          <w:sz w:val="24"/>
        </w:rPr>
      </w:pPr>
    </w:p>
    <w:p w14:paraId="76FB6FB5" w14:textId="77777777" w:rsidR="007B751E" w:rsidRDefault="007B751E" w:rsidP="007B751E">
      <w:pPr>
        <w:spacing w:after="0"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w:t>
      </w:r>
      <w:r w:rsidRPr="00E706A9">
        <w:rPr>
          <w:rFonts w:ascii="Palatino Linotype" w:hAnsi="Palatino Linotype" w:cs="Tahoma"/>
          <w:sz w:val="24"/>
        </w:rPr>
        <w:lastRenderedPageBreak/>
        <w:t>una búsqueda exhaustiva y razonable, deben de proporcionar los elementos suficientes del carácter exhaustivo de la indagación realizada, a saber, los siguientes:</w:t>
      </w:r>
    </w:p>
    <w:p w14:paraId="26F97488" w14:textId="77777777" w:rsidR="007B751E" w:rsidRPr="00E706A9" w:rsidRDefault="007B751E" w:rsidP="007B751E">
      <w:pPr>
        <w:spacing w:after="0" w:line="360" w:lineRule="auto"/>
        <w:jc w:val="both"/>
        <w:rPr>
          <w:rFonts w:ascii="Palatino Linotype" w:hAnsi="Palatino Linotype" w:cs="Tahoma"/>
          <w:sz w:val="24"/>
        </w:rPr>
      </w:pPr>
    </w:p>
    <w:p w14:paraId="4AF84FF6" w14:textId="77777777" w:rsidR="007B751E" w:rsidRPr="00E706A9" w:rsidRDefault="007B751E" w:rsidP="007B751E">
      <w:pPr>
        <w:numPr>
          <w:ilvl w:val="0"/>
          <w:numId w:val="11"/>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33205FF1" w14:textId="77777777" w:rsidR="007B751E" w:rsidRPr="00E706A9" w:rsidRDefault="007B751E" w:rsidP="007B751E">
      <w:pPr>
        <w:numPr>
          <w:ilvl w:val="0"/>
          <w:numId w:val="11"/>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7C0D76A4" w14:textId="77777777" w:rsidR="007B751E" w:rsidRPr="00E706A9" w:rsidRDefault="007B751E" w:rsidP="007B751E">
      <w:pPr>
        <w:numPr>
          <w:ilvl w:val="0"/>
          <w:numId w:val="11"/>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2B8D6678" w14:textId="77777777" w:rsidR="007B751E" w:rsidRPr="00E706A9" w:rsidRDefault="007B751E" w:rsidP="007B751E">
      <w:pPr>
        <w:spacing w:after="0" w:line="360" w:lineRule="auto"/>
        <w:jc w:val="both"/>
        <w:rPr>
          <w:rFonts w:ascii="Palatino Linotype" w:hAnsi="Palatino Linotype" w:cs="Tahoma"/>
          <w:sz w:val="24"/>
        </w:rPr>
      </w:pPr>
    </w:p>
    <w:p w14:paraId="6AA0CADB" w14:textId="77777777" w:rsidR="007B751E" w:rsidRDefault="007B751E" w:rsidP="007B751E">
      <w:pPr>
        <w:spacing w:after="0"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3593156A" w14:textId="77777777" w:rsidR="007B751E" w:rsidRPr="00E706A9" w:rsidRDefault="007B751E" w:rsidP="007B751E">
      <w:pPr>
        <w:spacing w:after="0" w:line="360" w:lineRule="auto"/>
        <w:jc w:val="both"/>
        <w:rPr>
          <w:rFonts w:ascii="Palatino Linotype" w:hAnsi="Palatino Linotype" w:cs="Tahoma"/>
          <w:sz w:val="24"/>
        </w:rPr>
      </w:pPr>
    </w:p>
    <w:p w14:paraId="66A965E3" w14:textId="77777777" w:rsidR="007B751E" w:rsidRPr="00E706A9" w:rsidRDefault="007B751E" w:rsidP="007B751E">
      <w:pPr>
        <w:numPr>
          <w:ilvl w:val="0"/>
          <w:numId w:val="10"/>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0BB6A244" w14:textId="77777777" w:rsidR="007B751E" w:rsidRPr="00E706A9" w:rsidRDefault="007B751E" w:rsidP="007B751E">
      <w:pPr>
        <w:numPr>
          <w:ilvl w:val="0"/>
          <w:numId w:val="10"/>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787BB449" w14:textId="77777777" w:rsidR="007B751E" w:rsidRPr="00E706A9" w:rsidRDefault="007B751E" w:rsidP="007B751E">
      <w:pPr>
        <w:numPr>
          <w:ilvl w:val="0"/>
          <w:numId w:val="10"/>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3CC04D74" w14:textId="77777777" w:rsidR="007B751E" w:rsidRDefault="007B751E" w:rsidP="007B751E">
      <w:pPr>
        <w:numPr>
          <w:ilvl w:val="0"/>
          <w:numId w:val="10"/>
        </w:numPr>
        <w:spacing w:after="0" w:line="360" w:lineRule="auto"/>
        <w:ind w:left="0"/>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38683B93" w14:textId="77777777" w:rsidR="007B751E" w:rsidRDefault="007B751E" w:rsidP="007B751E">
      <w:pPr>
        <w:spacing w:after="0" w:line="360" w:lineRule="auto"/>
        <w:jc w:val="both"/>
        <w:rPr>
          <w:rFonts w:ascii="Palatino Linotype" w:hAnsi="Palatino Linotype" w:cs="Tahoma"/>
          <w:sz w:val="24"/>
        </w:rPr>
      </w:pPr>
    </w:p>
    <w:p w14:paraId="11C2477A" w14:textId="5DFA702D" w:rsidR="007B751E" w:rsidRDefault="007B751E" w:rsidP="007B751E">
      <w:pPr>
        <w:spacing w:after="0"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 xml:space="preserve">el Ayuntamiento de </w:t>
      </w:r>
      <w:r w:rsidR="006F07A3">
        <w:rPr>
          <w:rFonts w:ascii="Palatino Linotype" w:hAnsi="Palatino Linotype" w:cs="Tahoma"/>
          <w:sz w:val="24"/>
        </w:rPr>
        <w:t>Metepec</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653CDB53" w14:textId="77777777" w:rsidR="007B751E" w:rsidRDefault="007B751E" w:rsidP="007B751E">
      <w:pPr>
        <w:spacing w:after="0" w:line="360" w:lineRule="auto"/>
        <w:jc w:val="both"/>
        <w:rPr>
          <w:rFonts w:ascii="Palatino Linotype" w:eastAsia="Times New Roman" w:hAnsi="Palatino Linotype"/>
          <w:sz w:val="24"/>
          <w:szCs w:val="24"/>
          <w:lang w:eastAsia="es-MX"/>
        </w:rPr>
      </w:pPr>
    </w:p>
    <w:p w14:paraId="06E29517" w14:textId="77777777" w:rsidR="007B751E" w:rsidRPr="00C95C1F" w:rsidRDefault="007B751E" w:rsidP="007B751E">
      <w:pPr>
        <w:spacing w:after="0" w:line="360" w:lineRule="auto"/>
        <w:ind w:right="141"/>
        <w:jc w:val="both"/>
        <w:rPr>
          <w:rFonts w:ascii="Palatino Linotype" w:eastAsia="Times New Roman" w:hAnsi="Palatino Linotype"/>
          <w:sz w:val="24"/>
          <w:szCs w:val="24"/>
          <w:lang w:eastAsia="es-MX"/>
        </w:rPr>
      </w:pPr>
    </w:p>
    <w:p w14:paraId="3D7E5525" w14:textId="77777777" w:rsidR="00F717C1" w:rsidRPr="00854A83" w:rsidRDefault="007B751E" w:rsidP="00F717C1">
      <w:pPr>
        <w:pStyle w:val="Sinespaciado"/>
        <w:spacing w:line="360" w:lineRule="auto"/>
        <w:jc w:val="both"/>
        <w:rPr>
          <w:rFonts w:ascii="Palatino Linotype" w:hAnsi="Palatino Linotype"/>
        </w:rPr>
      </w:pPr>
      <w:r>
        <w:rPr>
          <w:rFonts w:ascii="Palatino Linotype" w:hAnsi="Palatino Linotype"/>
          <w:lang w:eastAsia="es-MX"/>
        </w:rPr>
        <w:t>Finalmente,</w:t>
      </w:r>
      <w:r w:rsidRPr="00C95C1F">
        <w:rPr>
          <w:rFonts w:ascii="Palatino Linotype" w:hAnsi="Palatino Linotype"/>
          <w:lang w:eastAsia="es-MX"/>
        </w:rPr>
        <w:t xml:space="preserve"> </w:t>
      </w:r>
      <w:r w:rsidR="00F717C1">
        <w:rPr>
          <w:rFonts w:ascii="Palatino Linotype" w:hAnsi="Palatino Linotype"/>
        </w:rPr>
        <w:t xml:space="preserve">cabe precisar que la particular </w:t>
      </w:r>
      <w:r w:rsidR="00F717C1" w:rsidRPr="00B14D35">
        <w:rPr>
          <w:rFonts w:ascii="Palatino Linotype" w:hAnsi="Palatino Linotype"/>
          <w:b/>
          <w:bCs/>
          <w:u w:val="single"/>
        </w:rPr>
        <w:t xml:space="preserve">eligió modalidad de </w:t>
      </w:r>
      <w:r w:rsidR="00F717C1" w:rsidRPr="00B14D35">
        <w:rPr>
          <w:rFonts w:ascii="Palatino Linotype" w:hAnsi="Palatino Linotype" w:cs="Arial"/>
          <w:b/>
          <w:bCs/>
          <w:u w:val="single"/>
          <w:lang w:eastAsia="es-MX"/>
        </w:rPr>
        <w:t>entrega de la información</w:t>
      </w:r>
      <w:r w:rsidR="00F717C1" w:rsidRPr="00B14D35">
        <w:rPr>
          <w:rFonts w:ascii="Palatino Linotype" w:hAnsi="Palatino Linotype"/>
          <w:b/>
          <w:bCs/>
          <w:u w:val="single"/>
        </w:rPr>
        <w:t xml:space="preserve"> </w:t>
      </w:r>
      <w:r w:rsidR="00F717C1" w:rsidRPr="00B14D35">
        <w:rPr>
          <w:rFonts w:ascii="Palatino Linotype" w:hAnsi="Palatino Linotype" w:cs="Arial"/>
          <w:b/>
          <w:bCs/>
          <w:u w:val="single"/>
          <w:lang w:eastAsia="es-MX"/>
        </w:rPr>
        <w:t xml:space="preserve">a través del </w:t>
      </w:r>
      <w:r w:rsidR="00F717C1" w:rsidRPr="00B14D35">
        <w:rPr>
          <w:rFonts w:ascii="Palatino Linotype" w:hAnsi="Palatino Linotype"/>
          <w:b/>
          <w:bCs/>
          <w:u w:val="single"/>
        </w:rPr>
        <w:t>Sistema de Acceso a la Información Mexiquense (</w:t>
      </w:r>
      <w:r w:rsidR="00F717C1" w:rsidRPr="00B14D35">
        <w:rPr>
          <w:rFonts w:ascii="Palatino Linotype" w:hAnsi="Palatino Linotype" w:cs="Arial"/>
          <w:b/>
          <w:bCs/>
          <w:u w:val="single"/>
          <w:lang w:eastAsia="es-MX"/>
        </w:rPr>
        <w:t>SAIMEX)</w:t>
      </w:r>
      <w:r w:rsidR="00F717C1" w:rsidRPr="00B14D35">
        <w:rPr>
          <w:rFonts w:ascii="Palatino Linotype" w:hAnsi="Palatino Linotype" w:cs="Arial"/>
          <w:lang w:eastAsia="es-MX"/>
        </w:rPr>
        <w:t>,</w:t>
      </w:r>
      <w:r w:rsidR="00F717C1" w:rsidRPr="00854A83">
        <w:rPr>
          <w:rFonts w:ascii="Palatino Linotype" w:hAnsi="Palatino Linotype" w:cs="Arial"/>
          <w:lang w:eastAsia="es-MX"/>
        </w:rPr>
        <w:t xml:space="preserve"> sin embargo, dentro del texto de solicitud</w:t>
      </w:r>
      <w:r w:rsidR="00F717C1">
        <w:rPr>
          <w:rFonts w:ascii="Palatino Linotype" w:hAnsi="Palatino Linotype" w:cs="Arial"/>
          <w:lang w:eastAsia="es-MX"/>
        </w:rPr>
        <w:t>,</w:t>
      </w:r>
      <w:r w:rsidR="00F717C1" w:rsidRPr="00854A83">
        <w:rPr>
          <w:rFonts w:ascii="Palatino Linotype" w:hAnsi="Palatino Linotype" w:cs="Arial"/>
          <w:lang w:eastAsia="es-MX"/>
        </w:rPr>
        <w:t xml:space="preserve"> precisó le fueran e</w:t>
      </w:r>
      <w:r w:rsidR="00F717C1">
        <w:rPr>
          <w:rFonts w:ascii="Palatino Linotype" w:hAnsi="Palatino Linotype" w:cs="Arial"/>
          <w:lang w:eastAsia="es-MX"/>
        </w:rPr>
        <w:t>xpedida</w:t>
      </w:r>
      <w:r w:rsidR="00F717C1" w:rsidRPr="00854A83">
        <w:rPr>
          <w:rFonts w:ascii="Palatino Linotype" w:hAnsi="Palatino Linotype" w:cs="Arial"/>
          <w:lang w:eastAsia="es-MX"/>
        </w:rPr>
        <w:t xml:space="preserve"> </w:t>
      </w:r>
      <w:r w:rsidR="00F717C1">
        <w:rPr>
          <w:rFonts w:ascii="Palatino Linotype" w:hAnsi="Palatino Linotype"/>
          <w:b/>
        </w:rPr>
        <w:t>copias</w:t>
      </w:r>
      <w:r w:rsidR="00F717C1" w:rsidRPr="00854A83">
        <w:rPr>
          <w:rFonts w:ascii="Palatino Linotype" w:hAnsi="Palatino Linotype"/>
        </w:rPr>
        <w:t>, por tanto, este Instituto considera que la entrega de la información vía Sistema de Acceso a la Información Mexiquense (SAIMEX) puede homologa</w:t>
      </w:r>
      <w:r w:rsidR="00F717C1">
        <w:rPr>
          <w:rFonts w:ascii="Palatino Linotype" w:hAnsi="Palatino Linotype"/>
        </w:rPr>
        <w:t xml:space="preserve">rse a la modalidad elegida por </w:t>
      </w:r>
      <w:r w:rsidR="00F717C1" w:rsidRPr="00854A83">
        <w:rPr>
          <w:rFonts w:ascii="Palatino Linotype" w:hAnsi="Palatino Linotype"/>
        </w:rPr>
        <w:t>l</w:t>
      </w:r>
      <w:r w:rsidR="00F717C1">
        <w:rPr>
          <w:rFonts w:ascii="Palatino Linotype" w:hAnsi="Palatino Linotype"/>
        </w:rPr>
        <w:t>a parte</w:t>
      </w:r>
      <w:r w:rsidR="00F717C1" w:rsidRPr="00854A83">
        <w:rPr>
          <w:rFonts w:ascii="Palatino Linotype" w:hAnsi="Palatino Linotype"/>
        </w:rPr>
        <w:t xml:space="preserve"> </w:t>
      </w:r>
      <w:r w:rsidR="00F717C1" w:rsidRPr="00854A83">
        <w:rPr>
          <w:rFonts w:ascii="Palatino Linotype" w:hAnsi="Palatino Linotype"/>
          <w:b/>
        </w:rPr>
        <w:t>recurrente</w:t>
      </w:r>
      <w:r w:rsidR="00F717C1" w:rsidRPr="00854A83">
        <w:rPr>
          <w:rFonts w:ascii="Palatino Linotype" w:hAnsi="Palatino Linotype"/>
        </w:rPr>
        <w:t>.</w:t>
      </w:r>
    </w:p>
    <w:p w14:paraId="3295325A" w14:textId="77777777" w:rsidR="00F717C1" w:rsidRDefault="00F717C1" w:rsidP="00F717C1">
      <w:pPr>
        <w:pStyle w:val="Sinespaciado"/>
        <w:spacing w:line="360" w:lineRule="auto"/>
        <w:jc w:val="both"/>
        <w:rPr>
          <w:rFonts w:ascii="Palatino Linotype" w:hAnsi="Palatino Linotype"/>
        </w:rPr>
      </w:pPr>
    </w:p>
    <w:p w14:paraId="20B96C3B" w14:textId="77777777" w:rsidR="00F717C1" w:rsidRDefault="00F717C1" w:rsidP="00F717C1">
      <w:pPr>
        <w:pStyle w:val="Sinespaciado"/>
        <w:spacing w:line="360" w:lineRule="auto"/>
        <w:jc w:val="both"/>
        <w:rPr>
          <w:rFonts w:ascii="Palatino Linotype" w:hAnsi="Palatino Linotype"/>
        </w:rPr>
      </w:pPr>
      <w:r w:rsidRPr="00854A83">
        <w:rPr>
          <w:rFonts w:ascii="Palatino Linotype" w:hAnsi="Palatino Linotype"/>
        </w:rPr>
        <w:t xml:space="preserve">Toda vez que la impresión del archivo digital que remita en cumplimiento de la resolución comparte la misma naturaleza de una copia simple, adicionalmente, la entrega de información vía Sistema de Acceso a la Información Mexiquense </w:t>
      </w:r>
      <w:r>
        <w:rPr>
          <w:rFonts w:ascii="Palatino Linotype" w:hAnsi="Palatino Linotype"/>
        </w:rPr>
        <w:t>(</w:t>
      </w:r>
      <w:r w:rsidRPr="00854A83">
        <w:rPr>
          <w:rFonts w:ascii="Palatino Linotype" w:hAnsi="Palatino Linotype"/>
        </w:rPr>
        <w:t>SAIMEX</w:t>
      </w:r>
      <w:r>
        <w:rPr>
          <w:rFonts w:ascii="Palatino Linotype" w:hAnsi="Palatino Linotype"/>
        </w:rPr>
        <w:t>)</w:t>
      </w:r>
      <w:r w:rsidRPr="00854A83">
        <w:rPr>
          <w:rFonts w:ascii="Palatino Linotype" w:hAnsi="Palatino Linotype"/>
        </w:rPr>
        <w:t xml:space="preserve"> otorga el beneficio de disponer inmediata y gratuitamente de la información solicitada; consecuentemente, se determina que en aras de privilegiar el derecho del particular y toda vez que el ejercicio de la acción fue a través del Sistema de Acceso a la Información Mexiquense y preciso en el apartado respectivo la entrega a través del sistema referido, por lo que atendiendo a los principios de máxima publicidad y pro persona, es que se considera viable que la información se entregue a través del Sistema de Acceso a la Información Mexiquense </w:t>
      </w:r>
      <w:r>
        <w:rPr>
          <w:rFonts w:ascii="Palatino Linotype" w:hAnsi="Palatino Linotype"/>
        </w:rPr>
        <w:t>(</w:t>
      </w:r>
      <w:r w:rsidRPr="00854A83">
        <w:rPr>
          <w:rFonts w:ascii="Palatino Linotype" w:hAnsi="Palatino Linotype"/>
        </w:rPr>
        <w:t>SAIMEX</w:t>
      </w:r>
      <w:r>
        <w:rPr>
          <w:rFonts w:ascii="Palatino Linotype" w:hAnsi="Palatino Linotype"/>
        </w:rPr>
        <w:t>)</w:t>
      </w:r>
      <w:r w:rsidRPr="00854A83">
        <w:rPr>
          <w:rFonts w:ascii="Palatino Linotype" w:hAnsi="Palatino Linotype"/>
        </w:rPr>
        <w:t>.</w:t>
      </w:r>
      <w:r w:rsidRPr="00011FD7">
        <w:rPr>
          <w:rFonts w:ascii="Palatino Linotype" w:hAnsi="Palatino Linotype"/>
        </w:rPr>
        <w:t xml:space="preserve"> </w:t>
      </w:r>
    </w:p>
    <w:p w14:paraId="0479DC7E" w14:textId="77777777" w:rsidR="007B751E" w:rsidRPr="00EA3902" w:rsidRDefault="007B751E" w:rsidP="00F717C1">
      <w:pPr>
        <w:spacing w:after="0" w:line="360" w:lineRule="auto"/>
        <w:ind w:right="142"/>
        <w:jc w:val="both"/>
        <w:rPr>
          <w:rFonts w:ascii="Palatino Linotype" w:eastAsia="Arial" w:hAnsi="Palatino Linotype" w:cs="Arial"/>
          <w:i/>
        </w:rPr>
      </w:pPr>
    </w:p>
    <w:p w14:paraId="520C8512" w14:textId="77777777" w:rsidR="007B751E" w:rsidRPr="009264F9" w:rsidRDefault="007B751E" w:rsidP="007B751E">
      <w:pPr>
        <w:spacing w:after="0" w:line="360" w:lineRule="auto"/>
        <w:jc w:val="both"/>
        <w:rPr>
          <w:rFonts w:ascii="Palatino Linotype" w:hAnsi="Palatino Linotype"/>
          <w:sz w:val="24"/>
          <w:szCs w:val="24"/>
        </w:rPr>
      </w:pPr>
      <w:r w:rsidRPr="00EF7677">
        <w:rPr>
          <w:rFonts w:ascii="Palatino Linotype" w:eastAsia="Times New Roman" w:hAnsi="Palatino Linotype"/>
          <w:sz w:val="24"/>
          <w:szCs w:val="24"/>
          <w:lang w:eastAsia="es-MX"/>
        </w:rPr>
        <w:t>En conclusión, es indudable que el Sujeto Obligado posee y genera la información, por lo que deberá entregar el soporte documental en donde obre la información requerida por l</w:t>
      </w:r>
      <w:r>
        <w:rPr>
          <w:rFonts w:ascii="Palatino Linotype" w:eastAsia="Times New Roman" w:hAnsi="Palatino Linotype"/>
          <w:sz w:val="24"/>
          <w:szCs w:val="24"/>
          <w:lang w:eastAsia="es-MX"/>
        </w:rPr>
        <w:t>a</w:t>
      </w:r>
      <w:r w:rsidRPr="00EF7677">
        <w:rPr>
          <w:rFonts w:ascii="Palatino Linotype" w:eastAsia="Times New Roman" w:hAnsi="Palatino Linotype"/>
          <w:sz w:val="24"/>
          <w:szCs w:val="24"/>
          <w:lang w:eastAsia="es-MX"/>
        </w:rPr>
        <w:t xml:space="preserve"> particular</w:t>
      </w:r>
      <w:r>
        <w:rPr>
          <w:rFonts w:ascii="Palatino Linotype" w:eastAsia="Times New Roman" w:hAnsi="Palatino Linotype"/>
          <w:sz w:val="24"/>
          <w:szCs w:val="24"/>
          <w:lang w:eastAsia="es-MX"/>
        </w:rPr>
        <w:t>,</w:t>
      </w:r>
      <w:r w:rsidRPr="009264F9">
        <w:rPr>
          <w:rFonts w:ascii="Palatino Linotype" w:hAnsi="Palatino Linotype"/>
        </w:rPr>
        <w:t xml:space="preserve"> </w:t>
      </w:r>
      <w:r w:rsidRPr="009264F9">
        <w:rPr>
          <w:rFonts w:ascii="Palatino Linotype" w:hAnsi="Palatino Linotype"/>
          <w:sz w:val="24"/>
          <w:szCs w:val="24"/>
        </w:rPr>
        <w:t>debemos advertir que dentro del documento o documentos en los que conste la información que se ordena, puede obrar información que por su naturaleza sea clasificada, se debe atender al siguiente considerando:</w:t>
      </w:r>
    </w:p>
    <w:p w14:paraId="4559DF54" w14:textId="77777777" w:rsidR="007B751E" w:rsidRDefault="007B751E" w:rsidP="007B751E">
      <w:pPr>
        <w:spacing w:line="360" w:lineRule="auto"/>
        <w:jc w:val="both"/>
        <w:rPr>
          <w:rFonts w:ascii="Palatino Linotype" w:hAnsi="Palatino Linotype"/>
        </w:rPr>
      </w:pPr>
    </w:p>
    <w:p w14:paraId="23D9608D" w14:textId="77777777" w:rsidR="007B751E" w:rsidRPr="00951014" w:rsidRDefault="007B751E" w:rsidP="007B751E">
      <w:pPr>
        <w:pStyle w:val="Prrafodelista"/>
        <w:numPr>
          <w:ilvl w:val="0"/>
          <w:numId w:val="6"/>
        </w:numPr>
        <w:spacing w:line="360" w:lineRule="auto"/>
        <w:jc w:val="both"/>
        <w:rPr>
          <w:rFonts w:ascii="Palatino Linotype" w:hAnsi="Palatino Linotype" w:cs="Arial"/>
          <w:b/>
          <w:i/>
          <w:sz w:val="26"/>
          <w:szCs w:val="26"/>
        </w:rPr>
      </w:pPr>
      <w:r w:rsidRPr="00951014">
        <w:rPr>
          <w:rFonts w:ascii="Palatino Linotype" w:hAnsi="Palatino Linotype" w:cs="Arial"/>
          <w:b/>
          <w:i/>
          <w:sz w:val="26"/>
          <w:szCs w:val="26"/>
        </w:rPr>
        <w:t>DE LA VERSIÓN PÚBLICA.</w:t>
      </w:r>
    </w:p>
    <w:p w14:paraId="6559BC30" w14:textId="77777777" w:rsidR="007B751E" w:rsidRPr="009264F9" w:rsidRDefault="007B751E" w:rsidP="007B751E">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3E957BC4" w14:textId="77777777" w:rsidR="007B751E" w:rsidRDefault="007B751E" w:rsidP="007B751E">
      <w:pPr>
        <w:spacing w:after="0"/>
        <w:ind w:left="567" w:right="567"/>
        <w:jc w:val="both"/>
        <w:rPr>
          <w:rFonts w:ascii="Palatino Linotype" w:hAnsi="Palatino Linotype" w:cs="Arial"/>
          <w:b/>
          <w:i/>
        </w:rPr>
      </w:pPr>
    </w:p>
    <w:p w14:paraId="07B9F17D" w14:textId="77777777" w:rsidR="007B751E" w:rsidRPr="007C3E46" w:rsidRDefault="007B751E" w:rsidP="007B751E">
      <w:pPr>
        <w:spacing w:after="0"/>
        <w:ind w:left="567" w:right="567"/>
        <w:jc w:val="both"/>
        <w:rPr>
          <w:rFonts w:ascii="Palatino Linotype" w:hAnsi="Palatino Linotype" w:cs="Arial"/>
          <w:i/>
        </w:rPr>
      </w:pPr>
      <w:r w:rsidRPr="007C3E46">
        <w:rPr>
          <w:rFonts w:ascii="Palatino Linotype" w:hAnsi="Palatino Linotype" w:cs="Arial"/>
          <w:b/>
          <w:i/>
        </w:rPr>
        <w:t>Artículo 3.</w:t>
      </w:r>
      <w:r w:rsidRPr="007C3E46">
        <w:rPr>
          <w:rFonts w:ascii="Palatino Linotype" w:hAnsi="Palatino Linotype" w:cs="Arial"/>
          <w:i/>
        </w:rPr>
        <w:t xml:space="preserve"> Para los efectos de la presente Ley se entenderá por:</w:t>
      </w:r>
    </w:p>
    <w:p w14:paraId="0371EF60" w14:textId="77777777" w:rsidR="007B751E" w:rsidRPr="007C3E46" w:rsidRDefault="007B751E" w:rsidP="007B751E">
      <w:pPr>
        <w:spacing w:after="0"/>
        <w:ind w:left="567" w:right="567"/>
        <w:jc w:val="both"/>
        <w:rPr>
          <w:rFonts w:ascii="Palatino Linotype" w:hAnsi="Palatino Linotype" w:cs="Arial"/>
          <w:i/>
        </w:rPr>
      </w:pPr>
      <w:r w:rsidRPr="007C3E46">
        <w:rPr>
          <w:rFonts w:ascii="Palatino Linotype" w:hAnsi="Palatino Linotype" w:cs="Arial"/>
          <w:i/>
        </w:rPr>
        <w:t>[…]</w:t>
      </w:r>
    </w:p>
    <w:p w14:paraId="44F8FABC"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b/>
          <w:i/>
        </w:rPr>
        <w:t>IX. Datos personales:</w:t>
      </w:r>
      <w:r w:rsidRPr="007C3E46">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1EB7D55E"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b/>
          <w:i/>
        </w:rPr>
        <w:t>XX.</w:t>
      </w:r>
      <w:r w:rsidRPr="007C3E46">
        <w:rPr>
          <w:rFonts w:ascii="Palatino Linotype" w:hAnsi="Palatino Linotype" w:cs="Arial"/>
          <w:i/>
        </w:rPr>
        <w:t xml:space="preserve"> </w:t>
      </w:r>
      <w:r w:rsidRPr="007C3E46">
        <w:rPr>
          <w:rFonts w:ascii="Palatino Linotype" w:hAnsi="Palatino Linotype" w:cs="Arial"/>
          <w:b/>
          <w:i/>
        </w:rPr>
        <w:t>Información clasificada:</w:t>
      </w:r>
      <w:r w:rsidRPr="007C3E46">
        <w:rPr>
          <w:rFonts w:ascii="Palatino Linotype" w:hAnsi="Palatino Linotype" w:cs="Arial"/>
          <w:i/>
        </w:rPr>
        <w:t xml:space="preserve"> Aquella considerada por la presente Ley como reservada o confidencial;</w:t>
      </w:r>
    </w:p>
    <w:p w14:paraId="0D812D2D"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b/>
          <w:i/>
        </w:rPr>
        <w:t>XXI.</w:t>
      </w:r>
      <w:r w:rsidRPr="007C3E46">
        <w:rPr>
          <w:rFonts w:ascii="Palatino Linotype" w:hAnsi="Palatino Linotype" w:cs="Arial"/>
          <w:i/>
        </w:rPr>
        <w:t xml:space="preserve"> </w:t>
      </w:r>
      <w:r w:rsidRPr="007C3E46">
        <w:rPr>
          <w:rFonts w:ascii="Palatino Linotype" w:hAnsi="Palatino Linotype" w:cs="Arial"/>
          <w:b/>
          <w:i/>
        </w:rPr>
        <w:t>Información confidencial:</w:t>
      </w:r>
      <w:r w:rsidRPr="007C3E46">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FAEC967"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b/>
          <w:i/>
        </w:rPr>
        <w:t>…</w:t>
      </w:r>
    </w:p>
    <w:p w14:paraId="5F7134C8"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b/>
          <w:i/>
        </w:rPr>
        <w:t>XLV.</w:t>
      </w:r>
      <w:r w:rsidRPr="007C3E46">
        <w:rPr>
          <w:rFonts w:ascii="Palatino Linotype" w:hAnsi="Palatino Linotype" w:cs="Arial"/>
          <w:i/>
        </w:rPr>
        <w:t xml:space="preserve"> </w:t>
      </w:r>
      <w:r w:rsidRPr="007C3E46">
        <w:rPr>
          <w:rFonts w:ascii="Palatino Linotype" w:hAnsi="Palatino Linotype" w:cs="Arial"/>
          <w:b/>
          <w:i/>
        </w:rPr>
        <w:t>Versión pública:</w:t>
      </w:r>
      <w:r w:rsidRPr="007C3E46">
        <w:rPr>
          <w:rFonts w:ascii="Palatino Linotype" w:hAnsi="Palatino Linotype" w:cs="Arial"/>
          <w:i/>
        </w:rPr>
        <w:t xml:space="preserve"> Documento en el que se elimine, suprime o borra la información clasificada como reservada o confidencial para permitir su acceso.</w:t>
      </w:r>
    </w:p>
    <w:p w14:paraId="1502B79F" w14:textId="77777777" w:rsidR="007B751E" w:rsidRDefault="007B751E" w:rsidP="007B751E">
      <w:pPr>
        <w:ind w:left="567" w:right="567"/>
        <w:jc w:val="both"/>
        <w:rPr>
          <w:rFonts w:ascii="Palatino Linotype" w:hAnsi="Palatino Linotype" w:cs="Arial"/>
          <w:i/>
        </w:rPr>
      </w:pPr>
      <w:r w:rsidRPr="007C3E46">
        <w:rPr>
          <w:rFonts w:ascii="Palatino Linotype" w:hAnsi="Palatino Linotype" w:cs="Arial"/>
          <w:i/>
        </w:rPr>
        <w:t>[…]</w:t>
      </w:r>
    </w:p>
    <w:p w14:paraId="244B15DF" w14:textId="77777777" w:rsidR="007B751E" w:rsidRPr="007C3E46" w:rsidRDefault="007B751E" w:rsidP="007B751E">
      <w:pPr>
        <w:ind w:left="567" w:right="567"/>
        <w:jc w:val="both"/>
        <w:rPr>
          <w:rFonts w:ascii="Palatino Linotype" w:hAnsi="Palatino Linotype" w:cs="Arial"/>
          <w:i/>
        </w:rPr>
      </w:pPr>
    </w:p>
    <w:p w14:paraId="6F92CDF2" w14:textId="77777777" w:rsidR="007B751E" w:rsidRDefault="007B751E" w:rsidP="007B751E">
      <w:pPr>
        <w:ind w:left="567" w:right="567"/>
        <w:jc w:val="both"/>
        <w:rPr>
          <w:rFonts w:ascii="Palatino Linotype" w:hAnsi="Palatino Linotype" w:cs="Arial"/>
          <w:i/>
        </w:rPr>
      </w:pPr>
      <w:r w:rsidRPr="007C3E46">
        <w:rPr>
          <w:rFonts w:ascii="Palatino Linotype" w:hAnsi="Palatino Linotype" w:cs="Arial"/>
          <w:b/>
          <w:i/>
        </w:rPr>
        <w:t xml:space="preserve">Artículo 91. </w:t>
      </w:r>
      <w:r w:rsidRPr="007C3E46">
        <w:rPr>
          <w:rFonts w:ascii="Palatino Linotype" w:hAnsi="Palatino Linotype" w:cs="Arial"/>
          <w:i/>
        </w:rPr>
        <w:t>El acceso a la información pública será restringido excepcionalmente, cuando ésta sea clasificada como reservada o confidencial.</w:t>
      </w:r>
    </w:p>
    <w:p w14:paraId="6DF3B71F" w14:textId="77777777" w:rsidR="007B751E" w:rsidRPr="007C3E46" w:rsidRDefault="007B751E" w:rsidP="007B751E">
      <w:pPr>
        <w:ind w:left="567" w:right="567"/>
        <w:jc w:val="both"/>
        <w:rPr>
          <w:rFonts w:ascii="Palatino Linotype" w:hAnsi="Palatino Linotype" w:cs="Arial"/>
          <w:i/>
        </w:rPr>
      </w:pPr>
    </w:p>
    <w:p w14:paraId="39C503FE"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b/>
          <w:i/>
        </w:rPr>
        <w:t>Artículo 132.</w:t>
      </w:r>
      <w:r w:rsidRPr="007C3E46">
        <w:rPr>
          <w:rFonts w:ascii="Palatino Linotype" w:hAnsi="Palatino Linotype" w:cs="Arial"/>
          <w:i/>
        </w:rPr>
        <w:t xml:space="preserve"> </w:t>
      </w:r>
      <w:r w:rsidRPr="007C3E46">
        <w:rPr>
          <w:rFonts w:ascii="Palatino Linotype" w:hAnsi="Palatino Linotype" w:cs="Arial"/>
          <w:i/>
          <w:u w:val="single"/>
        </w:rPr>
        <w:t>La clasificación de la información se llevará a cabo en el momento en que</w:t>
      </w:r>
      <w:r w:rsidRPr="007C3E46">
        <w:rPr>
          <w:rFonts w:ascii="Palatino Linotype" w:hAnsi="Palatino Linotype" w:cs="Arial"/>
          <w:i/>
        </w:rPr>
        <w:t>:</w:t>
      </w:r>
    </w:p>
    <w:p w14:paraId="5636F81F"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b/>
          <w:i/>
        </w:rPr>
        <w:t>I.</w:t>
      </w:r>
      <w:r w:rsidRPr="007C3E46">
        <w:rPr>
          <w:rFonts w:ascii="Palatino Linotype" w:hAnsi="Palatino Linotype" w:cs="Arial"/>
          <w:i/>
        </w:rPr>
        <w:t xml:space="preserve"> Se reciba una solicitud de acceso a la información;</w:t>
      </w:r>
    </w:p>
    <w:p w14:paraId="15D996BB"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b/>
          <w:i/>
        </w:rPr>
        <w:t>II.</w:t>
      </w:r>
      <w:r w:rsidRPr="007C3E46">
        <w:rPr>
          <w:rFonts w:ascii="Palatino Linotype" w:hAnsi="Palatino Linotype" w:cs="Arial"/>
          <w:i/>
        </w:rPr>
        <w:t xml:space="preserve"> </w:t>
      </w:r>
      <w:r w:rsidRPr="007C3E46">
        <w:rPr>
          <w:rFonts w:ascii="Palatino Linotype" w:hAnsi="Palatino Linotype" w:cs="Arial"/>
          <w:i/>
          <w:u w:val="single"/>
        </w:rPr>
        <w:t>Se determine mediante resolución de autoridad competente; o</w:t>
      </w:r>
    </w:p>
    <w:p w14:paraId="577832C3" w14:textId="77777777" w:rsidR="007B751E" w:rsidRPr="007C3E46" w:rsidRDefault="007B751E" w:rsidP="007B751E">
      <w:pPr>
        <w:ind w:left="567" w:right="567"/>
        <w:jc w:val="both"/>
        <w:rPr>
          <w:rFonts w:ascii="Palatino Linotype" w:hAnsi="Palatino Linotype" w:cs="Arial"/>
          <w:i/>
          <w:u w:val="single"/>
        </w:rPr>
      </w:pPr>
      <w:r w:rsidRPr="007C3E46">
        <w:rPr>
          <w:rFonts w:ascii="Palatino Linotype" w:hAnsi="Palatino Linotype" w:cs="Arial"/>
          <w:b/>
          <w:i/>
        </w:rPr>
        <w:lastRenderedPageBreak/>
        <w:t>III.</w:t>
      </w:r>
      <w:r w:rsidRPr="007C3E46">
        <w:rPr>
          <w:rFonts w:ascii="Palatino Linotype" w:hAnsi="Palatino Linotype" w:cs="Arial"/>
          <w:i/>
        </w:rPr>
        <w:t xml:space="preserve"> </w:t>
      </w:r>
      <w:r w:rsidRPr="007C3E46">
        <w:rPr>
          <w:rFonts w:ascii="Palatino Linotype" w:hAnsi="Palatino Linotype" w:cs="Arial"/>
          <w:i/>
          <w:u w:val="single"/>
        </w:rPr>
        <w:t>Se generen versiones públicas para dar cumplimiento a las obligaciones de transparencia previstas en esta Ley.</w:t>
      </w:r>
    </w:p>
    <w:p w14:paraId="394050D6" w14:textId="77777777" w:rsidR="007B751E" w:rsidRPr="00395D52" w:rsidRDefault="007B751E" w:rsidP="007B751E">
      <w:pPr>
        <w:ind w:left="567" w:right="567"/>
        <w:jc w:val="both"/>
        <w:rPr>
          <w:rFonts w:ascii="Palatino Linotype" w:hAnsi="Palatino Linotype" w:cs="Arial"/>
          <w:i/>
        </w:rPr>
      </w:pPr>
      <w:r w:rsidRPr="007C3E46">
        <w:rPr>
          <w:rFonts w:ascii="Palatino Linotype" w:hAnsi="Palatino Linotype" w:cs="Arial"/>
          <w:i/>
        </w:rPr>
        <w:t>[…]</w:t>
      </w:r>
    </w:p>
    <w:p w14:paraId="7369EE17" w14:textId="77777777" w:rsidR="007B751E" w:rsidRDefault="007B751E" w:rsidP="007B751E">
      <w:pPr>
        <w:spacing w:after="0" w:line="360" w:lineRule="auto"/>
        <w:jc w:val="both"/>
        <w:rPr>
          <w:rFonts w:ascii="Palatino Linotype" w:hAnsi="Palatino Linotype" w:cs="Arial"/>
        </w:rPr>
      </w:pPr>
    </w:p>
    <w:p w14:paraId="41DFEC14" w14:textId="77777777" w:rsidR="007B751E" w:rsidRPr="009264F9" w:rsidRDefault="007B751E" w:rsidP="007B751E">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670A1B1" w14:textId="77777777" w:rsidR="007B751E" w:rsidRPr="009264F9" w:rsidRDefault="007B751E" w:rsidP="007B751E">
      <w:pPr>
        <w:spacing w:after="0" w:line="360" w:lineRule="auto"/>
        <w:jc w:val="both"/>
        <w:rPr>
          <w:rFonts w:ascii="Palatino Linotype" w:hAnsi="Palatino Linotype" w:cs="Arial"/>
          <w:sz w:val="24"/>
          <w:szCs w:val="24"/>
        </w:rPr>
      </w:pPr>
    </w:p>
    <w:p w14:paraId="69F7E8C0" w14:textId="77777777" w:rsidR="007B751E" w:rsidRPr="009264F9" w:rsidRDefault="007B751E" w:rsidP="007B751E">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 xml:space="preserve">Por otro lado, los </w:t>
      </w:r>
      <w:r w:rsidRPr="009264F9">
        <w:rPr>
          <w:rFonts w:ascii="Palatino Linotype" w:hAnsi="Palatino Linotype" w:cs="Arial"/>
          <w:i/>
          <w:sz w:val="24"/>
          <w:szCs w:val="24"/>
        </w:rPr>
        <w:t>Lineamientos Generales en Materia de Clasificación y Desclasificación de la Información, así como para la elaboración de Versiones Públicas</w:t>
      </w:r>
      <w:r w:rsidRPr="009264F9">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6A90BB4" w14:textId="77777777" w:rsidR="007B751E" w:rsidRPr="009264F9" w:rsidRDefault="007B751E" w:rsidP="007B751E">
      <w:pPr>
        <w:spacing w:after="0" w:line="360" w:lineRule="auto"/>
        <w:jc w:val="both"/>
        <w:rPr>
          <w:rFonts w:ascii="Palatino Linotype" w:hAnsi="Palatino Linotype" w:cs="Arial"/>
          <w:sz w:val="24"/>
          <w:szCs w:val="24"/>
        </w:rPr>
      </w:pPr>
    </w:p>
    <w:p w14:paraId="7E32DF30" w14:textId="77777777" w:rsidR="007B751E" w:rsidRPr="009264F9" w:rsidRDefault="007B751E" w:rsidP="007B751E">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Entorno a lo que aquí nos interesa, los Lineamientos Quincuagésimo sexto, Quincuagésimo séptimo y Quincuagésimo octavo, establecen lo siguiente:</w:t>
      </w:r>
    </w:p>
    <w:p w14:paraId="00A93CBC" w14:textId="77777777" w:rsidR="007B751E" w:rsidRPr="00690F42" w:rsidRDefault="007B751E" w:rsidP="007B751E">
      <w:pPr>
        <w:pStyle w:val="Sinespaciado"/>
      </w:pPr>
    </w:p>
    <w:p w14:paraId="778BBB5B"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b/>
          <w:i/>
        </w:rPr>
        <w:t>Quincuagésimo sexto.</w:t>
      </w:r>
      <w:r w:rsidRPr="007C3E46">
        <w:rPr>
          <w:rFonts w:ascii="Palatino Linotype" w:hAnsi="Palatino Linotype" w:cs="Arial"/>
          <w:i/>
        </w:rPr>
        <w:t xml:space="preserve"> La versión pública del documento o expediente que contenga partes o secciones reservadas o </w:t>
      </w:r>
      <w:proofErr w:type="gramStart"/>
      <w:r w:rsidRPr="007C3E46">
        <w:rPr>
          <w:rFonts w:ascii="Palatino Linotype" w:hAnsi="Palatino Linotype" w:cs="Arial"/>
          <w:i/>
        </w:rPr>
        <w:t>confidenciales,</w:t>
      </w:r>
      <w:proofErr w:type="gramEnd"/>
      <w:r w:rsidRPr="007C3E46">
        <w:rPr>
          <w:rFonts w:ascii="Palatino Linotype" w:hAnsi="Palatino Linotype" w:cs="Arial"/>
          <w:i/>
        </w:rPr>
        <w:t xml:space="preserve"> será elaborada por los sujetos obligados, previo pago de los costos de reproducción, a través de sus áreas y deberá ser aprobada por su Comité de Transparencia.</w:t>
      </w:r>
    </w:p>
    <w:p w14:paraId="469F81B4" w14:textId="77777777" w:rsidR="007B751E" w:rsidRPr="007C3E46" w:rsidRDefault="007B751E" w:rsidP="007B751E">
      <w:pPr>
        <w:ind w:left="567" w:right="567"/>
        <w:jc w:val="both"/>
        <w:rPr>
          <w:rFonts w:ascii="Palatino Linotype" w:hAnsi="Palatino Linotype" w:cs="Arial"/>
          <w:i/>
        </w:rPr>
      </w:pPr>
    </w:p>
    <w:p w14:paraId="703FAE21"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b/>
          <w:i/>
        </w:rPr>
        <w:lastRenderedPageBreak/>
        <w:t>Quincuagésimo séptimo.</w:t>
      </w:r>
      <w:r w:rsidRPr="007C3E46">
        <w:rPr>
          <w:rFonts w:ascii="Palatino Linotype" w:hAnsi="Palatino Linotype" w:cs="Arial"/>
          <w:i/>
        </w:rPr>
        <w:t xml:space="preserve"> Se considera, en principio, como información pública y no podrá omitirse de las versiones públicas la siguiente:</w:t>
      </w:r>
    </w:p>
    <w:p w14:paraId="56081CBA"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i/>
        </w:rPr>
        <w:t xml:space="preserve"> </w:t>
      </w:r>
    </w:p>
    <w:p w14:paraId="1042E56A"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i/>
        </w:rPr>
        <w:t xml:space="preserve">I. La relativa a las Obligaciones de Transparencia que contempla el Título V de la Ley General y las demás disposiciones legales aplicables; </w:t>
      </w:r>
    </w:p>
    <w:p w14:paraId="7167BED0"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34103151"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7C3E46">
        <w:rPr>
          <w:rFonts w:ascii="Palatino Linotype" w:hAnsi="Palatino Linotype" w:cs="Arial"/>
          <w:i/>
        </w:rPr>
        <w:t>los mismos</w:t>
      </w:r>
      <w:proofErr w:type="gramEnd"/>
      <w:r w:rsidRPr="007C3E46">
        <w:rPr>
          <w:rFonts w:ascii="Palatino Linotype" w:hAnsi="Palatino Linotype" w:cs="Arial"/>
          <w:i/>
        </w:rPr>
        <w:t xml:space="preserve">. </w:t>
      </w:r>
    </w:p>
    <w:p w14:paraId="6C40BEB9" w14:textId="77777777" w:rsidR="007B751E" w:rsidRPr="007C3E46" w:rsidRDefault="007B751E" w:rsidP="007B751E">
      <w:pPr>
        <w:ind w:left="567" w:right="567"/>
        <w:jc w:val="both"/>
        <w:rPr>
          <w:rFonts w:ascii="Palatino Linotype" w:hAnsi="Palatino Linotype" w:cs="Arial"/>
          <w:i/>
        </w:rPr>
      </w:pPr>
    </w:p>
    <w:p w14:paraId="0AE1B84B"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i/>
        </w:rPr>
        <w:t xml:space="preserve">Lo anterior, siempre y cuando no se acredite alguna causal de clasificación, prevista en las leyes o en los tratados </w:t>
      </w:r>
      <w:proofErr w:type="gramStart"/>
      <w:r w:rsidRPr="007C3E46">
        <w:rPr>
          <w:rFonts w:ascii="Palatino Linotype" w:hAnsi="Palatino Linotype" w:cs="Arial"/>
          <w:i/>
        </w:rPr>
        <w:t>internaciones suscritos</w:t>
      </w:r>
      <w:proofErr w:type="gramEnd"/>
      <w:r w:rsidRPr="007C3E46">
        <w:rPr>
          <w:rFonts w:ascii="Palatino Linotype" w:hAnsi="Palatino Linotype" w:cs="Arial"/>
          <w:i/>
        </w:rPr>
        <w:t xml:space="preserve"> por el Estado mexicano. </w:t>
      </w:r>
    </w:p>
    <w:p w14:paraId="1067DD1B" w14:textId="77777777" w:rsidR="007B751E" w:rsidRPr="007C3E46" w:rsidRDefault="007B751E" w:rsidP="007B751E">
      <w:pPr>
        <w:ind w:left="567" w:right="567"/>
        <w:jc w:val="both"/>
        <w:rPr>
          <w:rFonts w:ascii="Palatino Linotype" w:hAnsi="Palatino Linotype" w:cs="Arial"/>
          <w:i/>
        </w:rPr>
      </w:pPr>
    </w:p>
    <w:p w14:paraId="7B9A0FB3" w14:textId="77777777" w:rsidR="007B751E" w:rsidRPr="007C3E46" w:rsidRDefault="007B751E" w:rsidP="007B751E">
      <w:pPr>
        <w:ind w:left="567" w:right="567"/>
        <w:jc w:val="both"/>
        <w:rPr>
          <w:rFonts w:ascii="Palatino Linotype" w:hAnsi="Palatino Linotype" w:cs="Arial"/>
          <w:i/>
        </w:rPr>
      </w:pPr>
      <w:r w:rsidRPr="007C3E46">
        <w:rPr>
          <w:rFonts w:ascii="Palatino Linotype" w:hAnsi="Palatino Linotype" w:cs="Arial"/>
          <w:b/>
          <w:i/>
        </w:rPr>
        <w:t>Quincuagésimo octavo.</w:t>
      </w:r>
      <w:r w:rsidRPr="007C3E46">
        <w:rPr>
          <w:rFonts w:ascii="Palatino Linotype" w:hAnsi="Palatino Linotype" w:cs="Arial"/>
          <w:i/>
        </w:rPr>
        <w:t xml:space="preserve"> Los sujetos obligados garantizarán que los sistemas o medios empleados para eliminar la información en las versiones públicas no permitan la recuperación o visualización de </w:t>
      </w:r>
      <w:proofErr w:type="gramStart"/>
      <w:r w:rsidRPr="007C3E46">
        <w:rPr>
          <w:rFonts w:ascii="Palatino Linotype" w:hAnsi="Palatino Linotype" w:cs="Arial"/>
          <w:i/>
        </w:rPr>
        <w:t>la misma</w:t>
      </w:r>
      <w:proofErr w:type="gramEnd"/>
      <w:r w:rsidRPr="007C3E46">
        <w:rPr>
          <w:rFonts w:ascii="Palatino Linotype" w:hAnsi="Palatino Linotype" w:cs="Arial"/>
          <w:i/>
        </w:rPr>
        <w:t>.</w:t>
      </w:r>
    </w:p>
    <w:p w14:paraId="60593D63" w14:textId="77777777" w:rsidR="007B751E" w:rsidRPr="009264F9" w:rsidRDefault="007B751E" w:rsidP="007B751E">
      <w:pPr>
        <w:spacing w:after="0" w:line="360" w:lineRule="auto"/>
        <w:jc w:val="both"/>
        <w:rPr>
          <w:rFonts w:ascii="Palatino Linotype" w:hAnsi="Palatino Linotype" w:cs="Arial"/>
          <w:i/>
          <w:sz w:val="24"/>
          <w:szCs w:val="24"/>
        </w:rPr>
      </w:pPr>
    </w:p>
    <w:p w14:paraId="5A94E671" w14:textId="77777777" w:rsidR="007B751E" w:rsidRPr="009264F9" w:rsidRDefault="007B751E" w:rsidP="007B751E">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w:t>
      </w:r>
      <w:r w:rsidRPr="009264F9">
        <w:rPr>
          <w:rFonts w:ascii="Palatino Linotype" w:hAnsi="Palatino Linotype" w:cs="Arial"/>
          <w:sz w:val="24"/>
          <w:szCs w:val="24"/>
        </w:rPr>
        <w:lastRenderedPageBreak/>
        <w:t>solicitante en estado de incertidumbre, al no conocer o comprender porque no aparecen en la documentación respectiva.</w:t>
      </w:r>
    </w:p>
    <w:p w14:paraId="1D5950F9" w14:textId="77777777" w:rsidR="007B751E" w:rsidRPr="009264F9" w:rsidRDefault="007B751E" w:rsidP="007B751E">
      <w:pPr>
        <w:spacing w:after="0" w:line="360" w:lineRule="auto"/>
        <w:jc w:val="both"/>
        <w:rPr>
          <w:rFonts w:ascii="Palatino Linotype" w:hAnsi="Palatino Linotype" w:cs="Arial"/>
          <w:sz w:val="24"/>
          <w:szCs w:val="24"/>
        </w:rPr>
      </w:pPr>
    </w:p>
    <w:p w14:paraId="068424B8" w14:textId="77777777" w:rsidR="007B751E" w:rsidRPr="009264F9" w:rsidRDefault="007B751E" w:rsidP="007B751E">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16816C88" w14:textId="77777777" w:rsidR="007B751E" w:rsidRPr="009264F9" w:rsidRDefault="007B751E" w:rsidP="007B751E">
      <w:pPr>
        <w:spacing w:after="0" w:line="360" w:lineRule="auto"/>
        <w:jc w:val="both"/>
        <w:rPr>
          <w:rFonts w:ascii="Palatino Linotype" w:hAnsi="Palatino Linotype" w:cs="Arial"/>
          <w:sz w:val="24"/>
          <w:szCs w:val="24"/>
        </w:rPr>
      </w:pPr>
    </w:p>
    <w:p w14:paraId="7E2D4E08" w14:textId="77777777" w:rsidR="007B751E" w:rsidRPr="00EE1E88" w:rsidRDefault="007B751E" w:rsidP="007B751E">
      <w:pPr>
        <w:pStyle w:val="Sinespaciado"/>
        <w:spacing w:line="360" w:lineRule="auto"/>
        <w:jc w:val="both"/>
        <w:rPr>
          <w:rFonts w:ascii="Palatino Linotype" w:hAnsi="Palatino Linotype"/>
        </w:rPr>
      </w:pPr>
      <w:r w:rsidRPr="009264F9">
        <w:rPr>
          <w:rFonts w:ascii="Palatino Linotype" w:hAnsi="Palatino Linotype" w:cs="Arial"/>
          <w:bCs/>
        </w:rPr>
        <w:t xml:space="preserve">En ese tenor y </w:t>
      </w:r>
      <w:proofErr w:type="gramStart"/>
      <w:r w:rsidRPr="009264F9">
        <w:rPr>
          <w:rFonts w:ascii="Palatino Linotype" w:hAnsi="Palatino Linotype" w:cs="Arial"/>
          <w:bCs/>
        </w:rPr>
        <w:t>de acuerdo a</w:t>
      </w:r>
      <w:proofErr w:type="gramEnd"/>
      <w:r w:rsidRPr="009264F9">
        <w:rPr>
          <w:rFonts w:ascii="Palatino Linotype" w:hAnsi="Palatino Linotype" w:cs="Arial"/>
          <w:bCs/>
        </w:rPr>
        <w:t xml:space="preserve"> la interpretación en el orden administrativo que le da</w:t>
      </w:r>
      <w:r w:rsidRPr="00951014">
        <w:rPr>
          <w:rFonts w:ascii="Palatino Linotype" w:hAnsi="Palatino Linotype" w:cs="Arial"/>
          <w:bCs/>
        </w:rPr>
        <w:t xml:space="preserve"> la Ley de la materia a este Instituto específicamente, en términos de su artículo 36, fracción I, </w:t>
      </w:r>
      <w:r w:rsidRPr="00951014">
        <w:rPr>
          <w:rFonts w:ascii="Palatino Linotype" w:hAnsi="Palatino Linotype" w:cs="Arial"/>
        </w:rPr>
        <w:t xml:space="preserve">de la Ley de Transparencia y Acceso a la Información Pública del Estado de México y Municipios, </w:t>
      </w:r>
      <w:r w:rsidRPr="00951014">
        <w:rPr>
          <w:rFonts w:ascii="Palatino Linotype" w:hAnsi="Palatino Linotype" w:cs="Arial"/>
          <w:bCs/>
        </w:rPr>
        <w:t xml:space="preserve">a efecto de salvaguardar el derecho de acceso a la información pública </w:t>
      </w:r>
      <w:r w:rsidRPr="00EE1E88">
        <w:rPr>
          <w:rFonts w:ascii="Palatino Linotype" w:hAnsi="Palatino Linotype" w:cs="Arial"/>
          <w:bCs/>
        </w:rPr>
        <w:t>consignado a favor del Recurrente.</w:t>
      </w:r>
    </w:p>
    <w:p w14:paraId="2B1784B0" w14:textId="77777777" w:rsidR="007B751E" w:rsidRPr="00EE1E88" w:rsidRDefault="007B751E" w:rsidP="007B751E">
      <w:pPr>
        <w:spacing w:after="0" w:line="360" w:lineRule="auto"/>
        <w:jc w:val="both"/>
        <w:rPr>
          <w:rFonts w:ascii="Palatino Linotype" w:hAnsi="Palatino Linotype" w:cs="Arial"/>
          <w:sz w:val="24"/>
          <w:szCs w:val="24"/>
          <w:lang w:eastAsia="es-CO"/>
        </w:rPr>
      </w:pPr>
    </w:p>
    <w:p w14:paraId="404A3079" w14:textId="4D2400C4" w:rsidR="007B751E" w:rsidRPr="00EE1E88" w:rsidRDefault="007B751E" w:rsidP="007B751E">
      <w:pPr>
        <w:spacing w:after="0" w:line="360" w:lineRule="auto"/>
        <w:jc w:val="both"/>
        <w:rPr>
          <w:rFonts w:ascii="Palatino Linotype" w:hAnsi="Palatino Linotype"/>
          <w:sz w:val="24"/>
          <w:szCs w:val="24"/>
        </w:rPr>
      </w:pPr>
      <w:proofErr w:type="gramStart"/>
      <w:r w:rsidRPr="00EE1E88">
        <w:rPr>
          <w:rFonts w:ascii="Palatino Linotype" w:hAnsi="Palatino Linotype" w:cs="Arial"/>
          <w:sz w:val="24"/>
          <w:szCs w:val="24"/>
          <w:lang w:eastAsia="es-MX"/>
        </w:rPr>
        <w:t>Final</w:t>
      </w:r>
      <w:r w:rsidRPr="00EE1E88">
        <w:rPr>
          <w:rFonts w:ascii="Palatino Linotype" w:hAnsi="Palatino Linotype"/>
          <w:sz w:val="24"/>
          <w:szCs w:val="24"/>
        </w:rPr>
        <w:t>mente</w:t>
      </w:r>
      <w:proofErr w:type="gramEnd"/>
      <w:r w:rsidRPr="00EE1E88">
        <w:rPr>
          <w:rFonts w:ascii="Palatino Linotype" w:hAnsi="Palatino Linotype"/>
          <w:sz w:val="24"/>
          <w:szCs w:val="24"/>
        </w:rPr>
        <w:t xml:space="preserve"> y en mérito de lo expuesto en líneas anteriores, resultan fundados los motivos de inconformidad vertidos por </w:t>
      </w:r>
      <w:r>
        <w:rPr>
          <w:rFonts w:ascii="Palatino Linotype" w:hAnsi="Palatino Linotype"/>
          <w:b/>
          <w:sz w:val="24"/>
          <w:szCs w:val="24"/>
        </w:rPr>
        <w:t>la</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6F07A3" w:rsidRPr="006F07A3">
        <w:rPr>
          <w:rFonts w:ascii="Palatino Linotype" w:hAnsi="Palatino Linotype" w:cs="Arial"/>
          <w:b/>
          <w:sz w:val="24"/>
          <w:szCs w:val="24"/>
        </w:rPr>
        <w:t>00087/METEPEC/IP/2022</w:t>
      </w:r>
      <w:r w:rsidRPr="006F07A3">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7932784E" w14:textId="77777777" w:rsidR="007B751E" w:rsidRPr="00EE1E88" w:rsidRDefault="007B751E" w:rsidP="007B751E">
      <w:pPr>
        <w:spacing w:after="0" w:line="360" w:lineRule="auto"/>
        <w:jc w:val="both"/>
        <w:rPr>
          <w:rFonts w:ascii="Palatino Linotype" w:hAnsi="Palatino Linotype"/>
          <w:sz w:val="24"/>
          <w:szCs w:val="24"/>
        </w:rPr>
      </w:pPr>
    </w:p>
    <w:p w14:paraId="203E4D30" w14:textId="77777777" w:rsidR="007B751E" w:rsidRPr="00EE1E88" w:rsidRDefault="007B751E" w:rsidP="007B751E">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1123DFDD" w14:textId="77777777" w:rsidR="007B751E" w:rsidRPr="00071411" w:rsidRDefault="007B751E" w:rsidP="007B751E">
      <w:pPr>
        <w:spacing w:after="0" w:line="360" w:lineRule="auto"/>
        <w:jc w:val="both"/>
        <w:rPr>
          <w:rFonts w:ascii="Palatino Linotype" w:hAnsi="Palatino Linotype"/>
        </w:rPr>
      </w:pPr>
    </w:p>
    <w:p w14:paraId="284FE852" w14:textId="77777777" w:rsidR="007B751E" w:rsidRDefault="007B751E" w:rsidP="007B751E">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1C904CC3" w14:textId="37AD24C1" w:rsidR="007B751E" w:rsidRDefault="007B751E" w:rsidP="007B751E">
      <w:pPr>
        <w:pStyle w:val="Sinespaciado"/>
        <w:spacing w:line="360" w:lineRule="auto"/>
        <w:rPr>
          <w:lang w:eastAsia="en-US"/>
        </w:rPr>
      </w:pPr>
    </w:p>
    <w:p w14:paraId="0867DF5A" w14:textId="4C0E7259" w:rsidR="006F07A3" w:rsidRDefault="006F07A3" w:rsidP="007B751E">
      <w:pPr>
        <w:pStyle w:val="Sinespaciado"/>
        <w:spacing w:line="360" w:lineRule="auto"/>
        <w:rPr>
          <w:lang w:eastAsia="en-US"/>
        </w:rPr>
      </w:pPr>
    </w:p>
    <w:p w14:paraId="614591A1" w14:textId="77777777" w:rsidR="006F07A3" w:rsidRPr="00FC6F08" w:rsidRDefault="006F07A3" w:rsidP="007B751E">
      <w:pPr>
        <w:pStyle w:val="Sinespaciado"/>
        <w:spacing w:line="360" w:lineRule="auto"/>
        <w:rPr>
          <w:lang w:eastAsia="en-US"/>
        </w:rPr>
      </w:pPr>
    </w:p>
    <w:p w14:paraId="66DD8671" w14:textId="718E0177" w:rsidR="007B751E" w:rsidRPr="00B27D0F" w:rsidRDefault="007B751E" w:rsidP="007B751E">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006F07A3" w:rsidRPr="006F07A3">
        <w:rPr>
          <w:rFonts w:ascii="Palatino Linotype" w:eastAsia="Arial Unicode MS" w:hAnsi="Palatino Linotype" w:cs="Arial"/>
          <w:sz w:val="24"/>
          <w:szCs w:val="24"/>
        </w:rPr>
        <w:t>e</w:t>
      </w:r>
      <w:r w:rsidRPr="006F07A3">
        <w:rPr>
          <w:rFonts w:ascii="Palatino Linotype" w:eastAsia="Arial Unicode MS" w:hAnsi="Palatino Linotype" w:cs="Arial"/>
          <w:sz w:val="24"/>
          <w:szCs w:val="24"/>
        </w:rPr>
        <w:t>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F717C1" w:rsidRPr="00F717C1">
        <w:rPr>
          <w:rFonts w:ascii="Palatino Linotype" w:hAnsi="Palatino Linotype" w:cs="Arial"/>
          <w:b/>
          <w:sz w:val="24"/>
          <w:szCs w:val="24"/>
        </w:rPr>
        <w:t>00087/METEPEC/IP/2022</w:t>
      </w:r>
      <w:r w:rsidRPr="00B27D0F">
        <w:rPr>
          <w:rFonts w:ascii="Palatino Linotype" w:hAnsi="Palatino Linotype" w:cs="Arial"/>
          <w:sz w:val="24"/>
          <w:szCs w:val="24"/>
        </w:rPr>
        <w:t>, por resultar fundados los motivos de inconformidad vertidos por l</w:t>
      </w:r>
      <w:r>
        <w:rPr>
          <w:rFonts w:ascii="Palatino Linotype" w:hAnsi="Palatino Linotype" w:cs="Arial"/>
          <w:sz w:val="24"/>
          <w:szCs w:val="24"/>
        </w:rPr>
        <w:t>a</w:t>
      </w:r>
      <w:r w:rsidR="006A6A7C">
        <w:rPr>
          <w:rFonts w:ascii="Palatino Linotype" w:hAnsi="Palatino Linotype" w:cs="Arial"/>
          <w:sz w:val="24"/>
          <w:szCs w:val="24"/>
        </w:rPr>
        <w:t xml:space="preserve"> parte</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sidR="006A6A7C">
        <w:rPr>
          <w:rFonts w:ascii="Palatino Linotype" w:hAnsi="Palatino Linotype" w:cs="Arial"/>
          <w:b/>
          <w:sz w:val="24"/>
          <w:szCs w:val="24"/>
        </w:rPr>
        <w:t>QUIN</w:t>
      </w:r>
      <w:r>
        <w:rPr>
          <w:rFonts w:ascii="Palatino Linotype" w:hAnsi="Palatino Linotype" w:cs="Arial"/>
          <w:b/>
          <w:sz w:val="24"/>
          <w:szCs w:val="24"/>
        </w:rPr>
        <w:t>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5B7B8054" w14:textId="77777777" w:rsidR="007B751E" w:rsidRPr="00FC6F08" w:rsidRDefault="007B751E" w:rsidP="007B751E">
      <w:pPr>
        <w:autoSpaceDE w:val="0"/>
        <w:autoSpaceDN w:val="0"/>
        <w:adjustRightInd w:val="0"/>
        <w:spacing w:line="360" w:lineRule="auto"/>
        <w:ind w:right="49"/>
        <w:jc w:val="both"/>
        <w:rPr>
          <w:rFonts w:ascii="Palatino Linotype" w:hAnsi="Palatino Linotype" w:cs="Arial"/>
        </w:rPr>
      </w:pPr>
    </w:p>
    <w:p w14:paraId="2BF70A35" w14:textId="77777777" w:rsidR="007B751E" w:rsidRDefault="007B751E" w:rsidP="007B751E">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w:t>
      </w:r>
      <w:r w:rsidRPr="00B27D0F">
        <w:rPr>
          <w:rFonts w:ascii="Palatino Linotype" w:hAnsi="Palatino Linotype" w:cs="Arial"/>
          <w:sz w:val="24"/>
          <w:szCs w:val="24"/>
        </w:rPr>
        <w:t>l</w:t>
      </w:r>
      <w:r>
        <w:rPr>
          <w:rFonts w:ascii="Palatino Linotype" w:hAnsi="Palatino Linotype" w:cs="Arial"/>
          <w:sz w:val="24"/>
          <w:szCs w:val="24"/>
        </w:rPr>
        <w:t>a</w:t>
      </w:r>
      <w:r w:rsidRPr="00B27D0F">
        <w:rPr>
          <w:rFonts w:ascii="Palatino Linotype" w:hAnsi="Palatino Linotype" w:cs="Arial"/>
          <w:sz w:val="24"/>
          <w:szCs w:val="24"/>
        </w:rPr>
        <w:t xml:space="preserve"> </w:t>
      </w:r>
      <w:r w:rsidR="006A6A7C">
        <w:rPr>
          <w:rFonts w:ascii="Palatino Linotype" w:hAnsi="Palatino Linotype" w:cs="Arial"/>
          <w:sz w:val="24"/>
          <w:szCs w:val="24"/>
        </w:rPr>
        <w:t xml:space="preserve">parte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en términos del Considerando</w:t>
      </w:r>
      <w:r w:rsidR="006A6A7C">
        <w:rPr>
          <w:rFonts w:ascii="Palatino Linotype" w:hAnsi="Palatino Linotype" w:cs="Arial"/>
          <w:sz w:val="24"/>
          <w:szCs w:val="24"/>
        </w:rPr>
        <w:t xml:space="preserve"> </w:t>
      </w:r>
      <w:r w:rsidR="006A6A7C">
        <w:rPr>
          <w:rFonts w:ascii="Palatino Linotype" w:hAnsi="Palatino Linotype" w:cs="Arial"/>
          <w:b/>
          <w:sz w:val="24"/>
          <w:szCs w:val="24"/>
        </w:rPr>
        <w:t>QUIN</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Pr="00B1061D">
        <w:rPr>
          <w:rFonts w:ascii="Palatino Linotype" w:hAnsi="Palatino Linotype" w:cs="Arial"/>
          <w:sz w:val="24"/>
          <w:szCs w:val="24"/>
        </w:rPr>
        <w:t>previa búsqueda exhaustiva y razonable</w:t>
      </w:r>
      <w:r>
        <w:rPr>
          <w:rFonts w:ascii="Palatino Linotype" w:hAnsi="Palatino Linotype" w:cs="Arial"/>
          <w:sz w:val="24"/>
          <w:szCs w:val="24"/>
        </w:rPr>
        <w:t>, en</w:t>
      </w:r>
      <w:r w:rsidRPr="00B27D0F">
        <w:rPr>
          <w:rFonts w:ascii="Palatino Linotype" w:hAnsi="Palatino Linotype" w:cs="Arial"/>
          <w:sz w:val="24"/>
          <w:szCs w:val="24"/>
        </w:rPr>
        <w:t xml:space="preserve"> versión pública, de lo siguiente:</w:t>
      </w:r>
    </w:p>
    <w:p w14:paraId="3F4F581D" w14:textId="77777777" w:rsidR="007B751E" w:rsidRDefault="007B751E" w:rsidP="007B751E">
      <w:pPr>
        <w:spacing w:after="0" w:line="360" w:lineRule="auto"/>
        <w:jc w:val="both"/>
        <w:rPr>
          <w:rFonts w:ascii="Palatino Linotype" w:hAnsi="Palatino Linotype" w:cs="Arial"/>
        </w:rPr>
      </w:pPr>
    </w:p>
    <w:p w14:paraId="61F4279A" w14:textId="54FBCFBD" w:rsidR="007B751E" w:rsidRDefault="006A6A7C" w:rsidP="007B751E">
      <w:pPr>
        <w:pStyle w:val="Prrafodelista"/>
        <w:numPr>
          <w:ilvl w:val="0"/>
          <w:numId w:val="5"/>
        </w:numPr>
        <w:spacing w:line="360" w:lineRule="auto"/>
        <w:jc w:val="both"/>
        <w:rPr>
          <w:rFonts w:ascii="Palatino Linotype" w:hAnsi="Palatino Linotype" w:cs="Arial"/>
        </w:rPr>
      </w:pPr>
      <w:r>
        <w:rPr>
          <w:rFonts w:ascii="Palatino Linotype" w:hAnsi="Palatino Linotype"/>
        </w:rPr>
        <w:t>Certificad</w:t>
      </w:r>
      <w:r w:rsidR="001E342D">
        <w:rPr>
          <w:rFonts w:ascii="Palatino Linotype" w:hAnsi="Palatino Linotype"/>
        </w:rPr>
        <w:t>o</w:t>
      </w:r>
      <w:r>
        <w:rPr>
          <w:rFonts w:ascii="Palatino Linotype" w:hAnsi="Palatino Linotype"/>
        </w:rPr>
        <w:t xml:space="preserve"> de No antecedentes penales de </w:t>
      </w:r>
      <w:r w:rsidRPr="00B27D0F">
        <w:rPr>
          <w:rFonts w:ascii="Palatino Linotype" w:hAnsi="Palatino Linotype"/>
        </w:rPr>
        <w:t xml:space="preserve">la </w:t>
      </w:r>
      <w:proofErr w:type="gramStart"/>
      <w:r w:rsidRPr="006A6A7C">
        <w:rPr>
          <w:rFonts w:ascii="Palatino Linotype" w:hAnsi="Palatino Linotype"/>
        </w:rPr>
        <w:t>Directora</w:t>
      </w:r>
      <w:proofErr w:type="gramEnd"/>
      <w:r w:rsidRPr="006A6A7C">
        <w:rPr>
          <w:rFonts w:ascii="Palatino Linotype" w:hAnsi="Palatino Linotype"/>
        </w:rPr>
        <w:t xml:space="preserve"> de Igualdad de Género</w:t>
      </w:r>
      <w:r>
        <w:rPr>
          <w:rFonts w:ascii="Palatino Linotype" w:hAnsi="Palatino Linotype"/>
        </w:rPr>
        <w:t>.</w:t>
      </w:r>
    </w:p>
    <w:p w14:paraId="6EA01B54" w14:textId="77777777" w:rsidR="007B751E" w:rsidRDefault="007B751E" w:rsidP="007B751E">
      <w:pPr>
        <w:pStyle w:val="Sinespaciado"/>
      </w:pPr>
    </w:p>
    <w:p w14:paraId="0F45644C" w14:textId="77777777" w:rsidR="007B751E" w:rsidRPr="001A5EF7" w:rsidRDefault="007B751E" w:rsidP="007B751E">
      <w:pPr>
        <w:spacing w:after="0" w:line="240" w:lineRule="auto"/>
        <w:ind w:left="567"/>
        <w:jc w:val="both"/>
        <w:rPr>
          <w:rFonts w:ascii="Palatino Linotype" w:hAnsi="Palatino Linotype" w:cs="Arial"/>
          <w:i/>
        </w:rPr>
      </w:pPr>
      <w:r w:rsidRPr="001A5EF7">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w:t>
      </w:r>
      <w:r w:rsidR="006A6A7C">
        <w:rPr>
          <w:rFonts w:ascii="Palatino Linotype" w:hAnsi="Palatino Linotype" w:cs="Arial"/>
          <w:i/>
        </w:rPr>
        <w:t xml:space="preserve"> parte</w:t>
      </w:r>
      <w:r w:rsidRPr="001A5EF7">
        <w:rPr>
          <w:rFonts w:ascii="Palatino Linotype" w:hAnsi="Palatino Linotype" w:cs="Arial"/>
          <w:i/>
        </w:rPr>
        <w:t xml:space="preserve"> </w:t>
      </w:r>
      <w:r w:rsidRPr="001A5EF7">
        <w:rPr>
          <w:rFonts w:ascii="Palatino Linotype" w:hAnsi="Palatino Linotype" w:cs="Arial"/>
          <w:b/>
          <w:i/>
        </w:rPr>
        <w:t>Recurrente</w:t>
      </w:r>
      <w:r w:rsidRPr="001A5EF7">
        <w:rPr>
          <w:rFonts w:ascii="Palatino Linotype" w:hAnsi="Palatino Linotype" w:cs="Arial"/>
          <w:i/>
        </w:rPr>
        <w:t>.</w:t>
      </w:r>
    </w:p>
    <w:p w14:paraId="5C78666B" w14:textId="77777777" w:rsidR="006A6A7C" w:rsidRDefault="006A6A7C" w:rsidP="007B751E">
      <w:pPr>
        <w:autoSpaceDE w:val="0"/>
        <w:autoSpaceDN w:val="0"/>
        <w:adjustRightInd w:val="0"/>
        <w:spacing w:after="0" w:line="360" w:lineRule="auto"/>
        <w:ind w:right="49"/>
        <w:jc w:val="both"/>
        <w:rPr>
          <w:rFonts w:ascii="Palatino Linotype" w:hAnsi="Palatino Linotype" w:cs="Arial"/>
          <w:b/>
          <w:sz w:val="28"/>
          <w:szCs w:val="28"/>
          <w:lang w:val="es-ES_tradnl"/>
        </w:rPr>
      </w:pPr>
    </w:p>
    <w:p w14:paraId="11FE047F" w14:textId="77777777" w:rsidR="007B751E" w:rsidRDefault="007B751E" w:rsidP="007B751E">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8FF25A5" w14:textId="77777777" w:rsidR="007B751E" w:rsidRPr="00891EA4" w:rsidRDefault="007B751E" w:rsidP="007B751E">
      <w:pPr>
        <w:autoSpaceDE w:val="0"/>
        <w:autoSpaceDN w:val="0"/>
        <w:adjustRightInd w:val="0"/>
        <w:spacing w:after="0" w:line="360" w:lineRule="auto"/>
        <w:ind w:right="49"/>
        <w:jc w:val="both"/>
        <w:rPr>
          <w:rFonts w:ascii="Palatino Linotype" w:hAnsi="Palatino Linotype" w:cs="Arial"/>
          <w:sz w:val="24"/>
          <w:szCs w:val="32"/>
          <w:lang w:val="es-ES_tradnl"/>
        </w:rPr>
      </w:pPr>
    </w:p>
    <w:p w14:paraId="4F541CE8" w14:textId="77777777" w:rsidR="007B751E" w:rsidRPr="00891EA4" w:rsidRDefault="007B751E" w:rsidP="007B751E">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68E5D4AF" w14:textId="77777777" w:rsidR="007B751E" w:rsidRPr="00B1061D" w:rsidRDefault="007B751E" w:rsidP="007B751E">
      <w:pPr>
        <w:spacing w:after="0" w:line="360" w:lineRule="auto"/>
        <w:jc w:val="both"/>
        <w:rPr>
          <w:rFonts w:ascii="Palatino Linotype" w:hAnsi="Palatino Linotype" w:cs="Arial"/>
          <w:bCs/>
          <w:sz w:val="24"/>
          <w:szCs w:val="28"/>
        </w:rPr>
      </w:pPr>
    </w:p>
    <w:p w14:paraId="541D26B3" w14:textId="77777777" w:rsidR="007B751E" w:rsidRPr="00FC6F08" w:rsidRDefault="007B751E" w:rsidP="007B751E">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 la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w:t>
      </w:r>
      <w:proofErr w:type="gramStart"/>
      <w:r w:rsidRPr="00891EA4">
        <w:rPr>
          <w:rFonts w:ascii="Palatino Linotype" w:hAnsi="Palatino Linotype" w:cs="Arial"/>
          <w:sz w:val="24"/>
          <w:szCs w:val="24"/>
        </w:rPr>
        <w:t>de acuerdo a</w:t>
      </w:r>
      <w:proofErr w:type="gramEnd"/>
      <w:r w:rsidRPr="00891EA4">
        <w:rPr>
          <w:rFonts w:ascii="Palatino Linotype" w:hAnsi="Palatino Linotype" w:cs="Arial"/>
          <w:sz w:val="24"/>
          <w:szCs w:val="24"/>
        </w:rPr>
        <w:t xml:space="preserve"> lo estipulado por el artículo 196, de la Ley de Transparencia y Acceso a la Información Pública del Estado de México y Municipios.</w:t>
      </w:r>
    </w:p>
    <w:bookmarkEnd w:id="3"/>
    <w:bookmarkEnd w:id="4"/>
    <w:p w14:paraId="0D4C34F2" w14:textId="77777777" w:rsidR="006A6A7C" w:rsidRDefault="006A6A7C" w:rsidP="007B751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B962632" w14:textId="59476AF2" w:rsidR="007B751E" w:rsidRDefault="007B751E" w:rsidP="007B751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400E8C">
        <w:rPr>
          <w:rFonts w:ascii="Palatino Linotype" w:eastAsiaTheme="minorEastAsia" w:hAnsi="Palatino Linotype"/>
          <w:color w:val="000000" w:themeColor="text1"/>
          <w:sz w:val="24"/>
          <w:szCs w:val="24"/>
          <w:lang w:val="es-ES_tradnl" w:eastAsia="es-ES"/>
        </w:rPr>
        <w:t>CUARTA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400E8C">
        <w:rPr>
          <w:rFonts w:ascii="Palatino Linotype" w:eastAsiaTheme="minorEastAsia" w:hAnsi="Palatino Linotype"/>
          <w:color w:val="000000" w:themeColor="text1"/>
          <w:sz w:val="24"/>
          <w:szCs w:val="24"/>
          <w:lang w:val="es-ES_tradnl" w:eastAsia="es-ES"/>
        </w:rPr>
        <w:t>VEINTE</w:t>
      </w:r>
      <w:r>
        <w:rPr>
          <w:rFonts w:ascii="Palatino Linotype" w:eastAsiaTheme="minorEastAsia" w:hAnsi="Palatino Linotype"/>
          <w:color w:val="000000" w:themeColor="text1"/>
          <w:sz w:val="24"/>
          <w:szCs w:val="24"/>
          <w:lang w:val="es-ES_tradnl" w:eastAsia="es-ES"/>
        </w:rPr>
        <w:t xml:space="preserve"> DE </w:t>
      </w:r>
      <w:r w:rsidR="00400E8C">
        <w:rPr>
          <w:rFonts w:ascii="Palatino Linotype" w:eastAsiaTheme="minorEastAsia" w:hAnsi="Palatino Linotype"/>
          <w:color w:val="000000" w:themeColor="text1"/>
          <w:sz w:val="24"/>
          <w:szCs w:val="24"/>
          <w:lang w:val="es-ES_tradnl" w:eastAsia="es-ES"/>
        </w:rPr>
        <w:t>ABRIL</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p>
    <w:p w14:paraId="6A440136" w14:textId="77777777" w:rsidR="007B751E" w:rsidRDefault="007B751E" w:rsidP="007B751E">
      <w:pPr>
        <w:spacing w:after="0" w:line="240" w:lineRule="auto"/>
        <w:rPr>
          <w:rFonts w:ascii="Palatino Linotype" w:hAnsi="Palatino Linotype"/>
          <w:sz w:val="16"/>
          <w:szCs w:val="18"/>
        </w:rPr>
      </w:pPr>
    </w:p>
    <w:p w14:paraId="4DEF6589" w14:textId="77777777" w:rsidR="007B751E" w:rsidRPr="00EB66ED" w:rsidRDefault="007B751E" w:rsidP="007B751E">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74170857" w14:textId="77777777" w:rsidR="007B751E" w:rsidRDefault="007B751E" w:rsidP="007B751E"/>
    <w:p w14:paraId="32A7EE10" w14:textId="77777777" w:rsidR="007B751E" w:rsidRDefault="007B751E" w:rsidP="007B751E"/>
    <w:p w14:paraId="6F64AA69" w14:textId="77777777" w:rsidR="007B751E" w:rsidRDefault="007B751E" w:rsidP="007B751E"/>
    <w:p w14:paraId="03EA6CBE" w14:textId="77777777" w:rsidR="007B751E" w:rsidRDefault="007B751E" w:rsidP="007B751E"/>
    <w:p w14:paraId="535A6C65" w14:textId="77777777" w:rsidR="007B751E" w:rsidRDefault="007B751E" w:rsidP="007B751E"/>
    <w:p w14:paraId="4EFD4172" w14:textId="77777777" w:rsidR="007B751E" w:rsidRDefault="007B751E" w:rsidP="007B751E"/>
    <w:p w14:paraId="64C49BB0" w14:textId="77777777" w:rsidR="007B751E" w:rsidRDefault="007B751E" w:rsidP="007B751E"/>
    <w:p w14:paraId="659590A4" w14:textId="77777777" w:rsidR="007B751E" w:rsidRDefault="007B751E" w:rsidP="007B751E"/>
    <w:p w14:paraId="35DADE63" w14:textId="77777777" w:rsidR="007B751E" w:rsidRDefault="007B751E" w:rsidP="007B751E"/>
    <w:p w14:paraId="28924AA4" w14:textId="77777777" w:rsidR="007B751E" w:rsidRDefault="007B751E" w:rsidP="007B751E"/>
    <w:p w14:paraId="0F4644C8" w14:textId="77777777" w:rsidR="007B751E" w:rsidRDefault="007B751E" w:rsidP="007B751E"/>
    <w:p w14:paraId="15C95FE9" w14:textId="77777777" w:rsidR="007B751E" w:rsidRDefault="007B751E" w:rsidP="007B751E"/>
    <w:p w14:paraId="69712A69" w14:textId="77777777" w:rsidR="007B751E" w:rsidRDefault="007B751E" w:rsidP="007B751E"/>
    <w:p w14:paraId="3574E3E6" w14:textId="77777777" w:rsidR="007B751E" w:rsidRDefault="007B751E" w:rsidP="007B751E"/>
    <w:p w14:paraId="6057BBA7" w14:textId="77777777" w:rsidR="007B751E" w:rsidRDefault="007B751E" w:rsidP="007B751E"/>
    <w:p w14:paraId="20C6F25A" w14:textId="77777777" w:rsidR="007B751E" w:rsidRDefault="007B751E" w:rsidP="007B751E"/>
    <w:p w14:paraId="0B4C23C4" w14:textId="77777777" w:rsidR="007B751E" w:rsidRDefault="007B751E" w:rsidP="007B751E"/>
    <w:p w14:paraId="0304CB1B" w14:textId="77777777" w:rsidR="00CA7C87" w:rsidRDefault="00CA7C87"/>
    <w:sectPr w:rsidR="00CA7C87" w:rsidSect="00DB7796">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0C3B" w14:textId="77777777" w:rsidR="005E6E27" w:rsidRDefault="005E6E27" w:rsidP="007B751E">
      <w:pPr>
        <w:spacing w:after="0" w:line="240" w:lineRule="auto"/>
      </w:pPr>
      <w:r>
        <w:separator/>
      </w:r>
    </w:p>
  </w:endnote>
  <w:endnote w:type="continuationSeparator" w:id="0">
    <w:p w14:paraId="7C9AA3B4" w14:textId="77777777" w:rsidR="005E6E27" w:rsidRDefault="005E6E27" w:rsidP="007B7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235E" w14:textId="5BA4B649" w:rsidR="00DB7796" w:rsidRPr="000B69FA" w:rsidRDefault="00DB7796" w:rsidP="00DB779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E342D">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E342D">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43B9" w14:textId="77A65893" w:rsidR="00DB7796" w:rsidRPr="000B69FA" w:rsidRDefault="00DB7796" w:rsidP="00DB779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E34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E342D">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D597" w14:textId="77777777" w:rsidR="005E6E27" w:rsidRDefault="005E6E27" w:rsidP="007B751E">
      <w:pPr>
        <w:spacing w:after="0" w:line="240" w:lineRule="auto"/>
      </w:pPr>
      <w:r>
        <w:separator/>
      </w:r>
    </w:p>
  </w:footnote>
  <w:footnote w:type="continuationSeparator" w:id="0">
    <w:p w14:paraId="22B190D9" w14:textId="77777777" w:rsidR="005E6E27" w:rsidRDefault="005E6E27" w:rsidP="007B751E">
      <w:pPr>
        <w:spacing w:after="0" w:line="240" w:lineRule="auto"/>
      </w:pPr>
      <w:r>
        <w:continuationSeparator/>
      </w:r>
    </w:p>
  </w:footnote>
  <w:footnote w:id="1">
    <w:p w14:paraId="7E395BEC" w14:textId="77777777" w:rsidR="00DB7796" w:rsidRPr="00481AAF" w:rsidRDefault="00DB7796" w:rsidP="007B751E">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98861C5" w14:textId="77777777" w:rsidR="00DB7796" w:rsidRPr="00946E1F" w:rsidRDefault="00DB7796" w:rsidP="007B751E">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01BB848" w14:textId="77777777" w:rsidR="002571CF" w:rsidRPr="00420577" w:rsidRDefault="002571CF" w:rsidP="002571CF">
      <w:pPr>
        <w:autoSpaceDE w:val="0"/>
        <w:autoSpaceDN w:val="0"/>
        <w:adjustRightInd w:val="0"/>
        <w:spacing w:before="240"/>
        <w:ind w:right="49"/>
        <w:jc w:val="both"/>
        <w:rPr>
          <w:rFonts w:ascii="Palatino Linotype" w:eastAsia="Calibri" w:hAnsi="Palatino Linotype"/>
          <w:i/>
          <w:sz w:val="16"/>
          <w:szCs w:val="16"/>
          <w:lang w:val="es-ES_tradnl"/>
        </w:rPr>
      </w:pPr>
      <w:r w:rsidRPr="00420577">
        <w:rPr>
          <w:rStyle w:val="Refdenotaalpie"/>
          <w:sz w:val="16"/>
          <w:szCs w:val="16"/>
        </w:rPr>
        <w:footnoteRef/>
      </w:r>
      <w:r w:rsidRPr="00420577">
        <w:rPr>
          <w:sz w:val="16"/>
          <w:szCs w:val="16"/>
        </w:rPr>
        <w:t xml:space="preserve"> </w:t>
      </w:r>
      <w:r w:rsidRPr="00420577">
        <w:rPr>
          <w:rFonts w:ascii="Palatino Linotype" w:eastAsia="Calibri" w:hAnsi="Palatino Linotype"/>
          <w:b/>
          <w:i/>
          <w:sz w:val="16"/>
          <w:szCs w:val="16"/>
        </w:rPr>
        <w:t>ARTÍCULO 98.</w:t>
      </w:r>
      <w:r w:rsidRPr="00420577">
        <w:rPr>
          <w:rFonts w:ascii="Palatino Linotype" w:eastAsia="Calibri" w:hAnsi="Palatino Linotype"/>
          <w:i/>
          <w:sz w:val="16"/>
          <w:szCs w:val="16"/>
        </w:rPr>
        <w:t xml:space="preserve"> Son obligaciones de las instituciones públicas:</w:t>
      </w:r>
      <w:r>
        <w:rPr>
          <w:rFonts w:ascii="Palatino Linotype" w:eastAsia="Calibri" w:hAnsi="Palatino Linotype"/>
          <w:i/>
          <w:sz w:val="16"/>
          <w:szCs w:val="16"/>
        </w:rPr>
        <w:t xml:space="preserve"> …</w:t>
      </w:r>
      <w:r w:rsidRPr="00420577">
        <w:rPr>
          <w:rFonts w:ascii="Palatino Linotype" w:eastAsia="Calibri" w:hAnsi="Palatino Linotype"/>
          <w:i/>
          <w:sz w:val="16"/>
          <w:szCs w:val="16"/>
        </w:rPr>
        <w:t xml:space="preserve">XVII. </w:t>
      </w:r>
      <w:r w:rsidRPr="00420577">
        <w:rPr>
          <w:rFonts w:ascii="Palatino Linotype" w:eastAsia="Calibri" w:hAnsi="Palatino Linotype"/>
          <w:b/>
          <w:i/>
          <w:sz w:val="16"/>
          <w:szCs w:val="16"/>
        </w:rPr>
        <w:t>Integrar los expedientes de los servidores públicos</w:t>
      </w:r>
      <w:r w:rsidRPr="00420577">
        <w:rPr>
          <w:rFonts w:ascii="Palatino Linotype" w:eastAsia="Calibri" w:hAnsi="Palatino Linotype"/>
          <w:i/>
          <w:sz w:val="16"/>
          <w:szCs w:val="16"/>
        </w:rPr>
        <w:t xml:space="preserve"> y proporcionar las constancias que éstos soliciten para el trámite de los asuntos de su interés en los términos que señalen los ordenamientos respectivos.</w:t>
      </w:r>
    </w:p>
    <w:p w14:paraId="4279636B" w14:textId="77777777" w:rsidR="002571CF" w:rsidRPr="00420577" w:rsidRDefault="002571CF" w:rsidP="002571CF">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68BF" w14:textId="77777777" w:rsidR="00DB7796" w:rsidRDefault="005E6E27">
    <w:pPr>
      <w:pStyle w:val="Encabezado"/>
    </w:pPr>
    <w:r>
      <w:rPr>
        <w:noProof/>
      </w:rPr>
      <w:pict w14:anchorId="62085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5DFD" w14:textId="77777777" w:rsidR="00DB7796" w:rsidRDefault="005E6E27">
    <w:pPr>
      <w:pStyle w:val="Encabezado"/>
    </w:pPr>
    <w:r>
      <w:rPr>
        <w:noProof/>
      </w:rPr>
      <w:pict w14:anchorId="74D94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DB7796" w14:paraId="6BF0785B" w14:textId="77777777" w:rsidTr="00DB7796">
      <w:trPr>
        <w:trHeight w:val="227"/>
      </w:trPr>
      <w:tc>
        <w:tcPr>
          <w:tcW w:w="5949" w:type="dxa"/>
          <w:hideMark/>
        </w:tcPr>
        <w:p w14:paraId="16448AE1" w14:textId="77777777" w:rsidR="00DB7796" w:rsidRDefault="00DB7796"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5E9096A7" w14:textId="77777777" w:rsidR="00DB7796" w:rsidRPr="00B4142F" w:rsidRDefault="00DB7796" w:rsidP="00EE465E">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00655/INFOEM/IP/RR/2022</w:t>
          </w:r>
        </w:p>
      </w:tc>
    </w:tr>
    <w:tr w:rsidR="00DB7796" w14:paraId="2AB599F8" w14:textId="77777777" w:rsidTr="00DB7796">
      <w:trPr>
        <w:trHeight w:val="242"/>
      </w:trPr>
      <w:tc>
        <w:tcPr>
          <w:tcW w:w="5949" w:type="dxa"/>
          <w:hideMark/>
        </w:tcPr>
        <w:p w14:paraId="03462649" w14:textId="77777777" w:rsidR="00DB7796" w:rsidRDefault="00DB7796"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5376F4D" w14:textId="77777777" w:rsidR="00DB7796" w:rsidRPr="00F06FED" w:rsidRDefault="00DB7796" w:rsidP="00EE465E">
          <w:pPr>
            <w:spacing w:after="120" w:line="256" w:lineRule="auto"/>
            <w:ind w:right="214"/>
            <w:jc w:val="right"/>
            <w:rPr>
              <w:rFonts w:ascii="Palatino Linotype" w:hAnsi="Palatino Linotype" w:cs="Arial"/>
            </w:rPr>
          </w:pPr>
          <w:r>
            <w:rPr>
              <w:rFonts w:ascii="Palatino Linotype" w:hAnsi="Palatino Linotype" w:cs="Arial"/>
            </w:rPr>
            <w:t>Ayuntamiento de Metepec</w:t>
          </w:r>
        </w:p>
      </w:tc>
    </w:tr>
    <w:tr w:rsidR="00DB7796" w14:paraId="58A8AC08" w14:textId="77777777" w:rsidTr="00DB7796">
      <w:trPr>
        <w:trHeight w:val="342"/>
      </w:trPr>
      <w:tc>
        <w:tcPr>
          <w:tcW w:w="5949" w:type="dxa"/>
          <w:hideMark/>
        </w:tcPr>
        <w:p w14:paraId="13E08408" w14:textId="77777777" w:rsidR="00DB7796" w:rsidRDefault="00DB7796" w:rsidP="00DB779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2735DE94" w14:textId="77777777" w:rsidR="00DB7796" w:rsidRDefault="00DB7796" w:rsidP="00DB7796">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9DC87B2" w14:textId="77777777" w:rsidR="00DB7796" w:rsidRDefault="00DB779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DB7796" w14:paraId="1722CAD5" w14:textId="77777777" w:rsidTr="00DB7796">
      <w:trPr>
        <w:trHeight w:val="227"/>
      </w:trPr>
      <w:tc>
        <w:tcPr>
          <w:tcW w:w="6091" w:type="dxa"/>
          <w:hideMark/>
        </w:tcPr>
        <w:p w14:paraId="3AFBE469" w14:textId="77777777" w:rsidR="00DB7796" w:rsidRDefault="00DB7796"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6C7672E6" w14:textId="77777777" w:rsidR="00DB7796" w:rsidRPr="00B4142F" w:rsidRDefault="00DB7796" w:rsidP="00EE465E">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00655/INFOEM/IP/RR/2022</w:t>
          </w:r>
        </w:p>
      </w:tc>
    </w:tr>
    <w:tr w:rsidR="00DB7796" w14:paraId="322FC03C" w14:textId="77777777" w:rsidTr="00DB7796">
      <w:trPr>
        <w:trHeight w:val="196"/>
      </w:trPr>
      <w:tc>
        <w:tcPr>
          <w:tcW w:w="6091" w:type="dxa"/>
          <w:hideMark/>
        </w:tcPr>
        <w:p w14:paraId="2CCC08CC" w14:textId="77777777" w:rsidR="00DB7796" w:rsidRDefault="00DB7796"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A7A5586" w14:textId="6D70A088" w:rsidR="00DB7796" w:rsidRPr="00F06FED" w:rsidRDefault="005C5EFC" w:rsidP="00DB7796">
          <w:pPr>
            <w:spacing w:after="120" w:line="256" w:lineRule="auto"/>
            <w:ind w:right="214"/>
            <w:jc w:val="right"/>
            <w:rPr>
              <w:rFonts w:ascii="Palatino Linotype" w:hAnsi="Palatino Linotype" w:cs="Arial"/>
            </w:rPr>
          </w:pPr>
          <w:r>
            <w:rPr>
              <w:rFonts w:ascii="Palatino Linotype" w:hAnsi="Palatino Linotype" w:cs="Arial"/>
            </w:rPr>
            <w:t>XXXXXXXX</w:t>
          </w:r>
        </w:p>
      </w:tc>
    </w:tr>
    <w:tr w:rsidR="00DB7796" w14:paraId="510B47E8" w14:textId="77777777" w:rsidTr="00DB7796">
      <w:trPr>
        <w:trHeight w:val="242"/>
      </w:trPr>
      <w:tc>
        <w:tcPr>
          <w:tcW w:w="6091" w:type="dxa"/>
          <w:hideMark/>
        </w:tcPr>
        <w:p w14:paraId="6CEE8D5E" w14:textId="77777777" w:rsidR="00DB7796" w:rsidRDefault="00DB7796"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6B24B9B" w14:textId="77777777" w:rsidR="00DB7796" w:rsidRDefault="00DB7796" w:rsidP="00EE465E">
          <w:pPr>
            <w:spacing w:after="120" w:line="256" w:lineRule="auto"/>
            <w:ind w:right="214"/>
            <w:jc w:val="right"/>
            <w:rPr>
              <w:rFonts w:ascii="Palatino Linotype" w:hAnsi="Palatino Linotype" w:cs="Arial"/>
              <w:szCs w:val="20"/>
            </w:rPr>
          </w:pPr>
          <w:r>
            <w:rPr>
              <w:rFonts w:ascii="Palatino Linotype" w:hAnsi="Palatino Linotype" w:cs="Arial"/>
              <w:szCs w:val="20"/>
            </w:rPr>
            <w:t>Ayuntamiento de Metepec</w:t>
          </w:r>
        </w:p>
      </w:tc>
    </w:tr>
    <w:tr w:rsidR="00DB7796" w14:paraId="25F68CEE" w14:textId="77777777" w:rsidTr="00DB7796">
      <w:trPr>
        <w:trHeight w:val="342"/>
      </w:trPr>
      <w:tc>
        <w:tcPr>
          <w:tcW w:w="6091" w:type="dxa"/>
          <w:hideMark/>
        </w:tcPr>
        <w:p w14:paraId="38D27DE0" w14:textId="77777777" w:rsidR="00DB7796" w:rsidRDefault="00DB7796" w:rsidP="00DB779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7E33D81B" w14:textId="77777777" w:rsidR="00DB7796" w:rsidRDefault="00DB7796" w:rsidP="00DB7796">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E894985" w14:textId="77777777" w:rsidR="00DB7796" w:rsidRDefault="005E6E27">
    <w:pPr>
      <w:pStyle w:val="Encabezado"/>
    </w:pPr>
    <w:r>
      <w:rPr>
        <w:noProof/>
      </w:rPr>
      <w:pict w14:anchorId="4EADD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9C15FB"/>
    <w:multiLevelType w:val="hybridMultilevel"/>
    <w:tmpl w:val="C24A396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DF75D4"/>
    <w:multiLevelType w:val="hybridMultilevel"/>
    <w:tmpl w:val="F97A6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193703"/>
    <w:multiLevelType w:val="hybridMultilevel"/>
    <w:tmpl w:val="7118326E"/>
    <w:lvl w:ilvl="0" w:tplc="31AC1A82">
      <w:start w:val="38"/>
      <w:numFmt w:val="bullet"/>
      <w:lvlText w:val="-"/>
      <w:lvlJc w:val="left"/>
      <w:pPr>
        <w:ind w:left="927" w:hanging="360"/>
      </w:pPr>
      <w:rPr>
        <w:rFonts w:ascii="Palatino Linotype" w:eastAsia="Arial Unicode MS"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9A230C"/>
    <w:multiLevelType w:val="hybridMultilevel"/>
    <w:tmpl w:val="AFB8C85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94A3055"/>
    <w:multiLevelType w:val="hybridMultilevel"/>
    <w:tmpl w:val="72FA79C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331FE8"/>
    <w:multiLevelType w:val="hybridMultilevel"/>
    <w:tmpl w:val="6810A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22267899">
    <w:abstractNumId w:val="6"/>
  </w:num>
  <w:num w:numId="2" w16cid:durableId="1106316789">
    <w:abstractNumId w:val="9"/>
  </w:num>
  <w:num w:numId="3" w16cid:durableId="9063456">
    <w:abstractNumId w:val="8"/>
  </w:num>
  <w:num w:numId="4" w16cid:durableId="881408641">
    <w:abstractNumId w:val="5"/>
  </w:num>
  <w:num w:numId="5" w16cid:durableId="1154223429">
    <w:abstractNumId w:val="13"/>
  </w:num>
  <w:num w:numId="6" w16cid:durableId="44303678">
    <w:abstractNumId w:val="14"/>
  </w:num>
  <w:num w:numId="7" w16cid:durableId="1803886231">
    <w:abstractNumId w:val="11"/>
  </w:num>
  <w:num w:numId="8" w16cid:durableId="1548445372">
    <w:abstractNumId w:val="4"/>
  </w:num>
  <w:num w:numId="9" w16cid:durableId="464931344">
    <w:abstractNumId w:val="7"/>
  </w:num>
  <w:num w:numId="10" w16cid:durableId="700863108">
    <w:abstractNumId w:val="3"/>
  </w:num>
  <w:num w:numId="11" w16cid:durableId="1792936029">
    <w:abstractNumId w:val="0"/>
  </w:num>
  <w:num w:numId="12" w16cid:durableId="723334892">
    <w:abstractNumId w:val="2"/>
  </w:num>
  <w:num w:numId="13" w16cid:durableId="1474449816">
    <w:abstractNumId w:val="1"/>
  </w:num>
  <w:num w:numId="14" w16cid:durableId="499195655">
    <w:abstractNumId w:val="12"/>
  </w:num>
  <w:num w:numId="15" w16cid:durableId="1056507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1E"/>
    <w:rsid w:val="00084131"/>
    <w:rsid w:val="001E342D"/>
    <w:rsid w:val="002571CF"/>
    <w:rsid w:val="00400E8C"/>
    <w:rsid w:val="0050243D"/>
    <w:rsid w:val="00533107"/>
    <w:rsid w:val="005649AB"/>
    <w:rsid w:val="005C5EFC"/>
    <w:rsid w:val="005E6E27"/>
    <w:rsid w:val="005F1E34"/>
    <w:rsid w:val="006A6A7C"/>
    <w:rsid w:val="006F07A3"/>
    <w:rsid w:val="00793306"/>
    <w:rsid w:val="007B751E"/>
    <w:rsid w:val="00814F90"/>
    <w:rsid w:val="008F2127"/>
    <w:rsid w:val="00A13CEF"/>
    <w:rsid w:val="00C325EA"/>
    <w:rsid w:val="00CA7C87"/>
    <w:rsid w:val="00CC05E9"/>
    <w:rsid w:val="00D46231"/>
    <w:rsid w:val="00DB7796"/>
    <w:rsid w:val="00E64B1B"/>
    <w:rsid w:val="00EE465E"/>
    <w:rsid w:val="00F717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043D"/>
  <w15:chartTrackingRefBased/>
  <w15:docId w15:val="{AF87851A-14F7-4E62-8123-CB0E14B0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5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751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B751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B751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B751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751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751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B751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B751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B751E"/>
    <w:rPr>
      <w:color w:val="0563C1" w:themeColor="hyperlink"/>
      <w:u w:val="single"/>
    </w:rPr>
  </w:style>
  <w:style w:type="paragraph" w:styleId="Sinespaciado">
    <w:name w:val="No Spacing"/>
    <w:aliases w:val="Francesa,INAI"/>
    <w:link w:val="SinespaciadoCar"/>
    <w:uiPriority w:val="1"/>
    <w:qFormat/>
    <w:rsid w:val="007B751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B751E"/>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7B751E"/>
    <w:pPr>
      <w:spacing w:after="120"/>
    </w:pPr>
  </w:style>
  <w:style w:type="character" w:customStyle="1" w:styleId="TextoindependienteCar">
    <w:name w:val="Texto independiente Car"/>
    <w:basedOn w:val="Fuentedeprrafopredeter"/>
    <w:link w:val="Textoindependiente"/>
    <w:uiPriority w:val="99"/>
    <w:rsid w:val="007B751E"/>
  </w:style>
  <w:style w:type="paragraph" w:styleId="Textoindependiente2">
    <w:name w:val="Body Text 2"/>
    <w:basedOn w:val="Normal"/>
    <w:link w:val="Textoindependiente2Car"/>
    <w:uiPriority w:val="99"/>
    <w:semiHidden/>
    <w:unhideWhenUsed/>
    <w:rsid w:val="007B751E"/>
    <w:pPr>
      <w:spacing w:after="120" w:line="480" w:lineRule="auto"/>
    </w:pPr>
  </w:style>
  <w:style w:type="character" w:customStyle="1" w:styleId="Textoindependiente2Car">
    <w:name w:val="Texto independiente 2 Car"/>
    <w:basedOn w:val="Fuentedeprrafopredeter"/>
    <w:link w:val="Textoindependiente2"/>
    <w:uiPriority w:val="99"/>
    <w:semiHidden/>
    <w:rsid w:val="007B751E"/>
  </w:style>
  <w:style w:type="character" w:customStyle="1" w:styleId="il">
    <w:name w:val="il"/>
    <w:basedOn w:val="Fuentedeprrafopredeter"/>
    <w:rsid w:val="007B751E"/>
  </w:style>
  <w:style w:type="table" w:styleId="Tablaconcuadrcula">
    <w:name w:val="Table Grid"/>
    <w:basedOn w:val="Tablanormal"/>
    <w:uiPriority w:val="39"/>
    <w:rsid w:val="007B75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571C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571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12114">
      <w:bodyDiv w:val="1"/>
      <w:marLeft w:val="0"/>
      <w:marRight w:val="0"/>
      <w:marTop w:val="0"/>
      <w:marBottom w:val="0"/>
      <w:divBdr>
        <w:top w:val="none" w:sz="0" w:space="0" w:color="auto"/>
        <w:left w:val="none" w:sz="0" w:space="0" w:color="auto"/>
        <w:bottom w:val="none" w:sz="0" w:space="0" w:color="auto"/>
        <w:right w:val="none" w:sz="0" w:space="0" w:color="auto"/>
      </w:divBdr>
    </w:div>
    <w:div w:id="1653751548">
      <w:bodyDiv w:val="1"/>
      <w:marLeft w:val="0"/>
      <w:marRight w:val="0"/>
      <w:marTop w:val="0"/>
      <w:marBottom w:val="0"/>
      <w:divBdr>
        <w:top w:val="none" w:sz="0" w:space="0" w:color="auto"/>
        <w:left w:val="none" w:sz="0" w:space="0" w:color="auto"/>
        <w:bottom w:val="none" w:sz="0" w:space="0" w:color="auto"/>
        <w:right w:val="none" w:sz="0" w:space="0" w:color="auto"/>
      </w:divBdr>
      <w:divsChild>
        <w:div w:id="1637881169">
          <w:marLeft w:val="0"/>
          <w:marRight w:val="0"/>
          <w:marTop w:val="0"/>
          <w:marBottom w:val="0"/>
          <w:divBdr>
            <w:top w:val="none" w:sz="0" w:space="0" w:color="auto"/>
            <w:left w:val="none" w:sz="0" w:space="0" w:color="auto"/>
            <w:bottom w:val="none" w:sz="0" w:space="0" w:color="auto"/>
            <w:right w:val="none" w:sz="0" w:space="0" w:color="auto"/>
          </w:divBdr>
        </w:div>
      </w:divsChild>
    </w:div>
    <w:div w:id="210757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Ros18</b:Tag>
    <b:SourceType>JournalArticle</b:SourceType>
    <b:Guid>{5C96828D-7336-4416-927B-674BE681FB36}</b:Guid>
    <b:Title>Panorama del derecho laboral en México </b:Title>
    <b:Year>2018</b:Year>
    <b:Author>
      <b:Author>
        <b:NameList>
          <b:Person>
            <b:Last>Bustillo</b:Last>
            <b:First>Rosa</b:First>
            <b:Middle>Guadalupe Gomez</b:Middle>
          </b:Person>
        </b:NameList>
      </b:Author>
    </b:Author>
    <b:JournalName>Revista Jurídica Derecho </b:JournalName>
    <b:RefOrder>1</b:RefOrder>
  </b:Source>
</b:Sources>
</file>

<file path=customXml/itemProps1.xml><?xml version="1.0" encoding="utf-8"?>
<ds:datastoreItem xmlns:ds="http://schemas.openxmlformats.org/officeDocument/2006/customXml" ds:itemID="{0CAA68F3-E6F6-4078-8084-83D71DCD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9140</Words>
  <Characters>50271</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2022-04-27T02:46:00Z</dcterms:created>
  <dcterms:modified xsi:type="dcterms:W3CDTF">2022-04-27T02:54:00Z</dcterms:modified>
</cp:coreProperties>
</file>