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9E4C" w14:textId="02DDB5D2" w:rsidR="00554DF4" w:rsidRPr="006F7C59" w:rsidRDefault="00554DF4" w:rsidP="00554DF4">
      <w:pPr>
        <w:spacing w:before="240" w:after="240" w:line="360" w:lineRule="auto"/>
        <w:jc w:val="both"/>
        <w:rPr>
          <w:rFonts w:ascii="Palatino Linotype" w:hAnsi="Palatino Linotype"/>
        </w:rPr>
      </w:pPr>
      <w:r w:rsidRPr="006F7C5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521F1" w:rsidRPr="006F7C59">
        <w:rPr>
          <w:rFonts w:ascii="Palatino Linotype" w:hAnsi="Palatino Linotype"/>
        </w:rPr>
        <w:t xml:space="preserve">fecha </w:t>
      </w:r>
      <w:r w:rsidR="00B72AB3" w:rsidRPr="006F7C59">
        <w:rPr>
          <w:rFonts w:ascii="Palatino Linotype" w:hAnsi="Palatino Linotype"/>
        </w:rPr>
        <w:t>veinticuatro</w:t>
      </w:r>
      <w:r w:rsidR="00D249C9" w:rsidRPr="006F7C59">
        <w:rPr>
          <w:rFonts w:ascii="Palatino Linotype" w:hAnsi="Palatino Linotype"/>
        </w:rPr>
        <w:t xml:space="preserve"> </w:t>
      </w:r>
      <w:r w:rsidR="003E71D0" w:rsidRPr="006F7C59">
        <w:rPr>
          <w:rFonts w:ascii="Palatino Linotype" w:hAnsi="Palatino Linotype"/>
        </w:rPr>
        <w:t>(</w:t>
      </w:r>
      <w:r w:rsidR="00B72AB3" w:rsidRPr="006F7C59">
        <w:rPr>
          <w:rFonts w:ascii="Palatino Linotype" w:hAnsi="Palatino Linotype"/>
        </w:rPr>
        <w:t>24</w:t>
      </w:r>
      <w:r w:rsidR="003E71D0" w:rsidRPr="006F7C59">
        <w:rPr>
          <w:rFonts w:ascii="Palatino Linotype" w:hAnsi="Palatino Linotype"/>
        </w:rPr>
        <w:t>)</w:t>
      </w:r>
      <w:r w:rsidR="001521F1" w:rsidRPr="006F7C59">
        <w:rPr>
          <w:rFonts w:ascii="Palatino Linotype" w:eastAsia="Times New Roman" w:hAnsi="Palatino Linotype" w:cs="Arial"/>
          <w:lang w:val="es-MX"/>
        </w:rPr>
        <w:t xml:space="preserve"> de </w:t>
      </w:r>
      <w:r w:rsidR="00600F09" w:rsidRPr="006F7C59">
        <w:rPr>
          <w:rFonts w:ascii="Palatino Linotype" w:eastAsia="Times New Roman" w:hAnsi="Palatino Linotype" w:cs="Arial"/>
          <w:lang w:val="es-MX"/>
        </w:rPr>
        <w:t>marzo</w:t>
      </w:r>
      <w:r w:rsidR="00AA1BF7" w:rsidRPr="006F7C59">
        <w:rPr>
          <w:rFonts w:ascii="Palatino Linotype" w:eastAsia="Times New Roman" w:hAnsi="Palatino Linotype" w:cs="Arial"/>
          <w:lang w:val="es-MX"/>
        </w:rPr>
        <w:t xml:space="preserve"> de dos mil veintiuno</w:t>
      </w:r>
      <w:r w:rsidR="001521F1" w:rsidRPr="006F7C59">
        <w:rPr>
          <w:rFonts w:ascii="Palatino Linotype" w:eastAsia="Times New Roman" w:hAnsi="Palatino Linotype" w:cs="Arial"/>
          <w:lang w:val="es-MX"/>
        </w:rPr>
        <w:t>.</w:t>
      </w:r>
    </w:p>
    <w:p w14:paraId="00CABD3A" w14:textId="63697F6D" w:rsidR="00554DF4" w:rsidRPr="006F7C59" w:rsidRDefault="00554DF4" w:rsidP="00353EB6">
      <w:pPr>
        <w:pStyle w:val="Encabezado"/>
        <w:spacing w:line="360" w:lineRule="auto"/>
        <w:jc w:val="both"/>
        <w:rPr>
          <w:rFonts w:ascii="Palatino Linotype" w:hAnsi="Palatino Linotype"/>
        </w:rPr>
      </w:pPr>
      <w:r w:rsidRPr="006F7C59">
        <w:rPr>
          <w:rFonts w:ascii="Palatino Linotype" w:hAnsi="Palatino Linotype"/>
          <w:b/>
        </w:rPr>
        <w:t>VISTO</w:t>
      </w:r>
      <w:r w:rsidR="00D61088" w:rsidRPr="006F7C59">
        <w:rPr>
          <w:rFonts w:ascii="Palatino Linotype" w:hAnsi="Palatino Linotype"/>
          <w:b/>
        </w:rPr>
        <w:t>S</w:t>
      </w:r>
      <w:r w:rsidRPr="006F7C59">
        <w:rPr>
          <w:rFonts w:ascii="Palatino Linotype" w:hAnsi="Palatino Linotype"/>
          <w:b/>
        </w:rPr>
        <w:t xml:space="preserve"> </w:t>
      </w:r>
      <w:r w:rsidR="00D61088" w:rsidRPr="006F7C59">
        <w:rPr>
          <w:rFonts w:ascii="Palatino Linotype" w:hAnsi="Palatino Linotype"/>
          <w:b/>
        </w:rPr>
        <w:t>los</w:t>
      </w:r>
      <w:r w:rsidRPr="006F7C59">
        <w:rPr>
          <w:rFonts w:ascii="Palatino Linotype" w:hAnsi="Palatino Linotype"/>
        </w:rPr>
        <w:t xml:space="preserve"> expediente</w:t>
      </w:r>
      <w:r w:rsidR="00D61088" w:rsidRPr="006F7C59">
        <w:rPr>
          <w:rFonts w:ascii="Palatino Linotype" w:hAnsi="Palatino Linotype"/>
        </w:rPr>
        <w:t>s</w:t>
      </w:r>
      <w:r w:rsidRPr="006F7C59">
        <w:rPr>
          <w:rFonts w:ascii="Palatino Linotype" w:hAnsi="Palatino Linotype"/>
        </w:rPr>
        <w:t xml:space="preserve"> electrónico</w:t>
      </w:r>
      <w:r w:rsidR="00D61088" w:rsidRPr="006F7C59">
        <w:rPr>
          <w:rFonts w:ascii="Palatino Linotype" w:hAnsi="Palatino Linotype"/>
        </w:rPr>
        <w:t>s</w:t>
      </w:r>
      <w:r w:rsidRPr="006F7C59">
        <w:rPr>
          <w:rFonts w:ascii="Palatino Linotype" w:hAnsi="Palatino Linotype"/>
        </w:rPr>
        <w:t xml:space="preserve"> formado</w:t>
      </w:r>
      <w:r w:rsidR="00D61088" w:rsidRPr="006F7C59">
        <w:rPr>
          <w:rFonts w:ascii="Palatino Linotype" w:hAnsi="Palatino Linotype"/>
        </w:rPr>
        <w:t>s</w:t>
      </w:r>
      <w:r w:rsidRPr="006F7C59">
        <w:rPr>
          <w:rFonts w:ascii="Palatino Linotype" w:hAnsi="Palatino Linotype"/>
        </w:rPr>
        <w:t xml:space="preserve"> con</w:t>
      </w:r>
      <w:r w:rsidR="00353EB6" w:rsidRPr="006F7C59">
        <w:rPr>
          <w:rFonts w:ascii="Palatino Linotype" w:hAnsi="Palatino Linotype"/>
        </w:rPr>
        <w:t xml:space="preserve"> motivo de</w:t>
      </w:r>
      <w:r w:rsidR="00D61088" w:rsidRPr="006F7C59">
        <w:rPr>
          <w:rFonts w:ascii="Palatino Linotype" w:hAnsi="Palatino Linotype"/>
        </w:rPr>
        <w:t xml:space="preserve"> </w:t>
      </w:r>
      <w:r w:rsidR="00353EB6" w:rsidRPr="006F7C59">
        <w:rPr>
          <w:rFonts w:ascii="Palatino Linotype" w:hAnsi="Palatino Linotype"/>
        </w:rPr>
        <w:t>l</w:t>
      </w:r>
      <w:r w:rsidR="00D61088" w:rsidRPr="006F7C59">
        <w:rPr>
          <w:rFonts w:ascii="Palatino Linotype" w:hAnsi="Palatino Linotype"/>
        </w:rPr>
        <w:t>os</w:t>
      </w:r>
      <w:r w:rsidR="00353EB6" w:rsidRPr="006F7C59">
        <w:rPr>
          <w:rFonts w:ascii="Palatino Linotype" w:hAnsi="Palatino Linotype"/>
        </w:rPr>
        <w:t xml:space="preserve"> recurso</w:t>
      </w:r>
      <w:r w:rsidR="00D61088" w:rsidRPr="006F7C59">
        <w:rPr>
          <w:rFonts w:ascii="Palatino Linotype" w:hAnsi="Palatino Linotype"/>
        </w:rPr>
        <w:t>s</w:t>
      </w:r>
      <w:r w:rsidR="00353EB6" w:rsidRPr="006F7C59">
        <w:rPr>
          <w:rFonts w:ascii="Palatino Linotype" w:hAnsi="Palatino Linotype"/>
        </w:rPr>
        <w:t xml:space="preserve"> de revisión</w:t>
      </w:r>
      <w:r w:rsidR="00353EB6" w:rsidRPr="006F7C59">
        <w:rPr>
          <w:rFonts w:ascii="Palatino Linotype" w:hAnsi="Palatino Linotype"/>
          <w:sz w:val="28"/>
        </w:rPr>
        <w:t xml:space="preserve"> </w:t>
      </w:r>
      <w:r w:rsidR="003E71D0" w:rsidRPr="006F7C59">
        <w:rPr>
          <w:rFonts w:ascii="Palatino Linotype" w:hAnsi="Palatino Linotype" w:cs="Arial"/>
          <w:b/>
          <w:bCs/>
          <w:lang w:eastAsia="es-MX"/>
        </w:rPr>
        <w:t>0</w:t>
      </w:r>
      <w:r w:rsidR="00600F09" w:rsidRPr="006F7C59">
        <w:rPr>
          <w:rFonts w:ascii="Palatino Linotype" w:hAnsi="Palatino Linotype" w:cs="Arial"/>
          <w:b/>
          <w:bCs/>
          <w:lang w:eastAsia="es-MX"/>
        </w:rPr>
        <w:t>0</w:t>
      </w:r>
      <w:r w:rsidR="00026F0A" w:rsidRPr="006F7C59">
        <w:rPr>
          <w:rFonts w:ascii="Palatino Linotype" w:hAnsi="Palatino Linotype" w:cs="Arial"/>
          <w:b/>
          <w:bCs/>
          <w:lang w:eastAsia="es-MX"/>
        </w:rPr>
        <w:t>128</w:t>
      </w:r>
      <w:r w:rsidR="00BA58AE" w:rsidRPr="006F7C59">
        <w:rPr>
          <w:rFonts w:ascii="Palatino Linotype" w:hAnsi="Palatino Linotype" w:cs="Arial"/>
          <w:b/>
          <w:bCs/>
          <w:lang w:eastAsia="es-MX"/>
        </w:rPr>
        <w:t>/INFOEM/IP/RR/202</w:t>
      </w:r>
      <w:r w:rsidR="00600F09" w:rsidRPr="006F7C59">
        <w:rPr>
          <w:rFonts w:ascii="Palatino Linotype" w:hAnsi="Palatino Linotype" w:cs="Arial"/>
          <w:b/>
          <w:bCs/>
          <w:lang w:eastAsia="es-MX"/>
        </w:rPr>
        <w:t>2</w:t>
      </w:r>
      <w:r w:rsidR="00026F0A" w:rsidRPr="006F7C59">
        <w:rPr>
          <w:rFonts w:ascii="Palatino Linotype" w:hAnsi="Palatino Linotype" w:cs="Arial"/>
          <w:b/>
          <w:bCs/>
          <w:lang w:eastAsia="es-MX"/>
        </w:rPr>
        <w:t>, 00129/INFOEM/IP/RR/2022</w:t>
      </w:r>
      <w:r w:rsidR="009507DA" w:rsidRPr="006F7C59">
        <w:rPr>
          <w:rFonts w:ascii="Palatino Linotype" w:hAnsi="Palatino Linotype" w:cs="Arial"/>
          <w:b/>
          <w:bCs/>
          <w:lang w:eastAsia="es-MX"/>
        </w:rPr>
        <w:t xml:space="preserve"> </w:t>
      </w:r>
      <w:r w:rsidR="00BA58AE" w:rsidRPr="006F7C59">
        <w:rPr>
          <w:rFonts w:ascii="Palatino Linotype" w:hAnsi="Palatino Linotype" w:cs="Arial"/>
          <w:b/>
          <w:bCs/>
          <w:lang w:eastAsia="es-MX"/>
        </w:rPr>
        <w:t xml:space="preserve">y </w:t>
      </w:r>
      <w:r w:rsidR="00026F0A" w:rsidRPr="006F7C59">
        <w:rPr>
          <w:rFonts w:ascii="Palatino Linotype" w:hAnsi="Palatino Linotype" w:cs="Arial"/>
          <w:b/>
          <w:bCs/>
          <w:lang w:eastAsia="es-MX"/>
        </w:rPr>
        <w:t>00130/INFOEM/IP/RR/2022</w:t>
      </w:r>
      <w:r w:rsidR="00723734" w:rsidRPr="006F7C59">
        <w:rPr>
          <w:rFonts w:ascii="Palatino Linotype" w:hAnsi="Palatino Linotype" w:cs="Arial"/>
          <w:b/>
          <w:bCs/>
          <w:lang w:eastAsia="es-MX"/>
        </w:rPr>
        <w:t xml:space="preserve"> </w:t>
      </w:r>
      <w:r w:rsidR="00953702" w:rsidRPr="006F7C59">
        <w:rPr>
          <w:rFonts w:ascii="Palatino Linotype" w:hAnsi="Palatino Linotype"/>
        </w:rPr>
        <w:t>promovido</w:t>
      </w:r>
      <w:r w:rsidR="00600F09" w:rsidRPr="006F7C59">
        <w:rPr>
          <w:rFonts w:ascii="Palatino Linotype" w:hAnsi="Palatino Linotype"/>
        </w:rPr>
        <w:t>s</w:t>
      </w:r>
      <w:r w:rsidR="00953702" w:rsidRPr="006F7C59">
        <w:rPr>
          <w:rFonts w:ascii="Palatino Linotype" w:hAnsi="Palatino Linotype"/>
        </w:rPr>
        <w:t xml:space="preserve"> por</w:t>
      </w:r>
      <w:r w:rsidR="007435A3" w:rsidRPr="006F7C59">
        <w:rPr>
          <w:rFonts w:ascii="Palatino Linotype" w:hAnsi="Palatino Linotype"/>
          <w:b/>
        </w:rPr>
        <w:t xml:space="preserve"> Un usuario del Sistema de Acceso a la Información Mexiquense que no proporcionó un nombre para ser identificado</w:t>
      </w:r>
      <w:r w:rsidR="00B23C9B" w:rsidRPr="006F7C59">
        <w:rPr>
          <w:rFonts w:ascii="Palatino Linotype" w:hAnsi="Palatino Linotype"/>
        </w:rPr>
        <w:t>,</w:t>
      </w:r>
      <w:r w:rsidR="0026533C" w:rsidRPr="006F7C59">
        <w:rPr>
          <w:rFonts w:ascii="Palatino Linotype" w:hAnsi="Palatino Linotype"/>
        </w:rPr>
        <w:t xml:space="preserve"> </w:t>
      </w:r>
      <w:r w:rsidRPr="006F7C59">
        <w:rPr>
          <w:rFonts w:ascii="Palatino Linotype" w:hAnsi="Palatino Linotype"/>
        </w:rPr>
        <w:t xml:space="preserve">en su calidad de </w:t>
      </w:r>
      <w:r w:rsidRPr="006F7C59">
        <w:rPr>
          <w:rFonts w:ascii="Palatino Linotype" w:hAnsi="Palatino Linotype"/>
          <w:b/>
        </w:rPr>
        <w:t>RECURRENTE</w:t>
      </w:r>
      <w:r w:rsidRPr="006F7C59">
        <w:rPr>
          <w:rFonts w:ascii="Palatino Linotype" w:hAnsi="Palatino Linotype" w:cs="Arial"/>
        </w:rPr>
        <w:t xml:space="preserve">, en contra de la respuesta de </w:t>
      </w:r>
      <w:r w:rsidR="00026F0A" w:rsidRPr="006F7C59">
        <w:rPr>
          <w:rFonts w:ascii="Palatino Linotype" w:hAnsi="Palatino Linotype"/>
          <w:b/>
          <w:bCs/>
          <w:szCs w:val="22"/>
        </w:rPr>
        <w:t>Servicios Educativos Integrados al Estado de México</w:t>
      </w:r>
      <w:r w:rsidRPr="006F7C59">
        <w:rPr>
          <w:rFonts w:ascii="Palatino Linotype" w:hAnsi="Palatino Linotype" w:cs="Arial"/>
        </w:rPr>
        <w:t>,</w:t>
      </w:r>
      <w:r w:rsidRPr="006F7C59">
        <w:rPr>
          <w:rFonts w:ascii="Palatino Linotype" w:hAnsi="Palatino Linotype"/>
          <w:b/>
        </w:rPr>
        <w:t xml:space="preserve"> </w:t>
      </w:r>
      <w:r w:rsidRPr="006F7C59">
        <w:rPr>
          <w:rFonts w:ascii="Palatino Linotype" w:hAnsi="Palatino Linotype"/>
        </w:rPr>
        <w:t>en lo sucesivo el</w:t>
      </w:r>
      <w:r w:rsidRPr="006F7C59">
        <w:rPr>
          <w:rFonts w:ascii="Palatino Linotype" w:hAnsi="Palatino Linotype"/>
          <w:b/>
        </w:rPr>
        <w:t xml:space="preserve"> SUJETO OBLIGADO, </w:t>
      </w:r>
      <w:r w:rsidRPr="006F7C59">
        <w:rPr>
          <w:rFonts w:ascii="Palatino Linotype" w:hAnsi="Palatino Linotype"/>
        </w:rPr>
        <w:t>se procede a dictar la presente resoluci</w:t>
      </w:r>
      <w:r w:rsidR="007E13CE" w:rsidRPr="006F7C59">
        <w:rPr>
          <w:rFonts w:ascii="Palatino Linotype" w:hAnsi="Palatino Linotype"/>
        </w:rPr>
        <w:t>ón, con base en los siguientes:</w:t>
      </w:r>
    </w:p>
    <w:p w14:paraId="7CCA1808" w14:textId="77777777" w:rsidR="00554DF4" w:rsidRPr="006F7C59" w:rsidRDefault="00554DF4" w:rsidP="00554DF4">
      <w:pPr>
        <w:pStyle w:val="Ttulo1"/>
        <w:jc w:val="center"/>
      </w:pPr>
      <w:bookmarkStart w:id="0" w:name="_Toc59195555"/>
      <w:bookmarkStart w:id="1" w:name="_Toc89360009"/>
      <w:r w:rsidRPr="006F7C59">
        <w:t>ANTECEDENTES</w:t>
      </w:r>
      <w:bookmarkEnd w:id="0"/>
      <w:bookmarkEnd w:id="1"/>
    </w:p>
    <w:p w14:paraId="7008F36D" w14:textId="77777777" w:rsidR="00554DF4" w:rsidRPr="006F7C59" w:rsidRDefault="00554DF4" w:rsidP="00554DF4">
      <w:pPr>
        <w:rPr>
          <w:lang w:val="es-MX" w:eastAsia="en-US"/>
        </w:rPr>
      </w:pPr>
    </w:p>
    <w:p w14:paraId="226F8008" w14:textId="43F935B1" w:rsidR="00554DF4" w:rsidRPr="006F7C59" w:rsidRDefault="00554DF4" w:rsidP="00611F1A">
      <w:pPr>
        <w:pStyle w:val="Prrafodelista"/>
        <w:numPr>
          <w:ilvl w:val="0"/>
          <w:numId w:val="1"/>
        </w:numPr>
        <w:spacing w:line="360" w:lineRule="auto"/>
        <w:ind w:left="0" w:firstLine="0"/>
        <w:jc w:val="both"/>
        <w:rPr>
          <w:rFonts w:ascii="Palatino Linotype" w:eastAsia="Times New Roman" w:hAnsi="Palatino Linotype" w:cs="Arial"/>
          <w:lang w:val="es-ES"/>
        </w:rPr>
      </w:pPr>
      <w:r w:rsidRPr="006F7C59">
        <w:rPr>
          <w:rFonts w:ascii="Palatino Linotype" w:eastAsia="Calibri" w:hAnsi="Palatino Linotype" w:cs="Arial"/>
          <w:lang w:val="es-ES"/>
        </w:rPr>
        <w:t xml:space="preserve">El día </w:t>
      </w:r>
      <w:r w:rsidR="00600F09" w:rsidRPr="006F7C59">
        <w:rPr>
          <w:rFonts w:ascii="Palatino Linotype" w:eastAsia="Calibri" w:hAnsi="Palatino Linotype" w:cs="Arial"/>
          <w:lang w:val="es-ES"/>
        </w:rPr>
        <w:t>dos</w:t>
      </w:r>
      <w:r w:rsidR="007438EE" w:rsidRPr="006F7C59">
        <w:rPr>
          <w:rFonts w:ascii="Palatino Linotype" w:eastAsia="Calibri" w:hAnsi="Palatino Linotype" w:cs="Arial"/>
          <w:lang w:val="es-ES"/>
        </w:rPr>
        <w:t xml:space="preserve"> </w:t>
      </w:r>
      <w:r w:rsidRPr="006F7C59">
        <w:rPr>
          <w:rFonts w:ascii="Palatino Linotype" w:eastAsia="Calibri" w:hAnsi="Palatino Linotype" w:cs="Arial"/>
          <w:lang w:val="es-ES"/>
        </w:rPr>
        <w:t>(</w:t>
      </w:r>
      <w:r w:rsidR="00600F09" w:rsidRPr="006F7C59">
        <w:rPr>
          <w:rFonts w:ascii="Palatino Linotype" w:eastAsia="Calibri" w:hAnsi="Palatino Linotype" w:cs="Arial"/>
          <w:lang w:val="es-ES"/>
        </w:rPr>
        <w:t>2</w:t>
      </w:r>
      <w:r w:rsidRPr="006F7C59">
        <w:rPr>
          <w:rFonts w:ascii="Palatino Linotype" w:eastAsia="Calibri" w:hAnsi="Palatino Linotype" w:cs="Arial"/>
          <w:lang w:val="es-ES"/>
        </w:rPr>
        <w:t xml:space="preserve">) </w:t>
      </w:r>
      <w:r w:rsidRPr="006F7C59">
        <w:rPr>
          <w:rFonts w:ascii="Palatino Linotype" w:eastAsia="Calibri" w:hAnsi="Palatino Linotype" w:cs="Times New Roman"/>
          <w:lang w:val="es-ES"/>
        </w:rPr>
        <w:t>de</w:t>
      </w:r>
      <w:r w:rsidR="00DD65E4" w:rsidRPr="006F7C59">
        <w:rPr>
          <w:rFonts w:ascii="Palatino Linotype" w:eastAsia="Calibri" w:hAnsi="Palatino Linotype" w:cs="Times New Roman"/>
          <w:lang w:val="es-ES"/>
        </w:rPr>
        <w:t xml:space="preserve"> </w:t>
      </w:r>
      <w:r w:rsidR="00600F09" w:rsidRPr="006F7C59">
        <w:rPr>
          <w:rFonts w:ascii="Palatino Linotype" w:eastAsia="Calibri" w:hAnsi="Palatino Linotype" w:cs="Times New Roman"/>
          <w:lang w:val="es-ES"/>
        </w:rPr>
        <w:t>diciembre</w:t>
      </w:r>
      <w:r w:rsidRPr="006F7C59">
        <w:rPr>
          <w:rFonts w:ascii="Palatino Linotype" w:eastAsia="Calibri" w:hAnsi="Palatino Linotype" w:cs="Times New Roman"/>
          <w:lang w:val="es-ES"/>
        </w:rPr>
        <w:t xml:space="preserve"> de dos mil</w:t>
      </w:r>
      <w:r w:rsidR="00280C15" w:rsidRPr="006F7C59">
        <w:rPr>
          <w:rFonts w:ascii="Palatino Linotype" w:eastAsia="Calibri" w:hAnsi="Palatino Linotype" w:cs="Times New Roman"/>
          <w:lang w:val="es-ES"/>
        </w:rPr>
        <w:t xml:space="preserve"> veint</w:t>
      </w:r>
      <w:r w:rsidR="00AA1BF7" w:rsidRPr="006F7C59">
        <w:rPr>
          <w:rFonts w:ascii="Palatino Linotype" w:eastAsia="Calibri" w:hAnsi="Palatino Linotype" w:cs="Times New Roman"/>
          <w:lang w:val="es-ES"/>
        </w:rPr>
        <w:t>iuno</w:t>
      </w:r>
      <w:r w:rsidRPr="006F7C59">
        <w:rPr>
          <w:rFonts w:ascii="Palatino Linotype" w:eastAsia="Calibri" w:hAnsi="Palatino Linotype" w:cs="Arial"/>
          <w:lang w:val="es-ES"/>
        </w:rPr>
        <w:t>,</w:t>
      </w:r>
      <w:r w:rsidRPr="006F7C59">
        <w:rPr>
          <w:rFonts w:ascii="Palatino Linotype" w:eastAsia="Calibri" w:hAnsi="Palatino Linotype" w:cs="Times New Roman"/>
          <w:lang w:val="es-ES"/>
        </w:rPr>
        <w:t xml:space="preserve"> </w:t>
      </w:r>
      <w:r w:rsidRPr="006F7C59">
        <w:rPr>
          <w:rFonts w:ascii="Palatino Linotype" w:eastAsia="Calibri" w:hAnsi="Palatino Linotype" w:cs="Times New Roman"/>
          <w:b/>
          <w:lang w:val="es-ES"/>
        </w:rPr>
        <w:t>EL RECURRENTE</w:t>
      </w:r>
      <w:r w:rsidRPr="006F7C59">
        <w:rPr>
          <w:rFonts w:ascii="Palatino Linotype" w:hAnsi="Palatino Linotype"/>
          <w:b/>
        </w:rPr>
        <w:t>,</w:t>
      </w:r>
      <w:r w:rsidRPr="006F7C59">
        <w:rPr>
          <w:rFonts w:ascii="Palatino Linotype" w:eastAsia="Calibri" w:hAnsi="Palatino Linotype" w:cs="Arial"/>
          <w:lang w:val="es-ES"/>
        </w:rPr>
        <w:t xml:space="preserve"> ante el </w:t>
      </w:r>
      <w:r w:rsidRPr="006F7C59">
        <w:rPr>
          <w:rFonts w:ascii="Palatino Linotype" w:eastAsia="Calibri" w:hAnsi="Palatino Linotype" w:cs="Arial"/>
          <w:b/>
          <w:lang w:val="es-ES"/>
        </w:rPr>
        <w:t>SUJETO OBLIGADO</w:t>
      </w:r>
      <w:r w:rsidRPr="006F7C59">
        <w:rPr>
          <w:rFonts w:ascii="Palatino Linotype" w:eastAsia="Calibri" w:hAnsi="Palatino Linotype" w:cs="Arial"/>
        </w:rPr>
        <w:t xml:space="preserve"> vía </w:t>
      </w:r>
      <w:r w:rsidRPr="006F7C59">
        <w:rPr>
          <w:rFonts w:ascii="Palatino Linotype" w:eastAsia="Calibri" w:hAnsi="Palatino Linotype" w:cs="Arial"/>
          <w:lang w:val="es-ES"/>
        </w:rPr>
        <w:t>Sistema de Acceso a la Información Mexiquense (</w:t>
      </w:r>
      <w:r w:rsidRPr="006F7C59">
        <w:rPr>
          <w:rFonts w:ascii="Palatino Linotype" w:eastAsia="Calibri" w:hAnsi="Palatino Linotype" w:cs="Arial"/>
          <w:b/>
          <w:lang w:val="es-ES"/>
        </w:rPr>
        <w:t>SAIMEX)</w:t>
      </w:r>
      <w:r w:rsidRPr="006F7C59">
        <w:rPr>
          <w:rFonts w:ascii="Palatino Linotype" w:eastAsia="Calibri" w:hAnsi="Palatino Linotype" w:cs="Arial"/>
          <w:lang w:val="es-ES"/>
        </w:rPr>
        <w:t>, presentó la</w:t>
      </w:r>
      <w:r w:rsidR="00D61088" w:rsidRPr="006F7C59">
        <w:rPr>
          <w:rFonts w:ascii="Palatino Linotype" w:eastAsia="Calibri" w:hAnsi="Palatino Linotype" w:cs="Arial"/>
          <w:lang w:val="es-ES"/>
        </w:rPr>
        <w:t>s</w:t>
      </w:r>
      <w:r w:rsidRPr="006F7C59">
        <w:rPr>
          <w:rFonts w:ascii="Palatino Linotype" w:eastAsia="Calibri" w:hAnsi="Palatino Linotype" w:cs="Arial"/>
          <w:lang w:val="es-ES"/>
        </w:rPr>
        <w:t xml:space="preserve"> solicitud</w:t>
      </w:r>
      <w:r w:rsidR="00D61088" w:rsidRPr="006F7C59">
        <w:rPr>
          <w:rFonts w:ascii="Palatino Linotype" w:eastAsia="Calibri" w:hAnsi="Palatino Linotype" w:cs="Arial"/>
          <w:lang w:val="es-ES"/>
        </w:rPr>
        <w:t>es</w:t>
      </w:r>
      <w:r w:rsidRPr="006F7C59">
        <w:rPr>
          <w:rFonts w:ascii="Palatino Linotype" w:eastAsia="Calibri" w:hAnsi="Palatino Linotype" w:cs="Arial"/>
          <w:lang w:val="es-ES"/>
        </w:rPr>
        <w:t xml:space="preserve"> de información pública registrada</w:t>
      </w:r>
      <w:r w:rsidR="00D61088" w:rsidRPr="006F7C59">
        <w:rPr>
          <w:rFonts w:ascii="Palatino Linotype" w:eastAsia="Calibri" w:hAnsi="Palatino Linotype" w:cs="Arial"/>
          <w:lang w:val="es-ES"/>
        </w:rPr>
        <w:t>s</w:t>
      </w:r>
      <w:r w:rsidRPr="006F7C59">
        <w:rPr>
          <w:rFonts w:ascii="Palatino Linotype" w:eastAsia="Calibri" w:hAnsi="Palatino Linotype" w:cs="Arial"/>
          <w:lang w:val="es-ES"/>
        </w:rPr>
        <w:t xml:space="preserve"> con </w:t>
      </w:r>
      <w:r w:rsidR="00D61088" w:rsidRPr="006F7C59">
        <w:rPr>
          <w:rFonts w:ascii="Palatino Linotype" w:eastAsia="Calibri" w:hAnsi="Palatino Linotype" w:cs="Arial"/>
          <w:lang w:val="es-ES"/>
        </w:rPr>
        <w:t>los</w:t>
      </w:r>
      <w:r w:rsidRPr="006F7C59">
        <w:rPr>
          <w:rFonts w:ascii="Palatino Linotype" w:eastAsia="Calibri" w:hAnsi="Palatino Linotype" w:cs="Arial"/>
          <w:lang w:val="es-ES"/>
        </w:rPr>
        <w:t xml:space="preserve"> número</w:t>
      </w:r>
      <w:r w:rsidR="00D61088" w:rsidRPr="006F7C59">
        <w:rPr>
          <w:rFonts w:ascii="Palatino Linotype" w:eastAsia="Calibri" w:hAnsi="Palatino Linotype" w:cs="Arial"/>
          <w:lang w:val="es-ES"/>
        </w:rPr>
        <w:t>s</w:t>
      </w:r>
      <w:r w:rsidRPr="006F7C59">
        <w:rPr>
          <w:rFonts w:ascii="Palatino Linotype" w:eastAsia="Calibri" w:hAnsi="Palatino Linotype" w:cs="Arial"/>
          <w:lang w:val="es-ES"/>
        </w:rPr>
        <w:t xml:space="preserve"> </w:t>
      </w:r>
      <w:r w:rsidR="00026F0A" w:rsidRPr="006F7C59">
        <w:rPr>
          <w:rFonts w:ascii="Palatino Linotype" w:eastAsia="Times New Roman" w:hAnsi="Palatino Linotype" w:cs="Arial"/>
          <w:b/>
          <w:lang w:val="es-ES"/>
        </w:rPr>
        <w:t>04308</w:t>
      </w:r>
      <w:r w:rsidR="00611F1A" w:rsidRPr="006F7C59">
        <w:rPr>
          <w:rFonts w:ascii="Palatino Linotype" w:eastAsia="Times New Roman" w:hAnsi="Palatino Linotype" w:cs="Arial"/>
          <w:b/>
          <w:lang w:val="es-ES"/>
        </w:rPr>
        <w:t>/</w:t>
      </w:r>
      <w:r w:rsidR="00026F0A" w:rsidRPr="006F7C59">
        <w:rPr>
          <w:rFonts w:ascii="Palatino Linotype" w:eastAsia="Times New Roman" w:hAnsi="Palatino Linotype" w:cs="Arial"/>
          <w:b/>
          <w:lang w:val="es-ES"/>
        </w:rPr>
        <w:t>SEIEM</w:t>
      </w:r>
      <w:r w:rsidR="00611F1A" w:rsidRPr="006F7C59">
        <w:rPr>
          <w:rFonts w:ascii="Palatino Linotype" w:eastAsia="Times New Roman" w:hAnsi="Palatino Linotype" w:cs="Arial"/>
          <w:b/>
          <w:lang w:val="es-ES"/>
        </w:rPr>
        <w:t>/IP/2021</w:t>
      </w:r>
      <w:r w:rsidR="00026F0A" w:rsidRPr="006F7C59">
        <w:rPr>
          <w:rFonts w:ascii="Palatino Linotype" w:eastAsia="Times New Roman" w:hAnsi="Palatino Linotype" w:cs="Arial"/>
          <w:b/>
          <w:lang w:val="es-ES"/>
        </w:rPr>
        <w:t>, 04307/SEIEM/IP/2021 y 04306/SEIEM/IP/2021</w:t>
      </w:r>
      <w:r w:rsidR="00611F1A" w:rsidRPr="006F7C59">
        <w:rPr>
          <w:rFonts w:ascii="Palatino Linotype" w:eastAsia="Times New Roman" w:hAnsi="Palatino Linotype" w:cs="Arial"/>
          <w:lang w:val="es-ES"/>
        </w:rPr>
        <w:t xml:space="preserve"> </w:t>
      </w:r>
      <w:r w:rsidRPr="006F7C59">
        <w:rPr>
          <w:rFonts w:ascii="Palatino Linotype" w:eastAsia="Calibri" w:hAnsi="Palatino Linotype" w:cs="Arial"/>
          <w:lang w:val="es-ES"/>
        </w:rPr>
        <w:t>mediante la</w:t>
      </w:r>
      <w:r w:rsidR="00D61088" w:rsidRPr="006F7C59">
        <w:rPr>
          <w:rFonts w:ascii="Palatino Linotype" w:eastAsia="Calibri" w:hAnsi="Palatino Linotype" w:cs="Arial"/>
          <w:lang w:val="es-ES"/>
        </w:rPr>
        <w:t>s</w:t>
      </w:r>
      <w:r w:rsidRPr="006F7C59">
        <w:rPr>
          <w:rFonts w:ascii="Palatino Linotype" w:eastAsia="Calibri" w:hAnsi="Palatino Linotype" w:cs="Arial"/>
          <w:lang w:val="es-ES"/>
        </w:rPr>
        <w:t xml:space="preserve"> cual</w:t>
      </w:r>
      <w:r w:rsidR="00D61088" w:rsidRPr="006F7C59">
        <w:rPr>
          <w:rFonts w:ascii="Palatino Linotype" w:eastAsia="Calibri" w:hAnsi="Palatino Linotype" w:cs="Arial"/>
          <w:lang w:val="es-ES"/>
        </w:rPr>
        <w:t>es</w:t>
      </w:r>
      <w:r w:rsidRPr="006F7C59">
        <w:rPr>
          <w:rFonts w:ascii="Palatino Linotype" w:eastAsia="Calibri" w:hAnsi="Palatino Linotype" w:cs="Arial"/>
          <w:lang w:val="es-ES"/>
        </w:rPr>
        <w:t xml:space="preserve"> solicitó lo siguiente:</w:t>
      </w:r>
    </w:p>
    <w:p w14:paraId="1D48612E" w14:textId="77777777" w:rsidR="00AA1BF7" w:rsidRPr="006F7C59" w:rsidRDefault="00AA1BF7" w:rsidP="00972DAB">
      <w:pPr>
        <w:ind w:left="567" w:right="567"/>
        <w:jc w:val="both"/>
        <w:rPr>
          <w:rFonts w:ascii="Palatino Linotype" w:eastAsia="Times New Roman" w:hAnsi="Palatino Linotype" w:cs="Arial"/>
          <w:b/>
          <w:bCs/>
          <w:lang w:val="es-ES"/>
        </w:rPr>
      </w:pPr>
    </w:p>
    <w:p w14:paraId="43850D01" w14:textId="25314D66" w:rsidR="00A2726B" w:rsidRPr="006F7C59" w:rsidRDefault="00026F0A" w:rsidP="006143A2">
      <w:pPr>
        <w:pStyle w:val="Prrafodelista"/>
        <w:numPr>
          <w:ilvl w:val="0"/>
          <w:numId w:val="10"/>
        </w:numPr>
        <w:ind w:left="426" w:right="567"/>
        <w:jc w:val="both"/>
        <w:rPr>
          <w:rFonts w:ascii="Palatino Linotype" w:eastAsia="Times New Roman" w:hAnsi="Palatino Linotype" w:cs="Arial"/>
          <w:lang w:val="es-ES"/>
        </w:rPr>
      </w:pPr>
      <w:r w:rsidRPr="006F7C59">
        <w:rPr>
          <w:rFonts w:ascii="Palatino Linotype" w:eastAsia="Times New Roman" w:hAnsi="Palatino Linotype" w:cs="Arial"/>
          <w:b/>
          <w:lang w:val="es-ES"/>
        </w:rPr>
        <w:t xml:space="preserve">04308/SEIEM/IP/2021, </w:t>
      </w:r>
    </w:p>
    <w:p w14:paraId="4C2BC517" w14:textId="77777777" w:rsidR="00A2726B" w:rsidRPr="006F7C59" w:rsidRDefault="00A2726B" w:rsidP="00972DAB">
      <w:pPr>
        <w:ind w:left="567" w:right="567"/>
        <w:jc w:val="both"/>
        <w:rPr>
          <w:rFonts w:ascii="Palatino Linotype" w:eastAsia="Times New Roman" w:hAnsi="Palatino Linotype" w:cs="Arial"/>
          <w:lang w:val="es-ES"/>
        </w:rPr>
      </w:pPr>
    </w:p>
    <w:p w14:paraId="2B2D082A" w14:textId="274A7D7A" w:rsidR="00972DAB" w:rsidRPr="006F7C59" w:rsidRDefault="00972DAB" w:rsidP="00600F09">
      <w:pPr>
        <w:jc w:val="both"/>
        <w:rPr>
          <w:rFonts w:ascii="Palatino Linotype" w:eastAsia="Calibri" w:hAnsi="Palatino Linotype" w:cs="Arial"/>
          <w:i/>
          <w:sz w:val="22"/>
          <w:lang w:val="es-ES"/>
        </w:rPr>
      </w:pPr>
      <w:r w:rsidRPr="006F7C59">
        <w:rPr>
          <w:rFonts w:ascii="Palatino Linotype" w:eastAsia="Calibri" w:hAnsi="Palatino Linotype" w:cs="Arial"/>
          <w:i/>
          <w:sz w:val="22"/>
          <w:lang w:val="es-ES"/>
        </w:rPr>
        <w:t>“</w:t>
      </w:r>
      <w:r w:rsidR="00026F0A" w:rsidRPr="006F7C59">
        <w:rPr>
          <w:rFonts w:ascii="Palatino Linotype" w:eastAsia="Times New Roman" w:hAnsi="Palatino Linotype" w:cs="Times New Roman"/>
          <w:i/>
          <w:sz w:val="22"/>
          <w:szCs w:val="14"/>
          <w:lang w:val="es-MX" w:eastAsia="es-MX"/>
        </w:rPr>
        <w:t xml:space="preserve">Solicito de los </w:t>
      </w:r>
      <w:proofErr w:type="spellStart"/>
      <w:r w:rsidR="00026F0A" w:rsidRPr="006F7C59">
        <w:rPr>
          <w:rFonts w:ascii="Palatino Linotype" w:eastAsia="Times New Roman" w:hAnsi="Palatino Linotype" w:cs="Times New Roman"/>
          <w:i/>
          <w:sz w:val="22"/>
          <w:szCs w:val="14"/>
          <w:lang w:val="es-MX" w:eastAsia="es-MX"/>
        </w:rPr>
        <w:t>seiem</w:t>
      </w:r>
      <w:proofErr w:type="spellEnd"/>
      <w:r w:rsidR="00026F0A" w:rsidRPr="006F7C59">
        <w:rPr>
          <w:rFonts w:ascii="Palatino Linotype" w:eastAsia="Times New Roman" w:hAnsi="Palatino Linotype" w:cs="Times New Roman"/>
          <w:i/>
          <w:sz w:val="22"/>
          <w:szCs w:val="14"/>
          <w:lang w:val="es-MX" w:eastAsia="es-MX"/>
        </w:rPr>
        <w:t xml:space="preserve"> en </w:t>
      </w:r>
      <w:proofErr w:type="spellStart"/>
      <w:r w:rsidR="00026F0A" w:rsidRPr="006F7C59">
        <w:rPr>
          <w:rFonts w:ascii="Palatino Linotype" w:eastAsia="Times New Roman" w:hAnsi="Palatino Linotype" w:cs="Times New Roman"/>
          <w:i/>
          <w:sz w:val="22"/>
          <w:szCs w:val="14"/>
          <w:lang w:val="es-MX" w:eastAsia="es-MX"/>
        </w:rPr>
        <w:t>especifico</w:t>
      </w:r>
      <w:proofErr w:type="spellEnd"/>
      <w:r w:rsidR="00026F0A" w:rsidRPr="006F7C59">
        <w:rPr>
          <w:rFonts w:ascii="Palatino Linotype" w:eastAsia="Times New Roman" w:hAnsi="Palatino Linotype" w:cs="Times New Roman"/>
          <w:i/>
          <w:sz w:val="22"/>
          <w:szCs w:val="14"/>
          <w:lang w:val="es-MX" w:eastAsia="es-MX"/>
        </w:rPr>
        <w:t xml:space="preserve"> de la </w:t>
      </w:r>
      <w:proofErr w:type="spellStart"/>
      <w:r w:rsidR="00026F0A" w:rsidRPr="006F7C59">
        <w:rPr>
          <w:rFonts w:ascii="Palatino Linotype" w:eastAsia="Times New Roman" w:hAnsi="Palatino Linotype" w:cs="Times New Roman"/>
          <w:i/>
          <w:sz w:val="22"/>
          <w:szCs w:val="14"/>
          <w:lang w:val="es-MX" w:eastAsia="es-MX"/>
        </w:rPr>
        <w:t>subdireccii</w:t>
      </w:r>
      <w:proofErr w:type="spellEnd"/>
      <w:r w:rsidR="00026F0A" w:rsidRPr="006F7C59">
        <w:rPr>
          <w:rFonts w:ascii="Palatino Linotype" w:eastAsia="Times New Roman" w:hAnsi="Palatino Linotype" w:cs="Times New Roman"/>
          <w:i/>
          <w:sz w:val="22"/>
          <w:szCs w:val="14"/>
          <w:lang w:val="es-MX" w:eastAsia="es-MX"/>
        </w:rPr>
        <w:t xml:space="preserve"> de recursos materiales y sus departamentos todos los viáticos de los meses de enero febrero marzo abril mayo junio julio agosto septiembre octubre </w:t>
      </w:r>
      <w:proofErr w:type="spellStart"/>
      <w:r w:rsidR="00026F0A" w:rsidRPr="006F7C59">
        <w:rPr>
          <w:rFonts w:ascii="Palatino Linotype" w:eastAsia="Times New Roman" w:hAnsi="Palatino Linotype" w:cs="Times New Roman"/>
          <w:i/>
          <w:sz w:val="22"/>
          <w:szCs w:val="14"/>
          <w:lang w:val="es-MX" w:eastAsia="es-MX"/>
        </w:rPr>
        <w:t>noviembrw</w:t>
      </w:r>
      <w:proofErr w:type="spellEnd"/>
      <w:r w:rsidR="00026F0A" w:rsidRPr="006F7C59">
        <w:rPr>
          <w:rFonts w:ascii="Palatino Linotype" w:eastAsia="Times New Roman" w:hAnsi="Palatino Linotype" w:cs="Times New Roman"/>
          <w:i/>
          <w:sz w:val="22"/>
          <w:szCs w:val="14"/>
          <w:lang w:val="es-MX" w:eastAsia="es-MX"/>
        </w:rPr>
        <w:t xml:space="preserve"> y diciembre del 2021</w:t>
      </w:r>
      <w:r w:rsidRPr="006F7C59">
        <w:rPr>
          <w:rFonts w:ascii="Palatino Linotype" w:eastAsia="Calibri" w:hAnsi="Palatino Linotype" w:cs="Arial"/>
          <w:i/>
          <w:sz w:val="22"/>
          <w:lang w:val="es-ES"/>
        </w:rPr>
        <w:t>” (Sic)</w:t>
      </w:r>
    </w:p>
    <w:p w14:paraId="420E1BBA" w14:textId="77777777" w:rsidR="00600F09" w:rsidRPr="006F7C59" w:rsidRDefault="00600F09" w:rsidP="00600F09">
      <w:pPr>
        <w:jc w:val="both"/>
        <w:rPr>
          <w:rFonts w:ascii="Palatino Linotype" w:eastAsia="Calibri" w:hAnsi="Palatino Linotype" w:cs="Arial"/>
          <w:i/>
          <w:sz w:val="22"/>
          <w:lang w:val="es-ES"/>
        </w:rPr>
      </w:pPr>
    </w:p>
    <w:p w14:paraId="09EC1F4F" w14:textId="5988DD5E" w:rsidR="00611F1A" w:rsidRPr="006F7C59" w:rsidRDefault="00026F0A" w:rsidP="006143A2">
      <w:pPr>
        <w:pStyle w:val="Prrafodelista"/>
        <w:numPr>
          <w:ilvl w:val="0"/>
          <w:numId w:val="9"/>
        </w:numPr>
        <w:ind w:left="426" w:right="567"/>
        <w:jc w:val="both"/>
        <w:rPr>
          <w:rFonts w:ascii="Palatino Linotype" w:eastAsia="Times New Roman" w:hAnsi="Palatino Linotype" w:cs="Arial"/>
          <w:lang w:val="es-ES"/>
        </w:rPr>
      </w:pPr>
      <w:r w:rsidRPr="006F7C59">
        <w:rPr>
          <w:rFonts w:ascii="Palatino Linotype" w:eastAsia="Times New Roman" w:hAnsi="Palatino Linotype" w:cs="Arial"/>
          <w:b/>
          <w:lang w:val="es-ES"/>
        </w:rPr>
        <w:lastRenderedPageBreak/>
        <w:t>04307/SEIEM/IP/2021</w:t>
      </w:r>
      <w:r w:rsidR="00600F09" w:rsidRPr="006F7C59">
        <w:rPr>
          <w:rFonts w:ascii="Palatino Linotype" w:eastAsia="Times New Roman" w:hAnsi="Palatino Linotype" w:cs="Arial"/>
          <w:lang w:val="es-ES"/>
        </w:rPr>
        <w:t xml:space="preserve"> </w:t>
      </w:r>
    </w:p>
    <w:p w14:paraId="1C1D38CE" w14:textId="77777777" w:rsidR="00A2726B" w:rsidRPr="006F7C59" w:rsidRDefault="00A2726B" w:rsidP="00AA1BF7">
      <w:pPr>
        <w:ind w:left="567" w:right="567"/>
        <w:jc w:val="both"/>
        <w:rPr>
          <w:rFonts w:ascii="Palatino Linotype" w:eastAsia="Times New Roman" w:hAnsi="Palatino Linotype" w:cs="Arial"/>
          <w:lang w:val="es-ES"/>
        </w:rPr>
      </w:pPr>
    </w:p>
    <w:p w14:paraId="799F0EAB" w14:textId="0D529C97" w:rsidR="00972DAB" w:rsidRPr="006F7C59" w:rsidRDefault="00972DAB" w:rsidP="00AA1BF7">
      <w:pPr>
        <w:ind w:left="567" w:right="567"/>
        <w:jc w:val="both"/>
        <w:rPr>
          <w:rFonts w:ascii="Palatino Linotype" w:eastAsia="Calibri" w:hAnsi="Palatino Linotype" w:cs="Arial"/>
          <w:i/>
          <w:sz w:val="22"/>
          <w:lang w:val="es-ES"/>
        </w:rPr>
      </w:pPr>
      <w:r w:rsidRPr="006F7C59">
        <w:rPr>
          <w:rFonts w:ascii="Palatino Linotype" w:eastAsia="Calibri" w:hAnsi="Palatino Linotype" w:cs="Arial"/>
          <w:i/>
          <w:sz w:val="22"/>
          <w:lang w:val="es-ES"/>
        </w:rPr>
        <w:t>“</w:t>
      </w:r>
      <w:r w:rsidR="00026F0A" w:rsidRPr="006F7C59">
        <w:rPr>
          <w:rFonts w:ascii="Palatino Linotype" w:eastAsia="Times New Roman" w:hAnsi="Palatino Linotype" w:cs="Times New Roman"/>
          <w:i/>
          <w:sz w:val="22"/>
          <w:szCs w:val="14"/>
          <w:lang w:val="es-MX" w:eastAsia="es-MX"/>
        </w:rPr>
        <w:t xml:space="preserve">Solicito de los </w:t>
      </w:r>
      <w:proofErr w:type="spellStart"/>
      <w:r w:rsidR="00026F0A" w:rsidRPr="006F7C59">
        <w:rPr>
          <w:rFonts w:ascii="Palatino Linotype" w:eastAsia="Times New Roman" w:hAnsi="Palatino Linotype" w:cs="Times New Roman"/>
          <w:i/>
          <w:sz w:val="22"/>
          <w:szCs w:val="14"/>
          <w:lang w:val="es-MX" w:eastAsia="es-MX"/>
        </w:rPr>
        <w:t>seiem</w:t>
      </w:r>
      <w:proofErr w:type="spellEnd"/>
      <w:r w:rsidR="00026F0A" w:rsidRPr="006F7C59">
        <w:rPr>
          <w:rFonts w:ascii="Palatino Linotype" w:eastAsia="Times New Roman" w:hAnsi="Palatino Linotype" w:cs="Times New Roman"/>
          <w:i/>
          <w:sz w:val="22"/>
          <w:szCs w:val="14"/>
          <w:lang w:val="es-MX" w:eastAsia="es-MX"/>
        </w:rPr>
        <w:t xml:space="preserve"> en especial de la su dirección de recursos materiales y sus departamentos lo siguiente 1. El expediente laboral del subdirector 2. El expediente laboral de cada jefe de departamento adscrito a esa </w:t>
      </w:r>
      <w:proofErr w:type="spellStart"/>
      <w:r w:rsidR="00026F0A" w:rsidRPr="006F7C59">
        <w:rPr>
          <w:rFonts w:ascii="Palatino Linotype" w:eastAsia="Times New Roman" w:hAnsi="Palatino Linotype" w:cs="Times New Roman"/>
          <w:i/>
          <w:sz w:val="22"/>
          <w:szCs w:val="14"/>
          <w:lang w:val="es-MX" w:eastAsia="es-MX"/>
        </w:rPr>
        <w:t>subdireccion</w:t>
      </w:r>
      <w:proofErr w:type="spellEnd"/>
      <w:r w:rsidR="00026F0A" w:rsidRPr="006F7C59">
        <w:rPr>
          <w:rFonts w:ascii="Palatino Linotype" w:eastAsia="Times New Roman" w:hAnsi="Palatino Linotype" w:cs="Times New Roman"/>
          <w:i/>
          <w:sz w:val="22"/>
          <w:szCs w:val="14"/>
          <w:lang w:val="es-MX" w:eastAsia="es-MX"/>
        </w:rPr>
        <w:t xml:space="preserve"> 3. Salarios del subdirector y de los jefes de departamento</w:t>
      </w:r>
      <w:r w:rsidRPr="006F7C59">
        <w:rPr>
          <w:rFonts w:ascii="Palatino Linotype" w:eastAsia="Calibri" w:hAnsi="Palatino Linotype" w:cs="Arial"/>
          <w:i/>
          <w:sz w:val="22"/>
          <w:lang w:val="es-ES"/>
        </w:rPr>
        <w:t>” (Sic)</w:t>
      </w:r>
    </w:p>
    <w:p w14:paraId="72A154C8" w14:textId="77777777" w:rsidR="00026F0A" w:rsidRPr="006F7C59" w:rsidRDefault="00026F0A" w:rsidP="00026F0A">
      <w:pPr>
        <w:ind w:left="142" w:right="567"/>
        <w:jc w:val="both"/>
        <w:rPr>
          <w:rFonts w:ascii="Palatino Linotype" w:eastAsia="Calibri" w:hAnsi="Palatino Linotype" w:cs="Arial"/>
          <w:i/>
          <w:sz w:val="22"/>
          <w:lang w:val="es-ES"/>
        </w:rPr>
      </w:pPr>
    </w:p>
    <w:p w14:paraId="323E839A" w14:textId="23FB1BA4" w:rsidR="00026F0A" w:rsidRPr="006F7C59" w:rsidRDefault="00026F0A" w:rsidP="006143A2">
      <w:pPr>
        <w:pStyle w:val="Prrafodelista"/>
        <w:numPr>
          <w:ilvl w:val="0"/>
          <w:numId w:val="9"/>
        </w:numPr>
        <w:ind w:left="142" w:right="567" w:firstLine="0"/>
        <w:jc w:val="both"/>
        <w:rPr>
          <w:rFonts w:ascii="Palatino Linotype" w:eastAsia="Calibri" w:hAnsi="Palatino Linotype" w:cs="Arial"/>
          <w:i/>
          <w:sz w:val="22"/>
          <w:lang w:val="es-ES"/>
        </w:rPr>
      </w:pPr>
      <w:r w:rsidRPr="006F7C59">
        <w:rPr>
          <w:rFonts w:ascii="Palatino Linotype" w:eastAsia="Times New Roman" w:hAnsi="Palatino Linotype" w:cs="Arial"/>
          <w:b/>
          <w:lang w:val="es-ES"/>
        </w:rPr>
        <w:t>04306/SEIEM/IP/2021</w:t>
      </w:r>
    </w:p>
    <w:p w14:paraId="790379C6" w14:textId="0396EE25" w:rsidR="00026F0A" w:rsidRPr="006F7C59" w:rsidRDefault="00026F0A" w:rsidP="00026F0A">
      <w:pPr>
        <w:ind w:left="567" w:right="567"/>
        <w:jc w:val="both"/>
        <w:rPr>
          <w:rFonts w:ascii="Palatino Linotype" w:eastAsia="Calibri" w:hAnsi="Palatino Linotype" w:cs="Arial"/>
          <w:i/>
          <w:sz w:val="22"/>
          <w:lang w:val="es-ES"/>
        </w:rPr>
      </w:pPr>
      <w:r w:rsidRPr="006F7C59">
        <w:rPr>
          <w:rFonts w:ascii="Palatino Linotype" w:eastAsia="Calibri" w:hAnsi="Palatino Linotype" w:cs="Arial"/>
          <w:i/>
          <w:sz w:val="22"/>
          <w:lang w:val="es-ES"/>
        </w:rPr>
        <w:t>“</w:t>
      </w:r>
      <w:r w:rsidRPr="006F7C59">
        <w:rPr>
          <w:rFonts w:ascii="Palatino Linotype" w:eastAsia="Times New Roman" w:hAnsi="Palatino Linotype" w:cs="Times New Roman"/>
          <w:i/>
          <w:sz w:val="22"/>
          <w:szCs w:val="14"/>
          <w:lang w:val="es-MX" w:eastAsia="es-MX"/>
        </w:rPr>
        <w:t xml:space="preserve">Solicito de los </w:t>
      </w:r>
      <w:proofErr w:type="spellStart"/>
      <w:r w:rsidRPr="006F7C59">
        <w:rPr>
          <w:rFonts w:ascii="Palatino Linotype" w:eastAsia="Times New Roman" w:hAnsi="Palatino Linotype" w:cs="Times New Roman"/>
          <w:i/>
          <w:sz w:val="22"/>
          <w:szCs w:val="14"/>
          <w:lang w:val="es-MX" w:eastAsia="es-MX"/>
        </w:rPr>
        <w:t>seiem</w:t>
      </w:r>
      <w:proofErr w:type="spellEnd"/>
      <w:r w:rsidRPr="006F7C59">
        <w:rPr>
          <w:rFonts w:ascii="Palatino Linotype" w:eastAsia="Times New Roman" w:hAnsi="Palatino Linotype" w:cs="Times New Roman"/>
          <w:i/>
          <w:sz w:val="22"/>
          <w:szCs w:val="14"/>
          <w:lang w:val="es-MX" w:eastAsia="es-MX"/>
        </w:rPr>
        <w:t xml:space="preserve"> en especial de la </w:t>
      </w:r>
      <w:proofErr w:type="spellStart"/>
      <w:r w:rsidRPr="006F7C59">
        <w:rPr>
          <w:rFonts w:ascii="Palatino Linotype" w:eastAsia="Times New Roman" w:hAnsi="Palatino Linotype" w:cs="Times New Roman"/>
          <w:i/>
          <w:sz w:val="22"/>
          <w:szCs w:val="14"/>
          <w:lang w:val="es-MX" w:eastAsia="es-MX"/>
        </w:rPr>
        <w:t>subdireccion</w:t>
      </w:r>
      <w:proofErr w:type="spellEnd"/>
      <w:r w:rsidRPr="006F7C59">
        <w:rPr>
          <w:rFonts w:ascii="Palatino Linotype" w:eastAsia="Times New Roman" w:hAnsi="Palatino Linotype" w:cs="Times New Roman"/>
          <w:i/>
          <w:sz w:val="22"/>
          <w:szCs w:val="14"/>
          <w:lang w:val="es-MX" w:eastAsia="es-MX"/>
        </w:rPr>
        <w:t xml:space="preserve"> de recursos materiales y sus departamentos lo </w:t>
      </w:r>
      <w:proofErr w:type="spellStart"/>
      <w:r w:rsidRPr="006F7C59">
        <w:rPr>
          <w:rFonts w:ascii="Palatino Linotype" w:eastAsia="Times New Roman" w:hAnsi="Palatino Linotype" w:cs="Times New Roman"/>
          <w:i/>
          <w:sz w:val="22"/>
          <w:szCs w:val="14"/>
          <w:lang w:val="es-MX" w:eastAsia="es-MX"/>
        </w:rPr>
        <w:t>siguente</w:t>
      </w:r>
      <w:proofErr w:type="spellEnd"/>
      <w:r w:rsidRPr="006F7C59">
        <w:rPr>
          <w:rFonts w:ascii="Palatino Linotype" w:eastAsia="Times New Roman" w:hAnsi="Palatino Linotype" w:cs="Times New Roman"/>
          <w:i/>
          <w:sz w:val="22"/>
          <w:szCs w:val="14"/>
          <w:lang w:val="es-MX" w:eastAsia="es-MX"/>
        </w:rPr>
        <w:t xml:space="preserve">: 1. Nombre del personal de </w:t>
      </w:r>
      <w:proofErr w:type="spellStart"/>
      <w:proofErr w:type="gramStart"/>
      <w:r w:rsidRPr="006F7C59">
        <w:rPr>
          <w:rFonts w:ascii="Palatino Linotype" w:eastAsia="Times New Roman" w:hAnsi="Palatino Linotype" w:cs="Times New Roman"/>
          <w:i/>
          <w:sz w:val="22"/>
          <w:szCs w:val="14"/>
          <w:lang w:val="es-MX" w:eastAsia="es-MX"/>
        </w:rPr>
        <w:t>co</w:t>
      </w:r>
      <w:proofErr w:type="spellEnd"/>
      <w:r w:rsidRPr="006F7C59">
        <w:rPr>
          <w:rFonts w:ascii="Palatino Linotype" w:eastAsia="Times New Roman" w:hAnsi="Palatino Linotype" w:cs="Times New Roman"/>
          <w:i/>
          <w:sz w:val="22"/>
          <w:szCs w:val="14"/>
          <w:lang w:val="es-MX" w:eastAsia="es-MX"/>
        </w:rPr>
        <w:t xml:space="preserve"> fianza</w:t>
      </w:r>
      <w:proofErr w:type="gramEnd"/>
      <w:r w:rsidRPr="006F7C59">
        <w:rPr>
          <w:rFonts w:ascii="Palatino Linotype" w:eastAsia="Times New Roman" w:hAnsi="Palatino Linotype" w:cs="Times New Roman"/>
          <w:i/>
          <w:sz w:val="22"/>
          <w:szCs w:val="14"/>
          <w:lang w:val="es-MX" w:eastAsia="es-MX"/>
        </w:rPr>
        <w:t xml:space="preserve"> o contrato o </w:t>
      </w:r>
      <w:proofErr w:type="spellStart"/>
      <w:r w:rsidRPr="006F7C59">
        <w:rPr>
          <w:rFonts w:ascii="Palatino Linotype" w:eastAsia="Times New Roman" w:hAnsi="Palatino Linotype" w:cs="Times New Roman"/>
          <w:i/>
          <w:sz w:val="22"/>
          <w:szCs w:val="14"/>
          <w:lang w:val="es-MX" w:eastAsia="es-MX"/>
        </w:rPr>
        <w:t>o</w:t>
      </w:r>
      <w:proofErr w:type="spellEnd"/>
      <w:r w:rsidRPr="006F7C59">
        <w:rPr>
          <w:rFonts w:ascii="Palatino Linotype" w:eastAsia="Times New Roman" w:hAnsi="Palatino Linotype" w:cs="Times New Roman"/>
          <w:i/>
          <w:sz w:val="22"/>
          <w:szCs w:val="14"/>
          <w:lang w:val="es-MX" w:eastAsia="es-MX"/>
        </w:rPr>
        <w:t xml:space="preserve"> honorarios o similares que tiene 2. </w:t>
      </w:r>
      <w:proofErr w:type="spellStart"/>
      <w:r w:rsidRPr="006F7C59">
        <w:rPr>
          <w:rFonts w:ascii="Palatino Linotype" w:eastAsia="Times New Roman" w:hAnsi="Palatino Linotype" w:cs="Times New Roman"/>
          <w:i/>
          <w:sz w:val="22"/>
          <w:szCs w:val="14"/>
          <w:lang w:val="es-MX" w:eastAsia="es-MX"/>
        </w:rPr>
        <w:t>Nom.bre</w:t>
      </w:r>
      <w:proofErr w:type="spellEnd"/>
      <w:r w:rsidRPr="006F7C59">
        <w:rPr>
          <w:rFonts w:ascii="Palatino Linotype" w:eastAsia="Times New Roman" w:hAnsi="Palatino Linotype" w:cs="Times New Roman"/>
          <w:i/>
          <w:sz w:val="22"/>
          <w:szCs w:val="14"/>
          <w:lang w:val="es-MX" w:eastAsia="es-MX"/>
        </w:rPr>
        <w:t xml:space="preserve"> de todo </w:t>
      </w:r>
      <w:proofErr w:type="spellStart"/>
      <w:proofErr w:type="gramStart"/>
      <w:r w:rsidRPr="006F7C59">
        <w:rPr>
          <w:rFonts w:ascii="Palatino Linotype" w:eastAsia="Times New Roman" w:hAnsi="Palatino Linotype" w:cs="Times New Roman"/>
          <w:i/>
          <w:sz w:val="22"/>
          <w:szCs w:val="14"/>
          <w:lang w:val="es-MX" w:eastAsia="es-MX"/>
        </w:rPr>
        <w:t>el.pwrosnal</w:t>
      </w:r>
      <w:proofErr w:type="spellEnd"/>
      <w:proofErr w:type="gramEnd"/>
      <w:r w:rsidRPr="006F7C59">
        <w:rPr>
          <w:rFonts w:ascii="Palatino Linotype" w:eastAsia="Times New Roman" w:hAnsi="Palatino Linotype" w:cs="Times New Roman"/>
          <w:i/>
          <w:sz w:val="22"/>
          <w:szCs w:val="14"/>
          <w:lang w:val="es-MX" w:eastAsia="es-MX"/>
        </w:rPr>
        <w:t xml:space="preserve"> que cobra el concepto 30 nivel 2. y 3. Nombre de todo </w:t>
      </w:r>
      <w:proofErr w:type="spellStart"/>
      <w:proofErr w:type="gramStart"/>
      <w:r w:rsidRPr="006F7C59">
        <w:rPr>
          <w:rFonts w:ascii="Palatino Linotype" w:eastAsia="Times New Roman" w:hAnsi="Palatino Linotype" w:cs="Times New Roman"/>
          <w:i/>
          <w:sz w:val="22"/>
          <w:szCs w:val="14"/>
          <w:lang w:val="es-MX" w:eastAsia="es-MX"/>
        </w:rPr>
        <w:t>el.pwrosnal</w:t>
      </w:r>
      <w:proofErr w:type="spellEnd"/>
      <w:proofErr w:type="gramEnd"/>
      <w:r w:rsidRPr="006F7C59">
        <w:rPr>
          <w:rFonts w:ascii="Palatino Linotype" w:eastAsia="Times New Roman" w:hAnsi="Palatino Linotype" w:cs="Times New Roman"/>
          <w:i/>
          <w:sz w:val="22"/>
          <w:szCs w:val="14"/>
          <w:lang w:val="es-MX" w:eastAsia="es-MX"/>
        </w:rPr>
        <w:t xml:space="preserve"> que cobra concepto 30 nivel 3</w:t>
      </w:r>
      <w:r w:rsidRPr="006F7C59">
        <w:rPr>
          <w:rFonts w:ascii="Palatino Linotype" w:eastAsia="Calibri" w:hAnsi="Palatino Linotype" w:cs="Arial"/>
          <w:i/>
          <w:sz w:val="22"/>
          <w:lang w:val="es-ES"/>
        </w:rPr>
        <w:t>” (Sic)</w:t>
      </w:r>
    </w:p>
    <w:p w14:paraId="2D865556" w14:textId="15847FF7" w:rsidR="00972DAB" w:rsidRPr="006F7C59" w:rsidRDefault="00972DAB" w:rsidP="00972DAB">
      <w:pPr>
        <w:ind w:left="567" w:right="567"/>
        <w:jc w:val="both"/>
        <w:rPr>
          <w:rFonts w:ascii="Palatino Linotype" w:eastAsia="Times New Roman" w:hAnsi="Palatino Linotype" w:cs="Arial"/>
          <w:b/>
          <w:bCs/>
          <w:lang w:val="es-ES"/>
        </w:rPr>
      </w:pPr>
    </w:p>
    <w:p w14:paraId="43692616" w14:textId="69C929DE" w:rsidR="00554DF4" w:rsidRPr="006F7C59" w:rsidRDefault="00554DF4" w:rsidP="009507DA">
      <w:pPr>
        <w:ind w:right="567"/>
        <w:jc w:val="both"/>
        <w:rPr>
          <w:rFonts w:ascii="Palatino Linotype" w:eastAsia="Times New Roman" w:hAnsi="Palatino Linotype" w:cs="Arial"/>
          <w:lang w:val="es-ES"/>
        </w:rPr>
      </w:pPr>
      <w:r w:rsidRPr="006F7C59">
        <w:rPr>
          <w:rFonts w:ascii="Palatino Linotype" w:eastAsia="Times New Roman" w:hAnsi="Palatino Linotype" w:cs="Arial"/>
          <w:lang w:val="es-ES"/>
        </w:rPr>
        <w:t xml:space="preserve">Señaló como modalidad de entrega de la información a través del </w:t>
      </w:r>
      <w:r w:rsidRPr="006F7C59">
        <w:rPr>
          <w:rFonts w:ascii="Palatino Linotype" w:eastAsia="Times New Roman" w:hAnsi="Palatino Linotype" w:cs="Arial"/>
          <w:b/>
          <w:lang w:val="es-ES"/>
        </w:rPr>
        <w:t>SAIMEX.</w:t>
      </w:r>
    </w:p>
    <w:p w14:paraId="33E6EFF0" w14:textId="77777777" w:rsidR="00B12E16" w:rsidRPr="006F7C59" w:rsidRDefault="00B12E16" w:rsidP="00B12E16">
      <w:pPr>
        <w:pStyle w:val="Prrafodelista"/>
        <w:spacing w:line="360" w:lineRule="auto"/>
        <w:ind w:left="0"/>
        <w:jc w:val="both"/>
        <w:rPr>
          <w:rFonts w:ascii="Palatino Linotype" w:eastAsia="Times New Roman" w:hAnsi="Palatino Linotype" w:cs="Arial"/>
          <w:lang w:val="es-ES"/>
        </w:rPr>
      </w:pPr>
    </w:p>
    <w:p w14:paraId="174685DA" w14:textId="0DEF5A68" w:rsidR="00AD1D4C" w:rsidRPr="006F7C59"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6F7C59">
        <w:rPr>
          <w:rFonts w:ascii="Palatino Linotype" w:eastAsia="Calibri" w:hAnsi="Palatino Linotype" w:cs="Times New Roman"/>
          <w:lang w:val="es-ES"/>
        </w:rPr>
        <w:t xml:space="preserve">El </w:t>
      </w:r>
      <w:r w:rsidR="00026F0A" w:rsidRPr="006F7C59">
        <w:rPr>
          <w:rFonts w:ascii="Palatino Linotype" w:eastAsia="Calibri" w:hAnsi="Palatino Linotype" w:cs="Arial"/>
          <w:lang w:val="es-AR"/>
        </w:rPr>
        <w:t>catorce</w:t>
      </w:r>
      <w:r w:rsidR="00DF5D83" w:rsidRPr="006F7C59">
        <w:rPr>
          <w:rFonts w:ascii="Palatino Linotype" w:eastAsia="Calibri" w:hAnsi="Palatino Linotype" w:cs="Arial"/>
          <w:lang w:val="es-AR"/>
        </w:rPr>
        <w:t xml:space="preserve"> (</w:t>
      </w:r>
      <w:r w:rsidR="00026F0A" w:rsidRPr="006F7C59">
        <w:rPr>
          <w:rFonts w:ascii="Palatino Linotype" w:eastAsia="Calibri" w:hAnsi="Palatino Linotype" w:cs="Arial"/>
          <w:lang w:val="es-AR"/>
        </w:rPr>
        <w:t>14</w:t>
      </w:r>
      <w:r w:rsidR="00DF5D83" w:rsidRPr="006F7C59">
        <w:rPr>
          <w:rFonts w:ascii="Palatino Linotype" w:eastAsia="Calibri" w:hAnsi="Palatino Linotype" w:cs="Arial"/>
          <w:lang w:val="es-AR"/>
        </w:rPr>
        <w:t xml:space="preserve">) de </w:t>
      </w:r>
      <w:r w:rsidR="00026F0A" w:rsidRPr="006F7C59">
        <w:rPr>
          <w:rFonts w:ascii="Palatino Linotype" w:eastAsia="Calibri" w:hAnsi="Palatino Linotype" w:cs="Arial"/>
          <w:lang w:val="es-AR"/>
        </w:rPr>
        <w:t>enero de dos mil veintidós</w:t>
      </w:r>
      <w:r w:rsidRPr="006F7C59">
        <w:rPr>
          <w:rFonts w:ascii="Palatino Linotype" w:eastAsia="Calibri" w:hAnsi="Palatino Linotype" w:cs="Times New Roman"/>
          <w:lang w:val="es-ES"/>
        </w:rPr>
        <w:t xml:space="preserve">, el </w:t>
      </w:r>
      <w:r w:rsidRPr="006F7C59">
        <w:rPr>
          <w:rFonts w:ascii="Palatino Linotype" w:eastAsia="Calibri" w:hAnsi="Palatino Linotype" w:cs="Arial"/>
          <w:b/>
          <w:lang w:val="es-AR"/>
        </w:rPr>
        <w:t>SUJETO OBLIGADO</w:t>
      </w:r>
      <w:r w:rsidRPr="006F7C59">
        <w:rPr>
          <w:rFonts w:ascii="Palatino Linotype" w:eastAsia="Calibri" w:hAnsi="Palatino Linotype" w:cs="Arial"/>
          <w:b/>
          <w:i/>
          <w:lang w:val="es-AR"/>
        </w:rPr>
        <w:t xml:space="preserve"> </w:t>
      </w:r>
      <w:r w:rsidRPr="006F7C59">
        <w:rPr>
          <w:rFonts w:ascii="Palatino Linotype" w:eastAsia="Times New Roman" w:hAnsi="Palatino Linotype" w:cs="Arial"/>
          <w:lang w:val="es-ES"/>
        </w:rPr>
        <w:t>dio respuest</w:t>
      </w:r>
      <w:r w:rsidR="00CE5D17" w:rsidRPr="006F7C59">
        <w:rPr>
          <w:rFonts w:ascii="Palatino Linotype" w:eastAsia="Times New Roman" w:hAnsi="Palatino Linotype" w:cs="Arial"/>
          <w:lang w:val="es-ES"/>
        </w:rPr>
        <w:t>a a la</w:t>
      </w:r>
      <w:r w:rsidR="00D61088" w:rsidRPr="006F7C59">
        <w:rPr>
          <w:rFonts w:ascii="Palatino Linotype" w:eastAsia="Times New Roman" w:hAnsi="Palatino Linotype" w:cs="Arial"/>
          <w:lang w:val="es-ES"/>
        </w:rPr>
        <w:t>s</w:t>
      </w:r>
      <w:r w:rsidR="00CE5D17" w:rsidRPr="006F7C59">
        <w:rPr>
          <w:rFonts w:ascii="Palatino Linotype" w:eastAsia="Times New Roman" w:hAnsi="Palatino Linotype" w:cs="Arial"/>
          <w:lang w:val="es-ES"/>
        </w:rPr>
        <w:t xml:space="preserve"> solicitud</w:t>
      </w:r>
      <w:r w:rsidR="00D61088" w:rsidRPr="006F7C59">
        <w:rPr>
          <w:rFonts w:ascii="Palatino Linotype" w:eastAsia="Times New Roman" w:hAnsi="Palatino Linotype" w:cs="Arial"/>
          <w:lang w:val="es-ES"/>
        </w:rPr>
        <w:t>es</w:t>
      </w:r>
      <w:r w:rsidR="00CE5D17" w:rsidRPr="006F7C59">
        <w:rPr>
          <w:rFonts w:ascii="Palatino Linotype" w:eastAsia="Times New Roman" w:hAnsi="Palatino Linotype" w:cs="Arial"/>
          <w:lang w:val="es-ES"/>
        </w:rPr>
        <w:t xml:space="preserve"> de información</w:t>
      </w:r>
      <w:r w:rsidR="004900C9" w:rsidRPr="006F7C59">
        <w:rPr>
          <w:rFonts w:ascii="Palatino Linotype" w:eastAsia="Times New Roman" w:hAnsi="Palatino Linotype" w:cs="Arial"/>
          <w:lang w:val="es-ES"/>
        </w:rPr>
        <w:t xml:space="preserve">, </w:t>
      </w:r>
      <w:r w:rsidR="00710D1E" w:rsidRPr="006F7C59">
        <w:rPr>
          <w:rFonts w:ascii="Palatino Linotype" w:eastAsia="Times New Roman" w:hAnsi="Palatino Linotype" w:cs="Arial"/>
          <w:lang w:val="es-ES"/>
        </w:rPr>
        <w:t>en los siguientes términos</w:t>
      </w:r>
      <w:r w:rsidR="00AD1D4C" w:rsidRPr="006F7C59">
        <w:rPr>
          <w:rFonts w:ascii="Palatino Linotype" w:eastAsia="Calibri" w:hAnsi="Palatino Linotype" w:cs="Times New Roman"/>
          <w:bCs/>
          <w:iCs/>
          <w:lang w:val="es-ES"/>
        </w:rPr>
        <w:t>:</w:t>
      </w:r>
    </w:p>
    <w:p w14:paraId="059055A2" w14:textId="77777777" w:rsidR="007E491D" w:rsidRPr="006F7C59" w:rsidRDefault="007E491D" w:rsidP="007E491D">
      <w:pPr>
        <w:pStyle w:val="Prrafodelista"/>
        <w:spacing w:before="240" w:after="240" w:line="360" w:lineRule="auto"/>
        <w:ind w:left="0"/>
        <w:jc w:val="both"/>
        <w:rPr>
          <w:rFonts w:ascii="Palatino Linotype" w:eastAsia="Calibri" w:hAnsi="Palatino Linotype" w:cs="Times New Roman"/>
          <w:b/>
          <w:i/>
          <w:lang w:val="es-ES"/>
        </w:rPr>
      </w:pPr>
    </w:p>
    <w:p w14:paraId="7ED601E5" w14:textId="1C37D91E" w:rsidR="00611F1A" w:rsidRPr="006F7C59" w:rsidRDefault="00026F0A" w:rsidP="006143A2">
      <w:pPr>
        <w:pStyle w:val="Prrafodelista"/>
        <w:numPr>
          <w:ilvl w:val="0"/>
          <w:numId w:val="8"/>
        </w:numPr>
        <w:ind w:left="567" w:right="567"/>
        <w:jc w:val="both"/>
        <w:rPr>
          <w:rFonts w:ascii="Palatino Linotype" w:eastAsia="Times New Roman" w:hAnsi="Palatino Linotype" w:cs="Arial"/>
          <w:lang w:val="es-ES"/>
        </w:rPr>
      </w:pPr>
      <w:r w:rsidRPr="006F7C59">
        <w:rPr>
          <w:rFonts w:ascii="Palatino Linotype" w:eastAsia="Times New Roman" w:hAnsi="Palatino Linotype" w:cs="Arial"/>
          <w:b/>
          <w:lang w:val="es-ES"/>
        </w:rPr>
        <w:t xml:space="preserve">04308/SEIEM/IP/2021 </w:t>
      </w:r>
    </w:p>
    <w:p w14:paraId="726E4EBB" w14:textId="77777777" w:rsidR="00026F0A" w:rsidRPr="006F7C59" w:rsidRDefault="00026F0A" w:rsidP="00026F0A">
      <w:pPr>
        <w:pStyle w:val="Prrafodelista"/>
        <w:ind w:left="567" w:right="567"/>
        <w:jc w:val="both"/>
        <w:rPr>
          <w:rFonts w:ascii="Palatino Linotype" w:eastAsia="Times New Roman" w:hAnsi="Palatino Linotype" w:cs="Arial"/>
          <w:lang w:val="es-ES"/>
        </w:rPr>
      </w:pPr>
    </w:p>
    <w:p w14:paraId="7A61B716" w14:textId="77777777" w:rsidR="00026F0A" w:rsidRPr="006F7C59" w:rsidRDefault="00611F1A" w:rsidP="00026F0A">
      <w:pPr>
        <w:pStyle w:val="Prrafodelista"/>
        <w:tabs>
          <w:tab w:val="left" w:pos="8080"/>
        </w:tabs>
        <w:spacing w:line="360" w:lineRule="auto"/>
        <w:ind w:left="567" w:right="709"/>
        <w:jc w:val="both"/>
        <w:rPr>
          <w:rFonts w:ascii="Palatino Linotype" w:eastAsia="Times New Roman" w:hAnsi="Palatino Linotype" w:cs="Arial"/>
          <w:bCs/>
          <w:i/>
          <w:lang w:val="es-ES"/>
        </w:rPr>
      </w:pPr>
      <w:r w:rsidRPr="006F7C59">
        <w:rPr>
          <w:rFonts w:ascii="Palatino Linotype" w:eastAsia="Times New Roman" w:hAnsi="Palatino Linotype" w:cs="Arial"/>
          <w:bCs/>
          <w:i/>
          <w:lang w:val="es-ES"/>
        </w:rPr>
        <w:t>“</w:t>
      </w:r>
      <w:r w:rsidR="00026F0A" w:rsidRPr="006F7C59">
        <w:rPr>
          <w:rFonts w:ascii="Palatino Linotype" w:eastAsia="Times New Roman" w:hAnsi="Palatino Linotype" w:cs="Arial"/>
          <w:bCs/>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B9D150" w14:textId="77777777" w:rsidR="00026F0A" w:rsidRPr="006F7C59" w:rsidRDefault="00026F0A" w:rsidP="00026F0A">
      <w:pPr>
        <w:pStyle w:val="Prrafodelista"/>
        <w:tabs>
          <w:tab w:val="left" w:pos="8080"/>
        </w:tabs>
        <w:spacing w:line="360" w:lineRule="auto"/>
        <w:ind w:left="567" w:right="709"/>
        <w:jc w:val="both"/>
        <w:rPr>
          <w:rFonts w:ascii="Palatino Linotype" w:eastAsia="Times New Roman" w:hAnsi="Palatino Linotype" w:cs="Arial"/>
          <w:bCs/>
          <w:i/>
          <w:lang w:val="es-ES"/>
        </w:rPr>
      </w:pPr>
      <w:r w:rsidRPr="006F7C59">
        <w:rPr>
          <w:rFonts w:ascii="Palatino Linotype" w:eastAsia="Times New Roman" w:hAnsi="Palatino Linotype" w:cs="Arial"/>
          <w:bCs/>
          <w:i/>
          <w:lang w:val="es-ES"/>
        </w:rPr>
        <w:t>SE REMITE RESPUESTA</w:t>
      </w:r>
    </w:p>
    <w:p w14:paraId="209FA987" w14:textId="77777777" w:rsidR="00026F0A" w:rsidRPr="006F7C59" w:rsidRDefault="00026F0A" w:rsidP="00026F0A">
      <w:pPr>
        <w:pStyle w:val="Prrafodelista"/>
        <w:tabs>
          <w:tab w:val="left" w:pos="8080"/>
        </w:tabs>
        <w:spacing w:line="360" w:lineRule="auto"/>
        <w:ind w:left="567" w:right="709"/>
        <w:jc w:val="both"/>
        <w:rPr>
          <w:rFonts w:ascii="Palatino Linotype" w:eastAsia="Times New Roman" w:hAnsi="Palatino Linotype" w:cs="Arial"/>
          <w:bCs/>
          <w:i/>
          <w:lang w:val="es-ES"/>
        </w:rPr>
      </w:pPr>
      <w:r w:rsidRPr="006F7C59">
        <w:rPr>
          <w:rFonts w:ascii="Palatino Linotype" w:eastAsia="Times New Roman" w:hAnsi="Palatino Linotype" w:cs="Arial"/>
          <w:bCs/>
          <w:i/>
          <w:lang w:val="es-ES"/>
        </w:rPr>
        <w:t>ATENTAMENTE</w:t>
      </w:r>
    </w:p>
    <w:p w14:paraId="01B30546" w14:textId="2837741D" w:rsidR="00611F1A" w:rsidRPr="006F7C59" w:rsidRDefault="00026F0A" w:rsidP="00026F0A">
      <w:pPr>
        <w:pStyle w:val="Prrafodelista"/>
        <w:tabs>
          <w:tab w:val="left" w:pos="8080"/>
        </w:tabs>
        <w:spacing w:line="360" w:lineRule="auto"/>
        <w:ind w:left="567" w:right="709"/>
        <w:jc w:val="both"/>
        <w:rPr>
          <w:rFonts w:ascii="Palatino Linotype" w:eastAsia="Times New Roman" w:hAnsi="Palatino Linotype" w:cs="Arial"/>
          <w:bCs/>
          <w:i/>
          <w:lang w:val="es-ES"/>
        </w:rPr>
      </w:pPr>
      <w:r w:rsidRPr="006F7C59">
        <w:rPr>
          <w:rFonts w:ascii="Palatino Linotype" w:eastAsia="Times New Roman" w:hAnsi="Palatino Linotype" w:cs="Arial"/>
          <w:bCs/>
          <w:i/>
          <w:lang w:val="es-ES"/>
        </w:rPr>
        <w:t>Lic. Joaquín Raúl Benítez Vera</w:t>
      </w:r>
      <w:r w:rsidR="00611F1A" w:rsidRPr="006F7C59">
        <w:rPr>
          <w:rFonts w:ascii="Palatino Linotype" w:eastAsia="Times New Roman" w:hAnsi="Palatino Linotype" w:cs="Arial"/>
          <w:bCs/>
          <w:i/>
          <w:lang w:val="es-ES"/>
        </w:rPr>
        <w:t>” (sic)</w:t>
      </w:r>
    </w:p>
    <w:p w14:paraId="05CD0D68" w14:textId="77777777" w:rsidR="00026F0A" w:rsidRPr="006F7C59" w:rsidRDefault="00026F0A" w:rsidP="00611F1A">
      <w:pPr>
        <w:pStyle w:val="Prrafodelista"/>
        <w:tabs>
          <w:tab w:val="left" w:pos="8080"/>
        </w:tabs>
        <w:spacing w:line="360" w:lineRule="auto"/>
        <w:ind w:left="567"/>
        <w:jc w:val="both"/>
        <w:rPr>
          <w:rFonts w:ascii="Palatino Linotype" w:eastAsia="Times New Roman" w:hAnsi="Palatino Linotype" w:cs="Arial"/>
          <w:bCs/>
          <w:i/>
          <w:lang w:val="es-ES"/>
        </w:rPr>
      </w:pPr>
    </w:p>
    <w:p w14:paraId="67B01183" w14:textId="2EA3C659" w:rsidR="00611F1A" w:rsidRPr="006F7C59" w:rsidRDefault="00026F0A" w:rsidP="00611F1A">
      <w:pPr>
        <w:pStyle w:val="Prrafodelista"/>
        <w:tabs>
          <w:tab w:val="left" w:pos="8080"/>
        </w:tabs>
        <w:spacing w:line="360" w:lineRule="auto"/>
        <w:ind w:left="567"/>
        <w:jc w:val="both"/>
        <w:rPr>
          <w:rFonts w:ascii="Palatino Linotype" w:eastAsia="Times New Roman" w:hAnsi="Palatino Linotype" w:cs="Arial"/>
          <w:bCs/>
          <w:sz w:val="22"/>
          <w:lang w:val="es-ES"/>
        </w:rPr>
      </w:pPr>
      <w:r w:rsidRPr="006F7C59">
        <w:rPr>
          <w:rFonts w:ascii="Palatino Linotype" w:eastAsia="Times New Roman" w:hAnsi="Palatino Linotype" w:cs="Arial"/>
          <w:b/>
          <w:bCs/>
          <w:i/>
          <w:sz w:val="22"/>
          <w:lang w:val="es-ES"/>
        </w:rPr>
        <w:t>RESPUESTA SOL. TURNO 04308.pdf</w:t>
      </w:r>
      <w:r w:rsidR="000A5DA9" w:rsidRPr="006F7C59">
        <w:rPr>
          <w:rFonts w:ascii="Palatino Linotype" w:eastAsia="Times New Roman" w:hAnsi="Palatino Linotype" w:cs="Arial"/>
          <w:b/>
          <w:bCs/>
          <w:i/>
          <w:sz w:val="22"/>
          <w:lang w:val="es-ES"/>
        </w:rPr>
        <w:t xml:space="preserve">: </w:t>
      </w:r>
      <w:r w:rsidR="000A5DA9" w:rsidRPr="006F7C59">
        <w:rPr>
          <w:rFonts w:ascii="Palatino Linotype" w:eastAsia="Times New Roman" w:hAnsi="Palatino Linotype" w:cs="Arial"/>
          <w:bCs/>
          <w:sz w:val="22"/>
          <w:lang w:val="es-ES"/>
        </w:rPr>
        <w:t xml:space="preserve">Oficio 210C0101240000L/3276/2021 suscrito por la </w:t>
      </w:r>
      <w:proofErr w:type="gramStart"/>
      <w:r w:rsidR="000A5DA9" w:rsidRPr="006F7C59">
        <w:rPr>
          <w:rFonts w:ascii="Palatino Linotype" w:eastAsia="Times New Roman" w:hAnsi="Palatino Linotype" w:cs="Arial"/>
          <w:bCs/>
          <w:sz w:val="22"/>
          <w:lang w:val="es-ES"/>
        </w:rPr>
        <w:t>Directora</w:t>
      </w:r>
      <w:proofErr w:type="gramEnd"/>
      <w:r w:rsidR="000A5DA9" w:rsidRPr="006F7C59">
        <w:rPr>
          <w:rFonts w:ascii="Palatino Linotype" w:eastAsia="Times New Roman" w:hAnsi="Palatino Linotype" w:cs="Arial"/>
          <w:bCs/>
          <w:sz w:val="22"/>
          <w:lang w:val="es-ES"/>
        </w:rPr>
        <w:t xml:space="preserve"> de Recursos Materiales y Financieros mediante el cual indica que la </w:t>
      </w:r>
      <w:r w:rsidR="000A5DA9" w:rsidRPr="006F7C59">
        <w:rPr>
          <w:rFonts w:ascii="Palatino Linotype" w:eastAsia="Times New Roman" w:hAnsi="Palatino Linotype" w:cs="Arial"/>
          <w:bCs/>
          <w:sz w:val="22"/>
          <w:lang w:val="es-ES"/>
        </w:rPr>
        <w:lastRenderedPageBreak/>
        <w:t>información solicitada corresponde a obligación de transparencia, por lo cual se encuentra en la página oficial para su consulta. Aclarando que la información relativa a los meses de noviembre y diciembre se encuentra en proceso.</w:t>
      </w:r>
    </w:p>
    <w:p w14:paraId="3368D287" w14:textId="77777777" w:rsidR="00A2726B" w:rsidRPr="006F7C59" w:rsidRDefault="00A2726B" w:rsidP="00A2726B">
      <w:pPr>
        <w:ind w:left="567" w:right="567"/>
        <w:jc w:val="both"/>
        <w:rPr>
          <w:rFonts w:ascii="Palatino Linotype" w:eastAsia="Times New Roman" w:hAnsi="Palatino Linotype" w:cs="Arial"/>
          <w:b/>
          <w:bCs/>
          <w:lang w:val="es-ES"/>
        </w:rPr>
      </w:pPr>
    </w:p>
    <w:p w14:paraId="57616360" w14:textId="1A532249" w:rsidR="00A2726B" w:rsidRPr="006F7C59" w:rsidRDefault="00026F0A" w:rsidP="006143A2">
      <w:pPr>
        <w:pStyle w:val="Prrafodelista"/>
        <w:numPr>
          <w:ilvl w:val="0"/>
          <w:numId w:val="7"/>
        </w:numPr>
        <w:ind w:left="426" w:right="567"/>
        <w:jc w:val="both"/>
        <w:rPr>
          <w:rFonts w:ascii="Palatino Linotype" w:eastAsia="Times New Roman" w:hAnsi="Palatino Linotype" w:cs="Arial"/>
          <w:lang w:val="es-ES"/>
        </w:rPr>
      </w:pPr>
      <w:r w:rsidRPr="006F7C59">
        <w:rPr>
          <w:rFonts w:ascii="Palatino Linotype" w:eastAsia="Times New Roman" w:hAnsi="Palatino Linotype" w:cs="Arial"/>
          <w:b/>
          <w:lang w:val="es-ES"/>
        </w:rPr>
        <w:t>04307/SEIEM/IP/2021</w:t>
      </w:r>
      <w:r w:rsidR="00600F09" w:rsidRPr="006F7C59">
        <w:rPr>
          <w:rFonts w:ascii="Palatino Linotype" w:eastAsia="Times New Roman" w:hAnsi="Palatino Linotype" w:cs="Arial"/>
          <w:lang w:val="es-ES"/>
        </w:rPr>
        <w:t xml:space="preserve"> </w:t>
      </w:r>
    </w:p>
    <w:p w14:paraId="5A9DE477" w14:textId="77777777" w:rsidR="00A2726B" w:rsidRPr="006F7C59" w:rsidRDefault="00A2726B" w:rsidP="00A2726B">
      <w:pPr>
        <w:pStyle w:val="Prrafodelista"/>
        <w:spacing w:line="360" w:lineRule="auto"/>
        <w:ind w:right="567"/>
        <w:jc w:val="both"/>
        <w:rPr>
          <w:rFonts w:ascii="Palatino Linotype" w:eastAsia="Times New Roman" w:hAnsi="Palatino Linotype" w:cs="Arial"/>
          <w:b/>
          <w:lang w:val="es-ES"/>
        </w:rPr>
      </w:pPr>
    </w:p>
    <w:p w14:paraId="49F3B1D4" w14:textId="77777777" w:rsidR="000A5DA9" w:rsidRPr="006F7C59" w:rsidRDefault="00025FF3" w:rsidP="000A5DA9">
      <w:pPr>
        <w:spacing w:line="360" w:lineRule="auto"/>
        <w:ind w:left="567" w:right="567"/>
        <w:jc w:val="both"/>
        <w:rPr>
          <w:rFonts w:ascii="Palatino Linotype" w:eastAsia="Times New Roman" w:hAnsi="Palatino Linotype" w:cs="Arial"/>
          <w:i/>
          <w:sz w:val="22"/>
          <w:lang w:val="es-ES"/>
        </w:rPr>
      </w:pPr>
      <w:r w:rsidRPr="006F7C59">
        <w:rPr>
          <w:rFonts w:ascii="Palatino Linotype" w:eastAsia="Times New Roman" w:hAnsi="Palatino Linotype" w:cs="Arial"/>
          <w:i/>
          <w:sz w:val="22"/>
          <w:lang w:val="es-ES"/>
        </w:rPr>
        <w:t>“</w:t>
      </w:r>
      <w:r w:rsidR="000A5DA9" w:rsidRPr="006F7C59">
        <w:rPr>
          <w:rFonts w:ascii="Palatino Linotype" w:eastAsia="Times New Roman" w:hAnsi="Palatino Linotype" w:cs="Arial"/>
          <w:i/>
          <w:sz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F9EEA1" w14:textId="77777777" w:rsidR="000A5DA9" w:rsidRPr="006F7C59" w:rsidRDefault="000A5DA9" w:rsidP="000A5DA9">
      <w:pPr>
        <w:spacing w:line="360" w:lineRule="auto"/>
        <w:ind w:left="567" w:right="567"/>
        <w:jc w:val="both"/>
        <w:rPr>
          <w:rFonts w:ascii="Palatino Linotype" w:eastAsia="Times New Roman" w:hAnsi="Palatino Linotype" w:cs="Arial"/>
          <w:i/>
          <w:sz w:val="22"/>
          <w:lang w:val="es-ES"/>
        </w:rPr>
      </w:pPr>
      <w:r w:rsidRPr="006F7C59">
        <w:rPr>
          <w:rFonts w:ascii="Palatino Linotype" w:eastAsia="Times New Roman" w:hAnsi="Palatino Linotype" w:cs="Arial"/>
          <w:i/>
          <w:sz w:val="22"/>
          <w:lang w:val="es-ES"/>
        </w:rPr>
        <w:t>SE REMITE RESPUESTA</w:t>
      </w:r>
    </w:p>
    <w:p w14:paraId="23445D73" w14:textId="77777777" w:rsidR="000A5DA9" w:rsidRPr="006F7C59" w:rsidRDefault="000A5DA9" w:rsidP="000A5DA9">
      <w:pPr>
        <w:spacing w:line="360" w:lineRule="auto"/>
        <w:ind w:left="567" w:right="567"/>
        <w:jc w:val="both"/>
        <w:rPr>
          <w:rFonts w:ascii="Palatino Linotype" w:eastAsia="Times New Roman" w:hAnsi="Palatino Linotype" w:cs="Arial"/>
          <w:i/>
          <w:sz w:val="22"/>
          <w:lang w:val="es-ES"/>
        </w:rPr>
      </w:pPr>
      <w:r w:rsidRPr="006F7C59">
        <w:rPr>
          <w:rFonts w:ascii="Palatino Linotype" w:eastAsia="Times New Roman" w:hAnsi="Palatino Linotype" w:cs="Arial"/>
          <w:i/>
          <w:sz w:val="22"/>
          <w:lang w:val="es-ES"/>
        </w:rPr>
        <w:t>ATENTAMENTE</w:t>
      </w:r>
    </w:p>
    <w:p w14:paraId="54217677" w14:textId="10C1B8C8" w:rsidR="00AB3CD0" w:rsidRPr="006F7C59" w:rsidRDefault="000A5DA9" w:rsidP="000A5DA9">
      <w:pPr>
        <w:spacing w:line="360" w:lineRule="auto"/>
        <w:ind w:left="567" w:right="567"/>
        <w:jc w:val="both"/>
        <w:rPr>
          <w:rFonts w:ascii="Palatino Linotype" w:eastAsia="Times New Roman" w:hAnsi="Palatino Linotype" w:cs="Arial"/>
          <w:i/>
          <w:sz w:val="22"/>
          <w:lang w:val="es-ES"/>
        </w:rPr>
      </w:pPr>
      <w:r w:rsidRPr="006F7C59">
        <w:rPr>
          <w:rFonts w:ascii="Palatino Linotype" w:eastAsia="Times New Roman" w:hAnsi="Palatino Linotype" w:cs="Arial"/>
          <w:i/>
          <w:sz w:val="22"/>
          <w:lang w:val="es-ES"/>
        </w:rPr>
        <w:t>Lic. Joaquín Raúl Benítez Vera</w:t>
      </w:r>
      <w:r w:rsidR="00025FF3" w:rsidRPr="006F7C59">
        <w:rPr>
          <w:rFonts w:ascii="Palatino Linotype" w:eastAsia="Times New Roman" w:hAnsi="Palatino Linotype" w:cs="Arial"/>
          <w:i/>
          <w:sz w:val="22"/>
          <w:lang w:val="es-ES"/>
        </w:rPr>
        <w:t xml:space="preserve">” (sic) </w:t>
      </w:r>
    </w:p>
    <w:p w14:paraId="72DA8661" w14:textId="77777777" w:rsidR="000A5DA9" w:rsidRPr="006F7C59" w:rsidRDefault="000A5DA9" w:rsidP="000A5DA9">
      <w:pPr>
        <w:spacing w:line="360" w:lineRule="auto"/>
        <w:ind w:left="567" w:right="567"/>
        <w:jc w:val="both"/>
        <w:rPr>
          <w:rFonts w:ascii="Palatino Linotype" w:eastAsia="Times New Roman" w:hAnsi="Palatino Linotype" w:cs="Arial"/>
          <w:i/>
          <w:sz w:val="22"/>
          <w:lang w:val="es-ES"/>
        </w:rPr>
      </w:pPr>
    </w:p>
    <w:p w14:paraId="44621A25" w14:textId="073642D0" w:rsidR="000A5DA9" w:rsidRPr="006F7C59" w:rsidRDefault="000A5DA9" w:rsidP="000A5DA9">
      <w:pPr>
        <w:spacing w:line="360" w:lineRule="auto"/>
        <w:ind w:left="567" w:right="567"/>
        <w:jc w:val="both"/>
        <w:rPr>
          <w:rFonts w:ascii="Palatino Linotype" w:eastAsia="Times New Roman" w:hAnsi="Palatino Linotype" w:cs="Arial"/>
          <w:sz w:val="22"/>
          <w:lang w:val="es-ES"/>
        </w:rPr>
      </w:pPr>
      <w:r w:rsidRPr="006F7C59">
        <w:rPr>
          <w:rFonts w:ascii="Palatino Linotype" w:eastAsia="Times New Roman" w:hAnsi="Palatino Linotype" w:cs="Arial"/>
          <w:b/>
          <w:i/>
          <w:sz w:val="22"/>
          <w:lang w:val="es-ES"/>
        </w:rPr>
        <w:t xml:space="preserve">RESPUESTA SOL. TURNO 04307.pdf: </w:t>
      </w:r>
      <w:r w:rsidRPr="006F7C59">
        <w:rPr>
          <w:rFonts w:ascii="Palatino Linotype" w:eastAsia="Times New Roman" w:hAnsi="Palatino Linotype" w:cs="Arial"/>
          <w:sz w:val="22"/>
          <w:lang w:val="es-ES"/>
        </w:rPr>
        <w:t xml:space="preserve">Oficio </w:t>
      </w:r>
      <w:r w:rsidRPr="006F7C59">
        <w:rPr>
          <w:rFonts w:ascii="Palatino Linotype" w:eastAsia="Times New Roman" w:hAnsi="Palatino Linotype" w:cs="Arial"/>
          <w:bCs/>
          <w:sz w:val="22"/>
          <w:lang w:val="es-ES"/>
        </w:rPr>
        <w:t>210C0101240000L/327</w:t>
      </w:r>
      <w:r w:rsidR="0082675B" w:rsidRPr="006F7C59">
        <w:rPr>
          <w:rFonts w:ascii="Palatino Linotype" w:eastAsia="Times New Roman" w:hAnsi="Palatino Linotype" w:cs="Arial"/>
          <w:bCs/>
          <w:sz w:val="22"/>
          <w:lang w:val="es-ES"/>
        </w:rPr>
        <w:t>8</w:t>
      </w:r>
      <w:r w:rsidRPr="006F7C59">
        <w:rPr>
          <w:rFonts w:ascii="Palatino Linotype" w:eastAsia="Times New Roman" w:hAnsi="Palatino Linotype" w:cs="Arial"/>
          <w:bCs/>
          <w:sz w:val="22"/>
          <w:lang w:val="es-ES"/>
        </w:rPr>
        <w:t xml:space="preserve">/2021 suscrito por la </w:t>
      </w:r>
      <w:proofErr w:type="gramStart"/>
      <w:r w:rsidRPr="006F7C59">
        <w:rPr>
          <w:rFonts w:ascii="Palatino Linotype" w:eastAsia="Times New Roman" w:hAnsi="Palatino Linotype" w:cs="Arial"/>
          <w:bCs/>
          <w:sz w:val="22"/>
          <w:lang w:val="es-ES"/>
        </w:rPr>
        <w:t>Directora</w:t>
      </w:r>
      <w:proofErr w:type="gramEnd"/>
      <w:r w:rsidRPr="006F7C59">
        <w:rPr>
          <w:rFonts w:ascii="Palatino Linotype" w:eastAsia="Times New Roman" w:hAnsi="Palatino Linotype" w:cs="Arial"/>
          <w:bCs/>
          <w:sz w:val="22"/>
          <w:lang w:val="es-ES"/>
        </w:rPr>
        <w:t xml:space="preserve"> de Recursos Materiales y Financieros mediante el cual indica que la información corresponde a la Dirección de Administración y Desarrollo de Personal, asimismo, indica que corresponde a las obligaciones de transparencia común las cuales se encuentran en la página oficial.</w:t>
      </w:r>
    </w:p>
    <w:p w14:paraId="0257111B" w14:textId="77777777" w:rsidR="00026F0A" w:rsidRPr="006F7C59" w:rsidRDefault="00026F0A" w:rsidP="00025FF3">
      <w:pPr>
        <w:spacing w:line="360" w:lineRule="auto"/>
        <w:ind w:left="567" w:right="567"/>
        <w:jc w:val="both"/>
        <w:rPr>
          <w:rFonts w:ascii="Palatino Linotype" w:eastAsia="Times New Roman" w:hAnsi="Palatino Linotype" w:cs="Arial"/>
          <w:i/>
          <w:sz w:val="22"/>
          <w:lang w:val="es-ES"/>
        </w:rPr>
      </w:pPr>
    </w:p>
    <w:p w14:paraId="6137F054" w14:textId="6E806449" w:rsidR="00026F0A" w:rsidRPr="006F7C59" w:rsidRDefault="00026F0A" w:rsidP="006143A2">
      <w:pPr>
        <w:pStyle w:val="Prrafodelista"/>
        <w:numPr>
          <w:ilvl w:val="0"/>
          <w:numId w:val="7"/>
        </w:numPr>
        <w:spacing w:line="360" w:lineRule="auto"/>
        <w:ind w:left="426" w:right="567"/>
        <w:jc w:val="both"/>
        <w:rPr>
          <w:rFonts w:ascii="Palatino Linotype" w:eastAsia="Times New Roman" w:hAnsi="Palatino Linotype" w:cs="Arial"/>
          <w:i/>
          <w:sz w:val="22"/>
          <w:lang w:val="es-ES"/>
        </w:rPr>
      </w:pPr>
      <w:r w:rsidRPr="006F7C59">
        <w:rPr>
          <w:rFonts w:ascii="Palatino Linotype" w:eastAsia="Times New Roman" w:hAnsi="Palatino Linotype" w:cs="Arial"/>
          <w:b/>
          <w:lang w:val="es-ES"/>
        </w:rPr>
        <w:t>04306/SEIEM/IP/2021</w:t>
      </w:r>
    </w:p>
    <w:p w14:paraId="522D630D" w14:textId="77777777" w:rsidR="000A5DA9" w:rsidRPr="006F7C59" w:rsidRDefault="00026F0A" w:rsidP="000A5DA9">
      <w:pPr>
        <w:spacing w:line="360" w:lineRule="auto"/>
        <w:ind w:left="567" w:right="567"/>
        <w:jc w:val="both"/>
        <w:rPr>
          <w:rFonts w:ascii="Palatino Linotype" w:eastAsia="Times New Roman" w:hAnsi="Palatino Linotype" w:cs="Arial"/>
          <w:i/>
          <w:sz w:val="22"/>
          <w:lang w:val="es-ES"/>
        </w:rPr>
      </w:pPr>
      <w:r w:rsidRPr="006F7C59">
        <w:rPr>
          <w:rFonts w:ascii="Palatino Linotype" w:eastAsia="Times New Roman" w:hAnsi="Palatino Linotype" w:cs="Arial"/>
          <w:i/>
          <w:sz w:val="22"/>
          <w:lang w:val="es-ES"/>
        </w:rPr>
        <w:t>“</w:t>
      </w:r>
      <w:r w:rsidR="000A5DA9" w:rsidRPr="006F7C59">
        <w:rPr>
          <w:rFonts w:ascii="Palatino Linotype" w:eastAsia="Times New Roman" w:hAnsi="Palatino Linotype" w:cs="Arial"/>
          <w:i/>
          <w:sz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3DC80F" w14:textId="77777777" w:rsidR="000A5DA9" w:rsidRPr="006F7C59" w:rsidRDefault="000A5DA9" w:rsidP="000A5DA9">
      <w:pPr>
        <w:spacing w:line="360" w:lineRule="auto"/>
        <w:ind w:left="567" w:right="567"/>
        <w:jc w:val="both"/>
        <w:rPr>
          <w:rFonts w:ascii="Palatino Linotype" w:eastAsia="Times New Roman" w:hAnsi="Palatino Linotype" w:cs="Arial"/>
          <w:i/>
          <w:sz w:val="22"/>
          <w:lang w:val="es-ES"/>
        </w:rPr>
      </w:pPr>
      <w:r w:rsidRPr="006F7C59">
        <w:rPr>
          <w:rFonts w:ascii="Palatino Linotype" w:eastAsia="Times New Roman" w:hAnsi="Palatino Linotype" w:cs="Arial"/>
          <w:i/>
          <w:sz w:val="22"/>
          <w:lang w:val="es-ES"/>
        </w:rPr>
        <w:t>SE REMITE RESPUESTA</w:t>
      </w:r>
    </w:p>
    <w:p w14:paraId="0730B53B" w14:textId="77777777" w:rsidR="000A5DA9" w:rsidRPr="006F7C59" w:rsidRDefault="000A5DA9" w:rsidP="000A5DA9">
      <w:pPr>
        <w:spacing w:line="360" w:lineRule="auto"/>
        <w:ind w:left="567" w:right="567"/>
        <w:jc w:val="both"/>
        <w:rPr>
          <w:rFonts w:ascii="Palatino Linotype" w:eastAsia="Times New Roman" w:hAnsi="Palatino Linotype" w:cs="Arial"/>
          <w:i/>
          <w:sz w:val="22"/>
          <w:lang w:val="es-ES"/>
        </w:rPr>
      </w:pPr>
      <w:r w:rsidRPr="006F7C59">
        <w:rPr>
          <w:rFonts w:ascii="Palatino Linotype" w:eastAsia="Times New Roman" w:hAnsi="Palatino Linotype" w:cs="Arial"/>
          <w:i/>
          <w:sz w:val="22"/>
          <w:lang w:val="es-ES"/>
        </w:rPr>
        <w:t>ATENTAMENTE</w:t>
      </w:r>
    </w:p>
    <w:p w14:paraId="777975E8" w14:textId="72A53A60" w:rsidR="00026F0A" w:rsidRPr="006F7C59" w:rsidRDefault="000A5DA9" w:rsidP="000A5DA9">
      <w:pPr>
        <w:spacing w:line="360" w:lineRule="auto"/>
        <w:ind w:left="567" w:right="567"/>
        <w:jc w:val="both"/>
        <w:rPr>
          <w:rFonts w:ascii="Palatino Linotype" w:eastAsia="Times New Roman" w:hAnsi="Palatino Linotype" w:cs="Arial"/>
          <w:i/>
          <w:sz w:val="22"/>
          <w:lang w:val="es-ES"/>
        </w:rPr>
      </w:pPr>
      <w:r w:rsidRPr="006F7C59">
        <w:rPr>
          <w:rFonts w:ascii="Palatino Linotype" w:eastAsia="Times New Roman" w:hAnsi="Palatino Linotype" w:cs="Arial"/>
          <w:i/>
          <w:sz w:val="22"/>
          <w:lang w:val="es-ES"/>
        </w:rPr>
        <w:t>Lic. Joaquín Raúl Benítez Vera</w:t>
      </w:r>
      <w:r w:rsidR="00026F0A" w:rsidRPr="006F7C59">
        <w:rPr>
          <w:rFonts w:ascii="Palatino Linotype" w:eastAsia="Times New Roman" w:hAnsi="Palatino Linotype" w:cs="Arial"/>
          <w:i/>
          <w:sz w:val="22"/>
          <w:lang w:val="es-ES"/>
        </w:rPr>
        <w:t xml:space="preserve">” (sic) </w:t>
      </w:r>
    </w:p>
    <w:p w14:paraId="46226166" w14:textId="77777777" w:rsidR="000A5DA9" w:rsidRPr="006F7C59" w:rsidRDefault="000A5DA9" w:rsidP="000A5DA9">
      <w:pPr>
        <w:spacing w:line="360" w:lineRule="auto"/>
        <w:ind w:left="567" w:right="567"/>
        <w:jc w:val="both"/>
        <w:rPr>
          <w:rFonts w:ascii="Palatino Linotype" w:eastAsia="Times New Roman" w:hAnsi="Palatino Linotype" w:cs="Arial"/>
          <w:i/>
          <w:sz w:val="22"/>
          <w:lang w:val="es-ES"/>
        </w:rPr>
      </w:pPr>
    </w:p>
    <w:p w14:paraId="756D2A93" w14:textId="037473BC" w:rsidR="000A5DA9" w:rsidRPr="006F7C59" w:rsidRDefault="000A5DA9" w:rsidP="000A5DA9">
      <w:pPr>
        <w:spacing w:line="360" w:lineRule="auto"/>
        <w:ind w:left="567" w:right="567"/>
        <w:jc w:val="both"/>
        <w:rPr>
          <w:rFonts w:ascii="Palatino Linotype" w:eastAsia="Times New Roman" w:hAnsi="Palatino Linotype" w:cs="Arial"/>
          <w:sz w:val="22"/>
          <w:lang w:val="es-ES"/>
        </w:rPr>
      </w:pPr>
      <w:r w:rsidRPr="006F7C59">
        <w:rPr>
          <w:rFonts w:ascii="Palatino Linotype" w:eastAsia="Times New Roman" w:hAnsi="Palatino Linotype" w:cs="Arial"/>
          <w:b/>
          <w:i/>
          <w:sz w:val="22"/>
          <w:lang w:val="es-ES"/>
        </w:rPr>
        <w:t xml:space="preserve">RESPUESTA SOL. TURNO 04306.pdf: </w:t>
      </w:r>
      <w:r w:rsidRPr="006F7C59">
        <w:rPr>
          <w:rFonts w:ascii="Palatino Linotype" w:eastAsia="Times New Roman" w:hAnsi="Palatino Linotype" w:cs="Arial"/>
          <w:sz w:val="22"/>
          <w:lang w:val="es-ES"/>
        </w:rPr>
        <w:t xml:space="preserve">Oficio </w:t>
      </w:r>
      <w:r w:rsidRPr="006F7C59">
        <w:rPr>
          <w:rFonts w:ascii="Palatino Linotype" w:eastAsia="Times New Roman" w:hAnsi="Palatino Linotype" w:cs="Arial"/>
          <w:bCs/>
          <w:sz w:val="22"/>
          <w:lang w:val="es-ES"/>
        </w:rPr>
        <w:t>210C0101240000L/327</w:t>
      </w:r>
      <w:r w:rsidR="0082675B" w:rsidRPr="006F7C59">
        <w:rPr>
          <w:rFonts w:ascii="Palatino Linotype" w:eastAsia="Times New Roman" w:hAnsi="Palatino Linotype" w:cs="Arial"/>
          <w:bCs/>
          <w:sz w:val="22"/>
          <w:lang w:val="es-ES"/>
        </w:rPr>
        <w:t>9</w:t>
      </w:r>
      <w:r w:rsidRPr="006F7C59">
        <w:rPr>
          <w:rFonts w:ascii="Palatino Linotype" w:eastAsia="Times New Roman" w:hAnsi="Palatino Linotype" w:cs="Arial"/>
          <w:bCs/>
          <w:sz w:val="22"/>
          <w:lang w:val="es-ES"/>
        </w:rPr>
        <w:t xml:space="preserve">/2021 suscrito por la </w:t>
      </w:r>
      <w:proofErr w:type="gramStart"/>
      <w:r w:rsidRPr="006F7C59">
        <w:rPr>
          <w:rFonts w:ascii="Palatino Linotype" w:eastAsia="Times New Roman" w:hAnsi="Palatino Linotype" w:cs="Arial"/>
          <w:bCs/>
          <w:sz w:val="22"/>
          <w:lang w:val="es-ES"/>
        </w:rPr>
        <w:t>Directora</w:t>
      </w:r>
      <w:proofErr w:type="gramEnd"/>
      <w:r w:rsidRPr="006F7C59">
        <w:rPr>
          <w:rFonts w:ascii="Palatino Linotype" w:eastAsia="Times New Roman" w:hAnsi="Palatino Linotype" w:cs="Arial"/>
          <w:bCs/>
          <w:sz w:val="22"/>
          <w:lang w:val="es-ES"/>
        </w:rPr>
        <w:t xml:space="preserve"> de Recursos Materiales y Financieros mediante el cual indica que la información corresponde a la Dirección de Administración y Desarrollo de Personal, asimismo, indica que corresponde a las obligaciones de transparencia común las cuales se encuentran en la página oficial.</w:t>
      </w:r>
    </w:p>
    <w:p w14:paraId="2FFF6FB4" w14:textId="77777777" w:rsidR="000A5DA9" w:rsidRPr="006F7C59" w:rsidRDefault="000A5DA9" w:rsidP="000A5DA9">
      <w:pPr>
        <w:spacing w:line="360" w:lineRule="auto"/>
        <w:ind w:left="567" w:right="567"/>
        <w:jc w:val="both"/>
        <w:rPr>
          <w:rFonts w:ascii="Palatino Linotype" w:eastAsia="Times New Roman" w:hAnsi="Palatino Linotype" w:cs="Arial"/>
          <w:i/>
          <w:sz w:val="22"/>
          <w:lang w:val="es-ES"/>
        </w:rPr>
      </w:pPr>
    </w:p>
    <w:p w14:paraId="7F6FAD54" w14:textId="4E617EA4" w:rsidR="00554DF4" w:rsidRPr="006F7C59"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6F7C59">
        <w:rPr>
          <w:rFonts w:ascii="Palatino Linotype" w:eastAsia="Calibri" w:hAnsi="Palatino Linotype" w:cs="Arial"/>
          <w:lang w:val="es-AR"/>
        </w:rPr>
        <w:t>El</w:t>
      </w:r>
      <w:r w:rsidR="007B3254" w:rsidRPr="006F7C59">
        <w:rPr>
          <w:rFonts w:ascii="Palatino Linotype" w:eastAsia="Calibri" w:hAnsi="Palatino Linotype" w:cs="Arial"/>
          <w:lang w:val="es-AR"/>
        </w:rPr>
        <w:t xml:space="preserve"> </w:t>
      </w:r>
      <w:r w:rsidR="0082675B" w:rsidRPr="006F7C59">
        <w:rPr>
          <w:rFonts w:ascii="Palatino Linotype" w:eastAsia="Calibri" w:hAnsi="Palatino Linotype" w:cs="Arial"/>
          <w:lang w:val="es-AR"/>
        </w:rPr>
        <w:t>catorce</w:t>
      </w:r>
      <w:r w:rsidR="00DF5D83" w:rsidRPr="006F7C59">
        <w:rPr>
          <w:rFonts w:ascii="Palatino Linotype" w:eastAsia="Calibri" w:hAnsi="Palatino Linotype" w:cs="Arial"/>
          <w:lang w:val="es-AR"/>
        </w:rPr>
        <w:t xml:space="preserve"> (</w:t>
      </w:r>
      <w:r w:rsidR="0082675B" w:rsidRPr="006F7C59">
        <w:rPr>
          <w:rFonts w:ascii="Palatino Linotype" w:eastAsia="Calibri" w:hAnsi="Palatino Linotype" w:cs="Arial"/>
          <w:lang w:val="es-AR"/>
        </w:rPr>
        <w:t>14</w:t>
      </w:r>
      <w:r w:rsidR="00DF5D83" w:rsidRPr="006F7C59">
        <w:rPr>
          <w:rFonts w:ascii="Palatino Linotype" w:eastAsia="Calibri" w:hAnsi="Palatino Linotype" w:cs="Arial"/>
          <w:lang w:val="es-AR"/>
        </w:rPr>
        <w:t xml:space="preserve">) de </w:t>
      </w:r>
      <w:r w:rsidR="000F3FD7" w:rsidRPr="006F7C59">
        <w:rPr>
          <w:rFonts w:ascii="Palatino Linotype" w:eastAsia="Calibri" w:hAnsi="Palatino Linotype" w:cs="Arial"/>
          <w:lang w:val="es-AR"/>
        </w:rPr>
        <w:t>enero</w:t>
      </w:r>
      <w:r w:rsidR="00DF5D83" w:rsidRPr="006F7C59">
        <w:rPr>
          <w:rFonts w:ascii="Palatino Linotype" w:eastAsia="Calibri" w:hAnsi="Palatino Linotype" w:cs="Arial"/>
          <w:lang w:val="es-AR"/>
        </w:rPr>
        <w:t xml:space="preserve"> </w:t>
      </w:r>
      <w:r w:rsidR="00554DF4" w:rsidRPr="006F7C59">
        <w:rPr>
          <w:rFonts w:ascii="Palatino Linotype" w:eastAsia="Calibri" w:hAnsi="Palatino Linotype" w:cs="Arial"/>
          <w:lang w:val="es-AR"/>
        </w:rPr>
        <w:t>de</w:t>
      </w:r>
      <w:r w:rsidR="00554DF4" w:rsidRPr="006F7C59">
        <w:rPr>
          <w:rFonts w:ascii="Palatino Linotype" w:eastAsia="Times New Roman" w:hAnsi="Palatino Linotype" w:cs="Arial"/>
          <w:lang w:val="es-ES"/>
        </w:rPr>
        <w:t xml:space="preserve"> dos mil </w:t>
      </w:r>
      <w:r w:rsidR="004536FA" w:rsidRPr="006F7C59">
        <w:rPr>
          <w:rFonts w:ascii="Palatino Linotype" w:eastAsia="Times New Roman" w:hAnsi="Palatino Linotype" w:cs="Arial"/>
          <w:lang w:val="es-ES"/>
        </w:rPr>
        <w:t>veint</w:t>
      </w:r>
      <w:r w:rsidR="00860EC0" w:rsidRPr="006F7C59">
        <w:rPr>
          <w:rFonts w:ascii="Palatino Linotype" w:eastAsia="Times New Roman" w:hAnsi="Palatino Linotype" w:cs="Arial"/>
          <w:lang w:val="es-ES"/>
        </w:rPr>
        <w:t>i</w:t>
      </w:r>
      <w:r w:rsidR="000F3FD7" w:rsidRPr="006F7C59">
        <w:rPr>
          <w:rFonts w:ascii="Palatino Linotype" w:eastAsia="Times New Roman" w:hAnsi="Palatino Linotype" w:cs="Arial"/>
          <w:lang w:val="es-ES"/>
        </w:rPr>
        <w:t>dós</w:t>
      </w:r>
      <w:r w:rsidR="00554DF4" w:rsidRPr="006F7C59">
        <w:rPr>
          <w:rFonts w:ascii="Palatino Linotype" w:eastAsia="Times New Roman" w:hAnsi="Palatino Linotype" w:cs="Arial"/>
          <w:lang w:val="es-ES"/>
        </w:rPr>
        <w:t xml:space="preserve">, </w:t>
      </w:r>
      <w:r w:rsidR="00554DF4" w:rsidRPr="006F7C59">
        <w:rPr>
          <w:rFonts w:ascii="Palatino Linotype" w:hAnsi="Palatino Linotype"/>
          <w:b/>
        </w:rPr>
        <w:t>EL RECURRENTE</w:t>
      </w:r>
      <w:r w:rsidR="00554DF4" w:rsidRPr="006F7C59">
        <w:rPr>
          <w:rFonts w:ascii="Palatino Linotype" w:eastAsia="Times New Roman" w:hAnsi="Palatino Linotype" w:cs="Arial"/>
          <w:lang w:val="es-ES"/>
        </w:rPr>
        <w:t xml:space="preserve"> interpuso </w:t>
      </w:r>
      <w:r w:rsidR="00ED4B36" w:rsidRPr="006F7C59">
        <w:rPr>
          <w:rFonts w:ascii="Palatino Linotype" w:eastAsia="Times New Roman" w:hAnsi="Palatino Linotype" w:cs="Arial"/>
          <w:lang w:val="es-ES"/>
        </w:rPr>
        <w:t>los</w:t>
      </w:r>
      <w:r w:rsidR="00554DF4" w:rsidRPr="006F7C59">
        <w:rPr>
          <w:rFonts w:ascii="Palatino Linotype" w:eastAsia="Times New Roman" w:hAnsi="Palatino Linotype" w:cs="Arial"/>
          <w:lang w:val="es-ES"/>
        </w:rPr>
        <w:t xml:space="preserve"> recurso</w:t>
      </w:r>
      <w:r w:rsidR="00ED4B36" w:rsidRPr="006F7C59">
        <w:rPr>
          <w:rFonts w:ascii="Palatino Linotype" w:eastAsia="Times New Roman" w:hAnsi="Palatino Linotype" w:cs="Arial"/>
          <w:lang w:val="es-ES"/>
        </w:rPr>
        <w:t>s</w:t>
      </w:r>
      <w:r w:rsidR="00554DF4" w:rsidRPr="006F7C59">
        <w:rPr>
          <w:rFonts w:ascii="Palatino Linotype" w:eastAsia="Times New Roman" w:hAnsi="Palatino Linotype" w:cs="Arial"/>
          <w:lang w:val="es-ES"/>
        </w:rPr>
        <w:t xml:space="preserve"> de revis</w:t>
      </w:r>
      <w:r w:rsidR="007B3254" w:rsidRPr="006F7C59">
        <w:rPr>
          <w:rFonts w:ascii="Palatino Linotype" w:eastAsia="Times New Roman" w:hAnsi="Palatino Linotype" w:cs="Arial"/>
          <w:lang w:val="es-ES"/>
        </w:rPr>
        <w:t>ión, en contra de la</w:t>
      </w:r>
      <w:r w:rsidR="00ED4B36" w:rsidRPr="006F7C59">
        <w:rPr>
          <w:rFonts w:ascii="Palatino Linotype" w:eastAsia="Times New Roman" w:hAnsi="Palatino Linotype" w:cs="Arial"/>
          <w:lang w:val="es-ES"/>
        </w:rPr>
        <w:t>s</w:t>
      </w:r>
      <w:r w:rsidR="007B3254" w:rsidRPr="006F7C59">
        <w:rPr>
          <w:rFonts w:ascii="Palatino Linotype" w:eastAsia="Times New Roman" w:hAnsi="Palatino Linotype" w:cs="Arial"/>
          <w:lang w:val="es-ES"/>
        </w:rPr>
        <w:t xml:space="preserve"> respuesta</w:t>
      </w:r>
      <w:r w:rsidR="00ED4B36" w:rsidRPr="006F7C59">
        <w:rPr>
          <w:rFonts w:ascii="Palatino Linotype" w:eastAsia="Times New Roman" w:hAnsi="Palatino Linotype" w:cs="Arial"/>
          <w:lang w:val="es-ES"/>
        </w:rPr>
        <w:t>s</w:t>
      </w:r>
      <w:r w:rsidR="007B3254" w:rsidRPr="006F7C59">
        <w:rPr>
          <w:rFonts w:ascii="Palatino Linotype" w:eastAsia="Times New Roman" w:hAnsi="Palatino Linotype" w:cs="Arial"/>
          <w:lang w:val="es-ES"/>
        </w:rPr>
        <w:t xml:space="preserve"> </w:t>
      </w:r>
      <w:r w:rsidR="001C401F" w:rsidRPr="006F7C59">
        <w:rPr>
          <w:rFonts w:ascii="Palatino Linotype" w:eastAsia="Times New Roman" w:hAnsi="Palatino Linotype" w:cs="Arial"/>
          <w:lang w:val="es-ES"/>
        </w:rPr>
        <w:t>y</w:t>
      </w:r>
      <w:r w:rsidR="005B6BA8" w:rsidRPr="006F7C59">
        <w:rPr>
          <w:rFonts w:ascii="Palatino Linotype" w:eastAsia="Times New Roman" w:hAnsi="Palatino Linotype" w:cs="Arial"/>
          <w:lang w:val="es-ES"/>
        </w:rPr>
        <w:t>,</w:t>
      </w:r>
      <w:r w:rsidR="001C401F" w:rsidRPr="006F7C59">
        <w:rPr>
          <w:rFonts w:ascii="Palatino Linotype" w:eastAsia="Times New Roman" w:hAnsi="Palatino Linotype" w:cs="Arial"/>
          <w:lang w:val="es-ES"/>
        </w:rPr>
        <w:t xml:space="preserve"> </w:t>
      </w:r>
      <w:r w:rsidR="00554DF4" w:rsidRPr="006F7C59">
        <w:rPr>
          <w:rFonts w:ascii="Palatino Linotype" w:eastAsia="Times New Roman" w:hAnsi="Palatino Linotype" w:cs="Arial"/>
          <w:lang w:val="es-ES"/>
        </w:rPr>
        <w:t>señal</w:t>
      </w:r>
      <w:r w:rsidR="001C401F" w:rsidRPr="006F7C59">
        <w:rPr>
          <w:rFonts w:ascii="Palatino Linotype" w:eastAsia="Times New Roman" w:hAnsi="Palatino Linotype" w:cs="Arial"/>
          <w:lang w:val="es-ES"/>
        </w:rPr>
        <w:t>ó</w:t>
      </w:r>
      <w:r w:rsidR="007E491D" w:rsidRPr="006F7C59">
        <w:rPr>
          <w:rFonts w:ascii="Palatino Linotype" w:eastAsia="Times New Roman" w:hAnsi="Palatino Linotype" w:cs="Arial"/>
          <w:lang w:val="es-ES"/>
        </w:rPr>
        <w:t xml:space="preserve"> </w:t>
      </w:r>
      <w:r w:rsidR="00554DF4" w:rsidRPr="006F7C59">
        <w:rPr>
          <w:rFonts w:ascii="Palatino Linotype" w:eastAsia="Times New Roman" w:hAnsi="Palatino Linotype" w:cs="Arial"/>
          <w:lang w:val="es-ES"/>
        </w:rPr>
        <w:t>como:</w:t>
      </w:r>
      <w:bookmarkStart w:id="2" w:name="_Toc472500652"/>
      <w:bookmarkStart w:id="3" w:name="_Toc472427085"/>
      <w:bookmarkStart w:id="4" w:name="_Toc462307683"/>
    </w:p>
    <w:p w14:paraId="0D4445A1" w14:textId="77777777" w:rsidR="0082675B" w:rsidRPr="006F7C59" w:rsidRDefault="0082675B" w:rsidP="0082675B">
      <w:pPr>
        <w:pStyle w:val="Prrafodelista"/>
        <w:spacing w:before="240" w:after="240" w:line="360" w:lineRule="auto"/>
        <w:ind w:left="0"/>
        <w:jc w:val="both"/>
        <w:rPr>
          <w:rFonts w:ascii="Palatino Linotype" w:hAnsi="Palatino Linotype" w:cs="Arial"/>
          <w:i/>
          <w:sz w:val="22"/>
          <w:szCs w:val="22"/>
        </w:rPr>
      </w:pPr>
    </w:p>
    <w:p w14:paraId="3B800F0C" w14:textId="34BDBC42" w:rsidR="007435A3" w:rsidRPr="006F7C59" w:rsidRDefault="00026F0A" w:rsidP="009507DA">
      <w:pPr>
        <w:pStyle w:val="Prrafodelista"/>
        <w:spacing w:line="360" w:lineRule="auto"/>
        <w:ind w:left="567"/>
        <w:jc w:val="both"/>
        <w:rPr>
          <w:rFonts w:ascii="Palatino Linotype" w:hAnsi="Palatino Linotype" w:cs="Arial"/>
          <w:b/>
          <w:bCs/>
          <w:lang w:eastAsia="es-MX"/>
        </w:rPr>
      </w:pPr>
      <w:r w:rsidRPr="006F7C59">
        <w:rPr>
          <w:rFonts w:ascii="Palatino Linotype" w:hAnsi="Palatino Linotype" w:cs="Arial"/>
          <w:b/>
          <w:bCs/>
          <w:lang w:eastAsia="es-MX"/>
        </w:rPr>
        <w:t>00128/INFOEM/IP/RR/2022</w:t>
      </w:r>
    </w:p>
    <w:p w14:paraId="4EF072E2" w14:textId="76F6402B" w:rsidR="009507DA" w:rsidRPr="006F7C59" w:rsidRDefault="009507DA" w:rsidP="009507DA">
      <w:pPr>
        <w:pStyle w:val="Prrafodelista"/>
        <w:spacing w:line="360" w:lineRule="auto"/>
        <w:ind w:left="567"/>
        <w:jc w:val="both"/>
        <w:rPr>
          <w:rFonts w:ascii="Palatino Linotype" w:eastAsia="Calibri" w:hAnsi="Palatino Linotype" w:cs="Arial"/>
          <w:szCs w:val="22"/>
          <w:lang w:val="es-ES"/>
        </w:rPr>
      </w:pPr>
      <w:r w:rsidRPr="006F7C59">
        <w:rPr>
          <w:rFonts w:ascii="Palatino Linotype" w:hAnsi="Palatino Linotype"/>
          <w:b/>
        </w:rPr>
        <w:t>Acto impugnado:</w:t>
      </w:r>
      <w:r w:rsidRPr="006F7C59">
        <w:rPr>
          <w:rStyle w:val="Ttulo2Car"/>
          <w:rFonts w:ascii="Palatino Linotype" w:hAnsi="Palatino Linotype"/>
          <w:b/>
          <w:i/>
          <w:lang w:val="es-ES"/>
        </w:rPr>
        <w:t xml:space="preserve"> </w:t>
      </w:r>
      <w:r w:rsidRPr="006F7C59">
        <w:rPr>
          <w:rFonts w:ascii="Palatino Linotype" w:hAnsi="Palatino Linotype"/>
        </w:rPr>
        <w:t>“</w:t>
      </w:r>
      <w:r w:rsidR="0082675B" w:rsidRPr="006F7C59">
        <w:rPr>
          <w:rFonts w:ascii="Palatino Linotype" w:hAnsi="Palatino Linotype"/>
          <w:i/>
          <w:sz w:val="22"/>
        </w:rPr>
        <w:t>la respuesta</w:t>
      </w:r>
      <w:r w:rsidR="000F3FD7" w:rsidRPr="006F7C59">
        <w:rPr>
          <w:rFonts w:ascii="Palatino Linotype" w:hAnsi="Palatino Linotype"/>
        </w:rPr>
        <w:t>”</w:t>
      </w:r>
      <w:r w:rsidRPr="006F7C59">
        <w:rPr>
          <w:rFonts w:ascii="Palatino Linotype" w:eastAsia="Calibri" w:hAnsi="Palatino Linotype" w:cs="Arial"/>
          <w:sz w:val="20"/>
          <w:szCs w:val="22"/>
          <w:lang w:val="es-ES"/>
        </w:rPr>
        <w:t xml:space="preserve"> </w:t>
      </w:r>
      <w:r w:rsidRPr="006F7C59">
        <w:rPr>
          <w:rFonts w:ascii="Palatino Linotype" w:eastAsia="Calibri" w:hAnsi="Palatino Linotype" w:cs="Arial"/>
          <w:szCs w:val="22"/>
          <w:lang w:val="es-ES"/>
        </w:rPr>
        <w:t>(Sic); y</w:t>
      </w:r>
    </w:p>
    <w:p w14:paraId="797433C5" w14:textId="0EE7EC54" w:rsidR="009507DA" w:rsidRPr="006F7C59" w:rsidRDefault="009507DA" w:rsidP="009507DA">
      <w:pPr>
        <w:pStyle w:val="Prrafodelista"/>
        <w:spacing w:line="360" w:lineRule="auto"/>
        <w:ind w:left="567"/>
        <w:jc w:val="both"/>
        <w:rPr>
          <w:rFonts w:ascii="Palatino Linotype" w:hAnsi="Palatino Linotype" w:cs="Arial"/>
          <w:sz w:val="22"/>
          <w:szCs w:val="22"/>
        </w:rPr>
      </w:pPr>
      <w:r w:rsidRPr="006F7C59">
        <w:rPr>
          <w:rFonts w:ascii="Palatino Linotype" w:hAnsi="Palatino Linotype"/>
          <w:b/>
        </w:rPr>
        <w:t>Razones o Motivos de inconformidad:</w:t>
      </w:r>
      <w:r w:rsidRPr="006F7C59">
        <w:rPr>
          <w:rStyle w:val="Ttulo2Car"/>
          <w:rFonts w:ascii="Palatino Linotype" w:hAnsi="Palatino Linotype"/>
          <w:b/>
          <w:lang w:val="es-ES"/>
        </w:rPr>
        <w:t xml:space="preserve"> </w:t>
      </w:r>
      <w:r w:rsidRPr="006F7C59">
        <w:rPr>
          <w:rFonts w:ascii="Palatino Linotype" w:hAnsi="Palatino Linotype"/>
          <w:i/>
          <w:szCs w:val="22"/>
        </w:rPr>
        <w:t>“</w:t>
      </w:r>
      <w:r w:rsidR="0082675B" w:rsidRPr="006F7C59">
        <w:rPr>
          <w:rFonts w:ascii="Palatino Linotype" w:eastAsia="Times New Roman" w:hAnsi="Palatino Linotype" w:cs="Times New Roman"/>
          <w:i/>
          <w:sz w:val="22"/>
          <w:szCs w:val="14"/>
          <w:lang w:val="es-MX" w:eastAsia="es-MX"/>
        </w:rPr>
        <w:t xml:space="preserve">no se da lo que se </w:t>
      </w:r>
      <w:proofErr w:type="spellStart"/>
      <w:r w:rsidR="0082675B" w:rsidRPr="006F7C59">
        <w:rPr>
          <w:rFonts w:ascii="Palatino Linotype" w:eastAsia="Times New Roman" w:hAnsi="Palatino Linotype" w:cs="Times New Roman"/>
          <w:i/>
          <w:sz w:val="22"/>
          <w:szCs w:val="14"/>
          <w:lang w:val="es-MX" w:eastAsia="es-MX"/>
        </w:rPr>
        <w:t>pidio</w:t>
      </w:r>
      <w:proofErr w:type="spellEnd"/>
      <w:r w:rsidR="0082675B" w:rsidRPr="006F7C59">
        <w:rPr>
          <w:rFonts w:ascii="Palatino Linotype" w:eastAsia="Times New Roman" w:hAnsi="Palatino Linotype" w:cs="Times New Roman"/>
          <w:i/>
          <w:sz w:val="22"/>
          <w:szCs w:val="14"/>
          <w:lang w:val="es-MX" w:eastAsia="es-MX"/>
        </w:rPr>
        <w:t xml:space="preserve"> y se response con evasivas</w:t>
      </w:r>
      <w:r w:rsidR="000F3FD7" w:rsidRPr="006F7C59">
        <w:rPr>
          <w:rFonts w:ascii="Palatino Linotype" w:eastAsia="Times New Roman" w:hAnsi="Palatino Linotype" w:cs="Times New Roman"/>
          <w:i/>
          <w:sz w:val="22"/>
          <w:szCs w:val="14"/>
          <w:lang w:val="es-MX" w:eastAsia="es-MX"/>
        </w:rPr>
        <w:t>.</w:t>
      </w:r>
      <w:r w:rsidRPr="006F7C59">
        <w:rPr>
          <w:rFonts w:ascii="Palatino Linotype" w:hAnsi="Palatino Linotype"/>
          <w:i/>
          <w:sz w:val="22"/>
          <w:szCs w:val="22"/>
        </w:rPr>
        <w:t xml:space="preserve">” </w:t>
      </w:r>
      <w:r w:rsidRPr="006F7C59">
        <w:rPr>
          <w:rFonts w:ascii="Palatino Linotype" w:hAnsi="Palatino Linotype" w:cs="Arial"/>
          <w:i/>
          <w:sz w:val="22"/>
          <w:szCs w:val="22"/>
        </w:rPr>
        <w:t>(Sic)</w:t>
      </w:r>
      <w:r w:rsidRPr="006F7C59">
        <w:rPr>
          <w:rFonts w:ascii="Palatino Linotype" w:hAnsi="Palatino Linotype" w:cs="Arial"/>
          <w:sz w:val="22"/>
          <w:szCs w:val="22"/>
        </w:rPr>
        <w:t xml:space="preserve"> </w:t>
      </w:r>
    </w:p>
    <w:p w14:paraId="1ED57C1D" w14:textId="77777777" w:rsidR="009507DA" w:rsidRPr="006F7C59" w:rsidRDefault="009507DA" w:rsidP="00ED4B36">
      <w:pPr>
        <w:pStyle w:val="Prrafodelista"/>
        <w:spacing w:line="360" w:lineRule="auto"/>
        <w:ind w:left="567"/>
        <w:jc w:val="both"/>
        <w:rPr>
          <w:rFonts w:ascii="Palatino Linotype" w:hAnsi="Palatino Linotype" w:cs="Arial"/>
          <w:b/>
          <w:bCs/>
          <w:lang w:eastAsia="es-MX"/>
        </w:rPr>
      </w:pPr>
    </w:p>
    <w:p w14:paraId="2A048747" w14:textId="4D327573" w:rsidR="007435A3" w:rsidRPr="006F7C59" w:rsidRDefault="0082675B" w:rsidP="00ED4B36">
      <w:pPr>
        <w:pStyle w:val="Prrafodelista"/>
        <w:spacing w:line="360" w:lineRule="auto"/>
        <w:ind w:left="567"/>
        <w:jc w:val="both"/>
        <w:rPr>
          <w:rFonts w:ascii="Palatino Linotype" w:hAnsi="Palatino Linotype" w:cs="Arial"/>
          <w:b/>
          <w:bCs/>
          <w:lang w:eastAsia="es-MX"/>
        </w:rPr>
      </w:pPr>
      <w:r w:rsidRPr="006F7C59">
        <w:rPr>
          <w:rFonts w:ascii="Palatino Linotype" w:hAnsi="Palatino Linotype" w:cs="Arial"/>
          <w:b/>
          <w:bCs/>
          <w:lang w:eastAsia="es-MX"/>
        </w:rPr>
        <w:t xml:space="preserve">00129/INFOEM/IP/RR/2022 </w:t>
      </w:r>
    </w:p>
    <w:p w14:paraId="55112CBA" w14:textId="14C78E80" w:rsidR="003236DE" w:rsidRPr="006F7C59" w:rsidRDefault="00554DF4" w:rsidP="00ED4B36">
      <w:pPr>
        <w:pStyle w:val="Prrafodelista"/>
        <w:spacing w:line="360" w:lineRule="auto"/>
        <w:ind w:left="567"/>
        <w:jc w:val="both"/>
        <w:rPr>
          <w:rFonts w:ascii="Palatino Linotype" w:eastAsia="Calibri" w:hAnsi="Palatino Linotype" w:cs="Arial"/>
          <w:szCs w:val="22"/>
          <w:lang w:val="es-ES"/>
        </w:rPr>
      </w:pPr>
      <w:r w:rsidRPr="006F7C59">
        <w:rPr>
          <w:rFonts w:ascii="Palatino Linotype" w:hAnsi="Palatino Linotype"/>
          <w:b/>
        </w:rPr>
        <w:t>Acto impugnado:</w:t>
      </w:r>
      <w:r w:rsidRPr="006F7C59">
        <w:rPr>
          <w:rStyle w:val="Ttulo2Car"/>
          <w:rFonts w:ascii="Palatino Linotype" w:hAnsi="Palatino Linotype"/>
          <w:b/>
          <w:i/>
          <w:lang w:val="es-ES"/>
        </w:rPr>
        <w:t xml:space="preserve"> </w:t>
      </w:r>
      <w:r w:rsidRPr="006F7C59">
        <w:rPr>
          <w:rFonts w:ascii="Palatino Linotype" w:hAnsi="Palatino Linotype"/>
        </w:rPr>
        <w:t>“</w:t>
      </w:r>
      <w:r w:rsidR="0082675B" w:rsidRPr="006F7C59">
        <w:rPr>
          <w:rFonts w:ascii="Palatino Linotype" w:hAnsi="Palatino Linotype"/>
          <w:i/>
          <w:sz w:val="22"/>
        </w:rPr>
        <w:t>la respuesta</w:t>
      </w:r>
      <w:r w:rsidR="000F3FD7" w:rsidRPr="006F7C59">
        <w:rPr>
          <w:rFonts w:ascii="Palatino Linotype" w:hAnsi="Palatino Linotype"/>
          <w:i/>
          <w:sz w:val="22"/>
        </w:rPr>
        <w:t>.</w:t>
      </w:r>
      <w:r w:rsidRPr="006F7C59">
        <w:rPr>
          <w:rFonts w:ascii="Palatino Linotype" w:hAnsi="Palatino Linotype"/>
        </w:rPr>
        <w:t>"</w:t>
      </w:r>
      <w:r w:rsidRPr="006F7C59">
        <w:rPr>
          <w:rFonts w:ascii="Palatino Linotype" w:eastAsia="Calibri" w:hAnsi="Palatino Linotype" w:cs="Arial"/>
          <w:sz w:val="20"/>
          <w:szCs w:val="22"/>
          <w:lang w:val="es-ES"/>
        </w:rPr>
        <w:t xml:space="preserve"> </w:t>
      </w:r>
      <w:r w:rsidR="003236DE" w:rsidRPr="006F7C59">
        <w:rPr>
          <w:rFonts w:ascii="Palatino Linotype" w:eastAsia="Calibri" w:hAnsi="Palatino Linotype" w:cs="Arial"/>
          <w:szCs w:val="22"/>
          <w:lang w:val="es-ES"/>
        </w:rPr>
        <w:t>(Sic); y</w:t>
      </w:r>
    </w:p>
    <w:p w14:paraId="512FC4FD" w14:textId="29A9D5F7" w:rsidR="00554DF4" w:rsidRPr="006F7C59" w:rsidRDefault="00554DF4" w:rsidP="00ED4B36">
      <w:pPr>
        <w:pStyle w:val="Prrafodelista"/>
        <w:spacing w:line="360" w:lineRule="auto"/>
        <w:ind w:left="567"/>
        <w:jc w:val="both"/>
        <w:rPr>
          <w:rFonts w:ascii="Palatino Linotype" w:hAnsi="Palatino Linotype" w:cs="Arial"/>
          <w:sz w:val="22"/>
          <w:szCs w:val="22"/>
        </w:rPr>
      </w:pPr>
      <w:r w:rsidRPr="006F7C59">
        <w:rPr>
          <w:rFonts w:ascii="Palatino Linotype" w:hAnsi="Palatino Linotype"/>
          <w:b/>
        </w:rPr>
        <w:t>Razones o Motivos de inconformidad:</w:t>
      </w:r>
      <w:r w:rsidRPr="006F7C59">
        <w:rPr>
          <w:rStyle w:val="Ttulo2Car"/>
          <w:rFonts w:ascii="Palatino Linotype" w:hAnsi="Palatino Linotype"/>
          <w:b/>
          <w:lang w:val="es-ES"/>
        </w:rPr>
        <w:t xml:space="preserve"> </w:t>
      </w:r>
      <w:r w:rsidRPr="006F7C59">
        <w:rPr>
          <w:rFonts w:ascii="Palatino Linotype" w:hAnsi="Palatino Linotype"/>
          <w:i/>
          <w:szCs w:val="22"/>
        </w:rPr>
        <w:t>“</w:t>
      </w:r>
      <w:r w:rsidR="0082675B" w:rsidRPr="006F7C59">
        <w:rPr>
          <w:rFonts w:ascii="Palatino Linotype" w:eastAsia="Times New Roman" w:hAnsi="Palatino Linotype" w:cs="Times New Roman"/>
          <w:i/>
          <w:sz w:val="22"/>
          <w:szCs w:val="14"/>
          <w:lang w:val="es-MX" w:eastAsia="es-MX"/>
        </w:rPr>
        <w:t xml:space="preserve">no se dio l </w:t>
      </w:r>
      <w:proofErr w:type="spellStart"/>
      <w:r w:rsidR="0082675B" w:rsidRPr="006F7C59">
        <w:rPr>
          <w:rFonts w:ascii="Palatino Linotype" w:eastAsia="Times New Roman" w:hAnsi="Palatino Linotype" w:cs="Times New Roman"/>
          <w:i/>
          <w:sz w:val="22"/>
          <w:szCs w:val="14"/>
          <w:lang w:val="es-MX" w:eastAsia="es-MX"/>
        </w:rPr>
        <w:t>ainformacion</w:t>
      </w:r>
      <w:proofErr w:type="spellEnd"/>
      <w:r w:rsidR="0082675B" w:rsidRPr="006F7C59">
        <w:rPr>
          <w:rFonts w:ascii="Palatino Linotype" w:eastAsia="Times New Roman" w:hAnsi="Palatino Linotype" w:cs="Times New Roman"/>
          <w:i/>
          <w:sz w:val="22"/>
          <w:szCs w:val="14"/>
          <w:lang w:val="es-MX" w:eastAsia="es-MX"/>
        </w:rPr>
        <w:t xml:space="preserve"> responden con evasivas</w:t>
      </w:r>
      <w:r w:rsidRPr="006F7C59">
        <w:rPr>
          <w:rFonts w:ascii="Palatino Linotype" w:hAnsi="Palatino Linotype"/>
          <w:i/>
          <w:sz w:val="22"/>
          <w:szCs w:val="22"/>
        </w:rPr>
        <w:t xml:space="preserve">” </w:t>
      </w:r>
      <w:r w:rsidRPr="006F7C59">
        <w:rPr>
          <w:rFonts w:ascii="Palatino Linotype" w:hAnsi="Palatino Linotype" w:cs="Arial"/>
          <w:i/>
          <w:sz w:val="22"/>
          <w:szCs w:val="22"/>
        </w:rPr>
        <w:t>(Sic)</w:t>
      </w:r>
      <w:r w:rsidRPr="006F7C59">
        <w:rPr>
          <w:rFonts w:ascii="Palatino Linotype" w:hAnsi="Palatino Linotype" w:cs="Arial"/>
          <w:sz w:val="22"/>
          <w:szCs w:val="22"/>
        </w:rPr>
        <w:t xml:space="preserve"> </w:t>
      </w:r>
    </w:p>
    <w:p w14:paraId="23D09C9D" w14:textId="77777777" w:rsidR="0082675B" w:rsidRPr="006F7C59" w:rsidRDefault="0082675B" w:rsidP="00ED4B36">
      <w:pPr>
        <w:pStyle w:val="Prrafodelista"/>
        <w:spacing w:line="360" w:lineRule="auto"/>
        <w:ind w:left="567"/>
        <w:jc w:val="both"/>
        <w:rPr>
          <w:rFonts w:ascii="Palatino Linotype" w:hAnsi="Palatino Linotype" w:cs="Arial"/>
          <w:sz w:val="22"/>
          <w:szCs w:val="22"/>
        </w:rPr>
      </w:pPr>
    </w:p>
    <w:p w14:paraId="1514F2BA" w14:textId="516C55CB" w:rsidR="0082675B" w:rsidRPr="006F7C59" w:rsidRDefault="0082675B" w:rsidP="00ED4B36">
      <w:pPr>
        <w:pStyle w:val="Prrafodelista"/>
        <w:spacing w:line="360" w:lineRule="auto"/>
        <w:ind w:left="567"/>
        <w:jc w:val="both"/>
        <w:rPr>
          <w:rFonts w:ascii="Palatino Linotype" w:hAnsi="Palatino Linotype" w:cs="Arial"/>
          <w:b/>
          <w:bCs/>
          <w:lang w:eastAsia="es-MX"/>
        </w:rPr>
      </w:pPr>
      <w:r w:rsidRPr="006F7C59">
        <w:rPr>
          <w:rFonts w:ascii="Palatino Linotype" w:hAnsi="Palatino Linotype" w:cs="Arial"/>
          <w:b/>
          <w:bCs/>
          <w:lang w:eastAsia="es-MX"/>
        </w:rPr>
        <w:t xml:space="preserve">00130/INFOEM/IP/RR/2022 </w:t>
      </w:r>
    </w:p>
    <w:p w14:paraId="2C04DC22" w14:textId="496F0F72" w:rsidR="0082675B" w:rsidRPr="006F7C59" w:rsidRDefault="0082675B" w:rsidP="0082675B">
      <w:pPr>
        <w:pStyle w:val="Prrafodelista"/>
        <w:spacing w:line="360" w:lineRule="auto"/>
        <w:ind w:left="567"/>
        <w:jc w:val="both"/>
        <w:rPr>
          <w:rFonts w:ascii="Palatino Linotype" w:eastAsia="Calibri" w:hAnsi="Palatino Linotype" w:cs="Arial"/>
          <w:szCs w:val="22"/>
          <w:lang w:val="es-ES"/>
        </w:rPr>
      </w:pPr>
      <w:r w:rsidRPr="006F7C59">
        <w:rPr>
          <w:rFonts w:ascii="Palatino Linotype" w:hAnsi="Palatino Linotype"/>
          <w:b/>
        </w:rPr>
        <w:t>Acto impugnado:</w:t>
      </w:r>
      <w:r w:rsidRPr="006F7C59">
        <w:rPr>
          <w:rStyle w:val="Ttulo2Car"/>
          <w:rFonts w:ascii="Palatino Linotype" w:hAnsi="Palatino Linotype"/>
          <w:b/>
          <w:i/>
          <w:lang w:val="es-ES"/>
        </w:rPr>
        <w:t xml:space="preserve"> </w:t>
      </w:r>
      <w:r w:rsidRPr="006F7C59">
        <w:rPr>
          <w:rFonts w:ascii="Palatino Linotype" w:hAnsi="Palatino Linotype"/>
        </w:rPr>
        <w:t>“</w:t>
      </w:r>
      <w:r w:rsidRPr="006F7C59">
        <w:rPr>
          <w:rFonts w:ascii="Palatino Linotype" w:hAnsi="Palatino Linotype"/>
          <w:i/>
          <w:sz w:val="22"/>
        </w:rPr>
        <w:t>la respuesta.</w:t>
      </w:r>
      <w:r w:rsidRPr="006F7C59">
        <w:rPr>
          <w:rFonts w:ascii="Palatino Linotype" w:hAnsi="Palatino Linotype"/>
        </w:rPr>
        <w:t>"</w:t>
      </w:r>
      <w:r w:rsidRPr="006F7C59">
        <w:rPr>
          <w:rFonts w:ascii="Palatino Linotype" w:eastAsia="Calibri" w:hAnsi="Palatino Linotype" w:cs="Arial"/>
          <w:sz w:val="20"/>
          <w:szCs w:val="22"/>
          <w:lang w:val="es-ES"/>
        </w:rPr>
        <w:t xml:space="preserve"> </w:t>
      </w:r>
      <w:r w:rsidRPr="006F7C59">
        <w:rPr>
          <w:rFonts w:ascii="Palatino Linotype" w:eastAsia="Calibri" w:hAnsi="Palatino Linotype" w:cs="Arial"/>
          <w:szCs w:val="22"/>
          <w:lang w:val="es-ES"/>
        </w:rPr>
        <w:t>(Sic); y</w:t>
      </w:r>
    </w:p>
    <w:p w14:paraId="517DDB91" w14:textId="145F681E" w:rsidR="0082675B" w:rsidRPr="006F7C59" w:rsidRDefault="0082675B" w:rsidP="0082675B">
      <w:pPr>
        <w:pStyle w:val="Prrafodelista"/>
        <w:spacing w:line="360" w:lineRule="auto"/>
        <w:ind w:left="567"/>
        <w:jc w:val="both"/>
        <w:rPr>
          <w:rFonts w:ascii="Palatino Linotype" w:hAnsi="Palatino Linotype" w:cs="Arial"/>
          <w:sz w:val="22"/>
          <w:szCs w:val="22"/>
        </w:rPr>
      </w:pPr>
      <w:r w:rsidRPr="006F7C59">
        <w:rPr>
          <w:rFonts w:ascii="Palatino Linotype" w:hAnsi="Palatino Linotype"/>
          <w:b/>
        </w:rPr>
        <w:t>Razones o Motivos de inconformidad:</w:t>
      </w:r>
      <w:r w:rsidRPr="006F7C59">
        <w:rPr>
          <w:rStyle w:val="Ttulo2Car"/>
          <w:rFonts w:ascii="Palatino Linotype" w:hAnsi="Palatino Linotype"/>
          <w:b/>
          <w:lang w:val="es-ES"/>
        </w:rPr>
        <w:t xml:space="preserve"> </w:t>
      </w:r>
      <w:r w:rsidRPr="006F7C59">
        <w:rPr>
          <w:rFonts w:ascii="Palatino Linotype" w:hAnsi="Palatino Linotype"/>
          <w:i/>
          <w:szCs w:val="22"/>
        </w:rPr>
        <w:t>“</w:t>
      </w:r>
      <w:r w:rsidRPr="006F7C59">
        <w:rPr>
          <w:rFonts w:ascii="Palatino Linotype" w:eastAsia="Times New Roman" w:hAnsi="Palatino Linotype" w:cs="Times New Roman"/>
          <w:i/>
          <w:sz w:val="22"/>
          <w:szCs w:val="14"/>
          <w:lang w:val="es-MX" w:eastAsia="es-MX"/>
        </w:rPr>
        <w:t xml:space="preserve">no se dio l </w:t>
      </w:r>
      <w:proofErr w:type="spellStart"/>
      <w:r w:rsidRPr="006F7C59">
        <w:rPr>
          <w:rFonts w:ascii="Palatino Linotype" w:eastAsia="Times New Roman" w:hAnsi="Palatino Linotype" w:cs="Times New Roman"/>
          <w:i/>
          <w:sz w:val="22"/>
          <w:szCs w:val="14"/>
          <w:lang w:val="es-MX" w:eastAsia="es-MX"/>
        </w:rPr>
        <w:t>ainformacion</w:t>
      </w:r>
      <w:proofErr w:type="spellEnd"/>
      <w:r w:rsidRPr="006F7C59">
        <w:rPr>
          <w:rFonts w:ascii="Palatino Linotype" w:eastAsia="Times New Roman" w:hAnsi="Palatino Linotype" w:cs="Times New Roman"/>
          <w:i/>
          <w:sz w:val="22"/>
          <w:szCs w:val="14"/>
          <w:lang w:val="es-MX" w:eastAsia="es-MX"/>
        </w:rPr>
        <w:t xml:space="preserve"> responden con evasivas</w:t>
      </w:r>
      <w:r w:rsidRPr="006F7C59">
        <w:rPr>
          <w:rFonts w:ascii="Palatino Linotype" w:hAnsi="Palatino Linotype"/>
          <w:i/>
          <w:sz w:val="22"/>
          <w:szCs w:val="22"/>
        </w:rPr>
        <w:t xml:space="preserve">” </w:t>
      </w:r>
      <w:r w:rsidRPr="006F7C59">
        <w:rPr>
          <w:rFonts w:ascii="Palatino Linotype" w:hAnsi="Palatino Linotype" w:cs="Arial"/>
          <w:i/>
          <w:sz w:val="22"/>
          <w:szCs w:val="22"/>
        </w:rPr>
        <w:t>(Sic)</w:t>
      </w:r>
      <w:r w:rsidRPr="006F7C59">
        <w:rPr>
          <w:rFonts w:ascii="Palatino Linotype" w:hAnsi="Palatino Linotype" w:cs="Arial"/>
          <w:sz w:val="22"/>
          <w:szCs w:val="22"/>
        </w:rPr>
        <w:t xml:space="preserve"> </w:t>
      </w:r>
    </w:p>
    <w:p w14:paraId="058D8EA2" w14:textId="77777777" w:rsidR="007435A3" w:rsidRPr="006F7C59" w:rsidRDefault="007435A3" w:rsidP="00ED4B36">
      <w:pPr>
        <w:pStyle w:val="Prrafodelista"/>
        <w:spacing w:line="360" w:lineRule="auto"/>
        <w:ind w:left="567"/>
        <w:jc w:val="both"/>
        <w:rPr>
          <w:rFonts w:ascii="Palatino Linotype" w:hAnsi="Palatino Linotype" w:cs="Arial"/>
          <w:sz w:val="22"/>
          <w:szCs w:val="22"/>
        </w:rPr>
      </w:pPr>
    </w:p>
    <w:bookmarkEnd w:id="2"/>
    <w:bookmarkEnd w:id="3"/>
    <w:bookmarkEnd w:id="4"/>
    <w:p w14:paraId="42BE9E10" w14:textId="64A98F10" w:rsidR="00554DF4" w:rsidRPr="006F7C59"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6F7C59">
        <w:rPr>
          <w:rFonts w:ascii="Palatino Linotype" w:eastAsia="Times New Roman" w:hAnsi="Palatino Linotype" w:cs="Arial"/>
          <w:lang w:val="es-ES"/>
        </w:rPr>
        <w:t xml:space="preserve">Se registró el recurso de revisión bajo el número de expediente </w:t>
      </w:r>
      <w:r w:rsidRPr="006F7C59">
        <w:rPr>
          <w:rFonts w:ascii="Palatino Linotype" w:hAnsi="Palatino Linotype" w:cs="Arial"/>
          <w:bCs/>
        </w:rPr>
        <w:t xml:space="preserve">al rubro indicado, asimismo con fundamento en lo dispuesto por el </w:t>
      </w:r>
      <w:r w:rsidRPr="006F7C59">
        <w:rPr>
          <w:rFonts w:ascii="Palatino Linotype" w:eastAsia="Calibri" w:hAnsi="Palatino Linotype" w:cs="Arial"/>
          <w:lang w:val="es-ES"/>
        </w:rPr>
        <w:t xml:space="preserve">artículo 185 fracción I de la </w:t>
      </w:r>
      <w:r w:rsidRPr="006F7C59">
        <w:rPr>
          <w:rFonts w:ascii="Palatino Linotype" w:eastAsia="Calibri" w:hAnsi="Palatino Linotype" w:cs="Arial"/>
          <w:b/>
          <w:lang w:val="es-ES"/>
        </w:rPr>
        <w:t xml:space="preserve">Ley de Transparencia y Acceso a la Información Pública del Estado de México y Municipios </w:t>
      </w:r>
      <w:r w:rsidRPr="006F7C59">
        <w:rPr>
          <w:rFonts w:ascii="Palatino Linotype" w:eastAsia="Times New Roman" w:hAnsi="Palatino Linotype" w:cs="Arial"/>
          <w:lang w:val="es-ES"/>
        </w:rPr>
        <w:t xml:space="preserve">se turnó al </w:t>
      </w:r>
      <w:r w:rsidRPr="006F7C59">
        <w:rPr>
          <w:rFonts w:ascii="Palatino Linotype" w:eastAsia="Times New Roman" w:hAnsi="Palatino Linotype" w:cs="Arial"/>
          <w:b/>
          <w:lang w:val="es-ES"/>
        </w:rPr>
        <w:t xml:space="preserve">Comisionado </w:t>
      </w:r>
      <w:r w:rsidR="008D0F7C" w:rsidRPr="006F7C59">
        <w:rPr>
          <w:rFonts w:ascii="Palatino Linotype" w:hAnsi="Palatino Linotype"/>
          <w:b/>
          <w:sz w:val="22"/>
          <w:szCs w:val="22"/>
        </w:rPr>
        <w:t>María del Rosario Mejía Ayala</w:t>
      </w:r>
      <w:r w:rsidRPr="006F7C59">
        <w:rPr>
          <w:rFonts w:ascii="Palatino Linotype" w:eastAsia="Times New Roman" w:hAnsi="Palatino Linotype" w:cs="Arial"/>
          <w:b/>
          <w:lang w:val="es-ES"/>
        </w:rPr>
        <w:t xml:space="preserve">, </w:t>
      </w:r>
      <w:r w:rsidRPr="006F7C59">
        <w:rPr>
          <w:rFonts w:ascii="Palatino Linotype" w:eastAsia="Times New Roman" w:hAnsi="Palatino Linotype" w:cs="Arial"/>
          <w:lang w:val="es-ES"/>
        </w:rPr>
        <w:t xml:space="preserve">con el objeto de </w:t>
      </w:r>
      <w:r w:rsidR="009B5A10" w:rsidRPr="006F7C59">
        <w:rPr>
          <w:rFonts w:ascii="Palatino Linotype" w:eastAsia="Times New Roman" w:hAnsi="Palatino Linotype" w:cs="Arial"/>
          <w:lang w:val="es-MX"/>
        </w:rPr>
        <w:t>su análisis.</w:t>
      </w:r>
    </w:p>
    <w:p w14:paraId="35933551" w14:textId="77777777" w:rsidR="00B62C0A" w:rsidRPr="006F7C59"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18025578" w:rsidR="00554DF4" w:rsidRPr="006F7C59"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6F7C59">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82675B" w:rsidRPr="006F7C59">
        <w:rPr>
          <w:rFonts w:ascii="Palatino Linotype" w:eastAsia="Calibri" w:hAnsi="Palatino Linotype" w:cs="Arial"/>
          <w:lang w:val="es-ES"/>
        </w:rPr>
        <w:t xml:space="preserve">diecinueve (19) y veintiuno (21) de enero </w:t>
      </w:r>
      <w:r w:rsidRPr="006F7C59">
        <w:rPr>
          <w:rFonts w:ascii="Palatino Linotype" w:eastAsia="Calibri" w:hAnsi="Palatino Linotype" w:cs="Arial"/>
          <w:lang w:val="es-ES"/>
        </w:rPr>
        <w:t xml:space="preserve">de dos mil </w:t>
      </w:r>
      <w:r w:rsidR="006A2EE7" w:rsidRPr="006F7C59">
        <w:rPr>
          <w:rFonts w:ascii="Palatino Linotype" w:eastAsia="Calibri" w:hAnsi="Palatino Linotype" w:cs="Arial"/>
          <w:lang w:val="es-ES"/>
        </w:rPr>
        <w:t>veint</w:t>
      </w:r>
      <w:r w:rsidR="00DC4CF7" w:rsidRPr="006F7C59">
        <w:rPr>
          <w:rFonts w:ascii="Palatino Linotype" w:eastAsia="Calibri" w:hAnsi="Palatino Linotype" w:cs="Arial"/>
          <w:lang w:val="es-ES"/>
        </w:rPr>
        <w:t>i</w:t>
      </w:r>
      <w:r w:rsidR="000F3FD7" w:rsidRPr="006F7C59">
        <w:rPr>
          <w:rFonts w:ascii="Palatino Linotype" w:eastAsia="Calibri" w:hAnsi="Palatino Linotype" w:cs="Arial"/>
          <w:lang w:val="es-ES"/>
        </w:rPr>
        <w:t>dós</w:t>
      </w:r>
      <w:r w:rsidRPr="006F7C59">
        <w:rPr>
          <w:rFonts w:ascii="Palatino Linotype" w:eastAsia="Calibri" w:hAnsi="Palatino Linotype" w:cs="Arial"/>
          <w:lang w:val="es-ES"/>
        </w:rPr>
        <w:t xml:space="preserve">, puso a disposición de las partes el expediente electrónico </w:t>
      </w:r>
      <w:r w:rsidRPr="006F7C59">
        <w:rPr>
          <w:rFonts w:ascii="Palatino Linotype" w:eastAsia="Calibri" w:hAnsi="Palatino Linotype" w:cs="Arial"/>
        </w:rPr>
        <w:t xml:space="preserve">vía </w:t>
      </w:r>
      <w:r w:rsidRPr="006F7C59">
        <w:rPr>
          <w:rFonts w:ascii="Palatino Linotype" w:eastAsia="Calibri" w:hAnsi="Palatino Linotype" w:cs="Arial"/>
          <w:b/>
          <w:lang w:val="es-ES"/>
        </w:rPr>
        <w:t xml:space="preserve">SAIMEX </w:t>
      </w:r>
      <w:r w:rsidRPr="006F7C59">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F7C59">
        <w:rPr>
          <w:rFonts w:ascii="Palatino Linotype" w:eastAsia="Calibri" w:hAnsi="Palatino Linotype" w:cs="Arial"/>
          <w:b/>
          <w:lang w:val="es-ES"/>
        </w:rPr>
        <w:t>SUJETO OBLIGADO</w:t>
      </w:r>
      <w:r w:rsidRPr="006F7C59">
        <w:rPr>
          <w:rFonts w:ascii="Palatino Linotype" w:eastAsia="Calibri" w:hAnsi="Palatino Linotype" w:cs="Arial"/>
          <w:lang w:val="es-ES"/>
        </w:rPr>
        <w:t xml:space="preserve"> presentara el informe justificado procedente.</w:t>
      </w:r>
    </w:p>
    <w:p w14:paraId="7A23F046" w14:textId="77777777" w:rsidR="007B1DAC" w:rsidRPr="006F7C59" w:rsidRDefault="007B1DAC" w:rsidP="007B1DAC">
      <w:pPr>
        <w:pStyle w:val="Prrafodelista"/>
        <w:rPr>
          <w:rFonts w:ascii="Palatino Linotype" w:hAnsi="Palatino Linotype"/>
          <w:i/>
          <w:color w:val="000000"/>
          <w:sz w:val="22"/>
          <w:szCs w:val="22"/>
        </w:rPr>
      </w:pPr>
    </w:p>
    <w:p w14:paraId="3F7B0AF0" w14:textId="10BD69AC" w:rsidR="007B1DAC" w:rsidRPr="006F7C59"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6F7C59">
        <w:rPr>
          <w:rFonts w:ascii="Palatino Linotype" w:eastAsia="MS Mincho" w:hAnsi="Palatino Linotype" w:cs="Arial"/>
        </w:rPr>
        <w:t xml:space="preserve">En la </w:t>
      </w:r>
      <w:r w:rsidR="000F3FD7" w:rsidRPr="006F7C59">
        <w:rPr>
          <w:rFonts w:ascii="Palatino Linotype" w:eastAsia="MS Mincho" w:hAnsi="Palatino Linotype" w:cs="Arial"/>
        </w:rPr>
        <w:t>Tercera</w:t>
      </w:r>
      <w:r w:rsidR="00FD2A5E" w:rsidRPr="006F7C59">
        <w:rPr>
          <w:rFonts w:ascii="Palatino Linotype" w:eastAsia="MS Mincho" w:hAnsi="Palatino Linotype" w:cs="Arial"/>
        </w:rPr>
        <w:t xml:space="preserve"> </w:t>
      </w:r>
      <w:r w:rsidRPr="006F7C59">
        <w:rPr>
          <w:rFonts w:ascii="Palatino Linotype" w:eastAsia="MS Mincho" w:hAnsi="Palatino Linotype" w:cs="Arial"/>
        </w:rPr>
        <w:t xml:space="preserve">Sesión Ordinaria de fecha </w:t>
      </w:r>
      <w:r w:rsidR="001B35A0" w:rsidRPr="006F7C59">
        <w:rPr>
          <w:rFonts w:ascii="Palatino Linotype" w:eastAsia="MS Mincho" w:hAnsi="Palatino Linotype" w:cs="Arial"/>
        </w:rPr>
        <w:t>veinti</w:t>
      </w:r>
      <w:r w:rsidR="000F3FD7" w:rsidRPr="006F7C59">
        <w:rPr>
          <w:rFonts w:ascii="Palatino Linotype" w:eastAsia="MS Mincho" w:hAnsi="Palatino Linotype" w:cs="Arial"/>
        </w:rPr>
        <w:t>séis</w:t>
      </w:r>
      <w:r w:rsidR="00F209FF" w:rsidRPr="006F7C59">
        <w:rPr>
          <w:rFonts w:ascii="Palatino Linotype" w:eastAsia="MS Mincho" w:hAnsi="Palatino Linotype" w:cs="Arial"/>
        </w:rPr>
        <w:t xml:space="preserve"> </w:t>
      </w:r>
      <w:r w:rsidRPr="006F7C59">
        <w:rPr>
          <w:rFonts w:ascii="Palatino Linotype" w:eastAsia="MS Mincho" w:hAnsi="Palatino Linotype" w:cs="Arial"/>
        </w:rPr>
        <w:t>(</w:t>
      </w:r>
      <w:r w:rsidR="001B35A0" w:rsidRPr="006F7C59">
        <w:rPr>
          <w:rFonts w:ascii="Palatino Linotype" w:eastAsia="MS Mincho" w:hAnsi="Palatino Linotype" w:cs="Arial"/>
        </w:rPr>
        <w:t>2</w:t>
      </w:r>
      <w:r w:rsidR="000F3FD7" w:rsidRPr="006F7C59">
        <w:rPr>
          <w:rFonts w:ascii="Palatino Linotype" w:eastAsia="MS Mincho" w:hAnsi="Palatino Linotype" w:cs="Arial"/>
        </w:rPr>
        <w:t>6</w:t>
      </w:r>
      <w:r w:rsidRPr="006F7C59">
        <w:rPr>
          <w:rFonts w:ascii="Palatino Linotype" w:eastAsia="MS Mincho" w:hAnsi="Palatino Linotype" w:cs="Arial"/>
        </w:rPr>
        <w:t xml:space="preserve">) de </w:t>
      </w:r>
      <w:r w:rsidR="000F3FD7" w:rsidRPr="006F7C59">
        <w:rPr>
          <w:rFonts w:ascii="Palatino Linotype" w:eastAsia="MS Mincho" w:hAnsi="Palatino Linotype" w:cs="Arial"/>
        </w:rPr>
        <w:t>enero</w:t>
      </w:r>
      <w:r w:rsidR="00FD2A5E" w:rsidRPr="006F7C59">
        <w:rPr>
          <w:rFonts w:ascii="Palatino Linotype" w:eastAsia="MS Mincho" w:hAnsi="Palatino Linotype" w:cs="Arial"/>
        </w:rPr>
        <w:t xml:space="preserve"> de dos mil veinti</w:t>
      </w:r>
      <w:r w:rsidR="000F3FD7" w:rsidRPr="006F7C59">
        <w:rPr>
          <w:rFonts w:ascii="Palatino Linotype" w:eastAsia="MS Mincho" w:hAnsi="Palatino Linotype" w:cs="Arial"/>
        </w:rPr>
        <w:t>dós</w:t>
      </w:r>
      <w:r w:rsidRPr="006F7C59">
        <w:rPr>
          <w:rFonts w:ascii="Palatino Linotype" w:eastAsia="MS Mincho" w:hAnsi="Palatino Linotype" w:cs="Arial"/>
        </w:rPr>
        <w:t>, el Pleno de este Órgano Garante acordó la acumulación de los recursos de revisión</w:t>
      </w:r>
      <w:r w:rsidRPr="006F7C59">
        <w:rPr>
          <w:rFonts w:ascii="Palatino Linotype" w:hAnsi="Palatino Linotype" w:cs="Arial"/>
          <w:b/>
          <w:bCs/>
        </w:rPr>
        <w:t xml:space="preserve"> a</w:t>
      </w:r>
      <w:r w:rsidR="00FD2A5E" w:rsidRPr="006F7C59">
        <w:rPr>
          <w:rFonts w:ascii="Palatino Linotype" w:hAnsi="Palatino Linotype" w:cs="Arial"/>
          <w:b/>
          <w:bCs/>
        </w:rPr>
        <w:t xml:space="preserve"> </w:t>
      </w:r>
      <w:r w:rsidRPr="006F7C59">
        <w:rPr>
          <w:rFonts w:ascii="Palatino Linotype" w:hAnsi="Palatino Linotype" w:cs="Arial"/>
          <w:b/>
          <w:bCs/>
        </w:rPr>
        <w:t>l</w:t>
      </w:r>
      <w:r w:rsidR="00FD2A5E" w:rsidRPr="006F7C59">
        <w:rPr>
          <w:rFonts w:ascii="Palatino Linotype" w:hAnsi="Palatino Linotype" w:cs="Arial"/>
          <w:b/>
          <w:bCs/>
        </w:rPr>
        <w:t>a</w:t>
      </w:r>
      <w:r w:rsidRPr="006F7C59">
        <w:rPr>
          <w:rFonts w:ascii="Palatino Linotype" w:eastAsia="MS Mincho" w:hAnsi="Palatino Linotype" w:cs="Times New Roman"/>
          <w:b/>
          <w:bCs/>
        </w:rPr>
        <w:t xml:space="preserve"> </w:t>
      </w:r>
      <w:r w:rsidR="00FD2A5E" w:rsidRPr="006F7C59">
        <w:rPr>
          <w:rFonts w:ascii="Palatino Linotype" w:eastAsia="MS Mincho" w:hAnsi="Palatino Linotype" w:cs="Times New Roman"/>
        </w:rPr>
        <w:t>Comisionada</w:t>
      </w:r>
      <w:r w:rsidRPr="006F7C59">
        <w:rPr>
          <w:rFonts w:ascii="Palatino Linotype" w:eastAsia="MS Mincho" w:hAnsi="Palatino Linotype" w:cs="Times New Roman"/>
          <w:b/>
        </w:rPr>
        <w:t xml:space="preserve"> </w:t>
      </w:r>
      <w:r w:rsidR="008D0F7C" w:rsidRPr="006F7C59">
        <w:rPr>
          <w:rFonts w:ascii="Palatino Linotype" w:hAnsi="Palatino Linotype"/>
          <w:b/>
          <w:sz w:val="22"/>
          <w:szCs w:val="22"/>
        </w:rPr>
        <w:t>María del Rosario Mejía Ayala</w:t>
      </w:r>
      <w:r w:rsidRPr="006F7C59">
        <w:rPr>
          <w:rFonts w:ascii="Palatino Linotype" w:eastAsia="MS Mincho" w:hAnsi="Palatino Linotype" w:cs="Times New Roman"/>
          <w:b/>
        </w:rPr>
        <w:t xml:space="preserve"> </w:t>
      </w:r>
      <w:r w:rsidRPr="006F7C59">
        <w:rPr>
          <w:rFonts w:ascii="Palatino Linotype" w:eastAsia="MS Mincho" w:hAnsi="Palatino Linotype" w:cs="Times New Roman"/>
        </w:rPr>
        <w:t xml:space="preserve">a efecto de presentar al Pleno el proyecto de resolución correspondiente y de </w:t>
      </w:r>
      <w:r w:rsidRPr="006F7C59">
        <w:rPr>
          <w:rFonts w:ascii="Palatino Linotype" w:eastAsia="Times New Roman" w:hAnsi="Palatino Linotype" w:cs="Arial"/>
        </w:rPr>
        <w:t xml:space="preserve">conformidad con el numeral ONCE inciso c) de los </w:t>
      </w:r>
      <w:r w:rsidRPr="006F7C59">
        <w:rPr>
          <w:rFonts w:ascii="Palatino Linotype" w:eastAsia="Times New Roman" w:hAnsi="Palatino Linotype" w:cs="Arial"/>
          <w:b/>
        </w:rPr>
        <w:t xml:space="preserve">Lineamientos para la Recepción, Trámite y Resolución de las Solicitudes de Acceso a la Información Pública, así como de los Recursos de </w:t>
      </w:r>
      <w:r w:rsidRPr="006F7C59">
        <w:rPr>
          <w:rFonts w:ascii="Palatino Linotype" w:eastAsia="Times New Roman" w:hAnsi="Palatino Linotype" w:cs="Arial"/>
          <w:b/>
        </w:rPr>
        <w:lastRenderedPageBreak/>
        <w:t>Revisión que Deberán Observar los Sujetos Obligados por la Ley de Transparencia Estatal</w:t>
      </w:r>
      <w:r w:rsidRPr="006F7C59">
        <w:rPr>
          <w:rFonts w:ascii="Palatino Linotype" w:eastAsia="Times New Roman" w:hAnsi="Palatino Linotype" w:cs="Arial"/>
          <w:vertAlign w:val="superscript"/>
        </w:rPr>
        <w:footnoteReference w:id="1"/>
      </w:r>
      <w:r w:rsidRPr="006F7C59">
        <w:rPr>
          <w:rFonts w:ascii="Palatino Linotype" w:eastAsia="Times New Roman" w:hAnsi="Palatino Linotype" w:cs="Arial"/>
        </w:rPr>
        <w:t>, que señala:</w:t>
      </w:r>
    </w:p>
    <w:p w14:paraId="6E5F7AAB" w14:textId="77777777" w:rsidR="007B1DAC" w:rsidRPr="006F7C59"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6F7C59">
        <w:rPr>
          <w:rFonts w:ascii="Palatino Linotype" w:eastAsia="Times New Roman" w:hAnsi="Palatino Linotype" w:cs="Arial"/>
          <w:b/>
          <w:i/>
          <w:sz w:val="22"/>
        </w:rPr>
        <w:t>ONCE.</w:t>
      </w:r>
      <w:r w:rsidRPr="006F7C59">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6F7C59"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6F7C59">
        <w:rPr>
          <w:rFonts w:ascii="Palatino Linotype" w:eastAsia="Times New Roman" w:hAnsi="Palatino Linotype" w:cs="Arial"/>
          <w:i/>
          <w:sz w:val="22"/>
        </w:rPr>
        <w:t>…</w:t>
      </w:r>
    </w:p>
    <w:p w14:paraId="5BF93937" w14:textId="77777777" w:rsidR="007B1DAC" w:rsidRPr="006F7C59"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6F7C59">
        <w:rPr>
          <w:rFonts w:ascii="Palatino Linotype" w:eastAsia="Times New Roman" w:hAnsi="Palatino Linotype" w:cs="Arial"/>
          <w:i/>
          <w:sz w:val="22"/>
        </w:rPr>
        <w:t>c) Cuando se trate del mismo solicitante, el mismo SUJETO OBLIGADO, aunque se trate de solicitudes diversas;</w:t>
      </w:r>
    </w:p>
    <w:p w14:paraId="0314E76C" w14:textId="77777777" w:rsidR="007B1DAC" w:rsidRPr="006F7C59" w:rsidRDefault="007B1DAC" w:rsidP="007B1DAC">
      <w:pPr>
        <w:spacing w:before="240" w:after="240" w:line="360" w:lineRule="auto"/>
        <w:ind w:left="567"/>
        <w:contextualSpacing/>
        <w:jc w:val="both"/>
        <w:rPr>
          <w:rFonts w:ascii="Palatino Linotype" w:eastAsia="Times New Roman" w:hAnsi="Palatino Linotype" w:cs="Arial"/>
          <w:i/>
        </w:rPr>
      </w:pPr>
      <w:r w:rsidRPr="006F7C59">
        <w:rPr>
          <w:rFonts w:ascii="Palatino Linotype" w:eastAsia="Times New Roman" w:hAnsi="Palatino Linotype" w:cs="Arial"/>
          <w:i/>
        </w:rPr>
        <w:t>…</w:t>
      </w:r>
    </w:p>
    <w:p w14:paraId="53FED80D" w14:textId="77777777" w:rsidR="007B1DAC" w:rsidRPr="006F7C59"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6F7C59">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6F7C59">
        <w:rPr>
          <w:rFonts w:ascii="Palatino Linotype" w:eastAsia="MS Mincho" w:hAnsi="Palatino Linotype" w:cs="Arial"/>
          <w:color w:val="000000"/>
          <w:lang w:val="es-ES"/>
        </w:rPr>
        <w:t xml:space="preserve">Código de Procedimientos Administrativos del Estado de México, de aplicación supletoria en términos del </w:t>
      </w:r>
      <w:r w:rsidRPr="006F7C59">
        <w:rPr>
          <w:rFonts w:ascii="Palatino Linotype" w:eastAsia="MS Mincho" w:hAnsi="Palatino Linotype" w:cs="Arial"/>
          <w:color w:val="000000"/>
        </w:rPr>
        <w:t xml:space="preserve">artículo 195 de </w:t>
      </w:r>
      <w:r w:rsidRPr="006F7C59">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6F7C59"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6F7C59" w:rsidRDefault="007B1DAC" w:rsidP="007B1DAC">
      <w:pPr>
        <w:spacing w:line="360" w:lineRule="auto"/>
        <w:ind w:left="567" w:right="567"/>
        <w:jc w:val="both"/>
        <w:rPr>
          <w:rFonts w:ascii="Palatino Linotype" w:eastAsia="MS Mincho" w:hAnsi="Palatino Linotype" w:cs="Arial"/>
          <w:b/>
          <w:i/>
        </w:rPr>
      </w:pPr>
      <w:r w:rsidRPr="006F7C59">
        <w:rPr>
          <w:rFonts w:ascii="Palatino Linotype" w:eastAsia="MS Mincho" w:hAnsi="Palatino Linotype" w:cs="Arial"/>
          <w:b/>
          <w:i/>
        </w:rPr>
        <w:t>Código de Procedimientos Administrativos del Estado de México</w:t>
      </w:r>
    </w:p>
    <w:p w14:paraId="6A752495" w14:textId="77777777" w:rsidR="007B1DAC" w:rsidRPr="006F7C59" w:rsidRDefault="007B1DAC" w:rsidP="007B1DAC">
      <w:pPr>
        <w:spacing w:line="360" w:lineRule="auto"/>
        <w:ind w:left="567" w:right="567"/>
        <w:jc w:val="both"/>
        <w:rPr>
          <w:rFonts w:ascii="Palatino Linotype" w:eastAsia="MS Mincho" w:hAnsi="Palatino Linotype" w:cs="Arial"/>
          <w:i/>
          <w:sz w:val="22"/>
        </w:rPr>
      </w:pPr>
      <w:r w:rsidRPr="006F7C59">
        <w:rPr>
          <w:rFonts w:ascii="Palatino Linotype" w:eastAsia="MS Mincho" w:hAnsi="Palatino Linotype" w:cs="Arial"/>
          <w:i/>
          <w:sz w:val="22"/>
        </w:rPr>
        <w:t>“</w:t>
      </w:r>
      <w:r w:rsidRPr="006F7C59">
        <w:rPr>
          <w:rFonts w:ascii="Palatino Linotype" w:eastAsia="MS Mincho" w:hAnsi="Palatino Linotype" w:cs="Arial"/>
          <w:b/>
          <w:i/>
          <w:sz w:val="22"/>
        </w:rPr>
        <w:t>Artículo 18</w:t>
      </w:r>
      <w:r w:rsidRPr="006F7C59">
        <w:rPr>
          <w:rFonts w:ascii="Palatino Linotype" w:eastAsia="MS Mincho" w:hAnsi="Palatino Linotype" w:cs="Arial"/>
          <w:i/>
          <w:sz w:val="22"/>
        </w:rPr>
        <w:t xml:space="preserve">.- </w:t>
      </w:r>
      <w:r w:rsidRPr="006F7C59">
        <w:rPr>
          <w:rFonts w:ascii="Palatino Linotype" w:eastAsia="MS Mincho" w:hAnsi="Palatino Linotype" w:cs="Arial"/>
          <w:b/>
          <w:i/>
          <w:sz w:val="22"/>
        </w:rPr>
        <w:t xml:space="preserve">La autoridad administrativa o el Tribunal </w:t>
      </w:r>
      <w:r w:rsidRPr="006F7C59">
        <w:rPr>
          <w:rFonts w:ascii="Palatino Linotype" w:eastAsia="MS Mincho" w:hAnsi="Palatino Linotype" w:cs="Arial"/>
          <w:b/>
          <w:i/>
          <w:sz w:val="22"/>
          <w:u w:val="single"/>
        </w:rPr>
        <w:t>acordarán la acumulación de los expedientes</w:t>
      </w:r>
      <w:r w:rsidRPr="006F7C59">
        <w:rPr>
          <w:rFonts w:ascii="Palatino Linotype" w:eastAsia="MS Mincho" w:hAnsi="Palatino Linotype" w:cs="Arial"/>
          <w:b/>
          <w:i/>
          <w:sz w:val="22"/>
        </w:rPr>
        <w:t xml:space="preserve"> del procedimiento y proceso administrativo que ante ellos se sigan, de oficio</w:t>
      </w:r>
      <w:r w:rsidRPr="006F7C59">
        <w:rPr>
          <w:rFonts w:ascii="Palatino Linotype" w:eastAsia="MS Mincho" w:hAnsi="Palatino Linotype" w:cs="Arial"/>
          <w:i/>
          <w:sz w:val="22"/>
        </w:rPr>
        <w:t xml:space="preserve"> o a petición de parte, </w:t>
      </w:r>
      <w:r w:rsidRPr="006F7C59">
        <w:rPr>
          <w:rFonts w:ascii="Palatino Linotype" w:eastAsia="MS Mincho" w:hAnsi="Palatino Linotype" w:cs="Arial"/>
          <w:b/>
          <w:i/>
          <w:sz w:val="22"/>
          <w:u w:val="single"/>
        </w:rPr>
        <w:t>cuando las partes</w:t>
      </w:r>
      <w:r w:rsidRPr="006F7C59">
        <w:rPr>
          <w:rFonts w:ascii="Palatino Linotype" w:eastAsia="MS Mincho" w:hAnsi="Palatino Linotype" w:cs="Arial"/>
          <w:i/>
          <w:sz w:val="22"/>
        </w:rPr>
        <w:t xml:space="preserve"> o los actos administrativos </w:t>
      </w:r>
      <w:r w:rsidRPr="006F7C59">
        <w:rPr>
          <w:rFonts w:ascii="Palatino Linotype" w:eastAsia="MS Mincho" w:hAnsi="Palatino Linotype" w:cs="Arial"/>
          <w:b/>
          <w:i/>
          <w:sz w:val="22"/>
          <w:u w:val="single"/>
        </w:rPr>
        <w:t>sean iguales</w:t>
      </w:r>
      <w:r w:rsidRPr="006F7C59">
        <w:rPr>
          <w:rFonts w:ascii="Palatino Linotype" w:eastAsia="MS Mincho" w:hAnsi="Palatino Linotype" w:cs="Arial"/>
          <w:i/>
          <w:sz w:val="22"/>
        </w:rPr>
        <w:t xml:space="preserve">, se trate de actos conexos o </w:t>
      </w:r>
      <w:r w:rsidRPr="006F7C59">
        <w:rPr>
          <w:rFonts w:ascii="Palatino Linotype" w:eastAsia="MS Mincho" w:hAnsi="Palatino Linotype" w:cs="Arial"/>
          <w:b/>
          <w:i/>
          <w:sz w:val="22"/>
          <w:u w:val="single"/>
        </w:rPr>
        <w:t xml:space="preserve">resulte conveniente el </w:t>
      </w:r>
      <w:r w:rsidRPr="006F7C59">
        <w:rPr>
          <w:rFonts w:ascii="Palatino Linotype" w:eastAsia="MS Mincho" w:hAnsi="Palatino Linotype" w:cs="Arial"/>
          <w:b/>
          <w:i/>
          <w:sz w:val="22"/>
          <w:u w:val="single"/>
        </w:rPr>
        <w:lastRenderedPageBreak/>
        <w:t>trámite unificado de los asuntos, para evitar la emisión de resoluciones contradictorias</w:t>
      </w:r>
      <w:r w:rsidRPr="006F7C59">
        <w:rPr>
          <w:rFonts w:ascii="Palatino Linotype" w:eastAsia="MS Mincho" w:hAnsi="Palatino Linotype" w:cs="Arial"/>
          <w:i/>
          <w:sz w:val="22"/>
        </w:rPr>
        <w:t>. La misma regla se aplicará, en lo conducente, para la separación de los expedientes.”</w:t>
      </w:r>
    </w:p>
    <w:p w14:paraId="2B094F62" w14:textId="77777777" w:rsidR="007B1DAC" w:rsidRPr="006F7C59"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6F7C59" w:rsidRDefault="007B1DAC" w:rsidP="007B1DAC">
      <w:pPr>
        <w:spacing w:line="360" w:lineRule="auto"/>
        <w:ind w:left="567" w:right="567"/>
        <w:jc w:val="both"/>
        <w:rPr>
          <w:rFonts w:ascii="Palatino Linotype" w:eastAsia="MS Mincho" w:hAnsi="Palatino Linotype" w:cs="Arial"/>
          <w:b/>
          <w:i/>
          <w:sz w:val="22"/>
        </w:rPr>
      </w:pPr>
      <w:r w:rsidRPr="006F7C59">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6F7C59" w:rsidRDefault="007B1DAC" w:rsidP="007B1DAC">
      <w:pPr>
        <w:spacing w:line="360" w:lineRule="auto"/>
        <w:ind w:left="567" w:right="567"/>
        <w:jc w:val="both"/>
        <w:rPr>
          <w:rFonts w:ascii="Palatino Linotype" w:eastAsia="MS Mincho" w:hAnsi="Palatino Linotype" w:cs="Arial"/>
          <w:i/>
          <w:sz w:val="22"/>
        </w:rPr>
      </w:pPr>
      <w:r w:rsidRPr="006F7C59">
        <w:rPr>
          <w:rFonts w:ascii="Palatino Linotype" w:eastAsia="MS Mincho" w:hAnsi="Palatino Linotype" w:cs="Arial"/>
          <w:i/>
          <w:sz w:val="22"/>
        </w:rPr>
        <w:t>“</w:t>
      </w:r>
      <w:r w:rsidRPr="006F7C59">
        <w:rPr>
          <w:rFonts w:ascii="Palatino Linotype" w:eastAsia="MS Mincho" w:hAnsi="Palatino Linotype" w:cs="Arial"/>
          <w:b/>
          <w:i/>
          <w:sz w:val="22"/>
        </w:rPr>
        <w:t xml:space="preserve">Artículo 195. </w:t>
      </w:r>
      <w:r w:rsidRPr="006F7C59">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6F7C59" w:rsidRDefault="007B1DAC" w:rsidP="007B1DAC">
      <w:pPr>
        <w:pStyle w:val="Prrafodelista"/>
        <w:spacing w:before="240" w:after="240" w:line="360" w:lineRule="auto"/>
        <w:ind w:left="0"/>
        <w:jc w:val="both"/>
        <w:rPr>
          <w:rFonts w:ascii="Palatino Linotype" w:eastAsia="MS Mincho" w:hAnsi="Palatino Linotype" w:cs="Arial"/>
          <w:i/>
          <w:sz w:val="22"/>
        </w:rPr>
      </w:pPr>
      <w:r w:rsidRPr="006F7C59">
        <w:rPr>
          <w:rFonts w:ascii="Palatino Linotype" w:eastAsia="MS Mincho" w:hAnsi="Palatino Linotype" w:cs="Arial"/>
          <w:i/>
          <w:sz w:val="22"/>
        </w:rPr>
        <w:t>(Énfasis añadido)</w:t>
      </w:r>
    </w:p>
    <w:p w14:paraId="1C3D63A2" w14:textId="77777777" w:rsidR="007B1DAC" w:rsidRPr="006F7C59" w:rsidRDefault="007B1DAC" w:rsidP="007B1DAC">
      <w:pPr>
        <w:pStyle w:val="Prrafodelista"/>
        <w:spacing w:before="240" w:after="240" w:line="360" w:lineRule="auto"/>
        <w:ind w:left="0"/>
        <w:jc w:val="both"/>
        <w:rPr>
          <w:rFonts w:ascii="Palatino Linotype" w:hAnsi="Palatino Linotype"/>
          <w:i/>
          <w:color w:val="000000"/>
          <w:sz w:val="22"/>
          <w:szCs w:val="22"/>
        </w:rPr>
      </w:pPr>
    </w:p>
    <w:p w14:paraId="70F00CD3" w14:textId="5B1ABDB7" w:rsidR="001B35A0" w:rsidRPr="006F7C59" w:rsidRDefault="000F3FD7" w:rsidP="009B5A10">
      <w:pPr>
        <w:pStyle w:val="Prrafodelista"/>
        <w:numPr>
          <w:ilvl w:val="0"/>
          <w:numId w:val="2"/>
        </w:numPr>
        <w:spacing w:line="360" w:lineRule="auto"/>
        <w:ind w:left="0" w:firstLine="0"/>
        <w:jc w:val="both"/>
        <w:rPr>
          <w:rFonts w:ascii="Palatino Linotype" w:hAnsi="Palatino Linotype" w:cs="Arial"/>
          <w:b/>
          <w:lang w:val="es-ES"/>
        </w:rPr>
      </w:pPr>
      <w:r w:rsidRPr="006F7C59">
        <w:rPr>
          <w:rFonts w:ascii="Palatino Linotype" w:hAnsi="Palatino Linotype" w:cs="Arial"/>
          <w:color w:val="222222"/>
        </w:rPr>
        <w:t xml:space="preserve">De las constancias que obran en el expediente electrónico del SAIMEX, se aprecia que el </w:t>
      </w:r>
      <w:r w:rsidR="00C23C57" w:rsidRPr="006F7C59">
        <w:rPr>
          <w:rFonts w:ascii="Palatino Linotype" w:hAnsi="Palatino Linotype" w:cs="Arial"/>
          <w:color w:val="222222"/>
        </w:rPr>
        <w:t xml:space="preserve">veintiocho </w:t>
      </w:r>
      <w:r w:rsidR="00956098" w:rsidRPr="006F7C59">
        <w:rPr>
          <w:rFonts w:ascii="Palatino Linotype" w:hAnsi="Palatino Linotype" w:cs="Arial"/>
          <w:color w:val="222222"/>
        </w:rPr>
        <w:t>(</w:t>
      </w:r>
      <w:r w:rsidR="00C23C57" w:rsidRPr="006F7C59">
        <w:rPr>
          <w:rFonts w:ascii="Palatino Linotype" w:hAnsi="Palatino Linotype" w:cs="Arial"/>
          <w:color w:val="222222"/>
        </w:rPr>
        <w:t>28</w:t>
      </w:r>
      <w:r w:rsidR="00956098" w:rsidRPr="006F7C59">
        <w:rPr>
          <w:rFonts w:ascii="Palatino Linotype" w:hAnsi="Palatino Linotype" w:cs="Arial"/>
          <w:color w:val="222222"/>
        </w:rPr>
        <w:t>) de enero</w:t>
      </w:r>
      <w:r w:rsidR="00C23C57" w:rsidRPr="006F7C59">
        <w:rPr>
          <w:rFonts w:ascii="Palatino Linotype" w:hAnsi="Palatino Linotype" w:cs="Arial"/>
          <w:color w:val="222222"/>
        </w:rPr>
        <w:t>, dos (2) y quince (15) de febrero</w:t>
      </w:r>
      <w:r w:rsidR="00956098" w:rsidRPr="006F7C59">
        <w:rPr>
          <w:rFonts w:ascii="Palatino Linotype" w:hAnsi="Palatino Linotype" w:cs="Arial"/>
          <w:color w:val="222222"/>
        </w:rPr>
        <w:t xml:space="preserve"> de dos mil veintidós, el Sujeto Obligado remitió </w:t>
      </w:r>
      <w:r w:rsidR="00C23C57" w:rsidRPr="006F7C59">
        <w:rPr>
          <w:rFonts w:ascii="Palatino Linotype" w:hAnsi="Palatino Linotype" w:cs="Arial"/>
          <w:color w:val="222222"/>
        </w:rPr>
        <w:t xml:space="preserve">sus respectivos informes justificados que constan de los siguientes documentos, cabe señalar que los documentos enviados en el recurso de revisión 00129/INFOEM/IP/RR/2022 no se pusieron a la vista </w:t>
      </w:r>
      <w:proofErr w:type="gramStart"/>
      <w:r w:rsidR="00C23C57" w:rsidRPr="006F7C59">
        <w:rPr>
          <w:rFonts w:ascii="Palatino Linotype" w:hAnsi="Palatino Linotype" w:cs="Arial"/>
          <w:color w:val="222222"/>
        </w:rPr>
        <w:t>en razón de</w:t>
      </w:r>
      <w:proofErr w:type="gramEnd"/>
      <w:r w:rsidR="00C23C57" w:rsidRPr="006F7C59">
        <w:rPr>
          <w:rFonts w:ascii="Palatino Linotype" w:hAnsi="Palatino Linotype" w:cs="Arial"/>
          <w:color w:val="222222"/>
        </w:rPr>
        <w:t xml:space="preserve"> que contienen datos personales que no fueron testados:</w:t>
      </w:r>
    </w:p>
    <w:p w14:paraId="71B10660" w14:textId="77777777" w:rsidR="001B35A0" w:rsidRPr="006F7C59" w:rsidRDefault="001B35A0" w:rsidP="001B35A0">
      <w:pPr>
        <w:pStyle w:val="Prrafodelista"/>
        <w:rPr>
          <w:rFonts w:ascii="Palatino Linotype" w:hAnsi="Palatino Linotype" w:cs="Arial"/>
          <w:color w:val="222222"/>
        </w:rPr>
      </w:pPr>
    </w:p>
    <w:p w14:paraId="49F59C86" w14:textId="77777777" w:rsidR="0082675B" w:rsidRPr="006F7C59" w:rsidRDefault="0082675B" w:rsidP="006143A2">
      <w:pPr>
        <w:pStyle w:val="Prrafodelista"/>
        <w:numPr>
          <w:ilvl w:val="0"/>
          <w:numId w:val="12"/>
        </w:numPr>
        <w:spacing w:line="360" w:lineRule="auto"/>
        <w:ind w:left="567"/>
        <w:jc w:val="both"/>
        <w:rPr>
          <w:rFonts w:ascii="Palatino Linotype" w:hAnsi="Palatino Linotype" w:cs="Arial"/>
          <w:color w:val="222222"/>
        </w:rPr>
      </w:pPr>
      <w:r w:rsidRPr="006F7C59">
        <w:rPr>
          <w:rFonts w:ascii="Palatino Linotype" w:hAnsi="Palatino Linotype" w:cs="Arial"/>
          <w:b/>
          <w:bCs/>
          <w:lang w:eastAsia="es-MX"/>
        </w:rPr>
        <w:t>00128/INFOEM/IP/RR/2022</w:t>
      </w:r>
    </w:p>
    <w:p w14:paraId="5BD4CE82" w14:textId="77777777" w:rsidR="0082675B" w:rsidRPr="006F7C59" w:rsidRDefault="0082675B" w:rsidP="0082675B">
      <w:pPr>
        <w:pStyle w:val="Prrafodelista"/>
        <w:spacing w:line="360" w:lineRule="auto"/>
        <w:ind w:left="567"/>
        <w:jc w:val="both"/>
        <w:rPr>
          <w:rFonts w:ascii="Palatino Linotype" w:hAnsi="Palatino Linotype" w:cs="Arial"/>
          <w:b/>
          <w:bCs/>
          <w:lang w:eastAsia="es-MX"/>
        </w:rPr>
      </w:pPr>
    </w:p>
    <w:p w14:paraId="0E033D20" w14:textId="774994C6" w:rsidR="0082675B" w:rsidRPr="006F7C59" w:rsidRDefault="0082675B" w:rsidP="006143A2">
      <w:pPr>
        <w:pStyle w:val="Prrafodelista"/>
        <w:numPr>
          <w:ilvl w:val="0"/>
          <w:numId w:val="14"/>
        </w:numPr>
        <w:spacing w:line="360" w:lineRule="auto"/>
        <w:ind w:left="993"/>
        <w:jc w:val="both"/>
        <w:rPr>
          <w:rFonts w:ascii="Palatino Linotype" w:hAnsi="Palatino Linotype" w:cs="Arial"/>
          <w:b/>
          <w:bCs/>
          <w:lang w:eastAsia="es-MX"/>
        </w:rPr>
      </w:pPr>
      <w:r w:rsidRPr="006F7C59">
        <w:rPr>
          <w:rFonts w:ascii="Palatino Linotype" w:hAnsi="Palatino Linotype" w:cs="Arial"/>
          <w:b/>
          <w:bCs/>
          <w:lang w:eastAsia="es-MX"/>
        </w:rPr>
        <w:t xml:space="preserve">Informe de Justificación 4308.pdf: </w:t>
      </w:r>
      <w:r w:rsidRPr="006F7C59">
        <w:rPr>
          <w:rFonts w:ascii="Palatino Linotype" w:hAnsi="Palatino Linotype" w:cs="Arial"/>
          <w:bCs/>
          <w:lang w:eastAsia="es-MX"/>
        </w:rPr>
        <w:t xml:space="preserve">Documento suscrito por el </w:t>
      </w:r>
      <w:proofErr w:type="gramStart"/>
      <w:r w:rsidRPr="006F7C59">
        <w:rPr>
          <w:rFonts w:ascii="Palatino Linotype" w:hAnsi="Palatino Linotype" w:cs="Arial"/>
          <w:bCs/>
          <w:lang w:eastAsia="es-MX"/>
        </w:rPr>
        <w:t>Jefe</w:t>
      </w:r>
      <w:proofErr w:type="gramEnd"/>
      <w:r w:rsidRPr="006F7C59">
        <w:rPr>
          <w:rFonts w:ascii="Palatino Linotype" w:hAnsi="Palatino Linotype" w:cs="Arial"/>
          <w:bCs/>
          <w:lang w:eastAsia="es-MX"/>
        </w:rPr>
        <w:t xml:space="preserve"> del Departamento de Legislación y Consulta y Suplente del Titular de la Unidad de Transparencia, mediante el cual entrega dos direcciones electrónicas donde, supuestamente, obra la información requerida por el particular.</w:t>
      </w:r>
    </w:p>
    <w:p w14:paraId="01BAE56E" w14:textId="77777777" w:rsidR="0082675B" w:rsidRPr="006F7C59" w:rsidRDefault="0082675B" w:rsidP="00A91F32">
      <w:pPr>
        <w:pStyle w:val="Prrafodelista"/>
        <w:spacing w:line="360" w:lineRule="auto"/>
        <w:ind w:left="993"/>
        <w:jc w:val="both"/>
        <w:rPr>
          <w:rFonts w:ascii="Palatino Linotype" w:hAnsi="Palatino Linotype" w:cs="Arial"/>
          <w:b/>
          <w:bCs/>
          <w:lang w:eastAsia="es-MX"/>
        </w:rPr>
      </w:pPr>
    </w:p>
    <w:p w14:paraId="68C12C23" w14:textId="0AF5C3AA" w:rsidR="0082675B" w:rsidRPr="006F7C59" w:rsidRDefault="0082675B" w:rsidP="006143A2">
      <w:pPr>
        <w:pStyle w:val="Prrafodelista"/>
        <w:numPr>
          <w:ilvl w:val="0"/>
          <w:numId w:val="14"/>
        </w:numPr>
        <w:spacing w:line="360" w:lineRule="auto"/>
        <w:ind w:left="993"/>
        <w:jc w:val="both"/>
        <w:rPr>
          <w:rFonts w:ascii="Palatino Linotype" w:hAnsi="Palatino Linotype" w:cs="Arial"/>
          <w:color w:val="222222"/>
        </w:rPr>
      </w:pPr>
      <w:r w:rsidRPr="006F7C59">
        <w:rPr>
          <w:rFonts w:ascii="Palatino Linotype" w:hAnsi="Palatino Linotype" w:cs="Arial"/>
          <w:b/>
          <w:bCs/>
          <w:lang w:eastAsia="es-MX"/>
        </w:rPr>
        <w:t xml:space="preserve">OFIC 0334 GABY.pdf: </w:t>
      </w:r>
      <w:r w:rsidRPr="006F7C59">
        <w:rPr>
          <w:rFonts w:ascii="Palatino Linotype" w:hAnsi="Palatino Linotype" w:cs="Arial"/>
          <w:bCs/>
          <w:lang w:eastAsia="es-MX"/>
        </w:rPr>
        <w:t xml:space="preserve">Documento suscrito por la </w:t>
      </w:r>
      <w:proofErr w:type="gramStart"/>
      <w:r w:rsidRPr="006F7C59">
        <w:rPr>
          <w:rFonts w:ascii="Palatino Linotype" w:hAnsi="Palatino Linotype" w:cs="Arial"/>
          <w:bCs/>
          <w:lang w:eastAsia="es-MX"/>
        </w:rPr>
        <w:t>Directora</w:t>
      </w:r>
      <w:proofErr w:type="gramEnd"/>
      <w:r w:rsidRPr="006F7C59">
        <w:rPr>
          <w:rFonts w:ascii="Palatino Linotype" w:hAnsi="Palatino Linotype" w:cs="Arial"/>
          <w:bCs/>
          <w:lang w:eastAsia="es-MX"/>
        </w:rPr>
        <w:t xml:space="preserve"> de Recursos Materiales y Financiero</w:t>
      </w:r>
      <w:r w:rsidR="00A91F32" w:rsidRPr="006F7C59">
        <w:rPr>
          <w:rFonts w:ascii="Palatino Linotype" w:hAnsi="Palatino Linotype" w:cs="Arial"/>
          <w:bCs/>
          <w:lang w:eastAsia="es-MX"/>
        </w:rPr>
        <w:t>s</w:t>
      </w:r>
      <w:r w:rsidRPr="006F7C59">
        <w:rPr>
          <w:rFonts w:ascii="Palatino Linotype" w:hAnsi="Palatino Linotype" w:cs="Arial"/>
          <w:bCs/>
          <w:lang w:eastAsia="es-MX"/>
        </w:rPr>
        <w:t xml:space="preserve"> mediante el cual indica que </w:t>
      </w:r>
      <w:r w:rsidR="00A91F32" w:rsidRPr="006F7C59">
        <w:rPr>
          <w:rFonts w:ascii="Palatino Linotype" w:hAnsi="Palatino Linotype" w:cs="Arial"/>
          <w:bCs/>
          <w:lang w:eastAsia="es-MX"/>
        </w:rPr>
        <w:t>la información se encuentra en dos direcciones electrónicas, las cuales entrega, argumentando que se encuentra en proceso.</w:t>
      </w:r>
    </w:p>
    <w:p w14:paraId="2A3CBDD6" w14:textId="77777777" w:rsidR="0082675B" w:rsidRPr="006F7C59" w:rsidRDefault="0082675B" w:rsidP="0082675B">
      <w:pPr>
        <w:pStyle w:val="Prrafodelista"/>
        <w:spacing w:line="360" w:lineRule="auto"/>
        <w:ind w:left="567"/>
        <w:jc w:val="both"/>
        <w:rPr>
          <w:rFonts w:ascii="Palatino Linotype" w:hAnsi="Palatino Linotype" w:cs="Arial"/>
          <w:color w:val="222222"/>
        </w:rPr>
      </w:pPr>
    </w:p>
    <w:p w14:paraId="5D5D7EC7" w14:textId="77777777" w:rsidR="0082675B" w:rsidRPr="006F7C59" w:rsidRDefault="0082675B" w:rsidP="006143A2">
      <w:pPr>
        <w:pStyle w:val="Prrafodelista"/>
        <w:numPr>
          <w:ilvl w:val="0"/>
          <w:numId w:val="12"/>
        </w:numPr>
        <w:spacing w:line="360" w:lineRule="auto"/>
        <w:ind w:left="567"/>
        <w:jc w:val="both"/>
        <w:rPr>
          <w:rFonts w:ascii="Palatino Linotype" w:hAnsi="Palatino Linotype" w:cs="Arial"/>
          <w:color w:val="222222"/>
        </w:rPr>
      </w:pPr>
      <w:r w:rsidRPr="006F7C59">
        <w:rPr>
          <w:rFonts w:ascii="Palatino Linotype" w:hAnsi="Palatino Linotype" w:cs="Arial"/>
          <w:b/>
          <w:bCs/>
          <w:lang w:eastAsia="es-MX"/>
        </w:rPr>
        <w:t xml:space="preserve">00129/INFOEM/IP/RR/2022 </w:t>
      </w:r>
    </w:p>
    <w:p w14:paraId="29704B3A" w14:textId="77777777" w:rsidR="0082675B" w:rsidRPr="006F7C59" w:rsidRDefault="0082675B" w:rsidP="0082675B">
      <w:pPr>
        <w:pStyle w:val="Prrafodelista"/>
        <w:rPr>
          <w:rFonts w:ascii="Palatino Linotype" w:hAnsi="Palatino Linotype" w:cs="Arial"/>
          <w:color w:val="222222"/>
        </w:rPr>
      </w:pPr>
    </w:p>
    <w:p w14:paraId="5116606C" w14:textId="31365863" w:rsidR="00194DBD" w:rsidRPr="006F7C59" w:rsidRDefault="00194DBD" w:rsidP="00194DBD">
      <w:pPr>
        <w:pStyle w:val="Prrafodelista"/>
        <w:rPr>
          <w:rFonts w:ascii="Palatino Linotype" w:hAnsi="Palatino Linotype" w:cs="Arial"/>
          <w:color w:val="222222"/>
        </w:rPr>
      </w:pPr>
      <w:r w:rsidRPr="006F7C59">
        <w:rPr>
          <w:rFonts w:ascii="Palatino Linotype" w:hAnsi="Palatino Linotype" w:cs="Arial"/>
          <w:color w:val="222222"/>
        </w:rPr>
        <w:tab/>
      </w:r>
    </w:p>
    <w:p w14:paraId="37092466" w14:textId="77777777" w:rsidR="00194DBD" w:rsidRPr="006F7C59" w:rsidRDefault="00194DBD" w:rsidP="006143A2">
      <w:pPr>
        <w:pStyle w:val="Prrafodelista"/>
        <w:numPr>
          <w:ilvl w:val="0"/>
          <w:numId w:val="16"/>
        </w:numPr>
        <w:spacing w:line="360" w:lineRule="auto"/>
        <w:ind w:left="993"/>
        <w:jc w:val="both"/>
        <w:rPr>
          <w:rFonts w:ascii="Palatino Linotype" w:hAnsi="Palatino Linotype" w:cs="Arial"/>
          <w:b/>
          <w:color w:val="222222"/>
        </w:rPr>
      </w:pPr>
      <w:r w:rsidRPr="006F7C59">
        <w:rPr>
          <w:rFonts w:ascii="Palatino Linotype" w:hAnsi="Palatino Linotype" w:cs="Arial"/>
          <w:b/>
          <w:color w:val="222222"/>
        </w:rPr>
        <w:t xml:space="preserve">VERS.PUBLICA PART.30001.pdf: </w:t>
      </w:r>
      <w:r w:rsidRPr="006F7C59">
        <w:rPr>
          <w:rFonts w:ascii="Palatino Linotype" w:hAnsi="Palatino Linotype" w:cs="Arial"/>
          <w:color w:val="222222"/>
        </w:rPr>
        <w:t>Contiene documentos que integran el expediente personal del servidor público Adrián Rodríguez Gómez.</w:t>
      </w:r>
      <w:r w:rsidRPr="006F7C59">
        <w:rPr>
          <w:rFonts w:ascii="Palatino Linotype" w:hAnsi="Palatino Linotype" w:cs="Arial"/>
          <w:b/>
          <w:color w:val="222222"/>
        </w:rPr>
        <w:t xml:space="preserve"> </w:t>
      </w:r>
    </w:p>
    <w:p w14:paraId="627DEFAA" w14:textId="74C61BC4" w:rsidR="00194DBD" w:rsidRPr="006F7C59" w:rsidRDefault="00194DBD" w:rsidP="00194DBD">
      <w:pPr>
        <w:pStyle w:val="Prrafodelista"/>
        <w:spacing w:line="360" w:lineRule="auto"/>
        <w:ind w:left="993"/>
        <w:jc w:val="both"/>
        <w:rPr>
          <w:rFonts w:ascii="Palatino Linotype" w:hAnsi="Palatino Linotype" w:cs="Arial"/>
          <w:b/>
          <w:color w:val="222222"/>
        </w:rPr>
      </w:pPr>
      <w:r w:rsidRPr="006F7C59">
        <w:rPr>
          <w:rFonts w:ascii="Palatino Linotype" w:hAnsi="Palatino Linotype" w:cs="Arial"/>
          <w:b/>
          <w:color w:val="222222"/>
        </w:rPr>
        <w:tab/>
      </w:r>
    </w:p>
    <w:p w14:paraId="14604432" w14:textId="2E0151B3" w:rsidR="00194DBD" w:rsidRPr="006F7C59" w:rsidRDefault="00194DBD" w:rsidP="006143A2">
      <w:pPr>
        <w:pStyle w:val="Prrafodelista"/>
        <w:numPr>
          <w:ilvl w:val="0"/>
          <w:numId w:val="16"/>
        </w:numPr>
        <w:spacing w:line="360" w:lineRule="auto"/>
        <w:ind w:left="993"/>
        <w:jc w:val="both"/>
        <w:rPr>
          <w:rFonts w:ascii="Palatino Linotype" w:hAnsi="Palatino Linotype" w:cs="Arial"/>
          <w:b/>
          <w:color w:val="222222"/>
        </w:rPr>
      </w:pPr>
      <w:r w:rsidRPr="006F7C59">
        <w:rPr>
          <w:rFonts w:ascii="Palatino Linotype" w:hAnsi="Palatino Linotype" w:cs="Arial"/>
          <w:b/>
          <w:color w:val="222222"/>
        </w:rPr>
        <w:t xml:space="preserve">VER.PUBLICA PART.20001.pdf: </w:t>
      </w:r>
      <w:r w:rsidRPr="006F7C59">
        <w:rPr>
          <w:rFonts w:ascii="Palatino Linotype" w:hAnsi="Palatino Linotype" w:cs="Arial"/>
          <w:color w:val="222222"/>
        </w:rPr>
        <w:t xml:space="preserve">Contiene documentos que integran el expediente personal del servidor público Talavera </w:t>
      </w:r>
      <w:proofErr w:type="spellStart"/>
      <w:r w:rsidRPr="006F7C59">
        <w:rPr>
          <w:rFonts w:ascii="Palatino Linotype" w:hAnsi="Palatino Linotype" w:cs="Arial"/>
          <w:color w:val="222222"/>
        </w:rPr>
        <w:t>Maruri</w:t>
      </w:r>
      <w:proofErr w:type="spellEnd"/>
      <w:r w:rsidRPr="006F7C59">
        <w:rPr>
          <w:rFonts w:ascii="Palatino Linotype" w:hAnsi="Palatino Linotype" w:cs="Arial"/>
          <w:color w:val="222222"/>
        </w:rPr>
        <w:t xml:space="preserve"> Guillermo.</w:t>
      </w:r>
      <w:r w:rsidRPr="006F7C59">
        <w:rPr>
          <w:rFonts w:ascii="Palatino Linotype" w:hAnsi="Palatino Linotype" w:cs="Arial"/>
          <w:b/>
          <w:color w:val="222222"/>
        </w:rPr>
        <w:tab/>
      </w:r>
    </w:p>
    <w:p w14:paraId="5A45FB41" w14:textId="77777777" w:rsidR="00194DBD" w:rsidRPr="006F7C59" w:rsidRDefault="00194DBD" w:rsidP="00194DBD">
      <w:pPr>
        <w:pStyle w:val="Prrafodelista"/>
        <w:jc w:val="both"/>
        <w:rPr>
          <w:rFonts w:ascii="Palatino Linotype" w:hAnsi="Palatino Linotype" w:cs="Arial"/>
          <w:b/>
          <w:color w:val="222222"/>
        </w:rPr>
      </w:pPr>
    </w:p>
    <w:p w14:paraId="4C24FA2B" w14:textId="791A3A1E" w:rsidR="00194DBD" w:rsidRPr="006F7C59" w:rsidRDefault="00194DBD" w:rsidP="006143A2">
      <w:pPr>
        <w:pStyle w:val="Prrafodelista"/>
        <w:numPr>
          <w:ilvl w:val="0"/>
          <w:numId w:val="16"/>
        </w:numPr>
        <w:spacing w:line="360" w:lineRule="auto"/>
        <w:ind w:left="993"/>
        <w:jc w:val="both"/>
        <w:rPr>
          <w:rFonts w:ascii="Palatino Linotype" w:hAnsi="Palatino Linotype" w:cs="Arial"/>
          <w:b/>
          <w:color w:val="222222"/>
        </w:rPr>
      </w:pPr>
      <w:r w:rsidRPr="006F7C59">
        <w:rPr>
          <w:rFonts w:ascii="Palatino Linotype" w:hAnsi="Palatino Linotype" w:cs="Arial"/>
          <w:b/>
          <w:color w:val="222222"/>
        </w:rPr>
        <w:t xml:space="preserve">VER. PUBLICA. PART.1.pdf: </w:t>
      </w:r>
      <w:r w:rsidRPr="006F7C59">
        <w:rPr>
          <w:rFonts w:ascii="Palatino Linotype" w:hAnsi="Palatino Linotype" w:cs="Arial"/>
          <w:color w:val="222222"/>
        </w:rPr>
        <w:t>Contiene documentos que integran el expediente personal del servidor público Adrián Rodríguez Gómez.</w:t>
      </w:r>
      <w:r w:rsidRPr="006F7C59">
        <w:rPr>
          <w:rFonts w:ascii="Palatino Linotype" w:hAnsi="Palatino Linotype" w:cs="Arial"/>
          <w:b/>
          <w:color w:val="222222"/>
        </w:rPr>
        <w:t xml:space="preserve"> </w:t>
      </w:r>
      <w:r w:rsidRPr="006F7C59">
        <w:rPr>
          <w:rFonts w:ascii="Palatino Linotype" w:hAnsi="Palatino Linotype" w:cs="Arial"/>
          <w:b/>
          <w:color w:val="222222"/>
        </w:rPr>
        <w:tab/>
      </w:r>
    </w:p>
    <w:p w14:paraId="2E5BB68D" w14:textId="77777777" w:rsidR="00194DBD" w:rsidRPr="006F7C59" w:rsidRDefault="00194DBD" w:rsidP="00194DBD">
      <w:pPr>
        <w:pStyle w:val="Prrafodelista"/>
        <w:jc w:val="both"/>
        <w:rPr>
          <w:rFonts w:ascii="Palatino Linotype" w:hAnsi="Palatino Linotype" w:cs="Arial"/>
          <w:b/>
          <w:color w:val="222222"/>
        </w:rPr>
      </w:pPr>
    </w:p>
    <w:p w14:paraId="419E32D1" w14:textId="78846C6F" w:rsidR="00194DBD" w:rsidRPr="006F7C59" w:rsidRDefault="00194DBD" w:rsidP="006143A2">
      <w:pPr>
        <w:pStyle w:val="Prrafodelista"/>
        <w:numPr>
          <w:ilvl w:val="0"/>
          <w:numId w:val="16"/>
        </w:numPr>
        <w:spacing w:line="360" w:lineRule="auto"/>
        <w:ind w:left="993"/>
        <w:jc w:val="both"/>
        <w:rPr>
          <w:rFonts w:ascii="Palatino Linotype" w:hAnsi="Palatino Linotype" w:cs="Arial"/>
          <w:b/>
          <w:color w:val="222222"/>
        </w:rPr>
      </w:pPr>
      <w:r w:rsidRPr="006F7C59">
        <w:rPr>
          <w:rFonts w:ascii="Palatino Linotype" w:hAnsi="Palatino Linotype" w:cs="Arial"/>
          <w:b/>
          <w:color w:val="222222"/>
        </w:rPr>
        <w:t xml:space="preserve">Informe de </w:t>
      </w:r>
      <w:proofErr w:type="spellStart"/>
      <w:r w:rsidRPr="006F7C59">
        <w:rPr>
          <w:rFonts w:ascii="Palatino Linotype" w:hAnsi="Palatino Linotype" w:cs="Arial"/>
          <w:b/>
          <w:color w:val="222222"/>
        </w:rPr>
        <w:t>Justificacion</w:t>
      </w:r>
      <w:proofErr w:type="spellEnd"/>
      <w:r w:rsidRPr="006F7C59">
        <w:rPr>
          <w:rFonts w:ascii="Palatino Linotype" w:hAnsi="Palatino Linotype" w:cs="Arial"/>
          <w:b/>
          <w:color w:val="222222"/>
        </w:rPr>
        <w:t xml:space="preserve"> 04307.pdf: </w:t>
      </w:r>
      <w:r w:rsidRPr="006F7C59">
        <w:rPr>
          <w:rFonts w:ascii="Palatino Linotype" w:hAnsi="Palatino Linotype" w:cs="Arial"/>
          <w:color w:val="222222"/>
        </w:rPr>
        <w:t xml:space="preserve">Documento suscrito por el </w:t>
      </w:r>
      <w:proofErr w:type="gramStart"/>
      <w:r w:rsidRPr="006F7C59">
        <w:rPr>
          <w:rFonts w:ascii="Palatino Linotype" w:hAnsi="Palatino Linotype" w:cs="Arial"/>
          <w:color w:val="222222"/>
        </w:rPr>
        <w:t>Jefe</w:t>
      </w:r>
      <w:proofErr w:type="gramEnd"/>
      <w:r w:rsidRPr="006F7C59">
        <w:rPr>
          <w:rFonts w:ascii="Palatino Linotype" w:hAnsi="Palatino Linotype" w:cs="Arial"/>
          <w:color w:val="222222"/>
        </w:rPr>
        <w:t xml:space="preserve"> del Departamento de Legislación y Consulta y Suplente del Titular de la Unidad de Transparencia mediante el cual indica que se recibió por parte de la Dirección de Administración y Desarrollo Personal, información complementaria, por lo que se solicita el sobreseimiento del recurso de revisión.</w:t>
      </w:r>
    </w:p>
    <w:p w14:paraId="03451EF1" w14:textId="77777777" w:rsidR="00194DBD" w:rsidRPr="006F7C59" w:rsidRDefault="00194DBD" w:rsidP="00194DBD">
      <w:pPr>
        <w:pStyle w:val="Prrafodelista"/>
        <w:spacing w:line="360" w:lineRule="auto"/>
        <w:ind w:left="993"/>
        <w:rPr>
          <w:rFonts w:ascii="Palatino Linotype" w:hAnsi="Palatino Linotype" w:cs="Arial"/>
          <w:b/>
          <w:color w:val="222222"/>
        </w:rPr>
      </w:pPr>
    </w:p>
    <w:p w14:paraId="6D1044AE" w14:textId="2760B91A" w:rsidR="00194DBD" w:rsidRPr="006F7C59" w:rsidRDefault="00194DBD" w:rsidP="006143A2">
      <w:pPr>
        <w:pStyle w:val="Prrafodelista"/>
        <w:numPr>
          <w:ilvl w:val="0"/>
          <w:numId w:val="16"/>
        </w:numPr>
        <w:spacing w:line="360" w:lineRule="auto"/>
        <w:ind w:left="993"/>
        <w:rPr>
          <w:rFonts w:ascii="Palatino Linotype" w:hAnsi="Palatino Linotype" w:cs="Arial"/>
          <w:b/>
          <w:color w:val="222222"/>
        </w:rPr>
      </w:pPr>
      <w:r w:rsidRPr="006F7C59">
        <w:rPr>
          <w:rFonts w:ascii="Palatino Linotype" w:hAnsi="Palatino Linotype" w:cs="Arial"/>
          <w:b/>
          <w:color w:val="222222"/>
        </w:rPr>
        <w:lastRenderedPageBreak/>
        <w:t xml:space="preserve">VER.PUBLICA PART.20001.pdf: </w:t>
      </w:r>
      <w:r w:rsidRPr="006F7C59">
        <w:rPr>
          <w:rFonts w:ascii="Palatino Linotype" w:hAnsi="Palatino Linotype" w:cs="Arial"/>
          <w:color w:val="222222"/>
        </w:rPr>
        <w:t xml:space="preserve">Contiene documentos que integran el expediente personal del servidor público Talavera </w:t>
      </w:r>
      <w:proofErr w:type="spellStart"/>
      <w:r w:rsidRPr="006F7C59">
        <w:rPr>
          <w:rFonts w:ascii="Palatino Linotype" w:hAnsi="Palatino Linotype" w:cs="Arial"/>
          <w:color w:val="222222"/>
        </w:rPr>
        <w:t>Maruri</w:t>
      </w:r>
      <w:proofErr w:type="spellEnd"/>
      <w:r w:rsidRPr="006F7C59">
        <w:rPr>
          <w:rFonts w:ascii="Palatino Linotype" w:hAnsi="Palatino Linotype" w:cs="Arial"/>
          <w:color w:val="222222"/>
        </w:rPr>
        <w:t xml:space="preserve"> Guillermo.</w:t>
      </w:r>
      <w:r w:rsidRPr="006F7C59">
        <w:rPr>
          <w:rFonts w:ascii="Palatino Linotype" w:hAnsi="Palatino Linotype" w:cs="Arial"/>
          <w:b/>
          <w:color w:val="222222"/>
        </w:rPr>
        <w:tab/>
      </w:r>
      <w:r w:rsidRPr="006F7C59">
        <w:rPr>
          <w:rFonts w:ascii="Palatino Linotype" w:hAnsi="Palatino Linotype" w:cs="Arial"/>
          <w:b/>
          <w:color w:val="222222"/>
        </w:rPr>
        <w:tab/>
      </w:r>
    </w:p>
    <w:p w14:paraId="2427AF5D" w14:textId="0080182E" w:rsidR="00194DBD" w:rsidRPr="006F7C59" w:rsidRDefault="009011C9" w:rsidP="006143A2">
      <w:pPr>
        <w:pStyle w:val="Prrafodelista"/>
        <w:numPr>
          <w:ilvl w:val="0"/>
          <w:numId w:val="16"/>
        </w:numPr>
        <w:spacing w:line="360" w:lineRule="auto"/>
        <w:ind w:left="993"/>
        <w:rPr>
          <w:rFonts w:ascii="Palatino Linotype" w:hAnsi="Palatino Linotype" w:cs="Arial"/>
          <w:b/>
          <w:color w:val="222222"/>
        </w:rPr>
      </w:pPr>
      <w:r w:rsidRPr="006F7C59">
        <w:rPr>
          <w:rFonts w:ascii="Palatino Linotype" w:hAnsi="Palatino Linotype" w:cs="Arial"/>
          <w:b/>
          <w:color w:val="222222"/>
        </w:rPr>
        <w:t xml:space="preserve">VERS.PUBLICA PART.30001.pdf: </w:t>
      </w:r>
      <w:r w:rsidRPr="006F7C59">
        <w:rPr>
          <w:rFonts w:ascii="Palatino Linotype" w:hAnsi="Palatino Linotype" w:cs="Arial"/>
          <w:color w:val="222222"/>
        </w:rPr>
        <w:t>Contiene documentos que integran el expediente personal del servidor público Adrián Rodríguez Gómez.</w:t>
      </w:r>
    </w:p>
    <w:p w14:paraId="4D2C5C66" w14:textId="77777777" w:rsidR="009011C9" w:rsidRPr="006F7C59" w:rsidRDefault="009011C9" w:rsidP="009011C9">
      <w:pPr>
        <w:pStyle w:val="Prrafodelista"/>
        <w:spacing w:line="360" w:lineRule="auto"/>
        <w:ind w:left="993"/>
        <w:rPr>
          <w:rFonts w:ascii="Palatino Linotype" w:hAnsi="Palatino Linotype" w:cs="Arial"/>
          <w:b/>
          <w:color w:val="222222"/>
        </w:rPr>
      </w:pPr>
    </w:p>
    <w:p w14:paraId="217F48D8" w14:textId="1CA3B5BE" w:rsidR="00194DBD" w:rsidRPr="006F7C59" w:rsidRDefault="00194DBD" w:rsidP="006143A2">
      <w:pPr>
        <w:pStyle w:val="Prrafodelista"/>
        <w:numPr>
          <w:ilvl w:val="0"/>
          <w:numId w:val="16"/>
        </w:numPr>
        <w:spacing w:line="360" w:lineRule="auto"/>
        <w:ind w:left="993"/>
        <w:rPr>
          <w:rFonts w:ascii="Palatino Linotype" w:hAnsi="Palatino Linotype" w:cs="Arial"/>
          <w:b/>
          <w:color w:val="222222"/>
        </w:rPr>
      </w:pPr>
      <w:r w:rsidRPr="006F7C59">
        <w:rPr>
          <w:rFonts w:ascii="Palatino Linotype" w:hAnsi="Palatino Linotype" w:cs="Arial"/>
          <w:b/>
          <w:color w:val="222222"/>
        </w:rPr>
        <w:t>VER.PUBLICA PART.40001</w:t>
      </w:r>
      <w:r w:rsidR="009011C9" w:rsidRPr="006F7C59">
        <w:rPr>
          <w:rFonts w:ascii="Palatino Linotype" w:hAnsi="Palatino Linotype" w:cs="Arial"/>
          <w:b/>
          <w:color w:val="222222"/>
        </w:rPr>
        <w:t xml:space="preserve">.pdf: </w:t>
      </w:r>
      <w:r w:rsidR="009011C9" w:rsidRPr="006F7C59">
        <w:rPr>
          <w:rFonts w:ascii="Palatino Linotype" w:hAnsi="Palatino Linotype" w:cs="Arial"/>
          <w:color w:val="222222"/>
        </w:rPr>
        <w:t>Contiene documentos que integran el expediente personal del servidor público Díaz Albarrán José Francisco.</w:t>
      </w:r>
      <w:r w:rsidRPr="006F7C59">
        <w:rPr>
          <w:rFonts w:ascii="Palatino Linotype" w:hAnsi="Palatino Linotype" w:cs="Arial"/>
          <w:b/>
          <w:color w:val="222222"/>
        </w:rPr>
        <w:tab/>
      </w:r>
    </w:p>
    <w:p w14:paraId="2B1A59F1" w14:textId="3424EA84" w:rsidR="00194DBD" w:rsidRPr="006F7C59" w:rsidRDefault="009011C9" w:rsidP="006143A2">
      <w:pPr>
        <w:pStyle w:val="Prrafodelista"/>
        <w:numPr>
          <w:ilvl w:val="0"/>
          <w:numId w:val="16"/>
        </w:numPr>
        <w:spacing w:line="360" w:lineRule="auto"/>
        <w:ind w:left="993"/>
        <w:rPr>
          <w:rFonts w:ascii="Palatino Linotype" w:hAnsi="Palatino Linotype" w:cs="Arial"/>
          <w:b/>
          <w:color w:val="222222"/>
        </w:rPr>
      </w:pPr>
      <w:r w:rsidRPr="006F7C59">
        <w:rPr>
          <w:rFonts w:ascii="Palatino Linotype" w:hAnsi="Palatino Linotype" w:cs="Arial"/>
          <w:b/>
          <w:color w:val="222222"/>
        </w:rPr>
        <w:t>VERS. PUBLICA PART. 50001</w:t>
      </w:r>
      <w:r w:rsidR="00D84F27" w:rsidRPr="006F7C59">
        <w:rPr>
          <w:rFonts w:ascii="Palatino Linotype" w:hAnsi="Palatino Linotype" w:cs="Arial"/>
          <w:b/>
          <w:color w:val="222222"/>
        </w:rPr>
        <w:t>.pdf</w:t>
      </w:r>
      <w:r w:rsidRPr="006F7C59">
        <w:rPr>
          <w:rFonts w:ascii="Palatino Linotype" w:hAnsi="Palatino Linotype" w:cs="Arial"/>
          <w:b/>
          <w:color w:val="222222"/>
        </w:rPr>
        <w:t xml:space="preserve">: </w:t>
      </w:r>
      <w:r w:rsidRPr="006F7C59">
        <w:rPr>
          <w:rFonts w:ascii="Palatino Linotype" w:hAnsi="Palatino Linotype" w:cs="Arial"/>
          <w:color w:val="222222"/>
        </w:rPr>
        <w:t>Contiene documentos que integran el expediente personal del servidor público Edgar Fernando Vargas.</w:t>
      </w:r>
    </w:p>
    <w:p w14:paraId="4D13322D" w14:textId="77777777" w:rsidR="009011C9" w:rsidRPr="006F7C59" w:rsidRDefault="009011C9" w:rsidP="009011C9">
      <w:pPr>
        <w:pStyle w:val="Prrafodelista"/>
        <w:spacing w:line="360" w:lineRule="auto"/>
        <w:ind w:left="993"/>
        <w:rPr>
          <w:rFonts w:ascii="Palatino Linotype" w:hAnsi="Palatino Linotype" w:cs="Arial"/>
          <w:b/>
          <w:color w:val="222222"/>
        </w:rPr>
      </w:pPr>
    </w:p>
    <w:p w14:paraId="2CF9335E" w14:textId="65B37639" w:rsidR="00194DBD" w:rsidRPr="006F7C59" w:rsidRDefault="00194DBD" w:rsidP="006143A2">
      <w:pPr>
        <w:pStyle w:val="Prrafodelista"/>
        <w:numPr>
          <w:ilvl w:val="0"/>
          <w:numId w:val="16"/>
        </w:numPr>
        <w:spacing w:line="360" w:lineRule="auto"/>
        <w:ind w:left="993"/>
        <w:jc w:val="both"/>
        <w:rPr>
          <w:rFonts w:ascii="Palatino Linotype" w:hAnsi="Palatino Linotype" w:cs="Arial"/>
          <w:b/>
          <w:color w:val="222222"/>
        </w:rPr>
      </w:pPr>
      <w:r w:rsidRPr="006F7C59">
        <w:rPr>
          <w:rFonts w:ascii="Palatino Linotype" w:hAnsi="Palatino Linotype" w:cs="Arial"/>
          <w:b/>
          <w:color w:val="222222"/>
        </w:rPr>
        <w:t>ACUERDO CT-1e</w:t>
      </w:r>
      <w:r w:rsidR="009011C9" w:rsidRPr="006F7C59">
        <w:rPr>
          <w:rFonts w:ascii="Palatino Linotype" w:hAnsi="Palatino Linotype" w:cs="Arial"/>
          <w:b/>
          <w:color w:val="222222"/>
        </w:rPr>
        <w:t>ra-2022- QUINTA TURNO 04307.pdf:</w:t>
      </w:r>
      <w:r w:rsidR="009011C9" w:rsidRPr="006F7C59">
        <w:rPr>
          <w:rFonts w:ascii="Palatino Linotype" w:hAnsi="Palatino Linotype" w:cs="Arial"/>
          <w:color w:val="222222"/>
        </w:rPr>
        <w:t xml:space="preserve"> Documento que contiene el acuerdo CT/EXT/1ª/2022/CUARTO del Comité de Transparencia de Servicios Educativos Integrados al Estado de México, respecto a la solicitud de acceso a la información número 04307/SEIEM/IP/2021 expedido en su primera sesión </w:t>
      </w:r>
      <w:r w:rsidR="00D84F27" w:rsidRPr="006F7C59">
        <w:rPr>
          <w:rFonts w:ascii="Palatino Linotype" w:hAnsi="Palatino Linotype" w:cs="Arial"/>
          <w:color w:val="222222"/>
        </w:rPr>
        <w:t>extraordinaria</w:t>
      </w:r>
      <w:r w:rsidR="009011C9" w:rsidRPr="006F7C59">
        <w:rPr>
          <w:rFonts w:ascii="Palatino Linotype" w:hAnsi="Palatino Linotype" w:cs="Arial"/>
          <w:color w:val="222222"/>
        </w:rPr>
        <w:t>, celebrada el día treinta y uno de enero de dos mil veintidós</w:t>
      </w:r>
      <w:r w:rsidR="00D84F27" w:rsidRPr="006F7C59">
        <w:rPr>
          <w:rFonts w:ascii="Palatino Linotype" w:hAnsi="Palatino Linotype" w:cs="Arial"/>
          <w:b/>
          <w:color w:val="222222"/>
        </w:rPr>
        <w:t xml:space="preserve">, </w:t>
      </w:r>
      <w:r w:rsidR="00D84F27" w:rsidRPr="006F7C59">
        <w:rPr>
          <w:rFonts w:ascii="Palatino Linotype" w:hAnsi="Palatino Linotype" w:cs="Arial"/>
          <w:color w:val="222222"/>
        </w:rPr>
        <w:t>mediante el cual se clasificó como información confidencial el nombre de personas físicas, RFC, CURP, acta de nacimiento, lugar y fecha de nacimiento, número de seguridad social, cartilla militar, firma, media filiación, Huellas digitales, fotografías, calificaciones, información fiscal, clave interbancaria, domicilio, sexo y estado civil.</w:t>
      </w:r>
    </w:p>
    <w:p w14:paraId="02738E81" w14:textId="77777777" w:rsidR="009011C9" w:rsidRPr="006F7C59" w:rsidRDefault="009011C9" w:rsidP="009011C9">
      <w:pPr>
        <w:pStyle w:val="Prrafodelista"/>
        <w:rPr>
          <w:rFonts w:ascii="Palatino Linotype" w:hAnsi="Palatino Linotype" w:cs="Arial"/>
          <w:b/>
          <w:color w:val="222222"/>
        </w:rPr>
      </w:pPr>
    </w:p>
    <w:p w14:paraId="6F345531" w14:textId="35FBB601" w:rsidR="00194DBD" w:rsidRPr="006F7C59" w:rsidRDefault="00194DBD" w:rsidP="006143A2">
      <w:pPr>
        <w:pStyle w:val="Prrafodelista"/>
        <w:numPr>
          <w:ilvl w:val="0"/>
          <w:numId w:val="16"/>
        </w:numPr>
        <w:spacing w:line="360" w:lineRule="auto"/>
        <w:ind w:left="993"/>
        <w:jc w:val="both"/>
        <w:rPr>
          <w:rFonts w:ascii="Palatino Linotype" w:hAnsi="Palatino Linotype" w:cs="Arial"/>
          <w:b/>
          <w:color w:val="222222"/>
        </w:rPr>
      </w:pPr>
      <w:r w:rsidRPr="006F7C59">
        <w:rPr>
          <w:rFonts w:ascii="Palatino Linotype" w:hAnsi="Palatino Linotype" w:cs="Arial"/>
          <w:b/>
          <w:color w:val="222222"/>
        </w:rPr>
        <w:lastRenderedPageBreak/>
        <w:t>Inf</w:t>
      </w:r>
      <w:r w:rsidR="00D84F27" w:rsidRPr="006F7C59">
        <w:rPr>
          <w:rFonts w:ascii="Palatino Linotype" w:hAnsi="Palatino Linotype" w:cs="Arial"/>
          <w:b/>
          <w:color w:val="222222"/>
        </w:rPr>
        <w:t xml:space="preserve">orme de </w:t>
      </w:r>
      <w:proofErr w:type="spellStart"/>
      <w:r w:rsidR="00D84F27" w:rsidRPr="006F7C59">
        <w:rPr>
          <w:rFonts w:ascii="Palatino Linotype" w:hAnsi="Palatino Linotype" w:cs="Arial"/>
          <w:b/>
          <w:color w:val="222222"/>
        </w:rPr>
        <w:t>Justificacion</w:t>
      </w:r>
      <w:proofErr w:type="spellEnd"/>
      <w:r w:rsidR="00D84F27" w:rsidRPr="006F7C59">
        <w:rPr>
          <w:rFonts w:ascii="Palatino Linotype" w:hAnsi="Palatino Linotype" w:cs="Arial"/>
          <w:b/>
          <w:color w:val="222222"/>
        </w:rPr>
        <w:t xml:space="preserve"> 04307.pdf: </w:t>
      </w:r>
      <w:r w:rsidR="00D84F27" w:rsidRPr="006F7C59">
        <w:rPr>
          <w:rFonts w:ascii="Palatino Linotype" w:hAnsi="Palatino Linotype" w:cs="Arial"/>
          <w:color w:val="222222"/>
        </w:rPr>
        <w:t xml:space="preserve">Documento suscrito por el </w:t>
      </w:r>
      <w:proofErr w:type="gramStart"/>
      <w:r w:rsidR="00D84F27" w:rsidRPr="006F7C59">
        <w:rPr>
          <w:rFonts w:ascii="Palatino Linotype" w:hAnsi="Palatino Linotype" w:cs="Arial"/>
          <w:color w:val="222222"/>
        </w:rPr>
        <w:t>Jefe</w:t>
      </w:r>
      <w:proofErr w:type="gramEnd"/>
      <w:r w:rsidR="00D84F27" w:rsidRPr="006F7C59">
        <w:rPr>
          <w:rFonts w:ascii="Palatino Linotype" w:hAnsi="Palatino Linotype" w:cs="Arial"/>
          <w:color w:val="222222"/>
        </w:rPr>
        <w:t xml:space="preserve"> del Departamento de Legislación y Consulta y Suplente del Titular de la Unidad de Transparencia mediante el cual indica que se recibió por parte de la Dirección de Administración y Desarrollo Personal, información complementaria, por lo que se solicita el sobreseimiento del recurso de revisión.</w:t>
      </w:r>
    </w:p>
    <w:p w14:paraId="5ABA1182" w14:textId="77777777" w:rsidR="00D84F27" w:rsidRPr="006F7C59" w:rsidRDefault="00D84F27" w:rsidP="00D84F27">
      <w:pPr>
        <w:pStyle w:val="Prrafodelista"/>
        <w:rPr>
          <w:rFonts w:ascii="Palatino Linotype" w:hAnsi="Palatino Linotype" w:cs="Arial"/>
          <w:b/>
          <w:color w:val="222222"/>
        </w:rPr>
      </w:pPr>
    </w:p>
    <w:p w14:paraId="45B533E8" w14:textId="2BED7C53" w:rsidR="00194DBD" w:rsidRPr="006F7C59" w:rsidRDefault="00D84F27" w:rsidP="006143A2">
      <w:pPr>
        <w:pStyle w:val="Prrafodelista"/>
        <w:numPr>
          <w:ilvl w:val="0"/>
          <w:numId w:val="16"/>
        </w:numPr>
        <w:spacing w:line="360" w:lineRule="auto"/>
        <w:ind w:left="993"/>
        <w:jc w:val="both"/>
        <w:rPr>
          <w:rFonts w:ascii="Palatino Linotype" w:hAnsi="Palatino Linotype" w:cs="Arial"/>
          <w:b/>
          <w:color w:val="222222"/>
        </w:rPr>
      </w:pPr>
      <w:r w:rsidRPr="006F7C59">
        <w:rPr>
          <w:rFonts w:ascii="Palatino Linotype" w:hAnsi="Palatino Linotype" w:cs="Arial"/>
          <w:b/>
          <w:color w:val="222222"/>
        </w:rPr>
        <w:t xml:space="preserve">VER. PUBLICA. PART.1.pdf: </w:t>
      </w:r>
      <w:r w:rsidRPr="006F7C59">
        <w:rPr>
          <w:rFonts w:ascii="Palatino Linotype" w:hAnsi="Palatino Linotype" w:cs="Arial"/>
          <w:color w:val="222222"/>
        </w:rPr>
        <w:t>Contiene documentos que integran el expediente personal del servidor público Velasco Santiago Miguel Ángel.</w:t>
      </w:r>
      <w:r w:rsidR="00194DBD" w:rsidRPr="006F7C59">
        <w:rPr>
          <w:rFonts w:ascii="Palatino Linotype" w:hAnsi="Palatino Linotype" w:cs="Arial"/>
          <w:b/>
          <w:color w:val="222222"/>
        </w:rPr>
        <w:tab/>
      </w:r>
    </w:p>
    <w:p w14:paraId="0086CB68" w14:textId="0506FC50" w:rsidR="00194DBD" w:rsidRPr="006F7C59" w:rsidRDefault="00194DBD" w:rsidP="006143A2">
      <w:pPr>
        <w:pStyle w:val="Prrafodelista"/>
        <w:numPr>
          <w:ilvl w:val="0"/>
          <w:numId w:val="16"/>
        </w:numPr>
        <w:spacing w:line="360" w:lineRule="auto"/>
        <w:ind w:left="993"/>
        <w:jc w:val="both"/>
        <w:rPr>
          <w:rFonts w:ascii="Palatino Linotype" w:hAnsi="Palatino Linotype" w:cs="Arial"/>
          <w:b/>
          <w:color w:val="222222"/>
        </w:rPr>
      </w:pPr>
      <w:r w:rsidRPr="006F7C59">
        <w:rPr>
          <w:rFonts w:ascii="Palatino Linotype" w:hAnsi="Palatino Linotype" w:cs="Arial"/>
          <w:b/>
          <w:color w:val="222222"/>
        </w:rPr>
        <w:t>CON FIRMAS , ACUERDO CUARTO 1 EXTRAORDINARIA.pdf</w:t>
      </w:r>
      <w:r w:rsidR="00D84F27" w:rsidRPr="006F7C59">
        <w:rPr>
          <w:rFonts w:ascii="Palatino Linotype" w:hAnsi="Palatino Linotype" w:cs="Arial"/>
          <w:b/>
          <w:color w:val="222222"/>
        </w:rPr>
        <w:t xml:space="preserve">: </w:t>
      </w:r>
      <w:r w:rsidR="00D84F27" w:rsidRPr="006F7C59">
        <w:rPr>
          <w:rFonts w:ascii="Palatino Linotype" w:hAnsi="Palatino Linotype" w:cs="Arial"/>
          <w:color w:val="222222"/>
        </w:rPr>
        <w:t>Documento que contiene el acuerdo CT/EXT/1ª/2022/CUARTO del Comité de Transparencia de Servicios Educativos Integrados al Estado de México, respecto a la solicitud de acceso a la información número 04307/SEIEM/IP/2021 expedido en su primera sesión extraordinaria, celebrada el día treinta y uno de enero de dos mil veintidós</w:t>
      </w:r>
      <w:r w:rsidR="00D84F27" w:rsidRPr="006F7C59">
        <w:rPr>
          <w:rFonts w:ascii="Palatino Linotype" w:hAnsi="Palatino Linotype" w:cs="Arial"/>
          <w:b/>
          <w:color w:val="222222"/>
        </w:rPr>
        <w:t xml:space="preserve">, </w:t>
      </w:r>
      <w:r w:rsidR="00D84F27" w:rsidRPr="006F7C59">
        <w:rPr>
          <w:rFonts w:ascii="Palatino Linotype" w:hAnsi="Palatino Linotype" w:cs="Arial"/>
          <w:color w:val="222222"/>
        </w:rPr>
        <w:t>mediante el cual se clasificó como información confidencial el nombre de personas físicas, RFC, CURP, acta de nacimiento, lugar y fecha de nacimiento, número de seguridad social, cartilla militar, firma, media filiación, Huellas digitales, fotografías, calificaciones, información fiscal, clave interbancaria, domicilio, sexo y estado civil.</w:t>
      </w:r>
    </w:p>
    <w:p w14:paraId="4E35FD51" w14:textId="77777777" w:rsidR="00194DBD" w:rsidRPr="006F7C59" w:rsidRDefault="00194DBD" w:rsidP="0082675B">
      <w:pPr>
        <w:pStyle w:val="Prrafodelista"/>
        <w:rPr>
          <w:rFonts w:ascii="Palatino Linotype" w:hAnsi="Palatino Linotype" w:cs="Arial"/>
          <w:color w:val="222222"/>
        </w:rPr>
      </w:pPr>
    </w:p>
    <w:p w14:paraId="4984C0A0" w14:textId="66D59186" w:rsidR="0082675B" w:rsidRPr="006F7C59" w:rsidRDefault="0082675B" w:rsidP="006143A2">
      <w:pPr>
        <w:pStyle w:val="Prrafodelista"/>
        <w:numPr>
          <w:ilvl w:val="0"/>
          <w:numId w:val="12"/>
        </w:numPr>
        <w:spacing w:line="360" w:lineRule="auto"/>
        <w:ind w:left="567"/>
        <w:jc w:val="both"/>
        <w:rPr>
          <w:rFonts w:ascii="Palatino Linotype" w:hAnsi="Palatino Linotype" w:cs="Arial"/>
          <w:color w:val="222222"/>
        </w:rPr>
      </w:pPr>
      <w:r w:rsidRPr="006F7C59">
        <w:rPr>
          <w:rFonts w:ascii="Palatino Linotype" w:hAnsi="Palatino Linotype" w:cs="Arial"/>
          <w:b/>
          <w:bCs/>
          <w:lang w:eastAsia="es-MX"/>
        </w:rPr>
        <w:t xml:space="preserve">00130/INFOEM/IP/RR/2022 </w:t>
      </w:r>
    </w:p>
    <w:p w14:paraId="299D27C8" w14:textId="43CA45EF" w:rsidR="00A91F32" w:rsidRPr="006F7C59" w:rsidRDefault="00A91F32" w:rsidP="006143A2">
      <w:pPr>
        <w:pStyle w:val="Prrafodelista"/>
        <w:numPr>
          <w:ilvl w:val="0"/>
          <w:numId w:val="15"/>
        </w:numPr>
        <w:spacing w:line="360" w:lineRule="auto"/>
        <w:ind w:left="993"/>
        <w:jc w:val="both"/>
        <w:rPr>
          <w:rFonts w:ascii="Palatino Linotype" w:hAnsi="Palatino Linotype" w:cs="Arial"/>
          <w:b/>
          <w:bCs/>
          <w:lang w:eastAsia="es-MX"/>
        </w:rPr>
      </w:pPr>
      <w:r w:rsidRPr="006F7C59">
        <w:rPr>
          <w:rFonts w:ascii="Palatino Linotype" w:hAnsi="Palatino Linotype" w:cs="Arial"/>
          <w:b/>
          <w:bCs/>
          <w:lang w:eastAsia="es-MX"/>
        </w:rPr>
        <w:lastRenderedPageBreak/>
        <w:t xml:space="preserve">RESPUESTA 4306-21.pdf: </w:t>
      </w:r>
      <w:r w:rsidRPr="006F7C59">
        <w:rPr>
          <w:rFonts w:ascii="Palatino Linotype" w:hAnsi="Palatino Linotype" w:cs="Arial"/>
          <w:bCs/>
          <w:lang w:eastAsia="es-MX"/>
        </w:rPr>
        <w:t xml:space="preserve">Documento suscrito por el </w:t>
      </w:r>
      <w:proofErr w:type="gramStart"/>
      <w:r w:rsidRPr="006F7C59">
        <w:rPr>
          <w:rFonts w:ascii="Palatino Linotype" w:hAnsi="Palatino Linotype" w:cs="Arial"/>
          <w:bCs/>
          <w:lang w:eastAsia="es-MX"/>
        </w:rPr>
        <w:t>Jefe</w:t>
      </w:r>
      <w:proofErr w:type="gramEnd"/>
      <w:r w:rsidRPr="006F7C59">
        <w:rPr>
          <w:rFonts w:ascii="Palatino Linotype" w:hAnsi="Palatino Linotype" w:cs="Arial"/>
          <w:bCs/>
          <w:lang w:eastAsia="es-MX"/>
        </w:rPr>
        <w:t xml:space="preserve"> de Prestaciones y Servidor Público Habilitado de la Dirección de Administración y Desarrollo de Personal, mediante el cual indica que proporciona la información solicitada, entregando dos recuadros, el primero contiene un total de cinco servidores públicos con su clave presupuestal, el segundo contiene un total de cuarenta y tres servidores públicos con concepto, </w:t>
      </w:r>
      <w:proofErr w:type="spellStart"/>
      <w:r w:rsidRPr="006F7C59">
        <w:rPr>
          <w:rFonts w:ascii="Palatino Linotype" w:hAnsi="Palatino Linotype" w:cs="Arial"/>
          <w:bCs/>
          <w:lang w:eastAsia="es-MX"/>
        </w:rPr>
        <w:t>Tipo_mov</w:t>
      </w:r>
      <w:proofErr w:type="spellEnd"/>
      <w:r w:rsidRPr="006F7C59">
        <w:rPr>
          <w:rFonts w:ascii="Palatino Linotype" w:hAnsi="Palatino Linotype" w:cs="Arial"/>
          <w:bCs/>
          <w:lang w:eastAsia="es-MX"/>
        </w:rPr>
        <w:t>, Monto y Centro de Trabajo.</w:t>
      </w:r>
    </w:p>
    <w:p w14:paraId="0349DDAF" w14:textId="77777777" w:rsidR="00A91F32" w:rsidRPr="006F7C59" w:rsidRDefault="00A91F32" w:rsidP="00A91F32">
      <w:pPr>
        <w:spacing w:line="360" w:lineRule="auto"/>
        <w:ind w:left="993"/>
        <w:jc w:val="both"/>
        <w:rPr>
          <w:rFonts w:ascii="Palatino Linotype" w:hAnsi="Palatino Linotype" w:cs="Arial"/>
          <w:b/>
          <w:bCs/>
          <w:lang w:eastAsia="es-MX"/>
        </w:rPr>
      </w:pPr>
    </w:p>
    <w:p w14:paraId="0D0BFE79" w14:textId="44EE64B7" w:rsidR="00A91F32" w:rsidRPr="006F7C59" w:rsidRDefault="00A91F32" w:rsidP="006143A2">
      <w:pPr>
        <w:pStyle w:val="Prrafodelista"/>
        <w:numPr>
          <w:ilvl w:val="0"/>
          <w:numId w:val="15"/>
        </w:numPr>
        <w:spacing w:line="360" w:lineRule="auto"/>
        <w:ind w:left="993"/>
        <w:jc w:val="both"/>
        <w:rPr>
          <w:rFonts w:ascii="Palatino Linotype" w:hAnsi="Palatino Linotype" w:cs="Arial"/>
          <w:color w:val="222222"/>
        </w:rPr>
      </w:pPr>
      <w:r w:rsidRPr="006F7C59">
        <w:rPr>
          <w:rFonts w:ascii="Palatino Linotype" w:hAnsi="Palatino Linotype" w:cs="Arial"/>
          <w:b/>
          <w:bCs/>
          <w:lang w:eastAsia="es-MX"/>
        </w:rPr>
        <w:t xml:space="preserve">INFORME JUST 4306-21.pdf: </w:t>
      </w:r>
      <w:r w:rsidRPr="006F7C59">
        <w:rPr>
          <w:rFonts w:ascii="Palatino Linotype" w:hAnsi="Palatino Linotype" w:cs="Arial"/>
          <w:bCs/>
          <w:lang w:eastAsia="es-MX"/>
        </w:rPr>
        <w:t xml:space="preserve">Documento suscrito por el </w:t>
      </w:r>
      <w:proofErr w:type="gramStart"/>
      <w:r w:rsidRPr="006F7C59">
        <w:rPr>
          <w:rFonts w:ascii="Palatino Linotype" w:hAnsi="Palatino Linotype" w:cs="Arial"/>
          <w:bCs/>
          <w:lang w:eastAsia="es-MX"/>
        </w:rPr>
        <w:t>Jefe</w:t>
      </w:r>
      <w:proofErr w:type="gramEnd"/>
      <w:r w:rsidRPr="006F7C59">
        <w:rPr>
          <w:rFonts w:ascii="Palatino Linotype" w:hAnsi="Palatino Linotype" w:cs="Arial"/>
          <w:bCs/>
          <w:lang w:eastAsia="es-MX"/>
        </w:rPr>
        <w:t xml:space="preserve"> de Departamento de Legislación y Consulta y Suplente del Titular de la Unidad de Transparencia, mediante el cual indica que entrega la información relativa al personal de confianza que labora en la Subdirección de Recursos Materiales, así como la lista del personales que cobra concepto 30 nivel 1 y 2, por lo que respecta al nivel 3, requiere el mes, periodo y/o fecha inicial y final de la información solicitada.</w:t>
      </w:r>
    </w:p>
    <w:p w14:paraId="2C372D62" w14:textId="77777777" w:rsidR="0082675B" w:rsidRPr="006F7C59" w:rsidRDefault="0082675B" w:rsidP="0082675B">
      <w:pPr>
        <w:pStyle w:val="Prrafodelista"/>
        <w:spacing w:line="360" w:lineRule="auto"/>
        <w:ind w:left="567"/>
        <w:jc w:val="both"/>
        <w:rPr>
          <w:rFonts w:ascii="Palatino Linotype" w:hAnsi="Palatino Linotype" w:cs="Arial"/>
          <w:color w:val="222222"/>
        </w:rPr>
      </w:pPr>
    </w:p>
    <w:p w14:paraId="221673CA" w14:textId="77777777" w:rsidR="009B5A10" w:rsidRPr="006F7C59" w:rsidRDefault="009B5A10" w:rsidP="00B16E11">
      <w:pPr>
        <w:pStyle w:val="Prrafodelista"/>
        <w:numPr>
          <w:ilvl w:val="0"/>
          <w:numId w:val="1"/>
        </w:numPr>
        <w:spacing w:line="360" w:lineRule="auto"/>
        <w:ind w:left="0" w:firstLine="0"/>
        <w:jc w:val="both"/>
        <w:rPr>
          <w:rFonts w:ascii="Palatino Linotype" w:hAnsi="Palatino Linotype" w:cs="Tahoma"/>
        </w:rPr>
      </w:pPr>
      <w:r w:rsidRPr="006F7C59">
        <w:rPr>
          <w:rFonts w:ascii="Palatino Linotype" w:hAnsi="Palatino Linotype" w:cs="Tahoma"/>
        </w:rPr>
        <w:t>Por su parte, el Recurrente fue omiso en realizar manifestaciones, presentar pruebas, alegatos o cualquier información que a su derecho convenga.</w:t>
      </w:r>
    </w:p>
    <w:p w14:paraId="7FD34773" w14:textId="77777777" w:rsidR="009B5A10" w:rsidRPr="006F7C59" w:rsidRDefault="009B5A10" w:rsidP="009B5A10">
      <w:pPr>
        <w:pStyle w:val="Prrafodelista"/>
        <w:spacing w:line="360" w:lineRule="auto"/>
        <w:ind w:left="0"/>
        <w:jc w:val="both"/>
        <w:rPr>
          <w:rFonts w:ascii="Palatino Linotype" w:hAnsi="Palatino Linotype" w:cs="Tahoma"/>
        </w:rPr>
      </w:pPr>
    </w:p>
    <w:p w14:paraId="16B81DE5" w14:textId="515C5D12" w:rsidR="00C23C57" w:rsidRPr="006F7C59" w:rsidRDefault="00C23C57" w:rsidP="00BF421D">
      <w:pPr>
        <w:pStyle w:val="Prrafodelista"/>
        <w:numPr>
          <w:ilvl w:val="0"/>
          <w:numId w:val="1"/>
        </w:numPr>
        <w:spacing w:line="360" w:lineRule="auto"/>
        <w:ind w:left="0" w:firstLine="0"/>
        <w:jc w:val="both"/>
        <w:rPr>
          <w:rFonts w:ascii="Palatino Linotype" w:hAnsi="Palatino Linotype" w:cs="Tahoma"/>
        </w:rPr>
      </w:pPr>
      <w:r w:rsidRPr="006F7C59">
        <w:rPr>
          <w:rFonts w:ascii="Palatino Linotype" w:hAnsi="Palatino Linotype" w:cs="Tahoma"/>
        </w:rPr>
        <w:t>El día siete (7) de marzo de dos mil veintidós, la Comisionada Ponente notificó el acuerdo mediante el cual se amplió el plazo para emitir resolución, por un periodo de quince días adicionales.</w:t>
      </w:r>
    </w:p>
    <w:p w14:paraId="305F9024" w14:textId="77777777" w:rsidR="00C23C57" w:rsidRPr="006F7C59" w:rsidRDefault="00C23C57" w:rsidP="00C23C57">
      <w:pPr>
        <w:pStyle w:val="Prrafodelista"/>
        <w:rPr>
          <w:rFonts w:ascii="Palatino Linotype" w:eastAsia="Calibri" w:hAnsi="Palatino Linotype" w:cs="Arial"/>
          <w:lang w:val="es-ES"/>
        </w:rPr>
      </w:pPr>
    </w:p>
    <w:p w14:paraId="58E6D120" w14:textId="425BDA73" w:rsidR="008170BB" w:rsidRPr="006F7C59" w:rsidRDefault="00DC55B5" w:rsidP="00BF421D">
      <w:pPr>
        <w:pStyle w:val="Prrafodelista"/>
        <w:numPr>
          <w:ilvl w:val="0"/>
          <w:numId w:val="1"/>
        </w:numPr>
        <w:spacing w:line="360" w:lineRule="auto"/>
        <w:ind w:left="0" w:firstLine="0"/>
        <w:jc w:val="both"/>
        <w:rPr>
          <w:rFonts w:ascii="Palatino Linotype" w:hAnsi="Palatino Linotype" w:cs="Tahoma"/>
        </w:rPr>
      </w:pPr>
      <w:r w:rsidRPr="006F7C59">
        <w:rPr>
          <w:rFonts w:ascii="Palatino Linotype" w:eastAsia="Calibri" w:hAnsi="Palatino Linotype" w:cs="Arial"/>
          <w:lang w:val="es-ES"/>
        </w:rPr>
        <w:lastRenderedPageBreak/>
        <w:t>El día</w:t>
      </w:r>
      <w:r w:rsidR="00F64C46" w:rsidRPr="006F7C59">
        <w:rPr>
          <w:rFonts w:ascii="Palatino Linotype" w:eastAsia="Calibri" w:hAnsi="Palatino Linotype" w:cs="Arial"/>
          <w:lang w:val="es-ES"/>
        </w:rPr>
        <w:t xml:space="preserve"> </w:t>
      </w:r>
      <w:r w:rsidR="00C23C57" w:rsidRPr="006F7C59">
        <w:rPr>
          <w:rFonts w:ascii="Palatino Linotype" w:eastAsia="Calibri" w:hAnsi="Palatino Linotype" w:cs="Arial"/>
          <w:lang w:val="es-ES"/>
        </w:rPr>
        <w:t>siete</w:t>
      </w:r>
      <w:r w:rsidR="00F64C46" w:rsidRPr="006F7C59">
        <w:rPr>
          <w:rFonts w:ascii="Palatino Linotype" w:eastAsia="Calibri" w:hAnsi="Palatino Linotype" w:cs="Arial"/>
          <w:lang w:val="es-ES"/>
        </w:rPr>
        <w:t xml:space="preserve"> (</w:t>
      </w:r>
      <w:r w:rsidR="00C23C57" w:rsidRPr="006F7C59">
        <w:rPr>
          <w:rFonts w:ascii="Palatino Linotype" w:eastAsia="Calibri" w:hAnsi="Palatino Linotype" w:cs="Arial"/>
          <w:lang w:val="es-ES"/>
        </w:rPr>
        <w:t>7</w:t>
      </w:r>
      <w:r w:rsidR="00F64C46" w:rsidRPr="006F7C59">
        <w:rPr>
          <w:rFonts w:ascii="Palatino Linotype" w:eastAsia="Calibri" w:hAnsi="Palatino Linotype" w:cs="Arial"/>
          <w:lang w:val="es-ES"/>
        </w:rPr>
        <w:t>)</w:t>
      </w:r>
      <w:r w:rsidR="007F6787" w:rsidRPr="006F7C59">
        <w:rPr>
          <w:rFonts w:ascii="Palatino Linotype" w:eastAsia="Calibri" w:hAnsi="Palatino Linotype" w:cs="Arial"/>
          <w:lang w:val="es-ES"/>
        </w:rPr>
        <w:t xml:space="preserve"> y dieciséis </w:t>
      </w:r>
      <w:r w:rsidR="00D5618B" w:rsidRPr="006F7C59">
        <w:rPr>
          <w:rFonts w:ascii="Palatino Linotype" w:eastAsia="Calibri" w:hAnsi="Palatino Linotype" w:cs="Arial"/>
          <w:lang w:val="es-ES"/>
        </w:rPr>
        <w:t>(</w:t>
      </w:r>
      <w:r w:rsidR="00C23C57" w:rsidRPr="006F7C59">
        <w:rPr>
          <w:rFonts w:ascii="Palatino Linotype" w:eastAsia="Calibri" w:hAnsi="Palatino Linotype" w:cs="Arial"/>
          <w:lang w:val="es-ES"/>
        </w:rPr>
        <w:t>1</w:t>
      </w:r>
      <w:r w:rsidR="007F6787" w:rsidRPr="006F7C59">
        <w:rPr>
          <w:rFonts w:ascii="Palatino Linotype" w:eastAsia="Calibri" w:hAnsi="Palatino Linotype" w:cs="Arial"/>
          <w:lang w:val="es-ES"/>
        </w:rPr>
        <w:t>6</w:t>
      </w:r>
      <w:r w:rsidR="00D5618B" w:rsidRPr="006F7C59">
        <w:rPr>
          <w:rFonts w:ascii="Palatino Linotype" w:eastAsia="Calibri" w:hAnsi="Palatino Linotype" w:cs="Arial"/>
          <w:lang w:val="es-ES"/>
        </w:rPr>
        <w:t>)</w:t>
      </w:r>
      <w:r w:rsidR="00F64C46" w:rsidRPr="006F7C59">
        <w:rPr>
          <w:rFonts w:ascii="Palatino Linotype" w:eastAsia="Calibri" w:hAnsi="Palatino Linotype" w:cs="Arial"/>
          <w:lang w:val="es-ES"/>
        </w:rPr>
        <w:t xml:space="preserve"> de </w:t>
      </w:r>
      <w:r w:rsidR="00C23C57" w:rsidRPr="006F7C59">
        <w:rPr>
          <w:rFonts w:ascii="Palatino Linotype" w:eastAsia="Calibri" w:hAnsi="Palatino Linotype" w:cs="Arial"/>
          <w:lang w:val="es-ES"/>
        </w:rPr>
        <w:t>marzo</w:t>
      </w:r>
      <w:r w:rsidRPr="006F7C59">
        <w:rPr>
          <w:rFonts w:ascii="Palatino Linotype" w:eastAsia="Calibri" w:hAnsi="Palatino Linotype" w:cs="Arial"/>
          <w:lang w:val="es-ES"/>
        </w:rPr>
        <w:t xml:space="preserve"> de dos mil </w:t>
      </w:r>
      <w:r w:rsidR="00C23C57" w:rsidRPr="006F7C59">
        <w:rPr>
          <w:rFonts w:ascii="Palatino Linotype" w:eastAsia="Calibri" w:hAnsi="Palatino Linotype" w:cs="Arial"/>
          <w:lang w:val="es-ES"/>
        </w:rPr>
        <w:t>veintidós</w:t>
      </w:r>
      <w:r w:rsidRPr="006F7C59">
        <w:rPr>
          <w:rFonts w:ascii="Palatino Linotype" w:eastAsia="Calibri" w:hAnsi="Palatino Linotype" w:cs="Arial"/>
          <w:lang w:val="es-ES"/>
        </w:rPr>
        <w:t xml:space="preserve">, </w:t>
      </w:r>
      <w:r w:rsidR="00D5618B" w:rsidRPr="006F7C59">
        <w:rPr>
          <w:rFonts w:ascii="Palatino Linotype" w:eastAsia="Calibri" w:hAnsi="Palatino Linotype" w:cs="Arial"/>
          <w:lang w:val="es-ES"/>
        </w:rPr>
        <w:t xml:space="preserve">la </w:t>
      </w:r>
      <w:r w:rsidRPr="006F7C59">
        <w:rPr>
          <w:rFonts w:ascii="Palatino Linotype" w:hAnsi="Palatino Linotype"/>
        </w:rPr>
        <w:t>Comisionad</w:t>
      </w:r>
      <w:r w:rsidR="00D5618B" w:rsidRPr="006F7C59">
        <w:rPr>
          <w:rFonts w:ascii="Palatino Linotype" w:hAnsi="Palatino Linotype"/>
        </w:rPr>
        <w:t>a</w:t>
      </w:r>
      <w:r w:rsidRPr="006F7C59">
        <w:rPr>
          <w:rFonts w:ascii="Palatino Linotype" w:hAnsi="Palatino Linotype"/>
        </w:rPr>
        <w:t xml:space="preserve"> Ponente decretó el cierre de instrucción</w:t>
      </w:r>
      <w:r w:rsidR="00A85109" w:rsidRPr="006F7C59">
        <w:rPr>
          <w:rFonts w:ascii="Palatino Linotype" w:hAnsi="Palatino Linotype"/>
        </w:rPr>
        <w:t xml:space="preserve"> </w:t>
      </w:r>
      <w:r w:rsidR="00F64C46" w:rsidRPr="006F7C59">
        <w:rPr>
          <w:rFonts w:ascii="Palatino Linotype" w:hAnsi="Palatino Linotype"/>
        </w:rPr>
        <w:t xml:space="preserve">de los recursos de revisión </w:t>
      </w:r>
      <w:r w:rsidR="00A85109" w:rsidRPr="006F7C59">
        <w:rPr>
          <w:rFonts w:ascii="Palatino Linotype" w:hAnsi="Palatino Linotype"/>
        </w:rPr>
        <w:t>y se procedió a presentar la resolución</w:t>
      </w:r>
      <w:r w:rsidR="00F64C46" w:rsidRPr="006F7C59">
        <w:rPr>
          <w:rFonts w:ascii="Palatino Linotype" w:hAnsi="Palatino Linotype"/>
        </w:rPr>
        <w:t xml:space="preserve"> ante el Pleno</w:t>
      </w:r>
      <w:r w:rsidR="00A85109" w:rsidRPr="006F7C59">
        <w:rPr>
          <w:rFonts w:ascii="Palatino Linotype" w:hAnsi="Palatino Linotype"/>
        </w:rPr>
        <w:t xml:space="preserve"> para su aprobación.</w:t>
      </w:r>
    </w:p>
    <w:p w14:paraId="68DDE087" w14:textId="77777777" w:rsidR="00554DF4" w:rsidRPr="006F7C59" w:rsidRDefault="00554DF4" w:rsidP="00554DF4">
      <w:pPr>
        <w:pStyle w:val="Ttulo1"/>
        <w:jc w:val="center"/>
        <w:rPr>
          <w:b w:val="0"/>
          <w:szCs w:val="24"/>
        </w:rPr>
      </w:pPr>
      <w:bookmarkStart w:id="5" w:name="_Toc59195556"/>
      <w:bookmarkStart w:id="6" w:name="_Toc89360010"/>
      <w:r w:rsidRPr="006F7C59">
        <w:rPr>
          <w:szCs w:val="24"/>
        </w:rPr>
        <w:t>CONSIDERANDO</w:t>
      </w:r>
      <w:bookmarkEnd w:id="5"/>
      <w:bookmarkEnd w:id="6"/>
      <w:r w:rsidRPr="006F7C59">
        <w:rPr>
          <w:szCs w:val="24"/>
        </w:rPr>
        <w:t xml:space="preserve"> </w:t>
      </w:r>
    </w:p>
    <w:p w14:paraId="26BF6840" w14:textId="77777777" w:rsidR="00554DF4" w:rsidRPr="006F7C59" w:rsidRDefault="00554DF4" w:rsidP="00554DF4">
      <w:pPr>
        <w:pStyle w:val="Ttulo2"/>
        <w:rPr>
          <w:rFonts w:ascii="Palatino Linotype" w:hAnsi="Palatino Linotype"/>
          <w:b/>
          <w:bCs/>
          <w:color w:val="auto"/>
          <w:spacing w:val="60"/>
          <w:sz w:val="24"/>
        </w:rPr>
      </w:pPr>
      <w:bookmarkStart w:id="7" w:name="_Toc59195557"/>
      <w:bookmarkStart w:id="8" w:name="_Toc89360011"/>
      <w:r w:rsidRPr="006F7C59">
        <w:rPr>
          <w:rFonts w:ascii="Palatino Linotype" w:hAnsi="Palatino Linotype"/>
          <w:b/>
          <w:color w:val="auto"/>
          <w:sz w:val="24"/>
        </w:rPr>
        <w:t>PRIMERO. De la competencia</w:t>
      </w:r>
      <w:bookmarkEnd w:id="7"/>
      <w:bookmarkEnd w:id="8"/>
    </w:p>
    <w:p w14:paraId="212440F2" w14:textId="77777777" w:rsidR="008170BB" w:rsidRPr="006F7C59" w:rsidRDefault="008170BB" w:rsidP="008170BB">
      <w:pPr>
        <w:pStyle w:val="Prrafodelista"/>
        <w:numPr>
          <w:ilvl w:val="0"/>
          <w:numId w:val="1"/>
        </w:numPr>
        <w:spacing w:before="240" w:after="240" w:line="360" w:lineRule="auto"/>
        <w:ind w:left="0" w:firstLine="0"/>
        <w:jc w:val="both"/>
        <w:rPr>
          <w:rFonts w:ascii="Palatino Linotype" w:hAnsi="Palatino Linotype"/>
        </w:rPr>
      </w:pPr>
      <w:r w:rsidRPr="006F7C59">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F7C59">
        <w:rPr>
          <w:rFonts w:ascii="Palatino Linotype" w:eastAsia="Calibri" w:hAnsi="Palatino Linotype"/>
          <w:b/>
          <w:lang w:val="es-ES"/>
        </w:rPr>
        <w:t>Constitución Política de los Estados Unidos Mexicanos</w:t>
      </w:r>
      <w:r w:rsidRPr="006F7C59">
        <w:rPr>
          <w:rFonts w:ascii="Palatino Linotype" w:eastAsia="Calibri" w:hAnsi="Palatino Linotype"/>
          <w:lang w:val="es-ES"/>
        </w:rPr>
        <w:t xml:space="preserve">; 5, párrafos </w:t>
      </w:r>
      <w:r w:rsidRPr="006F7C59">
        <w:rPr>
          <w:rFonts w:ascii="Palatino Linotype" w:hAnsi="Palatino Linotype" w:cs="Arial"/>
          <w:bCs/>
          <w:color w:val="222222"/>
          <w:lang w:val="es-ES"/>
        </w:rPr>
        <w:t>vigésimo noveno, trigésimo y trigésimo primero fracciones</w:t>
      </w:r>
      <w:r w:rsidRPr="006F7C59">
        <w:rPr>
          <w:rFonts w:ascii="Palatino Linotype" w:eastAsia="Calibri" w:hAnsi="Palatino Linotype"/>
          <w:lang w:val="es-ES"/>
        </w:rPr>
        <w:t xml:space="preserve"> IV y V de la </w:t>
      </w:r>
      <w:r w:rsidRPr="006F7C59">
        <w:rPr>
          <w:rFonts w:ascii="Palatino Linotype" w:eastAsia="Calibri" w:hAnsi="Palatino Linotype"/>
          <w:b/>
          <w:lang w:val="es-ES"/>
        </w:rPr>
        <w:t>Constitución Política del Estado Libre y Soberano de México</w:t>
      </w:r>
      <w:r w:rsidRPr="006F7C59">
        <w:rPr>
          <w:rFonts w:ascii="Palatino Linotype" w:eastAsia="Calibri" w:hAnsi="Palatino Linotype"/>
          <w:lang w:val="es-ES"/>
        </w:rPr>
        <w:t xml:space="preserve">; artículos 1, 2 fracción II, 13, 29, 36 fracciones I y II, 176, 178, 179, 181 párrafo tercero y 185 </w:t>
      </w:r>
      <w:r w:rsidRPr="006F7C59">
        <w:rPr>
          <w:rFonts w:ascii="Palatino Linotype" w:eastAsia="Calibri" w:hAnsi="Palatino Linotype" w:cs="Arial"/>
          <w:lang w:val="es-ES"/>
        </w:rPr>
        <w:t xml:space="preserve">de la </w:t>
      </w:r>
      <w:r w:rsidRPr="006F7C59">
        <w:rPr>
          <w:rFonts w:ascii="Palatino Linotype" w:eastAsia="Calibri" w:hAnsi="Palatino Linotype" w:cs="Arial"/>
          <w:b/>
          <w:lang w:val="es-ES"/>
        </w:rPr>
        <w:t>Ley de Transparencia y Acceso a la Información Pública del Estado de México y Municipios</w:t>
      </w:r>
      <w:r w:rsidRPr="006F7C59">
        <w:rPr>
          <w:rFonts w:ascii="Palatino Linotype" w:eastAsia="Calibri" w:hAnsi="Palatino Linotype" w:cs="Arial"/>
          <w:lang w:val="es-ES"/>
        </w:rPr>
        <w:t xml:space="preserve">; y 7, 9 fracciones I y XXIV, y 11 del </w:t>
      </w:r>
      <w:r w:rsidRPr="006F7C59">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F7C59">
        <w:rPr>
          <w:rFonts w:ascii="Palatino Linotype" w:hAnsi="Palatino Linotype"/>
        </w:rPr>
        <w:t>.</w:t>
      </w:r>
    </w:p>
    <w:p w14:paraId="639FA9F9" w14:textId="77777777" w:rsidR="008170BB" w:rsidRPr="006F7C59" w:rsidRDefault="008170BB" w:rsidP="008170BB">
      <w:pPr>
        <w:pStyle w:val="Ttulo2"/>
        <w:rPr>
          <w:rFonts w:ascii="Palatino Linotype" w:hAnsi="Palatino Linotype"/>
          <w:b/>
          <w:color w:val="auto"/>
          <w:sz w:val="24"/>
          <w:szCs w:val="24"/>
        </w:rPr>
      </w:pPr>
      <w:bookmarkStart w:id="9" w:name="_Toc80796107"/>
      <w:bookmarkStart w:id="10" w:name="_Toc89360012"/>
      <w:r w:rsidRPr="006F7C59">
        <w:rPr>
          <w:rFonts w:ascii="Palatino Linotype" w:hAnsi="Palatino Linotype"/>
          <w:b/>
          <w:color w:val="auto"/>
          <w:sz w:val="24"/>
          <w:szCs w:val="24"/>
        </w:rPr>
        <w:t>SEGUNDO. De la oportunidad y procedencia.</w:t>
      </w:r>
      <w:bookmarkEnd w:id="9"/>
      <w:bookmarkEnd w:id="10"/>
    </w:p>
    <w:p w14:paraId="7F48AA1E" w14:textId="1B6E6E2A" w:rsidR="008170BB" w:rsidRPr="006F7C59" w:rsidRDefault="00A85109" w:rsidP="008170BB">
      <w:pPr>
        <w:pStyle w:val="Prrafodelista"/>
        <w:numPr>
          <w:ilvl w:val="0"/>
          <w:numId w:val="1"/>
        </w:numPr>
        <w:spacing w:before="240" w:after="240" w:line="360" w:lineRule="auto"/>
        <w:ind w:left="0" w:right="49" w:firstLine="0"/>
        <w:jc w:val="both"/>
        <w:rPr>
          <w:rFonts w:ascii="Palatino Linotype" w:hAnsi="Palatino Linotype"/>
        </w:rPr>
      </w:pPr>
      <w:r w:rsidRPr="006F7C59">
        <w:rPr>
          <w:rFonts w:ascii="Palatino Linotype" w:eastAsia="Calibri" w:hAnsi="Palatino Linotype" w:cs="Arial"/>
        </w:rPr>
        <w:t>Los</w:t>
      </w:r>
      <w:r w:rsidR="008170BB" w:rsidRPr="006F7C59">
        <w:rPr>
          <w:rFonts w:ascii="Palatino Linotype" w:eastAsia="Calibri" w:hAnsi="Palatino Linotype" w:cs="Arial"/>
        </w:rPr>
        <w:t xml:space="preserve"> medio</w:t>
      </w:r>
      <w:r w:rsidRPr="006F7C59">
        <w:rPr>
          <w:rFonts w:ascii="Palatino Linotype" w:eastAsia="Calibri" w:hAnsi="Palatino Linotype" w:cs="Arial"/>
        </w:rPr>
        <w:t>s</w:t>
      </w:r>
      <w:r w:rsidR="008170BB" w:rsidRPr="006F7C59">
        <w:rPr>
          <w:rFonts w:ascii="Palatino Linotype" w:eastAsia="Calibri" w:hAnsi="Palatino Linotype" w:cs="Arial"/>
        </w:rPr>
        <w:t xml:space="preserve"> de impugnación fue</w:t>
      </w:r>
      <w:r w:rsidRPr="006F7C59">
        <w:rPr>
          <w:rFonts w:ascii="Palatino Linotype" w:eastAsia="Calibri" w:hAnsi="Palatino Linotype" w:cs="Arial"/>
        </w:rPr>
        <w:t>ron</w:t>
      </w:r>
      <w:r w:rsidR="008170BB" w:rsidRPr="006F7C59">
        <w:rPr>
          <w:rFonts w:ascii="Palatino Linotype" w:eastAsia="Calibri" w:hAnsi="Palatino Linotype" w:cs="Arial"/>
        </w:rPr>
        <w:t xml:space="preserve"> presentado</w:t>
      </w:r>
      <w:r w:rsidRPr="006F7C59">
        <w:rPr>
          <w:rFonts w:ascii="Palatino Linotype" w:eastAsia="Calibri" w:hAnsi="Palatino Linotype" w:cs="Arial"/>
        </w:rPr>
        <w:t>s</w:t>
      </w:r>
      <w:r w:rsidR="008170BB" w:rsidRPr="006F7C59">
        <w:rPr>
          <w:rFonts w:ascii="Palatino Linotype" w:eastAsia="Calibri" w:hAnsi="Palatino Linotype" w:cs="Arial"/>
        </w:rPr>
        <w:t xml:space="preserve"> a través del </w:t>
      </w:r>
      <w:r w:rsidR="008170BB" w:rsidRPr="006F7C59">
        <w:rPr>
          <w:rFonts w:ascii="Palatino Linotype" w:eastAsia="Calibri" w:hAnsi="Palatino Linotype" w:cs="Arial"/>
          <w:b/>
        </w:rPr>
        <w:t>SAIMEX,</w:t>
      </w:r>
      <w:r w:rsidR="008170BB" w:rsidRPr="006F7C59">
        <w:rPr>
          <w:rFonts w:ascii="Palatino Linotype" w:eastAsia="Calibri" w:hAnsi="Palatino Linotype" w:cs="Arial"/>
        </w:rPr>
        <w:t xml:space="preserve"> en el formato previamente aprobado para tal efecto y dentro del plazo legal de quince días hábiles otorgados; siendo así que el </w:t>
      </w:r>
      <w:r w:rsidR="008170BB" w:rsidRPr="006F7C59">
        <w:rPr>
          <w:rFonts w:ascii="Palatino Linotype" w:eastAsia="Calibri" w:hAnsi="Palatino Linotype" w:cs="Arial"/>
          <w:b/>
        </w:rPr>
        <w:t>SUJETO OBLIGADO</w:t>
      </w:r>
      <w:r w:rsidR="008170BB" w:rsidRPr="006F7C59">
        <w:rPr>
          <w:rFonts w:ascii="Palatino Linotype" w:eastAsia="Calibri" w:hAnsi="Palatino Linotype" w:cs="Arial"/>
        </w:rPr>
        <w:t xml:space="preserve"> entregó respuesta</w:t>
      </w:r>
      <w:r w:rsidRPr="006F7C59">
        <w:rPr>
          <w:rFonts w:ascii="Palatino Linotype" w:eastAsia="Calibri" w:hAnsi="Palatino Linotype" w:cs="Arial"/>
        </w:rPr>
        <w:t>s</w:t>
      </w:r>
      <w:r w:rsidR="008170BB" w:rsidRPr="006F7C59">
        <w:rPr>
          <w:rFonts w:ascii="Palatino Linotype" w:eastAsia="Calibri" w:hAnsi="Palatino Linotype" w:cs="Arial"/>
        </w:rPr>
        <w:t xml:space="preserve"> a la</w:t>
      </w:r>
      <w:r w:rsidRPr="006F7C59">
        <w:rPr>
          <w:rFonts w:ascii="Palatino Linotype" w:eastAsia="Calibri" w:hAnsi="Palatino Linotype" w:cs="Arial"/>
        </w:rPr>
        <w:t>s</w:t>
      </w:r>
      <w:r w:rsidR="008170BB" w:rsidRPr="006F7C59">
        <w:rPr>
          <w:rFonts w:ascii="Palatino Linotype" w:eastAsia="Calibri" w:hAnsi="Palatino Linotype" w:cs="Arial"/>
        </w:rPr>
        <w:t xml:space="preserve"> solicitud</w:t>
      </w:r>
      <w:r w:rsidRPr="006F7C59">
        <w:rPr>
          <w:rFonts w:ascii="Palatino Linotype" w:eastAsia="Calibri" w:hAnsi="Palatino Linotype" w:cs="Arial"/>
        </w:rPr>
        <w:t>es</w:t>
      </w:r>
      <w:r w:rsidR="008170BB" w:rsidRPr="006F7C59">
        <w:rPr>
          <w:rFonts w:ascii="Palatino Linotype" w:eastAsia="Calibri" w:hAnsi="Palatino Linotype" w:cs="Arial"/>
        </w:rPr>
        <w:t xml:space="preserve"> el </w:t>
      </w:r>
      <w:r w:rsidR="00C23C57" w:rsidRPr="006F7C59">
        <w:rPr>
          <w:rFonts w:ascii="Palatino Linotype" w:eastAsia="Calibri" w:hAnsi="Palatino Linotype" w:cs="Arial"/>
        </w:rPr>
        <w:t>catorce</w:t>
      </w:r>
      <w:r w:rsidR="008170BB" w:rsidRPr="006F7C59">
        <w:rPr>
          <w:rFonts w:ascii="Palatino Linotype" w:eastAsia="Calibri" w:hAnsi="Palatino Linotype" w:cs="Arial"/>
        </w:rPr>
        <w:t xml:space="preserve"> (</w:t>
      </w:r>
      <w:r w:rsidR="00C23C57" w:rsidRPr="006F7C59">
        <w:rPr>
          <w:rFonts w:ascii="Palatino Linotype" w:eastAsia="Calibri" w:hAnsi="Palatino Linotype" w:cs="Arial"/>
        </w:rPr>
        <w:t>14</w:t>
      </w:r>
      <w:r w:rsidR="008170BB" w:rsidRPr="006F7C59">
        <w:rPr>
          <w:rFonts w:ascii="Palatino Linotype" w:eastAsia="Calibri" w:hAnsi="Palatino Linotype" w:cs="Arial"/>
        </w:rPr>
        <w:t xml:space="preserve">) de </w:t>
      </w:r>
      <w:r w:rsidR="00C23C57" w:rsidRPr="006F7C59">
        <w:rPr>
          <w:rFonts w:ascii="Palatino Linotype" w:eastAsia="Calibri" w:hAnsi="Palatino Linotype" w:cs="Arial"/>
        </w:rPr>
        <w:t>enero</w:t>
      </w:r>
      <w:r w:rsidR="008170BB" w:rsidRPr="006F7C59">
        <w:rPr>
          <w:rFonts w:ascii="Palatino Linotype" w:eastAsia="Calibri" w:hAnsi="Palatino Linotype" w:cs="Arial"/>
        </w:rPr>
        <w:t xml:space="preserve"> dos mil veinti</w:t>
      </w:r>
      <w:r w:rsidR="00C23C57" w:rsidRPr="006F7C59">
        <w:rPr>
          <w:rFonts w:ascii="Palatino Linotype" w:eastAsia="Calibri" w:hAnsi="Palatino Linotype" w:cs="Arial"/>
        </w:rPr>
        <w:t>dós</w:t>
      </w:r>
      <w:r w:rsidR="008170BB" w:rsidRPr="006F7C59">
        <w:rPr>
          <w:rFonts w:ascii="Palatino Linotype" w:eastAsia="Calibri" w:hAnsi="Palatino Linotype" w:cs="Arial"/>
        </w:rPr>
        <w:t xml:space="preserve">, </w:t>
      </w:r>
      <w:r w:rsidR="008170BB" w:rsidRPr="006F7C59">
        <w:rPr>
          <w:rFonts w:ascii="Palatino Linotype" w:hAnsi="Palatino Linotype" w:cs="Arial"/>
        </w:rPr>
        <w:t xml:space="preserve">de tal forma que </w:t>
      </w:r>
      <w:r w:rsidRPr="006F7C59">
        <w:rPr>
          <w:rFonts w:ascii="Palatino Linotype" w:hAnsi="Palatino Linotype" w:cs="Arial"/>
        </w:rPr>
        <w:t xml:space="preserve">los plazos </w:t>
      </w:r>
      <w:r w:rsidR="008170BB" w:rsidRPr="006F7C59">
        <w:rPr>
          <w:rFonts w:ascii="Palatino Linotype" w:hAnsi="Palatino Linotype" w:cs="Arial"/>
        </w:rPr>
        <w:t xml:space="preserve">para interponer </w:t>
      </w:r>
      <w:r w:rsidRPr="006F7C59">
        <w:rPr>
          <w:rFonts w:ascii="Palatino Linotype" w:hAnsi="Palatino Linotype" w:cs="Arial"/>
        </w:rPr>
        <w:t>los</w:t>
      </w:r>
      <w:r w:rsidR="008170BB" w:rsidRPr="006F7C59">
        <w:rPr>
          <w:rFonts w:ascii="Palatino Linotype" w:hAnsi="Palatino Linotype" w:cs="Arial"/>
        </w:rPr>
        <w:t xml:space="preserve"> recurso</w:t>
      </w:r>
      <w:r w:rsidRPr="006F7C59">
        <w:rPr>
          <w:rFonts w:ascii="Palatino Linotype" w:hAnsi="Palatino Linotype" w:cs="Arial"/>
        </w:rPr>
        <w:t>s</w:t>
      </w:r>
      <w:r w:rsidR="008170BB" w:rsidRPr="006F7C59">
        <w:rPr>
          <w:rFonts w:ascii="Palatino Linotype" w:hAnsi="Palatino Linotype" w:cs="Arial"/>
        </w:rPr>
        <w:t xml:space="preserve"> de revisión transcurri</w:t>
      </w:r>
      <w:r w:rsidRPr="006F7C59">
        <w:rPr>
          <w:rFonts w:ascii="Palatino Linotype" w:hAnsi="Palatino Linotype" w:cs="Arial"/>
        </w:rPr>
        <w:t>eron</w:t>
      </w:r>
      <w:r w:rsidR="008170BB" w:rsidRPr="006F7C59">
        <w:rPr>
          <w:rFonts w:ascii="Palatino Linotype" w:hAnsi="Palatino Linotype" w:cs="Arial"/>
        </w:rPr>
        <w:t xml:space="preserve"> del </w:t>
      </w:r>
      <w:r w:rsidR="00C23C57" w:rsidRPr="006F7C59">
        <w:rPr>
          <w:rFonts w:ascii="Palatino Linotype" w:hAnsi="Palatino Linotype" w:cs="Arial"/>
        </w:rPr>
        <w:t xml:space="preserve">diecisiete </w:t>
      </w:r>
      <w:r w:rsidR="008170BB" w:rsidRPr="006F7C59">
        <w:rPr>
          <w:rFonts w:ascii="Palatino Linotype" w:hAnsi="Palatino Linotype" w:cs="Arial"/>
        </w:rPr>
        <w:t>(</w:t>
      </w:r>
      <w:r w:rsidR="00C23C57" w:rsidRPr="006F7C59">
        <w:rPr>
          <w:rFonts w:ascii="Palatino Linotype" w:hAnsi="Palatino Linotype" w:cs="Arial"/>
        </w:rPr>
        <w:t>17</w:t>
      </w:r>
      <w:r w:rsidR="00261BEE" w:rsidRPr="006F7C59">
        <w:rPr>
          <w:rFonts w:ascii="Palatino Linotype" w:hAnsi="Palatino Linotype" w:cs="Arial"/>
        </w:rPr>
        <w:t xml:space="preserve">) </w:t>
      </w:r>
      <w:r w:rsidR="00C23C57" w:rsidRPr="006F7C59">
        <w:rPr>
          <w:rFonts w:ascii="Palatino Linotype" w:hAnsi="Palatino Linotype" w:cs="Arial"/>
        </w:rPr>
        <w:t>de enero al ocho</w:t>
      </w:r>
      <w:r w:rsidR="00261BEE" w:rsidRPr="006F7C59">
        <w:rPr>
          <w:rFonts w:ascii="Palatino Linotype" w:hAnsi="Palatino Linotype" w:cs="Arial"/>
        </w:rPr>
        <w:t xml:space="preserve"> (</w:t>
      </w:r>
      <w:r w:rsidR="00C23C57" w:rsidRPr="006F7C59">
        <w:rPr>
          <w:rFonts w:ascii="Palatino Linotype" w:hAnsi="Palatino Linotype" w:cs="Arial"/>
        </w:rPr>
        <w:t>8</w:t>
      </w:r>
      <w:r w:rsidR="00261BEE" w:rsidRPr="006F7C59">
        <w:rPr>
          <w:rFonts w:ascii="Palatino Linotype" w:hAnsi="Palatino Linotype" w:cs="Arial"/>
        </w:rPr>
        <w:t xml:space="preserve">) </w:t>
      </w:r>
      <w:r w:rsidR="00397298" w:rsidRPr="006F7C59">
        <w:rPr>
          <w:rFonts w:ascii="Palatino Linotype" w:hAnsi="Palatino Linotype" w:cs="Arial"/>
        </w:rPr>
        <w:t xml:space="preserve">de </w:t>
      </w:r>
      <w:r w:rsidR="00C23C57" w:rsidRPr="006F7C59">
        <w:rPr>
          <w:rFonts w:ascii="Palatino Linotype" w:hAnsi="Palatino Linotype" w:cs="Arial"/>
        </w:rPr>
        <w:t xml:space="preserve">febrero </w:t>
      </w:r>
      <w:r w:rsidR="00397298" w:rsidRPr="006F7C59">
        <w:rPr>
          <w:rFonts w:ascii="Palatino Linotype" w:hAnsi="Palatino Linotype" w:cs="Arial"/>
        </w:rPr>
        <w:t>de dos mil veintidós</w:t>
      </w:r>
      <w:r w:rsidR="008170BB" w:rsidRPr="006F7C59">
        <w:rPr>
          <w:rFonts w:ascii="Palatino Linotype" w:hAnsi="Palatino Linotype" w:cs="Arial"/>
        </w:rPr>
        <w:t>; en consecuencia, presentó su</w:t>
      </w:r>
      <w:r w:rsidRPr="006F7C59">
        <w:rPr>
          <w:rFonts w:ascii="Palatino Linotype" w:hAnsi="Palatino Linotype" w:cs="Arial"/>
        </w:rPr>
        <w:t>s</w:t>
      </w:r>
      <w:r w:rsidR="008170BB" w:rsidRPr="006F7C59">
        <w:rPr>
          <w:rFonts w:ascii="Palatino Linotype" w:hAnsi="Palatino Linotype" w:cs="Arial"/>
        </w:rPr>
        <w:t xml:space="preserve"> </w:t>
      </w:r>
      <w:r w:rsidR="008170BB" w:rsidRPr="006F7C59">
        <w:rPr>
          <w:rFonts w:ascii="Palatino Linotype" w:hAnsi="Palatino Linotype" w:cs="Arial"/>
        </w:rPr>
        <w:lastRenderedPageBreak/>
        <w:t>inconformidad</w:t>
      </w:r>
      <w:r w:rsidRPr="006F7C59">
        <w:rPr>
          <w:rFonts w:ascii="Palatino Linotype" w:hAnsi="Palatino Linotype" w:cs="Arial"/>
        </w:rPr>
        <w:t>es</w:t>
      </w:r>
      <w:r w:rsidR="008170BB" w:rsidRPr="006F7C59">
        <w:rPr>
          <w:rFonts w:ascii="Palatino Linotype" w:hAnsi="Palatino Linotype" w:cs="Arial"/>
        </w:rPr>
        <w:t xml:space="preserve"> el día </w:t>
      </w:r>
      <w:r w:rsidR="00C23C57" w:rsidRPr="006F7C59">
        <w:rPr>
          <w:rFonts w:ascii="Palatino Linotype" w:hAnsi="Palatino Linotype" w:cs="Arial"/>
        </w:rPr>
        <w:t>catorce</w:t>
      </w:r>
      <w:r w:rsidR="00397298" w:rsidRPr="006F7C59">
        <w:rPr>
          <w:rFonts w:ascii="Palatino Linotype" w:hAnsi="Palatino Linotype" w:cs="Arial"/>
        </w:rPr>
        <w:t xml:space="preserve"> </w:t>
      </w:r>
      <w:r w:rsidR="008170BB" w:rsidRPr="006F7C59">
        <w:rPr>
          <w:rFonts w:ascii="Palatino Linotype" w:eastAsia="Calibri" w:hAnsi="Palatino Linotype" w:cs="Arial"/>
        </w:rPr>
        <w:t>(</w:t>
      </w:r>
      <w:r w:rsidR="00C23C57" w:rsidRPr="006F7C59">
        <w:rPr>
          <w:rFonts w:ascii="Palatino Linotype" w:eastAsia="Calibri" w:hAnsi="Palatino Linotype" w:cs="Arial"/>
        </w:rPr>
        <w:t>14</w:t>
      </w:r>
      <w:r w:rsidR="008170BB" w:rsidRPr="006F7C59">
        <w:rPr>
          <w:rFonts w:ascii="Palatino Linotype" w:eastAsia="Calibri" w:hAnsi="Palatino Linotype" w:cs="Arial"/>
        </w:rPr>
        <w:t xml:space="preserve">) de </w:t>
      </w:r>
      <w:r w:rsidR="00397298" w:rsidRPr="006F7C59">
        <w:rPr>
          <w:rFonts w:ascii="Palatino Linotype" w:eastAsia="Calibri" w:hAnsi="Palatino Linotype" w:cs="Arial"/>
        </w:rPr>
        <w:t>enero</w:t>
      </w:r>
      <w:r w:rsidR="008170BB" w:rsidRPr="006F7C59">
        <w:rPr>
          <w:rFonts w:ascii="Palatino Linotype" w:eastAsia="Calibri" w:hAnsi="Palatino Linotype" w:cs="Arial"/>
        </w:rPr>
        <w:t xml:space="preserve"> de dos mil veinti</w:t>
      </w:r>
      <w:r w:rsidR="00397298" w:rsidRPr="006F7C59">
        <w:rPr>
          <w:rFonts w:ascii="Palatino Linotype" w:eastAsia="Calibri" w:hAnsi="Palatino Linotype" w:cs="Arial"/>
        </w:rPr>
        <w:t>dós</w:t>
      </w:r>
      <w:r w:rsidR="008170BB" w:rsidRPr="006F7C59">
        <w:rPr>
          <w:rFonts w:ascii="Palatino Linotype" w:hAnsi="Palatino Linotype" w:cs="Arial"/>
        </w:rPr>
        <w:t xml:space="preserve">, por lo que se encuentra dentro de los márgenes temporales previstos en el artículo 178 de la </w:t>
      </w:r>
      <w:r w:rsidR="008170BB" w:rsidRPr="006F7C59">
        <w:rPr>
          <w:rFonts w:ascii="Palatino Linotype" w:hAnsi="Palatino Linotype" w:cs="Arial"/>
          <w:b/>
        </w:rPr>
        <w:t>Ley de Transparencia y Acceso a la Información Pública del Estado de México y Municipios vigente.</w:t>
      </w:r>
    </w:p>
    <w:p w14:paraId="21B339FC" w14:textId="77777777" w:rsidR="008170BB" w:rsidRPr="006F7C59" w:rsidRDefault="008170BB" w:rsidP="008170BB">
      <w:pPr>
        <w:pStyle w:val="Prrafodelista"/>
        <w:spacing w:before="240" w:after="240" w:line="360" w:lineRule="auto"/>
        <w:ind w:left="0" w:right="49"/>
        <w:jc w:val="both"/>
        <w:rPr>
          <w:rFonts w:ascii="Palatino Linotype" w:hAnsi="Palatino Linotype"/>
        </w:rPr>
      </w:pPr>
    </w:p>
    <w:p w14:paraId="6E288E13" w14:textId="77777777" w:rsidR="00C23C57" w:rsidRPr="006F7C59" w:rsidRDefault="00C23C57" w:rsidP="00C23C57">
      <w:pPr>
        <w:pStyle w:val="Prrafodelista"/>
        <w:numPr>
          <w:ilvl w:val="0"/>
          <w:numId w:val="2"/>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6F7C59">
        <w:rPr>
          <w:rFonts w:ascii="Palatino Linotype" w:hAnsi="Palatino Linotype" w:cs="Arial"/>
        </w:rPr>
        <w:t xml:space="preserve">Con base en lo anterior, es </w:t>
      </w:r>
      <w:r w:rsidRPr="006F7C59">
        <w:rPr>
          <w:rFonts w:ascii="Palatino Linotype" w:eastAsia="Times New Roman" w:hAnsi="Palatino Linotype" w:cs="Arial"/>
          <w:color w:val="000000"/>
        </w:rPr>
        <w:t xml:space="preserve">importante hacer mención que, el recurso de revisión se interpuso el mismo día en que se dio respuesta, siendo que la Ley en Materia señala lo siguiente: </w:t>
      </w:r>
    </w:p>
    <w:p w14:paraId="24DF6451" w14:textId="77777777" w:rsidR="00C23C57" w:rsidRPr="006F7C59" w:rsidRDefault="00C23C57" w:rsidP="00C23C57">
      <w:pPr>
        <w:autoSpaceDE w:val="0"/>
        <w:autoSpaceDN w:val="0"/>
        <w:adjustRightInd w:val="0"/>
        <w:spacing w:line="360" w:lineRule="auto"/>
        <w:ind w:left="567" w:right="567"/>
        <w:jc w:val="both"/>
        <w:rPr>
          <w:rFonts w:ascii="Palatino Linotype" w:eastAsiaTheme="minorHAnsi" w:hAnsi="Palatino Linotype" w:cs="Arial"/>
          <w:b/>
          <w:bCs/>
          <w:i/>
          <w:sz w:val="22"/>
          <w:szCs w:val="18"/>
          <w:lang w:eastAsia="en-US"/>
        </w:rPr>
      </w:pPr>
      <w:r w:rsidRPr="006F7C59">
        <w:rPr>
          <w:rFonts w:ascii="Palatino Linotype" w:eastAsiaTheme="minorHAnsi" w:hAnsi="Palatino Linotype" w:cs="Arial"/>
          <w:b/>
          <w:bCs/>
          <w:i/>
          <w:sz w:val="22"/>
          <w:szCs w:val="18"/>
          <w:lang w:eastAsia="en-US"/>
        </w:rPr>
        <w:t>Plazo para interponer recurso de revisión</w:t>
      </w:r>
    </w:p>
    <w:p w14:paraId="2918432E" w14:textId="77777777" w:rsidR="00C23C57" w:rsidRPr="006F7C59" w:rsidRDefault="00C23C57" w:rsidP="00C23C57">
      <w:pPr>
        <w:autoSpaceDE w:val="0"/>
        <w:autoSpaceDN w:val="0"/>
        <w:adjustRightInd w:val="0"/>
        <w:spacing w:line="360" w:lineRule="auto"/>
        <w:ind w:left="567" w:right="567"/>
        <w:jc w:val="both"/>
        <w:rPr>
          <w:rFonts w:ascii="Palatino Linotype" w:hAnsi="Palatino Linotype" w:cs="Bookman Old Style,Bold"/>
          <w:b/>
          <w:bCs/>
          <w:i/>
          <w:sz w:val="28"/>
          <w:szCs w:val="20"/>
          <w:lang w:val="es-ES"/>
        </w:rPr>
      </w:pPr>
      <w:r w:rsidRPr="006F7C59">
        <w:rPr>
          <w:rFonts w:ascii="Palatino Linotype" w:eastAsiaTheme="minorHAnsi" w:hAnsi="Palatino Linotype" w:cs="Arial"/>
          <w:b/>
          <w:bCs/>
          <w:i/>
          <w:sz w:val="22"/>
          <w:szCs w:val="18"/>
          <w:lang w:eastAsia="en-US"/>
        </w:rPr>
        <w:t xml:space="preserve">Artículo 128. </w:t>
      </w:r>
      <w:r w:rsidRPr="006F7C59">
        <w:rPr>
          <w:rFonts w:ascii="Palatino Linotype" w:eastAsiaTheme="minorHAnsi" w:hAnsi="Palatino Linotype" w:cs="Arial"/>
          <w:i/>
          <w:sz w:val="22"/>
          <w:szCs w:val="18"/>
          <w:lang w:eastAsia="en-US"/>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w:t>
      </w:r>
    </w:p>
    <w:p w14:paraId="22D607B1" w14:textId="77777777" w:rsidR="00C23C57" w:rsidRPr="006F7C59" w:rsidRDefault="00C23C57" w:rsidP="00C23C57">
      <w:pPr>
        <w:autoSpaceDE w:val="0"/>
        <w:autoSpaceDN w:val="0"/>
        <w:adjustRightInd w:val="0"/>
        <w:spacing w:line="360" w:lineRule="auto"/>
        <w:ind w:left="567" w:right="567"/>
        <w:jc w:val="both"/>
        <w:rPr>
          <w:rFonts w:ascii="Palatino Linotype" w:hAnsi="Palatino Linotype" w:cs="Bookman Old Style,Bold"/>
          <w:b/>
          <w:bCs/>
          <w:i/>
          <w:sz w:val="22"/>
          <w:szCs w:val="20"/>
          <w:lang w:val="es-ES"/>
        </w:rPr>
      </w:pPr>
    </w:p>
    <w:p w14:paraId="07F1CBD3" w14:textId="77777777" w:rsidR="00C23C57" w:rsidRPr="006F7C59" w:rsidRDefault="00C23C57" w:rsidP="00C23C57">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6F7C59">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6F7C59">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62250BCE" w14:textId="77777777" w:rsidR="00C23C57" w:rsidRPr="006F7C59" w:rsidRDefault="00C23C57" w:rsidP="00C23C57">
      <w:pPr>
        <w:spacing w:before="240" w:after="240" w:line="360" w:lineRule="auto"/>
        <w:ind w:left="567" w:right="567"/>
        <w:jc w:val="both"/>
        <w:rPr>
          <w:rFonts w:ascii="Palatino Linotype" w:eastAsia="Times New Roman" w:hAnsi="Palatino Linotype" w:cs="Arial"/>
          <w:sz w:val="22"/>
        </w:rPr>
      </w:pPr>
      <w:r w:rsidRPr="006F7C59">
        <w:rPr>
          <w:rFonts w:ascii="Palatino Linotype" w:eastAsia="Times New Roman" w:hAnsi="Palatino Linotype" w:cs="Arial"/>
          <w:b/>
          <w:i/>
          <w:iCs/>
          <w:sz w:val="22"/>
        </w:rPr>
        <w:lastRenderedPageBreak/>
        <w:t>RECURSO DE RECLAMACIÓN. SU INTERPOSICIÓN NO ES EXTEMPORÁNEA SI SE REALIZA ANTES DE QUE INICIE EL PLAZO PARA HACERLO</w:t>
      </w:r>
      <w:r w:rsidRPr="006F7C59">
        <w:rPr>
          <w:rFonts w:ascii="Palatino Linotype" w:eastAsia="Times New Roman" w:hAnsi="Palatino Linotype" w:cs="Arial"/>
          <w:i/>
          <w:iCs/>
          <w:sz w:val="22"/>
        </w:rPr>
        <w:t>.</w:t>
      </w:r>
    </w:p>
    <w:p w14:paraId="4242D9D8" w14:textId="77777777" w:rsidR="00C23C57" w:rsidRPr="006F7C59" w:rsidRDefault="00C23C57" w:rsidP="00C23C57">
      <w:pPr>
        <w:spacing w:before="240" w:after="240" w:line="360" w:lineRule="auto"/>
        <w:ind w:left="567" w:right="567"/>
        <w:jc w:val="both"/>
        <w:rPr>
          <w:rFonts w:ascii="Palatino Linotype" w:eastAsia="Times New Roman" w:hAnsi="Palatino Linotype" w:cs="Arial"/>
          <w:sz w:val="22"/>
        </w:rPr>
      </w:pPr>
      <w:r w:rsidRPr="006F7C59">
        <w:rPr>
          <w:rFonts w:ascii="Palatino Linotype" w:eastAsia="Times New Roman" w:hAnsi="Palatino Linotype" w:cs="Arial"/>
          <w:i/>
          <w:iCs/>
          <w:sz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6F7C59">
        <w:rPr>
          <w:rFonts w:ascii="Palatino Linotype" w:eastAsia="Times New Roman" w:hAnsi="Palatino Linotype" w:cs="Arial"/>
          <w:b/>
          <w:i/>
          <w:iCs/>
          <w:sz w:val="22"/>
        </w:rPr>
        <w:t>Ahora bien, dicho numeral sólo refiere que el aludido medio de defensa no puede hacerse valer después de tres días, por tanto, no impide que el escrito correspondiente se presente antes de iniciado ese término</w:t>
      </w:r>
      <w:r w:rsidRPr="006F7C59">
        <w:rPr>
          <w:rFonts w:ascii="Palatino Linotype" w:eastAsia="Times New Roman" w:hAnsi="Palatino Linotype" w:cs="Arial"/>
          <w:i/>
          <w:iCs/>
          <w:sz w:val="22"/>
        </w:rPr>
        <w:t>.</w:t>
      </w:r>
    </w:p>
    <w:p w14:paraId="19ABFE8D" w14:textId="77777777" w:rsidR="00C23C57" w:rsidRPr="006F7C59" w:rsidRDefault="00C23C57" w:rsidP="00C23C57">
      <w:pPr>
        <w:spacing w:before="240" w:after="240" w:line="360" w:lineRule="auto"/>
        <w:ind w:left="567" w:right="567"/>
        <w:jc w:val="both"/>
        <w:rPr>
          <w:rFonts w:ascii="Palatino Linotype" w:eastAsia="Times New Roman" w:hAnsi="Palatino Linotype" w:cs="Arial"/>
          <w:i/>
          <w:iCs/>
          <w:sz w:val="22"/>
        </w:rPr>
      </w:pPr>
      <w:r w:rsidRPr="006F7C59">
        <w:rPr>
          <w:rFonts w:ascii="Palatino Linotype" w:eastAsia="Times New Roman" w:hAnsi="Palatino Linotype" w:cs="Arial"/>
          <w:i/>
          <w:iCs/>
          <w:sz w:val="22"/>
        </w:rPr>
        <w:t xml:space="preserve">De ahí </w:t>
      </w:r>
      <w:proofErr w:type="gramStart"/>
      <w:r w:rsidRPr="006F7C59">
        <w:rPr>
          <w:rFonts w:ascii="Palatino Linotype" w:eastAsia="Times New Roman" w:hAnsi="Palatino Linotype" w:cs="Arial"/>
          <w:i/>
          <w:iCs/>
          <w:sz w:val="22"/>
        </w:rPr>
        <w:t>que</w:t>
      </w:r>
      <w:proofErr w:type="gramEnd"/>
      <w:r w:rsidRPr="006F7C59">
        <w:rPr>
          <w:rFonts w:ascii="Palatino Linotype" w:eastAsia="Times New Roman" w:hAnsi="Palatino Linotype" w:cs="Arial"/>
          <w:i/>
          <w:iCs/>
          <w:sz w:val="22"/>
        </w:rPr>
        <w:t xml:space="preserve"> si dicho recurso se interpone antes de que inicie el plazo para hacerlo, su presentación no es extemporánea.</w:t>
      </w:r>
    </w:p>
    <w:p w14:paraId="76511AD8" w14:textId="77777777" w:rsidR="00C23C57" w:rsidRPr="006F7C59" w:rsidRDefault="00C23C57" w:rsidP="00C23C57">
      <w:pPr>
        <w:pStyle w:val="Prrafodelista"/>
        <w:numPr>
          <w:ilvl w:val="0"/>
          <w:numId w:val="2"/>
        </w:numPr>
        <w:spacing w:line="360" w:lineRule="auto"/>
        <w:ind w:left="0" w:right="49" w:firstLine="0"/>
        <w:jc w:val="both"/>
        <w:rPr>
          <w:rFonts w:ascii="Palatino Linotype" w:hAnsi="Palatino Linotype"/>
        </w:rPr>
      </w:pPr>
      <w:r w:rsidRPr="006F7C59">
        <w:rPr>
          <w:rFonts w:ascii="Palatino Linotype" w:hAnsi="Palatino Linotype"/>
        </w:rPr>
        <w:t xml:space="preserve">En ese sentido, no existiendo causas de </w:t>
      </w:r>
      <w:proofErr w:type="spellStart"/>
      <w:r w:rsidRPr="006F7C59">
        <w:rPr>
          <w:rFonts w:ascii="Palatino Linotype" w:hAnsi="Palatino Linotype"/>
        </w:rPr>
        <w:t>desechamiento</w:t>
      </w:r>
      <w:proofErr w:type="spellEnd"/>
      <w:r w:rsidRPr="006F7C59">
        <w:rPr>
          <w:rFonts w:ascii="Palatino Linotype" w:hAnsi="Palatino Linotype"/>
        </w:rPr>
        <w:t xml:space="preserve"> por extemporáneo o anticipado, el recurso de revisión que hoy nos ocupa, es procedente.</w:t>
      </w:r>
    </w:p>
    <w:p w14:paraId="207FD671" w14:textId="77777777" w:rsidR="00C23C57" w:rsidRPr="006F7C59" w:rsidRDefault="00C23C57" w:rsidP="00C23C57">
      <w:pPr>
        <w:numPr>
          <w:ilvl w:val="0"/>
          <w:numId w:val="2"/>
        </w:numPr>
        <w:tabs>
          <w:tab w:val="left" w:pos="284"/>
        </w:tabs>
        <w:spacing w:before="240" w:after="240" w:line="360" w:lineRule="auto"/>
        <w:ind w:left="0" w:right="49" w:firstLine="0"/>
        <w:contextualSpacing/>
        <w:jc w:val="both"/>
        <w:rPr>
          <w:rFonts w:ascii="Palatino Linotype" w:hAnsi="Palatino Linotype" w:cs="Arial"/>
          <w:b/>
        </w:rPr>
      </w:pPr>
      <w:r w:rsidRPr="006F7C59">
        <w:rPr>
          <w:rFonts w:ascii="Palatino Linotype" w:hAnsi="Palatino Linotype" w:cs="Arial"/>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6F7C59">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63527E32" w14:textId="77777777" w:rsidR="00C23C57" w:rsidRPr="006F7C59" w:rsidRDefault="00C23C57" w:rsidP="00C23C57">
      <w:pPr>
        <w:tabs>
          <w:tab w:val="left" w:pos="284"/>
        </w:tabs>
        <w:spacing w:before="240" w:after="240" w:line="360" w:lineRule="auto"/>
        <w:ind w:right="49"/>
        <w:contextualSpacing/>
        <w:jc w:val="both"/>
        <w:rPr>
          <w:rFonts w:ascii="Palatino Linotype" w:hAnsi="Palatino Linotype" w:cs="Arial"/>
          <w:b/>
        </w:rPr>
      </w:pPr>
    </w:p>
    <w:p w14:paraId="6EC03980" w14:textId="77777777" w:rsidR="00C23C57" w:rsidRPr="006F7C59" w:rsidRDefault="00C23C57" w:rsidP="00C23C57">
      <w:pPr>
        <w:numPr>
          <w:ilvl w:val="0"/>
          <w:numId w:val="2"/>
        </w:numPr>
        <w:tabs>
          <w:tab w:val="left" w:pos="284"/>
        </w:tabs>
        <w:spacing w:before="240" w:after="240" w:line="360" w:lineRule="auto"/>
        <w:ind w:left="0" w:right="49" w:firstLine="0"/>
        <w:contextualSpacing/>
        <w:jc w:val="both"/>
        <w:rPr>
          <w:rFonts w:ascii="Palatino Linotype" w:hAnsi="Palatino Linotype" w:cs="Arial"/>
          <w:b/>
        </w:rPr>
      </w:pPr>
      <w:r w:rsidRPr="006F7C59">
        <w:rPr>
          <w:rFonts w:ascii="Palatino Linotype" w:hAnsi="Palatino Linotype" w:cs="Arial"/>
          <w:lang w:val="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6F7C59">
        <w:rPr>
          <w:rFonts w:ascii="Palatino Linotype" w:hAnsi="Palatino Linotype" w:cs="Arial"/>
          <w:lang w:val="es-ES"/>
        </w:rPr>
        <w:t>lV</w:t>
      </w:r>
      <w:proofErr w:type="spellEnd"/>
      <w:r w:rsidRPr="006F7C59">
        <w:rPr>
          <w:rFonts w:ascii="Palatino Linotype" w:hAnsi="Palatino Linotype" w:cs="Arial"/>
          <w:lang w:val="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F6ACE92" w14:textId="77777777" w:rsidR="00C23C57" w:rsidRPr="006F7C59" w:rsidRDefault="00C23C57" w:rsidP="00C23C57">
      <w:pPr>
        <w:tabs>
          <w:tab w:val="left" w:pos="284"/>
        </w:tabs>
        <w:contextualSpacing/>
        <w:rPr>
          <w:rFonts w:ascii="Palatino Linotype" w:hAnsi="Palatino Linotype" w:cs="Arial"/>
          <w:b/>
        </w:rPr>
      </w:pPr>
    </w:p>
    <w:p w14:paraId="1F83A69C" w14:textId="77777777" w:rsidR="00C23C57" w:rsidRPr="006F7C59" w:rsidRDefault="00C23C57" w:rsidP="00C23C57">
      <w:pPr>
        <w:numPr>
          <w:ilvl w:val="0"/>
          <w:numId w:val="2"/>
        </w:numPr>
        <w:tabs>
          <w:tab w:val="left" w:pos="284"/>
        </w:tabs>
        <w:spacing w:before="240" w:after="240" w:line="360" w:lineRule="auto"/>
        <w:ind w:left="0" w:right="49" w:firstLine="0"/>
        <w:contextualSpacing/>
        <w:jc w:val="both"/>
        <w:rPr>
          <w:rFonts w:ascii="Palatino Linotype" w:hAnsi="Palatino Linotype" w:cs="Arial"/>
          <w:b/>
        </w:rPr>
      </w:pPr>
      <w:r w:rsidRPr="006F7C59">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89B73E9" w14:textId="77777777" w:rsidR="00C23C57" w:rsidRPr="006F7C59" w:rsidRDefault="00C23C57" w:rsidP="00C23C57">
      <w:pPr>
        <w:tabs>
          <w:tab w:val="left" w:pos="284"/>
        </w:tabs>
        <w:spacing w:before="240" w:after="240" w:line="360" w:lineRule="auto"/>
        <w:ind w:right="49"/>
        <w:contextualSpacing/>
        <w:jc w:val="both"/>
        <w:rPr>
          <w:rFonts w:ascii="Palatino Linotype" w:hAnsi="Palatino Linotype" w:cs="Arial"/>
          <w:b/>
        </w:rPr>
      </w:pPr>
    </w:p>
    <w:p w14:paraId="1EBA5ED4" w14:textId="77777777" w:rsidR="00C23C57" w:rsidRPr="006F7C59" w:rsidRDefault="00C23C57" w:rsidP="00C23C57">
      <w:pPr>
        <w:numPr>
          <w:ilvl w:val="0"/>
          <w:numId w:val="2"/>
        </w:numPr>
        <w:tabs>
          <w:tab w:val="left" w:pos="284"/>
        </w:tabs>
        <w:spacing w:before="240" w:after="240" w:line="360" w:lineRule="auto"/>
        <w:ind w:left="0" w:right="49" w:firstLine="0"/>
        <w:contextualSpacing/>
        <w:jc w:val="both"/>
        <w:rPr>
          <w:rFonts w:ascii="Palatino Linotype" w:hAnsi="Palatino Linotype" w:cs="Arial"/>
          <w:b/>
        </w:rPr>
      </w:pPr>
      <w:r w:rsidRPr="006F7C59">
        <w:rPr>
          <w:rFonts w:ascii="Palatino Linotype" w:hAnsi="Palatino Linotype" w:cs="Arial"/>
          <w:lang w:val="es-ES"/>
        </w:rPr>
        <w:t xml:space="preserve">En ese entendido, se omite un análisis más profundo en torno a los conceptos de interés jurídico y legitimación, debido a que se estima que a ningún efecto </w:t>
      </w:r>
      <w:r w:rsidRPr="006F7C59">
        <w:rPr>
          <w:rFonts w:ascii="Palatino Linotype" w:hAnsi="Palatino Linotype" w:cs="Arial"/>
          <w:lang w:val="es-ES"/>
        </w:rPr>
        <w:lastRenderedPageBreak/>
        <w:t>práctico conduciría, puesto que la propia estructura del derecho fundamental bajo análisis no lo exige.</w:t>
      </w:r>
    </w:p>
    <w:p w14:paraId="6ED4B2CB" w14:textId="77777777" w:rsidR="00C23C57" w:rsidRPr="006F7C59" w:rsidRDefault="00C23C57" w:rsidP="00C23C57">
      <w:pPr>
        <w:tabs>
          <w:tab w:val="left" w:pos="284"/>
        </w:tabs>
        <w:spacing w:before="240" w:after="240" w:line="360" w:lineRule="auto"/>
        <w:ind w:right="49"/>
        <w:contextualSpacing/>
        <w:jc w:val="both"/>
        <w:rPr>
          <w:rFonts w:ascii="Palatino Linotype" w:hAnsi="Palatino Linotype" w:cs="Arial"/>
          <w:b/>
        </w:rPr>
      </w:pPr>
    </w:p>
    <w:p w14:paraId="70DC1665" w14:textId="77777777" w:rsidR="00C23C57" w:rsidRPr="006F7C59" w:rsidRDefault="00C23C57" w:rsidP="00C23C57">
      <w:pPr>
        <w:numPr>
          <w:ilvl w:val="0"/>
          <w:numId w:val="2"/>
        </w:numPr>
        <w:tabs>
          <w:tab w:val="left" w:pos="284"/>
        </w:tabs>
        <w:spacing w:before="240" w:after="240" w:line="360" w:lineRule="auto"/>
        <w:ind w:left="0" w:right="49" w:firstLine="0"/>
        <w:contextualSpacing/>
        <w:jc w:val="both"/>
        <w:rPr>
          <w:rFonts w:ascii="Palatino Linotype" w:hAnsi="Palatino Linotype" w:cs="Arial"/>
          <w:b/>
        </w:rPr>
      </w:pPr>
      <w:r w:rsidRPr="006F7C59">
        <w:rPr>
          <w:rFonts w:ascii="Palatino Linotype" w:hAnsi="Palatino Linotype" w:cs="Arial"/>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46541C40" w14:textId="77777777" w:rsidR="00C23C57" w:rsidRPr="006F7C59" w:rsidRDefault="00C23C57" w:rsidP="00C23C57">
      <w:pPr>
        <w:tabs>
          <w:tab w:val="left" w:pos="284"/>
        </w:tabs>
        <w:spacing w:before="240" w:after="240" w:line="360" w:lineRule="auto"/>
        <w:ind w:right="49"/>
        <w:contextualSpacing/>
        <w:jc w:val="both"/>
        <w:rPr>
          <w:rFonts w:ascii="Palatino Linotype" w:hAnsi="Palatino Linotype" w:cs="Arial"/>
          <w:b/>
        </w:rPr>
      </w:pPr>
    </w:p>
    <w:p w14:paraId="23CC8AF5" w14:textId="77777777" w:rsidR="00C23C57" w:rsidRPr="006F7C59" w:rsidRDefault="00C23C57" w:rsidP="00C23C57">
      <w:pPr>
        <w:numPr>
          <w:ilvl w:val="0"/>
          <w:numId w:val="2"/>
        </w:numPr>
        <w:tabs>
          <w:tab w:val="left" w:pos="284"/>
        </w:tabs>
        <w:spacing w:before="240" w:after="240" w:line="360" w:lineRule="auto"/>
        <w:ind w:left="0" w:right="49" w:firstLine="0"/>
        <w:contextualSpacing/>
        <w:jc w:val="both"/>
        <w:rPr>
          <w:rFonts w:ascii="Palatino Linotype" w:hAnsi="Palatino Linotype" w:cs="Arial"/>
          <w:b/>
        </w:rPr>
      </w:pPr>
      <w:r w:rsidRPr="006F7C59">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AFA7F29" w14:textId="1AE78E30" w:rsidR="001D1CAD" w:rsidRPr="006F7C59" w:rsidRDefault="00D928CA" w:rsidP="004A7883">
      <w:pPr>
        <w:pStyle w:val="Ttulo1"/>
      </w:pPr>
      <w:bookmarkStart w:id="11" w:name="_Toc59195559"/>
      <w:bookmarkStart w:id="12" w:name="_Toc89360013"/>
      <w:r w:rsidRPr="006F7C59">
        <w:t xml:space="preserve">TERCERO. </w:t>
      </w:r>
      <w:r w:rsidR="00F25291" w:rsidRPr="006F7C59">
        <w:t>Planteamiento de la Litis</w:t>
      </w:r>
      <w:r w:rsidR="00A86EBA" w:rsidRPr="006F7C59">
        <w:t>.</w:t>
      </w:r>
      <w:bookmarkEnd w:id="11"/>
      <w:bookmarkEnd w:id="12"/>
    </w:p>
    <w:p w14:paraId="320DA555" w14:textId="77777777" w:rsidR="004A7883" w:rsidRPr="006F7C59" w:rsidRDefault="004A7883" w:rsidP="004A7883">
      <w:pPr>
        <w:rPr>
          <w:lang w:val="es-MX" w:eastAsia="en-US"/>
        </w:rPr>
      </w:pPr>
    </w:p>
    <w:p w14:paraId="1570AC9E" w14:textId="77777777" w:rsidR="00261BEE" w:rsidRPr="006F7C59" w:rsidRDefault="00A86EBA" w:rsidP="00A85109">
      <w:pPr>
        <w:pStyle w:val="Prrafodelista"/>
        <w:numPr>
          <w:ilvl w:val="0"/>
          <w:numId w:val="1"/>
        </w:numPr>
        <w:spacing w:before="240" w:after="240" w:line="360" w:lineRule="auto"/>
        <w:ind w:left="0" w:right="49" w:firstLine="0"/>
        <w:jc w:val="both"/>
        <w:rPr>
          <w:rFonts w:ascii="Palatino Linotype" w:hAnsi="Palatino Linotype"/>
          <w:bCs/>
        </w:rPr>
      </w:pPr>
      <w:r w:rsidRPr="006F7C59">
        <w:rPr>
          <w:rFonts w:ascii="Palatino Linotype" w:hAnsi="Palatino Linotype"/>
          <w:bCs/>
        </w:rPr>
        <w:t xml:space="preserve">El recurrente solicitó </w:t>
      </w:r>
      <w:r w:rsidR="00261BEE" w:rsidRPr="006F7C59">
        <w:rPr>
          <w:rFonts w:ascii="Palatino Linotype" w:hAnsi="Palatino Linotype"/>
          <w:bCs/>
        </w:rPr>
        <w:t>la siguiente información:</w:t>
      </w:r>
    </w:p>
    <w:p w14:paraId="366BAB4C" w14:textId="77777777" w:rsidR="00261BEE" w:rsidRPr="006F7C59" w:rsidRDefault="00261BEE" w:rsidP="00261BEE">
      <w:pPr>
        <w:pStyle w:val="Prrafodelista"/>
        <w:spacing w:before="240" w:after="240" w:line="360" w:lineRule="auto"/>
        <w:ind w:left="0" w:right="49"/>
        <w:jc w:val="both"/>
        <w:rPr>
          <w:rFonts w:ascii="Palatino Linotype" w:hAnsi="Palatino Linotype"/>
          <w:bCs/>
        </w:rPr>
      </w:pPr>
    </w:p>
    <w:p w14:paraId="79CC4A20" w14:textId="6634CBF4" w:rsidR="00A85109" w:rsidRPr="006F7C59" w:rsidRDefault="00980F91" w:rsidP="006143A2">
      <w:pPr>
        <w:pStyle w:val="Prrafodelista"/>
        <w:numPr>
          <w:ilvl w:val="0"/>
          <w:numId w:val="11"/>
        </w:numPr>
        <w:spacing w:line="360" w:lineRule="auto"/>
        <w:ind w:left="709" w:right="567"/>
        <w:jc w:val="both"/>
        <w:rPr>
          <w:rFonts w:ascii="Palatino Linotype" w:eastAsia="Times New Roman" w:hAnsi="Palatino Linotype" w:cs="Times New Roman"/>
          <w:i/>
          <w:sz w:val="22"/>
          <w:szCs w:val="14"/>
          <w:lang w:val="es-MX" w:eastAsia="es-MX"/>
        </w:rPr>
      </w:pPr>
      <w:r w:rsidRPr="006F7C59">
        <w:rPr>
          <w:rFonts w:ascii="Palatino Linotype" w:eastAsia="Times New Roman" w:hAnsi="Palatino Linotype" w:cs="Times New Roman"/>
          <w:szCs w:val="14"/>
          <w:lang w:val="es-MX" w:eastAsia="es-MX"/>
        </w:rPr>
        <w:t>Viáticos de los meses de enero a diciembre de 2021 de la Subdirección de recursos materiales y sus departamentos.</w:t>
      </w:r>
      <w:r w:rsidR="00397298" w:rsidRPr="006F7C59">
        <w:rPr>
          <w:rFonts w:ascii="Palatino Linotype" w:eastAsia="Times New Roman" w:hAnsi="Palatino Linotype" w:cs="Times New Roman"/>
          <w:i/>
          <w:sz w:val="22"/>
          <w:szCs w:val="14"/>
          <w:lang w:val="es-MX" w:eastAsia="es-MX"/>
        </w:rPr>
        <w:t xml:space="preserve"> </w:t>
      </w:r>
    </w:p>
    <w:p w14:paraId="12814D00" w14:textId="4102FD9F" w:rsidR="00980F91" w:rsidRPr="006F7C59" w:rsidRDefault="00980F91" w:rsidP="006143A2">
      <w:pPr>
        <w:pStyle w:val="Prrafodelista"/>
        <w:numPr>
          <w:ilvl w:val="0"/>
          <w:numId w:val="11"/>
        </w:numPr>
        <w:spacing w:line="360" w:lineRule="auto"/>
        <w:ind w:left="709" w:right="567"/>
        <w:jc w:val="both"/>
        <w:rPr>
          <w:rFonts w:ascii="Palatino Linotype" w:eastAsia="Times New Roman" w:hAnsi="Palatino Linotype" w:cs="Times New Roman"/>
          <w:i/>
          <w:sz w:val="22"/>
          <w:szCs w:val="14"/>
          <w:lang w:val="es-MX" w:eastAsia="es-MX"/>
        </w:rPr>
      </w:pPr>
      <w:r w:rsidRPr="006F7C59">
        <w:rPr>
          <w:rFonts w:ascii="Palatino Linotype" w:eastAsia="Times New Roman" w:hAnsi="Palatino Linotype" w:cs="Times New Roman"/>
          <w:i/>
          <w:sz w:val="22"/>
          <w:szCs w:val="14"/>
          <w:lang w:val="es-MX" w:eastAsia="es-MX"/>
        </w:rPr>
        <w:t xml:space="preserve">Expediente laboral del </w:t>
      </w:r>
      <w:proofErr w:type="gramStart"/>
      <w:r w:rsidRPr="006F7C59">
        <w:rPr>
          <w:rFonts w:ascii="Palatino Linotype" w:eastAsia="Times New Roman" w:hAnsi="Palatino Linotype" w:cs="Times New Roman"/>
          <w:i/>
          <w:sz w:val="22"/>
          <w:szCs w:val="14"/>
          <w:lang w:val="es-MX" w:eastAsia="es-MX"/>
        </w:rPr>
        <w:t>Subdirector</w:t>
      </w:r>
      <w:proofErr w:type="gramEnd"/>
      <w:r w:rsidRPr="006F7C59">
        <w:rPr>
          <w:rFonts w:ascii="Palatino Linotype" w:eastAsia="Times New Roman" w:hAnsi="Palatino Linotype" w:cs="Times New Roman"/>
          <w:i/>
          <w:sz w:val="22"/>
          <w:szCs w:val="14"/>
          <w:lang w:val="es-MX" w:eastAsia="es-MX"/>
        </w:rPr>
        <w:t xml:space="preserve"> de Recursos materiales;</w:t>
      </w:r>
    </w:p>
    <w:p w14:paraId="0573A80F" w14:textId="53579187" w:rsidR="00980F91" w:rsidRPr="006F7C59" w:rsidRDefault="00980F91" w:rsidP="006143A2">
      <w:pPr>
        <w:pStyle w:val="Prrafodelista"/>
        <w:numPr>
          <w:ilvl w:val="0"/>
          <w:numId w:val="11"/>
        </w:numPr>
        <w:spacing w:line="360" w:lineRule="auto"/>
        <w:ind w:left="709" w:right="567"/>
        <w:jc w:val="both"/>
        <w:rPr>
          <w:rFonts w:ascii="Palatino Linotype" w:eastAsia="Times New Roman" w:hAnsi="Palatino Linotype" w:cs="Times New Roman"/>
          <w:i/>
          <w:sz w:val="22"/>
          <w:szCs w:val="14"/>
          <w:lang w:val="es-MX" w:eastAsia="es-MX"/>
        </w:rPr>
      </w:pPr>
      <w:r w:rsidRPr="006F7C59">
        <w:rPr>
          <w:rFonts w:ascii="Palatino Linotype" w:eastAsia="Times New Roman" w:hAnsi="Palatino Linotype" w:cs="Times New Roman"/>
          <w:i/>
          <w:sz w:val="22"/>
          <w:szCs w:val="14"/>
          <w:lang w:val="es-MX" w:eastAsia="es-MX"/>
        </w:rPr>
        <w:t>Expediente laboral de los jefes de departamento de la Subdirección de Recursos Materiales;</w:t>
      </w:r>
    </w:p>
    <w:p w14:paraId="6E266E04" w14:textId="25DBB70C" w:rsidR="00980F91" w:rsidRPr="006F7C59" w:rsidRDefault="00980F91" w:rsidP="006143A2">
      <w:pPr>
        <w:pStyle w:val="Prrafodelista"/>
        <w:numPr>
          <w:ilvl w:val="0"/>
          <w:numId w:val="11"/>
        </w:numPr>
        <w:spacing w:line="360" w:lineRule="auto"/>
        <w:ind w:left="709" w:right="567"/>
        <w:jc w:val="both"/>
        <w:rPr>
          <w:rFonts w:ascii="Palatino Linotype" w:eastAsia="Times New Roman" w:hAnsi="Palatino Linotype" w:cs="Times New Roman"/>
          <w:i/>
          <w:sz w:val="22"/>
          <w:szCs w:val="14"/>
          <w:lang w:val="es-MX" w:eastAsia="es-MX"/>
        </w:rPr>
      </w:pPr>
      <w:r w:rsidRPr="006F7C59">
        <w:rPr>
          <w:rFonts w:ascii="Palatino Linotype" w:eastAsia="Times New Roman" w:hAnsi="Palatino Linotype" w:cs="Times New Roman"/>
          <w:i/>
          <w:sz w:val="22"/>
          <w:szCs w:val="14"/>
          <w:lang w:val="es-MX" w:eastAsia="es-MX"/>
        </w:rPr>
        <w:t xml:space="preserve">Sueldos del </w:t>
      </w:r>
      <w:proofErr w:type="gramStart"/>
      <w:r w:rsidRPr="006F7C59">
        <w:rPr>
          <w:rFonts w:ascii="Palatino Linotype" w:eastAsia="Times New Roman" w:hAnsi="Palatino Linotype" w:cs="Times New Roman"/>
          <w:i/>
          <w:sz w:val="22"/>
          <w:szCs w:val="14"/>
          <w:lang w:val="es-MX" w:eastAsia="es-MX"/>
        </w:rPr>
        <w:t>Subdirector</w:t>
      </w:r>
      <w:proofErr w:type="gramEnd"/>
      <w:r w:rsidRPr="006F7C59">
        <w:rPr>
          <w:rFonts w:ascii="Palatino Linotype" w:eastAsia="Times New Roman" w:hAnsi="Palatino Linotype" w:cs="Times New Roman"/>
          <w:i/>
          <w:sz w:val="22"/>
          <w:szCs w:val="14"/>
          <w:lang w:val="es-MX" w:eastAsia="es-MX"/>
        </w:rPr>
        <w:t xml:space="preserve"> y jefes de departamento;</w:t>
      </w:r>
    </w:p>
    <w:p w14:paraId="6176CE78" w14:textId="3117DC33" w:rsidR="00980F91" w:rsidRPr="006F7C59" w:rsidRDefault="00980F91" w:rsidP="006143A2">
      <w:pPr>
        <w:pStyle w:val="Prrafodelista"/>
        <w:numPr>
          <w:ilvl w:val="0"/>
          <w:numId w:val="11"/>
        </w:numPr>
        <w:spacing w:line="360" w:lineRule="auto"/>
        <w:ind w:left="709" w:right="567"/>
        <w:jc w:val="both"/>
        <w:rPr>
          <w:rFonts w:ascii="Palatino Linotype" w:eastAsia="Times New Roman" w:hAnsi="Palatino Linotype" w:cs="Times New Roman"/>
          <w:i/>
          <w:sz w:val="22"/>
          <w:szCs w:val="14"/>
          <w:lang w:val="es-MX" w:eastAsia="es-MX"/>
        </w:rPr>
      </w:pPr>
      <w:r w:rsidRPr="006F7C59">
        <w:rPr>
          <w:rFonts w:ascii="Palatino Linotype" w:eastAsia="Times New Roman" w:hAnsi="Palatino Linotype" w:cs="Times New Roman"/>
          <w:i/>
          <w:sz w:val="22"/>
          <w:szCs w:val="14"/>
          <w:lang w:val="es-MX" w:eastAsia="es-MX"/>
        </w:rPr>
        <w:lastRenderedPageBreak/>
        <w:t>Nombre del personal adscrito a la subdirección de recursos materiales y sus departamentos;</w:t>
      </w:r>
    </w:p>
    <w:p w14:paraId="14523715" w14:textId="79910FC3" w:rsidR="00980F91" w:rsidRPr="006F7C59" w:rsidRDefault="00980F91" w:rsidP="006143A2">
      <w:pPr>
        <w:pStyle w:val="Prrafodelista"/>
        <w:numPr>
          <w:ilvl w:val="0"/>
          <w:numId w:val="11"/>
        </w:numPr>
        <w:spacing w:line="360" w:lineRule="auto"/>
        <w:ind w:left="709" w:right="567"/>
        <w:jc w:val="both"/>
        <w:rPr>
          <w:rFonts w:ascii="Palatino Linotype" w:eastAsia="Times New Roman" w:hAnsi="Palatino Linotype" w:cs="Times New Roman"/>
          <w:i/>
          <w:sz w:val="22"/>
          <w:szCs w:val="14"/>
          <w:lang w:val="es-MX" w:eastAsia="es-MX"/>
        </w:rPr>
      </w:pPr>
      <w:r w:rsidRPr="006F7C59">
        <w:rPr>
          <w:rFonts w:ascii="Palatino Linotype" w:eastAsia="Times New Roman" w:hAnsi="Palatino Linotype" w:cs="Times New Roman"/>
          <w:i/>
          <w:sz w:val="22"/>
          <w:szCs w:val="14"/>
          <w:lang w:val="es-MX" w:eastAsia="es-MX"/>
        </w:rPr>
        <w:t>Nombre del personal que recibe remuneración por concepto 30 nivel 2 y nivel 3</w:t>
      </w:r>
    </w:p>
    <w:p w14:paraId="4D16B3AF" w14:textId="77777777" w:rsidR="00980F91" w:rsidRPr="006F7C59" w:rsidRDefault="00980F91" w:rsidP="00980F91">
      <w:pPr>
        <w:pStyle w:val="Prrafodelista"/>
        <w:spacing w:line="360" w:lineRule="auto"/>
        <w:ind w:left="709" w:right="567"/>
        <w:jc w:val="both"/>
        <w:rPr>
          <w:rFonts w:ascii="Palatino Linotype" w:eastAsia="Times New Roman" w:hAnsi="Palatino Linotype" w:cs="Times New Roman"/>
          <w:i/>
          <w:sz w:val="22"/>
          <w:szCs w:val="14"/>
          <w:lang w:val="es-MX" w:eastAsia="es-MX"/>
        </w:rPr>
      </w:pPr>
    </w:p>
    <w:p w14:paraId="24895FFC" w14:textId="150B807F" w:rsidR="00261BEE" w:rsidRPr="006F7C59" w:rsidRDefault="002967C8" w:rsidP="00147DF3">
      <w:pPr>
        <w:pStyle w:val="Prrafodelista"/>
        <w:numPr>
          <w:ilvl w:val="0"/>
          <w:numId w:val="1"/>
        </w:numPr>
        <w:spacing w:before="240" w:after="240" w:line="360" w:lineRule="auto"/>
        <w:ind w:left="0" w:right="49" w:firstLine="0"/>
        <w:jc w:val="both"/>
        <w:rPr>
          <w:rFonts w:ascii="Palatino Linotype" w:hAnsi="Palatino Linotype"/>
          <w:bCs/>
        </w:rPr>
      </w:pPr>
      <w:r w:rsidRPr="006F7C59">
        <w:rPr>
          <w:rFonts w:ascii="Palatino Linotype" w:hAnsi="Palatino Linotype"/>
          <w:bCs/>
        </w:rPr>
        <w:t xml:space="preserve">El Sujeto Obligado </w:t>
      </w:r>
      <w:r w:rsidR="00261BEE" w:rsidRPr="006F7C59">
        <w:rPr>
          <w:rFonts w:ascii="Palatino Linotype" w:hAnsi="Palatino Linotype"/>
          <w:bCs/>
        </w:rPr>
        <w:t xml:space="preserve">entregó </w:t>
      </w:r>
      <w:r w:rsidR="00817527" w:rsidRPr="006F7C59">
        <w:rPr>
          <w:rFonts w:ascii="Palatino Linotype" w:hAnsi="Palatino Linotype"/>
          <w:bCs/>
        </w:rPr>
        <w:t>pa</w:t>
      </w:r>
      <w:r w:rsidR="00980F91" w:rsidRPr="006F7C59">
        <w:rPr>
          <w:rFonts w:ascii="Palatino Linotype" w:hAnsi="Palatino Linotype"/>
          <w:bCs/>
        </w:rPr>
        <w:t>rte de la información requerida se encuentra en la página oficial por corresponder a obligaciones de transparencia común.</w:t>
      </w:r>
    </w:p>
    <w:p w14:paraId="791C468B" w14:textId="77777777" w:rsidR="00261BEE" w:rsidRPr="006F7C59" w:rsidRDefault="00261BEE" w:rsidP="00261BEE">
      <w:pPr>
        <w:pStyle w:val="Prrafodelista"/>
        <w:spacing w:before="240" w:after="240" w:line="360" w:lineRule="auto"/>
        <w:ind w:left="0" w:right="49"/>
        <w:jc w:val="both"/>
        <w:rPr>
          <w:rFonts w:ascii="Palatino Linotype" w:hAnsi="Palatino Linotype"/>
          <w:bCs/>
        </w:rPr>
      </w:pPr>
    </w:p>
    <w:p w14:paraId="6E8FA6F2" w14:textId="29A58036" w:rsidR="00A85109" w:rsidRPr="006F7C59" w:rsidRDefault="00261BEE" w:rsidP="00147DF3">
      <w:pPr>
        <w:pStyle w:val="Prrafodelista"/>
        <w:numPr>
          <w:ilvl w:val="0"/>
          <w:numId w:val="1"/>
        </w:numPr>
        <w:spacing w:before="240" w:after="240" w:line="360" w:lineRule="auto"/>
        <w:ind w:left="0" w:right="49" w:firstLine="0"/>
        <w:jc w:val="both"/>
        <w:rPr>
          <w:rFonts w:ascii="Palatino Linotype" w:hAnsi="Palatino Linotype"/>
          <w:bCs/>
        </w:rPr>
      </w:pPr>
      <w:r w:rsidRPr="006F7C59">
        <w:rPr>
          <w:rFonts w:ascii="Palatino Linotype" w:hAnsi="Palatino Linotype"/>
          <w:bCs/>
        </w:rPr>
        <w:t xml:space="preserve">El Recurrente se inconformó porque se </w:t>
      </w:r>
      <w:r w:rsidR="00980F91" w:rsidRPr="006F7C59">
        <w:rPr>
          <w:rFonts w:ascii="Palatino Linotype" w:hAnsi="Palatino Linotype"/>
          <w:bCs/>
        </w:rPr>
        <w:t>no se le entregó la información.</w:t>
      </w:r>
    </w:p>
    <w:p w14:paraId="006F5135" w14:textId="77777777" w:rsidR="00A85109" w:rsidRPr="006F7C59" w:rsidRDefault="00A85109" w:rsidP="00A85109">
      <w:pPr>
        <w:pStyle w:val="Prrafodelista"/>
        <w:spacing w:before="240" w:after="240" w:line="360" w:lineRule="auto"/>
        <w:ind w:left="0" w:right="49"/>
        <w:jc w:val="both"/>
        <w:rPr>
          <w:rFonts w:ascii="Palatino Linotype" w:hAnsi="Palatino Linotype"/>
          <w:bCs/>
        </w:rPr>
      </w:pPr>
    </w:p>
    <w:p w14:paraId="6CD10FED" w14:textId="2E0A491E" w:rsidR="00A86EBA" w:rsidRPr="006F7C59"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6F7C59">
        <w:rPr>
          <w:rFonts w:ascii="Palatino Linotype" w:hAnsi="Palatino Linotype"/>
        </w:rPr>
        <w:t xml:space="preserve">Por lo anterior, en el presente recurso de revisión se analizará si se </w:t>
      </w:r>
      <w:r w:rsidR="00A86EBA" w:rsidRPr="006F7C59">
        <w:rPr>
          <w:rFonts w:ascii="Palatino Linotype" w:hAnsi="Palatino Linotype"/>
        </w:rPr>
        <w:t>actualiza la causal de proced</w:t>
      </w:r>
      <w:r w:rsidR="00261BEE" w:rsidRPr="006F7C59">
        <w:rPr>
          <w:rFonts w:ascii="Palatino Linotype" w:hAnsi="Palatino Linotype"/>
        </w:rPr>
        <w:t xml:space="preserve">encia contenida en la fracción </w:t>
      </w:r>
      <w:r w:rsidR="00980F91" w:rsidRPr="006F7C59">
        <w:rPr>
          <w:rFonts w:ascii="Palatino Linotype" w:hAnsi="Palatino Linotype"/>
        </w:rPr>
        <w:t>I</w:t>
      </w:r>
      <w:r w:rsidR="00A86EBA" w:rsidRPr="006F7C59">
        <w:rPr>
          <w:rFonts w:ascii="Palatino Linotype" w:hAnsi="Palatino Linotype"/>
        </w:rPr>
        <w:t xml:space="preserve"> del artículo 179 de la Ley de Transparencia, Acceso a la Información Pública del Estado de México y Municipios</w:t>
      </w:r>
      <w:r w:rsidR="00980F91" w:rsidRPr="006F7C59">
        <w:rPr>
          <w:rFonts w:ascii="Palatino Linotype" w:hAnsi="Palatino Linotype"/>
        </w:rPr>
        <w:t xml:space="preserve"> que corresponde a la negativa de la información</w:t>
      </w:r>
      <w:r w:rsidR="00A86EBA" w:rsidRPr="006F7C59">
        <w:rPr>
          <w:rFonts w:ascii="Palatino Linotype" w:hAnsi="Palatino Linotype"/>
        </w:rPr>
        <w:t>.</w:t>
      </w:r>
    </w:p>
    <w:p w14:paraId="2401C6EC" w14:textId="77777777" w:rsidR="00F25291" w:rsidRPr="006F7C59" w:rsidRDefault="00F25291" w:rsidP="00F25291">
      <w:pPr>
        <w:pStyle w:val="Prrafodelista"/>
        <w:rPr>
          <w:rFonts w:ascii="Palatino Linotype" w:hAnsi="Palatino Linotype"/>
        </w:rPr>
      </w:pPr>
    </w:p>
    <w:p w14:paraId="20E59E97" w14:textId="42C467B7" w:rsidR="00F25291" w:rsidRPr="006F7C59" w:rsidRDefault="00F25291" w:rsidP="00F25291">
      <w:pPr>
        <w:pStyle w:val="Ttulo1"/>
      </w:pPr>
      <w:r w:rsidRPr="006F7C59">
        <w:t>CUARTO. Del estudio y resolución del asunto</w:t>
      </w:r>
    </w:p>
    <w:p w14:paraId="401EA920" w14:textId="77777777" w:rsidR="00F21A86" w:rsidRPr="006F7C59" w:rsidRDefault="00F21A86" w:rsidP="00F21A86">
      <w:pPr>
        <w:pStyle w:val="Prrafodelista"/>
        <w:rPr>
          <w:rFonts w:ascii="Palatino Linotype" w:hAnsi="Palatino Linotype"/>
        </w:rPr>
      </w:pPr>
    </w:p>
    <w:p w14:paraId="61475170" w14:textId="6D345FEF" w:rsidR="008A22E7" w:rsidRPr="006F7C59" w:rsidRDefault="008A22E7" w:rsidP="006143A2">
      <w:pPr>
        <w:pStyle w:val="Ttulo3"/>
        <w:numPr>
          <w:ilvl w:val="0"/>
          <w:numId w:val="13"/>
        </w:numPr>
        <w:ind w:left="993"/>
        <w:rPr>
          <w:rFonts w:ascii="Palatino Linotype" w:hAnsi="Palatino Linotype"/>
          <w:b/>
          <w:color w:val="auto"/>
          <w:lang w:val="es-ES"/>
        </w:rPr>
      </w:pPr>
      <w:bookmarkStart w:id="13" w:name="_Toc59195561"/>
      <w:bookmarkStart w:id="14" w:name="_Toc89360015"/>
      <w:bookmarkStart w:id="15" w:name="_Toc27141117"/>
      <w:bookmarkStart w:id="16" w:name="_Toc4061684"/>
      <w:r w:rsidRPr="006F7C59">
        <w:rPr>
          <w:rFonts w:ascii="Palatino Linotype" w:hAnsi="Palatino Linotype"/>
          <w:b/>
          <w:color w:val="auto"/>
          <w:lang w:val="es-ES"/>
        </w:rPr>
        <w:t>De la fuente obligacional</w:t>
      </w:r>
      <w:bookmarkEnd w:id="13"/>
      <w:bookmarkEnd w:id="14"/>
    </w:p>
    <w:p w14:paraId="5FE35988" w14:textId="77777777" w:rsidR="004A7883" w:rsidRPr="006F7C59" w:rsidRDefault="004A7883" w:rsidP="004A7883">
      <w:pPr>
        <w:rPr>
          <w:lang w:val="es-ES"/>
        </w:rPr>
      </w:pPr>
    </w:p>
    <w:bookmarkEnd w:id="15"/>
    <w:bookmarkEnd w:id="16"/>
    <w:p w14:paraId="066FBE1D" w14:textId="77777777" w:rsidR="003E29A2" w:rsidRPr="006F7C59" w:rsidRDefault="003E29A2" w:rsidP="003E29A2">
      <w:pPr>
        <w:rPr>
          <w:lang w:val="es-ES"/>
        </w:rPr>
      </w:pPr>
    </w:p>
    <w:p w14:paraId="08C08C53" w14:textId="77777777" w:rsidR="00F660BE" w:rsidRPr="006F7C59" w:rsidRDefault="00F660BE" w:rsidP="00F660BE">
      <w:pPr>
        <w:numPr>
          <w:ilvl w:val="0"/>
          <w:numId w:val="2"/>
        </w:numPr>
        <w:spacing w:line="360" w:lineRule="auto"/>
        <w:ind w:left="0" w:right="34" w:firstLine="0"/>
        <w:contextualSpacing/>
        <w:jc w:val="both"/>
        <w:rPr>
          <w:rFonts w:ascii="Palatino Linotype" w:eastAsia="MS Mincho" w:hAnsi="Palatino Linotype" w:cs="Arial"/>
        </w:rPr>
      </w:pPr>
      <w:r w:rsidRPr="006F7C59">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F7C59">
        <w:rPr>
          <w:rFonts w:ascii="Palatino Linotype" w:hAnsi="Palatino Linotype" w:cs="Arial"/>
          <w:color w:val="000000"/>
        </w:rPr>
        <w:t xml:space="preserve"> </w:t>
      </w:r>
      <w:r w:rsidRPr="006F7C59">
        <w:rPr>
          <w:rFonts w:ascii="Palatino Linotype" w:hAnsi="Palatino Linotype" w:cs="Arial"/>
          <w:b/>
          <w:color w:val="000000"/>
        </w:rPr>
        <w:t>SUJETO OBLIGADO</w:t>
      </w:r>
      <w:r w:rsidRPr="006F7C59">
        <w:rPr>
          <w:rFonts w:ascii="Palatino Linotype" w:hAnsi="Palatino Linotype" w:cs="Arial"/>
          <w:color w:val="000000"/>
        </w:rPr>
        <w:t xml:space="preserve"> debe ser cuidadoso del debido cumplimiento de las obligaciones constitucionales que se le imponen, en consecuencia, a todas las autoridades, en el </w:t>
      </w:r>
      <w:r w:rsidRPr="006F7C59">
        <w:rPr>
          <w:rFonts w:ascii="Palatino Linotype" w:hAnsi="Palatino Linotype" w:cs="Arial"/>
          <w:color w:val="000000"/>
        </w:rPr>
        <w:lastRenderedPageBreak/>
        <w:t xml:space="preserve">ámbito de su competencia, según lo dispone el tercer párrafo del artículo primero de la </w:t>
      </w:r>
      <w:r w:rsidRPr="006F7C59">
        <w:rPr>
          <w:rFonts w:ascii="Palatino Linotype" w:hAnsi="Palatino Linotype" w:cs="Arial"/>
          <w:b/>
          <w:color w:val="000000"/>
        </w:rPr>
        <w:t xml:space="preserve">Constitución Política de los Estados Unidos Mexicanos </w:t>
      </w:r>
      <w:r w:rsidRPr="006F7C59">
        <w:rPr>
          <w:rFonts w:ascii="Palatino Linotype" w:hAnsi="Palatino Linotype" w:cs="Arial"/>
          <w:color w:val="000000"/>
        </w:rPr>
        <w:t xml:space="preserve">al señalar la obligación de “promover, </w:t>
      </w:r>
      <w:r w:rsidRPr="006F7C59">
        <w:rPr>
          <w:rFonts w:ascii="Palatino Linotype" w:hAnsi="Palatino Linotype" w:cs="Arial"/>
          <w:b/>
          <w:color w:val="000000"/>
        </w:rPr>
        <w:t>respetar</w:t>
      </w:r>
      <w:r w:rsidRPr="006F7C59">
        <w:rPr>
          <w:rFonts w:ascii="Palatino Linotype" w:hAnsi="Palatino Linotype" w:cs="Arial"/>
          <w:color w:val="000000"/>
        </w:rPr>
        <w:t xml:space="preserve">, proteger y </w:t>
      </w:r>
      <w:r w:rsidRPr="006F7C59">
        <w:rPr>
          <w:rFonts w:ascii="Palatino Linotype" w:hAnsi="Palatino Linotype" w:cs="Arial"/>
          <w:b/>
          <w:color w:val="000000"/>
        </w:rPr>
        <w:t>garantizar</w:t>
      </w:r>
      <w:r w:rsidRPr="006F7C59">
        <w:rPr>
          <w:rFonts w:ascii="Palatino Linotype" w:hAnsi="Palatino Linotype" w:cs="Arial"/>
          <w:color w:val="000000"/>
        </w:rPr>
        <w:t xml:space="preserve"> los derechos humanos”, entre los cuales se encuentra dicho derecho. </w:t>
      </w:r>
    </w:p>
    <w:p w14:paraId="5DD3FC7B" w14:textId="77777777" w:rsidR="00F660BE" w:rsidRPr="006F7C59" w:rsidRDefault="00F660BE" w:rsidP="00F660BE">
      <w:pPr>
        <w:tabs>
          <w:tab w:val="left" w:pos="284"/>
        </w:tabs>
        <w:spacing w:before="240" w:after="240" w:line="360" w:lineRule="auto"/>
        <w:ind w:right="49"/>
        <w:contextualSpacing/>
        <w:jc w:val="both"/>
        <w:rPr>
          <w:rFonts w:ascii="Palatino Linotype" w:eastAsia="MS Mincho" w:hAnsi="Palatino Linotype"/>
          <w:color w:val="000000"/>
        </w:rPr>
      </w:pPr>
    </w:p>
    <w:p w14:paraId="2889DA98" w14:textId="77777777" w:rsidR="00F660BE" w:rsidRPr="006F7C5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6F7C59">
        <w:rPr>
          <w:rFonts w:ascii="Palatino Linotype" w:hAnsi="Palatino Linotype"/>
        </w:rPr>
        <w:t xml:space="preserve">Definiendo el Derecho de Acceso a la Información Pública como: </w:t>
      </w:r>
      <w:r w:rsidRPr="006F7C59">
        <w:rPr>
          <w:rFonts w:ascii="Palatino Linotype" w:hAnsi="Palatino Linotype"/>
          <w:i/>
          <w:color w:val="000000"/>
        </w:rPr>
        <w:t>La igualdad de oportunidades para recibir, buscar e impartir información</w:t>
      </w:r>
      <w:r w:rsidRPr="006F7C59">
        <w:rPr>
          <w:rFonts w:ascii="Palatino Linotype" w:hAnsi="Palatino Linotype"/>
          <w:i/>
          <w:color w:val="000000"/>
          <w:vertAlign w:val="superscript"/>
        </w:rPr>
        <w:footnoteReference w:id="2"/>
      </w:r>
      <w:r w:rsidRPr="006F7C59">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F7C59">
        <w:rPr>
          <w:rFonts w:ascii="Palatino Linotype" w:hAnsi="Palatino Linotype"/>
          <w:i/>
          <w:color w:val="000000"/>
          <w:vertAlign w:val="superscript"/>
        </w:rPr>
        <w:footnoteReference w:id="3"/>
      </w:r>
      <w:r w:rsidRPr="006F7C59">
        <w:rPr>
          <w:rFonts w:ascii="Palatino Linotype" w:hAnsi="Palatino Linotype"/>
          <w:color w:val="000000"/>
        </w:rPr>
        <w:t>que se constituye como una herramienta fundamental para ejercer</w:t>
      </w:r>
      <w:r w:rsidRPr="006F7C59">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6F7C59">
        <w:rPr>
          <w:rFonts w:ascii="Palatino Linotype" w:hAnsi="Palatino Linotype"/>
          <w:i/>
          <w:color w:val="000000"/>
          <w:vertAlign w:val="superscript"/>
        </w:rPr>
        <w:footnoteReference w:id="4"/>
      </w:r>
      <w:r w:rsidRPr="006F7C59">
        <w:rPr>
          <w:rFonts w:ascii="Palatino Linotype" w:hAnsi="Palatino Linotype"/>
          <w:color w:val="000000"/>
        </w:rPr>
        <w:t>fomentando</w:t>
      </w:r>
      <w:r w:rsidRPr="006F7C59">
        <w:rPr>
          <w:rFonts w:ascii="Palatino Linotype" w:hAnsi="Palatino Linotype"/>
          <w:i/>
          <w:color w:val="000000"/>
        </w:rPr>
        <w:t xml:space="preserve"> la transparencia de las actividades estatales y </w:t>
      </w:r>
      <w:r w:rsidRPr="006F7C59">
        <w:rPr>
          <w:rFonts w:ascii="Palatino Linotype" w:hAnsi="Palatino Linotype"/>
          <w:color w:val="000000"/>
        </w:rPr>
        <w:t>promoviendo</w:t>
      </w:r>
      <w:r w:rsidRPr="006F7C59">
        <w:rPr>
          <w:rFonts w:ascii="Palatino Linotype" w:hAnsi="Palatino Linotype"/>
          <w:i/>
          <w:color w:val="000000"/>
        </w:rPr>
        <w:t xml:space="preserve"> la responsabilidad de los funcionarios sobre su gestión pública,</w:t>
      </w:r>
      <w:r w:rsidRPr="006F7C59">
        <w:rPr>
          <w:rFonts w:ascii="Palatino Linotype" w:hAnsi="Palatino Linotype"/>
          <w:i/>
          <w:color w:val="000000"/>
          <w:vertAlign w:val="superscript"/>
        </w:rPr>
        <w:footnoteReference w:id="5"/>
      </w:r>
      <w:r w:rsidRPr="006F7C59">
        <w:rPr>
          <w:rFonts w:ascii="Palatino Linotype" w:hAnsi="Palatino Linotype"/>
          <w:color w:val="000000"/>
        </w:rPr>
        <w:t>que permite</w:t>
      </w:r>
      <w:r w:rsidRPr="006F7C59">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B93BFE0" w14:textId="77777777" w:rsidR="00F660BE" w:rsidRPr="006F7C59" w:rsidRDefault="00F660BE" w:rsidP="00F660BE">
      <w:pPr>
        <w:tabs>
          <w:tab w:val="left" w:pos="284"/>
        </w:tabs>
        <w:contextualSpacing/>
        <w:rPr>
          <w:rFonts w:ascii="Palatino Linotype" w:hAnsi="Palatino Linotype"/>
        </w:rPr>
      </w:pPr>
    </w:p>
    <w:p w14:paraId="7E34D93A" w14:textId="77777777" w:rsidR="00F660BE" w:rsidRPr="006F7C5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i/>
        </w:rPr>
      </w:pPr>
      <w:r w:rsidRPr="006F7C59">
        <w:rPr>
          <w:rFonts w:ascii="Palatino Linotype" w:hAnsi="Palatino Linotype"/>
        </w:rPr>
        <w:t xml:space="preserve">Se deduce que el derecho de acceso a la información pública es un derecho humano constitucionalmente reconocido, en </w:t>
      </w:r>
      <w:proofErr w:type="gramStart"/>
      <w:r w:rsidRPr="006F7C59">
        <w:rPr>
          <w:rFonts w:ascii="Palatino Linotype" w:hAnsi="Palatino Linotype"/>
        </w:rPr>
        <w:t>consecuencia</w:t>
      </w:r>
      <w:proofErr w:type="gramEnd"/>
      <w:r w:rsidRPr="006F7C59">
        <w:rPr>
          <w:rFonts w:ascii="Palatino Linotype" w:hAnsi="Palatino Linotype"/>
        </w:rPr>
        <w:t xml:space="preserve"> todas las autoridades en </w:t>
      </w:r>
      <w:r w:rsidRPr="006F7C59">
        <w:rPr>
          <w:rFonts w:ascii="Palatino Linotype" w:hAnsi="Palatino Linotype"/>
        </w:rPr>
        <w:lastRenderedPageBreak/>
        <w:t>el ámbito de sus competencias, funciones y atribuciones tienen la obligación de respetarlo, protegerlo y garantizarlo.</w:t>
      </w:r>
    </w:p>
    <w:p w14:paraId="4C7E72A4" w14:textId="77777777" w:rsidR="00F660BE" w:rsidRPr="006F7C59" w:rsidRDefault="00F660BE" w:rsidP="00F660BE">
      <w:pPr>
        <w:tabs>
          <w:tab w:val="left" w:pos="284"/>
        </w:tabs>
        <w:spacing w:before="240" w:after="240" w:line="360" w:lineRule="auto"/>
        <w:contextualSpacing/>
        <w:jc w:val="both"/>
        <w:rPr>
          <w:rFonts w:ascii="Palatino Linotype" w:hAnsi="Palatino Linotype"/>
          <w:i/>
        </w:rPr>
      </w:pPr>
      <w:r w:rsidRPr="006F7C59">
        <w:rPr>
          <w:rFonts w:ascii="Palatino Linotype" w:hAnsi="Palatino Linotype"/>
          <w:i/>
        </w:rPr>
        <w:t xml:space="preserve"> </w:t>
      </w:r>
    </w:p>
    <w:p w14:paraId="2A00DF10" w14:textId="012A7BF5" w:rsidR="00F660BE" w:rsidRPr="006F7C5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cs="Arial"/>
        </w:rPr>
      </w:pPr>
      <w:r w:rsidRPr="006F7C59">
        <w:rPr>
          <w:rFonts w:ascii="Palatino Linotype" w:hAnsi="Palatino Linotype"/>
        </w:rPr>
        <w:t xml:space="preserve">Por lo tanto, la actuación de </w:t>
      </w:r>
      <w:r w:rsidR="00026F0A" w:rsidRPr="006F7C59">
        <w:rPr>
          <w:rFonts w:ascii="Palatino Linotype" w:hAnsi="Palatino Linotype"/>
          <w:b/>
          <w:bCs/>
          <w:szCs w:val="22"/>
        </w:rPr>
        <w:t xml:space="preserve">Servicios Educativos Integrados al Estado de </w:t>
      </w:r>
      <w:proofErr w:type="gramStart"/>
      <w:r w:rsidR="00026F0A" w:rsidRPr="006F7C59">
        <w:rPr>
          <w:rFonts w:ascii="Palatino Linotype" w:hAnsi="Palatino Linotype"/>
          <w:b/>
          <w:bCs/>
          <w:szCs w:val="22"/>
        </w:rPr>
        <w:t>México</w:t>
      </w:r>
      <w:r w:rsidRPr="006F7C59">
        <w:rPr>
          <w:rFonts w:ascii="Palatino Linotype" w:hAnsi="Palatino Linotype" w:cs="Arial"/>
          <w:b/>
        </w:rPr>
        <w:t>,</w:t>
      </w:r>
      <w:proofErr w:type="gramEnd"/>
      <w:r w:rsidRPr="006F7C59">
        <w:rPr>
          <w:rFonts w:ascii="Palatino Linotype" w:hAnsi="Palatino Linotype" w:cs="Arial"/>
        </w:rPr>
        <w:t xml:space="preserve"> constituye una afectación al derecho humano de acceso a la información pública del particular, toda vez que incumple al no entregar la información solicitada ni en respuesta ni en informe justificado, dos momentos procesales que antes del cierre de instrucción del asunto a resolver, puede ser entregada la información para reparar el derecho afectado. </w:t>
      </w:r>
    </w:p>
    <w:p w14:paraId="7E7A2859" w14:textId="77777777" w:rsidR="00F660BE" w:rsidRPr="006F7C59" w:rsidRDefault="00F660BE" w:rsidP="00F660BE">
      <w:pPr>
        <w:tabs>
          <w:tab w:val="left" w:pos="284"/>
        </w:tabs>
        <w:contextualSpacing/>
        <w:rPr>
          <w:rFonts w:ascii="Palatino Linotype" w:hAnsi="Palatino Linotype" w:cs="Arial"/>
        </w:rPr>
      </w:pPr>
    </w:p>
    <w:p w14:paraId="2F6ADFBC" w14:textId="77777777" w:rsidR="00F660BE" w:rsidRPr="006F7C5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6F7C59">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6F7C59">
        <w:rPr>
          <w:rFonts w:ascii="Palatino Linotype" w:hAnsi="Palatino Linotype" w:cs="Arial"/>
          <w:u w:val="single"/>
        </w:rPr>
        <w:t>prevenir, investigar, sancionar y reparar las violaciones a los derechos humanos</w:t>
      </w:r>
      <w:r w:rsidRPr="006F7C59">
        <w:rPr>
          <w:rFonts w:ascii="Palatino Linotype" w:hAnsi="Palatino Linotype" w:cs="Arial"/>
        </w:rPr>
        <w:t xml:space="preserve">. </w:t>
      </w:r>
    </w:p>
    <w:p w14:paraId="3215FD73" w14:textId="77777777" w:rsidR="00F660BE" w:rsidRPr="006F7C59" w:rsidRDefault="00F660BE" w:rsidP="00F660BE">
      <w:pPr>
        <w:tabs>
          <w:tab w:val="left" w:pos="284"/>
        </w:tabs>
        <w:spacing w:before="240" w:after="240" w:line="360" w:lineRule="auto"/>
        <w:contextualSpacing/>
        <w:jc w:val="both"/>
        <w:rPr>
          <w:rFonts w:ascii="Palatino Linotype" w:hAnsi="Palatino Linotype"/>
        </w:rPr>
      </w:pPr>
    </w:p>
    <w:p w14:paraId="10A8E991" w14:textId="77777777" w:rsidR="00F660BE" w:rsidRPr="006F7C59" w:rsidRDefault="00F660BE" w:rsidP="00F660BE">
      <w:pPr>
        <w:numPr>
          <w:ilvl w:val="0"/>
          <w:numId w:val="2"/>
        </w:numPr>
        <w:tabs>
          <w:tab w:val="left" w:pos="284"/>
        </w:tabs>
        <w:spacing w:before="240" w:line="360" w:lineRule="auto"/>
        <w:ind w:left="0" w:firstLine="0"/>
        <w:contextualSpacing/>
        <w:jc w:val="both"/>
        <w:rPr>
          <w:rFonts w:ascii="Palatino Linotype" w:hAnsi="Palatino Linotype"/>
        </w:rPr>
      </w:pPr>
      <w:r w:rsidRPr="006F7C59">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6F7C59">
        <w:rPr>
          <w:rFonts w:ascii="Palatino Linotype" w:hAnsi="Palatino Linotype" w:cs="Arial"/>
        </w:rPr>
        <w:t>que</w:t>
      </w:r>
      <w:proofErr w:type="gramEnd"/>
      <w:r w:rsidRPr="006F7C59">
        <w:rPr>
          <w:rFonts w:ascii="Palatino Linotype" w:hAnsi="Palatino Linotype" w:cs="Arial"/>
        </w:rPr>
        <w:t xml:space="preserve"> además, establece que se regirá </w:t>
      </w:r>
      <w:r w:rsidRPr="006F7C59">
        <w:rPr>
          <w:rFonts w:ascii="Palatino Linotype" w:hAnsi="Palatino Linotype" w:cs="Arial"/>
          <w:i/>
        </w:rPr>
        <w:t>por los principios de simplicidad, rapidez gratuidad del procedimiento, auxilio y orientación a los particulares</w:t>
      </w:r>
      <w:r w:rsidRPr="006F7C59">
        <w:rPr>
          <w:rFonts w:ascii="Palatino Linotype" w:hAnsi="Palatino Linotype" w:cs="Arial"/>
        </w:rPr>
        <w:t xml:space="preserve">, contemplando el derecho de las personas con discapacidad y hablantes de lengua indígena. </w:t>
      </w:r>
    </w:p>
    <w:p w14:paraId="3B150969" w14:textId="77777777" w:rsidR="00F660BE" w:rsidRPr="006F7C59" w:rsidRDefault="00F660BE" w:rsidP="00F660BE">
      <w:pPr>
        <w:tabs>
          <w:tab w:val="left" w:pos="284"/>
        </w:tabs>
        <w:spacing w:before="240" w:after="240" w:line="360" w:lineRule="auto"/>
        <w:contextualSpacing/>
        <w:jc w:val="both"/>
        <w:rPr>
          <w:rFonts w:ascii="Palatino Linotype" w:hAnsi="Palatino Linotype"/>
        </w:rPr>
      </w:pPr>
    </w:p>
    <w:p w14:paraId="3116E1A7" w14:textId="77777777" w:rsidR="00F660BE" w:rsidRPr="006F7C5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6F7C59">
        <w:rPr>
          <w:rFonts w:ascii="Palatino Linotype" w:hAnsi="Palatino Linotype"/>
        </w:rPr>
        <w:t xml:space="preserve">Es así que la </w:t>
      </w:r>
      <w:r w:rsidRPr="006F7C59">
        <w:rPr>
          <w:rFonts w:ascii="Palatino Linotype" w:hAnsi="Palatino Linotype"/>
          <w:b/>
        </w:rPr>
        <w:t xml:space="preserve">Ley de Transparencia y Acceso a la Información Pública del Estado de México y Municipios, </w:t>
      </w:r>
      <w:r w:rsidRPr="006F7C59">
        <w:rPr>
          <w:rFonts w:ascii="Palatino Linotype" w:hAnsi="Palatino Linotype"/>
        </w:rPr>
        <w:t xml:space="preserve">cuyo objeto es establecer principios, bases </w:t>
      </w:r>
      <w:r w:rsidRPr="006F7C59">
        <w:rPr>
          <w:rFonts w:ascii="Palatino Linotype" w:hAnsi="Palatino Linotype"/>
        </w:rPr>
        <w:lastRenderedPageBreak/>
        <w:t>generales y procedimientos para tutelar y garantizar la transparencia y el derecho humano de acceso a la información pública en posesión de los sujetos obligados; en su artículo 176</w:t>
      </w:r>
      <w:r w:rsidRPr="006F7C59">
        <w:rPr>
          <w:rFonts w:ascii="Palatino Linotype" w:hAnsi="Palatino Linotype"/>
          <w:b/>
        </w:rPr>
        <w:t xml:space="preserve"> </w:t>
      </w:r>
      <w:r w:rsidRPr="006F7C59">
        <w:rPr>
          <w:rFonts w:ascii="Palatino Linotype" w:hAnsi="Palatino Linotype"/>
        </w:rPr>
        <w:t xml:space="preserve">establece que </w:t>
      </w:r>
      <w:r w:rsidRPr="006F7C59">
        <w:rPr>
          <w:rFonts w:ascii="Palatino Linotype" w:hAnsi="Palatino Linotype"/>
          <w:b/>
          <w:i/>
          <w:u w:val="single"/>
        </w:rPr>
        <w:t>el recurso de revisión es la garantía secundaria</w:t>
      </w:r>
      <w:r w:rsidRPr="006F7C59">
        <w:rPr>
          <w:rFonts w:ascii="Palatino Linotype" w:hAnsi="Palatino Linotype"/>
          <w:b/>
          <w:i/>
        </w:rPr>
        <w:t xml:space="preserve"> mediante la cual se pretende reparar cualquier posible afectación al derecho de acceso a la información pública</w:t>
      </w:r>
      <w:r w:rsidRPr="006F7C59">
        <w:rPr>
          <w:rFonts w:ascii="Palatino Linotype" w:hAnsi="Palatino Linotype"/>
          <w:b/>
        </w:rPr>
        <w:t>, s</w:t>
      </w:r>
      <w:r w:rsidRPr="006F7C59">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5DB9BB5" w14:textId="77777777" w:rsidR="00F660BE" w:rsidRPr="006F7C59" w:rsidRDefault="00F660BE" w:rsidP="00F660BE">
      <w:pPr>
        <w:tabs>
          <w:tab w:val="left" w:pos="284"/>
        </w:tabs>
        <w:rPr>
          <w:rFonts w:ascii="Palatino Linotype" w:eastAsia="MS Mincho" w:hAnsi="Palatino Linotype" w:cs="Arial"/>
        </w:rPr>
      </w:pPr>
    </w:p>
    <w:p w14:paraId="64F15900" w14:textId="77777777" w:rsidR="00F660BE" w:rsidRPr="006F7C59" w:rsidRDefault="00F660BE" w:rsidP="00F660BE">
      <w:pPr>
        <w:numPr>
          <w:ilvl w:val="0"/>
          <w:numId w:val="2"/>
        </w:numPr>
        <w:tabs>
          <w:tab w:val="left" w:pos="284"/>
        </w:tabs>
        <w:spacing w:before="240" w:after="240" w:line="360" w:lineRule="auto"/>
        <w:ind w:left="0" w:firstLine="0"/>
        <w:contextualSpacing/>
        <w:jc w:val="both"/>
        <w:rPr>
          <w:rFonts w:ascii="Palatino Linotype" w:eastAsia="Calibri" w:hAnsi="Palatino Linotype"/>
        </w:rPr>
      </w:pPr>
      <w:r w:rsidRPr="006F7C59">
        <w:rPr>
          <w:rFonts w:ascii="Palatino Linotype" w:eastAsia="Calibri" w:hAnsi="Palatino Linotype"/>
        </w:rPr>
        <w:t xml:space="preserve">Establecido lo anterior, resulta evidente que las razones o motivos de inconformidad hechos valer en el recurso de revisión resultan </w:t>
      </w:r>
      <w:r w:rsidRPr="006F7C59">
        <w:rPr>
          <w:rFonts w:ascii="Palatino Linotype" w:eastAsia="Calibri" w:hAnsi="Palatino Linotype"/>
          <w:b/>
        </w:rPr>
        <w:t>fundadas y procedentes</w:t>
      </w:r>
      <w:r w:rsidRPr="006F7C59">
        <w:rPr>
          <w:rFonts w:ascii="Palatino Linotype" w:eastAsia="Calibri" w:hAnsi="Palatino Linotype"/>
        </w:rPr>
        <w:t xml:space="preserve">, debido a que el </w:t>
      </w:r>
      <w:r w:rsidRPr="006F7C59">
        <w:rPr>
          <w:rFonts w:ascii="Palatino Linotype" w:eastAsia="Calibri" w:hAnsi="Palatino Linotype"/>
          <w:b/>
        </w:rPr>
        <w:t>SUJETO OBLIGADO</w:t>
      </w:r>
      <w:r w:rsidRPr="006F7C59">
        <w:rPr>
          <w:rFonts w:ascii="Palatino Linotype" w:eastAsia="Calibri" w:hAnsi="Palatino Linotype"/>
        </w:rPr>
        <w:t xml:space="preserve"> proporcionó información que no corresponde con lo solicitado.</w:t>
      </w:r>
    </w:p>
    <w:p w14:paraId="19F04492" w14:textId="77777777" w:rsidR="00F660BE" w:rsidRPr="006F7C59" w:rsidRDefault="00F660BE" w:rsidP="006143A2">
      <w:pPr>
        <w:pStyle w:val="Prrafodelista"/>
        <w:numPr>
          <w:ilvl w:val="0"/>
          <w:numId w:val="13"/>
        </w:numPr>
        <w:spacing w:before="240" w:after="360" w:line="360" w:lineRule="auto"/>
        <w:ind w:left="0" w:firstLine="0"/>
        <w:jc w:val="both"/>
        <w:rPr>
          <w:rFonts w:ascii="Palatino Linotype" w:hAnsi="Palatino Linotype" w:cs="Arial"/>
          <w:i/>
          <w:color w:val="000000" w:themeColor="text1"/>
        </w:rPr>
      </w:pPr>
      <w:r w:rsidRPr="006F7C59">
        <w:rPr>
          <w:rFonts w:ascii="Palatino Linotype" w:hAnsi="Palatino Linotype" w:cs="Arial"/>
        </w:rPr>
        <w:t xml:space="preserve">Ahora </w:t>
      </w:r>
      <w:proofErr w:type="gramStart"/>
      <w:r w:rsidRPr="006F7C59">
        <w:rPr>
          <w:rFonts w:ascii="Palatino Linotype" w:hAnsi="Palatino Linotype" w:cs="Arial"/>
        </w:rPr>
        <w:t>bien</w:t>
      </w:r>
      <w:proofErr w:type="gramEnd"/>
      <w:r w:rsidRPr="006F7C59">
        <w:rPr>
          <w:rFonts w:ascii="Palatino Linotype" w:hAnsi="Palatino Linotype" w:cs="Arial"/>
        </w:rPr>
        <w:t xml:space="preserve"> para entender los alcances de la información pública se considera importante citar el criterio </w:t>
      </w:r>
      <w:r w:rsidRPr="006F7C59">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F7C59">
        <w:rPr>
          <w:rFonts w:ascii="Palatino Linotype" w:hAnsi="Palatino Linotype" w:cs="Arial"/>
        </w:rPr>
        <w:t>cuyo rubro y texto dispone:</w:t>
      </w:r>
    </w:p>
    <w:p w14:paraId="31835A46" w14:textId="77777777" w:rsidR="00F660BE" w:rsidRPr="006F7C59" w:rsidRDefault="00F660BE" w:rsidP="00F660BE">
      <w:pPr>
        <w:pStyle w:val="Prrafodelista"/>
        <w:autoSpaceDE w:val="0"/>
        <w:autoSpaceDN w:val="0"/>
        <w:adjustRightInd w:val="0"/>
        <w:spacing w:line="360" w:lineRule="auto"/>
        <w:ind w:left="0"/>
        <w:jc w:val="both"/>
        <w:rPr>
          <w:rFonts w:ascii="Palatino Linotype" w:hAnsi="Palatino Linotype" w:cs="Arial"/>
        </w:rPr>
      </w:pPr>
    </w:p>
    <w:p w14:paraId="172B02FA" w14:textId="77777777" w:rsidR="00F660BE" w:rsidRPr="006F7C59" w:rsidRDefault="00F660BE" w:rsidP="00F660BE">
      <w:pPr>
        <w:autoSpaceDE w:val="0"/>
        <w:autoSpaceDN w:val="0"/>
        <w:adjustRightInd w:val="0"/>
        <w:spacing w:line="360" w:lineRule="auto"/>
        <w:ind w:left="567" w:right="567"/>
        <w:jc w:val="both"/>
        <w:rPr>
          <w:rFonts w:ascii="Palatino Linotype" w:hAnsi="Palatino Linotype" w:cs="Arial"/>
          <w:b/>
          <w:i/>
          <w:sz w:val="22"/>
          <w:szCs w:val="22"/>
          <w:lang w:eastAsia="es-MX"/>
        </w:rPr>
      </w:pPr>
      <w:r w:rsidRPr="006F7C59">
        <w:rPr>
          <w:rFonts w:ascii="Palatino Linotype" w:hAnsi="Palatino Linotype" w:cs="Arial"/>
          <w:b/>
          <w:i/>
          <w:sz w:val="22"/>
          <w:szCs w:val="22"/>
          <w:lang w:eastAsia="es-MX"/>
        </w:rPr>
        <w:t>“CRITERIO 0002-11</w:t>
      </w:r>
    </w:p>
    <w:p w14:paraId="681DF899" w14:textId="77777777" w:rsidR="00F660BE" w:rsidRPr="006F7C59"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sidRPr="006F7C59">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6F7C59">
        <w:rPr>
          <w:rFonts w:ascii="Palatino Linotype" w:hAnsi="Palatino Linotype" w:cs="Arial"/>
          <w:b/>
          <w:bCs/>
          <w:i/>
          <w:sz w:val="22"/>
          <w:szCs w:val="22"/>
          <w:lang w:eastAsia="es-MX"/>
        </w:rPr>
        <w:t xml:space="preserve">V, XV, Y XVI, </w:t>
      </w:r>
      <w:r w:rsidRPr="006F7C59">
        <w:rPr>
          <w:rFonts w:ascii="Palatino Linotype" w:hAnsi="Palatino Linotype" w:cs="Arial"/>
          <w:b/>
          <w:i/>
          <w:sz w:val="22"/>
          <w:szCs w:val="22"/>
          <w:lang w:eastAsia="es-MX"/>
        </w:rPr>
        <w:t>3, 4,11 Y 41.</w:t>
      </w:r>
      <w:r w:rsidRPr="006F7C59">
        <w:rPr>
          <w:rFonts w:ascii="Palatino Linotype" w:hAnsi="Palatino Linotype" w:cs="Arial"/>
          <w:i/>
          <w:sz w:val="22"/>
          <w:szCs w:val="22"/>
          <w:lang w:eastAsia="es-MX"/>
        </w:rPr>
        <w:t xml:space="preserve"> De conformidad con los artículos antes </w:t>
      </w:r>
      <w:r w:rsidRPr="006F7C59">
        <w:rPr>
          <w:rFonts w:ascii="Palatino Linotype" w:hAnsi="Palatino Linotype" w:cs="Arial"/>
          <w:i/>
          <w:sz w:val="22"/>
          <w:szCs w:val="22"/>
          <w:lang w:eastAsia="es-MX"/>
        </w:rPr>
        <w:lastRenderedPageBreak/>
        <w:t xml:space="preserve">referidos, el derecho de acceso a la información </w:t>
      </w:r>
      <w:proofErr w:type="gramStart"/>
      <w:r w:rsidRPr="006F7C59">
        <w:rPr>
          <w:rFonts w:ascii="Palatino Linotype" w:hAnsi="Palatino Linotype" w:cs="Arial"/>
          <w:i/>
          <w:sz w:val="22"/>
          <w:szCs w:val="22"/>
          <w:lang w:eastAsia="es-MX"/>
        </w:rPr>
        <w:t>pública,</w:t>
      </w:r>
      <w:proofErr w:type="gramEnd"/>
      <w:r w:rsidRPr="006F7C59">
        <w:rPr>
          <w:rFonts w:ascii="Palatino Linotype" w:hAnsi="Palatino Linotype" w:cs="Arial"/>
          <w:i/>
          <w:sz w:val="22"/>
          <w:szCs w:val="22"/>
          <w:lang w:eastAsia="es-MX"/>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D7063B" w14:textId="77777777" w:rsidR="00F660BE" w:rsidRPr="006F7C59"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sidRPr="006F7C59">
        <w:rPr>
          <w:rFonts w:ascii="Palatino Linotype" w:hAnsi="Palatino Linotype" w:cs="Arial"/>
          <w:i/>
          <w:sz w:val="22"/>
          <w:szCs w:val="22"/>
          <w:lang w:eastAsia="es-MX"/>
        </w:rPr>
        <w:t xml:space="preserve">En </w:t>
      </w:r>
      <w:proofErr w:type="gramStart"/>
      <w:r w:rsidRPr="006F7C59">
        <w:rPr>
          <w:rFonts w:ascii="Palatino Linotype" w:hAnsi="Palatino Linotype" w:cs="Arial"/>
          <w:i/>
          <w:sz w:val="22"/>
          <w:szCs w:val="22"/>
          <w:lang w:eastAsia="es-MX"/>
        </w:rPr>
        <w:t>consecuencia</w:t>
      </w:r>
      <w:proofErr w:type="gramEnd"/>
      <w:r w:rsidRPr="006F7C59">
        <w:rPr>
          <w:rFonts w:ascii="Palatino Linotype" w:hAnsi="Palatino Linotype" w:cs="Arial"/>
          <w:i/>
          <w:sz w:val="22"/>
          <w:szCs w:val="22"/>
          <w:lang w:eastAsia="es-MX"/>
        </w:rPr>
        <w:t xml:space="preserve"> el acceso a la información se refiere a que se cumplan cualquiera de los siguientes tres supuestos:</w:t>
      </w:r>
    </w:p>
    <w:p w14:paraId="341700EB" w14:textId="77777777" w:rsidR="00F660BE" w:rsidRPr="006F7C59"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sidRPr="006F7C59">
        <w:rPr>
          <w:rFonts w:ascii="Palatino Linotype" w:hAnsi="Palatino Linotype" w:cs="Arial"/>
          <w:i/>
          <w:sz w:val="22"/>
          <w:szCs w:val="22"/>
          <w:lang w:eastAsia="es-MX"/>
        </w:rPr>
        <w:t xml:space="preserve">Que se trate de información registrada en cualquier soporte documental, </w:t>
      </w:r>
      <w:proofErr w:type="gramStart"/>
      <w:r w:rsidRPr="006F7C59">
        <w:rPr>
          <w:rFonts w:ascii="Palatino Linotype" w:hAnsi="Palatino Linotype" w:cs="Arial"/>
          <w:i/>
          <w:sz w:val="22"/>
          <w:szCs w:val="22"/>
          <w:lang w:eastAsia="es-MX"/>
        </w:rPr>
        <w:t>que</w:t>
      </w:r>
      <w:proofErr w:type="gramEnd"/>
      <w:r w:rsidRPr="006F7C59">
        <w:rPr>
          <w:rFonts w:ascii="Palatino Linotype" w:hAnsi="Palatino Linotype" w:cs="Arial"/>
          <w:i/>
          <w:sz w:val="22"/>
          <w:szCs w:val="22"/>
          <w:lang w:eastAsia="es-MX"/>
        </w:rPr>
        <w:t xml:space="preserve"> en ejercicio de las atribuciones conferidas, sea generada por los Sujetos Obligados;</w:t>
      </w:r>
    </w:p>
    <w:p w14:paraId="718AF808" w14:textId="77777777" w:rsidR="00F660BE" w:rsidRPr="006F7C59"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sidRPr="006F7C59">
        <w:rPr>
          <w:rFonts w:ascii="Palatino Linotype" w:hAnsi="Palatino Linotype" w:cs="Arial"/>
          <w:i/>
          <w:sz w:val="22"/>
          <w:szCs w:val="22"/>
          <w:lang w:eastAsia="es-MX"/>
        </w:rPr>
        <w:t xml:space="preserve">Que se trate de información registrada en cualquier soporte documental, </w:t>
      </w:r>
      <w:proofErr w:type="gramStart"/>
      <w:r w:rsidRPr="006F7C59">
        <w:rPr>
          <w:rFonts w:ascii="Palatino Linotype" w:hAnsi="Palatino Linotype" w:cs="Arial"/>
          <w:i/>
          <w:sz w:val="22"/>
          <w:szCs w:val="22"/>
          <w:lang w:eastAsia="es-MX"/>
        </w:rPr>
        <w:t>que</w:t>
      </w:r>
      <w:proofErr w:type="gramEnd"/>
      <w:r w:rsidRPr="006F7C59">
        <w:rPr>
          <w:rFonts w:ascii="Palatino Linotype" w:hAnsi="Palatino Linotype" w:cs="Arial"/>
          <w:i/>
          <w:sz w:val="22"/>
          <w:szCs w:val="22"/>
          <w:lang w:eastAsia="es-MX"/>
        </w:rPr>
        <w:t xml:space="preserve"> en ejercicio de las atribuciones conferidas, sea administrada por los Sujetos Obligados, y</w:t>
      </w:r>
    </w:p>
    <w:p w14:paraId="7B5A41BD" w14:textId="77777777" w:rsidR="00F660BE" w:rsidRPr="006F7C59" w:rsidRDefault="00F660BE" w:rsidP="00F660BE">
      <w:pPr>
        <w:spacing w:line="360" w:lineRule="auto"/>
        <w:ind w:left="567" w:right="567"/>
        <w:jc w:val="both"/>
        <w:rPr>
          <w:rFonts w:ascii="Palatino Linotype" w:hAnsi="Palatino Linotype" w:cs="Arial"/>
          <w:i/>
          <w:color w:val="000000" w:themeColor="text1"/>
          <w:sz w:val="22"/>
          <w:szCs w:val="22"/>
        </w:rPr>
      </w:pPr>
      <w:r w:rsidRPr="006F7C59">
        <w:rPr>
          <w:rFonts w:ascii="Palatino Linotype" w:hAnsi="Palatino Linotype" w:cs="Arial"/>
          <w:i/>
          <w:sz w:val="22"/>
          <w:szCs w:val="22"/>
          <w:lang w:eastAsia="es-MX"/>
        </w:rPr>
        <w:t xml:space="preserve">Que se trate de información registrada en cualquier soporte documental, </w:t>
      </w:r>
      <w:proofErr w:type="gramStart"/>
      <w:r w:rsidRPr="006F7C59">
        <w:rPr>
          <w:rFonts w:ascii="Palatino Linotype" w:hAnsi="Palatino Linotype" w:cs="Arial"/>
          <w:i/>
          <w:sz w:val="22"/>
          <w:szCs w:val="22"/>
          <w:lang w:eastAsia="es-MX"/>
        </w:rPr>
        <w:t>que</w:t>
      </w:r>
      <w:proofErr w:type="gramEnd"/>
      <w:r w:rsidRPr="006F7C59">
        <w:rPr>
          <w:rFonts w:ascii="Palatino Linotype" w:hAnsi="Palatino Linotype" w:cs="Arial"/>
          <w:i/>
          <w:sz w:val="22"/>
          <w:szCs w:val="22"/>
          <w:lang w:eastAsia="es-MX"/>
        </w:rPr>
        <w:t xml:space="preserve"> en ejercicio de las atribuciones conferidas, se encuentre en posesión de los Sujetos Obligados.”</w:t>
      </w:r>
    </w:p>
    <w:p w14:paraId="5098F329" w14:textId="77777777" w:rsidR="00F660BE" w:rsidRPr="006F7C59" w:rsidRDefault="00F660BE" w:rsidP="00F660BE">
      <w:pPr>
        <w:pStyle w:val="Prrafodelista"/>
        <w:tabs>
          <w:tab w:val="left" w:pos="851"/>
        </w:tabs>
        <w:spacing w:line="360" w:lineRule="auto"/>
        <w:ind w:left="0" w:right="49"/>
        <w:jc w:val="both"/>
        <w:rPr>
          <w:rFonts w:ascii="Palatino Linotype" w:hAnsi="Palatino Linotype"/>
          <w:lang w:val="es-ES"/>
        </w:rPr>
      </w:pPr>
    </w:p>
    <w:p w14:paraId="16B53D58" w14:textId="77777777" w:rsidR="00F660BE" w:rsidRPr="006F7C59" w:rsidRDefault="00F660BE" w:rsidP="006143A2">
      <w:pPr>
        <w:pStyle w:val="Prrafodelista"/>
        <w:numPr>
          <w:ilvl w:val="0"/>
          <w:numId w:val="13"/>
        </w:numPr>
        <w:tabs>
          <w:tab w:val="left" w:pos="851"/>
        </w:tabs>
        <w:spacing w:before="240" w:after="240" w:line="360" w:lineRule="auto"/>
        <w:ind w:left="0" w:right="49" w:firstLine="0"/>
        <w:jc w:val="both"/>
        <w:rPr>
          <w:rFonts w:ascii="Palatino Linotype" w:hAnsi="Palatino Linotype" w:cs="Arial"/>
          <w:sz w:val="32"/>
          <w:lang w:val="es-ES"/>
        </w:rPr>
      </w:pPr>
      <w:r w:rsidRPr="006F7C59">
        <w:rPr>
          <w:rFonts w:ascii="Palatino Linotype" w:hAnsi="Palatino Linotype"/>
          <w:lang w:val="es-ES"/>
        </w:rPr>
        <w:t xml:space="preserve">El derecho de acceso a la información encuentra su materia elemental en los documentos, y la Ley de Transparencia </w:t>
      </w:r>
      <w:proofErr w:type="gramStart"/>
      <w:r w:rsidRPr="006F7C59">
        <w:rPr>
          <w:rFonts w:ascii="Palatino Linotype" w:hAnsi="Palatino Linotype"/>
          <w:lang w:val="es-ES"/>
        </w:rPr>
        <w:t>local  nos</w:t>
      </w:r>
      <w:proofErr w:type="gramEnd"/>
      <w:r w:rsidRPr="006F7C59">
        <w:rPr>
          <w:rFonts w:ascii="Palatino Linotype" w:hAnsi="Palatino Linotype"/>
          <w:lang w:val="es-ES"/>
        </w:rPr>
        <w:t xml:space="preserve"> brinda el siguiente concepto, para darnos un mejor panorama:</w:t>
      </w:r>
    </w:p>
    <w:p w14:paraId="41FF1D74" w14:textId="77777777" w:rsidR="00F660BE" w:rsidRPr="006F7C59" w:rsidRDefault="00F660BE" w:rsidP="00F660BE">
      <w:pPr>
        <w:autoSpaceDE w:val="0"/>
        <w:autoSpaceDN w:val="0"/>
        <w:adjustRightInd w:val="0"/>
        <w:ind w:left="567" w:right="567"/>
        <w:jc w:val="both"/>
        <w:rPr>
          <w:rFonts w:ascii="Palatino Linotype" w:hAnsi="Palatino Linotype"/>
          <w:i/>
          <w:sz w:val="28"/>
          <w:lang w:val="es-ES"/>
        </w:rPr>
      </w:pPr>
      <w:r w:rsidRPr="006F7C59">
        <w:rPr>
          <w:rFonts w:ascii="Palatino Linotype" w:eastAsiaTheme="minorHAnsi" w:hAnsi="Palatino Linotype" w:cs="Bookman Old Style,Bold"/>
          <w:b/>
          <w:bCs/>
          <w:i/>
          <w:sz w:val="22"/>
          <w:lang w:eastAsia="en-US"/>
        </w:rPr>
        <w:t xml:space="preserve">XI. Documento: </w:t>
      </w:r>
      <w:r w:rsidRPr="006F7C59">
        <w:rPr>
          <w:rFonts w:ascii="Palatino Linotype" w:eastAsiaTheme="minorHAnsi" w:hAnsi="Palatino Linotype" w:cs="Bookman Old Style"/>
          <w:i/>
          <w:sz w:val="22"/>
          <w:lang w:eastAsia="en-US"/>
        </w:rPr>
        <w:t xml:space="preserve">Los expedientes, reportes, estudios, actas, resoluciones, </w:t>
      </w:r>
      <w:r w:rsidRPr="006F7C59">
        <w:rPr>
          <w:rFonts w:ascii="Palatino Linotype" w:eastAsiaTheme="minorHAnsi" w:hAnsi="Palatino Linotype" w:cs="Bookman Old Style"/>
          <w:b/>
          <w:i/>
          <w:sz w:val="22"/>
          <w:lang w:eastAsia="en-US"/>
        </w:rPr>
        <w:t>oficios,</w:t>
      </w:r>
      <w:r w:rsidRPr="006F7C59">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6F7C59">
        <w:rPr>
          <w:rFonts w:ascii="Palatino Linotype" w:eastAsiaTheme="minorHAnsi" w:hAnsi="Palatino Linotype" w:cs="Bookman Old Style"/>
          <w:b/>
          <w:i/>
          <w:sz w:val="22"/>
          <w:lang w:eastAsia="en-US"/>
        </w:rPr>
        <w:t>cualquier otro registro</w:t>
      </w:r>
      <w:r w:rsidRPr="006F7C59">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6F7C59">
        <w:rPr>
          <w:rFonts w:ascii="Palatino Linotype" w:eastAsiaTheme="minorHAnsi" w:hAnsi="Palatino Linotype" w:cs="Bookman Old Style"/>
          <w:i/>
          <w:sz w:val="22"/>
          <w:lang w:eastAsia="en-US"/>
        </w:rPr>
        <w:t>impreso,  sonoro</w:t>
      </w:r>
      <w:proofErr w:type="gramEnd"/>
      <w:r w:rsidRPr="006F7C59">
        <w:rPr>
          <w:rFonts w:ascii="Palatino Linotype" w:eastAsiaTheme="minorHAnsi" w:hAnsi="Palatino Linotype" w:cs="Bookman Old Style"/>
          <w:i/>
          <w:sz w:val="22"/>
          <w:lang w:eastAsia="en-US"/>
        </w:rPr>
        <w:t>, visual, electrónico, informático u holográfico;</w:t>
      </w:r>
    </w:p>
    <w:p w14:paraId="7319C5BA" w14:textId="77777777" w:rsidR="00F660BE" w:rsidRPr="006F7C59" w:rsidRDefault="00F660BE" w:rsidP="00F660BE">
      <w:pPr>
        <w:pStyle w:val="Prrafodelista"/>
        <w:tabs>
          <w:tab w:val="left" w:pos="851"/>
        </w:tabs>
        <w:spacing w:line="360" w:lineRule="auto"/>
        <w:ind w:left="0" w:right="49"/>
        <w:jc w:val="both"/>
        <w:rPr>
          <w:rFonts w:ascii="Palatino Linotype" w:hAnsi="Palatino Linotype"/>
          <w:lang w:val="es-ES"/>
        </w:rPr>
      </w:pPr>
    </w:p>
    <w:p w14:paraId="3EC36190" w14:textId="77777777" w:rsidR="00F660BE" w:rsidRPr="006F7C59" w:rsidRDefault="00F660BE" w:rsidP="006143A2">
      <w:pPr>
        <w:pStyle w:val="Prrafodelista"/>
        <w:numPr>
          <w:ilvl w:val="0"/>
          <w:numId w:val="13"/>
        </w:numPr>
        <w:tabs>
          <w:tab w:val="left" w:pos="851"/>
        </w:tabs>
        <w:spacing w:line="360" w:lineRule="auto"/>
        <w:ind w:left="0" w:right="49" w:firstLine="0"/>
        <w:jc w:val="both"/>
        <w:rPr>
          <w:rFonts w:ascii="Palatino Linotype" w:hAnsi="Palatino Linotype"/>
          <w:lang w:val="es-ES"/>
        </w:rPr>
      </w:pPr>
      <w:r w:rsidRPr="006F7C59">
        <w:rPr>
          <w:rFonts w:ascii="Palatino Linotype" w:hAnsi="Palatino Linotype"/>
          <w:lang w:val="es-ES"/>
        </w:rPr>
        <w:t xml:space="preserve">Es así </w:t>
      </w:r>
      <w:proofErr w:type="gramStart"/>
      <w:r w:rsidRPr="006F7C59">
        <w:rPr>
          <w:rFonts w:ascii="Palatino Linotype" w:hAnsi="Palatino Linotype"/>
          <w:lang w:val="es-ES"/>
        </w:rPr>
        <w:t>que</w:t>
      </w:r>
      <w:proofErr w:type="gramEnd"/>
      <w:r w:rsidRPr="006F7C59">
        <w:rPr>
          <w:rFonts w:ascii="Palatino Linotype" w:hAnsi="Palatino Linotype"/>
          <w:lang w:val="es-ES"/>
        </w:rPr>
        <w:t xml:space="preserve">, todos los actos de autoridad que realicen los Sujetos Obligados deben estar documentados y, bajo el más alto estándar de transparencia deberán </w:t>
      </w:r>
      <w:r w:rsidRPr="006F7C59">
        <w:rPr>
          <w:rFonts w:ascii="Palatino Linotype" w:hAnsi="Palatino Linotype"/>
          <w:lang w:val="es-ES"/>
        </w:rPr>
        <w:lastRenderedPageBreak/>
        <w:t>poner toda la información que se encuentre en su posesión, a disposición de los particulares que la soliciten.</w:t>
      </w:r>
    </w:p>
    <w:p w14:paraId="6882A7DA" w14:textId="77777777" w:rsidR="00F660BE" w:rsidRPr="006F7C59" w:rsidRDefault="00F660BE" w:rsidP="00F660BE">
      <w:pPr>
        <w:pStyle w:val="Prrafodelista"/>
        <w:spacing w:line="360" w:lineRule="auto"/>
        <w:ind w:left="0"/>
        <w:jc w:val="both"/>
        <w:rPr>
          <w:rFonts w:ascii="Palatino Linotype" w:eastAsia="Calibri" w:hAnsi="Palatino Linotype" w:cs="Arial"/>
        </w:rPr>
      </w:pPr>
    </w:p>
    <w:p w14:paraId="776E4E87" w14:textId="77777777" w:rsidR="00F660BE" w:rsidRPr="006F7C59" w:rsidRDefault="00F660BE" w:rsidP="006143A2">
      <w:pPr>
        <w:pStyle w:val="Prrafodelista"/>
        <w:numPr>
          <w:ilvl w:val="0"/>
          <w:numId w:val="13"/>
        </w:numPr>
        <w:spacing w:line="360" w:lineRule="auto"/>
        <w:ind w:left="0" w:firstLine="0"/>
        <w:jc w:val="both"/>
        <w:rPr>
          <w:rFonts w:ascii="Palatino Linotype" w:eastAsia="Calibri" w:hAnsi="Palatino Linotype" w:cs="Arial"/>
        </w:rPr>
      </w:pPr>
      <w:r w:rsidRPr="006F7C59">
        <w:rPr>
          <w:rFonts w:ascii="Palatino Linotype" w:hAnsi="Palatino Linotype"/>
          <w:color w:val="000000" w:themeColor="text1"/>
        </w:rPr>
        <w:t xml:space="preserve">Resulta necesario referir que, el </w:t>
      </w:r>
      <w:r w:rsidRPr="006F7C59">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F7C59">
        <w:rPr>
          <w:rFonts w:ascii="Palatino Linotype" w:eastAsia="Calibri" w:hAnsi="Palatino Linotype" w:cs="Arial"/>
          <w:b/>
        </w:rPr>
        <w:t>los Sujetos Obligados deberán documentar todo acto que se derive del ejercicio de sus facultades, competencias o funciones,</w:t>
      </w:r>
      <w:r w:rsidRPr="006F7C59">
        <w:rPr>
          <w:rFonts w:ascii="Palatino Linotype" w:eastAsia="Calibri" w:hAnsi="Palatino Linotype" w:cs="Arial"/>
        </w:rPr>
        <w:t xml:space="preserve"> considerando desde su origen la eventual publicidad y reutilización de la información que generen, posean o administren.</w:t>
      </w:r>
    </w:p>
    <w:p w14:paraId="5DC7864E" w14:textId="77777777" w:rsidR="00F660BE" w:rsidRPr="006F7C59" w:rsidRDefault="00F660BE" w:rsidP="00F660BE">
      <w:pPr>
        <w:pStyle w:val="Prrafodelista"/>
        <w:rPr>
          <w:rFonts w:ascii="Palatino Linotype" w:eastAsia="Calibri" w:hAnsi="Palatino Linotype" w:cs="Arial"/>
        </w:rPr>
      </w:pPr>
    </w:p>
    <w:p w14:paraId="4A784284" w14:textId="77777777" w:rsidR="00F660BE" w:rsidRPr="006F7C59" w:rsidRDefault="00F660BE" w:rsidP="006143A2">
      <w:pPr>
        <w:pStyle w:val="Prrafodelista"/>
        <w:numPr>
          <w:ilvl w:val="0"/>
          <w:numId w:val="13"/>
        </w:numPr>
        <w:spacing w:line="360" w:lineRule="auto"/>
        <w:ind w:left="0" w:firstLine="0"/>
        <w:jc w:val="both"/>
        <w:rPr>
          <w:rFonts w:ascii="Palatino Linotype" w:eastAsia="Calibri" w:hAnsi="Palatino Linotype" w:cs="Arial"/>
        </w:rPr>
      </w:pPr>
      <w:r w:rsidRPr="006F7C59">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029C962D" w14:textId="77777777" w:rsidR="00F660BE" w:rsidRPr="006F7C59" w:rsidRDefault="00F660BE" w:rsidP="00F660BE">
      <w:pPr>
        <w:pStyle w:val="Prrafodelista"/>
        <w:spacing w:line="360" w:lineRule="auto"/>
        <w:rPr>
          <w:rFonts w:ascii="Palatino Linotype" w:hAnsi="Palatino Linotype" w:cs="Arial"/>
          <w:color w:val="000000"/>
        </w:rPr>
      </w:pPr>
    </w:p>
    <w:p w14:paraId="4C39F61E" w14:textId="77777777" w:rsidR="00F660BE" w:rsidRPr="006F7C59" w:rsidRDefault="00F660BE" w:rsidP="00F660BE">
      <w:pPr>
        <w:autoSpaceDE w:val="0"/>
        <w:autoSpaceDN w:val="0"/>
        <w:adjustRightInd w:val="0"/>
        <w:ind w:left="567" w:right="567"/>
        <w:jc w:val="both"/>
        <w:rPr>
          <w:rFonts w:ascii="Palatino Linotype" w:hAnsi="Palatino Linotype" w:cs="Bookman Old Style"/>
          <w:i/>
          <w:sz w:val="22"/>
        </w:rPr>
      </w:pPr>
      <w:r w:rsidRPr="006F7C59">
        <w:rPr>
          <w:rFonts w:ascii="Palatino Linotype" w:hAnsi="Palatino Linotype" w:cs="Bookman Old Style,Bold"/>
          <w:b/>
          <w:bCs/>
          <w:i/>
          <w:sz w:val="22"/>
        </w:rPr>
        <w:t xml:space="preserve">Artículo 4. </w:t>
      </w:r>
      <w:r w:rsidRPr="006F7C59">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6A3B876" w14:textId="77777777" w:rsidR="00F660BE" w:rsidRPr="006F7C59" w:rsidRDefault="00F660BE" w:rsidP="00F660BE">
      <w:pPr>
        <w:autoSpaceDE w:val="0"/>
        <w:autoSpaceDN w:val="0"/>
        <w:adjustRightInd w:val="0"/>
        <w:ind w:left="567" w:right="567"/>
        <w:jc w:val="both"/>
        <w:rPr>
          <w:rFonts w:ascii="Palatino Linotype" w:hAnsi="Palatino Linotype" w:cs="Bookman Old Style"/>
          <w:i/>
          <w:sz w:val="22"/>
        </w:rPr>
      </w:pPr>
    </w:p>
    <w:p w14:paraId="31E8765D" w14:textId="77777777" w:rsidR="00F660BE" w:rsidRPr="006F7C59" w:rsidRDefault="00F660BE" w:rsidP="00F660BE">
      <w:pPr>
        <w:autoSpaceDE w:val="0"/>
        <w:autoSpaceDN w:val="0"/>
        <w:adjustRightInd w:val="0"/>
        <w:ind w:left="567" w:right="567"/>
        <w:jc w:val="both"/>
        <w:rPr>
          <w:rFonts w:ascii="Palatino Linotype" w:hAnsi="Palatino Linotype" w:cs="Bookman Old Style"/>
          <w:i/>
          <w:sz w:val="22"/>
        </w:rPr>
      </w:pPr>
      <w:r w:rsidRPr="006F7C59">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6F7C59">
        <w:rPr>
          <w:rFonts w:ascii="Palatino Linotype" w:hAnsi="Palatino Linotype" w:cs="Bookman Old Style"/>
          <w:i/>
          <w:sz w:val="22"/>
        </w:rPr>
        <w:lastRenderedPageBreak/>
        <w:t>temporalmente por razones de interés público, en los términos de las causas legítimas y estrictamente necesarias previstas por esta Ley.</w:t>
      </w:r>
    </w:p>
    <w:p w14:paraId="3E118C0D" w14:textId="77777777" w:rsidR="00F660BE" w:rsidRPr="006F7C59" w:rsidRDefault="00F660BE" w:rsidP="00F660BE">
      <w:pPr>
        <w:autoSpaceDE w:val="0"/>
        <w:autoSpaceDN w:val="0"/>
        <w:adjustRightInd w:val="0"/>
        <w:ind w:left="567" w:right="567"/>
        <w:jc w:val="both"/>
        <w:rPr>
          <w:rFonts w:ascii="Palatino Linotype" w:hAnsi="Palatino Linotype" w:cs="Bookman Old Style"/>
          <w:i/>
          <w:sz w:val="22"/>
        </w:rPr>
      </w:pPr>
    </w:p>
    <w:p w14:paraId="4236A664" w14:textId="77777777" w:rsidR="00F660BE" w:rsidRPr="006F7C59" w:rsidRDefault="00F660BE" w:rsidP="00F660BE">
      <w:pPr>
        <w:autoSpaceDE w:val="0"/>
        <w:autoSpaceDN w:val="0"/>
        <w:adjustRightInd w:val="0"/>
        <w:ind w:left="567" w:right="567"/>
        <w:jc w:val="both"/>
        <w:rPr>
          <w:rFonts w:ascii="Palatino Linotype" w:hAnsi="Palatino Linotype" w:cs="Bookman Old Style"/>
          <w:i/>
          <w:sz w:val="22"/>
        </w:rPr>
      </w:pPr>
      <w:r w:rsidRPr="006F7C59">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59A11BC" w14:textId="77777777" w:rsidR="00F660BE" w:rsidRPr="006F7C59" w:rsidRDefault="00F660BE" w:rsidP="00F660BE">
      <w:pPr>
        <w:autoSpaceDE w:val="0"/>
        <w:autoSpaceDN w:val="0"/>
        <w:adjustRightInd w:val="0"/>
        <w:ind w:left="567" w:right="567"/>
        <w:jc w:val="both"/>
        <w:rPr>
          <w:rFonts w:ascii="Palatino Linotype" w:hAnsi="Palatino Linotype" w:cs="Arial"/>
          <w:i/>
          <w:color w:val="000000"/>
          <w:sz w:val="28"/>
        </w:rPr>
      </w:pPr>
    </w:p>
    <w:p w14:paraId="42A7371B" w14:textId="77777777" w:rsidR="00F660BE" w:rsidRPr="006F7C59" w:rsidRDefault="00F660BE" w:rsidP="00F660BE">
      <w:pPr>
        <w:autoSpaceDE w:val="0"/>
        <w:autoSpaceDN w:val="0"/>
        <w:adjustRightInd w:val="0"/>
        <w:ind w:left="567" w:right="567"/>
        <w:jc w:val="both"/>
        <w:rPr>
          <w:rFonts w:ascii="Palatino Linotype" w:hAnsi="Palatino Linotype" w:cs="Bookman Old Style"/>
          <w:i/>
          <w:sz w:val="22"/>
        </w:rPr>
      </w:pPr>
      <w:r w:rsidRPr="006F7C59">
        <w:rPr>
          <w:rFonts w:ascii="Palatino Linotype" w:hAnsi="Palatino Linotype" w:cs="Bookman Old Style,Bold"/>
          <w:b/>
          <w:bCs/>
          <w:i/>
          <w:sz w:val="22"/>
        </w:rPr>
        <w:t xml:space="preserve">Artículo 12. </w:t>
      </w:r>
      <w:r w:rsidRPr="006F7C59">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3F9F089" w14:textId="77777777" w:rsidR="00F660BE" w:rsidRPr="006F7C59" w:rsidRDefault="00F660BE" w:rsidP="00F660BE">
      <w:pPr>
        <w:autoSpaceDE w:val="0"/>
        <w:autoSpaceDN w:val="0"/>
        <w:adjustRightInd w:val="0"/>
        <w:ind w:left="567" w:right="567"/>
        <w:jc w:val="both"/>
        <w:rPr>
          <w:rFonts w:ascii="Palatino Linotype" w:hAnsi="Palatino Linotype" w:cs="Bookman Old Style"/>
          <w:i/>
          <w:sz w:val="22"/>
        </w:rPr>
      </w:pPr>
    </w:p>
    <w:p w14:paraId="468D768F" w14:textId="77777777" w:rsidR="00F660BE" w:rsidRPr="006F7C59" w:rsidRDefault="00F660BE" w:rsidP="00F660BE">
      <w:pPr>
        <w:autoSpaceDE w:val="0"/>
        <w:autoSpaceDN w:val="0"/>
        <w:adjustRightInd w:val="0"/>
        <w:ind w:left="567" w:right="567"/>
        <w:jc w:val="both"/>
        <w:rPr>
          <w:rFonts w:ascii="Palatino Linotype" w:hAnsi="Palatino Linotype" w:cs="Bookman Old Style"/>
          <w:b/>
          <w:i/>
          <w:sz w:val="22"/>
        </w:rPr>
      </w:pPr>
      <w:r w:rsidRPr="006F7C59">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6F7C59">
        <w:rPr>
          <w:rFonts w:ascii="Palatino Linotype" w:hAnsi="Palatino Linotype" w:cs="Bookman Old Style"/>
          <w:b/>
          <w:i/>
          <w:sz w:val="22"/>
        </w:rPr>
        <w:t xml:space="preserve">La obligación de proporcionar información no comprende el procesamiento de </w:t>
      </w:r>
      <w:proofErr w:type="gramStart"/>
      <w:r w:rsidRPr="006F7C59">
        <w:rPr>
          <w:rFonts w:ascii="Palatino Linotype" w:hAnsi="Palatino Linotype" w:cs="Bookman Old Style"/>
          <w:b/>
          <w:i/>
          <w:sz w:val="22"/>
        </w:rPr>
        <w:t>la misma</w:t>
      </w:r>
      <w:proofErr w:type="gramEnd"/>
      <w:r w:rsidRPr="006F7C59">
        <w:rPr>
          <w:rFonts w:ascii="Palatino Linotype" w:hAnsi="Palatino Linotype" w:cs="Bookman Old Style"/>
          <w:b/>
          <w:i/>
          <w:sz w:val="22"/>
        </w:rPr>
        <w:t>, ni el presentarla conforme al interés del solicitante; no estarán obligados a generarla, resumirla, efectuar cálculos o practicar investigaciones.</w:t>
      </w:r>
    </w:p>
    <w:p w14:paraId="3C0A2E08" w14:textId="77777777" w:rsidR="00F660BE" w:rsidRPr="006F7C59" w:rsidRDefault="00F660BE" w:rsidP="00F660BE">
      <w:pPr>
        <w:autoSpaceDE w:val="0"/>
        <w:autoSpaceDN w:val="0"/>
        <w:adjustRightInd w:val="0"/>
        <w:spacing w:line="360" w:lineRule="auto"/>
        <w:ind w:left="567" w:right="567"/>
        <w:jc w:val="both"/>
        <w:rPr>
          <w:rFonts w:ascii="Palatino Linotype" w:hAnsi="Palatino Linotype" w:cs="Bookman Old Style"/>
          <w:i/>
          <w:sz w:val="22"/>
        </w:rPr>
      </w:pPr>
    </w:p>
    <w:p w14:paraId="6D94B9D4" w14:textId="77777777" w:rsidR="00F660BE" w:rsidRPr="006F7C59" w:rsidRDefault="00F660BE" w:rsidP="006143A2">
      <w:pPr>
        <w:pStyle w:val="Prrafodelista"/>
        <w:numPr>
          <w:ilvl w:val="0"/>
          <w:numId w:val="13"/>
        </w:numPr>
        <w:tabs>
          <w:tab w:val="left" w:pos="851"/>
        </w:tabs>
        <w:spacing w:line="360" w:lineRule="auto"/>
        <w:ind w:left="0" w:right="49" w:firstLine="0"/>
        <w:jc w:val="both"/>
        <w:rPr>
          <w:rFonts w:ascii="Palatino Linotype" w:hAnsi="Palatino Linotype"/>
          <w:lang w:val="es-ES"/>
        </w:rPr>
      </w:pPr>
      <w:r w:rsidRPr="006F7C59">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F7C59">
        <w:rPr>
          <w:rStyle w:val="Refdenotaalpie"/>
          <w:rFonts w:ascii="Palatino Linotype" w:hAnsi="Palatino Linotype"/>
          <w:lang w:val="es-ES"/>
        </w:rPr>
        <w:footnoteReference w:id="6"/>
      </w:r>
      <w:r w:rsidRPr="006F7C59">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DA9DA72" w14:textId="77777777" w:rsidR="00F660BE" w:rsidRPr="006F7C59" w:rsidRDefault="00F660BE" w:rsidP="00F660BE">
      <w:pPr>
        <w:pStyle w:val="Prrafodelista"/>
        <w:tabs>
          <w:tab w:val="left" w:pos="851"/>
        </w:tabs>
        <w:spacing w:line="360" w:lineRule="auto"/>
        <w:ind w:left="0" w:right="49"/>
        <w:jc w:val="both"/>
        <w:rPr>
          <w:rFonts w:ascii="Palatino Linotype" w:hAnsi="Palatino Linotype"/>
          <w:lang w:val="es-ES"/>
        </w:rPr>
      </w:pPr>
    </w:p>
    <w:p w14:paraId="782E3EEC" w14:textId="77777777" w:rsidR="00F660BE" w:rsidRPr="006F7C59" w:rsidRDefault="00F660BE" w:rsidP="006143A2">
      <w:pPr>
        <w:pStyle w:val="Prrafodelista"/>
        <w:numPr>
          <w:ilvl w:val="0"/>
          <w:numId w:val="13"/>
        </w:numPr>
        <w:tabs>
          <w:tab w:val="left" w:pos="851"/>
        </w:tabs>
        <w:spacing w:line="360" w:lineRule="auto"/>
        <w:ind w:left="0" w:right="49" w:firstLine="0"/>
        <w:jc w:val="both"/>
        <w:rPr>
          <w:rFonts w:ascii="Palatino Linotype" w:hAnsi="Palatino Linotype"/>
          <w:lang w:val="es-ES"/>
        </w:rPr>
      </w:pPr>
      <w:r w:rsidRPr="006F7C59">
        <w:rPr>
          <w:rFonts w:ascii="Palatino Linotype" w:hAnsi="Palatino Linotype"/>
          <w:lang w:val="es-ES"/>
        </w:rPr>
        <w:lastRenderedPageBreak/>
        <w:t>Robustece lo anterior la Tesis aislada identificada con la clave I.</w:t>
      </w:r>
      <w:proofErr w:type="gramStart"/>
      <w:r w:rsidRPr="006F7C59">
        <w:rPr>
          <w:rFonts w:ascii="Palatino Linotype" w:hAnsi="Palatino Linotype"/>
          <w:lang w:val="es-ES"/>
        </w:rPr>
        <w:t>4º.A.</w:t>
      </w:r>
      <w:proofErr w:type="gramEnd"/>
      <w:r w:rsidRPr="006F7C59">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2130D926" w14:textId="77777777" w:rsidR="00F660BE" w:rsidRPr="006F7C59" w:rsidRDefault="00F660BE" w:rsidP="00F660BE">
      <w:pPr>
        <w:pStyle w:val="Prrafodelista"/>
        <w:spacing w:line="360" w:lineRule="auto"/>
        <w:rPr>
          <w:rFonts w:ascii="Palatino Linotype" w:hAnsi="Palatino Linotype"/>
          <w:lang w:val="es-ES"/>
        </w:rPr>
      </w:pPr>
    </w:p>
    <w:p w14:paraId="6A07528E" w14:textId="77777777" w:rsidR="00F660BE" w:rsidRPr="006F7C59" w:rsidRDefault="00F660BE" w:rsidP="00F660BE">
      <w:pPr>
        <w:pStyle w:val="Prrafodelista"/>
        <w:tabs>
          <w:tab w:val="left" w:pos="851"/>
        </w:tabs>
        <w:ind w:left="567" w:right="567"/>
        <w:jc w:val="both"/>
        <w:rPr>
          <w:rFonts w:ascii="Palatino Linotype" w:hAnsi="Palatino Linotype"/>
          <w:i/>
        </w:rPr>
      </w:pPr>
      <w:r w:rsidRPr="006F7C59">
        <w:rPr>
          <w:rFonts w:ascii="Palatino Linotype" w:hAnsi="Palatino Linotype"/>
          <w:b/>
          <w:i/>
        </w:rPr>
        <w:t>ACCESO A LA INFORMACIÓN. IMPLICACIÓN DEL PRINCIPIO DE MÁXIMA PUBLICIDAD EN EL DERECHO FUNDAMENTAL RELATIVO.</w:t>
      </w:r>
      <w:r w:rsidRPr="006F7C59">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w:t>
      </w:r>
      <w:proofErr w:type="gramStart"/>
      <w:r w:rsidRPr="006F7C59">
        <w:rPr>
          <w:rFonts w:ascii="Palatino Linotype" w:hAnsi="Palatino Linotype"/>
          <w:i/>
        </w:rPr>
        <w:t>constitucional,</w:t>
      </w:r>
      <w:proofErr w:type="gramEnd"/>
      <w:r w:rsidRPr="006F7C59">
        <w:rPr>
          <w:rFonts w:ascii="Palatino Linotype" w:hAnsi="Palatino Linotype"/>
          <w:i/>
        </w:rPr>
        <w:t xml:space="preserve">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5F703ED" w14:textId="77777777" w:rsidR="00F660BE" w:rsidRPr="006F7C59" w:rsidRDefault="00F660BE" w:rsidP="00F660BE">
      <w:pPr>
        <w:pStyle w:val="Prrafodelista"/>
        <w:tabs>
          <w:tab w:val="left" w:pos="851"/>
        </w:tabs>
        <w:ind w:left="567" w:right="567"/>
        <w:jc w:val="both"/>
        <w:rPr>
          <w:rFonts w:ascii="Palatino Linotype" w:hAnsi="Palatino Linotype"/>
          <w:i/>
        </w:rPr>
      </w:pPr>
    </w:p>
    <w:p w14:paraId="605E7BFA" w14:textId="77777777" w:rsidR="00F660BE" w:rsidRPr="006F7C59" w:rsidRDefault="00F660BE" w:rsidP="00F660BE">
      <w:pPr>
        <w:pStyle w:val="Prrafodelista"/>
        <w:tabs>
          <w:tab w:val="left" w:pos="851"/>
        </w:tabs>
        <w:ind w:left="567" w:right="567"/>
        <w:jc w:val="both"/>
        <w:rPr>
          <w:rFonts w:ascii="Palatino Linotype" w:hAnsi="Palatino Linotype"/>
          <w:i/>
        </w:rPr>
      </w:pPr>
      <w:r w:rsidRPr="006F7C59">
        <w:rPr>
          <w:rFonts w:ascii="Palatino Linotype" w:hAnsi="Palatino Linotype"/>
          <w:i/>
        </w:rPr>
        <w:lastRenderedPageBreak/>
        <w:t xml:space="preserve">CUARTO TRIBUNAL COLEGIADO EN MATERIA ADMINISTRATIVA DEL PRIMER CIRCUITO. </w:t>
      </w:r>
    </w:p>
    <w:p w14:paraId="23C720B4" w14:textId="77777777" w:rsidR="00F660BE" w:rsidRPr="006F7C59" w:rsidRDefault="00F660BE" w:rsidP="00F660BE">
      <w:pPr>
        <w:pStyle w:val="Prrafodelista"/>
        <w:tabs>
          <w:tab w:val="left" w:pos="851"/>
        </w:tabs>
        <w:ind w:left="567" w:right="567"/>
        <w:jc w:val="both"/>
        <w:rPr>
          <w:rFonts w:ascii="Palatino Linotype" w:hAnsi="Palatino Linotype"/>
          <w:i/>
        </w:rPr>
      </w:pPr>
    </w:p>
    <w:p w14:paraId="293E6F09" w14:textId="77777777" w:rsidR="00F660BE" w:rsidRPr="006F7C59" w:rsidRDefault="00F660BE" w:rsidP="00F660BE">
      <w:pPr>
        <w:pStyle w:val="Prrafodelista"/>
        <w:tabs>
          <w:tab w:val="left" w:pos="851"/>
        </w:tabs>
        <w:ind w:left="567" w:right="567"/>
        <w:jc w:val="both"/>
        <w:rPr>
          <w:rFonts w:ascii="Palatino Linotype" w:hAnsi="Palatino Linotype"/>
          <w:i/>
          <w:lang w:val="es-ES"/>
        </w:rPr>
      </w:pPr>
      <w:r w:rsidRPr="006F7C59">
        <w:rPr>
          <w:rFonts w:ascii="Palatino Linotype" w:hAnsi="Palatino Linotype"/>
          <w:i/>
        </w:rPr>
        <w:t>Amparo en revisión 257/2012. Ruth Corona Muñoz. 6 de diciembre de 2012. Unanimidad de votos. Ponente: Jean Claude Tron Petit. Secretaria: Mayra Susana Martínez López.</w:t>
      </w:r>
    </w:p>
    <w:p w14:paraId="5B367759" w14:textId="77777777" w:rsidR="00F660BE" w:rsidRPr="006F7C59" w:rsidRDefault="00F660BE" w:rsidP="00F660BE">
      <w:pPr>
        <w:pStyle w:val="Prrafodelista"/>
        <w:spacing w:line="360" w:lineRule="auto"/>
        <w:rPr>
          <w:rFonts w:ascii="Palatino Linotype" w:hAnsi="Palatino Linotype"/>
          <w:lang w:val="es-ES"/>
        </w:rPr>
      </w:pPr>
    </w:p>
    <w:p w14:paraId="538D6B52" w14:textId="77777777" w:rsidR="00F660BE" w:rsidRPr="006F7C59" w:rsidRDefault="00F660BE" w:rsidP="006143A2">
      <w:pPr>
        <w:pStyle w:val="Prrafodelista"/>
        <w:numPr>
          <w:ilvl w:val="0"/>
          <w:numId w:val="13"/>
        </w:numPr>
        <w:tabs>
          <w:tab w:val="left" w:pos="851"/>
        </w:tabs>
        <w:spacing w:line="360" w:lineRule="auto"/>
        <w:ind w:left="0" w:right="49" w:firstLine="0"/>
        <w:jc w:val="both"/>
        <w:rPr>
          <w:rFonts w:ascii="Palatino Linotype" w:hAnsi="Palatino Linotype"/>
          <w:lang w:val="es-ES"/>
        </w:rPr>
      </w:pPr>
      <w:r w:rsidRPr="006F7C59">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735B0865" w14:textId="77777777" w:rsidR="00F660BE" w:rsidRPr="006F7C59" w:rsidRDefault="00F660BE" w:rsidP="00F660BE">
      <w:pPr>
        <w:tabs>
          <w:tab w:val="left" w:pos="851"/>
        </w:tabs>
        <w:spacing w:line="360" w:lineRule="auto"/>
        <w:ind w:right="49"/>
        <w:jc w:val="both"/>
        <w:rPr>
          <w:rFonts w:ascii="Palatino Linotype" w:hAnsi="Palatino Linotype"/>
          <w:sz w:val="22"/>
          <w:lang w:val="es-ES"/>
        </w:rPr>
      </w:pPr>
    </w:p>
    <w:p w14:paraId="065E0235" w14:textId="77777777" w:rsidR="00F660BE" w:rsidRPr="006F7C59" w:rsidRDefault="00F660BE" w:rsidP="00F660BE">
      <w:pPr>
        <w:pStyle w:val="Prrafodelista"/>
        <w:numPr>
          <w:ilvl w:val="0"/>
          <w:numId w:val="2"/>
        </w:numPr>
        <w:tabs>
          <w:tab w:val="left" w:pos="0"/>
        </w:tabs>
        <w:spacing w:line="360" w:lineRule="auto"/>
        <w:ind w:left="0" w:right="49" w:firstLine="0"/>
        <w:jc w:val="both"/>
        <w:rPr>
          <w:rFonts w:ascii="Palatino Linotype" w:hAnsi="Palatino Linotype" w:cs="Arial"/>
          <w:lang w:eastAsia="es-MX"/>
        </w:rPr>
      </w:pPr>
      <w:r w:rsidRPr="006F7C59">
        <w:rPr>
          <w:rFonts w:ascii="Palatino Linotype" w:hAnsi="Palatino Linotype" w:cs="Arial"/>
        </w:rPr>
        <w:t xml:space="preserve">Es pertinente enfatizar lo </w:t>
      </w:r>
      <w:proofErr w:type="gramStart"/>
      <w:r w:rsidRPr="006F7C59">
        <w:rPr>
          <w:rFonts w:ascii="Palatino Linotype" w:hAnsi="Palatino Linotype" w:cs="Arial"/>
        </w:rPr>
        <w:t>que</w:t>
      </w:r>
      <w:proofErr w:type="gramEnd"/>
      <w:r w:rsidRPr="006F7C59">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5F8753F0" w14:textId="77777777" w:rsidR="00F660BE" w:rsidRPr="006F7C59" w:rsidRDefault="00F660BE" w:rsidP="00F660BE">
      <w:pPr>
        <w:spacing w:line="360" w:lineRule="auto"/>
        <w:jc w:val="both"/>
        <w:rPr>
          <w:rFonts w:ascii="Palatino Linotype" w:hAnsi="Palatino Linotype" w:cs="Arial"/>
        </w:rPr>
      </w:pPr>
    </w:p>
    <w:p w14:paraId="65AC103A"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b/>
          <w:i/>
          <w:sz w:val="22"/>
        </w:rPr>
        <w:t>“Artículo 6o.</w:t>
      </w:r>
      <w:r w:rsidRPr="006F7C59">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F7C59">
        <w:rPr>
          <w:rFonts w:ascii="Palatino Linotype" w:hAnsi="Palatino Linotype" w:cs="Arial"/>
          <w:b/>
          <w:i/>
          <w:sz w:val="22"/>
        </w:rPr>
        <w:t>El derecho a la información será garantizado por el Estado.</w:t>
      </w:r>
      <w:r w:rsidRPr="006F7C59">
        <w:rPr>
          <w:rFonts w:ascii="Palatino Linotype" w:hAnsi="Palatino Linotype" w:cs="Arial"/>
          <w:i/>
          <w:sz w:val="22"/>
        </w:rPr>
        <w:t xml:space="preserve"> </w:t>
      </w:r>
    </w:p>
    <w:p w14:paraId="14F76C72" w14:textId="77777777" w:rsidR="00F660BE" w:rsidRPr="006F7C59" w:rsidRDefault="00F660BE" w:rsidP="00F660BE">
      <w:pPr>
        <w:ind w:left="567" w:right="567"/>
        <w:jc w:val="both"/>
        <w:rPr>
          <w:rFonts w:ascii="Palatino Linotype" w:hAnsi="Palatino Linotype" w:cs="Arial"/>
          <w:i/>
          <w:sz w:val="22"/>
        </w:rPr>
      </w:pPr>
    </w:p>
    <w:p w14:paraId="7308100D"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175CBD3C" w14:textId="77777777" w:rsidR="00F660BE" w:rsidRPr="006F7C59" w:rsidRDefault="00F660BE" w:rsidP="00F660BE">
      <w:pPr>
        <w:ind w:left="567" w:right="567"/>
        <w:jc w:val="both"/>
        <w:rPr>
          <w:rFonts w:ascii="Palatino Linotype" w:hAnsi="Palatino Linotype" w:cs="Arial"/>
          <w:i/>
          <w:sz w:val="22"/>
        </w:rPr>
      </w:pPr>
    </w:p>
    <w:p w14:paraId="5BD459AC"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Para efectos de lo dispuesto en el presente artículo se observará lo siguiente:</w:t>
      </w:r>
    </w:p>
    <w:p w14:paraId="7C810222" w14:textId="77777777" w:rsidR="00F660BE" w:rsidRPr="006F7C59" w:rsidRDefault="00F660BE" w:rsidP="00F660BE">
      <w:pPr>
        <w:ind w:left="567" w:right="567"/>
        <w:jc w:val="both"/>
        <w:rPr>
          <w:rFonts w:ascii="Palatino Linotype" w:hAnsi="Palatino Linotype" w:cs="Arial"/>
          <w:i/>
          <w:sz w:val="22"/>
        </w:rPr>
      </w:pPr>
    </w:p>
    <w:p w14:paraId="7C3BCCB5"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D292D6C" w14:textId="77777777" w:rsidR="00F660BE" w:rsidRPr="006F7C59" w:rsidRDefault="00F660BE" w:rsidP="00F660BE">
      <w:pPr>
        <w:ind w:left="567" w:right="567"/>
        <w:jc w:val="both"/>
        <w:rPr>
          <w:rFonts w:ascii="Palatino Linotype" w:hAnsi="Palatino Linotype" w:cs="Arial"/>
          <w:b/>
          <w:i/>
          <w:sz w:val="22"/>
        </w:rPr>
      </w:pPr>
    </w:p>
    <w:p w14:paraId="4FC050D7"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b/>
          <w:i/>
          <w:sz w:val="22"/>
        </w:rPr>
        <w:t>I. Toda la información en posesión de</w:t>
      </w:r>
      <w:r w:rsidRPr="006F7C59">
        <w:rPr>
          <w:rFonts w:ascii="Palatino Linotype" w:hAnsi="Palatino Linotype" w:cs="Arial"/>
          <w:i/>
          <w:sz w:val="22"/>
        </w:rPr>
        <w:t xml:space="preserve"> </w:t>
      </w:r>
      <w:r w:rsidRPr="006F7C59">
        <w:rPr>
          <w:rFonts w:ascii="Palatino Linotype" w:hAnsi="Palatino Linotype" w:cs="Arial"/>
          <w:b/>
          <w:i/>
          <w:sz w:val="22"/>
        </w:rPr>
        <w:t>cualquier autoridad</w:t>
      </w:r>
      <w:r w:rsidRPr="006F7C59">
        <w:rPr>
          <w:rFonts w:ascii="Palatino Linotype" w:hAnsi="Palatino Linotype" w:cs="Arial"/>
          <w:i/>
          <w:sz w:val="22"/>
        </w:rPr>
        <w:t xml:space="preserve">, entidad, órgano y organismo de los Poderes Ejecutivo, Legislativo y Judicial, órganos autónomos, partidos </w:t>
      </w:r>
      <w:r w:rsidRPr="006F7C59">
        <w:rPr>
          <w:rFonts w:ascii="Palatino Linotype" w:hAnsi="Palatino Linotype" w:cs="Arial"/>
          <w:i/>
          <w:sz w:val="22"/>
        </w:rPr>
        <w:lastRenderedPageBreak/>
        <w:t xml:space="preserve">políticos, fideicomisos y fondos públicos, así como de cualquier persona física, moral o sindicato que reciba y ejerza recursos públicos o realice actos de autoridad en el ámbito federal, estatal y municipal, </w:t>
      </w:r>
      <w:r w:rsidRPr="006F7C59">
        <w:rPr>
          <w:rFonts w:ascii="Palatino Linotype" w:hAnsi="Palatino Linotype" w:cs="Arial"/>
          <w:b/>
          <w:i/>
          <w:sz w:val="22"/>
        </w:rPr>
        <w:t>es pública</w:t>
      </w:r>
      <w:r w:rsidRPr="006F7C59">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F7C59">
        <w:rPr>
          <w:rFonts w:ascii="Palatino Linotype" w:hAnsi="Palatino Linotype" w:cs="Arial"/>
          <w:b/>
          <w:i/>
          <w:sz w:val="22"/>
        </w:rPr>
        <w:t>Los sujetos obligados deberán documentar todo acto que derive del ejercicio de sus facultades, competencias o funciones</w:t>
      </w:r>
      <w:r w:rsidRPr="006F7C59">
        <w:rPr>
          <w:rFonts w:ascii="Palatino Linotype" w:hAnsi="Palatino Linotype" w:cs="Arial"/>
          <w:i/>
          <w:sz w:val="22"/>
        </w:rPr>
        <w:t>, la ley determinará los supuestos específicos bajo los cuales procederá la declaración de inexistencia de la información.</w:t>
      </w:r>
    </w:p>
    <w:p w14:paraId="1FEA2252" w14:textId="77777777" w:rsidR="00F660BE" w:rsidRPr="006F7C59" w:rsidRDefault="00F660BE" w:rsidP="00F660BE">
      <w:pPr>
        <w:ind w:left="567" w:right="567"/>
        <w:jc w:val="both"/>
        <w:rPr>
          <w:rFonts w:ascii="Palatino Linotype" w:hAnsi="Palatino Linotype" w:cs="Arial"/>
          <w:i/>
          <w:sz w:val="22"/>
        </w:rPr>
      </w:pPr>
    </w:p>
    <w:p w14:paraId="743371F0"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II. La información que se refiere a la vida privada y los datos personales será protegida en los términos y con las excepciones que fijen las leyes.</w:t>
      </w:r>
    </w:p>
    <w:p w14:paraId="74A6EF55" w14:textId="77777777" w:rsidR="00F660BE" w:rsidRPr="006F7C59" w:rsidRDefault="00F660BE" w:rsidP="00F660BE">
      <w:pPr>
        <w:ind w:left="567" w:right="567"/>
        <w:jc w:val="both"/>
        <w:rPr>
          <w:rFonts w:ascii="Palatino Linotype" w:hAnsi="Palatino Linotype" w:cs="Arial"/>
          <w:i/>
          <w:sz w:val="22"/>
        </w:rPr>
      </w:pPr>
    </w:p>
    <w:p w14:paraId="4338867E"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6A8C57ED" w14:textId="77777777" w:rsidR="00F660BE" w:rsidRPr="006F7C59" w:rsidRDefault="00F660BE" w:rsidP="00F660BE">
      <w:pPr>
        <w:ind w:left="567" w:right="567"/>
        <w:jc w:val="both"/>
        <w:rPr>
          <w:rFonts w:ascii="Palatino Linotype" w:hAnsi="Palatino Linotype" w:cs="Arial"/>
          <w:i/>
          <w:sz w:val="22"/>
        </w:rPr>
      </w:pPr>
    </w:p>
    <w:p w14:paraId="25161C3B"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C45C3F2" w14:textId="77777777" w:rsidR="00F660BE" w:rsidRPr="006F7C59" w:rsidRDefault="00F660BE" w:rsidP="00F660BE">
      <w:pPr>
        <w:ind w:left="567" w:right="567"/>
        <w:jc w:val="both"/>
        <w:rPr>
          <w:rFonts w:ascii="Palatino Linotype" w:hAnsi="Palatino Linotype" w:cs="Arial"/>
          <w:b/>
          <w:i/>
          <w:sz w:val="22"/>
        </w:rPr>
      </w:pPr>
    </w:p>
    <w:p w14:paraId="7B7B03CF"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b/>
          <w:i/>
          <w:sz w:val="22"/>
        </w:rPr>
        <w:t>V. Los sujetos obligados deberán preservar sus documentos en archivos administrativos actualizados y publicarán, a través de los medios electrónicos disponibles</w:t>
      </w:r>
      <w:r w:rsidRPr="006F7C59">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94E27CB" w14:textId="77777777" w:rsidR="00F660BE" w:rsidRPr="006F7C59" w:rsidRDefault="00F660BE" w:rsidP="00F660BE">
      <w:pPr>
        <w:ind w:left="567" w:right="567"/>
        <w:jc w:val="both"/>
        <w:rPr>
          <w:rFonts w:ascii="Palatino Linotype" w:hAnsi="Palatino Linotype" w:cs="Arial"/>
          <w:i/>
          <w:sz w:val="22"/>
        </w:rPr>
      </w:pPr>
    </w:p>
    <w:p w14:paraId="06595983"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2CCBA3FF" w14:textId="77777777" w:rsidR="00F660BE" w:rsidRPr="006F7C59" w:rsidRDefault="00F660BE" w:rsidP="00F660BE">
      <w:pPr>
        <w:ind w:left="567" w:right="567"/>
        <w:jc w:val="both"/>
        <w:rPr>
          <w:rFonts w:ascii="Palatino Linotype" w:hAnsi="Palatino Linotype" w:cs="Arial"/>
          <w:i/>
          <w:sz w:val="22"/>
        </w:rPr>
      </w:pPr>
    </w:p>
    <w:p w14:paraId="1B5F4A53"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VII. La inobservancia a las disposiciones en materia de acceso a la información pública será sancionada en los términos que dispongan las leyes.</w:t>
      </w:r>
    </w:p>
    <w:p w14:paraId="31B32014" w14:textId="77777777" w:rsidR="00F660BE" w:rsidRPr="006F7C59" w:rsidRDefault="00F660BE" w:rsidP="00F660BE">
      <w:pPr>
        <w:ind w:left="567" w:right="567"/>
        <w:jc w:val="both"/>
        <w:rPr>
          <w:rFonts w:ascii="Palatino Linotype" w:hAnsi="Palatino Linotype" w:cs="Arial"/>
          <w:i/>
          <w:sz w:val="22"/>
        </w:rPr>
      </w:pPr>
    </w:p>
    <w:p w14:paraId="3FE27582"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DC2D8B0"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lastRenderedPageBreak/>
        <w:t>…</w:t>
      </w:r>
    </w:p>
    <w:p w14:paraId="66FFB752"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cs="Arial"/>
          <w:i/>
          <w:sz w:val="22"/>
        </w:rPr>
        <w:t>La ley establecerá aquella información que se considere reservada o confidencial.”</w:t>
      </w:r>
    </w:p>
    <w:p w14:paraId="7B28A777" w14:textId="77777777" w:rsidR="00F660BE" w:rsidRPr="006F7C59" w:rsidRDefault="00F660BE" w:rsidP="00F660BE">
      <w:pPr>
        <w:ind w:left="567" w:right="567"/>
        <w:jc w:val="both"/>
        <w:rPr>
          <w:rFonts w:ascii="Palatino Linotype" w:hAnsi="Palatino Linotype"/>
          <w:i/>
          <w:sz w:val="22"/>
        </w:rPr>
      </w:pPr>
    </w:p>
    <w:p w14:paraId="61AD88E6"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i/>
          <w:sz w:val="22"/>
        </w:rPr>
        <w:t>(Énfasis añadido)</w:t>
      </w:r>
    </w:p>
    <w:p w14:paraId="5969C562" w14:textId="77777777" w:rsidR="00F660BE" w:rsidRPr="006F7C59" w:rsidRDefault="00F660BE" w:rsidP="00F660BE">
      <w:pPr>
        <w:spacing w:line="360" w:lineRule="auto"/>
        <w:ind w:left="709" w:right="757"/>
        <w:jc w:val="both"/>
        <w:rPr>
          <w:rFonts w:ascii="Palatino Linotype" w:hAnsi="Palatino Linotype"/>
        </w:rPr>
      </w:pPr>
    </w:p>
    <w:p w14:paraId="49C614AC" w14:textId="77777777" w:rsidR="00F660BE" w:rsidRPr="006F7C59" w:rsidRDefault="00F660BE" w:rsidP="00F660BE">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Por su parte, la Constitución Política del Estado Libre y Soberano de México, en su artículo 5°, dispone en su parte conducente, lo siguiente:</w:t>
      </w:r>
    </w:p>
    <w:p w14:paraId="4F13DCAE" w14:textId="77777777" w:rsidR="00F660BE" w:rsidRPr="006F7C59" w:rsidRDefault="00F660BE" w:rsidP="00F660BE">
      <w:pPr>
        <w:spacing w:line="360" w:lineRule="auto"/>
        <w:ind w:left="709" w:right="757"/>
        <w:jc w:val="both"/>
        <w:rPr>
          <w:rFonts w:ascii="Palatino Linotype" w:hAnsi="Palatino Linotype" w:cs="Arial"/>
        </w:rPr>
      </w:pPr>
    </w:p>
    <w:p w14:paraId="4805E304" w14:textId="77777777" w:rsidR="00F660BE" w:rsidRPr="006F7C59" w:rsidRDefault="00F660BE" w:rsidP="00F660BE">
      <w:pPr>
        <w:ind w:left="567" w:right="567"/>
        <w:jc w:val="both"/>
        <w:rPr>
          <w:rFonts w:ascii="Palatino Linotype" w:hAnsi="Palatino Linotype" w:cs="Arial"/>
          <w:b/>
          <w:i/>
          <w:sz w:val="22"/>
        </w:rPr>
      </w:pPr>
      <w:r w:rsidRPr="006F7C59">
        <w:rPr>
          <w:rFonts w:ascii="Palatino Linotype" w:hAnsi="Palatino Linotype" w:cs="Arial"/>
          <w:b/>
          <w:i/>
          <w:sz w:val="22"/>
        </w:rPr>
        <w:t xml:space="preserve">“Artículo 5. … </w:t>
      </w:r>
    </w:p>
    <w:p w14:paraId="24E2E832"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b/>
          <w:i/>
          <w:sz w:val="22"/>
        </w:rPr>
        <w:t>El derecho a la información será garantizado por el Estado</w:t>
      </w:r>
      <w:r w:rsidRPr="006F7C59">
        <w:rPr>
          <w:rFonts w:ascii="Palatino Linotype" w:hAnsi="Palatino Linotype"/>
          <w:i/>
          <w:sz w:val="22"/>
        </w:rPr>
        <w:t xml:space="preserve">. La ley establecerá las previsiones que permitan asegurar la protección, el respeto y la difusión de este derecho. </w:t>
      </w:r>
    </w:p>
    <w:p w14:paraId="2FF2948A"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394BD3" w14:textId="77777777" w:rsidR="00F660BE" w:rsidRPr="006F7C59" w:rsidRDefault="00F660BE" w:rsidP="00F660BE">
      <w:pPr>
        <w:ind w:left="567" w:right="567"/>
        <w:jc w:val="both"/>
        <w:rPr>
          <w:rFonts w:ascii="Palatino Linotype" w:hAnsi="Palatino Linotype"/>
          <w:i/>
          <w:sz w:val="22"/>
        </w:rPr>
      </w:pPr>
    </w:p>
    <w:p w14:paraId="191EA164"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i/>
          <w:sz w:val="22"/>
        </w:rPr>
        <w:t>Este derecho se regirá por los principios y bases siguientes:</w:t>
      </w:r>
    </w:p>
    <w:p w14:paraId="47223499" w14:textId="77777777" w:rsidR="00F660BE" w:rsidRPr="006F7C59" w:rsidRDefault="00F660BE" w:rsidP="00F660BE">
      <w:pPr>
        <w:ind w:left="567" w:right="567"/>
        <w:jc w:val="both"/>
        <w:rPr>
          <w:rFonts w:ascii="Palatino Linotype" w:hAnsi="Palatino Linotype"/>
          <w:b/>
          <w:i/>
          <w:sz w:val="22"/>
        </w:rPr>
      </w:pPr>
    </w:p>
    <w:p w14:paraId="06489F10"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b/>
          <w:i/>
          <w:sz w:val="22"/>
        </w:rPr>
        <w:t xml:space="preserve">I. Toda la información en posesión </w:t>
      </w:r>
      <w:r w:rsidRPr="006F7C59">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F7C59">
        <w:rPr>
          <w:rFonts w:ascii="Palatino Linotype" w:hAnsi="Palatino Linotype"/>
          <w:b/>
          <w:i/>
          <w:sz w:val="22"/>
        </w:rPr>
        <w:t>del gobierno y de la administración pública municipal y sus organismos descentralizados</w:t>
      </w:r>
      <w:r w:rsidRPr="006F7C59">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F7C59">
        <w:rPr>
          <w:rFonts w:ascii="Palatino Linotype" w:hAnsi="Palatino Linotype"/>
          <w:b/>
          <w:i/>
          <w:sz w:val="22"/>
        </w:rPr>
        <w:t>es pública</w:t>
      </w:r>
      <w:r w:rsidRPr="006F7C59">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0AD53F" w14:textId="77777777" w:rsidR="00F660BE" w:rsidRPr="006F7C59" w:rsidRDefault="00F660BE" w:rsidP="00F660BE">
      <w:pPr>
        <w:ind w:left="567" w:right="567"/>
        <w:jc w:val="both"/>
        <w:rPr>
          <w:rFonts w:ascii="Palatino Linotype" w:hAnsi="Palatino Linotype"/>
          <w:i/>
          <w:sz w:val="22"/>
        </w:rPr>
      </w:pPr>
    </w:p>
    <w:p w14:paraId="59A3A0B6"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75594340" w14:textId="77777777" w:rsidR="00F660BE" w:rsidRPr="006F7C59" w:rsidRDefault="00F660BE" w:rsidP="00F660BE">
      <w:pPr>
        <w:ind w:left="567" w:right="567"/>
        <w:jc w:val="both"/>
        <w:rPr>
          <w:rFonts w:ascii="Palatino Linotype" w:hAnsi="Palatino Linotype"/>
          <w:i/>
          <w:sz w:val="22"/>
        </w:rPr>
      </w:pPr>
    </w:p>
    <w:p w14:paraId="7C75E5FB"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14:paraId="5204D893" w14:textId="77777777" w:rsidR="00F660BE" w:rsidRPr="006F7C59" w:rsidRDefault="00F660BE" w:rsidP="00F660BE">
      <w:pPr>
        <w:ind w:left="567" w:right="567"/>
        <w:jc w:val="both"/>
        <w:rPr>
          <w:rFonts w:ascii="Palatino Linotype" w:hAnsi="Palatino Linotype"/>
          <w:i/>
          <w:sz w:val="22"/>
        </w:rPr>
      </w:pPr>
    </w:p>
    <w:p w14:paraId="1EF56C20"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4841D09B" w14:textId="77777777" w:rsidR="00F660BE" w:rsidRPr="006F7C59" w:rsidRDefault="00F660BE" w:rsidP="00F660BE">
      <w:pPr>
        <w:ind w:left="567" w:right="567"/>
        <w:jc w:val="both"/>
        <w:rPr>
          <w:rFonts w:ascii="Palatino Linotype" w:hAnsi="Palatino Linotype"/>
          <w:i/>
          <w:sz w:val="22"/>
        </w:rPr>
      </w:pPr>
    </w:p>
    <w:p w14:paraId="1FECA101"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E95CE8" w14:textId="77777777" w:rsidR="00F660BE" w:rsidRPr="006F7C59" w:rsidRDefault="00F660BE" w:rsidP="00F660BE">
      <w:pPr>
        <w:ind w:left="567" w:right="567"/>
        <w:jc w:val="both"/>
        <w:rPr>
          <w:rFonts w:ascii="Palatino Linotype" w:hAnsi="Palatino Linotype"/>
          <w:b/>
          <w:i/>
          <w:sz w:val="22"/>
        </w:rPr>
      </w:pPr>
    </w:p>
    <w:p w14:paraId="3A9E1D4D" w14:textId="77777777" w:rsidR="00F660BE" w:rsidRPr="006F7C59" w:rsidRDefault="00F660BE" w:rsidP="00F660BE">
      <w:pPr>
        <w:ind w:left="567" w:right="567"/>
        <w:jc w:val="both"/>
        <w:rPr>
          <w:rFonts w:ascii="Palatino Linotype" w:hAnsi="Palatino Linotype"/>
          <w:i/>
          <w:sz w:val="22"/>
        </w:rPr>
      </w:pPr>
      <w:r w:rsidRPr="006F7C59">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F7C59">
        <w:rPr>
          <w:rFonts w:ascii="Palatino Linotype" w:hAnsi="Palatino Linotype"/>
          <w:i/>
          <w:sz w:val="22"/>
        </w:rPr>
        <w:t xml:space="preserve"> y los indicadores que permitan rendir cuenta del cumplimiento de sus objetivos y los resultados obtenidos.</w:t>
      </w:r>
    </w:p>
    <w:p w14:paraId="5ED6F7D3" w14:textId="77777777" w:rsidR="00F660BE" w:rsidRPr="006F7C59" w:rsidRDefault="00F660BE" w:rsidP="00F660BE">
      <w:pPr>
        <w:ind w:left="567" w:right="567"/>
        <w:jc w:val="both"/>
        <w:rPr>
          <w:rFonts w:ascii="Palatino Linotype" w:hAnsi="Palatino Linotype"/>
          <w:i/>
          <w:sz w:val="22"/>
        </w:rPr>
      </w:pPr>
    </w:p>
    <w:p w14:paraId="77EE4638" w14:textId="77777777" w:rsidR="00F660BE" w:rsidRPr="006F7C59" w:rsidRDefault="00F660BE" w:rsidP="00F660BE">
      <w:pPr>
        <w:ind w:left="567" w:right="567"/>
        <w:jc w:val="both"/>
        <w:rPr>
          <w:rFonts w:ascii="Palatino Linotype" w:hAnsi="Palatino Linotype" w:cs="Arial"/>
          <w:i/>
          <w:sz w:val="22"/>
        </w:rPr>
      </w:pPr>
      <w:r w:rsidRPr="006F7C59">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0B08DA1E" w14:textId="77777777" w:rsidR="00F660BE" w:rsidRPr="006F7C59" w:rsidRDefault="00F660BE" w:rsidP="00F660BE">
      <w:pPr>
        <w:ind w:left="567" w:right="567"/>
        <w:jc w:val="both"/>
        <w:rPr>
          <w:rFonts w:ascii="Palatino Linotype" w:hAnsi="Palatino Linotype"/>
          <w:sz w:val="22"/>
        </w:rPr>
      </w:pPr>
    </w:p>
    <w:p w14:paraId="6DA46978" w14:textId="77777777" w:rsidR="00F660BE" w:rsidRPr="006F7C59" w:rsidRDefault="00F660BE" w:rsidP="00F660BE">
      <w:pPr>
        <w:ind w:left="567" w:right="567"/>
        <w:jc w:val="both"/>
        <w:rPr>
          <w:rFonts w:ascii="Palatino Linotype" w:hAnsi="Palatino Linotype"/>
          <w:sz w:val="22"/>
        </w:rPr>
      </w:pPr>
      <w:r w:rsidRPr="006F7C59">
        <w:rPr>
          <w:rFonts w:ascii="Palatino Linotype" w:hAnsi="Palatino Linotype"/>
          <w:sz w:val="22"/>
        </w:rPr>
        <w:t>(Énfasis añadido)</w:t>
      </w:r>
    </w:p>
    <w:p w14:paraId="576EFFC0" w14:textId="77777777" w:rsidR="00F660BE" w:rsidRPr="006F7C59" w:rsidRDefault="00F660BE" w:rsidP="00F660BE">
      <w:pPr>
        <w:spacing w:line="360" w:lineRule="auto"/>
        <w:ind w:left="567" w:right="567"/>
        <w:jc w:val="both"/>
        <w:rPr>
          <w:rFonts w:ascii="Palatino Linotype" w:hAnsi="Palatino Linotype"/>
          <w:sz w:val="22"/>
        </w:rPr>
      </w:pPr>
    </w:p>
    <w:p w14:paraId="58565CF6" w14:textId="37E05472" w:rsidR="00F660BE" w:rsidRPr="006F7C59" w:rsidRDefault="00F660BE" w:rsidP="00F660BE">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Adicional, tenemos que la Ley de Transparencia y Acceso a la Información Pública del Estado de México y Municipios, prevé en su artículo 23 fracción I, lo siguiente:</w:t>
      </w:r>
    </w:p>
    <w:p w14:paraId="04393F02" w14:textId="77777777" w:rsidR="00F660BE" w:rsidRPr="006F7C59" w:rsidRDefault="00F660BE" w:rsidP="00F660BE">
      <w:pPr>
        <w:spacing w:line="360" w:lineRule="auto"/>
        <w:jc w:val="both"/>
        <w:rPr>
          <w:rFonts w:ascii="Palatino Linotype" w:hAnsi="Palatino Linotype" w:cs="Arial"/>
        </w:rPr>
      </w:pPr>
    </w:p>
    <w:p w14:paraId="2332E9F3" w14:textId="77777777" w:rsidR="00F660BE" w:rsidRPr="006F7C59" w:rsidRDefault="00F660BE" w:rsidP="00F660BE">
      <w:pPr>
        <w:spacing w:line="360" w:lineRule="auto"/>
        <w:ind w:left="567" w:right="822"/>
        <w:jc w:val="both"/>
        <w:rPr>
          <w:rFonts w:ascii="Palatino Linotype" w:eastAsia="MS Mincho" w:hAnsi="Palatino Linotype" w:cs="Arial"/>
          <w:i/>
        </w:rPr>
      </w:pPr>
      <w:r w:rsidRPr="006F7C59">
        <w:rPr>
          <w:rFonts w:ascii="Palatino Linotype" w:eastAsia="MS Mincho" w:hAnsi="Palatino Linotype" w:cs="Arial"/>
          <w:b/>
          <w:i/>
        </w:rPr>
        <w:t xml:space="preserve">“Artículo 23. Son sujetos obligados a transparentar y permitir el acceso a su información y </w:t>
      </w:r>
      <w:r w:rsidRPr="006F7C59">
        <w:rPr>
          <w:rFonts w:ascii="Palatino Linotype" w:eastAsia="MS Mincho" w:hAnsi="Palatino Linotype"/>
          <w:b/>
          <w:i/>
        </w:rPr>
        <w:t>proteger</w:t>
      </w:r>
      <w:r w:rsidRPr="006F7C59">
        <w:rPr>
          <w:rFonts w:ascii="Palatino Linotype" w:eastAsia="MS Mincho" w:hAnsi="Palatino Linotype" w:cs="Arial"/>
          <w:b/>
          <w:i/>
        </w:rPr>
        <w:t xml:space="preserve"> los datos personales que obren en su poder</w:t>
      </w:r>
      <w:r w:rsidRPr="006F7C59">
        <w:rPr>
          <w:rFonts w:ascii="Palatino Linotype" w:eastAsia="MS Mincho" w:hAnsi="Palatino Linotype" w:cs="Arial"/>
          <w:i/>
        </w:rPr>
        <w:t>:</w:t>
      </w:r>
    </w:p>
    <w:p w14:paraId="228595D5" w14:textId="6A6995E9" w:rsidR="00611D9D" w:rsidRPr="006F7C59" w:rsidRDefault="00980F91" w:rsidP="00611D9D">
      <w:pPr>
        <w:spacing w:line="360" w:lineRule="auto"/>
        <w:ind w:left="567" w:right="822"/>
        <w:jc w:val="both"/>
        <w:rPr>
          <w:rFonts w:ascii="Palatino Linotype" w:hAnsi="Palatino Linotype"/>
          <w:b/>
          <w:i/>
          <w:sz w:val="22"/>
          <w:szCs w:val="22"/>
        </w:rPr>
      </w:pPr>
      <w:r w:rsidRPr="006F7C59">
        <w:rPr>
          <w:rFonts w:ascii="Palatino Linotype" w:hAnsi="Palatino Linotype"/>
          <w:i/>
          <w:sz w:val="22"/>
          <w:szCs w:val="22"/>
        </w:rPr>
        <w:lastRenderedPageBreak/>
        <w:t>I. El Poder Ejecutivo del Estado de México, las dependencias, organismos auxiliares, órganos, entidades, fideicomisos y fondos públicos, así como la Procuraduría General de Justicia</w:t>
      </w:r>
      <w:r w:rsidR="004C652C" w:rsidRPr="006F7C59">
        <w:rPr>
          <w:rFonts w:ascii="Palatino Linotype" w:hAnsi="Palatino Linotype"/>
          <w:b/>
          <w:i/>
          <w:sz w:val="22"/>
          <w:szCs w:val="22"/>
        </w:rPr>
        <w:t>;</w:t>
      </w:r>
    </w:p>
    <w:p w14:paraId="7ED8100C" w14:textId="2672FD90" w:rsidR="004C652C" w:rsidRPr="006F7C59" w:rsidRDefault="004C652C" w:rsidP="00611D9D">
      <w:pPr>
        <w:spacing w:line="360" w:lineRule="auto"/>
        <w:ind w:left="567" w:right="822"/>
        <w:jc w:val="both"/>
        <w:rPr>
          <w:rFonts w:ascii="Palatino Linotype" w:eastAsia="MS Mincho" w:hAnsi="Palatino Linotype" w:cs="Arial"/>
          <w:b/>
          <w:i/>
          <w:sz w:val="22"/>
        </w:rPr>
      </w:pPr>
      <w:r w:rsidRPr="006F7C59">
        <w:rPr>
          <w:rFonts w:ascii="Palatino Linotype" w:hAnsi="Palatino Linotype"/>
          <w:i/>
          <w:sz w:val="22"/>
        </w:rPr>
        <w:t>…</w:t>
      </w:r>
    </w:p>
    <w:p w14:paraId="0B584F3C" w14:textId="77777777" w:rsidR="00F660BE" w:rsidRPr="006F7C59" w:rsidRDefault="00F660BE" w:rsidP="00F660BE">
      <w:pPr>
        <w:spacing w:line="360" w:lineRule="auto"/>
        <w:ind w:left="567" w:right="822"/>
        <w:jc w:val="both"/>
        <w:rPr>
          <w:rFonts w:ascii="Palatino Linotype" w:eastAsia="MS Mincho" w:hAnsi="Palatino Linotype"/>
          <w:b/>
          <w:i/>
        </w:rPr>
      </w:pPr>
      <w:r w:rsidRPr="006F7C59">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6F7C59">
        <w:rPr>
          <w:rFonts w:ascii="Palatino Linotype" w:eastAsia="MS Mincho" w:hAnsi="Palatino Linotype"/>
          <w:i/>
        </w:rPr>
        <w:t xml:space="preserve">, </w:t>
      </w:r>
      <w:r w:rsidRPr="006F7C59">
        <w:rPr>
          <w:rFonts w:ascii="Palatino Linotype" w:eastAsia="MS Mincho" w:hAnsi="Palatino Linotype"/>
          <w:b/>
          <w:i/>
        </w:rPr>
        <w:t>así como</w:t>
      </w:r>
      <w:r w:rsidRPr="006F7C59">
        <w:rPr>
          <w:rFonts w:ascii="Palatino Linotype" w:eastAsia="MS Mincho" w:hAnsi="Palatino Linotype"/>
          <w:i/>
        </w:rPr>
        <w:t xml:space="preserve"> </w:t>
      </w:r>
      <w:r w:rsidRPr="006F7C59">
        <w:rPr>
          <w:rFonts w:ascii="Palatino Linotype" w:eastAsia="MS Mincho" w:hAnsi="Palatino Linotype"/>
          <w:b/>
          <w:i/>
        </w:rPr>
        <w:t>los informes que dichas personas les entreguen sobre el uso y destino de dichos recursos.</w:t>
      </w:r>
    </w:p>
    <w:p w14:paraId="55E46B9D" w14:textId="77777777" w:rsidR="00F660BE" w:rsidRPr="006F7C59" w:rsidRDefault="00F660BE" w:rsidP="00F660BE">
      <w:pPr>
        <w:spacing w:line="360" w:lineRule="auto"/>
        <w:ind w:left="567" w:right="822"/>
        <w:jc w:val="both"/>
        <w:rPr>
          <w:rFonts w:ascii="Palatino Linotype" w:eastAsia="MS Mincho" w:hAnsi="Palatino Linotype" w:cs="Arial"/>
          <w:i/>
        </w:rPr>
      </w:pPr>
      <w:r w:rsidRPr="006F7C59">
        <w:rPr>
          <w:rFonts w:ascii="Palatino Linotype" w:eastAsia="MS Mincho" w:hAnsi="Palatino Linotype" w:cs="Arial"/>
          <w:b/>
          <w:i/>
        </w:rPr>
        <w:t xml:space="preserve">Los servidores públicos deberán transparentar sus </w:t>
      </w:r>
      <w:proofErr w:type="gramStart"/>
      <w:r w:rsidRPr="006F7C59">
        <w:rPr>
          <w:rFonts w:ascii="Palatino Linotype" w:eastAsia="MS Mincho" w:hAnsi="Palatino Linotype" w:cs="Arial"/>
          <w:b/>
          <w:i/>
        </w:rPr>
        <w:t>acciones</w:t>
      </w:r>
      <w:proofErr w:type="gramEnd"/>
      <w:r w:rsidRPr="006F7C59">
        <w:rPr>
          <w:rFonts w:ascii="Palatino Linotype" w:eastAsia="MS Mincho" w:hAnsi="Palatino Linotype" w:cs="Arial"/>
          <w:b/>
          <w:i/>
        </w:rPr>
        <w:t xml:space="preserve"> así como garantizar y respetar el derecho de acceso a la información pública.”</w:t>
      </w:r>
    </w:p>
    <w:p w14:paraId="3701566E" w14:textId="77777777" w:rsidR="00F660BE" w:rsidRPr="006F7C59" w:rsidRDefault="00F660BE" w:rsidP="00F660BE">
      <w:pPr>
        <w:spacing w:line="360" w:lineRule="auto"/>
        <w:ind w:left="567" w:right="822"/>
        <w:jc w:val="both"/>
        <w:rPr>
          <w:rFonts w:ascii="Palatino Linotype" w:eastAsia="MS Mincho" w:hAnsi="Palatino Linotype" w:cs="Arial"/>
          <w:i/>
        </w:rPr>
      </w:pPr>
      <w:r w:rsidRPr="006F7C59">
        <w:rPr>
          <w:rFonts w:ascii="Palatino Linotype" w:eastAsia="MS Mincho" w:hAnsi="Palatino Linotype" w:cs="Arial"/>
          <w:i/>
        </w:rPr>
        <w:t>(Énfasis añadido)</w:t>
      </w:r>
    </w:p>
    <w:p w14:paraId="495D7F1F" w14:textId="77777777" w:rsidR="00F660BE" w:rsidRPr="006F7C59" w:rsidRDefault="00F660BE" w:rsidP="00F660BE">
      <w:pPr>
        <w:spacing w:line="360" w:lineRule="auto"/>
        <w:jc w:val="both"/>
        <w:rPr>
          <w:rFonts w:ascii="Palatino Linotype" w:hAnsi="Palatino Linotype" w:cs="Arial"/>
        </w:rPr>
      </w:pPr>
    </w:p>
    <w:p w14:paraId="22E294D7" w14:textId="77777777" w:rsidR="00F660BE" w:rsidRPr="006F7C59" w:rsidRDefault="00F660BE" w:rsidP="00F660BE">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 xml:space="preserve">Es así </w:t>
      </w:r>
      <w:proofErr w:type="gramStart"/>
      <w:r w:rsidRPr="006F7C59">
        <w:rPr>
          <w:rFonts w:ascii="Palatino Linotype" w:hAnsi="Palatino Linotype" w:cs="Arial"/>
        </w:rPr>
        <w:t>que</w:t>
      </w:r>
      <w:proofErr w:type="gramEnd"/>
      <w:r w:rsidRPr="006F7C59">
        <w:rPr>
          <w:rFonts w:ascii="Palatino Linotype" w:hAnsi="Palatino Linotype" w:cs="Arial"/>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974C801" w14:textId="77777777" w:rsidR="00F660BE" w:rsidRPr="006F7C59" w:rsidRDefault="00F660BE" w:rsidP="00F660BE">
      <w:pPr>
        <w:pStyle w:val="Prrafodelista"/>
        <w:spacing w:line="360" w:lineRule="auto"/>
        <w:ind w:left="0"/>
        <w:jc w:val="both"/>
        <w:rPr>
          <w:rFonts w:ascii="Palatino Linotype" w:hAnsi="Palatino Linotype" w:cs="Arial"/>
        </w:rPr>
      </w:pPr>
    </w:p>
    <w:p w14:paraId="4029CEA4" w14:textId="2E150B44" w:rsidR="00F660BE" w:rsidRPr="006F7C59" w:rsidRDefault="00F660BE" w:rsidP="00F660BE">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Por lo anterior, es de referir que,</w:t>
      </w:r>
      <w:r w:rsidRPr="006F7C59">
        <w:rPr>
          <w:rFonts w:ascii="Palatino Linotype" w:hAnsi="Palatino Linotype" w:cs="Arial"/>
          <w:b/>
        </w:rPr>
        <w:t xml:space="preserve"> </w:t>
      </w:r>
      <w:r w:rsidR="00026F0A" w:rsidRPr="006F7C59">
        <w:rPr>
          <w:rFonts w:ascii="Palatino Linotype" w:hAnsi="Palatino Linotype"/>
          <w:b/>
          <w:bCs/>
          <w:szCs w:val="22"/>
        </w:rPr>
        <w:t>Servicios Educativos Integrados al Estado de México</w:t>
      </w:r>
      <w:r w:rsidRPr="006F7C59">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1346D4A7" w14:textId="77777777" w:rsidR="00980F91" w:rsidRPr="006F7C59" w:rsidRDefault="00980F91" w:rsidP="00980F91">
      <w:pPr>
        <w:pStyle w:val="Prrafodelista"/>
        <w:rPr>
          <w:rFonts w:ascii="Palatino Linotype" w:hAnsi="Palatino Linotype" w:cs="Arial"/>
        </w:rPr>
      </w:pPr>
    </w:p>
    <w:p w14:paraId="705BF805" w14:textId="77777777" w:rsidR="00980F91" w:rsidRPr="006F7C59" w:rsidRDefault="00980F91" w:rsidP="00980F91">
      <w:pPr>
        <w:pStyle w:val="Prrafodelista"/>
        <w:spacing w:line="360" w:lineRule="auto"/>
        <w:ind w:left="0"/>
        <w:jc w:val="both"/>
        <w:rPr>
          <w:rFonts w:ascii="Palatino Linotype" w:hAnsi="Palatino Linotype" w:cs="Arial"/>
        </w:rPr>
      </w:pPr>
    </w:p>
    <w:p w14:paraId="2D82DD43" w14:textId="250D82EF" w:rsidR="008358E0" w:rsidRPr="006F7C59" w:rsidRDefault="004A7883" w:rsidP="00611D9D">
      <w:pPr>
        <w:pStyle w:val="Ttulo3"/>
        <w:ind w:left="284"/>
        <w:rPr>
          <w:rFonts w:ascii="Palatino Linotype" w:hAnsi="Palatino Linotype"/>
          <w:b/>
          <w:color w:val="auto"/>
        </w:rPr>
      </w:pPr>
      <w:bookmarkStart w:id="17" w:name="_Toc89360016"/>
      <w:bookmarkStart w:id="18" w:name="_Toc82537185"/>
      <w:r w:rsidRPr="006F7C59">
        <w:rPr>
          <w:rFonts w:ascii="Palatino Linotype" w:hAnsi="Palatino Linotype"/>
          <w:b/>
          <w:color w:val="auto"/>
        </w:rPr>
        <w:lastRenderedPageBreak/>
        <w:t>I</w:t>
      </w:r>
      <w:r w:rsidR="00611D9D" w:rsidRPr="006F7C59">
        <w:rPr>
          <w:rFonts w:ascii="Palatino Linotype" w:hAnsi="Palatino Linotype"/>
          <w:b/>
          <w:color w:val="auto"/>
        </w:rPr>
        <w:t xml:space="preserve">II. </w:t>
      </w:r>
      <w:r w:rsidR="00817527" w:rsidRPr="006F7C59">
        <w:rPr>
          <w:rFonts w:ascii="Palatino Linotype" w:hAnsi="Palatino Linotype"/>
          <w:b/>
          <w:color w:val="auto"/>
        </w:rPr>
        <w:t>De la información proporcionada.</w:t>
      </w:r>
      <w:bookmarkEnd w:id="17"/>
    </w:p>
    <w:p w14:paraId="34080B40" w14:textId="77777777" w:rsidR="008358E0" w:rsidRPr="006F7C59" w:rsidRDefault="008358E0" w:rsidP="008358E0"/>
    <w:bookmarkEnd w:id="18"/>
    <w:p w14:paraId="57701588" w14:textId="77777777" w:rsidR="00611D9D" w:rsidRPr="006F7C59" w:rsidRDefault="00611D9D" w:rsidP="00611D9D">
      <w:pPr>
        <w:rPr>
          <w:lang w:val="es-MX" w:eastAsia="en-US"/>
        </w:rPr>
      </w:pPr>
    </w:p>
    <w:p w14:paraId="4DE1529A" w14:textId="77777777" w:rsidR="00817527" w:rsidRPr="006F7C59" w:rsidRDefault="00817527" w:rsidP="008358E0">
      <w:pPr>
        <w:pStyle w:val="Prrafodelista"/>
        <w:numPr>
          <w:ilvl w:val="0"/>
          <w:numId w:val="2"/>
        </w:numPr>
        <w:spacing w:line="360" w:lineRule="auto"/>
        <w:ind w:left="0" w:right="49" w:firstLine="0"/>
        <w:jc w:val="both"/>
        <w:rPr>
          <w:rFonts w:ascii="Palatino Linotype" w:hAnsi="Palatino Linotype" w:cs="Arial"/>
          <w:color w:val="000000"/>
        </w:rPr>
      </w:pPr>
      <w:r w:rsidRPr="006F7C59">
        <w:rPr>
          <w:rFonts w:ascii="Palatino Linotype" w:hAnsi="Palatino Linotype" w:cs="Arial"/>
          <w:color w:val="000000"/>
        </w:rPr>
        <w:t>Para entender de mejor forma la información que se requirió frente a la información proporcionada, es necesario realizar el siguiente recuadro:</w:t>
      </w:r>
    </w:p>
    <w:tbl>
      <w:tblPr>
        <w:tblStyle w:val="Tablaconcuadrcula"/>
        <w:tblW w:w="8642" w:type="dxa"/>
        <w:tblLayout w:type="fixed"/>
        <w:tblLook w:val="04A0" w:firstRow="1" w:lastRow="0" w:firstColumn="1" w:lastColumn="0" w:noHBand="0" w:noVBand="1"/>
      </w:tblPr>
      <w:tblGrid>
        <w:gridCol w:w="1980"/>
        <w:gridCol w:w="1843"/>
        <w:gridCol w:w="3543"/>
        <w:gridCol w:w="1276"/>
      </w:tblGrid>
      <w:tr w:rsidR="00980F91" w:rsidRPr="006F7C59" w14:paraId="228A0EDE" w14:textId="77777777" w:rsidTr="00F25291">
        <w:tc>
          <w:tcPr>
            <w:tcW w:w="1980" w:type="dxa"/>
          </w:tcPr>
          <w:p w14:paraId="7F21CBDE" w14:textId="71265F21" w:rsidR="00980F91" w:rsidRPr="006F7C59" w:rsidRDefault="00980F91" w:rsidP="00817527">
            <w:pPr>
              <w:pStyle w:val="Prrafodelista"/>
              <w:spacing w:line="360" w:lineRule="auto"/>
              <w:ind w:left="0" w:right="49"/>
              <w:jc w:val="center"/>
              <w:rPr>
                <w:rFonts w:ascii="Palatino Linotype" w:hAnsi="Palatino Linotype" w:cs="Arial"/>
                <w:b/>
                <w:color w:val="000000"/>
              </w:rPr>
            </w:pPr>
            <w:r w:rsidRPr="006F7C59">
              <w:rPr>
                <w:rFonts w:ascii="Palatino Linotype" w:hAnsi="Palatino Linotype" w:cs="Arial"/>
                <w:b/>
                <w:color w:val="000000"/>
              </w:rPr>
              <w:t>Información requerida</w:t>
            </w:r>
          </w:p>
        </w:tc>
        <w:tc>
          <w:tcPr>
            <w:tcW w:w="1843" w:type="dxa"/>
          </w:tcPr>
          <w:p w14:paraId="4E96EF52" w14:textId="742F5582" w:rsidR="00980F91" w:rsidRPr="006F7C59" w:rsidRDefault="00980F91" w:rsidP="00817527">
            <w:pPr>
              <w:pStyle w:val="Prrafodelista"/>
              <w:spacing w:line="360" w:lineRule="auto"/>
              <w:ind w:left="0" w:right="49"/>
              <w:jc w:val="center"/>
              <w:rPr>
                <w:rFonts w:ascii="Palatino Linotype" w:hAnsi="Palatino Linotype" w:cs="Arial"/>
                <w:b/>
                <w:color w:val="000000"/>
              </w:rPr>
            </w:pPr>
            <w:r w:rsidRPr="006F7C59">
              <w:rPr>
                <w:rFonts w:ascii="Palatino Linotype" w:hAnsi="Palatino Linotype" w:cs="Arial"/>
                <w:b/>
                <w:color w:val="000000"/>
              </w:rPr>
              <w:t>Respuesta</w:t>
            </w:r>
          </w:p>
        </w:tc>
        <w:tc>
          <w:tcPr>
            <w:tcW w:w="3543" w:type="dxa"/>
          </w:tcPr>
          <w:p w14:paraId="10AB1AE5" w14:textId="56F06040" w:rsidR="00980F91" w:rsidRPr="006F7C59" w:rsidRDefault="00980F91" w:rsidP="00817527">
            <w:pPr>
              <w:pStyle w:val="Prrafodelista"/>
              <w:spacing w:line="360" w:lineRule="auto"/>
              <w:ind w:left="0" w:right="49"/>
              <w:jc w:val="center"/>
              <w:rPr>
                <w:rFonts w:ascii="Palatino Linotype" w:hAnsi="Palatino Linotype" w:cs="Arial"/>
                <w:b/>
                <w:color w:val="000000"/>
              </w:rPr>
            </w:pPr>
            <w:r w:rsidRPr="006F7C59">
              <w:rPr>
                <w:rFonts w:ascii="Palatino Linotype" w:hAnsi="Palatino Linotype" w:cs="Arial"/>
                <w:b/>
                <w:color w:val="000000"/>
              </w:rPr>
              <w:t>Informe justificado</w:t>
            </w:r>
          </w:p>
        </w:tc>
        <w:tc>
          <w:tcPr>
            <w:tcW w:w="1276" w:type="dxa"/>
          </w:tcPr>
          <w:p w14:paraId="0F67F761" w14:textId="07E8FFD4" w:rsidR="00980F91" w:rsidRPr="006F7C59" w:rsidRDefault="00980F91" w:rsidP="00817527">
            <w:pPr>
              <w:pStyle w:val="Prrafodelista"/>
              <w:spacing w:line="360" w:lineRule="auto"/>
              <w:ind w:left="0" w:right="49"/>
              <w:jc w:val="center"/>
              <w:rPr>
                <w:rFonts w:ascii="Palatino Linotype" w:hAnsi="Palatino Linotype" w:cs="Arial"/>
                <w:b/>
                <w:color w:val="000000"/>
              </w:rPr>
            </w:pPr>
            <w:r w:rsidRPr="006F7C59">
              <w:rPr>
                <w:rFonts w:ascii="Palatino Linotype" w:hAnsi="Palatino Linotype" w:cs="Arial"/>
                <w:b/>
                <w:color w:val="000000"/>
              </w:rPr>
              <w:t>¿Colma?</w:t>
            </w:r>
          </w:p>
        </w:tc>
      </w:tr>
      <w:tr w:rsidR="00980F91" w:rsidRPr="006F7C59" w14:paraId="61D16F83" w14:textId="77777777" w:rsidTr="00F25291">
        <w:tc>
          <w:tcPr>
            <w:tcW w:w="1980" w:type="dxa"/>
          </w:tcPr>
          <w:p w14:paraId="5FCB8539" w14:textId="77777777" w:rsidR="00980F91" w:rsidRPr="006F7C59" w:rsidRDefault="00F25291" w:rsidP="00817527">
            <w:pPr>
              <w:pStyle w:val="Prrafodelista"/>
              <w:spacing w:line="360" w:lineRule="auto"/>
              <w:ind w:left="0" w:right="49"/>
              <w:jc w:val="both"/>
              <w:rPr>
                <w:rFonts w:ascii="Palatino Linotype" w:hAnsi="Palatino Linotype" w:cs="Arial"/>
                <w:color w:val="000000"/>
                <w:sz w:val="20"/>
                <w:szCs w:val="20"/>
              </w:rPr>
            </w:pPr>
            <w:r w:rsidRPr="006F7C59">
              <w:rPr>
                <w:rFonts w:ascii="Palatino Linotype" w:hAnsi="Palatino Linotype" w:cs="Arial"/>
                <w:color w:val="000000"/>
                <w:sz w:val="20"/>
                <w:szCs w:val="20"/>
              </w:rPr>
              <w:t>Recurso de revisión 00128/INFOEM/IP/RR/2022</w:t>
            </w:r>
          </w:p>
          <w:p w14:paraId="1DC2BB8B" w14:textId="77777777" w:rsidR="00F25291" w:rsidRPr="006F7C59" w:rsidRDefault="00F25291" w:rsidP="00817527">
            <w:pPr>
              <w:pStyle w:val="Prrafodelista"/>
              <w:spacing w:line="360" w:lineRule="auto"/>
              <w:ind w:left="0" w:right="49"/>
              <w:jc w:val="both"/>
              <w:rPr>
                <w:rFonts w:ascii="Palatino Linotype" w:hAnsi="Palatino Linotype" w:cs="Arial"/>
                <w:b/>
                <w:color w:val="000000"/>
                <w:sz w:val="20"/>
                <w:szCs w:val="20"/>
              </w:rPr>
            </w:pPr>
          </w:p>
          <w:p w14:paraId="430D378E" w14:textId="77777777" w:rsidR="00F25291" w:rsidRPr="006F7C59" w:rsidRDefault="00F25291" w:rsidP="00F25291">
            <w:pPr>
              <w:spacing w:line="360" w:lineRule="auto"/>
              <w:ind w:right="-27"/>
              <w:jc w:val="both"/>
              <w:rPr>
                <w:rFonts w:ascii="Palatino Linotype" w:eastAsia="Times New Roman" w:hAnsi="Palatino Linotype" w:cs="Times New Roman"/>
                <w:i/>
                <w:sz w:val="18"/>
                <w:szCs w:val="14"/>
                <w:lang w:val="es-MX" w:eastAsia="es-MX"/>
              </w:rPr>
            </w:pPr>
            <w:r w:rsidRPr="006F7C59">
              <w:rPr>
                <w:rFonts w:ascii="Palatino Linotype" w:eastAsia="Times New Roman" w:hAnsi="Palatino Linotype" w:cs="Times New Roman"/>
                <w:sz w:val="20"/>
                <w:szCs w:val="14"/>
                <w:lang w:val="es-MX" w:eastAsia="es-MX"/>
              </w:rPr>
              <w:t>Viáticos de los meses de enero a diciembre de 2021 de la Subdirección de recursos materiales y sus departamentos.</w:t>
            </w:r>
            <w:r w:rsidRPr="006F7C59">
              <w:rPr>
                <w:rFonts w:ascii="Palatino Linotype" w:eastAsia="Times New Roman" w:hAnsi="Palatino Linotype" w:cs="Times New Roman"/>
                <w:i/>
                <w:sz w:val="18"/>
                <w:szCs w:val="14"/>
                <w:lang w:val="es-MX" w:eastAsia="es-MX"/>
              </w:rPr>
              <w:t xml:space="preserve"> </w:t>
            </w:r>
          </w:p>
          <w:p w14:paraId="4F90F6C6" w14:textId="41867F39" w:rsidR="00F25291" w:rsidRPr="006F7C59" w:rsidRDefault="00F25291" w:rsidP="00817527">
            <w:pPr>
              <w:pStyle w:val="Prrafodelista"/>
              <w:spacing w:line="360" w:lineRule="auto"/>
              <w:ind w:left="0" w:right="49"/>
              <w:jc w:val="both"/>
              <w:rPr>
                <w:rFonts w:ascii="Palatino Linotype" w:hAnsi="Palatino Linotype" w:cs="Arial"/>
                <w:b/>
                <w:color w:val="000000"/>
                <w:sz w:val="20"/>
                <w:szCs w:val="20"/>
              </w:rPr>
            </w:pPr>
          </w:p>
        </w:tc>
        <w:tc>
          <w:tcPr>
            <w:tcW w:w="1843" w:type="dxa"/>
          </w:tcPr>
          <w:p w14:paraId="0757D8D5" w14:textId="5364614C" w:rsidR="00980F91" w:rsidRPr="006F7C59" w:rsidRDefault="00F25291" w:rsidP="00817527">
            <w:pPr>
              <w:pStyle w:val="Prrafodelista"/>
              <w:spacing w:line="360" w:lineRule="auto"/>
              <w:ind w:left="0" w:right="49"/>
              <w:jc w:val="both"/>
              <w:rPr>
                <w:rFonts w:ascii="Palatino Linotype" w:hAnsi="Palatino Linotype" w:cs="Arial"/>
                <w:color w:val="000000"/>
                <w:sz w:val="20"/>
                <w:szCs w:val="20"/>
              </w:rPr>
            </w:pPr>
            <w:r w:rsidRPr="006F7C59">
              <w:rPr>
                <w:rFonts w:ascii="Palatino Linotype" w:hAnsi="Palatino Linotype" w:cs="Arial"/>
                <w:color w:val="000000"/>
                <w:sz w:val="20"/>
                <w:szCs w:val="20"/>
              </w:rPr>
              <w:t>La información se encuentra en la página oficial para su consulta. Lo correspondiente a los meses de noviembre y diciembre se encuentra en proceso.</w:t>
            </w:r>
          </w:p>
        </w:tc>
        <w:tc>
          <w:tcPr>
            <w:tcW w:w="3543" w:type="dxa"/>
          </w:tcPr>
          <w:p w14:paraId="1C870AEE" w14:textId="2ADA46EE" w:rsidR="00980F91" w:rsidRPr="006F7C59" w:rsidRDefault="00F25291" w:rsidP="00817527">
            <w:pPr>
              <w:pStyle w:val="Prrafodelista"/>
              <w:spacing w:line="360" w:lineRule="auto"/>
              <w:ind w:left="0" w:right="49"/>
              <w:jc w:val="both"/>
              <w:rPr>
                <w:rFonts w:ascii="Palatino Linotype" w:hAnsi="Palatino Linotype" w:cs="Arial"/>
                <w:color w:val="000000"/>
                <w:sz w:val="22"/>
              </w:rPr>
            </w:pPr>
            <w:r w:rsidRPr="006F7C59">
              <w:rPr>
                <w:rFonts w:ascii="Palatino Linotype" w:hAnsi="Palatino Linotype" w:cs="Arial"/>
                <w:color w:val="000000"/>
                <w:sz w:val="22"/>
              </w:rPr>
              <w:t>La información se encuentra en la dirección electrónica:</w:t>
            </w:r>
          </w:p>
          <w:p w14:paraId="5E63A243" w14:textId="0EFA13E7" w:rsidR="00F25291" w:rsidRPr="006F7C59" w:rsidRDefault="008718EB" w:rsidP="00817527">
            <w:pPr>
              <w:pStyle w:val="Prrafodelista"/>
              <w:spacing w:line="360" w:lineRule="auto"/>
              <w:ind w:left="0" w:right="49"/>
              <w:jc w:val="both"/>
              <w:rPr>
                <w:rFonts w:ascii="Palatino Linotype" w:hAnsi="Palatino Linotype" w:cs="Arial"/>
                <w:color w:val="000000"/>
                <w:sz w:val="22"/>
              </w:rPr>
            </w:pPr>
            <w:hyperlink r:id="rId8" w:history="1">
              <w:r w:rsidR="00F25291" w:rsidRPr="006F7C59">
                <w:rPr>
                  <w:rStyle w:val="Hipervnculo"/>
                  <w:rFonts w:ascii="Palatino Linotype" w:hAnsi="Palatino Linotype" w:cs="Arial"/>
                  <w:sz w:val="22"/>
                </w:rPr>
                <w:t>https://www.ipomex.org.mx/ipo3/lgt/indice/SEIEM/art_92_ix.web</w:t>
              </w:r>
            </w:hyperlink>
          </w:p>
          <w:p w14:paraId="4647D9AE" w14:textId="3BE1BEDB" w:rsidR="00F25291" w:rsidRPr="006F7C59" w:rsidRDefault="00F25291" w:rsidP="00817527">
            <w:pPr>
              <w:pStyle w:val="Prrafodelista"/>
              <w:spacing w:line="360" w:lineRule="auto"/>
              <w:ind w:left="0" w:right="49"/>
              <w:jc w:val="both"/>
              <w:rPr>
                <w:rFonts w:ascii="Palatino Linotype" w:hAnsi="Palatino Linotype" w:cs="Arial"/>
                <w:color w:val="000000"/>
                <w:sz w:val="22"/>
              </w:rPr>
            </w:pPr>
          </w:p>
        </w:tc>
        <w:tc>
          <w:tcPr>
            <w:tcW w:w="1276" w:type="dxa"/>
          </w:tcPr>
          <w:p w14:paraId="5026211F" w14:textId="02913273" w:rsidR="00980F91" w:rsidRPr="006F7C59" w:rsidRDefault="00F25291" w:rsidP="00817527">
            <w:pPr>
              <w:pStyle w:val="Prrafodelista"/>
              <w:spacing w:line="360" w:lineRule="auto"/>
              <w:ind w:left="0" w:right="49"/>
              <w:jc w:val="both"/>
              <w:rPr>
                <w:rFonts w:ascii="Palatino Linotype" w:hAnsi="Palatino Linotype" w:cs="Arial"/>
                <w:color w:val="000000"/>
                <w:sz w:val="22"/>
              </w:rPr>
            </w:pPr>
            <w:r w:rsidRPr="006F7C59">
              <w:rPr>
                <w:rFonts w:ascii="Palatino Linotype" w:hAnsi="Palatino Linotype" w:cs="Arial"/>
                <w:color w:val="000000"/>
                <w:sz w:val="22"/>
              </w:rPr>
              <w:t>No, la dirección electrónica no es precisa. De la consulta a la página, no se localizó nada de información.</w:t>
            </w:r>
            <w:r w:rsidR="001F6D7F" w:rsidRPr="006F7C59">
              <w:rPr>
                <w:rFonts w:ascii="Palatino Linotype" w:hAnsi="Palatino Linotype" w:cs="Arial"/>
                <w:color w:val="000000"/>
                <w:sz w:val="22"/>
              </w:rPr>
              <w:t xml:space="preserve"> (REVOCA y ORDENA</w:t>
            </w:r>
          </w:p>
        </w:tc>
      </w:tr>
      <w:tr w:rsidR="00980F91" w:rsidRPr="006F7C59" w14:paraId="33FF08CB" w14:textId="77777777" w:rsidTr="00F25291">
        <w:tc>
          <w:tcPr>
            <w:tcW w:w="1980" w:type="dxa"/>
          </w:tcPr>
          <w:p w14:paraId="6C4EF0C6" w14:textId="784E5651" w:rsidR="00F25291" w:rsidRPr="006F7C59" w:rsidRDefault="00F25291" w:rsidP="00F25291">
            <w:pPr>
              <w:pStyle w:val="Prrafodelista"/>
              <w:spacing w:line="360" w:lineRule="auto"/>
              <w:ind w:left="0" w:right="49"/>
              <w:jc w:val="both"/>
              <w:rPr>
                <w:rFonts w:ascii="Palatino Linotype" w:hAnsi="Palatino Linotype" w:cs="Arial"/>
                <w:color w:val="000000"/>
                <w:sz w:val="20"/>
                <w:szCs w:val="20"/>
              </w:rPr>
            </w:pPr>
            <w:r w:rsidRPr="006F7C59">
              <w:rPr>
                <w:rFonts w:ascii="Palatino Linotype" w:hAnsi="Palatino Linotype" w:cs="Arial"/>
                <w:color w:val="000000"/>
                <w:sz w:val="20"/>
                <w:szCs w:val="20"/>
              </w:rPr>
              <w:t xml:space="preserve">Recurso de revisión </w:t>
            </w:r>
            <w:r w:rsidRPr="006F7C59">
              <w:rPr>
                <w:rFonts w:ascii="Palatino Linotype" w:hAnsi="Palatino Linotype" w:cs="Arial"/>
                <w:color w:val="000000"/>
                <w:sz w:val="20"/>
                <w:szCs w:val="20"/>
              </w:rPr>
              <w:lastRenderedPageBreak/>
              <w:t>00129/INFOEM/IP/RR/2022</w:t>
            </w:r>
          </w:p>
          <w:p w14:paraId="4E14D703" w14:textId="77777777" w:rsidR="00F25291" w:rsidRPr="006F7C59" w:rsidRDefault="00F25291" w:rsidP="00F25291">
            <w:pPr>
              <w:pStyle w:val="Prrafodelista"/>
              <w:spacing w:line="360" w:lineRule="auto"/>
              <w:ind w:left="0" w:right="49"/>
              <w:jc w:val="both"/>
              <w:rPr>
                <w:rFonts w:ascii="Palatino Linotype" w:hAnsi="Palatino Linotype" w:cs="Arial"/>
                <w:b/>
                <w:color w:val="000000"/>
                <w:sz w:val="20"/>
                <w:szCs w:val="20"/>
              </w:rPr>
            </w:pPr>
          </w:p>
          <w:p w14:paraId="3B287086" w14:textId="77777777" w:rsidR="00F25291" w:rsidRPr="006F7C59" w:rsidRDefault="00F25291" w:rsidP="00F25291">
            <w:pPr>
              <w:spacing w:line="360" w:lineRule="auto"/>
              <w:jc w:val="both"/>
              <w:rPr>
                <w:rFonts w:ascii="Palatino Linotype" w:eastAsia="Times New Roman" w:hAnsi="Palatino Linotype" w:cs="Times New Roman"/>
                <w:sz w:val="20"/>
                <w:szCs w:val="14"/>
                <w:lang w:val="es-MX" w:eastAsia="es-MX"/>
              </w:rPr>
            </w:pPr>
            <w:r w:rsidRPr="006F7C59">
              <w:rPr>
                <w:rFonts w:ascii="Palatino Linotype" w:eastAsia="Times New Roman" w:hAnsi="Palatino Linotype" w:cs="Times New Roman"/>
                <w:sz w:val="20"/>
                <w:szCs w:val="14"/>
                <w:lang w:val="es-MX" w:eastAsia="es-MX"/>
              </w:rPr>
              <w:t xml:space="preserve">Expediente laboral del </w:t>
            </w:r>
            <w:proofErr w:type="gramStart"/>
            <w:r w:rsidRPr="006F7C59">
              <w:rPr>
                <w:rFonts w:ascii="Palatino Linotype" w:eastAsia="Times New Roman" w:hAnsi="Palatino Linotype" w:cs="Times New Roman"/>
                <w:sz w:val="20"/>
                <w:szCs w:val="14"/>
                <w:lang w:val="es-MX" w:eastAsia="es-MX"/>
              </w:rPr>
              <w:t>Subdirector</w:t>
            </w:r>
            <w:proofErr w:type="gramEnd"/>
            <w:r w:rsidRPr="006F7C59">
              <w:rPr>
                <w:rFonts w:ascii="Palatino Linotype" w:eastAsia="Times New Roman" w:hAnsi="Palatino Linotype" w:cs="Times New Roman"/>
                <w:sz w:val="20"/>
                <w:szCs w:val="14"/>
                <w:lang w:val="es-MX" w:eastAsia="es-MX"/>
              </w:rPr>
              <w:t xml:space="preserve"> de Recursos materiales;</w:t>
            </w:r>
          </w:p>
          <w:p w14:paraId="10897EC9" w14:textId="77777777" w:rsidR="00F25291" w:rsidRPr="006F7C59" w:rsidRDefault="00F25291" w:rsidP="00F25291">
            <w:pPr>
              <w:spacing w:line="360" w:lineRule="auto"/>
              <w:jc w:val="both"/>
              <w:rPr>
                <w:rFonts w:ascii="Palatino Linotype" w:eastAsia="Times New Roman" w:hAnsi="Palatino Linotype" w:cs="Times New Roman"/>
                <w:sz w:val="20"/>
                <w:szCs w:val="14"/>
                <w:lang w:val="es-MX" w:eastAsia="es-MX"/>
              </w:rPr>
            </w:pPr>
          </w:p>
          <w:p w14:paraId="19718CC3" w14:textId="77777777" w:rsidR="00F25291" w:rsidRPr="006F7C59" w:rsidRDefault="00F25291" w:rsidP="00F25291">
            <w:pPr>
              <w:spacing w:line="360" w:lineRule="auto"/>
              <w:ind w:right="-27"/>
              <w:jc w:val="both"/>
              <w:rPr>
                <w:rFonts w:ascii="Palatino Linotype" w:eastAsia="Times New Roman" w:hAnsi="Palatino Linotype" w:cs="Times New Roman"/>
                <w:sz w:val="20"/>
                <w:szCs w:val="14"/>
                <w:lang w:val="es-MX" w:eastAsia="es-MX"/>
              </w:rPr>
            </w:pPr>
            <w:r w:rsidRPr="006F7C59">
              <w:rPr>
                <w:rFonts w:ascii="Palatino Linotype" w:eastAsia="Times New Roman" w:hAnsi="Palatino Linotype" w:cs="Times New Roman"/>
                <w:sz w:val="20"/>
                <w:szCs w:val="14"/>
                <w:lang w:val="es-MX" w:eastAsia="es-MX"/>
              </w:rPr>
              <w:t>Expediente laboral de los jefes de departamento de la Subdirección de Recursos Materiales;</w:t>
            </w:r>
          </w:p>
          <w:p w14:paraId="150D97CD" w14:textId="77777777" w:rsidR="001F6D7F" w:rsidRPr="006F7C59" w:rsidRDefault="001F6D7F" w:rsidP="00F25291">
            <w:pPr>
              <w:spacing w:line="360" w:lineRule="auto"/>
              <w:ind w:right="-27"/>
              <w:jc w:val="both"/>
              <w:rPr>
                <w:rFonts w:ascii="Palatino Linotype" w:eastAsia="Times New Roman" w:hAnsi="Palatino Linotype" w:cs="Times New Roman"/>
                <w:sz w:val="20"/>
                <w:szCs w:val="14"/>
                <w:lang w:val="es-MX" w:eastAsia="es-MX"/>
              </w:rPr>
            </w:pPr>
          </w:p>
          <w:p w14:paraId="66ADCFF1" w14:textId="77777777" w:rsidR="001F6D7F" w:rsidRPr="006F7C59" w:rsidRDefault="001F6D7F" w:rsidP="001F6D7F">
            <w:pPr>
              <w:tabs>
                <w:tab w:val="left" w:pos="880"/>
              </w:tabs>
              <w:spacing w:line="360" w:lineRule="auto"/>
              <w:ind w:right="34"/>
              <w:jc w:val="both"/>
              <w:rPr>
                <w:rFonts w:ascii="Palatino Linotype" w:eastAsia="Times New Roman" w:hAnsi="Palatino Linotype" w:cs="Times New Roman"/>
                <w:sz w:val="22"/>
                <w:szCs w:val="14"/>
                <w:lang w:val="es-MX" w:eastAsia="es-MX"/>
              </w:rPr>
            </w:pPr>
            <w:r w:rsidRPr="006F7C59">
              <w:rPr>
                <w:rFonts w:ascii="Palatino Linotype" w:eastAsia="Times New Roman" w:hAnsi="Palatino Linotype" w:cs="Times New Roman"/>
                <w:sz w:val="22"/>
                <w:szCs w:val="14"/>
                <w:lang w:val="es-MX" w:eastAsia="es-MX"/>
              </w:rPr>
              <w:t xml:space="preserve">Sueldos del </w:t>
            </w:r>
            <w:proofErr w:type="gramStart"/>
            <w:r w:rsidRPr="006F7C59">
              <w:rPr>
                <w:rFonts w:ascii="Palatino Linotype" w:eastAsia="Times New Roman" w:hAnsi="Palatino Linotype" w:cs="Times New Roman"/>
                <w:sz w:val="22"/>
                <w:szCs w:val="14"/>
                <w:lang w:val="es-MX" w:eastAsia="es-MX"/>
              </w:rPr>
              <w:t>Subdirector</w:t>
            </w:r>
            <w:proofErr w:type="gramEnd"/>
            <w:r w:rsidRPr="006F7C59">
              <w:rPr>
                <w:rFonts w:ascii="Palatino Linotype" w:eastAsia="Times New Roman" w:hAnsi="Palatino Linotype" w:cs="Times New Roman"/>
                <w:sz w:val="22"/>
                <w:szCs w:val="14"/>
                <w:lang w:val="es-MX" w:eastAsia="es-MX"/>
              </w:rPr>
              <w:t xml:space="preserve"> y jefes de departamento;</w:t>
            </w:r>
          </w:p>
          <w:p w14:paraId="6FCEAC1D" w14:textId="77777777" w:rsidR="001F6D7F" w:rsidRPr="006F7C59" w:rsidRDefault="001F6D7F" w:rsidP="00F25291">
            <w:pPr>
              <w:spacing w:line="360" w:lineRule="auto"/>
              <w:ind w:right="-27"/>
              <w:jc w:val="both"/>
              <w:rPr>
                <w:rFonts w:ascii="Palatino Linotype" w:eastAsia="Times New Roman" w:hAnsi="Palatino Linotype" w:cs="Times New Roman"/>
                <w:sz w:val="20"/>
                <w:szCs w:val="14"/>
                <w:lang w:val="es-MX" w:eastAsia="es-MX"/>
              </w:rPr>
            </w:pPr>
          </w:p>
          <w:p w14:paraId="2352D0FE" w14:textId="77777777" w:rsidR="00F25291" w:rsidRPr="006F7C59" w:rsidRDefault="00F25291" w:rsidP="00F25291">
            <w:pPr>
              <w:pStyle w:val="Prrafodelista"/>
              <w:spacing w:line="360" w:lineRule="auto"/>
              <w:ind w:left="0" w:right="49"/>
              <w:jc w:val="both"/>
              <w:rPr>
                <w:rFonts w:ascii="Palatino Linotype" w:hAnsi="Palatino Linotype" w:cs="Arial"/>
                <w:b/>
                <w:color w:val="000000"/>
                <w:sz w:val="20"/>
                <w:szCs w:val="20"/>
              </w:rPr>
            </w:pPr>
          </w:p>
          <w:p w14:paraId="071EB1A9" w14:textId="144C7999" w:rsidR="00980F91" w:rsidRPr="006F7C59" w:rsidRDefault="00980F91" w:rsidP="00817527">
            <w:pPr>
              <w:pStyle w:val="Prrafodelista"/>
              <w:spacing w:line="360" w:lineRule="auto"/>
              <w:ind w:left="0" w:right="49"/>
              <w:jc w:val="both"/>
              <w:rPr>
                <w:rFonts w:ascii="Palatino Linotype" w:hAnsi="Palatino Linotype" w:cs="Arial"/>
                <w:color w:val="000000"/>
                <w:sz w:val="20"/>
                <w:szCs w:val="20"/>
              </w:rPr>
            </w:pPr>
          </w:p>
        </w:tc>
        <w:tc>
          <w:tcPr>
            <w:tcW w:w="1843" w:type="dxa"/>
          </w:tcPr>
          <w:p w14:paraId="3F92560B" w14:textId="6E7697F9" w:rsidR="00980F91" w:rsidRPr="006F7C59" w:rsidRDefault="006B7D94" w:rsidP="006B7D94">
            <w:pPr>
              <w:pStyle w:val="Prrafodelista"/>
              <w:spacing w:line="360" w:lineRule="auto"/>
              <w:ind w:left="0" w:right="49"/>
              <w:jc w:val="both"/>
              <w:rPr>
                <w:rFonts w:ascii="Palatino Linotype" w:hAnsi="Palatino Linotype" w:cs="Arial"/>
                <w:color w:val="000000"/>
                <w:sz w:val="20"/>
                <w:szCs w:val="20"/>
              </w:rPr>
            </w:pPr>
            <w:r w:rsidRPr="006F7C59">
              <w:rPr>
                <w:rFonts w:ascii="Palatino Linotype" w:hAnsi="Palatino Linotype" w:cs="Arial"/>
                <w:color w:val="000000"/>
                <w:sz w:val="20"/>
                <w:szCs w:val="20"/>
              </w:rPr>
              <w:lastRenderedPageBreak/>
              <w:t xml:space="preserve">La </w:t>
            </w:r>
            <w:proofErr w:type="gramStart"/>
            <w:r w:rsidRPr="006F7C59">
              <w:rPr>
                <w:rFonts w:ascii="Palatino Linotype" w:hAnsi="Palatino Linotype" w:cs="Arial"/>
                <w:color w:val="000000"/>
                <w:sz w:val="20"/>
                <w:szCs w:val="20"/>
              </w:rPr>
              <w:t>Directora</w:t>
            </w:r>
            <w:proofErr w:type="gramEnd"/>
            <w:r w:rsidRPr="006F7C59">
              <w:rPr>
                <w:rFonts w:ascii="Palatino Linotype" w:hAnsi="Palatino Linotype" w:cs="Arial"/>
                <w:color w:val="000000"/>
                <w:sz w:val="20"/>
                <w:szCs w:val="20"/>
              </w:rPr>
              <w:t xml:space="preserve"> de Recursos Materiales y </w:t>
            </w:r>
            <w:r w:rsidRPr="006F7C59">
              <w:rPr>
                <w:rFonts w:ascii="Palatino Linotype" w:hAnsi="Palatino Linotype" w:cs="Arial"/>
                <w:color w:val="000000"/>
                <w:sz w:val="20"/>
                <w:szCs w:val="20"/>
              </w:rPr>
              <w:lastRenderedPageBreak/>
              <w:t>Financieros indicó que el área que cuenta con la información es la Dirección de Administración y Desarrollo de Personal.</w:t>
            </w:r>
          </w:p>
        </w:tc>
        <w:tc>
          <w:tcPr>
            <w:tcW w:w="3543" w:type="dxa"/>
          </w:tcPr>
          <w:p w14:paraId="49A9E4BC" w14:textId="77777777" w:rsidR="00980F91" w:rsidRPr="006F7C59" w:rsidRDefault="001F6D7F" w:rsidP="00817527">
            <w:pPr>
              <w:pStyle w:val="Prrafodelista"/>
              <w:spacing w:line="360" w:lineRule="auto"/>
              <w:ind w:left="0" w:right="49"/>
              <w:jc w:val="both"/>
              <w:rPr>
                <w:rFonts w:ascii="Palatino Linotype" w:hAnsi="Palatino Linotype" w:cs="Arial"/>
                <w:color w:val="000000"/>
                <w:sz w:val="22"/>
              </w:rPr>
            </w:pPr>
            <w:r w:rsidRPr="006F7C59">
              <w:rPr>
                <w:rFonts w:ascii="Palatino Linotype" w:hAnsi="Palatino Linotype" w:cs="Arial"/>
                <w:color w:val="000000"/>
                <w:sz w:val="22"/>
              </w:rPr>
              <w:lastRenderedPageBreak/>
              <w:t>Entregó diversos expedientes laborales</w:t>
            </w:r>
          </w:p>
          <w:p w14:paraId="15B8E288" w14:textId="77777777" w:rsidR="001F6D7F" w:rsidRPr="006F7C59" w:rsidRDefault="001F6D7F" w:rsidP="00817527">
            <w:pPr>
              <w:pStyle w:val="Prrafodelista"/>
              <w:spacing w:line="360" w:lineRule="auto"/>
              <w:ind w:left="0" w:right="49"/>
              <w:jc w:val="both"/>
              <w:rPr>
                <w:rFonts w:ascii="Palatino Linotype" w:hAnsi="Palatino Linotype" w:cs="Arial"/>
                <w:color w:val="000000"/>
                <w:sz w:val="22"/>
              </w:rPr>
            </w:pPr>
          </w:p>
          <w:p w14:paraId="5DCEB79D" w14:textId="74247412" w:rsidR="001F6D7F" w:rsidRPr="006F7C59" w:rsidRDefault="001F6D7F" w:rsidP="00817527">
            <w:pPr>
              <w:pStyle w:val="Prrafodelista"/>
              <w:spacing w:line="360" w:lineRule="auto"/>
              <w:ind w:left="0" w:right="49"/>
              <w:jc w:val="both"/>
              <w:rPr>
                <w:rFonts w:ascii="Palatino Linotype" w:hAnsi="Palatino Linotype" w:cs="Arial"/>
                <w:color w:val="000000"/>
                <w:sz w:val="22"/>
              </w:rPr>
            </w:pPr>
            <w:r w:rsidRPr="006F7C59">
              <w:rPr>
                <w:rFonts w:ascii="Palatino Linotype" w:hAnsi="Palatino Linotype" w:cs="Arial"/>
                <w:color w:val="000000"/>
                <w:sz w:val="22"/>
              </w:rPr>
              <w:lastRenderedPageBreak/>
              <w:t>Respecto de los sueldos indicó que es información que corresponde a obligaciones de transparencia común.</w:t>
            </w:r>
          </w:p>
        </w:tc>
        <w:tc>
          <w:tcPr>
            <w:tcW w:w="1276" w:type="dxa"/>
          </w:tcPr>
          <w:p w14:paraId="6BFBBFEE" w14:textId="146FA24F" w:rsidR="00980F91" w:rsidRPr="006F7C59" w:rsidRDefault="001F6D7F" w:rsidP="006B7D94">
            <w:pPr>
              <w:pStyle w:val="Prrafodelista"/>
              <w:spacing w:line="360" w:lineRule="auto"/>
              <w:ind w:left="0" w:right="49"/>
              <w:jc w:val="both"/>
              <w:rPr>
                <w:rFonts w:ascii="Palatino Linotype" w:hAnsi="Palatino Linotype" w:cs="Arial"/>
                <w:color w:val="000000"/>
                <w:sz w:val="22"/>
              </w:rPr>
            </w:pPr>
            <w:r w:rsidRPr="006F7C59">
              <w:rPr>
                <w:rFonts w:ascii="Palatino Linotype" w:hAnsi="Palatino Linotype" w:cs="Arial"/>
                <w:color w:val="000000"/>
                <w:sz w:val="22"/>
              </w:rPr>
              <w:lastRenderedPageBreak/>
              <w:t>Contienen datos personale</w:t>
            </w:r>
            <w:r w:rsidRPr="006F7C59">
              <w:rPr>
                <w:rFonts w:ascii="Palatino Linotype" w:hAnsi="Palatino Linotype" w:cs="Arial"/>
                <w:color w:val="000000"/>
                <w:sz w:val="22"/>
              </w:rPr>
              <w:lastRenderedPageBreak/>
              <w:t>s y algunos deben ser clasificados en su totalidad.</w:t>
            </w:r>
          </w:p>
        </w:tc>
      </w:tr>
      <w:tr w:rsidR="00980F91" w:rsidRPr="006F7C59" w14:paraId="6D5E0513" w14:textId="77777777" w:rsidTr="00F25291">
        <w:tc>
          <w:tcPr>
            <w:tcW w:w="1980" w:type="dxa"/>
          </w:tcPr>
          <w:p w14:paraId="71D50EA3" w14:textId="56B65CEA" w:rsidR="00980F91" w:rsidRPr="006F7C59" w:rsidRDefault="00F25291" w:rsidP="00F25291">
            <w:pPr>
              <w:pStyle w:val="Prrafodelista"/>
              <w:spacing w:line="360" w:lineRule="auto"/>
              <w:ind w:left="0" w:right="49"/>
              <w:jc w:val="both"/>
              <w:rPr>
                <w:rFonts w:ascii="Palatino Linotype" w:hAnsi="Palatino Linotype" w:cs="Arial"/>
                <w:b/>
                <w:color w:val="000000"/>
                <w:sz w:val="20"/>
                <w:szCs w:val="20"/>
              </w:rPr>
            </w:pPr>
            <w:r w:rsidRPr="006F7C59">
              <w:rPr>
                <w:rFonts w:ascii="Palatino Linotype" w:hAnsi="Palatino Linotype" w:cs="Arial"/>
                <w:color w:val="000000"/>
                <w:sz w:val="20"/>
                <w:szCs w:val="20"/>
              </w:rPr>
              <w:lastRenderedPageBreak/>
              <w:t>Recurso de revisión 00130/INFOEM/IP/RR/2022</w:t>
            </w:r>
          </w:p>
          <w:p w14:paraId="159F7F26" w14:textId="77777777" w:rsidR="00F25291" w:rsidRPr="006F7C59" w:rsidRDefault="00F25291" w:rsidP="00F25291">
            <w:pPr>
              <w:pStyle w:val="Prrafodelista"/>
              <w:spacing w:line="360" w:lineRule="auto"/>
              <w:ind w:left="0" w:right="49"/>
              <w:jc w:val="both"/>
              <w:rPr>
                <w:rFonts w:ascii="Palatino Linotype" w:hAnsi="Palatino Linotype" w:cs="Arial"/>
                <w:b/>
                <w:color w:val="000000"/>
                <w:sz w:val="20"/>
                <w:szCs w:val="20"/>
              </w:rPr>
            </w:pPr>
          </w:p>
          <w:p w14:paraId="2A45E6DC" w14:textId="77777777" w:rsidR="00F25291" w:rsidRPr="006F7C59" w:rsidRDefault="00F25291" w:rsidP="00F25291">
            <w:pPr>
              <w:pStyle w:val="Prrafodelista"/>
              <w:spacing w:line="360" w:lineRule="auto"/>
              <w:ind w:left="0" w:right="49"/>
              <w:jc w:val="both"/>
              <w:rPr>
                <w:rFonts w:ascii="Palatino Linotype" w:hAnsi="Palatino Linotype" w:cs="Arial"/>
                <w:color w:val="000000"/>
                <w:sz w:val="20"/>
                <w:szCs w:val="20"/>
              </w:rPr>
            </w:pPr>
            <w:r w:rsidRPr="006F7C59">
              <w:rPr>
                <w:rFonts w:ascii="Palatino Linotype" w:hAnsi="Palatino Linotype" w:cs="Arial"/>
                <w:color w:val="000000"/>
                <w:sz w:val="20"/>
                <w:szCs w:val="20"/>
              </w:rPr>
              <w:lastRenderedPageBreak/>
              <w:t>Nombre del personal de confianza, contrato y/o honorarios de la Subdirección de recursos materiales y sus departamentos;</w:t>
            </w:r>
          </w:p>
          <w:p w14:paraId="2D17526D" w14:textId="77777777" w:rsidR="00F25291" w:rsidRPr="006F7C59" w:rsidRDefault="00F25291" w:rsidP="00F25291">
            <w:pPr>
              <w:pStyle w:val="Prrafodelista"/>
              <w:spacing w:line="360" w:lineRule="auto"/>
              <w:ind w:left="0" w:right="49"/>
              <w:jc w:val="both"/>
              <w:rPr>
                <w:rFonts w:ascii="Palatino Linotype" w:hAnsi="Palatino Linotype" w:cs="Arial"/>
                <w:color w:val="000000"/>
                <w:sz w:val="20"/>
                <w:szCs w:val="20"/>
              </w:rPr>
            </w:pPr>
          </w:p>
          <w:p w14:paraId="7A27A632" w14:textId="6CE7A1D4" w:rsidR="00F25291" w:rsidRPr="006F7C59" w:rsidRDefault="00F25291" w:rsidP="00F25291">
            <w:pPr>
              <w:pStyle w:val="Prrafodelista"/>
              <w:spacing w:line="360" w:lineRule="auto"/>
              <w:ind w:left="0" w:right="49"/>
              <w:jc w:val="both"/>
              <w:rPr>
                <w:rFonts w:ascii="Palatino Linotype" w:hAnsi="Palatino Linotype" w:cs="Arial"/>
                <w:color w:val="000000"/>
                <w:sz w:val="20"/>
                <w:szCs w:val="20"/>
              </w:rPr>
            </w:pPr>
            <w:r w:rsidRPr="006F7C59">
              <w:rPr>
                <w:rFonts w:ascii="Palatino Linotype" w:hAnsi="Palatino Linotype" w:cs="Arial"/>
                <w:color w:val="000000"/>
                <w:sz w:val="20"/>
                <w:szCs w:val="20"/>
              </w:rPr>
              <w:t>Nombre del personal que cobra el concepto 30 nivel 2 y 3</w:t>
            </w:r>
          </w:p>
        </w:tc>
        <w:tc>
          <w:tcPr>
            <w:tcW w:w="1843" w:type="dxa"/>
          </w:tcPr>
          <w:p w14:paraId="5E1FC685" w14:textId="14F359E6" w:rsidR="00980F91" w:rsidRPr="006F7C59" w:rsidRDefault="00F25291" w:rsidP="006C2C0F">
            <w:pPr>
              <w:pStyle w:val="Prrafodelista"/>
              <w:tabs>
                <w:tab w:val="left" w:pos="8080"/>
              </w:tabs>
              <w:spacing w:line="360" w:lineRule="auto"/>
              <w:ind w:left="0"/>
              <w:jc w:val="both"/>
              <w:rPr>
                <w:rFonts w:ascii="Palatino Linotype" w:eastAsia="Times New Roman" w:hAnsi="Palatino Linotype" w:cs="Arial"/>
                <w:bCs/>
                <w:i/>
                <w:sz w:val="20"/>
                <w:szCs w:val="20"/>
                <w:lang w:val="es-ES"/>
              </w:rPr>
            </w:pPr>
            <w:r w:rsidRPr="006F7C59">
              <w:rPr>
                <w:rFonts w:ascii="Palatino Linotype" w:hAnsi="Palatino Linotype" w:cs="Arial"/>
                <w:color w:val="000000"/>
                <w:sz w:val="20"/>
                <w:szCs w:val="20"/>
              </w:rPr>
              <w:lastRenderedPageBreak/>
              <w:t>La información se encuentra en la página oficial para su consulta.</w:t>
            </w:r>
          </w:p>
        </w:tc>
        <w:tc>
          <w:tcPr>
            <w:tcW w:w="3543" w:type="dxa"/>
          </w:tcPr>
          <w:p w14:paraId="2AAF1651" w14:textId="6BA5BC18" w:rsidR="00980F91" w:rsidRPr="006F7C59" w:rsidRDefault="001F6D7F" w:rsidP="00817527">
            <w:pPr>
              <w:pStyle w:val="Prrafodelista"/>
              <w:spacing w:line="360" w:lineRule="auto"/>
              <w:ind w:left="0" w:right="49"/>
              <w:jc w:val="both"/>
              <w:rPr>
                <w:rFonts w:ascii="Palatino Linotype" w:hAnsi="Palatino Linotype" w:cs="Arial"/>
                <w:color w:val="000000"/>
                <w:sz w:val="22"/>
              </w:rPr>
            </w:pPr>
            <w:r w:rsidRPr="006F7C59">
              <w:rPr>
                <w:rFonts w:ascii="Palatino Linotype" w:hAnsi="Palatino Linotype" w:cs="Arial"/>
                <w:bCs/>
                <w:lang w:eastAsia="es-MX"/>
              </w:rPr>
              <w:t xml:space="preserve">entrega la información relativa al personal de confianza que labora en la Subdirección de Recursos Materiales, así como la lista </w:t>
            </w:r>
            <w:proofErr w:type="gramStart"/>
            <w:r w:rsidRPr="006F7C59">
              <w:rPr>
                <w:rFonts w:ascii="Palatino Linotype" w:hAnsi="Palatino Linotype" w:cs="Arial"/>
                <w:bCs/>
                <w:lang w:eastAsia="es-MX"/>
              </w:rPr>
              <w:t>del personales</w:t>
            </w:r>
            <w:proofErr w:type="gramEnd"/>
            <w:r w:rsidRPr="006F7C59">
              <w:rPr>
                <w:rFonts w:ascii="Palatino Linotype" w:hAnsi="Palatino Linotype" w:cs="Arial"/>
                <w:bCs/>
                <w:lang w:eastAsia="es-MX"/>
              </w:rPr>
              <w:t xml:space="preserve"> que </w:t>
            </w:r>
            <w:r w:rsidRPr="006F7C59">
              <w:rPr>
                <w:rFonts w:ascii="Palatino Linotype" w:hAnsi="Palatino Linotype" w:cs="Arial"/>
                <w:bCs/>
                <w:lang w:eastAsia="es-MX"/>
              </w:rPr>
              <w:lastRenderedPageBreak/>
              <w:t>cobra concepto 30 nivel 1 y 2, por lo que respecta al nivel 3, requiere el mes, periodo y/o fecha inicial y final de la información solicitada.</w:t>
            </w:r>
          </w:p>
        </w:tc>
        <w:tc>
          <w:tcPr>
            <w:tcW w:w="1276" w:type="dxa"/>
          </w:tcPr>
          <w:p w14:paraId="040FCDFD" w14:textId="09A5FB14" w:rsidR="00980F91" w:rsidRPr="006F7C59" w:rsidRDefault="001F6D7F" w:rsidP="00817527">
            <w:pPr>
              <w:pStyle w:val="Prrafodelista"/>
              <w:spacing w:line="360" w:lineRule="auto"/>
              <w:ind w:left="0" w:right="49"/>
              <w:jc w:val="both"/>
              <w:rPr>
                <w:rFonts w:ascii="Palatino Linotype" w:hAnsi="Palatino Linotype" w:cs="Arial"/>
                <w:color w:val="000000"/>
                <w:sz w:val="22"/>
              </w:rPr>
            </w:pPr>
            <w:r w:rsidRPr="006F7C59">
              <w:rPr>
                <w:rFonts w:ascii="Palatino Linotype" w:hAnsi="Palatino Linotype" w:cs="Arial"/>
                <w:color w:val="000000"/>
                <w:sz w:val="22"/>
              </w:rPr>
              <w:lastRenderedPageBreak/>
              <w:t xml:space="preserve">Parcialmente. No entregó lo relativo al concepto </w:t>
            </w:r>
            <w:r w:rsidRPr="006F7C59">
              <w:rPr>
                <w:rFonts w:ascii="Palatino Linotype" w:hAnsi="Palatino Linotype" w:cs="Arial"/>
                <w:color w:val="000000"/>
                <w:sz w:val="22"/>
              </w:rPr>
              <w:lastRenderedPageBreak/>
              <w:t xml:space="preserve">30 nivel 3, ordenar todo un año anterior criterio </w:t>
            </w:r>
            <w:proofErr w:type="spellStart"/>
            <w:r w:rsidRPr="006F7C59">
              <w:rPr>
                <w:rFonts w:ascii="Palatino Linotype" w:hAnsi="Palatino Linotype" w:cs="Arial"/>
                <w:color w:val="000000"/>
                <w:sz w:val="22"/>
              </w:rPr>
              <w:t>inai</w:t>
            </w:r>
            <w:proofErr w:type="spellEnd"/>
            <w:r w:rsidRPr="006F7C59">
              <w:rPr>
                <w:rFonts w:ascii="Palatino Linotype" w:hAnsi="Palatino Linotype" w:cs="Arial"/>
                <w:color w:val="000000"/>
                <w:sz w:val="22"/>
              </w:rPr>
              <w:t>.</w:t>
            </w:r>
          </w:p>
        </w:tc>
      </w:tr>
    </w:tbl>
    <w:p w14:paraId="78EA14EC" w14:textId="77777777" w:rsidR="00817527" w:rsidRPr="006F7C59" w:rsidRDefault="00817527" w:rsidP="00817527">
      <w:pPr>
        <w:pStyle w:val="Prrafodelista"/>
        <w:spacing w:line="360" w:lineRule="auto"/>
        <w:ind w:left="0" w:right="49"/>
        <w:jc w:val="both"/>
        <w:rPr>
          <w:rFonts w:ascii="Palatino Linotype" w:hAnsi="Palatino Linotype" w:cs="Arial"/>
          <w:color w:val="000000"/>
        </w:rPr>
      </w:pPr>
    </w:p>
    <w:p w14:paraId="2FEF5B77" w14:textId="29027B6C" w:rsidR="00FF02C4" w:rsidRPr="006F7C59" w:rsidRDefault="00FF02C4" w:rsidP="00FF02C4">
      <w:pPr>
        <w:pStyle w:val="Ttulo3"/>
        <w:numPr>
          <w:ilvl w:val="3"/>
          <w:numId w:val="2"/>
        </w:numPr>
        <w:ind w:left="426"/>
        <w:rPr>
          <w:rFonts w:ascii="Palatino Linotype" w:hAnsi="Palatino Linotype"/>
          <w:b/>
          <w:bCs/>
          <w:color w:val="auto"/>
          <w:sz w:val="22"/>
          <w:szCs w:val="22"/>
        </w:rPr>
      </w:pPr>
      <w:r w:rsidRPr="006F7C59">
        <w:rPr>
          <w:rFonts w:ascii="Palatino Linotype" w:hAnsi="Palatino Linotype"/>
          <w:b/>
          <w:bCs/>
          <w:color w:val="auto"/>
          <w:sz w:val="22"/>
          <w:szCs w:val="22"/>
        </w:rPr>
        <w:t>Del Recurso de revisión 00128/INFOEM/IP/RR/2022</w:t>
      </w:r>
    </w:p>
    <w:p w14:paraId="4016182E" w14:textId="77777777" w:rsidR="00FF02C4" w:rsidRPr="006F7C59" w:rsidRDefault="00FF02C4" w:rsidP="00FF02C4">
      <w:pPr>
        <w:pStyle w:val="Prrafodelista"/>
        <w:spacing w:line="360" w:lineRule="auto"/>
        <w:ind w:left="0"/>
        <w:jc w:val="both"/>
        <w:rPr>
          <w:rFonts w:ascii="Palatino Linotype" w:hAnsi="Palatino Linotype" w:cs="Arial"/>
        </w:rPr>
      </w:pPr>
    </w:p>
    <w:p w14:paraId="23BBD214" w14:textId="067A027F" w:rsidR="00FF02C4" w:rsidRPr="006F7C59" w:rsidRDefault="00E857C2" w:rsidP="00FC72B7">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 xml:space="preserve">El Sujeto Obligado en su respuesta indicó que la información </w:t>
      </w:r>
      <w:r w:rsidR="00292813" w:rsidRPr="006F7C59">
        <w:rPr>
          <w:rFonts w:ascii="Palatino Linotype" w:hAnsi="Palatino Linotype" w:cs="Arial"/>
        </w:rPr>
        <w:t>corresponde a las obligaciones de transparencia común, sin que remitiera el sitio electrónico donde obra la información.</w:t>
      </w:r>
    </w:p>
    <w:p w14:paraId="2EC68317" w14:textId="77777777" w:rsidR="00292813" w:rsidRPr="006F7C59" w:rsidRDefault="00292813" w:rsidP="00292813">
      <w:pPr>
        <w:pStyle w:val="Prrafodelista"/>
        <w:spacing w:line="360" w:lineRule="auto"/>
        <w:ind w:left="0"/>
        <w:jc w:val="both"/>
        <w:rPr>
          <w:rFonts w:ascii="Palatino Linotype" w:hAnsi="Palatino Linotype" w:cs="Arial"/>
        </w:rPr>
      </w:pPr>
    </w:p>
    <w:p w14:paraId="30EFE338" w14:textId="2E0DA9BF" w:rsidR="00292813" w:rsidRPr="006F7C59" w:rsidRDefault="00292813" w:rsidP="00FC72B7">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 xml:space="preserve">Posteriormente, en informe justificado remitió la </w:t>
      </w:r>
      <w:r w:rsidR="009F28BB" w:rsidRPr="006F7C59">
        <w:rPr>
          <w:rFonts w:ascii="Palatino Linotype" w:hAnsi="Palatino Linotype" w:cs="Arial"/>
        </w:rPr>
        <w:t xml:space="preserve">siguiente </w:t>
      </w:r>
      <w:r w:rsidRPr="006F7C59">
        <w:rPr>
          <w:rFonts w:ascii="Palatino Linotype" w:hAnsi="Palatino Linotype" w:cs="Arial"/>
        </w:rPr>
        <w:t>dirección electrónica</w:t>
      </w:r>
      <w:r w:rsidR="009F28BB" w:rsidRPr="006F7C59">
        <w:rPr>
          <w:rFonts w:ascii="Palatino Linotype" w:hAnsi="Palatino Linotype" w:cs="Arial"/>
        </w:rPr>
        <w:t>:</w:t>
      </w:r>
    </w:p>
    <w:p w14:paraId="528F998A" w14:textId="77777777" w:rsidR="009F28BB" w:rsidRPr="006F7C59" w:rsidRDefault="008718EB" w:rsidP="006143A2">
      <w:pPr>
        <w:pStyle w:val="Prrafodelista"/>
        <w:numPr>
          <w:ilvl w:val="0"/>
          <w:numId w:val="17"/>
        </w:numPr>
        <w:spacing w:line="360" w:lineRule="auto"/>
        <w:ind w:right="49"/>
        <w:jc w:val="both"/>
        <w:rPr>
          <w:rFonts w:ascii="Palatino Linotype" w:hAnsi="Palatino Linotype" w:cs="Arial"/>
          <w:color w:val="000000"/>
          <w:sz w:val="22"/>
        </w:rPr>
      </w:pPr>
      <w:hyperlink r:id="rId9" w:history="1">
        <w:r w:rsidR="009F28BB" w:rsidRPr="006F7C59">
          <w:rPr>
            <w:rStyle w:val="Hipervnculo"/>
            <w:rFonts w:ascii="Palatino Linotype" w:hAnsi="Palatino Linotype" w:cs="Arial"/>
            <w:sz w:val="22"/>
          </w:rPr>
          <w:t>https://www.ipomex.org.mx/ipo3/lgt/indice/SEIEM/art_92_ix.web</w:t>
        </w:r>
      </w:hyperlink>
    </w:p>
    <w:p w14:paraId="6A06BCEF" w14:textId="1F8B0DAB" w:rsidR="00292813" w:rsidRPr="006F7C59" w:rsidRDefault="00292813" w:rsidP="00292813">
      <w:pPr>
        <w:spacing w:line="360" w:lineRule="auto"/>
        <w:jc w:val="both"/>
        <w:rPr>
          <w:rFonts w:ascii="Palatino Linotype" w:hAnsi="Palatino Linotype" w:cs="Arial"/>
        </w:rPr>
      </w:pPr>
    </w:p>
    <w:p w14:paraId="386BE7F9" w14:textId="7264BAC8" w:rsidR="003A675F" w:rsidRPr="006F7C59" w:rsidRDefault="00292813" w:rsidP="00292813">
      <w:pPr>
        <w:pStyle w:val="Prrafodelista"/>
        <w:numPr>
          <w:ilvl w:val="0"/>
          <w:numId w:val="2"/>
        </w:numPr>
        <w:tabs>
          <w:tab w:val="left" w:pos="0"/>
        </w:tabs>
        <w:spacing w:line="360" w:lineRule="auto"/>
        <w:ind w:left="0" w:right="49" w:firstLine="0"/>
        <w:jc w:val="both"/>
        <w:rPr>
          <w:rFonts w:ascii="Palatino Linotype" w:hAnsi="Palatino Linotype" w:cs="Arial"/>
          <w:lang w:eastAsia="es-MX"/>
        </w:rPr>
      </w:pPr>
      <w:r w:rsidRPr="006F7C59">
        <w:rPr>
          <w:rFonts w:ascii="Palatino Linotype" w:hAnsi="Palatino Linotype" w:cs="Arial"/>
          <w:lang w:eastAsia="es-MX"/>
        </w:rPr>
        <w:t xml:space="preserve">De la dirección electrónica, </w:t>
      </w:r>
      <w:r w:rsidR="003A675F" w:rsidRPr="006F7C59">
        <w:rPr>
          <w:rFonts w:ascii="Palatino Linotype" w:hAnsi="Palatino Linotype" w:cs="Arial"/>
          <w:lang w:eastAsia="es-MX"/>
        </w:rPr>
        <w:t>se advierte la siguiente información:</w:t>
      </w:r>
    </w:p>
    <w:p w14:paraId="1D5E8EFB" w14:textId="4FA004A1" w:rsidR="003A675F" w:rsidRPr="006F7C59" w:rsidRDefault="003A675F" w:rsidP="003A675F">
      <w:pPr>
        <w:pStyle w:val="Prrafodelista"/>
        <w:tabs>
          <w:tab w:val="left" w:pos="0"/>
        </w:tabs>
        <w:spacing w:line="360" w:lineRule="auto"/>
        <w:ind w:left="0" w:right="49"/>
        <w:jc w:val="both"/>
        <w:rPr>
          <w:rFonts w:ascii="Palatino Linotype" w:hAnsi="Palatino Linotype" w:cs="Arial"/>
          <w:lang w:eastAsia="es-MX"/>
        </w:rPr>
      </w:pPr>
    </w:p>
    <w:p w14:paraId="48DE7F56" w14:textId="5F9E7BCB" w:rsidR="003A675F" w:rsidRPr="006F7C59" w:rsidRDefault="003A675F" w:rsidP="003A675F">
      <w:pPr>
        <w:pStyle w:val="Prrafodelista"/>
        <w:tabs>
          <w:tab w:val="left" w:pos="0"/>
        </w:tabs>
        <w:spacing w:line="360" w:lineRule="auto"/>
        <w:ind w:left="0" w:right="49"/>
        <w:jc w:val="both"/>
        <w:rPr>
          <w:rFonts w:ascii="Palatino Linotype" w:hAnsi="Palatino Linotype" w:cs="Arial"/>
          <w:lang w:eastAsia="es-MX"/>
        </w:rPr>
      </w:pPr>
      <w:r w:rsidRPr="006F7C59">
        <w:rPr>
          <w:noProof/>
          <w:lang w:val="es-MX" w:eastAsia="es-MX"/>
        </w:rPr>
        <w:lastRenderedPageBreak/>
        <w:drawing>
          <wp:inline distT="0" distB="0" distL="0" distR="0" wp14:anchorId="5DFFF81B" wp14:editId="26E63149">
            <wp:extent cx="5543550" cy="251374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09" t="28840" r="22859" b="25319"/>
                    <a:stretch/>
                  </pic:blipFill>
                  <pic:spPr bwMode="auto">
                    <a:xfrm>
                      <a:off x="0" y="0"/>
                      <a:ext cx="5559724" cy="2521075"/>
                    </a:xfrm>
                    <a:prstGeom prst="rect">
                      <a:avLst/>
                    </a:prstGeom>
                    <a:ln>
                      <a:noFill/>
                    </a:ln>
                    <a:extLst>
                      <a:ext uri="{53640926-AAD7-44D8-BBD7-CCE9431645EC}">
                        <a14:shadowObscured xmlns:a14="http://schemas.microsoft.com/office/drawing/2010/main"/>
                      </a:ext>
                    </a:extLst>
                  </pic:spPr>
                </pic:pic>
              </a:graphicData>
            </a:graphic>
          </wp:inline>
        </w:drawing>
      </w:r>
    </w:p>
    <w:p w14:paraId="01091603" w14:textId="549E2145" w:rsidR="003A675F" w:rsidRPr="006F7C59" w:rsidRDefault="003A675F" w:rsidP="003A675F">
      <w:pPr>
        <w:pStyle w:val="Prrafodelista"/>
        <w:tabs>
          <w:tab w:val="left" w:pos="0"/>
        </w:tabs>
        <w:spacing w:line="360" w:lineRule="auto"/>
        <w:ind w:left="0" w:right="49"/>
        <w:jc w:val="both"/>
        <w:rPr>
          <w:rFonts w:ascii="Palatino Linotype" w:hAnsi="Palatino Linotype" w:cs="Arial"/>
          <w:lang w:eastAsia="es-MX"/>
        </w:rPr>
      </w:pPr>
    </w:p>
    <w:p w14:paraId="4A3D27A7" w14:textId="2617303B" w:rsidR="00292813" w:rsidRPr="006F7C59" w:rsidRDefault="003A675F" w:rsidP="00C33043">
      <w:pPr>
        <w:pStyle w:val="Prrafodelista"/>
        <w:numPr>
          <w:ilvl w:val="0"/>
          <w:numId w:val="2"/>
        </w:numPr>
        <w:tabs>
          <w:tab w:val="left" w:pos="0"/>
        </w:tabs>
        <w:spacing w:line="360" w:lineRule="auto"/>
        <w:ind w:left="0" w:right="49" w:firstLine="0"/>
        <w:jc w:val="both"/>
        <w:rPr>
          <w:rFonts w:ascii="Palatino Linotype" w:hAnsi="Palatino Linotype" w:cs="Arial"/>
          <w:lang w:eastAsia="es-MX"/>
        </w:rPr>
      </w:pPr>
      <w:r w:rsidRPr="006F7C59">
        <w:rPr>
          <w:rFonts w:ascii="Palatino Linotype" w:hAnsi="Palatino Linotype" w:cs="Arial"/>
          <w:lang w:eastAsia="es-MX"/>
        </w:rPr>
        <w:t xml:space="preserve">Tal y como lo indicó el Sujeto Obligado, la información requerida corresponde a obligaciones de transparencia común; </w:t>
      </w:r>
      <w:r w:rsidR="005741DF" w:rsidRPr="006F7C59">
        <w:rPr>
          <w:rFonts w:ascii="Palatino Linotype" w:hAnsi="Palatino Linotype" w:cs="Arial"/>
          <w:lang w:eastAsia="es-MX"/>
        </w:rPr>
        <w:t>si bien es cierto, la dirección electrónica que remitió el Sujeto Obligado dirige al apartado de gastos por conceptos de viáticos y representación, también lo es que de la información proporcionada no se aprecia, en específico, la subdirección de recursos materiales, así como sus departamentos</w:t>
      </w:r>
      <w:r w:rsidR="00C33043" w:rsidRPr="006F7C59">
        <w:rPr>
          <w:rFonts w:ascii="Palatino Linotype" w:hAnsi="Palatino Linotype" w:cs="Arial"/>
          <w:lang w:eastAsia="es-MX"/>
        </w:rPr>
        <w:t xml:space="preserve">; </w:t>
      </w:r>
      <w:r w:rsidR="00292813" w:rsidRPr="006F7C59">
        <w:rPr>
          <w:rFonts w:ascii="Palatino Linotype" w:hAnsi="Palatino Linotype" w:cs="Arial"/>
          <w:lang w:eastAsia="es-MX"/>
        </w:rPr>
        <w:t>por lo tanto, se tiene que no colma el derecho del recurrente, toda vez que no cumplió con lo que establece el artículo 161 de la Ley de Transparencia y Acceso a la Información Pública del Estado de México y Municipios:</w:t>
      </w:r>
    </w:p>
    <w:p w14:paraId="272718B2" w14:textId="77777777" w:rsidR="00292813" w:rsidRPr="006F7C59" w:rsidRDefault="00292813" w:rsidP="00292813">
      <w:pPr>
        <w:tabs>
          <w:tab w:val="left" w:pos="0"/>
        </w:tabs>
        <w:spacing w:line="360" w:lineRule="auto"/>
        <w:ind w:right="49"/>
        <w:jc w:val="both"/>
        <w:rPr>
          <w:rFonts w:ascii="Palatino Linotype" w:hAnsi="Palatino Linotype" w:cs="Arial"/>
        </w:rPr>
      </w:pPr>
    </w:p>
    <w:p w14:paraId="21EB3524" w14:textId="77777777" w:rsidR="00292813" w:rsidRPr="006F7C59" w:rsidRDefault="00292813" w:rsidP="00292813">
      <w:pPr>
        <w:autoSpaceDE w:val="0"/>
        <w:autoSpaceDN w:val="0"/>
        <w:adjustRightInd w:val="0"/>
        <w:spacing w:line="360" w:lineRule="auto"/>
        <w:ind w:left="567" w:right="567"/>
        <w:jc w:val="both"/>
        <w:rPr>
          <w:rFonts w:ascii="Palatino Linotype" w:hAnsi="Palatino Linotype"/>
          <w:i/>
          <w:sz w:val="28"/>
          <w:lang w:val="es-ES"/>
        </w:rPr>
      </w:pPr>
      <w:r w:rsidRPr="006F7C59">
        <w:rPr>
          <w:rFonts w:ascii="Palatino Linotype" w:hAnsi="Palatino Linotype" w:cs="Bookman Old Style,Bold"/>
          <w:b/>
          <w:bCs/>
          <w:i/>
          <w:sz w:val="22"/>
          <w:szCs w:val="20"/>
        </w:rPr>
        <w:t xml:space="preserve">Artículo 161. </w:t>
      </w:r>
      <w:r w:rsidRPr="006F7C59">
        <w:rPr>
          <w:rFonts w:ascii="Palatino Linotype" w:hAnsi="Palatino Linotype" w:cs="Bookman Old Style"/>
          <w:i/>
          <w:sz w:val="22"/>
          <w:szCs w:val="20"/>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w:t>
      </w:r>
      <w:r w:rsidRPr="006F7C59">
        <w:rPr>
          <w:rFonts w:ascii="Palatino Linotype" w:hAnsi="Palatino Linotype" w:cs="Bookman Old Style"/>
          <w:i/>
          <w:sz w:val="22"/>
          <w:szCs w:val="20"/>
        </w:rPr>
        <w:lastRenderedPageBreak/>
        <w:t>hábiles. La fuente deberá ser precisa y concreta y no debe implicar que el solicitante realice una búsqueda en toda la información que se encuentre disponible.</w:t>
      </w:r>
    </w:p>
    <w:p w14:paraId="57625CB3" w14:textId="77777777" w:rsidR="00292813" w:rsidRPr="006F7C59" w:rsidRDefault="00292813" w:rsidP="00292813">
      <w:pPr>
        <w:pStyle w:val="Prrafodelista"/>
        <w:spacing w:line="360" w:lineRule="auto"/>
        <w:ind w:left="0"/>
        <w:jc w:val="both"/>
        <w:rPr>
          <w:rFonts w:ascii="Palatino Linotype" w:hAnsi="Palatino Linotype"/>
          <w:lang w:val="es-ES"/>
        </w:rPr>
      </w:pPr>
    </w:p>
    <w:p w14:paraId="738B28D3" w14:textId="1896DE4C" w:rsidR="00292813" w:rsidRPr="006F7C59" w:rsidRDefault="00292813" w:rsidP="00292813">
      <w:pPr>
        <w:pStyle w:val="Prrafodelista"/>
        <w:numPr>
          <w:ilvl w:val="0"/>
          <w:numId w:val="2"/>
        </w:numPr>
        <w:spacing w:line="360" w:lineRule="auto"/>
        <w:ind w:left="0" w:firstLine="0"/>
        <w:jc w:val="both"/>
        <w:rPr>
          <w:rFonts w:ascii="Palatino Linotype" w:hAnsi="Palatino Linotype"/>
          <w:color w:val="000000"/>
          <w:sz w:val="22"/>
          <w:szCs w:val="22"/>
        </w:rPr>
      </w:pPr>
      <w:r w:rsidRPr="006F7C59">
        <w:rPr>
          <w:rFonts w:ascii="Palatino Linotype" w:hAnsi="Palatino Linotype"/>
          <w:lang w:val="es-ES"/>
        </w:rPr>
        <w:t xml:space="preserve">Es así </w:t>
      </w:r>
      <w:proofErr w:type="gramStart"/>
      <w:r w:rsidRPr="006F7C59">
        <w:rPr>
          <w:rFonts w:ascii="Palatino Linotype" w:hAnsi="Palatino Linotype"/>
          <w:lang w:val="es-ES"/>
        </w:rPr>
        <w:t>que</w:t>
      </w:r>
      <w:proofErr w:type="gramEnd"/>
      <w:r w:rsidRPr="006F7C59">
        <w:rPr>
          <w:rFonts w:ascii="Palatino Linotype" w:hAnsi="Palatino Linotype"/>
          <w:lang w:val="es-ES"/>
        </w:rPr>
        <w:t xml:space="preserv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 </w:t>
      </w:r>
      <w:r w:rsidR="00C33043" w:rsidRPr="006F7C59">
        <w:rPr>
          <w:rFonts w:ascii="Palatino Linotype" w:hAnsi="Palatino Linotype"/>
          <w:lang w:val="es-ES"/>
        </w:rPr>
        <w:t>lo cual no ocurrió en el presente asunto, toda vez que de la información proporcionada no se localiza lo requerido.</w:t>
      </w:r>
    </w:p>
    <w:p w14:paraId="3CAA12C6" w14:textId="77777777" w:rsidR="00292813" w:rsidRPr="006F7C59" w:rsidRDefault="00292813" w:rsidP="00292813">
      <w:pPr>
        <w:pStyle w:val="Prrafodelista"/>
        <w:spacing w:line="360" w:lineRule="auto"/>
        <w:ind w:left="0"/>
        <w:jc w:val="both"/>
        <w:rPr>
          <w:rFonts w:ascii="Palatino Linotype" w:hAnsi="Palatino Linotype"/>
          <w:color w:val="000000"/>
          <w:sz w:val="22"/>
          <w:szCs w:val="22"/>
        </w:rPr>
      </w:pPr>
    </w:p>
    <w:p w14:paraId="639F13F6" w14:textId="77777777" w:rsidR="00292813" w:rsidRPr="006F7C59" w:rsidRDefault="00292813" w:rsidP="00292813">
      <w:pPr>
        <w:pStyle w:val="Prrafodelista"/>
        <w:numPr>
          <w:ilvl w:val="0"/>
          <w:numId w:val="2"/>
        </w:numPr>
        <w:spacing w:line="360" w:lineRule="auto"/>
        <w:ind w:left="0" w:firstLine="0"/>
        <w:jc w:val="both"/>
        <w:rPr>
          <w:rFonts w:ascii="Palatino Linotype" w:hAnsi="Palatino Linotype"/>
          <w:color w:val="000000"/>
          <w:sz w:val="22"/>
          <w:szCs w:val="22"/>
        </w:rPr>
      </w:pPr>
      <w:r w:rsidRPr="006F7C59">
        <w:rPr>
          <w:rFonts w:ascii="Palatino Linotype" w:hAnsi="Palatino Linotype"/>
          <w:color w:val="000000"/>
          <w:sz w:val="22"/>
          <w:szCs w:val="22"/>
        </w:rPr>
        <w:t xml:space="preserve">Es así </w:t>
      </w:r>
      <w:proofErr w:type="gramStart"/>
      <w:r w:rsidRPr="006F7C59">
        <w:rPr>
          <w:rFonts w:ascii="Palatino Linotype" w:hAnsi="Palatino Linotype"/>
          <w:color w:val="000000"/>
          <w:sz w:val="22"/>
          <w:szCs w:val="22"/>
        </w:rPr>
        <w:t>que</w:t>
      </w:r>
      <w:proofErr w:type="gramEnd"/>
      <w:r w:rsidRPr="006F7C59">
        <w:rPr>
          <w:rFonts w:ascii="Palatino Linotype" w:hAnsi="Palatino Linotype"/>
          <w:color w:val="000000"/>
          <w:sz w:val="22"/>
          <w:szCs w:val="22"/>
        </w:rPr>
        <w:t>, la dirección electrónica no es precisa, toda vez que el Recurrente debe realizar una búsqueda entre toda la información disponible, por lo que, la respuesta no cumplió con lo que dispone el precepto legal antes citado, resultado fundadas las razones o motivos de inconformidad hechos valer por el Recurrente y lo conducente es REVOCAR la respuesta del Sujeto Obligado.</w:t>
      </w:r>
    </w:p>
    <w:p w14:paraId="349821BA" w14:textId="4B52B6C9" w:rsidR="00292813" w:rsidRPr="006F7C59" w:rsidRDefault="00292813" w:rsidP="00292813">
      <w:pPr>
        <w:spacing w:line="360" w:lineRule="auto"/>
        <w:jc w:val="both"/>
        <w:rPr>
          <w:rFonts w:ascii="Palatino Linotype" w:hAnsi="Palatino Linotype" w:cs="Arial"/>
        </w:rPr>
      </w:pPr>
    </w:p>
    <w:p w14:paraId="25FC69A3" w14:textId="21BE3F07" w:rsidR="00C33043" w:rsidRPr="006F7C59" w:rsidRDefault="00C33043" w:rsidP="00C33043">
      <w:pPr>
        <w:pStyle w:val="Ttulo3"/>
        <w:rPr>
          <w:rFonts w:ascii="Palatino Linotype" w:hAnsi="Palatino Linotype"/>
          <w:b/>
          <w:bCs/>
          <w:color w:val="auto"/>
        </w:rPr>
      </w:pPr>
      <w:r w:rsidRPr="006F7C59">
        <w:rPr>
          <w:rFonts w:ascii="Palatino Linotype" w:hAnsi="Palatino Linotype"/>
          <w:b/>
          <w:bCs/>
          <w:color w:val="auto"/>
        </w:rPr>
        <w:t>b) Del Recurso de revisión 00129/INFOEM/IP/2022</w:t>
      </w:r>
    </w:p>
    <w:p w14:paraId="0008B29A" w14:textId="77777777" w:rsidR="00C33043" w:rsidRPr="006F7C59" w:rsidRDefault="00C33043" w:rsidP="00C33043">
      <w:pPr>
        <w:rPr>
          <w:rFonts w:ascii="Palatino Linotype" w:hAnsi="Palatino Linotype" w:cs="Arial"/>
        </w:rPr>
      </w:pPr>
    </w:p>
    <w:p w14:paraId="42DD2BA9" w14:textId="04BFB647" w:rsidR="00292813" w:rsidRPr="006F7C59" w:rsidRDefault="00C33043" w:rsidP="00FC72B7">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El Recurrente</w:t>
      </w:r>
      <w:r w:rsidR="00E05D74" w:rsidRPr="006F7C59">
        <w:rPr>
          <w:rFonts w:ascii="Palatino Linotype" w:hAnsi="Palatino Linotype" w:cs="Arial"/>
        </w:rPr>
        <w:t xml:space="preserve"> solicitó el expediente laboral del </w:t>
      </w:r>
      <w:proofErr w:type="gramStart"/>
      <w:r w:rsidR="00E05D74" w:rsidRPr="006F7C59">
        <w:rPr>
          <w:rFonts w:ascii="Palatino Linotype" w:hAnsi="Palatino Linotype" w:cs="Arial"/>
        </w:rPr>
        <w:t>Subdirector</w:t>
      </w:r>
      <w:proofErr w:type="gramEnd"/>
      <w:r w:rsidR="00E05D74" w:rsidRPr="006F7C59">
        <w:rPr>
          <w:rFonts w:ascii="Palatino Linotype" w:hAnsi="Palatino Linotype" w:cs="Arial"/>
        </w:rPr>
        <w:t xml:space="preserve"> y los jefes de departamento. Asimismo, se requirió los salarios del subdirector y jefes de departamento de la Subdirección de recursos materiales.</w:t>
      </w:r>
    </w:p>
    <w:p w14:paraId="49C07BDD" w14:textId="707E1036" w:rsidR="00E05D74" w:rsidRPr="006F7C59" w:rsidRDefault="00E05D74" w:rsidP="00FC72B7">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lastRenderedPageBreak/>
        <w:t xml:space="preserve">En informe justificado, el Sujeto Obligado remitió diversos expedientes laborales, los cuales no se pusieron a la vista del Recurrente </w:t>
      </w:r>
      <w:r w:rsidR="0053053E" w:rsidRPr="006F7C59">
        <w:rPr>
          <w:rFonts w:ascii="Palatino Linotype" w:hAnsi="Palatino Linotype" w:cs="Arial"/>
        </w:rPr>
        <w:t>por haber dejado a la vista información que debe ser clasificada como confidencial.</w:t>
      </w:r>
    </w:p>
    <w:p w14:paraId="0C30EB7B" w14:textId="77777777" w:rsidR="00673214" w:rsidRPr="006F7C59" w:rsidRDefault="00673214" w:rsidP="00FE1073">
      <w:pPr>
        <w:pStyle w:val="Prrafodelista"/>
        <w:spacing w:line="360" w:lineRule="auto"/>
        <w:ind w:left="0"/>
        <w:jc w:val="both"/>
        <w:rPr>
          <w:rFonts w:ascii="Palatino Linotype" w:hAnsi="Palatino Linotype" w:cs="Arial"/>
        </w:rPr>
      </w:pPr>
    </w:p>
    <w:p w14:paraId="16F2B48D" w14:textId="2E54B1C2" w:rsidR="00FE1073" w:rsidRPr="006F7C59" w:rsidRDefault="0053053E" w:rsidP="00FE1073">
      <w:pPr>
        <w:numPr>
          <w:ilvl w:val="0"/>
          <w:numId w:val="2"/>
        </w:numPr>
        <w:tabs>
          <w:tab w:val="left" w:pos="567"/>
        </w:tabs>
        <w:spacing w:line="360" w:lineRule="auto"/>
        <w:ind w:left="0" w:firstLine="0"/>
        <w:contextualSpacing/>
        <w:jc w:val="both"/>
        <w:rPr>
          <w:rFonts w:ascii="Palatino Linotype" w:hAnsi="Palatino Linotype" w:cs="Arial"/>
          <w:lang w:val="es-ES"/>
        </w:rPr>
      </w:pPr>
      <w:r w:rsidRPr="006F7C59">
        <w:rPr>
          <w:rFonts w:ascii="Palatino Linotype" w:hAnsi="Palatino Linotype"/>
        </w:rPr>
        <w:t xml:space="preserve">EL artículo </w:t>
      </w:r>
      <w:r w:rsidR="00FE1073" w:rsidRPr="006F7C59">
        <w:rPr>
          <w:rFonts w:ascii="Palatino Linotype" w:hAnsi="Palatino Linotype"/>
        </w:rPr>
        <w:t>47 de la Ley del Trabajo de los Servidores Públicos del Estado y Municipios, así como el 92, fracción XXI, de la Ley de Transparencia y Acceso a la Información del Estado de México y Municipios,</w:t>
      </w:r>
      <w:r w:rsidRPr="006F7C59">
        <w:rPr>
          <w:rFonts w:ascii="Palatino Linotype" w:hAnsi="Palatino Linotype"/>
        </w:rPr>
        <w:t xml:space="preserve"> disponen lo siguiente:</w:t>
      </w:r>
    </w:p>
    <w:p w14:paraId="780545A8" w14:textId="77777777" w:rsidR="00FE1073" w:rsidRPr="006F7C59" w:rsidRDefault="00FE1073" w:rsidP="00FE1073">
      <w:pPr>
        <w:tabs>
          <w:tab w:val="left" w:pos="426"/>
        </w:tabs>
        <w:spacing w:line="360" w:lineRule="auto"/>
        <w:ind w:right="567"/>
        <w:contextualSpacing/>
        <w:jc w:val="both"/>
        <w:rPr>
          <w:rFonts w:ascii="Palatino Linotype" w:hAnsi="Palatino Linotype" w:cs="Arial"/>
          <w:lang w:val="es-ES"/>
        </w:rPr>
      </w:pPr>
    </w:p>
    <w:p w14:paraId="7D4E4653" w14:textId="77777777" w:rsidR="00FE1073" w:rsidRPr="006F7C59" w:rsidRDefault="00FE1073" w:rsidP="00FE1073">
      <w:pPr>
        <w:ind w:left="851" w:right="851"/>
        <w:jc w:val="center"/>
        <w:rPr>
          <w:rFonts w:ascii="Palatino Linotype" w:hAnsi="Palatino Linotype" w:cs="Arial"/>
          <w:b/>
          <w:i/>
        </w:rPr>
      </w:pPr>
      <w:r w:rsidRPr="006F7C59">
        <w:rPr>
          <w:rFonts w:ascii="Palatino Linotype" w:hAnsi="Palatino Linotype" w:cs="Arial"/>
          <w:b/>
          <w:i/>
        </w:rPr>
        <w:t>“Ley del Trabajo de los Servidores Públicos del Estado y Municipios</w:t>
      </w:r>
    </w:p>
    <w:p w14:paraId="3EECC794" w14:textId="77777777" w:rsidR="00FE1073" w:rsidRPr="006F7C59" w:rsidRDefault="00FE1073" w:rsidP="00FE1073">
      <w:pPr>
        <w:ind w:left="851" w:right="851"/>
        <w:jc w:val="both"/>
        <w:rPr>
          <w:rFonts w:ascii="Palatino Linotype" w:hAnsi="Palatino Linotype" w:cs="Arial"/>
          <w:i/>
        </w:rPr>
      </w:pPr>
    </w:p>
    <w:p w14:paraId="1CB1421F"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i/>
        </w:rPr>
        <w:t>“</w:t>
      </w:r>
      <w:r w:rsidRPr="006F7C59">
        <w:rPr>
          <w:rFonts w:ascii="Palatino Linotype" w:hAnsi="Palatino Linotype" w:cs="Arial"/>
          <w:b/>
          <w:i/>
        </w:rPr>
        <w:t>ARTÍCULO 47</w:t>
      </w:r>
      <w:r w:rsidRPr="006F7C59">
        <w:rPr>
          <w:rFonts w:ascii="Palatino Linotype" w:hAnsi="Palatino Linotype" w:cs="Arial"/>
          <w:i/>
        </w:rPr>
        <w:t xml:space="preserve">. </w:t>
      </w:r>
      <w:r w:rsidRPr="006F7C59">
        <w:rPr>
          <w:rFonts w:ascii="Palatino Linotype" w:hAnsi="Palatino Linotype" w:cs="Arial"/>
          <w:b/>
          <w:i/>
          <w:u w:val="single"/>
        </w:rPr>
        <w:t>Para ingresar al servicio público se requiere</w:t>
      </w:r>
      <w:r w:rsidRPr="006F7C59">
        <w:rPr>
          <w:rFonts w:ascii="Palatino Linotype" w:hAnsi="Palatino Linotype" w:cs="Arial"/>
          <w:i/>
        </w:rPr>
        <w:t>:</w:t>
      </w:r>
    </w:p>
    <w:p w14:paraId="5742726E"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 xml:space="preserve">I. </w:t>
      </w:r>
      <w:r w:rsidRPr="006F7C59">
        <w:rPr>
          <w:rFonts w:ascii="Palatino Linotype" w:hAnsi="Palatino Linotype" w:cs="Arial"/>
          <w:b/>
          <w:i/>
          <w:u w:val="single"/>
        </w:rPr>
        <w:t>Presentar una solicitud utilizando la forma oficial que se autorice</w:t>
      </w:r>
      <w:r w:rsidRPr="006F7C59">
        <w:rPr>
          <w:rFonts w:ascii="Palatino Linotype" w:hAnsi="Palatino Linotype" w:cs="Arial"/>
          <w:i/>
        </w:rPr>
        <w:t xml:space="preserve"> por la institución pública o dependencia correspondiente; </w:t>
      </w:r>
    </w:p>
    <w:p w14:paraId="2B2CD7A1"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 xml:space="preserve">II. </w:t>
      </w:r>
      <w:r w:rsidRPr="006F7C59">
        <w:rPr>
          <w:rFonts w:ascii="Palatino Linotype" w:hAnsi="Palatino Linotype" w:cs="Arial"/>
          <w:b/>
          <w:i/>
          <w:u w:val="single"/>
        </w:rPr>
        <w:t>Ser de nacionalidad mexicana</w:t>
      </w:r>
      <w:r w:rsidRPr="006F7C59">
        <w:rPr>
          <w:rFonts w:ascii="Palatino Linotype" w:hAnsi="Palatino Linotype" w:cs="Arial"/>
          <w:i/>
        </w:rPr>
        <w:t xml:space="preserve">, con la excepción prevista en el artículo 17 de la presente ley; </w:t>
      </w:r>
    </w:p>
    <w:p w14:paraId="72590404"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 xml:space="preserve">III. </w:t>
      </w:r>
      <w:r w:rsidRPr="006F7C59">
        <w:rPr>
          <w:rFonts w:ascii="Palatino Linotype" w:hAnsi="Palatino Linotype" w:cs="Arial"/>
          <w:b/>
          <w:i/>
          <w:u w:val="single"/>
        </w:rPr>
        <w:t>Estar en pleno ejercicio de sus derechos civiles y políticos</w:t>
      </w:r>
      <w:r w:rsidRPr="006F7C59">
        <w:rPr>
          <w:rFonts w:ascii="Palatino Linotype" w:hAnsi="Palatino Linotype" w:cs="Arial"/>
          <w:i/>
        </w:rPr>
        <w:t xml:space="preserve">, en su caso; </w:t>
      </w:r>
    </w:p>
    <w:p w14:paraId="5BFC070F"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 xml:space="preserve">IV. </w:t>
      </w:r>
      <w:r w:rsidRPr="006F7C59">
        <w:rPr>
          <w:rFonts w:ascii="Palatino Linotype" w:hAnsi="Palatino Linotype" w:cs="Arial"/>
          <w:b/>
          <w:i/>
          <w:u w:val="single"/>
        </w:rPr>
        <w:t>Acreditar, cuando proceda, el cumplimiento de la Ley del Servicio Militar Nacional</w:t>
      </w:r>
      <w:r w:rsidRPr="006F7C59">
        <w:rPr>
          <w:rFonts w:ascii="Palatino Linotype" w:hAnsi="Palatino Linotype" w:cs="Arial"/>
          <w:i/>
        </w:rPr>
        <w:t>;</w:t>
      </w:r>
    </w:p>
    <w:p w14:paraId="6EA7C328"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V.</w:t>
      </w:r>
      <w:r w:rsidRPr="006F7C59">
        <w:rPr>
          <w:rFonts w:ascii="Palatino Linotype" w:hAnsi="Palatino Linotype" w:cs="Arial"/>
          <w:i/>
        </w:rPr>
        <w:t xml:space="preserve"> Derogada.</w:t>
      </w:r>
    </w:p>
    <w:p w14:paraId="34F6C746"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VI.</w:t>
      </w:r>
      <w:r w:rsidRPr="006F7C59">
        <w:rPr>
          <w:rFonts w:ascii="Palatino Linotype" w:hAnsi="Palatino Linotype" w:cs="Arial"/>
          <w:i/>
        </w:rPr>
        <w:t xml:space="preserve"> No haber sido separado anteriormente del servicio por las causas previstas en el artículo 93 de la presente ley;</w:t>
      </w:r>
    </w:p>
    <w:p w14:paraId="7A479813"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VII.</w:t>
      </w:r>
      <w:r w:rsidRPr="006F7C59">
        <w:rPr>
          <w:rFonts w:ascii="Palatino Linotype" w:hAnsi="Palatino Linotype" w:cs="Arial"/>
          <w:i/>
        </w:rPr>
        <w:t xml:space="preserve"> Tener buena salud, lo que se comprobará con los </w:t>
      </w:r>
      <w:r w:rsidRPr="006F7C59">
        <w:rPr>
          <w:rFonts w:ascii="Palatino Linotype" w:hAnsi="Palatino Linotype" w:cs="Arial"/>
          <w:b/>
          <w:i/>
          <w:u w:val="single"/>
        </w:rPr>
        <w:t>certificados médicos correspondientes</w:t>
      </w:r>
      <w:r w:rsidRPr="006F7C59">
        <w:rPr>
          <w:rFonts w:ascii="Palatino Linotype" w:hAnsi="Palatino Linotype" w:cs="Arial"/>
          <w:i/>
        </w:rPr>
        <w:t xml:space="preserve">, en la forma en que se establezca en cada institución pública; </w:t>
      </w:r>
    </w:p>
    <w:p w14:paraId="27A21454"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 xml:space="preserve">VIII. </w:t>
      </w:r>
      <w:r w:rsidRPr="006F7C59">
        <w:rPr>
          <w:rFonts w:ascii="Palatino Linotype" w:hAnsi="Palatino Linotype" w:cs="Arial"/>
          <w:b/>
          <w:i/>
          <w:u w:val="single"/>
        </w:rPr>
        <w:t>Cumplir con los requisitos que se establezcan para los diferentes puestos</w:t>
      </w:r>
      <w:r w:rsidRPr="006F7C59">
        <w:rPr>
          <w:rFonts w:ascii="Palatino Linotype" w:hAnsi="Palatino Linotype" w:cs="Arial"/>
          <w:i/>
        </w:rPr>
        <w:t>;</w:t>
      </w:r>
    </w:p>
    <w:p w14:paraId="0FF2A513"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 xml:space="preserve">IX. </w:t>
      </w:r>
      <w:r w:rsidRPr="006F7C59">
        <w:rPr>
          <w:rFonts w:ascii="Palatino Linotype" w:hAnsi="Palatino Linotype" w:cs="Arial"/>
          <w:i/>
        </w:rPr>
        <w:t xml:space="preserve">Acreditar por medio de los </w:t>
      </w:r>
      <w:r w:rsidRPr="006F7C59">
        <w:rPr>
          <w:rFonts w:ascii="Palatino Linotype" w:hAnsi="Palatino Linotype" w:cs="Arial"/>
          <w:b/>
          <w:i/>
          <w:u w:val="single"/>
        </w:rPr>
        <w:t>exámenes correspondientes los conocimientos y aptitudes</w:t>
      </w:r>
      <w:r w:rsidRPr="006F7C59">
        <w:rPr>
          <w:rFonts w:ascii="Palatino Linotype" w:hAnsi="Palatino Linotype" w:cs="Arial"/>
          <w:i/>
        </w:rPr>
        <w:t xml:space="preserve"> necesarios para el desempeño del puesto; y</w:t>
      </w:r>
    </w:p>
    <w:p w14:paraId="6AB3731C"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 xml:space="preserve">X. </w:t>
      </w:r>
      <w:r w:rsidRPr="006F7C59">
        <w:rPr>
          <w:rFonts w:ascii="Palatino Linotype" w:hAnsi="Palatino Linotype" w:cs="Arial"/>
          <w:b/>
          <w:i/>
          <w:u w:val="single"/>
        </w:rPr>
        <w:t>No estar inhabilitado para el ejercicio del servicio público</w:t>
      </w:r>
      <w:r w:rsidRPr="006F7C59">
        <w:rPr>
          <w:rFonts w:ascii="Palatino Linotype" w:hAnsi="Palatino Linotype" w:cs="Arial"/>
          <w:i/>
        </w:rPr>
        <w:t xml:space="preserve">. </w:t>
      </w:r>
    </w:p>
    <w:p w14:paraId="0153F5A2"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lastRenderedPageBreak/>
        <w:t>XI.</w:t>
      </w:r>
      <w:r w:rsidRPr="006F7C59">
        <w:rPr>
          <w:rFonts w:ascii="Palatino Linotype" w:hAnsi="Palatino Linotype" w:cs="Arial"/>
          <w:i/>
        </w:rPr>
        <w:t xml:space="preserve"> Presentar </w:t>
      </w:r>
      <w:r w:rsidRPr="006F7C59">
        <w:rPr>
          <w:rFonts w:ascii="Palatino Linotype" w:hAnsi="Palatino Linotype" w:cs="Arial"/>
          <w:b/>
          <w:i/>
          <w:u w:val="single"/>
        </w:rPr>
        <w:t>certificado expedido por la Unidad del Registro de Deudores Alimentarios Morosos en el que conste, si se encuentra inscrito o no en el mismo</w:t>
      </w:r>
      <w:r w:rsidRPr="006F7C59">
        <w:rPr>
          <w:rFonts w:ascii="Palatino Linotype" w:hAnsi="Palatino Linotype" w:cs="Arial"/>
          <w:i/>
        </w:rPr>
        <w:t xml:space="preserve">. </w:t>
      </w:r>
    </w:p>
    <w:p w14:paraId="0D02F004"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4BE8AB8" w14:textId="77777777" w:rsidR="00FE1073" w:rsidRPr="006F7C59" w:rsidRDefault="00FE1073" w:rsidP="00FE1073">
      <w:pPr>
        <w:ind w:left="851" w:right="851"/>
        <w:jc w:val="both"/>
        <w:rPr>
          <w:rFonts w:ascii="Palatino Linotype" w:hAnsi="Palatino Linotype" w:cs="Arial"/>
          <w:b/>
          <w:i/>
        </w:rPr>
      </w:pPr>
    </w:p>
    <w:p w14:paraId="5CDC7BD6"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ARTÍCULO 48.</w:t>
      </w:r>
      <w:r w:rsidRPr="006F7C59">
        <w:rPr>
          <w:rFonts w:ascii="Palatino Linotype" w:hAnsi="Palatino Linotype" w:cs="Arial"/>
          <w:i/>
        </w:rPr>
        <w:t xml:space="preserve"> </w:t>
      </w:r>
      <w:r w:rsidRPr="006F7C59">
        <w:rPr>
          <w:rFonts w:ascii="Palatino Linotype" w:hAnsi="Palatino Linotype" w:cs="Arial"/>
          <w:b/>
          <w:i/>
          <w:u w:val="single"/>
        </w:rPr>
        <w:t>Para iniciar la prestación de los servicios se requiere</w:t>
      </w:r>
      <w:r w:rsidRPr="006F7C59">
        <w:rPr>
          <w:rFonts w:ascii="Palatino Linotype" w:hAnsi="Palatino Linotype" w:cs="Arial"/>
          <w:i/>
        </w:rPr>
        <w:t>:</w:t>
      </w:r>
    </w:p>
    <w:p w14:paraId="1187B1BD"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 xml:space="preserve">I. </w:t>
      </w:r>
      <w:r w:rsidRPr="006F7C59">
        <w:rPr>
          <w:rFonts w:ascii="Palatino Linotype" w:hAnsi="Palatino Linotype" w:cs="Arial"/>
          <w:i/>
        </w:rPr>
        <w:t xml:space="preserve">Tener conferido el </w:t>
      </w:r>
      <w:r w:rsidRPr="006F7C59">
        <w:rPr>
          <w:rFonts w:ascii="Palatino Linotype" w:hAnsi="Palatino Linotype" w:cs="Arial"/>
          <w:b/>
          <w:i/>
          <w:u w:val="single"/>
        </w:rPr>
        <w:t>nombramiento, contrato</w:t>
      </w:r>
      <w:r w:rsidRPr="006F7C59">
        <w:rPr>
          <w:rFonts w:ascii="Palatino Linotype" w:hAnsi="Palatino Linotype" w:cs="Arial"/>
          <w:i/>
        </w:rPr>
        <w:t xml:space="preserve"> respectivo o </w:t>
      </w:r>
      <w:r w:rsidRPr="006F7C59">
        <w:rPr>
          <w:rFonts w:ascii="Palatino Linotype" w:hAnsi="Palatino Linotype" w:cs="Arial"/>
          <w:b/>
          <w:i/>
          <w:u w:val="single"/>
        </w:rPr>
        <w:t>formato único de Movimientos de Personal</w:t>
      </w:r>
      <w:r w:rsidRPr="006F7C59">
        <w:rPr>
          <w:rFonts w:ascii="Palatino Linotype" w:hAnsi="Palatino Linotype" w:cs="Arial"/>
          <w:i/>
        </w:rPr>
        <w:t>;”</w:t>
      </w:r>
    </w:p>
    <w:p w14:paraId="1DBA4FD7" w14:textId="77777777" w:rsidR="00FE1073" w:rsidRPr="006F7C59" w:rsidRDefault="00FE1073" w:rsidP="00FE1073">
      <w:pPr>
        <w:ind w:left="851" w:right="851"/>
        <w:jc w:val="center"/>
        <w:rPr>
          <w:rFonts w:ascii="Palatino Linotype" w:hAnsi="Palatino Linotype" w:cs="Arial"/>
          <w:b/>
          <w:i/>
        </w:rPr>
      </w:pPr>
    </w:p>
    <w:p w14:paraId="0F95BD15" w14:textId="77777777" w:rsidR="00FE1073" w:rsidRPr="006F7C59" w:rsidRDefault="00FE1073" w:rsidP="00FE1073">
      <w:pPr>
        <w:ind w:left="851" w:right="851"/>
        <w:jc w:val="center"/>
        <w:rPr>
          <w:rFonts w:ascii="Palatino Linotype" w:hAnsi="Palatino Linotype" w:cs="Arial"/>
          <w:b/>
          <w:i/>
        </w:rPr>
      </w:pPr>
      <w:r w:rsidRPr="006F7C59">
        <w:rPr>
          <w:rFonts w:ascii="Palatino Linotype" w:hAnsi="Palatino Linotype" w:cs="Arial"/>
          <w:b/>
          <w:i/>
        </w:rPr>
        <w:t>Ley de Transparencia y Acceso a la Información Pública del Estado de México y Municipios</w:t>
      </w:r>
    </w:p>
    <w:p w14:paraId="7E837729"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i/>
        </w:rPr>
        <w:t>“</w:t>
      </w:r>
      <w:r w:rsidRPr="006F7C59">
        <w:rPr>
          <w:rFonts w:ascii="Palatino Linotype" w:hAnsi="Palatino Linotype" w:cs="Arial"/>
          <w:b/>
          <w:i/>
        </w:rPr>
        <w:t>Artículo 92</w:t>
      </w:r>
      <w:r w:rsidRPr="006F7C59">
        <w:rPr>
          <w:rFonts w:ascii="Palatino Linotype" w:hAnsi="Palatino Linotype" w:cs="Arial"/>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47F6A5D"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i/>
        </w:rPr>
        <w:t>(…)</w:t>
      </w:r>
    </w:p>
    <w:p w14:paraId="77203F08" w14:textId="77777777" w:rsidR="00FE1073" w:rsidRPr="006F7C59" w:rsidRDefault="00FE1073" w:rsidP="00FE1073">
      <w:pPr>
        <w:ind w:left="851" w:right="851"/>
        <w:jc w:val="both"/>
        <w:rPr>
          <w:rFonts w:ascii="Palatino Linotype" w:hAnsi="Palatino Linotype" w:cs="Arial"/>
          <w:i/>
        </w:rPr>
      </w:pPr>
      <w:r w:rsidRPr="006F7C59">
        <w:rPr>
          <w:rFonts w:ascii="Palatino Linotype" w:hAnsi="Palatino Linotype" w:cs="Arial"/>
          <w:b/>
          <w:i/>
        </w:rPr>
        <w:t>XXI.</w:t>
      </w:r>
      <w:r w:rsidRPr="006F7C59">
        <w:rPr>
          <w:rFonts w:ascii="Palatino Linotype" w:hAnsi="Palatino Linotype" w:cs="Arial"/>
          <w:i/>
        </w:rPr>
        <w:t xml:space="preserve"> </w:t>
      </w:r>
      <w:r w:rsidRPr="006F7C59">
        <w:rPr>
          <w:rFonts w:ascii="Palatino Linotype" w:hAnsi="Palatino Linotype" w:cs="Arial"/>
          <w:b/>
          <w:i/>
          <w:u w:val="single"/>
        </w:rPr>
        <w:t>La información curricular</w:t>
      </w:r>
      <w:r w:rsidRPr="006F7C59">
        <w:rPr>
          <w:rFonts w:ascii="Palatino Linotype" w:hAnsi="Palatino Linotype" w:cs="Arial"/>
          <w:i/>
        </w:rPr>
        <w:t xml:space="preserve">, desde el nivel de jefe de departamento o equivalente, hasta el titular del sujeto obligado, así como, en su caso, </w:t>
      </w:r>
      <w:r w:rsidRPr="006F7C59">
        <w:rPr>
          <w:rFonts w:ascii="Palatino Linotype" w:hAnsi="Palatino Linotype" w:cs="Arial"/>
          <w:b/>
          <w:i/>
          <w:u w:val="single"/>
        </w:rPr>
        <w:t>las sanciones administrativas de que haya sido objeto</w:t>
      </w:r>
      <w:r w:rsidRPr="006F7C59">
        <w:rPr>
          <w:rFonts w:ascii="Palatino Linotype" w:hAnsi="Palatino Linotype" w:cs="Arial"/>
          <w:i/>
        </w:rPr>
        <w:t>;</w:t>
      </w:r>
    </w:p>
    <w:p w14:paraId="2B1F2086" w14:textId="77777777" w:rsidR="00FE1073" w:rsidRPr="006F7C59" w:rsidRDefault="00FE1073" w:rsidP="00FE1073">
      <w:pPr>
        <w:ind w:left="851" w:right="851"/>
        <w:jc w:val="both"/>
        <w:rPr>
          <w:rFonts w:ascii="Palatino Linotype" w:hAnsi="Palatino Linotype" w:cs="Arial"/>
        </w:rPr>
      </w:pPr>
      <w:r w:rsidRPr="006F7C59">
        <w:rPr>
          <w:rFonts w:ascii="Palatino Linotype" w:hAnsi="Palatino Linotype" w:cs="Arial"/>
        </w:rPr>
        <w:t>(Énfasis añadido)”</w:t>
      </w:r>
    </w:p>
    <w:p w14:paraId="642F9004" w14:textId="77777777" w:rsidR="00FE1073" w:rsidRPr="006F7C59" w:rsidRDefault="00FE1073" w:rsidP="00FE1073">
      <w:pPr>
        <w:tabs>
          <w:tab w:val="left" w:pos="426"/>
        </w:tabs>
        <w:spacing w:line="360" w:lineRule="auto"/>
        <w:ind w:right="567"/>
        <w:contextualSpacing/>
        <w:jc w:val="both"/>
        <w:rPr>
          <w:rFonts w:ascii="Palatino Linotype" w:hAnsi="Palatino Linotype" w:cs="Arial"/>
          <w:lang w:val="es-ES"/>
        </w:rPr>
      </w:pPr>
    </w:p>
    <w:p w14:paraId="0FB4D368" w14:textId="2DBEE67E" w:rsidR="00FE1073" w:rsidRPr="006F7C59" w:rsidRDefault="00FE1073" w:rsidP="00FE1073">
      <w:pPr>
        <w:numPr>
          <w:ilvl w:val="0"/>
          <w:numId w:val="2"/>
        </w:numPr>
        <w:tabs>
          <w:tab w:val="left" w:pos="426"/>
        </w:tabs>
        <w:spacing w:line="360" w:lineRule="auto"/>
        <w:ind w:left="0" w:firstLine="0"/>
        <w:contextualSpacing/>
        <w:jc w:val="both"/>
        <w:rPr>
          <w:rFonts w:ascii="Palatino Linotype" w:hAnsi="Palatino Linotype" w:cs="Arial"/>
          <w:lang w:val="es-ES"/>
        </w:rPr>
      </w:pPr>
      <w:r w:rsidRPr="006F7C59">
        <w:rPr>
          <w:rFonts w:ascii="Palatino Linotype" w:hAnsi="Palatino Linotype"/>
        </w:rPr>
        <w:t xml:space="preserve">De lo anterior se coligue que, </w:t>
      </w:r>
      <w:r w:rsidRPr="006F7C59">
        <w:rPr>
          <w:rFonts w:ascii="Palatino Linotype" w:hAnsi="Palatino Linotype"/>
          <w:lang w:val="es-ES"/>
        </w:rPr>
        <w:t xml:space="preserve">para acreditar los requerimientos de ingreso al servicio público y la obligación de transparencia común, deben presentarse una serie de documentos, y proceder a la elaboración de otros, </w:t>
      </w:r>
      <w:r w:rsidR="0053053E" w:rsidRPr="006F7C59">
        <w:rPr>
          <w:rFonts w:ascii="Palatino Linotype" w:hAnsi="Palatino Linotype"/>
          <w:lang w:val="es-ES"/>
        </w:rPr>
        <w:t xml:space="preserve">entre los que se encuentran a manera de ejemplo, las fichas </w:t>
      </w:r>
      <w:r w:rsidRPr="006F7C59">
        <w:rPr>
          <w:rFonts w:ascii="Palatino Linotype" w:hAnsi="Palatino Linotype"/>
          <w:lang w:val="es-ES"/>
        </w:rPr>
        <w:t xml:space="preserve">curriculares, que forman parte de las obligaciones de transparencia común reconocidos en el artículo 92 de la Ley de la </w:t>
      </w:r>
      <w:r w:rsidRPr="006F7C59">
        <w:rPr>
          <w:rFonts w:ascii="Palatino Linotype" w:hAnsi="Palatino Linotype"/>
          <w:lang w:val="es-ES"/>
        </w:rPr>
        <w:lastRenderedPageBreak/>
        <w:t xml:space="preserve">materia, en las que se asienta el perfil académico y experiencia profesional de los servidores públicos, así como nombramientos, contratos o </w:t>
      </w:r>
      <w:r w:rsidRPr="006F7C59">
        <w:rPr>
          <w:rFonts w:ascii="Palatino Linotype" w:hAnsi="Palatino Linotype"/>
          <w:i/>
          <w:lang w:val="es-ES"/>
        </w:rPr>
        <w:t>Formatos Únicos de Movimientos de Personal</w:t>
      </w:r>
      <w:r w:rsidRPr="006F7C59">
        <w:rPr>
          <w:rFonts w:ascii="Palatino Linotype" w:hAnsi="Palatino Linotype"/>
          <w:lang w:val="es-ES"/>
        </w:rPr>
        <w:t>, los cuales constan en los expedientes laborales del personal del servicio público.</w:t>
      </w:r>
    </w:p>
    <w:p w14:paraId="271EEA1D" w14:textId="77777777" w:rsidR="00FE1073" w:rsidRPr="006F7C59" w:rsidRDefault="00FE1073" w:rsidP="00FE1073">
      <w:pPr>
        <w:tabs>
          <w:tab w:val="left" w:pos="426"/>
        </w:tabs>
        <w:spacing w:line="360" w:lineRule="auto"/>
        <w:contextualSpacing/>
        <w:jc w:val="both"/>
        <w:rPr>
          <w:rFonts w:ascii="Palatino Linotype" w:hAnsi="Palatino Linotype"/>
          <w:lang w:val="es-ES"/>
        </w:rPr>
      </w:pPr>
    </w:p>
    <w:p w14:paraId="68083040" w14:textId="77777777" w:rsidR="00FE1073" w:rsidRPr="006F7C59" w:rsidRDefault="00FE1073" w:rsidP="00FE1073">
      <w:pPr>
        <w:pStyle w:val="Prrafodelista"/>
        <w:numPr>
          <w:ilvl w:val="0"/>
          <w:numId w:val="2"/>
        </w:numPr>
        <w:spacing w:before="240" w:after="240" w:line="360" w:lineRule="auto"/>
        <w:ind w:left="0" w:firstLine="0"/>
        <w:jc w:val="both"/>
        <w:rPr>
          <w:rFonts w:ascii="Palatino Linotype" w:eastAsia="MS Mincho" w:hAnsi="Palatino Linotype" w:cs="Arial"/>
          <w:color w:val="000000" w:themeColor="text1"/>
        </w:rPr>
      </w:pPr>
      <w:r w:rsidRPr="006F7C59">
        <w:rPr>
          <w:rFonts w:ascii="Palatino Linotype" w:eastAsia="MS Mincho" w:hAnsi="Palatino Linotype" w:cs="Arial"/>
          <w:color w:val="000000" w:themeColor="text1"/>
        </w:rPr>
        <w:t xml:space="preserve">En ese tenor, los documentos que acrediten los requisitos de las personas a ingresar al servicio público deberán ser resguardadas en los archivos del </w:t>
      </w:r>
      <w:r w:rsidRPr="006F7C59">
        <w:rPr>
          <w:rFonts w:ascii="Palatino Linotype" w:eastAsia="MS Mincho" w:hAnsi="Palatino Linotype" w:cs="Arial"/>
          <w:b/>
          <w:color w:val="000000" w:themeColor="text1"/>
        </w:rPr>
        <w:t>SUJETO OBLIGADO</w:t>
      </w:r>
      <w:r w:rsidRPr="006F7C59">
        <w:rPr>
          <w:rFonts w:ascii="Palatino Linotype" w:eastAsia="MS Mincho" w:hAnsi="Palatino Linotype" w:cs="Arial"/>
          <w:color w:val="000000" w:themeColor="text1"/>
        </w:rPr>
        <w:t>, por lo que se da paso a elaborar un expediente labora o personal.</w:t>
      </w:r>
    </w:p>
    <w:p w14:paraId="1D2FFFAA" w14:textId="77777777" w:rsidR="00FE1073" w:rsidRPr="006F7C59" w:rsidRDefault="00FE1073" w:rsidP="00FE1073">
      <w:pPr>
        <w:pStyle w:val="Prrafodelista"/>
        <w:spacing w:before="240" w:after="240" w:line="360" w:lineRule="auto"/>
        <w:ind w:left="0"/>
        <w:jc w:val="both"/>
        <w:rPr>
          <w:rFonts w:ascii="Palatino Linotype" w:eastAsia="MS Mincho" w:hAnsi="Palatino Linotype" w:cs="Arial"/>
          <w:color w:val="000000" w:themeColor="text1"/>
        </w:rPr>
      </w:pPr>
    </w:p>
    <w:p w14:paraId="556FCC43" w14:textId="77777777" w:rsidR="00FE1073" w:rsidRPr="006F7C59" w:rsidRDefault="00FE1073" w:rsidP="00FE1073">
      <w:pPr>
        <w:pStyle w:val="Prrafodelista"/>
        <w:numPr>
          <w:ilvl w:val="0"/>
          <w:numId w:val="2"/>
        </w:numPr>
        <w:spacing w:before="240" w:after="240" w:line="360" w:lineRule="auto"/>
        <w:ind w:left="0" w:firstLine="0"/>
        <w:jc w:val="both"/>
        <w:rPr>
          <w:rFonts w:ascii="Palatino Linotype" w:eastAsia="MS Mincho" w:hAnsi="Palatino Linotype" w:cs="Arial"/>
          <w:color w:val="000000" w:themeColor="text1"/>
        </w:rPr>
      </w:pPr>
      <w:r w:rsidRPr="006F7C59">
        <w:rPr>
          <w:rFonts w:ascii="Palatino Linotype" w:eastAsia="Calibri" w:hAnsi="Palatino Linotype"/>
          <w:lang w:val="es-ES"/>
        </w:rPr>
        <w:t xml:space="preserve">Lo anterior está indicado en la fracción XVII del </w:t>
      </w:r>
      <w:r w:rsidRPr="006F7C59">
        <w:rPr>
          <w:rFonts w:ascii="Palatino Linotype" w:eastAsia="Calibri" w:hAnsi="Palatino Linotype"/>
          <w:b/>
          <w:lang w:val="es-ES"/>
        </w:rPr>
        <w:t xml:space="preserve">artículo 98 de la ya citada </w:t>
      </w:r>
      <w:r w:rsidRPr="006F7C59">
        <w:rPr>
          <w:rFonts w:ascii="Palatino Linotype" w:eastAsia="Calibri" w:hAnsi="Palatino Linotype" w:cs="Arial"/>
          <w:b/>
          <w:lang w:val="es-ES"/>
        </w:rPr>
        <w:t>Ley del Trabajo de los Servidores Públicos del Estado y Municipios</w:t>
      </w:r>
      <w:r w:rsidRPr="006F7C59">
        <w:rPr>
          <w:rFonts w:ascii="Palatino Linotype" w:eastAsia="Calibri" w:hAnsi="Palatino Linotype" w:cs="Arial"/>
          <w:lang w:val="es-ES"/>
        </w:rPr>
        <w:t>, que establece lo siguiente:</w:t>
      </w:r>
    </w:p>
    <w:p w14:paraId="3CFC0653" w14:textId="77777777" w:rsidR="00FE1073" w:rsidRPr="006F7C59" w:rsidRDefault="00FE1073" w:rsidP="00FE1073">
      <w:pPr>
        <w:autoSpaceDE w:val="0"/>
        <w:autoSpaceDN w:val="0"/>
        <w:adjustRightInd w:val="0"/>
        <w:spacing w:before="100" w:beforeAutospacing="1" w:after="100" w:afterAutospacing="1" w:line="360" w:lineRule="auto"/>
        <w:ind w:left="851" w:right="851"/>
        <w:jc w:val="both"/>
        <w:rPr>
          <w:rFonts w:ascii="Palatino Linotype" w:eastAsia="Calibri" w:hAnsi="Palatino Linotype"/>
          <w:i/>
          <w:sz w:val="22"/>
          <w:lang w:val="es-ES"/>
        </w:rPr>
      </w:pPr>
      <w:r w:rsidRPr="006F7C59">
        <w:rPr>
          <w:rFonts w:ascii="Palatino Linotype" w:eastAsia="Calibri" w:hAnsi="Palatino Linotype"/>
          <w:i/>
          <w:sz w:val="22"/>
          <w:lang w:val="es-ES"/>
        </w:rPr>
        <w:t>“</w:t>
      </w:r>
      <w:r w:rsidRPr="006F7C59">
        <w:rPr>
          <w:rFonts w:ascii="Palatino Linotype" w:eastAsia="Calibri" w:hAnsi="Palatino Linotype"/>
          <w:b/>
          <w:i/>
          <w:sz w:val="22"/>
          <w:lang w:val="es-ES"/>
        </w:rPr>
        <w:t>ARTÍCULO 98</w:t>
      </w:r>
      <w:r w:rsidRPr="006F7C59">
        <w:rPr>
          <w:rFonts w:ascii="Palatino Linotype" w:eastAsia="Calibri" w:hAnsi="Palatino Linotype"/>
          <w:i/>
          <w:sz w:val="22"/>
          <w:lang w:val="es-ES"/>
        </w:rPr>
        <w:t>. Son obligaciones de las instituciones públicas:</w:t>
      </w:r>
    </w:p>
    <w:p w14:paraId="2B8B6BC8" w14:textId="77777777" w:rsidR="00FE1073" w:rsidRPr="006F7C59" w:rsidRDefault="00FE1073" w:rsidP="00FE1073">
      <w:pPr>
        <w:autoSpaceDE w:val="0"/>
        <w:autoSpaceDN w:val="0"/>
        <w:adjustRightInd w:val="0"/>
        <w:spacing w:before="100" w:beforeAutospacing="1" w:after="100" w:afterAutospacing="1" w:line="360" w:lineRule="auto"/>
        <w:ind w:left="851" w:right="851"/>
        <w:jc w:val="both"/>
        <w:rPr>
          <w:rFonts w:ascii="Palatino Linotype" w:eastAsia="Calibri" w:hAnsi="Palatino Linotype"/>
          <w:i/>
          <w:sz w:val="22"/>
          <w:lang w:val="es-ES"/>
        </w:rPr>
      </w:pPr>
      <w:r w:rsidRPr="006F7C59">
        <w:rPr>
          <w:rFonts w:ascii="Palatino Linotype" w:eastAsia="Calibri" w:hAnsi="Palatino Linotype"/>
          <w:i/>
          <w:sz w:val="22"/>
          <w:lang w:val="es-ES"/>
        </w:rPr>
        <w:t>(…)</w:t>
      </w:r>
    </w:p>
    <w:p w14:paraId="1EB29207" w14:textId="77777777" w:rsidR="00FE1073" w:rsidRPr="006F7C59" w:rsidRDefault="00FE1073" w:rsidP="00FE1073">
      <w:pPr>
        <w:autoSpaceDE w:val="0"/>
        <w:autoSpaceDN w:val="0"/>
        <w:adjustRightInd w:val="0"/>
        <w:spacing w:before="100" w:beforeAutospacing="1" w:after="100" w:afterAutospacing="1" w:line="360" w:lineRule="auto"/>
        <w:ind w:left="851" w:right="851"/>
        <w:jc w:val="both"/>
        <w:rPr>
          <w:rFonts w:ascii="Palatino Linotype" w:eastAsia="Calibri" w:hAnsi="Palatino Linotype"/>
          <w:i/>
          <w:sz w:val="22"/>
          <w:lang w:val="es-ES"/>
        </w:rPr>
      </w:pPr>
      <w:r w:rsidRPr="006F7C59">
        <w:rPr>
          <w:rFonts w:ascii="Palatino Linotype" w:eastAsia="Calibri" w:hAnsi="Palatino Linotype"/>
          <w:i/>
          <w:sz w:val="22"/>
          <w:lang w:val="es-ES"/>
        </w:rPr>
        <w:t>XVII. Integrar los expedientes de los servidores públicos y proporcionar las constancias que éstos soliciten para el trámite de los asuntos de su interés en los términos que señalen los ordenamientos respectivos (…)”</w:t>
      </w:r>
    </w:p>
    <w:p w14:paraId="4398DD20" w14:textId="77777777" w:rsidR="00FE1073" w:rsidRPr="006F7C59" w:rsidRDefault="00FE1073" w:rsidP="00FE1073">
      <w:pPr>
        <w:pStyle w:val="Prrafodelista"/>
        <w:rPr>
          <w:rFonts w:ascii="Palatino Linotype" w:eastAsia="Calibri" w:hAnsi="Palatino Linotype"/>
          <w:lang w:val="es-ES"/>
        </w:rPr>
      </w:pPr>
    </w:p>
    <w:p w14:paraId="5A67F282" w14:textId="0309AFC9" w:rsidR="00FE1073" w:rsidRPr="006F7C59" w:rsidRDefault="00FE1073" w:rsidP="00FE1073">
      <w:pPr>
        <w:pStyle w:val="Prrafodelista"/>
        <w:numPr>
          <w:ilvl w:val="0"/>
          <w:numId w:val="2"/>
        </w:numPr>
        <w:spacing w:before="240" w:after="240" w:line="360" w:lineRule="auto"/>
        <w:ind w:left="0" w:firstLine="0"/>
        <w:jc w:val="both"/>
        <w:rPr>
          <w:rFonts w:ascii="Palatino Linotype" w:eastAsia="Calibri" w:hAnsi="Palatino Linotype"/>
          <w:color w:val="000000"/>
          <w:lang w:val="es-ES"/>
        </w:rPr>
      </w:pPr>
      <w:r w:rsidRPr="006F7C59">
        <w:rPr>
          <w:rFonts w:ascii="Palatino Linotype" w:eastAsia="Calibri" w:hAnsi="Palatino Linotype"/>
          <w:lang w:val="es-ES"/>
        </w:rPr>
        <w:t xml:space="preserve">Es preciso indicar que, los </w:t>
      </w:r>
      <w:r w:rsidRPr="006F7C59">
        <w:rPr>
          <w:rFonts w:ascii="Palatino Linotype" w:eastAsia="Calibri" w:hAnsi="Palatino Linotype"/>
          <w:i/>
          <w:lang w:val="es-ES"/>
        </w:rPr>
        <w:t>expedientes laborales</w:t>
      </w:r>
      <w:r w:rsidRPr="006F7C59">
        <w:rPr>
          <w:rFonts w:ascii="Palatino Linotype" w:eastAsia="Calibri" w:hAnsi="Palatino Linotype"/>
          <w:lang w:val="es-ES"/>
        </w:rPr>
        <w:t xml:space="preserve"> constituyen acervos documentales en los cuales converge tanto información pública como aquella con el </w:t>
      </w:r>
      <w:r w:rsidRPr="006F7C59">
        <w:rPr>
          <w:rFonts w:ascii="Palatino Linotype" w:eastAsia="Calibri" w:hAnsi="Palatino Linotype"/>
          <w:lang w:val="es-ES"/>
        </w:rPr>
        <w:lastRenderedPageBreak/>
        <w:t>carácter de privada</w:t>
      </w:r>
      <w:r w:rsidRPr="006F7C59">
        <w:rPr>
          <w:rFonts w:ascii="Palatino Linotype" w:hAnsi="Palatino Linotype"/>
          <w:vertAlign w:val="superscript"/>
          <w:lang w:val="es-ES"/>
        </w:rPr>
        <w:footnoteReference w:id="7"/>
      </w:r>
      <w:r w:rsidRPr="006F7C59">
        <w:rPr>
          <w:rFonts w:ascii="Palatino Linotype" w:eastAsia="Calibri" w:hAnsi="Palatino Linotype"/>
          <w:lang w:val="es-ES"/>
        </w:rPr>
        <w:t xml:space="preserve">; sin embargo, es de señalar, que no existe disposición expresa que concluya al Sujeto Obligado a integrar los expedientes de mérito de manera homogénea; motivo por el cual, el Sujeto Obligado deberá analizar en cada uno de los expedientes laborales de los servidores públicos </w:t>
      </w:r>
      <w:r w:rsidR="00732A8F" w:rsidRPr="006F7C59">
        <w:rPr>
          <w:rFonts w:ascii="Palatino Linotype" w:eastAsia="Calibri" w:hAnsi="Palatino Linotype"/>
          <w:lang w:val="es-ES"/>
        </w:rPr>
        <w:t xml:space="preserve">qué </w:t>
      </w:r>
      <w:r w:rsidRPr="006F7C59">
        <w:rPr>
          <w:rFonts w:ascii="Palatino Linotype" w:eastAsia="Calibri" w:hAnsi="Palatino Linotype"/>
          <w:lang w:val="es-ES"/>
        </w:rPr>
        <w:t>inform</w:t>
      </w:r>
      <w:r w:rsidR="00732A8F" w:rsidRPr="006F7C59">
        <w:rPr>
          <w:rFonts w:ascii="Palatino Linotype" w:eastAsia="Calibri" w:hAnsi="Palatino Linotype"/>
          <w:lang w:val="es-ES"/>
        </w:rPr>
        <w:t>ación susceptible de entrega y cual no lo es, asimismo, hay documentos en los cuales, derivado de su naturaleza deberán ser sometidos a versiones públicas y otros más, se procederá a su clasificación total.</w:t>
      </w:r>
    </w:p>
    <w:p w14:paraId="369F10FA" w14:textId="77777777" w:rsidR="00732A8F" w:rsidRPr="006F7C59" w:rsidRDefault="00732A8F" w:rsidP="00732A8F">
      <w:pPr>
        <w:pStyle w:val="Prrafodelista"/>
        <w:spacing w:before="240" w:after="240" w:line="360" w:lineRule="auto"/>
        <w:ind w:left="0"/>
        <w:jc w:val="both"/>
        <w:rPr>
          <w:rFonts w:ascii="Palatino Linotype" w:eastAsia="Calibri" w:hAnsi="Palatino Linotype"/>
          <w:color w:val="000000"/>
          <w:lang w:val="es-ES"/>
        </w:rPr>
      </w:pPr>
    </w:p>
    <w:p w14:paraId="77BDABF3" w14:textId="50504720" w:rsidR="002D5B7D" w:rsidRPr="006F7C59" w:rsidRDefault="00732A8F" w:rsidP="00C33043">
      <w:pPr>
        <w:pStyle w:val="Prrafodelista"/>
        <w:numPr>
          <w:ilvl w:val="0"/>
          <w:numId w:val="2"/>
        </w:numPr>
        <w:spacing w:before="240" w:after="240" w:line="360" w:lineRule="auto"/>
        <w:ind w:left="0" w:firstLine="0"/>
        <w:jc w:val="both"/>
        <w:rPr>
          <w:rFonts w:ascii="Palatino Linotype" w:eastAsia="Calibri" w:hAnsi="Palatino Linotype"/>
          <w:color w:val="000000"/>
          <w:lang w:val="es-ES"/>
        </w:rPr>
      </w:pPr>
      <w:r w:rsidRPr="006F7C59">
        <w:rPr>
          <w:rFonts w:ascii="Palatino Linotype" w:eastAsia="Calibri" w:hAnsi="Palatino Linotype"/>
          <w:lang w:val="es-ES"/>
        </w:rPr>
        <w:t>Para tal efecto, el Sujeto Obligado deberá estar a lo dispuesto en el Considerando QUINTO de la presente resolución. Asimismo, no pasa desapercibido que, entre la información que proporcionó el Sujeto Obligado a través de su informe justificado se pudiera dar parcial cumplimiento a los requerimientos del particular; no obstante, de la revisión que se realizó a las documentales, se advierten datos personales, por lo que, en aras de garantizar la protección a los datos personales de los servidores públicos se optó por no hacer de conocimiento del Recu</w:t>
      </w:r>
      <w:r w:rsidR="00C15E74" w:rsidRPr="006F7C59">
        <w:rPr>
          <w:rFonts w:ascii="Palatino Linotype" w:eastAsia="Calibri" w:hAnsi="Palatino Linotype"/>
          <w:lang w:val="es-ES"/>
        </w:rPr>
        <w:t>rrente la información remitida, entre los datos personales se encuentran número de matrícula en cartilla militar, nombre en recibo telefónico, nombre en recibo de suministro de luz.</w:t>
      </w:r>
    </w:p>
    <w:p w14:paraId="2D62EE54" w14:textId="77777777" w:rsidR="00C15E74" w:rsidRPr="006F7C59" w:rsidRDefault="00C15E74" w:rsidP="00C15E74">
      <w:pPr>
        <w:pStyle w:val="Prrafodelista"/>
        <w:rPr>
          <w:rFonts w:ascii="Palatino Linotype" w:eastAsia="Calibri" w:hAnsi="Palatino Linotype"/>
          <w:color w:val="000000"/>
          <w:lang w:val="es-ES"/>
        </w:rPr>
      </w:pPr>
    </w:p>
    <w:p w14:paraId="4039AEAD" w14:textId="69ED1283" w:rsidR="002D5B7D" w:rsidRPr="006F7C59" w:rsidRDefault="002D5B7D" w:rsidP="00C33043">
      <w:pPr>
        <w:pStyle w:val="Prrafodelista"/>
        <w:numPr>
          <w:ilvl w:val="0"/>
          <w:numId w:val="2"/>
        </w:numPr>
        <w:spacing w:before="240" w:after="240" w:line="360" w:lineRule="auto"/>
        <w:ind w:left="0" w:firstLine="0"/>
        <w:jc w:val="both"/>
        <w:rPr>
          <w:rFonts w:ascii="Palatino Linotype" w:eastAsia="Calibri" w:hAnsi="Palatino Linotype"/>
          <w:color w:val="000000"/>
          <w:lang w:val="es-ES"/>
        </w:rPr>
      </w:pPr>
      <w:r w:rsidRPr="006F7C59">
        <w:rPr>
          <w:rFonts w:ascii="Palatino Linotype" w:hAnsi="Palatino Linotype" w:cs="Arial"/>
        </w:rPr>
        <w:t xml:space="preserve">Por lo que corresponde al salario del Subdirector y los Jefes de Departamento de la Subdirección de Recursos Materiales, es necesario referir que, tal y como lo señaló el Sujeto Obligado en su respuesta, la información corresponde a </w:t>
      </w:r>
      <w:r w:rsidRPr="006F7C59">
        <w:rPr>
          <w:rFonts w:ascii="Palatino Linotype" w:hAnsi="Palatino Linotype" w:cs="Arial"/>
        </w:rPr>
        <w:lastRenderedPageBreak/>
        <w:t>obligaciones de transparencia común, en este caso específico a la fracción VII, la cual indica que deberá hacerse pública aquella información relativa a remuneraciones bruta y neta de todos los servidores públicos de base o de confianza, dicha información debe contener todas las percepciones, incluyendo sueldos, prestaciones gratificaciones, primas, comisiones, dietas, bonos, estímulos, ingresos y sistemas de compensación, señalando la periodicidad de dicha remuneración, en conclusión, el Sujeto Obligado debe entregar los documentos en donde conste las percepciones del Subdirector y Jefes de departamento de la Subdirección de Recursos Materiales.</w:t>
      </w:r>
    </w:p>
    <w:p w14:paraId="6FEF7650" w14:textId="77777777" w:rsidR="002D5B7D" w:rsidRPr="006F7C59" w:rsidRDefault="002D5B7D" w:rsidP="002D5B7D">
      <w:pPr>
        <w:pStyle w:val="Prrafodelista"/>
        <w:rPr>
          <w:rFonts w:ascii="Palatino Linotype" w:eastAsia="Calibri" w:hAnsi="Palatino Linotype"/>
          <w:color w:val="000000"/>
          <w:lang w:val="es-ES"/>
        </w:rPr>
      </w:pPr>
    </w:p>
    <w:p w14:paraId="7BC5D7A9" w14:textId="32C57A35" w:rsidR="002D5B7D" w:rsidRPr="006F7C59" w:rsidRDefault="002D5B7D" w:rsidP="00C33043">
      <w:pPr>
        <w:pStyle w:val="Prrafodelista"/>
        <w:numPr>
          <w:ilvl w:val="0"/>
          <w:numId w:val="2"/>
        </w:numPr>
        <w:spacing w:before="240" w:after="240" w:line="360" w:lineRule="auto"/>
        <w:ind w:left="0" w:firstLine="0"/>
        <w:jc w:val="both"/>
        <w:rPr>
          <w:rFonts w:ascii="Palatino Linotype" w:eastAsia="Calibri" w:hAnsi="Palatino Linotype"/>
          <w:color w:val="000000"/>
          <w:lang w:val="es-ES"/>
        </w:rPr>
      </w:pPr>
      <w:r w:rsidRPr="006F7C59">
        <w:rPr>
          <w:rFonts w:ascii="Palatino Linotype" w:eastAsia="Calibri" w:hAnsi="Palatino Linotype"/>
          <w:color w:val="000000"/>
          <w:lang w:val="es-ES"/>
        </w:rPr>
        <w:t>Al no haber señalado la temporalidad de la que se está solicitando la información, el Sujeto Obligado deberá entregar las percepciones vigentes a</w:t>
      </w:r>
      <w:r w:rsidR="00C15E74" w:rsidRPr="006F7C59">
        <w:rPr>
          <w:rFonts w:ascii="Palatino Linotype" w:eastAsia="Calibri" w:hAnsi="Palatino Linotype"/>
          <w:color w:val="000000"/>
          <w:lang w:val="es-ES"/>
        </w:rPr>
        <w:t xml:space="preserve"> </w:t>
      </w:r>
      <w:r w:rsidRPr="006F7C59">
        <w:rPr>
          <w:rFonts w:ascii="Palatino Linotype" w:eastAsia="Calibri" w:hAnsi="Palatino Linotype"/>
          <w:color w:val="000000"/>
          <w:lang w:val="es-ES"/>
        </w:rPr>
        <w:t>la fecha de la solicitud.</w:t>
      </w:r>
    </w:p>
    <w:p w14:paraId="46EC18C3" w14:textId="77777777" w:rsidR="002D5B7D" w:rsidRPr="006F7C59" w:rsidRDefault="002D5B7D" w:rsidP="002D5B7D">
      <w:pPr>
        <w:pStyle w:val="Prrafodelista"/>
        <w:rPr>
          <w:rFonts w:ascii="Palatino Linotype" w:eastAsia="Calibri" w:hAnsi="Palatino Linotype"/>
          <w:color w:val="000000"/>
          <w:lang w:val="es-ES"/>
        </w:rPr>
      </w:pPr>
    </w:p>
    <w:p w14:paraId="7030729C" w14:textId="21B8B1AC" w:rsidR="00C15E74" w:rsidRPr="006F7C59" w:rsidRDefault="00C15E74" w:rsidP="00C15E74">
      <w:pPr>
        <w:pStyle w:val="Prrafodelista"/>
        <w:numPr>
          <w:ilvl w:val="0"/>
          <w:numId w:val="2"/>
        </w:numPr>
        <w:spacing w:before="240" w:after="240" w:line="360" w:lineRule="auto"/>
        <w:ind w:left="0" w:firstLine="0"/>
        <w:jc w:val="both"/>
        <w:rPr>
          <w:rFonts w:ascii="Palatino Linotype" w:eastAsia="Calibri" w:hAnsi="Palatino Linotype"/>
          <w:color w:val="000000"/>
          <w:lang w:val="es-ES"/>
        </w:rPr>
      </w:pPr>
      <w:r w:rsidRPr="006F7C59">
        <w:rPr>
          <w:rFonts w:ascii="Palatino Linotype" w:eastAsia="Calibri" w:hAnsi="Palatino Linotype"/>
          <w:color w:val="000000"/>
          <w:lang w:val="es-ES"/>
        </w:rPr>
        <w:t xml:space="preserve">Es así </w:t>
      </w:r>
      <w:proofErr w:type="gramStart"/>
      <w:r w:rsidRPr="006F7C59">
        <w:rPr>
          <w:rFonts w:ascii="Palatino Linotype" w:eastAsia="Calibri" w:hAnsi="Palatino Linotype"/>
          <w:color w:val="000000"/>
          <w:lang w:val="es-ES"/>
        </w:rPr>
        <w:t>que</w:t>
      </w:r>
      <w:proofErr w:type="gramEnd"/>
      <w:r w:rsidRPr="006F7C59">
        <w:rPr>
          <w:rFonts w:ascii="Palatino Linotype" w:eastAsia="Calibri" w:hAnsi="Palatino Linotype"/>
          <w:color w:val="000000"/>
          <w:lang w:val="es-ES"/>
        </w:rPr>
        <w:t xml:space="preserve">, el Sujeto Obligado debe entregar el expediente laboral del subdirector y de los jefes de departamento de la Subdirección de Recursos Materiales, así como </w:t>
      </w:r>
      <w:r w:rsidRPr="006F7C59">
        <w:rPr>
          <w:rFonts w:ascii="Palatino Linotype" w:hAnsi="Palatino Linotype" w:cs="Arial"/>
        </w:rPr>
        <w:t>las percepciones con las que cuentan.</w:t>
      </w:r>
    </w:p>
    <w:p w14:paraId="2A584B65" w14:textId="77777777" w:rsidR="00C15E74" w:rsidRPr="006F7C59" w:rsidRDefault="00C15E74" w:rsidP="00C15E74">
      <w:pPr>
        <w:pStyle w:val="Prrafodelista"/>
        <w:spacing w:before="240" w:after="240" w:line="360" w:lineRule="auto"/>
        <w:ind w:left="0"/>
        <w:jc w:val="both"/>
        <w:rPr>
          <w:rFonts w:ascii="Palatino Linotype" w:eastAsia="Calibri" w:hAnsi="Palatino Linotype"/>
          <w:color w:val="000000"/>
          <w:lang w:val="es-ES"/>
        </w:rPr>
      </w:pPr>
    </w:p>
    <w:p w14:paraId="09CF1F36" w14:textId="513372A6" w:rsidR="002D5B7D" w:rsidRPr="006F7C59" w:rsidRDefault="002D5B7D" w:rsidP="00C33043">
      <w:pPr>
        <w:pStyle w:val="Prrafodelista"/>
        <w:numPr>
          <w:ilvl w:val="0"/>
          <w:numId w:val="2"/>
        </w:numPr>
        <w:spacing w:before="240" w:after="240" w:line="360" w:lineRule="auto"/>
        <w:ind w:left="0" w:firstLine="0"/>
        <w:jc w:val="both"/>
        <w:rPr>
          <w:rFonts w:ascii="Palatino Linotype" w:eastAsia="Calibri" w:hAnsi="Palatino Linotype"/>
          <w:color w:val="000000"/>
          <w:lang w:val="es-ES"/>
        </w:rPr>
      </w:pPr>
      <w:r w:rsidRPr="006F7C59">
        <w:rPr>
          <w:rFonts w:ascii="Palatino Linotype" w:eastAsia="Calibri" w:hAnsi="Palatino Linotype"/>
          <w:color w:val="000000"/>
          <w:lang w:val="es-ES"/>
        </w:rPr>
        <w:t>De ser el caso de que la información que se ordena entregar contenga datos personales susceptibles de clasificarse como confidencial, el Sujeto Obligado deberá estar a lo dispuesto en el Considerando QUINTO de la presente resolución.</w:t>
      </w:r>
    </w:p>
    <w:p w14:paraId="6E3779AC" w14:textId="42B4D299" w:rsidR="00C33043" w:rsidRPr="006F7C59" w:rsidRDefault="00673214" w:rsidP="00673214">
      <w:pPr>
        <w:pStyle w:val="Ttulo3"/>
        <w:rPr>
          <w:rFonts w:ascii="Palatino Linotype" w:hAnsi="Palatino Linotype"/>
          <w:b/>
          <w:bCs/>
          <w:color w:val="auto"/>
        </w:rPr>
      </w:pPr>
      <w:r w:rsidRPr="006F7C59">
        <w:rPr>
          <w:rFonts w:ascii="Palatino Linotype" w:hAnsi="Palatino Linotype"/>
          <w:b/>
          <w:bCs/>
          <w:color w:val="auto"/>
        </w:rPr>
        <w:t>c) Del Recurso de revisión 00130/INFOEM/IP/RR/2022</w:t>
      </w:r>
    </w:p>
    <w:p w14:paraId="7DC94929" w14:textId="77777777" w:rsidR="00C33043" w:rsidRPr="006F7C59" w:rsidRDefault="00C33043" w:rsidP="00C33043">
      <w:pPr>
        <w:pStyle w:val="Prrafodelista"/>
        <w:spacing w:line="360" w:lineRule="auto"/>
        <w:ind w:left="0"/>
        <w:jc w:val="both"/>
        <w:rPr>
          <w:rFonts w:ascii="Palatino Linotype" w:hAnsi="Palatino Linotype" w:cs="Arial"/>
        </w:rPr>
      </w:pPr>
    </w:p>
    <w:p w14:paraId="11BE7F6E" w14:textId="6FC10341" w:rsidR="00292813" w:rsidRPr="006F7C59" w:rsidRDefault="00673214" w:rsidP="00FC72B7">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El recurrente solicitó lo siguiente:</w:t>
      </w:r>
    </w:p>
    <w:p w14:paraId="3BC1C026" w14:textId="075341D0" w:rsidR="00673214" w:rsidRPr="006F7C59" w:rsidRDefault="00673214" w:rsidP="00673214">
      <w:pPr>
        <w:pStyle w:val="Prrafodelista"/>
        <w:spacing w:line="360" w:lineRule="auto"/>
        <w:ind w:left="0"/>
        <w:jc w:val="both"/>
        <w:rPr>
          <w:rFonts w:ascii="Palatino Linotype" w:hAnsi="Palatino Linotype" w:cs="Arial"/>
        </w:rPr>
      </w:pPr>
    </w:p>
    <w:p w14:paraId="20107DB0" w14:textId="31CA42D2" w:rsidR="00673214" w:rsidRPr="006F7C59" w:rsidRDefault="00673214" w:rsidP="006143A2">
      <w:pPr>
        <w:pStyle w:val="Prrafodelista"/>
        <w:numPr>
          <w:ilvl w:val="0"/>
          <w:numId w:val="17"/>
        </w:numPr>
        <w:spacing w:line="360" w:lineRule="auto"/>
        <w:jc w:val="both"/>
        <w:rPr>
          <w:rFonts w:ascii="Palatino Linotype" w:hAnsi="Palatino Linotype" w:cs="Arial"/>
        </w:rPr>
      </w:pPr>
      <w:r w:rsidRPr="006F7C59">
        <w:rPr>
          <w:rFonts w:ascii="Palatino Linotype" w:hAnsi="Palatino Linotype" w:cs="Arial"/>
        </w:rPr>
        <w:lastRenderedPageBreak/>
        <w:t>Nombre del personal de confianza, contrato y/o honorarios; y,</w:t>
      </w:r>
    </w:p>
    <w:p w14:paraId="5F3DCCE1" w14:textId="50737CFF" w:rsidR="00673214" w:rsidRPr="006F7C59" w:rsidRDefault="00673214" w:rsidP="006143A2">
      <w:pPr>
        <w:pStyle w:val="Prrafodelista"/>
        <w:numPr>
          <w:ilvl w:val="0"/>
          <w:numId w:val="17"/>
        </w:numPr>
        <w:spacing w:line="360" w:lineRule="auto"/>
        <w:jc w:val="both"/>
        <w:rPr>
          <w:rFonts w:ascii="Palatino Linotype" w:hAnsi="Palatino Linotype" w:cs="Arial"/>
        </w:rPr>
      </w:pPr>
      <w:r w:rsidRPr="006F7C59">
        <w:rPr>
          <w:rFonts w:ascii="Palatino Linotype" w:hAnsi="Palatino Linotype" w:cs="Arial"/>
        </w:rPr>
        <w:t>Nombre del personal que cobra por concepto 30, nivel 2 y 3.</w:t>
      </w:r>
    </w:p>
    <w:p w14:paraId="65DC6C51" w14:textId="77777777" w:rsidR="00673214" w:rsidRPr="006F7C59" w:rsidRDefault="00673214" w:rsidP="00673214">
      <w:pPr>
        <w:pStyle w:val="Prrafodelista"/>
        <w:spacing w:line="360" w:lineRule="auto"/>
        <w:ind w:left="0"/>
        <w:jc w:val="both"/>
        <w:rPr>
          <w:rFonts w:ascii="Palatino Linotype" w:hAnsi="Palatino Linotype" w:cs="Arial"/>
        </w:rPr>
      </w:pPr>
    </w:p>
    <w:p w14:paraId="64FF8628" w14:textId="0E7256CF" w:rsidR="00673214" w:rsidRPr="006F7C59" w:rsidRDefault="000841D9" w:rsidP="00FC72B7">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 xml:space="preserve">El Sujeto Obligado a través de su informe justificado </w:t>
      </w:r>
      <w:r w:rsidR="00C505C9" w:rsidRPr="006F7C59">
        <w:rPr>
          <w:rFonts w:ascii="Palatino Linotype" w:hAnsi="Palatino Linotype" w:cs="Arial"/>
        </w:rPr>
        <w:t>entregó la siguiente información:</w:t>
      </w:r>
    </w:p>
    <w:p w14:paraId="5378FA32" w14:textId="63233670" w:rsidR="00C505C9" w:rsidRPr="006F7C59" w:rsidRDefault="00C505C9" w:rsidP="00C505C9">
      <w:pPr>
        <w:pStyle w:val="Prrafodelista"/>
        <w:spacing w:line="360" w:lineRule="auto"/>
        <w:ind w:left="0"/>
        <w:jc w:val="both"/>
        <w:rPr>
          <w:rFonts w:ascii="Palatino Linotype" w:hAnsi="Palatino Linotype" w:cs="Arial"/>
        </w:rPr>
      </w:pPr>
    </w:p>
    <w:p w14:paraId="2C973FAB" w14:textId="65DF14E5" w:rsidR="00C505C9" w:rsidRPr="006F7C59" w:rsidRDefault="00C505C9" w:rsidP="006143A2">
      <w:pPr>
        <w:pStyle w:val="Prrafodelista"/>
        <w:numPr>
          <w:ilvl w:val="0"/>
          <w:numId w:val="18"/>
        </w:numPr>
        <w:spacing w:line="360" w:lineRule="auto"/>
        <w:jc w:val="both"/>
        <w:rPr>
          <w:rFonts w:ascii="Palatino Linotype" w:hAnsi="Palatino Linotype" w:cs="Arial"/>
        </w:rPr>
      </w:pPr>
      <w:r w:rsidRPr="006F7C59">
        <w:rPr>
          <w:rFonts w:ascii="Palatino Linotype" w:hAnsi="Palatino Linotype" w:cs="Arial"/>
        </w:rPr>
        <w:t>Relación de nombres del personal de confianza que labora en la subdirección de recursos materiales; y,</w:t>
      </w:r>
    </w:p>
    <w:p w14:paraId="7FCB88F4" w14:textId="245E9636" w:rsidR="00C505C9" w:rsidRPr="006F7C59" w:rsidRDefault="00C505C9" w:rsidP="006143A2">
      <w:pPr>
        <w:pStyle w:val="Prrafodelista"/>
        <w:numPr>
          <w:ilvl w:val="0"/>
          <w:numId w:val="18"/>
        </w:numPr>
        <w:spacing w:line="360" w:lineRule="auto"/>
        <w:jc w:val="both"/>
        <w:rPr>
          <w:rFonts w:ascii="Palatino Linotype" w:hAnsi="Palatino Linotype" w:cs="Arial"/>
        </w:rPr>
      </w:pPr>
      <w:r w:rsidRPr="006F7C59">
        <w:rPr>
          <w:rFonts w:ascii="Palatino Linotype" w:hAnsi="Palatino Linotype" w:cs="Arial"/>
        </w:rPr>
        <w:t>Lista de personal que cobra concepto 30 nivel 1 y 2.</w:t>
      </w:r>
    </w:p>
    <w:p w14:paraId="0CFCD748" w14:textId="5ADBA7EB" w:rsidR="00C505C9" w:rsidRPr="006F7C59" w:rsidRDefault="00C505C9" w:rsidP="00C505C9">
      <w:pPr>
        <w:pStyle w:val="Prrafodelista"/>
        <w:spacing w:line="360" w:lineRule="auto"/>
        <w:ind w:left="0"/>
        <w:jc w:val="both"/>
        <w:rPr>
          <w:rFonts w:ascii="Palatino Linotype" w:hAnsi="Palatino Linotype" w:cs="Arial"/>
        </w:rPr>
      </w:pPr>
    </w:p>
    <w:p w14:paraId="2E90E2A3" w14:textId="1BA4BCD0" w:rsidR="00673214" w:rsidRPr="006F7C59" w:rsidRDefault="00B93C4A" w:rsidP="00FC72B7">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 xml:space="preserve">El Sujeto Obligado fue omiso en pronunciarse </w:t>
      </w:r>
      <w:proofErr w:type="gramStart"/>
      <w:r w:rsidRPr="006F7C59">
        <w:rPr>
          <w:rFonts w:ascii="Palatino Linotype" w:hAnsi="Palatino Linotype" w:cs="Arial"/>
        </w:rPr>
        <w:t>en relación al</w:t>
      </w:r>
      <w:proofErr w:type="gramEnd"/>
      <w:r w:rsidRPr="006F7C59">
        <w:rPr>
          <w:rFonts w:ascii="Palatino Linotype" w:hAnsi="Palatino Linotype" w:cs="Arial"/>
        </w:rPr>
        <w:t xml:space="preserve"> personal por contrato y honorarios que laboran en la Subdirección de recursos materiales y sus departamentos, en consecuencia, la información no se encuentra completa, incumpliendo con los principios del artículo 11 de la Ley</w:t>
      </w:r>
      <w:r w:rsidR="00B95465" w:rsidRPr="006F7C59">
        <w:rPr>
          <w:rFonts w:ascii="Palatino Linotype" w:hAnsi="Palatino Linotype" w:cs="Arial"/>
        </w:rPr>
        <w:t xml:space="preserve"> de Transparencia y Acceso a la Información Pública del Estado de México y Municipios, toda vez que no se entregó la información incompleta.</w:t>
      </w:r>
    </w:p>
    <w:p w14:paraId="022ACDA1" w14:textId="77777777" w:rsidR="002D5B7D" w:rsidRPr="006F7C59" w:rsidRDefault="002D5B7D" w:rsidP="002D5B7D">
      <w:pPr>
        <w:pStyle w:val="Prrafodelista"/>
        <w:spacing w:line="360" w:lineRule="auto"/>
        <w:ind w:left="0"/>
        <w:jc w:val="both"/>
        <w:rPr>
          <w:rFonts w:ascii="Palatino Linotype" w:hAnsi="Palatino Linotype" w:cs="Arial"/>
        </w:rPr>
      </w:pPr>
    </w:p>
    <w:p w14:paraId="5ED42E45" w14:textId="4EB78852" w:rsidR="00E71D7E" w:rsidRPr="006F7C59" w:rsidRDefault="003665E6" w:rsidP="00E71D7E">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 xml:space="preserve">No pasa desapercibido que el Recurrente solicitó un listado, </w:t>
      </w:r>
      <w:r w:rsidR="00E71D7E" w:rsidRPr="006F7C59">
        <w:rPr>
          <w:rFonts w:ascii="Palatino Linotype" w:hAnsi="Palatino Linotype" w:cs="Arial"/>
        </w:rPr>
        <w:t xml:space="preserve">por tal concepto podemos entender que requiere una enumeración de nombres de servidores públicos en el que se especifique el tipo de plaza y el cobro de concepto 30, por tal motivo es necesario traer a contexto </w:t>
      </w:r>
      <w:r w:rsidR="00E71D7E" w:rsidRPr="006F7C59">
        <w:rPr>
          <w:rFonts w:ascii="Palatino Linotype" w:hAnsi="Palatino Linotype" w:cs="Arial"/>
          <w:bCs/>
        </w:rPr>
        <w:t xml:space="preserve">el artículo 12 de la </w:t>
      </w:r>
      <w:r w:rsidR="00E71D7E" w:rsidRPr="006F7C59">
        <w:rPr>
          <w:rFonts w:ascii="Palatino Linotype" w:hAnsi="Palatino Linotype"/>
          <w:b/>
        </w:rPr>
        <w:t>Ley de Transparencia y Acceso a la Información Pública del Estado de México y Municipios</w:t>
      </w:r>
      <w:r w:rsidR="00E71D7E" w:rsidRPr="006F7C59">
        <w:rPr>
          <w:rFonts w:ascii="Palatino Linotype" w:hAnsi="Palatino Linotype" w:cs="Arial"/>
          <w:bCs/>
        </w:rPr>
        <w:t xml:space="preserve"> señala que </w:t>
      </w:r>
      <w:r w:rsidR="00E71D7E" w:rsidRPr="006F7C59">
        <w:rPr>
          <w:rFonts w:ascii="Palatino Linotype" w:hAnsi="Palatino Linotype" w:cs="Arial"/>
          <w:bCs/>
          <w:lang w:val="es-MX"/>
        </w:rPr>
        <w:t xml:space="preserve">la obligación de proporcionar información </w:t>
      </w:r>
      <w:r w:rsidR="00E71D7E" w:rsidRPr="006F7C59">
        <w:rPr>
          <w:rFonts w:ascii="Palatino Linotype" w:hAnsi="Palatino Linotype" w:cs="Arial"/>
          <w:b/>
          <w:bCs/>
          <w:lang w:val="es-MX"/>
        </w:rPr>
        <w:t>no comprende</w:t>
      </w:r>
      <w:r w:rsidR="00E71D7E" w:rsidRPr="006F7C59">
        <w:rPr>
          <w:rFonts w:ascii="Palatino Linotype" w:hAnsi="Palatino Linotype" w:cs="Arial"/>
          <w:bCs/>
          <w:lang w:val="es-MX"/>
        </w:rPr>
        <w:t xml:space="preserve"> el procesamiento de </w:t>
      </w:r>
      <w:proofErr w:type="gramStart"/>
      <w:r w:rsidR="00E71D7E" w:rsidRPr="006F7C59">
        <w:rPr>
          <w:rFonts w:ascii="Palatino Linotype" w:hAnsi="Palatino Linotype" w:cs="Arial"/>
          <w:bCs/>
          <w:lang w:val="es-MX"/>
        </w:rPr>
        <w:t>la misma</w:t>
      </w:r>
      <w:proofErr w:type="gramEnd"/>
      <w:r w:rsidR="00E71D7E" w:rsidRPr="006F7C59">
        <w:rPr>
          <w:rFonts w:ascii="Palatino Linotype" w:hAnsi="Palatino Linotype" w:cs="Arial"/>
          <w:bCs/>
        </w:rPr>
        <w:t>:</w:t>
      </w:r>
    </w:p>
    <w:p w14:paraId="0CFFF3DF" w14:textId="77777777" w:rsidR="00E71D7E" w:rsidRPr="006F7C59" w:rsidRDefault="00E71D7E" w:rsidP="00E71D7E">
      <w:pPr>
        <w:pStyle w:val="Prrafodelista"/>
        <w:spacing w:line="360" w:lineRule="auto"/>
        <w:ind w:left="0"/>
        <w:jc w:val="both"/>
        <w:rPr>
          <w:rFonts w:ascii="Palatino Linotype" w:hAnsi="Palatino Linotype" w:cs="Arial"/>
          <w:bCs/>
        </w:rPr>
      </w:pPr>
    </w:p>
    <w:p w14:paraId="523B6D94" w14:textId="77777777" w:rsidR="00E71D7E" w:rsidRPr="006F7C59" w:rsidRDefault="00E71D7E" w:rsidP="00E71D7E">
      <w:pPr>
        <w:pStyle w:val="Prrafodelista"/>
        <w:spacing w:line="360" w:lineRule="auto"/>
        <w:ind w:left="567" w:right="567"/>
        <w:jc w:val="both"/>
        <w:rPr>
          <w:rFonts w:ascii="Palatino Linotype" w:hAnsi="Palatino Linotype" w:cs="Arial"/>
          <w:bCs/>
          <w:i/>
          <w:sz w:val="22"/>
          <w:szCs w:val="22"/>
          <w:lang w:val="es-MX"/>
        </w:rPr>
      </w:pPr>
      <w:r w:rsidRPr="006F7C59">
        <w:rPr>
          <w:rFonts w:ascii="Palatino Linotype" w:hAnsi="Palatino Linotype" w:cs="Arial"/>
          <w:b/>
          <w:bCs/>
          <w:i/>
          <w:sz w:val="22"/>
          <w:szCs w:val="22"/>
          <w:lang w:val="es-MX"/>
        </w:rPr>
        <w:t xml:space="preserve">Artículo 12. </w:t>
      </w:r>
      <w:r w:rsidRPr="006F7C59">
        <w:rPr>
          <w:rFonts w:ascii="Palatino Linotype" w:hAnsi="Palatino Linotype" w:cs="Arial"/>
          <w:bCs/>
          <w:i/>
          <w:sz w:val="22"/>
          <w:szCs w:val="22"/>
          <w:lang w:val="es-MX"/>
        </w:rPr>
        <w:t>Quienes generen, recopilen, administren, manejen, procesen, archiven o conserven información pública serán responsables de la misma en los términos de las disposiciones jurídicas aplicables.</w:t>
      </w:r>
    </w:p>
    <w:p w14:paraId="4CE7B01D" w14:textId="77777777" w:rsidR="00E71D7E" w:rsidRPr="006F7C59" w:rsidRDefault="00E71D7E" w:rsidP="00E71D7E">
      <w:pPr>
        <w:pStyle w:val="Prrafodelista"/>
        <w:spacing w:line="360" w:lineRule="auto"/>
        <w:ind w:left="567" w:right="567"/>
        <w:jc w:val="both"/>
        <w:rPr>
          <w:rFonts w:ascii="Palatino Linotype" w:hAnsi="Palatino Linotype" w:cs="Arial"/>
          <w:bCs/>
          <w:i/>
          <w:sz w:val="22"/>
          <w:szCs w:val="22"/>
          <w:lang w:val="es-MX"/>
        </w:rPr>
      </w:pPr>
    </w:p>
    <w:p w14:paraId="6F5C3135" w14:textId="77777777" w:rsidR="00E71D7E" w:rsidRPr="006F7C59" w:rsidRDefault="00E71D7E" w:rsidP="00E71D7E">
      <w:pPr>
        <w:pStyle w:val="Prrafodelista"/>
        <w:spacing w:line="360" w:lineRule="auto"/>
        <w:ind w:left="567" w:right="567"/>
        <w:jc w:val="both"/>
        <w:rPr>
          <w:rFonts w:ascii="Palatino Linotype" w:hAnsi="Palatino Linotype" w:cs="Arial"/>
          <w:bCs/>
          <w:i/>
          <w:sz w:val="22"/>
          <w:szCs w:val="22"/>
          <w:lang w:val="es-MX"/>
        </w:rPr>
      </w:pPr>
      <w:r w:rsidRPr="006F7C59">
        <w:rPr>
          <w:rFonts w:ascii="Palatino Linotype" w:hAnsi="Palatino Linotype" w:cs="Arial"/>
          <w:bCs/>
          <w:i/>
          <w:sz w:val="22"/>
          <w:szCs w:val="22"/>
          <w:lang w:val="es-MX"/>
        </w:rPr>
        <w:t xml:space="preserve">Los sujetos obligados </w:t>
      </w:r>
      <w:r w:rsidRPr="006F7C59">
        <w:rPr>
          <w:rFonts w:ascii="Palatino Linotype" w:hAnsi="Palatino Linotype" w:cs="Arial"/>
          <w:b/>
          <w:bCs/>
          <w:i/>
          <w:sz w:val="22"/>
          <w:szCs w:val="22"/>
          <w:lang w:val="es-MX"/>
        </w:rPr>
        <w:t>sólo proporcionarán la información pública que se les requiera y que obre en sus archivos</w:t>
      </w:r>
      <w:r w:rsidRPr="006F7C59">
        <w:rPr>
          <w:rFonts w:ascii="Palatino Linotype" w:hAnsi="Palatino Linotype" w:cs="Arial"/>
          <w:bCs/>
          <w:i/>
          <w:sz w:val="22"/>
          <w:szCs w:val="22"/>
          <w:lang w:val="es-MX"/>
        </w:rPr>
        <w:t xml:space="preserve"> </w:t>
      </w:r>
      <w:r w:rsidRPr="006F7C59">
        <w:rPr>
          <w:rFonts w:ascii="Palatino Linotype" w:hAnsi="Palatino Linotype" w:cs="Arial"/>
          <w:b/>
          <w:bCs/>
          <w:i/>
          <w:sz w:val="22"/>
          <w:szCs w:val="22"/>
          <w:lang w:val="es-MX"/>
        </w:rPr>
        <w:t xml:space="preserve">y en el </w:t>
      </w:r>
      <w:r w:rsidRPr="006F7C59">
        <w:rPr>
          <w:rFonts w:ascii="Palatino Linotype" w:hAnsi="Palatino Linotype" w:cs="Arial"/>
          <w:b/>
          <w:bCs/>
          <w:i/>
          <w:sz w:val="22"/>
          <w:szCs w:val="22"/>
          <w:u w:val="single"/>
          <w:lang w:val="es-MX"/>
        </w:rPr>
        <w:t>estado en que ésta se encuentre.</w:t>
      </w:r>
      <w:r w:rsidRPr="006F7C59">
        <w:rPr>
          <w:rFonts w:ascii="Palatino Linotype" w:hAnsi="Palatino Linotype" w:cs="Arial"/>
          <w:bCs/>
          <w:i/>
          <w:sz w:val="22"/>
          <w:szCs w:val="22"/>
          <w:lang w:val="es-MX"/>
        </w:rPr>
        <w:t xml:space="preserve"> La obligación de proporcionar información </w:t>
      </w:r>
      <w:r w:rsidRPr="006F7C59">
        <w:rPr>
          <w:rFonts w:ascii="Palatino Linotype" w:hAnsi="Palatino Linotype" w:cs="Arial"/>
          <w:b/>
          <w:bCs/>
          <w:i/>
          <w:sz w:val="22"/>
          <w:szCs w:val="22"/>
          <w:lang w:val="es-MX"/>
        </w:rPr>
        <w:t>no comprende</w:t>
      </w:r>
      <w:r w:rsidRPr="006F7C59">
        <w:rPr>
          <w:rFonts w:ascii="Palatino Linotype" w:hAnsi="Palatino Linotype" w:cs="Arial"/>
          <w:bCs/>
          <w:i/>
          <w:sz w:val="22"/>
          <w:szCs w:val="22"/>
          <w:lang w:val="es-MX"/>
        </w:rPr>
        <w:t xml:space="preserve"> el procesamiento de </w:t>
      </w:r>
      <w:proofErr w:type="gramStart"/>
      <w:r w:rsidRPr="006F7C59">
        <w:rPr>
          <w:rFonts w:ascii="Palatino Linotype" w:hAnsi="Palatino Linotype" w:cs="Arial"/>
          <w:bCs/>
          <w:i/>
          <w:sz w:val="22"/>
          <w:szCs w:val="22"/>
          <w:lang w:val="es-MX"/>
        </w:rPr>
        <w:t>la misma</w:t>
      </w:r>
      <w:proofErr w:type="gramEnd"/>
      <w:r w:rsidRPr="006F7C59">
        <w:rPr>
          <w:rFonts w:ascii="Palatino Linotype" w:hAnsi="Palatino Linotype" w:cs="Arial"/>
          <w:bCs/>
          <w:i/>
          <w:sz w:val="22"/>
          <w:szCs w:val="22"/>
          <w:lang w:val="es-MX"/>
        </w:rPr>
        <w:t>, ni el presentarla conforme al interés del solicitante; no estarán obligados a generarla, resumirla, efectuar cálculos o práctica investigaciones.</w:t>
      </w:r>
    </w:p>
    <w:p w14:paraId="6D41B34B" w14:textId="77777777" w:rsidR="00E71D7E" w:rsidRPr="006F7C59" w:rsidRDefault="00E71D7E" w:rsidP="00E71D7E">
      <w:pPr>
        <w:rPr>
          <w:rFonts w:ascii="Palatino Linotype" w:hAnsi="Palatino Linotype" w:cs="Arial"/>
        </w:rPr>
      </w:pPr>
    </w:p>
    <w:p w14:paraId="0C882A87" w14:textId="77777777" w:rsidR="00E71D7E" w:rsidRPr="006F7C59" w:rsidRDefault="00E71D7E" w:rsidP="00E71D7E">
      <w:pPr>
        <w:rPr>
          <w:rFonts w:ascii="Palatino Linotype" w:hAnsi="Palatino Linotype" w:cs="Arial"/>
        </w:rPr>
      </w:pPr>
    </w:p>
    <w:p w14:paraId="6278CD56" w14:textId="04A3F0AC" w:rsidR="00E71D7E" w:rsidRPr="006F7C59" w:rsidRDefault="00E71D7E" w:rsidP="00E71D7E">
      <w:pPr>
        <w:pStyle w:val="Prrafodelista"/>
        <w:numPr>
          <w:ilvl w:val="0"/>
          <w:numId w:val="2"/>
        </w:numPr>
        <w:spacing w:before="240" w:after="240" w:line="360" w:lineRule="auto"/>
        <w:ind w:left="0" w:right="49" w:firstLine="0"/>
        <w:jc w:val="both"/>
        <w:rPr>
          <w:rFonts w:ascii="Palatino Linotype" w:hAnsi="Palatino Linotype"/>
          <w:lang w:val="es-ES"/>
        </w:rPr>
      </w:pPr>
      <w:r w:rsidRPr="006F7C59">
        <w:rPr>
          <w:rFonts w:ascii="Palatino Linotype" w:hAnsi="Palatino Linotype" w:cs="Arial"/>
        </w:rPr>
        <w:t>Es decir, los sujetos obligados únicamente entregarán la información que obre en sus archivos y en el estado en que se encuentre, sin que exista la obligación de resumirla, efectuar cálculos o practicar investigaciones.</w:t>
      </w:r>
    </w:p>
    <w:p w14:paraId="39DA4798" w14:textId="77777777" w:rsidR="00E71D7E" w:rsidRPr="006F7C59" w:rsidRDefault="00E71D7E" w:rsidP="00E71D7E">
      <w:pPr>
        <w:pStyle w:val="Prrafodelista"/>
        <w:spacing w:before="240" w:after="240" w:line="360" w:lineRule="auto"/>
        <w:ind w:left="0" w:right="49"/>
        <w:jc w:val="both"/>
        <w:rPr>
          <w:rFonts w:ascii="Palatino Linotype" w:hAnsi="Palatino Linotype"/>
          <w:lang w:val="es-ES"/>
        </w:rPr>
      </w:pPr>
    </w:p>
    <w:p w14:paraId="7AB81310" w14:textId="4F6A3E06" w:rsidR="00E71D7E" w:rsidRPr="006F7C59" w:rsidRDefault="00E71D7E" w:rsidP="00E71D7E">
      <w:pPr>
        <w:pStyle w:val="Prrafodelista"/>
        <w:numPr>
          <w:ilvl w:val="0"/>
          <w:numId w:val="2"/>
        </w:numPr>
        <w:spacing w:before="240" w:after="240" w:line="360" w:lineRule="auto"/>
        <w:ind w:left="0" w:right="49" w:firstLine="0"/>
        <w:jc w:val="both"/>
        <w:rPr>
          <w:rFonts w:ascii="Palatino Linotype" w:hAnsi="Palatino Linotype"/>
          <w:lang w:val="es-ES"/>
        </w:rPr>
      </w:pPr>
      <w:r w:rsidRPr="006F7C59">
        <w:rPr>
          <w:rFonts w:ascii="Palatino Linotype" w:hAnsi="Palatino Linotype" w:cs="Arial"/>
        </w:rPr>
        <w:t xml:space="preserve">Robustece lo anteriormente expuesto el Criterio 09-10, emitido por </w:t>
      </w:r>
      <w:r w:rsidRPr="006F7C59">
        <w:rPr>
          <w:rFonts w:ascii="Palatino Linotype" w:eastAsia="Arial Unicode MS" w:hAnsi="Palatino Linotype" w:cs="Arial"/>
        </w:rPr>
        <w:t xml:space="preserve">el Pleno del entonces </w:t>
      </w:r>
      <w:r w:rsidRPr="006F7C59">
        <w:rPr>
          <w:rFonts w:ascii="Palatino Linotype" w:eastAsia="Arial Unicode MS" w:hAnsi="Palatino Linotype" w:cs="Arial"/>
          <w:bCs/>
        </w:rPr>
        <w:t xml:space="preserve">Instituto Federal de Acceso a la Información y Protección de Datos, </w:t>
      </w:r>
      <w:r w:rsidRPr="006F7C59">
        <w:rPr>
          <w:rFonts w:ascii="Palatino Linotype" w:eastAsia="Arial Unicode MS" w:hAnsi="Palatino Linotype" w:cs="Arial"/>
        </w:rPr>
        <w:t>ahora Instituto Nacional de Transparencia, Acceso a la Información y Protección de Datos Personales,</w:t>
      </w:r>
      <w:r w:rsidRPr="006F7C59">
        <w:rPr>
          <w:rFonts w:ascii="Palatino Linotype" w:hAnsi="Palatino Linotype"/>
          <w:bCs/>
        </w:rPr>
        <w:t xml:space="preserve"> que dice:</w:t>
      </w:r>
      <w:r w:rsidRPr="006F7C59">
        <w:rPr>
          <w:rFonts w:ascii="Palatino Linotype" w:hAnsi="Palatino Linotype"/>
          <w:b/>
          <w:bCs/>
        </w:rPr>
        <w:t xml:space="preserve"> </w:t>
      </w:r>
    </w:p>
    <w:p w14:paraId="02C03CB0" w14:textId="77777777" w:rsidR="00E71D7E" w:rsidRPr="006F7C59" w:rsidRDefault="00E71D7E" w:rsidP="00E71D7E">
      <w:pPr>
        <w:spacing w:line="360" w:lineRule="auto"/>
        <w:ind w:left="851" w:right="851"/>
        <w:jc w:val="both"/>
        <w:rPr>
          <w:rFonts w:ascii="Palatino Linotype" w:hAnsi="Palatino Linotype" w:cs="Arial"/>
          <w:i/>
          <w:sz w:val="22"/>
          <w:szCs w:val="22"/>
        </w:rPr>
      </w:pPr>
      <w:r w:rsidRPr="006F7C59">
        <w:rPr>
          <w:rFonts w:ascii="Palatino Linotype" w:hAnsi="Palatino Linotype" w:cs="Arial"/>
          <w:b/>
          <w:i/>
          <w:sz w:val="22"/>
          <w:szCs w:val="22"/>
        </w:rPr>
        <w:t>Las dependencias y entidades no están obligadas a generar documentos ad hoc para responder una solicitud de acceso a la información.</w:t>
      </w:r>
      <w:r w:rsidRPr="006F7C59">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w:t>
      </w:r>
      <w:r w:rsidRPr="006F7C59">
        <w:rPr>
          <w:rFonts w:ascii="Palatino Linotype" w:hAnsi="Palatino Linotype" w:cs="Arial"/>
          <w:i/>
          <w:sz w:val="22"/>
          <w:szCs w:val="22"/>
        </w:rPr>
        <w:lastRenderedPageBreak/>
        <w:t>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3E4CEC8" w14:textId="77777777" w:rsidR="00E71D7E" w:rsidRPr="006F7C59" w:rsidRDefault="00E71D7E" w:rsidP="00E71D7E">
      <w:pPr>
        <w:spacing w:line="360" w:lineRule="auto"/>
        <w:ind w:left="851" w:right="851"/>
        <w:jc w:val="both"/>
        <w:rPr>
          <w:rFonts w:ascii="Palatino Linotype" w:hAnsi="Palatino Linotype" w:cs="Arial"/>
          <w:i/>
          <w:sz w:val="22"/>
          <w:szCs w:val="22"/>
        </w:rPr>
      </w:pPr>
      <w:r w:rsidRPr="006F7C59">
        <w:rPr>
          <w:rFonts w:ascii="Palatino Linotype" w:hAnsi="Palatino Linotype" w:cs="Arial"/>
          <w:i/>
          <w:sz w:val="22"/>
          <w:szCs w:val="22"/>
        </w:rPr>
        <w:t>Expedientes:</w:t>
      </w:r>
    </w:p>
    <w:p w14:paraId="1BDD93E5" w14:textId="77777777" w:rsidR="00E71D7E" w:rsidRPr="006F7C59" w:rsidRDefault="00E71D7E" w:rsidP="00E71D7E">
      <w:pPr>
        <w:spacing w:line="360" w:lineRule="auto"/>
        <w:ind w:left="851" w:right="851"/>
        <w:jc w:val="both"/>
        <w:rPr>
          <w:rFonts w:ascii="Palatino Linotype" w:hAnsi="Palatino Linotype" w:cs="Arial"/>
          <w:i/>
          <w:sz w:val="22"/>
          <w:szCs w:val="22"/>
        </w:rPr>
      </w:pPr>
      <w:r w:rsidRPr="006F7C59">
        <w:rPr>
          <w:rFonts w:ascii="Palatino Linotype" w:hAnsi="Palatino Linotype" w:cs="Arial"/>
          <w:i/>
          <w:sz w:val="22"/>
          <w:szCs w:val="22"/>
        </w:rPr>
        <w:t>0438/08 Pemex Exploración y Producción – Alonso Lujambio Irazábal</w:t>
      </w:r>
    </w:p>
    <w:p w14:paraId="1E7F7C61" w14:textId="77777777" w:rsidR="00E71D7E" w:rsidRPr="006F7C59" w:rsidRDefault="00E71D7E" w:rsidP="00E71D7E">
      <w:pPr>
        <w:spacing w:line="360" w:lineRule="auto"/>
        <w:ind w:left="851" w:right="851"/>
        <w:jc w:val="both"/>
        <w:rPr>
          <w:rFonts w:ascii="Palatino Linotype" w:hAnsi="Palatino Linotype" w:cs="Arial"/>
          <w:i/>
          <w:sz w:val="22"/>
          <w:szCs w:val="22"/>
        </w:rPr>
      </w:pPr>
      <w:r w:rsidRPr="006F7C59">
        <w:rPr>
          <w:rFonts w:ascii="Palatino Linotype" w:hAnsi="Palatino Linotype" w:cs="Arial"/>
          <w:i/>
          <w:sz w:val="22"/>
          <w:szCs w:val="22"/>
        </w:rPr>
        <w:t>1751/09 Laboratorios de Biológicos y Reactivos de México S.A. de C.V. –</w:t>
      </w:r>
    </w:p>
    <w:p w14:paraId="1BD353F5" w14:textId="77777777" w:rsidR="00E71D7E" w:rsidRPr="006F7C59" w:rsidRDefault="00E71D7E" w:rsidP="00E71D7E">
      <w:pPr>
        <w:spacing w:line="360" w:lineRule="auto"/>
        <w:ind w:left="851" w:right="851"/>
        <w:jc w:val="both"/>
        <w:rPr>
          <w:rFonts w:ascii="Palatino Linotype" w:hAnsi="Palatino Linotype" w:cs="Arial"/>
          <w:i/>
          <w:sz w:val="22"/>
          <w:szCs w:val="22"/>
        </w:rPr>
      </w:pPr>
      <w:r w:rsidRPr="006F7C59">
        <w:rPr>
          <w:rFonts w:ascii="Palatino Linotype" w:hAnsi="Palatino Linotype" w:cs="Arial"/>
          <w:i/>
          <w:sz w:val="22"/>
          <w:szCs w:val="22"/>
        </w:rPr>
        <w:t xml:space="preserve">María </w:t>
      </w:r>
      <w:proofErr w:type="spellStart"/>
      <w:r w:rsidRPr="006F7C59">
        <w:rPr>
          <w:rFonts w:ascii="Palatino Linotype" w:hAnsi="Palatino Linotype" w:cs="Arial"/>
          <w:i/>
          <w:sz w:val="22"/>
          <w:szCs w:val="22"/>
        </w:rPr>
        <w:t>Marván</w:t>
      </w:r>
      <w:proofErr w:type="spellEnd"/>
      <w:r w:rsidRPr="006F7C59">
        <w:rPr>
          <w:rFonts w:ascii="Palatino Linotype" w:hAnsi="Palatino Linotype" w:cs="Arial"/>
          <w:i/>
          <w:sz w:val="22"/>
          <w:szCs w:val="22"/>
        </w:rPr>
        <w:t xml:space="preserve"> Laborde</w:t>
      </w:r>
    </w:p>
    <w:p w14:paraId="154892C2" w14:textId="77777777" w:rsidR="00E71D7E" w:rsidRPr="006F7C59" w:rsidRDefault="00E71D7E" w:rsidP="00E71D7E">
      <w:pPr>
        <w:spacing w:line="360" w:lineRule="auto"/>
        <w:ind w:left="851" w:right="851"/>
        <w:jc w:val="both"/>
        <w:rPr>
          <w:rFonts w:ascii="Palatino Linotype" w:hAnsi="Palatino Linotype" w:cs="Arial"/>
          <w:i/>
          <w:sz w:val="22"/>
          <w:szCs w:val="22"/>
        </w:rPr>
      </w:pPr>
      <w:r w:rsidRPr="006F7C59">
        <w:rPr>
          <w:rFonts w:ascii="Palatino Linotype" w:hAnsi="Palatino Linotype" w:cs="Arial"/>
          <w:i/>
          <w:sz w:val="22"/>
          <w:szCs w:val="22"/>
        </w:rPr>
        <w:t xml:space="preserve">2868/09 Consejo Nacional de Ciencia y Tecnología – Jacqueline </w:t>
      </w:r>
      <w:proofErr w:type="spellStart"/>
      <w:r w:rsidRPr="006F7C59">
        <w:rPr>
          <w:rFonts w:ascii="Palatino Linotype" w:hAnsi="Palatino Linotype" w:cs="Arial"/>
          <w:i/>
          <w:sz w:val="22"/>
          <w:szCs w:val="22"/>
        </w:rPr>
        <w:t>Peschard</w:t>
      </w:r>
      <w:proofErr w:type="spellEnd"/>
    </w:p>
    <w:p w14:paraId="1C32CB29" w14:textId="77777777" w:rsidR="00E71D7E" w:rsidRPr="006F7C59" w:rsidRDefault="00E71D7E" w:rsidP="00E71D7E">
      <w:pPr>
        <w:spacing w:line="360" w:lineRule="auto"/>
        <w:ind w:left="851" w:right="851"/>
        <w:jc w:val="both"/>
        <w:rPr>
          <w:rFonts w:ascii="Palatino Linotype" w:hAnsi="Palatino Linotype" w:cs="Arial"/>
          <w:i/>
          <w:sz w:val="22"/>
          <w:szCs w:val="22"/>
        </w:rPr>
      </w:pPr>
      <w:r w:rsidRPr="006F7C59">
        <w:rPr>
          <w:rFonts w:ascii="Palatino Linotype" w:hAnsi="Palatino Linotype" w:cs="Arial"/>
          <w:i/>
          <w:sz w:val="22"/>
          <w:szCs w:val="22"/>
        </w:rPr>
        <w:t>Mariscal</w:t>
      </w:r>
    </w:p>
    <w:p w14:paraId="63A89D96" w14:textId="77777777" w:rsidR="00E71D7E" w:rsidRPr="006F7C59" w:rsidRDefault="00E71D7E" w:rsidP="00E71D7E">
      <w:pPr>
        <w:spacing w:line="360" w:lineRule="auto"/>
        <w:ind w:left="851" w:right="851"/>
        <w:jc w:val="both"/>
        <w:rPr>
          <w:rFonts w:ascii="Palatino Linotype" w:hAnsi="Palatino Linotype" w:cs="Arial"/>
          <w:i/>
          <w:sz w:val="22"/>
          <w:szCs w:val="22"/>
        </w:rPr>
      </w:pPr>
      <w:r w:rsidRPr="006F7C59">
        <w:rPr>
          <w:rFonts w:ascii="Palatino Linotype" w:hAnsi="Palatino Linotype" w:cs="Arial"/>
          <w:i/>
          <w:sz w:val="22"/>
          <w:szCs w:val="22"/>
        </w:rPr>
        <w:t>5160/09 Secretaría de Hacienda y Crédito Público – Ángel Trinidad Zaldívar</w:t>
      </w:r>
    </w:p>
    <w:p w14:paraId="56B27E73" w14:textId="77777777" w:rsidR="00E71D7E" w:rsidRPr="006F7C59" w:rsidRDefault="00E71D7E" w:rsidP="00E71D7E">
      <w:pPr>
        <w:spacing w:line="360" w:lineRule="auto"/>
        <w:ind w:left="851" w:right="851"/>
        <w:jc w:val="both"/>
        <w:rPr>
          <w:rFonts w:ascii="Palatino Linotype" w:hAnsi="Palatino Linotype" w:cs="Arial"/>
          <w:i/>
          <w:sz w:val="22"/>
          <w:szCs w:val="22"/>
        </w:rPr>
      </w:pPr>
      <w:r w:rsidRPr="006F7C59">
        <w:rPr>
          <w:rFonts w:ascii="Palatino Linotype" w:hAnsi="Palatino Linotype" w:cs="Arial"/>
          <w:i/>
          <w:sz w:val="22"/>
          <w:szCs w:val="22"/>
        </w:rPr>
        <w:t xml:space="preserve">0304/10 Instituto Nacional de Cancerología – Jacqueline </w:t>
      </w:r>
      <w:proofErr w:type="spellStart"/>
      <w:r w:rsidRPr="006F7C59">
        <w:rPr>
          <w:rFonts w:ascii="Palatino Linotype" w:hAnsi="Palatino Linotype" w:cs="Arial"/>
          <w:i/>
          <w:sz w:val="22"/>
          <w:szCs w:val="22"/>
        </w:rPr>
        <w:t>Peschard</w:t>
      </w:r>
      <w:proofErr w:type="spellEnd"/>
      <w:r w:rsidRPr="006F7C59">
        <w:rPr>
          <w:rFonts w:ascii="Palatino Linotype" w:hAnsi="Palatino Linotype" w:cs="Arial"/>
          <w:i/>
          <w:sz w:val="22"/>
          <w:szCs w:val="22"/>
        </w:rPr>
        <w:t xml:space="preserve"> Mariscal</w:t>
      </w:r>
    </w:p>
    <w:p w14:paraId="18A9DE64" w14:textId="77777777" w:rsidR="00E71D7E" w:rsidRPr="006F7C59" w:rsidRDefault="00E71D7E" w:rsidP="00E71D7E">
      <w:pPr>
        <w:pStyle w:val="Prrafodelista"/>
        <w:spacing w:line="360" w:lineRule="auto"/>
        <w:ind w:left="0"/>
        <w:jc w:val="both"/>
        <w:rPr>
          <w:rFonts w:ascii="Palatino Linotype" w:hAnsi="Palatino Linotype" w:cs="Arial"/>
          <w:bCs/>
        </w:rPr>
      </w:pPr>
    </w:p>
    <w:p w14:paraId="1F0B48C3" w14:textId="717F5CAE" w:rsidR="003665E6" w:rsidRPr="006F7C59" w:rsidRDefault="003665E6" w:rsidP="00FC72B7">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por lo que se refiere al listado de servidores públicos, se aprecia que, tal y como lo indicó el Sujeto Obligado tanto en su respuesta como en informe justificado, corresponde a información que se encuentra dentro de las obligaciones de transparencia común, en este caso son aplicables las fracciones VII, VIII y XI, las cuales indican lo siguiente:</w:t>
      </w:r>
    </w:p>
    <w:p w14:paraId="5621EDB3" w14:textId="77777777" w:rsidR="003665E6" w:rsidRPr="006F7C59" w:rsidRDefault="003665E6" w:rsidP="003665E6">
      <w:pPr>
        <w:pStyle w:val="Prrafodelista"/>
        <w:rPr>
          <w:rFonts w:ascii="Palatino Linotype" w:hAnsi="Palatino Linotype" w:cs="Arial"/>
        </w:rPr>
      </w:pPr>
    </w:p>
    <w:p w14:paraId="13C1EEDB" w14:textId="0357ABA6" w:rsidR="003665E6" w:rsidRPr="006F7C59" w:rsidRDefault="003665E6" w:rsidP="003665E6">
      <w:pPr>
        <w:spacing w:line="360" w:lineRule="auto"/>
        <w:ind w:left="567" w:right="567"/>
        <w:jc w:val="center"/>
        <w:rPr>
          <w:rFonts w:ascii="Palatino Linotype" w:hAnsi="Palatino Linotype"/>
          <w:b/>
          <w:i/>
          <w:sz w:val="22"/>
        </w:rPr>
      </w:pPr>
      <w:r w:rsidRPr="006F7C59">
        <w:rPr>
          <w:rFonts w:ascii="Palatino Linotype" w:hAnsi="Palatino Linotype"/>
          <w:b/>
          <w:i/>
          <w:sz w:val="22"/>
        </w:rPr>
        <w:t>Capítulo II</w:t>
      </w:r>
    </w:p>
    <w:p w14:paraId="01041AC7" w14:textId="5560AB79" w:rsidR="003665E6" w:rsidRPr="006F7C59" w:rsidRDefault="003665E6" w:rsidP="003665E6">
      <w:pPr>
        <w:spacing w:line="360" w:lineRule="auto"/>
        <w:ind w:left="567" w:right="567"/>
        <w:jc w:val="center"/>
        <w:rPr>
          <w:rFonts w:ascii="Palatino Linotype" w:hAnsi="Palatino Linotype"/>
          <w:b/>
          <w:i/>
          <w:sz w:val="22"/>
        </w:rPr>
      </w:pPr>
      <w:r w:rsidRPr="006F7C59">
        <w:rPr>
          <w:rFonts w:ascii="Palatino Linotype" w:hAnsi="Palatino Linotype"/>
          <w:b/>
          <w:i/>
          <w:sz w:val="22"/>
        </w:rPr>
        <w:t>De las Obligaciones de Transparencia Comunes</w:t>
      </w:r>
    </w:p>
    <w:p w14:paraId="6B1F498F" w14:textId="1583FB98" w:rsidR="003665E6" w:rsidRPr="006F7C59" w:rsidRDefault="003665E6" w:rsidP="003665E6">
      <w:pPr>
        <w:spacing w:line="360" w:lineRule="auto"/>
        <w:ind w:left="567" w:right="567"/>
        <w:jc w:val="both"/>
        <w:rPr>
          <w:rFonts w:ascii="Palatino Linotype" w:hAnsi="Palatino Linotype" w:cs="Arial"/>
          <w:i/>
          <w:sz w:val="22"/>
        </w:rPr>
      </w:pPr>
      <w:r w:rsidRPr="006F7C59">
        <w:rPr>
          <w:rFonts w:ascii="Palatino Linotype" w:hAnsi="Palatino Linotype"/>
          <w:b/>
          <w:i/>
          <w:sz w:val="22"/>
        </w:rPr>
        <w:t>Artículo 92.</w:t>
      </w:r>
      <w:r w:rsidRPr="006F7C59">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6F7C59">
        <w:rPr>
          <w:rFonts w:ascii="Palatino Linotype" w:hAnsi="Palatino Linotype"/>
          <w:i/>
          <w:sz w:val="22"/>
        </w:rPr>
        <w:lastRenderedPageBreak/>
        <w:t>social, según corresponda, la información, por lo menos, de los temas, documentos y políticas que a continuación se señalan:</w:t>
      </w:r>
    </w:p>
    <w:p w14:paraId="592492C4" w14:textId="77777777" w:rsidR="003665E6" w:rsidRPr="006F7C59" w:rsidRDefault="003665E6" w:rsidP="003665E6">
      <w:pPr>
        <w:spacing w:line="360" w:lineRule="auto"/>
        <w:ind w:left="567" w:right="567"/>
        <w:jc w:val="both"/>
        <w:rPr>
          <w:rFonts w:ascii="Palatino Linotype" w:hAnsi="Palatino Linotype" w:cs="Arial"/>
          <w:i/>
          <w:sz w:val="22"/>
        </w:rPr>
      </w:pPr>
    </w:p>
    <w:p w14:paraId="7DAF517C" w14:textId="77777777" w:rsidR="003665E6" w:rsidRPr="006F7C59" w:rsidRDefault="003665E6" w:rsidP="003665E6">
      <w:pPr>
        <w:pStyle w:val="Prrafodelista"/>
        <w:ind w:left="567" w:right="567"/>
        <w:rPr>
          <w:rFonts w:ascii="Palatino Linotype" w:hAnsi="Palatino Linotype" w:cs="Arial"/>
          <w:i/>
          <w:sz w:val="22"/>
        </w:rPr>
      </w:pPr>
    </w:p>
    <w:p w14:paraId="34D7DCA4" w14:textId="77777777" w:rsidR="003665E6" w:rsidRPr="006F7C59" w:rsidRDefault="003665E6" w:rsidP="003665E6">
      <w:pPr>
        <w:pStyle w:val="Prrafodelista"/>
        <w:spacing w:line="360" w:lineRule="auto"/>
        <w:ind w:left="567" w:right="567"/>
        <w:jc w:val="both"/>
        <w:rPr>
          <w:rFonts w:ascii="Palatino Linotype" w:hAnsi="Palatino Linotype"/>
          <w:i/>
          <w:sz w:val="22"/>
        </w:rPr>
      </w:pPr>
      <w:r w:rsidRPr="006F7C59">
        <w:rPr>
          <w:rFonts w:ascii="Palatino Linotype" w:hAnsi="Palatino Linotype"/>
          <w:b/>
          <w:i/>
          <w:sz w:val="22"/>
        </w:rPr>
        <w:t>VII. El directorio de todos los servidores públicos</w:t>
      </w:r>
      <w:r w:rsidRPr="006F7C59">
        <w:rPr>
          <w:rFonts w:ascii="Palatino Linotype" w:hAnsi="Palatino Linotype"/>
          <w:i/>
          <w:sz w:val="22"/>
        </w:rPr>
        <w:t xml:space="preserve">, </w:t>
      </w:r>
      <w:r w:rsidRPr="006F7C59">
        <w:rPr>
          <w:rFonts w:ascii="Palatino Linotype" w:hAnsi="Palatino Linotype"/>
          <w:b/>
          <w:i/>
          <w:sz w:val="22"/>
        </w:rPr>
        <w:t xml:space="preserve">a partir del nivel de jefe de departamento o su equivalente </w:t>
      </w:r>
      <w:r w:rsidRPr="006F7C59">
        <w:rPr>
          <w:rFonts w:ascii="Palatino Linotype" w:hAnsi="Palatino Linotype"/>
          <w:i/>
          <w:sz w:val="22"/>
        </w:rPr>
        <w:t>o de menor nivel, cuando se brinde atención al público, manejen o apliquen recursos públicos, realicen actos de autoridad o</w:t>
      </w:r>
      <w:r w:rsidRPr="006F7C59">
        <w:rPr>
          <w:rFonts w:ascii="Palatino Linotype" w:hAnsi="Palatino Linotype"/>
          <w:b/>
          <w:i/>
          <w:sz w:val="22"/>
        </w:rPr>
        <w:t xml:space="preserve"> presten servicios profesionales bajo el régimen de confianza u honorarios y personal de base. </w:t>
      </w:r>
    </w:p>
    <w:p w14:paraId="0227ADF0" w14:textId="77777777" w:rsidR="003665E6" w:rsidRPr="006F7C59" w:rsidRDefault="003665E6" w:rsidP="003665E6">
      <w:pPr>
        <w:pStyle w:val="Prrafodelista"/>
        <w:spacing w:line="360" w:lineRule="auto"/>
        <w:ind w:left="567" w:right="567"/>
        <w:jc w:val="both"/>
        <w:rPr>
          <w:rFonts w:ascii="Palatino Linotype" w:hAnsi="Palatino Linotype"/>
          <w:i/>
          <w:sz w:val="22"/>
        </w:rPr>
      </w:pPr>
    </w:p>
    <w:p w14:paraId="47488C94" w14:textId="77777777" w:rsidR="003665E6" w:rsidRPr="006F7C59" w:rsidRDefault="003665E6" w:rsidP="003665E6">
      <w:pPr>
        <w:pStyle w:val="Prrafodelista"/>
        <w:spacing w:line="360" w:lineRule="auto"/>
        <w:ind w:left="567" w:right="567"/>
        <w:jc w:val="both"/>
        <w:rPr>
          <w:rFonts w:ascii="Palatino Linotype" w:hAnsi="Palatino Linotype"/>
          <w:i/>
          <w:sz w:val="22"/>
        </w:rPr>
      </w:pPr>
      <w:r w:rsidRPr="006F7C59">
        <w:rPr>
          <w:rFonts w:ascii="Palatino Linotype" w:hAnsi="Palatino Linotype"/>
          <w:b/>
          <w:i/>
          <w:sz w:val="22"/>
        </w:rPr>
        <w:t>El directorio deberá incluir, al menos el nombre,</w:t>
      </w:r>
      <w:r w:rsidRPr="006F7C59">
        <w:rPr>
          <w:rFonts w:ascii="Palatino Linotype" w:hAnsi="Palatino Linotype"/>
          <w:i/>
          <w:sz w:val="22"/>
        </w:rPr>
        <w:t xml:space="preserv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2789BF58" w14:textId="77777777" w:rsidR="003665E6" w:rsidRPr="006F7C59" w:rsidRDefault="003665E6" w:rsidP="003665E6">
      <w:pPr>
        <w:pStyle w:val="Prrafodelista"/>
        <w:spacing w:line="360" w:lineRule="auto"/>
        <w:ind w:left="567" w:right="567"/>
        <w:jc w:val="both"/>
        <w:rPr>
          <w:rFonts w:ascii="Palatino Linotype" w:hAnsi="Palatino Linotype"/>
          <w:i/>
          <w:sz w:val="22"/>
        </w:rPr>
      </w:pPr>
    </w:p>
    <w:p w14:paraId="488BDB02" w14:textId="4545F30B" w:rsidR="003665E6" w:rsidRPr="006F7C59" w:rsidRDefault="003665E6" w:rsidP="003665E6">
      <w:pPr>
        <w:pStyle w:val="Prrafodelista"/>
        <w:spacing w:line="360" w:lineRule="auto"/>
        <w:ind w:left="567" w:right="567"/>
        <w:jc w:val="both"/>
        <w:rPr>
          <w:rFonts w:ascii="Palatino Linotype" w:hAnsi="Palatino Linotype"/>
          <w:i/>
          <w:sz w:val="22"/>
        </w:rPr>
      </w:pPr>
      <w:r w:rsidRPr="006F7C59">
        <w:rPr>
          <w:rFonts w:ascii="Palatino Linotype" w:hAnsi="Palatino Linotype"/>
          <w:b/>
          <w:i/>
          <w:sz w:val="22"/>
        </w:rPr>
        <w:t>VIII. La remuneración bruta y neta de todos los servidores públicos de base o de confianza</w:t>
      </w:r>
      <w:r w:rsidRPr="006F7C59">
        <w:rPr>
          <w:rFonts w:ascii="Palatino Linotype" w:hAnsi="Palatino Linotype"/>
          <w:i/>
          <w:sz w:val="22"/>
        </w:rPr>
        <w:t>, de todas las percepciones, incluyendo sueldos, prestaciones, gratificaciones, primas, comisiones, dietas, bonos, estímulos, ingresos y sistemas de compensación, señalando la periodicidad de dicha remuneración;</w:t>
      </w:r>
    </w:p>
    <w:p w14:paraId="6A7E5E58" w14:textId="77777777" w:rsidR="003665E6" w:rsidRPr="006F7C59" w:rsidRDefault="003665E6" w:rsidP="003665E6">
      <w:pPr>
        <w:pStyle w:val="Prrafodelista"/>
        <w:spacing w:line="360" w:lineRule="auto"/>
        <w:ind w:left="567" w:right="567"/>
        <w:jc w:val="both"/>
        <w:rPr>
          <w:rFonts w:ascii="Palatino Linotype" w:hAnsi="Palatino Linotype"/>
          <w:i/>
          <w:sz w:val="22"/>
        </w:rPr>
      </w:pPr>
    </w:p>
    <w:p w14:paraId="0CF64BD6" w14:textId="7B425F0E" w:rsidR="003665E6" w:rsidRPr="006F7C59" w:rsidRDefault="003665E6" w:rsidP="003665E6">
      <w:pPr>
        <w:pStyle w:val="Prrafodelista"/>
        <w:spacing w:line="360" w:lineRule="auto"/>
        <w:ind w:left="567" w:right="567"/>
        <w:jc w:val="both"/>
        <w:rPr>
          <w:rFonts w:ascii="Palatino Linotype" w:hAnsi="Palatino Linotype" w:cs="Arial"/>
          <w:i/>
          <w:sz w:val="22"/>
        </w:rPr>
      </w:pPr>
      <w:r w:rsidRPr="006F7C59">
        <w:rPr>
          <w:rFonts w:ascii="Palatino Linotype" w:hAnsi="Palatino Linotype"/>
          <w:b/>
          <w:i/>
          <w:sz w:val="22"/>
        </w:rPr>
        <w:t>XI. Las contrataciones de servicios profesionales por honorarios</w:t>
      </w:r>
      <w:r w:rsidRPr="006F7C59">
        <w:rPr>
          <w:rFonts w:ascii="Palatino Linotype" w:hAnsi="Palatino Linotype"/>
          <w:i/>
          <w:sz w:val="22"/>
        </w:rPr>
        <w:t xml:space="preserve">, </w:t>
      </w:r>
      <w:r w:rsidRPr="006F7C59">
        <w:rPr>
          <w:rFonts w:ascii="Palatino Linotype" w:hAnsi="Palatino Linotype"/>
          <w:b/>
          <w:i/>
          <w:sz w:val="22"/>
        </w:rPr>
        <w:t>señalando los nombres de los prestadores de servicios,</w:t>
      </w:r>
      <w:r w:rsidRPr="006F7C59">
        <w:rPr>
          <w:rFonts w:ascii="Palatino Linotype" w:hAnsi="Palatino Linotype"/>
          <w:i/>
          <w:sz w:val="22"/>
        </w:rPr>
        <w:t xml:space="preserve"> los servicios contratados, el monto de los honorarios y el periodo de contratación;</w:t>
      </w:r>
    </w:p>
    <w:p w14:paraId="223C0C9D" w14:textId="77777777" w:rsidR="003665E6" w:rsidRPr="006F7C59" w:rsidRDefault="003665E6" w:rsidP="003665E6">
      <w:pPr>
        <w:pStyle w:val="Prrafodelista"/>
        <w:rPr>
          <w:rFonts w:ascii="Palatino Linotype" w:hAnsi="Palatino Linotype" w:cs="Arial"/>
        </w:rPr>
      </w:pPr>
    </w:p>
    <w:p w14:paraId="56E5D40D" w14:textId="5910F692" w:rsidR="00577951" w:rsidRPr="006F7C59" w:rsidRDefault="004D49F0" w:rsidP="00577951">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lastRenderedPageBreak/>
        <w:t>Es así, de acuerdo a la Ley de Transparencia y Acceso a la Información Pública del Estado de México, se aprecia que los sujetos obligados deben hacer pública la información relativa al directori</w:t>
      </w:r>
      <w:r w:rsidR="00577951" w:rsidRPr="006F7C59">
        <w:rPr>
          <w:rFonts w:ascii="Palatino Linotype" w:hAnsi="Palatino Linotype" w:cs="Arial"/>
        </w:rPr>
        <w:t xml:space="preserve">o, que debe incluir a los servidores públicos que presten sus servicios profesionales </w:t>
      </w:r>
      <w:r w:rsidR="00577951" w:rsidRPr="006F7C59">
        <w:rPr>
          <w:rFonts w:ascii="Palatino Linotype" w:hAnsi="Palatino Linotype"/>
          <w:sz w:val="22"/>
        </w:rPr>
        <w:t>bajo el régimen de confianza u honorarios y personal de base, asimismo, el apartado de remuneraciones que incluye a los servidores públicos de base o de confianza y, por último las contrataciones de servicios profesionales por honorarios y, en todas las fracciones se tiene un elemento en común, en cada una de ellas, se establece la obligación de mencionar el nombre.</w:t>
      </w:r>
    </w:p>
    <w:p w14:paraId="2C1CCC33" w14:textId="77777777" w:rsidR="00577951" w:rsidRPr="006F7C59" w:rsidRDefault="00577951" w:rsidP="00577951">
      <w:pPr>
        <w:pStyle w:val="Prrafodelista"/>
        <w:spacing w:line="360" w:lineRule="auto"/>
        <w:ind w:left="0"/>
        <w:jc w:val="both"/>
        <w:rPr>
          <w:rFonts w:ascii="Palatino Linotype" w:hAnsi="Palatino Linotype" w:cs="Arial"/>
        </w:rPr>
      </w:pPr>
    </w:p>
    <w:p w14:paraId="0988E81A" w14:textId="2D275334" w:rsidR="00577951" w:rsidRPr="006F7C59" w:rsidRDefault="00577951" w:rsidP="00577951">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sz w:val="22"/>
        </w:rPr>
        <w:t>Ahora bien, de ser el caso de que en la Subdirección de recursos materiales y los departamentos que integran su estructura orgánica no cuente con servidores públicos con tipo de plaza de base y contratados por honorarios, el Sujeto Obligado deberá de manifestar las razones que expliquen las causas por las que no se cuenta con la información.</w:t>
      </w:r>
    </w:p>
    <w:p w14:paraId="1117322F" w14:textId="77777777" w:rsidR="00577951" w:rsidRPr="006F7C59" w:rsidRDefault="00577951" w:rsidP="00577951">
      <w:pPr>
        <w:pStyle w:val="Prrafodelista"/>
        <w:rPr>
          <w:rFonts w:ascii="Palatino Linotype" w:hAnsi="Palatino Linotype"/>
          <w:sz w:val="22"/>
        </w:rPr>
      </w:pPr>
    </w:p>
    <w:p w14:paraId="219CAF88" w14:textId="77777777" w:rsidR="00577951" w:rsidRPr="006F7C59" w:rsidRDefault="00577951" w:rsidP="00577951">
      <w:pPr>
        <w:pStyle w:val="Prrafodelista"/>
        <w:rPr>
          <w:rFonts w:ascii="Palatino Linotype" w:hAnsi="Palatino Linotype"/>
          <w:sz w:val="22"/>
        </w:rPr>
      </w:pPr>
    </w:p>
    <w:p w14:paraId="03F1CCA0" w14:textId="3FEC81BC" w:rsidR="00577951" w:rsidRPr="006F7C59" w:rsidRDefault="00577951" w:rsidP="00577951">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 xml:space="preserve">Ahora bien, por lo que corresponde al nombre del personal que cobra el concepto </w:t>
      </w:r>
      <w:r w:rsidR="005873AA" w:rsidRPr="006F7C59">
        <w:rPr>
          <w:rFonts w:ascii="Palatino Linotype" w:hAnsi="Palatino Linotype" w:cs="Arial"/>
        </w:rPr>
        <w:t>30 nivel 2 y 3, el Sujeto Obligado entregó un listado del personal que cobra el concepto 30, nivel 2 y, señaló que el Recurrente no precisó la temporalidad para el personal que cobra concepto 30 nivel 3.</w:t>
      </w:r>
    </w:p>
    <w:p w14:paraId="2FB3A0C5" w14:textId="77777777" w:rsidR="005873AA" w:rsidRPr="006F7C59" w:rsidRDefault="005873AA" w:rsidP="005873AA">
      <w:pPr>
        <w:pStyle w:val="Prrafodelista"/>
        <w:spacing w:line="360" w:lineRule="auto"/>
        <w:ind w:left="0"/>
        <w:jc w:val="both"/>
        <w:rPr>
          <w:rFonts w:ascii="Palatino Linotype" w:hAnsi="Palatino Linotype" w:cs="Arial"/>
        </w:rPr>
      </w:pPr>
    </w:p>
    <w:p w14:paraId="0046931E" w14:textId="28B03F9E" w:rsidR="005873AA" w:rsidRPr="006F7C59" w:rsidRDefault="005873AA" w:rsidP="005873AA">
      <w:pPr>
        <w:pStyle w:val="Prrafodelista"/>
        <w:numPr>
          <w:ilvl w:val="0"/>
          <w:numId w:val="2"/>
        </w:numPr>
        <w:spacing w:line="360" w:lineRule="auto"/>
        <w:ind w:left="0" w:firstLine="0"/>
        <w:jc w:val="both"/>
        <w:rPr>
          <w:lang w:val="es-MX" w:eastAsia="en-US"/>
        </w:rPr>
      </w:pPr>
      <w:r w:rsidRPr="006F7C59">
        <w:rPr>
          <w:rFonts w:ascii="Palatino Linotype" w:hAnsi="Palatino Linotype"/>
          <w:lang w:val="es-ES"/>
        </w:rPr>
        <w:t xml:space="preserve">Debemos recordar que un aspecto de vital importancia es que, para el ejercicio del derecho de acceso a la información pública, a diferencia de otros derechos, permite que los propios particulares actúen sin la necesidad de contar con un representante legal tal y como lo señala el artículo 152 y 178 de la </w:t>
      </w:r>
      <w:r w:rsidRPr="006F7C59">
        <w:rPr>
          <w:rFonts w:ascii="Palatino Linotype" w:hAnsi="Palatino Linotype" w:cs="Arial"/>
        </w:rPr>
        <w:t xml:space="preserve">Ley de </w:t>
      </w:r>
      <w:r w:rsidRPr="006F7C59">
        <w:rPr>
          <w:rFonts w:ascii="Palatino Linotype" w:hAnsi="Palatino Linotype" w:cs="Arial"/>
        </w:rPr>
        <w:lastRenderedPageBreak/>
        <w:t>Transparencia y Acceso a la Información Pública del Estado de México y Municipios:</w:t>
      </w:r>
    </w:p>
    <w:p w14:paraId="2E86A92F" w14:textId="77777777" w:rsidR="005873AA" w:rsidRPr="006F7C59" w:rsidRDefault="005873AA" w:rsidP="005873AA">
      <w:pPr>
        <w:pStyle w:val="Prrafodelista"/>
        <w:rPr>
          <w:rFonts w:ascii="Palatino Linotype" w:hAnsi="Palatino Linotype" w:cs="Arial"/>
        </w:rPr>
      </w:pPr>
    </w:p>
    <w:p w14:paraId="7F154E42" w14:textId="77777777" w:rsidR="005873AA" w:rsidRPr="006F7C59" w:rsidRDefault="005873AA" w:rsidP="005873AA">
      <w:pPr>
        <w:autoSpaceDE w:val="0"/>
        <w:autoSpaceDN w:val="0"/>
        <w:adjustRightInd w:val="0"/>
        <w:spacing w:line="360" w:lineRule="auto"/>
        <w:ind w:left="567" w:right="616"/>
        <w:jc w:val="both"/>
        <w:rPr>
          <w:rFonts w:ascii="Palatino Linotype" w:hAnsi="Palatino Linotype" w:cs="Bookman Old Style"/>
          <w:i/>
          <w:sz w:val="22"/>
          <w:szCs w:val="20"/>
        </w:rPr>
      </w:pPr>
      <w:r w:rsidRPr="006F7C59">
        <w:rPr>
          <w:rFonts w:ascii="Palatino Linotype" w:hAnsi="Palatino Linotype" w:cs="Bookman Old Style,Bold"/>
          <w:b/>
          <w:bCs/>
          <w:i/>
          <w:sz w:val="22"/>
          <w:szCs w:val="20"/>
        </w:rPr>
        <w:t xml:space="preserve">Artículo 152. </w:t>
      </w:r>
      <w:r w:rsidRPr="006F7C59">
        <w:rPr>
          <w:rFonts w:ascii="Palatino Linotype" w:hAnsi="Palatino Linotype" w:cs="Bookman Old Style"/>
          <w:b/>
          <w:i/>
          <w:sz w:val="22"/>
          <w:szCs w:val="20"/>
          <w:u w:val="single"/>
        </w:rPr>
        <w:t>Cualquier persona por sí misma o a través de su representante, podrá presentar solicitud de acceso a información</w:t>
      </w:r>
      <w:r w:rsidRPr="006F7C59">
        <w:rPr>
          <w:rFonts w:ascii="Palatino Linotype" w:hAnsi="Palatino Linotype" w:cs="Bookman Old Style"/>
          <w:i/>
          <w:sz w:val="22"/>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6F682E90" w14:textId="77777777" w:rsidR="005873AA" w:rsidRPr="006F7C59" w:rsidRDefault="005873AA" w:rsidP="005873AA">
      <w:pPr>
        <w:autoSpaceDE w:val="0"/>
        <w:autoSpaceDN w:val="0"/>
        <w:adjustRightInd w:val="0"/>
        <w:spacing w:line="360" w:lineRule="auto"/>
        <w:ind w:left="567" w:right="616"/>
        <w:jc w:val="both"/>
        <w:rPr>
          <w:rFonts w:ascii="Palatino Linotype" w:hAnsi="Palatino Linotype" w:cs="Arial"/>
          <w:i/>
        </w:rPr>
      </w:pPr>
      <w:r w:rsidRPr="006F7C59">
        <w:rPr>
          <w:rFonts w:ascii="Palatino Linotype" w:hAnsi="Palatino Linotype" w:cs="Bookman Old Style,Bold"/>
          <w:b/>
          <w:bCs/>
          <w:i/>
          <w:sz w:val="22"/>
          <w:szCs w:val="20"/>
        </w:rPr>
        <w:t>…</w:t>
      </w:r>
    </w:p>
    <w:p w14:paraId="0ACF3C6F" w14:textId="77777777" w:rsidR="005873AA" w:rsidRPr="006F7C59" w:rsidRDefault="005873AA" w:rsidP="005873AA">
      <w:pPr>
        <w:pStyle w:val="Prrafodelista"/>
        <w:spacing w:line="360" w:lineRule="auto"/>
        <w:ind w:left="567" w:right="616"/>
        <w:jc w:val="both"/>
        <w:rPr>
          <w:rFonts w:ascii="Palatino Linotype" w:hAnsi="Palatino Linotype" w:cs="Arial"/>
          <w:i/>
          <w:color w:val="000000" w:themeColor="text1"/>
          <w:sz w:val="22"/>
          <w:lang w:val="es-ES"/>
        </w:rPr>
      </w:pPr>
      <w:r w:rsidRPr="006F7C59">
        <w:rPr>
          <w:rFonts w:ascii="Palatino Linotype" w:hAnsi="Palatino Linotype"/>
          <w:i/>
          <w:sz w:val="22"/>
        </w:rPr>
        <w:t>Artículo 178.</w:t>
      </w:r>
      <w:r w:rsidRPr="006F7C59">
        <w:rPr>
          <w:rFonts w:ascii="Palatino Linotype" w:hAnsi="Palatino Linotype"/>
          <w:b/>
          <w:i/>
          <w:sz w:val="22"/>
        </w:rPr>
        <w:t xml:space="preserve"> </w:t>
      </w:r>
      <w:r w:rsidRPr="006F7C59">
        <w:rPr>
          <w:rFonts w:ascii="Palatino Linotype" w:hAnsi="Palatino Linotype"/>
          <w:b/>
          <w:i/>
          <w:sz w:val="22"/>
          <w:u w:val="single"/>
        </w:rPr>
        <w:t>El solicitante podrá interponer, por sí mismo</w:t>
      </w:r>
      <w:r w:rsidRPr="006F7C59">
        <w:rPr>
          <w:rFonts w:ascii="Palatino Linotype" w:hAnsi="Palatino Linotype"/>
          <w:i/>
          <w:sz w:val="22"/>
          <w:u w:val="single"/>
        </w:rPr>
        <w:t xml:space="preserve"> </w:t>
      </w:r>
      <w:r w:rsidRPr="006F7C59">
        <w:rPr>
          <w:rFonts w:ascii="Palatino Linotype" w:hAnsi="Palatino Linotype"/>
          <w:b/>
          <w:i/>
          <w:sz w:val="22"/>
          <w:u w:val="single"/>
        </w:rPr>
        <w:t>o a través de su representante, de manera directa o por medios electrónicos, recurso de revisión</w:t>
      </w:r>
      <w:r w:rsidRPr="006F7C59">
        <w:rPr>
          <w:rFonts w:ascii="Palatino Linotype" w:hAnsi="Palatino Linotype"/>
          <w:i/>
          <w:sz w:val="22"/>
        </w:rPr>
        <w:t xml:space="preserve"> ante el Instituto o ante la Unidad de Transparencia que haya conocido de la solicitud dentro de los quince días hábiles, siguientes a la fecha de la notificación de la respuesta.</w:t>
      </w:r>
    </w:p>
    <w:p w14:paraId="4B4E1403" w14:textId="77777777" w:rsidR="005873AA" w:rsidRPr="006F7C59" w:rsidRDefault="005873AA" w:rsidP="005873AA">
      <w:pPr>
        <w:pStyle w:val="Prrafodelista"/>
        <w:tabs>
          <w:tab w:val="left" w:pos="426"/>
          <w:tab w:val="left" w:pos="851"/>
        </w:tabs>
        <w:spacing w:line="360" w:lineRule="auto"/>
        <w:ind w:left="426" w:right="49"/>
        <w:jc w:val="both"/>
        <w:rPr>
          <w:rFonts w:ascii="Palatino Linotype" w:hAnsi="Palatino Linotype"/>
          <w:lang w:val="es-ES"/>
        </w:rPr>
      </w:pPr>
    </w:p>
    <w:p w14:paraId="0D629EF2" w14:textId="77777777" w:rsidR="005873AA" w:rsidRPr="006F7C59" w:rsidRDefault="005873AA" w:rsidP="005873AA">
      <w:pPr>
        <w:pStyle w:val="Prrafodelista"/>
        <w:numPr>
          <w:ilvl w:val="0"/>
          <w:numId w:val="2"/>
        </w:numPr>
        <w:spacing w:line="360" w:lineRule="auto"/>
        <w:ind w:left="0" w:firstLine="0"/>
        <w:jc w:val="both"/>
        <w:rPr>
          <w:rFonts w:ascii="Palatino Linotype" w:hAnsi="Palatino Linotype"/>
        </w:rPr>
      </w:pPr>
      <w:r w:rsidRPr="006F7C59">
        <w:rPr>
          <w:rFonts w:ascii="Palatino Linotype" w:hAnsi="Palatino Linotype" w:cs="Arial"/>
        </w:rPr>
        <w:t xml:space="preserve">De la interpretación de los preceptos legales en cito, se determina que los particulares pueden interponer la solicitud y posteriormente recurso de revisión </w:t>
      </w:r>
      <w:r w:rsidRPr="006F7C59">
        <w:rPr>
          <w:rFonts w:ascii="Palatino Linotype" w:hAnsi="Palatino Linotype" w:cs="Arial"/>
          <w:b/>
        </w:rPr>
        <w:t xml:space="preserve">por sí mismos o a través de un representante; </w:t>
      </w:r>
      <w:r w:rsidRPr="006F7C59">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6F7C59">
        <w:rPr>
          <w:rFonts w:ascii="Palatino Linotype" w:hAnsi="Palatino Linotype" w:cs="Arial"/>
          <w:color w:val="000000" w:themeColor="text1"/>
          <w:lang w:val="es-ES"/>
        </w:rPr>
        <w:t>los derechos que les asisten.</w:t>
      </w:r>
    </w:p>
    <w:p w14:paraId="7CBDF0F8" w14:textId="77777777" w:rsidR="005873AA" w:rsidRPr="006F7C59" w:rsidRDefault="005873AA" w:rsidP="005873AA">
      <w:pPr>
        <w:pStyle w:val="Prrafodelista"/>
        <w:spacing w:line="360" w:lineRule="auto"/>
        <w:ind w:left="0"/>
        <w:jc w:val="both"/>
        <w:rPr>
          <w:rFonts w:ascii="Palatino Linotype" w:hAnsi="Palatino Linotype"/>
        </w:rPr>
      </w:pPr>
    </w:p>
    <w:p w14:paraId="1B7853F4" w14:textId="77777777" w:rsidR="005873AA" w:rsidRPr="006F7C59" w:rsidRDefault="005873AA" w:rsidP="005873AA">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6F7C59">
        <w:rPr>
          <w:rFonts w:ascii="Palatino Linotype" w:hAnsi="Palatino Linotype"/>
          <w:lang w:val="es-ES"/>
        </w:rPr>
        <w:t xml:space="preserve">Es por ello </w:t>
      </w:r>
      <w:proofErr w:type="gramStart"/>
      <w:r w:rsidRPr="006F7C59">
        <w:rPr>
          <w:rFonts w:ascii="Palatino Linotype" w:hAnsi="Palatino Linotype"/>
          <w:lang w:val="es-ES"/>
        </w:rPr>
        <w:t>que</w:t>
      </w:r>
      <w:proofErr w:type="gramEnd"/>
      <w:r w:rsidRPr="006F7C59">
        <w:rPr>
          <w:rFonts w:ascii="Palatino Linotype" w:hAnsi="Palatino Linotype"/>
          <w:lang w:val="es-ES"/>
        </w:rPr>
        <w:t xml:space="preserve">, no se tiene certeza de que los particulares realicen sus actuaciones mediante un representante, y, cabe la posibilidad de que los recurrentes </w:t>
      </w:r>
      <w:r w:rsidRPr="006F7C59">
        <w:rPr>
          <w:rFonts w:ascii="Palatino Linotype" w:hAnsi="Palatino Linotype"/>
          <w:lang w:val="es-ES"/>
        </w:rPr>
        <w:lastRenderedPageBreak/>
        <w:t xml:space="preserve">no sean expertos en la materia. Entonces, bajo un estricto apego al principio de eficacia y con fundamento en </w:t>
      </w:r>
      <w:r w:rsidRPr="006F7C59">
        <w:rPr>
          <w:rFonts w:ascii="Palatino Linotype" w:hAnsi="Palatino Linotype"/>
          <w:szCs w:val="22"/>
          <w:lang w:val="es-ES"/>
        </w:rPr>
        <w:t>los artículos 13</w:t>
      </w:r>
      <w:r w:rsidRPr="006F7C59">
        <w:rPr>
          <w:rStyle w:val="Refdenotaalpie"/>
          <w:rFonts w:ascii="Palatino Linotype" w:hAnsi="Palatino Linotype"/>
          <w:szCs w:val="22"/>
          <w:lang w:val="es-ES"/>
        </w:rPr>
        <w:footnoteReference w:id="8"/>
      </w:r>
      <w:r w:rsidRPr="006F7C59">
        <w:rPr>
          <w:rFonts w:ascii="Palatino Linotype" w:hAnsi="Palatino Linotype"/>
          <w:szCs w:val="22"/>
          <w:lang w:val="es-ES"/>
        </w:rPr>
        <w:t xml:space="preserve"> y 181</w:t>
      </w:r>
      <w:r w:rsidRPr="006F7C59">
        <w:rPr>
          <w:rStyle w:val="Refdenotaalpie"/>
          <w:rFonts w:ascii="Palatino Linotype" w:hAnsi="Palatino Linotype"/>
          <w:szCs w:val="22"/>
          <w:lang w:val="es-ES"/>
        </w:rPr>
        <w:footnoteReference w:id="9"/>
      </w:r>
      <w:r w:rsidRPr="006F7C59">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w:t>
      </w:r>
    </w:p>
    <w:p w14:paraId="7239674B" w14:textId="77777777" w:rsidR="005873AA" w:rsidRPr="006F7C59" w:rsidRDefault="005873AA" w:rsidP="005873AA">
      <w:pPr>
        <w:pStyle w:val="Prrafodelista"/>
        <w:rPr>
          <w:rFonts w:ascii="Palatino Linotype" w:hAnsi="Palatino Linotype"/>
          <w:szCs w:val="22"/>
          <w:lang w:val="es-ES"/>
        </w:rPr>
      </w:pPr>
    </w:p>
    <w:p w14:paraId="1F3C962B" w14:textId="58312725" w:rsidR="005873AA" w:rsidRPr="006F7C59" w:rsidRDefault="005873AA" w:rsidP="005873AA">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6F7C59">
        <w:rPr>
          <w:rFonts w:ascii="Palatino Linotype" w:eastAsia="Times New Roman" w:hAnsi="Palatino Linotype" w:cs="Arial"/>
          <w:lang w:eastAsia="es-MX"/>
        </w:rPr>
        <w:t>Es de mencionar que el re</w:t>
      </w:r>
      <w:r w:rsidR="00FE1073" w:rsidRPr="006F7C59">
        <w:rPr>
          <w:rFonts w:ascii="Palatino Linotype" w:eastAsia="Times New Roman" w:hAnsi="Palatino Linotype" w:cs="Arial"/>
          <w:lang w:eastAsia="es-MX"/>
        </w:rPr>
        <w:t>currente no señaló temporalidad de la cual requiere la información, tal y como lo indicó el Sujeto Obligado en su informe justificado</w:t>
      </w:r>
      <w:r w:rsidRPr="006F7C59">
        <w:rPr>
          <w:rFonts w:ascii="Palatino Linotype" w:eastAsia="Times New Roman" w:hAnsi="Palatino Linotype" w:cs="Arial"/>
          <w:lang w:eastAsia="es-MX"/>
        </w:rPr>
        <w:t>, e</w:t>
      </w:r>
      <w:r w:rsidRPr="006F7C59">
        <w:rPr>
          <w:rFonts w:ascii="Palatino Linotype" w:hAnsi="Palatino Linotype"/>
          <w:szCs w:val="22"/>
          <w:lang w:val="es-ES"/>
        </w:rPr>
        <w:t xml:space="preserve">n consecuencia, </w:t>
      </w:r>
      <w:r w:rsidRPr="006F7C59">
        <w:rPr>
          <w:rFonts w:ascii="Palatino Linotype" w:hAnsi="Palatino Linotype" w:cs="Arial"/>
        </w:rPr>
        <w:t xml:space="preserve">se ordena entregar la correspondiente al año inmediato anterior a la presentación de la solicitud de información, es decir, </w:t>
      </w:r>
      <w:r w:rsidR="003F46F5" w:rsidRPr="006F7C59">
        <w:rPr>
          <w:rFonts w:ascii="Palatino Linotype" w:hAnsi="Palatino Linotype" w:cs="Arial"/>
          <w:b/>
        </w:rPr>
        <w:t>dos</w:t>
      </w:r>
      <w:r w:rsidRPr="006F7C59">
        <w:rPr>
          <w:rFonts w:ascii="Palatino Linotype" w:hAnsi="Palatino Linotype" w:cs="Arial"/>
          <w:b/>
        </w:rPr>
        <w:t xml:space="preserve"> </w:t>
      </w:r>
      <w:r w:rsidR="003F46F5" w:rsidRPr="006F7C59">
        <w:rPr>
          <w:rFonts w:ascii="Palatino Linotype" w:hAnsi="Palatino Linotype" w:cs="Arial"/>
          <w:b/>
        </w:rPr>
        <w:t>de diciembre</w:t>
      </w:r>
      <w:r w:rsidRPr="006F7C59">
        <w:rPr>
          <w:rFonts w:ascii="Palatino Linotype" w:hAnsi="Palatino Linotype" w:cs="Arial"/>
          <w:b/>
        </w:rPr>
        <w:t xml:space="preserve"> de 20</w:t>
      </w:r>
      <w:r w:rsidR="003F46F5" w:rsidRPr="006F7C59">
        <w:rPr>
          <w:rFonts w:ascii="Palatino Linotype" w:hAnsi="Palatino Linotype" w:cs="Arial"/>
          <w:b/>
        </w:rPr>
        <w:t>20</w:t>
      </w:r>
      <w:r w:rsidRPr="006F7C59">
        <w:rPr>
          <w:rFonts w:ascii="Palatino Linotype" w:hAnsi="Palatino Linotype" w:cs="Arial"/>
          <w:b/>
        </w:rPr>
        <w:t xml:space="preserve"> al </w:t>
      </w:r>
      <w:r w:rsidR="003F46F5" w:rsidRPr="006F7C59">
        <w:rPr>
          <w:rFonts w:ascii="Palatino Linotype" w:hAnsi="Palatino Linotype" w:cs="Arial"/>
          <w:b/>
        </w:rPr>
        <w:t>dos</w:t>
      </w:r>
      <w:r w:rsidRPr="006F7C59">
        <w:rPr>
          <w:rFonts w:ascii="Palatino Linotype" w:hAnsi="Palatino Linotype" w:cs="Arial"/>
          <w:b/>
        </w:rPr>
        <w:t xml:space="preserve"> de </w:t>
      </w:r>
      <w:r w:rsidR="003F46F5" w:rsidRPr="006F7C59">
        <w:rPr>
          <w:rFonts w:ascii="Palatino Linotype" w:hAnsi="Palatino Linotype" w:cs="Arial"/>
          <w:b/>
        </w:rPr>
        <w:t xml:space="preserve">diciembre </w:t>
      </w:r>
      <w:r w:rsidRPr="006F7C59">
        <w:rPr>
          <w:rFonts w:ascii="Palatino Linotype" w:hAnsi="Palatino Linotype" w:cs="Arial"/>
          <w:b/>
        </w:rPr>
        <w:t>de 20</w:t>
      </w:r>
      <w:r w:rsidR="003F46F5" w:rsidRPr="006F7C59">
        <w:rPr>
          <w:rFonts w:ascii="Palatino Linotype" w:hAnsi="Palatino Linotype" w:cs="Arial"/>
          <w:b/>
        </w:rPr>
        <w:t>21</w:t>
      </w:r>
      <w:r w:rsidRPr="006F7C59">
        <w:rPr>
          <w:rFonts w:ascii="Palatino Linotype" w:hAnsi="Palatino Linotype" w:cs="Arial"/>
          <w:b/>
        </w:rPr>
        <w:t>.</w:t>
      </w:r>
    </w:p>
    <w:p w14:paraId="7259B514" w14:textId="77777777" w:rsidR="005873AA" w:rsidRPr="006F7C59" w:rsidRDefault="005873AA" w:rsidP="005873AA">
      <w:pPr>
        <w:pStyle w:val="Prrafodelista"/>
        <w:rPr>
          <w:rFonts w:ascii="Palatino Linotype" w:hAnsi="Palatino Linotype" w:cs="Arial"/>
        </w:rPr>
      </w:pPr>
    </w:p>
    <w:p w14:paraId="7684A8B6" w14:textId="77777777" w:rsidR="005873AA" w:rsidRPr="006F7C59" w:rsidRDefault="005873AA" w:rsidP="005873AA">
      <w:pPr>
        <w:pStyle w:val="Prrafodelista"/>
        <w:numPr>
          <w:ilvl w:val="0"/>
          <w:numId w:val="2"/>
        </w:numPr>
        <w:autoSpaceDE w:val="0"/>
        <w:autoSpaceDN w:val="0"/>
        <w:adjustRightInd w:val="0"/>
        <w:spacing w:line="360" w:lineRule="auto"/>
        <w:ind w:left="0" w:firstLine="0"/>
        <w:jc w:val="both"/>
        <w:rPr>
          <w:rFonts w:ascii="Palatino Linotype" w:eastAsia="Times New Roman" w:hAnsi="Palatino Linotype" w:cs="Arial"/>
          <w:lang w:eastAsia="es-MX"/>
        </w:rPr>
      </w:pPr>
      <w:r w:rsidRPr="006F7C59">
        <w:rPr>
          <w:rFonts w:ascii="Palatino Linotype" w:hAnsi="Palatino Linotype" w:cs="Arial"/>
        </w:rPr>
        <w:t>Sirve de sustento a lo anterior el criterio número 9/13 emitido por el entonces Instituto Federal de Acceso a la Información Pública, cuyo texto y sentido literal es el siguiente:</w:t>
      </w:r>
    </w:p>
    <w:p w14:paraId="5A495669" w14:textId="77777777" w:rsidR="005873AA" w:rsidRPr="006F7C59" w:rsidRDefault="005873AA" w:rsidP="005873AA">
      <w:pPr>
        <w:pStyle w:val="Prrafodelista"/>
        <w:rPr>
          <w:rFonts w:ascii="Palatino Linotype" w:eastAsia="Times New Roman" w:hAnsi="Palatino Linotype" w:cs="Arial"/>
          <w:lang w:eastAsia="es-MX"/>
        </w:rPr>
      </w:pPr>
    </w:p>
    <w:p w14:paraId="4A84E391" w14:textId="77777777" w:rsidR="005873AA" w:rsidRPr="006F7C59" w:rsidRDefault="005873AA" w:rsidP="005873AA">
      <w:pPr>
        <w:pStyle w:val="Prrafodelista"/>
        <w:spacing w:line="360" w:lineRule="auto"/>
        <w:ind w:left="567" w:right="567"/>
        <w:jc w:val="both"/>
        <w:rPr>
          <w:rFonts w:ascii="Palatino Linotype" w:hAnsi="Palatino Linotype"/>
        </w:rPr>
      </w:pPr>
      <w:r w:rsidRPr="006F7C59">
        <w:rPr>
          <w:rFonts w:ascii="Palatino Linotype" w:hAnsi="Palatino Linotype" w:cs="Arial"/>
          <w:i/>
          <w:sz w:val="22"/>
        </w:rPr>
        <w:t>“</w:t>
      </w:r>
      <w:r w:rsidRPr="006F7C59">
        <w:rPr>
          <w:rFonts w:ascii="Palatino Linotype" w:hAnsi="Palatino Linotype" w:cs="Arial"/>
          <w:b/>
          <w:i/>
          <w:sz w:val="22"/>
        </w:rPr>
        <w:t>Periodo de búsqueda de la información, cuando no se precisa en la solicitud de información</w:t>
      </w:r>
      <w:r w:rsidRPr="006F7C59">
        <w:rPr>
          <w:rFonts w:ascii="Palatino Linotype" w:hAnsi="Palatino Linotype" w:cs="Arial"/>
          <w:i/>
          <w:sz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6F7C59">
        <w:rPr>
          <w:rFonts w:ascii="Palatino Linotype" w:hAnsi="Palatino Linotype" w:cs="Arial"/>
          <w:b/>
          <w:i/>
          <w:sz w:val="22"/>
        </w:rPr>
        <w:t xml:space="preserve">deberá interpretarse que su requerimiento se refiere al del </w:t>
      </w:r>
      <w:r w:rsidRPr="006F7C59">
        <w:rPr>
          <w:rFonts w:ascii="Palatino Linotype" w:hAnsi="Palatino Linotype" w:cs="Arial"/>
          <w:b/>
          <w:i/>
          <w:sz w:val="22"/>
        </w:rPr>
        <w:lastRenderedPageBreak/>
        <w:t>año inmediato anterior contado a partir de la fecha en que se presentó la solicitud</w:t>
      </w:r>
      <w:r w:rsidRPr="006F7C59">
        <w:rPr>
          <w:rFonts w:ascii="Palatino Linotype" w:hAnsi="Palatino Linotype" w:cs="Arial"/>
          <w:i/>
          <w:sz w:val="22"/>
        </w:rPr>
        <w:t>. Lo anterior permite que los sujetos obligados cuenten con mayores elementos para precisar y localizar la información solicitada.”</w:t>
      </w:r>
    </w:p>
    <w:p w14:paraId="671B2151" w14:textId="77777777" w:rsidR="005873AA" w:rsidRPr="006F7C59" w:rsidRDefault="005873AA" w:rsidP="005873AA">
      <w:pPr>
        <w:pStyle w:val="Prrafodelista"/>
        <w:spacing w:line="360" w:lineRule="auto"/>
        <w:ind w:left="0"/>
        <w:jc w:val="both"/>
        <w:rPr>
          <w:rFonts w:ascii="Palatino Linotype" w:hAnsi="Palatino Linotype"/>
        </w:rPr>
      </w:pPr>
    </w:p>
    <w:p w14:paraId="16DA12FE" w14:textId="77777777" w:rsidR="005873AA" w:rsidRPr="006F7C59" w:rsidRDefault="005873AA" w:rsidP="005873AA">
      <w:pPr>
        <w:pStyle w:val="Prrafodelista"/>
        <w:numPr>
          <w:ilvl w:val="0"/>
          <w:numId w:val="2"/>
        </w:numPr>
        <w:spacing w:line="360" w:lineRule="auto"/>
        <w:ind w:left="0" w:firstLine="0"/>
        <w:jc w:val="both"/>
        <w:rPr>
          <w:rFonts w:ascii="Palatino Linotype" w:hAnsi="Palatino Linotype"/>
        </w:rPr>
      </w:pPr>
      <w:r w:rsidRPr="006F7C59">
        <w:rPr>
          <w:rFonts w:ascii="Palatino Linotype" w:eastAsia="Palatino Linotype" w:hAnsi="Palatino Linotype" w:cs="Palatino Linotype"/>
        </w:rPr>
        <w:t xml:space="preserve">De ser el caso de que la información que se ordena entregar no haya sido generada, poseída o administrada, el </w:t>
      </w:r>
      <w:r w:rsidRPr="006F7C59">
        <w:rPr>
          <w:rFonts w:ascii="Palatino Linotype" w:eastAsia="Palatino Linotype" w:hAnsi="Palatino Linotype" w:cs="Palatino Linotype"/>
          <w:b/>
          <w:bCs/>
        </w:rPr>
        <w:t>SUJETO OBLIGADO</w:t>
      </w:r>
      <w:r w:rsidRPr="006F7C59">
        <w:rPr>
          <w:rFonts w:ascii="Palatino Linotype" w:eastAsia="Palatino Linotype" w:hAnsi="Palatino Linotype" w:cs="Palatino Linotype"/>
        </w:rPr>
        <w:t xml:space="preserve"> deberá manifestar de manera clara y precisa las razones que expliquen las causas por las cuales no se haya generado, poseído o administrado.</w:t>
      </w:r>
    </w:p>
    <w:p w14:paraId="471769B3" w14:textId="77777777" w:rsidR="005873AA" w:rsidRPr="006F7C59" w:rsidRDefault="005873AA" w:rsidP="005873AA">
      <w:pPr>
        <w:pStyle w:val="Prrafodelista"/>
        <w:spacing w:line="360" w:lineRule="auto"/>
        <w:ind w:left="0"/>
        <w:jc w:val="both"/>
        <w:rPr>
          <w:rFonts w:ascii="Palatino Linotype" w:hAnsi="Palatino Linotype"/>
        </w:rPr>
      </w:pPr>
    </w:p>
    <w:p w14:paraId="683EC02E" w14:textId="716A425E" w:rsidR="005873AA" w:rsidRPr="006F7C59" w:rsidRDefault="005873AA" w:rsidP="005873AA">
      <w:pPr>
        <w:pStyle w:val="Prrafodelista"/>
        <w:numPr>
          <w:ilvl w:val="0"/>
          <w:numId w:val="2"/>
        </w:numPr>
        <w:spacing w:line="360" w:lineRule="auto"/>
        <w:ind w:left="0" w:firstLine="0"/>
        <w:jc w:val="both"/>
        <w:rPr>
          <w:rFonts w:ascii="Palatino Linotype" w:hAnsi="Palatino Linotype"/>
        </w:rPr>
      </w:pPr>
      <w:r w:rsidRPr="006F7C59">
        <w:rPr>
          <w:rFonts w:ascii="Palatino Linotype" w:hAnsi="Palatino Linotype"/>
        </w:rPr>
        <w:t xml:space="preserve">Ahora bien, si la información que se ha ordenado entregar contenga datos personales susceptibles de clasificarse como confidenciales, el Sujeto Obligado deberá estar a lo dispuesto en el considerando </w:t>
      </w:r>
      <w:r w:rsidR="00FE1073" w:rsidRPr="006F7C59">
        <w:rPr>
          <w:rFonts w:ascii="Palatino Linotype" w:hAnsi="Palatino Linotype"/>
          <w:b/>
        </w:rPr>
        <w:t>QUINTO</w:t>
      </w:r>
      <w:r w:rsidR="00FE1073" w:rsidRPr="006F7C59">
        <w:rPr>
          <w:rFonts w:ascii="Palatino Linotype" w:hAnsi="Palatino Linotype"/>
        </w:rPr>
        <w:t xml:space="preserve"> de la presente resolución.</w:t>
      </w:r>
    </w:p>
    <w:p w14:paraId="5C1B2D1D" w14:textId="77777777" w:rsidR="00732A8F" w:rsidRPr="006F7C59" w:rsidRDefault="00732A8F" w:rsidP="00732A8F">
      <w:pPr>
        <w:pStyle w:val="Prrafodelista"/>
        <w:rPr>
          <w:rFonts w:ascii="Palatino Linotype" w:hAnsi="Palatino Linotype"/>
        </w:rPr>
      </w:pPr>
    </w:p>
    <w:p w14:paraId="40DC3CF4" w14:textId="77777777" w:rsidR="00732A8F" w:rsidRPr="006F7C59" w:rsidRDefault="00732A8F" w:rsidP="00732A8F">
      <w:pPr>
        <w:pStyle w:val="Prrafodelista"/>
        <w:spacing w:line="360" w:lineRule="auto"/>
        <w:ind w:left="0"/>
        <w:jc w:val="both"/>
        <w:rPr>
          <w:rFonts w:ascii="Palatino Linotype" w:hAnsi="Palatino Linotype"/>
        </w:rPr>
      </w:pPr>
    </w:p>
    <w:p w14:paraId="33011975" w14:textId="77777777" w:rsidR="00732A8F" w:rsidRPr="006F7C59" w:rsidRDefault="00732A8F" w:rsidP="00732A8F">
      <w:pPr>
        <w:pStyle w:val="Ttulo1"/>
        <w:rPr>
          <w:b w:val="0"/>
          <w:bCs/>
        </w:rPr>
      </w:pPr>
      <w:bookmarkStart w:id="19" w:name="_Toc50654428"/>
      <w:bookmarkStart w:id="20" w:name="_Toc73048206"/>
      <w:r w:rsidRPr="006F7C59">
        <w:rPr>
          <w:bCs/>
        </w:rPr>
        <w:t>QUINTO. DE LA VERSIÓN PÚBLICA.</w:t>
      </w:r>
      <w:bookmarkEnd w:id="19"/>
      <w:bookmarkEnd w:id="20"/>
    </w:p>
    <w:p w14:paraId="4C3A5B78" w14:textId="77777777" w:rsidR="00732A8F" w:rsidRPr="006F7C59" w:rsidRDefault="00732A8F" w:rsidP="00732A8F">
      <w:pPr>
        <w:rPr>
          <w:lang w:eastAsia="en-US"/>
        </w:rPr>
      </w:pPr>
    </w:p>
    <w:p w14:paraId="75D3ECBF" w14:textId="77777777" w:rsidR="00732A8F" w:rsidRPr="006F7C59" w:rsidRDefault="00732A8F" w:rsidP="00732A8F">
      <w:pPr>
        <w:pStyle w:val="Ttulo2"/>
        <w:numPr>
          <w:ilvl w:val="1"/>
          <w:numId w:val="2"/>
        </w:numPr>
        <w:ind w:left="709" w:hanging="360"/>
        <w:rPr>
          <w:rFonts w:ascii="Palatino Linotype" w:hAnsi="Palatino Linotype"/>
          <w:b/>
          <w:bCs/>
          <w:color w:val="auto"/>
          <w:sz w:val="24"/>
          <w:szCs w:val="24"/>
        </w:rPr>
      </w:pPr>
      <w:bookmarkStart w:id="21" w:name="_Toc48135362"/>
      <w:bookmarkStart w:id="22" w:name="_Toc70599270"/>
      <w:bookmarkStart w:id="23" w:name="_Toc73048207"/>
      <w:r w:rsidRPr="006F7C59">
        <w:rPr>
          <w:rFonts w:ascii="Palatino Linotype" w:hAnsi="Palatino Linotype"/>
          <w:b/>
          <w:bCs/>
          <w:color w:val="auto"/>
          <w:sz w:val="24"/>
          <w:szCs w:val="24"/>
        </w:rPr>
        <w:t>Nociones generales.</w:t>
      </w:r>
      <w:bookmarkEnd w:id="21"/>
      <w:bookmarkEnd w:id="22"/>
      <w:bookmarkEnd w:id="23"/>
      <w:r w:rsidRPr="006F7C59">
        <w:rPr>
          <w:rFonts w:ascii="Palatino Linotype" w:hAnsi="Palatino Linotype"/>
          <w:b/>
          <w:bCs/>
          <w:color w:val="auto"/>
          <w:sz w:val="24"/>
          <w:szCs w:val="24"/>
        </w:rPr>
        <w:t xml:space="preserve"> </w:t>
      </w:r>
    </w:p>
    <w:p w14:paraId="5E2E59A4" w14:textId="77777777" w:rsidR="00732A8F" w:rsidRPr="006F7C59" w:rsidRDefault="00732A8F" w:rsidP="00732A8F">
      <w:pPr>
        <w:pStyle w:val="Prrafodelista"/>
        <w:tabs>
          <w:tab w:val="left" w:pos="426"/>
        </w:tabs>
        <w:spacing w:line="360" w:lineRule="auto"/>
        <w:ind w:left="0"/>
        <w:jc w:val="both"/>
        <w:rPr>
          <w:rFonts w:ascii="Palatino Linotype" w:eastAsia="MS Mincho" w:hAnsi="Palatino Linotype" w:cs="Arial"/>
          <w:color w:val="000000" w:themeColor="text1"/>
        </w:rPr>
      </w:pPr>
    </w:p>
    <w:p w14:paraId="3331C4F7" w14:textId="77777777" w:rsidR="00732A8F" w:rsidRPr="006F7C59" w:rsidRDefault="00732A8F" w:rsidP="00732A8F">
      <w:pPr>
        <w:pStyle w:val="Prrafodelista"/>
        <w:numPr>
          <w:ilvl w:val="0"/>
          <w:numId w:val="2"/>
        </w:numPr>
        <w:spacing w:line="360" w:lineRule="auto"/>
        <w:ind w:left="0" w:right="49" w:firstLine="0"/>
        <w:jc w:val="both"/>
        <w:rPr>
          <w:rFonts w:ascii="Palatino Linotype" w:eastAsia="Times New Roman" w:hAnsi="Palatino Linotype" w:cs="Arial"/>
          <w:color w:val="000000"/>
        </w:rPr>
      </w:pPr>
      <w:r w:rsidRPr="006F7C59">
        <w:rPr>
          <w:rFonts w:ascii="Palatino Linotype" w:eastAsia="Times New Roman" w:hAnsi="Palatino Linotype" w:cs="Arial"/>
          <w:color w:val="000000"/>
        </w:rPr>
        <w:t>Debe destacarse que, debido a la naturaleza de la información solicitada</w:t>
      </w:r>
      <w:r w:rsidRPr="006F7C59">
        <w:rPr>
          <w:rFonts w:ascii="Palatino Linotype" w:eastAsia="Times New Roman" w:hAnsi="Palatino Linotype" w:cs="Arial"/>
          <w:b/>
          <w:color w:val="000000"/>
        </w:rPr>
        <w:t xml:space="preserve">, </w:t>
      </w:r>
      <w:r w:rsidRPr="006F7C59">
        <w:rPr>
          <w:rFonts w:ascii="Palatino Linotype" w:eastAsia="Times New Roman" w:hAnsi="Palatino Linotype" w:cs="Arial"/>
          <w:color w:val="000000"/>
        </w:rPr>
        <w:t xml:space="preserve">eventualmente pudiera obrar datos personales susceptibles de protegerse, así como información susceptible de clasificarse como reservada, el </w:t>
      </w:r>
      <w:r w:rsidRPr="006F7C59">
        <w:rPr>
          <w:rFonts w:ascii="Palatino Linotype" w:eastAsia="Times New Roman" w:hAnsi="Palatino Linotype" w:cs="Arial"/>
          <w:b/>
          <w:bCs/>
          <w:color w:val="000000"/>
        </w:rPr>
        <w:t xml:space="preserve">Sujeto Obligado </w:t>
      </w:r>
      <w:r w:rsidRPr="006F7C59">
        <w:rPr>
          <w:rFonts w:ascii="Palatino Linotype" w:eastAsia="Times New Roman" w:hAnsi="Palatino Linotype" w:cs="Arial"/>
          <w:color w:val="000000"/>
        </w:rPr>
        <w:t xml:space="preserve">deberá de hacer la adecuada versión pública, protegiendo los datos que no son susceptibles de ser proporcionados. </w:t>
      </w:r>
    </w:p>
    <w:p w14:paraId="175E1026" w14:textId="77777777" w:rsidR="00732A8F" w:rsidRPr="006F7C59" w:rsidRDefault="00732A8F" w:rsidP="00732A8F">
      <w:pPr>
        <w:pStyle w:val="Prrafodelista"/>
        <w:tabs>
          <w:tab w:val="left" w:pos="0"/>
        </w:tabs>
        <w:spacing w:line="360" w:lineRule="auto"/>
        <w:ind w:left="0" w:right="49"/>
        <w:jc w:val="both"/>
        <w:rPr>
          <w:rFonts w:ascii="Palatino Linotype" w:eastAsia="MS Mincho" w:hAnsi="Palatino Linotype" w:cs="Times New Roman"/>
          <w:lang w:val="es-ES"/>
        </w:rPr>
      </w:pPr>
    </w:p>
    <w:p w14:paraId="0E9E422C" w14:textId="77777777" w:rsidR="00732A8F" w:rsidRPr="006F7C59" w:rsidRDefault="00732A8F" w:rsidP="00732A8F">
      <w:pPr>
        <w:numPr>
          <w:ilvl w:val="0"/>
          <w:numId w:val="2"/>
        </w:numPr>
        <w:spacing w:line="360" w:lineRule="auto"/>
        <w:ind w:left="0" w:right="49" w:firstLine="0"/>
        <w:contextualSpacing/>
        <w:jc w:val="both"/>
        <w:rPr>
          <w:rFonts w:ascii="Palatino Linotype" w:eastAsia="Times New Roman" w:hAnsi="Palatino Linotype" w:cs="Arial"/>
          <w:color w:val="000000"/>
        </w:rPr>
      </w:pPr>
      <w:r w:rsidRPr="006F7C59">
        <w:rPr>
          <w:rFonts w:ascii="Palatino Linotype" w:eastAsia="Times New Roman" w:hAnsi="Palatino Linotype" w:cs="Arial"/>
          <w:color w:val="000000"/>
        </w:rPr>
        <w:lastRenderedPageBreak/>
        <w:t xml:space="preserve">No pasa desapercibido para este Órgano Garante que los </w:t>
      </w:r>
      <w:r w:rsidRPr="006F7C59">
        <w:rPr>
          <w:rFonts w:ascii="Palatino Linotype" w:eastAsia="Times New Roman" w:hAnsi="Palatino Linotype" w:cs="Arial"/>
          <w:b/>
          <w:bCs/>
          <w:color w:val="000000"/>
        </w:rPr>
        <w:t xml:space="preserve">Sujetos Obligados </w:t>
      </w:r>
      <w:r w:rsidRPr="006F7C59">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85D4695" w14:textId="77777777" w:rsidR="00732A8F" w:rsidRPr="006F7C59" w:rsidRDefault="00732A8F" w:rsidP="00732A8F">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4"/>
        <w:gridCol w:w="6945"/>
      </w:tblGrid>
      <w:tr w:rsidR="00732A8F" w:rsidRPr="006F7C59" w14:paraId="79E3F315" w14:textId="77777777" w:rsidTr="002D5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D69AF99" w14:textId="77777777" w:rsidR="00732A8F" w:rsidRPr="006F7C59" w:rsidRDefault="00732A8F" w:rsidP="002D5B7D">
            <w:pPr>
              <w:spacing w:line="360" w:lineRule="auto"/>
              <w:rPr>
                <w:rFonts w:ascii="Palatino Linotype" w:hAnsi="Palatino Linotype"/>
                <w:bCs w:val="0"/>
                <w:sz w:val="20"/>
                <w:szCs w:val="20"/>
              </w:rPr>
            </w:pPr>
            <w:r w:rsidRPr="006F7C59">
              <w:rPr>
                <w:rFonts w:ascii="Palatino Linotype" w:hAnsi="Palatino Linotype" w:cstheme="majorBidi"/>
                <w:bCs w:val="0"/>
                <w:sz w:val="20"/>
                <w:szCs w:val="20"/>
              </w:rPr>
              <w:t>a) Requisitos previos.</w:t>
            </w:r>
          </w:p>
        </w:tc>
        <w:tc>
          <w:tcPr>
            <w:tcW w:w="6990" w:type="dxa"/>
            <w:hideMark/>
          </w:tcPr>
          <w:p w14:paraId="3A8268E2" w14:textId="77777777" w:rsidR="00732A8F" w:rsidRPr="006F7C59" w:rsidRDefault="00732A8F" w:rsidP="002D5B7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6F7C59">
              <w:rPr>
                <w:rFonts w:ascii="Palatino Linotype" w:eastAsia="Times New Roman" w:hAnsi="Palatino Linotype" w:cs="Arial"/>
                <w:b w:val="0"/>
                <w:bCs w:val="0"/>
                <w:color w:val="000000"/>
                <w:sz w:val="20"/>
                <w:szCs w:val="20"/>
              </w:rPr>
              <w:t xml:space="preserve">Los artículos 100 y 122 de la Ley Estatal y de la Ley General, respectivamente, señalan </w:t>
            </w:r>
            <w:proofErr w:type="gramStart"/>
            <w:r w:rsidRPr="006F7C59">
              <w:rPr>
                <w:rFonts w:ascii="Palatino Linotype" w:eastAsia="Times New Roman" w:hAnsi="Palatino Linotype" w:cs="Arial"/>
                <w:b w:val="0"/>
                <w:bCs w:val="0"/>
                <w:color w:val="000000"/>
                <w:sz w:val="20"/>
                <w:szCs w:val="20"/>
              </w:rPr>
              <w:t>que</w:t>
            </w:r>
            <w:proofErr w:type="gramEnd"/>
            <w:r w:rsidRPr="006F7C59">
              <w:rPr>
                <w:rFonts w:ascii="Palatino Linotype" w:eastAsia="Times New Roman" w:hAnsi="Palatino Linotype" w:cs="Arial"/>
                <w:b w:val="0"/>
                <w:bCs w:val="0"/>
                <w:color w:val="000000"/>
                <w:sz w:val="20"/>
                <w:szCs w:val="20"/>
              </w:rPr>
              <w:t xml:space="preserve"> si los Sujetos Obligados determinan que la información actualiza alguno de los supuestos de clasificación, es deber de los titulares de las áreas proponer su clasificación y no del Comité de Transparencia. </w:t>
            </w:r>
          </w:p>
          <w:p w14:paraId="37FE79F2" w14:textId="77777777" w:rsidR="00732A8F" w:rsidRPr="006F7C59" w:rsidRDefault="00732A8F" w:rsidP="002D5B7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6F7C59">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38991C92" w14:textId="77777777" w:rsidR="00732A8F" w:rsidRPr="006F7C59" w:rsidRDefault="00732A8F" w:rsidP="002D5B7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6F7C59">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64E9D6D7" w14:textId="77777777" w:rsidR="00732A8F" w:rsidRPr="006F7C59" w:rsidRDefault="00732A8F" w:rsidP="002D5B7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6F7C59">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6F7C59">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6F7C59">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732A8F" w:rsidRPr="006F7C59" w14:paraId="711A1370" w14:textId="77777777" w:rsidTr="002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8F16BEF" w14:textId="77777777" w:rsidR="00732A8F" w:rsidRPr="006F7C59" w:rsidRDefault="00732A8F" w:rsidP="002D5B7D">
            <w:pPr>
              <w:spacing w:line="360" w:lineRule="auto"/>
              <w:rPr>
                <w:rFonts w:ascii="Palatino Linotype" w:hAnsi="Palatino Linotype"/>
                <w:bCs w:val="0"/>
                <w:sz w:val="20"/>
                <w:szCs w:val="20"/>
              </w:rPr>
            </w:pPr>
            <w:r w:rsidRPr="006F7C59">
              <w:rPr>
                <w:rFonts w:ascii="Palatino Linotype" w:hAnsi="Palatino Linotype" w:cstheme="majorBidi"/>
                <w:bCs w:val="0"/>
                <w:sz w:val="20"/>
                <w:szCs w:val="20"/>
              </w:rPr>
              <w:t>b) Supuestos de clasificación.</w:t>
            </w:r>
          </w:p>
        </w:tc>
        <w:tc>
          <w:tcPr>
            <w:tcW w:w="6990" w:type="dxa"/>
            <w:hideMark/>
          </w:tcPr>
          <w:p w14:paraId="20C67AAE" w14:textId="77777777" w:rsidR="00732A8F" w:rsidRPr="006F7C59" w:rsidRDefault="00732A8F" w:rsidP="002D5B7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795D2A4B" w14:textId="77777777" w:rsidR="00732A8F" w:rsidRPr="006F7C59" w:rsidRDefault="00732A8F" w:rsidP="002D5B7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w:t>
            </w:r>
            <w:r w:rsidRPr="006F7C59">
              <w:rPr>
                <w:rFonts w:ascii="Palatino Linotype" w:eastAsia="Times New Roman" w:hAnsi="Palatino Linotype" w:cs="Arial"/>
                <w:color w:val="000000"/>
                <w:sz w:val="20"/>
                <w:szCs w:val="20"/>
              </w:rPr>
              <w:lastRenderedPageBreak/>
              <w:t>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62C6B39" w14:textId="77777777" w:rsidR="00732A8F" w:rsidRPr="006F7C59" w:rsidRDefault="00732A8F" w:rsidP="002D5B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6F7C59">
              <w:rPr>
                <w:rFonts w:ascii="Palatino Linotype" w:eastAsia="Times New Roman" w:hAnsi="Palatino Linotype" w:cs="Arial"/>
                <w:color w:val="000000"/>
                <w:sz w:val="20"/>
                <w:szCs w:val="20"/>
              </w:rPr>
              <w:t xml:space="preserve">El </w:t>
            </w:r>
            <w:r w:rsidRPr="006F7C59">
              <w:rPr>
                <w:rFonts w:ascii="Palatino Linotype" w:eastAsia="Times New Roman" w:hAnsi="Palatino Linotype" w:cs="Arial"/>
                <w:b/>
                <w:color w:val="000000"/>
                <w:sz w:val="20"/>
                <w:szCs w:val="20"/>
              </w:rPr>
              <w:t>Sujeto Obligado</w:t>
            </w:r>
            <w:r w:rsidRPr="006F7C59">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32A8F" w:rsidRPr="006F7C59" w14:paraId="40FB83AE" w14:textId="77777777" w:rsidTr="002D5B7D">
        <w:tc>
          <w:tcPr>
            <w:cnfStyle w:val="001000000000" w:firstRow="0" w:lastRow="0" w:firstColumn="1" w:lastColumn="0" w:oddVBand="0" w:evenVBand="0" w:oddHBand="0" w:evenHBand="0" w:firstRowFirstColumn="0" w:firstRowLastColumn="0" w:lastRowFirstColumn="0" w:lastRowLastColumn="0"/>
            <w:tcW w:w="1838" w:type="dxa"/>
            <w:hideMark/>
          </w:tcPr>
          <w:p w14:paraId="1068B690" w14:textId="77777777" w:rsidR="00732A8F" w:rsidRPr="006F7C59" w:rsidRDefault="00732A8F" w:rsidP="002D5B7D">
            <w:pPr>
              <w:spacing w:line="360" w:lineRule="auto"/>
              <w:rPr>
                <w:rFonts w:ascii="Palatino Linotype" w:hAnsi="Palatino Linotype"/>
                <w:bCs w:val="0"/>
                <w:sz w:val="20"/>
                <w:szCs w:val="20"/>
              </w:rPr>
            </w:pPr>
            <w:r w:rsidRPr="006F7C59">
              <w:rPr>
                <w:rFonts w:ascii="Palatino Linotype" w:hAnsi="Palatino Linotype" w:cstheme="majorBidi"/>
                <w:bCs w:val="0"/>
                <w:sz w:val="20"/>
                <w:szCs w:val="20"/>
              </w:rPr>
              <w:lastRenderedPageBreak/>
              <w:t>c) Formalidades para emitir el acuerdo de clasificación.</w:t>
            </w:r>
          </w:p>
        </w:tc>
        <w:tc>
          <w:tcPr>
            <w:tcW w:w="6990" w:type="dxa"/>
            <w:hideMark/>
          </w:tcPr>
          <w:p w14:paraId="1C3063FE" w14:textId="77777777" w:rsidR="00732A8F" w:rsidRPr="006F7C59" w:rsidRDefault="00732A8F" w:rsidP="002D5B7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0778CB2A" w14:textId="77777777" w:rsidR="00732A8F" w:rsidRPr="006F7C59" w:rsidRDefault="00732A8F" w:rsidP="002D5B7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t xml:space="preserve">Es necesario que </w:t>
            </w:r>
            <w:r w:rsidRPr="006F7C59">
              <w:rPr>
                <w:rFonts w:ascii="Palatino Linotype" w:eastAsia="Times New Roman" w:hAnsi="Palatino Linotype" w:cs="Arial"/>
                <w:b/>
                <w:color w:val="000000"/>
                <w:sz w:val="20"/>
                <w:szCs w:val="20"/>
                <w:u w:val="single"/>
              </w:rPr>
              <w:t>el acto reúna con los requisitos elementales</w:t>
            </w:r>
            <w:r w:rsidRPr="006F7C59">
              <w:rPr>
                <w:rFonts w:ascii="Palatino Linotype" w:eastAsia="Times New Roman" w:hAnsi="Palatino Linotype" w:cs="Arial"/>
                <w:color w:val="000000"/>
                <w:sz w:val="20"/>
                <w:szCs w:val="20"/>
              </w:rPr>
              <w:t>, entre ellos, que la autoridad que va a emitir el acto de autoridad sea la legalmente facultada para ello.</w:t>
            </w:r>
          </w:p>
          <w:p w14:paraId="4016AD1A" w14:textId="77777777" w:rsidR="00732A8F" w:rsidRPr="006F7C59" w:rsidRDefault="00732A8F" w:rsidP="002D5B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6F7C59">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32A8F" w:rsidRPr="006F7C59" w14:paraId="315947EF" w14:textId="77777777" w:rsidTr="002D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F77DC2" w14:textId="77777777" w:rsidR="00732A8F" w:rsidRPr="006F7C59" w:rsidRDefault="00732A8F" w:rsidP="002D5B7D">
            <w:pPr>
              <w:spacing w:line="360" w:lineRule="auto"/>
              <w:rPr>
                <w:rFonts w:ascii="Palatino Linotype" w:hAnsi="Palatino Linotype"/>
                <w:b w:val="0"/>
                <w:sz w:val="20"/>
                <w:szCs w:val="20"/>
              </w:rPr>
            </w:pPr>
          </w:p>
          <w:p w14:paraId="30A04342" w14:textId="77777777" w:rsidR="00732A8F" w:rsidRPr="006F7C59" w:rsidRDefault="00732A8F" w:rsidP="002D5B7D">
            <w:pPr>
              <w:spacing w:line="360" w:lineRule="auto"/>
              <w:jc w:val="both"/>
              <w:rPr>
                <w:rFonts w:ascii="Palatino Linotype" w:hAnsi="Palatino Linotype"/>
                <w:bCs w:val="0"/>
                <w:sz w:val="20"/>
                <w:szCs w:val="20"/>
              </w:rPr>
            </w:pPr>
            <w:r w:rsidRPr="006F7C59">
              <w:rPr>
                <w:rFonts w:ascii="Palatino Linotype" w:eastAsia="Times New Roman" w:hAnsi="Palatino Linotype" w:cs="Arial"/>
                <w:bCs w:val="0"/>
                <w:color w:val="000000"/>
                <w:sz w:val="20"/>
                <w:szCs w:val="20"/>
              </w:rPr>
              <w:t xml:space="preserve">d) Requisitos de fondo del </w:t>
            </w:r>
            <w:r w:rsidRPr="006F7C59">
              <w:rPr>
                <w:rFonts w:ascii="Palatino Linotype" w:eastAsia="Times New Roman" w:hAnsi="Palatino Linotype" w:cs="Arial"/>
                <w:bCs w:val="0"/>
                <w:color w:val="000000"/>
                <w:sz w:val="20"/>
                <w:szCs w:val="20"/>
              </w:rPr>
              <w:lastRenderedPageBreak/>
              <w:t xml:space="preserve">acuerdo de clasificación. </w:t>
            </w:r>
          </w:p>
        </w:tc>
        <w:tc>
          <w:tcPr>
            <w:tcW w:w="6990" w:type="dxa"/>
            <w:hideMark/>
          </w:tcPr>
          <w:p w14:paraId="0F411545" w14:textId="77777777" w:rsidR="00732A8F" w:rsidRPr="006F7C59" w:rsidRDefault="00732A8F" w:rsidP="002D5B7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sidRPr="006F7C59">
              <w:rPr>
                <w:rFonts w:ascii="Palatino Linotype" w:eastAsia="Times New Roman" w:hAnsi="Palatino Linotype" w:cs="Arial"/>
                <w:color w:val="000000"/>
                <w:sz w:val="20"/>
                <w:szCs w:val="20"/>
              </w:rPr>
              <w:lastRenderedPageBreak/>
              <w:t xml:space="preserve">señala que la carga de la prueba, para justificar las restricciones, corresponde a los </w:t>
            </w:r>
            <w:r w:rsidRPr="006F7C59">
              <w:rPr>
                <w:rFonts w:ascii="Palatino Linotype" w:eastAsia="Times New Roman" w:hAnsi="Palatino Linotype" w:cs="Arial"/>
                <w:b/>
                <w:color w:val="000000"/>
                <w:sz w:val="20"/>
                <w:szCs w:val="20"/>
              </w:rPr>
              <w:t>Sujetos Obligados</w:t>
            </w:r>
            <w:r w:rsidRPr="006F7C59">
              <w:rPr>
                <w:rFonts w:ascii="Palatino Linotype" w:eastAsia="Times New Roman" w:hAnsi="Palatino Linotype" w:cs="Arial"/>
                <w:color w:val="000000"/>
                <w:sz w:val="20"/>
                <w:szCs w:val="20"/>
              </w:rPr>
              <w:t xml:space="preserve">, por lo que deberán fundar y motivar debidamente la clasificación. </w:t>
            </w:r>
          </w:p>
          <w:p w14:paraId="4ED9A6D2" w14:textId="77777777" w:rsidR="00732A8F" w:rsidRPr="006F7C59" w:rsidRDefault="00732A8F" w:rsidP="002D5B7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t xml:space="preserve">De lo anterior, se desprende </w:t>
            </w:r>
            <w:proofErr w:type="gramStart"/>
            <w:r w:rsidRPr="006F7C59">
              <w:rPr>
                <w:rFonts w:ascii="Palatino Linotype" w:eastAsia="Times New Roman" w:hAnsi="Palatino Linotype" w:cs="Arial"/>
                <w:color w:val="000000"/>
                <w:sz w:val="20"/>
                <w:szCs w:val="20"/>
              </w:rPr>
              <w:t>que</w:t>
            </w:r>
            <w:proofErr w:type="gramEnd"/>
            <w:r w:rsidRPr="006F7C59">
              <w:rPr>
                <w:rFonts w:ascii="Palatino Linotype" w:eastAsia="Times New Roman" w:hAnsi="Palatino Linotype" w:cs="Arial"/>
                <w:color w:val="000000"/>
                <w:sz w:val="20"/>
                <w:szCs w:val="20"/>
              </w:rPr>
              <w:t xml:space="preserve"> para una correcta </w:t>
            </w:r>
            <w:r w:rsidRPr="006F7C59">
              <w:rPr>
                <w:rFonts w:ascii="Palatino Linotype" w:eastAsia="Times New Roman" w:hAnsi="Palatino Linotype" w:cs="Arial"/>
                <w:b/>
                <w:color w:val="000000"/>
                <w:sz w:val="20"/>
                <w:szCs w:val="20"/>
              </w:rPr>
              <w:t>clasificación total o parcial</w:t>
            </w:r>
            <w:r w:rsidRPr="006F7C59">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EE1AD52" w14:textId="77777777" w:rsidR="00732A8F" w:rsidRPr="006F7C59" w:rsidRDefault="00732A8F" w:rsidP="002D5B7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2C2CCE7" w14:textId="77777777" w:rsidR="00732A8F" w:rsidRPr="006F7C59" w:rsidRDefault="00732A8F" w:rsidP="002D5B7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063B708B" w14:textId="77777777" w:rsidR="00732A8F" w:rsidRPr="006F7C59" w:rsidRDefault="00732A8F" w:rsidP="002D5B7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t xml:space="preserve">Ahora bien, </w:t>
            </w:r>
            <w:r w:rsidRPr="006F7C59">
              <w:rPr>
                <w:rFonts w:ascii="Palatino Linotype" w:eastAsia="Times New Roman" w:hAnsi="Palatino Linotype" w:cs="Arial"/>
                <w:b/>
                <w:color w:val="000000"/>
                <w:sz w:val="20"/>
                <w:szCs w:val="20"/>
                <w:u w:val="single"/>
              </w:rPr>
              <w:t>para cada caso además de fundar y motivar</w:t>
            </w:r>
            <w:r w:rsidRPr="006F7C59">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6F7C59">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32A8F" w:rsidRPr="006F7C59" w14:paraId="3EB7CE09" w14:textId="77777777" w:rsidTr="002D5B7D">
        <w:tc>
          <w:tcPr>
            <w:cnfStyle w:val="001000000000" w:firstRow="0" w:lastRow="0" w:firstColumn="1" w:lastColumn="0" w:oddVBand="0" w:evenVBand="0" w:oddHBand="0" w:evenHBand="0" w:firstRowFirstColumn="0" w:firstRowLastColumn="0" w:lastRowFirstColumn="0" w:lastRowLastColumn="0"/>
            <w:tcW w:w="1838" w:type="dxa"/>
          </w:tcPr>
          <w:p w14:paraId="49297893" w14:textId="77777777" w:rsidR="00732A8F" w:rsidRPr="006F7C59" w:rsidRDefault="00732A8F" w:rsidP="002D5B7D">
            <w:pPr>
              <w:spacing w:line="360" w:lineRule="auto"/>
              <w:ind w:right="49"/>
              <w:jc w:val="both"/>
              <w:rPr>
                <w:rFonts w:ascii="Palatino Linotype" w:eastAsia="Times New Roman" w:hAnsi="Palatino Linotype" w:cs="Arial"/>
                <w:bCs w:val="0"/>
                <w:sz w:val="20"/>
                <w:szCs w:val="20"/>
              </w:rPr>
            </w:pPr>
            <w:r w:rsidRPr="006F7C59">
              <w:rPr>
                <w:rFonts w:ascii="Palatino Linotype" w:eastAsia="MS Gothic" w:hAnsi="Palatino Linotype" w:cs="Times New Roman"/>
                <w:b w:val="0"/>
                <w:sz w:val="20"/>
                <w:szCs w:val="20"/>
              </w:rPr>
              <w:lastRenderedPageBreak/>
              <w:t>e</w:t>
            </w:r>
            <w:r w:rsidRPr="006F7C59">
              <w:rPr>
                <w:rFonts w:ascii="Palatino Linotype" w:eastAsia="MS Gothic" w:hAnsi="Palatino Linotype" w:cs="Times New Roman"/>
                <w:bCs w:val="0"/>
                <w:sz w:val="20"/>
                <w:szCs w:val="20"/>
              </w:rPr>
              <w:t xml:space="preserve">) Condiciones especiales de la clasificación de </w:t>
            </w:r>
            <w:r w:rsidRPr="006F7C59">
              <w:rPr>
                <w:rFonts w:ascii="Palatino Linotype" w:eastAsia="MS Gothic" w:hAnsi="Palatino Linotype" w:cs="Times New Roman"/>
                <w:bCs w:val="0"/>
                <w:sz w:val="20"/>
                <w:szCs w:val="20"/>
              </w:rPr>
              <w:lastRenderedPageBreak/>
              <w:t xml:space="preserve">la información como confidencial. </w:t>
            </w:r>
          </w:p>
        </w:tc>
        <w:tc>
          <w:tcPr>
            <w:tcW w:w="6990" w:type="dxa"/>
            <w:hideMark/>
          </w:tcPr>
          <w:p w14:paraId="57038B69" w14:textId="77777777" w:rsidR="00732A8F" w:rsidRPr="006F7C59" w:rsidRDefault="00732A8F" w:rsidP="002D5B7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lastRenderedPageBreak/>
              <w:t xml:space="preserve">Los artículos 148 y 120 de la Ley Estatal y de la Ley General, respectivamente, establecen </w:t>
            </w:r>
            <w:proofErr w:type="gramStart"/>
            <w:r w:rsidRPr="006F7C59">
              <w:rPr>
                <w:rFonts w:ascii="Palatino Linotype" w:eastAsia="Times New Roman" w:hAnsi="Palatino Linotype" w:cs="Arial"/>
                <w:color w:val="000000"/>
                <w:sz w:val="20"/>
                <w:szCs w:val="20"/>
              </w:rPr>
              <w:t>que</w:t>
            </w:r>
            <w:proofErr w:type="gramEnd"/>
            <w:r w:rsidRPr="006F7C59">
              <w:rPr>
                <w:rFonts w:ascii="Palatino Linotype" w:eastAsia="Times New Roman" w:hAnsi="Palatino Linotype" w:cs="Arial"/>
                <w:color w:val="000000"/>
                <w:sz w:val="20"/>
                <w:szCs w:val="20"/>
              </w:rPr>
              <w:t xml:space="preserve"> aun tratándose de datos personales, se podrán proporcionar, incluso sin solicitar el consentimiento de su titular. </w:t>
            </w:r>
          </w:p>
          <w:p w14:paraId="3E0821CC" w14:textId="77777777" w:rsidR="00732A8F" w:rsidRPr="006F7C59" w:rsidRDefault="00732A8F" w:rsidP="002D5B7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F7C59">
              <w:rPr>
                <w:rFonts w:ascii="Palatino Linotype" w:eastAsia="Times New Roman" w:hAnsi="Palatino Linotype" w:cs="Arial"/>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905631A" w14:textId="77777777" w:rsidR="00732A8F" w:rsidRPr="006F7C59" w:rsidRDefault="00732A8F" w:rsidP="002D5B7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6F7C59">
              <w:rPr>
                <w:rFonts w:ascii="Palatino Linotype" w:eastAsia="Times New Roman" w:hAnsi="Palatino Linotype" w:cs="Arial"/>
                <w:color w:val="000000"/>
                <w:sz w:val="20"/>
                <w:szCs w:val="20"/>
              </w:rPr>
              <w:t xml:space="preserve">Pero si la información que se pretende clasificar como confidencial no se encuentra en los supuestos de los artículos señalados y es posible, se deberá consultar al titular de los datos si permite o no el acceso. De no ser posible, la realización de la </w:t>
            </w:r>
            <w:proofErr w:type="gramStart"/>
            <w:r w:rsidRPr="006F7C59">
              <w:rPr>
                <w:rFonts w:ascii="Palatino Linotype" w:eastAsia="Times New Roman" w:hAnsi="Palatino Linotype" w:cs="Arial"/>
                <w:color w:val="000000"/>
                <w:sz w:val="20"/>
                <w:szCs w:val="20"/>
              </w:rPr>
              <w:t>consulta,</w:t>
            </w:r>
            <w:proofErr w:type="gramEnd"/>
            <w:r w:rsidRPr="006F7C59">
              <w:rPr>
                <w:rFonts w:ascii="Palatino Linotype" w:eastAsia="Times New Roman" w:hAnsi="Palatino Linotype" w:cs="Arial"/>
                <w:color w:val="000000"/>
                <w:sz w:val="20"/>
                <w:szCs w:val="20"/>
              </w:rPr>
              <w:t xml:space="preserve"> procede, fundando y motivando, la clasificación.</w:t>
            </w:r>
          </w:p>
        </w:tc>
      </w:tr>
    </w:tbl>
    <w:p w14:paraId="2C681732" w14:textId="77777777" w:rsidR="00732A8F" w:rsidRPr="006F7C59" w:rsidRDefault="00732A8F" w:rsidP="00732A8F">
      <w:pPr>
        <w:spacing w:line="360" w:lineRule="auto"/>
        <w:ind w:right="-93"/>
        <w:jc w:val="both"/>
        <w:rPr>
          <w:rFonts w:ascii="Palatino Linotype" w:eastAsia="Calibri" w:hAnsi="Palatino Linotype" w:cs="Tahoma"/>
          <w:bCs/>
          <w:lang w:eastAsia="en-US"/>
        </w:rPr>
      </w:pPr>
    </w:p>
    <w:p w14:paraId="2B10DCCD" w14:textId="12848C6D" w:rsidR="00732A8F" w:rsidRPr="006F7C59" w:rsidRDefault="00732A8F" w:rsidP="00732A8F">
      <w:pPr>
        <w:pStyle w:val="Prrafodelista"/>
        <w:numPr>
          <w:ilvl w:val="0"/>
          <w:numId w:val="2"/>
        </w:numPr>
        <w:spacing w:line="360" w:lineRule="auto"/>
        <w:ind w:left="0" w:firstLine="0"/>
        <w:jc w:val="both"/>
        <w:rPr>
          <w:lang w:eastAsia="en-US"/>
        </w:rPr>
      </w:pPr>
      <w:r w:rsidRPr="006F7C59">
        <w:rPr>
          <w:rFonts w:ascii="Palatino Linotype" w:eastAsia="Times New Roman"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E4581F1" w14:textId="77777777" w:rsidR="00732A8F" w:rsidRPr="006F7C59" w:rsidRDefault="00732A8F" w:rsidP="00732A8F">
      <w:pPr>
        <w:pStyle w:val="Prrafodelista"/>
        <w:spacing w:line="360" w:lineRule="auto"/>
        <w:ind w:left="0"/>
        <w:jc w:val="both"/>
        <w:rPr>
          <w:lang w:eastAsia="en-US"/>
        </w:rPr>
      </w:pPr>
    </w:p>
    <w:p w14:paraId="020BFBB5" w14:textId="4B671346" w:rsidR="00732A8F" w:rsidRPr="006F7C59" w:rsidRDefault="00732A8F" w:rsidP="00732A8F">
      <w:pPr>
        <w:pStyle w:val="Prrafodelista"/>
        <w:numPr>
          <w:ilvl w:val="0"/>
          <w:numId w:val="2"/>
        </w:numPr>
        <w:spacing w:line="360" w:lineRule="auto"/>
        <w:ind w:left="0" w:firstLine="0"/>
        <w:jc w:val="both"/>
        <w:rPr>
          <w:lang w:eastAsia="en-US"/>
        </w:rPr>
      </w:pPr>
      <w:r w:rsidRPr="006F7C59">
        <w:rPr>
          <w:rFonts w:ascii="Palatino Linotype" w:eastAsia="Times New Roman" w:hAnsi="Palatino Linotype" w:cs="Arial"/>
          <w:lang w:eastAsia="en-US"/>
        </w:rPr>
        <w:t>Entre la informaci</w:t>
      </w:r>
      <w:r w:rsidR="001B7433" w:rsidRPr="006F7C59">
        <w:rPr>
          <w:rFonts w:ascii="Palatino Linotype" w:eastAsia="Times New Roman" w:hAnsi="Palatino Linotype" w:cs="Arial"/>
          <w:lang w:eastAsia="en-US"/>
        </w:rPr>
        <w:t>ón que se contiene en los expedientes laborales, se encuentra la siguiente:</w:t>
      </w:r>
    </w:p>
    <w:p w14:paraId="18885AC7" w14:textId="77777777" w:rsidR="00732A8F" w:rsidRPr="006F7C59" w:rsidRDefault="00732A8F" w:rsidP="00732A8F">
      <w:pPr>
        <w:pStyle w:val="Prrafodelista"/>
        <w:spacing w:line="360" w:lineRule="auto"/>
        <w:ind w:left="0"/>
        <w:jc w:val="both"/>
        <w:rPr>
          <w:lang w:eastAsia="en-US"/>
        </w:rPr>
      </w:pPr>
    </w:p>
    <w:p w14:paraId="030F538F" w14:textId="77777777" w:rsidR="001B7433" w:rsidRPr="006F7C59" w:rsidRDefault="001B7433" w:rsidP="006143A2">
      <w:pPr>
        <w:pStyle w:val="Prrafodelista"/>
        <w:numPr>
          <w:ilvl w:val="0"/>
          <w:numId w:val="5"/>
        </w:numPr>
        <w:shd w:val="clear" w:color="auto" w:fill="FFFFFF"/>
        <w:spacing w:after="200" w:line="360" w:lineRule="auto"/>
        <w:jc w:val="both"/>
        <w:rPr>
          <w:rFonts w:ascii="Palatino Linotype" w:eastAsia="Times New Roman" w:hAnsi="Palatino Linotype" w:cs="Arial"/>
          <w:b/>
          <w:bCs/>
          <w:lang w:eastAsia="es-MX"/>
        </w:rPr>
      </w:pPr>
      <w:r w:rsidRPr="006F7C59">
        <w:rPr>
          <w:rFonts w:ascii="Palatino Linotype" w:eastAsia="Times New Roman" w:hAnsi="Palatino Linotype" w:cs="Arial"/>
          <w:b/>
          <w:bCs/>
          <w:lang w:eastAsia="es-MX"/>
        </w:rPr>
        <w:t>La fotografía.</w:t>
      </w:r>
    </w:p>
    <w:p w14:paraId="7E055157"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Entre la información solicitada se encuentra el título profesional, del cual se aprecian diversos datos personales, como lo son la fotografía y la firma autógrafa, los cuales, por corresponder a servidores públicos, el régimen de protección es menor, derivado de que laboran en una dependencia pública, reciben recursos públicos y realizan actos de autoridad.</w:t>
      </w:r>
    </w:p>
    <w:p w14:paraId="2D0E5FE2" w14:textId="77777777" w:rsidR="001B7433" w:rsidRPr="006F7C59" w:rsidRDefault="001B7433" w:rsidP="001B7433">
      <w:pPr>
        <w:pStyle w:val="Prrafodelista"/>
        <w:spacing w:line="360" w:lineRule="auto"/>
        <w:ind w:left="0"/>
        <w:jc w:val="both"/>
        <w:rPr>
          <w:rFonts w:ascii="Palatino Linotype" w:hAnsi="Palatino Linotype" w:cs="Arial"/>
        </w:rPr>
      </w:pPr>
    </w:p>
    <w:p w14:paraId="1B813373" w14:textId="66284F70" w:rsidR="001B7433" w:rsidRPr="006F7C59" w:rsidRDefault="001B7433" w:rsidP="001B7433">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lastRenderedPageBreak/>
        <w:t xml:space="preserve">58. El título </w:t>
      </w:r>
      <w:proofErr w:type="gramStart"/>
      <w:r w:rsidRPr="006F7C59">
        <w:rPr>
          <w:rFonts w:ascii="Palatino Linotype" w:hAnsi="Palatino Linotype" w:cs="Arial"/>
        </w:rPr>
        <w:t>profesional  integrado</w:t>
      </w:r>
      <w:proofErr w:type="gramEnd"/>
      <w:r w:rsidRPr="006F7C59">
        <w:rPr>
          <w:rFonts w:ascii="Palatino Linotype" w:hAnsi="Palatino Linotype" w:cs="Arial"/>
        </w:rPr>
        <w:t xml:space="preserve"> por </w:t>
      </w:r>
      <w:r w:rsidRPr="006F7C59">
        <w:rPr>
          <w:rFonts w:ascii="Palatino Linotype" w:eastAsia="Times New Roman" w:hAnsi="Palatino Linotype" w:cs="Arial"/>
          <w:color w:val="000000"/>
        </w:rPr>
        <w:t>elementos como</w:t>
      </w:r>
      <w:r w:rsidRPr="006F7C59">
        <w:rPr>
          <w:rFonts w:ascii="Palatino Linotype" w:eastAsia="Times New Roman" w:hAnsi="Palatino Linotype" w:cs="Arial"/>
          <w:b/>
          <w:color w:val="000000"/>
        </w:rPr>
        <w:t xml:space="preserve"> la fotografía</w:t>
      </w:r>
      <w:r w:rsidRPr="006F7C59">
        <w:rPr>
          <w:rFonts w:ascii="Palatino Linotype" w:eastAsia="Times New Roman" w:hAnsi="Palatino Linotype" w:cs="Arial"/>
          <w:color w:val="000000"/>
        </w:rPr>
        <w:t>, fecha y lugar de nacimiento, edad, nacionalidad, domicilio, teléfono, e-mail; estudios realizados; experiencia laboral; cursos, capacitaciones y actividades extra laborales; capacitaciones académicas; y reconocimientos, entre otros.</w:t>
      </w:r>
    </w:p>
    <w:p w14:paraId="469F8E28" w14:textId="77777777" w:rsidR="001B7433" w:rsidRPr="006F7C59" w:rsidRDefault="001B7433" w:rsidP="001B7433">
      <w:pPr>
        <w:pStyle w:val="Prrafodelista"/>
        <w:rPr>
          <w:rFonts w:ascii="Palatino Linotype" w:hAnsi="Palatino Linotype" w:cs="Arial"/>
        </w:rPr>
      </w:pPr>
    </w:p>
    <w:p w14:paraId="721D6407"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cs="Arial"/>
        </w:rPr>
      </w:pPr>
      <w:r w:rsidRPr="006F7C59">
        <w:rPr>
          <w:rFonts w:ascii="Palatino Linotype" w:hAnsi="Palatino Linotype" w:cs="Arial"/>
        </w:rPr>
        <w:t>Por lo que corresponde a la fotografía en el título profesional, es necesario traer a contexto el criterio 15/17 del Instituto Nacional de Acceso a la Información y Protección de Datos Personales que establece lo siguiente:</w:t>
      </w:r>
    </w:p>
    <w:p w14:paraId="6C935607" w14:textId="77777777" w:rsidR="001B7433" w:rsidRPr="006F7C59" w:rsidRDefault="001B7433" w:rsidP="001B7433">
      <w:pPr>
        <w:pStyle w:val="Prrafodelista"/>
        <w:rPr>
          <w:rFonts w:ascii="Palatino Linotype" w:hAnsi="Palatino Linotype" w:cs="Arial"/>
        </w:rPr>
      </w:pPr>
    </w:p>
    <w:p w14:paraId="6B58438D" w14:textId="77777777" w:rsidR="001B7433" w:rsidRPr="006F7C59" w:rsidRDefault="001B7433" w:rsidP="001B7433">
      <w:pPr>
        <w:spacing w:line="360" w:lineRule="auto"/>
        <w:ind w:left="567" w:right="567"/>
        <w:jc w:val="both"/>
        <w:rPr>
          <w:rFonts w:ascii="Palatino Linotype" w:hAnsi="Palatino Linotype" w:cs="Arial"/>
          <w:bCs/>
          <w:i/>
        </w:rPr>
      </w:pPr>
      <w:r w:rsidRPr="006F7C59">
        <w:rPr>
          <w:rFonts w:ascii="Palatino Linotype" w:hAnsi="Palatino Linotype" w:cs="Arial"/>
          <w:b/>
          <w:bCs/>
          <w:i/>
        </w:rPr>
        <w:t>Fotografía en título o cédula profesional es de acceso público.</w:t>
      </w:r>
      <w:r w:rsidRPr="006F7C59">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34245F8D" w14:textId="77777777" w:rsidR="001B7433" w:rsidRPr="006F7C59" w:rsidRDefault="001B7433" w:rsidP="001B7433">
      <w:pPr>
        <w:spacing w:line="360" w:lineRule="auto"/>
        <w:ind w:left="567" w:right="567"/>
        <w:jc w:val="both"/>
        <w:rPr>
          <w:rFonts w:ascii="Palatino Linotype" w:hAnsi="Palatino Linotype" w:cs="Arial"/>
          <w:bCs/>
          <w:i/>
        </w:rPr>
      </w:pPr>
    </w:p>
    <w:p w14:paraId="72726A47" w14:textId="77777777" w:rsidR="001B7433" w:rsidRPr="006F7C59" w:rsidRDefault="001B7433" w:rsidP="001B7433">
      <w:pPr>
        <w:tabs>
          <w:tab w:val="left" w:pos="2670"/>
        </w:tabs>
        <w:spacing w:line="360" w:lineRule="auto"/>
        <w:ind w:left="567" w:right="567"/>
        <w:jc w:val="both"/>
        <w:rPr>
          <w:rFonts w:ascii="Palatino Linotype" w:hAnsi="Palatino Linotype" w:cs="Arial"/>
          <w:b/>
          <w:bCs/>
          <w:i/>
        </w:rPr>
      </w:pPr>
      <w:r w:rsidRPr="006F7C59">
        <w:rPr>
          <w:rFonts w:ascii="Palatino Linotype" w:hAnsi="Palatino Linotype" w:cs="Arial"/>
          <w:b/>
          <w:bCs/>
          <w:i/>
        </w:rPr>
        <w:t>Resoluciones:</w:t>
      </w:r>
    </w:p>
    <w:p w14:paraId="2A641FA1" w14:textId="77777777" w:rsidR="001B7433" w:rsidRPr="006F7C59" w:rsidRDefault="001B7433" w:rsidP="006143A2">
      <w:pPr>
        <w:pStyle w:val="Prrafodelista"/>
        <w:numPr>
          <w:ilvl w:val="0"/>
          <w:numId w:val="4"/>
        </w:numPr>
        <w:spacing w:line="360" w:lineRule="auto"/>
        <w:ind w:left="567" w:right="567" w:firstLine="0"/>
        <w:jc w:val="both"/>
        <w:rPr>
          <w:rFonts w:ascii="Palatino Linotype" w:hAnsi="Palatino Linotype" w:cs="Arial"/>
          <w:bCs/>
          <w:i/>
          <w:sz w:val="22"/>
        </w:rPr>
      </w:pPr>
      <w:r w:rsidRPr="006F7C59">
        <w:rPr>
          <w:rFonts w:ascii="Palatino Linotype" w:hAnsi="Palatino Linotype" w:cs="Arial"/>
          <w:b/>
          <w:bCs/>
          <w:i/>
          <w:sz w:val="22"/>
        </w:rPr>
        <w:t>RRA 3777/16.</w:t>
      </w:r>
      <w:r w:rsidRPr="006F7C59">
        <w:rPr>
          <w:rFonts w:ascii="Palatino Linotype" w:hAnsi="Palatino Linotype" w:cs="Arial"/>
          <w:bCs/>
          <w:i/>
          <w:sz w:val="22"/>
        </w:rPr>
        <w:t xml:space="preserve"> Secretaría de Comunicaciones y Transportes. 07 de diciembre de 2016. Por unanimidad. Comisionada Ponente María Patricia </w:t>
      </w:r>
      <w:proofErr w:type="spellStart"/>
      <w:r w:rsidRPr="006F7C59">
        <w:rPr>
          <w:rFonts w:ascii="Palatino Linotype" w:hAnsi="Palatino Linotype" w:cs="Arial"/>
          <w:bCs/>
          <w:i/>
          <w:sz w:val="22"/>
        </w:rPr>
        <w:t>Kurczyn</w:t>
      </w:r>
      <w:proofErr w:type="spellEnd"/>
      <w:r w:rsidRPr="006F7C59">
        <w:rPr>
          <w:rFonts w:ascii="Palatino Linotype" w:hAnsi="Palatino Linotype" w:cs="Arial"/>
          <w:bCs/>
          <w:i/>
          <w:sz w:val="22"/>
        </w:rPr>
        <w:t xml:space="preserve"> Villalobos.</w:t>
      </w:r>
    </w:p>
    <w:p w14:paraId="5E1E2473" w14:textId="77777777" w:rsidR="001B7433" w:rsidRPr="006F7C59" w:rsidRDefault="001B7433" w:rsidP="006143A2">
      <w:pPr>
        <w:pStyle w:val="Prrafodelista"/>
        <w:numPr>
          <w:ilvl w:val="0"/>
          <w:numId w:val="4"/>
        </w:numPr>
        <w:spacing w:line="360" w:lineRule="auto"/>
        <w:ind w:left="567" w:right="567" w:firstLine="0"/>
        <w:jc w:val="both"/>
        <w:rPr>
          <w:rFonts w:ascii="Palatino Linotype" w:hAnsi="Palatino Linotype" w:cs="Arial"/>
          <w:bCs/>
          <w:i/>
          <w:sz w:val="22"/>
        </w:rPr>
      </w:pPr>
      <w:r w:rsidRPr="006F7C59">
        <w:rPr>
          <w:rFonts w:ascii="Palatino Linotype" w:hAnsi="Palatino Linotype" w:cs="Arial"/>
          <w:b/>
          <w:bCs/>
          <w:i/>
          <w:sz w:val="22"/>
        </w:rPr>
        <w:t>RRA 0047/17 y acumulado.</w:t>
      </w:r>
      <w:r w:rsidRPr="006F7C59">
        <w:rPr>
          <w:rFonts w:ascii="Palatino Linotype" w:hAnsi="Palatino Linotype" w:cs="Arial"/>
          <w:bCs/>
          <w:i/>
          <w:sz w:val="22"/>
        </w:rPr>
        <w:t xml:space="preserve"> Instituto Federal de Telecomunicaciones. 01 de marzo del 2017. Por unanimidad. Comisionado Ponente </w:t>
      </w:r>
      <w:proofErr w:type="spellStart"/>
      <w:r w:rsidRPr="006F7C59">
        <w:rPr>
          <w:rFonts w:ascii="Palatino Linotype" w:hAnsi="Palatino Linotype" w:cs="Arial"/>
          <w:bCs/>
          <w:i/>
          <w:sz w:val="22"/>
        </w:rPr>
        <w:t>Rosendoevgueni</w:t>
      </w:r>
      <w:proofErr w:type="spellEnd"/>
      <w:r w:rsidRPr="006F7C59">
        <w:rPr>
          <w:rFonts w:ascii="Palatino Linotype" w:hAnsi="Palatino Linotype" w:cs="Arial"/>
          <w:bCs/>
          <w:i/>
          <w:sz w:val="22"/>
        </w:rPr>
        <w:t xml:space="preserve"> Monterrey </w:t>
      </w:r>
      <w:proofErr w:type="spellStart"/>
      <w:r w:rsidRPr="006F7C59">
        <w:rPr>
          <w:rFonts w:ascii="Palatino Linotype" w:hAnsi="Palatino Linotype" w:cs="Arial"/>
          <w:bCs/>
          <w:i/>
          <w:sz w:val="22"/>
        </w:rPr>
        <w:t>Chepov</w:t>
      </w:r>
      <w:proofErr w:type="spellEnd"/>
      <w:r w:rsidRPr="006F7C59">
        <w:rPr>
          <w:rFonts w:ascii="Palatino Linotype" w:hAnsi="Palatino Linotype" w:cs="Arial"/>
          <w:bCs/>
          <w:i/>
          <w:sz w:val="22"/>
        </w:rPr>
        <w:t>.</w:t>
      </w:r>
    </w:p>
    <w:p w14:paraId="45693C20" w14:textId="77777777" w:rsidR="001B7433" w:rsidRPr="006F7C59" w:rsidRDefault="001B7433" w:rsidP="006143A2">
      <w:pPr>
        <w:pStyle w:val="Prrafodelista"/>
        <w:numPr>
          <w:ilvl w:val="0"/>
          <w:numId w:val="4"/>
        </w:numPr>
        <w:spacing w:line="360" w:lineRule="auto"/>
        <w:ind w:left="567" w:right="567" w:firstLine="0"/>
        <w:jc w:val="both"/>
        <w:rPr>
          <w:rFonts w:ascii="Palatino Linotype" w:hAnsi="Palatino Linotype" w:cs="Arial"/>
          <w:bCs/>
          <w:i/>
          <w:sz w:val="22"/>
        </w:rPr>
      </w:pPr>
      <w:r w:rsidRPr="006F7C59">
        <w:rPr>
          <w:rFonts w:ascii="Palatino Linotype" w:hAnsi="Palatino Linotype" w:cs="Arial"/>
          <w:b/>
          <w:bCs/>
          <w:i/>
          <w:sz w:val="22"/>
        </w:rPr>
        <w:t>RRA 1189/17.</w:t>
      </w:r>
      <w:r w:rsidRPr="006F7C59">
        <w:rPr>
          <w:rFonts w:ascii="Palatino Linotype" w:hAnsi="Palatino Linotype" w:cs="Arial"/>
          <w:bCs/>
          <w:i/>
          <w:sz w:val="22"/>
        </w:rPr>
        <w:t xml:space="preserve"> Servicio de Información Agroalimentaria y Pesquera. 03 de mayo de 2017. Por mayoría, con voto disidente del Comisionado Joel Salas Suárez. Comisionada Ponente Ximena Puente de la Mora.</w:t>
      </w:r>
    </w:p>
    <w:p w14:paraId="71346420" w14:textId="77777777" w:rsidR="001B7433" w:rsidRPr="006F7C59" w:rsidRDefault="001B7433" w:rsidP="001B7433">
      <w:pPr>
        <w:pStyle w:val="Prrafodelista"/>
        <w:spacing w:line="360" w:lineRule="auto"/>
        <w:ind w:left="567" w:right="567"/>
        <w:jc w:val="both"/>
        <w:rPr>
          <w:rFonts w:ascii="Palatino Linotype" w:hAnsi="Palatino Linotype" w:cs="Arial"/>
          <w:bCs/>
          <w:i/>
          <w:sz w:val="22"/>
        </w:rPr>
      </w:pPr>
    </w:p>
    <w:p w14:paraId="01F20AED"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rPr>
      </w:pPr>
      <w:r w:rsidRPr="006F7C59">
        <w:rPr>
          <w:rFonts w:ascii="Palatino Linotype" w:hAnsi="Palatino Linotype"/>
        </w:rPr>
        <w:t xml:space="preserve">Cabe destacar que el Título Profesional es un </w:t>
      </w:r>
      <w:r w:rsidRPr="006F7C59">
        <w:rPr>
          <w:rFonts w:ascii="Palatino Linotype" w:hAnsi="Palatino Linotype" w:cs="Arial"/>
        </w:rPr>
        <w:t>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14:paraId="69F50B74" w14:textId="77777777" w:rsidR="001B7433" w:rsidRPr="006F7C59" w:rsidRDefault="001B7433" w:rsidP="001B7433">
      <w:pPr>
        <w:pStyle w:val="Prrafodelista"/>
        <w:spacing w:line="360" w:lineRule="auto"/>
        <w:ind w:left="0"/>
        <w:jc w:val="both"/>
        <w:rPr>
          <w:rFonts w:ascii="Palatino Linotype" w:hAnsi="Palatino Linotype"/>
        </w:rPr>
      </w:pPr>
    </w:p>
    <w:p w14:paraId="337C7B97" w14:textId="72CAD25C" w:rsidR="001B7433" w:rsidRPr="006F7C59" w:rsidRDefault="001B7433" w:rsidP="001B7433">
      <w:pPr>
        <w:pStyle w:val="Prrafodelista"/>
        <w:numPr>
          <w:ilvl w:val="0"/>
          <w:numId w:val="2"/>
        </w:numPr>
        <w:spacing w:line="360" w:lineRule="auto"/>
        <w:ind w:left="0" w:firstLine="0"/>
        <w:jc w:val="both"/>
        <w:rPr>
          <w:rFonts w:ascii="Palatino Linotype" w:hAnsi="Palatino Linotype"/>
        </w:rPr>
      </w:pPr>
      <w:r w:rsidRPr="006F7C59">
        <w:rPr>
          <w:rFonts w:ascii="Palatino Linotype" w:hAnsi="Palatino Linotype" w:cs="Arial"/>
        </w:rPr>
        <w:t>En consecuencia, la fotografía no debe clasificarse como información confidencial, por ser de acceso público.</w:t>
      </w:r>
    </w:p>
    <w:p w14:paraId="3D99DDC5" w14:textId="77777777" w:rsidR="001B7433" w:rsidRPr="006F7C59" w:rsidRDefault="001B7433" w:rsidP="001B7433">
      <w:pPr>
        <w:pStyle w:val="Prrafodelista"/>
        <w:spacing w:line="360" w:lineRule="auto"/>
        <w:ind w:left="0"/>
        <w:jc w:val="both"/>
        <w:rPr>
          <w:rFonts w:ascii="Palatino Linotype" w:hAnsi="Palatino Linotype"/>
        </w:rPr>
      </w:pPr>
    </w:p>
    <w:p w14:paraId="52DDA6D5" w14:textId="77777777" w:rsidR="001B7433" w:rsidRPr="006F7C59" w:rsidRDefault="001B7433" w:rsidP="006143A2">
      <w:pPr>
        <w:pStyle w:val="Prrafodelista"/>
        <w:numPr>
          <w:ilvl w:val="0"/>
          <w:numId w:val="6"/>
        </w:numPr>
        <w:spacing w:line="360" w:lineRule="auto"/>
        <w:jc w:val="both"/>
        <w:rPr>
          <w:rFonts w:ascii="Palatino Linotype" w:hAnsi="Palatino Linotype"/>
          <w:b/>
          <w:bCs/>
        </w:rPr>
      </w:pPr>
      <w:r w:rsidRPr="006F7C59">
        <w:rPr>
          <w:rFonts w:ascii="Palatino Linotype" w:hAnsi="Palatino Linotype"/>
          <w:b/>
          <w:bCs/>
        </w:rPr>
        <w:t>Firma.</w:t>
      </w:r>
    </w:p>
    <w:p w14:paraId="1C56292D"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rPr>
      </w:pPr>
      <w:r w:rsidRPr="006F7C59">
        <w:rPr>
          <w:rFonts w:ascii="Palatino Linotype" w:hAnsi="Palatino Linotype" w:cs="Arial"/>
        </w:rPr>
        <w:t xml:space="preserve">Por lo que corresponde a la firma autógrafa, el entonces </w:t>
      </w:r>
      <w:r w:rsidRPr="006F7C59">
        <w:rPr>
          <w:rFonts w:ascii="Palatino Linotype" w:hAnsi="Palatino Linotype" w:cs="Arial"/>
          <w:lang w:eastAsia="es-MX"/>
        </w:rPr>
        <w:t>del entonces Instituto Federal de Acceso a la Información Pública (IFAI) emitió el criterio 10/10, el cual contiene lo siguiente:</w:t>
      </w:r>
    </w:p>
    <w:p w14:paraId="30765720" w14:textId="77777777" w:rsidR="001B7433" w:rsidRPr="006F7C59" w:rsidRDefault="001B7433" w:rsidP="001B7433">
      <w:pPr>
        <w:pStyle w:val="Prrafodelista"/>
        <w:spacing w:line="360" w:lineRule="auto"/>
        <w:ind w:left="0"/>
        <w:jc w:val="both"/>
        <w:rPr>
          <w:rFonts w:ascii="Palatino Linotype" w:hAnsi="Palatino Linotype"/>
        </w:rPr>
      </w:pPr>
    </w:p>
    <w:p w14:paraId="46F92DCF" w14:textId="77777777" w:rsidR="001B7433" w:rsidRPr="006F7C59" w:rsidRDefault="001B7433" w:rsidP="001B7433">
      <w:pPr>
        <w:spacing w:before="76" w:line="360" w:lineRule="auto"/>
        <w:ind w:left="567" w:right="567"/>
        <w:jc w:val="both"/>
        <w:rPr>
          <w:rFonts w:ascii="Palatino Linotype" w:eastAsia="Arial" w:hAnsi="Palatino Linotype" w:cs="Arial"/>
          <w:i/>
        </w:rPr>
      </w:pPr>
      <w:r w:rsidRPr="006F7C59">
        <w:rPr>
          <w:rFonts w:ascii="Palatino Linotype" w:eastAsia="Arial" w:hAnsi="Palatino Linotype" w:cs="Arial"/>
          <w:b/>
          <w:i/>
        </w:rPr>
        <w:t>La</w:t>
      </w:r>
      <w:r w:rsidRPr="006F7C59">
        <w:rPr>
          <w:rFonts w:ascii="Palatino Linotype" w:eastAsia="Arial" w:hAnsi="Palatino Linotype" w:cs="Arial"/>
          <w:b/>
          <w:i/>
          <w:spacing w:val="2"/>
        </w:rPr>
        <w:t xml:space="preserve"> </w:t>
      </w:r>
      <w:r w:rsidRPr="006F7C59">
        <w:rPr>
          <w:rFonts w:ascii="Palatino Linotype" w:eastAsia="Arial" w:hAnsi="Palatino Linotype" w:cs="Arial"/>
          <w:b/>
          <w:i/>
        </w:rPr>
        <w:t>firma</w:t>
      </w:r>
      <w:r w:rsidRPr="006F7C59">
        <w:rPr>
          <w:rFonts w:ascii="Palatino Linotype" w:eastAsia="Arial" w:hAnsi="Palatino Linotype" w:cs="Arial"/>
          <w:b/>
          <w:i/>
          <w:spacing w:val="3"/>
        </w:rPr>
        <w:t xml:space="preserve"> </w:t>
      </w:r>
      <w:r w:rsidRPr="006F7C59">
        <w:rPr>
          <w:rFonts w:ascii="Palatino Linotype" w:eastAsia="Arial" w:hAnsi="Palatino Linotype" w:cs="Arial"/>
          <w:b/>
          <w:i/>
        </w:rPr>
        <w:t>de los</w:t>
      </w:r>
      <w:r w:rsidRPr="006F7C59">
        <w:rPr>
          <w:rFonts w:ascii="Palatino Linotype" w:eastAsia="Arial" w:hAnsi="Palatino Linotype" w:cs="Arial"/>
          <w:b/>
          <w:i/>
          <w:spacing w:val="3"/>
        </w:rPr>
        <w:t xml:space="preserve"> </w:t>
      </w:r>
      <w:r w:rsidRPr="006F7C59">
        <w:rPr>
          <w:rFonts w:ascii="Palatino Linotype" w:eastAsia="Arial" w:hAnsi="Palatino Linotype" w:cs="Arial"/>
          <w:b/>
          <w:i/>
          <w:spacing w:val="-1"/>
        </w:rPr>
        <w:t>s</w:t>
      </w:r>
      <w:r w:rsidRPr="006F7C59">
        <w:rPr>
          <w:rFonts w:ascii="Palatino Linotype" w:eastAsia="Arial" w:hAnsi="Palatino Linotype" w:cs="Arial"/>
          <w:b/>
          <w:i/>
          <w:spacing w:val="1"/>
        </w:rPr>
        <w:t>e</w:t>
      </w:r>
      <w:r w:rsidRPr="006F7C59">
        <w:rPr>
          <w:rFonts w:ascii="Palatino Linotype" w:eastAsia="Arial" w:hAnsi="Palatino Linotype" w:cs="Arial"/>
          <w:b/>
          <w:i/>
          <w:spacing w:val="-2"/>
        </w:rPr>
        <w:t>r</w:t>
      </w:r>
      <w:r w:rsidRPr="006F7C59">
        <w:rPr>
          <w:rFonts w:ascii="Palatino Linotype" w:eastAsia="Arial" w:hAnsi="Palatino Linotype" w:cs="Arial"/>
          <w:b/>
          <w:i/>
          <w:spacing w:val="-4"/>
        </w:rPr>
        <w:t>v</w:t>
      </w:r>
      <w:r w:rsidRPr="006F7C59">
        <w:rPr>
          <w:rFonts w:ascii="Palatino Linotype" w:eastAsia="Arial" w:hAnsi="Palatino Linotype" w:cs="Arial"/>
          <w:b/>
          <w:i/>
        </w:rPr>
        <w:t>i</w:t>
      </w:r>
      <w:r w:rsidRPr="006F7C59">
        <w:rPr>
          <w:rFonts w:ascii="Palatino Linotype" w:eastAsia="Arial" w:hAnsi="Palatino Linotype" w:cs="Arial"/>
          <w:b/>
          <w:i/>
          <w:spacing w:val="2"/>
        </w:rPr>
        <w:t>d</w:t>
      </w:r>
      <w:r w:rsidRPr="006F7C59">
        <w:rPr>
          <w:rFonts w:ascii="Palatino Linotype" w:eastAsia="Arial" w:hAnsi="Palatino Linotype" w:cs="Arial"/>
          <w:b/>
          <w:i/>
        </w:rPr>
        <w:t>or</w:t>
      </w:r>
      <w:r w:rsidRPr="006F7C59">
        <w:rPr>
          <w:rFonts w:ascii="Palatino Linotype" w:eastAsia="Arial" w:hAnsi="Palatino Linotype" w:cs="Arial"/>
          <w:b/>
          <w:i/>
          <w:spacing w:val="1"/>
        </w:rPr>
        <w:t>e</w:t>
      </w:r>
      <w:r w:rsidRPr="006F7C59">
        <w:rPr>
          <w:rFonts w:ascii="Palatino Linotype" w:eastAsia="Arial" w:hAnsi="Palatino Linotype" w:cs="Arial"/>
          <w:b/>
          <w:i/>
        </w:rPr>
        <w:t>s</w:t>
      </w:r>
      <w:r w:rsidRPr="006F7C59">
        <w:rPr>
          <w:rFonts w:ascii="Palatino Linotype" w:eastAsia="Arial" w:hAnsi="Palatino Linotype" w:cs="Arial"/>
          <w:b/>
          <w:i/>
          <w:spacing w:val="2"/>
        </w:rPr>
        <w:t xml:space="preserve"> </w:t>
      </w:r>
      <w:r w:rsidRPr="006F7C59">
        <w:rPr>
          <w:rFonts w:ascii="Palatino Linotype" w:eastAsia="Arial" w:hAnsi="Palatino Linotype" w:cs="Arial"/>
          <w:b/>
          <w:i/>
        </w:rPr>
        <w:t>públi</w:t>
      </w:r>
      <w:r w:rsidRPr="006F7C59">
        <w:rPr>
          <w:rFonts w:ascii="Palatino Linotype" w:eastAsia="Arial" w:hAnsi="Palatino Linotype" w:cs="Arial"/>
          <w:b/>
          <w:i/>
          <w:spacing w:val="1"/>
        </w:rPr>
        <w:t>c</w:t>
      </w:r>
      <w:r w:rsidRPr="006F7C59">
        <w:rPr>
          <w:rFonts w:ascii="Palatino Linotype" w:eastAsia="Arial" w:hAnsi="Palatino Linotype" w:cs="Arial"/>
          <w:b/>
          <w:i/>
        </w:rPr>
        <w:t xml:space="preserve">os </w:t>
      </w:r>
      <w:r w:rsidRPr="006F7C59">
        <w:rPr>
          <w:rFonts w:ascii="Palatino Linotype" w:eastAsia="Arial" w:hAnsi="Palatino Linotype" w:cs="Arial"/>
          <w:b/>
          <w:i/>
          <w:spacing w:val="1"/>
        </w:rPr>
        <w:t>e</w:t>
      </w:r>
      <w:r w:rsidRPr="006F7C59">
        <w:rPr>
          <w:rFonts w:ascii="Palatino Linotype" w:eastAsia="Arial" w:hAnsi="Palatino Linotype" w:cs="Arial"/>
          <w:b/>
          <w:i/>
        </w:rPr>
        <w:t>s informa</w:t>
      </w:r>
      <w:r w:rsidRPr="006F7C59">
        <w:rPr>
          <w:rFonts w:ascii="Palatino Linotype" w:eastAsia="Arial" w:hAnsi="Palatino Linotype" w:cs="Arial"/>
          <w:b/>
          <w:i/>
          <w:spacing w:val="1"/>
        </w:rPr>
        <w:t>c</w:t>
      </w:r>
      <w:r w:rsidRPr="006F7C59">
        <w:rPr>
          <w:rFonts w:ascii="Palatino Linotype" w:eastAsia="Arial" w:hAnsi="Palatino Linotype" w:cs="Arial"/>
          <w:b/>
          <w:i/>
        </w:rPr>
        <w:t>ión</w:t>
      </w:r>
      <w:r w:rsidRPr="006F7C59">
        <w:rPr>
          <w:rFonts w:ascii="Palatino Linotype" w:eastAsia="Arial" w:hAnsi="Palatino Linotype" w:cs="Arial"/>
          <w:b/>
          <w:i/>
          <w:spacing w:val="2"/>
        </w:rPr>
        <w:t xml:space="preserve"> </w:t>
      </w:r>
      <w:r w:rsidRPr="006F7C59">
        <w:rPr>
          <w:rFonts w:ascii="Palatino Linotype" w:eastAsia="Arial" w:hAnsi="Palatino Linotype" w:cs="Arial"/>
          <w:b/>
          <w:i/>
        </w:rPr>
        <w:t xml:space="preserve">de </w:t>
      </w:r>
      <w:r w:rsidRPr="006F7C59">
        <w:rPr>
          <w:rFonts w:ascii="Palatino Linotype" w:eastAsia="Arial" w:hAnsi="Palatino Linotype" w:cs="Arial"/>
          <w:b/>
          <w:i/>
          <w:spacing w:val="1"/>
        </w:rPr>
        <w:t>ca</w:t>
      </w:r>
      <w:r w:rsidRPr="006F7C59">
        <w:rPr>
          <w:rFonts w:ascii="Palatino Linotype" w:eastAsia="Arial" w:hAnsi="Palatino Linotype" w:cs="Arial"/>
          <w:b/>
          <w:i/>
          <w:spacing w:val="-2"/>
        </w:rPr>
        <w:t>r</w:t>
      </w:r>
      <w:r w:rsidRPr="006F7C59">
        <w:rPr>
          <w:rFonts w:ascii="Palatino Linotype" w:eastAsia="Arial" w:hAnsi="Palatino Linotype" w:cs="Arial"/>
          <w:b/>
          <w:i/>
          <w:spacing w:val="1"/>
        </w:rPr>
        <w:t>ác</w:t>
      </w:r>
      <w:r w:rsidRPr="006F7C59">
        <w:rPr>
          <w:rFonts w:ascii="Palatino Linotype" w:eastAsia="Arial" w:hAnsi="Palatino Linotype" w:cs="Arial"/>
          <w:b/>
          <w:i/>
        </w:rPr>
        <w:t>ter</w:t>
      </w:r>
      <w:r w:rsidRPr="006F7C59">
        <w:rPr>
          <w:rFonts w:ascii="Palatino Linotype" w:eastAsia="Arial" w:hAnsi="Palatino Linotype" w:cs="Arial"/>
          <w:b/>
          <w:i/>
          <w:spacing w:val="2"/>
        </w:rPr>
        <w:t xml:space="preserve"> </w:t>
      </w:r>
      <w:r w:rsidRPr="006F7C59">
        <w:rPr>
          <w:rFonts w:ascii="Palatino Linotype" w:eastAsia="Arial" w:hAnsi="Palatino Linotype" w:cs="Arial"/>
          <w:b/>
          <w:i/>
        </w:rPr>
        <w:t>públ</w:t>
      </w:r>
      <w:r w:rsidRPr="006F7C59">
        <w:rPr>
          <w:rFonts w:ascii="Palatino Linotype" w:eastAsia="Arial" w:hAnsi="Palatino Linotype" w:cs="Arial"/>
          <w:b/>
          <w:i/>
          <w:spacing w:val="-2"/>
        </w:rPr>
        <w:t>i</w:t>
      </w:r>
      <w:r w:rsidRPr="006F7C59">
        <w:rPr>
          <w:rFonts w:ascii="Palatino Linotype" w:eastAsia="Arial" w:hAnsi="Palatino Linotype" w:cs="Arial"/>
          <w:b/>
          <w:i/>
          <w:spacing w:val="1"/>
        </w:rPr>
        <w:t>c</w:t>
      </w:r>
      <w:r w:rsidRPr="006F7C59">
        <w:rPr>
          <w:rFonts w:ascii="Palatino Linotype" w:eastAsia="Arial" w:hAnsi="Palatino Linotype" w:cs="Arial"/>
          <w:b/>
          <w:i/>
        </w:rPr>
        <w:t xml:space="preserve">o </w:t>
      </w:r>
      <w:r w:rsidRPr="006F7C59">
        <w:rPr>
          <w:rFonts w:ascii="Palatino Linotype" w:eastAsia="Arial" w:hAnsi="Palatino Linotype" w:cs="Arial"/>
          <w:b/>
          <w:i/>
          <w:spacing w:val="1"/>
        </w:rPr>
        <w:t>c</w:t>
      </w:r>
      <w:r w:rsidRPr="006F7C59">
        <w:rPr>
          <w:rFonts w:ascii="Palatino Linotype" w:eastAsia="Arial" w:hAnsi="Palatino Linotype" w:cs="Arial"/>
          <w:b/>
          <w:i/>
        </w:rPr>
        <w:t>uando</w:t>
      </w:r>
      <w:r w:rsidRPr="006F7C59">
        <w:rPr>
          <w:rFonts w:ascii="Palatino Linotype" w:eastAsia="Arial" w:hAnsi="Palatino Linotype" w:cs="Arial"/>
          <w:b/>
          <w:i/>
          <w:spacing w:val="2"/>
        </w:rPr>
        <w:t xml:space="preserve"> </w:t>
      </w:r>
      <w:r w:rsidRPr="006F7C59">
        <w:rPr>
          <w:rFonts w:ascii="Palatino Linotype" w:eastAsia="Arial" w:hAnsi="Palatino Linotype" w:cs="Arial"/>
          <w:b/>
          <w:i/>
          <w:spacing w:val="-1"/>
        </w:rPr>
        <w:t>é</w:t>
      </w:r>
      <w:r w:rsidRPr="006F7C59">
        <w:rPr>
          <w:rFonts w:ascii="Palatino Linotype" w:eastAsia="Arial" w:hAnsi="Palatino Linotype" w:cs="Arial"/>
          <w:b/>
          <w:i/>
          <w:spacing w:val="1"/>
        </w:rPr>
        <w:t>s</w:t>
      </w:r>
      <w:r w:rsidRPr="006F7C59">
        <w:rPr>
          <w:rFonts w:ascii="Palatino Linotype" w:eastAsia="Arial" w:hAnsi="Palatino Linotype" w:cs="Arial"/>
          <w:b/>
          <w:i/>
        </w:rPr>
        <w:t>ta</w:t>
      </w:r>
      <w:r w:rsidRPr="006F7C59">
        <w:rPr>
          <w:rFonts w:ascii="Palatino Linotype" w:eastAsia="Arial" w:hAnsi="Palatino Linotype" w:cs="Arial"/>
          <w:b/>
          <w:i/>
          <w:spacing w:val="1"/>
        </w:rPr>
        <w:t xml:space="preserve"> e</w:t>
      </w:r>
      <w:r w:rsidRPr="006F7C59">
        <w:rPr>
          <w:rFonts w:ascii="Palatino Linotype" w:eastAsia="Arial" w:hAnsi="Palatino Linotype" w:cs="Arial"/>
          <w:b/>
          <w:i/>
        </w:rPr>
        <w:t>s</w:t>
      </w:r>
      <w:r w:rsidRPr="006F7C59">
        <w:rPr>
          <w:rFonts w:ascii="Palatino Linotype" w:eastAsia="Arial" w:hAnsi="Palatino Linotype" w:cs="Arial"/>
          <w:b/>
          <w:i/>
          <w:spacing w:val="1"/>
        </w:rPr>
        <w:t xml:space="preserve"> </w:t>
      </w:r>
      <w:r w:rsidRPr="006F7C59">
        <w:rPr>
          <w:rFonts w:ascii="Palatino Linotype" w:eastAsia="Arial" w:hAnsi="Palatino Linotype" w:cs="Arial"/>
          <w:b/>
          <w:i/>
        </w:rPr>
        <w:t>u</w:t>
      </w:r>
      <w:r w:rsidRPr="006F7C59">
        <w:rPr>
          <w:rFonts w:ascii="Palatino Linotype" w:eastAsia="Arial" w:hAnsi="Palatino Linotype" w:cs="Arial"/>
          <w:b/>
          <w:i/>
          <w:spacing w:val="-1"/>
        </w:rPr>
        <w:t>t</w:t>
      </w:r>
      <w:r w:rsidRPr="006F7C59">
        <w:rPr>
          <w:rFonts w:ascii="Palatino Linotype" w:eastAsia="Arial" w:hAnsi="Palatino Linotype" w:cs="Arial"/>
          <w:b/>
          <w:i/>
        </w:rPr>
        <w:t>i</w:t>
      </w:r>
      <w:r w:rsidRPr="006F7C59">
        <w:rPr>
          <w:rFonts w:ascii="Palatino Linotype" w:eastAsia="Arial" w:hAnsi="Palatino Linotype" w:cs="Arial"/>
          <w:b/>
          <w:i/>
          <w:spacing w:val="1"/>
        </w:rPr>
        <w:t>l</w:t>
      </w:r>
      <w:r w:rsidRPr="006F7C59">
        <w:rPr>
          <w:rFonts w:ascii="Palatino Linotype" w:eastAsia="Arial" w:hAnsi="Palatino Linotype" w:cs="Arial"/>
          <w:b/>
          <w:i/>
        </w:rPr>
        <w:t>i</w:t>
      </w:r>
      <w:r w:rsidRPr="006F7C59">
        <w:rPr>
          <w:rFonts w:ascii="Palatino Linotype" w:eastAsia="Arial" w:hAnsi="Palatino Linotype" w:cs="Arial"/>
          <w:b/>
          <w:i/>
          <w:spacing w:val="-2"/>
        </w:rPr>
        <w:t>z</w:t>
      </w:r>
      <w:r w:rsidRPr="006F7C59">
        <w:rPr>
          <w:rFonts w:ascii="Palatino Linotype" w:eastAsia="Arial" w:hAnsi="Palatino Linotype" w:cs="Arial"/>
          <w:b/>
          <w:i/>
          <w:spacing w:val="1"/>
        </w:rPr>
        <w:t>a</w:t>
      </w:r>
      <w:r w:rsidRPr="006F7C59">
        <w:rPr>
          <w:rFonts w:ascii="Palatino Linotype" w:eastAsia="Arial" w:hAnsi="Palatino Linotype" w:cs="Arial"/>
          <w:b/>
          <w:i/>
        </w:rPr>
        <w:t>da</w:t>
      </w:r>
      <w:r w:rsidRPr="006F7C59">
        <w:rPr>
          <w:rFonts w:ascii="Palatino Linotype" w:eastAsia="Arial" w:hAnsi="Palatino Linotype" w:cs="Arial"/>
          <w:b/>
          <w:i/>
          <w:spacing w:val="1"/>
        </w:rPr>
        <w:t xml:space="preserve"> e</w:t>
      </w:r>
      <w:r w:rsidRPr="006F7C59">
        <w:rPr>
          <w:rFonts w:ascii="Palatino Linotype" w:eastAsia="Arial" w:hAnsi="Palatino Linotype" w:cs="Arial"/>
          <w:b/>
          <w:i/>
        </w:rPr>
        <w:t xml:space="preserve">n </w:t>
      </w:r>
      <w:r w:rsidRPr="006F7C59">
        <w:rPr>
          <w:rFonts w:ascii="Palatino Linotype" w:eastAsia="Arial" w:hAnsi="Palatino Linotype" w:cs="Arial"/>
          <w:b/>
          <w:i/>
          <w:spacing w:val="1"/>
        </w:rPr>
        <w:t>e</w:t>
      </w:r>
      <w:r w:rsidRPr="006F7C59">
        <w:rPr>
          <w:rFonts w:ascii="Palatino Linotype" w:eastAsia="Arial" w:hAnsi="Palatino Linotype" w:cs="Arial"/>
          <w:b/>
          <w:i/>
        </w:rPr>
        <w:t>l</w:t>
      </w:r>
      <w:r w:rsidRPr="006F7C59">
        <w:rPr>
          <w:rFonts w:ascii="Palatino Linotype" w:eastAsia="Arial" w:hAnsi="Palatino Linotype" w:cs="Arial"/>
          <w:b/>
          <w:i/>
          <w:spacing w:val="1"/>
        </w:rPr>
        <w:t xml:space="preserve"> e</w:t>
      </w:r>
      <w:r w:rsidRPr="006F7C59">
        <w:rPr>
          <w:rFonts w:ascii="Palatino Linotype" w:eastAsia="Arial" w:hAnsi="Palatino Linotype" w:cs="Arial"/>
          <w:b/>
          <w:i/>
          <w:spacing w:val="-2"/>
        </w:rPr>
        <w:t>j</w:t>
      </w:r>
      <w:r w:rsidRPr="006F7C59">
        <w:rPr>
          <w:rFonts w:ascii="Palatino Linotype" w:eastAsia="Arial" w:hAnsi="Palatino Linotype" w:cs="Arial"/>
          <w:b/>
          <w:i/>
          <w:spacing w:val="1"/>
        </w:rPr>
        <w:t>e</w:t>
      </w:r>
      <w:r w:rsidRPr="006F7C59">
        <w:rPr>
          <w:rFonts w:ascii="Palatino Linotype" w:eastAsia="Arial" w:hAnsi="Palatino Linotype" w:cs="Arial"/>
          <w:b/>
          <w:i/>
        </w:rPr>
        <w:t>r</w:t>
      </w:r>
      <w:r w:rsidRPr="006F7C59">
        <w:rPr>
          <w:rFonts w:ascii="Palatino Linotype" w:eastAsia="Arial" w:hAnsi="Palatino Linotype" w:cs="Arial"/>
          <w:b/>
          <w:i/>
          <w:spacing w:val="1"/>
        </w:rPr>
        <w:t>c</w:t>
      </w:r>
      <w:r w:rsidRPr="006F7C59">
        <w:rPr>
          <w:rFonts w:ascii="Palatino Linotype" w:eastAsia="Arial" w:hAnsi="Palatino Linotype" w:cs="Arial"/>
          <w:b/>
          <w:i/>
          <w:spacing w:val="-2"/>
        </w:rPr>
        <w:t>i</w:t>
      </w:r>
      <w:r w:rsidRPr="006F7C59">
        <w:rPr>
          <w:rFonts w:ascii="Palatino Linotype" w:eastAsia="Arial" w:hAnsi="Palatino Linotype" w:cs="Arial"/>
          <w:b/>
          <w:i/>
          <w:spacing w:val="1"/>
        </w:rPr>
        <w:t>c</w:t>
      </w:r>
      <w:r w:rsidRPr="006F7C59">
        <w:rPr>
          <w:rFonts w:ascii="Palatino Linotype" w:eastAsia="Arial" w:hAnsi="Palatino Linotype" w:cs="Arial"/>
          <w:b/>
          <w:i/>
        </w:rPr>
        <w:t>io</w:t>
      </w:r>
      <w:r w:rsidRPr="006F7C59">
        <w:rPr>
          <w:rFonts w:ascii="Palatino Linotype" w:eastAsia="Arial" w:hAnsi="Palatino Linotype" w:cs="Arial"/>
          <w:b/>
          <w:i/>
          <w:spacing w:val="3"/>
        </w:rPr>
        <w:t xml:space="preserve"> </w:t>
      </w:r>
      <w:r w:rsidRPr="006F7C59">
        <w:rPr>
          <w:rFonts w:ascii="Palatino Linotype" w:eastAsia="Arial" w:hAnsi="Palatino Linotype" w:cs="Arial"/>
          <w:b/>
          <w:i/>
          <w:spacing w:val="-3"/>
        </w:rPr>
        <w:t>d</w:t>
      </w:r>
      <w:r w:rsidRPr="006F7C59">
        <w:rPr>
          <w:rFonts w:ascii="Palatino Linotype" w:eastAsia="Arial" w:hAnsi="Palatino Linotype" w:cs="Arial"/>
          <w:b/>
          <w:i/>
        </w:rPr>
        <w:t>e</w:t>
      </w:r>
      <w:r w:rsidRPr="006F7C59">
        <w:rPr>
          <w:rFonts w:ascii="Palatino Linotype" w:eastAsia="Arial" w:hAnsi="Palatino Linotype" w:cs="Arial"/>
          <w:b/>
          <w:i/>
          <w:spacing w:val="4"/>
        </w:rPr>
        <w:t xml:space="preserve"> </w:t>
      </w:r>
      <w:r w:rsidRPr="006F7C59">
        <w:rPr>
          <w:rFonts w:ascii="Palatino Linotype" w:eastAsia="Arial" w:hAnsi="Palatino Linotype" w:cs="Arial"/>
          <w:b/>
          <w:i/>
          <w:spacing w:val="-2"/>
        </w:rPr>
        <w:t>l</w:t>
      </w:r>
      <w:r w:rsidRPr="006F7C59">
        <w:rPr>
          <w:rFonts w:ascii="Palatino Linotype" w:eastAsia="Arial" w:hAnsi="Palatino Linotype" w:cs="Arial"/>
          <w:b/>
          <w:i/>
          <w:spacing w:val="1"/>
        </w:rPr>
        <w:t>a</w:t>
      </w:r>
      <w:r w:rsidRPr="006F7C59">
        <w:rPr>
          <w:rFonts w:ascii="Palatino Linotype" w:eastAsia="Arial" w:hAnsi="Palatino Linotype" w:cs="Arial"/>
          <w:b/>
          <w:i/>
        </w:rPr>
        <w:t>s</w:t>
      </w:r>
      <w:r w:rsidRPr="006F7C59">
        <w:rPr>
          <w:rFonts w:ascii="Palatino Linotype" w:eastAsia="Arial" w:hAnsi="Palatino Linotype" w:cs="Arial"/>
          <w:b/>
          <w:i/>
          <w:spacing w:val="1"/>
        </w:rPr>
        <w:t xml:space="preserve"> </w:t>
      </w:r>
      <w:r w:rsidRPr="006F7C59">
        <w:rPr>
          <w:rFonts w:ascii="Palatino Linotype" w:eastAsia="Arial" w:hAnsi="Palatino Linotype" w:cs="Arial"/>
          <w:b/>
          <w:i/>
        </w:rPr>
        <w:t>fa</w:t>
      </w:r>
      <w:r w:rsidRPr="006F7C59">
        <w:rPr>
          <w:rFonts w:ascii="Palatino Linotype" w:eastAsia="Arial" w:hAnsi="Palatino Linotype" w:cs="Arial"/>
          <w:b/>
          <w:i/>
          <w:spacing w:val="1"/>
        </w:rPr>
        <w:t>c</w:t>
      </w:r>
      <w:r w:rsidRPr="006F7C59">
        <w:rPr>
          <w:rFonts w:ascii="Palatino Linotype" w:eastAsia="Arial" w:hAnsi="Palatino Linotype" w:cs="Arial"/>
          <w:b/>
          <w:i/>
        </w:rPr>
        <w:t>ulta</w:t>
      </w:r>
      <w:r w:rsidRPr="006F7C59">
        <w:rPr>
          <w:rFonts w:ascii="Palatino Linotype" w:eastAsia="Arial" w:hAnsi="Palatino Linotype" w:cs="Arial"/>
          <w:b/>
          <w:i/>
          <w:spacing w:val="-2"/>
        </w:rPr>
        <w:t>d</w:t>
      </w:r>
      <w:r w:rsidRPr="006F7C59">
        <w:rPr>
          <w:rFonts w:ascii="Palatino Linotype" w:eastAsia="Arial" w:hAnsi="Palatino Linotype" w:cs="Arial"/>
          <w:b/>
          <w:i/>
          <w:spacing w:val="1"/>
        </w:rPr>
        <w:t>e</w:t>
      </w:r>
      <w:r w:rsidRPr="006F7C59">
        <w:rPr>
          <w:rFonts w:ascii="Palatino Linotype" w:eastAsia="Arial" w:hAnsi="Palatino Linotype" w:cs="Arial"/>
          <w:b/>
          <w:i/>
        </w:rPr>
        <w:t>s</w:t>
      </w:r>
      <w:r w:rsidRPr="006F7C59">
        <w:rPr>
          <w:rFonts w:ascii="Palatino Linotype" w:eastAsia="Arial" w:hAnsi="Palatino Linotype" w:cs="Arial"/>
          <w:b/>
          <w:i/>
          <w:spacing w:val="1"/>
        </w:rPr>
        <w:t xml:space="preserve"> c</w:t>
      </w:r>
      <w:r w:rsidRPr="006F7C59">
        <w:rPr>
          <w:rFonts w:ascii="Palatino Linotype" w:eastAsia="Arial" w:hAnsi="Palatino Linotype" w:cs="Arial"/>
          <w:b/>
          <w:i/>
        </w:rPr>
        <w:t>on</w:t>
      </w:r>
      <w:r w:rsidRPr="006F7C59">
        <w:rPr>
          <w:rFonts w:ascii="Palatino Linotype" w:eastAsia="Arial" w:hAnsi="Palatino Linotype" w:cs="Arial"/>
          <w:b/>
          <w:i/>
          <w:spacing w:val="-4"/>
        </w:rPr>
        <w:t>f</w:t>
      </w:r>
      <w:r w:rsidRPr="006F7C59">
        <w:rPr>
          <w:rFonts w:ascii="Palatino Linotype" w:eastAsia="Arial" w:hAnsi="Palatino Linotype" w:cs="Arial"/>
          <w:b/>
          <w:i/>
          <w:spacing w:val="1"/>
        </w:rPr>
        <w:t>e</w:t>
      </w:r>
      <w:r w:rsidRPr="006F7C59">
        <w:rPr>
          <w:rFonts w:ascii="Palatino Linotype" w:eastAsia="Arial" w:hAnsi="Palatino Linotype" w:cs="Arial"/>
          <w:b/>
          <w:i/>
        </w:rPr>
        <w:t>rid</w:t>
      </w:r>
      <w:r w:rsidRPr="006F7C59">
        <w:rPr>
          <w:rFonts w:ascii="Palatino Linotype" w:eastAsia="Arial" w:hAnsi="Palatino Linotype" w:cs="Arial"/>
          <w:b/>
          <w:i/>
          <w:spacing w:val="1"/>
        </w:rPr>
        <w:t>a</w:t>
      </w:r>
      <w:r w:rsidRPr="006F7C59">
        <w:rPr>
          <w:rFonts w:ascii="Palatino Linotype" w:eastAsia="Arial" w:hAnsi="Palatino Linotype" w:cs="Arial"/>
          <w:b/>
          <w:i/>
        </w:rPr>
        <w:t>s</w:t>
      </w:r>
      <w:r w:rsidRPr="006F7C59">
        <w:rPr>
          <w:rFonts w:ascii="Palatino Linotype" w:eastAsia="Arial" w:hAnsi="Palatino Linotype" w:cs="Arial"/>
          <w:b/>
          <w:i/>
          <w:spacing w:val="1"/>
        </w:rPr>
        <w:t xml:space="preserve"> </w:t>
      </w:r>
      <w:r w:rsidRPr="006F7C59">
        <w:rPr>
          <w:rFonts w:ascii="Palatino Linotype" w:eastAsia="Arial" w:hAnsi="Palatino Linotype" w:cs="Arial"/>
          <w:b/>
          <w:i/>
        </w:rPr>
        <w:t>pa</w:t>
      </w:r>
      <w:r w:rsidRPr="006F7C59">
        <w:rPr>
          <w:rFonts w:ascii="Palatino Linotype" w:eastAsia="Arial" w:hAnsi="Palatino Linotype" w:cs="Arial"/>
          <w:b/>
          <w:i/>
          <w:spacing w:val="-2"/>
        </w:rPr>
        <w:t>r</w:t>
      </w:r>
      <w:r w:rsidRPr="006F7C59">
        <w:rPr>
          <w:rFonts w:ascii="Palatino Linotype" w:eastAsia="Arial" w:hAnsi="Palatino Linotype" w:cs="Arial"/>
          <w:b/>
          <w:i/>
        </w:rPr>
        <w:t>a</w:t>
      </w:r>
      <w:r w:rsidRPr="006F7C59">
        <w:rPr>
          <w:rFonts w:ascii="Palatino Linotype" w:eastAsia="Arial" w:hAnsi="Palatino Linotype" w:cs="Arial"/>
          <w:b/>
          <w:i/>
          <w:spacing w:val="1"/>
        </w:rPr>
        <w:t xml:space="preserve"> </w:t>
      </w:r>
      <w:r w:rsidRPr="006F7C59">
        <w:rPr>
          <w:rFonts w:ascii="Palatino Linotype" w:eastAsia="Arial" w:hAnsi="Palatino Linotype" w:cs="Arial"/>
          <w:b/>
          <w:i/>
          <w:spacing w:val="-1"/>
        </w:rPr>
        <w:lastRenderedPageBreak/>
        <w:t>e</w:t>
      </w:r>
      <w:r w:rsidRPr="006F7C59">
        <w:rPr>
          <w:rFonts w:ascii="Palatino Linotype" w:eastAsia="Arial" w:hAnsi="Palatino Linotype" w:cs="Arial"/>
          <w:b/>
          <w:i/>
        </w:rPr>
        <w:t xml:space="preserve">l </w:t>
      </w:r>
      <w:proofErr w:type="gramStart"/>
      <w:r w:rsidRPr="006F7C59">
        <w:rPr>
          <w:rFonts w:ascii="Palatino Linotype" w:eastAsia="Arial" w:hAnsi="Palatino Linotype" w:cs="Arial"/>
          <w:b/>
          <w:i/>
        </w:rPr>
        <w:t>de</w:t>
      </w:r>
      <w:r w:rsidRPr="006F7C59">
        <w:rPr>
          <w:rFonts w:ascii="Palatino Linotype" w:eastAsia="Arial" w:hAnsi="Palatino Linotype" w:cs="Arial"/>
          <w:b/>
          <w:i/>
          <w:spacing w:val="1"/>
        </w:rPr>
        <w:t>se</w:t>
      </w:r>
      <w:r w:rsidRPr="006F7C59">
        <w:rPr>
          <w:rFonts w:ascii="Palatino Linotype" w:eastAsia="Arial" w:hAnsi="Palatino Linotype" w:cs="Arial"/>
          <w:b/>
          <w:i/>
        </w:rPr>
        <w:t>mp</w:t>
      </w:r>
      <w:r w:rsidRPr="006F7C59">
        <w:rPr>
          <w:rFonts w:ascii="Palatino Linotype" w:eastAsia="Arial" w:hAnsi="Palatino Linotype" w:cs="Arial"/>
          <w:b/>
          <w:i/>
          <w:spacing w:val="1"/>
        </w:rPr>
        <w:t>e</w:t>
      </w:r>
      <w:r w:rsidRPr="006F7C59">
        <w:rPr>
          <w:rFonts w:ascii="Palatino Linotype" w:eastAsia="Arial" w:hAnsi="Palatino Linotype" w:cs="Arial"/>
          <w:b/>
          <w:i/>
        </w:rPr>
        <w:t xml:space="preserve">ño </w:t>
      </w:r>
      <w:r w:rsidRPr="006F7C59">
        <w:rPr>
          <w:rFonts w:ascii="Palatino Linotype" w:eastAsia="Arial" w:hAnsi="Palatino Linotype" w:cs="Arial"/>
          <w:b/>
          <w:i/>
          <w:spacing w:val="9"/>
        </w:rPr>
        <w:t xml:space="preserve"> </w:t>
      </w:r>
      <w:r w:rsidRPr="006F7C59">
        <w:rPr>
          <w:rFonts w:ascii="Palatino Linotype" w:eastAsia="Arial" w:hAnsi="Palatino Linotype" w:cs="Arial"/>
          <w:b/>
          <w:i/>
        </w:rPr>
        <w:t>del</w:t>
      </w:r>
      <w:proofErr w:type="gramEnd"/>
      <w:r w:rsidRPr="006F7C59">
        <w:rPr>
          <w:rFonts w:ascii="Palatino Linotype" w:eastAsia="Arial" w:hAnsi="Palatino Linotype" w:cs="Arial"/>
          <w:b/>
          <w:i/>
        </w:rPr>
        <w:t xml:space="preserve"> </w:t>
      </w:r>
      <w:r w:rsidRPr="006F7C59">
        <w:rPr>
          <w:rFonts w:ascii="Palatino Linotype" w:eastAsia="Arial" w:hAnsi="Palatino Linotype" w:cs="Arial"/>
          <w:b/>
          <w:i/>
          <w:spacing w:val="9"/>
        </w:rPr>
        <w:t xml:space="preserve"> </w:t>
      </w:r>
      <w:r w:rsidRPr="006F7C59">
        <w:rPr>
          <w:rFonts w:ascii="Palatino Linotype" w:eastAsia="Arial" w:hAnsi="Palatino Linotype" w:cs="Arial"/>
          <w:b/>
          <w:i/>
          <w:spacing w:val="1"/>
        </w:rPr>
        <w:t>s</w:t>
      </w:r>
      <w:r w:rsidRPr="006F7C59">
        <w:rPr>
          <w:rFonts w:ascii="Palatino Linotype" w:eastAsia="Arial" w:hAnsi="Palatino Linotype" w:cs="Arial"/>
          <w:b/>
          <w:i/>
          <w:spacing w:val="-1"/>
        </w:rPr>
        <w:t>e</w:t>
      </w:r>
      <w:r w:rsidRPr="006F7C59">
        <w:rPr>
          <w:rFonts w:ascii="Palatino Linotype" w:eastAsia="Arial" w:hAnsi="Palatino Linotype" w:cs="Arial"/>
          <w:b/>
          <w:i/>
          <w:spacing w:val="-2"/>
        </w:rPr>
        <w:t>r</w:t>
      </w:r>
      <w:r w:rsidRPr="006F7C59">
        <w:rPr>
          <w:rFonts w:ascii="Palatino Linotype" w:eastAsia="Arial" w:hAnsi="Palatino Linotype" w:cs="Arial"/>
          <w:b/>
          <w:i/>
          <w:spacing w:val="-4"/>
        </w:rPr>
        <w:t>v</w:t>
      </w:r>
      <w:r w:rsidRPr="006F7C59">
        <w:rPr>
          <w:rFonts w:ascii="Palatino Linotype" w:eastAsia="Arial" w:hAnsi="Palatino Linotype" w:cs="Arial"/>
          <w:b/>
          <w:i/>
        </w:rPr>
        <w:t>i</w:t>
      </w:r>
      <w:r w:rsidRPr="006F7C59">
        <w:rPr>
          <w:rFonts w:ascii="Palatino Linotype" w:eastAsia="Arial" w:hAnsi="Palatino Linotype" w:cs="Arial"/>
          <w:b/>
          <w:i/>
          <w:spacing w:val="1"/>
        </w:rPr>
        <w:t>c</w:t>
      </w:r>
      <w:r w:rsidRPr="006F7C59">
        <w:rPr>
          <w:rFonts w:ascii="Palatino Linotype" w:eastAsia="Arial" w:hAnsi="Palatino Linotype" w:cs="Arial"/>
          <w:b/>
          <w:i/>
        </w:rPr>
        <w:t xml:space="preserve">io </w:t>
      </w:r>
      <w:r w:rsidRPr="006F7C59">
        <w:rPr>
          <w:rFonts w:ascii="Palatino Linotype" w:eastAsia="Arial" w:hAnsi="Palatino Linotype" w:cs="Arial"/>
          <w:b/>
          <w:i/>
          <w:spacing w:val="12"/>
        </w:rPr>
        <w:t xml:space="preserve"> </w:t>
      </w:r>
      <w:r w:rsidRPr="006F7C59">
        <w:rPr>
          <w:rFonts w:ascii="Palatino Linotype" w:eastAsia="Arial" w:hAnsi="Palatino Linotype" w:cs="Arial"/>
          <w:b/>
          <w:i/>
        </w:rPr>
        <w:t>públi</w:t>
      </w:r>
      <w:r w:rsidRPr="006F7C59">
        <w:rPr>
          <w:rFonts w:ascii="Palatino Linotype" w:eastAsia="Arial" w:hAnsi="Palatino Linotype" w:cs="Arial"/>
          <w:b/>
          <w:i/>
          <w:spacing w:val="1"/>
        </w:rPr>
        <w:t>c</w:t>
      </w:r>
      <w:r w:rsidRPr="006F7C59">
        <w:rPr>
          <w:rFonts w:ascii="Palatino Linotype" w:eastAsia="Arial" w:hAnsi="Palatino Linotype" w:cs="Arial"/>
          <w:b/>
          <w:i/>
        </w:rPr>
        <w:t xml:space="preserve">o. </w:t>
      </w:r>
      <w:r w:rsidRPr="006F7C59">
        <w:rPr>
          <w:rFonts w:ascii="Palatino Linotype" w:eastAsia="Arial" w:hAnsi="Palatino Linotype" w:cs="Arial"/>
          <w:b/>
          <w:i/>
          <w:spacing w:val="15"/>
        </w:rPr>
        <w:t xml:space="preserve"> </w:t>
      </w:r>
      <w:proofErr w:type="gramStart"/>
      <w:r w:rsidRPr="006F7C59">
        <w:rPr>
          <w:rFonts w:ascii="Palatino Linotype" w:eastAsia="Arial" w:hAnsi="Palatino Linotype" w:cs="Arial"/>
          <w:i/>
        </w:rPr>
        <w:t xml:space="preserve">Si </w:t>
      </w:r>
      <w:r w:rsidRPr="006F7C59">
        <w:rPr>
          <w:rFonts w:ascii="Palatino Linotype" w:eastAsia="Arial" w:hAnsi="Palatino Linotype" w:cs="Arial"/>
          <w:i/>
          <w:spacing w:val="1"/>
        </w:rPr>
        <w:t xml:space="preserve"> b</w:t>
      </w:r>
      <w:r w:rsidRPr="006F7C59">
        <w:rPr>
          <w:rFonts w:ascii="Palatino Linotype" w:eastAsia="Arial" w:hAnsi="Palatino Linotype" w:cs="Arial"/>
          <w:i/>
          <w:spacing w:val="-3"/>
        </w:rPr>
        <w:t>i</w:t>
      </w:r>
      <w:r w:rsidRPr="006F7C59">
        <w:rPr>
          <w:rFonts w:ascii="Palatino Linotype" w:eastAsia="Arial" w:hAnsi="Palatino Linotype" w:cs="Arial"/>
          <w:i/>
          <w:spacing w:val="1"/>
        </w:rPr>
        <w:t>e</w:t>
      </w:r>
      <w:r w:rsidRPr="006F7C59">
        <w:rPr>
          <w:rFonts w:ascii="Palatino Linotype" w:eastAsia="Arial" w:hAnsi="Palatino Linotype" w:cs="Arial"/>
          <w:i/>
        </w:rPr>
        <w:t>n</w:t>
      </w:r>
      <w:proofErr w:type="gramEnd"/>
      <w:r w:rsidRPr="006F7C59">
        <w:rPr>
          <w:rFonts w:ascii="Palatino Linotype" w:eastAsia="Arial" w:hAnsi="Palatino Linotype" w:cs="Arial"/>
          <w:i/>
        </w:rPr>
        <w:t xml:space="preserve"> </w:t>
      </w:r>
      <w:r w:rsidRPr="006F7C59">
        <w:rPr>
          <w:rFonts w:ascii="Palatino Linotype" w:eastAsia="Arial" w:hAnsi="Palatino Linotype" w:cs="Arial"/>
          <w:i/>
          <w:spacing w:val="2"/>
        </w:rPr>
        <w:t xml:space="preserve"> </w:t>
      </w:r>
      <w:r w:rsidRPr="006F7C59">
        <w:rPr>
          <w:rFonts w:ascii="Palatino Linotype" w:eastAsia="Arial" w:hAnsi="Palatino Linotype" w:cs="Arial"/>
          <w:i/>
        </w:rPr>
        <w:t xml:space="preserve">la  </w:t>
      </w:r>
      <w:r w:rsidRPr="006F7C59">
        <w:rPr>
          <w:rFonts w:ascii="Palatino Linotype" w:eastAsia="Arial" w:hAnsi="Palatino Linotype" w:cs="Arial"/>
          <w:i/>
          <w:spacing w:val="3"/>
        </w:rPr>
        <w:t>f</w:t>
      </w:r>
      <w:r w:rsidRPr="006F7C59">
        <w:rPr>
          <w:rFonts w:ascii="Palatino Linotype" w:eastAsia="Arial" w:hAnsi="Palatino Linotype" w:cs="Arial"/>
          <w:i/>
        </w:rPr>
        <w:t>i</w:t>
      </w:r>
      <w:r w:rsidRPr="006F7C59">
        <w:rPr>
          <w:rFonts w:ascii="Palatino Linotype" w:eastAsia="Arial" w:hAnsi="Palatino Linotype" w:cs="Arial"/>
          <w:i/>
          <w:spacing w:val="-4"/>
        </w:rPr>
        <w:t>r</w:t>
      </w:r>
      <w:r w:rsidRPr="006F7C59">
        <w:rPr>
          <w:rFonts w:ascii="Palatino Linotype" w:eastAsia="Arial" w:hAnsi="Palatino Linotype" w:cs="Arial"/>
          <w:i/>
          <w:spacing w:val="1"/>
        </w:rPr>
        <w:t>m</w:t>
      </w:r>
      <w:r w:rsidRPr="006F7C59">
        <w:rPr>
          <w:rFonts w:ascii="Palatino Linotype" w:eastAsia="Arial" w:hAnsi="Palatino Linotype" w:cs="Arial"/>
          <w:i/>
        </w:rPr>
        <w:t xml:space="preserve">a  </w:t>
      </w:r>
      <w:r w:rsidRPr="006F7C59">
        <w:rPr>
          <w:rFonts w:ascii="Palatino Linotype" w:eastAsia="Arial" w:hAnsi="Palatino Linotype" w:cs="Arial"/>
          <w:i/>
          <w:spacing w:val="1"/>
        </w:rPr>
        <w:t>e</w:t>
      </w:r>
      <w:r w:rsidRPr="006F7C59">
        <w:rPr>
          <w:rFonts w:ascii="Palatino Linotype" w:eastAsia="Arial" w:hAnsi="Palatino Linotype" w:cs="Arial"/>
          <w:i/>
        </w:rPr>
        <w:t xml:space="preserve">s </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u</w:t>
      </w:r>
      <w:r w:rsidRPr="006F7C59">
        <w:rPr>
          <w:rFonts w:ascii="Palatino Linotype" w:eastAsia="Arial" w:hAnsi="Palatino Linotype" w:cs="Arial"/>
          <w:i/>
        </w:rPr>
        <w:t xml:space="preserve">n  </w:t>
      </w:r>
      <w:r w:rsidRPr="006F7C59">
        <w:rPr>
          <w:rFonts w:ascii="Palatino Linotype" w:eastAsia="Arial" w:hAnsi="Palatino Linotype" w:cs="Arial"/>
          <w:i/>
          <w:spacing w:val="1"/>
        </w:rPr>
        <w:t>da</w:t>
      </w:r>
      <w:r w:rsidRPr="006F7C59">
        <w:rPr>
          <w:rFonts w:ascii="Palatino Linotype" w:eastAsia="Arial" w:hAnsi="Palatino Linotype" w:cs="Arial"/>
          <w:i/>
        </w:rPr>
        <w:t xml:space="preserve">to </w:t>
      </w:r>
      <w:r w:rsidRPr="006F7C59">
        <w:rPr>
          <w:rFonts w:ascii="Palatino Linotype" w:eastAsia="Arial" w:hAnsi="Palatino Linotype" w:cs="Arial"/>
          <w:i/>
          <w:spacing w:val="1"/>
        </w:rPr>
        <w:t xml:space="preserve"> pe</w:t>
      </w:r>
      <w:r w:rsidRPr="006F7C59">
        <w:rPr>
          <w:rFonts w:ascii="Palatino Linotype" w:eastAsia="Arial" w:hAnsi="Palatino Linotype" w:cs="Arial"/>
          <w:i/>
        </w:rPr>
        <w:t>rs</w:t>
      </w:r>
      <w:r w:rsidRPr="006F7C59">
        <w:rPr>
          <w:rFonts w:ascii="Palatino Linotype" w:eastAsia="Arial" w:hAnsi="Palatino Linotype" w:cs="Arial"/>
          <w:i/>
          <w:spacing w:val="-2"/>
        </w:rPr>
        <w:t>o</w:t>
      </w:r>
      <w:r w:rsidRPr="006F7C59">
        <w:rPr>
          <w:rFonts w:ascii="Palatino Linotype" w:eastAsia="Arial" w:hAnsi="Palatino Linotype" w:cs="Arial"/>
          <w:i/>
          <w:spacing w:val="1"/>
        </w:rPr>
        <w:t>na</w:t>
      </w:r>
      <w:r w:rsidRPr="006F7C59">
        <w:rPr>
          <w:rFonts w:ascii="Palatino Linotype" w:eastAsia="Arial" w:hAnsi="Palatino Linotype" w:cs="Arial"/>
          <w:i/>
        </w:rPr>
        <w:t>l c</w:t>
      </w:r>
      <w:r w:rsidRPr="006F7C59">
        <w:rPr>
          <w:rFonts w:ascii="Palatino Linotype" w:eastAsia="Arial" w:hAnsi="Palatino Linotype" w:cs="Arial"/>
          <w:i/>
          <w:spacing w:val="1"/>
        </w:rPr>
        <w:t>o</w:t>
      </w:r>
      <w:r w:rsidRPr="006F7C59">
        <w:rPr>
          <w:rFonts w:ascii="Palatino Linotype" w:eastAsia="Arial" w:hAnsi="Palatino Linotype" w:cs="Arial"/>
          <w:i/>
          <w:spacing w:val="-1"/>
        </w:rPr>
        <w:t>n</w:t>
      </w:r>
      <w:r w:rsidRPr="006F7C59">
        <w:rPr>
          <w:rFonts w:ascii="Palatino Linotype" w:eastAsia="Arial" w:hAnsi="Palatino Linotype" w:cs="Arial"/>
          <w:i/>
          <w:spacing w:val="3"/>
        </w:rPr>
        <w:t>f</w:t>
      </w:r>
      <w:r w:rsidRPr="006F7C59">
        <w:rPr>
          <w:rFonts w:ascii="Palatino Linotype" w:eastAsia="Arial" w:hAnsi="Palatino Linotype" w:cs="Arial"/>
          <w:i/>
        </w:rPr>
        <w:t>i</w:t>
      </w:r>
      <w:r w:rsidRPr="006F7C59">
        <w:rPr>
          <w:rFonts w:ascii="Palatino Linotype" w:eastAsia="Arial" w:hAnsi="Palatino Linotype" w:cs="Arial"/>
          <w:i/>
          <w:spacing w:val="-2"/>
        </w:rPr>
        <w:t>d</w:t>
      </w:r>
      <w:r w:rsidRPr="006F7C59">
        <w:rPr>
          <w:rFonts w:ascii="Palatino Linotype" w:eastAsia="Arial" w:hAnsi="Palatino Linotype" w:cs="Arial"/>
          <w:i/>
          <w:spacing w:val="1"/>
        </w:rPr>
        <w:t>en</w:t>
      </w:r>
      <w:r w:rsidRPr="006F7C59">
        <w:rPr>
          <w:rFonts w:ascii="Palatino Linotype" w:eastAsia="Arial" w:hAnsi="Palatino Linotype" w:cs="Arial"/>
          <w:i/>
        </w:rPr>
        <w:t xml:space="preserve">cial, </w:t>
      </w:r>
      <w:r w:rsidRPr="006F7C59">
        <w:rPr>
          <w:rFonts w:ascii="Palatino Linotype" w:eastAsia="Arial" w:hAnsi="Palatino Linotype" w:cs="Arial"/>
          <w:i/>
          <w:spacing w:val="1"/>
        </w:rPr>
        <w:t>e</w:t>
      </w:r>
      <w:r w:rsidRPr="006F7C59">
        <w:rPr>
          <w:rFonts w:ascii="Palatino Linotype" w:eastAsia="Arial" w:hAnsi="Palatino Linotype" w:cs="Arial"/>
          <w:i/>
        </w:rPr>
        <w:t>n t</w:t>
      </w:r>
      <w:r w:rsidRPr="006F7C59">
        <w:rPr>
          <w:rFonts w:ascii="Palatino Linotype" w:eastAsia="Arial" w:hAnsi="Palatino Linotype" w:cs="Arial"/>
          <w:i/>
          <w:spacing w:val="-1"/>
        </w:rPr>
        <w:t>a</w:t>
      </w:r>
      <w:r w:rsidRPr="006F7C59">
        <w:rPr>
          <w:rFonts w:ascii="Palatino Linotype" w:eastAsia="Arial" w:hAnsi="Palatino Linotype" w:cs="Arial"/>
          <w:i/>
          <w:spacing w:val="1"/>
        </w:rPr>
        <w:t>n</w:t>
      </w:r>
      <w:r w:rsidRPr="006F7C59">
        <w:rPr>
          <w:rFonts w:ascii="Palatino Linotype" w:eastAsia="Arial" w:hAnsi="Palatino Linotype" w:cs="Arial"/>
          <w:i/>
        </w:rPr>
        <w:t>to</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q</w:t>
      </w:r>
      <w:r w:rsidRPr="006F7C59">
        <w:rPr>
          <w:rFonts w:ascii="Palatino Linotype" w:eastAsia="Arial" w:hAnsi="Palatino Linotype" w:cs="Arial"/>
          <w:i/>
          <w:spacing w:val="1"/>
        </w:rPr>
        <w:t>u</w:t>
      </w:r>
      <w:r w:rsidRPr="006F7C59">
        <w:rPr>
          <w:rFonts w:ascii="Palatino Linotype" w:eastAsia="Arial" w:hAnsi="Palatino Linotype" w:cs="Arial"/>
          <w:i/>
        </w:rPr>
        <w:t>e</w:t>
      </w:r>
      <w:r w:rsidRPr="006F7C59">
        <w:rPr>
          <w:rFonts w:ascii="Palatino Linotype" w:eastAsia="Arial" w:hAnsi="Palatino Linotype" w:cs="Arial"/>
          <w:i/>
          <w:spacing w:val="6"/>
        </w:rPr>
        <w:t xml:space="preserve"> </w:t>
      </w:r>
      <w:r w:rsidRPr="006F7C59">
        <w:rPr>
          <w:rFonts w:ascii="Palatino Linotype" w:eastAsia="Arial" w:hAnsi="Palatino Linotype" w:cs="Arial"/>
          <w:i/>
        </w:rPr>
        <w:t>i</w:t>
      </w:r>
      <w:r w:rsidRPr="006F7C59">
        <w:rPr>
          <w:rFonts w:ascii="Palatino Linotype" w:eastAsia="Arial" w:hAnsi="Palatino Linotype" w:cs="Arial"/>
          <w:i/>
          <w:spacing w:val="-2"/>
        </w:rPr>
        <w:t>d</w:t>
      </w:r>
      <w:r w:rsidRPr="006F7C59">
        <w:rPr>
          <w:rFonts w:ascii="Palatino Linotype" w:eastAsia="Arial" w:hAnsi="Palatino Linotype" w:cs="Arial"/>
          <w:i/>
          <w:spacing w:val="1"/>
        </w:rPr>
        <w:t>en</w:t>
      </w:r>
      <w:r w:rsidRPr="006F7C59">
        <w:rPr>
          <w:rFonts w:ascii="Palatino Linotype" w:eastAsia="Arial" w:hAnsi="Palatino Linotype" w:cs="Arial"/>
          <w:i/>
        </w:rPr>
        <w:t>t</w:t>
      </w:r>
      <w:r w:rsidRPr="006F7C59">
        <w:rPr>
          <w:rFonts w:ascii="Palatino Linotype" w:eastAsia="Arial" w:hAnsi="Palatino Linotype" w:cs="Arial"/>
          <w:i/>
          <w:spacing w:val="-2"/>
        </w:rPr>
        <w:t>i</w:t>
      </w:r>
      <w:r w:rsidRPr="006F7C59">
        <w:rPr>
          <w:rFonts w:ascii="Palatino Linotype" w:eastAsia="Arial" w:hAnsi="Palatino Linotype" w:cs="Arial"/>
          <w:i/>
          <w:spacing w:val="3"/>
        </w:rPr>
        <w:t>f</w:t>
      </w:r>
      <w:r w:rsidRPr="006F7C59">
        <w:rPr>
          <w:rFonts w:ascii="Palatino Linotype" w:eastAsia="Arial" w:hAnsi="Palatino Linotype" w:cs="Arial"/>
          <w:i/>
        </w:rPr>
        <w:t xml:space="preserve">ica o </w:t>
      </w:r>
      <w:r w:rsidRPr="006F7C59">
        <w:rPr>
          <w:rFonts w:ascii="Palatino Linotype" w:eastAsia="Arial" w:hAnsi="Palatino Linotype" w:cs="Arial"/>
          <w:i/>
          <w:spacing w:val="1"/>
        </w:rPr>
        <w:t>ha</w:t>
      </w:r>
      <w:r w:rsidRPr="006F7C59">
        <w:rPr>
          <w:rFonts w:ascii="Palatino Linotype" w:eastAsia="Arial" w:hAnsi="Palatino Linotype" w:cs="Arial"/>
          <w:i/>
          <w:spacing w:val="-2"/>
        </w:rPr>
        <w:t>c</w:t>
      </w:r>
      <w:r w:rsidRPr="006F7C59">
        <w:rPr>
          <w:rFonts w:ascii="Palatino Linotype" w:eastAsia="Arial" w:hAnsi="Palatino Linotype" w:cs="Arial"/>
          <w:i/>
        </w:rPr>
        <w:t>e id</w:t>
      </w:r>
      <w:r w:rsidRPr="006F7C59">
        <w:rPr>
          <w:rFonts w:ascii="Palatino Linotype" w:eastAsia="Arial" w:hAnsi="Palatino Linotype" w:cs="Arial"/>
          <w:i/>
          <w:spacing w:val="1"/>
        </w:rPr>
        <w:t>e</w:t>
      </w:r>
      <w:r w:rsidRPr="006F7C59">
        <w:rPr>
          <w:rFonts w:ascii="Palatino Linotype" w:eastAsia="Arial" w:hAnsi="Palatino Linotype" w:cs="Arial"/>
          <w:i/>
          <w:spacing w:val="-1"/>
        </w:rPr>
        <w:t>n</w:t>
      </w:r>
      <w:r w:rsidRPr="006F7C59">
        <w:rPr>
          <w:rFonts w:ascii="Palatino Linotype" w:eastAsia="Arial" w:hAnsi="Palatino Linotype" w:cs="Arial"/>
          <w:i/>
        </w:rPr>
        <w:t>t</w:t>
      </w:r>
      <w:r w:rsidRPr="006F7C59">
        <w:rPr>
          <w:rFonts w:ascii="Palatino Linotype" w:eastAsia="Arial" w:hAnsi="Palatino Linotype" w:cs="Arial"/>
          <w:i/>
          <w:spacing w:val="-2"/>
        </w:rPr>
        <w:t>i</w:t>
      </w:r>
      <w:r w:rsidRPr="006F7C59">
        <w:rPr>
          <w:rFonts w:ascii="Palatino Linotype" w:eastAsia="Arial" w:hAnsi="Palatino Linotype" w:cs="Arial"/>
          <w:i/>
          <w:spacing w:val="3"/>
        </w:rPr>
        <w:t>f</w:t>
      </w:r>
      <w:r w:rsidRPr="006F7C59">
        <w:rPr>
          <w:rFonts w:ascii="Palatino Linotype" w:eastAsia="Arial" w:hAnsi="Palatino Linotype" w:cs="Arial"/>
          <w:i/>
        </w:rPr>
        <w:t>ica</w:t>
      </w:r>
      <w:r w:rsidRPr="006F7C59">
        <w:rPr>
          <w:rFonts w:ascii="Palatino Linotype" w:eastAsia="Arial" w:hAnsi="Palatino Linotype" w:cs="Arial"/>
          <w:i/>
          <w:spacing w:val="1"/>
        </w:rPr>
        <w:t>b</w:t>
      </w:r>
      <w:r w:rsidRPr="006F7C59">
        <w:rPr>
          <w:rFonts w:ascii="Palatino Linotype" w:eastAsia="Arial" w:hAnsi="Palatino Linotype" w:cs="Arial"/>
          <w:i/>
        </w:rPr>
        <w:t>le a</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s</w:t>
      </w:r>
      <w:r w:rsidRPr="006F7C59">
        <w:rPr>
          <w:rFonts w:ascii="Palatino Linotype" w:eastAsia="Arial" w:hAnsi="Palatino Linotype" w:cs="Arial"/>
          <w:i/>
        </w:rPr>
        <w:t>u tit</w:t>
      </w:r>
      <w:r w:rsidRPr="006F7C59">
        <w:rPr>
          <w:rFonts w:ascii="Palatino Linotype" w:eastAsia="Arial" w:hAnsi="Palatino Linotype" w:cs="Arial"/>
          <w:i/>
          <w:spacing w:val="-1"/>
        </w:rPr>
        <w:t>u</w:t>
      </w:r>
      <w:r w:rsidRPr="006F7C59">
        <w:rPr>
          <w:rFonts w:ascii="Palatino Linotype" w:eastAsia="Arial" w:hAnsi="Palatino Linotype" w:cs="Arial"/>
          <w:i/>
        </w:rPr>
        <w:t>lar,</w:t>
      </w:r>
      <w:r w:rsidRPr="006F7C59">
        <w:rPr>
          <w:rFonts w:ascii="Palatino Linotype" w:eastAsia="Arial" w:hAnsi="Palatino Linotype" w:cs="Arial"/>
          <w:i/>
          <w:spacing w:val="2"/>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u</w:t>
      </w:r>
      <w:r w:rsidRPr="006F7C59">
        <w:rPr>
          <w:rFonts w:ascii="Palatino Linotype" w:eastAsia="Arial" w:hAnsi="Palatino Linotype" w:cs="Arial"/>
          <w:i/>
          <w:spacing w:val="-1"/>
        </w:rPr>
        <w:t>a</w:t>
      </w:r>
      <w:r w:rsidRPr="006F7C59">
        <w:rPr>
          <w:rFonts w:ascii="Palatino Linotype" w:eastAsia="Arial" w:hAnsi="Palatino Linotype" w:cs="Arial"/>
          <w:i/>
          <w:spacing w:val="1"/>
        </w:rPr>
        <w:t>nd</w:t>
      </w:r>
      <w:r w:rsidRPr="006F7C59">
        <w:rPr>
          <w:rFonts w:ascii="Palatino Linotype" w:eastAsia="Arial" w:hAnsi="Palatino Linotype" w:cs="Arial"/>
          <w:i/>
        </w:rPr>
        <w:t xml:space="preserve">o </w:t>
      </w:r>
      <w:r w:rsidRPr="006F7C59">
        <w:rPr>
          <w:rFonts w:ascii="Palatino Linotype" w:eastAsia="Arial" w:hAnsi="Palatino Linotype" w:cs="Arial"/>
          <w:i/>
          <w:spacing w:val="-1"/>
        </w:rPr>
        <w:t>u</w:t>
      </w:r>
      <w:r w:rsidRPr="006F7C59">
        <w:rPr>
          <w:rFonts w:ascii="Palatino Linotype" w:eastAsia="Arial" w:hAnsi="Palatino Linotype" w:cs="Arial"/>
          <w:i/>
        </w:rPr>
        <w:t>n s</w:t>
      </w:r>
      <w:r w:rsidRPr="006F7C59">
        <w:rPr>
          <w:rFonts w:ascii="Palatino Linotype" w:eastAsia="Arial" w:hAnsi="Palatino Linotype" w:cs="Arial"/>
          <w:i/>
          <w:spacing w:val="1"/>
        </w:rPr>
        <w:t>e</w:t>
      </w:r>
      <w:r w:rsidRPr="006F7C59">
        <w:rPr>
          <w:rFonts w:ascii="Palatino Linotype" w:eastAsia="Arial" w:hAnsi="Palatino Linotype" w:cs="Arial"/>
          <w:i/>
        </w:rPr>
        <w:t>r</w:t>
      </w:r>
      <w:r w:rsidRPr="006F7C59">
        <w:rPr>
          <w:rFonts w:ascii="Palatino Linotype" w:eastAsia="Arial" w:hAnsi="Palatino Linotype" w:cs="Arial"/>
          <w:i/>
          <w:spacing w:val="-3"/>
        </w:rPr>
        <w:t>v</w:t>
      </w:r>
      <w:r w:rsidRPr="006F7C59">
        <w:rPr>
          <w:rFonts w:ascii="Palatino Linotype" w:eastAsia="Arial" w:hAnsi="Palatino Linotype" w:cs="Arial"/>
          <w:i/>
        </w:rPr>
        <w:t>id</w:t>
      </w:r>
      <w:r w:rsidRPr="006F7C59">
        <w:rPr>
          <w:rFonts w:ascii="Palatino Linotype" w:eastAsia="Arial" w:hAnsi="Palatino Linotype" w:cs="Arial"/>
          <w:i/>
          <w:spacing w:val="1"/>
        </w:rPr>
        <w:t>o</w:t>
      </w:r>
      <w:r w:rsidRPr="006F7C59">
        <w:rPr>
          <w:rFonts w:ascii="Palatino Linotype" w:eastAsia="Arial" w:hAnsi="Palatino Linotype" w:cs="Arial"/>
          <w:i/>
        </w:rPr>
        <w:t>r</w:t>
      </w:r>
      <w:r w:rsidRPr="006F7C59">
        <w:rPr>
          <w:rFonts w:ascii="Palatino Linotype" w:eastAsia="Arial" w:hAnsi="Palatino Linotype" w:cs="Arial"/>
          <w:i/>
          <w:spacing w:val="1"/>
        </w:rPr>
        <w:t xml:space="preserve"> púb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e</w:t>
      </w:r>
      <w:r w:rsidRPr="006F7C59">
        <w:rPr>
          <w:rFonts w:ascii="Palatino Linotype" w:eastAsia="Arial" w:hAnsi="Palatino Linotype" w:cs="Arial"/>
          <w:i/>
          <w:spacing w:val="1"/>
        </w:rPr>
        <w:t>m</w:t>
      </w:r>
      <w:r w:rsidRPr="006F7C59">
        <w:rPr>
          <w:rFonts w:ascii="Palatino Linotype" w:eastAsia="Arial" w:hAnsi="Palatino Linotype" w:cs="Arial"/>
          <w:i/>
        </w:rPr>
        <w:t xml:space="preserve">ite </w:t>
      </w:r>
      <w:r w:rsidRPr="006F7C59">
        <w:rPr>
          <w:rFonts w:ascii="Palatino Linotype" w:eastAsia="Arial" w:hAnsi="Palatino Linotype" w:cs="Arial"/>
          <w:i/>
          <w:spacing w:val="1"/>
        </w:rPr>
        <w:t>u</w:t>
      </w:r>
      <w:r w:rsidRPr="006F7C59">
        <w:rPr>
          <w:rFonts w:ascii="Palatino Linotype" w:eastAsia="Arial" w:hAnsi="Palatino Linotype" w:cs="Arial"/>
          <w:i/>
        </w:rPr>
        <w:t xml:space="preserve">n </w:t>
      </w:r>
      <w:r w:rsidRPr="006F7C59">
        <w:rPr>
          <w:rFonts w:ascii="Palatino Linotype" w:eastAsia="Arial" w:hAnsi="Palatino Linotype" w:cs="Arial"/>
          <w:i/>
          <w:spacing w:val="1"/>
        </w:rPr>
        <w:t>a</w:t>
      </w:r>
      <w:r w:rsidRPr="006F7C59">
        <w:rPr>
          <w:rFonts w:ascii="Palatino Linotype" w:eastAsia="Arial" w:hAnsi="Palatino Linotype" w:cs="Arial"/>
          <w:i/>
        </w:rPr>
        <w:t>cto</w:t>
      </w:r>
      <w:r w:rsidRPr="006F7C59">
        <w:rPr>
          <w:rFonts w:ascii="Palatino Linotype" w:eastAsia="Arial" w:hAnsi="Palatino Linotype" w:cs="Arial"/>
          <w:i/>
          <w:spacing w:val="1"/>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o</w:t>
      </w:r>
      <w:r w:rsidRPr="006F7C59">
        <w:rPr>
          <w:rFonts w:ascii="Palatino Linotype" w:eastAsia="Arial" w:hAnsi="Palatino Linotype" w:cs="Arial"/>
          <w:i/>
          <w:spacing w:val="1"/>
        </w:rPr>
        <w:t>m</w:t>
      </w:r>
      <w:r w:rsidRPr="006F7C59">
        <w:rPr>
          <w:rFonts w:ascii="Palatino Linotype" w:eastAsia="Arial" w:hAnsi="Palatino Linotype" w:cs="Arial"/>
          <w:i/>
        </w:rPr>
        <w:t xml:space="preserve">o </w:t>
      </w:r>
      <w:r w:rsidRPr="006F7C59">
        <w:rPr>
          <w:rFonts w:ascii="Palatino Linotype" w:eastAsia="Arial" w:hAnsi="Palatino Linotype" w:cs="Arial"/>
          <w:i/>
          <w:spacing w:val="1"/>
        </w:rPr>
        <w:t>au</w:t>
      </w:r>
      <w:r w:rsidRPr="006F7C59">
        <w:rPr>
          <w:rFonts w:ascii="Palatino Linotype" w:eastAsia="Arial" w:hAnsi="Palatino Linotype" w:cs="Arial"/>
          <w:i/>
          <w:spacing w:val="-2"/>
        </w:rPr>
        <w:t>t</w:t>
      </w:r>
      <w:r w:rsidRPr="006F7C59">
        <w:rPr>
          <w:rFonts w:ascii="Palatino Linotype" w:eastAsia="Arial" w:hAnsi="Palatino Linotype" w:cs="Arial"/>
          <w:i/>
          <w:spacing w:val="1"/>
        </w:rPr>
        <w:t>o</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spacing w:val="1"/>
        </w:rPr>
        <w:t>dad</w:t>
      </w:r>
      <w:r w:rsidRPr="006F7C59">
        <w:rPr>
          <w:rFonts w:ascii="Palatino Linotype" w:eastAsia="Arial" w:hAnsi="Palatino Linotype" w:cs="Arial"/>
          <w:i/>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 xml:space="preserve">n </w:t>
      </w:r>
      <w:r w:rsidRPr="006F7C59">
        <w:rPr>
          <w:rFonts w:ascii="Palatino Linotype" w:eastAsia="Arial" w:hAnsi="Palatino Linotype" w:cs="Arial"/>
          <w:i/>
          <w:spacing w:val="1"/>
        </w:rPr>
        <w:t>e</w:t>
      </w:r>
      <w:r w:rsidRPr="006F7C59">
        <w:rPr>
          <w:rFonts w:ascii="Palatino Linotype" w:eastAsia="Arial" w:hAnsi="Palatino Linotype" w:cs="Arial"/>
          <w:i/>
        </w:rPr>
        <w:t>jerc</w:t>
      </w:r>
      <w:r w:rsidRPr="006F7C59">
        <w:rPr>
          <w:rFonts w:ascii="Palatino Linotype" w:eastAsia="Arial" w:hAnsi="Palatino Linotype" w:cs="Arial"/>
          <w:i/>
          <w:spacing w:val="-1"/>
        </w:rPr>
        <w:t>i</w:t>
      </w:r>
      <w:r w:rsidRPr="006F7C59">
        <w:rPr>
          <w:rFonts w:ascii="Palatino Linotype" w:eastAsia="Arial" w:hAnsi="Palatino Linotype" w:cs="Arial"/>
          <w:i/>
        </w:rPr>
        <w:t>cio</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 las f</w:t>
      </w:r>
      <w:r w:rsidRPr="006F7C59">
        <w:rPr>
          <w:rFonts w:ascii="Palatino Linotype" w:eastAsia="Arial" w:hAnsi="Palatino Linotype" w:cs="Arial"/>
          <w:i/>
          <w:spacing w:val="1"/>
        </w:rPr>
        <w:t>un</w:t>
      </w:r>
      <w:r w:rsidRPr="006F7C59">
        <w:rPr>
          <w:rFonts w:ascii="Palatino Linotype" w:eastAsia="Arial" w:hAnsi="Palatino Linotype" w:cs="Arial"/>
          <w:i/>
        </w:rPr>
        <w:t>ci</w:t>
      </w:r>
      <w:r w:rsidRPr="006F7C59">
        <w:rPr>
          <w:rFonts w:ascii="Palatino Linotype" w:eastAsia="Arial" w:hAnsi="Palatino Linotype" w:cs="Arial"/>
          <w:i/>
          <w:spacing w:val="-2"/>
        </w:rPr>
        <w:t>o</w:t>
      </w:r>
      <w:r w:rsidRPr="006F7C59">
        <w:rPr>
          <w:rFonts w:ascii="Palatino Linotype" w:eastAsia="Arial" w:hAnsi="Palatino Linotype" w:cs="Arial"/>
          <w:i/>
          <w:spacing w:val="1"/>
        </w:rPr>
        <w:t>ne</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4"/>
        </w:rPr>
        <w:t>q</w:t>
      </w:r>
      <w:r w:rsidRPr="006F7C59">
        <w:rPr>
          <w:rFonts w:ascii="Palatino Linotype" w:eastAsia="Arial" w:hAnsi="Palatino Linotype" w:cs="Arial"/>
          <w:i/>
          <w:spacing w:val="-1"/>
        </w:rPr>
        <w:t>u</w:t>
      </w:r>
      <w:r w:rsidRPr="006F7C59">
        <w:rPr>
          <w:rFonts w:ascii="Palatino Linotype" w:eastAsia="Arial" w:hAnsi="Palatino Linotype" w:cs="Arial"/>
          <w:i/>
        </w:rPr>
        <w:t>e ti</w:t>
      </w:r>
      <w:r w:rsidRPr="006F7C59">
        <w:rPr>
          <w:rFonts w:ascii="Palatino Linotype" w:eastAsia="Arial" w:hAnsi="Palatino Linotype" w:cs="Arial"/>
          <w:i/>
          <w:spacing w:val="1"/>
        </w:rPr>
        <w:t>en</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2"/>
        </w:rPr>
        <w:t>c</w:t>
      </w:r>
      <w:r w:rsidRPr="006F7C59">
        <w:rPr>
          <w:rFonts w:ascii="Palatino Linotype" w:eastAsia="Arial" w:hAnsi="Palatino Linotype" w:cs="Arial"/>
          <w:i/>
          <w:spacing w:val="1"/>
        </w:rPr>
        <w:t>o</w:t>
      </w:r>
      <w:r w:rsidRPr="006F7C59">
        <w:rPr>
          <w:rFonts w:ascii="Palatino Linotype" w:eastAsia="Arial" w:hAnsi="Palatino Linotype" w:cs="Arial"/>
          <w:i/>
          <w:spacing w:val="-1"/>
        </w:rPr>
        <w:t>n</w:t>
      </w:r>
      <w:r w:rsidRPr="006F7C59">
        <w:rPr>
          <w:rFonts w:ascii="Palatino Linotype" w:eastAsia="Arial" w:hAnsi="Palatino Linotype" w:cs="Arial"/>
          <w:i/>
        </w:rPr>
        <w:t>f</w:t>
      </w:r>
      <w:r w:rsidRPr="006F7C59">
        <w:rPr>
          <w:rFonts w:ascii="Palatino Linotype" w:eastAsia="Arial" w:hAnsi="Palatino Linotype" w:cs="Arial"/>
          <w:i/>
          <w:spacing w:val="1"/>
        </w:rPr>
        <w:t>e</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spacing w:val="1"/>
        </w:rPr>
        <w:t>da</w:t>
      </w:r>
      <w:r w:rsidRPr="006F7C59">
        <w:rPr>
          <w:rFonts w:ascii="Palatino Linotype" w:eastAsia="Arial" w:hAnsi="Palatino Linotype" w:cs="Arial"/>
          <w:i/>
        </w:rPr>
        <w:t>s,</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3"/>
        </w:rPr>
        <w:t>l</w:t>
      </w:r>
      <w:r w:rsidRPr="006F7C59">
        <w:rPr>
          <w:rFonts w:ascii="Palatino Linotype" w:eastAsia="Arial" w:hAnsi="Palatino Linotype" w:cs="Arial"/>
          <w:i/>
        </w:rPr>
        <w:t>a</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3"/>
        </w:rPr>
        <w:t>f</w:t>
      </w:r>
      <w:r w:rsidRPr="006F7C59">
        <w:rPr>
          <w:rFonts w:ascii="Palatino Linotype" w:eastAsia="Arial" w:hAnsi="Palatino Linotype" w:cs="Arial"/>
          <w:i/>
        </w:rPr>
        <w:t>i</w:t>
      </w:r>
      <w:r w:rsidRPr="006F7C59">
        <w:rPr>
          <w:rFonts w:ascii="Palatino Linotype" w:eastAsia="Arial" w:hAnsi="Palatino Linotype" w:cs="Arial"/>
          <w:i/>
          <w:spacing w:val="-4"/>
        </w:rPr>
        <w:t>r</w:t>
      </w:r>
      <w:r w:rsidRPr="006F7C59">
        <w:rPr>
          <w:rFonts w:ascii="Palatino Linotype" w:eastAsia="Arial" w:hAnsi="Palatino Linotype" w:cs="Arial"/>
          <w:i/>
          <w:spacing w:val="1"/>
        </w:rPr>
        <w:t>m</w:t>
      </w:r>
      <w:r w:rsidRPr="006F7C59">
        <w:rPr>
          <w:rFonts w:ascii="Palatino Linotype" w:eastAsia="Arial" w:hAnsi="Palatino Linotype" w:cs="Arial"/>
          <w:i/>
        </w:rPr>
        <w:t>a</w:t>
      </w:r>
      <w:r w:rsidRPr="006F7C59">
        <w:rPr>
          <w:rFonts w:ascii="Palatino Linotype" w:eastAsia="Arial" w:hAnsi="Palatino Linotype" w:cs="Arial"/>
          <w:i/>
          <w:spacing w:val="1"/>
        </w:rPr>
        <w:t xml:space="preserve"> m</w:t>
      </w:r>
      <w:r w:rsidRPr="006F7C59">
        <w:rPr>
          <w:rFonts w:ascii="Palatino Linotype" w:eastAsia="Arial" w:hAnsi="Palatino Linotype" w:cs="Arial"/>
          <w:i/>
          <w:spacing w:val="-1"/>
        </w:rPr>
        <w:t>e</w:t>
      </w:r>
      <w:r w:rsidRPr="006F7C59">
        <w:rPr>
          <w:rFonts w:ascii="Palatino Linotype" w:eastAsia="Arial" w:hAnsi="Palatino Linotype" w:cs="Arial"/>
          <w:i/>
          <w:spacing w:val="1"/>
        </w:rPr>
        <w:t>d</w:t>
      </w:r>
      <w:r w:rsidRPr="006F7C59">
        <w:rPr>
          <w:rFonts w:ascii="Palatino Linotype" w:eastAsia="Arial" w:hAnsi="Palatino Linotype" w:cs="Arial"/>
          <w:i/>
        </w:rPr>
        <w:t>ia</w:t>
      </w:r>
      <w:r w:rsidRPr="006F7C59">
        <w:rPr>
          <w:rFonts w:ascii="Palatino Linotype" w:eastAsia="Arial" w:hAnsi="Palatino Linotype" w:cs="Arial"/>
          <w:i/>
          <w:spacing w:val="-1"/>
        </w:rPr>
        <w:t>n</w:t>
      </w:r>
      <w:r w:rsidRPr="006F7C59">
        <w:rPr>
          <w:rFonts w:ascii="Palatino Linotype" w:eastAsia="Arial" w:hAnsi="Palatino Linotype" w:cs="Arial"/>
          <w:i/>
        </w:rPr>
        <w:t>te</w:t>
      </w:r>
      <w:r w:rsidRPr="006F7C59">
        <w:rPr>
          <w:rFonts w:ascii="Palatino Linotype" w:eastAsia="Arial" w:hAnsi="Palatino Linotype" w:cs="Arial"/>
          <w:i/>
          <w:spacing w:val="3"/>
        </w:rPr>
        <w:t xml:space="preserve"> </w:t>
      </w:r>
      <w:r w:rsidRPr="006F7C59">
        <w:rPr>
          <w:rFonts w:ascii="Palatino Linotype" w:eastAsia="Arial" w:hAnsi="Palatino Linotype" w:cs="Arial"/>
          <w:i/>
        </w:rPr>
        <w:t>la c</w:t>
      </w:r>
      <w:r w:rsidRPr="006F7C59">
        <w:rPr>
          <w:rFonts w:ascii="Palatino Linotype" w:eastAsia="Arial" w:hAnsi="Palatino Linotype" w:cs="Arial"/>
          <w:i/>
          <w:spacing w:val="1"/>
        </w:rPr>
        <w:t>ua</w:t>
      </w:r>
      <w:r w:rsidRPr="006F7C59">
        <w:rPr>
          <w:rFonts w:ascii="Palatino Linotype" w:eastAsia="Arial" w:hAnsi="Palatino Linotype" w:cs="Arial"/>
          <w:i/>
        </w:rPr>
        <w:t>l</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v</w:t>
      </w:r>
      <w:r w:rsidRPr="006F7C59">
        <w:rPr>
          <w:rFonts w:ascii="Palatino Linotype" w:eastAsia="Arial" w:hAnsi="Palatino Linotype" w:cs="Arial"/>
          <w:i/>
          <w:spacing w:val="1"/>
        </w:rPr>
        <w:t>a</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spacing w:val="1"/>
        </w:rPr>
        <w:t>d</w:t>
      </w:r>
      <w:r w:rsidRPr="006F7C59">
        <w:rPr>
          <w:rFonts w:ascii="Palatino Linotype" w:eastAsia="Arial" w:hAnsi="Palatino Linotype" w:cs="Arial"/>
          <w:i/>
        </w:rPr>
        <w:t>a</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ic</w:t>
      </w:r>
      <w:r w:rsidRPr="006F7C59">
        <w:rPr>
          <w:rFonts w:ascii="Palatino Linotype" w:eastAsia="Arial" w:hAnsi="Palatino Linotype" w:cs="Arial"/>
          <w:i/>
          <w:spacing w:val="-2"/>
        </w:rPr>
        <w:t>h</w:t>
      </w:r>
      <w:r w:rsidRPr="006F7C59">
        <w:rPr>
          <w:rFonts w:ascii="Palatino Linotype" w:eastAsia="Arial" w:hAnsi="Palatino Linotype" w:cs="Arial"/>
          <w:i/>
        </w:rPr>
        <w:t>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a</w:t>
      </w:r>
      <w:r w:rsidRPr="006F7C59">
        <w:rPr>
          <w:rFonts w:ascii="Palatino Linotype" w:eastAsia="Arial" w:hAnsi="Palatino Linotype" w:cs="Arial"/>
          <w:i/>
          <w:spacing w:val="-2"/>
        </w:rPr>
        <w:t>c</w:t>
      </w:r>
      <w:r w:rsidRPr="006F7C59">
        <w:rPr>
          <w:rFonts w:ascii="Palatino Linotype" w:eastAsia="Arial" w:hAnsi="Palatino Linotype" w:cs="Arial"/>
          <w:i/>
        </w:rPr>
        <w:t>to</w:t>
      </w:r>
      <w:r w:rsidRPr="006F7C59">
        <w:rPr>
          <w:rFonts w:ascii="Palatino Linotype" w:eastAsia="Arial" w:hAnsi="Palatino Linotype" w:cs="Arial"/>
          <w:i/>
          <w:spacing w:val="1"/>
        </w:rPr>
        <w:t xml:space="preserve"> e</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pú</w:t>
      </w:r>
      <w:r w:rsidRPr="006F7C59">
        <w:rPr>
          <w:rFonts w:ascii="Palatino Linotype" w:eastAsia="Arial" w:hAnsi="Palatino Linotype" w:cs="Arial"/>
          <w:i/>
          <w:spacing w:val="1"/>
        </w:rPr>
        <w:t>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L</w:t>
      </w:r>
      <w:r w:rsidRPr="006F7C59">
        <w:rPr>
          <w:rFonts w:ascii="Palatino Linotype" w:eastAsia="Arial" w:hAnsi="Palatino Linotype" w:cs="Arial"/>
          <w:i/>
        </w:rPr>
        <w:t>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a</w:t>
      </w:r>
      <w:r w:rsidRPr="006F7C59">
        <w:rPr>
          <w:rFonts w:ascii="Palatino Linotype" w:eastAsia="Arial" w:hAnsi="Palatino Linotype" w:cs="Arial"/>
          <w:i/>
          <w:spacing w:val="1"/>
        </w:rPr>
        <w:t>n</w:t>
      </w:r>
      <w:r w:rsidRPr="006F7C59">
        <w:rPr>
          <w:rFonts w:ascii="Palatino Linotype" w:eastAsia="Arial" w:hAnsi="Palatino Linotype" w:cs="Arial"/>
          <w:i/>
        </w:rPr>
        <w:t>t</w:t>
      </w:r>
      <w:r w:rsidRPr="006F7C59">
        <w:rPr>
          <w:rFonts w:ascii="Palatino Linotype" w:eastAsia="Arial" w:hAnsi="Palatino Linotype" w:cs="Arial"/>
          <w:i/>
          <w:spacing w:val="1"/>
        </w:rPr>
        <w:t>e</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spacing w:val="1"/>
        </w:rPr>
        <w:t>o</w:t>
      </w:r>
      <w:r w:rsidRPr="006F7C59">
        <w:rPr>
          <w:rFonts w:ascii="Palatino Linotype" w:eastAsia="Arial" w:hAnsi="Palatino Linotype" w:cs="Arial"/>
          <w:i/>
        </w:rPr>
        <w:t xml:space="preserve">r, </w:t>
      </w:r>
      <w:r w:rsidRPr="006F7C59">
        <w:rPr>
          <w:rFonts w:ascii="Palatino Linotype" w:eastAsia="Arial" w:hAnsi="Palatino Linotype" w:cs="Arial"/>
          <w:i/>
          <w:spacing w:val="1"/>
        </w:rPr>
        <w:t>e</w:t>
      </w:r>
      <w:r w:rsidRPr="006F7C59">
        <w:rPr>
          <w:rFonts w:ascii="Palatino Linotype" w:eastAsia="Arial" w:hAnsi="Palatino Linotype" w:cs="Arial"/>
          <w:i/>
        </w:rPr>
        <w:t>n</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2"/>
        </w:rPr>
        <w:t>v</w:t>
      </w:r>
      <w:r w:rsidRPr="006F7C59">
        <w:rPr>
          <w:rFonts w:ascii="Palatino Linotype" w:eastAsia="Arial" w:hAnsi="Palatino Linotype" w:cs="Arial"/>
          <w:i/>
        </w:rPr>
        <w:t>i</w:t>
      </w:r>
      <w:r w:rsidRPr="006F7C59">
        <w:rPr>
          <w:rFonts w:ascii="Palatino Linotype" w:eastAsia="Arial" w:hAnsi="Palatino Linotype" w:cs="Arial"/>
          <w:i/>
          <w:spacing w:val="-1"/>
        </w:rPr>
        <w:t>r</w:t>
      </w:r>
      <w:r w:rsidRPr="006F7C59">
        <w:rPr>
          <w:rFonts w:ascii="Palatino Linotype" w:eastAsia="Arial" w:hAnsi="Palatino Linotype" w:cs="Arial"/>
          <w:i/>
        </w:rPr>
        <w:t>t</w:t>
      </w:r>
      <w:r w:rsidRPr="006F7C59">
        <w:rPr>
          <w:rFonts w:ascii="Palatino Linotype" w:eastAsia="Arial" w:hAnsi="Palatino Linotype" w:cs="Arial"/>
          <w:i/>
          <w:spacing w:val="1"/>
        </w:rPr>
        <w:t>u</w:t>
      </w:r>
      <w:r w:rsidRPr="006F7C59">
        <w:rPr>
          <w:rFonts w:ascii="Palatino Linotype" w:eastAsia="Arial" w:hAnsi="Palatino Linotype" w:cs="Arial"/>
          <w:i/>
        </w:rPr>
        <w:t>d</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q</w:t>
      </w:r>
      <w:r w:rsidRPr="006F7C59">
        <w:rPr>
          <w:rFonts w:ascii="Palatino Linotype" w:eastAsia="Arial" w:hAnsi="Palatino Linotype" w:cs="Arial"/>
          <w:i/>
          <w:spacing w:val="1"/>
        </w:rPr>
        <w:t>u</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2"/>
        </w:rPr>
        <w:t>s</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rPr>
        <w:t>re</w:t>
      </w:r>
      <w:r w:rsidRPr="006F7C59">
        <w:rPr>
          <w:rFonts w:ascii="Palatino Linotype" w:eastAsia="Arial" w:hAnsi="Palatino Linotype" w:cs="Arial"/>
          <w:i/>
          <w:spacing w:val="1"/>
        </w:rPr>
        <w:t>a</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spacing w:val="-2"/>
        </w:rPr>
        <w:t>z</w:t>
      </w:r>
      <w:r w:rsidRPr="006F7C59">
        <w:rPr>
          <w:rFonts w:ascii="Palatino Linotype" w:eastAsia="Arial" w:hAnsi="Palatino Linotype" w:cs="Arial"/>
          <w:i/>
        </w:rPr>
        <w:t>ó</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n</w:t>
      </w:r>
      <w:r w:rsidRPr="006F7C59">
        <w:rPr>
          <w:rFonts w:ascii="Palatino Linotype" w:eastAsia="Arial" w:hAnsi="Palatino Linotype" w:cs="Arial"/>
          <w:i/>
          <w:spacing w:val="3"/>
        </w:rPr>
        <w:t xml:space="preserve"> c</w:t>
      </w:r>
      <w:r w:rsidRPr="006F7C59">
        <w:rPr>
          <w:rFonts w:ascii="Palatino Linotype" w:eastAsia="Arial" w:hAnsi="Palatino Linotype" w:cs="Arial"/>
          <w:i/>
          <w:spacing w:val="1"/>
        </w:rPr>
        <w:t>u</w:t>
      </w:r>
      <w:r w:rsidRPr="006F7C59">
        <w:rPr>
          <w:rFonts w:ascii="Palatino Linotype" w:eastAsia="Arial" w:hAnsi="Palatino Linotype" w:cs="Arial"/>
          <w:i/>
          <w:spacing w:val="-1"/>
        </w:rPr>
        <w:t>m</w:t>
      </w:r>
      <w:r w:rsidRPr="006F7C59">
        <w:rPr>
          <w:rFonts w:ascii="Palatino Linotype" w:eastAsia="Arial" w:hAnsi="Palatino Linotype" w:cs="Arial"/>
          <w:i/>
          <w:spacing w:val="1"/>
        </w:rPr>
        <w:t>p</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spacing w:val="1"/>
        </w:rPr>
        <w:t>m</w:t>
      </w:r>
      <w:r w:rsidRPr="006F7C59">
        <w:rPr>
          <w:rFonts w:ascii="Palatino Linotype" w:eastAsia="Arial" w:hAnsi="Palatino Linotype" w:cs="Arial"/>
          <w:i/>
        </w:rPr>
        <w:t>ie</w:t>
      </w:r>
      <w:r w:rsidRPr="006F7C59">
        <w:rPr>
          <w:rFonts w:ascii="Palatino Linotype" w:eastAsia="Arial" w:hAnsi="Palatino Linotype" w:cs="Arial"/>
          <w:i/>
          <w:spacing w:val="1"/>
        </w:rPr>
        <w:t>n</w:t>
      </w:r>
      <w:r w:rsidRPr="006F7C59">
        <w:rPr>
          <w:rFonts w:ascii="Palatino Linotype" w:eastAsia="Arial" w:hAnsi="Palatino Linotype" w:cs="Arial"/>
          <w:i/>
          <w:spacing w:val="-2"/>
        </w:rPr>
        <w:t>t</w:t>
      </w:r>
      <w:r w:rsidRPr="006F7C59">
        <w:rPr>
          <w:rFonts w:ascii="Palatino Linotype" w:eastAsia="Arial" w:hAnsi="Palatino Linotype" w:cs="Arial"/>
          <w:i/>
        </w:rPr>
        <w:t>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rPr>
        <w:t>las</w:t>
      </w:r>
      <w:r w:rsidRPr="006F7C59">
        <w:rPr>
          <w:rFonts w:ascii="Palatino Linotype" w:eastAsia="Arial" w:hAnsi="Palatino Linotype" w:cs="Arial"/>
          <w:i/>
          <w:spacing w:val="1"/>
        </w:rPr>
        <w:t xml:space="preserve"> ob</w:t>
      </w:r>
      <w:r w:rsidRPr="006F7C59">
        <w:rPr>
          <w:rFonts w:ascii="Palatino Linotype" w:eastAsia="Arial" w:hAnsi="Palatino Linotype" w:cs="Arial"/>
          <w:i/>
        </w:rPr>
        <w:t>l</w:t>
      </w:r>
      <w:r w:rsidRPr="006F7C59">
        <w:rPr>
          <w:rFonts w:ascii="Palatino Linotype" w:eastAsia="Arial" w:hAnsi="Palatino Linotype" w:cs="Arial"/>
          <w:i/>
          <w:spacing w:val="-1"/>
        </w:rPr>
        <w:t>ig</w:t>
      </w:r>
      <w:r w:rsidRPr="006F7C59">
        <w:rPr>
          <w:rFonts w:ascii="Palatino Linotype" w:eastAsia="Arial" w:hAnsi="Palatino Linotype" w:cs="Arial"/>
          <w:i/>
          <w:spacing w:val="1"/>
        </w:rPr>
        <w:t>a</w:t>
      </w:r>
      <w:r w:rsidRPr="006F7C59">
        <w:rPr>
          <w:rFonts w:ascii="Palatino Linotype" w:eastAsia="Arial" w:hAnsi="Palatino Linotype" w:cs="Arial"/>
          <w:i/>
        </w:rPr>
        <w:t>cio</w:t>
      </w:r>
      <w:r w:rsidRPr="006F7C59">
        <w:rPr>
          <w:rFonts w:ascii="Palatino Linotype" w:eastAsia="Arial" w:hAnsi="Palatino Linotype" w:cs="Arial"/>
          <w:i/>
          <w:spacing w:val="1"/>
        </w:rPr>
        <w:t>ne</w:t>
      </w:r>
      <w:r w:rsidRPr="006F7C59">
        <w:rPr>
          <w:rFonts w:ascii="Palatino Linotype" w:eastAsia="Arial" w:hAnsi="Palatino Linotype" w:cs="Arial"/>
          <w:i/>
        </w:rPr>
        <w:t xml:space="preserve">s </w:t>
      </w:r>
      <w:r w:rsidRPr="006F7C59">
        <w:rPr>
          <w:rFonts w:ascii="Palatino Linotype" w:eastAsia="Arial" w:hAnsi="Palatino Linotype" w:cs="Arial"/>
          <w:i/>
          <w:spacing w:val="-1"/>
        </w:rPr>
        <w:t>q</w:t>
      </w:r>
      <w:r w:rsidRPr="006F7C59">
        <w:rPr>
          <w:rFonts w:ascii="Palatino Linotype" w:eastAsia="Arial" w:hAnsi="Palatino Linotype" w:cs="Arial"/>
          <w:i/>
          <w:spacing w:val="1"/>
        </w:rPr>
        <w:t>u</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3"/>
        </w:rPr>
        <w:t>l</w:t>
      </w:r>
      <w:r w:rsidRPr="006F7C59">
        <w:rPr>
          <w:rFonts w:ascii="Palatino Linotype" w:eastAsia="Arial" w:hAnsi="Palatino Linotype" w:cs="Arial"/>
          <w:i/>
        </w:rPr>
        <w:t>e c</w:t>
      </w:r>
      <w:r w:rsidRPr="006F7C59">
        <w:rPr>
          <w:rFonts w:ascii="Palatino Linotype" w:eastAsia="Arial" w:hAnsi="Palatino Linotype" w:cs="Arial"/>
          <w:i/>
          <w:spacing w:val="1"/>
        </w:rPr>
        <w:t>o</w:t>
      </w:r>
      <w:r w:rsidRPr="006F7C59">
        <w:rPr>
          <w:rFonts w:ascii="Palatino Linotype" w:eastAsia="Arial" w:hAnsi="Palatino Linotype" w:cs="Arial"/>
          <w:i/>
        </w:rPr>
        <w:t>r</w:t>
      </w:r>
      <w:r w:rsidRPr="006F7C59">
        <w:rPr>
          <w:rFonts w:ascii="Palatino Linotype" w:eastAsia="Arial" w:hAnsi="Palatino Linotype" w:cs="Arial"/>
          <w:i/>
          <w:spacing w:val="-1"/>
        </w:rPr>
        <w:t>r</w:t>
      </w:r>
      <w:r w:rsidRPr="006F7C59">
        <w:rPr>
          <w:rFonts w:ascii="Palatino Linotype" w:eastAsia="Arial" w:hAnsi="Palatino Linotype" w:cs="Arial"/>
          <w:i/>
          <w:spacing w:val="1"/>
        </w:rPr>
        <w:t>e</w:t>
      </w:r>
      <w:r w:rsidRPr="006F7C59">
        <w:rPr>
          <w:rFonts w:ascii="Palatino Linotype" w:eastAsia="Arial" w:hAnsi="Palatino Linotype" w:cs="Arial"/>
          <w:i/>
        </w:rPr>
        <w:t>s</w:t>
      </w:r>
      <w:r w:rsidRPr="006F7C59">
        <w:rPr>
          <w:rFonts w:ascii="Palatino Linotype" w:eastAsia="Arial" w:hAnsi="Palatino Linotype" w:cs="Arial"/>
          <w:i/>
          <w:spacing w:val="1"/>
        </w:rPr>
        <w:t>po</w:t>
      </w:r>
      <w:r w:rsidRPr="006F7C59">
        <w:rPr>
          <w:rFonts w:ascii="Palatino Linotype" w:eastAsia="Arial" w:hAnsi="Palatino Linotype" w:cs="Arial"/>
          <w:i/>
          <w:spacing w:val="-1"/>
        </w:rPr>
        <w:t>n</w:t>
      </w:r>
      <w:r w:rsidRPr="006F7C59">
        <w:rPr>
          <w:rFonts w:ascii="Palatino Linotype" w:eastAsia="Arial" w:hAnsi="Palatino Linotype" w:cs="Arial"/>
          <w:i/>
          <w:spacing w:val="1"/>
        </w:rPr>
        <w:t>de</w:t>
      </w:r>
      <w:r w:rsidRPr="006F7C59">
        <w:rPr>
          <w:rFonts w:ascii="Palatino Linotype" w:eastAsia="Arial" w:hAnsi="Palatino Linotype" w:cs="Arial"/>
          <w:i/>
        </w:rPr>
        <w:t xml:space="preserve">n </w:t>
      </w:r>
      <w:r w:rsidRPr="006F7C59">
        <w:rPr>
          <w:rFonts w:ascii="Palatino Linotype" w:eastAsia="Arial" w:hAnsi="Palatino Linotype" w:cs="Arial"/>
          <w:i/>
          <w:spacing w:val="1"/>
        </w:rPr>
        <w:t>e</w:t>
      </w:r>
      <w:r w:rsidRPr="006F7C59">
        <w:rPr>
          <w:rFonts w:ascii="Palatino Linotype" w:eastAsia="Arial" w:hAnsi="Palatino Linotype" w:cs="Arial"/>
          <w:i/>
        </w:rPr>
        <w:t>n t</w:t>
      </w:r>
      <w:r w:rsidRPr="006F7C59">
        <w:rPr>
          <w:rFonts w:ascii="Palatino Linotype" w:eastAsia="Arial" w:hAnsi="Palatino Linotype" w:cs="Arial"/>
          <w:i/>
          <w:spacing w:val="1"/>
        </w:rPr>
        <w:t>é</w:t>
      </w:r>
      <w:r w:rsidRPr="006F7C59">
        <w:rPr>
          <w:rFonts w:ascii="Palatino Linotype" w:eastAsia="Arial" w:hAnsi="Palatino Linotype" w:cs="Arial"/>
          <w:i/>
        </w:rPr>
        <w:t>r</w:t>
      </w:r>
      <w:r w:rsidRPr="006F7C59">
        <w:rPr>
          <w:rFonts w:ascii="Palatino Linotype" w:eastAsia="Arial" w:hAnsi="Palatino Linotype" w:cs="Arial"/>
          <w:i/>
          <w:spacing w:val="-1"/>
        </w:rPr>
        <w:t>m</w:t>
      </w:r>
      <w:r w:rsidRPr="006F7C59">
        <w:rPr>
          <w:rFonts w:ascii="Palatino Linotype" w:eastAsia="Arial" w:hAnsi="Palatino Linotype" w:cs="Arial"/>
          <w:i/>
        </w:rPr>
        <w:t>in</w:t>
      </w:r>
      <w:r w:rsidRPr="006F7C59">
        <w:rPr>
          <w:rFonts w:ascii="Palatino Linotype" w:eastAsia="Arial" w:hAnsi="Palatino Linotype" w:cs="Arial"/>
          <w:i/>
          <w:spacing w:val="1"/>
        </w:rPr>
        <w:t>o</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3"/>
        </w:rPr>
        <w:t>l</w:t>
      </w:r>
      <w:r w:rsidRPr="006F7C59">
        <w:rPr>
          <w:rFonts w:ascii="Palatino Linotype" w:eastAsia="Arial" w:hAnsi="Palatino Linotype" w:cs="Arial"/>
          <w:i/>
          <w:spacing w:val="1"/>
        </w:rPr>
        <w:t>a</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is</w:t>
      </w:r>
      <w:r w:rsidRPr="006F7C59">
        <w:rPr>
          <w:rFonts w:ascii="Palatino Linotype" w:eastAsia="Arial" w:hAnsi="Palatino Linotype" w:cs="Arial"/>
          <w:i/>
          <w:spacing w:val="-2"/>
        </w:rPr>
        <w:t>p</w:t>
      </w:r>
      <w:r w:rsidRPr="006F7C59">
        <w:rPr>
          <w:rFonts w:ascii="Palatino Linotype" w:eastAsia="Arial" w:hAnsi="Palatino Linotype" w:cs="Arial"/>
          <w:i/>
          <w:spacing w:val="1"/>
        </w:rPr>
        <w:t>o</w:t>
      </w:r>
      <w:r w:rsidRPr="006F7C59">
        <w:rPr>
          <w:rFonts w:ascii="Palatino Linotype" w:eastAsia="Arial" w:hAnsi="Palatino Linotype" w:cs="Arial"/>
          <w:i/>
        </w:rPr>
        <w:t>sic</w:t>
      </w:r>
      <w:r w:rsidRPr="006F7C59">
        <w:rPr>
          <w:rFonts w:ascii="Palatino Linotype" w:eastAsia="Arial" w:hAnsi="Palatino Linotype" w:cs="Arial"/>
          <w:i/>
          <w:spacing w:val="-1"/>
        </w:rPr>
        <w:t>io</w:t>
      </w:r>
      <w:r w:rsidRPr="006F7C59">
        <w:rPr>
          <w:rFonts w:ascii="Palatino Linotype" w:eastAsia="Arial" w:hAnsi="Palatino Linotype" w:cs="Arial"/>
          <w:i/>
          <w:spacing w:val="1"/>
        </w:rPr>
        <w:t>ne</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rPr>
        <w:t>jur</w:t>
      </w:r>
      <w:r w:rsidRPr="006F7C59">
        <w:rPr>
          <w:rFonts w:ascii="Palatino Linotype" w:eastAsia="Arial" w:hAnsi="Palatino Linotype" w:cs="Arial"/>
          <w:i/>
          <w:spacing w:val="-2"/>
        </w:rPr>
        <w:t>í</w:t>
      </w:r>
      <w:r w:rsidRPr="006F7C59">
        <w:rPr>
          <w:rFonts w:ascii="Palatino Linotype" w:eastAsia="Arial" w:hAnsi="Palatino Linotype" w:cs="Arial"/>
          <w:i/>
          <w:spacing w:val="1"/>
        </w:rPr>
        <w:t>d</w:t>
      </w:r>
      <w:r w:rsidRPr="006F7C59">
        <w:rPr>
          <w:rFonts w:ascii="Palatino Linotype" w:eastAsia="Arial" w:hAnsi="Palatino Linotype" w:cs="Arial"/>
          <w:i/>
        </w:rPr>
        <w:t>icas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ap</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spacing w:val="1"/>
        </w:rPr>
        <w:t>b</w:t>
      </w:r>
      <w:r w:rsidRPr="006F7C59">
        <w:rPr>
          <w:rFonts w:ascii="Palatino Linotype" w:eastAsia="Arial" w:hAnsi="Palatino Linotype" w:cs="Arial"/>
          <w:i/>
        </w:rPr>
        <w:t>l</w:t>
      </w:r>
      <w:r w:rsidRPr="006F7C59">
        <w:rPr>
          <w:rFonts w:ascii="Palatino Linotype" w:eastAsia="Arial" w:hAnsi="Palatino Linotype" w:cs="Arial"/>
          <w:i/>
          <w:spacing w:val="-2"/>
        </w:rPr>
        <w:t>e</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rPr>
        <w:t>P</w:t>
      </w:r>
      <w:r w:rsidRPr="006F7C59">
        <w:rPr>
          <w:rFonts w:ascii="Palatino Linotype" w:eastAsia="Arial" w:hAnsi="Palatino Linotype" w:cs="Arial"/>
          <w:i/>
          <w:spacing w:val="1"/>
        </w:rPr>
        <w:t>o</w:t>
      </w:r>
      <w:r w:rsidRPr="006F7C59">
        <w:rPr>
          <w:rFonts w:ascii="Palatino Linotype" w:eastAsia="Arial" w:hAnsi="Palatino Linotype" w:cs="Arial"/>
          <w:i/>
        </w:rPr>
        <w:t>r</w:t>
      </w:r>
      <w:r w:rsidRPr="006F7C59">
        <w:rPr>
          <w:rFonts w:ascii="Palatino Linotype" w:eastAsia="Arial" w:hAnsi="Palatino Linotype" w:cs="Arial"/>
          <w:i/>
          <w:spacing w:val="1"/>
        </w:rPr>
        <w:t xml:space="preserve"> </w:t>
      </w:r>
      <w:r w:rsidRPr="006F7C59">
        <w:rPr>
          <w:rFonts w:ascii="Palatino Linotype" w:eastAsia="Arial" w:hAnsi="Palatino Linotype" w:cs="Arial"/>
          <w:i/>
        </w:rPr>
        <w:t>t</w:t>
      </w:r>
      <w:r w:rsidRPr="006F7C59">
        <w:rPr>
          <w:rFonts w:ascii="Palatino Linotype" w:eastAsia="Arial" w:hAnsi="Palatino Linotype" w:cs="Arial"/>
          <w:i/>
          <w:spacing w:val="-1"/>
        </w:rPr>
        <w:t>a</w:t>
      </w:r>
      <w:r w:rsidRPr="006F7C59">
        <w:rPr>
          <w:rFonts w:ascii="Palatino Linotype" w:eastAsia="Arial" w:hAnsi="Palatino Linotype" w:cs="Arial"/>
          <w:i/>
          <w:spacing w:val="1"/>
        </w:rPr>
        <w:t>n</w:t>
      </w:r>
      <w:r w:rsidRPr="006F7C59">
        <w:rPr>
          <w:rFonts w:ascii="Palatino Linotype" w:eastAsia="Arial" w:hAnsi="Palatino Linotype" w:cs="Arial"/>
          <w:i/>
        </w:rPr>
        <w:t>t</w:t>
      </w:r>
      <w:r w:rsidRPr="006F7C59">
        <w:rPr>
          <w:rFonts w:ascii="Palatino Linotype" w:eastAsia="Arial" w:hAnsi="Palatino Linotype" w:cs="Arial"/>
          <w:i/>
          <w:spacing w:val="-1"/>
        </w:rPr>
        <w:t>o</w:t>
      </w:r>
      <w:r w:rsidRPr="006F7C59">
        <w:rPr>
          <w:rFonts w:ascii="Palatino Linotype" w:eastAsia="Arial" w:hAnsi="Palatino Linotype" w:cs="Arial"/>
          <w:i/>
        </w:rPr>
        <w:t>,</w:t>
      </w:r>
      <w:r w:rsidRPr="006F7C59">
        <w:rPr>
          <w:rFonts w:ascii="Palatino Linotype" w:eastAsia="Arial" w:hAnsi="Palatino Linotype" w:cs="Arial"/>
          <w:i/>
          <w:spacing w:val="2"/>
        </w:rPr>
        <w:t xml:space="preserve"> </w:t>
      </w:r>
      <w:r w:rsidRPr="006F7C59">
        <w:rPr>
          <w:rFonts w:ascii="Palatino Linotype" w:eastAsia="Arial" w:hAnsi="Palatino Linotype" w:cs="Arial"/>
          <w:i/>
        </w:rPr>
        <w:t xml:space="preserve">la </w:t>
      </w:r>
      <w:r w:rsidRPr="006F7C59">
        <w:rPr>
          <w:rFonts w:ascii="Palatino Linotype" w:eastAsia="Arial" w:hAnsi="Palatino Linotype" w:cs="Arial"/>
          <w:i/>
          <w:spacing w:val="3"/>
        </w:rPr>
        <w:t>f</w:t>
      </w:r>
      <w:r w:rsidRPr="006F7C59">
        <w:rPr>
          <w:rFonts w:ascii="Palatino Linotype" w:eastAsia="Arial" w:hAnsi="Palatino Linotype" w:cs="Arial"/>
          <w:i/>
        </w:rPr>
        <w:t>i</w:t>
      </w:r>
      <w:r w:rsidRPr="006F7C59">
        <w:rPr>
          <w:rFonts w:ascii="Palatino Linotype" w:eastAsia="Arial" w:hAnsi="Palatino Linotype" w:cs="Arial"/>
          <w:i/>
          <w:spacing w:val="-1"/>
        </w:rPr>
        <w:t>rm</w:t>
      </w:r>
      <w:r w:rsidRPr="006F7C59">
        <w:rPr>
          <w:rFonts w:ascii="Palatino Linotype" w:eastAsia="Arial" w:hAnsi="Palatino Linotype" w:cs="Arial"/>
          <w:i/>
        </w:rPr>
        <w:t>a</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2"/>
        </w:rPr>
        <w:t xml:space="preserve"> </w:t>
      </w:r>
      <w:r w:rsidRPr="006F7C59">
        <w:rPr>
          <w:rFonts w:ascii="Palatino Linotype" w:eastAsia="Arial" w:hAnsi="Palatino Linotype" w:cs="Arial"/>
          <w:i/>
        </w:rPr>
        <w:t>los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s</w:t>
      </w:r>
      <w:r w:rsidRPr="006F7C59">
        <w:rPr>
          <w:rFonts w:ascii="Palatino Linotype" w:eastAsia="Arial" w:hAnsi="Palatino Linotype" w:cs="Arial"/>
          <w:i/>
          <w:spacing w:val="1"/>
        </w:rPr>
        <w:t>e</w:t>
      </w:r>
      <w:r w:rsidRPr="006F7C59">
        <w:rPr>
          <w:rFonts w:ascii="Palatino Linotype" w:eastAsia="Arial" w:hAnsi="Palatino Linotype" w:cs="Arial"/>
          <w:i/>
        </w:rPr>
        <w:t>r</w:t>
      </w:r>
      <w:r w:rsidRPr="006F7C59">
        <w:rPr>
          <w:rFonts w:ascii="Palatino Linotype" w:eastAsia="Arial" w:hAnsi="Palatino Linotype" w:cs="Arial"/>
          <w:i/>
          <w:spacing w:val="-3"/>
        </w:rPr>
        <w:t>v</w:t>
      </w:r>
      <w:r w:rsidRPr="006F7C59">
        <w:rPr>
          <w:rFonts w:ascii="Palatino Linotype" w:eastAsia="Arial" w:hAnsi="Palatino Linotype" w:cs="Arial"/>
          <w:i/>
        </w:rPr>
        <w:t>id</w:t>
      </w:r>
      <w:r w:rsidRPr="006F7C59">
        <w:rPr>
          <w:rFonts w:ascii="Palatino Linotype" w:eastAsia="Arial" w:hAnsi="Palatino Linotype" w:cs="Arial"/>
          <w:i/>
          <w:spacing w:val="1"/>
        </w:rPr>
        <w:t>o</w:t>
      </w:r>
      <w:r w:rsidRPr="006F7C59">
        <w:rPr>
          <w:rFonts w:ascii="Palatino Linotype" w:eastAsia="Arial" w:hAnsi="Palatino Linotype" w:cs="Arial"/>
          <w:i/>
        </w:rPr>
        <w:t>res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púb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o</w:t>
      </w:r>
      <w:r w:rsidRPr="006F7C59">
        <w:rPr>
          <w:rFonts w:ascii="Palatino Linotype" w:eastAsia="Arial" w:hAnsi="Palatino Linotype" w:cs="Arial"/>
          <w:i/>
          <w:spacing w:val="-2"/>
        </w:rPr>
        <w:t>s</w:t>
      </w:r>
      <w:r w:rsidRPr="006F7C59">
        <w:rPr>
          <w:rFonts w:ascii="Palatino Linotype" w:eastAsia="Arial" w:hAnsi="Palatino Linotype" w:cs="Arial"/>
          <w:i/>
        </w:rPr>
        <w:t>,</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v</w:t>
      </w:r>
      <w:r w:rsidRPr="006F7C59">
        <w:rPr>
          <w:rFonts w:ascii="Palatino Linotype" w:eastAsia="Arial" w:hAnsi="Palatino Linotype" w:cs="Arial"/>
          <w:i/>
        </w:rPr>
        <w:t>inc</w:t>
      </w:r>
      <w:r w:rsidRPr="006F7C59">
        <w:rPr>
          <w:rFonts w:ascii="Palatino Linotype" w:eastAsia="Arial" w:hAnsi="Palatino Linotype" w:cs="Arial"/>
          <w:i/>
          <w:spacing w:val="1"/>
        </w:rPr>
        <w:t>u</w:t>
      </w:r>
      <w:r w:rsidRPr="006F7C59">
        <w:rPr>
          <w:rFonts w:ascii="Palatino Linotype" w:eastAsia="Arial" w:hAnsi="Palatino Linotype" w:cs="Arial"/>
          <w:i/>
        </w:rPr>
        <w:t>la</w:t>
      </w:r>
      <w:r w:rsidRPr="006F7C59">
        <w:rPr>
          <w:rFonts w:ascii="Palatino Linotype" w:eastAsia="Arial" w:hAnsi="Palatino Linotype" w:cs="Arial"/>
          <w:i/>
          <w:spacing w:val="1"/>
        </w:rPr>
        <w:t>d</w:t>
      </w:r>
      <w:r w:rsidRPr="006F7C59">
        <w:rPr>
          <w:rFonts w:ascii="Palatino Linotype" w:eastAsia="Arial" w:hAnsi="Palatino Linotype" w:cs="Arial"/>
          <w:i/>
        </w:rPr>
        <w:t xml:space="preserve">a </w:t>
      </w:r>
      <w:r w:rsidRPr="006F7C59">
        <w:rPr>
          <w:rFonts w:ascii="Palatino Linotype" w:eastAsia="Arial" w:hAnsi="Palatino Linotype" w:cs="Arial"/>
          <w:i/>
          <w:spacing w:val="1"/>
        </w:rPr>
        <w:t>a</w:t>
      </w:r>
      <w:r w:rsidRPr="006F7C59">
        <w:rPr>
          <w:rFonts w:ascii="Palatino Linotype" w:eastAsia="Arial" w:hAnsi="Palatino Linotype" w:cs="Arial"/>
          <w:i/>
        </w:rPr>
        <w:t>l</w:t>
      </w:r>
      <w:r w:rsidRPr="006F7C59">
        <w:rPr>
          <w:rFonts w:ascii="Palatino Linotype" w:eastAsia="Arial" w:hAnsi="Palatino Linotype" w:cs="Arial"/>
          <w:i/>
          <w:spacing w:val="1"/>
        </w:rPr>
        <w:t xml:space="preserve"> e</w:t>
      </w:r>
      <w:r w:rsidRPr="006F7C59">
        <w:rPr>
          <w:rFonts w:ascii="Palatino Linotype" w:eastAsia="Arial" w:hAnsi="Palatino Linotype" w:cs="Arial"/>
          <w:i/>
        </w:rPr>
        <w:t>jerc</w:t>
      </w:r>
      <w:r w:rsidRPr="006F7C59">
        <w:rPr>
          <w:rFonts w:ascii="Palatino Linotype" w:eastAsia="Arial" w:hAnsi="Palatino Linotype" w:cs="Arial"/>
          <w:i/>
          <w:spacing w:val="-1"/>
        </w:rPr>
        <w:t>i</w:t>
      </w:r>
      <w:r w:rsidRPr="006F7C59">
        <w:rPr>
          <w:rFonts w:ascii="Palatino Linotype" w:eastAsia="Arial" w:hAnsi="Palatino Linotype" w:cs="Arial"/>
          <w:i/>
        </w:rPr>
        <w:t>cio</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2"/>
        </w:rPr>
        <w:t xml:space="preserve"> </w:t>
      </w:r>
      <w:r w:rsidRPr="006F7C59">
        <w:rPr>
          <w:rFonts w:ascii="Palatino Linotype" w:eastAsia="Arial" w:hAnsi="Palatino Linotype" w:cs="Arial"/>
          <w:i/>
        </w:rPr>
        <w:t>la f</w:t>
      </w:r>
      <w:r w:rsidRPr="006F7C59">
        <w:rPr>
          <w:rFonts w:ascii="Palatino Linotype" w:eastAsia="Arial" w:hAnsi="Palatino Linotype" w:cs="Arial"/>
          <w:i/>
          <w:spacing w:val="1"/>
        </w:rPr>
        <w:t>un</w:t>
      </w:r>
      <w:r w:rsidRPr="006F7C59">
        <w:rPr>
          <w:rFonts w:ascii="Palatino Linotype" w:eastAsia="Arial" w:hAnsi="Palatino Linotype" w:cs="Arial"/>
          <w:i/>
          <w:spacing w:val="-2"/>
        </w:rPr>
        <w:t>c</w:t>
      </w:r>
      <w:r w:rsidRPr="006F7C59">
        <w:rPr>
          <w:rFonts w:ascii="Palatino Linotype" w:eastAsia="Arial" w:hAnsi="Palatino Linotype" w:cs="Arial"/>
          <w:i/>
        </w:rPr>
        <w:t>ión</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p</w:t>
      </w:r>
      <w:r w:rsidRPr="006F7C59">
        <w:rPr>
          <w:rFonts w:ascii="Palatino Linotype" w:eastAsia="Arial" w:hAnsi="Palatino Linotype" w:cs="Arial"/>
          <w:i/>
          <w:spacing w:val="1"/>
        </w:rPr>
        <w:t>úb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s in</w:t>
      </w:r>
      <w:r w:rsidRPr="006F7C59">
        <w:rPr>
          <w:rFonts w:ascii="Palatino Linotype" w:eastAsia="Arial" w:hAnsi="Palatino Linotype" w:cs="Arial"/>
          <w:i/>
          <w:spacing w:val="1"/>
        </w:rPr>
        <w:t>fo</w:t>
      </w:r>
      <w:r w:rsidRPr="006F7C59">
        <w:rPr>
          <w:rFonts w:ascii="Palatino Linotype" w:eastAsia="Arial" w:hAnsi="Palatino Linotype" w:cs="Arial"/>
          <w:i/>
        </w:rPr>
        <w:t>r</w:t>
      </w:r>
      <w:r w:rsidRPr="006F7C59">
        <w:rPr>
          <w:rFonts w:ascii="Palatino Linotype" w:eastAsia="Arial" w:hAnsi="Palatino Linotype" w:cs="Arial"/>
          <w:i/>
          <w:spacing w:val="-1"/>
        </w:rPr>
        <w:t>m</w:t>
      </w:r>
      <w:r w:rsidRPr="006F7C59">
        <w:rPr>
          <w:rFonts w:ascii="Palatino Linotype" w:eastAsia="Arial" w:hAnsi="Palatino Linotype" w:cs="Arial"/>
          <w:i/>
          <w:spacing w:val="1"/>
        </w:rPr>
        <w:t>a</w:t>
      </w:r>
      <w:r w:rsidRPr="006F7C59">
        <w:rPr>
          <w:rFonts w:ascii="Palatino Linotype" w:eastAsia="Arial" w:hAnsi="Palatino Linotype" w:cs="Arial"/>
          <w:i/>
        </w:rPr>
        <w:t>ción</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na</w:t>
      </w:r>
      <w:r w:rsidRPr="006F7C59">
        <w:rPr>
          <w:rFonts w:ascii="Palatino Linotype" w:eastAsia="Arial" w:hAnsi="Palatino Linotype" w:cs="Arial"/>
          <w:i/>
          <w:spacing w:val="-2"/>
        </w:rPr>
        <w:t>t</w:t>
      </w:r>
      <w:r w:rsidRPr="006F7C59">
        <w:rPr>
          <w:rFonts w:ascii="Palatino Linotype" w:eastAsia="Arial" w:hAnsi="Palatino Linotype" w:cs="Arial"/>
          <w:i/>
          <w:spacing w:val="1"/>
        </w:rPr>
        <w:t>u</w:t>
      </w:r>
      <w:r w:rsidRPr="006F7C59">
        <w:rPr>
          <w:rFonts w:ascii="Palatino Linotype" w:eastAsia="Arial" w:hAnsi="Palatino Linotype" w:cs="Arial"/>
          <w:i/>
        </w:rPr>
        <w:t>ra</w:t>
      </w:r>
      <w:r w:rsidRPr="006F7C59">
        <w:rPr>
          <w:rFonts w:ascii="Palatino Linotype" w:eastAsia="Arial" w:hAnsi="Palatino Linotype" w:cs="Arial"/>
          <w:i/>
          <w:spacing w:val="-3"/>
        </w:rPr>
        <w:t>l</w:t>
      </w:r>
      <w:r w:rsidRPr="006F7C59">
        <w:rPr>
          <w:rFonts w:ascii="Palatino Linotype" w:eastAsia="Arial" w:hAnsi="Palatino Linotype" w:cs="Arial"/>
          <w:i/>
          <w:spacing w:val="1"/>
        </w:rPr>
        <w:t>e</w:t>
      </w:r>
      <w:r w:rsidRPr="006F7C59">
        <w:rPr>
          <w:rFonts w:ascii="Palatino Linotype" w:eastAsia="Arial" w:hAnsi="Palatino Linotype" w:cs="Arial"/>
          <w:i/>
          <w:spacing w:val="-2"/>
        </w:rPr>
        <w:t>z</w:t>
      </w:r>
      <w:r w:rsidRPr="006F7C59">
        <w:rPr>
          <w:rFonts w:ascii="Palatino Linotype" w:eastAsia="Arial" w:hAnsi="Palatino Linotype" w:cs="Arial"/>
          <w:i/>
        </w:rPr>
        <w:t>a</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púb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spacing w:val="-1"/>
        </w:rPr>
        <w:t>a</w:t>
      </w:r>
      <w:r w:rsidRPr="006F7C59">
        <w:rPr>
          <w:rFonts w:ascii="Palatino Linotype" w:eastAsia="Arial" w:hAnsi="Palatino Linotype" w:cs="Arial"/>
          <w:i/>
          <w:spacing w:val="1"/>
        </w:rPr>
        <w:t>d</w:t>
      </w:r>
      <w:r w:rsidRPr="006F7C59">
        <w:rPr>
          <w:rFonts w:ascii="Palatino Linotype" w:eastAsia="Arial" w:hAnsi="Palatino Linotype" w:cs="Arial"/>
          <w:i/>
        </w:rPr>
        <w:t>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q</w:t>
      </w:r>
      <w:r w:rsidRPr="006F7C59">
        <w:rPr>
          <w:rFonts w:ascii="Palatino Linotype" w:eastAsia="Arial" w:hAnsi="Palatino Linotype" w:cs="Arial"/>
          <w:i/>
          <w:spacing w:val="1"/>
        </w:rPr>
        <w:t>u</w:t>
      </w:r>
      <w:r w:rsidRPr="006F7C59">
        <w:rPr>
          <w:rFonts w:ascii="Palatino Linotype" w:eastAsia="Arial" w:hAnsi="Palatino Linotype" w:cs="Arial"/>
          <w:i/>
        </w:rPr>
        <w:t>e</w:t>
      </w:r>
      <w:r w:rsidRPr="006F7C59">
        <w:rPr>
          <w:rFonts w:ascii="Palatino Linotype" w:eastAsia="Arial" w:hAnsi="Palatino Linotype" w:cs="Arial"/>
          <w:i/>
          <w:spacing w:val="1"/>
        </w:rPr>
        <w:t xml:space="preserve"> do</w:t>
      </w:r>
      <w:r w:rsidRPr="006F7C59">
        <w:rPr>
          <w:rFonts w:ascii="Palatino Linotype" w:eastAsia="Arial" w:hAnsi="Palatino Linotype" w:cs="Arial"/>
          <w:i/>
        </w:rPr>
        <w:t>c</w:t>
      </w:r>
      <w:r w:rsidRPr="006F7C59">
        <w:rPr>
          <w:rFonts w:ascii="Palatino Linotype" w:eastAsia="Arial" w:hAnsi="Palatino Linotype" w:cs="Arial"/>
          <w:i/>
          <w:spacing w:val="-1"/>
        </w:rPr>
        <w:t>u</w:t>
      </w:r>
      <w:r w:rsidRPr="006F7C59">
        <w:rPr>
          <w:rFonts w:ascii="Palatino Linotype" w:eastAsia="Arial" w:hAnsi="Palatino Linotype" w:cs="Arial"/>
          <w:i/>
          <w:spacing w:val="1"/>
        </w:rPr>
        <w:t>me</w:t>
      </w:r>
      <w:r w:rsidRPr="006F7C59">
        <w:rPr>
          <w:rFonts w:ascii="Palatino Linotype" w:eastAsia="Arial" w:hAnsi="Palatino Linotype" w:cs="Arial"/>
          <w:i/>
          <w:spacing w:val="-1"/>
        </w:rPr>
        <w:t>n</w:t>
      </w:r>
      <w:r w:rsidRPr="006F7C59">
        <w:rPr>
          <w:rFonts w:ascii="Palatino Linotype" w:eastAsia="Arial" w:hAnsi="Palatino Linotype" w:cs="Arial"/>
          <w:i/>
          <w:spacing w:val="8"/>
        </w:rPr>
        <w:t>t</w:t>
      </w:r>
      <w:r w:rsidRPr="006F7C59">
        <w:rPr>
          <w:rFonts w:ascii="Palatino Linotype" w:eastAsia="Arial" w:hAnsi="Palatino Linotype" w:cs="Arial"/>
          <w:i/>
        </w:rPr>
        <w:t>a</w:t>
      </w:r>
      <w:r w:rsidRPr="006F7C59">
        <w:rPr>
          <w:rFonts w:ascii="Palatino Linotype" w:eastAsia="Arial" w:hAnsi="Palatino Linotype" w:cs="Arial"/>
          <w:i/>
          <w:spacing w:val="3"/>
        </w:rPr>
        <w:t xml:space="preserve"> </w:t>
      </w:r>
      <w:r w:rsidRPr="006F7C59">
        <w:rPr>
          <w:rFonts w:ascii="Palatino Linotype" w:eastAsia="Arial" w:hAnsi="Palatino Linotype" w:cs="Arial"/>
          <w:i/>
        </w:rPr>
        <w:t>y r</w:t>
      </w:r>
      <w:r w:rsidRPr="006F7C59">
        <w:rPr>
          <w:rFonts w:ascii="Palatino Linotype" w:eastAsia="Arial" w:hAnsi="Palatino Linotype" w:cs="Arial"/>
          <w:i/>
          <w:spacing w:val="-1"/>
        </w:rPr>
        <w:t>i</w:t>
      </w:r>
      <w:r w:rsidRPr="006F7C59">
        <w:rPr>
          <w:rFonts w:ascii="Palatino Linotype" w:eastAsia="Arial" w:hAnsi="Palatino Linotype" w:cs="Arial"/>
          <w:i/>
          <w:spacing w:val="1"/>
        </w:rPr>
        <w:t>nd</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uen</w:t>
      </w:r>
      <w:r w:rsidRPr="006F7C59">
        <w:rPr>
          <w:rFonts w:ascii="Palatino Linotype" w:eastAsia="Arial" w:hAnsi="Palatino Linotype" w:cs="Arial"/>
          <w:i/>
        </w:rPr>
        <w:t>t</w:t>
      </w:r>
      <w:r w:rsidRPr="006F7C59">
        <w:rPr>
          <w:rFonts w:ascii="Palatino Linotype" w:eastAsia="Arial" w:hAnsi="Palatino Linotype" w:cs="Arial"/>
          <w:i/>
          <w:spacing w:val="1"/>
        </w:rPr>
        <w:t>a</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s</w:t>
      </w:r>
      <w:r w:rsidRPr="006F7C59">
        <w:rPr>
          <w:rFonts w:ascii="Palatino Linotype" w:eastAsia="Arial" w:hAnsi="Palatino Linotype" w:cs="Arial"/>
          <w:i/>
          <w:spacing w:val="1"/>
        </w:rPr>
        <w:t>ob</w:t>
      </w:r>
      <w:r w:rsidRPr="006F7C59">
        <w:rPr>
          <w:rFonts w:ascii="Palatino Linotype" w:eastAsia="Arial" w:hAnsi="Palatino Linotype" w:cs="Arial"/>
          <w:i/>
        </w:rPr>
        <w:t>re</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 xml:space="preserve">l </w:t>
      </w:r>
      <w:r w:rsidRPr="006F7C59">
        <w:rPr>
          <w:rFonts w:ascii="Palatino Linotype" w:eastAsia="Arial" w:hAnsi="Palatino Linotype" w:cs="Arial"/>
          <w:i/>
          <w:spacing w:val="1"/>
        </w:rPr>
        <w:t>deb</w:t>
      </w:r>
      <w:r w:rsidRPr="006F7C59">
        <w:rPr>
          <w:rFonts w:ascii="Palatino Linotype" w:eastAsia="Arial" w:hAnsi="Palatino Linotype" w:cs="Arial"/>
          <w:i/>
        </w:rPr>
        <w:t>i</w:t>
      </w:r>
      <w:r w:rsidRPr="006F7C59">
        <w:rPr>
          <w:rFonts w:ascii="Palatino Linotype" w:eastAsia="Arial" w:hAnsi="Palatino Linotype" w:cs="Arial"/>
          <w:i/>
          <w:spacing w:val="-2"/>
        </w:rPr>
        <w:t>d</w:t>
      </w:r>
      <w:r w:rsidRPr="006F7C59">
        <w:rPr>
          <w:rFonts w:ascii="Palatino Linotype" w:eastAsia="Arial" w:hAnsi="Palatino Linotype" w:cs="Arial"/>
          <w:i/>
        </w:rPr>
        <w:t>o</w:t>
      </w:r>
      <w:r w:rsidRPr="006F7C59">
        <w:rPr>
          <w:rFonts w:ascii="Palatino Linotype" w:eastAsia="Arial" w:hAnsi="Palatino Linotype" w:cs="Arial"/>
          <w:i/>
          <w:spacing w:val="13"/>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jerc</w:t>
      </w:r>
      <w:r w:rsidRPr="006F7C59">
        <w:rPr>
          <w:rFonts w:ascii="Palatino Linotype" w:eastAsia="Arial" w:hAnsi="Palatino Linotype" w:cs="Arial"/>
          <w:i/>
          <w:spacing w:val="-1"/>
        </w:rPr>
        <w:t>i</w:t>
      </w:r>
      <w:r w:rsidRPr="006F7C59">
        <w:rPr>
          <w:rFonts w:ascii="Palatino Linotype" w:eastAsia="Arial" w:hAnsi="Palatino Linotype" w:cs="Arial"/>
          <w:i/>
        </w:rPr>
        <w:t>cio</w:t>
      </w:r>
      <w:r w:rsidRPr="006F7C59">
        <w:rPr>
          <w:rFonts w:ascii="Palatino Linotype" w:eastAsia="Arial" w:hAnsi="Palatino Linotype" w:cs="Arial"/>
          <w:i/>
          <w:spacing w:val="1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3"/>
        </w:rPr>
        <w:t xml:space="preserve"> </w:t>
      </w:r>
      <w:r w:rsidRPr="006F7C59">
        <w:rPr>
          <w:rFonts w:ascii="Palatino Linotype" w:eastAsia="Arial" w:hAnsi="Palatino Linotype" w:cs="Arial"/>
          <w:i/>
        </w:rPr>
        <w:t>s</w:t>
      </w:r>
      <w:r w:rsidRPr="006F7C59">
        <w:rPr>
          <w:rFonts w:ascii="Palatino Linotype" w:eastAsia="Arial" w:hAnsi="Palatino Linotype" w:cs="Arial"/>
          <w:i/>
          <w:spacing w:val="-1"/>
        </w:rPr>
        <w:t>u</w:t>
      </w:r>
      <w:r w:rsidRPr="006F7C59">
        <w:rPr>
          <w:rFonts w:ascii="Palatino Linotype" w:eastAsia="Arial" w:hAnsi="Palatino Linotype" w:cs="Arial"/>
          <w:i/>
        </w:rPr>
        <w:t>s</w:t>
      </w:r>
      <w:r w:rsidRPr="006F7C59">
        <w:rPr>
          <w:rFonts w:ascii="Palatino Linotype" w:eastAsia="Arial" w:hAnsi="Palatino Linotype" w:cs="Arial"/>
          <w:i/>
          <w:spacing w:val="12"/>
        </w:rPr>
        <w:t xml:space="preserve"> </w:t>
      </w:r>
      <w:r w:rsidRPr="006F7C59">
        <w:rPr>
          <w:rFonts w:ascii="Palatino Linotype" w:eastAsia="Arial" w:hAnsi="Palatino Linotype" w:cs="Arial"/>
          <w:i/>
          <w:spacing w:val="1"/>
        </w:rPr>
        <w:t>a</w:t>
      </w:r>
      <w:r w:rsidRPr="006F7C59">
        <w:rPr>
          <w:rFonts w:ascii="Palatino Linotype" w:eastAsia="Arial" w:hAnsi="Palatino Linotype" w:cs="Arial"/>
          <w:i/>
        </w:rPr>
        <w:t>tr</w:t>
      </w:r>
      <w:r w:rsidRPr="006F7C59">
        <w:rPr>
          <w:rFonts w:ascii="Palatino Linotype" w:eastAsia="Arial" w:hAnsi="Palatino Linotype" w:cs="Arial"/>
          <w:i/>
          <w:spacing w:val="-1"/>
        </w:rPr>
        <w:t>i</w:t>
      </w:r>
      <w:r w:rsidRPr="006F7C59">
        <w:rPr>
          <w:rFonts w:ascii="Palatino Linotype" w:eastAsia="Arial" w:hAnsi="Palatino Linotype" w:cs="Arial"/>
          <w:i/>
          <w:spacing w:val="1"/>
        </w:rPr>
        <w:t>bu</w:t>
      </w:r>
      <w:r w:rsidRPr="006F7C59">
        <w:rPr>
          <w:rFonts w:ascii="Palatino Linotype" w:eastAsia="Arial" w:hAnsi="Palatino Linotype" w:cs="Arial"/>
          <w:i/>
        </w:rPr>
        <w:t>cio</w:t>
      </w:r>
      <w:r w:rsidRPr="006F7C59">
        <w:rPr>
          <w:rFonts w:ascii="Palatino Linotype" w:eastAsia="Arial" w:hAnsi="Palatino Linotype" w:cs="Arial"/>
          <w:i/>
          <w:spacing w:val="-1"/>
        </w:rPr>
        <w:t>n</w:t>
      </w:r>
      <w:r w:rsidRPr="006F7C59">
        <w:rPr>
          <w:rFonts w:ascii="Palatino Linotype" w:eastAsia="Arial" w:hAnsi="Palatino Linotype" w:cs="Arial"/>
          <w:i/>
          <w:spacing w:val="1"/>
        </w:rPr>
        <w:t>e</w:t>
      </w:r>
      <w:r w:rsidRPr="006F7C59">
        <w:rPr>
          <w:rFonts w:ascii="Palatino Linotype" w:eastAsia="Arial" w:hAnsi="Palatino Linotype" w:cs="Arial"/>
          <w:i/>
        </w:rPr>
        <w:t>s</w:t>
      </w:r>
      <w:r w:rsidRPr="006F7C59">
        <w:rPr>
          <w:rFonts w:ascii="Palatino Linotype" w:eastAsia="Arial" w:hAnsi="Palatino Linotype" w:cs="Arial"/>
          <w:i/>
          <w:spacing w:val="12"/>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o</w:t>
      </w:r>
      <w:r w:rsidRPr="006F7C59">
        <w:rPr>
          <w:rFonts w:ascii="Palatino Linotype" w:eastAsia="Arial" w:hAnsi="Palatino Linotype" w:cs="Arial"/>
          <w:i/>
        </w:rPr>
        <w:t>n</w:t>
      </w:r>
      <w:r w:rsidRPr="006F7C59">
        <w:rPr>
          <w:rFonts w:ascii="Palatino Linotype" w:eastAsia="Arial" w:hAnsi="Palatino Linotype" w:cs="Arial"/>
          <w:i/>
          <w:spacing w:val="11"/>
        </w:rPr>
        <w:t xml:space="preserve"> </w:t>
      </w:r>
      <w:r w:rsidRPr="006F7C59">
        <w:rPr>
          <w:rFonts w:ascii="Palatino Linotype" w:eastAsia="Arial" w:hAnsi="Palatino Linotype" w:cs="Arial"/>
          <w:i/>
          <w:spacing w:val="1"/>
        </w:rPr>
        <w:t>mo</w:t>
      </w:r>
      <w:r w:rsidRPr="006F7C59">
        <w:rPr>
          <w:rFonts w:ascii="Palatino Linotype" w:eastAsia="Arial" w:hAnsi="Palatino Linotype" w:cs="Arial"/>
          <w:i/>
          <w:spacing w:val="-2"/>
        </w:rPr>
        <w:t>t</w:t>
      </w:r>
      <w:r w:rsidRPr="006F7C59">
        <w:rPr>
          <w:rFonts w:ascii="Palatino Linotype" w:eastAsia="Arial" w:hAnsi="Palatino Linotype" w:cs="Arial"/>
          <w:i/>
        </w:rPr>
        <w:t>i</w:t>
      </w:r>
      <w:r w:rsidRPr="006F7C59">
        <w:rPr>
          <w:rFonts w:ascii="Palatino Linotype" w:eastAsia="Arial" w:hAnsi="Palatino Linotype" w:cs="Arial"/>
          <w:i/>
          <w:spacing w:val="-3"/>
        </w:rPr>
        <w:t>v</w:t>
      </w:r>
      <w:r w:rsidRPr="006F7C59">
        <w:rPr>
          <w:rFonts w:ascii="Palatino Linotype" w:eastAsia="Arial" w:hAnsi="Palatino Linotype" w:cs="Arial"/>
          <w:i/>
        </w:rPr>
        <w:t>o</w:t>
      </w:r>
      <w:r w:rsidRPr="006F7C59">
        <w:rPr>
          <w:rFonts w:ascii="Palatino Linotype" w:eastAsia="Arial" w:hAnsi="Palatino Linotype" w:cs="Arial"/>
          <w:i/>
          <w:spacing w:val="13"/>
        </w:rPr>
        <w:t xml:space="preserve"> </w:t>
      </w:r>
      <w:r w:rsidRPr="006F7C59">
        <w:rPr>
          <w:rFonts w:ascii="Palatino Linotype" w:eastAsia="Arial" w:hAnsi="Palatino Linotype" w:cs="Arial"/>
          <w:i/>
          <w:spacing w:val="1"/>
        </w:rPr>
        <w:t>de</w:t>
      </w:r>
      <w:r w:rsidRPr="006F7C59">
        <w:rPr>
          <w:rFonts w:ascii="Palatino Linotype" w:eastAsia="Arial" w:hAnsi="Palatino Linotype" w:cs="Arial"/>
          <w:i/>
        </w:rPr>
        <w:t>l</w:t>
      </w:r>
      <w:r w:rsidRPr="006F7C59">
        <w:rPr>
          <w:rFonts w:ascii="Palatino Linotype" w:eastAsia="Arial" w:hAnsi="Palatino Linotype" w:cs="Arial"/>
          <w:i/>
          <w:spacing w:val="12"/>
        </w:rPr>
        <w:t xml:space="preserve"> </w:t>
      </w:r>
      <w:r w:rsidRPr="006F7C59">
        <w:rPr>
          <w:rFonts w:ascii="Palatino Linotype" w:eastAsia="Arial" w:hAnsi="Palatino Linotype" w:cs="Arial"/>
          <w:i/>
          <w:spacing w:val="1"/>
        </w:rPr>
        <w:t>emp</w:t>
      </w:r>
      <w:r w:rsidRPr="006F7C59">
        <w:rPr>
          <w:rFonts w:ascii="Palatino Linotype" w:eastAsia="Arial" w:hAnsi="Palatino Linotype" w:cs="Arial"/>
          <w:i/>
        </w:rPr>
        <w:t>le</w:t>
      </w:r>
      <w:r w:rsidRPr="006F7C59">
        <w:rPr>
          <w:rFonts w:ascii="Palatino Linotype" w:eastAsia="Arial" w:hAnsi="Palatino Linotype" w:cs="Arial"/>
          <w:i/>
          <w:spacing w:val="-1"/>
        </w:rPr>
        <w:t>o</w:t>
      </w:r>
      <w:r w:rsidRPr="006F7C59">
        <w:rPr>
          <w:rFonts w:ascii="Palatino Linotype" w:eastAsia="Arial" w:hAnsi="Palatino Linotype" w:cs="Arial"/>
          <w:i/>
        </w:rPr>
        <w:t>,</w:t>
      </w:r>
      <w:r w:rsidRPr="006F7C59">
        <w:rPr>
          <w:rFonts w:ascii="Palatino Linotype" w:eastAsia="Arial" w:hAnsi="Palatino Linotype" w:cs="Arial"/>
          <w:i/>
          <w:spacing w:val="13"/>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2"/>
        </w:rPr>
        <w:t>g</w:t>
      </w:r>
      <w:r w:rsidRPr="006F7C59">
        <w:rPr>
          <w:rFonts w:ascii="Palatino Linotype" w:eastAsia="Arial" w:hAnsi="Palatino Linotype" w:cs="Arial"/>
          <w:i/>
        </w:rPr>
        <w:t>o</w:t>
      </w:r>
      <w:r w:rsidRPr="006F7C59">
        <w:rPr>
          <w:rFonts w:ascii="Palatino Linotype" w:eastAsia="Arial" w:hAnsi="Palatino Linotype" w:cs="Arial"/>
          <w:i/>
          <w:spacing w:val="13"/>
        </w:rPr>
        <w:t xml:space="preserve"> </w:t>
      </w:r>
      <w:r w:rsidRPr="006F7C59">
        <w:rPr>
          <w:rFonts w:ascii="Palatino Linotype" w:eastAsia="Arial" w:hAnsi="Palatino Linotype" w:cs="Arial"/>
          <w:i/>
        </w:rPr>
        <w:t>o</w:t>
      </w:r>
      <w:r w:rsidRPr="006F7C59">
        <w:rPr>
          <w:rFonts w:ascii="Palatino Linotype" w:eastAsia="Arial" w:hAnsi="Palatino Linotype" w:cs="Arial"/>
          <w:i/>
          <w:spacing w:val="13"/>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om</w:t>
      </w:r>
      <w:r w:rsidRPr="006F7C59">
        <w:rPr>
          <w:rFonts w:ascii="Palatino Linotype" w:eastAsia="Arial" w:hAnsi="Palatino Linotype" w:cs="Arial"/>
          <w:i/>
        </w:rPr>
        <w:t>is</w:t>
      </w:r>
      <w:r w:rsidRPr="006F7C59">
        <w:rPr>
          <w:rFonts w:ascii="Palatino Linotype" w:eastAsia="Arial" w:hAnsi="Palatino Linotype" w:cs="Arial"/>
          <w:i/>
          <w:spacing w:val="-1"/>
        </w:rPr>
        <w:t>ió</w:t>
      </w:r>
      <w:r w:rsidRPr="006F7C59">
        <w:rPr>
          <w:rFonts w:ascii="Palatino Linotype" w:eastAsia="Arial" w:hAnsi="Palatino Linotype" w:cs="Arial"/>
          <w:i/>
        </w:rPr>
        <w:t>n</w:t>
      </w:r>
      <w:r w:rsidRPr="006F7C59">
        <w:rPr>
          <w:rFonts w:ascii="Palatino Linotype" w:eastAsia="Arial" w:hAnsi="Palatino Linotype" w:cs="Arial"/>
          <w:i/>
          <w:spacing w:val="13"/>
        </w:rPr>
        <w:t xml:space="preserve"> </w:t>
      </w:r>
      <w:r w:rsidRPr="006F7C59">
        <w:rPr>
          <w:rFonts w:ascii="Palatino Linotype" w:eastAsia="Arial" w:hAnsi="Palatino Linotype" w:cs="Arial"/>
          <w:i/>
          <w:spacing w:val="-1"/>
        </w:rPr>
        <w:t>qu</w:t>
      </w:r>
      <w:r w:rsidRPr="006F7C59">
        <w:rPr>
          <w:rFonts w:ascii="Palatino Linotype" w:eastAsia="Arial" w:hAnsi="Palatino Linotype" w:cs="Arial"/>
          <w:i/>
        </w:rPr>
        <w:t>e le</w:t>
      </w:r>
      <w:r w:rsidRPr="006F7C59">
        <w:rPr>
          <w:rFonts w:ascii="Palatino Linotype" w:eastAsia="Arial" w:hAnsi="Palatino Linotype" w:cs="Arial"/>
          <w:i/>
          <w:spacing w:val="1"/>
        </w:rPr>
        <w:t xml:space="preserve"> h</w:t>
      </w:r>
      <w:r w:rsidRPr="006F7C59">
        <w:rPr>
          <w:rFonts w:ascii="Palatino Linotype" w:eastAsia="Arial" w:hAnsi="Palatino Linotype" w:cs="Arial"/>
          <w:i/>
          <w:spacing w:val="-1"/>
        </w:rPr>
        <w:t>a</w:t>
      </w:r>
      <w:r w:rsidRPr="006F7C59">
        <w:rPr>
          <w:rFonts w:ascii="Palatino Linotype" w:eastAsia="Arial" w:hAnsi="Palatino Linotype" w:cs="Arial"/>
          <w:i/>
        </w:rPr>
        <w:t>n</w:t>
      </w:r>
      <w:r w:rsidRPr="006F7C59">
        <w:rPr>
          <w:rFonts w:ascii="Palatino Linotype" w:eastAsia="Arial" w:hAnsi="Palatino Linotype" w:cs="Arial"/>
          <w:i/>
          <w:spacing w:val="1"/>
        </w:rPr>
        <w:t xml:space="preserve"> </w:t>
      </w:r>
      <w:r w:rsidRPr="006F7C59">
        <w:rPr>
          <w:rFonts w:ascii="Palatino Linotype" w:eastAsia="Arial" w:hAnsi="Palatino Linotype" w:cs="Arial"/>
          <w:i/>
        </w:rPr>
        <w:t>si</w:t>
      </w:r>
      <w:r w:rsidRPr="006F7C59">
        <w:rPr>
          <w:rFonts w:ascii="Palatino Linotype" w:eastAsia="Arial" w:hAnsi="Palatino Linotype" w:cs="Arial"/>
          <w:i/>
          <w:spacing w:val="1"/>
        </w:rPr>
        <w:t>d</w:t>
      </w:r>
      <w:r w:rsidRPr="006F7C59">
        <w:rPr>
          <w:rFonts w:ascii="Palatino Linotype" w:eastAsia="Arial" w:hAnsi="Palatino Linotype" w:cs="Arial"/>
          <w:i/>
        </w:rPr>
        <w:t>o</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en</w:t>
      </w:r>
      <w:r w:rsidRPr="006F7C59">
        <w:rPr>
          <w:rFonts w:ascii="Palatino Linotype" w:eastAsia="Arial" w:hAnsi="Palatino Linotype" w:cs="Arial"/>
          <w:i/>
          <w:spacing w:val="-2"/>
        </w:rPr>
        <w:t>c</w:t>
      </w:r>
      <w:r w:rsidRPr="006F7C59">
        <w:rPr>
          <w:rFonts w:ascii="Palatino Linotype" w:eastAsia="Arial" w:hAnsi="Palatino Linotype" w:cs="Arial"/>
          <w:i/>
          <w:spacing w:val="1"/>
        </w:rPr>
        <w:t>o</w:t>
      </w:r>
      <w:r w:rsidRPr="006F7C59">
        <w:rPr>
          <w:rFonts w:ascii="Palatino Linotype" w:eastAsia="Arial" w:hAnsi="Palatino Linotype" w:cs="Arial"/>
          <w:i/>
          <w:spacing w:val="-1"/>
        </w:rPr>
        <w:t>m</w:t>
      </w:r>
      <w:r w:rsidRPr="006F7C59">
        <w:rPr>
          <w:rFonts w:ascii="Palatino Linotype" w:eastAsia="Arial" w:hAnsi="Palatino Linotype" w:cs="Arial"/>
          <w:i/>
          <w:spacing w:val="1"/>
        </w:rPr>
        <w:t>en</w:t>
      </w:r>
      <w:r w:rsidRPr="006F7C59">
        <w:rPr>
          <w:rFonts w:ascii="Palatino Linotype" w:eastAsia="Arial" w:hAnsi="Palatino Linotype" w:cs="Arial"/>
          <w:i/>
          <w:spacing w:val="-1"/>
        </w:rPr>
        <w:t>d</w:t>
      </w:r>
      <w:r w:rsidRPr="006F7C59">
        <w:rPr>
          <w:rFonts w:ascii="Palatino Linotype" w:eastAsia="Arial" w:hAnsi="Palatino Linotype" w:cs="Arial"/>
          <w:i/>
          <w:spacing w:val="1"/>
        </w:rPr>
        <w:t>ado</w:t>
      </w:r>
      <w:r w:rsidRPr="006F7C59">
        <w:rPr>
          <w:rFonts w:ascii="Palatino Linotype" w:eastAsia="Arial" w:hAnsi="Palatino Linotype" w:cs="Arial"/>
          <w:i/>
        </w:rPr>
        <w:t>s.</w:t>
      </w:r>
    </w:p>
    <w:p w14:paraId="605F271A" w14:textId="77777777" w:rsidR="001B7433" w:rsidRPr="006F7C59" w:rsidRDefault="001B7433" w:rsidP="001B7433">
      <w:pPr>
        <w:ind w:left="567" w:right="567"/>
        <w:jc w:val="both"/>
        <w:rPr>
          <w:rFonts w:ascii="Palatino Linotype" w:eastAsia="Arial" w:hAnsi="Palatino Linotype" w:cs="Arial"/>
          <w:i/>
        </w:rPr>
      </w:pPr>
      <w:r w:rsidRPr="006F7C59">
        <w:rPr>
          <w:rFonts w:ascii="Palatino Linotype" w:eastAsia="Arial" w:hAnsi="Palatino Linotype" w:cs="Arial"/>
          <w:b/>
          <w:i/>
        </w:rPr>
        <w:t>E</w:t>
      </w:r>
      <w:r w:rsidRPr="006F7C59">
        <w:rPr>
          <w:rFonts w:ascii="Palatino Linotype" w:eastAsia="Arial" w:hAnsi="Palatino Linotype" w:cs="Arial"/>
          <w:b/>
          <w:i/>
          <w:spacing w:val="1"/>
        </w:rPr>
        <w:t>x</w:t>
      </w:r>
      <w:r w:rsidRPr="006F7C59">
        <w:rPr>
          <w:rFonts w:ascii="Palatino Linotype" w:eastAsia="Arial" w:hAnsi="Palatino Linotype" w:cs="Arial"/>
          <w:b/>
          <w:i/>
        </w:rPr>
        <w:t>pedi</w:t>
      </w:r>
      <w:r w:rsidRPr="006F7C59">
        <w:rPr>
          <w:rFonts w:ascii="Palatino Linotype" w:eastAsia="Arial" w:hAnsi="Palatino Linotype" w:cs="Arial"/>
          <w:b/>
          <w:i/>
          <w:spacing w:val="1"/>
        </w:rPr>
        <w:t>e</w:t>
      </w:r>
      <w:r w:rsidRPr="006F7C59">
        <w:rPr>
          <w:rFonts w:ascii="Palatino Linotype" w:eastAsia="Arial" w:hAnsi="Palatino Linotype" w:cs="Arial"/>
          <w:b/>
          <w:i/>
        </w:rPr>
        <w:t>n</w:t>
      </w:r>
      <w:r w:rsidRPr="006F7C59">
        <w:rPr>
          <w:rFonts w:ascii="Palatino Linotype" w:eastAsia="Arial" w:hAnsi="Palatino Linotype" w:cs="Arial"/>
          <w:b/>
          <w:i/>
          <w:spacing w:val="-1"/>
        </w:rPr>
        <w:t>tes</w:t>
      </w:r>
      <w:r w:rsidRPr="006F7C59">
        <w:rPr>
          <w:rFonts w:ascii="Palatino Linotype" w:eastAsia="Arial" w:hAnsi="Palatino Linotype" w:cs="Arial"/>
          <w:b/>
          <w:i/>
        </w:rPr>
        <w:t>:</w:t>
      </w:r>
    </w:p>
    <w:p w14:paraId="3D6C0688" w14:textId="77777777" w:rsidR="001B7433" w:rsidRPr="006F7C59" w:rsidRDefault="001B7433" w:rsidP="001B7433">
      <w:pPr>
        <w:ind w:left="567" w:right="567"/>
        <w:jc w:val="both"/>
        <w:rPr>
          <w:rFonts w:ascii="Palatino Linotype" w:eastAsia="Arial" w:hAnsi="Palatino Linotype" w:cs="Arial"/>
          <w:i/>
        </w:rPr>
      </w:pPr>
      <w:r w:rsidRPr="006F7C59">
        <w:rPr>
          <w:rFonts w:ascii="Palatino Linotype" w:eastAsia="Arial" w:hAnsi="Palatino Linotype" w:cs="Arial"/>
          <w:i/>
          <w:spacing w:val="1"/>
        </w:rPr>
        <w:t>636</w:t>
      </w:r>
      <w:r w:rsidRPr="006F7C59">
        <w:rPr>
          <w:rFonts w:ascii="Palatino Linotype" w:eastAsia="Arial" w:hAnsi="Palatino Linotype" w:cs="Arial"/>
          <w:i/>
          <w:spacing w:val="-2"/>
        </w:rPr>
        <w:t>/</w:t>
      </w:r>
      <w:r w:rsidRPr="006F7C59">
        <w:rPr>
          <w:rFonts w:ascii="Palatino Linotype" w:eastAsia="Arial" w:hAnsi="Palatino Linotype" w:cs="Arial"/>
          <w:i/>
          <w:spacing w:val="1"/>
        </w:rPr>
        <w:t>0</w:t>
      </w:r>
      <w:r w:rsidRPr="006F7C59">
        <w:rPr>
          <w:rFonts w:ascii="Palatino Linotype" w:eastAsia="Arial" w:hAnsi="Palatino Linotype" w:cs="Arial"/>
          <w:i/>
        </w:rPr>
        <w:t xml:space="preserve">8        </w:t>
      </w:r>
      <w:r w:rsidRPr="006F7C59">
        <w:rPr>
          <w:rFonts w:ascii="Palatino Linotype" w:eastAsia="Arial" w:hAnsi="Palatino Linotype" w:cs="Arial"/>
          <w:i/>
          <w:spacing w:val="66"/>
        </w:rPr>
        <w:t xml:space="preserve"> </w:t>
      </w:r>
      <w:r w:rsidRPr="006F7C59">
        <w:rPr>
          <w:rFonts w:ascii="Palatino Linotype" w:eastAsia="Arial" w:hAnsi="Palatino Linotype" w:cs="Arial"/>
          <w:i/>
        </w:rPr>
        <w:t>Co</w:t>
      </w:r>
      <w:r w:rsidRPr="006F7C59">
        <w:rPr>
          <w:rFonts w:ascii="Palatino Linotype" w:eastAsia="Arial" w:hAnsi="Palatino Linotype" w:cs="Arial"/>
          <w:i/>
          <w:spacing w:val="2"/>
        </w:rPr>
        <w:t>m</w:t>
      </w:r>
      <w:r w:rsidRPr="006F7C59">
        <w:rPr>
          <w:rFonts w:ascii="Palatino Linotype" w:eastAsia="Arial" w:hAnsi="Palatino Linotype" w:cs="Arial"/>
          <w:i/>
        </w:rPr>
        <w:t>is</w:t>
      </w:r>
      <w:r w:rsidRPr="006F7C59">
        <w:rPr>
          <w:rFonts w:ascii="Palatino Linotype" w:eastAsia="Arial" w:hAnsi="Palatino Linotype" w:cs="Arial"/>
          <w:i/>
          <w:spacing w:val="-1"/>
        </w:rPr>
        <w:t>i</w:t>
      </w:r>
      <w:r w:rsidRPr="006F7C59">
        <w:rPr>
          <w:rFonts w:ascii="Palatino Linotype" w:eastAsia="Arial" w:hAnsi="Palatino Linotype" w:cs="Arial"/>
          <w:i/>
          <w:spacing w:val="1"/>
        </w:rPr>
        <w:t>ó</w:t>
      </w:r>
      <w:r w:rsidRPr="006F7C59">
        <w:rPr>
          <w:rFonts w:ascii="Palatino Linotype" w:eastAsia="Arial" w:hAnsi="Palatino Linotype" w:cs="Arial"/>
          <w:i/>
        </w:rPr>
        <w:t>n</w:t>
      </w:r>
      <w:r w:rsidRPr="006F7C59">
        <w:rPr>
          <w:rFonts w:ascii="Palatino Linotype" w:eastAsia="Arial" w:hAnsi="Palatino Linotype" w:cs="Arial"/>
          <w:i/>
          <w:spacing w:val="28"/>
        </w:rPr>
        <w:t xml:space="preserve"> </w:t>
      </w:r>
      <w:r w:rsidRPr="006F7C59">
        <w:rPr>
          <w:rFonts w:ascii="Palatino Linotype" w:eastAsia="Arial" w:hAnsi="Palatino Linotype" w:cs="Arial"/>
          <w:i/>
          <w:spacing w:val="-3"/>
        </w:rPr>
        <w:t>N</w:t>
      </w:r>
      <w:r w:rsidRPr="006F7C59">
        <w:rPr>
          <w:rFonts w:ascii="Palatino Linotype" w:eastAsia="Arial" w:hAnsi="Palatino Linotype" w:cs="Arial"/>
          <w:i/>
          <w:spacing w:val="1"/>
        </w:rPr>
        <w:t>a</w:t>
      </w:r>
      <w:r w:rsidRPr="006F7C59">
        <w:rPr>
          <w:rFonts w:ascii="Palatino Linotype" w:eastAsia="Arial" w:hAnsi="Palatino Linotype" w:cs="Arial"/>
          <w:i/>
        </w:rPr>
        <w:t>cio</w:t>
      </w:r>
      <w:r w:rsidRPr="006F7C59">
        <w:rPr>
          <w:rFonts w:ascii="Palatino Linotype" w:eastAsia="Arial" w:hAnsi="Palatino Linotype" w:cs="Arial"/>
          <w:i/>
          <w:spacing w:val="-1"/>
        </w:rPr>
        <w:t>n</w:t>
      </w:r>
      <w:r w:rsidRPr="006F7C59">
        <w:rPr>
          <w:rFonts w:ascii="Palatino Linotype" w:eastAsia="Arial" w:hAnsi="Palatino Linotype" w:cs="Arial"/>
          <w:i/>
          <w:spacing w:val="1"/>
        </w:rPr>
        <w:t>a</w:t>
      </w:r>
      <w:r w:rsidRPr="006F7C59">
        <w:rPr>
          <w:rFonts w:ascii="Palatino Linotype" w:eastAsia="Arial" w:hAnsi="Palatino Linotype" w:cs="Arial"/>
          <w:i/>
        </w:rPr>
        <w:t>l</w:t>
      </w:r>
      <w:r w:rsidRPr="006F7C59">
        <w:rPr>
          <w:rFonts w:ascii="Palatino Linotype" w:eastAsia="Arial" w:hAnsi="Palatino Linotype" w:cs="Arial"/>
          <w:i/>
          <w:spacing w:val="26"/>
        </w:rPr>
        <w:t xml:space="preserve"> </w:t>
      </w:r>
      <w:r w:rsidRPr="006F7C59">
        <w:rPr>
          <w:rFonts w:ascii="Palatino Linotype" w:eastAsia="Arial" w:hAnsi="Palatino Linotype" w:cs="Arial"/>
          <w:i/>
        </w:rPr>
        <w:t>B</w:t>
      </w:r>
      <w:r w:rsidRPr="006F7C59">
        <w:rPr>
          <w:rFonts w:ascii="Palatino Linotype" w:eastAsia="Arial" w:hAnsi="Palatino Linotype" w:cs="Arial"/>
          <w:i/>
          <w:spacing w:val="-1"/>
        </w:rPr>
        <w:t>a</w:t>
      </w:r>
      <w:r w:rsidRPr="006F7C59">
        <w:rPr>
          <w:rFonts w:ascii="Palatino Linotype" w:eastAsia="Arial" w:hAnsi="Palatino Linotype" w:cs="Arial"/>
          <w:i/>
          <w:spacing w:val="1"/>
        </w:rPr>
        <w:t>n</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rPr>
        <w:t>a</w:t>
      </w:r>
      <w:r w:rsidRPr="006F7C59">
        <w:rPr>
          <w:rFonts w:ascii="Palatino Linotype" w:eastAsia="Arial" w:hAnsi="Palatino Linotype" w:cs="Arial"/>
          <w:i/>
          <w:spacing w:val="28"/>
        </w:rPr>
        <w:t xml:space="preserve"> </w:t>
      </w:r>
      <w:r w:rsidRPr="006F7C59">
        <w:rPr>
          <w:rFonts w:ascii="Palatino Linotype" w:eastAsia="Arial" w:hAnsi="Palatino Linotype" w:cs="Arial"/>
          <w:i/>
        </w:rPr>
        <w:t>y</w:t>
      </w:r>
      <w:r w:rsidRPr="006F7C59">
        <w:rPr>
          <w:rFonts w:ascii="Palatino Linotype" w:eastAsia="Arial" w:hAnsi="Palatino Linotype" w:cs="Arial"/>
          <w:i/>
          <w:spacing w:val="24"/>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25"/>
        </w:rPr>
        <w:t xml:space="preserve"> </w:t>
      </w:r>
      <w:r w:rsidRPr="006F7C59">
        <w:rPr>
          <w:rFonts w:ascii="Palatino Linotype" w:eastAsia="Arial" w:hAnsi="Palatino Linotype" w:cs="Arial"/>
          <w:i/>
        </w:rPr>
        <w:t>V</w:t>
      </w:r>
      <w:r w:rsidRPr="006F7C59">
        <w:rPr>
          <w:rFonts w:ascii="Palatino Linotype" w:eastAsia="Arial" w:hAnsi="Palatino Linotype" w:cs="Arial"/>
          <w:i/>
          <w:spacing w:val="1"/>
        </w:rPr>
        <w:t>a</w:t>
      </w:r>
      <w:r w:rsidRPr="006F7C59">
        <w:rPr>
          <w:rFonts w:ascii="Palatino Linotype" w:eastAsia="Arial" w:hAnsi="Palatino Linotype" w:cs="Arial"/>
          <w:i/>
        </w:rPr>
        <w:t>lores</w:t>
      </w:r>
      <w:r w:rsidRPr="006F7C59">
        <w:rPr>
          <w:rFonts w:ascii="Palatino Linotype" w:eastAsia="Arial" w:hAnsi="Palatino Linotype" w:cs="Arial"/>
          <w:i/>
          <w:spacing w:val="30"/>
        </w:rPr>
        <w:t xml:space="preserve"> </w:t>
      </w:r>
      <w:r w:rsidRPr="006F7C59">
        <w:rPr>
          <w:rFonts w:ascii="Palatino Linotype" w:eastAsia="Arial" w:hAnsi="Palatino Linotype" w:cs="Arial"/>
          <w:i/>
        </w:rPr>
        <w:t>–</w:t>
      </w:r>
      <w:r w:rsidRPr="006F7C59">
        <w:rPr>
          <w:rFonts w:ascii="Palatino Linotype" w:eastAsia="Arial" w:hAnsi="Palatino Linotype" w:cs="Arial"/>
          <w:i/>
          <w:spacing w:val="26"/>
        </w:rPr>
        <w:t xml:space="preserve"> </w:t>
      </w:r>
      <w:r w:rsidRPr="006F7C59">
        <w:rPr>
          <w:rFonts w:ascii="Palatino Linotype" w:eastAsia="Arial" w:hAnsi="Palatino Linotype" w:cs="Arial"/>
          <w:i/>
        </w:rPr>
        <w:t>Alo</w:t>
      </w:r>
      <w:r w:rsidRPr="006F7C59">
        <w:rPr>
          <w:rFonts w:ascii="Palatino Linotype" w:eastAsia="Arial" w:hAnsi="Palatino Linotype" w:cs="Arial"/>
          <w:i/>
          <w:spacing w:val="1"/>
        </w:rPr>
        <w:t>n</w:t>
      </w:r>
      <w:r w:rsidRPr="006F7C59">
        <w:rPr>
          <w:rFonts w:ascii="Palatino Linotype" w:eastAsia="Arial" w:hAnsi="Palatino Linotype" w:cs="Arial"/>
          <w:i/>
        </w:rPr>
        <w:t>so</w:t>
      </w:r>
      <w:r w:rsidRPr="006F7C59">
        <w:rPr>
          <w:rFonts w:ascii="Palatino Linotype" w:eastAsia="Arial" w:hAnsi="Palatino Linotype" w:cs="Arial"/>
          <w:i/>
          <w:spacing w:val="25"/>
        </w:rPr>
        <w:t xml:space="preserve"> </w:t>
      </w:r>
      <w:r w:rsidRPr="006F7C59">
        <w:rPr>
          <w:rFonts w:ascii="Palatino Linotype" w:eastAsia="Arial" w:hAnsi="Palatino Linotype" w:cs="Arial"/>
          <w:i/>
        </w:rPr>
        <w:t>G</w:t>
      </w:r>
      <w:r w:rsidRPr="006F7C59">
        <w:rPr>
          <w:rFonts w:ascii="Palatino Linotype" w:eastAsia="Arial" w:hAnsi="Palatino Linotype" w:cs="Arial"/>
          <w:i/>
          <w:spacing w:val="-1"/>
        </w:rPr>
        <w:t>ó</w:t>
      </w:r>
      <w:r w:rsidRPr="006F7C59">
        <w:rPr>
          <w:rFonts w:ascii="Palatino Linotype" w:eastAsia="Arial" w:hAnsi="Palatino Linotype" w:cs="Arial"/>
          <w:i/>
          <w:spacing w:val="1"/>
        </w:rPr>
        <w:t>me</w:t>
      </w:r>
      <w:r w:rsidRPr="006F7C59">
        <w:rPr>
          <w:rFonts w:ascii="Palatino Linotype" w:eastAsia="Arial" w:hAnsi="Palatino Linotype" w:cs="Arial"/>
          <w:i/>
          <w:spacing w:val="-1"/>
        </w:rPr>
        <w:t>z-</w:t>
      </w:r>
      <w:r w:rsidRPr="006F7C59">
        <w:rPr>
          <w:rFonts w:ascii="Palatino Linotype" w:eastAsia="Arial" w:hAnsi="Palatino Linotype" w:cs="Arial"/>
          <w:i/>
        </w:rPr>
        <w:t>Ro</w:t>
      </w:r>
      <w:r w:rsidRPr="006F7C59">
        <w:rPr>
          <w:rFonts w:ascii="Palatino Linotype" w:eastAsia="Arial" w:hAnsi="Palatino Linotype" w:cs="Arial"/>
          <w:i/>
          <w:spacing w:val="1"/>
        </w:rPr>
        <w:t>b</w:t>
      </w:r>
      <w:r w:rsidRPr="006F7C59">
        <w:rPr>
          <w:rFonts w:ascii="Palatino Linotype" w:eastAsia="Arial" w:hAnsi="Palatino Linotype" w:cs="Arial"/>
          <w:i/>
        </w:rPr>
        <w:t>le</w:t>
      </w:r>
      <w:r w:rsidRPr="006F7C59">
        <w:rPr>
          <w:rFonts w:ascii="Palatino Linotype" w:eastAsia="Arial" w:hAnsi="Palatino Linotype" w:cs="Arial"/>
          <w:i/>
          <w:spacing w:val="-1"/>
        </w:rPr>
        <w:t>d</w:t>
      </w:r>
      <w:r w:rsidRPr="006F7C59">
        <w:rPr>
          <w:rFonts w:ascii="Palatino Linotype" w:eastAsia="Arial" w:hAnsi="Palatino Linotype" w:cs="Arial"/>
          <w:i/>
        </w:rPr>
        <w:t>o</w:t>
      </w:r>
    </w:p>
    <w:p w14:paraId="7443736F" w14:textId="77777777" w:rsidR="001B7433" w:rsidRPr="006F7C59" w:rsidRDefault="001B7433" w:rsidP="001B7433">
      <w:pPr>
        <w:ind w:left="567" w:right="567"/>
        <w:rPr>
          <w:rFonts w:ascii="Palatino Linotype" w:eastAsia="Arial" w:hAnsi="Palatino Linotype" w:cs="Arial"/>
          <w:i/>
        </w:rPr>
      </w:pPr>
      <w:r w:rsidRPr="006F7C59">
        <w:rPr>
          <w:rFonts w:ascii="Palatino Linotype" w:eastAsia="Arial" w:hAnsi="Palatino Linotype" w:cs="Arial"/>
          <w:i/>
        </w:rPr>
        <w:t>V</w:t>
      </w:r>
      <w:r w:rsidRPr="006F7C59">
        <w:rPr>
          <w:rFonts w:ascii="Palatino Linotype" w:eastAsia="Arial" w:hAnsi="Palatino Linotype" w:cs="Arial"/>
          <w:i/>
          <w:spacing w:val="1"/>
        </w:rPr>
        <w:t>e</w:t>
      </w:r>
      <w:r w:rsidRPr="006F7C59">
        <w:rPr>
          <w:rFonts w:ascii="Palatino Linotype" w:eastAsia="Arial" w:hAnsi="Palatino Linotype" w:cs="Arial"/>
          <w:i/>
        </w:rPr>
        <w:t>rd</w:t>
      </w:r>
      <w:r w:rsidRPr="006F7C59">
        <w:rPr>
          <w:rFonts w:ascii="Palatino Linotype" w:eastAsia="Arial" w:hAnsi="Palatino Linotype" w:cs="Arial"/>
          <w:i/>
          <w:spacing w:val="1"/>
        </w:rPr>
        <w:t>u</w:t>
      </w:r>
      <w:r w:rsidRPr="006F7C59">
        <w:rPr>
          <w:rFonts w:ascii="Palatino Linotype" w:eastAsia="Arial" w:hAnsi="Palatino Linotype" w:cs="Arial"/>
          <w:i/>
          <w:spacing w:val="-2"/>
        </w:rPr>
        <w:t>z</w:t>
      </w:r>
      <w:r w:rsidRPr="006F7C59">
        <w:rPr>
          <w:rFonts w:ascii="Palatino Linotype" w:eastAsia="Arial" w:hAnsi="Palatino Linotype" w:cs="Arial"/>
          <w:i/>
        </w:rPr>
        <w:t>co</w:t>
      </w:r>
    </w:p>
    <w:p w14:paraId="5AB055F8" w14:textId="77777777" w:rsidR="001B7433" w:rsidRPr="006F7C59" w:rsidRDefault="001B7433" w:rsidP="001B7433">
      <w:pPr>
        <w:ind w:left="567" w:right="567"/>
        <w:jc w:val="both"/>
        <w:rPr>
          <w:rFonts w:ascii="Palatino Linotype" w:eastAsia="Arial" w:hAnsi="Palatino Linotype" w:cs="Arial"/>
          <w:i/>
        </w:rPr>
      </w:pPr>
      <w:r w:rsidRPr="006F7C59">
        <w:rPr>
          <w:rFonts w:ascii="Palatino Linotype" w:eastAsia="Arial" w:hAnsi="Palatino Linotype" w:cs="Arial"/>
          <w:i/>
          <w:spacing w:val="1"/>
        </w:rPr>
        <w:t>27</w:t>
      </w:r>
      <w:r w:rsidRPr="006F7C59">
        <w:rPr>
          <w:rFonts w:ascii="Palatino Linotype" w:eastAsia="Arial" w:hAnsi="Palatino Linotype" w:cs="Arial"/>
          <w:i/>
          <w:spacing w:val="-1"/>
        </w:rPr>
        <w:t>0</w:t>
      </w:r>
      <w:r w:rsidRPr="006F7C59">
        <w:rPr>
          <w:rFonts w:ascii="Palatino Linotype" w:eastAsia="Arial" w:hAnsi="Palatino Linotype" w:cs="Arial"/>
          <w:i/>
          <w:spacing w:val="1"/>
        </w:rPr>
        <w:t>0</w:t>
      </w:r>
      <w:r w:rsidRPr="006F7C59">
        <w:rPr>
          <w:rFonts w:ascii="Palatino Linotype" w:eastAsia="Arial" w:hAnsi="Palatino Linotype" w:cs="Arial"/>
          <w:i/>
        </w:rPr>
        <w:t>/</w:t>
      </w:r>
      <w:r w:rsidRPr="006F7C59">
        <w:rPr>
          <w:rFonts w:ascii="Palatino Linotype" w:eastAsia="Arial" w:hAnsi="Palatino Linotype" w:cs="Arial"/>
          <w:i/>
          <w:spacing w:val="1"/>
        </w:rPr>
        <w:t>0</w:t>
      </w:r>
      <w:r w:rsidRPr="006F7C59">
        <w:rPr>
          <w:rFonts w:ascii="Palatino Linotype" w:eastAsia="Arial" w:hAnsi="Palatino Linotype" w:cs="Arial"/>
          <w:i/>
        </w:rPr>
        <w:t xml:space="preserve">9      </w:t>
      </w:r>
      <w:r w:rsidRPr="006F7C59">
        <w:rPr>
          <w:rFonts w:ascii="Palatino Linotype" w:eastAsia="Arial" w:hAnsi="Palatino Linotype" w:cs="Arial"/>
          <w:i/>
          <w:spacing w:val="64"/>
        </w:rPr>
        <w:t xml:space="preserve"> </w:t>
      </w:r>
      <w:r w:rsidRPr="006F7C59">
        <w:rPr>
          <w:rFonts w:ascii="Palatino Linotype" w:eastAsia="Arial" w:hAnsi="Palatino Linotype" w:cs="Arial"/>
          <w:i/>
        </w:rPr>
        <w:t>Co</w:t>
      </w:r>
      <w:r w:rsidRPr="006F7C59">
        <w:rPr>
          <w:rFonts w:ascii="Palatino Linotype" w:eastAsia="Arial" w:hAnsi="Palatino Linotype" w:cs="Arial"/>
          <w:i/>
          <w:spacing w:val="1"/>
        </w:rPr>
        <w:t>n</w:t>
      </w:r>
      <w:r w:rsidRPr="006F7C59">
        <w:rPr>
          <w:rFonts w:ascii="Palatino Linotype" w:eastAsia="Arial" w:hAnsi="Palatino Linotype" w:cs="Arial"/>
          <w:i/>
        </w:rPr>
        <w:t>s</w:t>
      </w:r>
      <w:r w:rsidRPr="006F7C59">
        <w:rPr>
          <w:rFonts w:ascii="Palatino Linotype" w:eastAsia="Arial" w:hAnsi="Palatino Linotype" w:cs="Arial"/>
          <w:i/>
          <w:spacing w:val="1"/>
        </w:rPr>
        <w:t>e</w:t>
      </w:r>
      <w:r w:rsidRPr="006F7C59">
        <w:rPr>
          <w:rFonts w:ascii="Palatino Linotype" w:eastAsia="Arial" w:hAnsi="Palatino Linotype" w:cs="Arial"/>
          <w:i/>
        </w:rPr>
        <w:t>jo</w:t>
      </w:r>
      <w:r w:rsidRPr="006F7C59">
        <w:rPr>
          <w:rFonts w:ascii="Palatino Linotype" w:eastAsia="Arial" w:hAnsi="Palatino Linotype" w:cs="Arial"/>
          <w:i/>
          <w:spacing w:val="1"/>
        </w:rPr>
        <w:t xml:space="preserve"> </w:t>
      </w:r>
      <w:r w:rsidRPr="006F7C59">
        <w:rPr>
          <w:rFonts w:ascii="Palatino Linotype" w:eastAsia="Arial" w:hAnsi="Palatino Linotype" w:cs="Arial"/>
          <w:i/>
        </w:rPr>
        <w:t>Nac</w:t>
      </w:r>
      <w:r w:rsidRPr="006F7C59">
        <w:rPr>
          <w:rFonts w:ascii="Palatino Linotype" w:eastAsia="Arial" w:hAnsi="Palatino Linotype" w:cs="Arial"/>
          <w:i/>
          <w:spacing w:val="-3"/>
        </w:rPr>
        <w:t>i</w:t>
      </w:r>
      <w:r w:rsidRPr="006F7C59">
        <w:rPr>
          <w:rFonts w:ascii="Palatino Linotype" w:eastAsia="Arial" w:hAnsi="Palatino Linotype" w:cs="Arial"/>
          <w:i/>
          <w:spacing w:val="1"/>
        </w:rPr>
        <w:t>ona</w:t>
      </w:r>
      <w:r w:rsidRPr="006F7C59">
        <w:rPr>
          <w:rFonts w:ascii="Palatino Linotype" w:eastAsia="Arial" w:hAnsi="Palatino Linotype" w:cs="Arial"/>
          <w:i/>
        </w:rPr>
        <w:t>l</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p</w:t>
      </w:r>
      <w:r w:rsidRPr="006F7C59">
        <w:rPr>
          <w:rFonts w:ascii="Palatino Linotype" w:eastAsia="Arial" w:hAnsi="Palatino Linotype" w:cs="Arial"/>
          <w:i/>
          <w:spacing w:val="3"/>
        </w:rPr>
        <w:t>a</w:t>
      </w:r>
      <w:r w:rsidRPr="006F7C59">
        <w:rPr>
          <w:rFonts w:ascii="Palatino Linotype" w:eastAsia="Arial" w:hAnsi="Palatino Linotype" w:cs="Arial"/>
          <w:i/>
        </w:rPr>
        <w:t>ra</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P</w:t>
      </w:r>
      <w:r w:rsidRPr="006F7C59">
        <w:rPr>
          <w:rFonts w:ascii="Palatino Linotype" w:eastAsia="Arial" w:hAnsi="Palatino Linotype" w:cs="Arial"/>
          <w:i/>
        </w:rPr>
        <w:t>re</w:t>
      </w:r>
      <w:r w:rsidRPr="006F7C59">
        <w:rPr>
          <w:rFonts w:ascii="Palatino Linotype" w:eastAsia="Arial" w:hAnsi="Palatino Linotype" w:cs="Arial"/>
          <w:i/>
          <w:spacing w:val="-2"/>
        </w:rPr>
        <w:t>v</w:t>
      </w:r>
      <w:r w:rsidRPr="006F7C59">
        <w:rPr>
          <w:rFonts w:ascii="Palatino Linotype" w:eastAsia="Arial" w:hAnsi="Palatino Linotype" w:cs="Arial"/>
          <w:i/>
          <w:spacing w:val="1"/>
        </w:rPr>
        <w:t>en</w:t>
      </w:r>
      <w:r w:rsidRPr="006F7C59">
        <w:rPr>
          <w:rFonts w:ascii="Palatino Linotype" w:eastAsia="Arial" w:hAnsi="Palatino Linotype" w:cs="Arial"/>
          <w:i/>
        </w:rPr>
        <w:t>ir</w:t>
      </w:r>
      <w:r w:rsidRPr="006F7C59">
        <w:rPr>
          <w:rFonts w:ascii="Palatino Linotype" w:eastAsia="Arial" w:hAnsi="Palatino Linotype" w:cs="Arial"/>
          <w:i/>
          <w:spacing w:val="-1"/>
        </w:rPr>
        <w:t xml:space="preserve"> </w:t>
      </w:r>
      <w:r w:rsidRPr="006F7C59">
        <w:rPr>
          <w:rFonts w:ascii="Palatino Linotype" w:eastAsia="Arial" w:hAnsi="Palatino Linotype" w:cs="Arial"/>
          <w:i/>
        </w:rPr>
        <w:t>la</w:t>
      </w:r>
      <w:r w:rsidRPr="006F7C59">
        <w:rPr>
          <w:rFonts w:ascii="Palatino Linotype" w:eastAsia="Arial" w:hAnsi="Palatino Linotype" w:cs="Arial"/>
          <w:i/>
          <w:spacing w:val="1"/>
        </w:rPr>
        <w:t xml:space="preserve"> </w:t>
      </w:r>
      <w:r w:rsidRPr="006F7C59">
        <w:rPr>
          <w:rFonts w:ascii="Palatino Linotype" w:eastAsia="Arial" w:hAnsi="Palatino Linotype" w:cs="Arial"/>
          <w:i/>
        </w:rPr>
        <w:t>Disc</w:t>
      </w:r>
      <w:r w:rsidRPr="006F7C59">
        <w:rPr>
          <w:rFonts w:ascii="Palatino Linotype" w:eastAsia="Arial" w:hAnsi="Palatino Linotype" w:cs="Arial"/>
          <w:i/>
          <w:spacing w:val="-1"/>
        </w:rPr>
        <w:t>r</w:t>
      </w:r>
      <w:r w:rsidRPr="006F7C59">
        <w:rPr>
          <w:rFonts w:ascii="Palatino Linotype" w:eastAsia="Arial" w:hAnsi="Palatino Linotype" w:cs="Arial"/>
          <w:i/>
        </w:rPr>
        <w:t>i</w:t>
      </w:r>
      <w:r w:rsidRPr="006F7C59">
        <w:rPr>
          <w:rFonts w:ascii="Palatino Linotype" w:eastAsia="Arial" w:hAnsi="Palatino Linotype" w:cs="Arial"/>
          <w:i/>
          <w:spacing w:val="1"/>
        </w:rPr>
        <w:t>m</w:t>
      </w:r>
      <w:r w:rsidRPr="006F7C59">
        <w:rPr>
          <w:rFonts w:ascii="Palatino Linotype" w:eastAsia="Arial" w:hAnsi="Palatino Linotype" w:cs="Arial"/>
          <w:i/>
        </w:rPr>
        <w:t>in</w:t>
      </w:r>
      <w:r w:rsidRPr="006F7C59">
        <w:rPr>
          <w:rFonts w:ascii="Palatino Linotype" w:eastAsia="Arial" w:hAnsi="Palatino Linotype" w:cs="Arial"/>
          <w:i/>
          <w:spacing w:val="-1"/>
        </w:rPr>
        <w:t>a</w:t>
      </w:r>
      <w:r w:rsidRPr="006F7C59">
        <w:rPr>
          <w:rFonts w:ascii="Palatino Linotype" w:eastAsia="Arial" w:hAnsi="Palatino Linotype" w:cs="Arial"/>
          <w:i/>
        </w:rPr>
        <w:t>ción</w:t>
      </w:r>
      <w:r w:rsidRPr="006F7C59">
        <w:rPr>
          <w:rFonts w:ascii="Palatino Linotype" w:eastAsia="Arial" w:hAnsi="Palatino Linotype" w:cs="Arial"/>
          <w:i/>
          <w:spacing w:val="4"/>
        </w:rPr>
        <w:t xml:space="preserve"> </w:t>
      </w:r>
      <w:r w:rsidRPr="006F7C59">
        <w:rPr>
          <w:rFonts w:ascii="Palatino Linotype" w:eastAsia="Arial" w:hAnsi="Palatino Linotype" w:cs="Arial"/>
          <w:i/>
        </w:rPr>
        <w:t>- J</w:t>
      </w:r>
      <w:r w:rsidRPr="006F7C59">
        <w:rPr>
          <w:rFonts w:ascii="Palatino Linotype" w:eastAsia="Arial" w:hAnsi="Palatino Linotype" w:cs="Arial"/>
          <w:i/>
          <w:spacing w:val="1"/>
        </w:rPr>
        <w:t>a</w:t>
      </w:r>
      <w:r w:rsidRPr="006F7C59">
        <w:rPr>
          <w:rFonts w:ascii="Palatino Linotype" w:eastAsia="Arial" w:hAnsi="Palatino Linotype" w:cs="Arial"/>
          <w:i/>
        </w:rPr>
        <w:t>c</w:t>
      </w:r>
      <w:r w:rsidRPr="006F7C59">
        <w:rPr>
          <w:rFonts w:ascii="Palatino Linotype" w:eastAsia="Arial" w:hAnsi="Palatino Linotype" w:cs="Arial"/>
          <w:i/>
          <w:spacing w:val="-1"/>
        </w:rPr>
        <w:t>q</w:t>
      </w:r>
      <w:r w:rsidRPr="006F7C59">
        <w:rPr>
          <w:rFonts w:ascii="Palatino Linotype" w:eastAsia="Arial" w:hAnsi="Palatino Linotype" w:cs="Arial"/>
          <w:i/>
          <w:spacing w:val="1"/>
        </w:rPr>
        <w:t>ue</w:t>
      </w:r>
      <w:r w:rsidRPr="006F7C59">
        <w:rPr>
          <w:rFonts w:ascii="Palatino Linotype" w:eastAsia="Arial" w:hAnsi="Palatino Linotype" w:cs="Arial"/>
          <w:i/>
        </w:rPr>
        <w:t>l</w:t>
      </w:r>
      <w:r w:rsidRPr="006F7C59">
        <w:rPr>
          <w:rFonts w:ascii="Palatino Linotype" w:eastAsia="Arial" w:hAnsi="Palatino Linotype" w:cs="Arial"/>
          <w:i/>
          <w:spacing w:val="-1"/>
        </w:rPr>
        <w:t>in</w:t>
      </w:r>
      <w:r w:rsidRPr="006F7C59">
        <w:rPr>
          <w:rFonts w:ascii="Palatino Linotype" w:eastAsia="Arial" w:hAnsi="Palatino Linotype" w:cs="Arial"/>
          <w:i/>
        </w:rPr>
        <w:t>e</w:t>
      </w:r>
    </w:p>
    <w:p w14:paraId="39DEF39F" w14:textId="77777777" w:rsidR="001B7433" w:rsidRPr="006F7C59" w:rsidRDefault="001B7433" w:rsidP="001B7433">
      <w:pPr>
        <w:ind w:left="567" w:right="567"/>
        <w:rPr>
          <w:rFonts w:ascii="Palatino Linotype" w:eastAsia="Arial" w:hAnsi="Palatino Linotype" w:cs="Arial"/>
          <w:i/>
        </w:rPr>
      </w:pPr>
      <w:proofErr w:type="spellStart"/>
      <w:r w:rsidRPr="006F7C59">
        <w:rPr>
          <w:rFonts w:ascii="Palatino Linotype" w:eastAsia="Arial" w:hAnsi="Palatino Linotype" w:cs="Arial"/>
          <w:i/>
        </w:rPr>
        <w:t>P</w:t>
      </w:r>
      <w:r w:rsidRPr="006F7C59">
        <w:rPr>
          <w:rFonts w:ascii="Palatino Linotype" w:eastAsia="Arial" w:hAnsi="Palatino Linotype" w:cs="Arial"/>
          <w:i/>
          <w:spacing w:val="1"/>
        </w:rPr>
        <w:t>e</w:t>
      </w:r>
      <w:r w:rsidRPr="006F7C59">
        <w:rPr>
          <w:rFonts w:ascii="Palatino Linotype" w:eastAsia="Arial" w:hAnsi="Palatino Linotype" w:cs="Arial"/>
          <w:i/>
        </w:rPr>
        <w:t>sc</w:t>
      </w:r>
      <w:r w:rsidRPr="006F7C59">
        <w:rPr>
          <w:rFonts w:ascii="Palatino Linotype" w:eastAsia="Arial" w:hAnsi="Palatino Linotype" w:cs="Arial"/>
          <w:i/>
          <w:spacing w:val="1"/>
        </w:rPr>
        <w:t>ha</w:t>
      </w:r>
      <w:r w:rsidRPr="006F7C59">
        <w:rPr>
          <w:rFonts w:ascii="Palatino Linotype" w:eastAsia="Arial" w:hAnsi="Palatino Linotype" w:cs="Arial"/>
          <w:i/>
          <w:spacing w:val="-3"/>
        </w:rPr>
        <w:t>r</w:t>
      </w:r>
      <w:r w:rsidRPr="006F7C59">
        <w:rPr>
          <w:rFonts w:ascii="Palatino Linotype" w:eastAsia="Arial" w:hAnsi="Palatino Linotype" w:cs="Arial"/>
          <w:i/>
        </w:rPr>
        <w:t>d</w:t>
      </w:r>
      <w:proofErr w:type="spellEnd"/>
      <w:r w:rsidRPr="006F7C59">
        <w:rPr>
          <w:rFonts w:ascii="Palatino Linotype" w:eastAsia="Arial" w:hAnsi="Palatino Linotype" w:cs="Arial"/>
          <w:i/>
          <w:spacing w:val="1"/>
        </w:rPr>
        <w:t xml:space="preserve"> </w:t>
      </w:r>
      <w:r w:rsidRPr="006F7C59">
        <w:rPr>
          <w:rFonts w:ascii="Palatino Linotype" w:eastAsia="Arial" w:hAnsi="Palatino Linotype" w:cs="Arial"/>
          <w:i/>
        </w:rPr>
        <w:t>Mar</w:t>
      </w:r>
      <w:r w:rsidRPr="006F7C59">
        <w:rPr>
          <w:rFonts w:ascii="Palatino Linotype" w:eastAsia="Arial" w:hAnsi="Palatino Linotype" w:cs="Arial"/>
          <w:i/>
          <w:spacing w:val="-1"/>
        </w:rPr>
        <w:t>i</w:t>
      </w:r>
      <w:r w:rsidRPr="006F7C59">
        <w:rPr>
          <w:rFonts w:ascii="Palatino Linotype" w:eastAsia="Arial" w:hAnsi="Palatino Linotype" w:cs="Arial"/>
          <w:i/>
        </w:rPr>
        <w:t>sc</w:t>
      </w:r>
      <w:r w:rsidRPr="006F7C59">
        <w:rPr>
          <w:rFonts w:ascii="Palatino Linotype" w:eastAsia="Arial" w:hAnsi="Palatino Linotype" w:cs="Arial"/>
          <w:i/>
          <w:spacing w:val="1"/>
        </w:rPr>
        <w:t>a</w:t>
      </w:r>
      <w:r w:rsidRPr="006F7C59">
        <w:rPr>
          <w:rFonts w:ascii="Palatino Linotype" w:eastAsia="Arial" w:hAnsi="Palatino Linotype" w:cs="Arial"/>
          <w:i/>
        </w:rPr>
        <w:t>l</w:t>
      </w:r>
    </w:p>
    <w:p w14:paraId="3934DD26" w14:textId="77777777" w:rsidR="001B7433" w:rsidRPr="006F7C59" w:rsidRDefault="001B7433" w:rsidP="001B7433">
      <w:pPr>
        <w:ind w:left="567" w:right="567"/>
        <w:jc w:val="both"/>
        <w:rPr>
          <w:rFonts w:ascii="Palatino Linotype" w:eastAsia="Arial" w:hAnsi="Palatino Linotype" w:cs="Arial"/>
          <w:i/>
        </w:rPr>
      </w:pPr>
      <w:r w:rsidRPr="006F7C59">
        <w:rPr>
          <w:rFonts w:ascii="Palatino Linotype" w:eastAsia="Arial" w:hAnsi="Palatino Linotype" w:cs="Arial"/>
          <w:i/>
          <w:spacing w:val="1"/>
        </w:rPr>
        <w:t>34</w:t>
      </w:r>
      <w:r w:rsidRPr="006F7C59">
        <w:rPr>
          <w:rFonts w:ascii="Palatino Linotype" w:eastAsia="Arial" w:hAnsi="Palatino Linotype" w:cs="Arial"/>
          <w:i/>
          <w:spacing w:val="-1"/>
        </w:rPr>
        <w:t>1</w:t>
      </w:r>
      <w:r w:rsidRPr="006F7C59">
        <w:rPr>
          <w:rFonts w:ascii="Palatino Linotype" w:eastAsia="Arial" w:hAnsi="Palatino Linotype" w:cs="Arial"/>
          <w:i/>
          <w:spacing w:val="1"/>
        </w:rPr>
        <w:t>5</w:t>
      </w:r>
      <w:r w:rsidRPr="006F7C59">
        <w:rPr>
          <w:rFonts w:ascii="Palatino Linotype" w:eastAsia="Arial" w:hAnsi="Palatino Linotype" w:cs="Arial"/>
          <w:i/>
        </w:rPr>
        <w:t>/</w:t>
      </w:r>
      <w:r w:rsidRPr="006F7C59">
        <w:rPr>
          <w:rFonts w:ascii="Palatino Linotype" w:eastAsia="Arial" w:hAnsi="Palatino Linotype" w:cs="Arial"/>
          <w:i/>
          <w:spacing w:val="1"/>
        </w:rPr>
        <w:t>0</w:t>
      </w:r>
      <w:r w:rsidRPr="006F7C59">
        <w:rPr>
          <w:rFonts w:ascii="Palatino Linotype" w:eastAsia="Arial" w:hAnsi="Palatino Linotype" w:cs="Arial"/>
          <w:i/>
        </w:rPr>
        <w:t xml:space="preserve">9      </w:t>
      </w:r>
      <w:r w:rsidRPr="006F7C59">
        <w:rPr>
          <w:rFonts w:ascii="Palatino Linotype" w:eastAsia="Arial" w:hAnsi="Palatino Linotype" w:cs="Arial"/>
          <w:i/>
          <w:spacing w:val="64"/>
        </w:rPr>
        <w:t xml:space="preserve"> </w:t>
      </w:r>
      <w:r w:rsidRPr="006F7C59">
        <w:rPr>
          <w:rFonts w:ascii="Palatino Linotype" w:eastAsia="Arial" w:hAnsi="Palatino Linotype" w:cs="Arial"/>
          <w:i/>
        </w:rPr>
        <w:t>I</w:t>
      </w:r>
      <w:r w:rsidRPr="006F7C59">
        <w:rPr>
          <w:rFonts w:ascii="Palatino Linotype" w:eastAsia="Arial" w:hAnsi="Palatino Linotype" w:cs="Arial"/>
          <w:i/>
          <w:spacing w:val="1"/>
        </w:rPr>
        <w:t>n</w:t>
      </w:r>
      <w:r w:rsidRPr="006F7C59">
        <w:rPr>
          <w:rFonts w:ascii="Palatino Linotype" w:eastAsia="Arial" w:hAnsi="Palatino Linotype" w:cs="Arial"/>
          <w:i/>
        </w:rPr>
        <w:t>stit</w:t>
      </w:r>
      <w:r w:rsidRPr="006F7C59">
        <w:rPr>
          <w:rFonts w:ascii="Palatino Linotype" w:eastAsia="Arial" w:hAnsi="Palatino Linotype" w:cs="Arial"/>
          <w:i/>
          <w:spacing w:val="1"/>
        </w:rPr>
        <w:t>u</w:t>
      </w:r>
      <w:r w:rsidRPr="006F7C59">
        <w:rPr>
          <w:rFonts w:ascii="Palatino Linotype" w:eastAsia="Arial" w:hAnsi="Palatino Linotype" w:cs="Arial"/>
          <w:i/>
          <w:spacing w:val="-2"/>
        </w:rPr>
        <w:t>t</w:t>
      </w:r>
      <w:r w:rsidRPr="006F7C59">
        <w:rPr>
          <w:rFonts w:ascii="Palatino Linotype" w:eastAsia="Arial" w:hAnsi="Palatino Linotype" w:cs="Arial"/>
          <w:i/>
        </w:rPr>
        <w:t>o</w:t>
      </w:r>
      <w:r w:rsidRPr="006F7C59">
        <w:rPr>
          <w:rFonts w:ascii="Palatino Linotype" w:eastAsia="Arial" w:hAnsi="Palatino Linotype" w:cs="Arial"/>
          <w:i/>
          <w:spacing w:val="1"/>
        </w:rPr>
        <w:t xml:space="preserve"> </w:t>
      </w:r>
      <w:r w:rsidRPr="006F7C59">
        <w:rPr>
          <w:rFonts w:ascii="Palatino Linotype" w:eastAsia="Arial" w:hAnsi="Palatino Linotype" w:cs="Arial"/>
          <w:i/>
        </w:rPr>
        <w:t>Me</w:t>
      </w:r>
      <w:r w:rsidRPr="006F7C59">
        <w:rPr>
          <w:rFonts w:ascii="Palatino Linotype" w:eastAsia="Arial" w:hAnsi="Palatino Linotype" w:cs="Arial"/>
          <w:i/>
          <w:spacing w:val="-2"/>
        </w:rPr>
        <w:t>x</w:t>
      </w:r>
      <w:r w:rsidRPr="006F7C59">
        <w:rPr>
          <w:rFonts w:ascii="Palatino Linotype" w:eastAsia="Arial" w:hAnsi="Palatino Linotype" w:cs="Arial"/>
          <w:i/>
        </w:rPr>
        <w:t>ica</w:t>
      </w:r>
      <w:r w:rsidRPr="006F7C59">
        <w:rPr>
          <w:rFonts w:ascii="Palatino Linotype" w:eastAsia="Arial" w:hAnsi="Palatino Linotype" w:cs="Arial"/>
          <w:i/>
          <w:spacing w:val="1"/>
        </w:rPr>
        <w:t>n</w:t>
      </w:r>
      <w:r w:rsidRPr="006F7C59">
        <w:rPr>
          <w:rFonts w:ascii="Palatino Linotype" w:eastAsia="Arial" w:hAnsi="Palatino Linotype" w:cs="Arial"/>
          <w:i/>
        </w:rPr>
        <w:t>o</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2"/>
        </w:rPr>
        <w:t>T</w:t>
      </w:r>
      <w:r w:rsidRPr="006F7C59">
        <w:rPr>
          <w:rFonts w:ascii="Palatino Linotype" w:eastAsia="Arial" w:hAnsi="Palatino Linotype" w:cs="Arial"/>
          <w:i/>
          <w:spacing w:val="1"/>
        </w:rPr>
        <w:t>e</w:t>
      </w:r>
      <w:r w:rsidRPr="006F7C59">
        <w:rPr>
          <w:rFonts w:ascii="Palatino Linotype" w:eastAsia="Arial" w:hAnsi="Palatino Linotype" w:cs="Arial"/>
          <w:i/>
          <w:spacing w:val="-2"/>
        </w:rPr>
        <w:t>c</w:t>
      </w:r>
      <w:r w:rsidRPr="006F7C59">
        <w:rPr>
          <w:rFonts w:ascii="Palatino Linotype" w:eastAsia="Arial" w:hAnsi="Palatino Linotype" w:cs="Arial"/>
          <w:i/>
          <w:spacing w:val="1"/>
        </w:rPr>
        <w:t>no</w:t>
      </w:r>
      <w:r w:rsidRPr="006F7C59">
        <w:rPr>
          <w:rFonts w:ascii="Palatino Linotype" w:eastAsia="Arial" w:hAnsi="Palatino Linotype" w:cs="Arial"/>
          <w:i/>
        </w:rPr>
        <w:t>lo</w:t>
      </w:r>
      <w:r w:rsidRPr="006F7C59">
        <w:rPr>
          <w:rFonts w:ascii="Palatino Linotype" w:eastAsia="Arial" w:hAnsi="Palatino Linotype" w:cs="Arial"/>
          <w:i/>
          <w:spacing w:val="-1"/>
        </w:rPr>
        <w:t>g</w:t>
      </w:r>
      <w:r w:rsidRPr="006F7C59">
        <w:rPr>
          <w:rFonts w:ascii="Palatino Linotype" w:eastAsia="Arial" w:hAnsi="Palatino Linotype" w:cs="Arial"/>
          <w:i/>
          <w:spacing w:val="-2"/>
        </w:rPr>
        <w:t>í</w:t>
      </w:r>
      <w:r w:rsidRPr="006F7C59">
        <w:rPr>
          <w:rFonts w:ascii="Palatino Linotype" w:eastAsia="Arial" w:hAnsi="Palatino Linotype" w:cs="Arial"/>
          <w:i/>
        </w:rPr>
        <w:t>a</w:t>
      </w:r>
      <w:r w:rsidRPr="006F7C59">
        <w:rPr>
          <w:rFonts w:ascii="Palatino Linotype" w:eastAsia="Arial" w:hAnsi="Palatino Linotype" w:cs="Arial"/>
          <w:i/>
          <w:spacing w:val="1"/>
        </w:rPr>
        <w:t xml:space="preserve"> de</w:t>
      </w:r>
      <w:r w:rsidRPr="006F7C59">
        <w:rPr>
          <w:rFonts w:ascii="Palatino Linotype" w:eastAsia="Arial" w:hAnsi="Palatino Linotype" w:cs="Arial"/>
          <w:i/>
        </w:rPr>
        <w:t>l A</w:t>
      </w:r>
      <w:r w:rsidRPr="006F7C59">
        <w:rPr>
          <w:rFonts w:ascii="Palatino Linotype" w:eastAsia="Arial" w:hAnsi="Palatino Linotype" w:cs="Arial"/>
          <w:i/>
          <w:spacing w:val="-1"/>
        </w:rPr>
        <w:t>gu</w:t>
      </w:r>
      <w:r w:rsidRPr="006F7C59">
        <w:rPr>
          <w:rFonts w:ascii="Palatino Linotype" w:eastAsia="Arial" w:hAnsi="Palatino Linotype" w:cs="Arial"/>
          <w:i/>
        </w:rPr>
        <w:t>a</w:t>
      </w:r>
      <w:r w:rsidRPr="006F7C59">
        <w:rPr>
          <w:rFonts w:ascii="Palatino Linotype" w:eastAsia="Arial" w:hAnsi="Palatino Linotype" w:cs="Arial"/>
          <w:i/>
          <w:spacing w:val="6"/>
        </w:rPr>
        <w:t xml:space="preserve"> </w:t>
      </w:r>
      <w:r w:rsidRPr="006F7C59">
        <w:rPr>
          <w:rFonts w:ascii="Palatino Linotype" w:eastAsia="Arial" w:hAnsi="Palatino Linotype" w:cs="Arial"/>
          <w:i/>
        </w:rPr>
        <w:t>–</w:t>
      </w:r>
      <w:r w:rsidRPr="006F7C59">
        <w:rPr>
          <w:rFonts w:ascii="Palatino Linotype" w:eastAsia="Arial" w:hAnsi="Palatino Linotype" w:cs="Arial"/>
          <w:i/>
          <w:spacing w:val="-1"/>
        </w:rPr>
        <w:t xml:space="preserve"> M</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3"/>
        </w:rPr>
        <w:t>í</w:t>
      </w:r>
      <w:r w:rsidRPr="006F7C59">
        <w:rPr>
          <w:rFonts w:ascii="Palatino Linotype" w:eastAsia="Arial" w:hAnsi="Palatino Linotype" w:cs="Arial"/>
          <w:i/>
        </w:rPr>
        <w:t>a</w:t>
      </w:r>
      <w:r w:rsidRPr="006F7C59">
        <w:rPr>
          <w:rFonts w:ascii="Palatino Linotype" w:eastAsia="Arial" w:hAnsi="Palatino Linotype" w:cs="Arial"/>
          <w:i/>
          <w:spacing w:val="1"/>
        </w:rPr>
        <w:t xml:space="preserve"> </w:t>
      </w:r>
      <w:proofErr w:type="spellStart"/>
      <w:r w:rsidRPr="006F7C59">
        <w:rPr>
          <w:rFonts w:ascii="Palatino Linotype" w:eastAsia="Arial" w:hAnsi="Palatino Linotype" w:cs="Arial"/>
          <w:i/>
        </w:rPr>
        <w:t>Mar</w:t>
      </w:r>
      <w:r w:rsidRPr="006F7C59">
        <w:rPr>
          <w:rFonts w:ascii="Palatino Linotype" w:eastAsia="Arial" w:hAnsi="Palatino Linotype" w:cs="Arial"/>
          <w:i/>
          <w:spacing w:val="-3"/>
        </w:rPr>
        <w:t>v</w:t>
      </w:r>
      <w:r w:rsidRPr="006F7C59">
        <w:rPr>
          <w:rFonts w:ascii="Palatino Linotype" w:eastAsia="Arial" w:hAnsi="Palatino Linotype" w:cs="Arial"/>
          <w:i/>
          <w:spacing w:val="1"/>
        </w:rPr>
        <w:t>á</w:t>
      </w:r>
      <w:r w:rsidRPr="006F7C59">
        <w:rPr>
          <w:rFonts w:ascii="Palatino Linotype" w:eastAsia="Arial" w:hAnsi="Palatino Linotype" w:cs="Arial"/>
          <w:i/>
        </w:rPr>
        <w:t>n</w:t>
      </w:r>
      <w:proofErr w:type="spellEnd"/>
      <w:r w:rsidRPr="006F7C59">
        <w:rPr>
          <w:rFonts w:ascii="Palatino Linotype" w:eastAsia="Arial" w:hAnsi="Palatino Linotype" w:cs="Arial"/>
          <w:i/>
          <w:spacing w:val="1"/>
        </w:rPr>
        <w:t xml:space="preserve"> Labo</w:t>
      </w:r>
      <w:r w:rsidRPr="006F7C59">
        <w:rPr>
          <w:rFonts w:ascii="Palatino Linotype" w:eastAsia="Arial" w:hAnsi="Palatino Linotype" w:cs="Arial"/>
          <w:i/>
        </w:rPr>
        <w:t>r</w:t>
      </w:r>
      <w:r w:rsidRPr="006F7C59">
        <w:rPr>
          <w:rFonts w:ascii="Palatino Linotype" w:eastAsia="Arial" w:hAnsi="Palatino Linotype" w:cs="Arial"/>
          <w:i/>
          <w:spacing w:val="-2"/>
        </w:rPr>
        <w:t>d</w:t>
      </w:r>
      <w:r w:rsidRPr="006F7C59">
        <w:rPr>
          <w:rFonts w:ascii="Palatino Linotype" w:eastAsia="Arial" w:hAnsi="Palatino Linotype" w:cs="Arial"/>
          <w:i/>
        </w:rPr>
        <w:t>e</w:t>
      </w:r>
    </w:p>
    <w:p w14:paraId="3C14D219" w14:textId="77777777" w:rsidR="001B7433" w:rsidRPr="006F7C59" w:rsidRDefault="001B7433" w:rsidP="001B7433">
      <w:pPr>
        <w:ind w:left="567" w:right="567"/>
        <w:rPr>
          <w:rFonts w:ascii="Palatino Linotype" w:eastAsia="Arial" w:hAnsi="Palatino Linotype" w:cs="Arial"/>
          <w:i/>
        </w:rPr>
      </w:pPr>
      <w:r w:rsidRPr="006F7C59">
        <w:rPr>
          <w:rFonts w:ascii="Palatino Linotype" w:eastAsia="Arial" w:hAnsi="Palatino Linotype" w:cs="Arial"/>
          <w:i/>
          <w:spacing w:val="1"/>
        </w:rPr>
        <w:t>37</w:t>
      </w:r>
      <w:r w:rsidRPr="006F7C59">
        <w:rPr>
          <w:rFonts w:ascii="Palatino Linotype" w:eastAsia="Arial" w:hAnsi="Palatino Linotype" w:cs="Arial"/>
          <w:i/>
          <w:spacing w:val="-1"/>
        </w:rPr>
        <w:t>0</w:t>
      </w:r>
      <w:r w:rsidRPr="006F7C59">
        <w:rPr>
          <w:rFonts w:ascii="Palatino Linotype" w:eastAsia="Arial" w:hAnsi="Palatino Linotype" w:cs="Arial"/>
          <w:i/>
          <w:spacing w:val="1"/>
        </w:rPr>
        <w:t>1</w:t>
      </w:r>
      <w:r w:rsidRPr="006F7C59">
        <w:rPr>
          <w:rFonts w:ascii="Palatino Linotype" w:eastAsia="Arial" w:hAnsi="Palatino Linotype" w:cs="Arial"/>
          <w:i/>
        </w:rPr>
        <w:t>/</w:t>
      </w:r>
      <w:r w:rsidRPr="006F7C59">
        <w:rPr>
          <w:rFonts w:ascii="Palatino Linotype" w:eastAsia="Arial" w:hAnsi="Palatino Linotype" w:cs="Arial"/>
          <w:i/>
          <w:spacing w:val="1"/>
        </w:rPr>
        <w:t>0</w:t>
      </w:r>
      <w:r w:rsidRPr="006F7C59">
        <w:rPr>
          <w:rFonts w:ascii="Palatino Linotype" w:eastAsia="Arial" w:hAnsi="Palatino Linotype" w:cs="Arial"/>
          <w:i/>
        </w:rPr>
        <w:t xml:space="preserve">9      </w:t>
      </w:r>
      <w:r w:rsidRPr="006F7C59">
        <w:rPr>
          <w:rFonts w:ascii="Palatino Linotype" w:eastAsia="Arial" w:hAnsi="Palatino Linotype" w:cs="Arial"/>
          <w:i/>
          <w:spacing w:val="64"/>
        </w:rPr>
        <w:t xml:space="preserve"> </w:t>
      </w:r>
      <w:r w:rsidRPr="006F7C59">
        <w:rPr>
          <w:rFonts w:ascii="Palatino Linotype" w:eastAsia="Arial" w:hAnsi="Palatino Linotype" w:cs="Arial"/>
          <w:i/>
        </w:rPr>
        <w:t>A</w:t>
      </w:r>
      <w:r w:rsidRPr="006F7C59">
        <w:rPr>
          <w:rFonts w:ascii="Palatino Linotype" w:eastAsia="Arial" w:hAnsi="Palatino Linotype" w:cs="Arial"/>
          <w:i/>
          <w:spacing w:val="1"/>
        </w:rPr>
        <w:t>dm</w:t>
      </w:r>
      <w:r w:rsidRPr="006F7C59">
        <w:rPr>
          <w:rFonts w:ascii="Palatino Linotype" w:eastAsia="Arial" w:hAnsi="Palatino Linotype" w:cs="Arial"/>
          <w:i/>
          <w:spacing w:val="-3"/>
        </w:rPr>
        <w:t>i</w:t>
      </w:r>
      <w:r w:rsidRPr="006F7C59">
        <w:rPr>
          <w:rFonts w:ascii="Palatino Linotype" w:eastAsia="Arial" w:hAnsi="Palatino Linotype" w:cs="Arial"/>
          <w:i/>
          <w:spacing w:val="1"/>
        </w:rPr>
        <w:t>n</w:t>
      </w:r>
      <w:r w:rsidRPr="006F7C59">
        <w:rPr>
          <w:rFonts w:ascii="Palatino Linotype" w:eastAsia="Arial" w:hAnsi="Palatino Linotype" w:cs="Arial"/>
          <w:i/>
        </w:rPr>
        <w:t>istración</w:t>
      </w:r>
      <w:r w:rsidRPr="006F7C59">
        <w:rPr>
          <w:rFonts w:ascii="Palatino Linotype" w:eastAsia="Arial" w:hAnsi="Palatino Linotype" w:cs="Arial"/>
          <w:i/>
          <w:spacing w:val="-1"/>
        </w:rPr>
        <w:t xml:space="preserve"> </w:t>
      </w:r>
      <w:r w:rsidRPr="006F7C59">
        <w:rPr>
          <w:rFonts w:ascii="Palatino Linotype" w:eastAsia="Arial" w:hAnsi="Palatino Linotype" w:cs="Arial"/>
          <w:i/>
        </w:rPr>
        <w:t>P</w:t>
      </w:r>
      <w:r w:rsidRPr="006F7C59">
        <w:rPr>
          <w:rFonts w:ascii="Palatino Linotype" w:eastAsia="Arial" w:hAnsi="Palatino Linotype" w:cs="Arial"/>
          <w:i/>
          <w:spacing w:val="1"/>
        </w:rPr>
        <w:t>o</w:t>
      </w:r>
      <w:r w:rsidRPr="006F7C59">
        <w:rPr>
          <w:rFonts w:ascii="Palatino Linotype" w:eastAsia="Arial" w:hAnsi="Palatino Linotype" w:cs="Arial"/>
          <w:i/>
        </w:rPr>
        <w:t>rt</w:t>
      </w:r>
      <w:r w:rsidRPr="006F7C59">
        <w:rPr>
          <w:rFonts w:ascii="Palatino Linotype" w:eastAsia="Arial" w:hAnsi="Palatino Linotype" w:cs="Arial"/>
          <w:i/>
          <w:spacing w:val="-2"/>
        </w:rPr>
        <w:t>u</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rPr>
        <w:t>a</w:t>
      </w:r>
      <w:r w:rsidRPr="006F7C59">
        <w:rPr>
          <w:rFonts w:ascii="Palatino Linotype" w:eastAsia="Arial" w:hAnsi="Palatino Linotype" w:cs="Arial"/>
          <w:i/>
          <w:spacing w:val="1"/>
        </w:rPr>
        <w:t xml:space="preserve"> In</w:t>
      </w:r>
      <w:r w:rsidRPr="006F7C59">
        <w:rPr>
          <w:rFonts w:ascii="Palatino Linotype" w:eastAsia="Arial" w:hAnsi="Palatino Linotype" w:cs="Arial"/>
          <w:i/>
          <w:spacing w:val="-2"/>
        </w:rPr>
        <w:t>t</w:t>
      </w:r>
      <w:r w:rsidRPr="006F7C59">
        <w:rPr>
          <w:rFonts w:ascii="Palatino Linotype" w:eastAsia="Arial" w:hAnsi="Palatino Linotype" w:cs="Arial"/>
          <w:i/>
          <w:spacing w:val="1"/>
        </w:rPr>
        <w:t>e</w:t>
      </w:r>
      <w:r w:rsidRPr="006F7C59">
        <w:rPr>
          <w:rFonts w:ascii="Palatino Linotype" w:eastAsia="Arial" w:hAnsi="Palatino Linotype" w:cs="Arial"/>
          <w:i/>
          <w:spacing w:val="-1"/>
        </w:rPr>
        <w:t>g</w:t>
      </w:r>
      <w:r w:rsidRPr="006F7C59">
        <w:rPr>
          <w:rFonts w:ascii="Palatino Linotype" w:eastAsia="Arial" w:hAnsi="Palatino Linotype" w:cs="Arial"/>
          <w:i/>
        </w:rPr>
        <w:t xml:space="preserve">ral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2"/>
        </w:rPr>
        <w:t>T</w:t>
      </w:r>
      <w:r w:rsidRPr="006F7C59">
        <w:rPr>
          <w:rFonts w:ascii="Palatino Linotype" w:eastAsia="Arial" w:hAnsi="Palatino Linotype" w:cs="Arial"/>
          <w:i/>
          <w:spacing w:val="1"/>
        </w:rPr>
        <w:t>u</w:t>
      </w:r>
      <w:r w:rsidRPr="006F7C59">
        <w:rPr>
          <w:rFonts w:ascii="Palatino Linotype" w:eastAsia="Arial" w:hAnsi="Palatino Linotype" w:cs="Arial"/>
          <w:i/>
          <w:spacing w:val="-2"/>
        </w:rPr>
        <w:t>x</w:t>
      </w:r>
      <w:r w:rsidRPr="006F7C59">
        <w:rPr>
          <w:rFonts w:ascii="Palatino Linotype" w:eastAsia="Arial" w:hAnsi="Palatino Linotype" w:cs="Arial"/>
          <w:i/>
          <w:spacing w:val="1"/>
        </w:rPr>
        <w:t>pa</w:t>
      </w:r>
      <w:r w:rsidRPr="006F7C59">
        <w:rPr>
          <w:rFonts w:ascii="Palatino Linotype" w:eastAsia="Arial" w:hAnsi="Palatino Linotype" w:cs="Arial"/>
          <w:i/>
          <w:spacing w:val="-1"/>
        </w:rPr>
        <w:t>n</w:t>
      </w:r>
      <w:r w:rsidRPr="006F7C59">
        <w:rPr>
          <w:rFonts w:ascii="Palatino Linotype" w:eastAsia="Arial" w:hAnsi="Palatino Linotype" w:cs="Arial"/>
          <w:i/>
        </w:rPr>
        <w:t>,</w:t>
      </w:r>
      <w:r w:rsidRPr="006F7C59">
        <w:rPr>
          <w:rFonts w:ascii="Palatino Linotype" w:eastAsia="Arial" w:hAnsi="Palatino Linotype" w:cs="Arial"/>
          <w:i/>
          <w:spacing w:val="-1"/>
        </w:rPr>
        <w:t xml:space="preserve"> </w:t>
      </w:r>
      <w:r w:rsidRPr="006F7C59">
        <w:rPr>
          <w:rFonts w:ascii="Palatino Linotype" w:eastAsia="Arial" w:hAnsi="Palatino Linotype" w:cs="Arial"/>
          <w:i/>
        </w:rPr>
        <w:t>S.</w:t>
      </w:r>
      <w:r w:rsidRPr="006F7C59">
        <w:rPr>
          <w:rFonts w:ascii="Palatino Linotype" w:eastAsia="Arial" w:hAnsi="Palatino Linotype" w:cs="Arial"/>
          <w:i/>
          <w:spacing w:val="1"/>
        </w:rPr>
        <w:t>A</w:t>
      </w:r>
      <w:r w:rsidRPr="006F7C59">
        <w:rPr>
          <w:rFonts w:ascii="Palatino Linotype" w:eastAsia="Arial" w:hAnsi="Palatino Linotype" w:cs="Arial"/>
          <w:i/>
        </w:rPr>
        <w:t>.</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V</w:t>
      </w:r>
      <w:r w:rsidRPr="006F7C59">
        <w:rPr>
          <w:rFonts w:ascii="Palatino Linotype" w:eastAsia="Arial" w:hAnsi="Palatino Linotype" w:cs="Arial"/>
          <w:i/>
        </w:rPr>
        <w:t>.</w:t>
      </w:r>
      <w:r w:rsidRPr="006F7C59">
        <w:rPr>
          <w:rFonts w:ascii="Palatino Linotype" w:eastAsia="Arial" w:hAnsi="Palatino Linotype" w:cs="Arial"/>
          <w:i/>
          <w:spacing w:val="8"/>
        </w:rPr>
        <w:t xml:space="preserve"> </w:t>
      </w:r>
      <w:r w:rsidRPr="006F7C59">
        <w:rPr>
          <w:rFonts w:ascii="Palatino Linotype" w:eastAsia="Arial" w:hAnsi="Palatino Linotype" w:cs="Arial"/>
          <w:i/>
        </w:rPr>
        <w:t>- J</w:t>
      </w:r>
      <w:r w:rsidRPr="006F7C59">
        <w:rPr>
          <w:rFonts w:ascii="Palatino Linotype" w:eastAsia="Arial" w:hAnsi="Palatino Linotype" w:cs="Arial"/>
          <w:i/>
          <w:spacing w:val="1"/>
        </w:rPr>
        <w:t>a</w:t>
      </w:r>
      <w:r w:rsidRPr="006F7C59">
        <w:rPr>
          <w:rFonts w:ascii="Palatino Linotype" w:eastAsia="Arial" w:hAnsi="Palatino Linotype" w:cs="Arial"/>
          <w:i/>
        </w:rPr>
        <w:t>c</w:t>
      </w:r>
      <w:r w:rsidRPr="006F7C59">
        <w:rPr>
          <w:rFonts w:ascii="Palatino Linotype" w:eastAsia="Arial" w:hAnsi="Palatino Linotype" w:cs="Arial"/>
          <w:i/>
          <w:spacing w:val="-1"/>
        </w:rPr>
        <w:t>q</w:t>
      </w:r>
      <w:r w:rsidRPr="006F7C59">
        <w:rPr>
          <w:rFonts w:ascii="Palatino Linotype" w:eastAsia="Arial" w:hAnsi="Palatino Linotype" w:cs="Arial"/>
          <w:i/>
          <w:spacing w:val="1"/>
        </w:rPr>
        <w:t>ue</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spacing w:val="1"/>
        </w:rPr>
        <w:t>n</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proofErr w:type="spellStart"/>
      <w:r w:rsidRPr="006F7C59">
        <w:rPr>
          <w:rFonts w:ascii="Palatino Linotype" w:eastAsia="Arial" w:hAnsi="Palatino Linotype" w:cs="Arial"/>
          <w:i/>
          <w:spacing w:val="-1"/>
        </w:rPr>
        <w:t>P</w:t>
      </w:r>
      <w:r w:rsidRPr="006F7C59">
        <w:rPr>
          <w:rFonts w:ascii="Palatino Linotype" w:eastAsia="Arial" w:hAnsi="Palatino Linotype" w:cs="Arial"/>
          <w:i/>
          <w:spacing w:val="1"/>
        </w:rPr>
        <w:t>e</w:t>
      </w:r>
      <w:r w:rsidRPr="006F7C59">
        <w:rPr>
          <w:rFonts w:ascii="Palatino Linotype" w:eastAsia="Arial" w:hAnsi="Palatino Linotype" w:cs="Arial"/>
          <w:i/>
        </w:rPr>
        <w:t>sc</w:t>
      </w:r>
      <w:r w:rsidRPr="006F7C59">
        <w:rPr>
          <w:rFonts w:ascii="Palatino Linotype" w:eastAsia="Arial" w:hAnsi="Palatino Linotype" w:cs="Arial"/>
          <w:i/>
          <w:spacing w:val="1"/>
        </w:rPr>
        <w:t>ha</w:t>
      </w:r>
      <w:r w:rsidRPr="006F7C59">
        <w:rPr>
          <w:rFonts w:ascii="Palatino Linotype" w:eastAsia="Arial" w:hAnsi="Palatino Linotype" w:cs="Arial"/>
          <w:i/>
          <w:spacing w:val="-3"/>
        </w:rPr>
        <w:t>r</w:t>
      </w:r>
      <w:r w:rsidRPr="006F7C59">
        <w:rPr>
          <w:rFonts w:ascii="Palatino Linotype" w:eastAsia="Arial" w:hAnsi="Palatino Linotype" w:cs="Arial"/>
          <w:i/>
        </w:rPr>
        <w:t>d</w:t>
      </w:r>
      <w:proofErr w:type="spellEnd"/>
      <w:r w:rsidRPr="006F7C59">
        <w:rPr>
          <w:rFonts w:ascii="Palatino Linotype" w:eastAsia="Arial" w:hAnsi="Palatino Linotype" w:cs="Arial"/>
          <w:i/>
          <w:spacing w:val="-1"/>
        </w:rPr>
        <w:t xml:space="preserve"> M</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rPr>
        <w:t>sc</w:t>
      </w:r>
      <w:r w:rsidRPr="006F7C59">
        <w:rPr>
          <w:rFonts w:ascii="Palatino Linotype" w:eastAsia="Arial" w:hAnsi="Palatino Linotype" w:cs="Arial"/>
          <w:i/>
          <w:spacing w:val="1"/>
        </w:rPr>
        <w:t>a</w:t>
      </w:r>
      <w:r w:rsidRPr="006F7C59">
        <w:rPr>
          <w:rFonts w:ascii="Palatino Linotype" w:eastAsia="Arial" w:hAnsi="Palatino Linotype" w:cs="Arial"/>
          <w:i/>
        </w:rPr>
        <w:t>l</w:t>
      </w:r>
    </w:p>
    <w:p w14:paraId="05CCD404" w14:textId="77777777" w:rsidR="001B7433" w:rsidRPr="006F7C59" w:rsidRDefault="001B7433" w:rsidP="001B7433">
      <w:pPr>
        <w:ind w:left="567" w:right="567"/>
        <w:jc w:val="both"/>
        <w:rPr>
          <w:rFonts w:ascii="Palatino Linotype" w:eastAsia="Arial" w:hAnsi="Palatino Linotype" w:cs="Arial"/>
          <w:i/>
        </w:rPr>
      </w:pPr>
      <w:r w:rsidRPr="006F7C59">
        <w:rPr>
          <w:rFonts w:ascii="Palatino Linotype" w:eastAsia="Arial" w:hAnsi="Palatino Linotype" w:cs="Arial"/>
          <w:i/>
          <w:spacing w:val="1"/>
        </w:rPr>
        <w:t>599</w:t>
      </w:r>
      <w:r w:rsidRPr="006F7C59">
        <w:rPr>
          <w:rFonts w:ascii="Palatino Linotype" w:eastAsia="Arial" w:hAnsi="Palatino Linotype" w:cs="Arial"/>
          <w:i/>
          <w:spacing w:val="-2"/>
        </w:rPr>
        <w:t>/</w:t>
      </w:r>
      <w:r w:rsidRPr="006F7C59">
        <w:rPr>
          <w:rFonts w:ascii="Palatino Linotype" w:eastAsia="Arial" w:hAnsi="Palatino Linotype" w:cs="Arial"/>
          <w:i/>
          <w:spacing w:val="1"/>
        </w:rPr>
        <w:t>1</w:t>
      </w:r>
      <w:r w:rsidRPr="006F7C59">
        <w:rPr>
          <w:rFonts w:ascii="Palatino Linotype" w:eastAsia="Arial" w:hAnsi="Palatino Linotype" w:cs="Arial"/>
          <w:i/>
        </w:rPr>
        <w:t xml:space="preserve">0        </w:t>
      </w:r>
      <w:r w:rsidRPr="006F7C59">
        <w:rPr>
          <w:rFonts w:ascii="Palatino Linotype" w:eastAsia="Arial" w:hAnsi="Palatino Linotype" w:cs="Arial"/>
          <w:i/>
          <w:spacing w:val="66"/>
        </w:rPr>
        <w:t xml:space="preserve"> </w:t>
      </w:r>
      <w:r w:rsidRPr="006F7C59">
        <w:rPr>
          <w:rFonts w:ascii="Palatino Linotype" w:eastAsia="Arial" w:hAnsi="Palatino Linotype" w:cs="Arial"/>
          <w:i/>
        </w:rPr>
        <w:t>S</w:t>
      </w:r>
      <w:r w:rsidRPr="006F7C59">
        <w:rPr>
          <w:rFonts w:ascii="Palatino Linotype" w:eastAsia="Arial" w:hAnsi="Palatino Linotype" w:cs="Arial"/>
          <w:i/>
          <w:spacing w:val="1"/>
        </w:rPr>
        <w:t>e</w:t>
      </w:r>
      <w:r w:rsidRPr="006F7C59">
        <w:rPr>
          <w:rFonts w:ascii="Palatino Linotype" w:eastAsia="Arial" w:hAnsi="Palatino Linotype" w:cs="Arial"/>
          <w:i/>
        </w:rPr>
        <w:t>cret</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3"/>
        </w:rPr>
        <w:t>í</w:t>
      </w:r>
      <w:r w:rsidRPr="006F7C59">
        <w:rPr>
          <w:rFonts w:ascii="Palatino Linotype" w:eastAsia="Arial" w:hAnsi="Palatino Linotype" w:cs="Arial"/>
          <w:i/>
        </w:rPr>
        <w:t>a</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rPr>
        <w:t>Ec</w:t>
      </w:r>
      <w:r w:rsidRPr="006F7C59">
        <w:rPr>
          <w:rFonts w:ascii="Palatino Linotype" w:eastAsia="Arial" w:hAnsi="Palatino Linotype" w:cs="Arial"/>
          <w:i/>
          <w:spacing w:val="-1"/>
        </w:rPr>
        <w:t>o</w:t>
      </w:r>
      <w:r w:rsidRPr="006F7C59">
        <w:rPr>
          <w:rFonts w:ascii="Palatino Linotype" w:eastAsia="Arial" w:hAnsi="Palatino Linotype" w:cs="Arial"/>
          <w:i/>
          <w:spacing w:val="1"/>
        </w:rPr>
        <w:t>n</w:t>
      </w:r>
      <w:r w:rsidRPr="006F7C59">
        <w:rPr>
          <w:rFonts w:ascii="Palatino Linotype" w:eastAsia="Arial" w:hAnsi="Palatino Linotype" w:cs="Arial"/>
          <w:i/>
          <w:spacing w:val="-1"/>
        </w:rPr>
        <w:t>o</w:t>
      </w:r>
      <w:r w:rsidRPr="006F7C59">
        <w:rPr>
          <w:rFonts w:ascii="Palatino Linotype" w:eastAsia="Arial" w:hAnsi="Palatino Linotype" w:cs="Arial"/>
          <w:i/>
          <w:spacing w:val="1"/>
        </w:rPr>
        <w:t>m</w:t>
      </w:r>
      <w:r w:rsidRPr="006F7C59">
        <w:rPr>
          <w:rFonts w:ascii="Palatino Linotype" w:eastAsia="Arial" w:hAnsi="Palatino Linotype" w:cs="Arial"/>
          <w:i/>
          <w:spacing w:val="-2"/>
        </w:rPr>
        <w:t>í</w:t>
      </w:r>
      <w:r w:rsidRPr="006F7C59">
        <w:rPr>
          <w:rFonts w:ascii="Palatino Linotype" w:eastAsia="Arial" w:hAnsi="Palatino Linotype" w:cs="Arial"/>
          <w:i/>
        </w:rPr>
        <w:t>a</w:t>
      </w:r>
      <w:r w:rsidRPr="006F7C59">
        <w:rPr>
          <w:rFonts w:ascii="Palatino Linotype" w:eastAsia="Arial" w:hAnsi="Palatino Linotype" w:cs="Arial"/>
          <w:i/>
          <w:spacing w:val="2"/>
        </w:rPr>
        <w:t xml:space="preserve"> </w:t>
      </w:r>
      <w:proofErr w:type="gramStart"/>
      <w:r w:rsidRPr="006F7C59">
        <w:rPr>
          <w:rFonts w:ascii="Palatino Linotype" w:eastAsia="Arial" w:hAnsi="Palatino Linotype" w:cs="Arial"/>
          <w:i/>
        </w:rPr>
        <w:t xml:space="preserve">- </w:t>
      </w:r>
      <w:r w:rsidRPr="006F7C59">
        <w:rPr>
          <w:rFonts w:ascii="Palatino Linotype" w:eastAsia="Arial" w:hAnsi="Palatino Linotype" w:cs="Arial"/>
          <w:i/>
          <w:spacing w:val="1"/>
        </w:rPr>
        <w:t xml:space="preserve"> </w:t>
      </w:r>
      <w:r w:rsidRPr="006F7C59">
        <w:rPr>
          <w:rFonts w:ascii="Palatino Linotype" w:eastAsia="Arial" w:hAnsi="Palatino Linotype" w:cs="Arial"/>
          <w:i/>
        </w:rPr>
        <w:t>J</w:t>
      </w:r>
      <w:r w:rsidRPr="006F7C59">
        <w:rPr>
          <w:rFonts w:ascii="Palatino Linotype" w:eastAsia="Arial" w:hAnsi="Palatino Linotype" w:cs="Arial"/>
          <w:i/>
          <w:spacing w:val="1"/>
        </w:rPr>
        <w:t>a</w:t>
      </w:r>
      <w:r w:rsidRPr="006F7C59">
        <w:rPr>
          <w:rFonts w:ascii="Palatino Linotype" w:eastAsia="Arial" w:hAnsi="Palatino Linotype" w:cs="Arial"/>
          <w:i/>
        </w:rPr>
        <w:t>c</w:t>
      </w:r>
      <w:r w:rsidRPr="006F7C59">
        <w:rPr>
          <w:rFonts w:ascii="Palatino Linotype" w:eastAsia="Arial" w:hAnsi="Palatino Linotype" w:cs="Arial"/>
          <w:i/>
          <w:spacing w:val="-1"/>
        </w:rPr>
        <w:t>q</w:t>
      </w:r>
      <w:r w:rsidRPr="006F7C59">
        <w:rPr>
          <w:rFonts w:ascii="Palatino Linotype" w:eastAsia="Arial" w:hAnsi="Palatino Linotype" w:cs="Arial"/>
          <w:i/>
          <w:spacing w:val="1"/>
        </w:rPr>
        <w:t>ue</w:t>
      </w:r>
      <w:r w:rsidRPr="006F7C59">
        <w:rPr>
          <w:rFonts w:ascii="Palatino Linotype" w:eastAsia="Arial" w:hAnsi="Palatino Linotype" w:cs="Arial"/>
          <w:i/>
        </w:rPr>
        <w:t>l</w:t>
      </w:r>
      <w:r w:rsidRPr="006F7C59">
        <w:rPr>
          <w:rFonts w:ascii="Palatino Linotype" w:eastAsia="Arial" w:hAnsi="Palatino Linotype" w:cs="Arial"/>
          <w:i/>
          <w:spacing w:val="-1"/>
        </w:rPr>
        <w:t>in</w:t>
      </w:r>
      <w:r w:rsidRPr="006F7C59">
        <w:rPr>
          <w:rFonts w:ascii="Palatino Linotype" w:eastAsia="Arial" w:hAnsi="Palatino Linotype" w:cs="Arial"/>
          <w:i/>
        </w:rPr>
        <w:t>e</w:t>
      </w:r>
      <w:proofErr w:type="gramEnd"/>
      <w:r w:rsidRPr="006F7C59">
        <w:rPr>
          <w:rFonts w:ascii="Palatino Linotype" w:eastAsia="Arial" w:hAnsi="Palatino Linotype" w:cs="Arial"/>
          <w:i/>
          <w:spacing w:val="1"/>
        </w:rPr>
        <w:t xml:space="preserve"> </w:t>
      </w:r>
      <w:proofErr w:type="spellStart"/>
      <w:r w:rsidRPr="006F7C59">
        <w:rPr>
          <w:rFonts w:ascii="Palatino Linotype" w:eastAsia="Arial" w:hAnsi="Palatino Linotype" w:cs="Arial"/>
          <w:i/>
          <w:spacing w:val="1"/>
        </w:rPr>
        <w:t>Pe</w:t>
      </w:r>
      <w:r w:rsidRPr="006F7C59">
        <w:rPr>
          <w:rFonts w:ascii="Palatino Linotype" w:eastAsia="Arial" w:hAnsi="Palatino Linotype" w:cs="Arial"/>
          <w:i/>
        </w:rPr>
        <w:t>s</w:t>
      </w:r>
      <w:r w:rsidRPr="006F7C59">
        <w:rPr>
          <w:rFonts w:ascii="Palatino Linotype" w:eastAsia="Arial" w:hAnsi="Palatino Linotype" w:cs="Arial"/>
          <w:i/>
          <w:spacing w:val="-2"/>
        </w:rPr>
        <w:t>c</w:t>
      </w:r>
      <w:r w:rsidRPr="006F7C59">
        <w:rPr>
          <w:rFonts w:ascii="Palatino Linotype" w:eastAsia="Arial" w:hAnsi="Palatino Linotype" w:cs="Arial"/>
          <w:i/>
          <w:spacing w:val="1"/>
        </w:rPr>
        <w:t>h</w:t>
      </w:r>
      <w:r w:rsidRPr="006F7C59">
        <w:rPr>
          <w:rFonts w:ascii="Palatino Linotype" w:eastAsia="Arial" w:hAnsi="Palatino Linotype" w:cs="Arial"/>
          <w:i/>
          <w:spacing w:val="-1"/>
        </w:rPr>
        <w:t>a</w:t>
      </w:r>
      <w:r w:rsidRPr="006F7C59">
        <w:rPr>
          <w:rFonts w:ascii="Palatino Linotype" w:eastAsia="Arial" w:hAnsi="Palatino Linotype" w:cs="Arial"/>
          <w:i/>
        </w:rPr>
        <w:t>rd</w:t>
      </w:r>
      <w:proofErr w:type="spellEnd"/>
      <w:r w:rsidRPr="006F7C59">
        <w:rPr>
          <w:rFonts w:ascii="Palatino Linotype" w:eastAsia="Arial" w:hAnsi="Palatino Linotype" w:cs="Arial"/>
          <w:i/>
        </w:rPr>
        <w:t xml:space="preserve"> M</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rPr>
        <w:t>sc</w:t>
      </w:r>
      <w:r w:rsidRPr="006F7C59">
        <w:rPr>
          <w:rFonts w:ascii="Palatino Linotype" w:eastAsia="Arial" w:hAnsi="Palatino Linotype" w:cs="Arial"/>
          <w:i/>
          <w:spacing w:val="1"/>
        </w:rPr>
        <w:t>a</w:t>
      </w:r>
      <w:r w:rsidRPr="006F7C59">
        <w:rPr>
          <w:rFonts w:ascii="Palatino Linotype" w:eastAsia="Arial" w:hAnsi="Palatino Linotype" w:cs="Arial"/>
          <w:i/>
        </w:rPr>
        <w:t>l</w:t>
      </w:r>
    </w:p>
    <w:p w14:paraId="1DEE4325" w14:textId="77777777" w:rsidR="001B7433" w:rsidRPr="006F7C59" w:rsidRDefault="001B7433" w:rsidP="001B7433">
      <w:pPr>
        <w:ind w:left="567" w:right="567"/>
        <w:jc w:val="both"/>
        <w:rPr>
          <w:rFonts w:ascii="Palatino Linotype" w:eastAsia="Arial" w:hAnsi="Palatino Linotype" w:cs="Arial"/>
          <w:i/>
        </w:rPr>
      </w:pPr>
    </w:p>
    <w:p w14:paraId="5892A3ED"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cs="Arial"/>
          <w:sz w:val="28"/>
        </w:rPr>
      </w:pPr>
      <w:r w:rsidRPr="006F7C59">
        <w:rPr>
          <w:rFonts w:ascii="Palatino Linotype" w:hAnsi="Palatino Linotype" w:cs="Arial"/>
          <w:color w:val="222222"/>
        </w:rPr>
        <w:t xml:space="preserve">Si bien es cierto, la firma no se encuentra en un documento emitido en ejercicio de sus facultades conferidas para el desempeño del servicio público, pero también lo es que, a nada práctico nos conduciría proteger dicho dato personal, cuando existen otros documentos que se encuentran en posesión del Sujeto Obligado y son de naturaleza pública, que contienen el mismo dato, con base en lo </w:t>
      </w:r>
      <w:r w:rsidRPr="006F7C59">
        <w:rPr>
          <w:rFonts w:ascii="Palatino Linotype" w:hAnsi="Palatino Linotype" w:cs="Arial"/>
          <w:color w:val="222222"/>
        </w:rPr>
        <w:lastRenderedPageBreak/>
        <w:t>anterior, es que se considera que la firma de los servidores públicos debe ser de conocimiento público.</w:t>
      </w:r>
    </w:p>
    <w:p w14:paraId="0CA7B1DD" w14:textId="77777777" w:rsidR="001B7433" w:rsidRPr="006F7C59" w:rsidRDefault="001B7433" w:rsidP="001B7433">
      <w:pPr>
        <w:pStyle w:val="Prrafodelista"/>
        <w:spacing w:line="360" w:lineRule="auto"/>
        <w:ind w:left="426" w:hanging="426"/>
        <w:jc w:val="both"/>
        <w:rPr>
          <w:rFonts w:ascii="Palatino Linotype" w:hAnsi="Palatino Linotype" w:cs="Arial"/>
        </w:rPr>
      </w:pPr>
    </w:p>
    <w:p w14:paraId="185F1AF1" w14:textId="77777777" w:rsidR="001B7433" w:rsidRPr="006F7C59" w:rsidRDefault="001B7433" w:rsidP="001B7433">
      <w:pPr>
        <w:pStyle w:val="Prrafodelista"/>
        <w:numPr>
          <w:ilvl w:val="0"/>
          <w:numId w:val="3"/>
        </w:numPr>
        <w:shd w:val="clear" w:color="auto" w:fill="FFFFFF"/>
        <w:spacing w:after="200" w:line="360" w:lineRule="auto"/>
        <w:ind w:left="709"/>
        <w:jc w:val="both"/>
        <w:rPr>
          <w:rFonts w:ascii="Palatino Linotype" w:eastAsia="Times New Roman" w:hAnsi="Palatino Linotype" w:cs="Arial"/>
          <w:b/>
          <w:bCs/>
          <w:lang w:eastAsia="es-MX"/>
        </w:rPr>
      </w:pPr>
      <w:r w:rsidRPr="006F7C59">
        <w:rPr>
          <w:rFonts w:ascii="Palatino Linotype" w:eastAsia="Times New Roman" w:hAnsi="Palatino Linotype" w:cs="Arial"/>
          <w:b/>
          <w:bCs/>
          <w:lang w:eastAsia="es-MX"/>
        </w:rPr>
        <w:t>Clave Única de Registro de Población;</w:t>
      </w:r>
    </w:p>
    <w:p w14:paraId="1399571C" w14:textId="77777777" w:rsidR="001B7433" w:rsidRPr="006F7C59" w:rsidRDefault="001B7433" w:rsidP="001B7433">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7CAF928D" w14:textId="77777777" w:rsidR="001B7433" w:rsidRPr="006F7C59" w:rsidRDefault="001B7433" w:rsidP="001B7433">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F7C59">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76963311" w14:textId="77777777" w:rsidR="001B7433" w:rsidRPr="006F7C59" w:rsidRDefault="001B7433" w:rsidP="001B7433">
      <w:pPr>
        <w:tabs>
          <w:tab w:val="left" w:pos="851"/>
        </w:tabs>
        <w:spacing w:line="360" w:lineRule="auto"/>
        <w:ind w:right="49"/>
        <w:contextualSpacing/>
        <w:jc w:val="both"/>
        <w:rPr>
          <w:rFonts w:ascii="Palatino Linotype" w:eastAsia="MS Mincho" w:hAnsi="Palatino Linotype" w:cs="Arial"/>
          <w:iCs/>
        </w:rPr>
      </w:pPr>
      <w:r w:rsidRPr="006F7C59">
        <w:rPr>
          <w:noProof/>
          <w:lang w:val="es-MX" w:eastAsia="es-MX"/>
        </w:rPr>
        <w:lastRenderedPageBreak/>
        <w:drawing>
          <wp:inline distT="0" distB="0" distL="0" distR="0" wp14:anchorId="4F1CA2D9" wp14:editId="18A03321">
            <wp:extent cx="5305425" cy="467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7B31F926" w14:textId="77777777" w:rsidR="001B7433" w:rsidRPr="006F7C59" w:rsidRDefault="001B7433" w:rsidP="001B7433">
      <w:pPr>
        <w:tabs>
          <w:tab w:val="left" w:pos="851"/>
        </w:tabs>
        <w:spacing w:line="360" w:lineRule="auto"/>
        <w:ind w:right="49"/>
        <w:contextualSpacing/>
        <w:jc w:val="both"/>
        <w:rPr>
          <w:rFonts w:ascii="Palatino Linotype" w:eastAsia="MS Mincho" w:hAnsi="Palatino Linotype" w:cs="Arial"/>
          <w:iCs/>
        </w:rPr>
      </w:pPr>
    </w:p>
    <w:p w14:paraId="47302F40" w14:textId="77777777" w:rsidR="001B7433" w:rsidRPr="006F7C59" w:rsidRDefault="001B7433" w:rsidP="001B7433">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F7C59">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1E917B40" w14:textId="77777777" w:rsidR="001B7433" w:rsidRPr="006F7C59" w:rsidRDefault="001B7433" w:rsidP="001B7433">
      <w:pPr>
        <w:tabs>
          <w:tab w:val="left" w:pos="0"/>
          <w:tab w:val="left" w:pos="426"/>
        </w:tabs>
        <w:spacing w:line="360" w:lineRule="auto"/>
        <w:ind w:right="49"/>
        <w:contextualSpacing/>
        <w:jc w:val="both"/>
        <w:rPr>
          <w:rFonts w:ascii="Palatino Linotype" w:eastAsia="MS Mincho" w:hAnsi="Palatino Linotype" w:cs="Arial"/>
          <w:iCs/>
        </w:rPr>
      </w:pPr>
    </w:p>
    <w:p w14:paraId="4E32074A" w14:textId="77777777" w:rsidR="001B7433" w:rsidRPr="006F7C59" w:rsidRDefault="001B7433" w:rsidP="001B7433">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F7C59">
        <w:rPr>
          <w:rFonts w:ascii="Palatino Linotype" w:eastAsia="MS Mincho" w:hAnsi="Palatino Linotype" w:cs="Arial"/>
          <w:iCs/>
        </w:rPr>
        <w:t xml:space="preserve">Entre las características de la CURP, se encuentra: </w:t>
      </w:r>
    </w:p>
    <w:p w14:paraId="704E6ED5" w14:textId="77777777" w:rsidR="001B7433" w:rsidRPr="006F7C59" w:rsidRDefault="001B7433" w:rsidP="001B7433">
      <w:pPr>
        <w:tabs>
          <w:tab w:val="left" w:pos="0"/>
          <w:tab w:val="left" w:pos="426"/>
        </w:tabs>
        <w:spacing w:line="360" w:lineRule="auto"/>
        <w:ind w:right="49"/>
        <w:contextualSpacing/>
        <w:jc w:val="both"/>
        <w:rPr>
          <w:rFonts w:ascii="Palatino Linotype" w:eastAsia="MS Mincho" w:hAnsi="Palatino Linotype" w:cs="Arial"/>
          <w:iCs/>
        </w:rPr>
      </w:pPr>
    </w:p>
    <w:p w14:paraId="0BFED020" w14:textId="77777777" w:rsidR="001B7433" w:rsidRPr="006F7C59" w:rsidRDefault="001B7433" w:rsidP="001B7433">
      <w:pPr>
        <w:tabs>
          <w:tab w:val="left" w:pos="426"/>
          <w:tab w:val="left" w:pos="567"/>
        </w:tabs>
        <w:spacing w:line="360" w:lineRule="auto"/>
        <w:ind w:left="567" w:right="567"/>
        <w:contextualSpacing/>
        <w:jc w:val="both"/>
        <w:rPr>
          <w:rFonts w:ascii="Palatino Linotype" w:eastAsia="MS Mincho" w:hAnsi="Palatino Linotype" w:cs="Arial"/>
          <w:iCs/>
        </w:rPr>
      </w:pPr>
      <w:r w:rsidRPr="006F7C59">
        <w:rPr>
          <w:rFonts w:ascii="Palatino Linotype" w:eastAsia="MS Mincho" w:hAnsi="Palatino Linotype" w:cs="Arial"/>
          <w:b/>
          <w:bCs/>
          <w:iCs/>
        </w:rPr>
        <w:lastRenderedPageBreak/>
        <w:t xml:space="preserve">Composición. </w:t>
      </w:r>
      <w:r w:rsidRPr="006F7C59">
        <w:rPr>
          <w:rFonts w:ascii="Palatino Linotype" w:eastAsia="MS Mincho" w:hAnsi="Palatino Linotype" w:cs="Arial"/>
          <w:iCs/>
        </w:rPr>
        <w:t>Alfanumérica.</w:t>
      </w:r>
    </w:p>
    <w:p w14:paraId="49832115" w14:textId="77777777" w:rsidR="001B7433" w:rsidRPr="006F7C59" w:rsidRDefault="001B7433" w:rsidP="001B7433">
      <w:pPr>
        <w:tabs>
          <w:tab w:val="left" w:pos="426"/>
          <w:tab w:val="left" w:pos="567"/>
        </w:tabs>
        <w:spacing w:line="360" w:lineRule="auto"/>
        <w:ind w:left="567" w:right="567"/>
        <w:contextualSpacing/>
        <w:jc w:val="both"/>
        <w:rPr>
          <w:rFonts w:ascii="Palatino Linotype" w:eastAsia="MS Mincho" w:hAnsi="Palatino Linotype" w:cs="Arial"/>
          <w:iCs/>
        </w:rPr>
      </w:pPr>
      <w:r w:rsidRPr="006F7C59">
        <w:rPr>
          <w:rFonts w:ascii="Palatino Linotype" w:eastAsia="MS Mincho" w:hAnsi="Palatino Linotype" w:cs="Arial"/>
          <w:b/>
          <w:bCs/>
          <w:iCs/>
        </w:rPr>
        <w:t xml:space="preserve">Longitud. </w:t>
      </w:r>
      <w:r w:rsidRPr="006F7C59">
        <w:rPr>
          <w:rFonts w:ascii="Palatino Linotype" w:eastAsia="MS Mincho" w:hAnsi="Palatino Linotype" w:cs="Arial"/>
          <w:iCs/>
        </w:rPr>
        <w:t xml:space="preserve"> 18 caracteres.</w:t>
      </w:r>
    </w:p>
    <w:p w14:paraId="46990B14" w14:textId="77777777" w:rsidR="001B7433" w:rsidRPr="006F7C59" w:rsidRDefault="001B7433" w:rsidP="001B7433">
      <w:pPr>
        <w:tabs>
          <w:tab w:val="left" w:pos="426"/>
          <w:tab w:val="left" w:pos="567"/>
        </w:tabs>
        <w:spacing w:line="360" w:lineRule="auto"/>
        <w:ind w:left="567" w:right="567"/>
        <w:contextualSpacing/>
        <w:jc w:val="both"/>
        <w:rPr>
          <w:rFonts w:ascii="Palatino Linotype" w:eastAsia="MS Mincho" w:hAnsi="Palatino Linotype" w:cs="Arial"/>
          <w:iCs/>
        </w:rPr>
      </w:pPr>
      <w:r w:rsidRPr="006F7C59">
        <w:rPr>
          <w:rFonts w:ascii="Palatino Linotype" w:eastAsia="MS Mincho" w:hAnsi="Palatino Linotype" w:cs="Arial"/>
          <w:b/>
          <w:bCs/>
          <w:iCs/>
        </w:rPr>
        <w:t xml:space="preserve">Naturaleza. </w:t>
      </w:r>
      <w:r w:rsidRPr="006F7C59">
        <w:rPr>
          <w:rFonts w:ascii="Palatino Linotype" w:eastAsia="MS Mincho" w:hAnsi="Palatino Linotype" w:cs="Arial"/>
          <w:iCs/>
        </w:rPr>
        <w:t>Biunívoca.</w:t>
      </w:r>
    </w:p>
    <w:p w14:paraId="784AE00B" w14:textId="77777777" w:rsidR="001B7433" w:rsidRPr="006F7C59" w:rsidRDefault="001B7433" w:rsidP="001B7433">
      <w:pPr>
        <w:tabs>
          <w:tab w:val="left" w:pos="426"/>
          <w:tab w:val="left" w:pos="567"/>
        </w:tabs>
        <w:spacing w:line="360" w:lineRule="auto"/>
        <w:ind w:left="567" w:right="567"/>
        <w:contextualSpacing/>
        <w:jc w:val="both"/>
        <w:rPr>
          <w:rFonts w:ascii="Palatino Linotype" w:eastAsia="MS Mincho" w:hAnsi="Palatino Linotype" w:cs="Arial"/>
          <w:iCs/>
        </w:rPr>
      </w:pPr>
      <w:r w:rsidRPr="006F7C59">
        <w:rPr>
          <w:rFonts w:ascii="Palatino Linotype" w:eastAsia="MS Mincho" w:hAnsi="Palatino Linotype" w:cs="Arial"/>
          <w:b/>
          <w:bCs/>
          <w:iCs/>
        </w:rPr>
        <w:t xml:space="preserve">Universalidad. </w:t>
      </w:r>
      <w:r w:rsidRPr="006F7C59">
        <w:rPr>
          <w:rFonts w:ascii="Palatino Linotype" w:eastAsia="MS Mincho" w:hAnsi="Palatino Linotype" w:cs="Arial"/>
          <w:iCs/>
        </w:rPr>
        <w:t>Se asigna a todas las personas que conforman la población.</w:t>
      </w:r>
    </w:p>
    <w:p w14:paraId="6B8207C5" w14:textId="77777777" w:rsidR="001B7433" w:rsidRPr="006F7C59" w:rsidRDefault="001B7433" w:rsidP="001B7433">
      <w:pPr>
        <w:tabs>
          <w:tab w:val="left" w:pos="426"/>
          <w:tab w:val="left" w:pos="567"/>
        </w:tabs>
        <w:spacing w:line="360" w:lineRule="auto"/>
        <w:ind w:left="567" w:right="567"/>
        <w:contextualSpacing/>
        <w:jc w:val="both"/>
        <w:rPr>
          <w:rFonts w:ascii="Palatino Linotype" w:eastAsia="MS Mincho" w:hAnsi="Palatino Linotype" w:cs="Arial"/>
          <w:b/>
          <w:bCs/>
          <w:iCs/>
        </w:rPr>
      </w:pPr>
      <w:r w:rsidRPr="006F7C59">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7671017B" w14:textId="77777777" w:rsidR="001B7433" w:rsidRPr="006F7C59" w:rsidRDefault="001B7433" w:rsidP="001B7433">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6852C1B2" w14:textId="77777777" w:rsidR="001B7433" w:rsidRPr="006F7C59" w:rsidRDefault="001B7433" w:rsidP="001B7433">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
        </w:rPr>
      </w:pPr>
      <w:r w:rsidRPr="006F7C59">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49DDA6CD" w14:textId="77777777" w:rsidR="001B7433" w:rsidRPr="006F7C59" w:rsidRDefault="001B7433" w:rsidP="001B7433">
      <w:pPr>
        <w:tabs>
          <w:tab w:val="left" w:pos="0"/>
          <w:tab w:val="left" w:pos="426"/>
        </w:tabs>
        <w:spacing w:line="360" w:lineRule="auto"/>
        <w:ind w:right="49"/>
        <w:contextualSpacing/>
        <w:jc w:val="both"/>
        <w:rPr>
          <w:rFonts w:ascii="Palatino Linotype" w:eastAsia="MS Mincho" w:hAnsi="Palatino Linotype" w:cs="Arial"/>
          <w:i/>
        </w:rPr>
      </w:pPr>
    </w:p>
    <w:p w14:paraId="5754D7D8" w14:textId="77777777" w:rsidR="001B7433" w:rsidRPr="006F7C59" w:rsidRDefault="001B7433" w:rsidP="001B7433">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F7C59">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6CE95D59" w14:textId="77777777" w:rsidR="001B7433" w:rsidRPr="006F7C59" w:rsidRDefault="001B7433" w:rsidP="001B7433">
      <w:pPr>
        <w:pStyle w:val="Prrafodelista"/>
        <w:tabs>
          <w:tab w:val="left" w:pos="0"/>
          <w:tab w:val="left" w:pos="426"/>
        </w:tabs>
        <w:spacing w:line="360" w:lineRule="auto"/>
        <w:ind w:left="0" w:right="49"/>
        <w:jc w:val="both"/>
        <w:rPr>
          <w:rFonts w:ascii="Palatino Linotype" w:eastAsia="MS Mincho" w:hAnsi="Palatino Linotype" w:cs="Arial"/>
          <w:iCs/>
        </w:rPr>
      </w:pPr>
    </w:p>
    <w:p w14:paraId="4FAEFE0A" w14:textId="77777777" w:rsidR="001B7433" w:rsidRPr="006F7C59" w:rsidRDefault="001B7433" w:rsidP="001B7433">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F7C59">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14:paraId="0754B641" w14:textId="77777777" w:rsidR="001B7433" w:rsidRPr="006F7C59" w:rsidRDefault="001B7433" w:rsidP="001B7433">
      <w:pPr>
        <w:pStyle w:val="Prrafodelista"/>
        <w:spacing w:line="360" w:lineRule="auto"/>
        <w:ind w:left="567" w:right="616"/>
        <w:rPr>
          <w:rFonts w:ascii="Palatino Linotype" w:eastAsia="MS Mincho" w:hAnsi="Palatino Linotype" w:cs="Arial"/>
          <w:i/>
          <w:iCs/>
        </w:rPr>
      </w:pPr>
    </w:p>
    <w:p w14:paraId="57E08F50" w14:textId="77777777" w:rsidR="001B7433" w:rsidRPr="006F7C59" w:rsidRDefault="001B7433" w:rsidP="001B7433">
      <w:pPr>
        <w:shd w:val="clear" w:color="auto" w:fill="FFFFFF" w:themeFill="background1"/>
        <w:spacing w:line="360" w:lineRule="auto"/>
        <w:ind w:left="567" w:right="616"/>
        <w:jc w:val="both"/>
        <w:rPr>
          <w:rFonts w:ascii="Palatino Linotype" w:eastAsia="Calibri" w:hAnsi="Palatino Linotype" w:cs="Tahoma"/>
          <w:bCs/>
          <w:i/>
          <w:iCs/>
        </w:rPr>
      </w:pPr>
      <w:r w:rsidRPr="006F7C59">
        <w:rPr>
          <w:rFonts w:ascii="Palatino Linotype" w:eastAsia="Calibri" w:hAnsi="Palatino Linotype" w:cs="Tahoma"/>
          <w:i/>
          <w:iCs/>
        </w:rPr>
        <w:t>“</w:t>
      </w:r>
      <w:r w:rsidRPr="006F7C59">
        <w:rPr>
          <w:rFonts w:ascii="Palatino Linotype" w:eastAsia="Calibri" w:hAnsi="Palatino Linotype" w:cs="Tahoma"/>
          <w:b/>
          <w:bCs/>
          <w:i/>
          <w:iCs/>
        </w:rPr>
        <w:t xml:space="preserve">Clave Única de Registro de Población (CURP). </w:t>
      </w:r>
      <w:r w:rsidRPr="006F7C59">
        <w:rPr>
          <w:rFonts w:ascii="Palatino Linotype" w:eastAsia="Calibri" w:hAnsi="Palatino Linotype" w:cs="Tahoma"/>
          <w:bCs/>
          <w:i/>
          <w:iCs/>
        </w:rPr>
        <w:t xml:space="preserve">La Clave Única de Registro de Población se integra por datos personales que sólo conciernen al particular titular de </w:t>
      </w:r>
      <w:proofErr w:type="gramStart"/>
      <w:r w:rsidRPr="006F7C59">
        <w:rPr>
          <w:rFonts w:ascii="Palatino Linotype" w:eastAsia="Calibri" w:hAnsi="Palatino Linotype" w:cs="Tahoma"/>
          <w:bCs/>
          <w:i/>
          <w:iCs/>
        </w:rPr>
        <w:t>la misma</w:t>
      </w:r>
      <w:proofErr w:type="gramEnd"/>
      <w:r w:rsidRPr="006F7C59">
        <w:rPr>
          <w:rFonts w:ascii="Palatino Linotype" w:eastAsia="Calibri" w:hAnsi="Palatino Linotype" w:cs="Tahoma"/>
          <w:bCs/>
          <w:i/>
          <w:iCs/>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5CE6D6A3" w14:textId="77777777" w:rsidR="001B7433" w:rsidRPr="006F7C59" w:rsidRDefault="001B7433" w:rsidP="001B7433">
      <w:pPr>
        <w:pStyle w:val="Prrafodelista"/>
        <w:rPr>
          <w:rFonts w:ascii="Palatino Linotype" w:eastAsia="Times New Roman" w:hAnsi="Palatino Linotype" w:cs="Arial"/>
          <w:lang w:eastAsia="es-MX"/>
        </w:rPr>
      </w:pPr>
    </w:p>
    <w:p w14:paraId="1EC51E9B" w14:textId="77777777" w:rsidR="001B7433" w:rsidRPr="006F7C59" w:rsidRDefault="001B7433" w:rsidP="001B7433">
      <w:pPr>
        <w:pStyle w:val="Ttulo3"/>
        <w:numPr>
          <w:ilvl w:val="0"/>
          <w:numId w:val="3"/>
        </w:numPr>
        <w:spacing w:line="259" w:lineRule="auto"/>
        <w:rPr>
          <w:rFonts w:ascii="Palatino Linotype" w:hAnsi="Palatino Linotype"/>
          <w:b/>
          <w:color w:val="auto"/>
        </w:rPr>
      </w:pPr>
      <w:bookmarkStart w:id="24" w:name="_Toc57918936"/>
      <w:r w:rsidRPr="006F7C59">
        <w:rPr>
          <w:rFonts w:ascii="Palatino Linotype" w:hAnsi="Palatino Linotype"/>
          <w:b/>
          <w:color w:val="auto"/>
        </w:rPr>
        <w:t>Registro Federal de contribuyentes</w:t>
      </w:r>
      <w:bookmarkEnd w:id="24"/>
    </w:p>
    <w:p w14:paraId="0B33EFA9" w14:textId="77777777" w:rsidR="001B7433" w:rsidRPr="006F7C59" w:rsidRDefault="001B7433" w:rsidP="001B7433">
      <w:pPr>
        <w:pStyle w:val="Prrafodelista"/>
        <w:rPr>
          <w:rFonts w:ascii="Palatino Linotype" w:hAnsi="Palatino Linotype"/>
          <w:b/>
          <w:lang w:val="es-MX" w:eastAsia="en-US"/>
        </w:rPr>
      </w:pPr>
    </w:p>
    <w:p w14:paraId="627DE795"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cs="Tahoma"/>
          <w:lang w:eastAsia="es-MX"/>
        </w:rPr>
      </w:pPr>
      <w:r w:rsidRPr="006F7C59">
        <w:rPr>
          <w:rFonts w:ascii="Palatino Linotype" w:hAnsi="Palatino Linotype" w:cs="Tahoma"/>
          <w:lang w:eastAsia="es-MX"/>
        </w:rPr>
        <w:t>Observando que, quien solicitó la licencia de funcionamiento es una persona física, es necesario precisar que éstas, deben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32A1A05" w14:textId="77777777" w:rsidR="001B7433" w:rsidRPr="006F7C59" w:rsidRDefault="001B7433" w:rsidP="001B7433">
      <w:pPr>
        <w:pStyle w:val="Prrafodelista"/>
        <w:spacing w:line="360" w:lineRule="auto"/>
        <w:ind w:left="0"/>
        <w:jc w:val="both"/>
        <w:rPr>
          <w:rFonts w:ascii="Palatino Linotype" w:hAnsi="Palatino Linotype" w:cs="Tahoma"/>
          <w:lang w:eastAsia="es-MX"/>
        </w:rPr>
      </w:pPr>
    </w:p>
    <w:p w14:paraId="5134F1F4"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cs="Tahoma"/>
          <w:lang w:eastAsia="es-MX"/>
        </w:rPr>
      </w:pPr>
      <w:proofErr w:type="gramStart"/>
      <w:r w:rsidRPr="006F7C59">
        <w:rPr>
          <w:rFonts w:ascii="Palatino Linotype" w:hAnsi="Palatino Linotype" w:cs="Tahoma"/>
          <w:lang w:eastAsia="es-MX"/>
        </w:rPr>
        <w:t>De acuerdo a</w:t>
      </w:r>
      <w:proofErr w:type="gramEnd"/>
      <w:r w:rsidRPr="006F7C59">
        <w:rPr>
          <w:rFonts w:ascii="Palatino Linotype" w:hAnsi="Palatino Linotype" w:cs="Tahoma"/>
          <w:lang w:eastAsia="es-MX"/>
        </w:rPr>
        <w:t xml:space="preserve"> lo establecido en el artículo en comento, esta clave se compone de trece caracteres alfanuméricos, con datos obtenidos de los apellidos, nombre (s), </w:t>
      </w:r>
      <w:r w:rsidRPr="006F7C59">
        <w:rPr>
          <w:rFonts w:ascii="Palatino Linotype" w:hAnsi="Palatino Linotype" w:cs="Tahoma"/>
          <w:lang w:eastAsia="es-MX"/>
        </w:rPr>
        <w:lastRenderedPageBreak/>
        <w:t xml:space="preserve">fecha de nacimiento del titular, más una </w:t>
      </w:r>
      <w:proofErr w:type="spellStart"/>
      <w:r w:rsidRPr="006F7C59">
        <w:rPr>
          <w:rFonts w:ascii="Palatino Linotype" w:hAnsi="Palatino Linotype" w:cs="Tahoma"/>
          <w:lang w:eastAsia="es-MX"/>
        </w:rPr>
        <w:t>homoclave</w:t>
      </w:r>
      <w:proofErr w:type="spellEnd"/>
      <w:r w:rsidRPr="006F7C59">
        <w:rPr>
          <w:rFonts w:ascii="Palatino Linotype" w:hAnsi="Palatino Linotype" w:cs="Tahoma"/>
          <w:lang w:eastAsia="es-MX"/>
        </w:rPr>
        <w:t xml:space="preserve"> que establece el sistema automático del Servicio de Administración Tributaria.</w:t>
      </w:r>
    </w:p>
    <w:p w14:paraId="77330A0F" w14:textId="77777777" w:rsidR="001B7433" w:rsidRPr="006F7C59" w:rsidRDefault="001B7433" w:rsidP="001B7433">
      <w:pPr>
        <w:pStyle w:val="Prrafodelista"/>
        <w:spacing w:line="360" w:lineRule="auto"/>
        <w:rPr>
          <w:rFonts w:ascii="Palatino Linotype" w:hAnsi="Palatino Linotype" w:cs="Tahoma"/>
          <w:lang w:eastAsia="es-MX"/>
        </w:rPr>
      </w:pPr>
    </w:p>
    <w:p w14:paraId="7C15DB47"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cs="Tahoma"/>
          <w:lang w:eastAsia="es-MX"/>
        </w:rPr>
      </w:pPr>
      <w:r w:rsidRPr="006F7C59">
        <w:rPr>
          <w:rFonts w:ascii="Palatino Linotype" w:hAnsi="Palatino Linotype" w:cs="Tahoma"/>
          <w:lang w:eastAsia="es-MX"/>
        </w:rPr>
        <w:t xml:space="preserve">Ahora bien, la clave del Registro Federal de </w:t>
      </w:r>
      <w:proofErr w:type="gramStart"/>
      <w:r w:rsidRPr="006F7C59">
        <w:rPr>
          <w:rFonts w:ascii="Palatino Linotype" w:hAnsi="Palatino Linotype" w:cs="Tahoma"/>
          <w:lang w:eastAsia="es-MX"/>
        </w:rPr>
        <w:t>Contribuyentes,</w:t>
      </w:r>
      <w:proofErr w:type="gramEnd"/>
      <w:r w:rsidRPr="006F7C59">
        <w:rPr>
          <w:rFonts w:ascii="Palatino Linotype" w:hAnsi="Palatino Linotype" w:cs="Tahoma"/>
          <w:lang w:eastAsia="es-MX"/>
        </w:rPr>
        <w:t xml:space="preserve">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D8A407B" w14:textId="77777777" w:rsidR="001B7433" w:rsidRPr="006F7C59" w:rsidRDefault="001B7433" w:rsidP="001B7433">
      <w:pPr>
        <w:pStyle w:val="Prrafodelista"/>
        <w:spacing w:line="360" w:lineRule="auto"/>
        <w:rPr>
          <w:rFonts w:ascii="Palatino Linotype" w:hAnsi="Palatino Linotype" w:cs="Tahoma"/>
          <w:lang w:eastAsia="es-MX"/>
        </w:rPr>
      </w:pPr>
    </w:p>
    <w:p w14:paraId="6BD89B1A"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cs="Tahoma"/>
          <w:lang w:eastAsia="es-MX"/>
        </w:rPr>
      </w:pPr>
      <w:r w:rsidRPr="006F7C59">
        <w:rPr>
          <w:rFonts w:ascii="Palatino Linotype" w:hAnsi="Palatino Linotype" w:cs="Tahoma"/>
          <w:lang w:eastAsia="es-MX"/>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6FC32E5A" w14:textId="77777777" w:rsidR="001B7433" w:rsidRPr="006F7C59" w:rsidRDefault="001B7433" w:rsidP="001B7433">
      <w:pPr>
        <w:pStyle w:val="Prrafodelista"/>
        <w:spacing w:line="360" w:lineRule="auto"/>
        <w:rPr>
          <w:rFonts w:ascii="Palatino Linotype" w:hAnsi="Palatino Linotype" w:cs="Tahoma"/>
          <w:lang w:eastAsia="es-MX"/>
        </w:rPr>
      </w:pPr>
    </w:p>
    <w:p w14:paraId="2DD620EB"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cs="Tahoma"/>
          <w:lang w:eastAsia="es-MX"/>
        </w:rPr>
      </w:pPr>
      <w:r w:rsidRPr="006F7C59">
        <w:rPr>
          <w:rFonts w:ascii="Palatino Linotype" w:eastAsiaTheme="minorHAns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0AB99258" w14:textId="77777777" w:rsidR="001B7433" w:rsidRPr="006F7C59" w:rsidRDefault="001B7433" w:rsidP="001B7433">
      <w:pPr>
        <w:spacing w:line="360" w:lineRule="auto"/>
        <w:contextualSpacing/>
        <w:jc w:val="both"/>
        <w:rPr>
          <w:rFonts w:ascii="Palatino Linotype" w:hAnsi="Palatino Linotype" w:cs="Tahoma"/>
          <w:lang w:eastAsia="es-MX"/>
        </w:rPr>
      </w:pPr>
    </w:p>
    <w:p w14:paraId="0C2FEB93" w14:textId="77777777" w:rsidR="001B7433" w:rsidRPr="006F7C59" w:rsidRDefault="001B7433" w:rsidP="001B7433">
      <w:pPr>
        <w:spacing w:line="360" w:lineRule="auto"/>
        <w:ind w:left="567"/>
        <w:jc w:val="both"/>
        <w:rPr>
          <w:rFonts w:ascii="Palatino Linotype" w:hAnsi="Palatino Linotype" w:cs="Tahoma"/>
          <w:b/>
          <w:i/>
          <w:sz w:val="22"/>
          <w:lang w:eastAsia="es-MX"/>
        </w:rPr>
      </w:pPr>
      <w:r w:rsidRPr="006F7C59">
        <w:rPr>
          <w:rFonts w:ascii="Palatino Linotype" w:hAnsi="Palatino Linotype"/>
          <w:b/>
          <w:i/>
          <w:sz w:val="22"/>
        </w:rPr>
        <w:t xml:space="preserve">Registro Federal de Contribuyentes (RFC) de personas físicas. </w:t>
      </w:r>
    </w:p>
    <w:p w14:paraId="256D2352" w14:textId="77777777" w:rsidR="001B7433" w:rsidRPr="006F7C59" w:rsidRDefault="001B7433" w:rsidP="001B7433">
      <w:pPr>
        <w:pStyle w:val="Prrafodelista"/>
        <w:spacing w:line="360" w:lineRule="auto"/>
        <w:ind w:left="567" w:right="567"/>
        <w:jc w:val="both"/>
        <w:rPr>
          <w:rFonts w:ascii="Palatino Linotype" w:hAnsi="Palatino Linotype" w:cs="Tahoma"/>
          <w:i/>
          <w:sz w:val="22"/>
        </w:rPr>
      </w:pPr>
      <w:r w:rsidRPr="006F7C59">
        <w:rPr>
          <w:rFonts w:ascii="Palatino Linotype" w:hAnsi="Palatino Linotype" w:cs="Tahoma"/>
          <w:i/>
          <w:sz w:val="22"/>
        </w:rPr>
        <w:lastRenderedPageBreak/>
        <w:t>El RFC es una clave de carácter fiscal, única e irrepetible, que permite identificar al titular, su edad y fecha de nacimiento, por lo que es un dato personal de carácter confidencial.</w:t>
      </w:r>
    </w:p>
    <w:p w14:paraId="66F0CE1D" w14:textId="77777777" w:rsidR="001B7433" w:rsidRPr="006F7C59" w:rsidRDefault="001B7433" w:rsidP="001B7433">
      <w:pPr>
        <w:pStyle w:val="Prrafodelista"/>
        <w:spacing w:line="360" w:lineRule="auto"/>
        <w:ind w:left="567" w:right="567"/>
        <w:jc w:val="both"/>
        <w:rPr>
          <w:rFonts w:ascii="Palatino Linotype" w:hAnsi="Palatino Linotype" w:cs="Tahoma"/>
        </w:rPr>
      </w:pPr>
    </w:p>
    <w:p w14:paraId="3F2019C2" w14:textId="77777777" w:rsidR="001B7433" w:rsidRPr="006F7C59" w:rsidRDefault="001B7433" w:rsidP="001B7433">
      <w:pPr>
        <w:pStyle w:val="Prrafodelista"/>
        <w:numPr>
          <w:ilvl w:val="0"/>
          <w:numId w:val="2"/>
        </w:numPr>
        <w:spacing w:line="360" w:lineRule="auto"/>
        <w:ind w:left="0" w:firstLine="0"/>
        <w:jc w:val="both"/>
        <w:rPr>
          <w:rFonts w:ascii="Palatino Linotype" w:hAnsi="Palatino Linotype" w:cs="Tahoma"/>
          <w:lang w:eastAsia="es-MX"/>
        </w:rPr>
      </w:pPr>
      <w:r w:rsidRPr="006F7C59">
        <w:rPr>
          <w:rFonts w:ascii="Palatino Linotype" w:hAnsi="Palatino Linotype" w:cs="Tahoma"/>
          <w:b/>
          <w:lang w:eastAsia="es-MX"/>
        </w:rPr>
        <w:t>De tal suerte, el Registro Federal de Contribuyentes de las personas físicas no guarda relación con la transparencia de los recursos públicos</w:t>
      </w:r>
      <w:r w:rsidRPr="006F7C59">
        <w:rPr>
          <w:rFonts w:ascii="Palatino Linotype" w:hAnsi="Palatino Linotype" w:cs="Tahoma"/>
          <w:lang w:eastAsia="es-MX"/>
        </w:rPr>
        <w:t xml:space="preserve">, así como tampoco con el desempeño laboral que pueda tener una persona, por lo que constituye un dato personal confidencial </w:t>
      </w:r>
      <w:r w:rsidRPr="006F7C59">
        <w:rPr>
          <w:rFonts w:ascii="Palatino Linotype" w:hAnsi="Palatino Linotype" w:cs="Tahoma"/>
        </w:rPr>
        <w:t>al actualizar el supuesto normativo del artículo 143, fracción I de la Ley de Transparencia y Acceso a la Información Pública del Estado de México y Municipios</w:t>
      </w:r>
      <w:r w:rsidRPr="006F7C59">
        <w:rPr>
          <w:rFonts w:ascii="Palatino Linotype" w:hAnsi="Palatino Linotype" w:cs="Tahoma"/>
          <w:lang w:eastAsia="es-MX"/>
        </w:rPr>
        <w:t xml:space="preserve"> y se aprueba su eliminación de las versiones públicas.</w:t>
      </w:r>
      <w:bookmarkStart w:id="25" w:name="_Toc18493437"/>
    </w:p>
    <w:p w14:paraId="4D88FE8B" w14:textId="77777777" w:rsidR="001B7433" w:rsidRPr="006F7C59" w:rsidRDefault="001B7433" w:rsidP="001B7433">
      <w:pPr>
        <w:pStyle w:val="Prrafodelista"/>
        <w:spacing w:line="360" w:lineRule="auto"/>
        <w:ind w:left="0"/>
        <w:jc w:val="both"/>
        <w:rPr>
          <w:rFonts w:ascii="Palatino Linotype" w:hAnsi="Palatino Linotype" w:cs="Tahoma"/>
          <w:b/>
          <w:lang w:eastAsia="es-MX"/>
        </w:rPr>
      </w:pPr>
    </w:p>
    <w:p w14:paraId="1B99F6E3" w14:textId="77777777" w:rsidR="001B7433" w:rsidRPr="006F7C59" w:rsidRDefault="001B7433" w:rsidP="001B7433">
      <w:pPr>
        <w:pStyle w:val="Prrafodelista"/>
        <w:numPr>
          <w:ilvl w:val="0"/>
          <w:numId w:val="3"/>
        </w:numPr>
        <w:spacing w:line="360" w:lineRule="auto"/>
        <w:jc w:val="both"/>
        <w:rPr>
          <w:rFonts w:ascii="Palatino Linotype" w:hAnsi="Palatino Linotype" w:cs="Tahoma"/>
          <w:b/>
          <w:bCs/>
          <w:lang w:eastAsia="es-MX"/>
        </w:rPr>
      </w:pPr>
      <w:r w:rsidRPr="006F7C59">
        <w:rPr>
          <w:rFonts w:ascii="Palatino Linotype" w:hAnsi="Palatino Linotype"/>
          <w:b/>
          <w:bCs/>
        </w:rPr>
        <w:t>Credencial de elector.</w:t>
      </w:r>
      <w:bookmarkEnd w:id="25"/>
    </w:p>
    <w:p w14:paraId="7CA11483" w14:textId="77777777" w:rsidR="001B7433" w:rsidRPr="006F7C59" w:rsidRDefault="001B7433" w:rsidP="001B7433">
      <w:pPr>
        <w:pStyle w:val="Prrafodelista"/>
        <w:spacing w:line="360" w:lineRule="auto"/>
        <w:ind w:left="1287"/>
        <w:jc w:val="both"/>
        <w:rPr>
          <w:rFonts w:ascii="Palatino Linotype" w:hAnsi="Palatino Linotype" w:cs="Tahoma"/>
          <w:lang w:eastAsia="es-MX"/>
        </w:rPr>
      </w:pPr>
    </w:p>
    <w:p w14:paraId="4A9CF2AE" w14:textId="77777777" w:rsidR="001B7433" w:rsidRPr="006F7C59" w:rsidRDefault="001B7433" w:rsidP="001B7433">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F7C59">
        <w:rPr>
          <w:rFonts w:ascii="Palatino Linotype" w:hAnsi="Palatino Linotype"/>
          <w:lang w:val="es-ES"/>
        </w:rPr>
        <w:t xml:space="preserve">Sobre este documento, el Instituto Nacional Electoral lo conceptualiza como una </w:t>
      </w:r>
      <w:r w:rsidRPr="006F7C59">
        <w:rPr>
          <w:rFonts w:ascii="Palatino Linotype" w:hAnsi="Palatino Linotype"/>
          <w:i/>
          <w:lang w:val="es-ES"/>
        </w:rPr>
        <w:t>identificación oficial que avala la ciudadanía mexicana, la emplean millones de personas para ejercer su derecho al voto en México y en el extranjero</w:t>
      </w:r>
      <w:r w:rsidRPr="006F7C59">
        <w:rPr>
          <w:rStyle w:val="Refdenotaalpie"/>
          <w:rFonts w:ascii="Palatino Linotype" w:hAnsi="Palatino Linotype"/>
          <w:i/>
          <w:lang w:val="es-ES"/>
        </w:rPr>
        <w:footnoteReference w:id="10"/>
      </w:r>
      <w:r w:rsidRPr="006F7C59">
        <w:rPr>
          <w:rFonts w:ascii="Palatino Linotype" w:hAnsi="Palatino Linotype"/>
          <w:i/>
          <w:lang w:val="es-ES"/>
        </w:rPr>
        <w:t xml:space="preserve"> </w:t>
      </w:r>
      <w:r w:rsidRPr="006F7C59">
        <w:rPr>
          <w:rFonts w:ascii="Palatino Linotype" w:hAnsi="Palatino Linotype"/>
          <w:lang w:val="es-ES"/>
        </w:rPr>
        <w:t>El documento cuenta con diversos datos y medidas de seguridad, siendo los siguientes:</w:t>
      </w:r>
    </w:p>
    <w:p w14:paraId="0216D841" w14:textId="77777777" w:rsidR="001B7433" w:rsidRPr="006F7C59" w:rsidRDefault="001B7433" w:rsidP="001B7433">
      <w:pPr>
        <w:pStyle w:val="Prrafodelista"/>
        <w:tabs>
          <w:tab w:val="left" w:pos="851"/>
        </w:tabs>
        <w:spacing w:before="240" w:after="240" w:line="360" w:lineRule="auto"/>
        <w:ind w:left="0" w:right="49"/>
        <w:jc w:val="both"/>
        <w:rPr>
          <w:rFonts w:ascii="Palatino Linotype" w:hAnsi="Palatino Linotype"/>
          <w:lang w:val="es-ES"/>
        </w:rPr>
      </w:pPr>
    </w:p>
    <w:p w14:paraId="4172DD53" w14:textId="77777777" w:rsidR="001B7433" w:rsidRPr="006F7C59" w:rsidRDefault="001B7433" w:rsidP="001B7433">
      <w:pPr>
        <w:pStyle w:val="Prrafodelista"/>
        <w:tabs>
          <w:tab w:val="left" w:pos="851"/>
        </w:tabs>
        <w:spacing w:before="240" w:after="240" w:line="360" w:lineRule="auto"/>
        <w:ind w:left="0" w:right="49"/>
        <w:jc w:val="both"/>
        <w:rPr>
          <w:rFonts w:ascii="Palatino Linotype" w:hAnsi="Palatino Linotype"/>
          <w:lang w:val="es-ES"/>
        </w:rPr>
      </w:pPr>
      <w:r w:rsidRPr="006F7C59">
        <w:rPr>
          <w:noProof/>
          <w:lang w:val="es-MX" w:eastAsia="es-MX"/>
        </w:rPr>
        <w:lastRenderedPageBreak/>
        <w:drawing>
          <wp:inline distT="0" distB="0" distL="0" distR="0" wp14:anchorId="54D639BA" wp14:editId="39716C03">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14:paraId="6EA19D55" w14:textId="77777777" w:rsidR="001B7433" w:rsidRPr="006F7C59" w:rsidRDefault="001B7433" w:rsidP="001B7433">
      <w:pPr>
        <w:pStyle w:val="Prrafodelista"/>
        <w:tabs>
          <w:tab w:val="left" w:pos="851"/>
        </w:tabs>
        <w:spacing w:before="240" w:after="240" w:line="360" w:lineRule="auto"/>
        <w:ind w:left="0" w:right="49"/>
        <w:jc w:val="both"/>
        <w:rPr>
          <w:rFonts w:ascii="Palatino Linotype" w:hAnsi="Palatino Linotype"/>
          <w:lang w:val="es-ES"/>
        </w:rPr>
      </w:pPr>
      <w:r w:rsidRPr="006F7C59">
        <w:rPr>
          <w:noProof/>
          <w:lang w:val="es-MX" w:eastAsia="es-MX"/>
        </w:rPr>
        <w:drawing>
          <wp:inline distT="0" distB="0" distL="0" distR="0" wp14:anchorId="4F4987F4" wp14:editId="52F185D0">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14:paraId="491DB11A" w14:textId="77777777" w:rsidR="001B7433" w:rsidRPr="006F7C59" w:rsidRDefault="001B7433" w:rsidP="001B7433">
      <w:pPr>
        <w:pStyle w:val="Prrafodelista"/>
        <w:tabs>
          <w:tab w:val="left" w:pos="851"/>
        </w:tabs>
        <w:spacing w:before="240" w:after="240" w:line="360" w:lineRule="auto"/>
        <w:ind w:left="0" w:right="49"/>
        <w:jc w:val="both"/>
        <w:rPr>
          <w:rFonts w:ascii="Palatino Linotype" w:hAnsi="Palatino Linotype"/>
          <w:lang w:val="es-ES"/>
        </w:rPr>
      </w:pPr>
    </w:p>
    <w:p w14:paraId="76FFC7DB" w14:textId="13200997" w:rsidR="001B7433" w:rsidRPr="006F7C59" w:rsidRDefault="001B7433" w:rsidP="001B7433">
      <w:pPr>
        <w:pStyle w:val="Prrafodelista"/>
        <w:spacing w:line="360" w:lineRule="auto"/>
        <w:ind w:left="0"/>
        <w:jc w:val="both"/>
        <w:rPr>
          <w:rFonts w:ascii="Palatino Linotype" w:hAnsi="Palatino Linotype"/>
          <w:lang w:val="es-ES"/>
        </w:rPr>
      </w:pPr>
      <w:r w:rsidRPr="006F7C59">
        <w:rPr>
          <w:rFonts w:ascii="Palatino Linotype" w:hAnsi="Palatino Linotype"/>
          <w:lang w:val="es-ES"/>
        </w:rPr>
        <w:t xml:space="preserve">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w:t>
      </w:r>
      <w:r w:rsidRPr="006F7C59">
        <w:rPr>
          <w:rFonts w:ascii="Palatino Linotype" w:hAnsi="Palatino Linotype"/>
          <w:lang w:val="es-ES"/>
        </w:rPr>
        <w:lastRenderedPageBreak/>
        <w:t xml:space="preserve">ejercicio del derecho a votar. En consecuencia, al igual que los documentos anteriores, deberá ser clasificado en su totalidad como confidencial, por lo que el Sujeto Obligado deberá elaborar el acuerdo de clasificación correspondiente, </w:t>
      </w:r>
      <w:proofErr w:type="gramStart"/>
      <w:r w:rsidRPr="006F7C59">
        <w:rPr>
          <w:rFonts w:ascii="Palatino Linotype" w:hAnsi="Palatino Linotype"/>
          <w:lang w:val="es-ES"/>
        </w:rPr>
        <w:t>de acuerdo al</w:t>
      </w:r>
      <w:proofErr w:type="gramEnd"/>
      <w:r w:rsidRPr="006F7C59">
        <w:rPr>
          <w:rFonts w:ascii="Palatino Linotype" w:hAnsi="Palatino Linotype"/>
          <w:lang w:val="es-ES"/>
        </w:rPr>
        <w:t xml:space="preserve"> siguiente apartado.</w:t>
      </w:r>
    </w:p>
    <w:p w14:paraId="43A8E6C1" w14:textId="77777777" w:rsidR="001B7433" w:rsidRPr="006F7C59" w:rsidRDefault="001B7433" w:rsidP="001B7433">
      <w:pPr>
        <w:pStyle w:val="Prrafodelista"/>
        <w:spacing w:line="360" w:lineRule="auto"/>
        <w:ind w:left="0"/>
        <w:jc w:val="both"/>
        <w:rPr>
          <w:rFonts w:ascii="Palatino Linotype" w:hAnsi="Palatino Linotype"/>
          <w:lang w:val="es-ES"/>
        </w:rPr>
      </w:pPr>
    </w:p>
    <w:p w14:paraId="41A95A06" w14:textId="28E74796" w:rsidR="001B7433" w:rsidRPr="006F7C59" w:rsidRDefault="001B7433" w:rsidP="001B7433">
      <w:pPr>
        <w:pStyle w:val="Prrafodelista"/>
        <w:numPr>
          <w:ilvl w:val="0"/>
          <w:numId w:val="3"/>
        </w:numPr>
        <w:spacing w:line="360" w:lineRule="auto"/>
        <w:jc w:val="both"/>
        <w:rPr>
          <w:rFonts w:ascii="Palatino Linotype" w:hAnsi="Palatino Linotype"/>
          <w:b/>
        </w:rPr>
      </w:pPr>
      <w:r w:rsidRPr="006F7C59">
        <w:rPr>
          <w:rFonts w:ascii="Palatino Linotype" w:hAnsi="Palatino Linotype"/>
          <w:b/>
        </w:rPr>
        <w:t>Número telefónico y correo electrónico</w:t>
      </w:r>
    </w:p>
    <w:p w14:paraId="4DA30BFA" w14:textId="77777777" w:rsidR="001B7433" w:rsidRPr="006F7C59" w:rsidRDefault="001B7433" w:rsidP="00732A8F">
      <w:pPr>
        <w:pStyle w:val="Prrafodelista"/>
        <w:spacing w:line="360" w:lineRule="auto"/>
        <w:ind w:left="0"/>
        <w:jc w:val="both"/>
        <w:rPr>
          <w:rFonts w:ascii="Palatino Linotype" w:hAnsi="Palatino Linotype"/>
        </w:rPr>
      </w:pPr>
    </w:p>
    <w:p w14:paraId="5FDE0EFB" w14:textId="7B21B160" w:rsidR="001B7433" w:rsidRPr="006F7C59" w:rsidRDefault="001B7433" w:rsidP="001B7433">
      <w:pPr>
        <w:pStyle w:val="Prrafodelista"/>
        <w:numPr>
          <w:ilvl w:val="0"/>
          <w:numId w:val="2"/>
        </w:numPr>
        <w:spacing w:line="360" w:lineRule="auto"/>
        <w:ind w:left="0" w:firstLine="0"/>
        <w:jc w:val="both"/>
        <w:rPr>
          <w:rFonts w:ascii="Palatino Linotype" w:hAnsi="Palatino Linotype"/>
          <w:lang w:val="es-MX" w:eastAsia="en-US"/>
        </w:rPr>
      </w:pPr>
      <w:r w:rsidRPr="006F7C59">
        <w:rPr>
          <w:rFonts w:ascii="Palatino Linotype" w:hAnsi="Palatino Linotype"/>
          <w:lang w:val="es-MX" w:eastAsia="en-US"/>
        </w:rPr>
        <w:t xml:space="preserve">Por lo que se refiere a estos datos personales, este Órgano Garante determina que deben ser clasificados como confidenciales, toda vez que sirven como medios de comunicación, propiamente del titular siempre que no sean oficiales. </w:t>
      </w:r>
    </w:p>
    <w:p w14:paraId="64F1A66C" w14:textId="77777777" w:rsidR="001B7433" w:rsidRPr="006F7C59" w:rsidRDefault="001B7433" w:rsidP="001B7433">
      <w:pPr>
        <w:pStyle w:val="Prrafodelista"/>
        <w:spacing w:line="360" w:lineRule="auto"/>
        <w:ind w:left="0"/>
        <w:jc w:val="both"/>
        <w:rPr>
          <w:rFonts w:ascii="Palatino Linotype" w:hAnsi="Palatino Linotype"/>
          <w:lang w:val="es-MX" w:eastAsia="en-US"/>
        </w:rPr>
      </w:pPr>
    </w:p>
    <w:p w14:paraId="258A6503" w14:textId="67A608B4" w:rsidR="001B7433" w:rsidRPr="006F7C59" w:rsidRDefault="001B7433" w:rsidP="001B7433">
      <w:pPr>
        <w:pStyle w:val="Prrafodelista"/>
        <w:numPr>
          <w:ilvl w:val="0"/>
          <w:numId w:val="2"/>
        </w:numPr>
        <w:spacing w:line="360" w:lineRule="auto"/>
        <w:ind w:left="0" w:firstLine="0"/>
        <w:jc w:val="both"/>
        <w:rPr>
          <w:rFonts w:ascii="Palatino Linotype" w:hAnsi="Palatino Linotype"/>
          <w:lang w:val="es-MX" w:eastAsia="en-US"/>
        </w:rPr>
      </w:pPr>
      <w:r w:rsidRPr="006F7C59">
        <w:rPr>
          <w:rFonts w:ascii="Palatino Linotype" w:hAnsi="Palatino Linotype"/>
          <w:lang w:val="es-MX" w:eastAsia="en-US"/>
        </w:rPr>
        <w:t>El teléfono y correo electrónico</w:t>
      </w:r>
      <w:r w:rsidR="00202901" w:rsidRPr="006F7C59">
        <w:rPr>
          <w:rFonts w:ascii="Palatino Linotype" w:hAnsi="Palatino Linotype"/>
          <w:lang w:val="es-MX" w:eastAsia="en-US"/>
        </w:rPr>
        <w:t>, siempre que no sean asignados por la Institución, no guardan relación con el ejercicio de las funciones, atribuciones y competencias del servidor público</w:t>
      </w:r>
      <w:r w:rsidRPr="006F7C59">
        <w:rPr>
          <w:rFonts w:ascii="Palatino Linotype" w:hAnsi="Palatino Linotype"/>
          <w:lang w:val="es-MX" w:eastAsia="en-US"/>
        </w:rPr>
        <w:t>, por lo que, sobre estos datos personales prevalece su protección ante el acceso público. Fortalece lo anterior, que dichos datos personales no abonan en absoluto a la transparencia y rendición de cuentas, puesto que su divulgación pudiera conllevar a un mal manejo de ellos afectando directamente a la privacidad del titular.</w:t>
      </w:r>
    </w:p>
    <w:p w14:paraId="4951ED85" w14:textId="77777777" w:rsidR="001B7433" w:rsidRPr="006F7C59" w:rsidRDefault="001B7433" w:rsidP="001B7433">
      <w:pPr>
        <w:pStyle w:val="Prrafodelista"/>
        <w:rPr>
          <w:rFonts w:ascii="Palatino Linotype" w:eastAsia="Times New Roman" w:hAnsi="Palatino Linotype" w:cs="Arial"/>
          <w:lang w:eastAsia="es-MX"/>
        </w:rPr>
      </w:pPr>
    </w:p>
    <w:p w14:paraId="6711E174" w14:textId="77777777" w:rsidR="001B7433" w:rsidRPr="006F7C59" w:rsidRDefault="001B7433" w:rsidP="001B7433">
      <w:pPr>
        <w:pStyle w:val="Prrafodelista"/>
        <w:numPr>
          <w:ilvl w:val="0"/>
          <w:numId w:val="2"/>
        </w:numPr>
        <w:spacing w:line="360" w:lineRule="auto"/>
        <w:ind w:left="0" w:right="49" w:firstLine="0"/>
        <w:jc w:val="both"/>
        <w:rPr>
          <w:rFonts w:ascii="Palatino Linotype" w:eastAsia="Calibri" w:hAnsi="Palatino Linotype" w:cs="Arial"/>
        </w:rPr>
      </w:pPr>
      <w:r w:rsidRPr="006F7C59">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02EEC14" w14:textId="77777777" w:rsidR="00202901" w:rsidRPr="006F7C59" w:rsidRDefault="00202901" w:rsidP="00202901">
      <w:pPr>
        <w:pStyle w:val="Prrafodelista"/>
        <w:rPr>
          <w:rFonts w:ascii="Palatino Linotype" w:eastAsia="Calibri" w:hAnsi="Palatino Linotype" w:cs="Arial"/>
        </w:rPr>
      </w:pPr>
    </w:p>
    <w:p w14:paraId="67A8C232" w14:textId="72F7DFD4" w:rsidR="00202901" w:rsidRPr="006F7C59" w:rsidRDefault="00202901" w:rsidP="001B7433">
      <w:pPr>
        <w:pStyle w:val="Prrafodelista"/>
        <w:numPr>
          <w:ilvl w:val="0"/>
          <w:numId w:val="2"/>
        </w:numPr>
        <w:spacing w:line="360" w:lineRule="auto"/>
        <w:ind w:left="0" w:right="49" w:firstLine="0"/>
        <w:jc w:val="both"/>
        <w:rPr>
          <w:rFonts w:ascii="Palatino Linotype" w:eastAsia="Calibri" w:hAnsi="Palatino Linotype" w:cs="Arial"/>
        </w:rPr>
      </w:pPr>
      <w:r w:rsidRPr="006F7C59">
        <w:rPr>
          <w:rFonts w:ascii="Palatino Linotype" w:eastAsia="Calibri" w:hAnsi="Palatino Linotype" w:cs="Arial"/>
        </w:rPr>
        <w:lastRenderedPageBreak/>
        <w:t>Cabe señalar que, si dichos datos son asignados por el Sujeto Obligado a los servidores públicos, estamos en presencia de información de carácter pública.</w:t>
      </w:r>
    </w:p>
    <w:p w14:paraId="6ADE019E" w14:textId="77777777" w:rsidR="00202901" w:rsidRPr="006F7C59" w:rsidRDefault="00202901" w:rsidP="00202901">
      <w:pPr>
        <w:pStyle w:val="Prrafodelista"/>
        <w:rPr>
          <w:rFonts w:ascii="Palatino Linotype" w:eastAsia="Calibri" w:hAnsi="Palatino Linotype" w:cs="Arial"/>
        </w:rPr>
      </w:pPr>
    </w:p>
    <w:p w14:paraId="2418EA37" w14:textId="033B3F4A" w:rsidR="00202901" w:rsidRPr="006F7C59" w:rsidRDefault="00202901" w:rsidP="00202901">
      <w:pPr>
        <w:pStyle w:val="Prrafodelista"/>
        <w:numPr>
          <w:ilvl w:val="0"/>
          <w:numId w:val="3"/>
        </w:numPr>
        <w:spacing w:line="360" w:lineRule="auto"/>
        <w:ind w:right="49"/>
        <w:jc w:val="both"/>
        <w:rPr>
          <w:rFonts w:ascii="Palatino Linotype" w:eastAsia="Calibri" w:hAnsi="Palatino Linotype" w:cs="Arial"/>
          <w:b/>
        </w:rPr>
      </w:pPr>
      <w:r w:rsidRPr="006F7C59">
        <w:rPr>
          <w:rFonts w:ascii="Palatino Linotype" w:eastAsia="Calibri" w:hAnsi="Palatino Linotype" w:cs="Arial"/>
          <w:b/>
        </w:rPr>
        <w:t>Domicilio de particulares</w:t>
      </w:r>
    </w:p>
    <w:p w14:paraId="612191AA" w14:textId="77777777" w:rsidR="001B7433" w:rsidRPr="006F7C59" w:rsidRDefault="001B7433" w:rsidP="001B7433">
      <w:pPr>
        <w:pStyle w:val="Prrafodelista"/>
        <w:spacing w:line="360" w:lineRule="auto"/>
        <w:ind w:left="0"/>
        <w:jc w:val="both"/>
        <w:rPr>
          <w:rFonts w:ascii="Palatino Linotype" w:hAnsi="Palatino Linotype" w:cs="Arial"/>
        </w:rPr>
      </w:pPr>
    </w:p>
    <w:p w14:paraId="03D0A3B9" w14:textId="759C4A99" w:rsidR="00202901" w:rsidRPr="006F7C59" w:rsidRDefault="00202901" w:rsidP="00202901">
      <w:pPr>
        <w:pStyle w:val="Prrafodelista"/>
        <w:numPr>
          <w:ilvl w:val="0"/>
          <w:numId w:val="2"/>
        </w:numPr>
        <w:spacing w:line="360" w:lineRule="auto"/>
        <w:ind w:left="0" w:firstLine="0"/>
        <w:jc w:val="both"/>
        <w:rPr>
          <w:rFonts w:ascii="Palatino Linotype" w:hAnsi="Palatino Linotype" w:cs="Arial"/>
        </w:rPr>
      </w:pPr>
      <w:proofErr w:type="gramStart"/>
      <w:r w:rsidRPr="006F7C59">
        <w:rPr>
          <w:rFonts w:ascii="Palatino Linotype" w:eastAsia="Calibri" w:hAnsi="Palatino Linotype" w:cs="Tahoma"/>
          <w:bCs/>
          <w:sz w:val="22"/>
          <w:szCs w:val="22"/>
          <w:lang w:eastAsia="en-US"/>
        </w:rPr>
        <w:t>De acuerdo a</w:t>
      </w:r>
      <w:proofErr w:type="gramEnd"/>
      <w:r w:rsidRPr="006F7C59">
        <w:rPr>
          <w:rFonts w:ascii="Palatino Linotype" w:eastAsia="Calibri" w:hAnsi="Palatino Linotype" w:cs="Tahoma"/>
          <w:bCs/>
          <w:sz w:val="22"/>
          <w:szCs w:val="22"/>
          <w:lang w:eastAsia="en-US"/>
        </w:rPr>
        <w:t xml:space="preserve">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14:paraId="3A8E6300" w14:textId="77777777" w:rsidR="00202901" w:rsidRPr="006F7C59" w:rsidRDefault="00202901" w:rsidP="00202901">
      <w:pPr>
        <w:pStyle w:val="Prrafodelista"/>
        <w:spacing w:line="360" w:lineRule="auto"/>
        <w:ind w:left="0"/>
        <w:jc w:val="both"/>
        <w:rPr>
          <w:rFonts w:ascii="Palatino Linotype" w:hAnsi="Palatino Linotype" w:cs="Arial"/>
        </w:rPr>
      </w:pPr>
    </w:p>
    <w:p w14:paraId="1C4D4A87" w14:textId="77777777" w:rsidR="00202901" w:rsidRPr="006F7C59" w:rsidRDefault="00202901" w:rsidP="00202901">
      <w:pPr>
        <w:pStyle w:val="Prrafodelista"/>
        <w:numPr>
          <w:ilvl w:val="0"/>
          <w:numId w:val="2"/>
        </w:numPr>
        <w:spacing w:line="360" w:lineRule="auto"/>
        <w:ind w:left="0" w:firstLine="0"/>
        <w:jc w:val="both"/>
        <w:rPr>
          <w:rFonts w:ascii="Palatino Linotype" w:hAnsi="Palatino Linotype" w:cs="Arial"/>
        </w:rPr>
      </w:pPr>
      <w:r w:rsidRPr="006F7C59">
        <w:rPr>
          <w:rFonts w:ascii="Palatino Linotype" w:eastAsia="Calibri" w:hAnsi="Palatino Linotype" w:cs="Tahoma"/>
          <w:bCs/>
          <w:sz w:val="22"/>
          <w:szCs w:val="22"/>
          <w:lang w:eastAsia="en-US"/>
        </w:rPr>
        <w:t xml:space="preserve">Por lo que la clasificación del domicilio particular, por tratarse de un dato personal confidencial, en términos del artículo 143, fracción I de la Ley de Transparencia y Acceso a la Información Pública del Estado de México y Municipios. </w:t>
      </w:r>
    </w:p>
    <w:p w14:paraId="58552ACA" w14:textId="77777777" w:rsidR="003B739F" w:rsidRPr="006F7C59" w:rsidRDefault="003B739F" w:rsidP="003B739F">
      <w:pPr>
        <w:pStyle w:val="Ttulo1"/>
        <w:numPr>
          <w:ilvl w:val="0"/>
          <w:numId w:val="3"/>
        </w:numPr>
      </w:pPr>
      <w:bookmarkStart w:id="26" w:name="_Toc18493435"/>
      <w:r w:rsidRPr="006F7C59">
        <w:t>Comprobante de domicilio.</w:t>
      </w:r>
      <w:bookmarkEnd w:id="26"/>
    </w:p>
    <w:p w14:paraId="56576B43" w14:textId="77777777" w:rsidR="003B739F" w:rsidRPr="006F7C59" w:rsidRDefault="003B739F" w:rsidP="003B739F">
      <w:pPr>
        <w:rPr>
          <w:lang w:val="es-MX" w:eastAsia="en-US"/>
        </w:rPr>
      </w:pPr>
    </w:p>
    <w:p w14:paraId="72BAC80C" w14:textId="77777777" w:rsidR="003B739F" w:rsidRPr="006F7C59" w:rsidRDefault="003B739F" w:rsidP="003B739F">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F7C59">
        <w:rPr>
          <w:rFonts w:ascii="Palatino Linotype" w:hAnsi="Palatino Linotype"/>
          <w:lang w:val="es-ES"/>
        </w:rPr>
        <w:t>Por lo que se refiere a este documento no existe uno en específico, el Servicio de Administración Tributaria (SAT)</w:t>
      </w:r>
      <w:r w:rsidRPr="006F7C59">
        <w:rPr>
          <w:rStyle w:val="Refdenotaalpie"/>
          <w:rFonts w:ascii="Palatino Linotype" w:hAnsi="Palatino Linotype"/>
          <w:lang w:val="es-ES"/>
        </w:rPr>
        <w:footnoteReference w:id="11"/>
      </w:r>
      <w:r w:rsidRPr="006F7C59">
        <w:rPr>
          <w:rFonts w:ascii="Palatino Linotype" w:hAnsi="Palatino Linotype"/>
          <w:lang w:val="es-ES"/>
        </w:rPr>
        <w:t xml:space="preserve"> en un apartado de trámites y servicios refiere los documentos que sirven como comprobante, siendo los siguientes:</w:t>
      </w:r>
    </w:p>
    <w:p w14:paraId="029964FB" w14:textId="77777777" w:rsidR="003B739F" w:rsidRPr="006F7C59" w:rsidRDefault="003B739F" w:rsidP="003B739F">
      <w:pPr>
        <w:pStyle w:val="Prrafodelista"/>
        <w:tabs>
          <w:tab w:val="left" w:pos="851"/>
        </w:tabs>
        <w:spacing w:before="240" w:after="240" w:line="360" w:lineRule="auto"/>
        <w:ind w:left="0" w:right="49"/>
        <w:jc w:val="both"/>
        <w:rPr>
          <w:rFonts w:ascii="Palatino Linotype" w:hAnsi="Palatino Linotype"/>
          <w:lang w:val="es-ES"/>
        </w:rPr>
      </w:pPr>
    </w:p>
    <w:p w14:paraId="51C3A4F5" w14:textId="77777777" w:rsidR="003B739F" w:rsidRPr="006F7C59" w:rsidRDefault="003B739F" w:rsidP="006143A2">
      <w:pPr>
        <w:numPr>
          <w:ilvl w:val="0"/>
          <w:numId w:val="20"/>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Estado de cuenta a nombre del contribuyente, que proporcionen las instituciones del sistema financiero, el mismo no debe tener una antigüedad mayor a 4 meses, no es necesario que lo exhibas pagado.</w:t>
      </w:r>
    </w:p>
    <w:p w14:paraId="599C388D" w14:textId="77777777" w:rsidR="003B739F" w:rsidRPr="006F7C59" w:rsidRDefault="003B739F" w:rsidP="006143A2">
      <w:pPr>
        <w:numPr>
          <w:ilvl w:val="0"/>
          <w:numId w:val="21"/>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Último recibo del impuesto predial a nombre del contribuyente, el mismo no debe tener una antigüedad mayor a 4 meses, tratándose de recibo anual debe corresponder al ejercicio en curso, no es necesario que lo exhibas pagado.</w:t>
      </w:r>
    </w:p>
    <w:p w14:paraId="59325921" w14:textId="77777777" w:rsidR="003B739F" w:rsidRPr="006F7C59" w:rsidRDefault="003B739F" w:rsidP="006143A2">
      <w:pPr>
        <w:numPr>
          <w:ilvl w:val="0"/>
          <w:numId w:val="22"/>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Último recibo de los servicios de luz, gas, televisión de paga, internet, teléfono o de agua, a nombre del contribuyente, el mismo no debe tener una antigüedad mayor a 4 meses, no es necesario que los exhibas pagados.</w:t>
      </w:r>
    </w:p>
    <w:p w14:paraId="7B923401" w14:textId="77777777" w:rsidR="003B739F" w:rsidRPr="006F7C59" w:rsidRDefault="003B739F" w:rsidP="006143A2">
      <w:pPr>
        <w:numPr>
          <w:ilvl w:val="0"/>
          <w:numId w:val="23"/>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Ultima liquidación a nombre del contribuyente del Instituto Mexicano del Seguro Social.</w:t>
      </w:r>
    </w:p>
    <w:p w14:paraId="32E21595" w14:textId="77777777" w:rsidR="003B739F" w:rsidRPr="006F7C59" w:rsidRDefault="003B739F" w:rsidP="006143A2">
      <w:pPr>
        <w:numPr>
          <w:ilvl w:val="0"/>
          <w:numId w:val="24"/>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Contratos de:</w:t>
      </w:r>
    </w:p>
    <w:p w14:paraId="2662BB7D" w14:textId="77777777" w:rsidR="003B739F" w:rsidRPr="006F7C59" w:rsidRDefault="003B739F" w:rsidP="006143A2">
      <w:pPr>
        <w:numPr>
          <w:ilvl w:val="0"/>
          <w:numId w:val="25"/>
        </w:numPr>
        <w:shd w:val="clear" w:color="auto" w:fill="FFFFFF"/>
        <w:spacing w:before="240" w:after="240"/>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Arrendamiento o subarrendamiento suscritos por el contribuyente, en ambos casos, el arrendador o subarrendador debe estar inscrito y activo en el RFC, y cuando el arrendador o subarrendador sea una persona física, requiere estar inscrito en el régimen de arrendamiento y adjuntar al contrato copia simple de su identificación oficial. En este caso, el contrato de arrendamiento debe cumplir con las formalidades requeridas por las disposiciones legales tales como nombre y firma de las partes que lo suscriben, el objeto del contrato, las cláusulas y declaraciones a las que se sujetaran, por mencionar algunas.</w:t>
      </w:r>
    </w:p>
    <w:p w14:paraId="34BF7364" w14:textId="77777777" w:rsidR="003B739F" w:rsidRPr="006F7C59" w:rsidRDefault="003B739F" w:rsidP="006143A2">
      <w:pPr>
        <w:numPr>
          <w:ilvl w:val="0"/>
          <w:numId w:val="26"/>
        </w:numPr>
        <w:shd w:val="clear" w:color="auto" w:fill="FFFFFF"/>
        <w:spacing w:before="240" w:after="240"/>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Prestación de servicios a nombre del contribuyente, en el que se incluya el uso de una oficina o espacio de trabajo, suscrito con un plazo mínimo de 6 meses, acompañado del recibo de pago, el cual cumple con los requisitos fiscales.</w:t>
      </w:r>
    </w:p>
    <w:p w14:paraId="2FBA9A05" w14:textId="77777777" w:rsidR="003B739F" w:rsidRPr="006F7C59" w:rsidRDefault="003B739F" w:rsidP="006143A2">
      <w:pPr>
        <w:numPr>
          <w:ilvl w:val="0"/>
          <w:numId w:val="27"/>
        </w:numPr>
        <w:shd w:val="clear" w:color="auto" w:fill="FFFFFF"/>
        <w:spacing w:before="240" w:after="240"/>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Fideicomiso formalizado ante Fedatario Público.</w:t>
      </w:r>
    </w:p>
    <w:p w14:paraId="24B391BA" w14:textId="77777777" w:rsidR="003B739F" w:rsidRPr="006F7C59" w:rsidRDefault="003B739F" w:rsidP="006143A2">
      <w:pPr>
        <w:numPr>
          <w:ilvl w:val="0"/>
          <w:numId w:val="28"/>
        </w:numPr>
        <w:shd w:val="clear" w:color="auto" w:fill="FFFFFF"/>
        <w:spacing w:before="240" w:after="240"/>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Apertura de cuenta bancaria suscrito por el contribuyente, con una antigüedad no mayor a 3 meses.</w:t>
      </w:r>
    </w:p>
    <w:p w14:paraId="17EA533B" w14:textId="77777777" w:rsidR="003B739F" w:rsidRPr="006F7C59" w:rsidRDefault="003B739F" w:rsidP="006143A2">
      <w:pPr>
        <w:numPr>
          <w:ilvl w:val="0"/>
          <w:numId w:val="29"/>
        </w:numPr>
        <w:shd w:val="clear" w:color="auto" w:fill="FFFFFF"/>
        <w:spacing w:before="240" w:after="240"/>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lastRenderedPageBreak/>
        <w:t>Servicios de luz, teléfono o agua suscritos por el contribuyente, el mismo no debe tener una antigüedad mayor a 2 meses.</w:t>
      </w:r>
    </w:p>
    <w:p w14:paraId="1387BCED" w14:textId="77777777" w:rsidR="003B739F" w:rsidRPr="006F7C59" w:rsidRDefault="003B739F" w:rsidP="006143A2">
      <w:pPr>
        <w:numPr>
          <w:ilvl w:val="0"/>
          <w:numId w:val="30"/>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Carta de radicación o de residencia a nombre del contribuyente, expedida por los gobiernos estatal, municipal o sus similares en la Ciudad de México, conforme a su ámbito territorial, que no tenga una antigüedad mayor a 4 meses.</w:t>
      </w:r>
    </w:p>
    <w:p w14:paraId="5967964E" w14:textId="77777777" w:rsidR="003B739F" w:rsidRPr="006F7C59" w:rsidRDefault="003B739F" w:rsidP="006143A2">
      <w:pPr>
        <w:numPr>
          <w:ilvl w:val="0"/>
          <w:numId w:val="31"/>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Comprobante de alineación y número oficial emitido por el gobierno estatal, municipal o su similar en la Ciudad de México a nombre del contribuyente, dicho comprobante debe contener el domicilio fiscal, con una antigüedad no mayor a 4 meses.</w:t>
      </w:r>
    </w:p>
    <w:p w14:paraId="75FE0FBD" w14:textId="77777777" w:rsidR="003B739F" w:rsidRPr="006F7C59" w:rsidRDefault="003B739F" w:rsidP="006143A2">
      <w:pPr>
        <w:numPr>
          <w:ilvl w:val="0"/>
          <w:numId w:val="32"/>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Recibo oficial u orden de pago expedido por el gobierno estatal, municipal o su similar en la Ciudad de México a nombre del contribuyente, el comprobante debe contener tu domicilio fiscal, con una antigüedad no mayor a 4 meses, tratándose de pago anual debe corresponder al ejercicio en curso, no es necesario que lo exhibas pagado.</w:t>
      </w:r>
    </w:p>
    <w:p w14:paraId="2EAECAF5" w14:textId="77777777" w:rsidR="003B739F" w:rsidRPr="006F7C59" w:rsidRDefault="003B739F" w:rsidP="006143A2">
      <w:pPr>
        <w:numPr>
          <w:ilvl w:val="0"/>
          <w:numId w:val="33"/>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En el caso de los asalariados y los contribuyentes sin actividad económica, la credencial para votar emitida por el Instituto Nacional Electoral (antes Instituto Federal Electoral) vigente.</w:t>
      </w:r>
    </w:p>
    <w:p w14:paraId="02ACF83E" w14:textId="77777777" w:rsidR="003B739F" w:rsidRPr="006F7C59" w:rsidRDefault="003B739F" w:rsidP="006143A2">
      <w:pPr>
        <w:numPr>
          <w:ilvl w:val="0"/>
          <w:numId w:val="34"/>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En el caso de inscripción en el RFC de personas morales extranjeras, pueden presentar la Autorización de Oficina de Representación o Toma de Nota de Domicilio, expedidas por la Secretaría de Economía, siempre que contengan la información del domicilio en donde se llevan a cabo las actividades económicas. Este documento requiere ser expedido a nombre de la persona moral.</w:t>
      </w:r>
    </w:p>
    <w:p w14:paraId="40BC10D4" w14:textId="77777777" w:rsidR="003B739F" w:rsidRPr="006F7C59" w:rsidRDefault="003B739F" w:rsidP="006143A2">
      <w:pPr>
        <w:numPr>
          <w:ilvl w:val="0"/>
          <w:numId w:val="35"/>
        </w:numPr>
        <w:shd w:val="clear" w:color="auto" w:fill="FFFFFF"/>
        <w:spacing w:before="100" w:beforeAutospacing="1" w:after="100" w:afterAutospacing="1"/>
        <w:ind w:left="567" w:right="567" w:firstLine="0"/>
        <w:jc w:val="both"/>
        <w:rPr>
          <w:rFonts w:ascii="Palatino Linotype" w:eastAsia="Times New Roman" w:hAnsi="Palatino Linotype" w:cs="Arial"/>
          <w:i/>
          <w:color w:val="000000"/>
          <w:szCs w:val="21"/>
          <w:lang w:val="es-MX" w:eastAsia="es-MX"/>
        </w:rPr>
      </w:pPr>
      <w:r w:rsidRPr="006F7C59">
        <w:rPr>
          <w:rFonts w:ascii="Palatino Linotype" w:eastAsia="Times New Roman" w:hAnsi="Palatino Linotype" w:cs="Arial"/>
          <w:i/>
          <w:color w:val="000000"/>
          <w:szCs w:val="21"/>
          <w:lang w:val="es-MX" w:eastAsia="es-MX"/>
        </w:rPr>
        <w:t>Cédula de empadronamiento de mercados públicos expedida a nombre del contribuyente, acompañada del formato de pago de derechos más reciente, el cual debe exhibirse pagado.</w:t>
      </w:r>
    </w:p>
    <w:p w14:paraId="09DE789A" w14:textId="77777777" w:rsidR="003B739F" w:rsidRPr="006F7C59" w:rsidRDefault="003B739F" w:rsidP="003B739F">
      <w:pPr>
        <w:pStyle w:val="Prrafodelista"/>
        <w:tabs>
          <w:tab w:val="left" w:pos="851"/>
        </w:tabs>
        <w:spacing w:before="240" w:after="240" w:line="360" w:lineRule="auto"/>
        <w:ind w:left="0" w:right="49"/>
        <w:jc w:val="both"/>
        <w:rPr>
          <w:rFonts w:ascii="Palatino Linotype" w:hAnsi="Palatino Linotype"/>
          <w:lang w:val="es-ES"/>
        </w:rPr>
      </w:pPr>
    </w:p>
    <w:p w14:paraId="36C55F6C" w14:textId="77777777" w:rsidR="003B739F" w:rsidRPr="006F7C59" w:rsidRDefault="003B739F" w:rsidP="003B739F">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F7C59">
        <w:rPr>
          <w:rFonts w:ascii="Palatino Linotype" w:hAnsi="Palatino Linotype"/>
          <w:lang w:val="es-ES"/>
        </w:rPr>
        <w:t xml:space="preserve">Los documentos enunciados son en su mayoría documentos privados y comparten un dato personal que es el domicilio del contribuyente. Dicha </w:t>
      </w:r>
      <w:r w:rsidRPr="006F7C59">
        <w:rPr>
          <w:rFonts w:ascii="Palatino Linotype" w:hAnsi="Palatino Linotype"/>
          <w:lang w:val="es-ES"/>
        </w:rPr>
        <w:lastRenderedPageBreak/>
        <w:t xml:space="preserve">información debe ser tratada con confidencialidad pues su </w:t>
      </w:r>
      <w:proofErr w:type="gramStart"/>
      <w:r w:rsidRPr="006F7C59">
        <w:rPr>
          <w:rFonts w:ascii="Palatino Linotype" w:hAnsi="Palatino Linotype"/>
          <w:lang w:val="es-ES"/>
        </w:rPr>
        <w:t>exposición aunado</w:t>
      </w:r>
      <w:proofErr w:type="gramEnd"/>
      <w:r w:rsidRPr="006F7C59">
        <w:rPr>
          <w:rFonts w:ascii="Palatino Linotype" w:hAnsi="Palatino Linotype"/>
          <w:lang w:val="es-ES"/>
        </w:rPr>
        <w:t xml:space="preserve"> a un uso indebido afecta más allá de su privacidad, incluso la integridad no sólo del servidor público sino también la de su familia. Pues revelar la ubicación del domicilio hace identificable a todos los integrantes de la familia que compartan domicilio, bajo esa consideración es que dicha información debe ser clasificada como confidencial y, como el comprobante de domicilio tiene como objetivo revelar la ubicación </w:t>
      </w:r>
      <w:proofErr w:type="gramStart"/>
      <w:r w:rsidRPr="006F7C59">
        <w:rPr>
          <w:rFonts w:ascii="Palatino Linotype" w:hAnsi="Palatino Linotype"/>
          <w:lang w:val="es-ES"/>
        </w:rPr>
        <w:t>del mismo</w:t>
      </w:r>
      <w:proofErr w:type="gramEnd"/>
      <w:r w:rsidRPr="006F7C59">
        <w:rPr>
          <w:rFonts w:ascii="Palatino Linotype" w:hAnsi="Palatino Linotype"/>
          <w:lang w:val="es-ES"/>
        </w:rPr>
        <w:t>, deberá ser clasificado en su totalidad.</w:t>
      </w:r>
    </w:p>
    <w:p w14:paraId="38850E14" w14:textId="77777777" w:rsidR="003B739F" w:rsidRPr="006F7C59" w:rsidRDefault="003B739F" w:rsidP="00202901">
      <w:pPr>
        <w:pStyle w:val="Prrafodelista"/>
        <w:spacing w:line="360" w:lineRule="auto"/>
        <w:ind w:left="0"/>
        <w:jc w:val="both"/>
        <w:rPr>
          <w:rFonts w:ascii="Palatino Linotype" w:hAnsi="Palatino Linotype" w:cs="Arial"/>
        </w:rPr>
      </w:pPr>
    </w:p>
    <w:p w14:paraId="6C96A7FB" w14:textId="77777777" w:rsidR="003B739F" w:rsidRPr="006F7C59" w:rsidRDefault="003B739F" w:rsidP="003B739F">
      <w:pPr>
        <w:pStyle w:val="Ttulo3"/>
        <w:numPr>
          <w:ilvl w:val="0"/>
          <w:numId w:val="3"/>
        </w:numPr>
        <w:spacing w:line="259" w:lineRule="auto"/>
        <w:rPr>
          <w:rFonts w:ascii="Palatino Linotype" w:hAnsi="Palatino Linotype"/>
          <w:b/>
          <w:color w:val="auto"/>
        </w:rPr>
      </w:pPr>
      <w:bookmarkStart w:id="27" w:name="_Toc18493434"/>
      <w:r w:rsidRPr="006F7C59">
        <w:rPr>
          <w:rFonts w:ascii="Palatino Linotype" w:hAnsi="Palatino Linotype"/>
          <w:b/>
          <w:color w:val="auto"/>
        </w:rPr>
        <w:t>Acta de nacimiento.</w:t>
      </w:r>
      <w:bookmarkEnd w:id="27"/>
    </w:p>
    <w:p w14:paraId="6AB72FCF" w14:textId="77777777" w:rsidR="003B739F" w:rsidRPr="006F7C59" w:rsidRDefault="003B739F" w:rsidP="003B739F">
      <w:pPr>
        <w:rPr>
          <w:lang w:val="es-MX" w:eastAsia="en-US"/>
        </w:rPr>
      </w:pPr>
    </w:p>
    <w:p w14:paraId="10B1FA22" w14:textId="77777777" w:rsidR="003B739F" w:rsidRPr="006F7C59" w:rsidRDefault="003B739F" w:rsidP="003B739F">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F7C59">
        <w:rPr>
          <w:rFonts w:ascii="Palatino Linotype" w:hAnsi="Palatino Linotype"/>
          <w:lang w:val="es-ES"/>
        </w:rPr>
        <w:t>El acta de nacimiento es aquel documento oficial que otorga el derecho a un menor al nacer de tener un nombre y una nacionalidad. Con este hecho, se inicia la personalidad jurídica, es decir, la aptitud de ser sujeto a relaciones jurídicas.</w:t>
      </w:r>
    </w:p>
    <w:p w14:paraId="16D5AD57" w14:textId="77777777" w:rsidR="003B739F" w:rsidRPr="006F7C59" w:rsidRDefault="003B739F" w:rsidP="003B739F">
      <w:pPr>
        <w:pStyle w:val="Prrafodelista"/>
        <w:tabs>
          <w:tab w:val="left" w:pos="851"/>
        </w:tabs>
        <w:spacing w:before="240" w:after="240" w:line="360" w:lineRule="auto"/>
        <w:ind w:left="0" w:right="49"/>
        <w:jc w:val="both"/>
        <w:rPr>
          <w:rFonts w:ascii="Palatino Linotype" w:hAnsi="Palatino Linotype"/>
          <w:lang w:val="es-ES"/>
        </w:rPr>
      </w:pPr>
    </w:p>
    <w:p w14:paraId="1E67A4EB" w14:textId="77777777" w:rsidR="003B739F" w:rsidRPr="006F7C59" w:rsidRDefault="003B739F" w:rsidP="003B739F">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F7C59">
        <w:rPr>
          <w:rFonts w:ascii="Palatino Linotype" w:hAnsi="Palatino Linotype"/>
          <w:lang w:val="es-ES"/>
        </w:rPr>
        <w:t>Es un documento que en México es indispensable para realizar diversos trámites tanto oficiales como no oficiales. El formato único del acta de nacimiento</w:t>
      </w:r>
      <w:r w:rsidRPr="006F7C59">
        <w:rPr>
          <w:rStyle w:val="Refdenotaalpie"/>
          <w:rFonts w:ascii="Palatino Linotype" w:hAnsi="Palatino Linotype"/>
          <w:lang w:val="es-ES"/>
        </w:rPr>
        <w:footnoteReference w:id="12"/>
      </w:r>
      <w:r w:rsidRPr="006F7C59">
        <w:rPr>
          <w:rFonts w:ascii="Palatino Linotype" w:hAnsi="Palatino Linotype"/>
          <w:lang w:val="es-ES"/>
        </w:rPr>
        <w:t xml:space="preserve"> nos indica los elementos de los cuales se integra el acta de nacimiento, siendo los siguientes:</w:t>
      </w:r>
    </w:p>
    <w:p w14:paraId="092E9BB3" w14:textId="77777777" w:rsidR="003B739F" w:rsidRPr="006F7C59" w:rsidRDefault="003B739F" w:rsidP="003B739F">
      <w:pPr>
        <w:pStyle w:val="Prrafodelista"/>
        <w:rPr>
          <w:rFonts w:ascii="Palatino Linotype" w:hAnsi="Palatino Linotype"/>
          <w:lang w:val="es-ES"/>
        </w:rPr>
      </w:pPr>
    </w:p>
    <w:p w14:paraId="5C17CAB6" w14:textId="77777777" w:rsidR="003B739F" w:rsidRPr="006F7C59" w:rsidRDefault="003B739F" w:rsidP="003B739F">
      <w:pPr>
        <w:pStyle w:val="Prrafodelista"/>
        <w:tabs>
          <w:tab w:val="left" w:pos="851"/>
        </w:tabs>
        <w:spacing w:before="240" w:after="240" w:line="360" w:lineRule="auto"/>
        <w:ind w:left="0" w:right="49"/>
        <w:jc w:val="both"/>
        <w:rPr>
          <w:rFonts w:ascii="Palatino Linotype" w:hAnsi="Palatino Linotype"/>
          <w:lang w:val="es-ES"/>
        </w:rPr>
      </w:pPr>
      <w:r w:rsidRPr="006F7C59">
        <w:rPr>
          <w:noProof/>
          <w:lang w:val="es-MX" w:eastAsia="es-MX"/>
        </w:rPr>
        <w:lastRenderedPageBreak/>
        <w:drawing>
          <wp:inline distT="0" distB="0" distL="0" distR="0" wp14:anchorId="455FB6FA" wp14:editId="03FB7B7A">
            <wp:extent cx="5434641" cy="54902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287" t="12639" r="26271" b="5750"/>
                    <a:stretch/>
                  </pic:blipFill>
                  <pic:spPr bwMode="auto">
                    <a:xfrm>
                      <a:off x="0" y="0"/>
                      <a:ext cx="5449967" cy="5505775"/>
                    </a:xfrm>
                    <a:prstGeom prst="rect">
                      <a:avLst/>
                    </a:prstGeom>
                    <a:ln>
                      <a:noFill/>
                    </a:ln>
                    <a:extLst>
                      <a:ext uri="{53640926-AAD7-44D8-BBD7-CCE9431645EC}">
                        <a14:shadowObscured xmlns:a14="http://schemas.microsoft.com/office/drawing/2010/main"/>
                      </a:ext>
                    </a:extLst>
                  </pic:spPr>
                </pic:pic>
              </a:graphicData>
            </a:graphic>
          </wp:inline>
        </w:drawing>
      </w:r>
    </w:p>
    <w:p w14:paraId="17C89A29" w14:textId="77777777" w:rsidR="003B739F" w:rsidRPr="006F7C59" w:rsidRDefault="003B739F" w:rsidP="003B739F">
      <w:pPr>
        <w:pStyle w:val="Prrafodelista"/>
        <w:tabs>
          <w:tab w:val="left" w:pos="851"/>
        </w:tabs>
        <w:spacing w:before="240" w:after="240" w:line="360" w:lineRule="auto"/>
        <w:ind w:left="0" w:right="49"/>
        <w:jc w:val="both"/>
        <w:rPr>
          <w:rFonts w:ascii="Palatino Linotype" w:hAnsi="Palatino Linotype"/>
          <w:lang w:val="es-ES"/>
        </w:rPr>
      </w:pPr>
      <w:r w:rsidRPr="006F7C59">
        <w:rPr>
          <w:noProof/>
          <w:lang w:val="es-MX" w:eastAsia="es-MX"/>
        </w:rPr>
        <w:lastRenderedPageBreak/>
        <w:drawing>
          <wp:inline distT="0" distB="0" distL="0" distR="0" wp14:anchorId="61BCA4F3" wp14:editId="1D10EFDF">
            <wp:extent cx="5443268" cy="6374299"/>
            <wp:effectExtent l="0" t="0" r="508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24" t="11544" r="30748" b="9291"/>
                    <a:stretch/>
                  </pic:blipFill>
                  <pic:spPr bwMode="auto">
                    <a:xfrm>
                      <a:off x="0" y="0"/>
                      <a:ext cx="5456202" cy="6389445"/>
                    </a:xfrm>
                    <a:prstGeom prst="rect">
                      <a:avLst/>
                    </a:prstGeom>
                    <a:ln>
                      <a:noFill/>
                    </a:ln>
                    <a:extLst>
                      <a:ext uri="{53640926-AAD7-44D8-BBD7-CCE9431645EC}">
                        <a14:shadowObscured xmlns:a14="http://schemas.microsoft.com/office/drawing/2010/main"/>
                      </a:ext>
                    </a:extLst>
                  </pic:spPr>
                </pic:pic>
              </a:graphicData>
            </a:graphic>
          </wp:inline>
        </w:drawing>
      </w:r>
    </w:p>
    <w:p w14:paraId="05CEDBE8" w14:textId="77777777" w:rsidR="003B739F" w:rsidRPr="006F7C59" w:rsidRDefault="003B739F" w:rsidP="003B739F">
      <w:pPr>
        <w:pStyle w:val="Prrafodelista"/>
        <w:tabs>
          <w:tab w:val="left" w:pos="851"/>
        </w:tabs>
        <w:spacing w:before="240" w:after="240" w:line="360" w:lineRule="auto"/>
        <w:ind w:left="0" w:right="49"/>
        <w:jc w:val="both"/>
        <w:rPr>
          <w:rFonts w:ascii="Palatino Linotype" w:hAnsi="Palatino Linotype"/>
          <w:lang w:val="es-ES"/>
        </w:rPr>
      </w:pPr>
      <w:r w:rsidRPr="006F7C59">
        <w:rPr>
          <w:noProof/>
          <w:lang w:val="es-MX" w:eastAsia="es-MX"/>
        </w:rPr>
        <w:lastRenderedPageBreak/>
        <w:drawing>
          <wp:inline distT="0" distB="0" distL="0" distR="0" wp14:anchorId="2DCEFF93" wp14:editId="792F81C4">
            <wp:extent cx="5495026" cy="4397156"/>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309" t="17586" r="29827" b="28551"/>
                    <a:stretch/>
                  </pic:blipFill>
                  <pic:spPr bwMode="auto">
                    <a:xfrm>
                      <a:off x="0" y="0"/>
                      <a:ext cx="5518676" cy="4416081"/>
                    </a:xfrm>
                    <a:prstGeom prst="rect">
                      <a:avLst/>
                    </a:prstGeom>
                    <a:ln>
                      <a:noFill/>
                    </a:ln>
                    <a:extLst>
                      <a:ext uri="{53640926-AAD7-44D8-BBD7-CCE9431645EC}">
                        <a14:shadowObscured xmlns:a14="http://schemas.microsoft.com/office/drawing/2010/main"/>
                      </a:ext>
                    </a:extLst>
                  </pic:spPr>
                </pic:pic>
              </a:graphicData>
            </a:graphic>
          </wp:inline>
        </w:drawing>
      </w:r>
    </w:p>
    <w:p w14:paraId="6BD711EB" w14:textId="77777777" w:rsidR="003B739F" w:rsidRPr="006F7C59" w:rsidRDefault="003B739F" w:rsidP="003B739F">
      <w:pPr>
        <w:pStyle w:val="Prrafodelista"/>
        <w:tabs>
          <w:tab w:val="left" w:pos="851"/>
        </w:tabs>
        <w:spacing w:before="240" w:after="240" w:line="360" w:lineRule="auto"/>
        <w:ind w:left="0" w:right="49"/>
        <w:jc w:val="both"/>
        <w:rPr>
          <w:rFonts w:ascii="Palatino Linotype" w:hAnsi="Palatino Linotype"/>
          <w:lang w:val="es-ES"/>
        </w:rPr>
      </w:pPr>
    </w:p>
    <w:p w14:paraId="34D75EE1" w14:textId="77777777" w:rsidR="003B739F" w:rsidRPr="006F7C59" w:rsidRDefault="003B739F" w:rsidP="003B739F">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F7C59">
        <w:rPr>
          <w:rFonts w:ascii="Palatino Linotype" w:hAnsi="Palatino Linotype"/>
          <w:lang w:val="es-ES"/>
        </w:rPr>
        <w:t>Tal y como se aprecia, los principales datos que contiene son el nombre del registrado, sexo, fecha y lugar de nacimiento; nombres de los padres, nacionalidad y Claves Únicas de Registro de Población y domicilio, entre otros datos que se vinculan directamente con el registrado y su vida privada, en consecuencia, el documento identificado como acta de nacimiento debe ser en su totalidad tratado como un dato personal, toda vez que la divulgación de cualquier dato que en él se encuentra pudiera vulnerar la esfera más íntima de su titular.</w:t>
      </w:r>
    </w:p>
    <w:p w14:paraId="5005C2CB" w14:textId="77777777" w:rsidR="003B739F" w:rsidRPr="006F7C59" w:rsidRDefault="003B739F" w:rsidP="00202901">
      <w:pPr>
        <w:pStyle w:val="Prrafodelista"/>
        <w:spacing w:line="360" w:lineRule="auto"/>
        <w:ind w:left="0"/>
        <w:jc w:val="both"/>
        <w:rPr>
          <w:rFonts w:ascii="Palatino Linotype" w:hAnsi="Palatino Linotype" w:cs="Arial"/>
        </w:rPr>
      </w:pPr>
    </w:p>
    <w:p w14:paraId="14D00C02" w14:textId="6F21516D" w:rsidR="00904FC5" w:rsidRPr="006F7C59" w:rsidRDefault="00904FC5" w:rsidP="00FC72B7">
      <w:pPr>
        <w:pStyle w:val="Prrafodelista"/>
        <w:numPr>
          <w:ilvl w:val="0"/>
          <w:numId w:val="2"/>
        </w:numPr>
        <w:spacing w:line="360" w:lineRule="auto"/>
        <w:ind w:left="0" w:firstLine="0"/>
        <w:jc w:val="both"/>
        <w:rPr>
          <w:rFonts w:ascii="Palatino Linotype" w:hAnsi="Palatino Linotype" w:cs="Arial"/>
        </w:rPr>
      </w:pPr>
      <w:r w:rsidRPr="006F7C59">
        <w:rPr>
          <w:rFonts w:ascii="Palatino Linotype" w:eastAsia="Times New Roman" w:hAnsi="Palatino Linotype" w:cs="Arial"/>
          <w:color w:val="222222"/>
          <w:lang w:eastAsia="es-MX"/>
        </w:rPr>
        <w:lastRenderedPageBreak/>
        <w:t xml:space="preserve">Por lo anteriormente expuesto y fundado, este </w:t>
      </w:r>
      <w:r w:rsidRPr="006F7C59">
        <w:rPr>
          <w:rFonts w:ascii="Palatino Linotype" w:eastAsia="Times New Roman" w:hAnsi="Palatino Linotype" w:cs="Arial"/>
          <w:b/>
          <w:bCs/>
          <w:color w:val="222222"/>
          <w:lang w:eastAsia="es-MX"/>
        </w:rPr>
        <w:t>ÓRGANO GARANTE</w:t>
      </w:r>
      <w:r w:rsidRPr="006F7C59">
        <w:rPr>
          <w:rFonts w:ascii="Palatino Linotype" w:eastAsia="Times New Roman" w:hAnsi="Palatino Linotype" w:cs="Arial"/>
          <w:color w:val="222222"/>
          <w:lang w:eastAsia="es-MX"/>
        </w:rPr>
        <w:t xml:space="preserve"> emite los siguientes:</w:t>
      </w:r>
    </w:p>
    <w:p w14:paraId="69490CF8" w14:textId="77777777" w:rsidR="001521F1" w:rsidRPr="006F7C59" w:rsidRDefault="001521F1" w:rsidP="001521F1">
      <w:pPr>
        <w:pStyle w:val="Prrafodelista"/>
        <w:rPr>
          <w:rFonts w:ascii="Palatino Linotype" w:hAnsi="Palatino Linotype" w:cs="Arial"/>
        </w:rPr>
      </w:pPr>
    </w:p>
    <w:p w14:paraId="6C28BBE0" w14:textId="77777777" w:rsidR="008E5CCD" w:rsidRPr="006F7C59" w:rsidRDefault="008E5CCD" w:rsidP="008E5CCD">
      <w:pPr>
        <w:keepNext/>
        <w:keepLines/>
        <w:spacing w:line="360" w:lineRule="auto"/>
        <w:jc w:val="center"/>
        <w:outlineLvl w:val="0"/>
        <w:rPr>
          <w:rFonts w:ascii="Palatino Linotype" w:eastAsia="Times New Roman" w:hAnsi="Palatino Linotype" w:cstheme="majorBidi"/>
          <w:b/>
          <w:bCs/>
        </w:rPr>
      </w:pPr>
      <w:bookmarkStart w:id="28" w:name="_Toc447699324"/>
      <w:bookmarkStart w:id="29" w:name="_Toc445745148"/>
      <w:bookmarkStart w:id="30" w:name="_Toc486525261"/>
      <w:bookmarkStart w:id="31" w:name="_Toc4061692"/>
      <w:bookmarkStart w:id="32" w:name="_Toc59195566"/>
      <w:bookmarkStart w:id="33" w:name="_Toc89360033"/>
      <w:r w:rsidRPr="006F7C59">
        <w:rPr>
          <w:rFonts w:ascii="Palatino Linotype" w:eastAsia="Times New Roman" w:hAnsi="Palatino Linotype" w:cstheme="majorBidi"/>
          <w:b/>
          <w:bCs/>
        </w:rPr>
        <w:t>R E S O L U T I V O S</w:t>
      </w:r>
      <w:bookmarkEnd w:id="28"/>
      <w:bookmarkEnd w:id="29"/>
      <w:bookmarkEnd w:id="30"/>
      <w:bookmarkEnd w:id="31"/>
      <w:bookmarkEnd w:id="32"/>
      <w:bookmarkEnd w:id="33"/>
    </w:p>
    <w:p w14:paraId="71BC7B8E" w14:textId="77777777" w:rsidR="008E5CCD" w:rsidRPr="006F7C59" w:rsidRDefault="008E5CCD" w:rsidP="008E5CCD">
      <w:pPr>
        <w:keepNext/>
        <w:keepLines/>
        <w:spacing w:line="360" w:lineRule="auto"/>
        <w:jc w:val="center"/>
        <w:outlineLvl w:val="0"/>
        <w:rPr>
          <w:rFonts w:ascii="Palatino Linotype" w:eastAsia="Times New Roman" w:hAnsi="Palatino Linotype" w:cstheme="majorBidi"/>
          <w:b/>
          <w:bCs/>
        </w:rPr>
      </w:pPr>
    </w:p>
    <w:p w14:paraId="2138EB13" w14:textId="77777777" w:rsidR="0053053E" w:rsidRPr="006F7C59" w:rsidRDefault="0053053E" w:rsidP="001D1CAD">
      <w:pPr>
        <w:spacing w:line="360" w:lineRule="auto"/>
        <w:jc w:val="both"/>
        <w:rPr>
          <w:rFonts w:ascii="Palatino Linotype" w:hAnsi="Palatino Linotype" w:cs="Arial"/>
          <w:b/>
        </w:rPr>
      </w:pPr>
    </w:p>
    <w:p w14:paraId="3FF9BC6D" w14:textId="03199F1A" w:rsidR="0053053E" w:rsidRPr="006F7C59" w:rsidRDefault="0053053E" w:rsidP="0053053E">
      <w:pPr>
        <w:spacing w:line="360" w:lineRule="auto"/>
        <w:jc w:val="both"/>
        <w:rPr>
          <w:rFonts w:ascii="Palatino Linotype" w:eastAsia="Times New Roman" w:hAnsi="Palatino Linotype" w:cs="Times New Roman"/>
        </w:rPr>
      </w:pPr>
      <w:r w:rsidRPr="006F7C59">
        <w:rPr>
          <w:rFonts w:ascii="Palatino Linotype" w:eastAsia="Times New Roman" w:hAnsi="Palatino Linotype" w:cs="Arial"/>
          <w:b/>
        </w:rPr>
        <w:t>PRIMERO.</w:t>
      </w:r>
      <w:r w:rsidRPr="006F7C59">
        <w:rPr>
          <w:rFonts w:ascii="Palatino Linotype" w:eastAsia="Times New Roman" w:hAnsi="Palatino Linotype" w:cs="Arial"/>
          <w:b/>
          <w:sz w:val="28"/>
        </w:rPr>
        <w:t xml:space="preserve"> </w:t>
      </w:r>
      <w:r w:rsidRPr="006F7C59">
        <w:rPr>
          <w:rFonts w:ascii="Palatino Linotype" w:eastAsia="Times New Roman" w:hAnsi="Palatino Linotype" w:cs="Arial"/>
        </w:rPr>
        <w:t>Resultan parcialmente fundadas las</w:t>
      </w:r>
      <w:r w:rsidRPr="006F7C59">
        <w:rPr>
          <w:rFonts w:ascii="Palatino Linotype" w:eastAsia="Times New Roman" w:hAnsi="Palatino Linotype" w:cs="Arial"/>
          <w:b/>
        </w:rPr>
        <w:t xml:space="preserve"> </w:t>
      </w:r>
      <w:r w:rsidRPr="006F7C59">
        <w:rPr>
          <w:rFonts w:ascii="Palatino Linotype" w:eastAsia="Times New Roman" w:hAnsi="Palatino Linotype" w:cs="Arial"/>
          <w:lang w:val="es-ES"/>
        </w:rPr>
        <w:t xml:space="preserve">razones o motivos de inconformidad hechos valer </w:t>
      </w:r>
      <w:r w:rsidRPr="006F7C59">
        <w:rPr>
          <w:rFonts w:ascii="Palatino Linotype" w:eastAsia="Calibri" w:hAnsi="Palatino Linotype" w:cs="Arial"/>
          <w:lang w:val="es-ES"/>
        </w:rPr>
        <w:t xml:space="preserve">en los recursos de revisión </w:t>
      </w:r>
      <w:r w:rsidRPr="006F7C59">
        <w:rPr>
          <w:rFonts w:ascii="Palatino Linotype" w:hAnsi="Palatino Linotype"/>
          <w:b/>
          <w:szCs w:val="22"/>
        </w:rPr>
        <w:t>00128/INFOEM/IP/RR/2022, 00129/INFOEM/IP/RR/2022 y 00130/INFOEM/IP/RR/2022</w:t>
      </w:r>
      <w:r w:rsidRPr="006F7C59">
        <w:rPr>
          <w:rFonts w:ascii="Palatino Linotype" w:eastAsia="Times New Roman" w:hAnsi="Palatino Linotype" w:cs="Times New Roman"/>
          <w:b/>
        </w:rPr>
        <w:t xml:space="preserve"> </w:t>
      </w:r>
      <w:r w:rsidRPr="006F7C59">
        <w:rPr>
          <w:rFonts w:ascii="Palatino Linotype" w:eastAsia="Times New Roman" w:hAnsi="Palatino Linotype" w:cs="Times New Roman"/>
        </w:rPr>
        <w:t>en términos de los</w:t>
      </w:r>
      <w:r w:rsidRPr="006F7C59">
        <w:rPr>
          <w:rFonts w:ascii="Palatino Linotype" w:eastAsia="Times New Roman" w:hAnsi="Palatino Linotype" w:cs="Times New Roman"/>
          <w:b/>
          <w:bCs/>
        </w:rPr>
        <w:t xml:space="preserve"> Considerandos</w:t>
      </w:r>
      <w:r w:rsidRPr="006F7C59">
        <w:rPr>
          <w:rFonts w:ascii="Palatino Linotype" w:eastAsia="Times New Roman" w:hAnsi="Palatino Linotype" w:cs="Times New Roman"/>
        </w:rPr>
        <w:t xml:space="preserve"> </w:t>
      </w:r>
      <w:r w:rsidRPr="006F7C59">
        <w:rPr>
          <w:rFonts w:ascii="Palatino Linotype" w:eastAsia="Times New Roman" w:hAnsi="Palatino Linotype" w:cs="Times New Roman"/>
          <w:b/>
        </w:rPr>
        <w:t>CUARTO y QUINTO</w:t>
      </w:r>
      <w:r w:rsidRPr="006F7C59">
        <w:rPr>
          <w:rFonts w:ascii="Palatino Linotype" w:eastAsia="Times New Roman" w:hAnsi="Palatino Linotype" w:cs="Times New Roman"/>
        </w:rPr>
        <w:t xml:space="preserve"> de la presente resolución.</w:t>
      </w:r>
    </w:p>
    <w:p w14:paraId="6ABE6F39" w14:textId="77777777" w:rsidR="0053053E" w:rsidRPr="006F7C59" w:rsidRDefault="0053053E" w:rsidP="0053053E">
      <w:pPr>
        <w:spacing w:line="360" w:lineRule="auto"/>
        <w:contextualSpacing/>
        <w:jc w:val="both"/>
        <w:rPr>
          <w:rFonts w:ascii="Palatino Linotype" w:eastAsia="Calibri" w:hAnsi="Palatino Linotype" w:cs="Arial"/>
          <w:b/>
          <w:bCs/>
          <w:lang w:val="es-ES"/>
        </w:rPr>
      </w:pPr>
    </w:p>
    <w:p w14:paraId="26BDBE71" w14:textId="5D66E453" w:rsidR="0053053E" w:rsidRPr="006F7C59" w:rsidRDefault="0053053E" w:rsidP="0053053E">
      <w:pPr>
        <w:pStyle w:val="Sinespaciado"/>
        <w:spacing w:line="360" w:lineRule="auto"/>
        <w:jc w:val="both"/>
        <w:rPr>
          <w:rFonts w:ascii="Palatino Linotype" w:eastAsia="Calibri" w:hAnsi="Palatino Linotype" w:cs="Arial"/>
          <w:bCs/>
          <w:lang w:val="es-ES"/>
        </w:rPr>
      </w:pPr>
      <w:r w:rsidRPr="006F7C59">
        <w:rPr>
          <w:rFonts w:ascii="Palatino Linotype" w:eastAsia="Calibri" w:hAnsi="Palatino Linotype" w:cs="Arial"/>
          <w:b/>
          <w:bCs/>
          <w:lang w:val="es-ES"/>
        </w:rPr>
        <w:t xml:space="preserve">SEGUNDO. Se REVOCAN </w:t>
      </w:r>
      <w:r w:rsidRPr="006F7C59">
        <w:rPr>
          <w:rFonts w:ascii="Palatino Linotype" w:eastAsia="Calibri" w:hAnsi="Palatino Linotype" w:cs="Arial"/>
          <w:bCs/>
          <w:lang w:val="es-ES"/>
        </w:rPr>
        <w:t>las respuestas emitidas por</w:t>
      </w:r>
      <w:r w:rsidRPr="006F7C59">
        <w:rPr>
          <w:rFonts w:ascii="Palatino Linotype" w:eastAsia="Calibri" w:hAnsi="Palatino Linotype" w:cs="Arial"/>
          <w:b/>
          <w:bCs/>
          <w:lang w:val="es-ES"/>
        </w:rPr>
        <w:t xml:space="preserve"> Servicios Educativos Integrados al Estado de México</w:t>
      </w:r>
      <w:r w:rsidRPr="006F7C59">
        <w:rPr>
          <w:rFonts w:ascii="Palatino Linotype" w:hAnsi="Palatino Linotype"/>
          <w:b/>
          <w:bCs/>
          <w:color w:val="000000"/>
          <w:szCs w:val="22"/>
        </w:rPr>
        <w:t xml:space="preserve"> </w:t>
      </w:r>
      <w:r w:rsidRPr="006F7C59">
        <w:rPr>
          <w:rFonts w:ascii="Palatino Linotype" w:eastAsia="Calibri" w:hAnsi="Palatino Linotype" w:cs="Arial"/>
          <w:bCs/>
          <w:lang w:val="es-ES"/>
        </w:rPr>
        <w:t>y se</w:t>
      </w:r>
      <w:r w:rsidRPr="006F7C59">
        <w:rPr>
          <w:rFonts w:ascii="Palatino Linotype" w:eastAsia="Calibri" w:hAnsi="Palatino Linotype" w:cs="Arial"/>
          <w:b/>
          <w:bCs/>
          <w:lang w:val="es-ES"/>
        </w:rPr>
        <w:t xml:space="preserve"> ORDENA </w:t>
      </w:r>
      <w:r w:rsidRPr="006F7C59">
        <w:rPr>
          <w:rFonts w:ascii="Palatino Linotype" w:eastAsia="Calibri" w:hAnsi="Palatino Linotype" w:cs="Arial"/>
          <w:bCs/>
          <w:lang w:val="es-ES"/>
        </w:rPr>
        <w:t xml:space="preserve">entregar vía </w:t>
      </w:r>
      <w:r w:rsidRPr="006F7C59">
        <w:rPr>
          <w:rFonts w:ascii="Palatino Linotype" w:eastAsia="Calibri" w:hAnsi="Palatino Linotype" w:cs="Arial"/>
          <w:b/>
          <w:bCs/>
          <w:lang w:val="es-ES"/>
        </w:rPr>
        <w:t xml:space="preserve">Sistema de Acceso a la Información Mexiquense (SAIMEX), </w:t>
      </w:r>
      <w:r w:rsidRPr="006F7C59">
        <w:rPr>
          <w:rFonts w:ascii="Palatino Linotype" w:eastAsia="Calibri" w:hAnsi="Palatino Linotype" w:cs="Arial"/>
          <w:bCs/>
          <w:lang w:val="es-ES"/>
        </w:rPr>
        <w:t>de ser el caso en versión pública</w:t>
      </w:r>
      <w:r w:rsidRPr="006F7C59">
        <w:rPr>
          <w:rFonts w:ascii="Palatino Linotype" w:eastAsia="Calibri" w:hAnsi="Palatino Linotype" w:cs="Arial"/>
          <w:b/>
          <w:bCs/>
          <w:lang w:val="es-ES"/>
        </w:rPr>
        <w:t xml:space="preserve">, </w:t>
      </w:r>
      <w:r w:rsidRPr="006F7C59">
        <w:rPr>
          <w:rFonts w:ascii="Palatino Linotype" w:eastAsia="Calibri" w:hAnsi="Palatino Linotype" w:cs="Arial"/>
          <w:bCs/>
          <w:lang w:val="es-ES"/>
        </w:rPr>
        <w:t>los documentos que contengan la siguiente información:</w:t>
      </w:r>
    </w:p>
    <w:p w14:paraId="583FBBA2" w14:textId="77777777" w:rsidR="0053053E" w:rsidRPr="006F7C59" w:rsidRDefault="0053053E" w:rsidP="0053053E">
      <w:pPr>
        <w:pStyle w:val="Sinespaciado"/>
        <w:spacing w:line="360" w:lineRule="auto"/>
        <w:jc w:val="both"/>
        <w:rPr>
          <w:rFonts w:ascii="Palatino Linotype" w:eastAsia="Calibri" w:hAnsi="Palatino Linotype" w:cs="Arial"/>
          <w:bCs/>
          <w:lang w:val="es-ES"/>
        </w:rPr>
      </w:pPr>
    </w:p>
    <w:p w14:paraId="36F6511A" w14:textId="08E9770B" w:rsidR="0053053E" w:rsidRPr="006F7C59" w:rsidRDefault="0053053E" w:rsidP="006143A2">
      <w:pPr>
        <w:pStyle w:val="Prrafodelista"/>
        <w:numPr>
          <w:ilvl w:val="0"/>
          <w:numId w:val="19"/>
        </w:numPr>
        <w:spacing w:line="360" w:lineRule="auto"/>
        <w:jc w:val="both"/>
        <w:rPr>
          <w:rFonts w:ascii="Palatino Linotype" w:hAnsi="Palatino Linotype" w:cs="Arial"/>
          <w:b/>
          <w:bCs/>
        </w:rPr>
      </w:pPr>
      <w:r w:rsidRPr="006F7C59">
        <w:rPr>
          <w:rFonts w:ascii="Palatino Linotype" w:hAnsi="Palatino Linotype" w:cs="Arial"/>
          <w:b/>
          <w:bCs/>
        </w:rPr>
        <w:t>Viáticos de la Subdirección de recursos ma</w:t>
      </w:r>
      <w:r w:rsidR="00BE7FBC" w:rsidRPr="006F7C59">
        <w:rPr>
          <w:rFonts w:ascii="Palatino Linotype" w:hAnsi="Palatino Linotype" w:cs="Arial"/>
          <w:b/>
          <w:bCs/>
        </w:rPr>
        <w:t xml:space="preserve">teriales y sus departamentos del </w:t>
      </w:r>
      <w:r w:rsidR="001E514B" w:rsidRPr="006F7C59">
        <w:rPr>
          <w:rFonts w:ascii="Palatino Linotype" w:hAnsi="Palatino Linotype" w:cs="Arial"/>
          <w:b/>
          <w:bCs/>
        </w:rPr>
        <w:t>1</w:t>
      </w:r>
      <w:r w:rsidR="00BE7FBC" w:rsidRPr="006F7C59">
        <w:rPr>
          <w:rFonts w:ascii="Palatino Linotype" w:hAnsi="Palatino Linotype" w:cs="Arial"/>
          <w:b/>
          <w:bCs/>
        </w:rPr>
        <w:t xml:space="preserve"> de enero al </w:t>
      </w:r>
      <w:r w:rsidR="001E514B" w:rsidRPr="006F7C59">
        <w:rPr>
          <w:rFonts w:ascii="Palatino Linotype" w:hAnsi="Palatino Linotype" w:cs="Arial"/>
          <w:b/>
          <w:bCs/>
        </w:rPr>
        <w:t>2</w:t>
      </w:r>
      <w:r w:rsidRPr="006F7C59">
        <w:rPr>
          <w:rFonts w:ascii="Palatino Linotype" w:hAnsi="Palatino Linotype" w:cs="Arial"/>
          <w:b/>
          <w:bCs/>
        </w:rPr>
        <w:t xml:space="preserve"> de diciembre de 2021;</w:t>
      </w:r>
    </w:p>
    <w:p w14:paraId="22921176" w14:textId="37AC6B2B" w:rsidR="0053053E" w:rsidRPr="006F7C59" w:rsidRDefault="0053053E" w:rsidP="006143A2">
      <w:pPr>
        <w:pStyle w:val="Prrafodelista"/>
        <w:numPr>
          <w:ilvl w:val="0"/>
          <w:numId w:val="19"/>
        </w:numPr>
        <w:spacing w:line="360" w:lineRule="auto"/>
        <w:jc w:val="both"/>
        <w:rPr>
          <w:rFonts w:ascii="Palatino Linotype" w:hAnsi="Palatino Linotype" w:cs="Arial"/>
          <w:b/>
          <w:bCs/>
        </w:rPr>
      </w:pPr>
      <w:r w:rsidRPr="006F7C59">
        <w:rPr>
          <w:rFonts w:ascii="Palatino Linotype" w:hAnsi="Palatino Linotype" w:cs="Arial"/>
          <w:b/>
          <w:bCs/>
        </w:rPr>
        <w:t xml:space="preserve">Expediente laboral del </w:t>
      </w:r>
      <w:proofErr w:type="gramStart"/>
      <w:r w:rsidRPr="006F7C59">
        <w:rPr>
          <w:rFonts w:ascii="Palatino Linotype" w:hAnsi="Palatino Linotype" w:cs="Arial"/>
          <w:b/>
          <w:bCs/>
        </w:rPr>
        <w:t>Subdirector</w:t>
      </w:r>
      <w:proofErr w:type="gramEnd"/>
      <w:r w:rsidRPr="006F7C59">
        <w:rPr>
          <w:rFonts w:ascii="Palatino Linotype" w:hAnsi="Palatino Linotype" w:cs="Arial"/>
          <w:b/>
          <w:bCs/>
        </w:rPr>
        <w:t xml:space="preserve"> y jefes de departamento al 2 de diciembre de 2021 de la Subdirección de recursos materiales;</w:t>
      </w:r>
    </w:p>
    <w:p w14:paraId="58B4AC7D" w14:textId="31D084C1" w:rsidR="0053053E" w:rsidRPr="006F7C59" w:rsidRDefault="0053053E" w:rsidP="006143A2">
      <w:pPr>
        <w:pStyle w:val="Prrafodelista"/>
        <w:numPr>
          <w:ilvl w:val="0"/>
          <w:numId w:val="19"/>
        </w:numPr>
        <w:spacing w:line="360" w:lineRule="auto"/>
        <w:jc w:val="both"/>
        <w:rPr>
          <w:rFonts w:ascii="Palatino Linotype" w:hAnsi="Palatino Linotype" w:cs="Arial"/>
          <w:b/>
          <w:bCs/>
        </w:rPr>
      </w:pPr>
      <w:r w:rsidRPr="006F7C59">
        <w:rPr>
          <w:rFonts w:ascii="Palatino Linotype" w:hAnsi="Palatino Linotype" w:cs="Arial"/>
          <w:b/>
          <w:bCs/>
        </w:rPr>
        <w:t>Sueldo que percibe el subdirector y los jefes de departamento al 2 de diciembre de 2021 de la Subdirección de recursos materiales;</w:t>
      </w:r>
    </w:p>
    <w:p w14:paraId="264A2256" w14:textId="23A1EE0D" w:rsidR="0053053E" w:rsidRPr="006F7C59" w:rsidRDefault="0053053E" w:rsidP="006143A2">
      <w:pPr>
        <w:pStyle w:val="Prrafodelista"/>
        <w:numPr>
          <w:ilvl w:val="0"/>
          <w:numId w:val="19"/>
        </w:numPr>
        <w:spacing w:line="360" w:lineRule="auto"/>
        <w:jc w:val="both"/>
        <w:rPr>
          <w:rFonts w:ascii="Palatino Linotype" w:hAnsi="Palatino Linotype" w:cs="Arial"/>
          <w:b/>
          <w:bCs/>
        </w:rPr>
      </w:pPr>
      <w:r w:rsidRPr="006F7C59">
        <w:rPr>
          <w:rFonts w:ascii="Palatino Linotype" w:hAnsi="Palatino Linotype" w:cs="Arial"/>
          <w:b/>
          <w:bCs/>
        </w:rPr>
        <w:lastRenderedPageBreak/>
        <w:t>Nombre del personal contratado por honorarios, contrato y/o similares del 2 de diciembre de 2020 al 2 de diciembre de 2021 de la Subdirección de recursos materiales; y,</w:t>
      </w:r>
    </w:p>
    <w:p w14:paraId="571803FD" w14:textId="6F664F05" w:rsidR="0053053E" w:rsidRPr="006F7C59" w:rsidRDefault="0053053E" w:rsidP="006143A2">
      <w:pPr>
        <w:pStyle w:val="Prrafodelista"/>
        <w:numPr>
          <w:ilvl w:val="0"/>
          <w:numId w:val="19"/>
        </w:numPr>
        <w:spacing w:line="360" w:lineRule="auto"/>
        <w:jc w:val="both"/>
        <w:rPr>
          <w:rFonts w:ascii="Palatino Linotype" w:hAnsi="Palatino Linotype" w:cs="Arial"/>
          <w:b/>
          <w:bCs/>
        </w:rPr>
      </w:pPr>
      <w:r w:rsidRPr="006F7C59">
        <w:rPr>
          <w:rFonts w:ascii="Palatino Linotype" w:hAnsi="Palatino Linotype" w:cs="Arial"/>
          <w:b/>
          <w:bCs/>
        </w:rPr>
        <w:t>Nombre del personal de la Subdirección de recursos materiales que cobra concepto 30 nivel 3, del 2 de diciembre de 2020 al 2 de diciembre de 2021.</w:t>
      </w:r>
    </w:p>
    <w:p w14:paraId="42F26D19" w14:textId="77777777" w:rsidR="0053053E" w:rsidRPr="006F7C59" w:rsidRDefault="0053053E" w:rsidP="0053053E">
      <w:pPr>
        <w:pStyle w:val="Prrafodelista"/>
        <w:spacing w:line="360" w:lineRule="auto"/>
        <w:jc w:val="both"/>
        <w:rPr>
          <w:rFonts w:ascii="Palatino Linotype" w:hAnsi="Palatino Linotype" w:cs="Arial"/>
          <w:b/>
          <w:bCs/>
        </w:rPr>
      </w:pPr>
    </w:p>
    <w:p w14:paraId="4F5DE1F1" w14:textId="77777777" w:rsidR="0053053E" w:rsidRPr="006F7C59" w:rsidRDefault="0053053E" w:rsidP="0053053E">
      <w:pPr>
        <w:spacing w:line="360" w:lineRule="auto"/>
        <w:jc w:val="both"/>
        <w:rPr>
          <w:rFonts w:ascii="Palatino Linotype" w:eastAsia="Calibri" w:hAnsi="Palatino Linotype" w:cs="Arial"/>
        </w:rPr>
      </w:pPr>
      <w:r w:rsidRPr="006F7C5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5FB1BD01" w14:textId="77777777" w:rsidR="0053053E" w:rsidRPr="006F7C59" w:rsidRDefault="0053053E" w:rsidP="0053053E">
      <w:pPr>
        <w:spacing w:line="360" w:lineRule="auto"/>
        <w:jc w:val="both"/>
        <w:rPr>
          <w:rFonts w:ascii="Palatino Linotype" w:eastAsia="Calibri" w:hAnsi="Palatino Linotype" w:cs="Arial"/>
        </w:rPr>
      </w:pPr>
    </w:p>
    <w:p w14:paraId="40ACC321" w14:textId="2EDCF16C" w:rsidR="0053053E" w:rsidRPr="006F7C59" w:rsidRDefault="0053053E" w:rsidP="0053053E">
      <w:pPr>
        <w:tabs>
          <w:tab w:val="left" w:pos="8080"/>
        </w:tabs>
        <w:spacing w:line="360" w:lineRule="auto"/>
        <w:jc w:val="both"/>
        <w:rPr>
          <w:rFonts w:ascii="Palatino Linotype" w:eastAsia="Palatino Linotype" w:hAnsi="Palatino Linotype" w:cs="Palatino Linotype"/>
        </w:rPr>
      </w:pPr>
      <w:r w:rsidRPr="006F7C59">
        <w:rPr>
          <w:rFonts w:ascii="Palatino Linotype" w:eastAsia="Palatino Linotype" w:hAnsi="Palatino Linotype" w:cs="Palatino Linotype"/>
        </w:rPr>
        <w:t>Si el </w:t>
      </w:r>
      <w:r w:rsidRPr="006F7C59">
        <w:rPr>
          <w:rFonts w:ascii="Palatino Linotype" w:eastAsia="Palatino Linotype" w:hAnsi="Palatino Linotype" w:cs="Palatino Linotype"/>
          <w:b/>
          <w:bCs/>
        </w:rPr>
        <w:t>SUJETO OBLIGADO</w:t>
      </w:r>
      <w:r w:rsidRPr="006F7C59">
        <w:rPr>
          <w:rFonts w:ascii="Palatino Linotype" w:eastAsia="Palatino Linotype" w:hAnsi="Palatino Linotype" w:cs="Palatino Linotype"/>
        </w:rPr>
        <w:t xml:space="preserve">, no localiza la información señalada en el numeral </w:t>
      </w:r>
      <w:proofErr w:type="gramStart"/>
      <w:r w:rsidRPr="006F7C59">
        <w:rPr>
          <w:rFonts w:ascii="Palatino Linotype" w:eastAsia="Palatino Linotype" w:hAnsi="Palatino Linotype" w:cs="Palatino Linotype"/>
        </w:rPr>
        <w:t>4,</w:t>
      </w:r>
      <w:r w:rsidR="00EE455C" w:rsidRPr="006F7C59">
        <w:rPr>
          <w:rFonts w:ascii="Palatino Linotype" w:eastAsia="Palatino Linotype" w:hAnsi="Palatino Linotype" w:cs="Palatino Linotype"/>
        </w:rPr>
        <w:t xml:space="preserve"> </w:t>
      </w:r>
      <w:r w:rsidRPr="006F7C59">
        <w:rPr>
          <w:rFonts w:ascii="Palatino Linotype" w:eastAsia="Palatino Linotype" w:hAnsi="Palatino Linotype" w:cs="Palatino Linotype"/>
        </w:rPr>
        <w:t xml:space="preserve"> </w:t>
      </w:r>
      <w:r w:rsidRPr="006F7C59">
        <w:rPr>
          <w:rFonts w:ascii="Palatino Linotype" w:eastAsia="Palatino Linotype" w:hAnsi="Palatino Linotype" w:cs="Palatino Linotype"/>
          <w:b/>
          <w:bCs/>
        </w:rPr>
        <w:t xml:space="preserve"> </w:t>
      </w:r>
      <w:proofErr w:type="gramEnd"/>
      <w:r w:rsidRPr="006F7C59">
        <w:rPr>
          <w:rFonts w:ascii="Palatino Linotype" w:eastAsia="Palatino Linotype" w:hAnsi="Palatino Linotype" w:cs="Palatino Linotype"/>
        </w:rPr>
        <w:t>deberá de manifestar las razones que expliquen las causas por las que no se cuenta con la información.</w:t>
      </w:r>
    </w:p>
    <w:p w14:paraId="3EC694D1" w14:textId="77777777" w:rsidR="0053053E" w:rsidRPr="006F7C59" w:rsidRDefault="0053053E" w:rsidP="0053053E">
      <w:pPr>
        <w:spacing w:line="360" w:lineRule="auto"/>
        <w:jc w:val="both"/>
        <w:rPr>
          <w:rFonts w:ascii="Palatino Linotype" w:eastAsia="Calibri" w:hAnsi="Palatino Linotype" w:cs="Arial"/>
        </w:rPr>
      </w:pPr>
    </w:p>
    <w:p w14:paraId="6347E8DF" w14:textId="77777777" w:rsidR="0053053E" w:rsidRPr="006F7C59" w:rsidRDefault="0053053E" w:rsidP="0053053E">
      <w:pPr>
        <w:tabs>
          <w:tab w:val="left" w:pos="8080"/>
        </w:tabs>
        <w:spacing w:line="360" w:lineRule="auto"/>
        <w:ind w:right="49"/>
        <w:contextualSpacing/>
        <w:jc w:val="both"/>
        <w:rPr>
          <w:rFonts w:ascii="Palatino Linotype" w:eastAsia="Palatino Linotype" w:hAnsi="Palatino Linotype" w:cs="Palatino Linotype"/>
          <w:b/>
        </w:rPr>
      </w:pPr>
      <w:r w:rsidRPr="006F7C59">
        <w:rPr>
          <w:rFonts w:ascii="Palatino Linotype" w:eastAsia="Palatino Linotype" w:hAnsi="Palatino Linotype" w:cs="Palatino Linotype"/>
          <w:b/>
        </w:rPr>
        <w:t xml:space="preserve">TERCERO. Notifíquese </w:t>
      </w:r>
      <w:r w:rsidRPr="006F7C59">
        <w:rPr>
          <w:rFonts w:ascii="Palatino Linotype" w:eastAsia="Palatino Linotype" w:hAnsi="Palatino Linotype" w:cs="Palatino Linotype"/>
        </w:rPr>
        <w:t xml:space="preserve">al Titular de la Unidad de Transparencia del </w:t>
      </w:r>
      <w:r w:rsidRPr="006F7C59">
        <w:rPr>
          <w:rFonts w:ascii="Palatino Linotype" w:eastAsia="Palatino Linotype" w:hAnsi="Palatino Linotype" w:cs="Palatino Linotype"/>
          <w:b/>
        </w:rPr>
        <w:t>SUJETO OBLIGADO</w:t>
      </w:r>
      <w:r w:rsidRPr="006F7C5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F7C5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8BD8FC6" w14:textId="77777777" w:rsidR="0053053E" w:rsidRPr="006F7C59" w:rsidRDefault="0053053E" w:rsidP="0053053E">
      <w:pPr>
        <w:pStyle w:val="Sinespaciado"/>
        <w:spacing w:line="360" w:lineRule="auto"/>
        <w:jc w:val="both"/>
        <w:rPr>
          <w:rFonts w:ascii="Palatino Linotype" w:eastAsia="Times New Roman" w:hAnsi="Palatino Linotype" w:cs="Arial"/>
          <w:b/>
        </w:rPr>
      </w:pPr>
    </w:p>
    <w:p w14:paraId="7B4173D2" w14:textId="77777777" w:rsidR="0053053E" w:rsidRPr="006F7C59" w:rsidRDefault="0053053E" w:rsidP="0053053E">
      <w:pPr>
        <w:spacing w:line="360" w:lineRule="auto"/>
        <w:jc w:val="both"/>
        <w:rPr>
          <w:rFonts w:ascii="Palatino Linotype" w:eastAsia="Calibri" w:hAnsi="Palatino Linotype" w:cs="Arial"/>
          <w:bCs/>
        </w:rPr>
      </w:pPr>
      <w:r w:rsidRPr="006F7C59">
        <w:rPr>
          <w:rFonts w:ascii="Palatino Linotype" w:hAnsi="Palatino Linotype" w:cs="Arial"/>
          <w:b/>
        </w:rPr>
        <w:lastRenderedPageBreak/>
        <w:t xml:space="preserve">CUARTO. </w:t>
      </w:r>
      <w:r w:rsidRPr="006F7C5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90537C7" w14:textId="77777777" w:rsidR="0053053E" w:rsidRPr="006F7C59" w:rsidRDefault="0053053E" w:rsidP="0053053E">
      <w:pPr>
        <w:pStyle w:val="Sinespaciado"/>
        <w:spacing w:line="360" w:lineRule="auto"/>
        <w:jc w:val="both"/>
        <w:rPr>
          <w:rFonts w:ascii="Palatino Linotype" w:eastAsia="Times New Roman" w:hAnsi="Palatino Linotype" w:cs="Arial"/>
          <w:b/>
        </w:rPr>
      </w:pPr>
    </w:p>
    <w:p w14:paraId="783983C3" w14:textId="77777777" w:rsidR="0053053E" w:rsidRPr="006F7C59" w:rsidRDefault="0053053E" w:rsidP="0053053E">
      <w:pPr>
        <w:pStyle w:val="Sinespaciado"/>
        <w:spacing w:line="360" w:lineRule="auto"/>
        <w:jc w:val="both"/>
        <w:rPr>
          <w:rFonts w:ascii="Palatino Linotype" w:eastAsia="Times New Roman" w:hAnsi="Palatino Linotype" w:cs="Times New Roman"/>
          <w:color w:val="222222"/>
          <w:lang w:val="es-ES" w:eastAsia="es-MX"/>
        </w:rPr>
      </w:pPr>
      <w:r w:rsidRPr="006F7C59">
        <w:rPr>
          <w:rFonts w:ascii="Palatino Linotype" w:eastAsia="Times New Roman" w:hAnsi="Palatino Linotype" w:cs="Arial"/>
          <w:b/>
        </w:rPr>
        <w:t xml:space="preserve">QUINTO. </w:t>
      </w:r>
      <w:r w:rsidRPr="006F7C59">
        <w:rPr>
          <w:rFonts w:ascii="Palatino Linotype" w:eastAsia="Times New Roman" w:hAnsi="Palatino Linotype" w:cs="Times New Roman"/>
          <w:b/>
          <w:bCs/>
          <w:color w:val="222222"/>
          <w:lang w:val="es-ES"/>
        </w:rPr>
        <w:t xml:space="preserve">Notifíquese </w:t>
      </w:r>
      <w:r w:rsidRPr="006F7C59">
        <w:rPr>
          <w:rFonts w:ascii="Palatino Linotype" w:eastAsia="Times New Roman" w:hAnsi="Palatino Linotype" w:cs="Times New Roman"/>
          <w:bCs/>
          <w:color w:val="222222"/>
          <w:lang w:val="es-ES"/>
        </w:rPr>
        <w:t xml:space="preserve">al </w:t>
      </w:r>
      <w:r w:rsidRPr="006F7C59">
        <w:rPr>
          <w:rFonts w:ascii="Palatino Linotype" w:eastAsia="Times New Roman" w:hAnsi="Palatino Linotype" w:cs="Times New Roman"/>
          <w:b/>
          <w:color w:val="222222"/>
          <w:lang w:val="es-ES"/>
        </w:rPr>
        <w:t>RECURRENTE</w:t>
      </w:r>
      <w:r w:rsidRPr="006F7C59">
        <w:rPr>
          <w:rFonts w:ascii="Palatino Linotype" w:eastAsia="Times New Roman" w:hAnsi="Palatino Linotype" w:cs="Times New Roman"/>
          <w:color w:val="222222"/>
          <w:lang w:val="es-ES" w:eastAsia="es-MX"/>
        </w:rPr>
        <w:t xml:space="preserve"> la presente resolución vía SAIMEX.</w:t>
      </w:r>
    </w:p>
    <w:p w14:paraId="5180D211" w14:textId="77777777" w:rsidR="0053053E" w:rsidRPr="006F7C59" w:rsidRDefault="0053053E" w:rsidP="0053053E">
      <w:pPr>
        <w:pStyle w:val="Sinespaciado"/>
        <w:spacing w:line="360" w:lineRule="auto"/>
        <w:jc w:val="both"/>
        <w:rPr>
          <w:rFonts w:ascii="Palatino Linotype" w:eastAsia="Times New Roman" w:hAnsi="Palatino Linotype" w:cs="Times New Roman"/>
          <w:color w:val="222222"/>
          <w:lang w:val="es-ES" w:eastAsia="es-MX"/>
        </w:rPr>
      </w:pPr>
    </w:p>
    <w:p w14:paraId="1F9F09F3" w14:textId="5607A453" w:rsidR="0053053E" w:rsidRPr="006F7C59" w:rsidRDefault="0053053E" w:rsidP="0053053E">
      <w:pPr>
        <w:spacing w:line="360" w:lineRule="auto"/>
        <w:jc w:val="both"/>
        <w:rPr>
          <w:rFonts w:ascii="Palatino Linotype" w:hAnsi="Palatino Linotype" w:cs="Arial"/>
          <w:b/>
        </w:rPr>
      </w:pPr>
      <w:r w:rsidRPr="006F7C59">
        <w:rPr>
          <w:rFonts w:ascii="Palatino Linotype" w:hAnsi="Palatino Linotype"/>
          <w:b/>
        </w:rPr>
        <w:t>SEXTO.</w:t>
      </w:r>
      <w:r w:rsidRPr="006F7C59">
        <w:rPr>
          <w:rFonts w:ascii="Palatino Linotype" w:eastAsia="Times New Roman" w:hAnsi="Palatino Linotype" w:cs="Times New Roman"/>
          <w:color w:val="222222"/>
          <w:lang w:val="es-ES" w:eastAsia="es-MX"/>
        </w:rPr>
        <w:t xml:space="preserve"> Se hace del conocimiento del </w:t>
      </w:r>
      <w:r w:rsidRPr="006F7C59">
        <w:rPr>
          <w:rFonts w:ascii="Palatino Linotype" w:eastAsia="Times New Roman" w:hAnsi="Palatino Linotype" w:cs="Times New Roman"/>
          <w:b/>
          <w:bCs/>
          <w:color w:val="222222"/>
          <w:lang w:val="es-ES" w:eastAsia="es-MX"/>
        </w:rPr>
        <w:t>RECURRENTE</w:t>
      </w:r>
      <w:r w:rsidRPr="006F7C59">
        <w:rPr>
          <w:rFonts w:ascii="Palatino Linotype" w:eastAsia="Times New Roman" w:hAnsi="Palatino Linotype" w:cs="Times New Roman"/>
          <w:color w:val="222222"/>
          <w:lang w:eastAsia="es-MX"/>
        </w:rPr>
        <w:t xml:space="preserve"> que,</w:t>
      </w:r>
      <w:r w:rsidRPr="006F7C59">
        <w:rPr>
          <w:rFonts w:ascii="Palatino Linotype" w:eastAsia="Times New Roman" w:hAnsi="Palatino Linotype" w:cs="Arial"/>
          <w:b/>
          <w:lang w:val="es-ES"/>
        </w:rPr>
        <w:t xml:space="preserve"> </w:t>
      </w:r>
      <w:r w:rsidRPr="006F7C59">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6F7C59">
        <w:rPr>
          <w:rFonts w:ascii="Palatino Linotype" w:eastAsia="Times New Roman" w:hAnsi="Palatino Linotype" w:cs="Times New Roman"/>
          <w:bCs/>
          <w:color w:val="222222"/>
          <w:lang w:val="es-ES" w:eastAsia="es-MX"/>
        </w:rPr>
        <w:t>vía juicio de amparo</w:t>
      </w:r>
      <w:r w:rsidRPr="006F7C59">
        <w:rPr>
          <w:rFonts w:ascii="Palatino Linotype" w:eastAsia="Times New Roman" w:hAnsi="Palatino Linotype" w:cs="Times New Roman"/>
          <w:color w:val="222222"/>
          <w:lang w:val="es-ES" w:eastAsia="es-MX"/>
        </w:rPr>
        <w:t xml:space="preserve"> en los términos de las leyes aplicables.</w:t>
      </w:r>
    </w:p>
    <w:p w14:paraId="334D8525" w14:textId="77777777" w:rsidR="0053053E" w:rsidRPr="006F7C59" w:rsidRDefault="0053053E" w:rsidP="001D1CAD">
      <w:pPr>
        <w:spacing w:line="360" w:lineRule="auto"/>
        <w:jc w:val="both"/>
        <w:rPr>
          <w:rFonts w:ascii="Palatino Linotype" w:hAnsi="Palatino Linotype" w:cs="Arial"/>
          <w:b/>
        </w:rPr>
      </w:pPr>
    </w:p>
    <w:p w14:paraId="04E90ECD" w14:textId="130F525C" w:rsidR="006F7C59" w:rsidRPr="00624AAD" w:rsidRDefault="006F7C59" w:rsidP="006F7C59">
      <w:pPr>
        <w:spacing w:before="240" w:after="240" w:line="360" w:lineRule="auto"/>
        <w:ind w:firstLine="1"/>
        <w:jc w:val="both"/>
        <w:rPr>
          <w:rFonts w:ascii="Palatino Linotype" w:hAnsi="Palatino Linotype"/>
        </w:rPr>
      </w:pPr>
      <w:bookmarkStart w:id="34" w:name="_Hlk99014733"/>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LUIS GUSTAVO PARRA NORIEGA</w:t>
      </w:r>
      <w:r w:rsidR="004152D2">
        <w:rPr>
          <w:rFonts w:ascii="Palatino Linotype" w:hAnsi="Palatino Linotype"/>
        </w:rPr>
        <w:t xml:space="preserve"> (AUSENCIA JUSTIFICADA) </w:t>
      </w:r>
      <w:r w:rsidRPr="00A0054B">
        <w:rPr>
          <w:rFonts w:ascii="Palatino Linotype" w:hAnsi="Palatino Linotype"/>
        </w:rPr>
        <w:t xml:space="preserve">; Y GUADALUPE RAMÍREZ PEÑA EN LA </w:t>
      </w:r>
      <w:r>
        <w:rPr>
          <w:rFonts w:ascii="Palatino Linotype" w:hAnsi="Palatino Linotype"/>
        </w:rPr>
        <w:t>DÉCIMA</w:t>
      </w:r>
      <w:r w:rsidRPr="00A0054B">
        <w:rPr>
          <w:rFonts w:ascii="Palatino Linotype" w:hAnsi="Palatino Linotype"/>
        </w:rPr>
        <w:t xml:space="preserve"> </w:t>
      </w:r>
      <w:r>
        <w:rPr>
          <w:rFonts w:ascii="Palatino Linotype" w:hAnsi="Palatino Linotype"/>
        </w:rPr>
        <w:t xml:space="preserve">PRIMERA </w:t>
      </w:r>
      <w:r w:rsidRPr="00A0054B">
        <w:rPr>
          <w:rFonts w:ascii="Palatino Linotype" w:hAnsi="Palatino Linotype"/>
        </w:rPr>
        <w:t xml:space="preserve">SESIÓN ORDINARIA CELEBRADA EL </w:t>
      </w:r>
      <w:r>
        <w:rPr>
          <w:rFonts w:ascii="Palatino Linotype" w:hAnsi="Palatino Linotype"/>
        </w:rPr>
        <w:t>VEINTICUATRO</w:t>
      </w:r>
      <w:r w:rsidRPr="00A0054B">
        <w:rPr>
          <w:rFonts w:ascii="Palatino Linotype" w:hAnsi="Palatino Linotype"/>
        </w:rPr>
        <w:t xml:space="preserve"> </w:t>
      </w:r>
      <w:r w:rsidR="004152D2">
        <w:rPr>
          <w:rFonts w:ascii="Palatino Linotype" w:hAnsi="Palatino Linotype"/>
        </w:rPr>
        <w:t xml:space="preserve">(24) </w:t>
      </w:r>
      <w:r w:rsidRPr="00A0054B">
        <w:rPr>
          <w:rFonts w:ascii="Palatino Linotype" w:hAnsi="Palatino Linotype"/>
        </w:rPr>
        <w:t xml:space="preserve">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bookmarkEnd w:id="34"/>
    <w:p w14:paraId="7F7C458F" w14:textId="77777777" w:rsidR="00C23784" w:rsidRDefault="00C23784" w:rsidP="00C04D99">
      <w:pPr>
        <w:spacing w:before="240" w:after="240" w:line="360" w:lineRule="auto"/>
        <w:ind w:firstLine="1"/>
        <w:jc w:val="both"/>
        <w:rPr>
          <w:rFonts w:ascii="Palatino Linotype" w:hAnsi="Palatino Linotype"/>
        </w:rPr>
      </w:pPr>
    </w:p>
    <w:p w14:paraId="5D85793B" w14:textId="77777777" w:rsidR="00C23784" w:rsidRDefault="00C23784" w:rsidP="00C04D99">
      <w:pPr>
        <w:spacing w:before="240" w:after="240" w:line="360" w:lineRule="auto"/>
        <w:ind w:firstLine="1"/>
        <w:jc w:val="both"/>
        <w:rPr>
          <w:rFonts w:ascii="Palatino Linotype" w:hAnsi="Palatino Linotype"/>
        </w:rPr>
      </w:pPr>
    </w:p>
    <w:p w14:paraId="6488B70E" w14:textId="77777777" w:rsidR="00C23784" w:rsidRDefault="00C23784" w:rsidP="00C04D99">
      <w:pPr>
        <w:spacing w:before="240" w:after="240" w:line="360" w:lineRule="auto"/>
        <w:ind w:firstLine="1"/>
        <w:jc w:val="both"/>
        <w:rPr>
          <w:rFonts w:ascii="Palatino Linotype" w:hAnsi="Palatino Linotype"/>
        </w:rPr>
      </w:pPr>
    </w:p>
    <w:p w14:paraId="6BE38021" w14:textId="77777777" w:rsidR="00C23784" w:rsidRDefault="00C23784" w:rsidP="00C04D99">
      <w:pPr>
        <w:spacing w:before="240" w:after="240" w:line="360" w:lineRule="auto"/>
        <w:ind w:firstLine="1"/>
        <w:jc w:val="both"/>
        <w:rPr>
          <w:rFonts w:ascii="Palatino Linotype" w:hAnsi="Palatino Linotype"/>
        </w:rPr>
      </w:pPr>
    </w:p>
    <w:p w14:paraId="11B76F59" w14:textId="77777777" w:rsidR="00C23784" w:rsidRDefault="00C23784" w:rsidP="00C04D99">
      <w:pPr>
        <w:spacing w:before="240" w:after="240" w:line="360" w:lineRule="auto"/>
        <w:ind w:firstLine="1"/>
        <w:jc w:val="both"/>
        <w:rPr>
          <w:rFonts w:ascii="Palatino Linotype" w:hAnsi="Palatino Linotype"/>
        </w:rPr>
      </w:pPr>
    </w:p>
    <w:p w14:paraId="45375876" w14:textId="77777777" w:rsidR="00C23784" w:rsidRDefault="00C23784" w:rsidP="00C04D99">
      <w:pPr>
        <w:spacing w:before="240" w:after="240" w:line="360" w:lineRule="auto"/>
        <w:ind w:firstLine="1"/>
        <w:jc w:val="both"/>
        <w:rPr>
          <w:rFonts w:ascii="Palatino Linotype" w:hAnsi="Palatino Linotype"/>
        </w:rPr>
      </w:pPr>
    </w:p>
    <w:p w14:paraId="77498A5E" w14:textId="77777777" w:rsidR="00C23784" w:rsidRDefault="00C23784" w:rsidP="00C04D99">
      <w:pPr>
        <w:spacing w:before="240" w:after="240" w:line="360" w:lineRule="auto"/>
        <w:ind w:firstLine="1"/>
        <w:jc w:val="both"/>
        <w:rPr>
          <w:rFonts w:ascii="Palatino Linotype" w:hAnsi="Palatino Linotype"/>
        </w:rPr>
      </w:pPr>
    </w:p>
    <w:p w14:paraId="5B4E40BE" w14:textId="77777777" w:rsidR="00C23784" w:rsidRPr="00624AAD" w:rsidRDefault="00C23784" w:rsidP="00C04D99">
      <w:pPr>
        <w:spacing w:before="240" w:after="240" w:line="360" w:lineRule="auto"/>
        <w:ind w:firstLine="1"/>
        <w:jc w:val="both"/>
        <w:rPr>
          <w:rFonts w:ascii="Palatino Linotype" w:hAnsi="Palatino Linotype"/>
        </w:rPr>
      </w:pPr>
    </w:p>
    <w:p w14:paraId="61974F24" w14:textId="77777777" w:rsidR="00C04D99" w:rsidRDefault="00C04D99" w:rsidP="004E1A47">
      <w:pPr>
        <w:shd w:val="clear" w:color="auto" w:fill="FFFFFF"/>
        <w:spacing w:line="360" w:lineRule="auto"/>
        <w:jc w:val="both"/>
        <w:rPr>
          <w:rFonts w:ascii="Palatino Linotype" w:eastAsia="MS Mincho" w:hAnsi="Palatino Linotype" w:cs="Times New Roman"/>
          <w:lang w:val="es-ES"/>
        </w:rPr>
      </w:pPr>
    </w:p>
    <w:p w14:paraId="0FDCF92D" w14:textId="2B4FF8BC" w:rsidR="005E05DF" w:rsidRDefault="005E05DF" w:rsidP="004E1A47">
      <w:pPr>
        <w:shd w:val="clear" w:color="auto" w:fill="FFFFFF"/>
        <w:spacing w:line="360" w:lineRule="auto"/>
        <w:jc w:val="both"/>
        <w:rPr>
          <w:rFonts w:ascii="Palatino Linotype" w:eastAsia="MS Mincho" w:hAnsi="Palatino Linotype" w:cs="Times New Roman"/>
          <w:lang w:val="es-ES"/>
        </w:rPr>
      </w:pPr>
    </w:p>
    <w:p w14:paraId="14D6663E" w14:textId="77777777" w:rsidR="000952BD" w:rsidRPr="001521F1" w:rsidRDefault="000952BD" w:rsidP="000952BD">
      <w:pPr>
        <w:spacing w:line="360" w:lineRule="auto"/>
        <w:jc w:val="both"/>
        <w:rPr>
          <w:rFonts w:ascii="Palatino Linotype" w:eastAsia="MS Mincho" w:hAnsi="Palatino Linotype" w:cs="Times New Roman"/>
          <w:lang w:val="es-ES"/>
        </w:rPr>
      </w:pPr>
    </w:p>
    <w:p w14:paraId="423BA1FE" w14:textId="77777777" w:rsidR="001521F1" w:rsidRDefault="001521F1" w:rsidP="000952BD">
      <w:pPr>
        <w:spacing w:line="360" w:lineRule="auto"/>
        <w:jc w:val="both"/>
        <w:rPr>
          <w:rFonts w:ascii="Palatino Linotype" w:hAnsi="Palatino Linotype"/>
          <w:color w:val="000000"/>
          <w:shd w:val="clear" w:color="auto" w:fill="FFFFFF"/>
        </w:rPr>
      </w:pPr>
    </w:p>
    <w:sectPr w:rsidR="001521F1" w:rsidSect="00141DF6">
      <w:headerReference w:type="even" r:id="rId17"/>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4649D" w14:textId="77777777" w:rsidR="008718EB" w:rsidRDefault="008718EB" w:rsidP="008B6F5F">
      <w:r>
        <w:separator/>
      </w:r>
    </w:p>
  </w:endnote>
  <w:endnote w:type="continuationSeparator" w:id="0">
    <w:p w14:paraId="158E669B" w14:textId="77777777" w:rsidR="008718EB" w:rsidRDefault="008718EB"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BE7FBC" w:rsidRPr="000A2541" w:rsidRDefault="00BE7FBC">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6B7D94">
              <w:rPr>
                <w:rFonts w:ascii="Palatino Linotype" w:hAnsi="Palatino Linotype"/>
                <w:b/>
                <w:bCs/>
                <w:noProof/>
              </w:rPr>
              <w:t>41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6B7D94">
              <w:rPr>
                <w:rFonts w:ascii="Palatino Linotype" w:hAnsi="Palatino Linotype"/>
                <w:b/>
                <w:bCs/>
                <w:noProof/>
              </w:rPr>
              <w:t>73</w:t>
            </w:r>
            <w:r w:rsidRPr="000A2541">
              <w:rPr>
                <w:rFonts w:ascii="Palatino Linotype" w:hAnsi="Palatino Linotype"/>
                <w:b/>
                <w:bCs/>
              </w:rPr>
              <w:fldChar w:fldCharType="end"/>
            </w:r>
          </w:p>
        </w:sdtContent>
      </w:sdt>
    </w:sdtContent>
  </w:sdt>
  <w:p w14:paraId="362DC80A" w14:textId="77777777" w:rsidR="00BE7FBC" w:rsidRDefault="00BE7FB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2FD7" w14:textId="77777777" w:rsidR="00BE7FBC" w:rsidRPr="00883450" w:rsidRDefault="00BE7FBC"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B7D94" w:rsidRPr="006B7D9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B7D94" w:rsidRPr="006B7D94">
      <w:rPr>
        <w:rFonts w:ascii="Palatino Linotype" w:hAnsi="Palatino Linotype"/>
        <w:noProof/>
        <w:sz w:val="22"/>
        <w:szCs w:val="22"/>
        <w:lang w:val="es-ES"/>
      </w:rPr>
      <w:t>48</w:t>
    </w:r>
    <w:r w:rsidRPr="00883450">
      <w:rPr>
        <w:rFonts w:ascii="Palatino Linotype" w:hAnsi="Palatino Linotype"/>
        <w:sz w:val="22"/>
        <w:szCs w:val="22"/>
      </w:rPr>
      <w:fldChar w:fldCharType="end"/>
    </w:r>
  </w:p>
  <w:p w14:paraId="08113C7A" w14:textId="77777777" w:rsidR="00BE7FBC" w:rsidRPr="00883450" w:rsidRDefault="00BE7FBC">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359EF" w14:textId="77777777" w:rsidR="008718EB" w:rsidRDefault="008718EB" w:rsidP="008B6F5F">
      <w:r>
        <w:separator/>
      </w:r>
    </w:p>
  </w:footnote>
  <w:footnote w:type="continuationSeparator" w:id="0">
    <w:p w14:paraId="2475063A" w14:textId="77777777" w:rsidR="008718EB" w:rsidRDefault="008718EB" w:rsidP="008B6F5F">
      <w:r>
        <w:continuationSeparator/>
      </w:r>
    </w:p>
  </w:footnote>
  <w:footnote w:id="1">
    <w:p w14:paraId="19E48938" w14:textId="77777777" w:rsidR="00BE7FBC" w:rsidRPr="00F75272" w:rsidRDefault="00BE7FBC"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EE94238" w14:textId="77777777" w:rsidR="00BE7FBC" w:rsidRDefault="00BE7FBC" w:rsidP="00F660BE">
      <w:pPr>
        <w:pStyle w:val="Textonotapie"/>
      </w:pPr>
      <w:r>
        <w:rPr>
          <w:rStyle w:val="Refdenotaalpie"/>
        </w:rPr>
        <w:footnoteRef/>
      </w:r>
      <w:r>
        <w:t xml:space="preserve"> Convención Americana sobre Derechos Humanos. Artículo 13.</w:t>
      </w:r>
    </w:p>
  </w:footnote>
  <w:footnote w:id="3">
    <w:p w14:paraId="759E339C" w14:textId="77777777" w:rsidR="00BE7FBC" w:rsidRDefault="00BE7FBC" w:rsidP="00F660BE">
      <w:pPr>
        <w:pStyle w:val="Textonotapie"/>
      </w:pPr>
      <w:r>
        <w:rPr>
          <w:rStyle w:val="Refdenotaalpie"/>
        </w:rPr>
        <w:footnoteRef/>
      </w:r>
      <w:r>
        <w:t xml:space="preserve"> Constitución Política de los Estados Unidos Mexicanos. Artículo sexto, sección A, fracción I.</w:t>
      </w:r>
    </w:p>
  </w:footnote>
  <w:footnote w:id="4">
    <w:p w14:paraId="512EDCA2" w14:textId="77777777" w:rsidR="00BE7FBC" w:rsidRDefault="00BE7FBC" w:rsidP="00F660B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DD32186" w14:textId="77777777" w:rsidR="00BE7FBC" w:rsidRDefault="00BE7FBC" w:rsidP="00F660BE">
      <w:pPr>
        <w:pStyle w:val="Textonotapie"/>
      </w:pPr>
      <w:r>
        <w:rPr>
          <w:rStyle w:val="Refdenotaalpie"/>
        </w:rPr>
        <w:footnoteRef/>
      </w:r>
      <w:r>
        <w:t xml:space="preserve"> Ibídem. Parr. 87.</w:t>
      </w:r>
    </w:p>
  </w:footnote>
  <w:footnote w:id="6">
    <w:p w14:paraId="77B9D004" w14:textId="77777777" w:rsidR="00BE7FBC" w:rsidRDefault="00BE7FBC" w:rsidP="00F660BE">
      <w:pPr>
        <w:pStyle w:val="Textonotapie"/>
      </w:pPr>
      <w:r>
        <w:rPr>
          <w:rStyle w:val="Refdenotaalpie"/>
        </w:rPr>
        <w:footnoteRef/>
      </w:r>
      <w:r>
        <w:t xml:space="preserve"> Ley de Transparencia y Acceso a la Información Pública del Estado de México y Municipios. Artículo 9. …</w:t>
      </w:r>
    </w:p>
    <w:p w14:paraId="2E6E2E74" w14:textId="77777777" w:rsidR="00BE7FBC" w:rsidRDefault="00BE7FBC" w:rsidP="00F660BE">
      <w:pPr>
        <w:pStyle w:val="Textonotapie"/>
      </w:pPr>
      <w:r>
        <w:t>II. Eficacia: Obligación del Instituto para tutelar, de manera efectiva, el derecho de acceso a la información;</w:t>
      </w:r>
    </w:p>
    <w:p w14:paraId="53F8DB80" w14:textId="77777777" w:rsidR="00BE7FBC" w:rsidRDefault="00BE7FBC" w:rsidP="00F660BE">
      <w:pPr>
        <w:pStyle w:val="Textonotapie"/>
      </w:pPr>
      <w:r>
        <w:t xml:space="preserve">… </w:t>
      </w:r>
    </w:p>
  </w:footnote>
  <w:footnote w:id="7">
    <w:p w14:paraId="60CF55EB" w14:textId="77777777" w:rsidR="00BE7FBC" w:rsidRDefault="00BE7FBC" w:rsidP="00FE1073">
      <w:pPr>
        <w:pStyle w:val="Textonotapie"/>
        <w:jc w:val="both"/>
        <w:rPr>
          <w:rFonts w:ascii="Palatino Linotype" w:hAnsi="Palatino Linotype"/>
          <w:sz w:val="16"/>
          <w:szCs w:val="16"/>
        </w:rPr>
      </w:pPr>
      <w:r>
        <w:rPr>
          <w:rStyle w:val="Refdenotaalpie"/>
        </w:rPr>
        <w:footnoteRef/>
      </w:r>
      <w:r>
        <w:t xml:space="preserve"> </w:t>
      </w:r>
      <w:r>
        <w:rPr>
          <w:rFonts w:ascii="Palatino Linotype" w:hAnsi="Palatino Linotype"/>
          <w:sz w:val="16"/>
          <w:szCs w:val="16"/>
        </w:rPr>
        <w:t>El artículo 3, fracción XXIII de la Ley de Transparencia y Acceso a la Información Pública del Estado de México y Municipios la define como la contenida en documentos públicos o privados que refiera a la vida privada y/o los datos personales, que no son de acceso público;</w:t>
      </w:r>
    </w:p>
  </w:footnote>
  <w:footnote w:id="8">
    <w:p w14:paraId="4A5FA1D7" w14:textId="77777777" w:rsidR="00BE7FBC" w:rsidRPr="00547FFB" w:rsidRDefault="00BE7FBC" w:rsidP="005873AA">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9">
    <w:p w14:paraId="51D09BFB" w14:textId="77777777" w:rsidR="00BE7FBC" w:rsidRPr="00547FFB" w:rsidRDefault="00BE7FBC" w:rsidP="005873AA">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4AFCD515" w14:textId="77777777" w:rsidR="00BE7FBC" w:rsidRPr="00547FFB" w:rsidRDefault="00BE7FBC" w:rsidP="005873AA">
      <w:pPr>
        <w:autoSpaceDE w:val="0"/>
        <w:autoSpaceDN w:val="0"/>
        <w:adjustRightInd w:val="0"/>
        <w:jc w:val="both"/>
        <w:rPr>
          <w:sz w:val="20"/>
          <w:szCs w:val="20"/>
        </w:rPr>
      </w:pPr>
      <w:r w:rsidRPr="00547FFB">
        <w:rPr>
          <w:sz w:val="20"/>
          <w:szCs w:val="20"/>
        </w:rPr>
        <w:t>…</w:t>
      </w:r>
    </w:p>
    <w:p w14:paraId="60876BDB" w14:textId="77777777" w:rsidR="00BE7FBC" w:rsidRDefault="00BE7FBC" w:rsidP="005873AA">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0">
    <w:p w14:paraId="16A7652A" w14:textId="77777777" w:rsidR="00BE7FBC" w:rsidRDefault="00BE7FBC" w:rsidP="001B7433">
      <w:pPr>
        <w:pStyle w:val="Textonotapie"/>
      </w:pPr>
      <w:r>
        <w:rPr>
          <w:rStyle w:val="Refdenotaalpie"/>
        </w:rPr>
        <w:footnoteRef/>
      </w:r>
      <w:r>
        <w:t xml:space="preserve"> </w:t>
      </w:r>
      <w:hyperlink r:id="rId1" w:history="1">
        <w:r>
          <w:rPr>
            <w:rStyle w:val="Hipervnculo"/>
          </w:rPr>
          <w:t>https://www.ine.mx/credencial/</w:t>
        </w:r>
      </w:hyperlink>
    </w:p>
  </w:footnote>
  <w:footnote w:id="11">
    <w:p w14:paraId="4CEA83E8" w14:textId="77777777" w:rsidR="00BE7FBC" w:rsidRDefault="00BE7FBC" w:rsidP="003B739F">
      <w:pPr>
        <w:pStyle w:val="Textonotapie"/>
      </w:pPr>
      <w:r>
        <w:rPr>
          <w:rStyle w:val="Refdenotaalpie"/>
        </w:rPr>
        <w:footnoteRef/>
      </w:r>
      <w:r>
        <w:t xml:space="preserve"> </w:t>
      </w:r>
      <w:hyperlink r:id="rId2" w:history="1">
        <w:r>
          <w:rPr>
            <w:rStyle w:val="Hipervnculo"/>
          </w:rPr>
          <w:t>https://www.sat.gob.mx/consulta/09382/consulta-los-documentos-aceptados-como-comprobantes-de-domicilio</w:t>
        </w:r>
      </w:hyperlink>
    </w:p>
  </w:footnote>
  <w:footnote w:id="12">
    <w:p w14:paraId="2E923477" w14:textId="77777777" w:rsidR="00BE7FBC" w:rsidRDefault="00BE7FBC" w:rsidP="003B739F">
      <w:pPr>
        <w:pStyle w:val="Textonotapie"/>
      </w:pPr>
      <w:r>
        <w:rPr>
          <w:rStyle w:val="Refdenotaalpie"/>
        </w:rPr>
        <w:footnoteRef/>
      </w:r>
      <w:r>
        <w:t xml:space="preserve"> </w:t>
      </w:r>
      <w:hyperlink r:id="rId3" w:history="1">
        <w:r>
          <w:rPr>
            <w:rStyle w:val="Hipervnculo"/>
          </w:rPr>
          <w:t>http://www.diputados.gob.mx/documentos/N_Acta_Nacimiento.pdf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20E8" w14:textId="2D617500" w:rsidR="00BE7FBC" w:rsidRDefault="008718EB">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1026"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E7FBC" w:rsidRPr="00EF13C1" w14:paraId="10494D50" w14:textId="77777777" w:rsidTr="00646380">
      <w:trPr>
        <w:trHeight w:val="138"/>
        <w:jc w:val="right"/>
      </w:trPr>
      <w:tc>
        <w:tcPr>
          <w:tcW w:w="2552" w:type="dxa"/>
          <w:vAlign w:val="center"/>
        </w:tcPr>
        <w:p w14:paraId="3D852A65" w14:textId="77777777" w:rsidR="00BE7FBC" w:rsidRPr="00EF13C1" w:rsidRDefault="00BE7FBC"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5208B6EF" w:rsidR="00BE7FBC" w:rsidRPr="00353EB6" w:rsidRDefault="00BE7FBC" w:rsidP="00156F66">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0128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 y Acumulados</w:t>
          </w:r>
        </w:p>
      </w:tc>
    </w:tr>
    <w:tr w:rsidR="00BE7FBC" w:rsidRPr="00EF13C1" w14:paraId="4014A24F" w14:textId="77777777" w:rsidTr="00646380">
      <w:trPr>
        <w:trHeight w:val="233"/>
        <w:jc w:val="right"/>
      </w:trPr>
      <w:tc>
        <w:tcPr>
          <w:tcW w:w="2552" w:type="dxa"/>
          <w:vAlign w:val="center"/>
        </w:tcPr>
        <w:p w14:paraId="6727B1B4" w14:textId="77777777" w:rsidR="00BE7FBC" w:rsidRPr="00EF13C1" w:rsidRDefault="00BE7FBC" w:rsidP="00646380">
          <w:pPr>
            <w:rPr>
              <w:rFonts w:ascii="Palatino Linotype" w:hAnsi="Palatino Linotype"/>
              <w:b/>
              <w:sz w:val="22"/>
              <w:szCs w:val="22"/>
            </w:rPr>
          </w:pPr>
        </w:p>
      </w:tc>
      <w:tc>
        <w:tcPr>
          <w:tcW w:w="3826" w:type="dxa"/>
          <w:vAlign w:val="center"/>
        </w:tcPr>
        <w:p w14:paraId="78D936B4" w14:textId="77777777" w:rsidR="00BE7FBC" w:rsidRPr="00EF13C1" w:rsidRDefault="00BE7FBC" w:rsidP="00141DF6">
          <w:pPr>
            <w:pStyle w:val="Encabezado"/>
            <w:jc w:val="center"/>
            <w:rPr>
              <w:rFonts w:ascii="Palatino Linotype" w:hAnsi="Palatino Linotype"/>
              <w:b/>
              <w:sz w:val="22"/>
              <w:szCs w:val="22"/>
            </w:rPr>
          </w:pPr>
        </w:p>
      </w:tc>
    </w:tr>
    <w:tr w:rsidR="00BE7FBC" w:rsidRPr="00FB0541" w14:paraId="7378927E" w14:textId="77777777" w:rsidTr="00646380">
      <w:trPr>
        <w:trHeight w:val="321"/>
        <w:jc w:val="right"/>
      </w:trPr>
      <w:tc>
        <w:tcPr>
          <w:tcW w:w="2552" w:type="dxa"/>
          <w:vAlign w:val="center"/>
        </w:tcPr>
        <w:p w14:paraId="72A3818B" w14:textId="77777777" w:rsidR="00BE7FBC" w:rsidRPr="00FB0541" w:rsidRDefault="00BE7FBC"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6CDDCCEF" w:rsidR="00BE7FBC" w:rsidRPr="00FB0541" w:rsidRDefault="00BE7FBC" w:rsidP="00B23C9B">
          <w:pPr>
            <w:pStyle w:val="Encabezado"/>
            <w:jc w:val="right"/>
            <w:rPr>
              <w:rFonts w:ascii="Palatino Linotype" w:hAnsi="Palatino Linotype"/>
              <w:b/>
              <w:sz w:val="22"/>
              <w:szCs w:val="22"/>
            </w:rPr>
          </w:pPr>
          <w:r>
            <w:rPr>
              <w:rFonts w:ascii="Palatino Linotype" w:hAnsi="Palatino Linotype"/>
              <w:b/>
              <w:bCs/>
              <w:sz w:val="22"/>
              <w:szCs w:val="22"/>
            </w:rPr>
            <w:t>Servicios Educativos Integrados al Estado de México</w:t>
          </w:r>
        </w:p>
      </w:tc>
    </w:tr>
    <w:tr w:rsidR="00BE7FBC" w:rsidRPr="00EF13C1" w14:paraId="62FB9236" w14:textId="77777777" w:rsidTr="00646380">
      <w:trPr>
        <w:trHeight w:val="321"/>
        <w:jc w:val="right"/>
      </w:trPr>
      <w:tc>
        <w:tcPr>
          <w:tcW w:w="2552" w:type="dxa"/>
          <w:vAlign w:val="center"/>
        </w:tcPr>
        <w:p w14:paraId="7398E7B4" w14:textId="3E58A71C" w:rsidR="00BE7FBC" w:rsidRPr="00EF13C1" w:rsidRDefault="00BE7FBC" w:rsidP="00646380">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14:paraId="4BFDCF03" w14:textId="7FD85F1E" w:rsidR="00BE7FBC" w:rsidRPr="00EF13C1" w:rsidRDefault="00BE7FBC" w:rsidP="00646380">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6824FF93" w14:textId="32DA8AFB" w:rsidR="00BE7FBC" w:rsidRDefault="008718EB"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1027"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E7FBC" w:rsidRPr="00182113" w14:paraId="06135C79" w14:textId="77777777" w:rsidTr="00141DF6">
      <w:trPr>
        <w:trHeight w:val="138"/>
      </w:trPr>
      <w:tc>
        <w:tcPr>
          <w:tcW w:w="2532" w:type="dxa"/>
          <w:vAlign w:val="center"/>
        </w:tcPr>
        <w:p w14:paraId="1CC3EC0C" w14:textId="77777777" w:rsidR="00BE7FBC" w:rsidRPr="00EF13C1" w:rsidRDefault="00BE7FBC"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08785D35" w:rsidR="00BE7FBC" w:rsidRPr="00353EB6" w:rsidRDefault="00BE7FBC" w:rsidP="00026F0A">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0128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 y Acumulados</w:t>
          </w:r>
        </w:p>
      </w:tc>
      <w:tc>
        <w:tcPr>
          <w:tcW w:w="2532" w:type="dxa"/>
          <w:vAlign w:val="center"/>
        </w:tcPr>
        <w:p w14:paraId="69BC5FFA" w14:textId="77777777" w:rsidR="00BE7FBC" w:rsidRPr="00182113" w:rsidRDefault="00BE7FBC" w:rsidP="00353EB6">
          <w:pPr>
            <w:rPr>
              <w:rFonts w:ascii="Palatino Linotype" w:hAnsi="Palatino Linotype"/>
              <w:b/>
              <w:sz w:val="22"/>
              <w:szCs w:val="22"/>
            </w:rPr>
          </w:pPr>
        </w:p>
      </w:tc>
      <w:tc>
        <w:tcPr>
          <w:tcW w:w="236" w:type="dxa"/>
          <w:vAlign w:val="center"/>
        </w:tcPr>
        <w:p w14:paraId="7ABAD741" w14:textId="77777777" w:rsidR="00BE7FBC" w:rsidRPr="00182113" w:rsidRDefault="00BE7FBC" w:rsidP="00353EB6">
          <w:pPr>
            <w:pStyle w:val="Encabezado"/>
            <w:jc w:val="center"/>
            <w:rPr>
              <w:rFonts w:ascii="Palatino Linotype" w:hAnsi="Palatino Linotype"/>
              <w:b/>
              <w:sz w:val="22"/>
              <w:szCs w:val="22"/>
            </w:rPr>
          </w:pPr>
        </w:p>
      </w:tc>
      <w:tc>
        <w:tcPr>
          <w:tcW w:w="3261" w:type="dxa"/>
          <w:vAlign w:val="center"/>
        </w:tcPr>
        <w:p w14:paraId="6CE0C5DB" w14:textId="77777777" w:rsidR="00BE7FBC" w:rsidRPr="00182113" w:rsidRDefault="00BE7FBC" w:rsidP="00353EB6">
          <w:pPr>
            <w:pStyle w:val="Encabezado"/>
            <w:rPr>
              <w:rFonts w:ascii="Palatino Linotype" w:hAnsi="Palatino Linotype"/>
              <w:b/>
              <w:sz w:val="22"/>
              <w:szCs w:val="22"/>
            </w:rPr>
          </w:pPr>
        </w:p>
      </w:tc>
    </w:tr>
    <w:tr w:rsidR="00BE7FBC" w:rsidRPr="00182113" w14:paraId="1CDC5339" w14:textId="77777777" w:rsidTr="00141DF6">
      <w:trPr>
        <w:trHeight w:val="227"/>
      </w:trPr>
      <w:tc>
        <w:tcPr>
          <w:tcW w:w="2532" w:type="dxa"/>
          <w:vAlign w:val="center"/>
        </w:tcPr>
        <w:p w14:paraId="2FCF2F74" w14:textId="77777777" w:rsidR="00BE7FBC" w:rsidRPr="00EF13C1" w:rsidRDefault="00BE7FBC"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75715F3F" w:rsidR="00BE7FBC" w:rsidRPr="00EF13C1" w:rsidRDefault="00BE7FBC" w:rsidP="008D0F7C">
          <w:pPr>
            <w:pStyle w:val="Encabezado"/>
            <w:jc w:val="right"/>
            <w:rPr>
              <w:rFonts w:ascii="Palatino Linotype" w:hAnsi="Palatino Linotype"/>
              <w:b/>
              <w:sz w:val="22"/>
              <w:szCs w:val="22"/>
            </w:rPr>
          </w:pPr>
        </w:p>
      </w:tc>
      <w:tc>
        <w:tcPr>
          <w:tcW w:w="2532" w:type="dxa"/>
          <w:vAlign w:val="center"/>
        </w:tcPr>
        <w:p w14:paraId="7DAB9A43" w14:textId="77777777" w:rsidR="00BE7FBC" w:rsidRPr="00182113" w:rsidRDefault="00BE7FBC" w:rsidP="00353EB6">
          <w:pPr>
            <w:rPr>
              <w:rFonts w:ascii="Palatino Linotype" w:hAnsi="Palatino Linotype"/>
              <w:b/>
              <w:sz w:val="22"/>
              <w:szCs w:val="22"/>
            </w:rPr>
          </w:pPr>
        </w:p>
      </w:tc>
      <w:tc>
        <w:tcPr>
          <w:tcW w:w="236" w:type="dxa"/>
          <w:vAlign w:val="center"/>
        </w:tcPr>
        <w:p w14:paraId="3B4A0A1B" w14:textId="77777777" w:rsidR="00BE7FBC" w:rsidRPr="00182113" w:rsidRDefault="00BE7FBC" w:rsidP="00353EB6">
          <w:pPr>
            <w:pStyle w:val="Encabezado"/>
            <w:jc w:val="center"/>
            <w:rPr>
              <w:rFonts w:ascii="Palatino Linotype" w:hAnsi="Palatino Linotype"/>
              <w:b/>
              <w:sz w:val="22"/>
              <w:szCs w:val="22"/>
            </w:rPr>
          </w:pPr>
        </w:p>
      </w:tc>
      <w:tc>
        <w:tcPr>
          <w:tcW w:w="3261" w:type="dxa"/>
          <w:vAlign w:val="center"/>
        </w:tcPr>
        <w:p w14:paraId="22727AC3" w14:textId="77777777" w:rsidR="00BE7FBC" w:rsidRPr="00182113" w:rsidRDefault="00BE7FBC" w:rsidP="00353EB6">
          <w:pPr>
            <w:pStyle w:val="Encabezado"/>
            <w:rPr>
              <w:rFonts w:ascii="Palatino Linotype" w:hAnsi="Palatino Linotype"/>
              <w:b/>
              <w:sz w:val="22"/>
              <w:szCs w:val="22"/>
            </w:rPr>
          </w:pPr>
        </w:p>
      </w:tc>
    </w:tr>
    <w:tr w:rsidR="00BE7FBC" w:rsidRPr="00182113" w14:paraId="7FA9593F" w14:textId="77777777" w:rsidTr="00141DF6">
      <w:trPr>
        <w:trHeight w:val="232"/>
      </w:trPr>
      <w:tc>
        <w:tcPr>
          <w:tcW w:w="2532" w:type="dxa"/>
          <w:vAlign w:val="center"/>
        </w:tcPr>
        <w:p w14:paraId="4B717704" w14:textId="77777777" w:rsidR="00BE7FBC" w:rsidRPr="00EF13C1" w:rsidRDefault="00BE7FBC"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1FF2770D" w:rsidR="00BE7FBC" w:rsidRPr="00EF13C1" w:rsidRDefault="00BE7FBC" w:rsidP="00026F0A">
          <w:pPr>
            <w:pStyle w:val="Encabezado"/>
            <w:jc w:val="right"/>
            <w:rPr>
              <w:rFonts w:ascii="Palatino Linotype" w:hAnsi="Palatino Linotype"/>
              <w:b/>
              <w:sz w:val="22"/>
              <w:szCs w:val="22"/>
            </w:rPr>
          </w:pPr>
          <w:r>
            <w:rPr>
              <w:rFonts w:ascii="Palatino Linotype" w:hAnsi="Palatino Linotype"/>
              <w:b/>
              <w:bCs/>
              <w:sz w:val="22"/>
              <w:szCs w:val="22"/>
            </w:rPr>
            <w:t>Servicios Educativos Integrados al Estado de México</w:t>
          </w:r>
        </w:p>
      </w:tc>
      <w:tc>
        <w:tcPr>
          <w:tcW w:w="2532" w:type="dxa"/>
          <w:vAlign w:val="center"/>
        </w:tcPr>
        <w:p w14:paraId="381823C1" w14:textId="77777777" w:rsidR="00BE7FBC" w:rsidRPr="00182113" w:rsidRDefault="00BE7FBC" w:rsidP="00353EB6">
          <w:pPr>
            <w:rPr>
              <w:rFonts w:ascii="Palatino Linotype" w:hAnsi="Palatino Linotype"/>
              <w:b/>
              <w:sz w:val="22"/>
              <w:szCs w:val="22"/>
            </w:rPr>
          </w:pPr>
        </w:p>
      </w:tc>
      <w:tc>
        <w:tcPr>
          <w:tcW w:w="236" w:type="dxa"/>
          <w:vAlign w:val="center"/>
        </w:tcPr>
        <w:p w14:paraId="11207DC8" w14:textId="77777777" w:rsidR="00BE7FBC" w:rsidRPr="00182113" w:rsidRDefault="00BE7FBC" w:rsidP="00353EB6">
          <w:pPr>
            <w:pStyle w:val="Encabezado"/>
            <w:jc w:val="center"/>
            <w:rPr>
              <w:rFonts w:ascii="Palatino Linotype" w:hAnsi="Palatino Linotype"/>
              <w:b/>
              <w:sz w:val="22"/>
              <w:szCs w:val="22"/>
            </w:rPr>
          </w:pPr>
        </w:p>
      </w:tc>
      <w:tc>
        <w:tcPr>
          <w:tcW w:w="3261" w:type="dxa"/>
          <w:vAlign w:val="center"/>
        </w:tcPr>
        <w:p w14:paraId="26860CE4" w14:textId="77777777" w:rsidR="00BE7FBC" w:rsidRPr="00182113" w:rsidRDefault="00BE7FBC" w:rsidP="00353EB6">
          <w:pPr>
            <w:pStyle w:val="Encabezado"/>
            <w:rPr>
              <w:rFonts w:ascii="Palatino Linotype" w:hAnsi="Palatino Linotype"/>
              <w:b/>
              <w:sz w:val="22"/>
              <w:szCs w:val="22"/>
            </w:rPr>
          </w:pPr>
        </w:p>
      </w:tc>
    </w:tr>
    <w:tr w:rsidR="00BE7FBC" w:rsidRPr="00182113" w14:paraId="08E6C4CF" w14:textId="77777777" w:rsidTr="00141DF6">
      <w:trPr>
        <w:trHeight w:val="320"/>
      </w:trPr>
      <w:tc>
        <w:tcPr>
          <w:tcW w:w="2532" w:type="dxa"/>
          <w:vAlign w:val="center"/>
        </w:tcPr>
        <w:p w14:paraId="1ED1BE99" w14:textId="77777777" w:rsidR="00BE7FBC" w:rsidRPr="00EF13C1" w:rsidRDefault="00BE7FBC"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4490F7ED" w:rsidR="00BE7FBC" w:rsidRPr="00EF13C1" w:rsidRDefault="00BE7FBC" w:rsidP="00353EB6">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14:paraId="127292BD" w14:textId="77777777" w:rsidR="00BE7FBC" w:rsidRPr="00182113" w:rsidRDefault="00BE7FBC" w:rsidP="00353EB6">
          <w:pPr>
            <w:rPr>
              <w:rFonts w:ascii="Palatino Linotype" w:hAnsi="Palatino Linotype"/>
              <w:b/>
              <w:sz w:val="22"/>
              <w:szCs w:val="22"/>
            </w:rPr>
          </w:pPr>
        </w:p>
      </w:tc>
      <w:tc>
        <w:tcPr>
          <w:tcW w:w="236" w:type="dxa"/>
          <w:vAlign w:val="center"/>
        </w:tcPr>
        <w:p w14:paraId="507427D0" w14:textId="77777777" w:rsidR="00BE7FBC" w:rsidRPr="00182113" w:rsidRDefault="00BE7FBC" w:rsidP="00353EB6">
          <w:pPr>
            <w:pStyle w:val="Encabezado"/>
            <w:jc w:val="center"/>
            <w:rPr>
              <w:rFonts w:ascii="Palatino Linotype" w:hAnsi="Palatino Linotype"/>
              <w:b/>
              <w:sz w:val="22"/>
              <w:szCs w:val="22"/>
            </w:rPr>
          </w:pPr>
        </w:p>
      </w:tc>
      <w:tc>
        <w:tcPr>
          <w:tcW w:w="3261" w:type="dxa"/>
          <w:vAlign w:val="center"/>
        </w:tcPr>
        <w:p w14:paraId="13283786" w14:textId="77777777" w:rsidR="00BE7FBC" w:rsidRPr="00182113" w:rsidRDefault="00BE7FBC" w:rsidP="00353EB6">
          <w:pPr>
            <w:pStyle w:val="Encabezado"/>
            <w:rPr>
              <w:rFonts w:ascii="Palatino Linotype" w:hAnsi="Palatino Linotype"/>
              <w:b/>
              <w:sz w:val="22"/>
              <w:szCs w:val="22"/>
            </w:rPr>
          </w:pPr>
        </w:p>
      </w:tc>
    </w:tr>
  </w:tbl>
  <w:p w14:paraId="1818E45C" w14:textId="72D94A43" w:rsidR="00BE7FBC" w:rsidRDefault="008718EB">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1025"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6C33"/>
    <w:multiLevelType w:val="hybridMultilevel"/>
    <w:tmpl w:val="81D08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55BEE"/>
    <w:multiLevelType w:val="hybridMultilevel"/>
    <w:tmpl w:val="73E69B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9788C"/>
    <w:multiLevelType w:val="hybridMultilevel"/>
    <w:tmpl w:val="A582EF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D510478"/>
    <w:multiLevelType w:val="hybridMultilevel"/>
    <w:tmpl w:val="BFFA6CA4"/>
    <w:lvl w:ilvl="0" w:tplc="ADA40840">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08A362A"/>
    <w:multiLevelType w:val="hybridMultilevel"/>
    <w:tmpl w:val="398AC7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B073B7"/>
    <w:multiLevelType w:val="hybridMultilevel"/>
    <w:tmpl w:val="1DEC51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4EF526B"/>
    <w:multiLevelType w:val="hybridMultilevel"/>
    <w:tmpl w:val="135AB1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3A2B3A"/>
    <w:multiLevelType w:val="hybridMultilevel"/>
    <w:tmpl w:val="E624AC4C"/>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1" w15:restartNumberingAfterBreak="0">
    <w:nsid w:val="23BF0484"/>
    <w:multiLevelType w:val="hybridMultilevel"/>
    <w:tmpl w:val="2AC64D7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11726"/>
    <w:multiLevelType w:val="hybridMultilevel"/>
    <w:tmpl w:val="8A94C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9F2F66"/>
    <w:multiLevelType w:val="hybridMultilevel"/>
    <w:tmpl w:val="309A14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D01850"/>
    <w:multiLevelType w:val="hybridMultilevel"/>
    <w:tmpl w:val="E962DF7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B755C"/>
    <w:multiLevelType w:val="hybridMultilevel"/>
    <w:tmpl w:val="113459C4"/>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6A017000"/>
    <w:multiLevelType w:val="hybridMultilevel"/>
    <w:tmpl w:val="6EE2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A6E55AF"/>
    <w:multiLevelType w:val="hybridMultilevel"/>
    <w:tmpl w:val="C23E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A5552E"/>
    <w:multiLevelType w:val="hybridMultilevel"/>
    <w:tmpl w:val="362A40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13"/>
  </w:num>
  <w:num w:numId="5">
    <w:abstractNumId w:val="0"/>
  </w:num>
  <w:num w:numId="6">
    <w:abstractNumId w:val="25"/>
  </w:num>
  <w:num w:numId="7">
    <w:abstractNumId w:val="7"/>
  </w:num>
  <w:num w:numId="8">
    <w:abstractNumId w:val="10"/>
  </w:num>
  <w:num w:numId="9">
    <w:abstractNumId w:val="11"/>
  </w:num>
  <w:num w:numId="10">
    <w:abstractNumId w:val="26"/>
  </w:num>
  <w:num w:numId="11">
    <w:abstractNumId w:val="18"/>
  </w:num>
  <w:num w:numId="12">
    <w:abstractNumId w:val="23"/>
  </w:num>
  <w:num w:numId="13">
    <w:abstractNumId w:val="4"/>
  </w:num>
  <w:num w:numId="14">
    <w:abstractNumId w:val="21"/>
  </w:num>
  <w:num w:numId="15">
    <w:abstractNumId w:val="6"/>
  </w:num>
  <w:num w:numId="16">
    <w:abstractNumId w:val="3"/>
  </w:num>
  <w:num w:numId="17">
    <w:abstractNumId w:val="24"/>
  </w:num>
  <w:num w:numId="18">
    <w:abstractNumId w:val="17"/>
  </w:num>
  <w:num w:numId="19">
    <w:abstractNumId w:val="5"/>
  </w:num>
  <w:num w:numId="20">
    <w:abstractNumId w:val="2"/>
  </w:num>
  <w:num w:numId="21">
    <w:abstractNumId w:val="20"/>
  </w:num>
  <w:num w:numId="22">
    <w:abstractNumId w:val="9"/>
  </w:num>
  <w:num w:numId="23">
    <w:abstractNumId w:val="14"/>
  </w:num>
  <w:num w:numId="24">
    <w:abstractNumId w:val="29"/>
  </w:num>
  <w:num w:numId="25">
    <w:abstractNumId w:val="28"/>
  </w:num>
  <w:num w:numId="26">
    <w:abstractNumId w:val="28"/>
    <w:lvlOverride w:ilvl="0">
      <w:startOverride w:val="2"/>
    </w:lvlOverride>
  </w:num>
  <w:num w:numId="27">
    <w:abstractNumId w:val="28"/>
    <w:lvlOverride w:ilvl="0">
      <w:startOverride w:val="3"/>
    </w:lvlOverride>
  </w:num>
  <w:num w:numId="28">
    <w:abstractNumId w:val="28"/>
    <w:lvlOverride w:ilvl="0">
      <w:startOverride w:val="4"/>
    </w:lvlOverride>
  </w:num>
  <w:num w:numId="29">
    <w:abstractNumId w:val="28"/>
    <w:lvlOverride w:ilvl="0">
      <w:startOverride w:val="5"/>
    </w:lvlOverride>
  </w:num>
  <w:num w:numId="30">
    <w:abstractNumId w:val="22"/>
  </w:num>
  <w:num w:numId="31">
    <w:abstractNumId w:val="19"/>
  </w:num>
  <w:num w:numId="32">
    <w:abstractNumId w:val="16"/>
  </w:num>
  <w:num w:numId="33">
    <w:abstractNumId w:val="27"/>
  </w:num>
  <w:num w:numId="34">
    <w:abstractNumId w:val="12"/>
  </w:num>
  <w:num w:numId="35">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054"/>
    <w:rsid w:val="0000281F"/>
    <w:rsid w:val="0000329E"/>
    <w:rsid w:val="00005E5B"/>
    <w:rsid w:val="00006280"/>
    <w:rsid w:val="00006A35"/>
    <w:rsid w:val="0000765F"/>
    <w:rsid w:val="0001045F"/>
    <w:rsid w:val="00011298"/>
    <w:rsid w:val="000129FA"/>
    <w:rsid w:val="00013B7E"/>
    <w:rsid w:val="00014914"/>
    <w:rsid w:val="00015F35"/>
    <w:rsid w:val="000174CA"/>
    <w:rsid w:val="000205C3"/>
    <w:rsid w:val="00020A79"/>
    <w:rsid w:val="000218CD"/>
    <w:rsid w:val="00021CFC"/>
    <w:rsid w:val="00021EFC"/>
    <w:rsid w:val="00023E30"/>
    <w:rsid w:val="0002484D"/>
    <w:rsid w:val="00025FF3"/>
    <w:rsid w:val="00026F0A"/>
    <w:rsid w:val="000274EF"/>
    <w:rsid w:val="000279A7"/>
    <w:rsid w:val="00031362"/>
    <w:rsid w:val="00032ED4"/>
    <w:rsid w:val="000343D4"/>
    <w:rsid w:val="0003577B"/>
    <w:rsid w:val="00036E69"/>
    <w:rsid w:val="000404FD"/>
    <w:rsid w:val="0004269C"/>
    <w:rsid w:val="00043C31"/>
    <w:rsid w:val="00045D8E"/>
    <w:rsid w:val="00045E63"/>
    <w:rsid w:val="000463AC"/>
    <w:rsid w:val="000471A3"/>
    <w:rsid w:val="00052219"/>
    <w:rsid w:val="00052814"/>
    <w:rsid w:val="000550E9"/>
    <w:rsid w:val="00055AB7"/>
    <w:rsid w:val="00055C0B"/>
    <w:rsid w:val="00057046"/>
    <w:rsid w:val="00057A9A"/>
    <w:rsid w:val="00057CD4"/>
    <w:rsid w:val="00061623"/>
    <w:rsid w:val="00061B8C"/>
    <w:rsid w:val="00066351"/>
    <w:rsid w:val="000663DD"/>
    <w:rsid w:val="00070DBB"/>
    <w:rsid w:val="0007491E"/>
    <w:rsid w:val="00075979"/>
    <w:rsid w:val="00075A4C"/>
    <w:rsid w:val="000820B3"/>
    <w:rsid w:val="000841D9"/>
    <w:rsid w:val="00084A54"/>
    <w:rsid w:val="00087510"/>
    <w:rsid w:val="00090D52"/>
    <w:rsid w:val="00091880"/>
    <w:rsid w:val="00092CD4"/>
    <w:rsid w:val="00094259"/>
    <w:rsid w:val="000952BD"/>
    <w:rsid w:val="00096A03"/>
    <w:rsid w:val="00096AFD"/>
    <w:rsid w:val="00096E38"/>
    <w:rsid w:val="000976DD"/>
    <w:rsid w:val="000A12D2"/>
    <w:rsid w:val="000A203F"/>
    <w:rsid w:val="000A2541"/>
    <w:rsid w:val="000A46A2"/>
    <w:rsid w:val="000A4B3C"/>
    <w:rsid w:val="000A5DA9"/>
    <w:rsid w:val="000A79E0"/>
    <w:rsid w:val="000B0650"/>
    <w:rsid w:val="000B3BC1"/>
    <w:rsid w:val="000C0FAA"/>
    <w:rsid w:val="000C37A1"/>
    <w:rsid w:val="000C524E"/>
    <w:rsid w:val="000C5709"/>
    <w:rsid w:val="000C6085"/>
    <w:rsid w:val="000C793A"/>
    <w:rsid w:val="000D1006"/>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AE9"/>
    <w:rsid w:val="000E5CF6"/>
    <w:rsid w:val="000E60AF"/>
    <w:rsid w:val="000E7023"/>
    <w:rsid w:val="000E7E4E"/>
    <w:rsid w:val="000F3174"/>
    <w:rsid w:val="000F341D"/>
    <w:rsid w:val="000F3FD7"/>
    <w:rsid w:val="000F53A7"/>
    <w:rsid w:val="000F7813"/>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9D6"/>
    <w:rsid w:val="00122EA6"/>
    <w:rsid w:val="00123610"/>
    <w:rsid w:val="0013047B"/>
    <w:rsid w:val="001308F8"/>
    <w:rsid w:val="00130B1E"/>
    <w:rsid w:val="00130F14"/>
    <w:rsid w:val="001318AF"/>
    <w:rsid w:val="001319DC"/>
    <w:rsid w:val="00132F24"/>
    <w:rsid w:val="00133116"/>
    <w:rsid w:val="00133470"/>
    <w:rsid w:val="001336BF"/>
    <w:rsid w:val="0013406A"/>
    <w:rsid w:val="001342EB"/>
    <w:rsid w:val="00135E7D"/>
    <w:rsid w:val="00140005"/>
    <w:rsid w:val="00141DF6"/>
    <w:rsid w:val="00144456"/>
    <w:rsid w:val="0014490F"/>
    <w:rsid w:val="0014528A"/>
    <w:rsid w:val="00145959"/>
    <w:rsid w:val="00147DF3"/>
    <w:rsid w:val="00150242"/>
    <w:rsid w:val="001511DD"/>
    <w:rsid w:val="0015121C"/>
    <w:rsid w:val="0015151E"/>
    <w:rsid w:val="001515F1"/>
    <w:rsid w:val="00151B7E"/>
    <w:rsid w:val="001520C4"/>
    <w:rsid w:val="001521F1"/>
    <w:rsid w:val="0015267F"/>
    <w:rsid w:val="00154677"/>
    <w:rsid w:val="0015525D"/>
    <w:rsid w:val="00156A90"/>
    <w:rsid w:val="00156F66"/>
    <w:rsid w:val="00160303"/>
    <w:rsid w:val="001608DD"/>
    <w:rsid w:val="00162483"/>
    <w:rsid w:val="001624FE"/>
    <w:rsid w:val="00163041"/>
    <w:rsid w:val="00163F26"/>
    <w:rsid w:val="00166171"/>
    <w:rsid w:val="001665BC"/>
    <w:rsid w:val="00167218"/>
    <w:rsid w:val="001672EA"/>
    <w:rsid w:val="00170DEE"/>
    <w:rsid w:val="001715AF"/>
    <w:rsid w:val="0017166A"/>
    <w:rsid w:val="001718E0"/>
    <w:rsid w:val="00171B67"/>
    <w:rsid w:val="001720F9"/>
    <w:rsid w:val="00173525"/>
    <w:rsid w:val="00176EF7"/>
    <w:rsid w:val="00182731"/>
    <w:rsid w:val="001846A4"/>
    <w:rsid w:val="001864B6"/>
    <w:rsid w:val="00187676"/>
    <w:rsid w:val="00187F0D"/>
    <w:rsid w:val="00192CD7"/>
    <w:rsid w:val="00192EC4"/>
    <w:rsid w:val="00193423"/>
    <w:rsid w:val="00194DBD"/>
    <w:rsid w:val="00196809"/>
    <w:rsid w:val="0019703D"/>
    <w:rsid w:val="001A160C"/>
    <w:rsid w:val="001A1CBC"/>
    <w:rsid w:val="001A25F4"/>
    <w:rsid w:val="001A2BAC"/>
    <w:rsid w:val="001A4BC9"/>
    <w:rsid w:val="001A556A"/>
    <w:rsid w:val="001A723C"/>
    <w:rsid w:val="001A7D74"/>
    <w:rsid w:val="001B0E38"/>
    <w:rsid w:val="001B2A18"/>
    <w:rsid w:val="001B2C34"/>
    <w:rsid w:val="001B35A0"/>
    <w:rsid w:val="001B3D20"/>
    <w:rsid w:val="001B48A5"/>
    <w:rsid w:val="001B7433"/>
    <w:rsid w:val="001B7E6A"/>
    <w:rsid w:val="001B7FCE"/>
    <w:rsid w:val="001C0763"/>
    <w:rsid w:val="001C0F74"/>
    <w:rsid w:val="001C1F82"/>
    <w:rsid w:val="001C32D4"/>
    <w:rsid w:val="001C401F"/>
    <w:rsid w:val="001C6037"/>
    <w:rsid w:val="001C6B98"/>
    <w:rsid w:val="001C7C47"/>
    <w:rsid w:val="001D1714"/>
    <w:rsid w:val="001D1CAD"/>
    <w:rsid w:val="001D205B"/>
    <w:rsid w:val="001D2829"/>
    <w:rsid w:val="001D50F0"/>
    <w:rsid w:val="001D557F"/>
    <w:rsid w:val="001D5999"/>
    <w:rsid w:val="001D5D25"/>
    <w:rsid w:val="001D5F4A"/>
    <w:rsid w:val="001D6202"/>
    <w:rsid w:val="001D6496"/>
    <w:rsid w:val="001D7A5B"/>
    <w:rsid w:val="001E1EE1"/>
    <w:rsid w:val="001E39BD"/>
    <w:rsid w:val="001E514B"/>
    <w:rsid w:val="001E5379"/>
    <w:rsid w:val="001E673C"/>
    <w:rsid w:val="001E69EF"/>
    <w:rsid w:val="001F02A3"/>
    <w:rsid w:val="001F06D6"/>
    <w:rsid w:val="001F1A61"/>
    <w:rsid w:val="001F27F5"/>
    <w:rsid w:val="001F2B1D"/>
    <w:rsid w:val="001F478A"/>
    <w:rsid w:val="001F4F62"/>
    <w:rsid w:val="001F6878"/>
    <w:rsid w:val="001F6D7F"/>
    <w:rsid w:val="001F7B21"/>
    <w:rsid w:val="00201915"/>
    <w:rsid w:val="00201C80"/>
    <w:rsid w:val="00202901"/>
    <w:rsid w:val="00202A1C"/>
    <w:rsid w:val="00203B9A"/>
    <w:rsid w:val="00203DB6"/>
    <w:rsid w:val="00204AF5"/>
    <w:rsid w:val="002065EF"/>
    <w:rsid w:val="0021062B"/>
    <w:rsid w:val="0021398B"/>
    <w:rsid w:val="002146B1"/>
    <w:rsid w:val="002152A6"/>
    <w:rsid w:val="00216C93"/>
    <w:rsid w:val="0021749F"/>
    <w:rsid w:val="0022089E"/>
    <w:rsid w:val="002208F8"/>
    <w:rsid w:val="00220C8D"/>
    <w:rsid w:val="0022251B"/>
    <w:rsid w:val="002227DD"/>
    <w:rsid w:val="00222845"/>
    <w:rsid w:val="002229DA"/>
    <w:rsid w:val="002248D3"/>
    <w:rsid w:val="00225AEA"/>
    <w:rsid w:val="00226E1C"/>
    <w:rsid w:val="00230ED8"/>
    <w:rsid w:val="00231687"/>
    <w:rsid w:val="00231FF4"/>
    <w:rsid w:val="00237244"/>
    <w:rsid w:val="00237EAE"/>
    <w:rsid w:val="00240713"/>
    <w:rsid w:val="00241128"/>
    <w:rsid w:val="00243AA2"/>
    <w:rsid w:val="00244B3C"/>
    <w:rsid w:val="0024503C"/>
    <w:rsid w:val="00245255"/>
    <w:rsid w:val="002456EB"/>
    <w:rsid w:val="002459BD"/>
    <w:rsid w:val="002522C6"/>
    <w:rsid w:val="00256327"/>
    <w:rsid w:val="00256384"/>
    <w:rsid w:val="0025652B"/>
    <w:rsid w:val="00256D0A"/>
    <w:rsid w:val="0026095F"/>
    <w:rsid w:val="00260E8C"/>
    <w:rsid w:val="00261BEE"/>
    <w:rsid w:val="00261D5F"/>
    <w:rsid w:val="00262949"/>
    <w:rsid w:val="002644B7"/>
    <w:rsid w:val="00264C68"/>
    <w:rsid w:val="0026533C"/>
    <w:rsid w:val="002655B2"/>
    <w:rsid w:val="00266D19"/>
    <w:rsid w:val="00266F04"/>
    <w:rsid w:val="00267316"/>
    <w:rsid w:val="00271ADB"/>
    <w:rsid w:val="00271AF3"/>
    <w:rsid w:val="0027357E"/>
    <w:rsid w:val="00273E6D"/>
    <w:rsid w:val="002748FD"/>
    <w:rsid w:val="00274D1E"/>
    <w:rsid w:val="00274DA0"/>
    <w:rsid w:val="00274E75"/>
    <w:rsid w:val="00275356"/>
    <w:rsid w:val="00275367"/>
    <w:rsid w:val="002764AA"/>
    <w:rsid w:val="00276B36"/>
    <w:rsid w:val="002770B1"/>
    <w:rsid w:val="0027779A"/>
    <w:rsid w:val="00277AA5"/>
    <w:rsid w:val="00280C15"/>
    <w:rsid w:val="0028469E"/>
    <w:rsid w:val="00286C61"/>
    <w:rsid w:val="0029230B"/>
    <w:rsid w:val="00292813"/>
    <w:rsid w:val="00294EEE"/>
    <w:rsid w:val="00296789"/>
    <w:rsid w:val="002967C8"/>
    <w:rsid w:val="00296E48"/>
    <w:rsid w:val="00296EF2"/>
    <w:rsid w:val="002A0419"/>
    <w:rsid w:val="002A3651"/>
    <w:rsid w:val="002A3EC2"/>
    <w:rsid w:val="002A4249"/>
    <w:rsid w:val="002A5BA4"/>
    <w:rsid w:val="002A60C7"/>
    <w:rsid w:val="002B0356"/>
    <w:rsid w:val="002B430C"/>
    <w:rsid w:val="002C2C71"/>
    <w:rsid w:val="002C2F1A"/>
    <w:rsid w:val="002C32FE"/>
    <w:rsid w:val="002C4FEC"/>
    <w:rsid w:val="002C51AA"/>
    <w:rsid w:val="002D2177"/>
    <w:rsid w:val="002D21B7"/>
    <w:rsid w:val="002D3139"/>
    <w:rsid w:val="002D3F81"/>
    <w:rsid w:val="002D435B"/>
    <w:rsid w:val="002D4EB7"/>
    <w:rsid w:val="002D5B7D"/>
    <w:rsid w:val="002D65DA"/>
    <w:rsid w:val="002D7BFD"/>
    <w:rsid w:val="002E01F3"/>
    <w:rsid w:val="002E144C"/>
    <w:rsid w:val="002E2041"/>
    <w:rsid w:val="002E32AD"/>
    <w:rsid w:val="002E45CB"/>
    <w:rsid w:val="002E4801"/>
    <w:rsid w:val="002E683A"/>
    <w:rsid w:val="002F028E"/>
    <w:rsid w:val="002F0BDB"/>
    <w:rsid w:val="002F1198"/>
    <w:rsid w:val="002F37F6"/>
    <w:rsid w:val="002F41D4"/>
    <w:rsid w:val="002F42C6"/>
    <w:rsid w:val="002F4E9B"/>
    <w:rsid w:val="002F7B99"/>
    <w:rsid w:val="003006D4"/>
    <w:rsid w:val="00300AC1"/>
    <w:rsid w:val="00302FF6"/>
    <w:rsid w:val="00304D0A"/>
    <w:rsid w:val="00310CBE"/>
    <w:rsid w:val="00311921"/>
    <w:rsid w:val="0031414E"/>
    <w:rsid w:val="00316A85"/>
    <w:rsid w:val="00316E45"/>
    <w:rsid w:val="00322592"/>
    <w:rsid w:val="00322D7B"/>
    <w:rsid w:val="00323479"/>
    <w:rsid w:val="003236DE"/>
    <w:rsid w:val="003243D0"/>
    <w:rsid w:val="00326AB4"/>
    <w:rsid w:val="00326E4F"/>
    <w:rsid w:val="003337B5"/>
    <w:rsid w:val="00334D63"/>
    <w:rsid w:val="00335BBE"/>
    <w:rsid w:val="0033655A"/>
    <w:rsid w:val="00336D72"/>
    <w:rsid w:val="00337DF4"/>
    <w:rsid w:val="00341141"/>
    <w:rsid w:val="00342246"/>
    <w:rsid w:val="003438A7"/>
    <w:rsid w:val="0034418B"/>
    <w:rsid w:val="003477AB"/>
    <w:rsid w:val="003520B3"/>
    <w:rsid w:val="00352347"/>
    <w:rsid w:val="00352F58"/>
    <w:rsid w:val="003530F1"/>
    <w:rsid w:val="00353EB6"/>
    <w:rsid w:val="003558E8"/>
    <w:rsid w:val="00356876"/>
    <w:rsid w:val="00357218"/>
    <w:rsid w:val="003579E7"/>
    <w:rsid w:val="00357CEE"/>
    <w:rsid w:val="00360C39"/>
    <w:rsid w:val="0036237D"/>
    <w:rsid w:val="00362ADA"/>
    <w:rsid w:val="003663F5"/>
    <w:rsid w:val="003665E6"/>
    <w:rsid w:val="00366760"/>
    <w:rsid w:val="00366F4F"/>
    <w:rsid w:val="0036737F"/>
    <w:rsid w:val="0036741F"/>
    <w:rsid w:val="00371683"/>
    <w:rsid w:val="00371B9B"/>
    <w:rsid w:val="00371EA9"/>
    <w:rsid w:val="00372A97"/>
    <w:rsid w:val="00373F0F"/>
    <w:rsid w:val="00380FB2"/>
    <w:rsid w:val="0038111F"/>
    <w:rsid w:val="0038137D"/>
    <w:rsid w:val="00381768"/>
    <w:rsid w:val="00382C85"/>
    <w:rsid w:val="00385622"/>
    <w:rsid w:val="003916EC"/>
    <w:rsid w:val="00392742"/>
    <w:rsid w:val="00392960"/>
    <w:rsid w:val="00392E06"/>
    <w:rsid w:val="003950A7"/>
    <w:rsid w:val="00396EC9"/>
    <w:rsid w:val="00397298"/>
    <w:rsid w:val="003977F2"/>
    <w:rsid w:val="003A0929"/>
    <w:rsid w:val="003A1075"/>
    <w:rsid w:val="003A3A45"/>
    <w:rsid w:val="003A4184"/>
    <w:rsid w:val="003A632A"/>
    <w:rsid w:val="003A675F"/>
    <w:rsid w:val="003A75A4"/>
    <w:rsid w:val="003A7F47"/>
    <w:rsid w:val="003B0404"/>
    <w:rsid w:val="003B1C04"/>
    <w:rsid w:val="003B26E6"/>
    <w:rsid w:val="003B31C0"/>
    <w:rsid w:val="003B3BE1"/>
    <w:rsid w:val="003B6C68"/>
    <w:rsid w:val="003B739F"/>
    <w:rsid w:val="003C2170"/>
    <w:rsid w:val="003C233B"/>
    <w:rsid w:val="003C2EEA"/>
    <w:rsid w:val="003C53A5"/>
    <w:rsid w:val="003C76B3"/>
    <w:rsid w:val="003C7AB3"/>
    <w:rsid w:val="003D0613"/>
    <w:rsid w:val="003D0F4A"/>
    <w:rsid w:val="003D0FEF"/>
    <w:rsid w:val="003D1932"/>
    <w:rsid w:val="003D1EB4"/>
    <w:rsid w:val="003D27C8"/>
    <w:rsid w:val="003D59AE"/>
    <w:rsid w:val="003D6D39"/>
    <w:rsid w:val="003D6FEA"/>
    <w:rsid w:val="003E000F"/>
    <w:rsid w:val="003E1028"/>
    <w:rsid w:val="003E10C7"/>
    <w:rsid w:val="003E1ACD"/>
    <w:rsid w:val="003E29A2"/>
    <w:rsid w:val="003E3D94"/>
    <w:rsid w:val="003E5225"/>
    <w:rsid w:val="003E71D0"/>
    <w:rsid w:val="003E75D2"/>
    <w:rsid w:val="003F369B"/>
    <w:rsid w:val="003F46F5"/>
    <w:rsid w:val="003F4747"/>
    <w:rsid w:val="003F66A1"/>
    <w:rsid w:val="003F688E"/>
    <w:rsid w:val="003F7AE2"/>
    <w:rsid w:val="003F7E47"/>
    <w:rsid w:val="00400CBE"/>
    <w:rsid w:val="00402CEA"/>
    <w:rsid w:val="00405905"/>
    <w:rsid w:val="00405F39"/>
    <w:rsid w:val="00407CFE"/>
    <w:rsid w:val="00407EA4"/>
    <w:rsid w:val="00411B74"/>
    <w:rsid w:val="00413FE7"/>
    <w:rsid w:val="004152D2"/>
    <w:rsid w:val="0041566F"/>
    <w:rsid w:val="00415864"/>
    <w:rsid w:val="004173CA"/>
    <w:rsid w:val="00420A1F"/>
    <w:rsid w:val="00421C49"/>
    <w:rsid w:val="004246CF"/>
    <w:rsid w:val="0042507D"/>
    <w:rsid w:val="0042550D"/>
    <w:rsid w:val="0042724E"/>
    <w:rsid w:val="004311BF"/>
    <w:rsid w:val="0043239A"/>
    <w:rsid w:val="00433978"/>
    <w:rsid w:val="0043492B"/>
    <w:rsid w:val="0043584F"/>
    <w:rsid w:val="0043709E"/>
    <w:rsid w:val="00443AB4"/>
    <w:rsid w:val="00443C87"/>
    <w:rsid w:val="0044467F"/>
    <w:rsid w:val="00446859"/>
    <w:rsid w:val="00447C6B"/>
    <w:rsid w:val="00450462"/>
    <w:rsid w:val="00450C1E"/>
    <w:rsid w:val="004536FA"/>
    <w:rsid w:val="0045387B"/>
    <w:rsid w:val="00454A8A"/>
    <w:rsid w:val="00456B4C"/>
    <w:rsid w:val="00457FE4"/>
    <w:rsid w:val="00460CF6"/>
    <w:rsid w:val="004638E4"/>
    <w:rsid w:val="00464E4C"/>
    <w:rsid w:val="00465214"/>
    <w:rsid w:val="0046559A"/>
    <w:rsid w:val="00470924"/>
    <w:rsid w:val="00473FB2"/>
    <w:rsid w:val="00474D8F"/>
    <w:rsid w:val="00475B56"/>
    <w:rsid w:val="00477E14"/>
    <w:rsid w:val="004817DA"/>
    <w:rsid w:val="00481D01"/>
    <w:rsid w:val="00483ACC"/>
    <w:rsid w:val="00483E81"/>
    <w:rsid w:val="00484F9A"/>
    <w:rsid w:val="00485D79"/>
    <w:rsid w:val="004861F9"/>
    <w:rsid w:val="00486B61"/>
    <w:rsid w:val="004874BC"/>
    <w:rsid w:val="004900C9"/>
    <w:rsid w:val="0049014A"/>
    <w:rsid w:val="00490A69"/>
    <w:rsid w:val="004915E2"/>
    <w:rsid w:val="00491EB8"/>
    <w:rsid w:val="00492774"/>
    <w:rsid w:val="004934CB"/>
    <w:rsid w:val="00493DF5"/>
    <w:rsid w:val="00493FD5"/>
    <w:rsid w:val="0049508E"/>
    <w:rsid w:val="00496F1E"/>
    <w:rsid w:val="004A0181"/>
    <w:rsid w:val="004A18C9"/>
    <w:rsid w:val="004A2C19"/>
    <w:rsid w:val="004A4715"/>
    <w:rsid w:val="004A52A6"/>
    <w:rsid w:val="004A61BA"/>
    <w:rsid w:val="004A6F44"/>
    <w:rsid w:val="004A7883"/>
    <w:rsid w:val="004A7BB6"/>
    <w:rsid w:val="004B019D"/>
    <w:rsid w:val="004B0D4B"/>
    <w:rsid w:val="004B3FCA"/>
    <w:rsid w:val="004B40AF"/>
    <w:rsid w:val="004B5E61"/>
    <w:rsid w:val="004B640C"/>
    <w:rsid w:val="004C652C"/>
    <w:rsid w:val="004C6DD1"/>
    <w:rsid w:val="004C775C"/>
    <w:rsid w:val="004D49F0"/>
    <w:rsid w:val="004D60FB"/>
    <w:rsid w:val="004D61AD"/>
    <w:rsid w:val="004D6254"/>
    <w:rsid w:val="004D6310"/>
    <w:rsid w:val="004D65D4"/>
    <w:rsid w:val="004D7953"/>
    <w:rsid w:val="004E090D"/>
    <w:rsid w:val="004E1A47"/>
    <w:rsid w:val="004E1E1B"/>
    <w:rsid w:val="004E202B"/>
    <w:rsid w:val="004E2942"/>
    <w:rsid w:val="004E30FA"/>
    <w:rsid w:val="004E31A2"/>
    <w:rsid w:val="004E46DE"/>
    <w:rsid w:val="004E478A"/>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07563"/>
    <w:rsid w:val="00512189"/>
    <w:rsid w:val="00513071"/>
    <w:rsid w:val="00513336"/>
    <w:rsid w:val="0051467E"/>
    <w:rsid w:val="0051509C"/>
    <w:rsid w:val="00517C8B"/>
    <w:rsid w:val="00520068"/>
    <w:rsid w:val="005200F5"/>
    <w:rsid w:val="0052012D"/>
    <w:rsid w:val="005212A5"/>
    <w:rsid w:val="00521AF4"/>
    <w:rsid w:val="005234DE"/>
    <w:rsid w:val="0052427D"/>
    <w:rsid w:val="00524962"/>
    <w:rsid w:val="005262F3"/>
    <w:rsid w:val="00526C35"/>
    <w:rsid w:val="005272BF"/>
    <w:rsid w:val="0053053E"/>
    <w:rsid w:val="005309A5"/>
    <w:rsid w:val="00530D7F"/>
    <w:rsid w:val="00530E6E"/>
    <w:rsid w:val="005340FA"/>
    <w:rsid w:val="0053423A"/>
    <w:rsid w:val="00534605"/>
    <w:rsid w:val="005348A7"/>
    <w:rsid w:val="005379D5"/>
    <w:rsid w:val="00541AC9"/>
    <w:rsid w:val="00543379"/>
    <w:rsid w:val="00543B5B"/>
    <w:rsid w:val="00544002"/>
    <w:rsid w:val="00546D26"/>
    <w:rsid w:val="005472AB"/>
    <w:rsid w:val="00550CB1"/>
    <w:rsid w:val="00550DA9"/>
    <w:rsid w:val="0055170E"/>
    <w:rsid w:val="005521C0"/>
    <w:rsid w:val="005540A0"/>
    <w:rsid w:val="00554DF4"/>
    <w:rsid w:val="005552BF"/>
    <w:rsid w:val="00555544"/>
    <w:rsid w:val="0055717D"/>
    <w:rsid w:val="00560E82"/>
    <w:rsid w:val="0056331C"/>
    <w:rsid w:val="00566C07"/>
    <w:rsid w:val="0056738A"/>
    <w:rsid w:val="00570FDC"/>
    <w:rsid w:val="00571A57"/>
    <w:rsid w:val="005741DF"/>
    <w:rsid w:val="005749A3"/>
    <w:rsid w:val="00575B18"/>
    <w:rsid w:val="00577951"/>
    <w:rsid w:val="00580BE2"/>
    <w:rsid w:val="00580D78"/>
    <w:rsid w:val="00582A53"/>
    <w:rsid w:val="00583AB6"/>
    <w:rsid w:val="00585252"/>
    <w:rsid w:val="005855B3"/>
    <w:rsid w:val="00585CCF"/>
    <w:rsid w:val="005873AA"/>
    <w:rsid w:val="00587429"/>
    <w:rsid w:val="00587D80"/>
    <w:rsid w:val="00590BC2"/>
    <w:rsid w:val="005933EC"/>
    <w:rsid w:val="0059406B"/>
    <w:rsid w:val="00594304"/>
    <w:rsid w:val="005949E1"/>
    <w:rsid w:val="0059659D"/>
    <w:rsid w:val="005A1327"/>
    <w:rsid w:val="005A193E"/>
    <w:rsid w:val="005A2BF9"/>
    <w:rsid w:val="005A6254"/>
    <w:rsid w:val="005A628B"/>
    <w:rsid w:val="005B02E5"/>
    <w:rsid w:val="005B0AB7"/>
    <w:rsid w:val="005B160A"/>
    <w:rsid w:val="005B24DC"/>
    <w:rsid w:val="005B34DC"/>
    <w:rsid w:val="005B3C42"/>
    <w:rsid w:val="005B4009"/>
    <w:rsid w:val="005B4C3B"/>
    <w:rsid w:val="005B6BA8"/>
    <w:rsid w:val="005C24AE"/>
    <w:rsid w:val="005C46E9"/>
    <w:rsid w:val="005C5C3E"/>
    <w:rsid w:val="005C67D1"/>
    <w:rsid w:val="005C6A6F"/>
    <w:rsid w:val="005C6B66"/>
    <w:rsid w:val="005C7AE3"/>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3FC9"/>
    <w:rsid w:val="005E51B0"/>
    <w:rsid w:val="005E6C51"/>
    <w:rsid w:val="005E6EC8"/>
    <w:rsid w:val="005F53F8"/>
    <w:rsid w:val="005F5E08"/>
    <w:rsid w:val="005F6D7D"/>
    <w:rsid w:val="00600F09"/>
    <w:rsid w:val="00602483"/>
    <w:rsid w:val="006027FD"/>
    <w:rsid w:val="00602C26"/>
    <w:rsid w:val="00604915"/>
    <w:rsid w:val="00605332"/>
    <w:rsid w:val="00605FB6"/>
    <w:rsid w:val="00607340"/>
    <w:rsid w:val="0060769D"/>
    <w:rsid w:val="00611D9D"/>
    <w:rsid w:val="00611F1A"/>
    <w:rsid w:val="00612607"/>
    <w:rsid w:val="0061346B"/>
    <w:rsid w:val="006143A2"/>
    <w:rsid w:val="00616EC9"/>
    <w:rsid w:val="00617E6C"/>
    <w:rsid w:val="00617EB5"/>
    <w:rsid w:val="00620512"/>
    <w:rsid w:val="00621870"/>
    <w:rsid w:val="00621D34"/>
    <w:rsid w:val="00622BFB"/>
    <w:rsid w:val="006240BC"/>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3A8F"/>
    <w:rsid w:val="00654CE8"/>
    <w:rsid w:val="0065568B"/>
    <w:rsid w:val="006566D0"/>
    <w:rsid w:val="00660D0F"/>
    <w:rsid w:val="00664256"/>
    <w:rsid w:val="006650CC"/>
    <w:rsid w:val="00666351"/>
    <w:rsid w:val="00666824"/>
    <w:rsid w:val="00666B58"/>
    <w:rsid w:val="00666FC0"/>
    <w:rsid w:val="0067196D"/>
    <w:rsid w:val="00671EE2"/>
    <w:rsid w:val="00673214"/>
    <w:rsid w:val="006740AD"/>
    <w:rsid w:val="006758D9"/>
    <w:rsid w:val="00684855"/>
    <w:rsid w:val="006849A4"/>
    <w:rsid w:val="00685022"/>
    <w:rsid w:val="00685C1F"/>
    <w:rsid w:val="006862F1"/>
    <w:rsid w:val="00686A45"/>
    <w:rsid w:val="00686CB3"/>
    <w:rsid w:val="006900E0"/>
    <w:rsid w:val="00690A7D"/>
    <w:rsid w:val="00693768"/>
    <w:rsid w:val="00693D6B"/>
    <w:rsid w:val="006941BA"/>
    <w:rsid w:val="006944A5"/>
    <w:rsid w:val="00695DD2"/>
    <w:rsid w:val="00696291"/>
    <w:rsid w:val="00697076"/>
    <w:rsid w:val="006A2124"/>
    <w:rsid w:val="006A2EE7"/>
    <w:rsid w:val="006A3838"/>
    <w:rsid w:val="006A4A5D"/>
    <w:rsid w:val="006A4E52"/>
    <w:rsid w:val="006A5CB3"/>
    <w:rsid w:val="006A67CD"/>
    <w:rsid w:val="006A6CC5"/>
    <w:rsid w:val="006B0028"/>
    <w:rsid w:val="006B009B"/>
    <w:rsid w:val="006B00E3"/>
    <w:rsid w:val="006B0774"/>
    <w:rsid w:val="006B1635"/>
    <w:rsid w:val="006B1786"/>
    <w:rsid w:val="006B1CCF"/>
    <w:rsid w:val="006B22CF"/>
    <w:rsid w:val="006B39E8"/>
    <w:rsid w:val="006B3D8E"/>
    <w:rsid w:val="006B4C4D"/>
    <w:rsid w:val="006B667D"/>
    <w:rsid w:val="006B6F0B"/>
    <w:rsid w:val="006B7D94"/>
    <w:rsid w:val="006C084A"/>
    <w:rsid w:val="006C1A67"/>
    <w:rsid w:val="006C1D80"/>
    <w:rsid w:val="006C293F"/>
    <w:rsid w:val="006C29AF"/>
    <w:rsid w:val="006C2C0F"/>
    <w:rsid w:val="006C37D6"/>
    <w:rsid w:val="006C3D1D"/>
    <w:rsid w:val="006C43CD"/>
    <w:rsid w:val="006C7634"/>
    <w:rsid w:val="006D21E4"/>
    <w:rsid w:val="006D2FCE"/>
    <w:rsid w:val="006D6CCC"/>
    <w:rsid w:val="006E1918"/>
    <w:rsid w:val="006E3AC2"/>
    <w:rsid w:val="006E4CE1"/>
    <w:rsid w:val="006E5B19"/>
    <w:rsid w:val="006E74A1"/>
    <w:rsid w:val="006E78E6"/>
    <w:rsid w:val="006E7D30"/>
    <w:rsid w:val="006F1BA4"/>
    <w:rsid w:val="006F2C53"/>
    <w:rsid w:val="006F3B19"/>
    <w:rsid w:val="006F73C3"/>
    <w:rsid w:val="006F7C59"/>
    <w:rsid w:val="006F7CDB"/>
    <w:rsid w:val="006F7D9F"/>
    <w:rsid w:val="0070176A"/>
    <w:rsid w:val="00701E94"/>
    <w:rsid w:val="007026C3"/>
    <w:rsid w:val="00703F6F"/>
    <w:rsid w:val="00704F63"/>
    <w:rsid w:val="007064B0"/>
    <w:rsid w:val="00710740"/>
    <w:rsid w:val="00710D1E"/>
    <w:rsid w:val="00710E1F"/>
    <w:rsid w:val="0071311C"/>
    <w:rsid w:val="007131E5"/>
    <w:rsid w:val="00713937"/>
    <w:rsid w:val="00714932"/>
    <w:rsid w:val="00714B9B"/>
    <w:rsid w:val="00716251"/>
    <w:rsid w:val="0071694F"/>
    <w:rsid w:val="00716F0E"/>
    <w:rsid w:val="0072022F"/>
    <w:rsid w:val="0072093F"/>
    <w:rsid w:val="00721420"/>
    <w:rsid w:val="007215DD"/>
    <w:rsid w:val="00721DFC"/>
    <w:rsid w:val="00723734"/>
    <w:rsid w:val="00723ABC"/>
    <w:rsid w:val="0072411B"/>
    <w:rsid w:val="00725A86"/>
    <w:rsid w:val="007307EA"/>
    <w:rsid w:val="00731E6E"/>
    <w:rsid w:val="00732A8F"/>
    <w:rsid w:val="007338EF"/>
    <w:rsid w:val="0073607A"/>
    <w:rsid w:val="007401AD"/>
    <w:rsid w:val="00740D89"/>
    <w:rsid w:val="00742C51"/>
    <w:rsid w:val="007430F3"/>
    <w:rsid w:val="007435A3"/>
    <w:rsid w:val="007438EE"/>
    <w:rsid w:val="007439B3"/>
    <w:rsid w:val="00745072"/>
    <w:rsid w:val="00746CAC"/>
    <w:rsid w:val="007473A6"/>
    <w:rsid w:val="00747BD2"/>
    <w:rsid w:val="00755C92"/>
    <w:rsid w:val="00755CC3"/>
    <w:rsid w:val="00756991"/>
    <w:rsid w:val="00756E1A"/>
    <w:rsid w:val="00757201"/>
    <w:rsid w:val="00757732"/>
    <w:rsid w:val="00757EFE"/>
    <w:rsid w:val="0076044B"/>
    <w:rsid w:val="007604AA"/>
    <w:rsid w:val="00761937"/>
    <w:rsid w:val="00761EC9"/>
    <w:rsid w:val="00765DEF"/>
    <w:rsid w:val="00766EB6"/>
    <w:rsid w:val="007740EB"/>
    <w:rsid w:val="007763D4"/>
    <w:rsid w:val="0077729C"/>
    <w:rsid w:val="00781636"/>
    <w:rsid w:val="007838C0"/>
    <w:rsid w:val="0078539D"/>
    <w:rsid w:val="00785B79"/>
    <w:rsid w:val="00787D05"/>
    <w:rsid w:val="007923CB"/>
    <w:rsid w:val="00793224"/>
    <w:rsid w:val="00794037"/>
    <w:rsid w:val="00795D3A"/>
    <w:rsid w:val="00795EA1"/>
    <w:rsid w:val="00796727"/>
    <w:rsid w:val="00796D7E"/>
    <w:rsid w:val="007A4646"/>
    <w:rsid w:val="007A4812"/>
    <w:rsid w:val="007B10B5"/>
    <w:rsid w:val="007B1DAC"/>
    <w:rsid w:val="007B3254"/>
    <w:rsid w:val="007B40B0"/>
    <w:rsid w:val="007B4654"/>
    <w:rsid w:val="007B4A62"/>
    <w:rsid w:val="007B5F1E"/>
    <w:rsid w:val="007B6033"/>
    <w:rsid w:val="007B726B"/>
    <w:rsid w:val="007C1E72"/>
    <w:rsid w:val="007C2366"/>
    <w:rsid w:val="007C2EBB"/>
    <w:rsid w:val="007C46A5"/>
    <w:rsid w:val="007C7AD4"/>
    <w:rsid w:val="007D49CC"/>
    <w:rsid w:val="007D6050"/>
    <w:rsid w:val="007D73DA"/>
    <w:rsid w:val="007D75A9"/>
    <w:rsid w:val="007E0329"/>
    <w:rsid w:val="007E0683"/>
    <w:rsid w:val="007E0C55"/>
    <w:rsid w:val="007E13CE"/>
    <w:rsid w:val="007E14AB"/>
    <w:rsid w:val="007E1E41"/>
    <w:rsid w:val="007E2CDA"/>
    <w:rsid w:val="007E3905"/>
    <w:rsid w:val="007E43F9"/>
    <w:rsid w:val="007E47E3"/>
    <w:rsid w:val="007E491D"/>
    <w:rsid w:val="007E4C92"/>
    <w:rsid w:val="007E5166"/>
    <w:rsid w:val="007E644F"/>
    <w:rsid w:val="007E668C"/>
    <w:rsid w:val="007E6DCF"/>
    <w:rsid w:val="007E775D"/>
    <w:rsid w:val="007F0AB3"/>
    <w:rsid w:val="007F0DC2"/>
    <w:rsid w:val="007F0FC5"/>
    <w:rsid w:val="007F175E"/>
    <w:rsid w:val="007F27B2"/>
    <w:rsid w:val="007F2BBA"/>
    <w:rsid w:val="007F5923"/>
    <w:rsid w:val="007F5B3E"/>
    <w:rsid w:val="007F611D"/>
    <w:rsid w:val="007F6787"/>
    <w:rsid w:val="007F6CBE"/>
    <w:rsid w:val="007F761B"/>
    <w:rsid w:val="007F7B9C"/>
    <w:rsid w:val="007F7C18"/>
    <w:rsid w:val="008004BE"/>
    <w:rsid w:val="00801CB0"/>
    <w:rsid w:val="008044AC"/>
    <w:rsid w:val="00805385"/>
    <w:rsid w:val="00805C58"/>
    <w:rsid w:val="008078B6"/>
    <w:rsid w:val="00807FD2"/>
    <w:rsid w:val="0081044D"/>
    <w:rsid w:val="00811191"/>
    <w:rsid w:val="00811F2A"/>
    <w:rsid w:val="00812C54"/>
    <w:rsid w:val="008130DA"/>
    <w:rsid w:val="00813740"/>
    <w:rsid w:val="00814A00"/>
    <w:rsid w:val="00815D90"/>
    <w:rsid w:val="00816BA0"/>
    <w:rsid w:val="008170BB"/>
    <w:rsid w:val="00817527"/>
    <w:rsid w:val="00820CD3"/>
    <w:rsid w:val="00821599"/>
    <w:rsid w:val="00824B47"/>
    <w:rsid w:val="00825A77"/>
    <w:rsid w:val="00825AE5"/>
    <w:rsid w:val="00826715"/>
    <w:rsid w:val="0082675B"/>
    <w:rsid w:val="00826DBC"/>
    <w:rsid w:val="00827373"/>
    <w:rsid w:val="00827B14"/>
    <w:rsid w:val="00830751"/>
    <w:rsid w:val="00831299"/>
    <w:rsid w:val="0083156A"/>
    <w:rsid w:val="00833DF1"/>
    <w:rsid w:val="00835853"/>
    <w:rsid w:val="008358E0"/>
    <w:rsid w:val="00837A65"/>
    <w:rsid w:val="00840C2D"/>
    <w:rsid w:val="008427BB"/>
    <w:rsid w:val="00843026"/>
    <w:rsid w:val="00843D41"/>
    <w:rsid w:val="00844254"/>
    <w:rsid w:val="00847AFB"/>
    <w:rsid w:val="008503FC"/>
    <w:rsid w:val="00850444"/>
    <w:rsid w:val="0085232E"/>
    <w:rsid w:val="0085276D"/>
    <w:rsid w:val="00852825"/>
    <w:rsid w:val="00853215"/>
    <w:rsid w:val="008536AE"/>
    <w:rsid w:val="00853B5D"/>
    <w:rsid w:val="00854706"/>
    <w:rsid w:val="00854A7E"/>
    <w:rsid w:val="008553BE"/>
    <w:rsid w:val="008555E0"/>
    <w:rsid w:val="008561B5"/>
    <w:rsid w:val="00856687"/>
    <w:rsid w:val="00856B9E"/>
    <w:rsid w:val="00857345"/>
    <w:rsid w:val="00860BA4"/>
    <w:rsid w:val="00860EC0"/>
    <w:rsid w:val="00861142"/>
    <w:rsid w:val="00862C9F"/>
    <w:rsid w:val="00863F69"/>
    <w:rsid w:val="008658B4"/>
    <w:rsid w:val="00865B1E"/>
    <w:rsid w:val="008679BF"/>
    <w:rsid w:val="008679C4"/>
    <w:rsid w:val="008706E3"/>
    <w:rsid w:val="008718EB"/>
    <w:rsid w:val="00871C22"/>
    <w:rsid w:val="00872FF9"/>
    <w:rsid w:val="00873B93"/>
    <w:rsid w:val="008743AF"/>
    <w:rsid w:val="00881FAD"/>
    <w:rsid w:val="00882336"/>
    <w:rsid w:val="00883837"/>
    <w:rsid w:val="00883FA2"/>
    <w:rsid w:val="00885AF2"/>
    <w:rsid w:val="00886B78"/>
    <w:rsid w:val="00891001"/>
    <w:rsid w:val="008914AB"/>
    <w:rsid w:val="00891AB3"/>
    <w:rsid w:val="00892C42"/>
    <w:rsid w:val="00892DFF"/>
    <w:rsid w:val="0089391E"/>
    <w:rsid w:val="00894B5F"/>
    <w:rsid w:val="00895C56"/>
    <w:rsid w:val="00896802"/>
    <w:rsid w:val="00897A58"/>
    <w:rsid w:val="00897FCF"/>
    <w:rsid w:val="008A1C51"/>
    <w:rsid w:val="008A1EB9"/>
    <w:rsid w:val="008A22E7"/>
    <w:rsid w:val="008A2DD8"/>
    <w:rsid w:val="008A4423"/>
    <w:rsid w:val="008B0105"/>
    <w:rsid w:val="008B1732"/>
    <w:rsid w:val="008B2F30"/>
    <w:rsid w:val="008B4115"/>
    <w:rsid w:val="008B48E5"/>
    <w:rsid w:val="008B5234"/>
    <w:rsid w:val="008B575A"/>
    <w:rsid w:val="008B6A29"/>
    <w:rsid w:val="008B6F5F"/>
    <w:rsid w:val="008B768C"/>
    <w:rsid w:val="008C1660"/>
    <w:rsid w:val="008C31DF"/>
    <w:rsid w:val="008C40D3"/>
    <w:rsid w:val="008D05B7"/>
    <w:rsid w:val="008D0940"/>
    <w:rsid w:val="008D0F7C"/>
    <w:rsid w:val="008D11BC"/>
    <w:rsid w:val="008D42C3"/>
    <w:rsid w:val="008D59C7"/>
    <w:rsid w:val="008D5FE3"/>
    <w:rsid w:val="008D6200"/>
    <w:rsid w:val="008D6D8F"/>
    <w:rsid w:val="008D75F0"/>
    <w:rsid w:val="008D7A9E"/>
    <w:rsid w:val="008E2337"/>
    <w:rsid w:val="008E45FB"/>
    <w:rsid w:val="008E5348"/>
    <w:rsid w:val="008E5C56"/>
    <w:rsid w:val="008E5CCD"/>
    <w:rsid w:val="008E5FBD"/>
    <w:rsid w:val="008E6106"/>
    <w:rsid w:val="008E78E7"/>
    <w:rsid w:val="008F0FCF"/>
    <w:rsid w:val="008F1BEF"/>
    <w:rsid w:val="008F284F"/>
    <w:rsid w:val="008F32FF"/>
    <w:rsid w:val="008F6153"/>
    <w:rsid w:val="008F61D4"/>
    <w:rsid w:val="008F6DFF"/>
    <w:rsid w:val="008F7333"/>
    <w:rsid w:val="008F7F5F"/>
    <w:rsid w:val="00900D94"/>
    <w:rsid w:val="009011C9"/>
    <w:rsid w:val="00901A85"/>
    <w:rsid w:val="009027A7"/>
    <w:rsid w:val="0090334F"/>
    <w:rsid w:val="00903417"/>
    <w:rsid w:val="00904FC5"/>
    <w:rsid w:val="00907467"/>
    <w:rsid w:val="009100E8"/>
    <w:rsid w:val="0091011D"/>
    <w:rsid w:val="00910431"/>
    <w:rsid w:val="0091364D"/>
    <w:rsid w:val="00913CA6"/>
    <w:rsid w:val="00914402"/>
    <w:rsid w:val="00916665"/>
    <w:rsid w:val="00916C74"/>
    <w:rsid w:val="0091782B"/>
    <w:rsid w:val="00917EA3"/>
    <w:rsid w:val="0092360E"/>
    <w:rsid w:val="00923DF9"/>
    <w:rsid w:val="00923F25"/>
    <w:rsid w:val="00924B1A"/>
    <w:rsid w:val="0092505E"/>
    <w:rsid w:val="0092772E"/>
    <w:rsid w:val="0093365D"/>
    <w:rsid w:val="00933B2F"/>
    <w:rsid w:val="00936B23"/>
    <w:rsid w:val="00937B5D"/>
    <w:rsid w:val="009400E4"/>
    <w:rsid w:val="00941CA4"/>
    <w:rsid w:val="00941F93"/>
    <w:rsid w:val="00943DBF"/>
    <w:rsid w:val="00944893"/>
    <w:rsid w:val="0094493D"/>
    <w:rsid w:val="009451CC"/>
    <w:rsid w:val="009472D4"/>
    <w:rsid w:val="00950645"/>
    <w:rsid w:val="009507DA"/>
    <w:rsid w:val="009510E0"/>
    <w:rsid w:val="00953702"/>
    <w:rsid w:val="009541F4"/>
    <w:rsid w:val="0095457D"/>
    <w:rsid w:val="00954B5F"/>
    <w:rsid w:val="00954B82"/>
    <w:rsid w:val="00954FB9"/>
    <w:rsid w:val="00956098"/>
    <w:rsid w:val="00956B5D"/>
    <w:rsid w:val="009603EC"/>
    <w:rsid w:val="00962CAE"/>
    <w:rsid w:val="009660E6"/>
    <w:rsid w:val="00970964"/>
    <w:rsid w:val="00970F94"/>
    <w:rsid w:val="00971105"/>
    <w:rsid w:val="00971E33"/>
    <w:rsid w:val="00972DAB"/>
    <w:rsid w:val="009736DE"/>
    <w:rsid w:val="00974D9C"/>
    <w:rsid w:val="00976E5F"/>
    <w:rsid w:val="0097749D"/>
    <w:rsid w:val="009777F4"/>
    <w:rsid w:val="00980652"/>
    <w:rsid w:val="00980F91"/>
    <w:rsid w:val="009827B8"/>
    <w:rsid w:val="009839FD"/>
    <w:rsid w:val="009848D4"/>
    <w:rsid w:val="00985D4E"/>
    <w:rsid w:val="00986DD2"/>
    <w:rsid w:val="00991A33"/>
    <w:rsid w:val="0099358A"/>
    <w:rsid w:val="00993787"/>
    <w:rsid w:val="009945DE"/>
    <w:rsid w:val="009947E6"/>
    <w:rsid w:val="00994A5B"/>
    <w:rsid w:val="00995111"/>
    <w:rsid w:val="00996A7E"/>
    <w:rsid w:val="009A30B5"/>
    <w:rsid w:val="009A3A95"/>
    <w:rsid w:val="009A3F44"/>
    <w:rsid w:val="009A66DF"/>
    <w:rsid w:val="009A6EC9"/>
    <w:rsid w:val="009B16BF"/>
    <w:rsid w:val="009B240E"/>
    <w:rsid w:val="009B3643"/>
    <w:rsid w:val="009B441E"/>
    <w:rsid w:val="009B4DA9"/>
    <w:rsid w:val="009B557E"/>
    <w:rsid w:val="009B5A10"/>
    <w:rsid w:val="009B6274"/>
    <w:rsid w:val="009C06E9"/>
    <w:rsid w:val="009C234C"/>
    <w:rsid w:val="009C24C2"/>
    <w:rsid w:val="009C3642"/>
    <w:rsid w:val="009C5BE9"/>
    <w:rsid w:val="009D0EE8"/>
    <w:rsid w:val="009D11CC"/>
    <w:rsid w:val="009D3239"/>
    <w:rsid w:val="009D3989"/>
    <w:rsid w:val="009D4B58"/>
    <w:rsid w:val="009D4D36"/>
    <w:rsid w:val="009D62BC"/>
    <w:rsid w:val="009E0CF4"/>
    <w:rsid w:val="009E1568"/>
    <w:rsid w:val="009E3C52"/>
    <w:rsid w:val="009E5696"/>
    <w:rsid w:val="009E6945"/>
    <w:rsid w:val="009E77E5"/>
    <w:rsid w:val="009E7DF0"/>
    <w:rsid w:val="009F0E0D"/>
    <w:rsid w:val="009F144C"/>
    <w:rsid w:val="009F1491"/>
    <w:rsid w:val="009F28BB"/>
    <w:rsid w:val="009F36E7"/>
    <w:rsid w:val="009F390E"/>
    <w:rsid w:val="009F51D0"/>
    <w:rsid w:val="009F5288"/>
    <w:rsid w:val="009F7EB4"/>
    <w:rsid w:val="00A02087"/>
    <w:rsid w:val="00A053B7"/>
    <w:rsid w:val="00A059DE"/>
    <w:rsid w:val="00A05D27"/>
    <w:rsid w:val="00A109E3"/>
    <w:rsid w:val="00A1302E"/>
    <w:rsid w:val="00A131BA"/>
    <w:rsid w:val="00A13426"/>
    <w:rsid w:val="00A14C74"/>
    <w:rsid w:val="00A1731C"/>
    <w:rsid w:val="00A21195"/>
    <w:rsid w:val="00A21FB0"/>
    <w:rsid w:val="00A22BE6"/>
    <w:rsid w:val="00A24ABA"/>
    <w:rsid w:val="00A25F73"/>
    <w:rsid w:val="00A26A3D"/>
    <w:rsid w:val="00A2726B"/>
    <w:rsid w:val="00A30000"/>
    <w:rsid w:val="00A327B7"/>
    <w:rsid w:val="00A3464C"/>
    <w:rsid w:val="00A349F8"/>
    <w:rsid w:val="00A35416"/>
    <w:rsid w:val="00A359E8"/>
    <w:rsid w:val="00A37A6B"/>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1D0E"/>
    <w:rsid w:val="00A631DD"/>
    <w:rsid w:val="00A7074C"/>
    <w:rsid w:val="00A70D12"/>
    <w:rsid w:val="00A720E7"/>
    <w:rsid w:val="00A732CD"/>
    <w:rsid w:val="00A758A6"/>
    <w:rsid w:val="00A81C8A"/>
    <w:rsid w:val="00A82194"/>
    <w:rsid w:val="00A828E4"/>
    <w:rsid w:val="00A848FC"/>
    <w:rsid w:val="00A85109"/>
    <w:rsid w:val="00A86534"/>
    <w:rsid w:val="00A86541"/>
    <w:rsid w:val="00A86EBA"/>
    <w:rsid w:val="00A8727A"/>
    <w:rsid w:val="00A90E62"/>
    <w:rsid w:val="00A91B2C"/>
    <w:rsid w:val="00A91F32"/>
    <w:rsid w:val="00A9281A"/>
    <w:rsid w:val="00A92A3C"/>
    <w:rsid w:val="00A937E9"/>
    <w:rsid w:val="00A9421A"/>
    <w:rsid w:val="00A9574E"/>
    <w:rsid w:val="00A9637C"/>
    <w:rsid w:val="00AA15CC"/>
    <w:rsid w:val="00AA1BF7"/>
    <w:rsid w:val="00AA311C"/>
    <w:rsid w:val="00AA4765"/>
    <w:rsid w:val="00AB0497"/>
    <w:rsid w:val="00AB0F04"/>
    <w:rsid w:val="00AB21D6"/>
    <w:rsid w:val="00AB2713"/>
    <w:rsid w:val="00AB3032"/>
    <w:rsid w:val="00AB3CD0"/>
    <w:rsid w:val="00AB3D5A"/>
    <w:rsid w:val="00AB3E67"/>
    <w:rsid w:val="00AB42A2"/>
    <w:rsid w:val="00AB43B1"/>
    <w:rsid w:val="00AB43E6"/>
    <w:rsid w:val="00AB51DF"/>
    <w:rsid w:val="00AB62FA"/>
    <w:rsid w:val="00AB679F"/>
    <w:rsid w:val="00AB6C1E"/>
    <w:rsid w:val="00AB7237"/>
    <w:rsid w:val="00AC3C31"/>
    <w:rsid w:val="00AC4078"/>
    <w:rsid w:val="00AC6FC5"/>
    <w:rsid w:val="00AC7C72"/>
    <w:rsid w:val="00AC7D50"/>
    <w:rsid w:val="00AC7DFC"/>
    <w:rsid w:val="00AD02C9"/>
    <w:rsid w:val="00AD133D"/>
    <w:rsid w:val="00AD184C"/>
    <w:rsid w:val="00AD1D4C"/>
    <w:rsid w:val="00AD2AF6"/>
    <w:rsid w:val="00AD4EB3"/>
    <w:rsid w:val="00AE094B"/>
    <w:rsid w:val="00AE1DD5"/>
    <w:rsid w:val="00AE5ED3"/>
    <w:rsid w:val="00AE6A0C"/>
    <w:rsid w:val="00AF064C"/>
    <w:rsid w:val="00AF0D0E"/>
    <w:rsid w:val="00AF445D"/>
    <w:rsid w:val="00AF705E"/>
    <w:rsid w:val="00AF7702"/>
    <w:rsid w:val="00B01F10"/>
    <w:rsid w:val="00B024CD"/>
    <w:rsid w:val="00B02ABB"/>
    <w:rsid w:val="00B04311"/>
    <w:rsid w:val="00B04B68"/>
    <w:rsid w:val="00B06DC5"/>
    <w:rsid w:val="00B06E30"/>
    <w:rsid w:val="00B07912"/>
    <w:rsid w:val="00B07E62"/>
    <w:rsid w:val="00B1067F"/>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08D"/>
    <w:rsid w:val="00B23508"/>
    <w:rsid w:val="00B23C9B"/>
    <w:rsid w:val="00B247C4"/>
    <w:rsid w:val="00B24B4D"/>
    <w:rsid w:val="00B24EC9"/>
    <w:rsid w:val="00B258AA"/>
    <w:rsid w:val="00B26535"/>
    <w:rsid w:val="00B31CB6"/>
    <w:rsid w:val="00B33224"/>
    <w:rsid w:val="00B33CAB"/>
    <w:rsid w:val="00B34623"/>
    <w:rsid w:val="00B353DF"/>
    <w:rsid w:val="00B355AE"/>
    <w:rsid w:val="00B35848"/>
    <w:rsid w:val="00B36C82"/>
    <w:rsid w:val="00B36CBB"/>
    <w:rsid w:val="00B37C23"/>
    <w:rsid w:val="00B40212"/>
    <w:rsid w:val="00B40B5C"/>
    <w:rsid w:val="00B46A7E"/>
    <w:rsid w:val="00B4747D"/>
    <w:rsid w:val="00B50166"/>
    <w:rsid w:val="00B503E9"/>
    <w:rsid w:val="00B50B83"/>
    <w:rsid w:val="00B5288F"/>
    <w:rsid w:val="00B52A72"/>
    <w:rsid w:val="00B52C65"/>
    <w:rsid w:val="00B53380"/>
    <w:rsid w:val="00B5361E"/>
    <w:rsid w:val="00B53CD4"/>
    <w:rsid w:val="00B55D4A"/>
    <w:rsid w:val="00B55EEC"/>
    <w:rsid w:val="00B56869"/>
    <w:rsid w:val="00B56F6A"/>
    <w:rsid w:val="00B61ED9"/>
    <w:rsid w:val="00B62A72"/>
    <w:rsid w:val="00B62C0A"/>
    <w:rsid w:val="00B62D3A"/>
    <w:rsid w:val="00B62DE1"/>
    <w:rsid w:val="00B64D15"/>
    <w:rsid w:val="00B65F93"/>
    <w:rsid w:val="00B67A26"/>
    <w:rsid w:val="00B70B9E"/>
    <w:rsid w:val="00B70F8F"/>
    <w:rsid w:val="00B722A5"/>
    <w:rsid w:val="00B723EB"/>
    <w:rsid w:val="00B72AB3"/>
    <w:rsid w:val="00B74A03"/>
    <w:rsid w:val="00B75E0B"/>
    <w:rsid w:val="00B77CBA"/>
    <w:rsid w:val="00B80614"/>
    <w:rsid w:val="00B82B69"/>
    <w:rsid w:val="00B85656"/>
    <w:rsid w:val="00B87AAF"/>
    <w:rsid w:val="00B91C15"/>
    <w:rsid w:val="00B91D5C"/>
    <w:rsid w:val="00B9311E"/>
    <w:rsid w:val="00B93C4A"/>
    <w:rsid w:val="00B94F23"/>
    <w:rsid w:val="00B95465"/>
    <w:rsid w:val="00B9559D"/>
    <w:rsid w:val="00B95C98"/>
    <w:rsid w:val="00B962E1"/>
    <w:rsid w:val="00B97061"/>
    <w:rsid w:val="00B97C44"/>
    <w:rsid w:val="00BA1118"/>
    <w:rsid w:val="00BA16B2"/>
    <w:rsid w:val="00BA2730"/>
    <w:rsid w:val="00BA58AE"/>
    <w:rsid w:val="00BA76D6"/>
    <w:rsid w:val="00BB0439"/>
    <w:rsid w:val="00BB0CAF"/>
    <w:rsid w:val="00BB0E47"/>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05AA"/>
    <w:rsid w:val="00BD13E9"/>
    <w:rsid w:val="00BD1E75"/>
    <w:rsid w:val="00BD2091"/>
    <w:rsid w:val="00BD3B2B"/>
    <w:rsid w:val="00BD4EC0"/>
    <w:rsid w:val="00BD4F16"/>
    <w:rsid w:val="00BD5621"/>
    <w:rsid w:val="00BD59E0"/>
    <w:rsid w:val="00BE0A22"/>
    <w:rsid w:val="00BE0B34"/>
    <w:rsid w:val="00BE1F56"/>
    <w:rsid w:val="00BE3633"/>
    <w:rsid w:val="00BE3B9E"/>
    <w:rsid w:val="00BE7690"/>
    <w:rsid w:val="00BE7859"/>
    <w:rsid w:val="00BE7FBC"/>
    <w:rsid w:val="00BF0897"/>
    <w:rsid w:val="00BF0B20"/>
    <w:rsid w:val="00BF1171"/>
    <w:rsid w:val="00BF25B1"/>
    <w:rsid w:val="00BF2E59"/>
    <w:rsid w:val="00BF421D"/>
    <w:rsid w:val="00BF5406"/>
    <w:rsid w:val="00BF6F83"/>
    <w:rsid w:val="00BF7759"/>
    <w:rsid w:val="00C00901"/>
    <w:rsid w:val="00C02CF2"/>
    <w:rsid w:val="00C04D99"/>
    <w:rsid w:val="00C051BE"/>
    <w:rsid w:val="00C10DA1"/>
    <w:rsid w:val="00C11558"/>
    <w:rsid w:val="00C11771"/>
    <w:rsid w:val="00C11A40"/>
    <w:rsid w:val="00C11D32"/>
    <w:rsid w:val="00C11FEA"/>
    <w:rsid w:val="00C156B2"/>
    <w:rsid w:val="00C15E74"/>
    <w:rsid w:val="00C22445"/>
    <w:rsid w:val="00C23784"/>
    <w:rsid w:val="00C23C57"/>
    <w:rsid w:val="00C24901"/>
    <w:rsid w:val="00C306D3"/>
    <w:rsid w:val="00C31DE8"/>
    <w:rsid w:val="00C33043"/>
    <w:rsid w:val="00C33621"/>
    <w:rsid w:val="00C336DF"/>
    <w:rsid w:val="00C34038"/>
    <w:rsid w:val="00C3497D"/>
    <w:rsid w:val="00C353A3"/>
    <w:rsid w:val="00C36247"/>
    <w:rsid w:val="00C366FF"/>
    <w:rsid w:val="00C4140A"/>
    <w:rsid w:val="00C4149D"/>
    <w:rsid w:val="00C41590"/>
    <w:rsid w:val="00C41A2E"/>
    <w:rsid w:val="00C4225D"/>
    <w:rsid w:val="00C43402"/>
    <w:rsid w:val="00C434DD"/>
    <w:rsid w:val="00C43B02"/>
    <w:rsid w:val="00C43B58"/>
    <w:rsid w:val="00C44FEF"/>
    <w:rsid w:val="00C45590"/>
    <w:rsid w:val="00C467D0"/>
    <w:rsid w:val="00C4767A"/>
    <w:rsid w:val="00C47D2C"/>
    <w:rsid w:val="00C505C9"/>
    <w:rsid w:val="00C507C8"/>
    <w:rsid w:val="00C509A4"/>
    <w:rsid w:val="00C5169B"/>
    <w:rsid w:val="00C53E12"/>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76FE9"/>
    <w:rsid w:val="00C80710"/>
    <w:rsid w:val="00C82ADE"/>
    <w:rsid w:val="00C82E64"/>
    <w:rsid w:val="00C85949"/>
    <w:rsid w:val="00C85E60"/>
    <w:rsid w:val="00C87DFC"/>
    <w:rsid w:val="00C9065D"/>
    <w:rsid w:val="00C91BA7"/>
    <w:rsid w:val="00C93E8B"/>
    <w:rsid w:val="00C942D1"/>
    <w:rsid w:val="00C946FB"/>
    <w:rsid w:val="00C9484F"/>
    <w:rsid w:val="00C95C04"/>
    <w:rsid w:val="00C962E0"/>
    <w:rsid w:val="00C9794C"/>
    <w:rsid w:val="00CA1FC6"/>
    <w:rsid w:val="00CA30C4"/>
    <w:rsid w:val="00CA4E1E"/>
    <w:rsid w:val="00CA7174"/>
    <w:rsid w:val="00CA7849"/>
    <w:rsid w:val="00CB07C2"/>
    <w:rsid w:val="00CB1F2B"/>
    <w:rsid w:val="00CB2142"/>
    <w:rsid w:val="00CB4D6D"/>
    <w:rsid w:val="00CB6882"/>
    <w:rsid w:val="00CC0101"/>
    <w:rsid w:val="00CC1066"/>
    <w:rsid w:val="00CC2676"/>
    <w:rsid w:val="00CC4B02"/>
    <w:rsid w:val="00CC5D6A"/>
    <w:rsid w:val="00CC60A1"/>
    <w:rsid w:val="00CD20A6"/>
    <w:rsid w:val="00CD24A7"/>
    <w:rsid w:val="00CD310D"/>
    <w:rsid w:val="00CD5823"/>
    <w:rsid w:val="00CD593A"/>
    <w:rsid w:val="00CD7977"/>
    <w:rsid w:val="00CD7DB0"/>
    <w:rsid w:val="00CE58D0"/>
    <w:rsid w:val="00CE5D17"/>
    <w:rsid w:val="00CE60E2"/>
    <w:rsid w:val="00CF1B65"/>
    <w:rsid w:val="00CF27FE"/>
    <w:rsid w:val="00CF2A07"/>
    <w:rsid w:val="00CF2F9D"/>
    <w:rsid w:val="00CF6B6C"/>
    <w:rsid w:val="00CF6D18"/>
    <w:rsid w:val="00CF700F"/>
    <w:rsid w:val="00CF71EA"/>
    <w:rsid w:val="00CF79AF"/>
    <w:rsid w:val="00D01008"/>
    <w:rsid w:val="00D01106"/>
    <w:rsid w:val="00D02A45"/>
    <w:rsid w:val="00D047AC"/>
    <w:rsid w:val="00D077FB"/>
    <w:rsid w:val="00D11B0B"/>
    <w:rsid w:val="00D11E1D"/>
    <w:rsid w:val="00D13B60"/>
    <w:rsid w:val="00D14160"/>
    <w:rsid w:val="00D143BD"/>
    <w:rsid w:val="00D14D0F"/>
    <w:rsid w:val="00D15292"/>
    <w:rsid w:val="00D169AD"/>
    <w:rsid w:val="00D16D22"/>
    <w:rsid w:val="00D23842"/>
    <w:rsid w:val="00D238D7"/>
    <w:rsid w:val="00D249C9"/>
    <w:rsid w:val="00D31C70"/>
    <w:rsid w:val="00D33F3F"/>
    <w:rsid w:val="00D343BD"/>
    <w:rsid w:val="00D345F4"/>
    <w:rsid w:val="00D355D0"/>
    <w:rsid w:val="00D35DE2"/>
    <w:rsid w:val="00D41D69"/>
    <w:rsid w:val="00D42221"/>
    <w:rsid w:val="00D44E7A"/>
    <w:rsid w:val="00D518A9"/>
    <w:rsid w:val="00D5618B"/>
    <w:rsid w:val="00D57B16"/>
    <w:rsid w:val="00D57D6E"/>
    <w:rsid w:val="00D60131"/>
    <w:rsid w:val="00D61088"/>
    <w:rsid w:val="00D620BA"/>
    <w:rsid w:val="00D6467C"/>
    <w:rsid w:val="00D655AD"/>
    <w:rsid w:val="00D66ABA"/>
    <w:rsid w:val="00D70F0F"/>
    <w:rsid w:val="00D72785"/>
    <w:rsid w:val="00D72D62"/>
    <w:rsid w:val="00D7479A"/>
    <w:rsid w:val="00D75159"/>
    <w:rsid w:val="00D7583A"/>
    <w:rsid w:val="00D765E3"/>
    <w:rsid w:val="00D76639"/>
    <w:rsid w:val="00D76A1A"/>
    <w:rsid w:val="00D76CEA"/>
    <w:rsid w:val="00D777C0"/>
    <w:rsid w:val="00D81D71"/>
    <w:rsid w:val="00D81DD6"/>
    <w:rsid w:val="00D82C76"/>
    <w:rsid w:val="00D84F27"/>
    <w:rsid w:val="00D87734"/>
    <w:rsid w:val="00D87A72"/>
    <w:rsid w:val="00D87AF3"/>
    <w:rsid w:val="00D90F19"/>
    <w:rsid w:val="00D928CA"/>
    <w:rsid w:val="00D95269"/>
    <w:rsid w:val="00D95FF9"/>
    <w:rsid w:val="00D971A5"/>
    <w:rsid w:val="00DA11B6"/>
    <w:rsid w:val="00DA1A8A"/>
    <w:rsid w:val="00DA1D72"/>
    <w:rsid w:val="00DA2093"/>
    <w:rsid w:val="00DA3B9E"/>
    <w:rsid w:val="00DA3EE3"/>
    <w:rsid w:val="00DA46C8"/>
    <w:rsid w:val="00DA47E8"/>
    <w:rsid w:val="00DA5BC8"/>
    <w:rsid w:val="00DA618C"/>
    <w:rsid w:val="00DA627B"/>
    <w:rsid w:val="00DA717F"/>
    <w:rsid w:val="00DA72DA"/>
    <w:rsid w:val="00DB255D"/>
    <w:rsid w:val="00DB2EC6"/>
    <w:rsid w:val="00DB3637"/>
    <w:rsid w:val="00DB5579"/>
    <w:rsid w:val="00DB60B7"/>
    <w:rsid w:val="00DB62DB"/>
    <w:rsid w:val="00DB779D"/>
    <w:rsid w:val="00DC18BA"/>
    <w:rsid w:val="00DC4262"/>
    <w:rsid w:val="00DC440F"/>
    <w:rsid w:val="00DC4CF7"/>
    <w:rsid w:val="00DC55B5"/>
    <w:rsid w:val="00DC6BB8"/>
    <w:rsid w:val="00DD0BF3"/>
    <w:rsid w:val="00DD2B67"/>
    <w:rsid w:val="00DD2E1C"/>
    <w:rsid w:val="00DD3101"/>
    <w:rsid w:val="00DD3FDF"/>
    <w:rsid w:val="00DD65E4"/>
    <w:rsid w:val="00DD670C"/>
    <w:rsid w:val="00DD764A"/>
    <w:rsid w:val="00DE11CF"/>
    <w:rsid w:val="00DE38E9"/>
    <w:rsid w:val="00DE3F04"/>
    <w:rsid w:val="00DE414C"/>
    <w:rsid w:val="00DE422B"/>
    <w:rsid w:val="00DE4F15"/>
    <w:rsid w:val="00DE77CB"/>
    <w:rsid w:val="00DF2293"/>
    <w:rsid w:val="00DF2939"/>
    <w:rsid w:val="00DF37F5"/>
    <w:rsid w:val="00DF3A22"/>
    <w:rsid w:val="00DF5D83"/>
    <w:rsid w:val="00DF641B"/>
    <w:rsid w:val="00DF7895"/>
    <w:rsid w:val="00DF7CC5"/>
    <w:rsid w:val="00E00CCE"/>
    <w:rsid w:val="00E0185C"/>
    <w:rsid w:val="00E02044"/>
    <w:rsid w:val="00E0500E"/>
    <w:rsid w:val="00E05D74"/>
    <w:rsid w:val="00E05DF7"/>
    <w:rsid w:val="00E076A0"/>
    <w:rsid w:val="00E078E6"/>
    <w:rsid w:val="00E12C58"/>
    <w:rsid w:val="00E1317C"/>
    <w:rsid w:val="00E145FA"/>
    <w:rsid w:val="00E15D36"/>
    <w:rsid w:val="00E162E2"/>
    <w:rsid w:val="00E1743B"/>
    <w:rsid w:val="00E174E5"/>
    <w:rsid w:val="00E17F9A"/>
    <w:rsid w:val="00E20AB8"/>
    <w:rsid w:val="00E22723"/>
    <w:rsid w:val="00E22A84"/>
    <w:rsid w:val="00E22D7A"/>
    <w:rsid w:val="00E2531D"/>
    <w:rsid w:val="00E26459"/>
    <w:rsid w:val="00E2678D"/>
    <w:rsid w:val="00E30414"/>
    <w:rsid w:val="00E31E56"/>
    <w:rsid w:val="00E33BE7"/>
    <w:rsid w:val="00E345A7"/>
    <w:rsid w:val="00E37012"/>
    <w:rsid w:val="00E40062"/>
    <w:rsid w:val="00E403C1"/>
    <w:rsid w:val="00E408BE"/>
    <w:rsid w:val="00E40EC3"/>
    <w:rsid w:val="00E435A3"/>
    <w:rsid w:val="00E446ED"/>
    <w:rsid w:val="00E50BC6"/>
    <w:rsid w:val="00E50C09"/>
    <w:rsid w:val="00E5400F"/>
    <w:rsid w:val="00E54A46"/>
    <w:rsid w:val="00E55AA1"/>
    <w:rsid w:val="00E5724B"/>
    <w:rsid w:val="00E60021"/>
    <w:rsid w:val="00E60440"/>
    <w:rsid w:val="00E60771"/>
    <w:rsid w:val="00E61253"/>
    <w:rsid w:val="00E616A4"/>
    <w:rsid w:val="00E6281B"/>
    <w:rsid w:val="00E62F4E"/>
    <w:rsid w:val="00E632D0"/>
    <w:rsid w:val="00E64135"/>
    <w:rsid w:val="00E6579F"/>
    <w:rsid w:val="00E65874"/>
    <w:rsid w:val="00E6663B"/>
    <w:rsid w:val="00E66780"/>
    <w:rsid w:val="00E66B3A"/>
    <w:rsid w:val="00E7193E"/>
    <w:rsid w:val="00E71D7E"/>
    <w:rsid w:val="00E75115"/>
    <w:rsid w:val="00E81879"/>
    <w:rsid w:val="00E83578"/>
    <w:rsid w:val="00E857C2"/>
    <w:rsid w:val="00E866E9"/>
    <w:rsid w:val="00E876CA"/>
    <w:rsid w:val="00E91E3F"/>
    <w:rsid w:val="00E95C7C"/>
    <w:rsid w:val="00EA08D8"/>
    <w:rsid w:val="00EA1BF4"/>
    <w:rsid w:val="00EA3F3C"/>
    <w:rsid w:val="00EA4674"/>
    <w:rsid w:val="00EA4970"/>
    <w:rsid w:val="00EA53E2"/>
    <w:rsid w:val="00EA5431"/>
    <w:rsid w:val="00EA5687"/>
    <w:rsid w:val="00EA59B6"/>
    <w:rsid w:val="00EA606F"/>
    <w:rsid w:val="00EA7D45"/>
    <w:rsid w:val="00EB09BC"/>
    <w:rsid w:val="00EB0FE8"/>
    <w:rsid w:val="00EB1032"/>
    <w:rsid w:val="00EB2644"/>
    <w:rsid w:val="00EB2A7E"/>
    <w:rsid w:val="00EB3F00"/>
    <w:rsid w:val="00EB594C"/>
    <w:rsid w:val="00EB5981"/>
    <w:rsid w:val="00EB5C16"/>
    <w:rsid w:val="00EC033D"/>
    <w:rsid w:val="00EC1FDB"/>
    <w:rsid w:val="00EC220C"/>
    <w:rsid w:val="00EC5155"/>
    <w:rsid w:val="00EC6B16"/>
    <w:rsid w:val="00ED0266"/>
    <w:rsid w:val="00ED2E65"/>
    <w:rsid w:val="00ED430A"/>
    <w:rsid w:val="00ED4B36"/>
    <w:rsid w:val="00ED5E14"/>
    <w:rsid w:val="00ED6F3B"/>
    <w:rsid w:val="00ED6F71"/>
    <w:rsid w:val="00ED70A8"/>
    <w:rsid w:val="00EE1693"/>
    <w:rsid w:val="00EE177E"/>
    <w:rsid w:val="00EE455C"/>
    <w:rsid w:val="00EE4C41"/>
    <w:rsid w:val="00EE5746"/>
    <w:rsid w:val="00EE7803"/>
    <w:rsid w:val="00EF0D0E"/>
    <w:rsid w:val="00EF0E1A"/>
    <w:rsid w:val="00EF1ECC"/>
    <w:rsid w:val="00EF292B"/>
    <w:rsid w:val="00EF2BB2"/>
    <w:rsid w:val="00EF2C7E"/>
    <w:rsid w:val="00EF54D1"/>
    <w:rsid w:val="00EF5CFD"/>
    <w:rsid w:val="00EF613C"/>
    <w:rsid w:val="00EF61D2"/>
    <w:rsid w:val="00EF6266"/>
    <w:rsid w:val="00EF7030"/>
    <w:rsid w:val="00F01334"/>
    <w:rsid w:val="00F0205B"/>
    <w:rsid w:val="00F0220E"/>
    <w:rsid w:val="00F04E2A"/>
    <w:rsid w:val="00F05C5D"/>
    <w:rsid w:val="00F06B7E"/>
    <w:rsid w:val="00F0746A"/>
    <w:rsid w:val="00F112C9"/>
    <w:rsid w:val="00F1203C"/>
    <w:rsid w:val="00F12E4A"/>
    <w:rsid w:val="00F1459F"/>
    <w:rsid w:val="00F151C9"/>
    <w:rsid w:val="00F15D54"/>
    <w:rsid w:val="00F15E3C"/>
    <w:rsid w:val="00F200F2"/>
    <w:rsid w:val="00F2070E"/>
    <w:rsid w:val="00F209FF"/>
    <w:rsid w:val="00F20D88"/>
    <w:rsid w:val="00F21A86"/>
    <w:rsid w:val="00F21C23"/>
    <w:rsid w:val="00F22076"/>
    <w:rsid w:val="00F22841"/>
    <w:rsid w:val="00F22C67"/>
    <w:rsid w:val="00F23480"/>
    <w:rsid w:val="00F25291"/>
    <w:rsid w:val="00F27C56"/>
    <w:rsid w:val="00F31162"/>
    <w:rsid w:val="00F32B25"/>
    <w:rsid w:val="00F34E81"/>
    <w:rsid w:val="00F37337"/>
    <w:rsid w:val="00F40A46"/>
    <w:rsid w:val="00F416A5"/>
    <w:rsid w:val="00F41B8D"/>
    <w:rsid w:val="00F4517B"/>
    <w:rsid w:val="00F51FCD"/>
    <w:rsid w:val="00F543D6"/>
    <w:rsid w:val="00F55213"/>
    <w:rsid w:val="00F55EBA"/>
    <w:rsid w:val="00F571C6"/>
    <w:rsid w:val="00F57D02"/>
    <w:rsid w:val="00F57F08"/>
    <w:rsid w:val="00F611A7"/>
    <w:rsid w:val="00F63329"/>
    <w:rsid w:val="00F64C46"/>
    <w:rsid w:val="00F660BE"/>
    <w:rsid w:val="00F66D06"/>
    <w:rsid w:val="00F67AC6"/>
    <w:rsid w:val="00F67B5B"/>
    <w:rsid w:val="00F70695"/>
    <w:rsid w:val="00F72E48"/>
    <w:rsid w:val="00F75A7A"/>
    <w:rsid w:val="00F76C2F"/>
    <w:rsid w:val="00F77D9B"/>
    <w:rsid w:val="00F77E6F"/>
    <w:rsid w:val="00F811F5"/>
    <w:rsid w:val="00F816E8"/>
    <w:rsid w:val="00F817E5"/>
    <w:rsid w:val="00F81C22"/>
    <w:rsid w:val="00F82F92"/>
    <w:rsid w:val="00F843EA"/>
    <w:rsid w:val="00F854E9"/>
    <w:rsid w:val="00F85B3C"/>
    <w:rsid w:val="00F871F1"/>
    <w:rsid w:val="00F87867"/>
    <w:rsid w:val="00F90845"/>
    <w:rsid w:val="00F918B8"/>
    <w:rsid w:val="00F92ABE"/>
    <w:rsid w:val="00F93114"/>
    <w:rsid w:val="00F9318B"/>
    <w:rsid w:val="00F94E78"/>
    <w:rsid w:val="00F96DC4"/>
    <w:rsid w:val="00F9792C"/>
    <w:rsid w:val="00F97BC5"/>
    <w:rsid w:val="00FA0954"/>
    <w:rsid w:val="00FA14AC"/>
    <w:rsid w:val="00FA1F4E"/>
    <w:rsid w:val="00FA204E"/>
    <w:rsid w:val="00FA5A1C"/>
    <w:rsid w:val="00FB0541"/>
    <w:rsid w:val="00FB0EDF"/>
    <w:rsid w:val="00FB4DA5"/>
    <w:rsid w:val="00FB4F77"/>
    <w:rsid w:val="00FB4F8E"/>
    <w:rsid w:val="00FB61C7"/>
    <w:rsid w:val="00FB6647"/>
    <w:rsid w:val="00FC2788"/>
    <w:rsid w:val="00FC4D78"/>
    <w:rsid w:val="00FC5D9F"/>
    <w:rsid w:val="00FC72B7"/>
    <w:rsid w:val="00FC7332"/>
    <w:rsid w:val="00FD00D6"/>
    <w:rsid w:val="00FD0D95"/>
    <w:rsid w:val="00FD2A5E"/>
    <w:rsid w:val="00FD5032"/>
    <w:rsid w:val="00FD580B"/>
    <w:rsid w:val="00FD731B"/>
    <w:rsid w:val="00FE0502"/>
    <w:rsid w:val="00FE069D"/>
    <w:rsid w:val="00FE096D"/>
    <w:rsid w:val="00FE1073"/>
    <w:rsid w:val="00FE49E8"/>
    <w:rsid w:val="00FE5DC6"/>
    <w:rsid w:val="00FE5F88"/>
    <w:rsid w:val="00FE635A"/>
    <w:rsid w:val="00FE6D5F"/>
    <w:rsid w:val="00FE7D50"/>
    <w:rsid w:val="00FF02C4"/>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INAI"/>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Mencinsinresolver2">
    <w:name w:val="Mención sin resolver2"/>
    <w:basedOn w:val="Fuentedeprrafopredeter"/>
    <w:uiPriority w:val="99"/>
    <w:semiHidden/>
    <w:unhideWhenUsed/>
    <w:rsid w:val="00C051BE"/>
    <w:rPr>
      <w:color w:val="605E5C"/>
      <w:shd w:val="clear" w:color="auto" w:fill="E1DFDD"/>
    </w:rPr>
  </w:style>
  <w:style w:type="paragraph" w:customStyle="1" w:styleId="Texto">
    <w:name w:val="Texto"/>
    <w:basedOn w:val="Normal"/>
    <w:link w:val="TextoCar"/>
    <w:rsid w:val="00F22841"/>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F22841"/>
    <w:rPr>
      <w:rFonts w:ascii="Arial" w:eastAsia="Times New Roman" w:hAnsi="Arial" w:cs="Arial"/>
      <w:sz w:val="18"/>
      <w:szCs w:val="18"/>
      <w:lang w:eastAsia="es-ES"/>
    </w:rPr>
  </w:style>
  <w:style w:type="paragraph" w:styleId="Textosinformato">
    <w:name w:val="Plain Text"/>
    <w:basedOn w:val="Normal"/>
    <w:link w:val="TextosinformatoCar"/>
    <w:rsid w:val="00F22841"/>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F22841"/>
    <w:rPr>
      <w:rFonts w:ascii="Courier New" w:eastAsia="Times New Roman" w:hAnsi="Courier New" w:cs="Times New Roman"/>
      <w:sz w:val="20"/>
      <w:szCs w:val="20"/>
      <w:lang w:val="es-ES" w:eastAsia="es-ES"/>
    </w:rPr>
  </w:style>
  <w:style w:type="paragraph" w:styleId="Sangradetextonormal">
    <w:name w:val="Body Text Indent"/>
    <w:basedOn w:val="Normal"/>
    <w:link w:val="SangradetextonormalCar"/>
    <w:uiPriority w:val="99"/>
    <w:unhideWhenUsed/>
    <w:qFormat/>
    <w:rsid w:val="00A61D0E"/>
    <w:pPr>
      <w:spacing w:after="120"/>
      <w:ind w:left="283"/>
    </w:pPr>
    <w:rPr>
      <w:rFonts w:ascii="Times New Roman" w:eastAsia="Times New Roman" w:hAnsi="Times New Roman" w:cs="Times New Roman"/>
      <w:sz w:val="20"/>
      <w:szCs w:val="20"/>
      <w:lang w:val="es-MX"/>
    </w:rPr>
  </w:style>
  <w:style w:type="character" w:customStyle="1" w:styleId="SangradetextonormalCar">
    <w:name w:val="Sangría de texto normal Car"/>
    <w:basedOn w:val="Fuentedeprrafopredeter"/>
    <w:link w:val="Sangradetextonormal"/>
    <w:uiPriority w:val="99"/>
    <w:qFormat/>
    <w:rsid w:val="00A61D0E"/>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42135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38284013">
      <w:bodyDiv w:val="1"/>
      <w:marLeft w:val="0"/>
      <w:marRight w:val="0"/>
      <w:marTop w:val="0"/>
      <w:marBottom w:val="0"/>
      <w:divBdr>
        <w:top w:val="none" w:sz="0" w:space="0" w:color="auto"/>
        <w:left w:val="none" w:sz="0" w:space="0" w:color="auto"/>
        <w:bottom w:val="none" w:sz="0" w:space="0" w:color="auto"/>
        <w:right w:val="none" w:sz="0" w:space="0" w:color="auto"/>
      </w:divBdr>
    </w:div>
    <w:div w:id="41366931">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7441823">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2603738">
      <w:bodyDiv w:val="1"/>
      <w:marLeft w:val="0"/>
      <w:marRight w:val="0"/>
      <w:marTop w:val="0"/>
      <w:marBottom w:val="0"/>
      <w:divBdr>
        <w:top w:val="none" w:sz="0" w:space="0" w:color="auto"/>
        <w:left w:val="none" w:sz="0" w:space="0" w:color="auto"/>
        <w:bottom w:val="none" w:sz="0" w:space="0" w:color="auto"/>
        <w:right w:val="none" w:sz="0" w:space="0" w:color="auto"/>
      </w:divBdr>
    </w:div>
    <w:div w:id="8245333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5581170">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141964">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188371108">
      <w:bodyDiv w:val="1"/>
      <w:marLeft w:val="0"/>
      <w:marRight w:val="0"/>
      <w:marTop w:val="0"/>
      <w:marBottom w:val="0"/>
      <w:divBdr>
        <w:top w:val="none" w:sz="0" w:space="0" w:color="auto"/>
        <w:left w:val="none" w:sz="0" w:space="0" w:color="auto"/>
        <w:bottom w:val="none" w:sz="0" w:space="0" w:color="auto"/>
        <w:right w:val="none" w:sz="0" w:space="0" w:color="auto"/>
      </w:divBdr>
    </w:div>
    <w:div w:id="189878786">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13977078">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33018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6856355">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14722304">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6615345">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3131623">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6362338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495650891">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04520477">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21165326">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3809982">
      <w:bodyDiv w:val="1"/>
      <w:marLeft w:val="0"/>
      <w:marRight w:val="0"/>
      <w:marTop w:val="0"/>
      <w:marBottom w:val="0"/>
      <w:divBdr>
        <w:top w:val="none" w:sz="0" w:space="0" w:color="auto"/>
        <w:left w:val="none" w:sz="0" w:space="0" w:color="auto"/>
        <w:bottom w:val="none" w:sz="0" w:space="0" w:color="auto"/>
        <w:right w:val="none" w:sz="0" w:space="0" w:color="auto"/>
      </w:divBdr>
    </w:div>
    <w:div w:id="558708894">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7679373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5066808">
      <w:bodyDiv w:val="1"/>
      <w:marLeft w:val="0"/>
      <w:marRight w:val="0"/>
      <w:marTop w:val="0"/>
      <w:marBottom w:val="0"/>
      <w:divBdr>
        <w:top w:val="none" w:sz="0" w:space="0" w:color="auto"/>
        <w:left w:val="none" w:sz="0" w:space="0" w:color="auto"/>
        <w:bottom w:val="none" w:sz="0" w:space="0" w:color="auto"/>
        <w:right w:val="none" w:sz="0" w:space="0" w:color="auto"/>
      </w:divBdr>
    </w:div>
    <w:div w:id="627662609">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4816342">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19133520">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4986189">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4133725">
      <w:bodyDiv w:val="1"/>
      <w:marLeft w:val="0"/>
      <w:marRight w:val="0"/>
      <w:marTop w:val="0"/>
      <w:marBottom w:val="0"/>
      <w:divBdr>
        <w:top w:val="none" w:sz="0" w:space="0" w:color="auto"/>
        <w:left w:val="none" w:sz="0" w:space="0" w:color="auto"/>
        <w:bottom w:val="none" w:sz="0" w:space="0" w:color="auto"/>
        <w:right w:val="none" w:sz="0" w:space="0" w:color="auto"/>
      </w:divBdr>
    </w:div>
    <w:div w:id="777605591">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1966292">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5195390">
      <w:bodyDiv w:val="1"/>
      <w:marLeft w:val="0"/>
      <w:marRight w:val="0"/>
      <w:marTop w:val="0"/>
      <w:marBottom w:val="0"/>
      <w:divBdr>
        <w:top w:val="none" w:sz="0" w:space="0" w:color="auto"/>
        <w:left w:val="none" w:sz="0" w:space="0" w:color="auto"/>
        <w:bottom w:val="none" w:sz="0" w:space="0" w:color="auto"/>
        <w:right w:val="none" w:sz="0" w:space="0" w:color="auto"/>
      </w:divBdr>
    </w:div>
    <w:div w:id="85087166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53880870">
      <w:bodyDiv w:val="1"/>
      <w:marLeft w:val="0"/>
      <w:marRight w:val="0"/>
      <w:marTop w:val="0"/>
      <w:marBottom w:val="0"/>
      <w:divBdr>
        <w:top w:val="none" w:sz="0" w:space="0" w:color="auto"/>
        <w:left w:val="none" w:sz="0" w:space="0" w:color="auto"/>
        <w:bottom w:val="none" w:sz="0" w:space="0" w:color="auto"/>
        <w:right w:val="none" w:sz="0" w:space="0" w:color="auto"/>
      </w:divBdr>
    </w:div>
    <w:div w:id="857159084">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623214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3854894">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6516541">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990525393">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622291">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066414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7678401">
      <w:bodyDiv w:val="1"/>
      <w:marLeft w:val="0"/>
      <w:marRight w:val="0"/>
      <w:marTop w:val="0"/>
      <w:marBottom w:val="0"/>
      <w:divBdr>
        <w:top w:val="none" w:sz="0" w:space="0" w:color="auto"/>
        <w:left w:val="none" w:sz="0" w:space="0" w:color="auto"/>
        <w:bottom w:val="none" w:sz="0" w:space="0" w:color="auto"/>
        <w:right w:val="none" w:sz="0" w:space="0" w:color="auto"/>
      </w:divBdr>
    </w:div>
    <w:div w:id="1095327109">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37068657">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512055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031949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7716151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35187157">
      <w:bodyDiv w:val="1"/>
      <w:marLeft w:val="0"/>
      <w:marRight w:val="0"/>
      <w:marTop w:val="0"/>
      <w:marBottom w:val="0"/>
      <w:divBdr>
        <w:top w:val="none" w:sz="0" w:space="0" w:color="auto"/>
        <w:left w:val="none" w:sz="0" w:space="0" w:color="auto"/>
        <w:bottom w:val="none" w:sz="0" w:space="0" w:color="auto"/>
        <w:right w:val="none" w:sz="0" w:space="0" w:color="auto"/>
      </w:divBdr>
    </w:div>
    <w:div w:id="1339236775">
      <w:bodyDiv w:val="1"/>
      <w:marLeft w:val="0"/>
      <w:marRight w:val="0"/>
      <w:marTop w:val="0"/>
      <w:marBottom w:val="0"/>
      <w:divBdr>
        <w:top w:val="none" w:sz="0" w:space="0" w:color="auto"/>
        <w:left w:val="none" w:sz="0" w:space="0" w:color="auto"/>
        <w:bottom w:val="none" w:sz="0" w:space="0" w:color="auto"/>
        <w:right w:val="none" w:sz="0" w:space="0" w:color="auto"/>
      </w:divBdr>
    </w:div>
    <w:div w:id="1339965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72195522">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5373024">
      <w:bodyDiv w:val="1"/>
      <w:marLeft w:val="0"/>
      <w:marRight w:val="0"/>
      <w:marTop w:val="0"/>
      <w:marBottom w:val="0"/>
      <w:divBdr>
        <w:top w:val="none" w:sz="0" w:space="0" w:color="auto"/>
        <w:left w:val="none" w:sz="0" w:space="0" w:color="auto"/>
        <w:bottom w:val="none" w:sz="0" w:space="0" w:color="auto"/>
        <w:right w:val="none" w:sz="0" w:space="0" w:color="auto"/>
      </w:divBdr>
    </w:div>
    <w:div w:id="1388409756">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57085">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2968521">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7485906">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2311694">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328558">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2764989">
      <w:bodyDiv w:val="1"/>
      <w:marLeft w:val="0"/>
      <w:marRight w:val="0"/>
      <w:marTop w:val="0"/>
      <w:marBottom w:val="0"/>
      <w:divBdr>
        <w:top w:val="none" w:sz="0" w:space="0" w:color="auto"/>
        <w:left w:val="none" w:sz="0" w:space="0" w:color="auto"/>
        <w:bottom w:val="none" w:sz="0" w:space="0" w:color="auto"/>
        <w:right w:val="none" w:sz="0" w:space="0" w:color="auto"/>
      </w:divBdr>
    </w:div>
    <w:div w:id="1586264750">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16598130">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095053">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4008962">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5196955">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218920">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89343432">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89747488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4750149">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710244">
      <w:bodyDiv w:val="1"/>
      <w:marLeft w:val="0"/>
      <w:marRight w:val="0"/>
      <w:marTop w:val="0"/>
      <w:marBottom w:val="0"/>
      <w:divBdr>
        <w:top w:val="none" w:sz="0" w:space="0" w:color="auto"/>
        <w:left w:val="none" w:sz="0" w:space="0" w:color="auto"/>
        <w:bottom w:val="none" w:sz="0" w:space="0" w:color="auto"/>
        <w:right w:val="none" w:sz="0" w:space="0" w:color="auto"/>
      </w:divBdr>
    </w:div>
    <w:div w:id="194179415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3322112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50300263">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1362190">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1176297">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07189087">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69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EIEM/art_92_ix.web"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SEIEM/art_92_ix.web"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diputados.gob.mx/documentos/N_Acta_Nacimiento.pdf" TargetMode="External"/><Relationship Id="rId2" Type="http://schemas.openxmlformats.org/officeDocument/2006/relationships/hyperlink" Target="https://www.sat.gob.mx/consulta/09382/consulta-los-documentos-aceptados-como-comprobantes-de-domicilio" TargetMode="External"/><Relationship Id="rId1" Type="http://schemas.openxmlformats.org/officeDocument/2006/relationships/hyperlink" Target="https://www.ine.mx/creden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E6D52-CDA2-4501-90DE-31B75E8E5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14897</Words>
  <Characters>81936</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SGC Sáenz</cp:lastModifiedBy>
  <cp:revision>28</cp:revision>
  <cp:lastPrinted>2022-03-25T00:10:00Z</cp:lastPrinted>
  <dcterms:created xsi:type="dcterms:W3CDTF">2022-03-14T23:07:00Z</dcterms:created>
  <dcterms:modified xsi:type="dcterms:W3CDTF">2022-03-25T00:10:00Z</dcterms:modified>
</cp:coreProperties>
</file>