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EE" w:rsidRPr="0024200F" w:rsidRDefault="005D21EE" w:rsidP="005D21EE">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nueve de noviembre de dos mil veintidós</w:t>
      </w:r>
      <w:r w:rsidRPr="0024200F">
        <w:rPr>
          <w:rFonts w:ascii="Palatino Linotype" w:hAnsi="Palatino Linotype"/>
        </w:rPr>
        <w:t>.</w:t>
      </w:r>
    </w:p>
    <w:p w:rsidR="005D21EE" w:rsidRPr="0024200F" w:rsidRDefault="005D21EE" w:rsidP="005D21EE">
      <w:pPr>
        <w:spacing w:line="360" w:lineRule="auto"/>
        <w:jc w:val="both"/>
        <w:rPr>
          <w:rFonts w:ascii="Palatino Linotype" w:hAnsi="Palatino Linotype"/>
        </w:rPr>
      </w:pPr>
    </w:p>
    <w:p w:rsidR="005D21EE" w:rsidRPr="0024200F" w:rsidRDefault="005D21EE" w:rsidP="005D21EE">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15485/INFOEM/IP/RR/2022, </w:t>
      </w:r>
      <w:r>
        <w:rPr>
          <w:rFonts w:ascii="Palatino Linotype" w:hAnsi="Palatino Linotype"/>
        </w:rPr>
        <w:t>interpuesto</w:t>
      </w:r>
      <w:r w:rsidRPr="002C3EC8">
        <w:rPr>
          <w:rFonts w:ascii="Palatino Linotype" w:hAnsi="Palatino Linotype"/>
        </w:rPr>
        <w:t xml:space="preserve"> por </w:t>
      </w:r>
      <w:r>
        <w:rPr>
          <w:rFonts w:ascii="Palatino Linotype" w:hAnsi="Palatino Linotype"/>
        </w:rPr>
        <w:t>un particular que no señalo nombre o seudónimo, en lo sucesivo 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por el </w:t>
      </w:r>
      <w:r w:rsidRPr="00BB16F1">
        <w:rPr>
          <w:rFonts w:ascii="Palatino Linotype" w:hAnsi="Palatino Linotype"/>
          <w:b/>
        </w:rPr>
        <w:t xml:space="preserve">Ayuntamiento de </w:t>
      </w:r>
      <w:r>
        <w:rPr>
          <w:rFonts w:ascii="Palatino Linotype" w:hAnsi="Palatino Linotype"/>
          <w:b/>
        </w:rPr>
        <w:t>Texcoco,</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5D21EE" w:rsidRPr="002478BC" w:rsidRDefault="005D21EE" w:rsidP="005D21EE">
      <w:pPr>
        <w:spacing w:line="360" w:lineRule="auto"/>
        <w:jc w:val="center"/>
        <w:rPr>
          <w:rFonts w:ascii="Palatino Linotype" w:hAnsi="Palatino Linotype"/>
          <w:b/>
          <w:bCs/>
          <w:spacing w:val="60"/>
          <w:lang w:val="es-ES_tradnl"/>
        </w:rPr>
      </w:pPr>
      <w:bookmarkStart w:id="0" w:name="_GoBack"/>
      <w:bookmarkEnd w:id="0"/>
    </w:p>
    <w:p w:rsidR="005D21EE" w:rsidRPr="0024200F" w:rsidRDefault="005D21EE" w:rsidP="005D21E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5D21EE" w:rsidRPr="0024200F" w:rsidRDefault="005D21EE" w:rsidP="005D21EE">
      <w:pPr>
        <w:spacing w:line="360" w:lineRule="auto"/>
        <w:jc w:val="center"/>
        <w:rPr>
          <w:rFonts w:ascii="Palatino Linotype" w:hAnsi="Palatino Linotype"/>
          <w:b/>
          <w:bCs/>
          <w:spacing w:val="60"/>
          <w:lang w:val="es-ES_tradnl"/>
        </w:rPr>
      </w:pPr>
    </w:p>
    <w:p w:rsidR="005D21EE" w:rsidRPr="0024200F" w:rsidRDefault="005D21EE" w:rsidP="005D21EE">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31 (</w:t>
      </w:r>
      <w:r w:rsidR="00554EBD">
        <w:rPr>
          <w:rFonts w:ascii="Palatino Linotype" w:hAnsi="Palatino Linotype"/>
        </w:rPr>
        <w:t>treinta y uno</w:t>
      </w:r>
      <w:r>
        <w:rPr>
          <w:rFonts w:ascii="Palatino Linotype" w:hAnsi="Palatino Linotype"/>
        </w:rPr>
        <w:t>) de agosto de 2022 (dos mil veintidós)</w:t>
      </w:r>
      <w:r w:rsidRPr="0024200F">
        <w:rPr>
          <w:rFonts w:ascii="Palatino Linotype" w:hAnsi="Palatino Linotype"/>
        </w:rPr>
        <w:t xml:space="preserve">, </w:t>
      </w:r>
      <w:r w:rsidR="00554EBD">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expediente</w:t>
      </w:r>
      <w:r>
        <w:rPr>
          <w:rFonts w:ascii="Palatino Linotype" w:hAnsi="Palatino Linotype"/>
          <w:b/>
          <w:bCs/>
        </w:rPr>
        <w:t xml:space="preserve"> </w:t>
      </w:r>
      <w:r w:rsidR="00554EBD">
        <w:rPr>
          <w:rFonts w:ascii="Palatino Linotype" w:hAnsi="Palatino Linotype"/>
          <w:b/>
          <w:bCs/>
        </w:rPr>
        <w:t xml:space="preserve">00336/TEXCOCO/IP/2022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5D21EE" w:rsidRDefault="005D21EE" w:rsidP="005D21EE">
      <w:pPr>
        <w:spacing w:line="360" w:lineRule="auto"/>
        <w:jc w:val="both"/>
        <w:rPr>
          <w:rFonts w:ascii="Palatino Linotype" w:hAnsi="Palatino Linotype" w:cs="Arial"/>
        </w:rPr>
      </w:pPr>
    </w:p>
    <w:p w:rsidR="005D21EE" w:rsidRPr="00874000" w:rsidRDefault="005D21EE" w:rsidP="00554EBD">
      <w:pPr>
        <w:pStyle w:val="Prrafodelista"/>
        <w:ind w:left="720" w:right="616"/>
        <w:jc w:val="both"/>
        <w:rPr>
          <w:rFonts w:ascii="Palatino Linotype" w:hAnsi="Palatino Linotype"/>
          <w:bCs/>
          <w:i/>
          <w:sz w:val="22"/>
        </w:rPr>
      </w:pPr>
      <w:r w:rsidRPr="00874000">
        <w:rPr>
          <w:rFonts w:ascii="Palatino Linotype" w:hAnsi="Palatino Linotype"/>
          <w:bCs/>
          <w:i/>
          <w:sz w:val="22"/>
        </w:rPr>
        <w:t>“</w:t>
      </w:r>
      <w:r w:rsidR="00554EBD" w:rsidRPr="00554EBD">
        <w:rPr>
          <w:rFonts w:ascii="Palatino Linotype" w:hAnsi="Palatino Linotype"/>
          <w:i/>
          <w:color w:val="000000"/>
          <w:sz w:val="22"/>
          <w:szCs w:val="14"/>
        </w:rPr>
        <w:t xml:space="preserve">De acuerdo a lo establecido en el Artículo 6 to. Apartado A, de la Constitución de México, solicito al Ayuntamiento de Texcoco me proporcione digitalizado en formato PDF todos oficios, notas y/o actas así cómo contratos firmados por el Director de Desarrollo Urbano, acompañado del minutario, registro o documento </w:t>
      </w:r>
      <w:proofErr w:type="spellStart"/>
      <w:r w:rsidR="00554EBD" w:rsidRPr="00554EBD">
        <w:rPr>
          <w:rFonts w:ascii="Palatino Linotype" w:hAnsi="Palatino Linotype"/>
          <w:i/>
          <w:color w:val="000000"/>
          <w:sz w:val="22"/>
          <w:szCs w:val="14"/>
        </w:rPr>
        <w:t>analogo</w:t>
      </w:r>
      <w:proofErr w:type="spellEnd"/>
      <w:r w:rsidR="00554EBD" w:rsidRPr="00554EBD">
        <w:rPr>
          <w:rFonts w:ascii="Palatino Linotype" w:hAnsi="Palatino Linotype"/>
          <w:i/>
          <w:color w:val="000000"/>
          <w:sz w:val="22"/>
          <w:szCs w:val="14"/>
        </w:rPr>
        <w:t xml:space="preserve"> para su cotejo</w:t>
      </w:r>
      <w:r w:rsidRPr="00874000">
        <w:rPr>
          <w:rFonts w:ascii="Palatino Linotype" w:hAnsi="Palatino Linotype"/>
          <w:bCs/>
          <w:i/>
          <w:sz w:val="22"/>
        </w:rPr>
        <w:t>” (Sic)</w:t>
      </w:r>
    </w:p>
    <w:p w:rsidR="005D21EE" w:rsidRDefault="005D21EE" w:rsidP="005D21EE">
      <w:pPr>
        <w:ind w:right="616"/>
        <w:jc w:val="both"/>
        <w:rPr>
          <w:rFonts w:ascii="Palatino Linotype" w:hAnsi="Palatino Linotype"/>
          <w:bCs/>
          <w:i/>
          <w:sz w:val="22"/>
        </w:rPr>
      </w:pPr>
    </w:p>
    <w:p w:rsidR="005D21EE" w:rsidRPr="00DB7D01" w:rsidRDefault="005D21EE" w:rsidP="005D21EE">
      <w:pPr>
        <w:ind w:left="567" w:right="616"/>
        <w:jc w:val="both"/>
        <w:rPr>
          <w:rFonts w:ascii="Palatino Linotype" w:hAnsi="Palatino Linotype"/>
          <w:bCs/>
          <w:i/>
          <w:sz w:val="22"/>
        </w:rPr>
      </w:pPr>
    </w:p>
    <w:p w:rsidR="005D21EE" w:rsidRDefault="005D21EE" w:rsidP="005D21EE">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5D21EE" w:rsidRDefault="005D21EE" w:rsidP="005D21EE">
      <w:pPr>
        <w:spacing w:line="360" w:lineRule="auto"/>
        <w:jc w:val="both"/>
        <w:rPr>
          <w:rFonts w:ascii="Palatino Linotype" w:hAnsi="Palatino Linotype"/>
          <w:szCs w:val="28"/>
          <w:lang w:val="es-MX"/>
        </w:rPr>
      </w:pPr>
    </w:p>
    <w:p w:rsidR="005D21EE" w:rsidRPr="00894F4A" w:rsidRDefault="005D21EE" w:rsidP="005D21EE">
      <w:pPr>
        <w:spacing w:before="240" w:line="360" w:lineRule="auto"/>
        <w:jc w:val="both"/>
        <w:rPr>
          <w:rFonts w:ascii="Palatino Linotype" w:hAnsi="Palatino Linotype" w:cs="Arial"/>
        </w:rPr>
      </w:pPr>
      <w:r>
        <w:rPr>
          <w:rFonts w:ascii="Palatino Linotype" w:hAnsi="Palatino Linotype"/>
          <w:b/>
          <w:sz w:val="28"/>
          <w:szCs w:val="28"/>
          <w:lang w:val="es-MX"/>
        </w:rPr>
        <w:lastRenderedPageBreak/>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el </w:t>
      </w:r>
      <w:r w:rsidR="00554EBD">
        <w:rPr>
          <w:rFonts w:ascii="Palatino Linotype" w:hAnsi="Palatino Linotype" w:cs="Arial"/>
        </w:rPr>
        <w:t>03</w:t>
      </w:r>
      <w:r>
        <w:rPr>
          <w:rFonts w:ascii="Palatino Linotype" w:hAnsi="Palatino Linotype" w:cs="Arial"/>
        </w:rPr>
        <w:t xml:space="preserve"> (</w:t>
      </w:r>
      <w:r w:rsidR="00554EBD">
        <w:rPr>
          <w:rFonts w:ascii="Palatino Linotype" w:hAnsi="Palatino Linotype" w:cs="Arial"/>
        </w:rPr>
        <w:t>tres</w:t>
      </w:r>
      <w:r>
        <w:rPr>
          <w:rFonts w:ascii="Palatino Linotype" w:hAnsi="Palatino Linotype" w:cs="Arial"/>
        </w:rPr>
        <w:t xml:space="preserve">) de </w:t>
      </w:r>
      <w:r w:rsidR="00554EBD">
        <w:rPr>
          <w:rFonts w:ascii="Palatino Linotype" w:hAnsi="Palatino Linotype" w:cs="Arial"/>
        </w:rPr>
        <w:t>octubre</w:t>
      </w:r>
      <w:r w:rsidRPr="00894F4A">
        <w:rPr>
          <w:rFonts w:ascii="Palatino Linotype" w:hAnsi="Palatino Linotype" w:cs="Arial"/>
        </w:rPr>
        <w:t xml:space="preserve"> de dos mil veintidós,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p>
    <w:p w:rsidR="00554EBD" w:rsidRPr="00554EBD" w:rsidRDefault="00554EBD" w:rsidP="00554EBD">
      <w:pPr>
        <w:pStyle w:val="Prrafodelista"/>
        <w:spacing w:before="240"/>
        <w:ind w:left="720" w:right="899"/>
        <w:jc w:val="both"/>
        <w:rPr>
          <w:rFonts w:ascii="Palatino Linotype" w:hAnsi="Palatino Linotype" w:cs="Arial"/>
          <w:i/>
        </w:rPr>
      </w:pPr>
      <w:r w:rsidRPr="00554EB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EBD" w:rsidRPr="00554EBD" w:rsidRDefault="00554EBD" w:rsidP="00554EBD">
      <w:pPr>
        <w:pStyle w:val="Prrafodelista"/>
        <w:spacing w:before="240"/>
        <w:ind w:left="720" w:right="899"/>
        <w:jc w:val="both"/>
        <w:rPr>
          <w:rFonts w:ascii="Palatino Linotype" w:hAnsi="Palatino Linotype" w:cs="Arial"/>
          <w:i/>
        </w:rPr>
      </w:pPr>
    </w:p>
    <w:p w:rsidR="005D21EE" w:rsidRPr="00874000" w:rsidRDefault="00554EBD" w:rsidP="00554EBD">
      <w:pPr>
        <w:pStyle w:val="Prrafodelista"/>
        <w:spacing w:before="240"/>
        <w:ind w:left="720" w:right="899"/>
        <w:jc w:val="both"/>
        <w:rPr>
          <w:rFonts w:ascii="Palatino Linotype" w:hAnsi="Palatino Linotype" w:cs="Arial"/>
          <w:i/>
        </w:rPr>
      </w:pPr>
      <w:r w:rsidRPr="00554EBD">
        <w:rPr>
          <w:rFonts w:ascii="Palatino Linotype" w:hAnsi="Palatino Linotype" w:cs="Arial"/>
          <w:i/>
        </w:rPr>
        <w:t>Texcoco, México a 03 de OCTUBRE de 2022 Folio de la solicitud: 00336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r>
        <w:rPr>
          <w:rFonts w:ascii="Palatino Linotype" w:hAnsi="Palatino Linotype" w:cs="Arial"/>
          <w:i/>
        </w:rPr>
        <w:t>”</w:t>
      </w:r>
    </w:p>
    <w:p w:rsidR="005D21EE" w:rsidRDefault="005D21EE" w:rsidP="005D21EE">
      <w:pPr>
        <w:spacing w:before="240"/>
        <w:ind w:left="567" w:right="899"/>
        <w:jc w:val="both"/>
        <w:rPr>
          <w:rFonts w:ascii="Palatino Linotype" w:hAnsi="Palatino Linotype" w:cs="Arial"/>
          <w:i/>
        </w:rPr>
      </w:pPr>
    </w:p>
    <w:p w:rsidR="005D21EE" w:rsidRDefault="005D21EE" w:rsidP="005D21EE">
      <w:pPr>
        <w:spacing w:before="240" w:line="360" w:lineRule="auto"/>
        <w:jc w:val="both"/>
        <w:rPr>
          <w:rFonts w:ascii="Palatino Linotype" w:hAnsi="Palatino Linotype"/>
        </w:rPr>
      </w:pPr>
      <w:r w:rsidRPr="00894F4A">
        <w:rPr>
          <w:rFonts w:ascii="Palatino Linotype" w:hAnsi="Palatino Linotype"/>
        </w:rPr>
        <w:t xml:space="preserve">De forma complementaria, </w:t>
      </w:r>
      <w:r w:rsidRPr="00894F4A">
        <w:rPr>
          <w:rFonts w:ascii="Palatino Linotype" w:hAnsi="Palatino Linotype"/>
          <w:b/>
        </w:rPr>
        <w:t xml:space="preserve">El Sujeto Obligado </w:t>
      </w:r>
      <w:r w:rsidRPr="00894F4A">
        <w:rPr>
          <w:rFonts w:ascii="Palatino Linotype" w:hAnsi="Palatino Linotype"/>
        </w:rPr>
        <w:t xml:space="preserve">adjuntó documentos electrónicos: </w:t>
      </w:r>
    </w:p>
    <w:p w:rsidR="00554EBD" w:rsidRPr="00EB278A" w:rsidRDefault="00554EBD" w:rsidP="00554EBD">
      <w:pPr>
        <w:pStyle w:val="Sinespaciado"/>
        <w:numPr>
          <w:ilvl w:val="0"/>
          <w:numId w:val="2"/>
        </w:numPr>
        <w:spacing w:before="240" w:line="360" w:lineRule="auto"/>
        <w:jc w:val="both"/>
        <w:rPr>
          <w:rFonts w:ascii="Palatino Linotype" w:hAnsi="Palatino Linotype"/>
          <w:b/>
        </w:rPr>
      </w:pPr>
      <w:r w:rsidRPr="00554EBD">
        <w:rPr>
          <w:rFonts w:ascii="Palatino Linotype" w:hAnsi="Palatino Linotype"/>
          <w:b/>
        </w:rPr>
        <w:t>RESPUESTA 336-0001.pdf</w:t>
      </w:r>
      <w:r>
        <w:rPr>
          <w:rFonts w:ascii="Palatino Linotype" w:hAnsi="Palatino Linotype"/>
          <w:b/>
        </w:rPr>
        <w:t>:</w:t>
      </w:r>
      <w:r w:rsidR="00EB278A">
        <w:rPr>
          <w:rFonts w:ascii="Palatino Linotype" w:hAnsi="Palatino Linotype"/>
          <w:b/>
        </w:rPr>
        <w:t xml:space="preserve"> </w:t>
      </w:r>
      <w:r w:rsidR="00EB278A">
        <w:rPr>
          <w:rFonts w:ascii="Palatino Linotype" w:hAnsi="Palatino Linotype"/>
        </w:rPr>
        <w:t xml:space="preserve">contiene dos fojas, en formato </w:t>
      </w:r>
      <w:proofErr w:type="spellStart"/>
      <w:r w:rsidR="00EB278A">
        <w:rPr>
          <w:rFonts w:ascii="Palatino Linotype" w:hAnsi="Palatino Linotype"/>
        </w:rPr>
        <w:t>pdf</w:t>
      </w:r>
      <w:proofErr w:type="spellEnd"/>
      <w:r w:rsidR="00EB278A">
        <w:rPr>
          <w:rFonts w:ascii="Palatino Linotype" w:hAnsi="Palatino Linotype"/>
        </w:rPr>
        <w:t xml:space="preserve">, de fecha tres de octubre de dos mil veintidós, firmado por el Titular de la Unidad de Transparencia, en el que manifiesta lo siguiente: </w:t>
      </w:r>
      <w:r w:rsidR="00EB278A">
        <w:rPr>
          <w:rFonts w:ascii="Palatino Linotype" w:hAnsi="Palatino Linotype"/>
          <w:i/>
        </w:rPr>
        <w:t>“Debido a que la información requerida sobre pasa los alcances técnicos de la plataforma SAIMEX, para subir documentos, no podemos responder su solicitud por esta vía, situación que hicimos saber al INFOEM por conducto de la Dirección General de Informática…</w:t>
      </w:r>
    </w:p>
    <w:p w:rsidR="00EB278A" w:rsidRPr="00EB278A" w:rsidRDefault="00EB278A" w:rsidP="00EB278A">
      <w:pPr>
        <w:pStyle w:val="Sinespaciado"/>
        <w:spacing w:before="240" w:line="360" w:lineRule="auto"/>
        <w:ind w:left="1080"/>
        <w:jc w:val="both"/>
        <w:rPr>
          <w:rFonts w:ascii="Palatino Linotype" w:hAnsi="Palatino Linotype"/>
          <w:i/>
        </w:rPr>
      </w:pPr>
      <w:r>
        <w:rPr>
          <w:rFonts w:ascii="Palatino Linotype" w:hAnsi="Palatino Linotype"/>
          <w:i/>
        </w:rPr>
        <w:lastRenderedPageBreak/>
        <w:t xml:space="preserve">Con lo cual manifestamos el cambio de modalidad a </w:t>
      </w:r>
      <w:r>
        <w:rPr>
          <w:rFonts w:ascii="Palatino Linotype" w:hAnsi="Palatino Linotype"/>
          <w:b/>
          <w:i/>
        </w:rPr>
        <w:t xml:space="preserve">CONSULTA DIRECTA </w:t>
      </w:r>
      <w:r>
        <w:rPr>
          <w:rFonts w:ascii="Palatino Linotype" w:hAnsi="Palatino Linotype"/>
          <w:i/>
        </w:rPr>
        <w:t xml:space="preserve">se podrá efectuar dentro de las oficinas de la Dirección de Desarrollo Urbano y Ecología…” </w:t>
      </w:r>
    </w:p>
    <w:p w:rsidR="009B0F4C" w:rsidRPr="009B0F4C" w:rsidRDefault="00554EBD" w:rsidP="00554EBD">
      <w:pPr>
        <w:pStyle w:val="Sinespaciado"/>
        <w:numPr>
          <w:ilvl w:val="0"/>
          <w:numId w:val="2"/>
        </w:numPr>
        <w:spacing w:before="240" w:line="360" w:lineRule="auto"/>
        <w:jc w:val="both"/>
        <w:rPr>
          <w:rFonts w:ascii="Palatino Linotype" w:hAnsi="Palatino Linotype"/>
          <w:b/>
        </w:rPr>
      </w:pPr>
      <w:r w:rsidRPr="00554EBD">
        <w:rPr>
          <w:rFonts w:ascii="Palatino Linotype" w:hAnsi="Palatino Linotype"/>
          <w:b/>
        </w:rPr>
        <w:t>anexo 336-0001.pdf</w:t>
      </w:r>
      <w:r>
        <w:rPr>
          <w:rFonts w:ascii="Palatino Linotype" w:hAnsi="Palatino Linotype"/>
          <w:b/>
        </w:rPr>
        <w:t>:</w:t>
      </w:r>
      <w:r w:rsidR="00EB278A">
        <w:rPr>
          <w:rFonts w:ascii="Palatino Linotype" w:hAnsi="Palatino Linotype"/>
          <w:b/>
        </w:rPr>
        <w:t xml:space="preserve"> </w:t>
      </w:r>
      <w:r w:rsidR="00F02D73">
        <w:rPr>
          <w:rFonts w:ascii="Palatino Linotype" w:hAnsi="Palatino Linotype"/>
        </w:rPr>
        <w:t xml:space="preserve">contiene una foja, en formato </w:t>
      </w:r>
      <w:proofErr w:type="spellStart"/>
      <w:r w:rsidR="00F02D73">
        <w:rPr>
          <w:rFonts w:ascii="Palatino Linotype" w:hAnsi="Palatino Linotype"/>
        </w:rPr>
        <w:t>pdf</w:t>
      </w:r>
      <w:proofErr w:type="spellEnd"/>
      <w:r w:rsidR="00F02D73">
        <w:rPr>
          <w:rFonts w:ascii="Palatino Linotype" w:hAnsi="Palatino Linotype"/>
        </w:rPr>
        <w:t xml:space="preserve">, con número de oficio </w:t>
      </w:r>
      <w:r w:rsidR="00483354">
        <w:rPr>
          <w:rFonts w:ascii="Palatino Linotype" w:hAnsi="Palatino Linotype"/>
        </w:rPr>
        <w:t>INFOEM/DGI</w:t>
      </w:r>
      <w:r w:rsidR="00F02D73">
        <w:rPr>
          <w:rFonts w:ascii="Palatino Linotype" w:hAnsi="Palatino Linotype"/>
        </w:rPr>
        <w:t>/</w:t>
      </w:r>
      <w:r w:rsidR="00483354">
        <w:rPr>
          <w:rFonts w:ascii="Palatino Linotype" w:hAnsi="Palatino Linotype"/>
        </w:rPr>
        <w:t>589</w:t>
      </w:r>
      <w:r w:rsidR="00F02D73">
        <w:rPr>
          <w:rFonts w:ascii="Palatino Linotype" w:hAnsi="Palatino Linotype"/>
        </w:rPr>
        <w:t>/2022,</w:t>
      </w:r>
      <w:r w:rsidR="00483354">
        <w:rPr>
          <w:rFonts w:ascii="Palatino Linotype" w:hAnsi="Palatino Linotype"/>
        </w:rPr>
        <w:t xml:space="preserve"> de fecha treinta de septiembre de dos mil veintidós,</w:t>
      </w:r>
      <w:r w:rsidR="00F02D73">
        <w:rPr>
          <w:rFonts w:ascii="Palatino Linotype" w:hAnsi="Palatino Linotype"/>
        </w:rPr>
        <w:t xml:space="preserve"> firmado por el </w:t>
      </w:r>
      <w:r w:rsidR="00483354">
        <w:rPr>
          <w:rFonts w:ascii="Palatino Linotype" w:hAnsi="Palatino Linotype"/>
        </w:rPr>
        <w:t>Director General de Informática</w:t>
      </w:r>
      <w:r w:rsidR="00F02D73">
        <w:rPr>
          <w:rFonts w:ascii="Palatino Linotype" w:hAnsi="Palatino Linotype"/>
        </w:rPr>
        <w:t xml:space="preserve">, en el que manifiesta lo siguiente: </w:t>
      </w:r>
    </w:p>
    <w:p w:rsidR="00483354" w:rsidRDefault="00F02D73" w:rsidP="00483354">
      <w:pPr>
        <w:pStyle w:val="Sinespaciado"/>
        <w:spacing w:before="240" w:line="360" w:lineRule="auto"/>
        <w:ind w:left="1418" w:right="332"/>
        <w:jc w:val="both"/>
        <w:rPr>
          <w:rFonts w:ascii="Palatino Linotype" w:hAnsi="Palatino Linotype"/>
          <w:i/>
        </w:rPr>
      </w:pPr>
      <w:r>
        <w:rPr>
          <w:rFonts w:ascii="Palatino Linotype" w:hAnsi="Palatino Linotype"/>
          <w:i/>
        </w:rPr>
        <w:t>“</w:t>
      </w:r>
      <w:r w:rsidR="00483354">
        <w:rPr>
          <w:rFonts w:ascii="Palatino Linotype" w:hAnsi="Palatino Linotype"/>
          <w:i/>
        </w:rPr>
        <w:t xml:space="preserve">En atención a su oficio 1.12-12/UT/288/2022, a fin de atender la solicitud de </w:t>
      </w:r>
      <w:r w:rsidR="00D20C2D">
        <w:rPr>
          <w:rFonts w:ascii="Palatino Linotype" w:hAnsi="Palatino Linotype"/>
          <w:i/>
        </w:rPr>
        <w:t>información</w:t>
      </w:r>
      <w:r w:rsidR="00483354">
        <w:rPr>
          <w:rFonts w:ascii="Palatino Linotype" w:hAnsi="Palatino Linotype"/>
          <w:i/>
        </w:rPr>
        <w:t xml:space="preserve"> con folio </w:t>
      </w:r>
      <w:r w:rsidR="00D20C2D">
        <w:rPr>
          <w:rFonts w:ascii="Palatino Linotype" w:hAnsi="Palatino Linotype"/>
          <w:i/>
        </w:rPr>
        <w:t>número</w:t>
      </w:r>
      <w:r w:rsidR="00483354">
        <w:rPr>
          <w:rFonts w:ascii="Palatino Linotype" w:hAnsi="Palatino Linotype"/>
          <w:i/>
        </w:rPr>
        <w:t xml:space="preserve"> 00336/TEXCOCO/IP/2022, al respecto me permito comunicarle a usted que dicha incidencia técnica ha quedado registrada en las bitácoras de incidencias, toda vez que trata de subir un peso de 750 MB.</w:t>
      </w:r>
    </w:p>
    <w:p w:rsidR="00D20C2D" w:rsidRDefault="00483354" w:rsidP="00483354">
      <w:pPr>
        <w:pStyle w:val="Sinespaciado"/>
        <w:spacing w:before="240" w:line="360" w:lineRule="auto"/>
        <w:ind w:left="1418" w:right="332"/>
        <w:jc w:val="both"/>
        <w:rPr>
          <w:rFonts w:ascii="Palatino Linotype" w:hAnsi="Palatino Linotype"/>
          <w:i/>
        </w:rPr>
      </w:pPr>
      <w:r>
        <w:rPr>
          <w:rFonts w:ascii="Palatino Linotype" w:hAnsi="Palatino Linotype"/>
          <w:i/>
        </w:rPr>
        <w:t xml:space="preserve">Es importante hacer mención que el peso y cumulo de fojas referido en el párrafo anterior, </w:t>
      </w:r>
      <w:proofErr w:type="spellStart"/>
      <w:r>
        <w:rPr>
          <w:rFonts w:ascii="Palatino Linotype" w:hAnsi="Palatino Linotype"/>
          <w:i/>
        </w:rPr>
        <w:t>asi</w:t>
      </w:r>
      <w:proofErr w:type="spellEnd"/>
      <w:r>
        <w:rPr>
          <w:rFonts w:ascii="Palatino Linotype" w:hAnsi="Palatino Linotype"/>
          <w:i/>
        </w:rPr>
        <w:t xml:space="preserve"> como lo expresado en su solicitud para el cambio de modalidad, considerando los supuestos de su justificación con base en los </w:t>
      </w:r>
      <w:r w:rsidR="00D20C2D">
        <w:rPr>
          <w:rFonts w:ascii="Palatino Linotype" w:hAnsi="Palatino Linotype"/>
          <w:i/>
        </w:rPr>
        <w:t>artículos 158 y 164 de la Ley de Transparencia y Acceso a la Información Pública del Estado de México y Municipios, es responsabilidad del Sujeto Obligado</w:t>
      </w:r>
    </w:p>
    <w:p w:rsidR="009B0F4C" w:rsidRPr="009B0F4C" w:rsidRDefault="00D20C2D" w:rsidP="00483354">
      <w:pPr>
        <w:pStyle w:val="Sinespaciado"/>
        <w:spacing w:before="240" w:line="360" w:lineRule="auto"/>
        <w:ind w:left="1418" w:right="332"/>
        <w:jc w:val="both"/>
        <w:rPr>
          <w:rFonts w:ascii="Palatino Linotype" w:hAnsi="Palatino Linotype"/>
          <w:i/>
        </w:rPr>
      </w:pPr>
      <w:r>
        <w:rPr>
          <w:rFonts w:ascii="Palatino Linotype" w:hAnsi="Palatino Linotype"/>
          <w:i/>
        </w:rPr>
        <w:t xml:space="preserve">Por otro lado, no omito mencionar que para el escaneo de fojas le recomendamos utilizar una resolución alta de 150 </w:t>
      </w:r>
      <w:proofErr w:type="spellStart"/>
      <w:r>
        <w:rPr>
          <w:rFonts w:ascii="Palatino Linotype" w:hAnsi="Palatino Linotype"/>
          <w:i/>
        </w:rPr>
        <w:t>Dpi´s</w:t>
      </w:r>
      <w:proofErr w:type="spellEnd"/>
      <w:r>
        <w:rPr>
          <w:rFonts w:ascii="Palatino Linotype" w:hAnsi="Palatino Linotype"/>
          <w:i/>
        </w:rPr>
        <w:t>, en escala de grises y formato “PDF”; extraído directamente del escáner.</w:t>
      </w:r>
      <w:r w:rsidR="009B0F4C">
        <w:rPr>
          <w:rFonts w:ascii="Palatino Linotype" w:hAnsi="Palatino Linotype"/>
          <w:i/>
        </w:rPr>
        <w:t>”</w:t>
      </w:r>
    </w:p>
    <w:p w:rsidR="009B0F4C" w:rsidRPr="009B0F4C" w:rsidRDefault="00554EBD" w:rsidP="009B0F4C">
      <w:pPr>
        <w:pStyle w:val="Sinespaciado"/>
        <w:numPr>
          <w:ilvl w:val="0"/>
          <w:numId w:val="2"/>
        </w:numPr>
        <w:spacing w:before="240" w:line="360" w:lineRule="auto"/>
        <w:jc w:val="both"/>
        <w:rPr>
          <w:rFonts w:ascii="Palatino Linotype" w:hAnsi="Palatino Linotype"/>
          <w:b/>
        </w:rPr>
      </w:pPr>
      <w:r w:rsidRPr="00554EBD">
        <w:rPr>
          <w:rFonts w:ascii="Palatino Linotype" w:hAnsi="Palatino Linotype"/>
          <w:b/>
        </w:rPr>
        <w:t>OFICIO 288-20220001.pdf</w:t>
      </w:r>
      <w:r>
        <w:rPr>
          <w:rFonts w:ascii="Palatino Linotype" w:hAnsi="Palatino Linotype"/>
          <w:b/>
        </w:rPr>
        <w:t>:</w:t>
      </w:r>
      <w:r w:rsidR="009B0F4C">
        <w:rPr>
          <w:rFonts w:ascii="Palatino Linotype" w:hAnsi="Palatino Linotype"/>
          <w:b/>
        </w:rPr>
        <w:t xml:space="preserve"> </w:t>
      </w:r>
      <w:r w:rsidR="009B0F4C">
        <w:rPr>
          <w:rFonts w:ascii="Palatino Linotype" w:hAnsi="Palatino Linotype"/>
        </w:rPr>
        <w:t xml:space="preserve">contiene una foja, en formato </w:t>
      </w:r>
      <w:proofErr w:type="spellStart"/>
      <w:r w:rsidR="009B0F4C">
        <w:rPr>
          <w:rFonts w:ascii="Palatino Linotype" w:hAnsi="Palatino Linotype"/>
        </w:rPr>
        <w:t>pdf</w:t>
      </w:r>
      <w:proofErr w:type="spellEnd"/>
      <w:r w:rsidR="009B0F4C">
        <w:rPr>
          <w:rFonts w:ascii="Palatino Linotype" w:hAnsi="Palatino Linotype"/>
        </w:rPr>
        <w:t xml:space="preserve">, con número de oficio 1.12-12/UT/288/2022, </w:t>
      </w:r>
      <w:r w:rsidR="00483354">
        <w:rPr>
          <w:rFonts w:ascii="Palatino Linotype" w:hAnsi="Palatino Linotype"/>
        </w:rPr>
        <w:t xml:space="preserve">de fecha veintinueve de septiembre de dos mil </w:t>
      </w:r>
      <w:r w:rsidR="00483354">
        <w:rPr>
          <w:rFonts w:ascii="Palatino Linotype" w:hAnsi="Palatino Linotype"/>
        </w:rPr>
        <w:lastRenderedPageBreak/>
        <w:t xml:space="preserve">veintidós, </w:t>
      </w:r>
      <w:r w:rsidR="009B0F4C">
        <w:rPr>
          <w:rFonts w:ascii="Palatino Linotype" w:hAnsi="Palatino Linotype"/>
        </w:rPr>
        <w:t xml:space="preserve">firmado por el Titular de la Unidad de Transparencia, en el que manifiesta lo siguiente: </w:t>
      </w:r>
    </w:p>
    <w:p w:rsidR="009B0F4C" w:rsidRPr="009B0F4C" w:rsidRDefault="009B0F4C" w:rsidP="009B0F4C">
      <w:pPr>
        <w:pStyle w:val="Sinespaciado"/>
        <w:spacing w:before="240" w:line="360" w:lineRule="auto"/>
        <w:ind w:left="1418" w:right="332"/>
        <w:jc w:val="both"/>
        <w:rPr>
          <w:rFonts w:ascii="Palatino Linotype" w:hAnsi="Palatino Linotype"/>
          <w:b/>
        </w:rPr>
      </w:pPr>
      <w:r>
        <w:rPr>
          <w:rFonts w:ascii="Palatino Linotype" w:hAnsi="Palatino Linotype"/>
          <w:i/>
        </w:rPr>
        <w:t xml:space="preserve">“el área a la que fue turnada la solicitud, nos pide en primer momento realizar una versión publica de los documentos toda vez que contienen datos personales de ciudadanos ajenos a este Sujeto Obligado y segundo que haya un cambio de modalidad de entrega en plataforma SAIMEX a Consulta Directa con fundamento en los artículos 158 y 164 de la Ley de Transparencia y Acceso a la Información Pública del Estado de México y Municipios, toda vez que los documentos que ha firmado el Director de Desarrollo Urbano constituyen, </w:t>
      </w:r>
      <w:r>
        <w:rPr>
          <w:rFonts w:ascii="Palatino Linotype" w:hAnsi="Palatino Linotype"/>
          <w:b/>
          <w:i/>
        </w:rPr>
        <w:t xml:space="preserve">12 000 fojas, </w:t>
      </w:r>
      <w:r>
        <w:rPr>
          <w:rFonts w:ascii="Palatino Linotype" w:hAnsi="Palatino Linotype"/>
          <w:i/>
        </w:rPr>
        <w:t xml:space="preserve">que superan la capacidad de acuerdo a lo que nos menciona en el oficio No. INFOEM/DGI/572/2022… del cual anexamos copia. </w:t>
      </w:r>
    </w:p>
    <w:p w:rsidR="00554EBD" w:rsidRPr="009B0F4C" w:rsidRDefault="009B0F4C" w:rsidP="009B0F4C">
      <w:pPr>
        <w:pStyle w:val="Sinespaciado"/>
        <w:spacing w:before="240" w:line="360" w:lineRule="auto"/>
        <w:ind w:left="1418" w:right="332"/>
        <w:jc w:val="both"/>
        <w:rPr>
          <w:rFonts w:ascii="Palatino Linotype" w:hAnsi="Palatino Linotype"/>
          <w:i/>
        </w:rPr>
      </w:pPr>
      <w:r>
        <w:rPr>
          <w:rFonts w:ascii="Palatino Linotype" w:hAnsi="Palatino Linotype"/>
          <w:i/>
        </w:rPr>
        <w:t>Sea realizado lo conducente de acuerdo a que sobre pasa las capacidades de la plataforma SAIMEX”</w:t>
      </w:r>
    </w:p>
    <w:p w:rsidR="002C6498" w:rsidRDefault="005646F4" w:rsidP="005D21EE">
      <w:pPr>
        <w:spacing w:before="240" w:line="360" w:lineRule="auto"/>
        <w:jc w:val="both"/>
        <w:rPr>
          <w:rFonts w:ascii="Palatino Linotype" w:hAnsi="Palatino Linotype"/>
          <w:color w:val="000000"/>
        </w:rPr>
      </w:pPr>
      <w:r>
        <w:rPr>
          <w:rFonts w:ascii="Palatino Linotype" w:hAnsi="Palatino Linotype"/>
          <w:color w:val="000000"/>
        </w:rPr>
        <w:t>Cabe mencionar que</w:t>
      </w:r>
      <w:r w:rsidR="002C6498">
        <w:rPr>
          <w:rFonts w:ascii="Palatino Linotype" w:hAnsi="Palatino Linotype"/>
          <w:color w:val="000000"/>
        </w:rPr>
        <w:t>,</w:t>
      </w:r>
      <w:r>
        <w:rPr>
          <w:rFonts w:ascii="Palatino Linotype" w:hAnsi="Palatino Linotype"/>
          <w:color w:val="000000"/>
        </w:rPr>
        <w:t xml:space="preserve"> el </w:t>
      </w:r>
      <w:r>
        <w:rPr>
          <w:rFonts w:ascii="Palatino Linotype" w:hAnsi="Palatino Linotype"/>
          <w:b/>
          <w:color w:val="000000"/>
        </w:rPr>
        <w:t xml:space="preserve">Sujeto Obligado </w:t>
      </w:r>
      <w:r w:rsidR="002C6498">
        <w:rPr>
          <w:rFonts w:ascii="Palatino Linotype" w:hAnsi="Palatino Linotype"/>
          <w:color w:val="000000"/>
        </w:rPr>
        <w:t>subió</w:t>
      </w:r>
      <w:r>
        <w:rPr>
          <w:rFonts w:ascii="Palatino Linotype" w:hAnsi="Palatino Linotype"/>
          <w:color w:val="000000"/>
        </w:rPr>
        <w:t xml:space="preserve"> al SAIMEX</w:t>
      </w:r>
      <w:r w:rsidRPr="005646F4">
        <w:rPr>
          <w:rFonts w:ascii="Palatino Linotype" w:hAnsi="Palatino Linotype"/>
          <w:color w:val="000000"/>
        </w:rPr>
        <w:t xml:space="preserve"> los archivos antes </w:t>
      </w:r>
      <w:r w:rsidR="002C6498">
        <w:rPr>
          <w:rFonts w:ascii="Palatino Linotype" w:hAnsi="Palatino Linotype"/>
          <w:color w:val="000000"/>
        </w:rPr>
        <w:t>referidos de forma triplicada, por lo que en obvio de repeticiones innecesarias se omite describir cada uno.</w:t>
      </w:r>
    </w:p>
    <w:p w:rsidR="002C6498" w:rsidRPr="005646F4" w:rsidRDefault="002C6498" w:rsidP="005D21EE">
      <w:pPr>
        <w:spacing w:before="240" w:line="360" w:lineRule="auto"/>
        <w:jc w:val="both"/>
        <w:rPr>
          <w:rFonts w:ascii="Palatino Linotype" w:hAnsi="Palatino Linotype"/>
          <w:color w:val="000000"/>
        </w:rPr>
      </w:pPr>
    </w:p>
    <w:p w:rsidR="005D21EE" w:rsidRPr="005C65E8" w:rsidRDefault="005D21EE" w:rsidP="005D21EE">
      <w:pPr>
        <w:spacing w:line="360" w:lineRule="auto"/>
        <w:jc w:val="both"/>
        <w:rPr>
          <w:rFonts w:ascii="Palatino Linotype" w:hAnsi="Palatino Linotype" w:cs="Arial"/>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sidR="002C6498">
        <w:rPr>
          <w:rFonts w:ascii="Palatino Linotype" w:hAnsi="Palatino Linotype" w:cs="Arial"/>
        </w:rPr>
        <w:t>día 10</w:t>
      </w:r>
      <w:r>
        <w:rPr>
          <w:rFonts w:ascii="Palatino Linotype" w:hAnsi="Palatino Linotype" w:cs="Arial"/>
        </w:rPr>
        <w:t xml:space="preserve"> (</w:t>
      </w:r>
      <w:r w:rsidR="002C6498">
        <w:rPr>
          <w:rFonts w:ascii="Palatino Linotype" w:hAnsi="Palatino Linotype" w:cs="Arial"/>
        </w:rPr>
        <w:t>diez</w:t>
      </w:r>
      <w:r>
        <w:rPr>
          <w:rFonts w:ascii="Palatino Linotype" w:hAnsi="Palatino Linotype" w:cs="Arial"/>
        </w:rPr>
        <w:t xml:space="preserve">) de </w:t>
      </w:r>
      <w:r w:rsidR="002C6498">
        <w:rPr>
          <w:rFonts w:ascii="Palatino Linotype" w:hAnsi="Palatino Linotype" w:cs="Arial"/>
        </w:rPr>
        <w:t>octubre</w:t>
      </w:r>
      <w:r>
        <w:rPr>
          <w:rFonts w:ascii="Palatino Linotype" w:hAnsi="Palatino Linotype" w:cs="Arial"/>
        </w:rPr>
        <w:t xml:space="preserve"> de 2022 (dos mil veintidós)</w:t>
      </w:r>
      <w:r w:rsidRPr="0024200F">
        <w:rPr>
          <w:rFonts w:ascii="Palatino Linotype" w:hAnsi="Palatino Linotype" w:cs="Arial"/>
        </w:rPr>
        <w:t xml:space="preserve">, </w:t>
      </w:r>
      <w:r w:rsidR="002C6498" w:rsidRPr="002C6498">
        <w:rPr>
          <w:rFonts w:ascii="Palatino Linotype" w:hAnsi="Palatino Linotype" w:cs="Arial"/>
          <w:b/>
        </w:rPr>
        <w:t>e</w:t>
      </w:r>
      <w:r w:rsidRPr="00CE0493">
        <w:rPr>
          <w:rFonts w:ascii="Palatino Linotype" w:hAnsi="Palatino Linotype" w:cs="Arial"/>
          <w:b/>
        </w:rPr>
        <w:t>l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 xml:space="preserve">15485/INFOEM/IP/RR/2022,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5D21EE" w:rsidRDefault="005D21EE" w:rsidP="005D21EE">
      <w:pPr>
        <w:spacing w:line="276" w:lineRule="auto"/>
        <w:ind w:right="616"/>
        <w:jc w:val="both"/>
        <w:rPr>
          <w:rFonts w:ascii="Palatino Linotype" w:hAnsi="Palatino Linotype"/>
          <w:b/>
        </w:rPr>
      </w:pPr>
    </w:p>
    <w:p w:rsidR="005D21EE" w:rsidRPr="00432345" w:rsidRDefault="005D21EE" w:rsidP="005D21EE">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5D21EE" w:rsidRDefault="005D21EE" w:rsidP="005D21EE">
      <w:pPr>
        <w:spacing w:line="276" w:lineRule="auto"/>
        <w:ind w:left="567" w:right="616"/>
        <w:jc w:val="both"/>
        <w:rPr>
          <w:rFonts w:ascii="Palatino Linotype" w:hAnsi="Palatino Linotype"/>
        </w:rPr>
      </w:pPr>
      <w:r>
        <w:rPr>
          <w:rFonts w:ascii="Palatino Linotype" w:hAnsi="Palatino Linotype"/>
          <w:i/>
          <w:color w:val="000000"/>
          <w:sz w:val="22"/>
          <w:szCs w:val="22"/>
        </w:rPr>
        <w:t>“</w:t>
      </w:r>
      <w:r w:rsidRPr="004F341A">
        <w:rPr>
          <w:rFonts w:ascii="Palatino Linotype" w:hAnsi="Palatino Linotype"/>
          <w:i/>
          <w:color w:val="000000"/>
          <w:sz w:val="22"/>
          <w:szCs w:val="22"/>
        </w:rPr>
        <w:tab/>
        <w:t>La respuesta.</w:t>
      </w:r>
      <w:r>
        <w:rPr>
          <w:rFonts w:ascii="Palatino Linotype" w:hAnsi="Palatino Linotype"/>
          <w:i/>
          <w:sz w:val="22"/>
        </w:rPr>
        <w:t>” (Sic)</w:t>
      </w:r>
    </w:p>
    <w:p w:rsidR="005D21EE" w:rsidRPr="00F02E91" w:rsidRDefault="005D21EE" w:rsidP="005D21EE">
      <w:pPr>
        <w:spacing w:line="360" w:lineRule="auto"/>
        <w:ind w:right="616"/>
        <w:jc w:val="both"/>
        <w:rPr>
          <w:rFonts w:ascii="Palatino Linotype" w:hAnsi="Palatino Linotype"/>
        </w:rPr>
      </w:pPr>
    </w:p>
    <w:p w:rsidR="005D21EE" w:rsidRPr="00B7063D" w:rsidRDefault="005D21EE" w:rsidP="005D21EE">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5D21EE" w:rsidRDefault="005D21EE" w:rsidP="005D21EE">
      <w:pPr>
        <w:ind w:left="567" w:right="616"/>
        <w:jc w:val="both"/>
        <w:rPr>
          <w:rFonts w:ascii="Palatino Linotype" w:hAnsi="Palatino Linotype"/>
          <w:i/>
          <w:sz w:val="22"/>
        </w:rPr>
      </w:pPr>
      <w:r>
        <w:rPr>
          <w:rFonts w:ascii="Palatino Linotype" w:hAnsi="Palatino Linotype"/>
          <w:i/>
          <w:sz w:val="22"/>
        </w:rPr>
        <w:t>“</w:t>
      </w:r>
      <w:r w:rsidR="002C6498" w:rsidRPr="002C6498">
        <w:rPr>
          <w:rFonts w:ascii="Palatino Linotype" w:hAnsi="Palatino Linotype"/>
          <w:i/>
          <w:sz w:val="22"/>
        </w:rPr>
        <w:t>entrega de la información incompleta</w:t>
      </w:r>
      <w:r w:rsidRPr="004F341A">
        <w:rPr>
          <w:rFonts w:ascii="Palatino Linotype" w:hAnsi="Palatino Linotype"/>
          <w:i/>
          <w:sz w:val="22"/>
        </w:rPr>
        <w:t>.</w:t>
      </w:r>
      <w:r>
        <w:rPr>
          <w:rFonts w:ascii="Palatino Linotype" w:hAnsi="Palatino Linotype"/>
          <w:i/>
          <w:sz w:val="22"/>
        </w:rPr>
        <w:t>”</w:t>
      </w:r>
    </w:p>
    <w:p w:rsidR="005D21EE" w:rsidRDefault="005D21EE" w:rsidP="005D21EE">
      <w:pPr>
        <w:spacing w:line="360" w:lineRule="auto"/>
        <w:ind w:right="49"/>
        <w:jc w:val="both"/>
        <w:rPr>
          <w:rFonts w:ascii="Palatino Linotype" w:hAnsi="Palatino Linotype" w:cs="Arial"/>
          <w:b/>
          <w:sz w:val="28"/>
          <w:szCs w:val="22"/>
          <w:lang w:val="es-MX"/>
        </w:rPr>
      </w:pPr>
    </w:p>
    <w:p w:rsidR="005D21EE" w:rsidRDefault="005D21EE" w:rsidP="005D21EE">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017993">
        <w:rPr>
          <w:rFonts w:ascii="Palatino Linotype" w:hAnsi="Palatino Linotype" w:cs="Arial"/>
        </w:rPr>
        <w:t xml:space="preserve">10 (diez) de octubre </w:t>
      </w:r>
      <w:r>
        <w:rPr>
          <w:rFonts w:ascii="Palatino Linotype" w:hAnsi="Palatino Linotype" w:cs="Arial"/>
        </w:rPr>
        <w:t>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sidRPr="0085765D">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5D21EE" w:rsidRDefault="005D21EE" w:rsidP="005D21EE">
      <w:pPr>
        <w:spacing w:line="360" w:lineRule="auto"/>
        <w:ind w:right="49"/>
        <w:jc w:val="both"/>
        <w:rPr>
          <w:rFonts w:ascii="Palatino Linotype" w:hAnsi="Palatino Linotype" w:cs="Arial"/>
          <w:lang w:val="es-ES_tradnl"/>
        </w:rPr>
      </w:pPr>
    </w:p>
    <w:p w:rsidR="005D21EE" w:rsidRDefault="005D21EE" w:rsidP="005D21EE">
      <w:pPr>
        <w:spacing w:line="360" w:lineRule="auto"/>
        <w:ind w:right="49"/>
        <w:jc w:val="both"/>
        <w:rPr>
          <w:rFonts w:ascii="Palatino Linotype" w:hAnsi="Palatino Linotype" w:cs="Arial"/>
        </w:rPr>
      </w:pPr>
      <w:r>
        <w:rPr>
          <w:rFonts w:ascii="Palatino Linotype" w:hAnsi="Palatino Linotype" w:cs="Arial"/>
          <w:b/>
          <w:sz w:val="28"/>
          <w:szCs w:val="22"/>
          <w:lang w:val="es-MX"/>
        </w:rPr>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Pr>
          <w:rFonts w:ascii="Palatino Linotype" w:hAnsi="Palatino Linotype" w:cs="Arial"/>
          <w:b/>
          <w:lang w:val="es-ES_tradnl"/>
        </w:rPr>
        <w:t xml:space="preserve"> </w:t>
      </w:r>
      <w:r w:rsidRPr="00BF4A7C">
        <w:rPr>
          <w:rFonts w:ascii="Palatino Linotype" w:hAnsi="Palatino Linotype" w:cs="Arial"/>
          <w:lang w:val="es-ES_tradnl"/>
        </w:rPr>
        <w:t>E</w:t>
      </w:r>
      <w:r w:rsidRPr="00BF4A7C">
        <w:rPr>
          <w:rFonts w:ascii="Palatino Linotype" w:hAnsi="Palatino Linotype" w:cs="Arial"/>
        </w:rPr>
        <w:t xml:space="preserve">n fecha </w:t>
      </w:r>
      <w:r w:rsidR="00017993">
        <w:rPr>
          <w:rFonts w:ascii="Palatino Linotype" w:hAnsi="Palatino Linotype" w:cs="Arial"/>
        </w:rPr>
        <w:t>13</w:t>
      </w:r>
      <w:r>
        <w:rPr>
          <w:rFonts w:ascii="Palatino Linotype" w:hAnsi="Palatino Linotype" w:cs="Arial"/>
        </w:rPr>
        <w:t xml:space="preserve"> (</w:t>
      </w:r>
      <w:r w:rsidR="00017993">
        <w:rPr>
          <w:rFonts w:ascii="Palatino Linotype" w:hAnsi="Palatino Linotype" w:cs="Arial"/>
        </w:rPr>
        <w:t>trece</w:t>
      </w:r>
      <w:r>
        <w:rPr>
          <w:rFonts w:ascii="Palatino Linotype" w:hAnsi="Palatino Linotype" w:cs="Arial"/>
        </w:rPr>
        <w:t xml:space="preserve">) de </w:t>
      </w:r>
      <w:r w:rsidR="00017993">
        <w:rPr>
          <w:rFonts w:ascii="Palatino Linotype" w:hAnsi="Palatino Linotype" w:cs="Arial"/>
        </w:rPr>
        <w:t xml:space="preserve">octubre </w:t>
      </w:r>
      <w:r w:rsidRPr="00BF4A7C">
        <w:rPr>
          <w:rFonts w:ascii="Palatino Linotype" w:hAnsi="Palatino Linotype" w:cs="Arial"/>
        </w:rPr>
        <w:t>d</w:t>
      </w:r>
      <w:r>
        <w:rPr>
          <w:rFonts w:ascii="Palatino Linotype" w:hAnsi="Palatino Linotype" w:cs="Arial"/>
        </w:rPr>
        <w:t>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w:t>
      </w:r>
      <w:r>
        <w:rPr>
          <w:rFonts w:ascii="Palatino Linotype" w:hAnsi="Palatino Linotype" w:cs="Arial"/>
        </w:rPr>
        <w:t xml:space="preserve">ción del expediente respectivo, </w:t>
      </w:r>
      <w:r w:rsidRPr="0024200F">
        <w:rPr>
          <w:rFonts w:ascii="Palatino Linotype" w:hAnsi="Palatino Linotype" w:cs="Arial"/>
        </w:rPr>
        <w:t>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5D21EE" w:rsidRDefault="005D21EE" w:rsidP="005D21EE">
      <w:pPr>
        <w:spacing w:line="360" w:lineRule="auto"/>
        <w:ind w:right="49"/>
        <w:jc w:val="both"/>
        <w:rPr>
          <w:rFonts w:ascii="Palatino Linotype" w:hAnsi="Palatino Linotype" w:cs="Arial"/>
        </w:rPr>
      </w:pPr>
    </w:p>
    <w:p w:rsidR="00017993" w:rsidRDefault="005D21EE" w:rsidP="00017993">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TO.</w:t>
      </w:r>
      <w:r>
        <w:rPr>
          <w:rFonts w:ascii="Palatino Linotype" w:eastAsia="Arial Unicode MS" w:hAnsi="Palatino Linotype" w:cs="Arial"/>
          <w:b/>
          <w:sz w:val="28"/>
          <w:szCs w:val="28"/>
        </w:rPr>
        <w:t xml:space="preserve"> </w:t>
      </w:r>
      <w:r w:rsidR="00017993" w:rsidRPr="00DF23DA">
        <w:rPr>
          <w:rFonts w:ascii="Palatino Linotype" w:hAnsi="Palatino Linotype" w:cs="Arial"/>
        </w:rPr>
        <w:t xml:space="preserve">Una vez abierta la etapa de instrucción, se advierte que el Sujeto Obligado </w:t>
      </w:r>
      <w:r w:rsidR="00017993">
        <w:rPr>
          <w:rFonts w:ascii="Palatino Linotype" w:hAnsi="Palatino Linotype" w:cs="Arial"/>
        </w:rPr>
        <w:t>fue omiso en rendir</w:t>
      </w:r>
      <w:r w:rsidR="00017993" w:rsidRPr="00DF23DA">
        <w:rPr>
          <w:rFonts w:ascii="Palatino Linotype" w:hAnsi="Palatino Linotype" w:cs="Arial"/>
        </w:rPr>
        <w:t xml:space="preserve"> su informe justificado De </w:t>
      </w:r>
      <w:r w:rsidR="00897A4A">
        <w:rPr>
          <w:rFonts w:ascii="Palatino Linotype" w:hAnsi="Palatino Linotype" w:cs="Arial"/>
        </w:rPr>
        <w:t>igual manera, se advierte que el</w:t>
      </w:r>
      <w:r w:rsidR="00017993">
        <w:rPr>
          <w:rFonts w:ascii="Palatino Linotype" w:hAnsi="Palatino Linotype" w:cs="Arial"/>
        </w:rPr>
        <w:t xml:space="preserve"> </w:t>
      </w:r>
      <w:r w:rsidR="00017993">
        <w:rPr>
          <w:rFonts w:ascii="Palatino Linotype" w:hAnsi="Palatino Linotype" w:cs="Arial"/>
        </w:rPr>
        <w:lastRenderedPageBreak/>
        <w:t>Recurrente</w:t>
      </w:r>
      <w:r w:rsidR="00017993" w:rsidRPr="00DF23DA">
        <w:rPr>
          <w:rFonts w:ascii="Palatino Linotype" w:hAnsi="Palatino Linotype" w:cs="Arial"/>
          <w:b/>
        </w:rPr>
        <w:t>,</w:t>
      </w:r>
      <w:r w:rsidR="00017993">
        <w:rPr>
          <w:rFonts w:ascii="Palatino Linotype" w:hAnsi="Palatino Linotype" w:cs="Arial"/>
        </w:rPr>
        <w:t xml:space="preserve"> omitió</w:t>
      </w:r>
      <w:r w:rsidR="00017993" w:rsidRPr="00DF23DA">
        <w:rPr>
          <w:rFonts w:ascii="Palatino Linotype" w:hAnsi="Palatino Linotype" w:cs="Arial"/>
        </w:rPr>
        <w:t xml:space="preserve"> rendir dentro del término de Ley, las manifestaciones que a sus intereses conviniera.</w:t>
      </w:r>
    </w:p>
    <w:p w:rsidR="00017993" w:rsidRDefault="00017993" w:rsidP="00017993">
      <w:pPr>
        <w:spacing w:line="360" w:lineRule="auto"/>
        <w:jc w:val="both"/>
        <w:rPr>
          <w:rFonts w:ascii="Palatino Linotype" w:hAnsi="Palatino Linotype" w:cs="Arial"/>
        </w:rPr>
      </w:pPr>
    </w:p>
    <w:p w:rsidR="00017993" w:rsidRDefault="00017993" w:rsidP="00017993">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sidR="00897A4A">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5D21EE" w:rsidRPr="006F31E7" w:rsidRDefault="005D21EE" w:rsidP="005D21EE">
      <w:pPr>
        <w:spacing w:line="360" w:lineRule="auto"/>
        <w:jc w:val="both"/>
        <w:rPr>
          <w:rFonts w:ascii="Palatino Linotype" w:hAnsi="Palatino Linotype" w:cs="Arial"/>
          <w:lang w:val="es-ES_tradnl"/>
        </w:rPr>
      </w:pPr>
    </w:p>
    <w:p w:rsidR="005D21EE" w:rsidRDefault="005D21EE" w:rsidP="00017993">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sidR="00017993">
        <w:rPr>
          <w:rFonts w:ascii="Palatino Linotype" w:eastAsiaTheme="minorHAnsi" w:hAnsi="Palatino Linotype" w:cs="Arial"/>
          <w:lang w:val="es-MX" w:eastAsia="en-US"/>
        </w:rPr>
        <w:t xml:space="preserve"> en fecha 25</w:t>
      </w:r>
      <w:r>
        <w:rPr>
          <w:rFonts w:ascii="Palatino Linotype" w:eastAsiaTheme="minorHAnsi" w:hAnsi="Palatino Linotype" w:cs="Arial"/>
          <w:lang w:val="es-MX" w:eastAsia="en-US"/>
        </w:rPr>
        <w:t xml:space="preserve"> (</w:t>
      </w:r>
      <w:r w:rsidR="00017993">
        <w:rPr>
          <w:rFonts w:ascii="Palatino Linotype" w:eastAsiaTheme="minorHAnsi" w:hAnsi="Palatino Linotype" w:cs="Arial"/>
          <w:lang w:val="es-MX" w:eastAsia="en-US"/>
        </w:rPr>
        <w:t>veinticinco</w:t>
      </w:r>
      <w:r w:rsidRPr="005C65E8">
        <w:rPr>
          <w:rFonts w:ascii="Palatino Linotype" w:eastAsiaTheme="minorHAnsi" w:hAnsi="Palatino Linotype" w:cs="Arial"/>
          <w:lang w:val="es-MX" w:eastAsia="en-US"/>
        </w:rPr>
        <w:t xml:space="preserve">) de </w:t>
      </w:r>
      <w:r>
        <w:rPr>
          <w:rFonts w:ascii="Palatino Linotype" w:eastAsiaTheme="minorHAnsi" w:hAnsi="Palatino Linotype" w:cs="Arial"/>
          <w:lang w:val="es-MX" w:eastAsia="en-US"/>
        </w:rPr>
        <w:t>octubre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5D21EE" w:rsidRDefault="005D21EE" w:rsidP="005D21EE">
      <w:pPr>
        <w:pStyle w:val="Prrafodelista"/>
        <w:spacing w:line="360" w:lineRule="auto"/>
        <w:ind w:left="0"/>
        <w:jc w:val="both"/>
        <w:rPr>
          <w:rFonts w:ascii="Palatino Linotype" w:eastAsiaTheme="minorHAnsi" w:hAnsi="Palatino Linotype" w:cs="Arial"/>
          <w:lang w:val="es-MX" w:eastAsia="en-US"/>
        </w:rPr>
      </w:pPr>
    </w:p>
    <w:p w:rsidR="005D21EE" w:rsidRDefault="005D21EE" w:rsidP="005D21EE">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OCTAV</w:t>
      </w:r>
      <w:r w:rsidRPr="00E72B01">
        <w:rPr>
          <w:rFonts w:ascii="Palatino Linotype" w:eastAsiaTheme="minorHAnsi" w:hAnsi="Palatino Linotype" w:cs="Arial"/>
          <w:b/>
          <w:sz w:val="28"/>
          <w:lang w:val="es-MX" w:eastAsia="en-US"/>
        </w:rPr>
        <w:t>O</w:t>
      </w:r>
      <w:r>
        <w:rPr>
          <w:rFonts w:ascii="Palatino Linotype" w:eastAsiaTheme="minorHAnsi" w:hAnsi="Palatino Linotype" w:cs="Arial"/>
          <w:b/>
          <w:sz w:val="28"/>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017993">
        <w:rPr>
          <w:rFonts w:ascii="Palatino Linotype" w:hAnsi="Palatino Linotype" w:cs="Arial"/>
        </w:rPr>
        <w:t>24</w:t>
      </w:r>
      <w:r w:rsidRPr="005C65E8">
        <w:rPr>
          <w:rFonts w:ascii="Palatino Linotype" w:hAnsi="Palatino Linotype" w:cs="Arial"/>
        </w:rPr>
        <w:t xml:space="preserve"> (</w:t>
      </w:r>
      <w:r w:rsidR="00017993">
        <w:rPr>
          <w:rFonts w:ascii="Palatino Linotype" w:hAnsi="Palatino Linotype" w:cs="Arial"/>
        </w:rPr>
        <w:t>veinticuatro</w:t>
      </w:r>
      <w:r>
        <w:rPr>
          <w:rFonts w:ascii="Palatino Linotype" w:hAnsi="Palatino Linotype" w:cs="Arial"/>
        </w:rPr>
        <w:t xml:space="preserve">) de </w:t>
      </w:r>
      <w:r w:rsidR="00017993">
        <w:rPr>
          <w:rFonts w:ascii="Palatino Linotype" w:hAnsi="Palatino Linotype" w:cs="Arial"/>
        </w:rPr>
        <w:t>octubre</w:t>
      </w:r>
      <w:r>
        <w:rPr>
          <w:rFonts w:ascii="Palatino Linotype" w:hAnsi="Palatino Linotype" w:cs="Arial"/>
        </w:rPr>
        <w:t xml:space="preserve"> </w:t>
      </w:r>
      <w:r>
        <w:rPr>
          <w:rFonts w:ascii="Palatino Linotype" w:eastAsiaTheme="minorHAnsi" w:hAnsi="Palatino Linotype" w:cs="Arial"/>
          <w:lang w:val="es-MX" w:eastAsia="en-US"/>
        </w:rPr>
        <w:t>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sidR="00017993">
        <w:rPr>
          <w:rFonts w:ascii="Palatino Linotype" w:eastAsiaTheme="minorHAnsi" w:hAnsi="Palatino Linotype" w:cs="Arial"/>
          <w:lang w:val="es-MX" w:eastAsia="en-US"/>
        </w:rPr>
        <w:t>e</w:t>
      </w:r>
      <w:r>
        <w:rPr>
          <w:rFonts w:ascii="Palatino Linotype" w:eastAsiaTheme="minorHAnsi" w:hAnsi="Palatino Linotype" w:cs="Arial"/>
          <w:lang w:val="es-MX" w:eastAsia="en-US"/>
        </w:rPr>
        <w:t>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5D21EE" w:rsidRDefault="005D21EE" w:rsidP="005D21EE">
      <w:pPr>
        <w:spacing w:line="360" w:lineRule="auto"/>
        <w:jc w:val="both"/>
        <w:rPr>
          <w:rFonts w:ascii="Palatino Linotype" w:eastAsiaTheme="minorHAnsi" w:hAnsi="Palatino Linotype" w:cs="Arial"/>
          <w:lang w:val="es-MX" w:eastAsia="en-US"/>
        </w:rPr>
      </w:pPr>
    </w:p>
    <w:p w:rsidR="005D21EE" w:rsidRPr="00FA29BE" w:rsidRDefault="005D21EE" w:rsidP="005D21EE">
      <w:pPr>
        <w:spacing w:line="360" w:lineRule="auto"/>
        <w:jc w:val="both"/>
        <w:rPr>
          <w:rFonts w:ascii="Palatino Linotype" w:hAnsi="Palatino Linotype" w:cs="Arial"/>
        </w:rPr>
      </w:pPr>
    </w:p>
    <w:p w:rsidR="005D21EE" w:rsidRDefault="005D21EE" w:rsidP="005D21EE">
      <w:pPr>
        <w:pStyle w:val="Prrafodelista"/>
        <w:spacing w:line="360" w:lineRule="auto"/>
        <w:ind w:left="0"/>
        <w:jc w:val="both"/>
        <w:rPr>
          <w:rFonts w:ascii="Palatino Linotype" w:eastAsiaTheme="minorHAnsi" w:hAnsi="Palatino Linotype" w:cs="Arial"/>
          <w:lang w:val="es-MX" w:eastAsia="en-US"/>
        </w:rPr>
      </w:pPr>
    </w:p>
    <w:p w:rsidR="005D21EE" w:rsidRPr="0024200F" w:rsidRDefault="005D21EE" w:rsidP="005D21EE">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D21EE" w:rsidRPr="00825F67" w:rsidRDefault="005D21EE" w:rsidP="005D21EE">
      <w:pPr>
        <w:spacing w:line="360" w:lineRule="auto"/>
        <w:ind w:right="49"/>
        <w:jc w:val="both"/>
        <w:rPr>
          <w:rFonts w:ascii="Palatino Linotype" w:hAnsi="Palatino Linotype"/>
          <w:szCs w:val="28"/>
        </w:rPr>
      </w:pPr>
    </w:p>
    <w:p w:rsidR="005D21EE" w:rsidRPr="00FB3150" w:rsidRDefault="005D21EE" w:rsidP="005D21EE">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5D21EE" w:rsidRPr="00EB0CBC" w:rsidRDefault="005D21EE" w:rsidP="005D21EE">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D21EE" w:rsidRDefault="005D21EE" w:rsidP="005D21EE">
      <w:pPr>
        <w:spacing w:line="360" w:lineRule="auto"/>
        <w:jc w:val="both"/>
        <w:rPr>
          <w:rFonts w:ascii="Palatino Linotype" w:hAnsi="Palatino Linotype" w:cs="Arial"/>
        </w:rPr>
      </w:pPr>
    </w:p>
    <w:p w:rsidR="005D21EE" w:rsidRPr="00CC1F73" w:rsidRDefault="005D21EE" w:rsidP="005D21EE">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5D21EE" w:rsidRDefault="005D21EE" w:rsidP="005D21EE">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017993" w:rsidRPr="002C3EC8" w:rsidRDefault="00017993" w:rsidP="00017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017993" w:rsidRPr="002C3EC8" w:rsidRDefault="00017993" w:rsidP="00017993">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017993" w:rsidRPr="002C3EC8" w:rsidRDefault="00017993" w:rsidP="00017993">
      <w:pPr>
        <w:autoSpaceDE w:val="0"/>
        <w:autoSpaceDN w:val="0"/>
        <w:adjustRightInd w:val="0"/>
        <w:ind w:left="1134"/>
        <w:jc w:val="both"/>
        <w:rPr>
          <w:rFonts w:ascii="Palatino Linotype" w:hAnsi="Palatino Linotype" w:cs="Arial"/>
          <w:i/>
        </w:rPr>
      </w:pPr>
      <w:r w:rsidRPr="002C3EC8">
        <w:rPr>
          <w:rFonts w:ascii="Palatino Linotype" w:hAnsi="Palatino Linotype" w:cs="Arial"/>
          <w:i/>
        </w:rPr>
        <w:t xml:space="preserve">I. El sujeto obligado ante la cual se presentó la solicitud; </w:t>
      </w:r>
    </w:p>
    <w:p w:rsidR="00017993" w:rsidRPr="002C3EC8" w:rsidRDefault="00017993" w:rsidP="00017993">
      <w:pPr>
        <w:autoSpaceDE w:val="0"/>
        <w:autoSpaceDN w:val="0"/>
        <w:adjustRightInd w:val="0"/>
        <w:ind w:left="1134" w:right="567"/>
        <w:jc w:val="both"/>
        <w:rPr>
          <w:rFonts w:ascii="Palatino Linotype" w:hAnsi="Palatino Linotype" w:cs="Arial"/>
          <w:i/>
        </w:rPr>
      </w:pPr>
      <w:r w:rsidRPr="002C3EC8">
        <w:rPr>
          <w:rFonts w:ascii="Palatino Linotype" w:hAnsi="Palatino Linotype" w:cs="Arial"/>
          <w:b/>
          <w:i/>
        </w:rPr>
        <w:t>II. El nombre del solicitante que recurre</w:t>
      </w:r>
      <w:r w:rsidRPr="002C3EC8">
        <w:rPr>
          <w:rFonts w:ascii="Palatino Linotype" w:hAnsi="Palatino Linotype" w:cs="Arial"/>
          <w:i/>
        </w:rPr>
        <w:t xml:space="preserve"> o de su representante y, en su caso, del tercero interesado, así como la dirección o medio que señale para recibir notificaciones;</w:t>
      </w:r>
    </w:p>
    <w:p w:rsidR="00017993" w:rsidRPr="002C3EC8" w:rsidRDefault="00017993" w:rsidP="00017993">
      <w:pPr>
        <w:autoSpaceDE w:val="0"/>
        <w:autoSpaceDN w:val="0"/>
        <w:adjustRightInd w:val="0"/>
        <w:ind w:left="1134"/>
        <w:jc w:val="both"/>
        <w:rPr>
          <w:rFonts w:ascii="Palatino Linotype" w:hAnsi="Palatino Linotype" w:cs="Arial"/>
          <w:i/>
        </w:rPr>
      </w:pPr>
      <w:r w:rsidRPr="002C3EC8">
        <w:rPr>
          <w:rFonts w:ascii="Palatino Linotype" w:hAnsi="Palatino Linotype" w:cs="Arial"/>
          <w:i/>
        </w:rPr>
        <w:t>III. El número de folio de respuesta de la solicitud de acceso;</w:t>
      </w:r>
    </w:p>
    <w:p w:rsidR="00017993" w:rsidRPr="002C3EC8" w:rsidRDefault="00017993" w:rsidP="00017993">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IV. La fecha en que fue notificada la respuesta al solicitante o tuvo conocimiento del acto reclamado, o de presentación de la solicitud, en caso de falta de respuesta;</w:t>
      </w:r>
    </w:p>
    <w:p w:rsidR="00017993" w:rsidRPr="002C3EC8" w:rsidRDefault="00017993" w:rsidP="00017993">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V. El acto que se recurre;</w:t>
      </w:r>
    </w:p>
    <w:p w:rsidR="00017993" w:rsidRPr="002C3EC8" w:rsidRDefault="00017993" w:rsidP="00017993">
      <w:pPr>
        <w:autoSpaceDE w:val="0"/>
        <w:autoSpaceDN w:val="0"/>
        <w:adjustRightInd w:val="0"/>
        <w:ind w:left="1134"/>
        <w:jc w:val="both"/>
        <w:rPr>
          <w:rFonts w:ascii="Palatino Linotype" w:hAnsi="Palatino Linotype" w:cs="Arial"/>
          <w:i/>
        </w:rPr>
      </w:pPr>
      <w:r w:rsidRPr="002C3EC8">
        <w:rPr>
          <w:rFonts w:ascii="Palatino Linotype" w:hAnsi="Palatino Linotype" w:cs="Arial"/>
          <w:i/>
        </w:rPr>
        <w:t>VI. Las razones o motivos de inconformidad;</w:t>
      </w:r>
    </w:p>
    <w:p w:rsidR="00017993" w:rsidRPr="002C3EC8" w:rsidRDefault="00017993" w:rsidP="00017993">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 La copia de la respuesta que se impugna y, en su caso, de la notificación correspondiente, en el caso de respuesta de la solicitud; y </w:t>
      </w:r>
    </w:p>
    <w:p w:rsidR="00017993" w:rsidRPr="002C3EC8" w:rsidRDefault="00017993" w:rsidP="00017993">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VIII. Firma del recurrente, en su caso, cuando se presente por escrito, requisito sin el cual se dará trámite al recurso. </w:t>
      </w:r>
    </w:p>
    <w:p w:rsidR="00017993" w:rsidRPr="002C3EC8" w:rsidRDefault="00017993" w:rsidP="00017993">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Adicionalmente, se podrán anexar las pruebas y demás elementos que considere procedentes someter a juicio del Instituto. </w:t>
      </w:r>
    </w:p>
    <w:p w:rsidR="00017993" w:rsidRPr="002C3EC8" w:rsidRDefault="00017993" w:rsidP="00017993">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En ningún caso será necesario que el particular ratifique el recurso de revisión interpuesto. </w:t>
      </w:r>
    </w:p>
    <w:p w:rsidR="00017993" w:rsidRPr="002C3EC8" w:rsidRDefault="00017993" w:rsidP="00017993">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017993" w:rsidRPr="002C3EC8" w:rsidRDefault="00017993" w:rsidP="00017993">
      <w:pPr>
        <w:pStyle w:val="Prrafodelista"/>
        <w:autoSpaceDE w:val="0"/>
        <w:autoSpaceDN w:val="0"/>
        <w:adjustRightInd w:val="0"/>
        <w:spacing w:before="240" w:after="160" w:line="360" w:lineRule="auto"/>
        <w:ind w:left="0"/>
        <w:jc w:val="both"/>
        <w:rPr>
          <w:rFonts w:ascii="Palatino Linotype" w:hAnsi="Palatino Linotype"/>
        </w:rPr>
      </w:pPr>
    </w:p>
    <w:p w:rsidR="00017993" w:rsidRPr="002C3EC8" w:rsidRDefault="00017993" w:rsidP="00017993">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 xml:space="preserve">Cabe señalar que El Recurrente ejerció de manera anónima su derecho de acceso a la información pública, sin embargo, no es motivo para desechar las solicitudes de acceso </w:t>
      </w:r>
      <w:r w:rsidRPr="002C3EC8">
        <w:rPr>
          <w:rFonts w:ascii="Palatino Linotype" w:hAnsi="Palatino Linotype"/>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17993" w:rsidRPr="002C3EC8" w:rsidTr="00956E32">
        <w:trPr>
          <w:trHeight w:val="1360"/>
        </w:trPr>
        <w:tc>
          <w:tcPr>
            <w:tcW w:w="7982" w:type="dxa"/>
          </w:tcPr>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017993" w:rsidRPr="002C3EC8" w:rsidRDefault="00017993" w:rsidP="00017993">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17993" w:rsidRPr="002C3EC8" w:rsidTr="00956E32">
        <w:trPr>
          <w:jc w:val="center"/>
        </w:trPr>
        <w:tc>
          <w:tcPr>
            <w:tcW w:w="8075" w:type="dxa"/>
          </w:tcPr>
          <w:p w:rsidR="00017993" w:rsidRPr="002C3EC8" w:rsidRDefault="00017993" w:rsidP="00956E32">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lastRenderedPageBreak/>
              <w:t>IV. Se establecerán mecanismos de acceso a la información y procedimientos de revisión expeditos que se sustanciarán ante los organismos autónomos especializados e imparciales que establece esta Constitución.”</w:t>
            </w:r>
          </w:p>
          <w:p w:rsidR="00017993" w:rsidRPr="002C3EC8" w:rsidRDefault="00017993" w:rsidP="00956E32">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017993" w:rsidRPr="002C3EC8" w:rsidRDefault="00017993" w:rsidP="00956E3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lastRenderedPageBreak/>
              <w:t>(…)</w:t>
            </w:r>
          </w:p>
          <w:p w:rsidR="00017993" w:rsidRPr="002C3EC8" w:rsidRDefault="00017993" w:rsidP="00956E32">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017993" w:rsidRPr="002C3EC8" w:rsidRDefault="00017993" w:rsidP="00017993">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017993" w:rsidRPr="00017993" w:rsidRDefault="00017993" w:rsidP="005D21EE">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rsidR="005D21EE" w:rsidRPr="00CC1F73" w:rsidRDefault="005D21EE" w:rsidP="005D21EE">
      <w:pPr>
        <w:autoSpaceDE w:val="0"/>
        <w:autoSpaceDN w:val="0"/>
        <w:adjustRightInd w:val="0"/>
        <w:spacing w:line="360" w:lineRule="auto"/>
        <w:jc w:val="both"/>
        <w:rPr>
          <w:rFonts w:ascii="Palatino Linotype" w:eastAsiaTheme="minorHAnsi" w:hAnsi="Palatino Linotype" w:cs="Arial"/>
          <w:lang w:val="es-MX" w:eastAsia="en-US"/>
        </w:rPr>
      </w:pPr>
    </w:p>
    <w:p w:rsidR="005D21EE" w:rsidRPr="0047590A" w:rsidRDefault="005D21EE" w:rsidP="005D21EE">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5D21EE"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3F13D5">
        <w:rPr>
          <w:rFonts w:ascii="Palatino Linotype" w:eastAsiaTheme="minorEastAsia" w:hAnsi="Palatino Linotype" w:cs="Arial"/>
          <w:lang w:val="es-ES_tradnl"/>
        </w:rPr>
        <w:lastRenderedPageBreak/>
        <w:t>de México y Municipios, en correlación con la seguridad jurídica que debe generar lo actuado ante este Organismo garante.</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Pr="003F13D5" w:rsidRDefault="005D21EE" w:rsidP="005D21E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5D21EE" w:rsidRPr="003F13D5" w:rsidRDefault="005D21EE" w:rsidP="005D21E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rsidR="005D21EE" w:rsidRPr="003F13D5" w:rsidRDefault="005D21EE" w:rsidP="005D21E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5D21EE" w:rsidRPr="003F13D5" w:rsidRDefault="005D21EE" w:rsidP="005D21E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5D21EE" w:rsidRPr="003F13D5" w:rsidRDefault="005D21EE" w:rsidP="005D21EE">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5D21EE" w:rsidRDefault="005D21EE" w:rsidP="005D21EE">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5D21EE" w:rsidRDefault="005D21EE" w:rsidP="005D21EE">
      <w:pPr>
        <w:ind w:left="567" w:right="616"/>
        <w:jc w:val="both"/>
        <w:rPr>
          <w:rFonts w:ascii="Palatino Linotype" w:eastAsiaTheme="minorEastAsia" w:hAnsi="Palatino Linotype" w:cs="Arial"/>
          <w:sz w:val="22"/>
          <w:lang w:val="es-ES_tradnl"/>
        </w:rPr>
      </w:pPr>
    </w:p>
    <w:p w:rsidR="005D21EE" w:rsidRPr="003F13D5" w:rsidRDefault="005D21EE" w:rsidP="005D21EE">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lastRenderedPageBreak/>
        <w:t>(Énfasis añadido)</w:t>
      </w:r>
    </w:p>
    <w:p w:rsidR="005D21EE" w:rsidRDefault="005D21EE" w:rsidP="005D21EE">
      <w:pPr>
        <w:spacing w:line="360" w:lineRule="auto"/>
        <w:jc w:val="both"/>
        <w:rPr>
          <w:rFonts w:ascii="Palatino Linotype" w:eastAsiaTheme="minorEastAsia" w:hAnsi="Palatino Linotype" w:cs="Arial"/>
          <w:lang w:val="es-ES_tradnl"/>
        </w:rPr>
      </w:pPr>
    </w:p>
    <w:p w:rsidR="00D72F5C" w:rsidRDefault="00D72F5C" w:rsidP="00D72F5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w:t>
      </w:r>
      <w:r w:rsidRPr="006D77A7">
        <w:rPr>
          <w:rFonts w:ascii="Palatino Linotype" w:eastAsiaTheme="minorEastAsia" w:hAnsi="Palatino Linotype" w:cs="Arial"/>
          <w:b/>
          <w:lang w:val="es-ES_tradnl"/>
        </w:rPr>
        <w:t>l Recurrente</w:t>
      </w:r>
      <w:r>
        <w:rPr>
          <w:rFonts w:ascii="Palatino Linotype" w:eastAsiaTheme="minorEastAsia" w:hAnsi="Palatino Linotype" w:cs="Arial"/>
          <w:lang w:val="es-ES_tradnl"/>
        </w:rPr>
        <w:t>, expresó su voluntad de desistirse del recurso, manifestando:</w:t>
      </w:r>
    </w:p>
    <w:p w:rsidR="00D72F5C" w:rsidRDefault="00D72F5C" w:rsidP="00D72F5C">
      <w:pPr>
        <w:spacing w:line="360" w:lineRule="auto"/>
        <w:jc w:val="both"/>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Pr="00D72F5C">
        <w:rPr>
          <w:rFonts w:ascii="Palatino Linotype" w:eastAsiaTheme="minorEastAsia" w:hAnsi="Palatino Linotype" w:cs="Arial"/>
          <w:i/>
          <w:lang w:val="es-ES_tradnl"/>
        </w:rPr>
        <w:t>las razones del desistimiento es por el cambio de modalidad</w:t>
      </w:r>
      <w:r w:rsidRPr="00E634B3">
        <w:rPr>
          <w:rFonts w:ascii="Palatino Linotype" w:eastAsiaTheme="minorEastAsia" w:hAnsi="Palatino Linotype" w:cs="Arial"/>
          <w:i/>
          <w:lang w:val="es-ES_tradnl"/>
        </w:rPr>
        <w:t>.</w:t>
      </w:r>
      <w:r>
        <w:rPr>
          <w:rFonts w:ascii="Palatino Linotype" w:eastAsiaTheme="minorEastAsia" w:hAnsi="Palatino Linotype" w:cs="Arial"/>
          <w:i/>
          <w:lang w:val="es-ES_tradnl"/>
        </w:rPr>
        <w:t>” (</w:t>
      </w:r>
      <w:proofErr w:type="gramStart"/>
      <w:r>
        <w:rPr>
          <w:rFonts w:ascii="Palatino Linotype" w:eastAsiaTheme="minorEastAsia" w:hAnsi="Palatino Linotype" w:cs="Arial"/>
          <w:i/>
          <w:lang w:val="es-ES_tradnl"/>
        </w:rPr>
        <w:t>sic</w:t>
      </w:r>
      <w:proofErr w:type="gramEnd"/>
      <w:r>
        <w:rPr>
          <w:rFonts w:ascii="Palatino Linotype" w:eastAsiaTheme="minorEastAsia" w:hAnsi="Palatino Linotype" w:cs="Arial"/>
          <w:i/>
          <w:lang w:val="es-ES_tradnl"/>
        </w:rPr>
        <w:t>)</w:t>
      </w:r>
    </w:p>
    <w:p w:rsidR="005D21EE" w:rsidRPr="00E634B3" w:rsidRDefault="005D21EE" w:rsidP="005D21EE">
      <w:pPr>
        <w:spacing w:line="360" w:lineRule="auto"/>
        <w:rPr>
          <w:rFonts w:ascii="Palatino Linotype" w:eastAsiaTheme="minorEastAsia" w:hAnsi="Palatino Linotype" w:cs="Arial"/>
          <w:i/>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sidR="00D72F5C">
        <w:rPr>
          <w:rFonts w:ascii="Palatino Linotype" w:eastAsiaTheme="minorEastAsia" w:hAnsi="Palatino Linotype" w:cs="Arial"/>
          <w:b/>
          <w:lang w:val="es-ES_tradnl"/>
        </w:rPr>
        <w:t>el</w:t>
      </w:r>
      <w:r>
        <w:rPr>
          <w:rFonts w:ascii="Palatino Linotype" w:eastAsiaTheme="minorEastAsia" w:hAnsi="Palatino Linotype" w:cs="Arial"/>
          <w:b/>
          <w:lang w:val="es-ES_tradnl"/>
        </w:rPr>
        <w:t xml:space="preserve">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D72F5C" w:rsidRPr="00D72F5C">
        <w:rPr>
          <w:rFonts w:ascii="Palatino Linotype" w:eastAsiaTheme="minorEastAsia" w:hAnsi="Palatino Linotype" w:cs="Arial"/>
          <w:b/>
          <w:lang w:val="es-ES_tradnl"/>
        </w:rPr>
        <w:t>00336/TEXCOCO/IP/2022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15485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 xml:space="preserve">respuesta; </w:t>
      </w:r>
      <w:r w:rsidRPr="003F13D5">
        <w:rPr>
          <w:rFonts w:ascii="Palatino Linotype" w:eastAsiaTheme="minorEastAsia" w:hAnsi="Palatino Linotype" w:cs="Arial"/>
          <w:lang w:val="es-ES_tradnl"/>
        </w:rPr>
        <w:lastRenderedPageBreak/>
        <w:t>todo esto, de conformidad con las actuaciones que obran en el expediente electrónico del SAIMEX.</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w:t>
      </w:r>
      <w:r w:rsidR="00897A4A">
        <w:rPr>
          <w:rFonts w:ascii="Palatino Linotype" w:eastAsiaTheme="minorEastAsia" w:hAnsi="Palatino Linotype" w:cs="Arial"/>
          <w:lang w:val="es-ES_tradnl"/>
        </w:rPr>
        <w:t>a del</w:t>
      </w:r>
      <w:r>
        <w:rPr>
          <w:rFonts w:ascii="Palatino Linotype" w:eastAsiaTheme="minorEastAsia" w:hAnsi="Palatino Linotype" w:cs="Arial"/>
          <w:lang w:val="es-ES_tradnl"/>
        </w:rPr>
        <w:t xml:space="preserve">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Pr="003F13D5"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5D21EE" w:rsidRDefault="005D21EE" w:rsidP="005D21EE">
      <w:pPr>
        <w:spacing w:line="360" w:lineRule="auto"/>
        <w:jc w:val="both"/>
        <w:rPr>
          <w:rFonts w:ascii="Palatino Linotype" w:eastAsiaTheme="minorEastAsia" w:hAnsi="Palatino Linotype" w:cs="Arial"/>
          <w:lang w:val="es-ES_tradnl"/>
        </w:rPr>
      </w:pPr>
    </w:p>
    <w:p w:rsidR="005D21EE" w:rsidRPr="003F13D5" w:rsidRDefault="005D21EE" w:rsidP="005D21EE">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Pr="00894F4A" w:rsidRDefault="005D21EE" w:rsidP="005D21EE">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15485</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Default="005D21EE" w:rsidP="005D21EE">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5D21EE" w:rsidRPr="003F13D5" w:rsidRDefault="005D21EE" w:rsidP="005D21EE">
      <w:pPr>
        <w:spacing w:line="360" w:lineRule="auto"/>
        <w:jc w:val="both"/>
        <w:rPr>
          <w:rFonts w:ascii="Palatino Linotype" w:eastAsiaTheme="minorEastAsia" w:hAnsi="Palatino Linotype" w:cs="Arial"/>
          <w:lang w:val="es-ES_tradnl"/>
        </w:rPr>
      </w:pPr>
    </w:p>
    <w:p w:rsidR="005D21EE" w:rsidRPr="003F13D5" w:rsidRDefault="005D21EE" w:rsidP="005D21EE">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5D21EE" w:rsidRDefault="002F19E9" w:rsidP="005D21EE">
      <w:pPr>
        <w:spacing w:line="360" w:lineRule="auto"/>
        <w:jc w:val="both"/>
        <w:rPr>
          <w:rFonts w:ascii="Palatino Linotype" w:eastAsiaTheme="minorHAnsi" w:hAnsi="Palatino Linotype" w:cstheme="minorBidi"/>
          <w:lang w:val="es-MX" w:eastAsia="es-ES_tradnl"/>
        </w:rPr>
      </w:pPr>
      <w:r>
        <w:rPr>
          <w:rFonts w:ascii="Palatino Linotype" w:eastAsiaTheme="minorHAnsi" w:hAnsi="Palatino Linotype" w:cstheme="min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8254</wp:posOffset>
                </wp:positionV>
                <wp:extent cx="5743575" cy="46577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743575" cy="465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C1D6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65pt" to="450.45pt,3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" strokecolor="#5b9bd5 [3204]" strokeweight=".5pt">
                <v:stroke joinstyle="miter"/>
              </v:line>
            </w:pict>
          </mc:Fallback>
        </mc:AlternateContent>
      </w: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D72F5C" w:rsidRDefault="00D72F5C" w:rsidP="005D21EE">
      <w:pPr>
        <w:spacing w:line="360" w:lineRule="auto"/>
        <w:jc w:val="both"/>
        <w:rPr>
          <w:rFonts w:ascii="Palatino Linotype" w:eastAsiaTheme="minorHAnsi" w:hAnsi="Palatino Linotype" w:cstheme="minorBidi"/>
          <w:lang w:val="es-MX" w:eastAsia="es-ES_tradnl"/>
        </w:rPr>
      </w:pPr>
    </w:p>
    <w:p w:rsidR="00D72F5C" w:rsidRDefault="00D72F5C"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eastAsiaTheme="minorHAnsi" w:hAnsi="Palatino Linotype" w:cstheme="minorBidi"/>
          <w:lang w:val="es-MX" w:eastAsia="es-ES_tradnl"/>
        </w:rPr>
      </w:pPr>
    </w:p>
    <w:p w:rsidR="005D21EE" w:rsidRDefault="005D21EE" w:rsidP="005D21EE">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72F5C">
        <w:rPr>
          <w:rFonts w:ascii="Palatino Linotype" w:eastAsiaTheme="minorHAnsi" w:hAnsi="Palatino Linotype" w:cs="Arial"/>
          <w:lang w:val="es-MX" w:eastAsia="en-US"/>
        </w:rPr>
        <w:t>CUADRAGÉSIMA</w:t>
      </w:r>
      <w:r>
        <w:rPr>
          <w:rFonts w:ascii="Palatino Linotype" w:eastAsiaTheme="minorHAnsi" w:hAnsi="Palatino Linotype" w:cs="Arial"/>
          <w:lang w:val="es-MX" w:eastAsia="en-US"/>
        </w:rPr>
        <w:t xml:space="preserve"> SESIÓN ORDINARIA, CELEBRADA EL NUEVE DE </w:t>
      </w:r>
      <w:r w:rsidR="00D72F5C">
        <w:rPr>
          <w:rFonts w:ascii="Palatino Linotype" w:eastAsiaTheme="minorHAnsi" w:hAnsi="Palatino Linotype" w:cs="Arial"/>
          <w:lang w:val="es-MX" w:eastAsia="en-US"/>
        </w:rPr>
        <w:t>NOVIEMBRE</w:t>
      </w:r>
      <w:r>
        <w:rPr>
          <w:rFonts w:ascii="Palatino Linotype" w:eastAsiaTheme="minorHAnsi" w:hAnsi="Palatino Linotype" w:cs="Arial"/>
          <w:lang w:val="es-MX" w:eastAsia="en-US"/>
        </w:rPr>
        <w:t xml:space="preserve"> DE DOS MIL VEINTIDÓS, ANTE EL SECRETARIO TÉCNICO DEL PLENO ALEXIS TAPIA RAMÍREZ</w:t>
      </w:r>
      <w:r>
        <w:rPr>
          <w:rFonts w:ascii="Palatino Linotype" w:hAnsi="Palatino Linotype" w:cs="Arial"/>
        </w:rPr>
        <w:t>. ------------------------------------------------------------------------------------------------------------------------------------------------------------------------------------------------------------------------------------------------------------------------------------------------------------------------------------------------------------------------------------------------------------------------------------------------------------------------------------------------------------------------------------------------------------------------------------------------------------------------------------------------------------------------------------------------------------------------------------------------------------------------------------------------------------------------------------------------------------------------------------------------------------------------------------------------------------------------------------------------------------------------------------------------------------------------------------------------------------------------------------------------------------------------------------------------------------------------------------------------------------------------------------------------------------------------------------------------------------------------------------------------------------------------------------------------------------------------------------------</w:t>
      </w:r>
      <w:r w:rsidR="002F19E9" w:rsidRPr="00692461">
        <w:rPr>
          <w:rFonts w:ascii="Palatino Linotype" w:hAnsi="Palatino Linotype" w:cs="Arial"/>
        </w:rPr>
        <w:t>-----------------------------------------------------------------------------------</w:t>
      </w:r>
      <w:r w:rsidR="002F19E9">
        <w:rPr>
          <w:rFonts w:ascii="Palatino Linotype" w:hAnsi="Palatino Linotype" w:cs="Arial"/>
        </w:rPr>
        <w:t>------------------------------</w:t>
      </w:r>
      <w:r w:rsidR="002F19E9" w:rsidRPr="00692461">
        <w:rPr>
          <w:rFonts w:ascii="Palatino Linotype" w:hAnsi="Palatino Linotype" w:cs="Arial"/>
        </w:rPr>
        <w:t>-----------------------------------------------------------------------------------</w:t>
      </w:r>
      <w:r w:rsidR="002F19E9">
        <w:rPr>
          <w:rFonts w:ascii="Palatino Linotype" w:hAnsi="Palatino Linotype" w:cs="Arial"/>
        </w:rPr>
        <w:t>------------------------------</w:t>
      </w:r>
      <w:r w:rsidR="002F19E9" w:rsidRPr="00692461">
        <w:rPr>
          <w:rFonts w:ascii="Palatino Linotype" w:hAnsi="Palatino Linotype" w:cs="Arial"/>
        </w:rPr>
        <w:t>-----------------------------------------------------------------------------------</w:t>
      </w:r>
      <w:r w:rsidR="002F19E9">
        <w:rPr>
          <w:rFonts w:ascii="Palatino Linotype" w:hAnsi="Palatino Linotype" w:cs="Arial"/>
        </w:rPr>
        <w:t>------------------------------</w:t>
      </w:r>
      <w:r w:rsidR="002F19E9" w:rsidRPr="00692461">
        <w:rPr>
          <w:rFonts w:ascii="Palatino Linotype" w:hAnsi="Palatino Linotype" w:cs="Arial"/>
        </w:rPr>
        <w:t>-----------------------------------------------------------------------------------</w:t>
      </w:r>
      <w:r w:rsidR="002F19E9">
        <w:rPr>
          <w:rFonts w:ascii="Palatino Linotype" w:hAnsi="Palatino Linotype" w:cs="Arial"/>
        </w:rPr>
        <w:t>----------------------------------</w:t>
      </w:r>
    </w:p>
    <w:p w:rsidR="005D21EE" w:rsidRPr="002C0BFD" w:rsidRDefault="005D21EE" w:rsidP="005D21EE">
      <w:pPr>
        <w:spacing w:line="360" w:lineRule="auto"/>
        <w:jc w:val="both"/>
        <w:rPr>
          <w:rFonts w:ascii="Palatino Linotype" w:hAnsi="Palatino Linotype" w:cs="Arial"/>
          <w:sz w:val="20"/>
        </w:rPr>
      </w:pPr>
      <w:r>
        <w:rPr>
          <w:rFonts w:ascii="Palatino Linotype" w:hAnsi="Palatino Linotype" w:cs="Arial"/>
          <w:sz w:val="20"/>
        </w:rPr>
        <w:t>JMV/CCR/LMST</w:t>
      </w:r>
    </w:p>
    <w:p w:rsidR="005D21EE" w:rsidRDefault="005D21EE" w:rsidP="005D21EE">
      <w:pPr>
        <w:spacing w:line="360" w:lineRule="auto"/>
        <w:jc w:val="both"/>
        <w:rPr>
          <w:rFonts w:ascii="Palatino Linotype" w:hAnsi="Palatino Linotype" w:cs="Arial"/>
        </w:rPr>
      </w:pPr>
    </w:p>
    <w:p w:rsidR="005D21EE" w:rsidRDefault="005D21EE" w:rsidP="005D21EE">
      <w:pPr>
        <w:spacing w:line="360" w:lineRule="auto"/>
        <w:jc w:val="both"/>
        <w:rPr>
          <w:rFonts w:ascii="Palatino Linotype" w:hAnsi="Palatino Linotype" w:cs="Arial"/>
        </w:rPr>
      </w:pPr>
    </w:p>
    <w:p w:rsidR="005D21EE" w:rsidRDefault="005D21EE" w:rsidP="005D21EE">
      <w:pPr>
        <w:spacing w:line="360" w:lineRule="auto"/>
        <w:jc w:val="both"/>
        <w:rPr>
          <w:rFonts w:ascii="Palatino Linotype" w:hAnsi="Palatino Linotype" w:cs="Arial"/>
        </w:rPr>
      </w:pPr>
    </w:p>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5D21EE" w:rsidRDefault="005D21EE" w:rsidP="005D21EE"/>
    <w:p w:rsidR="00900963" w:rsidRDefault="00900963"/>
    <w:sectPr w:rsidR="00900963" w:rsidSect="009B0F4C">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708" w:rsidRDefault="00E77708" w:rsidP="005D21EE">
      <w:r>
        <w:separator/>
      </w:r>
    </w:p>
  </w:endnote>
  <w:endnote w:type="continuationSeparator" w:id="0">
    <w:p w:rsidR="00E77708" w:rsidRDefault="00E77708" w:rsidP="005D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4C" w:rsidRPr="00A2780F" w:rsidRDefault="009B0F4C" w:rsidP="009B0F4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976D0">
      <w:rPr>
        <w:rFonts w:ascii="Arial" w:hAnsi="Arial" w:cs="Arial"/>
        <w:b/>
        <w:bCs/>
        <w:noProof/>
        <w:sz w:val="20"/>
        <w:szCs w:val="20"/>
      </w:rPr>
      <w:t>16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976D0">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4C" w:rsidRPr="00070856" w:rsidRDefault="009B0F4C" w:rsidP="009B0F4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976D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976D0">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708" w:rsidRDefault="00E77708" w:rsidP="005D21EE">
      <w:r>
        <w:separator/>
      </w:r>
    </w:p>
  </w:footnote>
  <w:footnote w:type="continuationSeparator" w:id="0">
    <w:p w:rsidR="00E77708" w:rsidRDefault="00E77708" w:rsidP="005D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B0F4C" w:rsidRPr="008F2CCC" w:rsidTr="009B0F4C">
      <w:tc>
        <w:tcPr>
          <w:tcW w:w="3620" w:type="dxa"/>
          <w:shd w:val="clear" w:color="auto" w:fill="auto"/>
        </w:tcPr>
        <w:p w:rsidR="009B0F4C" w:rsidRPr="007E5FC4" w:rsidRDefault="009B0F4C" w:rsidP="009B0F4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B0F4C" w:rsidRPr="00664658" w:rsidRDefault="009B0F4C" w:rsidP="005D21EE">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15485/INFOEM/IP/RR/2022</w:t>
          </w:r>
        </w:p>
      </w:tc>
    </w:tr>
    <w:tr w:rsidR="009B0F4C" w:rsidRPr="008F2CCC" w:rsidTr="009B0F4C">
      <w:tc>
        <w:tcPr>
          <w:tcW w:w="3620" w:type="dxa"/>
          <w:shd w:val="clear" w:color="auto" w:fill="auto"/>
        </w:tcPr>
        <w:p w:rsidR="009B0F4C" w:rsidRPr="007E5FC4" w:rsidRDefault="009B0F4C" w:rsidP="009B0F4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B0F4C" w:rsidRPr="00664658" w:rsidRDefault="009B0F4C" w:rsidP="005D21EE">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Texcoco</w:t>
          </w:r>
        </w:p>
      </w:tc>
    </w:tr>
    <w:tr w:rsidR="009B0F4C" w:rsidRPr="008F2CCC" w:rsidTr="009B0F4C">
      <w:trPr>
        <w:trHeight w:val="228"/>
      </w:trPr>
      <w:tc>
        <w:tcPr>
          <w:tcW w:w="3620" w:type="dxa"/>
          <w:shd w:val="clear" w:color="auto" w:fill="auto"/>
        </w:tcPr>
        <w:p w:rsidR="009B0F4C" w:rsidRPr="007E5FC4" w:rsidRDefault="009B0F4C" w:rsidP="009B0F4C">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B0F4C" w:rsidRPr="00664658" w:rsidRDefault="009B0F4C" w:rsidP="009B0F4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B0F4C" w:rsidRPr="001779E0" w:rsidRDefault="009B0F4C" w:rsidP="009B0F4C">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E78BEDA" wp14:editId="393E81F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B0F4C" w:rsidRPr="008F2CCC" w:rsidTr="009B0F4C">
      <w:tc>
        <w:tcPr>
          <w:tcW w:w="2977" w:type="dxa"/>
          <w:shd w:val="clear" w:color="auto" w:fill="auto"/>
        </w:tcPr>
        <w:p w:rsidR="009B0F4C" w:rsidRPr="007E5FC4" w:rsidRDefault="009B0F4C"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B0F4C" w:rsidRPr="008F2CCC" w:rsidRDefault="009B0F4C" w:rsidP="009B0F4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 xml:space="preserve">15485/INFOEM/IP/RR/2022 </w:t>
          </w:r>
        </w:p>
      </w:tc>
    </w:tr>
    <w:tr w:rsidR="009B0F4C" w:rsidRPr="008F2CCC" w:rsidTr="009B0F4C">
      <w:tc>
        <w:tcPr>
          <w:tcW w:w="2977" w:type="dxa"/>
          <w:shd w:val="clear" w:color="auto" w:fill="auto"/>
          <w:vAlign w:val="center"/>
        </w:tcPr>
        <w:p w:rsidR="009B0F4C" w:rsidRPr="007E5FC4" w:rsidRDefault="009B0F4C"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B0F4C" w:rsidRPr="008F2CCC" w:rsidRDefault="00F976D0" w:rsidP="009B0F4C">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9B0F4C" w:rsidRPr="008F2CCC" w:rsidTr="009B0F4C">
      <w:trPr>
        <w:trHeight w:val="228"/>
      </w:trPr>
      <w:tc>
        <w:tcPr>
          <w:tcW w:w="2977" w:type="dxa"/>
          <w:shd w:val="clear" w:color="auto" w:fill="auto"/>
        </w:tcPr>
        <w:p w:rsidR="009B0F4C" w:rsidRPr="007E5FC4" w:rsidRDefault="009B0F4C"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B0F4C" w:rsidRPr="00DC41C8" w:rsidRDefault="009B0F4C" w:rsidP="009B0F4C">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Pr>
              <w:rFonts w:ascii="Palatino Linotype" w:hAnsi="Palatino Linotype"/>
              <w:b/>
              <w:bCs/>
              <w:sz w:val="22"/>
              <w:szCs w:val="22"/>
            </w:rPr>
            <w:t>Texcoco</w:t>
          </w:r>
        </w:p>
      </w:tc>
    </w:tr>
    <w:tr w:rsidR="009B0F4C" w:rsidRPr="008F2CCC" w:rsidTr="009B0F4C">
      <w:tc>
        <w:tcPr>
          <w:tcW w:w="2977" w:type="dxa"/>
          <w:shd w:val="clear" w:color="auto" w:fill="auto"/>
        </w:tcPr>
        <w:p w:rsidR="009B0F4C" w:rsidRPr="007E5FC4" w:rsidRDefault="009B0F4C" w:rsidP="009B0F4C">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B0F4C" w:rsidRPr="008F2CCC" w:rsidRDefault="009B0F4C" w:rsidP="009B0F4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B0F4C" w:rsidRPr="009F1AB6" w:rsidRDefault="009B0F4C">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0CD997" wp14:editId="3E044F2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EE"/>
    <w:rsid w:val="00017993"/>
    <w:rsid w:val="002C6498"/>
    <w:rsid w:val="002F19E9"/>
    <w:rsid w:val="00483354"/>
    <w:rsid w:val="00554EBD"/>
    <w:rsid w:val="005646F4"/>
    <w:rsid w:val="005D21EE"/>
    <w:rsid w:val="00897A4A"/>
    <w:rsid w:val="00900963"/>
    <w:rsid w:val="009B0F4C"/>
    <w:rsid w:val="00D20C2D"/>
    <w:rsid w:val="00D72F5C"/>
    <w:rsid w:val="00E77708"/>
    <w:rsid w:val="00EB278A"/>
    <w:rsid w:val="00F02D73"/>
    <w:rsid w:val="00F976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B6307-735C-4CA1-AD26-F7305FA2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E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21E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D21EE"/>
    <w:rPr>
      <w:rFonts w:eastAsiaTheme="minorEastAsia"/>
      <w:sz w:val="24"/>
      <w:szCs w:val="24"/>
      <w:lang w:val="es-ES_tradnl" w:eastAsia="es-ES"/>
    </w:rPr>
  </w:style>
  <w:style w:type="paragraph" w:styleId="Piedepgina">
    <w:name w:val="footer"/>
    <w:basedOn w:val="Normal"/>
    <w:link w:val="PiedepginaCar"/>
    <w:uiPriority w:val="99"/>
    <w:unhideWhenUsed/>
    <w:rsid w:val="005D21E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D21E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5D21E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5D21EE"/>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D21E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D21EE"/>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1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70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17</Pages>
  <Words>3811</Words>
  <Characters>20963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4</cp:revision>
  <dcterms:created xsi:type="dcterms:W3CDTF">2022-10-25T20:56:00Z</dcterms:created>
  <dcterms:modified xsi:type="dcterms:W3CDTF">2022-12-13T20:36:00Z</dcterms:modified>
</cp:coreProperties>
</file>