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5D0398B4" w:rsidR="00620916" w:rsidRPr="005172B4" w:rsidRDefault="00200BFC" w:rsidP="00033269">
      <w:pPr>
        <w:spacing w:line="360" w:lineRule="auto"/>
        <w:jc w:val="both"/>
        <w:rPr>
          <w:rFonts w:ascii="Palatino Linotype" w:hAnsi="Palatino Linotype" w:cs="Arial"/>
        </w:rPr>
      </w:pPr>
      <w:r w:rsidRPr="0051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5172B4">
        <w:rPr>
          <w:rFonts w:ascii="Palatino Linotype" w:hAnsi="Palatino Linotype" w:cs="Arial"/>
        </w:rPr>
        <w:t xml:space="preserve">de fecha </w:t>
      </w:r>
      <w:r w:rsidR="00341CEB">
        <w:rPr>
          <w:rFonts w:ascii="Palatino Linotype" w:hAnsi="Palatino Linotype" w:cs="Arial"/>
        </w:rPr>
        <w:t>treinta y uno de agosto</w:t>
      </w:r>
      <w:r w:rsidR="001913AD">
        <w:rPr>
          <w:rFonts w:ascii="Palatino Linotype" w:hAnsi="Palatino Linotype" w:cs="Arial"/>
        </w:rPr>
        <w:t xml:space="preserve"> de agosto</w:t>
      </w:r>
      <w:r w:rsidR="00C03836" w:rsidRPr="005172B4">
        <w:rPr>
          <w:rFonts w:ascii="Palatino Linotype" w:hAnsi="Palatino Linotype" w:cs="Arial"/>
        </w:rPr>
        <w:t xml:space="preserve"> </w:t>
      </w:r>
      <w:r w:rsidR="00CE4143" w:rsidRPr="005172B4">
        <w:rPr>
          <w:rFonts w:ascii="Palatino Linotype" w:hAnsi="Palatino Linotype" w:cs="Arial"/>
        </w:rPr>
        <w:t>de dos mil veintidós.</w:t>
      </w:r>
    </w:p>
    <w:p w14:paraId="6CE05D1B" w14:textId="77777777" w:rsidR="004B29B3" w:rsidRPr="005172B4" w:rsidRDefault="004B29B3" w:rsidP="00033269">
      <w:pPr>
        <w:spacing w:line="360" w:lineRule="auto"/>
        <w:jc w:val="both"/>
        <w:rPr>
          <w:rFonts w:ascii="Palatino Linotype" w:hAnsi="Palatino Linotype" w:cs="Arial"/>
        </w:rPr>
      </w:pPr>
    </w:p>
    <w:p w14:paraId="71F79FE3" w14:textId="5BEC9A68" w:rsidR="00A1125E" w:rsidRPr="00BF289E" w:rsidRDefault="00D137DD" w:rsidP="00033269">
      <w:pPr>
        <w:spacing w:line="360" w:lineRule="auto"/>
        <w:jc w:val="both"/>
        <w:rPr>
          <w:rFonts w:ascii="Palatino Linotype" w:hAnsi="Palatino Linotype" w:cs="Arial"/>
          <w:lang w:val="es-ES"/>
        </w:rPr>
      </w:pPr>
      <w:r w:rsidRPr="005172B4">
        <w:rPr>
          <w:rFonts w:ascii="Palatino Linotype" w:hAnsi="Palatino Linotype" w:cs="Arial"/>
          <w:b/>
          <w:sz w:val="28"/>
        </w:rPr>
        <w:t>VISTO</w:t>
      </w:r>
      <w:r w:rsidRPr="005172B4">
        <w:rPr>
          <w:rFonts w:ascii="Palatino Linotype" w:hAnsi="Palatino Linotype" w:cs="Arial"/>
        </w:rPr>
        <w:t xml:space="preserve"> </w:t>
      </w:r>
      <w:r w:rsidR="00C34D00" w:rsidRPr="00BF289E">
        <w:rPr>
          <w:rFonts w:ascii="Palatino Linotype" w:hAnsi="Palatino Linotype" w:cs="Arial"/>
        </w:rPr>
        <w:t>el</w:t>
      </w:r>
      <w:r w:rsidRPr="00BF289E">
        <w:rPr>
          <w:rFonts w:ascii="Palatino Linotype" w:hAnsi="Palatino Linotype" w:cs="Arial"/>
        </w:rPr>
        <w:t xml:space="preserve"> expediente formado con motivo del </w:t>
      </w:r>
      <w:r w:rsidR="00031E10">
        <w:rPr>
          <w:rFonts w:ascii="Palatino Linotype" w:hAnsi="Palatino Linotype" w:cs="Arial"/>
        </w:rPr>
        <w:t>Recurso de Revisión</w:t>
      </w:r>
      <w:r w:rsidRPr="00BF289E">
        <w:rPr>
          <w:rFonts w:ascii="Palatino Linotype" w:hAnsi="Palatino Linotype" w:cs="Arial"/>
        </w:rPr>
        <w:t xml:space="preserve"> </w:t>
      </w:r>
      <w:r w:rsidR="00FA59CB" w:rsidRPr="00BF289E">
        <w:rPr>
          <w:rFonts w:ascii="Palatino Linotype" w:hAnsi="Palatino Linotype" w:cs="Arial"/>
          <w:b/>
          <w:lang w:val="es-419"/>
        </w:rPr>
        <w:t>0</w:t>
      </w:r>
      <w:r w:rsidR="001913AD">
        <w:rPr>
          <w:rFonts w:ascii="Palatino Linotype" w:hAnsi="Palatino Linotype" w:cs="Arial"/>
          <w:b/>
        </w:rPr>
        <w:t>59</w:t>
      </w:r>
      <w:r w:rsidR="00EC22E3" w:rsidRPr="00BF289E">
        <w:rPr>
          <w:rFonts w:ascii="Palatino Linotype" w:hAnsi="Palatino Linotype" w:cs="Arial"/>
          <w:b/>
        </w:rPr>
        <w:t>32</w:t>
      </w:r>
      <w:r w:rsidRPr="00BF289E">
        <w:rPr>
          <w:rFonts w:ascii="Palatino Linotype" w:hAnsi="Palatino Linotype" w:cs="Arial"/>
          <w:b/>
        </w:rPr>
        <w:t>/INFOEM/IP/RR/202</w:t>
      </w:r>
      <w:r w:rsidR="00FA59CB" w:rsidRPr="00BF289E">
        <w:rPr>
          <w:rFonts w:ascii="Palatino Linotype" w:hAnsi="Palatino Linotype" w:cs="Arial"/>
          <w:b/>
          <w:lang w:val="es-419"/>
        </w:rPr>
        <w:t>2</w:t>
      </w:r>
      <w:r w:rsidRPr="00BF289E">
        <w:rPr>
          <w:rFonts w:ascii="Palatino Linotype" w:hAnsi="Palatino Linotype" w:cs="Arial"/>
          <w:b/>
        </w:rPr>
        <w:t xml:space="preserve">, </w:t>
      </w:r>
      <w:r w:rsidRPr="00BF289E">
        <w:rPr>
          <w:rFonts w:ascii="Palatino Linotype" w:hAnsi="Palatino Linotype" w:cs="Arial"/>
        </w:rPr>
        <w:t xml:space="preserve">promovido </w:t>
      </w:r>
      <w:r w:rsidR="005A4D55" w:rsidRPr="00BF289E">
        <w:rPr>
          <w:rFonts w:ascii="Palatino Linotype" w:hAnsi="Palatino Linotype"/>
        </w:rPr>
        <w:t>por</w:t>
      </w:r>
      <w:r w:rsidR="001913AD">
        <w:rPr>
          <w:rFonts w:ascii="Palatino Linotype" w:hAnsi="Palatino Linotype"/>
        </w:rPr>
        <w:t xml:space="preserve"> </w:t>
      </w:r>
      <w:r w:rsidR="00A47BD1">
        <w:rPr>
          <w:rFonts w:ascii="Palatino Linotype" w:hAnsi="Palatino Linotype"/>
          <w:b/>
        </w:rPr>
        <w:t>XXXXXX XXXXXXXX XXXXX</w:t>
      </w:r>
      <w:r w:rsidR="00FA59CB" w:rsidRPr="00BF289E">
        <w:rPr>
          <w:rFonts w:ascii="Palatino Linotype" w:hAnsi="Palatino Linotype"/>
          <w:lang w:val="es-419"/>
        </w:rPr>
        <w:t>,</w:t>
      </w:r>
      <w:r w:rsidRPr="00BF289E">
        <w:rPr>
          <w:rFonts w:ascii="Palatino Linotype" w:hAnsi="Palatino Linotype" w:cs="Arial"/>
          <w:b/>
          <w:lang w:val="es-ES"/>
        </w:rPr>
        <w:t xml:space="preserve"> </w:t>
      </w:r>
      <w:r w:rsidRPr="00BF289E">
        <w:rPr>
          <w:rFonts w:ascii="Palatino Linotype" w:hAnsi="Palatino Linotype"/>
        </w:rPr>
        <w:t xml:space="preserve">a quien en lo sucesivo se le </w:t>
      </w:r>
      <w:r w:rsidR="004C2814" w:rsidRPr="00BF289E">
        <w:rPr>
          <w:rFonts w:ascii="Palatino Linotype" w:hAnsi="Palatino Linotype"/>
        </w:rPr>
        <w:t>denominará</w:t>
      </w:r>
      <w:r w:rsidRPr="00BF289E">
        <w:rPr>
          <w:rFonts w:ascii="Palatino Linotype" w:hAnsi="Palatino Linotype"/>
        </w:rPr>
        <w:t xml:space="preserve"> como </w:t>
      </w:r>
      <w:r w:rsidR="00EC22E3" w:rsidRPr="00BF289E">
        <w:rPr>
          <w:rFonts w:ascii="Palatino Linotype" w:hAnsi="Palatino Linotype" w:cs="Arial"/>
          <w:b/>
          <w:lang w:val="es-ES"/>
        </w:rPr>
        <w:t>EL</w:t>
      </w:r>
      <w:r w:rsidRPr="00BF289E">
        <w:rPr>
          <w:rFonts w:ascii="Palatino Linotype" w:hAnsi="Palatino Linotype" w:cs="Arial"/>
          <w:b/>
          <w:lang w:val="es-ES"/>
        </w:rPr>
        <w:t xml:space="preserve"> RECURRENTE,</w:t>
      </w:r>
      <w:r w:rsidRPr="00BF289E">
        <w:rPr>
          <w:rFonts w:ascii="Palatino Linotype" w:hAnsi="Palatino Linotype" w:cs="Arial"/>
          <w:lang w:val="es-ES"/>
        </w:rPr>
        <w:t xml:space="preserve"> en contra de la respuesta de</w:t>
      </w:r>
      <w:r w:rsidR="001913AD">
        <w:rPr>
          <w:rFonts w:ascii="Palatino Linotype" w:hAnsi="Palatino Linotype" w:cs="Arial"/>
          <w:lang w:val="es-ES"/>
        </w:rPr>
        <w:t xml:space="preserve"> </w:t>
      </w:r>
      <w:r w:rsidR="001913AD" w:rsidRPr="001913AD">
        <w:rPr>
          <w:rFonts w:ascii="Palatino Linotype" w:hAnsi="Palatino Linotype"/>
          <w:b/>
          <w:sz w:val="22"/>
          <w:szCs w:val="22"/>
        </w:rPr>
        <w:t>Sistema de Agua Potable Alcantarillado y Saneamiento de Ecatepec de Morelos</w:t>
      </w:r>
      <w:r w:rsidRPr="00BF289E">
        <w:rPr>
          <w:rFonts w:ascii="Palatino Linotype" w:hAnsi="Palatino Linotype" w:cs="Arial"/>
          <w:b/>
          <w:lang w:val="es-ES"/>
        </w:rPr>
        <w:t xml:space="preserve">, </w:t>
      </w:r>
      <w:r w:rsidR="004C2814" w:rsidRPr="00BF289E">
        <w:rPr>
          <w:rFonts w:ascii="Palatino Linotype" w:hAnsi="Palatino Linotype" w:cs="Arial"/>
          <w:lang w:val="es-ES"/>
        </w:rPr>
        <w:t xml:space="preserve">a quien </w:t>
      </w:r>
      <w:r w:rsidRPr="00BF289E">
        <w:rPr>
          <w:rFonts w:ascii="Palatino Linotype" w:hAnsi="Palatino Linotype"/>
        </w:rPr>
        <w:t>en lo su</w:t>
      </w:r>
      <w:r w:rsidR="004C2814" w:rsidRPr="00BF289E">
        <w:rPr>
          <w:rFonts w:ascii="Palatino Linotype" w:hAnsi="Palatino Linotype"/>
        </w:rPr>
        <w:t xml:space="preserve">cesivo </w:t>
      </w:r>
      <w:r w:rsidRPr="00BF289E">
        <w:rPr>
          <w:rFonts w:ascii="Palatino Linotype" w:hAnsi="Palatino Linotype"/>
        </w:rPr>
        <w:t xml:space="preserve">se le denominará </w:t>
      </w:r>
      <w:r w:rsidR="004C2814" w:rsidRPr="00BF289E">
        <w:rPr>
          <w:rFonts w:ascii="Palatino Linotype" w:hAnsi="Palatino Linotype"/>
        </w:rPr>
        <w:t xml:space="preserve">como </w:t>
      </w:r>
      <w:r w:rsidRPr="00BF289E">
        <w:rPr>
          <w:rFonts w:ascii="Palatino Linotype" w:hAnsi="Palatino Linotype" w:cs="Arial"/>
          <w:b/>
          <w:lang w:val="es-ES"/>
        </w:rPr>
        <w:t xml:space="preserve">EL SUJETO OBLIGADO, </w:t>
      </w:r>
      <w:r w:rsidRPr="00BF289E">
        <w:rPr>
          <w:rFonts w:ascii="Palatino Linotype" w:hAnsi="Palatino Linotype" w:cs="Arial"/>
          <w:lang w:val="es-ES"/>
        </w:rPr>
        <w:t>se procede a dictar la presente resolución con base en lo siguiente:</w:t>
      </w:r>
    </w:p>
    <w:p w14:paraId="41E1BF12" w14:textId="77777777" w:rsidR="00D137DD" w:rsidRPr="005172B4" w:rsidRDefault="00D137DD" w:rsidP="00033269">
      <w:pPr>
        <w:spacing w:line="360" w:lineRule="auto"/>
        <w:jc w:val="both"/>
        <w:rPr>
          <w:rFonts w:ascii="Palatino Linotype" w:hAnsi="Palatino Linotype" w:cs="Arial"/>
          <w:b/>
          <w:bCs/>
          <w:spacing w:val="60"/>
        </w:rPr>
      </w:pPr>
    </w:p>
    <w:p w14:paraId="0708AE3B" w14:textId="23FFEADE" w:rsidR="000F0E7C" w:rsidRPr="005172B4" w:rsidRDefault="00966CE2" w:rsidP="00033269">
      <w:pPr>
        <w:jc w:val="center"/>
        <w:rPr>
          <w:rFonts w:ascii="Palatino Linotype" w:hAnsi="Palatino Linotype" w:cs="Arial"/>
          <w:b/>
          <w:bCs/>
          <w:spacing w:val="60"/>
          <w:sz w:val="28"/>
          <w:lang w:val="es-419"/>
        </w:rPr>
      </w:pPr>
      <w:r w:rsidRPr="005172B4">
        <w:rPr>
          <w:rFonts w:ascii="Palatino Linotype" w:hAnsi="Palatino Linotype" w:cs="Arial"/>
          <w:b/>
          <w:bCs/>
          <w:spacing w:val="60"/>
          <w:sz w:val="28"/>
          <w:lang w:val="es-419"/>
        </w:rPr>
        <w:t>ANTECEDENTES</w:t>
      </w:r>
    </w:p>
    <w:p w14:paraId="3B9DFD37" w14:textId="77777777" w:rsidR="00A1125E" w:rsidRPr="005172B4" w:rsidRDefault="00A1125E" w:rsidP="00033269">
      <w:pPr>
        <w:rPr>
          <w:rFonts w:ascii="Palatino Linotype" w:hAnsi="Palatino Linotype" w:cs="Arial"/>
          <w:b/>
          <w:bCs/>
          <w:spacing w:val="60"/>
        </w:rPr>
      </w:pPr>
    </w:p>
    <w:p w14:paraId="4F4A2281" w14:textId="77777777" w:rsidR="00966CE2" w:rsidRPr="005172B4" w:rsidRDefault="00966CE2" w:rsidP="00966CE2">
      <w:pPr>
        <w:spacing w:line="360" w:lineRule="auto"/>
        <w:jc w:val="both"/>
        <w:rPr>
          <w:rFonts w:ascii="Palatino Linotype" w:hAnsi="Palatino Linotype"/>
          <w:b/>
          <w:sz w:val="28"/>
          <w:szCs w:val="28"/>
        </w:rPr>
      </w:pPr>
      <w:r w:rsidRPr="005172B4">
        <w:rPr>
          <w:rFonts w:ascii="Palatino Linotype" w:hAnsi="Palatino Linotype"/>
          <w:b/>
          <w:sz w:val="28"/>
          <w:szCs w:val="28"/>
        </w:rPr>
        <w:t>I. De la Solicitud de Información</w:t>
      </w:r>
    </w:p>
    <w:p w14:paraId="6E8291E3" w14:textId="79012F3B" w:rsidR="009959DB" w:rsidRPr="005172B4" w:rsidRDefault="00163A20" w:rsidP="00B41A76">
      <w:pPr>
        <w:spacing w:line="360" w:lineRule="auto"/>
        <w:jc w:val="both"/>
        <w:rPr>
          <w:rFonts w:ascii="Palatino Linotype" w:eastAsia="MS Mincho" w:hAnsi="Palatino Linotype" w:cs="Arial"/>
          <w:bCs/>
        </w:rPr>
      </w:pPr>
      <w:r w:rsidRPr="005172B4">
        <w:rPr>
          <w:rFonts w:ascii="Palatino Linotype" w:eastAsia="MS Mincho" w:hAnsi="Palatino Linotype" w:cs="Arial"/>
        </w:rPr>
        <w:t>En</w:t>
      </w:r>
      <w:r w:rsidR="00FA59CB" w:rsidRPr="005172B4">
        <w:rPr>
          <w:rFonts w:ascii="Palatino Linotype" w:eastAsia="MS Mincho" w:hAnsi="Palatino Linotype" w:cs="Arial"/>
          <w:lang w:val="es-419"/>
        </w:rPr>
        <w:t xml:space="preserve"> fecha</w:t>
      </w:r>
      <w:r w:rsidRPr="005172B4">
        <w:rPr>
          <w:rFonts w:ascii="Palatino Linotype" w:eastAsia="MS Mincho" w:hAnsi="Palatino Linotype" w:cs="Arial"/>
        </w:rPr>
        <w:t xml:space="preserve"> </w:t>
      </w:r>
      <w:bookmarkStart w:id="0" w:name="_Hlk66905340"/>
      <w:r w:rsidR="001913AD">
        <w:rPr>
          <w:rFonts w:ascii="Palatino Linotype" w:eastAsia="MS Mincho" w:hAnsi="Palatino Linotype" w:cs="Arial"/>
          <w:b/>
        </w:rPr>
        <w:t xml:space="preserve">veintiocho de marzo </w:t>
      </w:r>
      <w:r w:rsidR="0074343D" w:rsidRPr="005172B4">
        <w:rPr>
          <w:rFonts w:ascii="Palatino Linotype" w:eastAsia="MS Mincho" w:hAnsi="Palatino Linotype" w:cs="Arial"/>
          <w:b/>
        </w:rPr>
        <w:t xml:space="preserve">de dos mil </w:t>
      </w:r>
      <w:bookmarkEnd w:id="0"/>
      <w:r w:rsidR="00BF289E" w:rsidRPr="005172B4">
        <w:rPr>
          <w:rFonts w:ascii="Palatino Linotype" w:eastAsia="MS Mincho" w:hAnsi="Palatino Linotype" w:cs="Arial"/>
          <w:b/>
        </w:rPr>
        <w:t>veinti</w:t>
      </w:r>
      <w:r w:rsidR="00BF289E">
        <w:rPr>
          <w:rFonts w:ascii="Palatino Linotype" w:eastAsia="MS Mincho" w:hAnsi="Palatino Linotype" w:cs="Arial"/>
          <w:b/>
        </w:rPr>
        <w:t>dós</w:t>
      </w:r>
      <w:r w:rsidRPr="005172B4">
        <w:rPr>
          <w:rFonts w:ascii="Palatino Linotype" w:eastAsia="MS Mincho" w:hAnsi="Palatino Linotype" w:cs="Arial"/>
        </w:rPr>
        <w:t xml:space="preserve">, </w:t>
      </w:r>
      <w:r w:rsidR="00BF289E">
        <w:rPr>
          <w:rFonts w:ascii="Palatino Linotype" w:eastAsia="MS Mincho" w:hAnsi="Palatino Linotype" w:cs="Arial"/>
          <w:b/>
        </w:rPr>
        <w:t>EL</w:t>
      </w:r>
      <w:r w:rsidRPr="005172B4">
        <w:rPr>
          <w:rFonts w:ascii="Palatino Linotype" w:eastAsia="MS Mincho" w:hAnsi="Palatino Linotype" w:cs="Arial"/>
          <w:b/>
        </w:rPr>
        <w:t xml:space="preserve"> RECURRENTE</w:t>
      </w:r>
      <w:r w:rsidRPr="005172B4">
        <w:rPr>
          <w:rFonts w:ascii="Palatino Linotype" w:eastAsia="MS Mincho" w:hAnsi="Palatino Linotype" w:cs="Arial"/>
        </w:rPr>
        <w:t xml:space="preserve"> </w:t>
      </w:r>
      <w:r w:rsidR="00BF3E26" w:rsidRPr="005172B4">
        <w:rPr>
          <w:rFonts w:ascii="Palatino Linotype" w:eastAsia="MS Mincho" w:hAnsi="Palatino Linotype" w:cs="Arial"/>
          <w:lang w:val="es-ES_tradnl"/>
        </w:rPr>
        <w:t>presentó a través de</w:t>
      </w:r>
      <w:r w:rsidR="008E4ECC" w:rsidRPr="005172B4">
        <w:rPr>
          <w:rFonts w:ascii="Palatino Linotype" w:eastAsia="MS Mincho" w:hAnsi="Palatino Linotype" w:cs="Arial"/>
          <w:lang w:val="es-ES_tradnl"/>
        </w:rPr>
        <w:t xml:space="preserve">l </w:t>
      </w:r>
      <w:r w:rsidR="00BF3E26" w:rsidRPr="005172B4">
        <w:rPr>
          <w:rFonts w:ascii="Palatino Linotype" w:eastAsia="MS Mincho" w:hAnsi="Palatino Linotype" w:cs="Arial"/>
          <w:lang w:val="es-ES_tradnl"/>
        </w:rPr>
        <w:t xml:space="preserve">Sistema de Acceso a la Información Mexiquense, en lo subsecuente </w:t>
      </w:r>
      <w:r w:rsidR="00BF3E26" w:rsidRPr="005172B4">
        <w:rPr>
          <w:rFonts w:ascii="Palatino Linotype" w:eastAsia="MS Mincho" w:hAnsi="Palatino Linotype" w:cs="Arial"/>
          <w:b/>
          <w:lang w:val="es-ES_tradnl"/>
        </w:rPr>
        <w:t>EL SAIMEX</w:t>
      </w:r>
      <w:r w:rsidR="00BF3E26" w:rsidRPr="005172B4">
        <w:rPr>
          <w:rFonts w:ascii="Palatino Linotype" w:eastAsia="MS Mincho" w:hAnsi="Palatino Linotype" w:cs="Arial"/>
          <w:lang w:val="es-ES_tradnl"/>
        </w:rPr>
        <w:t xml:space="preserve"> ante </w:t>
      </w:r>
      <w:r w:rsidR="00BF3E26" w:rsidRPr="005172B4">
        <w:rPr>
          <w:rFonts w:ascii="Palatino Linotype" w:eastAsia="MS Mincho" w:hAnsi="Palatino Linotype" w:cs="Arial"/>
          <w:b/>
          <w:lang w:val="es-ES_tradnl"/>
        </w:rPr>
        <w:t>EL SUJETO OBLIGADO</w:t>
      </w:r>
      <w:r w:rsidR="00BF3E26" w:rsidRPr="005172B4">
        <w:rPr>
          <w:rFonts w:ascii="Palatino Linotype" w:eastAsia="MS Mincho" w:hAnsi="Palatino Linotype" w:cs="Arial"/>
          <w:lang w:val="es-ES_tradnl"/>
        </w:rPr>
        <w:t xml:space="preserve">, la solicitud de acceso a la información pública, </w:t>
      </w:r>
      <w:r w:rsidR="009959DB" w:rsidRPr="005172B4">
        <w:rPr>
          <w:rFonts w:ascii="Palatino Linotype" w:eastAsia="MS Mincho" w:hAnsi="Palatino Linotype" w:cs="Arial"/>
        </w:rPr>
        <w:t xml:space="preserve">a la que se le asignó </w:t>
      </w:r>
      <w:r w:rsidR="00C34D00" w:rsidRPr="005172B4">
        <w:rPr>
          <w:rFonts w:ascii="Palatino Linotype" w:eastAsia="MS Mincho" w:hAnsi="Palatino Linotype" w:cs="Arial"/>
        </w:rPr>
        <w:t>el</w:t>
      </w:r>
      <w:r w:rsidR="009959DB" w:rsidRPr="005172B4">
        <w:rPr>
          <w:rFonts w:ascii="Palatino Linotype" w:eastAsia="MS Mincho" w:hAnsi="Palatino Linotype" w:cs="Arial"/>
        </w:rPr>
        <w:t xml:space="preserve"> número de </w:t>
      </w:r>
      <w:bookmarkStart w:id="1" w:name="_Hlk71626058"/>
      <w:bookmarkStart w:id="2" w:name="_Hlk72841721"/>
      <w:bookmarkStart w:id="3" w:name="_Hlk73992511"/>
      <w:bookmarkStart w:id="4" w:name="_Hlk79436216"/>
      <w:bookmarkStart w:id="5" w:name="_Hlk79487986"/>
      <w:bookmarkStart w:id="6" w:name="_Hlk81858819"/>
      <w:r w:rsidR="00096E3C" w:rsidRPr="005172B4">
        <w:rPr>
          <w:rFonts w:ascii="Palatino Linotype" w:eastAsia="MS Mincho" w:hAnsi="Palatino Linotype" w:cs="Arial"/>
        </w:rPr>
        <w:t>expediente</w:t>
      </w:r>
      <w:bookmarkEnd w:id="1"/>
      <w:bookmarkEnd w:id="2"/>
      <w:bookmarkEnd w:id="3"/>
      <w:bookmarkEnd w:id="4"/>
      <w:bookmarkEnd w:id="5"/>
      <w:bookmarkEnd w:id="6"/>
      <w:r w:rsidR="00BF289E">
        <w:rPr>
          <w:rFonts w:ascii="Palatino Linotype" w:eastAsia="MS Mincho" w:hAnsi="Palatino Linotype" w:cs="Arial"/>
        </w:rPr>
        <w:t xml:space="preserve"> </w:t>
      </w:r>
      <w:r w:rsidR="001913AD" w:rsidRPr="001913AD">
        <w:rPr>
          <w:rFonts w:ascii="Palatino Linotype" w:eastAsia="MS Mincho" w:hAnsi="Palatino Linotype" w:cs="Arial"/>
        </w:rPr>
        <w:t>00029/OASECATEPE/IP/2022</w:t>
      </w:r>
      <w:r w:rsidR="00F94871" w:rsidRPr="005172B4">
        <w:rPr>
          <w:rFonts w:ascii="Palatino Linotype" w:eastAsia="MS Mincho" w:hAnsi="Palatino Linotype" w:cs="Arial"/>
          <w:b/>
          <w:bCs/>
        </w:rPr>
        <w:t xml:space="preserve">, </w:t>
      </w:r>
      <w:r w:rsidR="004C2814" w:rsidRPr="005172B4">
        <w:rPr>
          <w:rFonts w:ascii="Palatino Linotype" w:eastAsia="MS Mincho" w:hAnsi="Palatino Linotype" w:cs="Arial"/>
          <w:bCs/>
        </w:rPr>
        <w:t xml:space="preserve">mediante </w:t>
      </w:r>
      <w:r w:rsidR="009959DB" w:rsidRPr="005172B4">
        <w:rPr>
          <w:rFonts w:ascii="Palatino Linotype" w:eastAsia="MS Mincho" w:hAnsi="Palatino Linotype" w:cs="Arial"/>
          <w:bCs/>
        </w:rPr>
        <w:t>el cual requirió, lo siguiente:</w:t>
      </w:r>
    </w:p>
    <w:p w14:paraId="788D04C0" w14:textId="77777777" w:rsidR="00C03836" w:rsidRPr="005172B4" w:rsidRDefault="00C03836" w:rsidP="00B41A76">
      <w:pPr>
        <w:spacing w:line="360" w:lineRule="auto"/>
        <w:jc w:val="both"/>
        <w:rPr>
          <w:rFonts w:ascii="Palatino Linotype" w:eastAsia="MS Mincho" w:hAnsi="Palatino Linotype" w:cs="Arial"/>
          <w:bCs/>
          <w:sz w:val="16"/>
        </w:rPr>
      </w:pPr>
    </w:p>
    <w:p w14:paraId="39468A7E" w14:textId="14AD8752" w:rsidR="00C34D00" w:rsidRPr="005172B4" w:rsidRDefault="00FA59CB" w:rsidP="004C2814">
      <w:pPr>
        <w:ind w:left="851" w:right="902"/>
        <w:jc w:val="both"/>
        <w:rPr>
          <w:rFonts w:ascii="Palatino Linotype" w:eastAsia="MS Mincho" w:hAnsi="Palatino Linotype" w:cs="Arial"/>
          <w:bCs/>
          <w:lang w:val="es-419"/>
        </w:rPr>
      </w:pPr>
      <w:r w:rsidRPr="005172B4">
        <w:rPr>
          <w:rFonts w:ascii="Palatino Linotype" w:hAnsi="Palatino Linotype" w:cs="Arial"/>
          <w:i/>
          <w:iCs/>
          <w:sz w:val="20"/>
          <w:szCs w:val="20"/>
          <w:lang w:val="es-419"/>
        </w:rPr>
        <w:t>“</w:t>
      </w:r>
      <w:r w:rsidR="001913AD" w:rsidRPr="001913AD">
        <w:rPr>
          <w:rFonts w:ascii="Palatino Linotype" w:hAnsi="Palatino Linotype" w:cs="Arial"/>
          <w:i/>
          <w:iCs/>
          <w:sz w:val="20"/>
          <w:szCs w:val="20"/>
          <w:lang w:val="es-419"/>
        </w:rPr>
        <w:t>se me entregue toda la información relacionada con las acciones de rehabilitación de cárcamos, colectores que se hayan realizado durante los años 2018 a 2021. El monto de cada una de esas acciones así como la ubicación y población beneficiada.</w:t>
      </w:r>
      <w:r w:rsidRPr="005172B4">
        <w:rPr>
          <w:rFonts w:ascii="Palatino Linotype" w:hAnsi="Palatino Linotype" w:cs="Arial"/>
          <w:i/>
          <w:iCs/>
          <w:sz w:val="20"/>
          <w:szCs w:val="20"/>
          <w:lang w:val="es-419"/>
        </w:rPr>
        <w:t>”</w:t>
      </w:r>
      <w:r w:rsidR="00C34D00" w:rsidRPr="005172B4">
        <w:rPr>
          <w:rFonts w:ascii="Palatino Linotype" w:hAnsi="Palatino Linotype" w:cs="Arial"/>
          <w:i/>
          <w:iCs/>
          <w:sz w:val="20"/>
          <w:szCs w:val="20"/>
          <w:lang w:val="es-ES"/>
        </w:rPr>
        <w:t xml:space="preserve"> </w:t>
      </w:r>
      <w:r w:rsidR="00C34D00" w:rsidRPr="005172B4">
        <w:rPr>
          <w:rFonts w:ascii="Palatino Linotype" w:hAnsi="Palatino Linotype" w:cs="Arial"/>
          <w:iCs/>
          <w:sz w:val="20"/>
          <w:szCs w:val="20"/>
          <w:lang w:val="es-ES"/>
        </w:rPr>
        <w:t>(</w:t>
      </w:r>
      <w:r w:rsidRPr="005172B4">
        <w:rPr>
          <w:rFonts w:ascii="Palatino Linotype" w:hAnsi="Palatino Linotype" w:cs="Arial"/>
          <w:iCs/>
          <w:sz w:val="20"/>
          <w:szCs w:val="20"/>
          <w:lang w:val="es-419"/>
        </w:rPr>
        <w:t>Sic</w:t>
      </w:r>
      <w:r w:rsidR="00C34D00" w:rsidRPr="005172B4">
        <w:rPr>
          <w:rFonts w:ascii="Palatino Linotype" w:hAnsi="Palatino Linotype" w:cs="Arial"/>
          <w:iCs/>
          <w:sz w:val="20"/>
          <w:szCs w:val="20"/>
          <w:lang w:val="es-ES"/>
        </w:rPr>
        <w:t>)</w:t>
      </w:r>
      <w:r w:rsidRPr="005172B4">
        <w:rPr>
          <w:rFonts w:ascii="Palatino Linotype" w:hAnsi="Palatino Linotype" w:cs="Arial"/>
          <w:iCs/>
          <w:sz w:val="20"/>
          <w:szCs w:val="20"/>
          <w:lang w:val="es-419"/>
        </w:rPr>
        <w:t>.</w:t>
      </w:r>
    </w:p>
    <w:p w14:paraId="7E7327EF" w14:textId="114F0198" w:rsidR="003F343F" w:rsidRPr="005172B4" w:rsidRDefault="003F343F" w:rsidP="00033269">
      <w:pPr>
        <w:tabs>
          <w:tab w:val="left" w:pos="851"/>
        </w:tabs>
        <w:ind w:right="901"/>
        <w:jc w:val="both"/>
        <w:rPr>
          <w:rFonts w:ascii="Palatino Linotype" w:eastAsia="MS Mincho" w:hAnsi="Palatino Linotype" w:cs="Arial"/>
          <w:sz w:val="40"/>
          <w:szCs w:val="22"/>
        </w:rPr>
      </w:pPr>
    </w:p>
    <w:p w14:paraId="3A2F0D43" w14:textId="6A1A89F9" w:rsidR="00A525BF" w:rsidRPr="005172B4"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5172B4">
        <w:rPr>
          <w:rFonts w:ascii="Palatino Linotype" w:eastAsia="Calibri" w:hAnsi="Palatino Linotype" w:cs="Arial"/>
          <w:b/>
          <w:bCs/>
          <w:lang w:val="es-ES" w:eastAsia="en-US"/>
        </w:rPr>
        <w:t>MODALIDAD DE ENTREGA</w:t>
      </w:r>
      <w:r w:rsidR="00A525BF" w:rsidRPr="005172B4">
        <w:rPr>
          <w:rFonts w:ascii="Palatino Linotype" w:eastAsia="Calibri" w:hAnsi="Palatino Linotype" w:cs="Arial"/>
          <w:b/>
          <w:bCs/>
          <w:lang w:val="es-ES" w:eastAsia="en-US"/>
        </w:rPr>
        <w:t xml:space="preserve">: </w:t>
      </w:r>
      <w:r w:rsidR="003539B9" w:rsidRPr="005172B4">
        <w:rPr>
          <w:rFonts w:ascii="Palatino Linotype" w:eastAsia="Calibri" w:hAnsi="Palatino Linotype" w:cs="Arial"/>
          <w:bCs/>
          <w:lang w:val="es-ES" w:eastAsia="en-US"/>
        </w:rPr>
        <w:t>Vía</w:t>
      </w:r>
      <w:r w:rsidR="00C03836" w:rsidRPr="005172B4">
        <w:rPr>
          <w:rFonts w:ascii="Palatino Linotype" w:eastAsia="Calibri" w:hAnsi="Palatino Linotype" w:cs="Arial"/>
          <w:bCs/>
          <w:lang w:val="es-ES" w:eastAsia="en-US"/>
        </w:rPr>
        <w:t xml:space="preserve"> Sistema de Acceso a la Información </w:t>
      </w:r>
      <w:r w:rsidR="00C03836" w:rsidRPr="005172B4">
        <w:rPr>
          <w:rFonts w:ascii="Palatino Linotype" w:eastAsia="Calibri" w:hAnsi="Palatino Linotype" w:cs="Arial"/>
          <w:b/>
          <w:bCs/>
          <w:lang w:val="es-ES" w:eastAsia="en-US"/>
        </w:rPr>
        <w:t>(</w:t>
      </w:r>
      <w:r w:rsidR="00A525BF" w:rsidRPr="005172B4">
        <w:rPr>
          <w:rFonts w:ascii="Palatino Linotype" w:eastAsia="Calibri" w:hAnsi="Palatino Linotype" w:cs="Arial"/>
          <w:b/>
          <w:bCs/>
          <w:lang w:val="es-ES" w:eastAsia="en-US"/>
        </w:rPr>
        <w:t>SAIMEX</w:t>
      </w:r>
      <w:r w:rsidR="00C03836" w:rsidRPr="005172B4">
        <w:rPr>
          <w:rFonts w:ascii="Palatino Linotype" w:eastAsia="Calibri" w:hAnsi="Palatino Linotype" w:cs="Arial"/>
          <w:b/>
          <w:bCs/>
          <w:lang w:val="es-ES" w:eastAsia="en-US"/>
        </w:rPr>
        <w:t>)</w:t>
      </w:r>
      <w:r w:rsidR="00C85944" w:rsidRPr="005172B4">
        <w:rPr>
          <w:rFonts w:ascii="Palatino Linotype" w:eastAsia="Calibri" w:hAnsi="Palatino Linotype" w:cs="Arial"/>
          <w:b/>
          <w:bCs/>
          <w:lang w:val="es-ES" w:eastAsia="en-US"/>
        </w:rPr>
        <w:t>.</w:t>
      </w:r>
    </w:p>
    <w:p w14:paraId="3ACBD05E" w14:textId="77777777" w:rsidR="00966CE2" w:rsidRPr="005172B4"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4C09D3F6" w14:textId="5BD61589" w:rsidR="00441B4F" w:rsidRPr="00AD6B1B" w:rsidRDefault="00441B4F" w:rsidP="00441B4F">
      <w:pPr>
        <w:spacing w:line="360" w:lineRule="auto"/>
        <w:jc w:val="both"/>
        <w:rPr>
          <w:rFonts w:ascii="Palatino Linotype" w:hAnsi="Palatino Linotype"/>
          <w:b/>
          <w:sz w:val="26"/>
          <w:szCs w:val="26"/>
        </w:rPr>
      </w:pPr>
      <w:r>
        <w:rPr>
          <w:rFonts w:ascii="Palatino Linotype" w:hAnsi="Palatino Linotype"/>
          <w:b/>
          <w:sz w:val="28"/>
          <w:szCs w:val="28"/>
          <w:lang w:val="es-419"/>
        </w:rPr>
        <w:t>I</w:t>
      </w:r>
      <w:r w:rsidR="00966CE2" w:rsidRPr="005172B4">
        <w:rPr>
          <w:rFonts w:ascii="Palatino Linotype" w:hAnsi="Palatino Linotype"/>
          <w:b/>
          <w:sz w:val="28"/>
          <w:szCs w:val="28"/>
          <w:lang w:val="es-419"/>
        </w:rPr>
        <w:t>I</w:t>
      </w:r>
      <w:r>
        <w:rPr>
          <w:rFonts w:ascii="Palatino Linotype" w:hAnsi="Palatino Linotype"/>
          <w:b/>
          <w:sz w:val="28"/>
          <w:szCs w:val="28"/>
          <w:lang w:val="es-419"/>
        </w:rPr>
        <w:t xml:space="preserve">. </w:t>
      </w:r>
      <w:r w:rsidRPr="005172B4">
        <w:rPr>
          <w:rFonts w:ascii="Palatino Linotype" w:hAnsi="Palatino Linotype"/>
          <w:b/>
          <w:sz w:val="28"/>
          <w:szCs w:val="28"/>
        </w:rPr>
        <w:t>Tu</w:t>
      </w:r>
      <w:r w:rsidRPr="00441B4F">
        <w:rPr>
          <w:rFonts w:ascii="Palatino Linotype" w:hAnsi="Palatino Linotype"/>
          <w:b/>
          <w:sz w:val="28"/>
          <w:szCs w:val="28"/>
        </w:rPr>
        <w:t>rno de requerimiento del Sujeto Obligado</w:t>
      </w:r>
    </w:p>
    <w:p w14:paraId="1C26A18D" w14:textId="7DBEAA7F" w:rsidR="005A4D55" w:rsidRPr="005172B4" w:rsidRDefault="005A4D55" w:rsidP="005A4D55">
      <w:pPr>
        <w:widowControl w:val="0"/>
        <w:autoSpaceDE w:val="0"/>
        <w:autoSpaceDN w:val="0"/>
        <w:adjustRightInd w:val="0"/>
        <w:spacing w:line="360" w:lineRule="auto"/>
        <w:jc w:val="both"/>
        <w:rPr>
          <w:rFonts w:ascii="Palatino Linotype" w:eastAsia="Calibri" w:hAnsi="Palatino Linotype" w:cs="Arial"/>
          <w:lang w:val="es-ES" w:eastAsia="en-US"/>
        </w:rPr>
      </w:pPr>
      <w:r w:rsidRPr="005172B4">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441B4F">
        <w:rPr>
          <w:rFonts w:ascii="Palatino Linotype" w:eastAsia="Calibri" w:hAnsi="Palatino Linotype" w:cs="Arial"/>
          <w:lang w:val="es-ES" w:eastAsia="en-US"/>
        </w:rPr>
        <w:t>uno de abril</w:t>
      </w:r>
      <w:r w:rsidR="00BF289E">
        <w:rPr>
          <w:rFonts w:ascii="Palatino Linotype" w:eastAsia="Calibri" w:hAnsi="Palatino Linotype" w:cs="Arial"/>
          <w:lang w:val="es-ES" w:eastAsia="en-US"/>
        </w:rPr>
        <w:t xml:space="preserve"> de dos mil veintidós</w:t>
      </w:r>
      <w:r w:rsidRPr="005172B4">
        <w:rPr>
          <w:rFonts w:ascii="Palatino Linotype" w:eastAsia="Calibri" w:hAnsi="Palatino Linotype" w:cs="Arial"/>
          <w:lang w:val="es-ES" w:eastAsia="en-US"/>
        </w:rPr>
        <w:t xml:space="preserve">, </w:t>
      </w:r>
      <w:r w:rsidRPr="005172B4">
        <w:rPr>
          <w:rFonts w:ascii="Palatino Linotype" w:eastAsia="Calibri" w:hAnsi="Palatino Linotype" w:cs="Arial"/>
          <w:b/>
          <w:lang w:val="es-ES" w:eastAsia="en-US"/>
        </w:rPr>
        <w:t>EL SUJETO OBLIGADO</w:t>
      </w:r>
      <w:r w:rsidRPr="005172B4">
        <w:rPr>
          <w:rFonts w:ascii="Palatino Linotype" w:eastAsia="Calibri" w:hAnsi="Palatino Linotype" w:cs="Arial"/>
          <w:lang w:val="es-ES" w:eastAsia="en-US"/>
        </w:rPr>
        <w:t xml:space="preserve"> turnó el requerimiento para solicitar la información para dar respuesta a las solicitudes del ciudadano,</w:t>
      </w:r>
      <w:r w:rsidR="00BF289E">
        <w:rPr>
          <w:rFonts w:ascii="Palatino Linotype" w:eastAsia="Calibri" w:hAnsi="Palatino Linotype" w:cs="Arial"/>
          <w:lang w:val="es-ES" w:eastAsia="en-US"/>
        </w:rPr>
        <w:t xml:space="preserve"> quedando pendiente de respuesta</w:t>
      </w:r>
      <w:r w:rsidRPr="005172B4">
        <w:rPr>
          <w:rFonts w:ascii="Palatino Linotype" w:eastAsia="Calibri" w:hAnsi="Palatino Linotype" w:cs="Arial"/>
          <w:lang w:val="es-ES" w:eastAsia="en-US"/>
        </w:rPr>
        <w:t xml:space="preserve"> tal como se desprende de las imágenes que continuación se insertan:</w:t>
      </w:r>
    </w:p>
    <w:p w14:paraId="11105A2C" w14:textId="071F586A" w:rsidR="005A4D55" w:rsidRPr="00441B4F" w:rsidRDefault="00441B4F" w:rsidP="005A4D55">
      <w:pPr>
        <w:pStyle w:val="Prrafodelista"/>
        <w:tabs>
          <w:tab w:val="left" w:pos="709"/>
        </w:tabs>
        <w:spacing w:before="100" w:beforeAutospacing="1" w:after="100" w:afterAutospacing="1" w:line="360" w:lineRule="auto"/>
        <w:ind w:left="0"/>
        <w:jc w:val="both"/>
        <w:rPr>
          <w:rFonts w:ascii="Palatino Linotype" w:hAnsi="Palatino Linotype" w:cs="Arial"/>
          <w:lang w:val="es-ES"/>
        </w:rPr>
      </w:pPr>
      <w:r>
        <w:rPr>
          <w:noProof/>
          <w:lang w:val="es-419" w:eastAsia="es-419"/>
        </w:rPr>
        <w:drawing>
          <wp:inline distT="0" distB="0" distL="0" distR="0" wp14:anchorId="588F8FB5" wp14:editId="259AF6EC">
            <wp:extent cx="5791835" cy="11398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39825"/>
                    </a:xfrm>
                    <a:prstGeom prst="rect">
                      <a:avLst/>
                    </a:prstGeom>
                  </pic:spPr>
                </pic:pic>
              </a:graphicData>
            </a:graphic>
          </wp:inline>
        </w:drawing>
      </w:r>
    </w:p>
    <w:p w14:paraId="42C9FD2D" w14:textId="5A0286A8" w:rsidR="00441B4F" w:rsidRPr="005172B4" w:rsidRDefault="00441B4F" w:rsidP="00441B4F">
      <w:pPr>
        <w:widowControl w:val="0"/>
        <w:autoSpaceDE w:val="0"/>
        <w:autoSpaceDN w:val="0"/>
        <w:adjustRightInd w:val="0"/>
        <w:spacing w:line="360" w:lineRule="auto"/>
        <w:jc w:val="both"/>
        <w:rPr>
          <w:rFonts w:ascii="Palatino Linotype" w:hAnsi="Palatino Linotype" w:cs="Segoe UI"/>
          <w:lang w:eastAsia="es-MX"/>
        </w:rPr>
      </w:pPr>
      <w:r>
        <w:rPr>
          <w:rFonts w:ascii="Palatino Linotype" w:hAnsi="Palatino Linotype" w:cs="Arial"/>
          <w:b/>
          <w:sz w:val="28"/>
          <w:szCs w:val="28"/>
        </w:rPr>
        <w:t xml:space="preserve">III. </w:t>
      </w:r>
      <w:r w:rsidRPr="005172B4">
        <w:rPr>
          <w:rFonts w:ascii="Palatino Linotype" w:hAnsi="Palatino Linotype" w:cs="Arial"/>
          <w:b/>
          <w:sz w:val="28"/>
          <w:szCs w:val="28"/>
        </w:rPr>
        <w:t>Respuesta del Sujeto Obligado</w:t>
      </w:r>
      <w:r w:rsidRPr="005172B4">
        <w:rPr>
          <w:rFonts w:ascii="Palatino Linotype" w:hAnsi="Palatino Linotype" w:cs="Segoe UI"/>
          <w:lang w:eastAsia="es-MX"/>
        </w:rPr>
        <w:t xml:space="preserve"> </w:t>
      </w:r>
    </w:p>
    <w:p w14:paraId="20109D95" w14:textId="48B5A2DD" w:rsidR="00441B4F" w:rsidRPr="00E421E6" w:rsidRDefault="00441B4F" w:rsidP="00441B4F">
      <w:pPr>
        <w:spacing w:line="360" w:lineRule="auto"/>
        <w:jc w:val="both"/>
        <w:rPr>
          <w:rFonts w:ascii="Palatino Linotype" w:hAnsi="Palatino Linotype" w:cs="Arial"/>
          <w:color w:val="000000" w:themeColor="text1"/>
        </w:rPr>
      </w:pPr>
      <w:r w:rsidRPr="00E421E6">
        <w:rPr>
          <w:rFonts w:ascii="Palatino Linotype" w:hAnsi="Palatino Linotype"/>
          <w:color w:val="000000" w:themeColor="text1"/>
        </w:rPr>
        <w:t xml:space="preserve">De las constancias que obran en </w:t>
      </w:r>
      <w:r w:rsidRPr="00E421E6">
        <w:rPr>
          <w:rFonts w:ascii="Palatino Linotype" w:hAnsi="Palatino Linotype"/>
          <w:b/>
          <w:color w:val="000000" w:themeColor="text1"/>
        </w:rPr>
        <w:t>EL</w:t>
      </w:r>
      <w:r w:rsidRPr="00E421E6">
        <w:rPr>
          <w:rFonts w:ascii="Palatino Linotype" w:hAnsi="Palatino Linotype"/>
          <w:color w:val="000000" w:themeColor="text1"/>
        </w:rPr>
        <w:t xml:space="preserve"> </w:t>
      </w:r>
      <w:r w:rsidRPr="00E421E6">
        <w:rPr>
          <w:rFonts w:ascii="Palatino Linotype" w:hAnsi="Palatino Linotype"/>
          <w:b/>
          <w:color w:val="000000" w:themeColor="text1"/>
        </w:rPr>
        <w:t>SAIMEX,</w:t>
      </w:r>
      <w:r w:rsidRPr="00E421E6">
        <w:rPr>
          <w:rFonts w:ascii="Palatino Linotype" w:hAnsi="Palatino Linotype"/>
          <w:color w:val="000000" w:themeColor="text1"/>
        </w:rPr>
        <w:t xml:space="preserve"> se advierte que </w:t>
      </w:r>
      <w:r>
        <w:rPr>
          <w:rFonts w:ascii="Palatino Linotype" w:hAnsi="Palatino Linotype"/>
          <w:color w:val="000000" w:themeColor="text1"/>
        </w:rPr>
        <w:t xml:space="preserve">en </w:t>
      </w:r>
      <w:r w:rsidRPr="00D66E40">
        <w:rPr>
          <w:rFonts w:ascii="Palatino Linotype" w:hAnsi="Palatino Linotype"/>
          <w:color w:val="000000" w:themeColor="text1"/>
        </w:rPr>
        <w:t>fecha</w:t>
      </w:r>
      <w:r>
        <w:rPr>
          <w:rFonts w:ascii="Palatino Linotype" w:hAnsi="Palatino Linotype"/>
          <w:b/>
          <w:color w:val="000000" w:themeColor="text1"/>
        </w:rPr>
        <w:t xml:space="preserve"> catorce de abril de dos mil veintidós</w:t>
      </w:r>
      <w:r>
        <w:rPr>
          <w:rFonts w:ascii="Palatino Linotype" w:hAnsi="Palatino Linotype"/>
          <w:color w:val="000000" w:themeColor="text1"/>
        </w:rPr>
        <w:t xml:space="preserve">, </w:t>
      </w:r>
      <w:r w:rsidRPr="00E421E6">
        <w:rPr>
          <w:rFonts w:ascii="Palatino Linotype" w:hAnsi="Palatino Linotype" w:cs="Arial"/>
          <w:b/>
          <w:color w:val="000000" w:themeColor="text1"/>
        </w:rPr>
        <w:t>EL SUJETO OBLIGADO</w:t>
      </w:r>
      <w:r w:rsidRPr="00E421E6">
        <w:rPr>
          <w:rFonts w:ascii="Palatino Linotype" w:hAnsi="Palatino Linotype" w:cs="Arial"/>
          <w:color w:val="000000" w:themeColor="text1"/>
        </w:rPr>
        <w:t xml:space="preserve"> </w:t>
      </w:r>
      <w:r>
        <w:rPr>
          <w:rFonts w:ascii="Palatino Linotype" w:hAnsi="Palatino Linotype" w:cs="Arial"/>
          <w:color w:val="000000" w:themeColor="text1"/>
        </w:rPr>
        <w:t>dio respuesta</w:t>
      </w:r>
      <w:r w:rsidRPr="00E421E6">
        <w:rPr>
          <w:rFonts w:ascii="Palatino Linotype" w:hAnsi="Palatino Linotype" w:cs="Arial"/>
          <w:color w:val="000000" w:themeColor="text1"/>
        </w:rPr>
        <w:t xml:space="preserve"> a la solicitud planteada por </w:t>
      </w:r>
      <w:r w:rsidRPr="00E421E6">
        <w:rPr>
          <w:rFonts w:ascii="Palatino Linotype" w:hAnsi="Palatino Linotype" w:cs="Arial"/>
          <w:b/>
          <w:color w:val="000000" w:themeColor="text1"/>
        </w:rPr>
        <w:t>EL RECURRENTE</w:t>
      </w:r>
      <w:r>
        <w:rPr>
          <w:rFonts w:ascii="Palatino Linotype" w:hAnsi="Palatino Linotype" w:cs="Arial"/>
          <w:color w:val="000000" w:themeColor="text1"/>
        </w:rPr>
        <w:t>, en los términos siguientes:</w:t>
      </w:r>
    </w:p>
    <w:p w14:paraId="58FC0F71" w14:textId="77777777" w:rsidR="005A4D55" w:rsidRPr="005172B4" w:rsidRDefault="005A4D55" w:rsidP="005A4D55">
      <w:pPr>
        <w:widowControl w:val="0"/>
        <w:autoSpaceDE w:val="0"/>
        <w:autoSpaceDN w:val="0"/>
        <w:adjustRightInd w:val="0"/>
        <w:spacing w:line="360" w:lineRule="auto"/>
        <w:jc w:val="both"/>
        <w:rPr>
          <w:rFonts w:ascii="Palatino Linotype" w:hAnsi="Palatino Linotype" w:cs="Segoe UI"/>
          <w:lang w:eastAsia="es-MX"/>
        </w:rPr>
      </w:pPr>
    </w:p>
    <w:p w14:paraId="413480FB" w14:textId="77777777" w:rsidR="00441B4F" w:rsidRPr="00441B4F" w:rsidRDefault="00FA59CB" w:rsidP="00441B4F">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5172B4">
        <w:rPr>
          <w:rFonts w:ascii="Palatino Linotype" w:hAnsi="Palatino Linotype" w:cs="Segoe UI"/>
          <w:i/>
          <w:iCs/>
          <w:sz w:val="22"/>
          <w:szCs w:val="22"/>
          <w:lang w:val="es-419" w:eastAsia="es-MX"/>
        </w:rPr>
        <w:t>“</w:t>
      </w:r>
      <w:r w:rsidR="00441B4F" w:rsidRPr="00441B4F">
        <w:rPr>
          <w:rFonts w:ascii="Palatino Linotype" w:hAnsi="Palatino Linotype" w:cs="Segoe UI"/>
          <w:i/>
          <w:iCs/>
          <w:sz w:val="22"/>
          <w:szCs w:val="22"/>
          <w:lang w:val="es-419" w:eastAsia="es-MX"/>
        </w:rPr>
        <w:t>Potable Alcantarillado y Saneamiento de Ecatepec de Morelos, México a 14 de Abril de 2022</w:t>
      </w:r>
    </w:p>
    <w:p w14:paraId="1644EA70" w14:textId="77777777" w:rsidR="00441B4F" w:rsidRPr="00441B4F" w:rsidRDefault="00441B4F" w:rsidP="00441B4F">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441B4F">
        <w:rPr>
          <w:rFonts w:ascii="Palatino Linotype" w:hAnsi="Palatino Linotype" w:cs="Segoe UI"/>
          <w:i/>
          <w:iCs/>
          <w:sz w:val="22"/>
          <w:szCs w:val="22"/>
          <w:lang w:val="es-419" w:eastAsia="es-MX"/>
        </w:rPr>
        <w:t>Nombre del solicitante: C. Solicitante</w:t>
      </w:r>
    </w:p>
    <w:p w14:paraId="6CE28893" w14:textId="77777777" w:rsidR="00441B4F" w:rsidRPr="00441B4F" w:rsidRDefault="00441B4F" w:rsidP="00441B4F">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441B4F">
        <w:rPr>
          <w:rFonts w:ascii="Palatino Linotype" w:hAnsi="Palatino Linotype" w:cs="Segoe UI"/>
          <w:i/>
          <w:iCs/>
          <w:sz w:val="22"/>
          <w:szCs w:val="22"/>
          <w:lang w:val="es-419" w:eastAsia="es-MX"/>
        </w:rPr>
        <w:t>Folio de la solicitud: 00029/OASECATEPE/IP/2022</w:t>
      </w:r>
    </w:p>
    <w:p w14:paraId="499E70F4" w14:textId="77777777" w:rsidR="00441B4F" w:rsidRPr="00441B4F" w:rsidRDefault="00441B4F" w:rsidP="00441B4F">
      <w:pPr>
        <w:widowControl w:val="0"/>
        <w:autoSpaceDE w:val="0"/>
        <w:autoSpaceDN w:val="0"/>
        <w:adjustRightInd w:val="0"/>
        <w:ind w:left="851" w:right="902"/>
        <w:jc w:val="both"/>
        <w:rPr>
          <w:rFonts w:ascii="Palatino Linotype" w:hAnsi="Palatino Linotype" w:cs="Segoe UI"/>
          <w:i/>
          <w:iCs/>
          <w:sz w:val="22"/>
          <w:szCs w:val="22"/>
          <w:lang w:val="es-419" w:eastAsia="es-MX"/>
        </w:rPr>
      </w:pPr>
      <w:r w:rsidRPr="00441B4F">
        <w:rPr>
          <w:rFonts w:ascii="Palatino Linotype" w:hAnsi="Palatino Linotype" w:cs="Segoe UI"/>
          <w:i/>
          <w:iCs/>
          <w:sz w:val="22"/>
          <w:szCs w:val="22"/>
          <w:lang w:val="es-419" w:eastAsia="es-MX"/>
        </w:rPr>
        <w:t xml:space="preserve">En respuesta a la solicitud recibida, nos permitimos hacer de su conocimiento que con fundamento en el artículo 53, Fracciones: II, V y VI de la Ley de Transparencia y Acceso a la Información Pública del Estado de México y Municipios, le </w:t>
      </w:r>
      <w:r w:rsidRPr="00441B4F">
        <w:rPr>
          <w:rFonts w:ascii="Palatino Linotype" w:hAnsi="Palatino Linotype" w:cs="Segoe UI"/>
          <w:i/>
          <w:iCs/>
          <w:sz w:val="22"/>
          <w:szCs w:val="22"/>
          <w:lang w:val="es-419" w:eastAsia="es-MX"/>
        </w:rPr>
        <w:lastRenderedPageBreak/>
        <w:t>contestamos que:</w:t>
      </w:r>
    </w:p>
    <w:p w14:paraId="488DDBAE" w14:textId="3D103E16" w:rsidR="00B41A76" w:rsidRPr="00441B4F" w:rsidRDefault="00441B4F" w:rsidP="00441B4F">
      <w:pPr>
        <w:widowControl w:val="0"/>
        <w:autoSpaceDE w:val="0"/>
        <w:autoSpaceDN w:val="0"/>
        <w:adjustRightInd w:val="0"/>
        <w:ind w:left="851" w:right="902"/>
        <w:jc w:val="both"/>
        <w:rPr>
          <w:rFonts w:ascii="Palatino Linotype" w:hAnsi="Palatino Linotype" w:cs="Segoe UI"/>
          <w:iCs/>
          <w:sz w:val="22"/>
          <w:szCs w:val="22"/>
          <w:lang w:eastAsia="es-MX"/>
        </w:rPr>
      </w:pPr>
      <w:r w:rsidRPr="00441B4F">
        <w:rPr>
          <w:rFonts w:ascii="Palatino Linotype" w:hAnsi="Palatino Linotype" w:cs="Segoe UI"/>
          <w:i/>
          <w:iCs/>
          <w:sz w:val="22"/>
          <w:szCs w:val="22"/>
          <w:lang w:val="es-419" w:eastAsia="es-MX"/>
        </w:rPr>
        <w:t>En cumplimiento de lo preceptuado por la norma fundamental 6° de la Constitución Política de los Estados Unidos Mexicanos, en vinculación directa con el dispositivo 53 fracción II y VI de la Ley de Transparencia y Acceso a la Información Pública del Estado de México y Municipios, artículos 32 y 33 fracción XXVI del Reglamento Interior Orgánico del Organismo Público Descentralizado para la Prestación de los Servicios de Agua Potable, Alcantarillado y Saneamiento de Ecatepec; y con el propósito de brindar seguimiento a la atención de la SOLICITUD DE ACCESO A LA INFORMACIÓN PÚBLICA, registrada con el número de control: 00029/OASECATEPE/IP/2022. En esa misma tesitura, y con fundamento en el artículo 12 de la Ley de Transparencia y Acceso a la Información Pública del Estado de México y Municipios; se proporciona la información solicitada, en el estado natural que guarda dentro de los archivos internos de este Sujeto Obligado, es decir, sin que ello implique el procesamiento de la misma, ósea adecuada al interés del particular, sin generarla, sin resumirla, ni efectuar cálculos o practicar investigaciones, sin emitir un documento ad hoc, para satisfacer a detalle lo solicitado. Para lo cual sírvase encontrar adjunto al presente en FORMATO PDF, la respuesta formal que recayó a su solicitud de información, lo anterior para los efectos legales a los que haya lugar. ATENTAMENTE. UNIDAD DE TRANSPARENCIA DEL O.P.D. S.A.P.A.S.E.</w:t>
      </w:r>
      <w:r>
        <w:rPr>
          <w:rFonts w:ascii="Palatino Linotype" w:hAnsi="Palatino Linotype" w:cs="Segoe UI"/>
          <w:i/>
          <w:iCs/>
          <w:sz w:val="22"/>
          <w:szCs w:val="22"/>
          <w:lang w:val="es-419" w:eastAsia="es-MX"/>
        </w:rPr>
        <w:t>”</w:t>
      </w:r>
    </w:p>
    <w:p w14:paraId="5C80E9F4" w14:textId="77777777" w:rsidR="007920CE" w:rsidRPr="005172B4" w:rsidRDefault="007920CE" w:rsidP="0023477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6FA77542" w14:textId="7ED4B1B0" w:rsidR="00812EA0" w:rsidRDefault="00C06091" w:rsidP="00812EA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172B4">
        <w:rPr>
          <w:rFonts w:ascii="Palatino Linotype" w:hAnsi="Palatino Linotype" w:cs="Arial"/>
        </w:rPr>
        <w:t xml:space="preserve">De igual modo, </w:t>
      </w:r>
      <w:r w:rsidRPr="005172B4">
        <w:rPr>
          <w:rFonts w:ascii="Palatino Linotype" w:hAnsi="Palatino Linotype" w:cs="Arial"/>
          <w:b/>
        </w:rPr>
        <w:t>EL SUJETO OBLIGADO</w:t>
      </w:r>
      <w:r w:rsidRPr="005172B4">
        <w:rPr>
          <w:rFonts w:ascii="Palatino Linotype" w:hAnsi="Palatino Linotype" w:cs="Arial"/>
        </w:rPr>
        <w:t xml:space="preserve"> adjuntó para tal efecto </w:t>
      </w:r>
      <w:r w:rsidR="00234773" w:rsidRPr="005172B4">
        <w:rPr>
          <w:rFonts w:ascii="Palatino Linotype" w:hAnsi="Palatino Linotype" w:cs="Arial"/>
        </w:rPr>
        <w:t>un</w:t>
      </w:r>
      <w:r w:rsidRPr="005172B4">
        <w:rPr>
          <w:rFonts w:ascii="Palatino Linotype" w:hAnsi="Palatino Linotype" w:cs="Arial"/>
        </w:rPr>
        <w:t xml:space="preserve"> archivo electrónico </w:t>
      </w:r>
      <w:r w:rsidR="00234773" w:rsidRPr="005172B4">
        <w:rPr>
          <w:rFonts w:ascii="Palatino Linotype" w:hAnsi="Palatino Linotype" w:cs="Arial"/>
        </w:rPr>
        <w:t>d</w:t>
      </w:r>
      <w:r w:rsidRPr="005172B4">
        <w:rPr>
          <w:rFonts w:ascii="Palatino Linotype" w:hAnsi="Palatino Linotype" w:cs="Arial"/>
        </w:rPr>
        <w:t xml:space="preserve">enominado </w:t>
      </w:r>
      <w:r w:rsidRPr="005172B4">
        <w:rPr>
          <w:rFonts w:ascii="Palatino Linotype" w:hAnsi="Palatino Linotype" w:cs="Arial"/>
          <w:b/>
          <w:i/>
        </w:rPr>
        <w:t>“</w:t>
      </w:r>
      <w:r w:rsidR="00441B4F" w:rsidRPr="00441B4F">
        <w:rPr>
          <w:rFonts w:ascii="Palatino Linotype" w:hAnsi="Palatino Linotype" w:cs="Arial"/>
          <w:b/>
          <w:i/>
        </w:rPr>
        <w:t>RESPUESTA INFO 029 2022.pdf</w:t>
      </w:r>
      <w:r w:rsidR="00441B4F" w:rsidRPr="00246601">
        <w:rPr>
          <w:rFonts w:ascii="Palatino Linotype" w:hAnsi="Palatino Linotype" w:cs="Arial"/>
          <w:b/>
          <w:i/>
        </w:rPr>
        <w:t>”</w:t>
      </w:r>
      <w:r w:rsidRPr="005172B4">
        <w:rPr>
          <w:rFonts w:ascii="Palatino Linotype" w:hAnsi="Palatino Linotype" w:cs="Arial"/>
          <w:b/>
          <w:i/>
        </w:rPr>
        <w:t xml:space="preserve"> </w:t>
      </w:r>
      <w:r w:rsidR="00234773" w:rsidRPr="005172B4">
        <w:rPr>
          <w:rFonts w:ascii="Palatino Linotype" w:hAnsi="Palatino Linotype" w:cs="Arial"/>
        </w:rPr>
        <w:t>d</w:t>
      </w:r>
      <w:r w:rsidRPr="005172B4">
        <w:rPr>
          <w:rFonts w:ascii="Palatino Linotype" w:hAnsi="Palatino Linotype" w:cs="Arial"/>
        </w:rPr>
        <w:t>e</w:t>
      </w:r>
      <w:r w:rsidR="00234773" w:rsidRPr="005172B4">
        <w:rPr>
          <w:rFonts w:ascii="Palatino Linotype" w:hAnsi="Palatino Linotype" w:cs="Arial"/>
        </w:rPr>
        <w:t xml:space="preserve">l que se </w:t>
      </w:r>
      <w:r w:rsidRPr="005172B4">
        <w:rPr>
          <w:rFonts w:ascii="Palatino Linotype" w:hAnsi="Palatino Linotype" w:cs="Arial"/>
        </w:rPr>
        <w:t>advierte</w:t>
      </w:r>
      <w:r w:rsidR="00234773" w:rsidRPr="005172B4">
        <w:rPr>
          <w:rFonts w:ascii="Palatino Linotype" w:hAnsi="Palatino Linotype" w:cs="Arial"/>
        </w:rPr>
        <w:t xml:space="preserve">, </w:t>
      </w:r>
      <w:r w:rsidR="00441B4F">
        <w:rPr>
          <w:rFonts w:ascii="Palatino Linotype" w:hAnsi="Palatino Linotype" w:cs="Arial"/>
        </w:rPr>
        <w:t>que cambia la modalidad de entrega a consulta directa, por</w:t>
      </w:r>
      <w:r w:rsidR="00812EA0">
        <w:rPr>
          <w:rFonts w:ascii="Palatino Linotype" w:hAnsi="Palatino Linotype" w:cs="Arial"/>
        </w:rPr>
        <w:t xml:space="preserve"> atendiendo a que lo solicitado representa un volumen considerable y sobrepasan las capacidades técnicas, administrativas y humanas de la unidad, como se advierte de la siguiente imagen:</w:t>
      </w:r>
    </w:p>
    <w:p w14:paraId="60E7EA15" w14:textId="53BE996D" w:rsidR="00441B4F" w:rsidRDefault="00441B4F" w:rsidP="00441B4F">
      <w:pPr>
        <w:widowControl w:val="0"/>
        <w:autoSpaceDE w:val="0"/>
        <w:autoSpaceDN w:val="0"/>
        <w:adjustRightInd w:val="0"/>
        <w:spacing w:before="100" w:beforeAutospacing="1" w:after="100" w:afterAutospacing="1" w:line="360" w:lineRule="auto"/>
        <w:jc w:val="center"/>
        <w:rPr>
          <w:rFonts w:ascii="Palatino Linotype" w:hAnsi="Palatino Linotype" w:cs="Arial"/>
        </w:rPr>
      </w:pPr>
      <w:r>
        <w:rPr>
          <w:noProof/>
          <w:lang w:val="es-419" w:eastAsia="es-419"/>
        </w:rPr>
        <w:lastRenderedPageBreak/>
        <w:drawing>
          <wp:inline distT="0" distB="0" distL="0" distR="0" wp14:anchorId="5210C64F" wp14:editId="66AF780F">
            <wp:extent cx="3999629" cy="183489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4377" cy="1846249"/>
                    </a:xfrm>
                    <a:prstGeom prst="rect">
                      <a:avLst/>
                    </a:prstGeom>
                  </pic:spPr>
                </pic:pic>
              </a:graphicData>
            </a:graphic>
          </wp:inline>
        </w:drawing>
      </w:r>
    </w:p>
    <w:p w14:paraId="69B82DFA" w14:textId="11F50A15" w:rsidR="00441B4F" w:rsidRDefault="00812EA0" w:rsidP="00812EA0">
      <w:pPr>
        <w:widowControl w:val="0"/>
        <w:autoSpaceDE w:val="0"/>
        <w:autoSpaceDN w:val="0"/>
        <w:adjustRightInd w:val="0"/>
        <w:spacing w:before="100" w:beforeAutospacing="1" w:after="100" w:afterAutospacing="1" w:line="360" w:lineRule="auto"/>
        <w:jc w:val="center"/>
        <w:rPr>
          <w:rFonts w:ascii="Palatino Linotype" w:hAnsi="Palatino Linotype" w:cs="Arial"/>
        </w:rPr>
      </w:pPr>
      <w:r>
        <w:rPr>
          <w:noProof/>
          <w:lang w:val="es-419" w:eastAsia="es-419"/>
        </w:rPr>
        <w:drawing>
          <wp:inline distT="0" distB="0" distL="0" distR="0" wp14:anchorId="00908FB7" wp14:editId="44E608EA">
            <wp:extent cx="4048125" cy="1495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8125" cy="1495425"/>
                    </a:xfrm>
                    <a:prstGeom prst="rect">
                      <a:avLst/>
                    </a:prstGeom>
                  </pic:spPr>
                </pic:pic>
              </a:graphicData>
            </a:graphic>
          </wp:inline>
        </w:drawing>
      </w:r>
    </w:p>
    <w:p w14:paraId="50BF6800" w14:textId="01407AF9" w:rsidR="00966CE2" w:rsidRPr="005172B4" w:rsidRDefault="00966CE2" w:rsidP="00966CE2">
      <w:pPr>
        <w:tabs>
          <w:tab w:val="left" w:pos="709"/>
        </w:tabs>
        <w:spacing w:line="360" w:lineRule="auto"/>
        <w:jc w:val="both"/>
        <w:rPr>
          <w:rFonts w:ascii="Palatino Linotype" w:hAnsi="Palatino Linotype" w:cs="Arial"/>
          <w:b/>
          <w:bCs/>
          <w:lang w:val="es-ES"/>
        </w:rPr>
      </w:pPr>
      <w:bookmarkStart w:id="7" w:name="_Hlk76554159"/>
      <w:r w:rsidRPr="005172B4">
        <w:rPr>
          <w:rFonts w:ascii="Palatino Linotype" w:hAnsi="Palatino Linotype"/>
          <w:b/>
          <w:bCs/>
          <w:sz w:val="28"/>
          <w:lang w:val="es-ES"/>
        </w:rPr>
        <w:t>IV</w:t>
      </w:r>
      <w:r w:rsidRPr="005172B4">
        <w:rPr>
          <w:rFonts w:ascii="Palatino Linotype" w:hAnsi="Palatino Linotype"/>
          <w:b/>
          <w:bCs/>
          <w:lang w:val="es-ES"/>
        </w:rPr>
        <w:t xml:space="preserve">. </w:t>
      </w:r>
      <w:r w:rsidRPr="005172B4">
        <w:rPr>
          <w:rFonts w:ascii="Palatino Linotype" w:hAnsi="Palatino Linotype" w:cs="Arial"/>
          <w:b/>
          <w:bCs/>
          <w:sz w:val="28"/>
          <w:szCs w:val="28"/>
          <w:lang w:val="es-ES"/>
        </w:rPr>
        <w:t xml:space="preserve">Del </w:t>
      </w:r>
      <w:r w:rsidR="00031E10">
        <w:rPr>
          <w:rFonts w:ascii="Palatino Linotype" w:hAnsi="Palatino Linotype" w:cs="Arial"/>
          <w:b/>
          <w:bCs/>
          <w:sz w:val="28"/>
          <w:szCs w:val="28"/>
          <w:lang w:val="es-ES"/>
        </w:rPr>
        <w:t>Recurso de Revisión</w:t>
      </w:r>
    </w:p>
    <w:p w14:paraId="70879841" w14:textId="0570F8A3" w:rsidR="0027011E" w:rsidRPr="005172B4" w:rsidRDefault="000F75A7" w:rsidP="000F75A7">
      <w:pPr>
        <w:widowControl w:val="0"/>
        <w:autoSpaceDE w:val="0"/>
        <w:autoSpaceDN w:val="0"/>
        <w:adjustRightInd w:val="0"/>
        <w:spacing w:line="360" w:lineRule="auto"/>
        <w:jc w:val="both"/>
        <w:rPr>
          <w:rFonts w:ascii="Palatino Linotype" w:hAnsi="Palatino Linotype" w:cs="Arial"/>
        </w:rPr>
      </w:pPr>
      <w:r w:rsidRPr="005172B4">
        <w:rPr>
          <w:rFonts w:ascii="Palatino Linotype" w:hAnsi="Palatino Linotype" w:cs="Arial"/>
        </w:rPr>
        <w:t xml:space="preserve">Inconforme con la respuesta, </w:t>
      </w:r>
      <w:r w:rsidRPr="005172B4">
        <w:rPr>
          <w:rFonts w:ascii="Palatino Linotype" w:hAnsi="Palatino Linotype" w:cs="Arial"/>
          <w:b/>
        </w:rPr>
        <w:t xml:space="preserve">el </w:t>
      </w:r>
      <w:r w:rsidR="00B8552D">
        <w:rPr>
          <w:rFonts w:ascii="Palatino Linotype" w:hAnsi="Palatino Linotype" w:cs="Arial"/>
          <w:b/>
        </w:rPr>
        <w:t>quince de abril</w:t>
      </w:r>
      <w:r w:rsidR="00FE3E4E" w:rsidRPr="005172B4">
        <w:rPr>
          <w:rFonts w:ascii="Palatino Linotype" w:hAnsi="Palatino Linotype" w:cs="Arial"/>
          <w:b/>
        </w:rPr>
        <w:t xml:space="preserve"> de dos mil veintidós</w:t>
      </w:r>
      <w:r w:rsidRPr="005172B4">
        <w:rPr>
          <w:rFonts w:ascii="Palatino Linotype" w:hAnsi="Palatino Linotype" w:cs="Arial"/>
        </w:rPr>
        <w:t xml:space="preserve">, </w:t>
      </w:r>
      <w:r w:rsidR="002C1BFA">
        <w:rPr>
          <w:rFonts w:ascii="Palatino Linotype" w:hAnsi="Palatino Linotype" w:cs="Arial"/>
          <w:b/>
        </w:rPr>
        <w:t>EL</w:t>
      </w:r>
      <w:r w:rsidRPr="005172B4">
        <w:rPr>
          <w:rFonts w:ascii="Palatino Linotype" w:hAnsi="Palatino Linotype" w:cs="Arial"/>
          <w:b/>
        </w:rPr>
        <w:t xml:space="preserve"> RECURRENTE</w:t>
      </w:r>
      <w:r w:rsidRPr="005172B4">
        <w:rPr>
          <w:rFonts w:ascii="Palatino Linotype" w:hAnsi="Palatino Linotype" w:cs="Arial"/>
        </w:rPr>
        <w:t xml:space="preserve"> interpuso el </w:t>
      </w:r>
      <w:r w:rsidR="00031E10">
        <w:rPr>
          <w:rFonts w:ascii="Palatino Linotype" w:hAnsi="Palatino Linotype" w:cs="Arial"/>
        </w:rPr>
        <w:t>Recurso de Revisión</w:t>
      </w:r>
      <w:r w:rsidRPr="005172B4">
        <w:rPr>
          <w:rFonts w:ascii="Palatino Linotype" w:hAnsi="Palatino Linotype" w:cs="Arial"/>
        </w:rPr>
        <w:t xml:space="preserve"> objeto del presente estudio, el cual fue registrado en </w:t>
      </w:r>
      <w:r w:rsidRPr="005172B4">
        <w:rPr>
          <w:rFonts w:ascii="Palatino Linotype" w:hAnsi="Palatino Linotype" w:cs="Arial"/>
          <w:b/>
        </w:rPr>
        <w:t>EL SAIMEX</w:t>
      </w:r>
      <w:r w:rsidRPr="005172B4">
        <w:rPr>
          <w:rFonts w:ascii="Palatino Linotype" w:hAnsi="Palatino Linotype" w:cs="Arial"/>
        </w:rPr>
        <w:t xml:space="preserve"> y se le asignó el número de</w:t>
      </w:r>
      <w:r w:rsidR="00CF7DB1" w:rsidRPr="005172B4">
        <w:rPr>
          <w:rFonts w:ascii="Palatino Linotype" w:hAnsi="Palatino Linotype" w:cs="Arial"/>
        </w:rPr>
        <w:t xml:space="preserve"> </w:t>
      </w:r>
      <w:r w:rsidR="002C1BFA">
        <w:rPr>
          <w:rFonts w:ascii="Palatino Linotype" w:hAnsi="Palatino Linotype" w:cs="Arial"/>
          <w:b/>
        </w:rPr>
        <w:t>0</w:t>
      </w:r>
      <w:r w:rsidR="00B8552D">
        <w:rPr>
          <w:rFonts w:ascii="Palatino Linotype" w:hAnsi="Palatino Linotype" w:cs="Arial"/>
          <w:b/>
        </w:rPr>
        <w:t>59</w:t>
      </w:r>
      <w:r w:rsidR="002C1BFA">
        <w:rPr>
          <w:rFonts w:ascii="Palatino Linotype" w:hAnsi="Palatino Linotype" w:cs="Arial"/>
          <w:b/>
        </w:rPr>
        <w:t>32</w:t>
      </w:r>
      <w:r w:rsidR="00CF7DB1" w:rsidRPr="005172B4">
        <w:rPr>
          <w:rFonts w:ascii="Palatino Linotype" w:hAnsi="Palatino Linotype" w:cs="Arial"/>
          <w:b/>
        </w:rPr>
        <w:t>/INFOEM/IP/RR/2022</w:t>
      </w:r>
      <w:r w:rsidRPr="005172B4">
        <w:rPr>
          <w:rFonts w:ascii="Palatino Linotype" w:hAnsi="Palatino Linotype" w:cs="Arial"/>
        </w:rPr>
        <w:t xml:space="preserve">, en el que señaló como </w:t>
      </w:r>
      <w:r w:rsidRPr="005172B4">
        <w:rPr>
          <w:rFonts w:ascii="Palatino Linotype" w:hAnsi="Palatino Linotype" w:cs="Arial"/>
          <w:b/>
        </w:rPr>
        <w:t>acto impugnado</w:t>
      </w:r>
      <w:r w:rsidR="0073082E" w:rsidRPr="005172B4">
        <w:rPr>
          <w:rFonts w:ascii="Palatino Linotype" w:hAnsi="Palatino Linotype" w:cs="Arial"/>
        </w:rPr>
        <w:t xml:space="preserve"> lo siguiente:</w:t>
      </w:r>
    </w:p>
    <w:p w14:paraId="4477A73C" w14:textId="77777777" w:rsidR="00504A64" w:rsidRPr="005172B4"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7540B2AB" w:rsidR="00150B34" w:rsidRPr="005172B4" w:rsidRDefault="00150B34" w:rsidP="00B8552D">
      <w:pPr>
        <w:tabs>
          <w:tab w:val="left" w:pos="709"/>
        </w:tabs>
        <w:spacing w:before="66"/>
        <w:ind w:left="851" w:right="899"/>
        <w:jc w:val="both"/>
        <w:rPr>
          <w:rFonts w:ascii="Palatino Linotype" w:hAnsi="Palatino Linotype" w:cs="Arial"/>
          <w:i/>
          <w:iCs/>
          <w:sz w:val="20"/>
          <w:szCs w:val="20"/>
        </w:rPr>
      </w:pPr>
      <w:r w:rsidRPr="005172B4">
        <w:rPr>
          <w:rFonts w:ascii="Palatino Linotype" w:hAnsi="Palatino Linotype" w:cs="Arial"/>
          <w:i/>
          <w:iCs/>
          <w:sz w:val="22"/>
          <w:szCs w:val="20"/>
        </w:rPr>
        <w:t>“</w:t>
      </w:r>
      <w:r w:rsidR="00B8552D" w:rsidRPr="00B8552D">
        <w:rPr>
          <w:rFonts w:ascii="Palatino Linotype" w:hAnsi="Palatino Linotype" w:cs="Arial"/>
          <w:i/>
          <w:iCs/>
          <w:sz w:val="22"/>
          <w:szCs w:val="20"/>
        </w:rPr>
        <w:t>La autoridad no acredita que exista imposibilidad para entregar la información, pues resulta insuficiente la simple manifestación, por tratarse de información que corresponde a las obligaciones de transparencia, solicito se me entregue la información en los términos solicitados.</w:t>
      </w:r>
      <w:r w:rsidRPr="005172B4">
        <w:rPr>
          <w:rFonts w:ascii="Palatino Linotype" w:hAnsi="Palatino Linotype" w:cs="Arial"/>
          <w:i/>
          <w:iCs/>
          <w:sz w:val="22"/>
          <w:szCs w:val="20"/>
        </w:rPr>
        <w:t>”</w:t>
      </w:r>
      <w:r w:rsidR="0027011E" w:rsidRPr="005172B4">
        <w:rPr>
          <w:rFonts w:ascii="Palatino Linotype" w:hAnsi="Palatino Linotype" w:cs="Arial"/>
          <w:i/>
          <w:iCs/>
          <w:sz w:val="22"/>
          <w:szCs w:val="20"/>
        </w:rPr>
        <w:t xml:space="preserve"> </w:t>
      </w:r>
      <w:r w:rsidR="0027011E" w:rsidRPr="005172B4">
        <w:rPr>
          <w:rFonts w:ascii="Palatino Linotype" w:hAnsi="Palatino Linotype" w:cs="Arial"/>
          <w:iCs/>
          <w:sz w:val="22"/>
          <w:szCs w:val="20"/>
        </w:rPr>
        <w:t>(S</w:t>
      </w:r>
      <w:r w:rsidRPr="005172B4">
        <w:rPr>
          <w:rFonts w:ascii="Palatino Linotype" w:hAnsi="Palatino Linotype" w:cs="Arial"/>
          <w:iCs/>
          <w:sz w:val="22"/>
          <w:szCs w:val="20"/>
        </w:rPr>
        <w:t>ic)</w:t>
      </w:r>
      <w:r w:rsidR="0027011E" w:rsidRPr="005172B4">
        <w:rPr>
          <w:rFonts w:ascii="Palatino Linotype" w:hAnsi="Palatino Linotype" w:cs="Arial"/>
          <w:iCs/>
          <w:sz w:val="22"/>
          <w:szCs w:val="20"/>
        </w:rPr>
        <w:t>.</w:t>
      </w:r>
    </w:p>
    <w:p w14:paraId="36685871" w14:textId="77777777" w:rsidR="00150B34" w:rsidRPr="005172B4" w:rsidRDefault="00150B34" w:rsidP="00150B34">
      <w:pPr>
        <w:tabs>
          <w:tab w:val="left" w:pos="709"/>
        </w:tabs>
        <w:spacing w:before="66"/>
        <w:rPr>
          <w:rFonts w:ascii="Palatino Linotype" w:hAnsi="Palatino Linotype" w:cs="Arial"/>
          <w:i/>
          <w:iCs/>
          <w:sz w:val="16"/>
          <w:szCs w:val="20"/>
        </w:rPr>
      </w:pPr>
    </w:p>
    <w:p w14:paraId="04E21B13" w14:textId="6DBA7D1B" w:rsidR="00150B34" w:rsidRPr="005172B4" w:rsidRDefault="0027011E" w:rsidP="00150B34">
      <w:pPr>
        <w:tabs>
          <w:tab w:val="left" w:pos="709"/>
        </w:tabs>
        <w:spacing w:before="66"/>
        <w:rPr>
          <w:rFonts w:ascii="Palatino Linotype" w:hAnsi="Palatino Linotype" w:cs="Arial"/>
        </w:rPr>
      </w:pPr>
      <w:r w:rsidRPr="005172B4">
        <w:rPr>
          <w:rFonts w:ascii="Palatino Linotype" w:hAnsi="Palatino Linotype" w:cs="Arial"/>
        </w:rPr>
        <w:t xml:space="preserve">Así como </w:t>
      </w:r>
      <w:r w:rsidR="00150B34" w:rsidRPr="005172B4">
        <w:rPr>
          <w:rFonts w:ascii="Palatino Linotype" w:hAnsi="Palatino Linotype" w:cs="Arial"/>
          <w:b/>
        </w:rPr>
        <w:t>Razones o motivos de la inconformidad</w:t>
      </w:r>
      <w:r w:rsidRPr="005172B4">
        <w:rPr>
          <w:rFonts w:ascii="Palatino Linotype" w:hAnsi="Palatino Linotype" w:cs="Arial"/>
        </w:rPr>
        <w:t xml:space="preserve"> lo siguiente</w:t>
      </w:r>
      <w:r w:rsidR="00150B34" w:rsidRPr="005172B4">
        <w:rPr>
          <w:rFonts w:ascii="Palatino Linotype" w:hAnsi="Palatino Linotype" w:cs="Arial"/>
        </w:rPr>
        <w:t>:</w:t>
      </w:r>
    </w:p>
    <w:p w14:paraId="49E638E1" w14:textId="77777777" w:rsidR="00150B34" w:rsidRPr="005172B4" w:rsidRDefault="00150B34" w:rsidP="00033269">
      <w:pPr>
        <w:spacing w:line="360" w:lineRule="auto"/>
        <w:jc w:val="both"/>
        <w:rPr>
          <w:rFonts w:ascii="Palatino Linotype" w:hAnsi="Palatino Linotype" w:cs="Arial"/>
          <w:sz w:val="18"/>
        </w:rPr>
      </w:pPr>
    </w:p>
    <w:p w14:paraId="4B7BBABA" w14:textId="1C408EDD" w:rsidR="00043398" w:rsidRPr="005172B4" w:rsidRDefault="00150B34" w:rsidP="00233868">
      <w:pPr>
        <w:ind w:left="851" w:right="902"/>
        <w:jc w:val="both"/>
        <w:rPr>
          <w:rFonts w:ascii="Palatino Linotype" w:hAnsi="Palatino Linotype" w:cs="Arial"/>
          <w:sz w:val="28"/>
        </w:rPr>
      </w:pPr>
      <w:r w:rsidRPr="005172B4">
        <w:rPr>
          <w:rFonts w:ascii="Palatino Linotype" w:hAnsi="Palatino Linotype" w:cs="Arial"/>
          <w:i/>
          <w:iCs/>
          <w:sz w:val="22"/>
          <w:szCs w:val="20"/>
        </w:rPr>
        <w:lastRenderedPageBreak/>
        <w:t>“</w:t>
      </w:r>
      <w:r w:rsidR="00B8552D" w:rsidRPr="00B8552D">
        <w:rPr>
          <w:rFonts w:ascii="Palatino Linotype" w:hAnsi="Palatino Linotype" w:cs="Arial"/>
          <w:i/>
          <w:iCs/>
          <w:sz w:val="22"/>
          <w:szCs w:val="20"/>
        </w:rPr>
        <w:t>La autoridad no acredita que exista imposibilidad para entregar la información, pues resulta insuficiente la simple manifestación, por tratarse de información que corresponde a las obligaciones de transparencia, solicito se me entregue la información en los términos solicitados</w:t>
      </w:r>
      <w:r w:rsidR="006220D9" w:rsidRPr="005172B4">
        <w:rPr>
          <w:rFonts w:ascii="Palatino Linotype" w:hAnsi="Palatino Linotype" w:cs="Arial"/>
          <w:i/>
          <w:iCs/>
          <w:sz w:val="22"/>
          <w:szCs w:val="20"/>
        </w:rPr>
        <w:t>.</w:t>
      </w:r>
      <w:r w:rsidRPr="005172B4">
        <w:rPr>
          <w:rFonts w:ascii="Palatino Linotype" w:hAnsi="Palatino Linotype" w:cs="Arial"/>
          <w:i/>
          <w:iCs/>
          <w:sz w:val="22"/>
          <w:szCs w:val="20"/>
        </w:rPr>
        <w:t xml:space="preserve">” </w:t>
      </w:r>
      <w:r w:rsidR="0027011E" w:rsidRPr="005172B4">
        <w:rPr>
          <w:rFonts w:ascii="Palatino Linotype" w:hAnsi="Palatino Linotype" w:cs="Arial"/>
          <w:iCs/>
          <w:sz w:val="22"/>
          <w:szCs w:val="20"/>
        </w:rPr>
        <w:t>(Sic).</w:t>
      </w:r>
    </w:p>
    <w:bookmarkEnd w:id="7"/>
    <w:p w14:paraId="303FB7B6" w14:textId="77777777" w:rsidR="007C6941" w:rsidRDefault="007C6941" w:rsidP="00033269">
      <w:pPr>
        <w:spacing w:line="360" w:lineRule="auto"/>
        <w:jc w:val="both"/>
        <w:rPr>
          <w:rFonts w:ascii="Palatino Linotype" w:hAnsi="Palatino Linotype" w:cs="Arial"/>
          <w:b/>
          <w:color w:val="000000" w:themeColor="text1"/>
          <w:sz w:val="28"/>
          <w:szCs w:val="28"/>
        </w:rPr>
      </w:pPr>
    </w:p>
    <w:p w14:paraId="7C8389F2" w14:textId="30B42E73" w:rsidR="00966CE2" w:rsidRPr="005172B4" w:rsidRDefault="00966CE2" w:rsidP="00033269">
      <w:pPr>
        <w:spacing w:line="360" w:lineRule="auto"/>
        <w:jc w:val="both"/>
        <w:rPr>
          <w:rFonts w:ascii="Palatino Linotype" w:hAnsi="Palatino Linotype" w:cs="Arial"/>
          <w:b/>
          <w:color w:val="000000" w:themeColor="text1"/>
          <w:sz w:val="28"/>
          <w:szCs w:val="28"/>
        </w:rPr>
      </w:pPr>
      <w:r w:rsidRPr="005172B4">
        <w:rPr>
          <w:rFonts w:ascii="Palatino Linotype" w:hAnsi="Palatino Linotype" w:cs="Arial"/>
          <w:b/>
          <w:color w:val="000000" w:themeColor="text1"/>
          <w:sz w:val="28"/>
          <w:szCs w:val="28"/>
        </w:rPr>
        <w:t xml:space="preserve">V. </w:t>
      </w:r>
      <w:r w:rsidRPr="005172B4">
        <w:rPr>
          <w:rFonts w:ascii="Palatino Linotype" w:hAnsi="Palatino Linotype" w:cs="Arial"/>
          <w:b/>
          <w:sz w:val="28"/>
          <w:szCs w:val="28"/>
        </w:rPr>
        <w:t xml:space="preserve">Del turno del </w:t>
      </w:r>
      <w:r w:rsidR="00031E10">
        <w:rPr>
          <w:rFonts w:ascii="Palatino Linotype" w:hAnsi="Palatino Linotype" w:cs="Arial"/>
          <w:b/>
          <w:sz w:val="28"/>
          <w:szCs w:val="28"/>
        </w:rPr>
        <w:t>Recurso de Revisión</w:t>
      </w:r>
    </w:p>
    <w:p w14:paraId="3D73B783" w14:textId="0139A29A" w:rsidR="00BC450B" w:rsidRPr="005172B4" w:rsidRDefault="00200BFC" w:rsidP="00033269">
      <w:pPr>
        <w:spacing w:line="360" w:lineRule="auto"/>
        <w:jc w:val="both"/>
        <w:rPr>
          <w:rFonts w:ascii="Palatino Linotype" w:hAnsi="Palatino Linotype" w:cs="Arial"/>
          <w:lang w:val="es-ES_tradnl"/>
        </w:rPr>
      </w:pPr>
      <w:r w:rsidRPr="005172B4">
        <w:rPr>
          <w:rFonts w:ascii="Palatino Linotype" w:hAnsi="Palatino Linotype" w:cs="Arial"/>
        </w:rPr>
        <w:t>E</w:t>
      </w:r>
      <w:r w:rsidR="008C7579" w:rsidRPr="005172B4">
        <w:rPr>
          <w:rFonts w:ascii="Palatino Linotype" w:hAnsi="Palatino Linotype" w:cs="Arial"/>
        </w:rPr>
        <w:t xml:space="preserve">l </w:t>
      </w:r>
      <w:r w:rsidR="007C6941" w:rsidRPr="007C6941">
        <w:rPr>
          <w:rFonts w:ascii="Palatino Linotype" w:hAnsi="Palatino Linotype" w:cs="Arial"/>
          <w:b/>
        </w:rPr>
        <w:t>quince de abril</w:t>
      </w:r>
      <w:r w:rsidR="00E55A3E" w:rsidRPr="00F30B73">
        <w:rPr>
          <w:rFonts w:ascii="Palatino Linotype" w:hAnsi="Palatino Linotype" w:cs="Arial"/>
          <w:b/>
        </w:rPr>
        <w:t xml:space="preserve"> </w:t>
      </w:r>
      <w:r w:rsidR="00233868" w:rsidRPr="00F30B73">
        <w:rPr>
          <w:rFonts w:ascii="Palatino Linotype" w:hAnsi="Palatino Linotype" w:cs="Arial"/>
          <w:b/>
        </w:rPr>
        <w:t>de dos mil veintidós</w:t>
      </w:r>
      <w:r w:rsidRPr="006068C4">
        <w:rPr>
          <w:rFonts w:ascii="Palatino Linotype" w:hAnsi="Palatino Linotype" w:cs="Arial"/>
        </w:rPr>
        <w:t>,</w:t>
      </w:r>
      <w:r w:rsidRPr="005172B4">
        <w:rPr>
          <w:rFonts w:ascii="Palatino Linotype" w:hAnsi="Palatino Linotype" w:cs="Arial"/>
        </w:rPr>
        <w:t xml:space="preserve"> </w:t>
      </w:r>
      <w:r w:rsidR="00E27BA1" w:rsidRPr="005172B4">
        <w:rPr>
          <w:rFonts w:ascii="Palatino Linotype" w:hAnsi="Palatino Linotype" w:cs="Arial"/>
        </w:rPr>
        <w:t>el</w:t>
      </w:r>
      <w:r w:rsidR="00233868" w:rsidRPr="005172B4">
        <w:rPr>
          <w:rFonts w:ascii="Palatino Linotype" w:hAnsi="Palatino Linotype" w:cs="Arial"/>
        </w:rPr>
        <w:t xml:space="preserve"> R</w:t>
      </w:r>
      <w:r w:rsidR="00BC450B" w:rsidRPr="005172B4">
        <w:rPr>
          <w:rFonts w:ascii="Palatino Linotype" w:hAnsi="Palatino Linotype" w:cs="Arial"/>
        </w:rPr>
        <w:t>ecurso de</w:t>
      </w:r>
      <w:r w:rsidR="00E27BA1" w:rsidRPr="005172B4">
        <w:rPr>
          <w:rFonts w:ascii="Palatino Linotype" w:hAnsi="Palatino Linotype" w:cs="Arial"/>
        </w:rPr>
        <w:t>l</w:t>
      </w:r>
      <w:r w:rsidR="00BC450B" w:rsidRPr="005172B4">
        <w:rPr>
          <w:rFonts w:ascii="Palatino Linotype" w:hAnsi="Palatino Linotype" w:cs="Arial"/>
        </w:rPr>
        <w:t xml:space="preserve"> que se trata se envi</w:t>
      </w:r>
      <w:r w:rsidR="00E27BA1" w:rsidRPr="005172B4">
        <w:rPr>
          <w:rFonts w:ascii="Palatino Linotype" w:hAnsi="Palatino Linotype" w:cs="Arial"/>
        </w:rPr>
        <w:t>ó</w:t>
      </w:r>
      <w:r w:rsidR="00BC450B" w:rsidRPr="005172B4">
        <w:rPr>
          <w:rFonts w:ascii="Palatino Linotype" w:hAnsi="Palatino Linotype" w:cs="Arial"/>
        </w:rPr>
        <w:t xml:space="preserve"> electrónicamente al Instituto de </w:t>
      </w:r>
      <w:r w:rsidR="00BC450B" w:rsidRPr="005172B4">
        <w:rPr>
          <w:rFonts w:ascii="Palatino Linotype" w:eastAsia="Arial Unicode MS" w:hAnsi="Palatino Linotype" w:cs="Arial"/>
        </w:rPr>
        <w:t>Transparencia</w:t>
      </w:r>
      <w:r w:rsidR="00BC450B" w:rsidRPr="005172B4">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5172B4">
        <w:rPr>
          <w:rFonts w:ascii="Palatino Linotype" w:hAnsi="Palatino Linotype"/>
        </w:rPr>
        <w:t>Ley de Transparencia y Acceso a la Información Pública del Estado de México y Municipios</w:t>
      </w:r>
      <w:r w:rsidR="00BC450B" w:rsidRPr="005172B4">
        <w:rPr>
          <w:rFonts w:ascii="Palatino Linotype" w:hAnsi="Palatino Linotype" w:cs="Arial"/>
        </w:rPr>
        <w:t xml:space="preserve">, </w:t>
      </w:r>
      <w:r w:rsidR="00BC450B" w:rsidRPr="005172B4">
        <w:rPr>
          <w:rFonts w:ascii="Palatino Linotype" w:hAnsi="Palatino Linotype" w:cs="Arial"/>
          <w:lang w:val="es-ES_tradnl"/>
        </w:rPr>
        <w:t>se turn</w:t>
      </w:r>
      <w:r w:rsidR="00E27BA1" w:rsidRPr="005172B4">
        <w:rPr>
          <w:rFonts w:ascii="Palatino Linotype" w:hAnsi="Palatino Linotype" w:cs="Arial"/>
          <w:lang w:val="es-ES_tradnl"/>
        </w:rPr>
        <w:t>ó</w:t>
      </w:r>
      <w:r w:rsidR="00BC450B" w:rsidRPr="005172B4">
        <w:rPr>
          <w:rFonts w:ascii="Palatino Linotype" w:hAnsi="Palatino Linotype" w:cs="Arial"/>
          <w:lang w:val="es-ES_tradnl"/>
        </w:rPr>
        <w:t xml:space="preserve"> así: a través del</w:t>
      </w:r>
      <w:r w:rsidR="00BC450B" w:rsidRPr="005172B4">
        <w:rPr>
          <w:rFonts w:ascii="Palatino Linotype" w:eastAsia="Arial Unicode MS" w:hAnsi="Palatino Linotype" w:cs="Arial"/>
          <w:lang w:val="es-ES_tradnl"/>
        </w:rPr>
        <w:t xml:space="preserve"> </w:t>
      </w:r>
      <w:r w:rsidR="00BC450B" w:rsidRPr="005172B4">
        <w:rPr>
          <w:rFonts w:ascii="Palatino Linotype" w:eastAsia="Arial Unicode MS" w:hAnsi="Palatino Linotype" w:cs="Arial"/>
          <w:b/>
          <w:lang w:val="es-ES_tradnl"/>
        </w:rPr>
        <w:t>SAIMEX</w:t>
      </w:r>
      <w:r w:rsidR="00BC450B" w:rsidRPr="005172B4">
        <w:rPr>
          <w:rFonts w:ascii="Palatino Linotype" w:hAnsi="Palatino Linotype"/>
        </w:rPr>
        <w:t xml:space="preserve">, el </w:t>
      </w:r>
      <w:r w:rsidR="00031E10">
        <w:rPr>
          <w:rFonts w:ascii="Palatino Linotype" w:hAnsi="Palatino Linotype"/>
        </w:rPr>
        <w:t>Recurso de Revisión</w:t>
      </w:r>
      <w:r w:rsidR="00BC450B" w:rsidRPr="005172B4">
        <w:rPr>
          <w:rFonts w:ascii="Palatino Linotype" w:hAnsi="Palatino Linotype" w:cs="Arial"/>
          <w:szCs w:val="20"/>
        </w:rPr>
        <w:t xml:space="preserve"> </w:t>
      </w:r>
      <w:r w:rsidR="007C6941">
        <w:rPr>
          <w:rFonts w:ascii="Palatino Linotype" w:hAnsi="Palatino Linotype" w:cs="Arial"/>
          <w:b/>
          <w:szCs w:val="20"/>
        </w:rPr>
        <w:t>059</w:t>
      </w:r>
      <w:r w:rsidR="00F30B73">
        <w:rPr>
          <w:rFonts w:ascii="Palatino Linotype" w:hAnsi="Palatino Linotype" w:cs="Arial"/>
          <w:b/>
          <w:szCs w:val="20"/>
        </w:rPr>
        <w:t>32</w:t>
      </w:r>
      <w:r w:rsidR="00BC450B" w:rsidRPr="005172B4">
        <w:rPr>
          <w:rFonts w:ascii="Palatino Linotype" w:hAnsi="Palatino Linotype" w:cs="Arial"/>
          <w:b/>
        </w:rPr>
        <w:t>/INFOEM/IP/RR/202</w:t>
      </w:r>
      <w:r w:rsidR="00233868" w:rsidRPr="005172B4">
        <w:rPr>
          <w:rFonts w:ascii="Palatino Linotype" w:hAnsi="Palatino Linotype" w:cs="Arial"/>
          <w:b/>
        </w:rPr>
        <w:t>2</w:t>
      </w:r>
      <w:r w:rsidR="00BC450B" w:rsidRPr="005172B4">
        <w:rPr>
          <w:rFonts w:ascii="Palatino Linotype" w:hAnsi="Palatino Linotype" w:cs="Arial"/>
          <w:b/>
        </w:rPr>
        <w:t xml:space="preserve"> </w:t>
      </w:r>
      <w:r w:rsidR="00233868" w:rsidRPr="005172B4">
        <w:rPr>
          <w:rFonts w:ascii="Palatino Linotype" w:hAnsi="Palatino Linotype"/>
        </w:rPr>
        <w:t>a</w:t>
      </w:r>
      <w:r w:rsidR="007C6941">
        <w:rPr>
          <w:rFonts w:ascii="Palatino Linotype" w:hAnsi="Palatino Linotype"/>
        </w:rPr>
        <w:t xml:space="preserve"> </w:t>
      </w:r>
      <w:r w:rsidR="00BC450B" w:rsidRPr="005172B4">
        <w:rPr>
          <w:rFonts w:ascii="Palatino Linotype" w:hAnsi="Palatino Linotype"/>
        </w:rPr>
        <w:t>l</w:t>
      </w:r>
      <w:r w:rsidR="007C6941">
        <w:rPr>
          <w:rFonts w:ascii="Palatino Linotype" w:hAnsi="Palatino Linotype"/>
        </w:rPr>
        <w:t>a</w:t>
      </w:r>
      <w:r w:rsidR="00BC450B" w:rsidRPr="005172B4">
        <w:rPr>
          <w:rFonts w:ascii="Palatino Linotype" w:hAnsi="Palatino Linotype"/>
        </w:rPr>
        <w:t xml:space="preserve"> </w:t>
      </w:r>
      <w:r w:rsidR="00BC450B" w:rsidRPr="005172B4">
        <w:rPr>
          <w:rFonts w:ascii="Palatino Linotype" w:hAnsi="Palatino Linotype" w:cs="Arial"/>
          <w:b/>
          <w:bCs/>
          <w:lang w:val="es-ES_tradnl"/>
        </w:rPr>
        <w:t>Comisionad</w:t>
      </w:r>
      <w:r w:rsidR="007C6941">
        <w:rPr>
          <w:rFonts w:ascii="Palatino Linotype" w:hAnsi="Palatino Linotype" w:cs="Arial"/>
          <w:b/>
          <w:bCs/>
          <w:lang w:val="es-ES_tradnl"/>
        </w:rPr>
        <w:t>a</w:t>
      </w:r>
      <w:r w:rsidR="00BC450B" w:rsidRPr="005172B4">
        <w:rPr>
          <w:rFonts w:ascii="Palatino Linotype" w:hAnsi="Palatino Linotype" w:cs="Arial"/>
          <w:b/>
          <w:bCs/>
          <w:lang w:val="es-ES_tradnl"/>
        </w:rPr>
        <w:t xml:space="preserve"> </w:t>
      </w:r>
      <w:r w:rsidR="007C6941">
        <w:rPr>
          <w:rFonts w:ascii="Palatino Linotype" w:hAnsi="Palatino Linotype" w:cs="Arial"/>
          <w:b/>
          <w:bCs/>
          <w:lang w:val="es-ES_tradnl"/>
        </w:rPr>
        <w:t xml:space="preserve">Sharon </w:t>
      </w:r>
      <w:r w:rsidR="00031E10">
        <w:rPr>
          <w:rFonts w:ascii="Palatino Linotype" w:hAnsi="Palatino Linotype" w:cs="Arial"/>
          <w:b/>
          <w:bCs/>
          <w:lang w:val="es-ES_tradnl"/>
        </w:rPr>
        <w:t>Cristina</w:t>
      </w:r>
      <w:r w:rsidR="007C6941">
        <w:rPr>
          <w:rFonts w:ascii="Palatino Linotype" w:hAnsi="Palatino Linotype" w:cs="Arial"/>
          <w:b/>
          <w:bCs/>
          <w:lang w:val="es-ES_tradnl"/>
        </w:rPr>
        <w:t xml:space="preserve"> Morales Martínez</w:t>
      </w:r>
      <w:r w:rsidR="00BC450B" w:rsidRPr="005172B4">
        <w:rPr>
          <w:rFonts w:ascii="Palatino Linotype" w:hAnsi="Palatino Linotype" w:cs="Arial"/>
          <w:b/>
          <w:lang w:val="es-ES_tradnl"/>
        </w:rPr>
        <w:t>;</w:t>
      </w:r>
      <w:r w:rsidR="00BC450B" w:rsidRPr="005172B4">
        <w:rPr>
          <w:rFonts w:ascii="Palatino Linotype" w:hAnsi="Palatino Linotype"/>
        </w:rPr>
        <w:t xml:space="preserve"> a </w:t>
      </w:r>
      <w:r w:rsidR="00BC450B" w:rsidRPr="005172B4">
        <w:rPr>
          <w:rFonts w:ascii="Palatino Linotype" w:hAnsi="Palatino Linotype" w:cs="Arial"/>
          <w:lang w:val="es-ES_tradnl"/>
        </w:rPr>
        <w:t>efecto de que decretara su admisión o desechamiento.</w:t>
      </w:r>
    </w:p>
    <w:p w14:paraId="74931326" w14:textId="1B54026C" w:rsidR="00200BFC" w:rsidRPr="005172B4" w:rsidRDefault="00200BFC" w:rsidP="00033269">
      <w:pPr>
        <w:spacing w:line="360" w:lineRule="auto"/>
        <w:jc w:val="both"/>
        <w:rPr>
          <w:rFonts w:ascii="Palatino Linotype" w:hAnsi="Palatino Linotype" w:cs="Arial"/>
          <w:lang w:val="es-ES_tradnl"/>
        </w:rPr>
      </w:pPr>
    </w:p>
    <w:p w14:paraId="5C1E3019" w14:textId="260DAE98" w:rsidR="00966CE2" w:rsidRPr="005172B4"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5172B4">
        <w:rPr>
          <w:rFonts w:ascii="Palatino Linotype" w:hAnsi="Palatino Linotype" w:cs="Arial"/>
          <w:b/>
          <w:color w:val="000000" w:themeColor="text1"/>
        </w:rPr>
        <w:t xml:space="preserve">a) Admisión del </w:t>
      </w:r>
      <w:r w:rsidR="00031E10">
        <w:rPr>
          <w:rFonts w:ascii="Palatino Linotype" w:hAnsi="Palatino Linotype" w:cs="Arial"/>
          <w:b/>
          <w:color w:val="000000" w:themeColor="text1"/>
        </w:rPr>
        <w:t>Recurso de Revisión</w:t>
      </w:r>
    </w:p>
    <w:p w14:paraId="21640909" w14:textId="083094B4" w:rsidR="00EB19F2" w:rsidRPr="005172B4" w:rsidRDefault="00BC450B" w:rsidP="00033269">
      <w:pPr>
        <w:tabs>
          <w:tab w:val="center" w:pos="4252"/>
          <w:tab w:val="right" w:pos="8504"/>
        </w:tabs>
        <w:spacing w:line="360" w:lineRule="auto"/>
        <w:jc w:val="both"/>
        <w:rPr>
          <w:rFonts w:ascii="Palatino Linotype" w:hAnsi="Palatino Linotype" w:cs="Arial"/>
        </w:rPr>
      </w:pPr>
      <w:r w:rsidRPr="005172B4">
        <w:rPr>
          <w:rFonts w:ascii="Palatino Linotype" w:hAnsi="Palatino Linotype" w:cs="Arial"/>
        </w:rPr>
        <w:t>De las constancias que obran en el expediente electrónico del</w:t>
      </w:r>
      <w:r w:rsidRPr="005172B4">
        <w:rPr>
          <w:rFonts w:ascii="Palatino Linotype" w:hAnsi="Palatino Linotype" w:cs="Arial"/>
          <w:b/>
        </w:rPr>
        <w:t xml:space="preserve"> SAIMEX</w:t>
      </w:r>
      <w:r w:rsidR="00E3483C" w:rsidRPr="005172B4">
        <w:rPr>
          <w:rFonts w:ascii="Palatino Linotype" w:hAnsi="Palatino Linotype" w:cs="Arial"/>
        </w:rPr>
        <w:t xml:space="preserve">, se advierte que en fecha </w:t>
      </w:r>
      <w:r w:rsidR="007C6941">
        <w:rPr>
          <w:rFonts w:ascii="Palatino Linotype" w:hAnsi="Palatino Linotype" w:cs="Arial"/>
          <w:b/>
        </w:rPr>
        <w:t>diecinueve de abril</w:t>
      </w:r>
      <w:r w:rsidR="00540610" w:rsidRPr="005172B4">
        <w:rPr>
          <w:rFonts w:ascii="Palatino Linotype" w:hAnsi="Palatino Linotype" w:cs="Arial"/>
          <w:b/>
        </w:rPr>
        <w:t xml:space="preserve"> de dos mil veintidós</w:t>
      </w:r>
      <w:r w:rsidRPr="005172B4">
        <w:rPr>
          <w:rFonts w:ascii="Palatino Linotype" w:hAnsi="Palatino Linotype" w:cs="Arial"/>
        </w:rPr>
        <w:t>, se acord</w:t>
      </w:r>
      <w:r w:rsidR="00E27BA1" w:rsidRPr="005172B4">
        <w:rPr>
          <w:rFonts w:ascii="Palatino Linotype" w:hAnsi="Palatino Linotype" w:cs="Arial"/>
        </w:rPr>
        <w:t>ó</w:t>
      </w:r>
      <w:r w:rsidRPr="005172B4">
        <w:rPr>
          <w:rFonts w:ascii="Palatino Linotype" w:hAnsi="Palatino Linotype" w:cs="Arial"/>
        </w:rPr>
        <w:t xml:space="preserve"> la</w:t>
      </w:r>
      <w:r w:rsidR="00E27BA1" w:rsidRPr="005172B4">
        <w:rPr>
          <w:rFonts w:ascii="Palatino Linotype" w:hAnsi="Palatino Linotype" w:cs="Arial"/>
        </w:rPr>
        <w:t xml:space="preserve"> </w:t>
      </w:r>
      <w:r w:rsidRPr="005172B4">
        <w:rPr>
          <w:rFonts w:ascii="Palatino Linotype" w:hAnsi="Palatino Linotype" w:cs="Arial"/>
        </w:rPr>
        <w:t>admisi</w:t>
      </w:r>
      <w:r w:rsidR="00E27BA1" w:rsidRPr="005172B4">
        <w:rPr>
          <w:rFonts w:ascii="Palatino Linotype" w:hAnsi="Palatino Linotype" w:cs="Arial"/>
        </w:rPr>
        <w:t>ón</w:t>
      </w:r>
      <w:r w:rsidRPr="005172B4">
        <w:rPr>
          <w:rFonts w:ascii="Palatino Linotype" w:hAnsi="Palatino Linotype" w:cs="Arial"/>
        </w:rPr>
        <w:t xml:space="preserve"> a trámite </w:t>
      </w:r>
      <w:r w:rsidR="00E27BA1" w:rsidRPr="005172B4">
        <w:rPr>
          <w:rFonts w:ascii="Palatino Linotype" w:hAnsi="Palatino Linotype" w:cs="Arial"/>
        </w:rPr>
        <w:t>del</w:t>
      </w:r>
      <w:r w:rsidRPr="005172B4">
        <w:rPr>
          <w:rFonts w:ascii="Palatino Linotype" w:hAnsi="Palatino Linotype" w:cs="Arial"/>
        </w:rPr>
        <w:t xml:space="preserve"> </w:t>
      </w:r>
      <w:r w:rsidR="00031E10">
        <w:rPr>
          <w:rFonts w:ascii="Palatino Linotype" w:hAnsi="Palatino Linotype" w:cs="Arial"/>
        </w:rPr>
        <w:t>Recurso de Revisión</w:t>
      </w:r>
      <w:r w:rsidR="0027011E" w:rsidRPr="005172B4">
        <w:rPr>
          <w:rFonts w:ascii="Palatino Linotype" w:hAnsi="Palatino Linotype" w:cs="Arial"/>
        </w:rPr>
        <w:t xml:space="preserve"> que nos ocupa</w:t>
      </w:r>
      <w:r w:rsidRPr="005172B4">
        <w:rPr>
          <w:rFonts w:ascii="Palatino Linotype" w:hAnsi="Palatino Linotype" w:cs="Arial"/>
        </w:rPr>
        <w:t xml:space="preserve">; así como la integración </w:t>
      </w:r>
      <w:r w:rsidR="00E27BA1" w:rsidRPr="005172B4">
        <w:rPr>
          <w:rFonts w:ascii="Palatino Linotype" w:hAnsi="Palatino Linotype" w:cs="Arial"/>
        </w:rPr>
        <w:t>del</w:t>
      </w:r>
      <w:r w:rsidRPr="005172B4">
        <w:rPr>
          <w:rFonts w:ascii="Palatino Linotype" w:hAnsi="Palatino Linotype" w:cs="Arial"/>
        </w:rPr>
        <w:t xml:space="preserve"> expediente respectivo, mismo</w:t>
      </w:r>
      <w:r w:rsidR="0027011E" w:rsidRPr="005172B4">
        <w:rPr>
          <w:rFonts w:ascii="Palatino Linotype" w:hAnsi="Palatino Linotype" w:cs="Arial"/>
        </w:rPr>
        <w:t xml:space="preserve"> </w:t>
      </w:r>
      <w:r w:rsidRPr="005172B4">
        <w:rPr>
          <w:rFonts w:ascii="Palatino Linotype" w:hAnsi="Palatino Linotype" w:cs="Arial"/>
        </w:rPr>
        <w:t xml:space="preserve">que se </w:t>
      </w:r>
      <w:r w:rsidR="00E27BA1" w:rsidRPr="005172B4">
        <w:rPr>
          <w:rFonts w:ascii="Palatino Linotype" w:hAnsi="Palatino Linotype" w:cs="Arial"/>
        </w:rPr>
        <w:t>puso a</w:t>
      </w:r>
      <w:r w:rsidRPr="005172B4">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F30B73">
        <w:rPr>
          <w:rFonts w:ascii="Palatino Linotype" w:hAnsi="Palatino Linotype" w:cs="Arial"/>
          <w:b/>
        </w:rPr>
        <w:t>EL</w:t>
      </w:r>
      <w:r w:rsidR="00494EBF" w:rsidRPr="005172B4">
        <w:rPr>
          <w:rFonts w:ascii="Palatino Linotype" w:hAnsi="Palatino Linotype" w:cs="Arial"/>
          <w:b/>
        </w:rPr>
        <w:t xml:space="preserve"> </w:t>
      </w:r>
      <w:r w:rsidR="00C06091" w:rsidRPr="005172B4">
        <w:rPr>
          <w:rFonts w:ascii="Palatino Linotype" w:hAnsi="Palatino Linotype" w:cs="Arial"/>
          <w:b/>
        </w:rPr>
        <w:t xml:space="preserve">RECURRENTE </w:t>
      </w:r>
      <w:r w:rsidRPr="005172B4">
        <w:rPr>
          <w:rFonts w:ascii="Palatino Linotype" w:hAnsi="Palatino Linotype" w:cs="Arial"/>
        </w:rPr>
        <w:t xml:space="preserve">manifestara lo que a su derecho conviniera, a efecto de presentar pruebas y alegatos; así como, para que </w:t>
      </w:r>
      <w:r w:rsidRPr="005172B4">
        <w:rPr>
          <w:rFonts w:ascii="Palatino Linotype" w:hAnsi="Palatino Linotype" w:cs="Arial"/>
          <w:b/>
        </w:rPr>
        <w:t xml:space="preserve">EL SUJETO OBLIGADO </w:t>
      </w:r>
      <w:r w:rsidRPr="005172B4">
        <w:rPr>
          <w:rFonts w:ascii="Palatino Linotype" w:hAnsi="Palatino Linotype" w:cs="Arial"/>
        </w:rPr>
        <w:t xml:space="preserve">rindiera </w:t>
      </w:r>
      <w:r w:rsidR="00E27BA1" w:rsidRPr="005172B4">
        <w:rPr>
          <w:rFonts w:ascii="Palatino Linotype" w:hAnsi="Palatino Linotype" w:cs="Arial"/>
        </w:rPr>
        <w:t>el</w:t>
      </w:r>
      <w:r w:rsidRPr="005172B4">
        <w:rPr>
          <w:rFonts w:ascii="Palatino Linotype" w:hAnsi="Palatino Linotype" w:cs="Arial"/>
        </w:rPr>
        <w:t xml:space="preserve"> correspondiente</w:t>
      </w:r>
      <w:r w:rsidRPr="005172B4">
        <w:rPr>
          <w:rFonts w:ascii="Palatino Linotype" w:hAnsi="Palatino Linotype" w:cs="Arial"/>
          <w:b/>
        </w:rPr>
        <w:t xml:space="preserve"> </w:t>
      </w:r>
      <w:r w:rsidRPr="005172B4">
        <w:rPr>
          <w:rFonts w:ascii="Palatino Linotype" w:hAnsi="Palatino Linotype" w:cs="Arial"/>
        </w:rPr>
        <w:t>Informe Justificado.</w:t>
      </w:r>
    </w:p>
    <w:p w14:paraId="4310184C" w14:textId="77777777" w:rsidR="00F336AB" w:rsidRPr="005172B4"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5172B4" w:rsidRDefault="00966CE2" w:rsidP="00966CE2">
      <w:pPr>
        <w:spacing w:line="360" w:lineRule="auto"/>
        <w:jc w:val="both"/>
        <w:rPr>
          <w:rFonts w:ascii="Palatino Linotype" w:eastAsia="Arial Unicode MS" w:hAnsi="Palatino Linotype" w:cs="Arial"/>
          <w:b/>
          <w:color w:val="000000" w:themeColor="text1"/>
        </w:rPr>
      </w:pPr>
      <w:r w:rsidRPr="005172B4">
        <w:rPr>
          <w:rFonts w:ascii="Palatino Linotype" w:eastAsia="Arial Unicode MS" w:hAnsi="Palatino Linotype" w:cs="Arial"/>
          <w:b/>
          <w:color w:val="000000" w:themeColor="text1"/>
        </w:rPr>
        <w:lastRenderedPageBreak/>
        <w:t xml:space="preserve">b) </w:t>
      </w:r>
      <w:r w:rsidRPr="005172B4">
        <w:rPr>
          <w:rFonts w:ascii="Palatino Linotype" w:hAnsi="Palatino Linotype" w:cs="Arial"/>
          <w:b/>
          <w:bCs/>
        </w:rPr>
        <w:t>Informe Justificado</w:t>
      </w:r>
    </w:p>
    <w:p w14:paraId="5B3A48D1" w14:textId="4CCEF3A9" w:rsidR="008968CB" w:rsidRPr="00751B80" w:rsidRDefault="0027011E" w:rsidP="00F30B73">
      <w:pPr>
        <w:tabs>
          <w:tab w:val="center" w:pos="4252"/>
          <w:tab w:val="right" w:pos="8504"/>
        </w:tabs>
        <w:spacing w:line="360" w:lineRule="auto"/>
        <w:jc w:val="both"/>
        <w:rPr>
          <w:rFonts w:ascii="Palatino Linotype" w:hAnsi="Palatino Linotype" w:cs="Arial"/>
        </w:rPr>
      </w:pPr>
      <w:r w:rsidRPr="005172B4">
        <w:rPr>
          <w:rFonts w:ascii="Palatino Linotype" w:hAnsi="Palatino Linotype" w:cs="Arial"/>
        </w:rPr>
        <w:t xml:space="preserve">Conforme a las constancias que obran en el </w:t>
      </w:r>
      <w:r w:rsidRPr="005172B4">
        <w:rPr>
          <w:rFonts w:ascii="Palatino Linotype" w:hAnsi="Palatino Linotype" w:cs="Arial"/>
          <w:b/>
        </w:rPr>
        <w:t>SAIMEX</w:t>
      </w:r>
      <w:r w:rsidRPr="005172B4">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5172B4">
        <w:rPr>
          <w:rFonts w:ascii="Palatino Linotype" w:hAnsi="Palatino Linotype" w:cs="Arial"/>
          <w:b/>
        </w:rPr>
        <w:t>RECURRENTE</w:t>
      </w:r>
      <w:r w:rsidRPr="005172B4">
        <w:rPr>
          <w:rFonts w:ascii="Palatino Linotype" w:hAnsi="Palatino Linotype" w:cs="Arial"/>
        </w:rPr>
        <w:t>, éste no realizó manifestación alguna, ni pres</w:t>
      </w:r>
      <w:r w:rsidR="00F30B73">
        <w:rPr>
          <w:rFonts w:ascii="Palatino Linotype" w:hAnsi="Palatino Linotype" w:cs="Arial"/>
        </w:rPr>
        <w:t xml:space="preserve">entó pruebas o alegatos; </w:t>
      </w:r>
      <w:r w:rsidR="007C6941">
        <w:rPr>
          <w:rFonts w:ascii="Palatino Linotype" w:eastAsia="Arial Unicode MS" w:hAnsi="Palatino Linotype" w:cs="Arial"/>
          <w:color w:val="000000" w:themeColor="text1"/>
          <w:lang w:val="es-419"/>
        </w:rPr>
        <w:t xml:space="preserve">por su parte </w:t>
      </w:r>
      <w:r w:rsidR="007C6941" w:rsidRPr="006F0A66">
        <w:rPr>
          <w:rFonts w:ascii="Palatino Linotype" w:eastAsia="Arial Unicode MS" w:hAnsi="Palatino Linotype" w:cs="Arial"/>
          <w:b/>
          <w:color w:val="000000" w:themeColor="text1"/>
        </w:rPr>
        <w:t>EL SUJETO OBLIGADO</w:t>
      </w:r>
      <w:r w:rsidR="007C6941">
        <w:rPr>
          <w:rFonts w:ascii="Palatino Linotype" w:eastAsia="Arial Unicode MS" w:hAnsi="Palatino Linotype" w:cs="Arial"/>
          <w:b/>
          <w:color w:val="000000" w:themeColor="text1"/>
        </w:rPr>
        <w:t xml:space="preserve"> </w:t>
      </w:r>
      <w:r w:rsidR="007C6941" w:rsidRPr="00F15DC0">
        <w:rPr>
          <w:rFonts w:ascii="Palatino Linotype" w:eastAsia="Palatino Linotype" w:hAnsi="Palatino Linotype" w:cs="Palatino Linotype"/>
        </w:rPr>
        <w:t>rindió su Informe Justificado</w:t>
      </w:r>
      <w:r w:rsidR="007C6941">
        <w:rPr>
          <w:rFonts w:ascii="Palatino Linotype" w:eastAsia="Arial Unicode MS" w:hAnsi="Palatino Linotype" w:cs="Arial"/>
          <w:color w:val="000000" w:themeColor="text1"/>
        </w:rPr>
        <w:t xml:space="preserve"> </w:t>
      </w:r>
      <w:r w:rsidR="007C6941">
        <w:rPr>
          <w:rFonts w:ascii="Palatino Linotype" w:eastAsia="Arial Unicode MS" w:hAnsi="Palatino Linotype" w:cs="Arial"/>
          <w:color w:val="000000" w:themeColor="text1"/>
          <w:lang w:val="es-419"/>
        </w:rPr>
        <w:t xml:space="preserve">en fecha </w:t>
      </w:r>
      <w:r w:rsidR="007C6941" w:rsidRPr="007C6941">
        <w:rPr>
          <w:rFonts w:ascii="Palatino Linotype" w:eastAsia="Arial Unicode MS" w:hAnsi="Palatino Linotype" w:cs="Arial"/>
          <w:b/>
          <w:color w:val="000000" w:themeColor="text1"/>
          <w:lang w:val="es-419"/>
        </w:rPr>
        <w:t>ocho de agosto</w:t>
      </w:r>
      <w:r w:rsidR="007C6941">
        <w:rPr>
          <w:rFonts w:ascii="Palatino Linotype" w:eastAsia="Arial Unicode MS" w:hAnsi="Palatino Linotype" w:cs="Arial"/>
          <w:color w:val="000000" w:themeColor="text1"/>
          <w:lang w:val="es-419"/>
        </w:rPr>
        <w:t xml:space="preserve"> </w:t>
      </w:r>
      <w:r w:rsidR="007C6941" w:rsidRPr="00F406B7">
        <w:rPr>
          <w:rFonts w:ascii="Palatino Linotype" w:eastAsia="Arial Unicode MS" w:hAnsi="Palatino Linotype" w:cs="Arial"/>
          <w:b/>
          <w:color w:val="000000" w:themeColor="text1"/>
          <w:lang w:val="es-419"/>
        </w:rPr>
        <w:t>de dos mil veintidós</w:t>
      </w:r>
      <w:r w:rsidR="00751B80">
        <w:rPr>
          <w:rFonts w:ascii="Palatino Linotype" w:eastAsia="Arial Unicode MS" w:hAnsi="Palatino Linotype" w:cs="Arial"/>
          <w:color w:val="000000" w:themeColor="text1"/>
        </w:rPr>
        <w:t xml:space="preserve">, el cual contiene el archivo digital denominado </w:t>
      </w:r>
      <w:r w:rsidR="00751B80" w:rsidRPr="00751B80">
        <w:rPr>
          <w:rFonts w:ascii="Palatino Linotype" w:eastAsia="Arial Unicode MS" w:hAnsi="Palatino Linotype" w:cs="Arial"/>
          <w:b/>
          <w:bCs/>
          <w:color w:val="000000" w:themeColor="text1"/>
        </w:rPr>
        <w:t>INFORMACION AL RR 05932 SOL 00029.pdf</w:t>
      </w:r>
      <w:r w:rsidR="00751B80">
        <w:rPr>
          <w:rFonts w:ascii="Palatino Linotype" w:eastAsia="Arial Unicode MS" w:hAnsi="Palatino Linotype" w:cs="Arial"/>
          <w:color w:val="000000" w:themeColor="text1"/>
        </w:rPr>
        <w:t xml:space="preserve"> y de su contenido se advierte información relativo a los cárcamos, instalación, monto y ubicación.</w:t>
      </w:r>
    </w:p>
    <w:p w14:paraId="5FECDF0E" w14:textId="5AC6046C" w:rsidR="00F30B73" w:rsidRDefault="00F30B73" w:rsidP="00F30B73">
      <w:pPr>
        <w:tabs>
          <w:tab w:val="center" w:pos="4252"/>
          <w:tab w:val="right" w:pos="8504"/>
        </w:tabs>
        <w:spacing w:line="360" w:lineRule="auto"/>
        <w:jc w:val="both"/>
        <w:rPr>
          <w:rFonts w:ascii="Palatino Linotype" w:hAnsi="Palatino Linotype" w:cs="Arial"/>
        </w:rPr>
      </w:pPr>
    </w:p>
    <w:p w14:paraId="1183D3D3" w14:textId="165665FE" w:rsidR="007C6941" w:rsidRPr="005172B4" w:rsidRDefault="007C6941" w:rsidP="007C6941">
      <w:pPr>
        <w:pStyle w:val="Prrafodelista"/>
        <w:spacing w:line="360" w:lineRule="auto"/>
        <w:ind w:left="0"/>
        <w:contextualSpacing/>
        <w:jc w:val="both"/>
        <w:rPr>
          <w:rFonts w:ascii="Palatino Linotype" w:hAnsi="Palatino Linotype"/>
          <w:b/>
          <w:color w:val="000000" w:themeColor="text1"/>
          <w:lang w:val="es-419"/>
        </w:rPr>
      </w:pPr>
      <w:r>
        <w:rPr>
          <w:rFonts w:ascii="Palatino Linotype" w:hAnsi="Palatino Linotype" w:cs="Arial"/>
          <w:b/>
          <w:bCs/>
        </w:rPr>
        <w:t>c</w:t>
      </w:r>
      <w:r w:rsidRPr="005172B4">
        <w:rPr>
          <w:rFonts w:ascii="Palatino Linotype" w:hAnsi="Palatino Linotype" w:cs="Arial"/>
          <w:b/>
          <w:bCs/>
        </w:rPr>
        <w:t xml:space="preserve">) </w:t>
      </w:r>
      <w:r w:rsidRPr="005172B4">
        <w:rPr>
          <w:rFonts w:ascii="Palatino Linotype" w:hAnsi="Palatino Linotype"/>
          <w:b/>
          <w:color w:val="000000" w:themeColor="text1"/>
          <w:lang w:val="es-419"/>
        </w:rPr>
        <w:t xml:space="preserve">De la ampliación para resolver el </w:t>
      </w:r>
      <w:r w:rsidR="00031E10">
        <w:rPr>
          <w:rFonts w:ascii="Palatino Linotype" w:hAnsi="Palatino Linotype"/>
          <w:b/>
          <w:color w:val="000000" w:themeColor="text1"/>
          <w:lang w:val="es-419"/>
        </w:rPr>
        <w:t>Recurso de Revisión</w:t>
      </w:r>
      <w:r w:rsidRPr="005172B4">
        <w:rPr>
          <w:rFonts w:ascii="Palatino Linotype" w:hAnsi="Palatino Linotype"/>
          <w:b/>
          <w:color w:val="000000" w:themeColor="text1"/>
          <w:lang w:val="es-419"/>
        </w:rPr>
        <w:t>:</w:t>
      </w:r>
    </w:p>
    <w:p w14:paraId="09620977" w14:textId="33B632A1" w:rsidR="007C6941" w:rsidRDefault="007C6941" w:rsidP="007C6941">
      <w:pPr>
        <w:spacing w:line="360" w:lineRule="auto"/>
        <w:jc w:val="both"/>
        <w:rPr>
          <w:rFonts w:ascii="Palatino Linotype" w:hAnsi="Palatino Linotype" w:cs="Arial"/>
          <w:color w:val="000000"/>
          <w:lang w:eastAsia="es-MX"/>
        </w:rPr>
      </w:pPr>
      <w:r w:rsidRPr="005172B4">
        <w:rPr>
          <w:rFonts w:ascii="Palatino Linotype" w:hAnsi="Palatino Linotype" w:cs="Arial"/>
          <w:color w:val="000000"/>
          <w:lang w:eastAsia="es-MX"/>
        </w:rPr>
        <w:t xml:space="preserve">El </w:t>
      </w:r>
      <w:r w:rsidR="00DA3D9A">
        <w:rPr>
          <w:rFonts w:ascii="Palatino Linotype" w:hAnsi="Palatino Linotype" w:cs="Arial"/>
          <w:b/>
          <w:color w:val="000000"/>
          <w:lang w:eastAsia="es-MX"/>
        </w:rPr>
        <w:t>once de julio</w:t>
      </w:r>
      <w:r w:rsidRPr="005172B4">
        <w:rPr>
          <w:rFonts w:ascii="Palatino Linotype" w:hAnsi="Palatino Linotype" w:cs="Arial"/>
          <w:b/>
          <w:color w:val="000000"/>
          <w:lang w:val="es-419" w:eastAsia="es-MX"/>
        </w:rPr>
        <w:t xml:space="preserve"> </w:t>
      </w:r>
      <w:r w:rsidRPr="005172B4">
        <w:rPr>
          <w:rFonts w:ascii="Palatino Linotype" w:hAnsi="Palatino Linotype" w:cs="Arial"/>
          <w:b/>
          <w:color w:val="000000"/>
          <w:lang w:eastAsia="es-MX"/>
        </w:rPr>
        <w:t>de dos mil veintidós</w:t>
      </w:r>
      <w:r w:rsidRPr="005172B4">
        <w:rPr>
          <w:rFonts w:ascii="Palatino Linotype" w:hAnsi="Palatino Linotype" w:cs="Arial"/>
          <w:color w:val="000000"/>
          <w:lang w:eastAsia="es-MX"/>
        </w:rPr>
        <w:t xml:space="preserve">, se acordó ampliar el plazo para resolver </w:t>
      </w:r>
      <w:r w:rsidRPr="005172B4">
        <w:rPr>
          <w:rFonts w:ascii="Palatino Linotype" w:hAnsi="Palatino Linotype" w:cs="Arial"/>
          <w:color w:val="000000"/>
          <w:lang w:val="es-419" w:eastAsia="es-MX"/>
        </w:rPr>
        <w:t>el</w:t>
      </w:r>
      <w:r w:rsidRPr="005172B4">
        <w:rPr>
          <w:rFonts w:ascii="Palatino Linotype" w:hAnsi="Palatino Linotype" w:cs="Arial"/>
          <w:color w:val="000000"/>
          <w:lang w:eastAsia="es-MX"/>
        </w:rPr>
        <w:t xml:space="preserve"> </w:t>
      </w:r>
      <w:r w:rsidR="00031E10">
        <w:rPr>
          <w:rFonts w:ascii="Palatino Linotype" w:hAnsi="Palatino Linotype" w:cs="Arial"/>
          <w:color w:val="000000"/>
          <w:lang w:eastAsia="es-MX"/>
        </w:rPr>
        <w:t>Recurso de Revisión</w:t>
      </w:r>
      <w:r w:rsidRPr="005172B4">
        <w:rPr>
          <w:rFonts w:ascii="Palatino Linotype" w:hAnsi="Palatino Linotype" w:cs="Arial"/>
          <w:color w:val="000000"/>
          <w:lang w:eastAsia="es-MX"/>
        </w:rPr>
        <w:t xml:space="preserve"> </w:t>
      </w:r>
      <w:r w:rsidRPr="005172B4">
        <w:rPr>
          <w:rFonts w:ascii="Palatino Linotype" w:hAnsi="Palatino Linotype" w:cs="Arial"/>
          <w:color w:val="000000"/>
          <w:lang w:val="es-419" w:eastAsia="es-MX"/>
        </w:rPr>
        <w:t>en estudio</w:t>
      </w:r>
      <w:r w:rsidRPr="005172B4">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w:t>
      </w:r>
      <w:r w:rsidR="00DA3D9A">
        <w:rPr>
          <w:rFonts w:ascii="Palatino Linotype" w:hAnsi="Palatino Linotype" w:cs="Arial"/>
          <w:color w:val="000000"/>
          <w:lang w:eastAsia="es-MX"/>
        </w:rPr>
        <w:t>e México y Municipios.</w:t>
      </w:r>
    </w:p>
    <w:p w14:paraId="005B627D" w14:textId="77777777" w:rsidR="00DA3D9A" w:rsidRDefault="00DA3D9A" w:rsidP="007C6941">
      <w:pPr>
        <w:spacing w:line="360" w:lineRule="auto"/>
        <w:jc w:val="both"/>
        <w:rPr>
          <w:rFonts w:ascii="Palatino Linotype" w:hAnsi="Palatino Linotype" w:cs="Arial"/>
          <w:color w:val="000000"/>
          <w:lang w:eastAsia="es-MX"/>
        </w:rPr>
      </w:pPr>
    </w:p>
    <w:p w14:paraId="026BFAB4" w14:textId="77777777" w:rsidR="00DA3D9A" w:rsidRPr="0000442B" w:rsidRDefault="00DA3D9A" w:rsidP="00DA3D9A">
      <w:pPr>
        <w:spacing w:before="100" w:beforeAutospacing="1" w:after="100" w:afterAutospacing="1" w:line="360" w:lineRule="auto"/>
        <w:jc w:val="both"/>
        <w:rPr>
          <w:rFonts w:ascii="Palatino Linotype" w:eastAsia="Calibri" w:hAnsi="Palatino Linotype"/>
          <w:lang w:eastAsia="en-US"/>
        </w:rPr>
      </w:pPr>
      <w:r w:rsidRPr="0000442B">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37D7F52"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08A1B8D" w14:textId="77777777" w:rsidR="00DA3D9A" w:rsidRPr="0000442B" w:rsidRDefault="00DA3D9A" w:rsidP="00DA3D9A">
      <w:pPr>
        <w:spacing w:line="360" w:lineRule="auto"/>
        <w:jc w:val="both"/>
        <w:rPr>
          <w:rFonts w:ascii="Palatino Linotype" w:eastAsia="Calibri" w:hAnsi="Palatino Linotype"/>
          <w:lang w:eastAsia="en-US"/>
        </w:rPr>
      </w:pPr>
    </w:p>
    <w:p w14:paraId="4D4FA184"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F42379" w14:textId="77777777" w:rsidR="00DA3D9A" w:rsidRPr="0000442B" w:rsidRDefault="00DA3D9A" w:rsidP="00DA3D9A">
      <w:pPr>
        <w:spacing w:line="360" w:lineRule="auto"/>
        <w:jc w:val="both"/>
        <w:rPr>
          <w:rFonts w:ascii="Palatino Linotype" w:eastAsia="Calibri" w:hAnsi="Palatino Linotype"/>
          <w:lang w:eastAsia="en-US"/>
        </w:rPr>
      </w:pPr>
    </w:p>
    <w:p w14:paraId="6B017AD3"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D1CE64" w14:textId="77777777" w:rsidR="00DA3D9A" w:rsidRPr="0000442B" w:rsidRDefault="00DA3D9A" w:rsidP="00DA3D9A">
      <w:pPr>
        <w:spacing w:line="360" w:lineRule="auto"/>
        <w:jc w:val="both"/>
        <w:rPr>
          <w:rFonts w:ascii="Palatino Linotype" w:eastAsia="Calibri" w:hAnsi="Palatino Linotype"/>
          <w:lang w:eastAsia="en-US"/>
        </w:rPr>
      </w:pPr>
    </w:p>
    <w:p w14:paraId="35E7A5B9"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2CD8A6B" w14:textId="77777777" w:rsidR="00DA3D9A" w:rsidRPr="0000442B" w:rsidRDefault="00DA3D9A" w:rsidP="00DA3D9A">
      <w:pPr>
        <w:spacing w:line="360" w:lineRule="auto"/>
        <w:jc w:val="both"/>
        <w:rPr>
          <w:rFonts w:ascii="Palatino Linotype" w:eastAsia="Calibri" w:hAnsi="Palatino Linotype"/>
          <w:lang w:eastAsia="en-US"/>
        </w:rPr>
      </w:pPr>
    </w:p>
    <w:p w14:paraId="7243E709"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w:t>
      </w:r>
      <w:r>
        <w:rPr>
          <w:rFonts w:ascii="Palatino Linotype" w:eastAsia="Calibri" w:hAnsi="Palatino Linotype"/>
          <w:lang w:eastAsia="en-US"/>
        </w:rPr>
        <w:t xml:space="preserve"> </w:t>
      </w:r>
      <w:r w:rsidRPr="0000442B">
        <w:rPr>
          <w:rFonts w:ascii="Palatino Linotype" w:eastAsia="Calibri" w:hAnsi="Palatino Linotype"/>
          <w:lang w:eastAsia="en-US"/>
        </w:rPr>
        <w:t>Complejidad del asunto: La complejidad de la prueba, la pluralidad de sujetos procesales, el tiempo transcurrido, las características y contexto del recurso.</w:t>
      </w:r>
    </w:p>
    <w:p w14:paraId="32033F01"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b) Actividad Procesal del interesado: Acciones u omisiones del interesado.</w:t>
      </w:r>
    </w:p>
    <w:p w14:paraId="4194D138"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lastRenderedPageBreak/>
        <w:t>c)  Conducta de la Autoridad: Las Acciones u omisiones realizadas en el procedimiento. Así como si la autoridad actuó con la debida diligencia.</w:t>
      </w:r>
    </w:p>
    <w:p w14:paraId="052B329B"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d) La afectación generada en la situación jurídica de la persona involucrada en el proceso: Violación a sus derechos humanos.</w:t>
      </w:r>
    </w:p>
    <w:p w14:paraId="65410EF1" w14:textId="77777777" w:rsidR="00DA3D9A" w:rsidRPr="0000442B" w:rsidRDefault="00DA3D9A" w:rsidP="00DA3D9A">
      <w:pPr>
        <w:spacing w:line="360" w:lineRule="auto"/>
        <w:jc w:val="both"/>
        <w:rPr>
          <w:rFonts w:ascii="Palatino Linotype" w:eastAsia="Calibri" w:hAnsi="Palatino Linotype"/>
          <w:lang w:eastAsia="en-US"/>
        </w:rPr>
      </w:pPr>
    </w:p>
    <w:p w14:paraId="0BE71AF5"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01CF98" w14:textId="77777777" w:rsidR="00DA3D9A" w:rsidRPr="0000442B" w:rsidRDefault="00DA3D9A" w:rsidP="00DA3D9A">
      <w:pPr>
        <w:spacing w:line="360" w:lineRule="auto"/>
        <w:jc w:val="both"/>
        <w:rPr>
          <w:rFonts w:ascii="Palatino Linotype" w:eastAsia="Calibri" w:hAnsi="Palatino Linotype"/>
          <w:lang w:eastAsia="en-US"/>
        </w:rPr>
      </w:pPr>
    </w:p>
    <w:p w14:paraId="2C85C29A"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2875342" w14:textId="77777777" w:rsidR="00DA3D9A" w:rsidRPr="0000442B" w:rsidRDefault="00DA3D9A" w:rsidP="00DA3D9A">
      <w:pPr>
        <w:spacing w:line="360" w:lineRule="auto"/>
        <w:jc w:val="both"/>
        <w:rPr>
          <w:rFonts w:ascii="Palatino Linotype" w:eastAsia="Calibri" w:hAnsi="Palatino Linotype"/>
          <w:lang w:eastAsia="en-US"/>
        </w:rPr>
      </w:pPr>
    </w:p>
    <w:p w14:paraId="3C91BF21" w14:textId="5AD668AC"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 xml:space="preserve">Razones por las cuales cabe concluir que, la resolución al </w:t>
      </w:r>
      <w:r w:rsidR="00031E10">
        <w:rPr>
          <w:rFonts w:ascii="Palatino Linotype" w:eastAsia="Calibri" w:hAnsi="Palatino Linotype"/>
          <w:lang w:eastAsia="en-US"/>
        </w:rPr>
        <w:t>Recurso de Revisión</w:t>
      </w:r>
      <w:r w:rsidRPr="0000442B">
        <w:rPr>
          <w:rFonts w:ascii="Palatino Linotype" w:eastAsia="Calibri" w:hAnsi="Palatino Linotype"/>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00442B">
        <w:rPr>
          <w:rFonts w:ascii="Palatino Linotype" w:eastAsia="Calibri" w:hAnsi="Palatino Linotype"/>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E5E18A6" w14:textId="77777777" w:rsidR="00DA3D9A" w:rsidRPr="0000442B" w:rsidRDefault="00DA3D9A" w:rsidP="00DA3D9A">
      <w:pPr>
        <w:spacing w:line="360" w:lineRule="auto"/>
        <w:jc w:val="both"/>
        <w:rPr>
          <w:rFonts w:ascii="Palatino Linotype" w:eastAsia="Calibri" w:hAnsi="Palatino Linotype"/>
          <w:lang w:eastAsia="en-US"/>
        </w:rPr>
      </w:pPr>
    </w:p>
    <w:p w14:paraId="3AE472F8" w14:textId="77777777" w:rsidR="00DA3D9A" w:rsidRPr="0000442B" w:rsidRDefault="00DA3D9A" w:rsidP="00DA3D9A">
      <w:pPr>
        <w:spacing w:line="360" w:lineRule="auto"/>
        <w:jc w:val="both"/>
        <w:rPr>
          <w:rFonts w:ascii="Palatino Linotype" w:eastAsia="Calibri" w:hAnsi="Palatino Linotype"/>
          <w:lang w:eastAsia="en-US"/>
        </w:rPr>
      </w:pPr>
      <w:r w:rsidRPr="0000442B">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691B65B0" w14:textId="77777777" w:rsidR="00DA3D9A" w:rsidRPr="0000442B" w:rsidRDefault="00DA3D9A" w:rsidP="00DA3D9A">
      <w:pPr>
        <w:spacing w:line="360" w:lineRule="auto"/>
        <w:jc w:val="both"/>
        <w:rPr>
          <w:rFonts w:ascii="Palatino Linotype" w:eastAsia="Calibri" w:hAnsi="Palatino Linotype"/>
          <w:lang w:eastAsia="en-US"/>
        </w:rPr>
      </w:pPr>
    </w:p>
    <w:p w14:paraId="5B1909B8" w14:textId="77777777" w:rsidR="00DA3D9A" w:rsidRPr="0000442B" w:rsidRDefault="00DA3D9A" w:rsidP="00DA3D9A">
      <w:pPr>
        <w:spacing w:line="360" w:lineRule="auto"/>
        <w:ind w:left="851" w:right="899"/>
        <w:jc w:val="both"/>
        <w:rPr>
          <w:rFonts w:ascii="Palatino Linotype" w:eastAsia="Calibri" w:hAnsi="Palatino Linotype"/>
          <w:lang w:eastAsia="en-US"/>
        </w:rPr>
      </w:pPr>
      <w:r w:rsidRPr="0000442B">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6A96D08D" w14:textId="77777777" w:rsidR="00DA3D9A" w:rsidRPr="0000442B" w:rsidRDefault="00DA3D9A" w:rsidP="00DA3D9A">
      <w:pPr>
        <w:spacing w:line="360" w:lineRule="auto"/>
        <w:ind w:left="851" w:right="899"/>
        <w:jc w:val="both"/>
        <w:rPr>
          <w:rFonts w:ascii="Palatino Linotype" w:eastAsia="Calibri" w:hAnsi="Palatino Linotype"/>
          <w:lang w:eastAsia="en-US"/>
        </w:rPr>
      </w:pPr>
    </w:p>
    <w:p w14:paraId="36CBA2F7" w14:textId="77777777" w:rsidR="00DA3D9A" w:rsidRPr="0000442B" w:rsidRDefault="00DA3D9A" w:rsidP="00DA3D9A">
      <w:pPr>
        <w:spacing w:line="360" w:lineRule="auto"/>
        <w:ind w:left="851" w:right="899"/>
        <w:jc w:val="both"/>
        <w:rPr>
          <w:rFonts w:ascii="Palatino Linotype" w:eastAsia="Calibri" w:hAnsi="Palatino Linotype"/>
          <w:lang w:eastAsia="en-US"/>
        </w:rPr>
      </w:pPr>
      <w:r w:rsidRPr="0000442B">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3D37AD3B" w14:textId="77777777" w:rsidR="00DA3D9A" w:rsidRPr="0000442B" w:rsidRDefault="00DA3D9A" w:rsidP="00DA3D9A">
      <w:pPr>
        <w:spacing w:line="360" w:lineRule="auto"/>
        <w:jc w:val="both"/>
        <w:rPr>
          <w:rFonts w:ascii="Palatino Linotype" w:eastAsia="Calibri" w:hAnsi="Palatino Linotype"/>
          <w:lang w:eastAsia="en-US"/>
        </w:rPr>
      </w:pPr>
    </w:p>
    <w:p w14:paraId="1BFD7F8F" w14:textId="77777777" w:rsidR="00DA3D9A" w:rsidRDefault="00DA3D9A" w:rsidP="00DA3D9A">
      <w:pPr>
        <w:spacing w:line="360" w:lineRule="auto"/>
        <w:contextualSpacing/>
        <w:jc w:val="both"/>
        <w:rPr>
          <w:rFonts w:ascii="Palatino Linotype" w:eastAsia="Calibri" w:hAnsi="Palatino Linotype"/>
          <w:lang w:eastAsia="en-US"/>
        </w:rPr>
      </w:pPr>
      <w:r w:rsidRPr="0000442B">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6D8AD7A" w14:textId="77777777" w:rsidR="007C6941" w:rsidRPr="005172B4" w:rsidRDefault="007C6941" w:rsidP="008D2D78">
      <w:pPr>
        <w:pStyle w:val="Prrafodelista"/>
        <w:contextualSpacing/>
        <w:rPr>
          <w:rFonts w:ascii="Palatino Linotype" w:hAnsi="Palatino Linotype" w:cs="Arial"/>
          <w:i/>
        </w:rPr>
      </w:pPr>
    </w:p>
    <w:p w14:paraId="3A7791D1" w14:textId="2624603B" w:rsidR="008255B1" w:rsidRPr="005172B4" w:rsidRDefault="007C6941" w:rsidP="008255B1">
      <w:pPr>
        <w:pStyle w:val="Prrafodelista"/>
        <w:spacing w:line="360" w:lineRule="auto"/>
        <w:ind w:left="0"/>
        <w:contextualSpacing/>
        <w:jc w:val="both"/>
        <w:rPr>
          <w:rFonts w:ascii="Palatino Linotype" w:hAnsi="Palatino Linotype" w:cs="Arial"/>
          <w:b/>
          <w:bCs/>
        </w:rPr>
      </w:pPr>
      <w:r>
        <w:rPr>
          <w:rFonts w:ascii="Palatino Linotype" w:hAnsi="Palatino Linotype"/>
          <w:b/>
          <w:color w:val="000000" w:themeColor="text1"/>
          <w:lang w:val="es-419"/>
        </w:rPr>
        <w:lastRenderedPageBreak/>
        <w:t>d</w:t>
      </w:r>
      <w:r w:rsidR="00966CE2" w:rsidRPr="005172B4">
        <w:rPr>
          <w:rFonts w:ascii="Palatino Linotype" w:hAnsi="Palatino Linotype"/>
          <w:b/>
          <w:color w:val="000000" w:themeColor="text1"/>
          <w:lang w:val="es-419"/>
        </w:rPr>
        <w:t>)</w:t>
      </w:r>
      <w:r w:rsidR="008255B1" w:rsidRPr="008255B1">
        <w:rPr>
          <w:rFonts w:ascii="Palatino Linotype" w:hAnsi="Palatino Linotype" w:cs="Arial"/>
          <w:b/>
          <w:bCs/>
        </w:rPr>
        <w:t xml:space="preserve"> </w:t>
      </w:r>
      <w:r w:rsidR="008255B1" w:rsidRPr="005172B4">
        <w:rPr>
          <w:rFonts w:ascii="Palatino Linotype" w:hAnsi="Palatino Linotype" w:cs="Arial"/>
          <w:b/>
          <w:bCs/>
        </w:rPr>
        <w:t>Cierre de Instrucción</w:t>
      </w:r>
    </w:p>
    <w:p w14:paraId="1821D685" w14:textId="392A0FDA" w:rsidR="008255B1" w:rsidRPr="005172B4" w:rsidRDefault="008255B1" w:rsidP="008255B1">
      <w:pPr>
        <w:spacing w:line="360" w:lineRule="auto"/>
        <w:contextualSpacing/>
        <w:jc w:val="both"/>
        <w:rPr>
          <w:rFonts w:ascii="Palatino Linotype" w:hAnsi="Palatino Linotype" w:cs="Arial"/>
          <w:color w:val="000000" w:themeColor="text1"/>
        </w:rPr>
      </w:pPr>
      <w:r w:rsidRPr="005172B4">
        <w:rPr>
          <w:rFonts w:ascii="Palatino Linotype" w:hAnsi="Palatino Linotype"/>
          <w:color w:val="000000" w:themeColor="text1"/>
        </w:rPr>
        <w:t xml:space="preserve">Una vez analizado el estado procesal que guarda el expediente, el </w:t>
      </w:r>
      <w:r w:rsidR="00EE6D33">
        <w:rPr>
          <w:rFonts w:ascii="Palatino Linotype" w:hAnsi="Palatino Linotype"/>
          <w:b/>
          <w:color w:val="000000" w:themeColor="text1"/>
        </w:rPr>
        <w:t>treinta</w:t>
      </w:r>
      <w:r w:rsidR="00DA3D9A" w:rsidRPr="00DA3D9A">
        <w:rPr>
          <w:rFonts w:ascii="Palatino Linotype" w:hAnsi="Palatino Linotype"/>
          <w:b/>
          <w:color w:val="000000" w:themeColor="text1"/>
        </w:rPr>
        <w:t xml:space="preserve"> de agosto</w:t>
      </w:r>
      <w:r w:rsidRPr="005172B4">
        <w:rPr>
          <w:rFonts w:ascii="Palatino Linotype" w:hAnsi="Palatino Linotype"/>
          <w:b/>
          <w:bCs/>
          <w:color w:val="000000" w:themeColor="text1"/>
        </w:rPr>
        <w:t xml:space="preserve"> de dos mil veintidós</w:t>
      </w:r>
      <w:r w:rsidRPr="005172B4">
        <w:rPr>
          <w:rFonts w:ascii="Palatino Linotype" w:hAnsi="Palatino Linotype"/>
          <w:color w:val="000000" w:themeColor="text1"/>
        </w:rPr>
        <w:t xml:space="preserve">, la </w:t>
      </w:r>
      <w:r w:rsidRPr="005172B4">
        <w:rPr>
          <w:rFonts w:ascii="Palatino Linotype" w:hAnsi="Palatino Linotype"/>
          <w:b/>
          <w:color w:val="000000" w:themeColor="text1"/>
        </w:rPr>
        <w:t xml:space="preserve">Comisionada Sharon Cristina Morales Martínez </w:t>
      </w:r>
      <w:r w:rsidRPr="005172B4">
        <w:rPr>
          <w:rFonts w:ascii="Palatino Linotype" w:hAnsi="Palatino Linotype"/>
          <w:color w:val="000000" w:themeColor="text1"/>
        </w:rPr>
        <w:t>acordó el cierre de instrucción;</w:t>
      </w:r>
      <w:r w:rsidRPr="005172B4">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5172B4">
        <w:rPr>
          <w:rFonts w:ascii="Palatino Linotype" w:hAnsi="Palatino Linotype" w:cs="Arial"/>
          <w:color w:val="000000" w:themeColor="text1"/>
        </w:rPr>
        <w:t>.</w:t>
      </w:r>
    </w:p>
    <w:p w14:paraId="676C0A0B" w14:textId="77777777" w:rsidR="008255B1" w:rsidRDefault="008255B1" w:rsidP="00966CE2">
      <w:pPr>
        <w:pStyle w:val="Prrafodelista"/>
        <w:spacing w:line="360" w:lineRule="auto"/>
        <w:ind w:left="0"/>
        <w:contextualSpacing/>
        <w:jc w:val="both"/>
        <w:rPr>
          <w:rFonts w:ascii="Palatino Linotype" w:hAnsi="Palatino Linotype"/>
          <w:b/>
          <w:color w:val="000000" w:themeColor="text1"/>
          <w:lang w:val="es-419"/>
        </w:rPr>
      </w:pPr>
    </w:p>
    <w:p w14:paraId="33FB7CE3" w14:textId="77777777" w:rsidR="00DA3D9A" w:rsidRDefault="00DA3D9A" w:rsidP="00033269">
      <w:pPr>
        <w:jc w:val="center"/>
        <w:rPr>
          <w:rFonts w:ascii="Palatino Linotype" w:hAnsi="Palatino Linotype" w:cs="Arial"/>
          <w:b/>
          <w:bCs/>
          <w:spacing w:val="60"/>
          <w:sz w:val="28"/>
        </w:rPr>
      </w:pPr>
    </w:p>
    <w:p w14:paraId="0A17408E" w14:textId="5D1BF497" w:rsidR="005A070A" w:rsidRPr="005172B4" w:rsidRDefault="00200BFC" w:rsidP="00033269">
      <w:pPr>
        <w:jc w:val="center"/>
        <w:rPr>
          <w:rFonts w:ascii="Palatino Linotype" w:hAnsi="Palatino Linotype" w:cs="Arial"/>
          <w:b/>
          <w:bCs/>
          <w:spacing w:val="60"/>
          <w:sz w:val="28"/>
        </w:rPr>
      </w:pPr>
      <w:r w:rsidRPr="005172B4">
        <w:rPr>
          <w:rFonts w:ascii="Palatino Linotype" w:hAnsi="Palatino Linotype" w:cs="Arial"/>
          <w:b/>
          <w:bCs/>
          <w:spacing w:val="60"/>
          <w:sz w:val="28"/>
        </w:rPr>
        <w:t>CONSIDERANDO</w:t>
      </w:r>
    </w:p>
    <w:p w14:paraId="01025602" w14:textId="77777777" w:rsidR="000048EE" w:rsidRPr="005172B4" w:rsidRDefault="000048EE" w:rsidP="00033269">
      <w:pPr>
        <w:jc w:val="center"/>
        <w:rPr>
          <w:rFonts w:ascii="Palatino Linotype" w:hAnsi="Palatino Linotype" w:cs="Arial"/>
          <w:b/>
          <w:bCs/>
          <w:spacing w:val="60"/>
          <w:sz w:val="14"/>
        </w:rPr>
      </w:pPr>
    </w:p>
    <w:p w14:paraId="6E5E76A3" w14:textId="77777777" w:rsidR="007366EE" w:rsidRPr="005172B4" w:rsidRDefault="007366EE" w:rsidP="00033269">
      <w:pPr>
        <w:jc w:val="center"/>
        <w:rPr>
          <w:rFonts w:ascii="Palatino Linotype" w:hAnsi="Palatino Linotype" w:cs="Arial"/>
          <w:b/>
          <w:bCs/>
          <w:spacing w:val="60"/>
          <w:sz w:val="28"/>
        </w:rPr>
      </w:pPr>
    </w:p>
    <w:p w14:paraId="7EF62753" w14:textId="77777777" w:rsidR="007366EE" w:rsidRPr="005172B4"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172B4">
        <w:rPr>
          <w:rFonts w:ascii="Palatino Linotype" w:hAnsi="Palatino Linotype"/>
          <w:b/>
        </w:rPr>
        <w:t>Competencia</w:t>
      </w:r>
      <w:r w:rsidRPr="005172B4">
        <w:rPr>
          <w:rFonts w:ascii="Palatino Linotype" w:hAnsi="Palatino Linotype"/>
        </w:rPr>
        <w:t>.</w:t>
      </w:r>
      <w:r w:rsidRPr="005172B4">
        <w:rPr>
          <w:rFonts w:ascii="Palatino Linotype" w:hAnsi="Palatino Linotype"/>
          <w:b/>
        </w:rPr>
        <w:t xml:space="preserve"> </w:t>
      </w:r>
    </w:p>
    <w:p w14:paraId="1CE2C5E0" w14:textId="6BDE08D8" w:rsidR="00CC0BEF"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5172B4">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031E10">
        <w:rPr>
          <w:rFonts w:ascii="Palatino Linotype" w:hAnsi="Palatino Linotype"/>
        </w:rPr>
        <w:t>Recurso de Revisión</w:t>
      </w:r>
      <w:r w:rsidRPr="005172B4">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5172B4">
        <w:rPr>
          <w:rFonts w:ascii="Palatino Linotype" w:eastAsia="Calibri" w:hAnsi="Palatino Linotype" w:cs="Arial"/>
          <w:lang w:val="es-ES_tradnl"/>
        </w:rPr>
        <w:t>trigésimo, trigésimo primero y trigésimo segundo</w:t>
      </w:r>
      <w:bookmarkEnd w:id="8"/>
      <w:r w:rsidRPr="005172B4">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5172B4">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FC11830" w14:textId="77777777" w:rsidR="00031E10" w:rsidRDefault="00031E10" w:rsidP="00033269">
      <w:pPr>
        <w:widowControl w:val="0"/>
        <w:tabs>
          <w:tab w:val="left" w:pos="1701"/>
        </w:tabs>
        <w:autoSpaceDE w:val="0"/>
        <w:autoSpaceDN w:val="0"/>
        <w:adjustRightInd w:val="0"/>
        <w:spacing w:line="360" w:lineRule="auto"/>
        <w:jc w:val="both"/>
        <w:rPr>
          <w:rFonts w:ascii="Palatino Linotype" w:hAnsi="Palatino Linotype" w:cs="Arial"/>
        </w:rPr>
      </w:pPr>
    </w:p>
    <w:p w14:paraId="5DC9D123" w14:textId="77777777" w:rsidR="00031E10" w:rsidRDefault="00031E10" w:rsidP="00033269">
      <w:pPr>
        <w:widowControl w:val="0"/>
        <w:tabs>
          <w:tab w:val="left" w:pos="1701"/>
        </w:tabs>
        <w:autoSpaceDE w:val="0"/>
        <w:autoSpaceDN w:val="0"/>
        <w:adjustRightInd w:val="0"/>
        <w:spacing w:line="360" w:lineRule="auto"/>
        <w:jc w:val="both"/>
        <w:rPr>
          <w:rFonts w:ascii="Palatino Linotype" w:hAnsi="Palatino Linotype" w:cs="Arial"/>
        </w:rPr>
      </w:pPr>
    </w:p>
    <w:p w14:paraId="3E48B88B" w14:textId="77777777" w:rsidR="00B13C0B" w:rsidRPr="005172B4" w:rsidRDefault="00B13C0B"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5172B4" w:rsidRDefault="00200BFC" w:rsidP="00033269">
      <w:pPr>
        <w:spacing w:line="360" w:lineRule="auto"/>
        <w:jc w:val="both"/>
        <w:rPr>
          <w:rFonts w:ascii="Palatino Linotype" w:hAnsi="Palatino Linotype" w:cs="Arial"/>
          <w:b/>
        </w:rPr>
      </w:pPr>
      <w:r w:rsidRPr="005172B4">
        <w:rPr>
          <w:rFonts w:ascii="Palatino Linotype" w:hAnsi="Palatino Linotype" w:cs="Arial"/>
          <w:b/>
          <w:sz w:val="28"/>
        </w:rPr>
        <w:lastRenderedPageBreak/>
        <w:t>SEGUNDO</w:t>
      </w:r>
      <w:r w:rsidRPr="005172B4">
        <w:rPr>
          <w:rFonts w:ascii="Palatino Linotype" w:hAnsi="Palatino Linotype" w:cs="Arial"/>
          <w:b/>
        </w:rPr>
        <w:t xml:space="preserve">. Interés. </w:t>
      </w:r>
    </w:p>
    <w:p w14:paraId="4DD8B4F5" w14:textId="4981E0DF" w:rsidR="00200BFC" w:rsidRPr="005172B4" w:rsidRDefault="00200BFC" w:rsidP="00033269">
      <w:pPr>
        <w:spacing w:line="360" w:lineRule="auto"/>
        <w:jc w:val="both"/>
        <w:rPr>
          <w:rFonts w:ascii="Palatino Linotype" w:hAnsi="Palatino Linotype" w:cs="Arial"/>
          <w:b/>
          <w:bCs/>
        </w:rPr>
      </w:pPr>
      <w:r w:rsidRPr="005172B4">
        <w:rPr>
          <w:rFonts w:ascii="Palatino Linotype" w:hAnsi="Palatino Linotype" w:cs="Arial"/>
          <w:bCs/>
        </w:rPr>
        <w:t xml:space="preserve">El </w:t>
      </w:r>
      <w:r w:rsidR="00031E10">
        <w:rPr>
          <w:rFonts w:ascii="Palatino Linotype" w:hAnsi="Palatino Linotype" w:cs="Arial"/>
          <w:bCs/>
        </w:rPr>
        <w:t>Recurso de Revisión</w:t>
      </w:r>
      <w:r w:rsidRPr="005172B4">
        <w:rPr>
          <w:rFonts w:ascii="Palatino Linotype" w:hAnsi="Palatino Linotype" w:cs="Arial"/>
          <w:bCs/>
        </w:rPr>
        <w:t xml:space="preserve"> fue interpuesto por parte legítima, en atención a que se presentó por </w:t>
      </w:r>
      <w:r w:rsidR="00B13C0B">
        <w:rPr>
          <w:rFonts w:ascii="Palatino Linotype" w:hAnsi="Palatino Linotype" w:cs="Arial"/>
          <w:b/>
          <w:bCs/>
        </w:rPr>
        <w:t>EL</w:t>
      </w:r>
      <w:r w:rsidRPr="005172B4">
        <w:rPr>
          <w:rFonts w:ascii="Palatino Linotype" w:hAnsi="Palatino Linotype" w:cs="Arial"/>
          <w:b/>
          <w:bCs/>
        </w:rPr>
        <w:t xml:space="preserve"> RECURRENTE,</w:t>
      </w:r>
      <w:r w:rsidRPr="005172B4">
        <w:rPr>
          <w:rFonts w:ascii="Palatino Linotype" w:hAnsi="Palatino Linotype" w:cs="Arial"/>
          <w:bCs/>
        </w:rPr>
        <w:t xml:space="preserve"> quien es la misma persona que formuló la solicitud de acceso a la información pública al </w:t>
      </w:r>
      <w:r w:rsidRPr="005172B4">
        <w:rPr>
          <w:rFonts w:ascii="Palatino Linotype" w:hAnsi="Palatino Linotype" w:cs="Arial"/>
          <w:b/>
          <w:bCs/>
        </w:rPr>
        <w:t>SUJETO OBLIGADO.</w:t>
      </w:r>
    </w:p>
    <w:p w14:paraId="2D41EF85" w14:textId="77777777" w:rsidR="00C06091" w:rsidRPr="005172B4" w:rsidRDefault="00C06091" w:rsidP="00033269">
      <w:pPr>
        <w:spacing w:line="360" w:lineRule="auto"/>
        <w:jc w:val="both"/>
        <w:rPr>
          <w:rFonts w:ascii="Palatino Linotype" w:hAnsi="Palatino Linotype" w:cs="Arial"/>
          <w:b/>
          <w:bCs/>
        </w:rPr>
      </w:pPr>
    </w:p>
    <w:p w14:paraId="375B2909" w14:textId="5DC8F45B" w:rsidR="007366EE" w:rsidRPr="005172B4"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5172B4">
        <w:rPr>
          <w:rFonts w:ascii="Palatino Linotype" w:hAnsi="Palatino Linotype" w:cs="Arial"/>
          <w:b/>
          <w:sz w:val="28"/>
        </w:rPr>
        <w:t>TERCERO</w:t>
      </w:r>
      <w:r w:rsidR="00200BFC" w:rsidRPr="005172B4">
        <w:rPr>
          <w:rFonts w:ascii="Palatino Linotype" w:hAnsi="Palatino Linotype" w:cs="Arial"/>
          <w:b/>
        </w:rPr>
        <w:t xml:space="preserve">. </w:t>
      </w:r>
      <w:r w:rsidR="00200BFC" w:rsidRPr="005172B4">
        <w:rPr>
          <w:rFonts w:ascii="Palatino Linotype" w:hAnsi="Palatino Linotype" w:cs="Arial"/>
          <w:b/>
          <w:lang w:val="es-ES"/>
        </w:rPr>
        <w:t>Oportunidad</w:t>
      </w:r>
      <w:r w:rsidR="00FD561B" w:rsidRPr="005172B4">
        <w:rPr>
          <w:rFonts w:ascii="Palatino Linotype" w:hAnsi="Palatino Linotype" w:cs="Arial"/>
        </w:rPr>
        <w:t xml:space="preserve">. </w:t>
      </w:r>
    </w:p>
    <w:p w14:paraId="7267C8A1" w14:textId="1424DD15" w:rsidR="00FD561B" w:rsidRPr="005172B4"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172B4">
        <w:rPr>
          <w:rFonts w:ascii="Palatino Linotype" w:hAnsi="Palatino Linotype" w:cs="Arial"/>
        </w:rPr>
        <w:t xml:space="preserve">El </w:t>
      </w:r>
      <w:r w:rsidR="00031E10">
        <w:rPr>
          <w:rFonts w:ascii="Palatino Linotype" w:hAnsi="Palatino Linotype" w:cs="Arial"/>
        </w:rPr>
        <w:t>Recurso de Revisión</w:t>
      </w:r>
      <w:r w:rsidRPr="005172B4">
        <w:rPr>
          <w:rFonts w:ascii="Palatino Linotype" w:hAnsi="Palatino Linotype" w:cs="Arial"/>
        </w:rPr>
        <w:t xml:space="preserve"> fue interpuesto dentro del plazo de quince días hábiles, contados a partir del día siguiente al que </w:t>
      </w:r>
      <w:r w:rsidR="00B13C0B">
        <w:rPr>
          <w:rFonts w:ascii="Palatino Linotype" w:hAnsi="Palatino Linotype" w:cs="Arial"/>
          <w:b/>
        </w:rPr>
        <w:t>EL</w:t>
      </w:r>
      <w:r w:rsidRPr="005172B4">
        <w:rPr>
          <w:rFonts w:ascii="Palatino Linotype" w:hAnsi="Palatino Linotype" w:cs="Arial"/>
          <w:b/>
        </w:rPr>
        <w:t xml:space="preserve"> RECURRENTE </w:t>
      </w:r>
      <w:r w:rsidRPr="005172B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5172B4" w:rsidRDefault="005A070A" w:rsidP="00033269">
      <w:pPr>
        <w:ind w:left="720" w:right="709"/>
        <w:contextualSpacing/>
        <w:jc w:val="both"/>
        <w:rPr>
          <w:rFonts w:ascii="Palatino Linotype" w:hAnsi="Palatino Linotype" w:cs="Arial"/>
          <w:i/>
          <w:sz w:val="22"/>
        </w:rPr>
      </w:pPr>
    </w:p>
    <w:p w14:paraId="3A05F024" w14:textId="3850B2E2" w:rsidR="00D063EF" w:rsidRPr="005172B4" w:rsidRDefault="00FD561B" w:rsidP="00033269">
      <w:pPr>
        <w:ind w:left="851" w:right="899"/>
        <w:contextualSpacing/>
        <w:jc w:val="both"/>
        <w:rPr>
          <w:rFonts w:ascii="Palatino Linotype" w:hAnsi="Palatino Linotype" w:cs="Arial"/>
          <w:i/>
          <w:sz w:val="22"/>
        </w:rPr>
      </w:pPr>
      <w:r w:rsidRPr="005172B4">
        <w:rPr>
          <w:rFonts w:ascii="Palatino Linotype" w:hAnsi="Palatino Linotype" w:cs="Arial"/>
          <w:i/>
          <w:sz w:val="22"/>
        </w:rPr>
        <w:t>“</w:t>
      </w:r>
      <w:r w:rsidRPr="005172B4">
        <w:rPr>
          <w:rFonts w:ascii="Palatino Linotype" w:hAnsi="Palatino Linotype" w:cs="Arial"/>
          <w:b/>
          <w:i/>
          <w:sz w:val="22"/>
        </w:rPr>
        <w:t>Artículo 178.</w:t>
      </w:r>
      <w:r w:rsidRPr="005172B4">
        <w:rPr>
          <w:rFonts w:ascii="Palatino Linotype" w:hAnsi="Palatino Linotype" w:cs="Arial"/>
          <w:i/>
          <w:sz w:val="22"/>
        </w:rPr>
        <w:t xml:space="preserve"> El solicitante podrá interponer, por sí mismo o a través de su representante, de manera directa o por medios electrónicos, </w:t>
      </w:r>
      <w:r w:rsidR="00031E10">
        <w:rPr>
          <w:rFonts w:ascii="Palatino Linotype" w:hAnsi="Palatino Linotype" w:cs="Arial"/>
          <w:i/>
          <w:sz w:val="22"/>
        </w:rPr>
        <w:t>Recurso de Revisión</w:t>
      </w:r>
      <w:r w:rsidRPr="005172B4">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5172B4">
        <w:rPr>
          <w:rFonts w:ascii="Palatino Linotype" w:hAnsi="Palatino Linotype" w:cs="Arial"/>
          <w:i/>
          <w:sz w:val="22"/>
        </w:rPr>
        <w:t>.</w:t>
      </w:r>
    </w:p>
    <w:p w14:paraId="05AB0880" w14:textId="77777777" w:rsidR="005E32E7" w:rsidRPr="005172B4" w:rsidRDefault="005E32E7" w:rsidP="00033269">
      <w:pPr>
        <w:ind w:left="851" w:right="899"/>
        <w:contextualSpacing/>
        <w:jc w:val="both"/>
        <w:rPr>
          <w:rFonts w:ascii="Palatino Linotype" w:hAnsi="Palatino Linotype" w:cs="Arial"/>
          <w:i/>
          <w:sz w:val="22"/>
        </w:rPr>
      </w:pPr>
    </w:p>
    <w:p w14:paraId="10DA754A" w14:textId="388221A3" w:rsidR="00D063EF" w:rsidRPr="005172B4" w:rsidRDefault="00FD561B" w:rsidP="00033269">
      <w:pPr>
        <w:ind w:left="851" w:right="899"/>
        <w:contextualSpacing/>
        <w:jc w:val="both"/>
        <w:rPr>
          <w:rFonts w:ascii="Palatino Linotype" w:hAnsi="Palatino Linotype" w:cs="Arial"/>
          <w:i/>
          <w:sz w:val="22"/>
        </w:rPr>
      </w:pPr>
      <w:r w:rsidRPr="005172B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5172B4" w:rsidRDefault="005E32E7" w:rsidP="00033269">
      <w:pPr>
        <w:ind w:left="851" w:right="899"/>
        <w:contextualSpacing/>
        <w:jc w:val="both"/>
        <w:rPr>
          <w:rFonts w:ascii="Palatino Linotype" w:hAnsi="Palatino Linotype" w:cs="Arial"/>
          <w:i/>
          <w:sz w:val="22"/>
        </w:rPr>
      </w:pPr>
    </w:p>
    <w:p w14:paraId="5D4FEB8F" w14:textId="00BAA784" w:rsidR="00FD561B" w:rsidRPr="005172B4" w:rsidRDefault="00FD561B" w:rsidP="00033269">
      <w:pPr>
        <w:ind w:left="851" w:right="899"/>
        <w:jc w:val="both"/>
        <w:rPr>
          <w:rFonts w:ascii="Palatino Linotype" w:hAnsi="Palatino Linotype" w:cs="Arial"/>
          <w:i/>
          <w:sz w:val="22"/>
        </w:rPr>
      </w:pPr>
      <w:r w:rsidRPr="005172B4">
        <w:rPr>
          <w:rFonts w:ascii="Palatino Linotype" w:hAnsi="Palatino Linotype" w:cs="Arial"/>
          <w:i/>
          <w:sz w:val="22"/>
        </w:rPr>
        <w:t xml:space="preserve">En el caso de que se interponga ante la Unidad de Transparencia, ésta deberá remitir el </w:t>
      </w:r>
      <w:r w:rsidR="00031E10">
        <w:rPr>
          <w:rFonts w:ascii="Palatino Linotype" w:hAnsi="Palatino Linotype" w:cs="Arial"/>
          <w:i/>
          <w:sz w:val="22"/>
        </w:rPr>
        <w:t>Recurso de Revisión</w:t>
      </w:r>
      <w:r w:rsidRPr="005172B4">
        <w:rPr>
          <w:rFonts w:ascii="Palatino Linotype" w:hAnsi="Palatino Linotype" w:cs="Arial"/>
          <w:i/>
          <w:sz w:val="22"/>
        </w:rPr>
        <w:t xml:space="preserve"> al Instituto a más tardar al día </w:t>
      </w:r>
      <w:r w:rsidRPr="005172B4">
        <w:rPr>
          <w:rFonts w:ascii="Palatino Linotype" w:hAnsi="Palatino Linotype" w:cs="Arial"/>
          <w:i/>
          <w:sz w:val="22"/>
          <w:lang w:eastAsia="es-MX"/>
        </w:rPr>
        <w:t>siguiente</w:t>
      </w:r>
      <w:r w:rsidRPr="005172B4">
        <w:rPr>
          <w:rFonts w:ascii="Palatino Linotype" w:hAnsi="Palatino Linotype" w:cs="Arial"/>
          <w:i/>
          <w:sz w:val="22"/>
        </w:rPr>
        <w:t xml:space="preserve"> de haberlo recibido.”</w:t>
      </w:r>
    </w:p>
    <w:p w14:paraId="7DA3EF18" w14:textId="77777777" w:rsidR="005A070A" w:rsidRPr="005172B4" w:rsidRDefault="005A070A" w:rsidP="00033269">
      <w:pPr>
        <w:ind w:left="720" w:right="709"/>
        <w:jc w:val="both"/>
        <w:rPr>
          <w:rFonts w:ascii="Palatino Linotype" w:hAnsi="Palatino Linotype" w:cs="Arial"/>
          <w:i/>
          <w:sz w:val="22"/>
        </w:rPr>
      </w:pPr>
    </w:p>
    <w:p w14:paraId="1D3BB969" w14:textId="3F075286" w:rsidR="0029525F" w:rsidRPr="005172B4" w:rsidRDefault="00FD561B" w:rsidP="00033269">
      <w:pPr>
        <w:spacing w:line="360" w:lineRule="auto"/>
        <w:jc w:val="both"/>
        <w:rPr>
          <w:rFonts w:ascii="Palatino Linotype" w:eastAsiaTheme="minorEastAsia" w:hAnsi="Palatino Linotype" w:cs="Arial"/>
          <w:lang w:val="es-ES_tradnl"/>
        </w:rPr>
      </w:pPr>
      <w:r w:rsidRPr="005172B4">
        <w:rPr>
          <w:rFonts w:ascii="Palatino Linotype" w:hAnsi="Palatino Linotype" w:cs="Arial"/>
        </w:rPr>
        <w:t xml:space="preserve">En esa tesitura, atendiendo a que </w:t>
      </w:r>
      <w:r w:rsidRPr="005172B4">
        <w:rPr>
          <w:rFonts w:ascii="Palatino Linotype" w:hAnsi="Palatino Linotype" w:cs="Arial"/>
          <w:b/>
        </w:rPr>
        <w:t>EL SUJETO OBLIGADO</w:t>
      </w:r>
      <w:r w:rsidRPr="005172B4">
        <w:rPr>
          <w:rFonts w:ascii="Palatino Linotype" w:hAnsi="Palatino Linotype" w:cs="Arial"/>
        </w:rPr>
        <w:t xml:space="preserve"> notificó la respuesta a la solicitud de acceso a la información pública el día</w:t>
      </w:r>
      <w:r w:rsidRPr="005172B4">
        <w:rPr>
          <w:rFonts w:ascii="Palatino Linotype" w:hAnsi="Palatino Linotype" w:cs="Arial"/>
          <w:b/>
        </w:rPr>
        <w:t xml:space="preserve"> </w:t>
      </w:r>
      <w:r w:rsidR="00DA3D9A">
        <w:rPr>
          <w:rFonts w:ascii="Palatino Linotype" w:hAnsi="Palatino Linotype" w:cs="Arial"/>
          <w:b/>
        </w:rPr>
        <w:t>catorce de abril</w:t>
      </w:r>
      <w:r w:rsidR="009B68CE" w:rsidRPr="005172B4">
        <w:rPr>
          <w:rFonts w:ascii="Palatino Linotype" w:hAnsi="Palatino Linotype" w:cs="Arial"/>
          <w:b/>
        </w:rPr>
        <w:t xml:space="preserve"> d</w:t>
      </w:r>
      <w:r w:rsidR="007C1970" w:rsidRPr="005172B4">
        <w:rPr>
          <w:rFonts w:ascii="Palatino Linotype" w:hAnsi="Palatino Linotype" w:cs="Arial"/>
          <w:b/>
        </w:rPr>
        <w:t xml:space="preserve">e </w:t>
      </w:r>
      <w:r w:rsidR="005D3C5A" w:rsidRPr="005172B4">
        <w:rPr>
          <w:rFonts w:ascii="Palatino Linotype" w:hAnsi="Palatino Linotype" w:cs="Arial"/>
          <w:b/>
        </w:rPr>
        <w:t xml:space="preserve">dos mil </w:t>
      </w:r>
      <w:r w:rsidR="00FC61D7" w:rsidRPr="005172B4">
        <w:rPr>
          <w:rFonts w:ascii="Palatino Linotype" w:hAnsi="Palatino Linotype" w:cs="Arial"/>
          <w:b/>
        </w:rPr>
        <w:t>veintidós</w:t>
      </w:r>
      <w:r w:rsidRPr="005172B4">
        <w:rPr>
          <w:rFonts w:ascii="Palatino Linotype" w:hAnsi="Palatino Linotype" w:cs="Arial"/>
        </w:rPr>
        <w:t>; así, el plazo de quince días hábiles que el artículo 178 de la Ley de la materia otorga al</w:t>
      </w:r>
      <w:r w:rsidRPr="005172B4">
        <w:rPr>
          <w:rFonts w:ascii="Palatino Linotype" w:hAnsi="Palatino Linotype" w:cs="Arial"/>
          <w:b/>
        </w:rPr>
        <w:t xml:space="preserve"> RECURRENTE</w:t>
      </w:r>
      <w:r w:rsidRPr="005172B4">
        <w:rPr>
          <w:rFonts w:ascii="Palatino Linotype" w:hAnsi="Palatino Linotype" w:cs="Arial"/>
        </w:rPr>
        <w:t xml:space="preserve"> para presentar el respectivo </w:t>
      </w:r>
      <w:r w:rsidR="00031E10">
        <w:rPr>
          <w:rFonts w:ascii="Palatino Linotype" w:hAnsi="Palatino Linotype" w:cs="Arial"/>
        </w:rPr>
        <w:t>Recurso de Revisión</w:t>
      </w:r>
      <w:r w:rsidRPr="005172B4">
        <w:rPr>
          <w:rFonts w:ascii="Palatino Linotype" w:hAnsi="Palatino Linotype" w:cs="Arial"/>
        </w:rPr>
        <w:t xml:space="preserve">, transcurrió del </w:t>
      </w:r>
      <w:r w:rsidR="00DA3D9A">
        <w:rPr>
          <w:rFonts w:ascii="Palatino Linotype" w:hAnsi="Palatino Linotype" w:cs="Arial"/>
          <w:b/>
        </w:rPr>
        <w:lastRenderedPageBreak/>
        <w:t>dieciocho de abril</w:t>
      </w:r>
      <w:r w:rsidR="00536A9C" w:rsidRPr="005172B4">
        <w:rPr>
          <w:rFonts w:ascii="Palatino Linotype" w:hAnsi="Palatino Linotype" w:cs="Arial"/>
          <w:b/>
        </w:rPr>
        <w:t xml:space="preserve"> </w:t>
      </w:r>
      <w:r w:rsidR="00926965" w:rsidRPr="005172B4">
        <w:rPr>
          <w:rFonts w:ascii="Palatino Linotype" w:hAnsi="Palatino Linotype" w:cs="Arial"/>
          <w:b/>
        </w:rPr>
        <w:t xml:space="preserve">al </w:t>
      </w:r>
      <w:r w:rsidR="00DA3D9A">
        <w:rPr>
          <w:rFonts w:ascii="Palatino Linotype" w:hAnsi="Palatino Linotype" w:cs="Arial"/>
          <w:b/>
        </w:rPr>
        <w:t>nueve de mayo</w:t>
      </w:r>
      <w:r w:rsidR="009B68CE" w:rsidRPr="005172B4">
        <w:rPr>
          <w:rFonts w:ascii="Palatino Linotype" w:hAnsi="Palatino Linotype" w:cs="Arial"/>
          <w:b/>
        </w:rPr>
        <w:t xml:space="preserve"> </w:t>
      </w:r>
      <w:r w:rsidR="00536B6B" w:rsidRPr="005172B4">
        <w:rPr>
          <w:rFonts w:ascii="Palatino Linotype" w:hAnsi="Palatino Linotype" w:cs="Arial"/>
          <w:b/>
        </w:rPr>
        <w:t xml:space="preserve">de dos mil </w:t>
      </w:r>
      <w:r w:rsidR="009B68CE" w:rsidRPr="005172B4">
        <w:rPr>
          <w:rFonts w:ascii="Palatino Linotype" w:hAnsi="Palatino Linotype" w:cs="Arial"/>
          <w:b/>
        </w:rPr>
        <w:t>veintidós</w:t>
      </w:r>
      <w:r w:rsidRPr="005172B4">
        <w:rPr>
          <w:rFonts w:ascii="Palatino Linotype" w:hAnsi="Palatino Linotype" w:cs="Arial"/>
        </w:rPr>
        <w:t xml:space="preserve">, </w:t>
      </w:r>
      <w:r w:rsidR="00EE68EE" w:rsidRPr="005172B4">
        <w:rPr>
          <w:rFonts w:ascii="Palatino Linotype" w:eastAsiaTheme="minorEastAsia" w:hAnsi="Palatino Linotype" w:cs="Arial"/>
          <w:lang w:val="es-ES_tradnl"/>
        </w:rPr>
        <w:t>sin contemplar en el cómputo los días</w:t>
      </w:r>
      <w:r w:rsidR="006A1BDD" w:rsidRPr="005172B4">
        <w:rPr>
          <w:rFonts w:ascii="Palatino Linotype" w:eastAsiaTheme="minorEastAsia" w:hAnsi="Palatino Linotype" w:cs="Arial"/>
          <w:lang w:val="es-ES_tradnl"/>
        </w:rPr>
        <w:t xml:space="preserve"> </w:t>
      </w:r>
      <w:r w:rsidR="00DA3D9A">
        <w:rPr>
          <w:rFonts w:ascii="Palatino Linotype" w:eastAsiaTheme="minorEastAsia" w:hAnsi="Palatino Linotype" w:cs="Arial"/>
          <w:lang w:val="es-ES_tradnl"/>
        </w:rPr>
        <w:t>veintitrés, veinticuatro y treinta de abril, uno, siete y ocho de mayo de dos mil veintidós</w:t>
      </w:r>
      <w:r w:rsidR="00EE68EE" w:rsidRPr="005172B4">
        <w:rPr>
          <w:rFonts w:ascii="Palatino Linotype" w:eastAsiaTheme="minorEastAsia" w:hAnsi="Palatino Linotype" w:cs="Arial"/>
          <w:lang w:val="es-ES_tradnl"/>
        </w:rPr>
        <w:t xml:space="preserve">, </w:t>
      </w:r>
      <w:bookmarkStart w:id="9" w:name="_Hlk62134391"/>
      <w:r w:rsidR="00EE68EE" w:rsidRPr="005172B4">
        <w:rPr>
          <w:rFonts w:ascii="Palatino Linotype" w:eastAsiaTheme="minorEastAsia" w:hAnsi="Palatino Linotype" w:cs="Arial"/>
          <w:lang w:val="es-ES_tradnl"/>
        </w:rPr>
        <w:t>por corresponder a sábados y domingos, considerados como días inhábiles,</w:t>
      </w:r>
      <w:r w:rsidR="00C06091" w:rsidRPr="005172B4">
        <w:rPr>
          <w:rFonts w:ascii="Palatino Linotype" w:eastAsiaTheme="minorEastAsia" w:hAnsi="Palatino Linotype" w:cs="Arial"/>
          <w:lang w:val="es-ES_tradnl"/>
        </w:rPr>
        <w:t xml:space="preserve"> e</w:t>
      </w:r>
      <w:r w:rsidR="00EE68EE" w:rsidRPr="005172B4">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B68CE" w:rsidRPr="005172B4">
        <w:rPr>
          <w:rFonts w:ascii="Palatino Linotype" w:eastAsiaTheme="minorEastAsia" w:hAnsi="Palatino Linotype" w:cs="Arial"/>
          <w:lang w:val="es-ES_tradnl"/>
        </w:rPr>
        <w:t xml:space="preserve">; así como el </w:t>
      </w:r>
      <w:r w:rsidR="00454E5B">
        <w:rPr>
          <w:rFonts w:ascii="Palatino Linotype" w:eastAsiaTheme="minorEastAsia" w:hAnsi="Palatino Linotype" w:cs="Arial"/>
          <w:lang w:val="es-ES_tradnl"/>
        </w:rPr>
        <w:t>catorce y quince de abril y el cinco de mayo</w:t>
      </w:r>
      <w:r w:rsidR="009B68CE" w:rsidRPr="005172B4">
        <w:rPr>
          <w:rFonts w:ascii="Palatino Linotype" w:eastAsiaTheme="minorEastAsia" w:hAnsi="Palatino Linotype" w:cs="Arial"/>
          <w:lang w:val="es-ES_tradnl"/>
        </w:rPr>
        <w:t xml:space="preserve"> de dos mil veintidós</w:t>
      </w:r>
      <w:r w:rsidR="00454E5B">
        <w:rPr>
          <w:rFonts w:ascii="Palatino Linotype" w:eastAsiaTheme="minorEastAsia" w:hAnsi="Palatino Linotype" w:cs="Arial"/>
          <w:lang w:val="es-ES_tradnl"/>
        </w:rPr>
        <w:t>,</w:t>
      </w:r>
      <w:r w:rsidR="009B68CE" w:rsidRPr="005172B4">
        <w:rPr>
          <w:rFonts w:ascii="Palatino Linotype" w:eastAsiaTheme="minorEastAsia" w:hAnsi="Palatino Linotype" w:cs="Arial"/>
          <w:lang w:val="es-ES_tradnl"/>
        </w:rPr>
        <w:t xml:space="preserve"> por corresponder a día</w:t>
      </w:r>
      <w:r w:rsidR="00454E5B">
        <w:rPr>
          <w:rFonts w:ascii="Palatino Linotype" w:eastAsiaTheme="minorEastAsia" w:hAnsi="Palatino Linotype" w:cs="Arial"/>
          <w:lang w:val="es-ES_tradnl"/>
        </w:rPr>
        <w:t>s</w:t>
      </w:r>
      <w:r w:rsidR="009B68CE" w:rsidRPr="005172B4">
        <w:rPr>
          <w:rFonts w:ascii="Palatino Linotype" w:eastAsiaTheme="minorEastAsia" w:hAnsi="Palatino Linotype" w:cs="Arial"/>
          <w:lang w:val="es-ES_tradnl"/>
        </w:rPr>
        <w:t xml:space="preserve"> inhábil</w:t>
      </w:r>
      <w:r w:rsidR="00454E5B">
        <w:rPr>
          <w:rFonts w:ascii="Palatino Linotype" w:eastAsiaTheme="minorEastAsia" w:hAnsi="Palatino Linotype" w:cs="Arial"/>
          <w:lang w:val="es-ES_tradnl"/>
        </w:rPr>
        <w:t>es</w:t>
      </w:r>
      <w:r w:rsidR="009B68CE" w:rsidRPr="005172B4">
        <w:rPr>
          <w:rFonts w:ascii="Palatino Linotype" w:eastAsiaTheme="minorEastAsia" w:hAnsi="Palatino Linotype" w:cs="Arial"/>
          <w:lang w:val="es-ES_tradnl"/>
        </w:rPr>
        <w:t xml:space="preserve">, en términos </w:t>
      </w:r>
      <w:r w:rsidR="00FC61D7" w:rsidRPr="005172B4">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9"/>
    <w:p w14:paraId="3003203F" w14:textId="77777777" w:rsidR="000048EE" w:rsidRPr="005172B4" w:rsidRDefault="000048EE" w:rsidP="000048EE">
      <w:pPr>
        <w:autoSpaceDE w:val="0"/>
        <w:autoSpaceDN w:val="0"/>
        <w:adjustRightInd w:val="0"/>
        <w:spacing w:line="360" w:lineRule="auto"/>
        <w:ind w:right="49"/>
        <w:jc w:val="both"/>
        <w:rPr>
          <w:rFonts w:ascii="Palatino Linotype" w:hAnsi="Palatino Linotype" w:cs="Arial"/>
          <w:lang w:eastAsia="es-MX"/>
        </w:rPr>
      </w:pPr>
    </w:p>
    <w:p w14:paraId="220416BC" w14:textId="6D70B3F8" w:rsidR="000048EE" w:rsidRPr="005172B4" w:rsidRDefault="000048EE" w:rsidP="000048EE">
      <w:pPr>
        <w:autoSpaceDE w:val="0"/>
        <w:autoSpaceDN w:val="0"/>
        <w:adjustRightInd w:val="0"/>
        <w:spacing w:line="360" w:lineRule="auto"/>
        <w:ind w:right="49"/>
        <w:jc w:val="both"/>
        <w:rPr>
          <w:rFonts w:ascii="Palatino Linotype" w:hAnsi="Palatino Linotype" w:cs="Arial"/>
          <w:lang w:eastAsia="es-MX"/>
        </w:rPr>
      </w:pPr>
      <w:r w:rsidRPr="005172B4">
        <w:rPr>
          <w:rFonts w:ascii="Palatino Linotype" w:hAnsi="Palatino Linotype" w:cs="Arial"/>
          <w:lang w:eastAsia="es-MX"/>
        </w:rPr>
        <w:t xml:space="preserve">En ese tenor, si el </w:t>
      </w:r>
      <w:r w:rsidR="00031E10">
        <w:rPr>
          <w:rFonts w:ascii="Palatino Linotype" w:hAnsi="Palatino Linotype" w:cs="Arial"/>
          <w:lang w:eastAsia="es-MX"/>
        </w:rPr>
        <w:t>Recurso de Revisión</w:t>
      </w:r>
      <w:r w:rsidRPr="005172B4">
        <w:rPr>
          <w:rFonts w:ascii="Palatino Linotype" w:hAnsi="Palatino Linotype" w:cs="Arial"/>
          <w:lang w:eastAsia="es-MX"/>
        </w:rPr>
        <w:t xml:space="preserve"> que nos ocupa, se interpuso el </w:t>
      </w:r>
      <w:r w:rsidR="00DA3D9A" w:rsidRPr="00DA3D9A">
        <w:rPr>
          <w:rFonts w:ascii="Palatino Linotype" w:hAnsi="Palatino Linotype" w:cs="Arial"/>
          <w:b/>
          <w:lang w:eastAsia="es-MX"/>
        </w:rPr>
        <w:t>quince de abril</w:t>
      </w:r>
      <w:r w:rsidRPr="005172B4">
        <w:rPr>
          <w:rFonts w:ascii="Palatino Linotype" w:hAnsi="Palatino Linotype" w:cs="Arial"/>
          <w:b/>
          <w:lang w:eastAsia="es-MX"/>
        </w:rPr>
        <w:t xml:space="preserve"> de dos mil veintidós</w:t>
      </w:r>
      <w:r w:rsidRPr="005172B4">
        <w:rPr>
          <w:rFonts w:ascii="Palatino Linotype" w:hAnsi="Palatino Linotype" w:cs="Arial"/>
          <w:lang w:eastAsia="es-MX"/>
        </w:rPr>
        <w:t xml:space="preserve">, </w:t>
      </w:r>
      <w:r w:rsidR="00C97CAF" w:rsidRPr="005172B4">
        <w:rPr>
          <w:rFonts w:ascii="Palatino Linotype" w:hAnsi="Palatino Linotype" w:cs="Arial"/>
          <w:lang w:eastAsia="es-MX"/>
        </w:rPr>
        <w:t>éste se encuentra dentro de los márgenes temporales previstos en el citado precepto legal y, por tanto, se considera interpuesto en tiempo y forma.</w:t>
      </w:r>
    </w:p>
    <w:p w14:paraId="32ACC2C3" w14:textId="77777777" w:rsidR="000048EE" w:rsidRPr="005172B4" w:rsidRDefault="000048E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5172B4" w:rsidRDefault="00926965" w:rsidP="000048EE">
      <w:pPr>
        <w:autoSpaceDE w:val="0"/>
        <w:autoSpaceDN w:val="0"/>
        <w:adjustRightInd w:val="0"/>
        <w:spacing w:line="360" w:lineRule="auto"/>
        <w:ind w:right="49"/>
        <w:jc w:val="both"/>
        <w:rPr>
          <w:rFonts w:ascii="Palatino Linotype" w:hAnsi="Palatino Linotype"/>
          <w:b/>
        </w:rPr>
      </w:pPr>
      <w:r w:rsidRPr="005172B4">
        <w:rPr>
          <w:rFonts w:ascii="Palatino Linotype" w:hAnsi="Palatino Linotype" w:cs="Arial"/>
          <w:b/>
          <w:sz w:val="28"/>
        </w:rPr>
        <w:t>CUARTO</w:t>
      </w:r>
      <w:r w:rsidR="00200BFC" w:rsidRPr="005172B4">
        <w:rPr>
          <w:rFonts w:ascii="Palatino Linotype" w:hAnsi="Palatino Linotype"/>
          <w:b/>
        </w:rPr>
        <w:t xml:space="preserve">. </w:t>
      </w:r>
      <w:r w:rsidR="0072617B" w:rsidRPr="005172B4">
        <w:rPr>
          <w:rFonts w:ascii="Palatino Linotype" w:hAnsi="Palatino Linotype"/>
          <w:b/>
        </w:rPr>
        <w:t xml:space="preserve">Procedibilidad. </w:t>
      </w:r>
    </w:p>
    <w:p w14:paraId="0BE8D2F1" w14:textId="77777777" w:rsidR="00963FD6" w:rsidRPr="00114E2F" w:rsidRDefault="00963FD6" w:rsidP="00963FD6">
      <w:pPr>
        <w:autoSpaceDE w:val="0"/>
        <w:autoSpaceDN w:val="0"/>
        <w:adjustRightInd w:val="0"/>
        <w:spacing w:line="360" w:lineRule="auto"/>
        <w:ind w:right="49"/>
        <w:jc w:val="both"/>
        <w:rPr>
          <w:rFonts w:ascii="Palatino Linotype" w:hAnsi="Palatino Linotype" w:cs="Arial"/>
          <w:lang w:val="es-ES" w:eastAsia="es-MX"/>
        </w:rPr>
      </w:pPr>
      <w:r w:rsidRPr="00114E2F">
        <w:rPr>
          <w:rFonts w:ascii="Palatino Linotype" w:hAnsi="Palatino Linotype" w:cs="Arial"/>
          <w:lang w:val="es-ES"/>
        </w:rPr>
        <w:t xml:space="preserve">Este Órgano Garante considera importante precisar que conforme al artículo 180, fracción II, último párrafo de la </w:t>
      </w:r>
      <w:r w:rsidRPr="00114E2F">
        <w:rPr>
          <w:rFonts w:ascii="Palatino Linotype" w:hAnsi="Palatino Linotype" w:cs="Arial"/>
          <w:lang w:val="es-ES" w:eastAsia="es-MX"/>
        </w:rPr>
        <w:t xml:space="preserve">Ley de Transparencia y </w:t>
      </w:r>
      <w:r>
        <w:rPr>
          <w:rFonts w:ascii="Palatino Linotype" w:hAnsi="Palatino Linotype" w:cs="Arial"/>
          <w:lang w:val="es-ES" w:eastAsia="es-MX"/>
        </w:rPr>
        <w:t>Acceso a la Información Pública</w:t>
      </w:r>
      <w:r w:rsidRPr="00114E2F">
        <w:rPr>
          <w:rFonts w:ascii="Palatino Linotype" w:hAnsi="Palatino Linotype" w:cs="Arial"/>
          <w:lang w:val="es-ES" w:eastAsia="es-MX"/>
        </w:rPr>
        <w:t xml:space="preserve"> del Estado de México y Municipios, que prevé cuando las solicitudes se presenten de manera electrónica no es requisito indispensable el proporcionar el nombre, tal como se muestra a continuación: </w:t>
      </w:r>
    </w:p>
    <w:p w14:paraId="7DF11148" w14:textId="77777777" w:rsidR="00963FD6" w:rsidRPr="00114E2F" w:rsidRDefault="00963FD6" w:rsidP="00963FD6">
      <w:pPr>
        <w:autoSpaceDE w:val="0"/>
        <w:autoSpaceDN w:val="0"/>
        <w:adjustRightInd w:val="0"/>
        <w:spacing w:line="360" w:lineRule="auto"/>
        <w:ind w:right="49"/>
        <w:jc w:val="both"/>
        <w:rPr>
          <w:rFonts w:ascii="Palatino Linotype" w:hAnsi="Palatino Linotype" w:cs="Arial"/>
          <w:lang w:val="es-ES"/>
        </w:rPr>
      </w:pPr>
    </w:p>
    <w:p w14:paraId="2430FE07" w14:textId="192BF0A8" w:rsidR="00963FD6" w:rsidRPr="00114E2F" w:rsidRDefault="00963FD6" w:rsidP="00963FD6">
      <w:pPr>
        <w:tabs>
          <w:tab w:val="left" w:pos="851"/>
        </w:tabs>
        <w:ind w:left="851" w:right="902"/>
        <w:jc w:val="both"/>
        <w:rPr>
          <w:rFonts w:ascii="Palatino Linotype" w:hAnsi="Palatino Linotype"/>
          <w:b/>
          <w:i/>
          <w:sz w:val="22"/>
          <w:szCs w:val="22"/>
          <w:lang w:val="es-ES"/>
        </w:rPr>
      </w:pPr>
      <w:r w:rsidRPr="00114E2F">
        <w:rPr>
          <w:rFonts w:ascii="Palatino Linotype" w:hAnsi="Palatino Linotype"/>
          <w:b/>
          <w:i/>
          <w:sz w:val="22"/>
          <w:szCs w:val="22"/>
          <w:lang w:val="es-ES"/>
        </w:rPr>
        <w:t xml:space="preserve">“Artículo 180. </w:t>
      </w:r>
      <w:r w:rsidRPr="00114E2F">
        <w:rPr>
          <w:rFonts w:ascii="Palatino Linotype" w:hAnsi="Palatino Linotype"/>
          <w:i/>
          <w:sz w:val="22"/>
          <w:szCs w:val="22"/>
          <w:lang w:val="es-ES"/>
        </w:rPr>
        <w:t xml:space="preserve">El </w:t>
      </w:r>
      <w:r w:rsidR="00031E10">
        <w:rPr>
          <w:rFonts w:ascii="Palatino Linotype" w:hAnsi="Palatino Linotype" w:cs="Arial"/>
          <w:i/>
          <w:sz w:val="22"/>
          <w:szCs w:val="22"/>
          <w:lang w:val="es-ES"/>
        </w:rPr>
        <w:t>Recurso de Revisión</w:t>
      </w:r>
      <w:r w:rsidRPr="00114E2F">
        <w:rPr>
          <w:rFonts w:ascii="Palatino Linotype" w:hAnsi="Palatino Linotype"/>
          <w:i/>
          <w:sz w:val="22"/>
          <w:szCs w:val="22"/>
          <w:lang w:val="es-ES"/>
        </w:rPr>
        <w:t xml:space="preserve"> contendrá:</w:t>
      </w:r>
      <w:r w:rsidRPr="00114E2F">
        <w:rPr>
          <w:rFonts w:ascii="Palatino Linotype" w:hAnsi="Palatino Linotype"/>
          <w:b/>
          <w:i/>
          <w:sz w:val="22"/>
          <w:szCs w:val="22"/>
          <w:lang w:val="es-ES"/>
        </w:rPr>
        <w:t xml:space="preserve"> </w:t>
      </w:r>
    </w:p>
    <w:p w14:paraId="068E2A96" w14:textId="77777777" w:rsidR="00963FD6" w:rsidRPr="00114E2F" w:rsidRDefault="00963FD6" w:rsidP="00963FD6">
      <w:pPr>
        <w:tabs>
          <w:tab w:val="left" w:pos="851"/>
        </w:tabs>
        <w:ind w:left="851" w:right="902"/>
        <w:jc w:val="both"/>
        <w:rPr>
          <w:rFonts w:ascii="Palatino Linotype" w:hAnsi="Palatino Linotype"/>
          <w:b/>
          <w:i/>
          <w:sz w:val="22"/>
          <w:szCs w:val="22"/>
          <w:lang w:val="es-ES"/>
        </w:rPr>
      </w:pPr>
      <w:r w:rsidRPr="00114E2F">
        <w:rPr>
          <w:rFonts w:ascii="Palatino Linotype" w:hAnsi="Palatino Linotype"/>
          <w:b/>
          <w:i/>
          <w:sz w:val="22"/>
          <w:szCs w:val="22"/>
          <w:lang w:val="es-ES"/>
        </w:rPr>
        <w:t>…</w:t>
      </w:r>
    </w:p>
    <w:p w14:paraId="17048061" w14:textId="511F9073" w:rsidR="00963FD6" w:rsidRPr="00114E2F" w:rsidRDefault="00963FD6" w:rsidP="00963FD6">
      <w:pPr>
        <w:tabs>
          <w:tab w:val="left" w:pos="851"/>
        </w:tabs>
        <w:ind w:left="851" w:right="902"/>
        <w:jc w:val="both"/>
        <w:rPr>
          <w:rFonts w:ascii="Palatino Linotype" w:hAnsi="Palatino Linotype"/>
          <w:i/>
          <w:sz w:val="22"/>
          <w:szCs w:val="22"/>
          <w:lang w:val="es-ES"/>
        </w:rPr>
      </w:pPr>
      <w:r w:rsidRPr="00114E2F">
        <w:rPr>
          <w:rFonts w:ascii="Palatino Linotype" w:hAnsi="Palatino Linotype"/>
          <w:b/>
          <w:i/>
          <w:sz w:val="22"/>
          <w:szCs w:val="22"/>
          <w:lang w:val="es-ES"/>
        </w:rPr>
        <w:t xml:space="preserve">II. El nombre del solicitante </w:t>
      </w:r>
      <w:r w:rsidRPr="00114E2F">
        <w:rPr>
          <w:rFonts w:ascii="Palatino Linotype" w:hAnsi="Palatino Linotype" w:cs="Arial"/>
          <w:b/>
          <w:i/>
          <w:color w:val="222222"/>
          <w:sz w:val="22"/>
          <w:szCs w:val="22"/>
          <w:lang w:val="es-ES" w:eastAsia="es-MX"/>
        </w:rPr>
        <w:t>que</w:t>
      </w:r>
      <w:r w:rsidRPr="00114E2F">
        <w:rPr>
          <w:rFonts w:ascii="Palatino Linotype" w:hAnsi="Palatino Linotype"/>
          <w:b/>
          <w:i/>
          <w:sz w:val="22"/>
          <w:szCs w:val="22"/>
          <w:lang w:val="es-ES"/>
        </w:rPr>
        <w:t xml:space="preserve"> recurre </w:t>
      </w:r>
      <w:r w:rsidRPr="00114E2F">
        <w:rPr>
          <w:rFonts w:ascii="Palatino Linotype" w:hAnsi="Palatino Linotype"/>
          <w:i/>
          <w:sz w:val="22"/>
          <w:szCs w:val="22"/>
          <w:lang w:val="es-ES"/>
        </w:rPr>
        <w:t>o de su representante y, en su caso</w:t>
      </w:r>
      <w:r w:rsidR="00F819BA" w:rsidRPr="00114E2F">
        <w:rPr>
          <w:rFonts w:ascii="Palatino Linotype" w:hAnsi="Palatino Linotype"/>
          <w:i/>
          <w:sz w:val="22"/>
          <w:szCs w:val="22"/>
          <w:lang w:val="es-ES"/>
        </w:rPr>
        <w:t>,…</w:t>
      </w:r>
    </w:p>
    <w:p w14:paraId="22BDD272" w14:textId="77777777" w:rsidR="00963FD6" w:rsidRPr="00114E2F" w:rsidRDefault="00963FD6" w:rsidP="00963FD6">
      <w:pPr>
        <w:tabs>
          <w:tab w:val="left" w:pos="851"/>
        </w:tabs>
        <w:ind w:left="851" w:right="902"/>
        <w:jc w:val="both"/>
        <w:rPr>
          <w:rFonts w:ascii="Palatino Linotype" w:hAnsi="Palatino Linotype"/>
          <w:b/>
          <w:i/>
          <w:sz w:val="22"/>
          <w:szCs w:val="22"/>
          <w:lang w:val="es-ES"/>
        </w:rPr>
      </w:pPr>
      <w:r w:rsidRPr="00114E2F">
        <w:rPr>
          <w:rFonts w:ascii="Palatino Linotype" w:hAnsi="Palatino Linotype"/>
          <w:b/>
          <w:i/>
          <w:sz w:val="22"/>
          <w:szCs w:val="22"/>
          <w:lang w:val="es-ES"/>
        </w:rPr>
        <w:lastRenderedPageBreak/>
        <w:t xml:space="preserve">En caso de </w:t>
      </w:r>
      <w:r w:rsidRPr="00114E2F">
        <w:rPr>
          <w:rFonts w:ascii="Palatino Linotype" w:hAnsi="Palatino Linotype" w:cs="Arial"/>
          <w:b/>
          <w:i/>
          <w:color w:val="222222"/>
          <w:sz w:val="22"/>
          <w:szCs w:val="22"/>
          <w:lang w:val="es-ES" w:eastAsia="es-MX"/>
        </w:rPr>
        <w:t>que</w:t>
      </w:r>
      <w:r w:rsidRPr="00114E2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114E2F">
        <w:rPr>
          <w:rFonts w:ascii="Palatino Linotype" w:hAnsi="Palatino Linotype"/>
          <w:i/>
          <w:sz w:val="22"/>
          <w:szCs w:val="22"/>
          <w:lang w:val="es-ES"/>
        </w:rPr>
        <w:t>, IV, VII y VIII.</w:t>
      </w:r>
      <w:r w:rsidRPr="00114E2F">
        <w:rPr>
          <w:rFonts w:ascii="Palatino Linotype" w:hAnsi="Palatino Linotype"/>
          <w:b/>
          <w:i/>
          <w:sz w:val="22"/>
          <w:szCs w:val="22"/>
          <w:lang w:val="es-ES"/>
        </w:rPr>
        <w:t>”</w:t>
      </w:r>
    </w:p>
    <w:p w14:paraId="673F24A5" w14:textId="77777777" w:rsidR="00963FD6" w:rsidRPr="00114E2F" w:rsidRDefault="00963FD6" w:rsidP="00963FD6">
      <w:pPr>
        <w:tabs>
          <w:tab w:val="left" w:pos="851"/>
        </w:tabs>
        <w:ind w:left="851" w:right="902"/>
        <w:jc w:val="both"/>
        <w:rPr>
          <w:rFonts w:ascii="Palatino Linotype" w:hAnsi="Palatino Linotype"/>
          <w:i/>
          <w:sz w:val="22"/>
          <w:szCs w:val="22"/>
          <w:lang w:val="es-ES"/>
        </w:rPr>
      </w:pPr>
      <w:r w:rsidRPr="00114E2F">
        <w:rPr>
          <w:rFonts w:ascii="Palatino Linotype" w:hAnsi="Palatino Linotype"/>
          <w:i/>
          <w:sz w:val="22"/>
          <w:szCs w:val="22"/>
          <w:lang w:val="es-ES"/>
        </w:rPr>
        <w:t>(Énfasis añadido)</w:t>
      </w:r>
    </w:p>
    <w:p w14:paraId="7C6DC7D9" w14:textId="77777777" w:rsidR="00963FD6" w:rsidRPr="00114E2F" w:rsidRDefault="00963FD6" w:rsidP="00963FD6">
      <w:pPr>
        <w:tabs>
          <w:tab w:val="left" w:pos="851"/>
        </w:tabs>
        <w:spacing w:line="360" w:lineRule="auto"/>
        <w:ind w:right="901"/>
        <w:jc w:val="both"/>
        <w:rPr>
          <w:rFonts w:ascii="Palatino Linotype" w:hAnsi="Palatino Linotype"/>
          <w:i/>
          <w:sz w:val="22"/>
          <w:szCs w:val="22"/>
          <w:lang w:val="es-ES"/>
        </w:rPr>
      </w:pPr>
    </w:p>
    <w:p w14:paraId="1A98BDFB" w14:textId="7595AF39" w:rsidR="00963FD6" w:rsidRPr="00114E2F" w:rsidRDefault="00963FD6" w:rsidP="00963FD6">
      <w:pPr>
        <w:spacing w:line="360" w:lineRule="auto"/>
        <w:jc w:val="both"/>
        <w:rPr>
          <w:rFonts w:ascii="Palatino Linotype" w:hAnsi="Palatino Linotype"/>
          <w:b/>
          <w:lang w:val="es-ES"/>
        </w:rPr>
      </w:pPr>
      <w:r w:rsidRPr="00114E2F">
        <w:rPr>
          <w:rFonts w:ascii="Palatino Linotype" w:hAnsi="Palatino Linotype"/>
          <w:lang w:val="es-ES"/>
        </w:rPr>
        <w:t xml:space="preserve">Por lo que, derivado que el </w:t>
      </w:r>
      <w:r w:rsidR="00031E10">
        <w:rPr>
          <w:rFonts w:ascii="Palatino Linotype" w:hAnsi="Palatino Linotype"/>
          <w:lang w:val="es-ES"/>
        </w:rPr>
        <w:t>Recurso de Revisión</w:t>
      </w:r>
      <w:r w:rsidRPr="00114E2F">
        <w:rPr>
          <w:rFonts w:ascii="Palatino Linotype" w:hAnsi="Palatino Linotype"/>
          <w:lang w:val="es-ES"/>
        </w:rPr>
        <w:t xml:space="preserve"> materia del presente asunto, se interpuso de manera electrónica, no es necesario que contenga determinados requisitos, entre ellos, el nombre del</w:t>
      </w:r>
      <w:r w:rsidRPr="00114E2F">
        <w:rPr>
          <w:rFonts w:ascii="Palatino Linotype" w:hAnsi="Palatino Linotype" w:cs="Arial"/>
          <w:b/>
          <w:lang w:val="es-ES"/>
        </w:rPr>
        <w:t xml:space="preserve"> RECURRENTE;</w:t>
      </w:r>
      <w:r w:rsidRPr="00114E2F">
        <w:rPr>
          <w:rFonts w:ascii="Palatino Linotype" w:hAnsi="Palatino Linotype"/>
          <w:lang w:val="es-ES"/>
        </w:rPr>
        <w:t xml:space="preserve"> por lo que, en el presente caso, al haber sido presentado el </w:t>
      </w:r>
      <w:r w:rsidR="00031E10">
        <w:rPr>
          <w:rFonts w:ascii="Palatino Linotype" w:hAnsi="Palatino Linotype"/>
          <w:lang w:val="es-ES"/>
        </w:rPr>
        <w:t>Recurso de Revisión</w:t>
      </w:r>
      <w:r w:rsidRPr="00114E2F">
        <w:rPr>
          <w:rFonts w:ascii="Palatino Linotype" w:hAnsi="Palatino Linotype"/>
          <w:lang w:val="es-ES"/>
        </w:rPr>
        <w:t xml:space="preserve"> vía </w:t>
      </w:r>
      <w:r w:rsidRPr="00114E2F">
        <w:rPr>
          <w:rFonts w:ascii="Palatino Linotype" w:hAnsi="Palatino Linotype"/>
          <w:b/>
          <w:lang w:val="es-ES"/>
        </w:rPr>
        <w:t>SAIMEX</w:t>
      </w:r>
      <w:r w:rsidRPr="00114E2F">
        <w:rPr>
          <w:rFonts w:ascii="Palatino Linotype" w:hAnsi="Palatino Linotype"/>
          <w:lang w:val="es-ES"/>
        </w:rPr>
        <w:t>, dicho requisito resulta innecesario.</w:t>
      </w:r>
    </w:p>
    <w:p w14:paraId="70BCFA42" w14:textId="77777777" w:rsidR="00963FD6" w:rsidRPr="00114E2F" w:rsidRDefault="00963FD6" w:rsidP="00963FD6">
      <w:pPr>
        <w:spacing w:line="360" w:lineRule="auto"/>
        <w:jc w:val="both"/>
        <w:rPr>
          <w:rFonts w:ascii="Palatino Linotype" w:hAnsi="Palatino Linotype" w:cs="Arial"/>
          <w:color w:val="000000"/>
          <w:lang w:val="es-ES"/>
        </w:rPr>
      </w:pPr>
    </w:p>
    <w:p w14:paraId="1CD99909" w14:textId="77777777" w:rsidR="00963FD6" w:rsidRPr="00114E2F" w:rsidRDefault="00963FD6" w:rsidP="00963FD6">
      <w:pPr>
        <w:spacing w:line="360" w:lineRule="auto"/>
        <w:jc w:val="both"/>
        <w:rPr>
          <w:rFonts w:ascii="Palatino Linotype" w:hAnsi="Palatino Linotype"/>
          <w:lang w:val="es-ES"/>
        </w:rPr>
      </w:pPr>
      <w:r w:rsidRPr="00114E2F">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Pr>
          <w:rFonts w:ascii="Palatino Linotype" w:hAnsi="Palatino Linotype"/>
          <w:lang w:val="es-ES"/>
        </w:rPr>
        <w:t>Acceso a la Información Pública</w:t>
      </w:r>
      <w:r w:rsidRPr="00114E2F">
        <w:rPr>
          <w:rFonts w:ascii="Palatino Linotype" w:hAnsi="Palatino Linotype"/>
          <w:lang w:val="es-ES"/>
        </w:rPr>
        <w:t xml:space="preserve"> toda vez que disponen que toda persona sin necesidad de acreditar interés alguno o justificar su utilización, tendrá acceso gratuito a la Información Pública.</w:t>
      </w:r>
    </w:p>
    <w:p w14:paraId="62D0A6D7" w14:textId="77777777" w:rsidR="00963FD6" w:rsidRPr="00114E2F" w:rsidRDefault="00963FD6" w:rsidP="00963FD6">
      <w:pPr>
        <w:spacing w:line="360" w:lineRule="auto"/>
        <w:jc w:val="both"/>
        <w:rPr>
          <w:rFonts w:ascii="Palatino Linotype" w:hAnsi="Palatino Linotype"/>
          <w:sz w:val="22"/>
          <w:szCs w:val="22"/>
          <w:lang w:val="es-ES"/>
        </w:rPr>
      </w:pPr>
    </w:p>
    <w:p w14:paraId="799D6543" w14:textId="0B2C9A54" w:rsidR="00963FD6" w:rsidRPr="00114E2F" w:rsidRDefault="00963FD6" w:rsidP="00963FD6">
      <w:pPr>
        <w:spacing w:line="360" w:lineRule="auto"/>
        <w:jc w:val="both"/>
        <w:rPr>
          <w:rFonts w:ascii="Palatino Linotype" w:hAnsi="Palatino Linotype"/>
          <w:lang w:val="es-ES"/>
        </w:rPr>
      </w:pPr>
      <w:r w:rsidRPr="00114E2F">
        <w:rPr>
          <w:rFonts w:ascii="Palatino Linotype" w:hAnsi="Palatino Linotype"/>
          <w:lang w:val="es-ES"/>
        </w:rPr>
        <w:t xml:space="preserve">Asimismo, se estima que el requisito relativo al nombre del </w:t>
      </w:r>
      <w:r w:rsidRPr="00114E2F">
        <w:rPr>
          <w:rFonts w:ascii="Palatino Linotype" w:hAnsi="Palatino Linotype" w:cs="Arial"/>
          <w:b/>
          <w:lang w:val="es-ES"/>
        </w:rPr>
        <w:t>RECURRENTE</w:t>
      </w:r>
      <w:r w:rsidRPr="00114E2F">
        <w:rPr>
          <w:rFonts w:ascii="Palatino Linotype" w:hAnsi="Palatino Linotype"/>
          <w:lang w:val="es-ES"/>
        </w:rPr>
        <w:t xml:space="preserve"> no constituye un supuesto indispensable de procedibilidad de los </w:t>
      </w:r>
      <w:r>
        <w:rPr>
          <w:rFonts w:ascii="Palatino Linotype" w:hAnsi="Palatino Linotype"/>
          <w:lang w:val="es-ES"/>
        </w:rPr>
        <w:t>Recursos de Revisión</w:t>
      </w:r>
      <w:r w:rsidRPr="00114E2F">
        <w:rPr>
          <w:rFonts w:ascii="Palatino Linotype" w:hAnsi="Palatino Linotype"/>
          <w:lang w:val="es-ES"/>
        </w:rPr>
        <w:t xml:space="preserve">,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Pr>
          <w:rFonts w:ascii="Palatino Linotype" w:hAnsi="Palatino Linotype"/>
          <w:lang w:val="es-ES"/>
        </w:rPr>
        <w:t xml:space="preserve">Acceso a la Información </w:t>
      </w:r>
      <w:r>
        <w:rPr>
          <w:rFonts w:ascii="Palatino Linotype" w:hAnsi="Palatino Linotype"/>
          <w:lang w:val="es-ES"/>
        </w:rPr>
        <w:lastRenderedPageBreak/>
        <w:t>Pública</w:t>
      </w:r>
      <w:r w:rsidRPr="00114E2F">
        <w:rPr>
          <w:rFonts w:ascii="Palatino Linotype" w:hAnsi="Palatino Linotype"/>
          <w:lang w:val="es-ES"/>
        </w:rPr>
        <w:t xml:space="preserve"> es un Derecho Humano que no requiere legitimación en la causa, sino que únicamente basta con que se encuentre legitimado en el procedimiento de </w:t>
      </w:r>
      <w:r w:rsidR="00031E10">
        <w:rPr>
          <w:rFonts w:ascii="Palatino Linotype" w:hAnsi="Palatino Linotype"/>
          <w:lang w:val="es-ES"/>
        </w:rPr>
        <w:t>Recurso de Revisión</w:t>
      </w:r>
      <w:r w:rsidRPr="00114E2F">
        <w:rPr>
          <w:rFonts w:ascii="Palatino Linotype" w:hAnsi="Palatino Linotype"/>
          <w:lang w:val="es-ES"/>
        </w:rPr>
        <w:t xml:space="preserve">, circunstancia que se acredita en las constancias electrónicas que conforman el expediente de mérito, de las que se desprende que </w:t>
      </w:r>
      <w:r w:rsidRPr="00114E2F">
        <w:rPr>
          <w:rFonts w:ascii="Palatino Linotype" w:hAnsi="Palatino Linotype" w:cs="Arial"/>
          <w:b/>
          <w:lang w:val="es-ES"/>
        </w:rPr>
        <w:t>EL RECURRENTE</w:t>
      </w:r>
      <w:r w:rsidRPr="00114E2F">
        <w:rPr>
          <w:rFonts w:ascii="Palatino Linotype" w:hAnsi="Palatino Linotype"/>
          <w:lang w:val="es-ES"/>
        </w:rPr>
        <w:t xml:space="preserve"> es la misma persona que realizó la solicitud de </w:t>
      </w:r>
      <w:r>
        <w:rPr>
          <w:rFonts w:ascii="Palatino Linotype" w:hAnsi="Palatino Linotype"/>
          <w:lang w:val="es-ES"/>
        </w:rPr>
        <w:t>Acceso a la Información Pública</w:t>
      </w:r>
      <w:r w:rsidRPr="00114E2F">
        <w:rPr>
          <w:rFonts w:ascii="Palatino Linotype" w:hAnsi="Palatino Linotype"/>
          <w:lang w:val="es-ES"/>
        </w:rPr>
        <w:t xml:space="preserve"> que ahora se impugna.</w:t>
      </w:r>
    </w:p>
    <w:p w14:paraId="2642AF68" w14:textId="77777777" w:rsidR="00963FD6" w:rsidRPr="00114E2F" w:rsidRDefault="00963FD6" w:rsidP="00963FD6">
      <w:pPr>
        <w:tabs>
          <w:tab w:val="left" w:pos="851"/>
        </w:tabs>
        <w:spacing w:line="360" w:lineRule="auto"/>
        <w:ind w:left="851" w:right="901"/>
        <w:jc w:val="both"/>
        <w:rPr>
          <w:rFonts w:ascii="Palatino Linotype" w:hAnsi="Palatino Linotype"/>
          <w:sz w:val="22"/>
          <w:szCs w:val="22"/>
          <w:lang w:val="es-ES"/>
        </w:rPr>
      </w:pPr>
    </w:p>
    <w:p w14:paraId="674FEA31" w14:textId="4D1D7A63" w:rsidR="00963FD6" w:rsidRPr="00114E2F" w:rsidRDefault="00963FD6" w:rsidP="00963FD6">
      <w:pPr>
        <w:spacing w:line="360" w:lineRule="auto"/>
        <w:jc w:val="both"/>
        <w:rPr>
          <w:rFonts w:ascii="Palatino Linotype" w:hAnsi="Palatino Linotype"/>
          <w:lang w:val="es-ES"/>
        </w:rPr>
      </w:pPr>
      <w:r w:rsidRPr="00114E2F">
        <w:rPr>
          <w:rFonts w:ascii="Palatino Linotype" w:hAnsi="Palatino Linotype"/>
          <w:lang w:val="es-ES"/>
        </w:rPr>
        <w:t xml:space="preserve">Es así que, para el estudio de la materia sobre la que se resuelve el presente </w:t>
      </w:r>
      <w:r w:rsidR="00031E10">
        <w:rPr>
          <w:rFonts w:ascii="Palatino Linotype" w:hAnsi="Palatino Linotype"/>
          <w:lang w:val="es-ES"/>
        </w:rPr>
        <w:t>Recurso de Revisión</w:t>
      </w:r>
      <w:r w:rsidRPr="00114E2F">
        <w:rPr>
          <w:rFonts w:ascii="Palatino Linotype" w:hAnsi="Palatino Linotype"/>
          <w:lang w:val="es-ES"/>
        </w:rPr>
        <w:t xml:space="preserve">, resulta intrascendente conocer el nombre de la persona que lo hubiere promovido, en virtud de que tanto la </w:t>
      </w:r>
      <w:r w:rsidRPr="00114E2F">
        <w:rPr>
          <w:rFonts w:ascii="Palatino Linotype" w:hAnsi="Palatino Linotype"/>
          <w:color w:val="000000" w:themeColor="text1"/>
        </w:rPr>
        <w:t>Constitución Política de los Estados Unidos Mexicanos</w:t>
      </w:r>
      <w:r w:rsidRPr="00114E2F">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w:t>
      </w:r>
      <w:r>
        <w:rPr>
          <w:rFonts w:ascii="Palatino Linotype" w:hAnsi="Palatino Linotype"/>
          <w:lang w:val="es-ES"/>
        </w:rPr>
        <w:t>Acceso a la Información Pública</w:t>
      </w:r>
      <w:r w:rsidRPr="00114E2F">
        <w:rPr>
          <w:rFonts w:ascii="Palatino Linotype" w:hAnsi="Palatino Linotype"/>
          <w:lang w:val="es-ES"/>
        </w:rPr>
        <w:t xml:space="preserve"> por una cuestión procedimental. </w:t>
      </w:r>
    </w:p>
    <w:p w14:paraId="60D6E9B3" w14:textId="77777777" w:rsidR="00963FD6" w:rsidRDefault="00963FD6" w:rsidP="00EC239B">
      <w:pPr>
        <w:spacing w:line="360" w:lineRule="auto"/>
        <w:jc w:val="both"/>
        <w:rPr>
          <w:rFonts w:ascii="Palatino Linotype" w:hAnsi="Palatino Linotype" w:cs="Arial"/>
          <w:b/>
          <w:sz w:val="28"/>
          <w:szCs w:val="28"/>
        </w:rPr>
      </w:pPr>
    </w:p>
    <w:p w14:paraId="2DAB9FDB" w14:textId="292D03B9" w:rsidR="009B4932" w:rsidRPr="005172B4" w:rsidRDefault="00926965" w:rsidP="00EC239B">
      <w:pPr>
        <w:spacing w:line="360" w:lineRule="auto"/>
        <w:jc w:val="both"/>
        <w:rPr>
          <w:rFonts w:ascii="Palatino Linotype" w:hAnsi="Palatino Linotype" w:cs="Arial"/>
          <w:b/>
          <w:lang w:val="es-ES"/>
        </w:rPr>
      </w:pPr>
      <w:r w:rsidRPr="005172B4">
        <w:rPr>
          <w:rFonts w:ascii="Palatino Linotype" w:hAnsi="Palatino Linotype" w:cs="Arial"/>
          <w:b/>
          <w:sz w:val="28"/>
          <w:szCs w:val="28"/>
        </w:rPr>
        <w:t>QUINTO</w:t>
      </w:r>
      <w:r w:rsidR="00CE0362" w:rsidRPr="005172B4">
        <w:rPr>
          <w:rFonts w:ascii="Palatino Linotype" w:hAnsi="Palatino Linotype" w:cs="Arial"/>
          <w:b/>
        </w:rPr>
        <w:t xml:space="preserve">. </w:t>
      </w:r>
      <w:r w:rsidR="0076773D" w:rsidRPr="005172B4">
        <w:rPr>
          <w:rFonts w:ascii="Palatino Linotype" w:hAnsi="Palatino Linotype" w:cs="Arial"/>
          <w:b/>
          <w:lang w:val="es-ES"/>
        </w:rPr>
        <w:t xml:space="preserve">Estudio y resolución del asunto. </w:t>
      </w:r>
    </w:p>
    <w:p w14:paraId="40DC9303" w14:textId="6470F8C2" w:rsidR="00C57C86" w:rsidRPr="00F94542" w:rsidRDefault="00F179EF" w:rsidP="00C57C86">
      <w:pPr>
        <w:spacing w:before="240" w:after="100" w:afterAutospacing="1" w:line="360" w:lineRule="auto"/>
        <w:jc w:val="both"/>
        <w:rPr>
          <w:rFonts w:ascii="Palatino Linotype" w:hAnsi="Palatino Linotype" w:cs="Arial"/>
          <w:lang w:val="es-ES"/>
        </w:rPr>
      </w:pPr>
      <w:r>
        <w:rPr>
          <w:rFonts w:ascii="Palatino Linotype" w:hAnsi="Palatino Linotype" w:cs="Arial"/>
          <w:lang w:val="es-ES"/>
        </w:rPr>
        <w:t>D</w:t>
      </w:r>
      <w:r w:rsidR="00C57C86" w:rsidRPr="00F94542">
        <w:rPr>
          <w:rFonts w:ascii="Palatino Linotype" w:hAnsi="Palatino Linotype" w:cs="Arial"/>
          <w:lang w:val="es-ES"/>
        </w:rPr>
        <w:t xml:space="preserve">el análisis efectuado, se advierte que el presente </w:t>
      </w:r>
      <w:r w:rsidR="00031E10">
        <w:rPr>
          <w:rFonts w:ascii="Palatino Linotype" w:hAnsi="Palatino Linotype" w:cs="Arial"/>
          <w:lang w:val="es-ES"/>
        </w:rPr>
        <w:t>Recurso de Revisión</w:t>
      </w:r>
      <w:r w:rsidR="00C57C86" w:rsidRPr="00F94542">
        <w:rPr>
          <w:rFonts w:ascii="Palatino Linotype" w:hAnsi="Palatino Linotype" w:cs="Arial"/>
          <w:lang w:val="es-ES"/>
        </w:rPr>
        <w:t xml:space="preserve"> es procedente, pues se actualiza la hipótesis prevista en el artículo 179 en su fracción </w:t>
      </w:r>
      <w:r w:rsidR="00C57C86">
        <w:rPr>
          <w:rFonts w:ascii="Palatino Linotype" w:hAnsi="Palatino Linotype" w:cs="Arial"/>
          <w:lang w:val="es-ES"/>
        </w:rPr>
        <w:t>VIII</w:t>
      </w:r>
      <w:r w:rsidR="00C57C86" w:rsidRPr="00F94542">
        <w:rPr>
          <w:rFonts w:ascii="Palatino Linotype" w:hAnsi="Palatino Linotype" w:cs="Arial"/>
          <w:lang w:val="es-ES"/>
        </w:rPr>
        <w:t xml:space="preserve"> de la Ley de Transparencia y Acceso a la Información Pública del Estado de México y sus Municipios, que la letra dice:</w:t>
      </w:r>
    </w:p>
    <w:p w14:paraId="6900B2F4" w14:textId="0014D2DC" w:rsidR="00C57C86" w:rsidRPr="00F94542" w:rsidRDefault="00C57C86" w:rsidP="00C57C86">
      <w:pPr>
        <w:ind w:left="851" w:right="901"/>
        <w:jc w:val="both"/>
        <w:rPr>
          <w:rFonts w:ascii="Palatino Linotype" w:hAnsi="Palatino Linotype" w:cs="Arial"/>
          <w:i/>
          <w:sz w:val="22"/>
          <w:szCs w:val="22"/>
          <w:lang w:val="es-ES"/>
        </w:rPr>
      </w:pPr>
      <w:r w:rsidRPr="00F94542">
        <w:rPr>
          <w:rFonts w:ascii="Palatino Linotype" w:hAnsi="Palatino Linotype" w:cs="Arial"/>
          <w:i/>
          <w:sz w:val="22"/>
          <w:szCs w:val="22"/>
          <w:lang w:val="es-ES"/>
        </w:rPr>
        <w:lastRenderedPageBreak/>
        <w:t>“</w:t>
      </w:r>
      <w:r w:rsidRPr="00F94542">
        <w:rPr>
          <w:rFonts w:ascii="Palatino Linotype" w:hAnsi="Palatino Linotype" w:cs="Arial"/>
          <w:b/>
          <w:i/>
          <w:sz w:val="22"/>
          <w:szCs w:val="22"/>
          <w:lang w:val="es-ES"/>
        </w:rPr>
        <w:t>Artículo 179.</w:t>
      </w:r>
      <w:r w:rsidRPr="00F94542">
        <w:rPr>
          <w:rFonts w:ascii="Palatino Linotype" w:hAnsi="Palatino Linotype" w:cs="Arial"/>
          <w:i/>
          <w:sz w:val="22"/>
          <w:szCs w:val="22"/>
          <w:lang w:val="es-ES"/>
        </w:rPr>
        <w:t xml:space="preserve"> El </w:t>
      </w:r>
      <w:r w:rsidR="00031E10">
        <w:rPr>
          <w:rFonts w:ascii="Palatino Linotype" w:hAnsi="Palatino Linotype" w:cs="Arial"/>
          <w:i/>
          <w:sz w:val="22"/>
          <w:szCs w:val="22"/>
          <w:lang w:val="es-ES"/>
        </w:rPr>
        <w:t>Recurso de Revisión</w:t>
      </w:r>
      <w:r w:rsidRPr="00F94542">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5ADE24D0" w14:textId="77777777" w:rsidR="00C57C86" w:rsidRPr="00EB1F45" w:rsidRDefault="00C57C86" w:rsidP="00C57C86">
      <w:pPr>
        <w:ind w:left="851" w:right="901"/>
        <w:jc w:val="both"/>
        <w:rPr>
          <w:rFonts w:ascii="Palatino Linotype" w:hAnsi="Palatino Linotype" w:cs="Arial"/>
          <w:i/>
          <w:sz w:val="22"/>
          <w:szCs w:val="22"/>
          <w:lang w:val="es-ES"/>
        </w:rPr>
      </w:pPr>
      <w:r w:rsidRPr="00EB1F45">
        <w:rPr>
          <w:rFonts w:ascii="Palatino Linotype" w:hAnsi="Palatino Linotype" w:cs="Arial"/>
          <w:i/>
          <w:sz w:val="22"/>
          <w:szCs w:val="22"/>
          <w:lang w:val="es-ES"/>
        </w:rPr>
        <w:t>…</w:t>
      </w:r>
    </w:p>
    <w:p w14:paraId="1737282A" w14:textId="77777777" w:rsidR="00C57C86" w:rsidRPr="00F94542" w:rsidRDefault="00C57C86" w:rsidP="00C57C86">
      <w:pPr>
        <w:ind w:left="851" w:right="901"/>
        <w:jc w:val="both"/>
        <w:rPr>
          <w:rFonts w:ascii="Palatino Linotype" w:hAnsi="Palatino Linotype" w:cs="Arial"/>
          <w:i/>
          <w:sz w:val="22"/>
          <w:szCs w:val="22"/>
          <w:lang w:val="es-ES"/>
        </w:rPr>
      </w:pPr>
      <w:r w:rsidRPr="00EB1F45">
        <w:rPr>
          <w:rFonts w:ascii="Palatino Linotype" w:hAnsi="Palatino Linotype" w:cs="Arial"/>
          <w:b/>
          <w:bCs/>
          <w:i/>
          <w:sz w:val="22"/>
          <w:szCs w:val="22"/>
          <w:lang w:val="es-ES"/>
        </w:rPr>
        <w:t>VIII. La notificación, entrega o puesta a disposición de información en una modalidad o formato distinto al solicitado</w:t>
      </w:r>
      <w:r w:rsidRPr="00EB1F45">
        <w:rPr>
          <w:rFonts w:ascii="Palatino Linotype" w:hAnsi="Palatino Linotype" w:cs="Arial"/>
          <w:i/>
          <w:sz w:val="22"/>
          <w:szCs w:val="22"/>
          <w:lang w:val="es-ES"/>
        </w:rPr>
        <w:t>;</w:t>
      </w:r>
    </w:p>
    <w:p w14:paraId="3A0C9C9D" w14:textId="77777777" w:rsidR="00C57C86" w:rsidRPr="00F94542" w:rsidRDefault="00C57C86" w:rsidP="00C57C86">
      <w:pPr>
        <w:pStyle w:val="Prrafodelista"/>
        <w:widowControl w:val="0"/>
        <w:autoSpaceDE w:val="0"/>
        <w:autoSpaceDN w:val="0"/>
        <w:adjustRightInd w:val="0"/>
        <w:spacing w:line="360" w:lineRule="auto"/>
        <w:ind w:left="0"/>
        <w:jc w:val="both"/>
        <w:rPr>
          <w:rFonts w:ascii="Palatino Linotype" w:hAnsi="Palatino Linotype" w:cs="Arial"/>
        </w:rPr>
      </w:pPr>
    </w:p>
    <w:p w14:paraId="10E10635" w14:textId="5CA97C0F" w:rsidR="00C57C86" w:rsidRPr="00A671BA" w:rsidRDefault="00C57C86" w:rsidP="00C57C86">
      <w:pPr>
        <w:widowControl w:val="0"/>
        <w:autoSpaceDE w:val="0"/>
        <w:autoSpaceDN w:val="0"/>
        <w:adjustRightInd w:val="0"/>
        <w:spacing w:line="360" w:lineRule="auto"/>
        <w:contextualSpacing/>
        <w:jc w:val="both"/>
        <w:rPr>
          <w:rFonts w:ascii="Palatino Linotype" w:hAnsi="Palatino Linotype"/>
          <w:b/>
          <w:bCs/>
        </w:rPr>
      </w:pPr>
      <w:r w:rsidRPr="00893606">
        <w:rPr>
          <w:rFonts w:ascii="Palatino Linotype" w:hAnsi="Palatino Linotype" w:cs="Arial"/>
          <w:lang w:val="es-ES"/>
        </w:rPr>
        <w:t xml:space="preserve">El precepto legal citado, establece como supuesto de procedencia del </w:t>
      </w:r>
      <w:r w:rsidR="00031E10">
        <w:rPr>
          <w:rFonts w:ascii="Palatino Linotype" w:hAnsi="Palatino Linotype" w:cs="Arial"/>
          <w:lang w:val="es-ES"/>
        </w:rPr>
        <w:t>Recurso de Revisión</w:t>
      </w:r>
      <w:r w:rsidRPr="00893606">
        <w:rPr>
          <w:rFonts w:ascii="Palatino Linotype" w:hAnsi="Palatino Linotype" w:cs="Arial"/>
          <w:lang w:val="es-ES"/>
        </w:rPr>
        <w:t>, en aquellos casos en que se</w:t>
      </w:r>
      <w:r>
        <w:rPr>
          <w:rFonts w:ascii="Palatino Linotype" w:hAnsi="Palatino Linotype" w:cs="Arial"/>
          <w:lang w:val="es-ES"/>
        </w:rPr>
        <w:t xml:space="preserve"> entregue o se ponga a disposición la información en una modalidad distinta a la solicitada, ello de acuerdo a lo expuesto por el </w:t>
      </w:r>
      <w:r w:rsidRPr="00A671BA">
        <w:rPr>
          <w:rFonts w:ascii="Palatino Linotype" w:hAnsi="Palatino Linotype" w:cs="Arial"/>
          <w:b/>
          <w:bCs/>
          <w:lang w:val="es-ES"/>
        </w:rPr>
        <w:t>RECURRENTE</w:t>
      </w:r>
      <w:r w:rsidRPr="00893606">
        <w:rPr>
          <w:rFonts w:ascii="Palatino Linotype" w:hAnsi="Palatino Linotype" w:cs="Arial"/>
          <w:lang w:val="es-ES"/>
        </w:rPr>
        <w:t xml:space="preserve">; por lo que, en el presente caso, </w:t>
      </w:r>
      <w:r>
        <w:rPr>
          <w:rFonts w:ascii="Palatino Linotype" w:hAnsi="Palatino Linotype" w:cs="Arial"/>
          <w:lang w:val="es-ES"/>
        </w:rPr>
        <w:t xml:space="preserve">se realizará el análisis de las constancias obrantes en el expediente, contextualizando la información solicitada con el fin de verificar que se haya cumplimentado </w:t>
      </w:r>
      <w:r w:rsidRPr="00F94542">
        <w:rPr>
          <w:rFonts w:ascii="Palatino Linotype" w:hAnsi="Palatino Linotype"/>
        </w:rPr>
        <w:t xml:space="preserve">el requerimiento </w:t>
      </w:r>
      <w:r>
        <w:rPr>
          <w:rFonts w:ascii="Palatino Linotype" w:hAnsi="Palatino Linotype"/>
        </w:rPr>
        <w:t xml:space="preserve">el </w:t>
      </w:r>
      <w:r w:rsidRPr="00A671BA">
        <w:rPr>
          <w:rFonts w:ascii="Palatino Linotype" w:hAnsi="Palatino Linotype"/>
          <w:b/>
          <w:bCs/>
        </w:rPr>
        <w:t>RECURRENTE.</w:t>
      </w:r>
    </w:p>
    <w:p w14:paraId="23B7EA8F" w14:textId="77777777" w:rsidR="00C57C86" w:rsidRDefault="00C57C86" w:rsidP="00C57C86">
      <w:pPr>
        <w:spacing w:line="360" w:lineRule="auto"/>
        <w:contextualSpacing/>
        <w:jc w:val="both"/>
        <w:rPr>
          <w:rFonts w:ascii="Palatino Linotype" w:eastAsia="Palatino Linotype" w:hAnsi="Palatino Linotype"/>
          <w:b/>
          <w:color w:val="000000"/>
          <w:sz w:val="22"/>
          <w:szCs w:val="22"/>
        </w:rPr>
      </w:pPr>
    </w:p>
    <w:p w14:paraId="61AE387A" w14:textId="77777777" w:rsidR="00C57C86" w:rsidRDefault="00C57C86" w:rsidP="00C57C86">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3B999ED" w14:textId="77777777" w:rsidR="00C57C86" w:rsidRDefault="00C57C86" w:rsidP="00C57C86">
      <w:pPr>
        <w:spacing w:before="240" w:after="240" w:line="360" w:lineRule="auto"/>
        <w:contextualSpacing/>
        <w:jc w:val="both"/>
        <w:rPr>
          <w:rFonts w:ascii="Palatino Linotype" w:eastAsia="Palatino Linotype" w:hAnsi="Palatino Linotype" w:cs="Palatino Linotype"/>
        </w:rPr>
      </w:pPr>
    </w:p>
    <w:p w14:paraId="325311BC" w14:textId="77777777" w:rsidR="00C57C86" w:rsidRDefault="00C57C86" w:rsidP="00C57C86">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7DC1DDB" w14:textId="77777777" w:rsidR="00C57C86" w:rsidRDefault="00C57C86" w:rsidP="00C57C86">
      <w:pPr>
        <w:tabs>
          <w:tab w:val="left" w:pos="709"/>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12723C1E" w14:textId="77777777" w:rsidR="00C57C86" w:rsidRDefault="00C57C86" w:rsidP="00C57C86">
      <w:pPr>
        <w:tabs>
          <w:tab w:val="left" w:pos="709"/>
        </w:tabs>
        <w:ind w:left="851" w:right="709"/>
        <w:jc w:val="both"/>
        <w:rPr>
          <w:rFonts w:ascii="Palatino Linotype" w:eastAsia="Palatino Linotype" w:hAnsi="Palatino Linotype" w:cs="Palatino Linotype"/>
          <w:i/>
        </w:rPr>
      </w:pPr>
      <w:r>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3791168" w14:textId="77777777" w:rsidR="00C57C86" w:rsidRDefault="00C57C86" w:rsidP="00C57C86">
      <w:pPr>
        <w:tabs>
          <w:tab w:val="left" w:pos="709"/>
        </w:tabs>
        <w:ind w:left="851" w:right="85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69D99B3" w14:textId="77777777" w:rsidR="00C57C86" w:rsidRDefault="00C57C86" w:rsidP="00C57C86">
      <w:pPr>
        <w:ind w:left="851" w:right="901"/>
        <w:jc w:val="both"/>
        <w:rPr>
          <w:rFonts w:ascii="Palatino Linotype" w:eastAsia="Palatino Linotype" w:hAnsi="Palatino Linotype" w:cs="Palatino Linotype"/>
          <w:i/>
        </w:rPr>
      </w:pPr>
      <w:r>
        <w:rPr>
          <w:rFonts w:ascii="Palatino Linotype" w:eastAsia="Palatino Linotype" w:hAnsi="Palatino Linotype" w:cs="Palatino Linotype"/>
          <w:b/>
          <w:i/>
        </w:rPr>
        <w:t>“Artículo 6o.</w:t>
      </w:r>
    </w:p>
    <w:p w14:paraId="371E367A" w14:textId="77777777" w:rsidR="00C57C86" w:rsidRDefault="00C57C86" w:rsidP="00C57C86">
      <w:pPr>
        <w:ind w:left="851" w:right="9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D1CC6FB" w14:textId="77777777" w:rsidR="00C57C86" w:rsidRDefault="00C57C86" w:rsidP="00C57C86">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14:paraId="740A4ACB"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49E4561E" w14:textId="77777777" w:rsidR="00C57C86" w:rsidRDefault="00C57C86" w:rsidP="00C57C86">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w:t>
      </w:r>
      <w:r>
        <w:rPr>
          <w:rFonts w:ascii="Palatino Linotype" w:eastAsia="Palatino Linotype" w:hAnsi="Palatino Linotype" w:cs="Palatino Linotype"/>
          <w:b/>
          <w:i/>
          <w:u w:val="single"/>
        </w:rPr>
        <w:t>y Judicial</w:t>
      </w:r>
      <w:r>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7C886DA"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42EA3DC0" w14:textId="77777777" w:rsidR="00C57C86" w:rsidRDefault="00C57C86" w:rsidP="00C57C86">
      <w:pPr>
        <w:tabs>
          <w:tab w:val="left" w:pos="7938"/>
        </w:tabs>
        <w:ind w:left="851" w:right="709"/>
        <w:jc w:val="both"/>
        <w:rPr>
          <w:rFonts w:ascii="Palatino Linotype" w:eastAsia="Palatino Linotype" w:hAnsi="Palatino Linotype" w:cs="Palatino Linotype"/>
          <w:b/>
          <w:i/>
        </w:rPr>
      </w:pPr>
      <w:r>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F4FBF73"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21706A4F"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personales o a la rectificación de éstos.</w:t>
      </w:r>
    </w:p>
    <w:p w14:paraId="70AB0FC5"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6D88E5CF" w14:textId="77777777" w:rsidR="00C57C86" w:rsidRDefault="00C57C86" w:rsidP="00C57C86">
      <w:pPr>
        <w:ind w:left="851" w:right="709"/>
        <w:rPr>
          <w:rFonts w:ascii="Palatino Linotype" w:eastAsia="Palatino Linotype" w:hAnsi="Palatino Linotype" w:cs="Palatino Linotype"/>
          <w:i/>
        </w:rPr>
      </w:pP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7E5301C" w14:textId="77777777" w:rsidR="00C57C86" w:rsidRDefault="00C57C86" w:rsidP="00C57C86">
      <w:pPr>
        <w:ind w:left="851" w:right="851"/>
        <w:jc w:val="both"/>
        <w:rPr>
          <w:rFonts w:ascii="Palatino Linotype" w:eastAsia="Palatino Linotype" w:hAnsi="Palatino Linotype" w:cs="Palatino Linotype"/>
          <w:i/>
        </w:rPr>
      </w:pPr>
    </w:p>
    <w:p w14:paraId="6E736A07" w14:textId="77777777" w:rsidR="00C57C86" w:rsidRDefault="00C57C86" w:rsidP="00C57C86">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B76FCC"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0448DCA0"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A448EBC"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p>
    <w:p w14:paraId="0A25A979" w14:textId="77777777" w:rsidR="00057742" w:rsidRDefault="00C57C86" w:rsidP="00057742">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3E40167" w14:textId="77777777" w:rsidR="00057742" w:rsidRDefault="00057742" w:rsidP="00057742">
      <w:pPr>
        <w:ind w:left="851" w:right="709"/>
        <w:jc w:val="both"/>
        <w:rPr>
          <w:rFonts w:ascii="Palatino Linotype" w:eastAsia="Palatino Linotype" w:hAnsi="Palatino Linotype" w:cs="Palatino Linotype"/>
          <w:i/>
        </w:rPr>
      </w:pPr>
    </w:p>
    <w:p w14:paraId="3ADBAAE0" w14:textId="61E3313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CAPÍTULO SEXTO</w:t>
      </w:r>
    </w:p>
    <w:p w14:paraId="18371610"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DE LA INFRAESTRUCTURA HIDRÁULICA</w:t>
      </w:r>
    </w:p>
    <w:p w14:paraId="1456309E"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Artículo 49.- La infraestructura hidráulica estatal y municipal, así como sus bienes inherentes que</w:t>
      </w:r>
    </w:p>
    <w:p w14:paraId="4993D7D8"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estén afectos a la prestación de los servicios, constituyen bienes de uso común, en los términos de la</w:t>
      </w:r>
    </w:p>
    <w:p w14:paraId="47CC4705"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Ley de Bienes del Estado de México y de sus municipios y tienen el carácter de inembargables e</w:t>
      </w:r>
    </w:p>
    <w:p w14:paraId="02CD6496"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imprescriptibles.</w:t>
      </w:r>
    </w:p>
    <w:p w14:paraId="1C9872D6"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La infraestructura hidráulica y los bienes inherentes pueden ser aprovechados por los particulares,</w:t>
      </w:r>
    </w:p>
    <w:p w14:paraId="1F7A32E5"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bajo las disposiciones previstas en la presente Ley, su Reglamento y demás disposiciones legales y</w:t>
      </w:r>
    </w:p>
    <w:p w14:paraId="2DFF39AF"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reglamentarias aplicables.</w:t>
      </w:r>
    </w:p>
    <w:p w14:paraId="3354B4C8"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lastRenderedPageBreak/>
        <w:t>Artículo 50.- La infraestructura hidráulica para el servicio de agua potable comprende las fuentes de</w:t>
      </w:r>
    </w:p>
    <w:p w14:paraId="53A83E10"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abastecimiento de agua; las plantas de bombeo; las plantas potabilizadoras de agua; las líneas de</w:t>
      </w:r>
    </w:p>
    <w:p w14:paraId="7861CABE"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conducción de agua en bloque y líneas de alimentación; los tanques de regulación y almacenamiento</w:t>
      </w:r>
    </w:p>
    <w:p w14:paraId="5AABE08B"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de agua, misma que será de jurisdicción del Estado cuando abastezca a más de un municipio; así</w:t>
      </w:r>
    </w:p>
    <w:p w14:paraId="0ED228B7"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como las redes de distribución, que son de estricta jurisdicción municipal.</w:t>
      </w:r>
    </w:p>
    <w:p w14:paraId="2F709D65"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Artículo 51.- La infraestructura hidráulica para los servicios de drenaje, alcantarillado, saneamiento</w:t>
      </w:r>
    </w:p>
    <w:p w14:paraId="0E52E5EA"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 xml:space="preserve">y tratamiento de aguas residuales para su </w:t>
      </w:r>
      <w:proofErr w:type="spellStart"/>
      <w:r w:rsidRPr="00057742">
        <w:rPr>
          <w:rFonts w:ascii="Palatino Linotype" w:eastAsia="Palatino Linotype" w:hAnsi="Palatino Linotype" w:cs="Palatino Linotype"/>
          <w:i/>
        </w:rPr>
        <w:t>reuso</w:t>
      </w:r>
      <w:proofErr w:type="spellEnd"/>
      <w:r w:rsidRPr="00057742">
        <w:rPr>
          <w:rFonts w:ascii="Palatino Linotype" w:eastAsia="Palatino Linotype" w:hAnsi="Palatino Linotype" w:cs="Palatino Linotype"/>
          <w:i/>
        </w:rPr>
        <w:t>, comprende los colectores, subcolectores, cárcamos</w:t>
      </w:r>
    </w:p>
    <w:p w14:paraId="1D4AFAA8"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de bombeo, emisores, las plantas de tratamiento de aguas residuales, lagunas de oxidación,</w:t>
      </w:r>
    </w:p>
    <w:p w14:paraId="607EBECB"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humedales, líneas moradas y las obras hidráulicas para la prevención de inundaciones, misma que</w:t>
      </w:r>
    </w:p>
    <w:p w14:paraId="796A61B0" w14:textId="77777777" w:rsidR="00057742" w:rsidRP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será de jurisdicción Estatal cuando reciba descargas de aguas residuales o pluviales de más de un</w:t>
      </w:r>
    </w:p>
    <w:p w14:paraId="3324AD5F" w14:textId="01328504" w:rsidR="00C57C86"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municipio</w:t>
      </w:r>
    </w:p>
    <w:p w14:paraId="211BDEB8" w14:textId="77777777" w:rsidR="00C57C86" w:rsidRDefault="00C57C86" w:rsidP="00C57C86">
      <w:pPr>
        <w:ind w:right="851"/>
        <w:jc w:val="both"/>
        <w:rPr>
          <w:rFonts w:ascii="Palatino Linotype" w:eastAsia="Palatino Linotype" w:hAnsi="Palatino Linotype" w:cs="Palatino Linotype"/>
          <w:i/>
        </w:rPr>
      </w:pPr>
    </w:p>
    <w:p w14:paraId="453BFE14" w14:textId="77777777" w:rsidR="00C57C86" w:rsidRDefault="00C57C86" w:rsidP="00C57C8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98F18D0" w14:textId="77777777" w:rsidR="00C57C86" w:rsidRDefault="00C57C86" w:rsidP="00C57C86">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w:t>
      </w:r>
      <w:r>
        <w:rPr>
          <w:rFonts w:ascii="Palatino Linotype" w:eastAsia="Palatino Linotype" w:hAnsi="Palatino Linotype" w:cs="Palatino Linotype"/>
        </w:rPr>
        <w:lastRenderedPageBreak/>
        <w:t xml:space="preserve">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1B7AB57" w14:textId="77777777" w:rsidR="00C57C86" w:rsidRDefault="00C57C86" w:rsidP="00C57C86">
      <w:pPr>
        <w:spacing w:before="240"/>
        <w:ind w:left="709" w:right="7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352942" w14:textId="77777777" w:rsidR="00C57C86" w:rsidRDefault="00C57C86" w:rsidP="00C57C86">
      <w:pPr>
        <w:ind w:left="709" w:right="709"/>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87C9E2B" w14:textId="77777777" w:rsidR="00C57C86" w:rsidRDefault="00C57C86" w:rsidP="00C57C86">
      <w:pPr>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.”(Sic)</w:t>
      </w:r>
    </w:p>
    <w:p w14:paraId="6FCCC59D" w14:textId="77777777" w:rsidR="00C57C86" w:rsidRDefault="00C57C86" w:rsidP="00C57C86">
      <w:pPr>
        <w:ind w:left="709" w:right="760"/>
        <w:jc w:val="both"/>
        <w:rPr>
          <w:rFonts w:ascii="Palatino Linotype" w:eastAsia="Palatino Linotype" w:hAnsi="Palatino Linotype" w:cs="Palatino Linotype"/>
          <w:i/>
        </w:rPr>
      </w:pPr>
    </w:p>
    <w:p w14:paraId="1DC60AC1" w14:textId="77777777" w:rsidR="00C57C86" w:rsidRDefault="00C57C86" w:rsidP="00C57C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w:t>
      </w:r>
      <w:r>
        <w:rPr>
          <w:rFonts w:ascii="Palatino Linotype" w:eastAsia="Palatino Linotype" w:hAnsi="Palatino Linotype" w:cs="Palatino Linotype"/>
        </w:rPr>
        <w:lastRenderedPageBreak/>
        <w:t>del solicitante; como así lo establece el artículo 12 de la Ley de Transparencia y Acceso a la Información Pública del Estado de México y Municipios, el cual a la letra dice:</w:t>
      </w:r>
    </w:p>
    <w:p w14:paraId="5197452F" w14:textId="77777777" w:rsidR="00C57C86" w:rsidRDefault="00C57C86" w:rsidP="00C57C86">
      <w:pPr>
        <w:ind w:left="567" w:right="758"/>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3460952" w14:textId="77777777" w:rsidR="00C57C86" w:rsidRDefault="00C57C86" w:rsidP="00C57C86">
      <w:pPr>
        <w:ind w:left="567" w:right="709"/>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20E06230" w14:textId="77777777" w:rsidR="00C57C86" w:rsidRDefault="00C57C86" w:rsidP="00C57C86">
      <w:pPr>
        <w:spacing w:line="360" w:lineRule="auto"/>
        <w:ind w:right="-93"/>
        <w:jc w:val="both"/>
        <w:rPr>
          <w:rFonts w:ascii="Palatino Linotype" w:eastAsia="Palatino Linotype" w:hAnsi="Palatino Linotype" w:cs="Palatino Linotype"/>
          <w:color w:val="000000"/>
        </w:rPr>
      </w:pPr>
    </w:p>
    <w:p w14:paraId="5B238548" w14:textId="77777777" w:rsidR="00C57C86" w:rsidRDefault="00C57C86" w:rsidP="00C57C86">
      <w:pPr>
        <w:spacing w:line="360" w:lineRule="auto"/>
        <w:jc w:val="both"/>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CBCFDAF" w14:textId="77777777" w:rsidR="00C57C86" w:rsidRDefault="00C57C86" w:rsidP="00C57C86">
      <w:pPr>
        <w:spacing w:line="360" w:lineRule="auto"/>
        <w:jc w:val="both"/>
        <w:rPr>
          <w:rFonts w:ascii="Palatino Linotype" w:eastAsia="Palatino Linotype" w:hAnsi="Palatino Linotype" w:cs="Palatino Linotype"/>
        </w:rPr>
      </w:pPr>
    </w:p>
    <w:p w14:paraId="795D1D4E" w14:textId="77777777" w:rsidR="00C57C86" w:rsidRDefault="00C57C86" w:rsidP="00C57C86">
      <w:pPr>
        <w:ind w:left="851" w:right="851"/>
        <w:jc w:val="both"/>
      </w:pPr>
      <w:r>
        <w:rPr>
          <w:rFonts w:ascii="Palatino Linotype" w:eastAsia="Palatino Linotype" w:hAnsi="Palatino Linotype" w:cs="Palatino Linotype"/>
          <w:b/>
          <w:i/>
          <w:color w:val="000000"/>
        </w:rPr>
        <w:t>03/17</w:t>
      </w:r>
    </w:p>
    <w:p w14:paraId="043A278F" w14:textId="77777777" w:rsidR="00C57C86" w:rsidRDefault="00C57C86" w:rsidP="00C57C86">
      <w:pPr>
        <w:ind w:left="851" w:right="851"/>
        <w:jc w:val="both"/>
      </w:pPr>
      <w:r>
        <w:rPr>
          <w:rFonts w:ascii="Palatino Linotype" w:eastAsia="Palatino Linotype" w:hAnsi="Palatino Linotype" w:cs="Palatino Linotype"/>
          <w:b/>
          <w:i/>
          <w:color w:val="000000"/>
        </w:rPr>
        <w:t>“NO EXISTE OBLIGACIÓN DE ELABORAR DOCUMENTOS AD HOC PARA ATENDER LAS SOLICITUDES DE ACCESO A LA INFORM ACIÓN.</w:t>
      </w:r>
    </w:p>
    <w:p w14:paraId="460C53EB" w14:textId="77777777" w:rsidR="00C57C86" w:rsidRDefault="00C57C86" w:rsidP="00C57C86">
      <w:pPr>
        <w:ind w:left="851" w:right="709"/>
        <w:jc w:val="both"/>
      </w:pPr>
      <w:r>
        <w:rPr>
          <w:rFonts w:ascii="Palatino Linotype" w:eastAsia="Palatino Linotype" w:hAnsi="Palatino Linotype" w:cs="Palatino Linotype"/>
          <w:i/>
          <w:color w:val="00000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w:t>
      </w:r>
      <w:r>
        <w:rPr>
          <w:rFonts w:ascii="Palatino Linotype" w:eastAsia="Palatino Linotype" w:hAnsi="Palatino Linotype" w:cs="Palatino Linotype"/>
          <w:i/>
          <w:color w:val="000000"/>
        </w:rPr>
        <w:lastRenderedPageBreak/>
        <w:t>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w:t>
      </w:r>
      <w:bookmarkStart w:id="10" w:name="_GoBack"/>
      <w:bookmarkEnd w:id="10"/>
      <w:r>
        <w:rPr>
          <w:rFonts w:ascii="Palatino Linotype" w:eastAsia="Palatino Linotype" w:hAnsi="Palatino Linotype" w:cs="Palatino Linotype"/>
          <w:i/>
          <w:color w:val="000000"/>
        </w:rPr>
        <w:t>icitudes de información."(Sic)</w:t>
      </w:r>
    </w:p>
    <w:p w14:paraId="61FC3656" w14:textId="77777777" w:rsidR="00C57C86" w:rsidRDefault="00C57C86" w:rsidP="00C57C86">
      <w:pPr>
        <w:spacing w:line="360" w:lineRule="auto"/>
        <w:ind w:right="49"/>
        <w:jc w:val="both"/>
        <w:rPr>
          <w:rFonts w:ascii="Palatino Linotype" w:eastAsia="Palatino Linotype" w:hAnsi="Palatino Linotype" w:cs="Palatino Linotype"/>
        </w:rPr>
      </w:pPr>
    </w:p>
    <w:p w14:paraId="23BD6486" w14:textId="77777777" w:rsidR="00C57C86" w:rsidRDefault="00C57C86" w:rsidP="00C57C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33C63602" w14:textId="77777777" w:rsidR="00C57C86" w:rsidRDefault="00C57C86" w:rsidP="00C57C86">
      <w:pPr>
        <w:ind w:left="851" w:right="709"/>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rPr>
        <w:t xml:space="preserve"> y reutilización de la información que generen.</w:t>
      </w:r>
    </w:p>
    <w:p w14:paraId="5612AF96" w14:textId="77777777" w:rsidR="00C57C86" w:rsidRDefault="00C57C86" w:rsidP="00C57C86">
      <w:pPr>
        <w:ind w:left="851" w:right="851"/>
        <w:jc w:val="both"/>
        <w:rPr>
          <w:rFonts w:ascii="Palatino Linotype" w:eastAsia="Palatino Linotype" w:hAnsi="Palatino Linotype" w:cs="Palatino Linotype"/>
          <w:b/>
          <w:i/>
        </w:rPr>
      </w:pPr>
    </w:p>
    <w:p w14:paraId="25E6E490"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19. </w:t>
      </w:r>
      <w:r>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rPr>
        <w:t>.</w:t>
      </w:r>
    </w:p>
    <w:p w14:paraId="25DB1E56" w14:textId="77777777" w:rsidR="00C57C86" w:rsidRDefault="00C57C86" w:rsidP="00C57C86">
      <w:pPr>
        <w:ind w:left="851" w:right="851"/>
        <w:jc w:val="both"/>
        <w:rPr>
          <w:rFonts w:ascii="Palatino Linotype" w:eastAsia="Palatino Linotype" w:hAnsi="Palatino Linotype" w:cs="Palatino Linotype"/>
          <w:i/>
        </w:rPr>
      </w:pPr>
    </w:p>
    <w:p w14:paraId="6227A1A8"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257190C3" w14:textId="77777777" w:rsidR="00C57C86" w:rsidRDefault="00C57C86" w:rsidP="00C57C86">
      <w:pPr>
        <w:ind w:left="851" w:right="851"/>
        <w:jc w:val="both"/>
        <w:rPr>
          <w:rFonts w:ascii="Palatino Linotype" w:eastAsia="Palatino Linotype" w:hAnsi="Palatino Linotype" w:cs="Palatino Linotype"/>
          <w:i/>
        </w:rPr>
      </w:pPr>
    </w:p>
    <w:p w14:paraId="10CB3D71"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000DF28" w14:textId="77777777" w:rsidR="00C57C86" w:rsidRDefault="00C57C86" w:rsidP="00C57C86">
      <w:pPr>
        <w:ind w:left="851" w:right="851"/>
        <w:jc w:val="both"/>
        <w:rPr>
          <w:rFonts w:ascii="Palatino Linotype" w:eastAsia="Palatino Linotype" w:hAnsi="Palatino Linotype" w:cs="Palatino Linotype"/>
          <w:i/>
        </w:rPr>
      </w:pPr>
    </w:p>
    <w:p w14:paraId="1C7DE9D5" w14:textId="77777777" w:rsidR="00C57C86" w:rsidRDefault="00C57C86" w:rsidP="00C57C86">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2580643A" w14:textId="77777777" w:rsidR="00C57C86" w:rsidRDefault="00C57C86" w:rsidP="00C57C86">
      <w:pPr>
        <w:spacing w:line="360" w:lineRule="auto"/>
        <w:jc w:val="both"/>
        <w:rPr>
          <w:rFonts w:ascii="Palatino Linotype" w:eastAsia="Palatino Linotype" w:hAnsi="Palatino Linotype" w:cs="Palatino Linotype"/>
        </w:rPr>
      </w:pPr>
    </w:p>
    <w:p w14:paraId="4991C25D" w14:textId="77777777" w:rsidR="00C57C86" w:rsidRDefault="00C57C86" w:rsidP="000B319F">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w:t>
      </w:r>
      <w:r>
        <w:rPr>
          <w:rFonts w:ascii="Palatino Linotype" w:eastAsia="Palatino Linotype" w:hAnsi="Palatino Linotype" w:cs="Palatino Linotype"/>
        </w:rPr>
        <w:lastRenderedPageBreak/>
        <w:t>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495EFC9" w14:textId="77777777" w:rsidR="000B319F" w:rsidRDefault="000B319F" w:rsidP="000B319F">
      <w:pPr>
        <w:spacing w:line="360" w:lineRule="auto"/>
        <w:contextualSpacing/>
        <w:jc w:val="both"/>
        <w:rPr>
          <w:rFonts w:ascii="Palatino Linotype" w:eastAsia="Palatino Linotype" w:hAnsi="Palatino Linotype" w:cs="Palatino Linotype"/>
        </w:rPr>
      </w:pPr>
    </w:p>
    <w:p w14:paraId="77DA3396" w14:textId="77777777" w:rsidR="00C57C86" w:rsidRDefault="00C57C86" w:rsidP="000B319F">
      <w:pPr>
        <w:spacing w:before="240" w:after="240" w:line="360" w:lineRule="auto"/>
        <w:contextualSpacing/>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color w:val="000000"/>
        </w:rPr>
        <w:t>cualquier otro registro que documente el ejercicio de las facultades, funciones, obligaciones y competencias de los Sujetos Obligados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los que, podrán estar en cualquier medio</w:t>
      </w:r>
      <w:r>
        <w:rPr>
          <w:rFonts w:ascii="Palatino Linotype" w:eastAsia="Palatino Linotype" w:hAnsi="Palatino Linotype" w:cs="Palatino Linotype"/>
          <w:color w:val="000000"/>
        </w:rPr>
        <w:t xml:space="preserve">, sea escrito, impreso, sonoro, visual, </w:t>
      </w:r>
      <w:r>
        <w:rPr>
          <w:rFonts w:ascii="Palatino Linotype" w:eastAsia="Palatino Linotype" w:hAnsi="Palatino Linotype" w:cs="Palatino Linotype"/>
          <w:b/>
          <w:color w:val="000000"/>
        </w:rPr>
        <w:t>electrónico</w:t>
      </w:r>
      <w:r>
        <w:rPr>
          <w:rFonts w:ascii="Palatino Linotype" w:eastAsia="Palatino Linotype" w:hAnsi="Palatino Linotype" w:cs="Palatino Linotype"/>
          <w:color w:val="000000"/>
        </w:rPr>
        <w:t xml:space="preserve">, informático u holográfico, esto es, </w:t>
      </w:r>
      <w:r>
        <w:rPr>
          <w:rFonts w:ascii="Palatino Linotype" w:eastAsia="Palatino Linotype" w:hAnsi="Palatino Linotype" w:cs="Palatino Linotype"/>
          <w:b/>
          <w:color w:val="000000"/>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1CDEE3" w14:textId="77777777" w:rsidR="000B319F" w:rsidRDefault="000B319F" w:rsidP="000B319F">
      <w:pPr>
        <w:spacing w:before="240" w:after="240" w:line="360" w:lineRule="auto"/>
        <w:contextualSpacing/>
        <w:jc w:val="both"/>
      </w:pPr>
    </w:p>
    <w:p w14:paraId="08F9FE7A" w14:textId="77777777" w:rsidR="00C57C86" w:rsidRDefault="00C57C86" w:rsidP="00C57C86">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pudiendo ser de manera electrónica, la cual se relaciona con aquella que se genere de acuerdo con sus facultades, atribuciones y obligaciones señaladas por la Ley en la materia, así como de interés público, es decir, aquella que resulta relevante o </w:t>
      </w:r>
      <w:r>
        <w:rPr>
          <w:rFonts w:ascii="Palatino Linotype" w:eastAsia="Palatino Linotype" w:hAnsi="Palatino Linotype" w:cs="Palatino Linotype"/>
          <w:color w:val="000000"/>
        </w:rPr>
        <w:lastRenderedPageBreak/>
        <w:t>beneficiosa para la sociedad y no simplemente de interés individual, y cuya divulgación resulta útil para que el público comprenda las actividades que llevan a cabo los Sujetos Obligados.</w:t>
      </w:r>
    </w:p>
    <w:p w14:paraId="79A440E5" w14:textId="2D89D164" w:rsidR="00C57C86" w:rsidRDefault="00C57C86" w:rsidP="00F179EF">
      <w:pPr>
        <w:spacing w:before="280" w:after="28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En este sentido, cabe reiterar que el particular solicitó al Sujeto Obligado, lo siguiente:</w:t>
      </w:r>
    </w:p>
    <w:p w14:paraId="1B32AE0A" w14:textId="77777777" w:rsidR="00F179EF" w:rsidRDefault="00F179EF" w:rsidP="00F179EF">
      <w:pPr>
        <w:spacing w:before="280" w:after="280" w:line="360" w:lineRule="auto"/>
        <w:contextualSpacing/>
        <w:jc w:val="both"/>
        <w:rPr>
          <w:rFonts w:ascii="Palatino Linotype" w:eastAsia="Palatino Linotype" w:hAnsi="Palatino Linotype" w:cs="Palatino Linotype"/>
        </w:rPr>
      </w:pPr>
    </w:p>
    <w:p w14:paraId="196E5216" w14:textId="7458A5C1" w:rsidR="00F179EF" w:rsidRDefault="00F179EF" w:rsidP="00F179EF">
      <w:pPr>
        <w:ind w:left="851" w:right="1134"/>
        <w:contextualSpacing/>
        <w:jc w:val="both"/>
        <w:rPr>
          <w:rFonts w:ascii="Palatino Linotype" w:hAnsi="Palatino Linotype" w:cs="Arial"/>
          <w:i/>
          <w:sz w:val="22"/>
          <w:szCs w:val="22"/>
        </w:rPr>
      </w:pPr>
      <w:r>
        <w:rPr>
          <w:rFonts w:ascii="Palatino Linotype" w:hAnsi="Palatino Linotype" w:cs="Arial"/>
          <w:i/>
          <w:sz w:val="22"/>
          <w:szCs w:val="22"/>
        </w:rPr>
        <w:t>“</w:t>
      </w:r>
      <w:r w:rsidRPr="00F179EF">
        <w:rPr>
          <w:rFonts w:ascii="Palatino Linotype" w:hAnsi="Palatino Linotype" w:cs="Arial"/>
          <w:i/>
          <w:sz w:val="22"/>
          <w:szCs w:val="22"/>
        </w:rPr>
        <w:t xml:space="preserve">se me entregue toda la información relacionada con las </w:t>
      </w:r>
      <w:r w:rsidRPr="00F179EF">
        <w:rPr>
          <w:rFonts w:ascii="Palatino Linotype" w:hAnsi="Palatino Linotype" w:cs="Arial"/>
          <w:b/>
          <w:bCs/>
          <w:i/>
          <w:sz w:val="22"/>
          <w:szCs w:val="22"/>
        </w:rPr>
        <w:t>acciones de rehabilitación de cárcamos</w:t>
      </w:r>
      <w:r w:rsidRPr="00F179EF">
        <w:rPr>
          <w:rFonts w:ascii="Palatino Linotype" w:hAnsi="Palatino Linotype" w:cs="Arial"/>
          <w:i/>
          <w:sz w:val="22"/>
          <w:szCs w:val="22"/>
        </w:rPr>
        <w:t xml:space="preserve">, </w:t>
      </w:r>
      <w:r w:rsidRPr="00F179EF">
        <w:rPr>
          <w:rFonts w:ascii="Palatino Linotype" w:hAnsi="Palatino Linotype" w:cs="Arial"/>
          <w:b/>
          <w:bCs/>
          <w:i/>
          <w:sz w:val="22"/>
          <w:szCs w:val="22"/>
        </w:rPr>
        <w:t>colectores que se hayan realizado durante los años 2018 a 2021.</w:t>
      </w:r>
      <w:r w:rsidRPr="00F179EF">
        <w:rPr>
          <w:rFonts w:ascii="Palatino Linotype" w:hAnsi="Palatino Linotype" w:cs="Arial"/>
          <w:i/>
          <w:sz w:val="22"/>
          <w:szCs w:val="22"/>
        </w:rPr>
        <w:t xml:space="preserve"> </w:t>
      </w:r>
      <w:r w:rsidRPr="00F179EF">
        <w:rPr>
          <w:rFonts w:ascii="Palatino Linotype" w:hAnsi="Palatino Linotype" w:cs="Arial"/>
          <w:b/>
          <w:bCs/>
          <w:i/>
          <w:sz w:val="22"/>
          <w:szCs w:val="22"/>
        </w:rPr>
        <w:t>El monto de cada una de esas acciones</w:t>
      </w:r>
      <w:r w:rsidRPr="00F179EF">
        <w:rPr>
          <w:rFonts w:ascii="Palatino Linotype" w:hAnsi="Palatino Linotype" w:cs="Arial"/>
          <w:i/>
          <w:sz w:val="22"/>
          <w:szCs w:val="22"/>
        </w:rPr>
        <w:t xml:space="preserve"> así como la </w:t>
      </w:r>
      <w:r w:rsidRPr="00F179EF">
        <w:rPr>
          <w:rFonts w:ascii="Palatino Linotype" w:hAnsi="Palatino Linotype" w:cs="Arial"/>
          <w:b/>
          <w:bCs/>
          <w:i/>
          <w:sz w:val="22"/>
          <w:szCs w:val="22"/>
        </w:rPr>
        <w:t>ubicación y población beneficiada</w:t>
      </w:r>
      <w:r w:rsidRPr="00F179EF">
        <w:rPr>
          <w:rFonts w:ascii="Palatino Linotype" w:hAnsi="Palatino Linotype" w:cs="Arial"/>
          <w:i/>
          <w:sz w:val="22"/>
          <w:szCs w:val="22"/>
        </w:rPr>
        <w:t>.” (Sic).</w:t>
      </w:r>
      <w:r>
        <w:rPr>
          <w:rFonts w:ascii="Palatino Linotype" w:hAnsi="Palatino Linotype" w:cs="Arial"/>
          <w:i/>
          <w:sz w:val="22"/>
          <w:szCs w:val="22"/>
        </w:rPr>
        <w:t>”</w:t>
      </w:r>
    </w:p>
    <w:p w14:paraId="68B16999" w14:textId="77777777" w:rsidR="00F179EF" w:rsidRDefault="00F179EF" w:rsidP="00F179EF">
      <w:pPr>
        <w:ind w:left="851" w:right="1134"/>
        <w:contextualSpacing/>
        <w:jc w:val="both"/>
        <w:rPr>
          <w:rFonts w:ascii="Palatino Linotype" w:hAnsi="Palatino Linotype" w:cs="Arial"/>
          <w:i/>
          <w:sz w:val="22"/>
          <w:szCs w:val="22"/>
        </w:rPr>
      </w:pPr>
    </w:p>
    <w:p w14:paraId="19E2D172" w14:textId="77777777" w:rsidR="00F179EF" w:rsidRDefault="00F179EF" w:rsidP="00F179EF">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1828028E" w14:textId="157B8669" w:rsidR="00271B99" w:rsidRDefault="00C57C86" w:rsidP="00271B99">
      <w:pPr>
        <w:pBdr>
          <w:top w:val="nil"/>
          <w:left w:val="nil"/>
          <w:bottom w:val="nil"/>
          <w:right w:val="nil"/>
          <w:between w:val="nil"/>
        </w:pBdr>
        <w:spacing w:after="160" w:line="360" w:lineRule="auto"/>
        <w:contextualSpacing/>
        <w:jc w:val="both"/>
        <w:rPr>
          <w:rFonts w:ascii="Palatino Linotype" w:hAnsi="Palatino Linotype" w:cs="Arial"/>
        </w:rPr>
      </w:pPr>
      <w:r>
        <w:rPr>
          <w:rFonts w:ascii="Palatino Linotype" w:eastAsia="Palatino Linotype" w:hAnsi="Palatino Linotype" w:cs="Palatino Linotype"/>
        </w:rPr>
        <w:t xml:space="preserve">Derivado de la solicitud de información, el sujeto obligado remitió </w:t>
      </w:r>
      <w:r w:rsidR="00271B99">
        <w:rPr>
          <w:rFonts w:ascii="Palatino Linotype" w:eastAsia="Palatino Linotype" w:hAnsi="Palatino Linotype" w:cs="Palatino Linotype"/>
        </w:rPr>
        <w:t>el</w:t>
      </w:r>
      <w:r w:rsidR="00271B99" w:rsidRPr="005172B4">
        <w:rPr>
          <w:rFonts w:ascii="Palatino Linotype" w:hAnsi="Palatino Linotype" w:cs="Arial"/>
        </w:rPr>
        <w:t xml:space="preserve"> archivo electrónico denominado </w:t>
      </w:r>
      <w:r w:rsidR="00271B99" w:rsidRPr="005172B4">
        <w:rPr>
          <w:rFonts w:ascii="Palatino Linotype" w:hAnsi="Palatino Linotype" w:cs="Arial"/>
          <w:b/>
          <w:i/>
        </w:rPr>
        <w:t>“</w:t>
      </w:r>
      <w:r w:rsidR="00271B99" w:rsidRPr="00441B4F">
        <w:rPr>
          <w:rFonts w:ascii="Palatino Linotype" w:hAnsi="Palatino Linotype" w:cs="Arial"/>
          <w:b/>
          <w:i/>
        </w:rPr>
        <w:t>RESPUESTA INFO 029 2022.pdf</w:t>
      </w:r>
      <w:r w:rsidR="00271B99" w:rsidRPr="00246601">
        <w:rPr>
          <w:rFonts w:ascii="Palatino Linotype" w:hAnsi="Palatino Linotype" w:cs="Arial"/>
          <w:b/>
          <w:i/>
        </w:rPr>
        <w:t>”</w:t>
      </w:r>
      <w:r w:rsidR="00271B99" w:rsidRPr="005172B4">
        <w:rPr>
          <w:rFonts w:ascii="Palatino Linotype" w:hAnsi="Palatino Linotype" w:cs="Arial"/>
          <w:b/>
          <w:i/>
        </w:rPr>
        <w:t xml:space="preserve"> </w:t>
      </w:r>
      <w:r w:rsidR="00271B99" w:rsidRPr="005172B4">
        <w:rPr>
          <w:rFonts w:ascii="Palatino Linotype" w:hAnsi="Palatino Linotype" w:cs="Arial"/>
        </w:rPr>
        <w:t xml:space="preserve">del que se advierte, </w:t>
      </w:r>
      <w:r w:rsidR="00271B99">
        <w:rPr>
          <w:rFonts w:ascii="Palatino Linotype" w:hAnsi="Palatino Linotype" w:cs="Arial"/>
        </w:rPr>
        <w:t>que cambia la modalidad de entrega a consulta directa, atendiendo a que lo solicitado representa un volumen considerable y sobrepasan las capacidades técnicas, administrativas y humanas de la unidad, como se advierte de la siguiente imagen:</w:t>
      </w:r>
    </w:p>
    <w:p w14:paraId="51F6ADDE" w14:textId="77777777" w:rsidR="00271B99" w:rsidRDefault="00271B99" w:rsidP="00271B99">
      <w:pPr>
        <w:widowControl w:val="0"/>
        <w:autoSpaceDE w:val="0"/>
        <w:autoSpaceDN w:val="0"/>
        <w:adjustRightInd w:val="0"/>
        <w:spacing w:before="100" w:beforeAutospacing="1" w:after="100" w:afterAutospacing="1" w:line="360" w:lineRule="auto"/>
        <w:jc w:val="center"/>
        <w:rPr>
          <w:rFonts w:ascii="Palatino Linotype" w:hAnsi="Palatino Linotype" w:cs="Arial"/>
        </w:rPr>
      </w:pPr>
      <w:r>
        <w:rPr>
          <w:noProof/>
          <w:lang w:val="es-419" w:eastAsia="es-419"/>
        </w:rPr>
        <w:drawing>
          <wp:inline distT="0" distB="0" distL="0" distR="0" wp14:anchorId="6D053185" wp14:editId="7B49AD34">
            <wp:extent cx="3999629" cy="183489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4377" cy="1846249"/>
                    </a:xfrm>
                    <a:prstGeom prst="rect">
                      <a:avLst/>
                    </a:prstGeom>
                  </pic:spPr>
                </pic:pic>
              </a:graphicData>
            </a:graphic>
          </wp:inline>
        </w:drawing>
      </w:r>
    </w:p>
    <w:p w14:paraId="7F7904E5" w14:textId="77777777" w:rsidR="00271B99" w:rsidRDefault="00271B99" w:rsidP="00271B99">
      <w:pPr>
        <w:widowControl w:val="0"/>
        <w:autoSpaceDE w:val="0"/>
        <w:autoSpaceDN w:val="0"/>
        <w:adjustRightInd w:val="0"/>
        <w:spacing w:before="100" w:beforeAutospacing="1" w:after="100" w:afterAutospacing="1" w:line="360" w:lineRule="auto"/>
        <w:jc w:val="center"/>
        <w:rPr>
          <w:rFonts w:ascii="Palatino Linotype" w:hAnsi="Palatino Linotype" w:cs="Arial"/>
        </w:rPr>
      </w:pPr>
      <w:r>
        <w:rPr>
          <w:noProof/>
          <w:lang w:val="es-419" w:eastAsia="es-419"/>
        </w:rPr>
        <w:lastRenderedPageBreak/>
        <w:drawing>
          <wp:inline distT="0" distB="0" distL="0" distR="0" wp14:anchorId="5486A7B0" wp14:editId="4CDBF842">
            <wp:extent cx="4048125" cy="1495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8125" cy="1495425"/>
                    </a:xfrm>
                    <a:prstGeom prst="rect">
                      <a:avLst/>
                    </a:prstGeom>
                  </pic:spPr>
                </pic:pic>
              </a:graphicData>
            </a:graphic>
          </wp:inline>
        </w:drawing>
      </w:r>
    </w:p>
    <w:p w14:paraId="04E6A3F4" w14:textId="599FA7BE" w:rsidR="009E674C" w:rsidRDefault="00751B80"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r>
        <w:rPr>
          <w:rFonts w:ascii="Palatino Linotype" w:eastAsia="Palatino Linotype" w:hAnsi="Palatino Linotype" w:cs="Palatino Linotype"/>
        </w:rPr>
        <w:t xml:space="preserve">No obstante lo anterior en </w:t>
      </w:r>
      <w:r w:rsidR="00482777">
        <w:rPr>
          <w:rFonts w:ascii="Palatino Linotype" w:eastAsia="Palatino Linotype" w:hAnsi="Palatino Linotype" w:cs="Palatino Linotype"/>
        </w:rPr>
        <w:t>vía</w:t>
      </w:r>
      <w:r>
        <w:rPr>
          <w:rFonts w:ascii="Palatino Linotype" w:eastAsia="Palatino Linotype" w:hAnsi="Palatino Linotype" w:cs="Palatino Linotype"/>
        </w:rPr>
        <w:t xml:space="preserve"> de manifestaciones el </w:t>
      </w:r>
      <w:r w:rsidRPr="00482777">
        <w:rPr>
          <w:rFonts w:ascii="Palatino Linotype" w:eastAsia="Palatino Linotype" w:hAnsi="Palatino Linotype" w:cs="Palatino Linotype"/>
          <w:b/>
        </w:rPr>
        <w:t>SUJETO OBLIGADO</w:t>
      </w:r>
      <w:r>
        <w:rPr>
          <w:rFonts w:ascii="Palatino Linotype" w:eastAsia="Palatino Linotype" w:hAnsi="Palatino Linotype" w:cs="Palatino Linotype"/>
        </w:rPr>
        <w:t>, presenta informe justificado, el cual</w:t>
      </w:r>
      <w:r>
        <w:rPr>
          <w:rFonts w:ascii="Palatino Linotype" w:eastAsia="Arial Unicode MS" w:hAnsi="Palatino Linotype" w:cs="Arial"/>
          <w:color w:val="000000" w:themeColor="text1"/>
        </w:rPr>
        <w:t xml:space="preserve"> contiene el archivo digital denominado </w:t>
      </w:r>
      <w:r w:rsidRPr="00751B80">
        <w:rPr>
          <w:rFonts w:ascii="Palatino Linotype" w:eastAsia="Arial Unicode MS" w:hAnsi="Palatino Linotype" w:cs="Arial"/>
          <w:b/>
          <w:bCs/>
          <w:color w:val="000000" w:themeColor="text1"/>
        </w:rPr>
        <w:t>INFORMACION AL RR 05932 SOL 00029.pdf</w:t>
      </w:r>
      <w:r>
        <w:rPr>
          <w:rFonts w:ascii="Palatino Linotype" w:eastAsia="Arial Unicode MS" w:hAnsi="Palatino Linotype" w:cs="Arial"/>
          <w:color w:val="000000" w:themeColor="text1"/>
        </w:rPr>
        <w:t xml:space="preserve"> y de su contenido se advierte información relativ</w:t>
      </w:r>
      <w:r w:rsidR="009E674C">
        <w:rPr>
          <w:rFonts w:ascii="Palatino Linotype" w:eastAsia="Arial Unicode MS" w:hAnsi="Palatino Linotype" w:cs="Arial"/>
          <w:color w:val="000000" w:themeColor="text1"/>
        </w:rPr>
        <w:t>a</w:t>
      </w:r>
      <w:r>
        <w:rPr>
          <w:rFonts w:ascii="Palatino Linotype" w:eastAsia="Arial Unicode MS" w:hAnsi="Palatino Linotype" w:cs="Arial"/>
          <w:color w:val="000000" w:themeColor="text1"/>
        </w:rPr>
        <w:t xml:space="preserve"> a los cárcamos,</w:t>
      </w:r>
      <w:r w:rsidR="009E674C">
        <w:rPr>
          <w:rFonts w:ascii="Palatino Linotype" w:eastAsia="Arial Unicode MS" w:hAnsi="Palatino Linotype" w:cs="Arial"/>
          <w:color w:val="000000" w:themeColor="text1"/>
        </w:rPr>
        <w:t xml:space="preserve"> instalación, monto y ubicación, como a continuación se advierte de la siguiente imagen</w:t>
      </w:r>
      <w:r w:rsidR="000B319F">
        <w:rPr>
          <w:rFonts w:ascii="Palatino Linotype" w:eastAsia="Arial Unicode MS" w:hAnsi="Palatino Linotype" w:cs="Arial"/>
          <w:color w:val="000000" w:themeColor="text1"/>
        </w:rPr>
        <w:t>:</w:t>
      </w:r>
    </w:p>
    <w:p w14:paraId="5CF318D6" w14:textId="01F1F109" w:rsidR="000B319F" w:rsidRDefault="000B319F"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r>
        <w:rPr>
          <w:rFonts w:ascii="Palatino Linotype" w:eastAsia="Arial Unicode MS" w:hAnsi="Palatino Linotype" w:cs="Arial"/>
          <w:noProof/>
          <w:color w:val="000000" w:themeColor="text1"/>
          <w:lang w:val="es-419" w:eastAsia="es-419"/>
        </w:rPr>
        <mc:AlternateContent>
          <mc:Choice Requires="wps">
            <w:drawing>
              <wp:anchor distT="0" distB="0" distL="114300" distR="114300" simplePos="0" relativeHeight="251659264" behindDoc="0" locked="0" layoutInCell="1" allowOverlap="1" wp14:anchorId="39B8A1FD" wp14:editId="1CD8F366">
                <wp:simplePos x="0" y="0"/>
                <wp:positionH relativeFrom="column">
                  <wp:posOffset>34049</wp:posOffset>
                </wp:positionH>
                <wp:positionV relativeFrom="paragraph">
                  <wp:posOffset>24999</wp:posOffset>
                </wp:positionV>
                <wp:extent cx="5693869" cy="3934225"/>
                <wp:effectExtent l="38100" t="19050" r="59690" b="85725"/>
                <wp:wrapNone/>
                <wp:docPr id="1" name="Conector recto 1"/>
                <wp:cNvGraphicFramePr/>
                <a:graphic xmlns:a="http://schemas.openxmlformats.org/drawingml/2006/main">
                  <a:graphicData uri="http://schemas.microsoft.com/office/word/2010/wordprocessingShape">
                    <wps:wsp>
                      <wps:cNvCnPr/>
                      <wps:spPr>
                        <a:xfrm>
                          <a:off x="0" y="0"/>
                          <a:ext cx="5693869" cy="3934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7CEC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1.95pt" to="451.05pt,3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" strokecolor="#4f81bd [3204]" strokeweight="2pt">
                <v:shadow on="t" color="black" opacity="24903f" origin=",.5" offset="0,.55556mm"/>
              </v:line>
            </w:pict>
          </mc:Fallback>
        </mc:AlternateContent>
      </w:r>
    </w:p>
    <w:p w14:paraId="48E54F18" w14:textId="77777777" w:rsidR="009E674C" w:rsidRDefault="009E674C"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p>
    <w:p w14:paraId="201824A9" w14:textId="41F8F269" w:rsidR="009E674C" w:rsidRDefault="00FC2DC5" w:rsidP="00FC2DC5">
      <w:pPr>
        <w:pBdr>
          <w:top w:val="nil"/>
          <w:left w:val="nil"/>
          <w:bottom w:val="nil"/>
          <w:right w:val="nil"/>
          <w:between w:val="nil"/>
        </w:pBdr>
        <w:spacing w:after="160" w:line="360" w:lineRule="auto"/>
        <w:contextualSpacing/>
        <w:jc w:val="center"/>
        <w:rPr>
          <w:rFonts w:ascii="Palatino Linotype" w:eastAsia="Arial Unicode MS" w:hAnsi="Palatino Linotype" w:cs="Arial"/>
          <w:color w:val="000000" w:themeColor="text1"/>
        </w:rPr>
      </w:pPr>
      <w:r>
        <w:rPr>
          <w:noProof/>
          <w:lang w:val="es-419" w:eastAsia="es-419"/>
        </w:rPr>
        <w:lastRenderedPageBreak/>
        <w:drawing>
          <wp:inline distT="0" distB="0" distL="0" distR="0" wp14:anchorId="06786FCE" wp14:editId="5565D427">
            <wp:extent cx="4724400" cy="5486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5486400"/>
                    </a:xfrm>
                    <a:prstGeom prst="rect">
                      <a:avLst/>
                    </a:prstGeom>
                  </pic:spPr>
                </pic:pic>
              </a:graphicData>
            </a:graphic>
          </wp:inline>
        </w:drawing>
      </w:r>
    </w:p>
    <w:p w14:paraId="3E88BD5A" w14:textId="73D8E3DE" w:rsidR="00FC2DC5" w:rsidRDefault="00FC2DC5" w:rsidP="00FC2DC5">
      <w:pPr>
        <w:pBdr>
          <w:top w:val="nil"/>
          <w:left w:val="nil"/>
          <w:bottom w:val="nil"/>
          <w:right w:val="nil"/>
          <w:between w:val="nil"/>
        </w:pBdr>
        <w:spacing w:after="160" w:line="360" w:lineRule="auto"/>
        <w:contextualSpacing/>
        <w:jc w:val="center"/>
        <w:rPr>
          <w:rFonts w:ascii="Palatino Linotype" w:eastAsia="Arial Unicode MS" w:hAnsi="Palatino Linotype" w:cs="Arial"/>
          <w:color w:val="000000" w:themeColor="text1"/>
        </w:rPr>
      </w:pPr>
      <w:r>
        <w:rPr>
          <w:noProof/>
          <w:lang w:val="es-419" w:eastAsia="es-419"/>
        </w:rPr>
        <w:lastRenderedPageBreak/>
        <w:drawing>
          <wp:inline distT="0" distB="0" distL="0" distR="0" wp14:anchorId="62AAAA3E" wp14:editId="4851EA42">
            <wp:extent cx="4733925" cy="47434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4743450"/>
                    </a:xfrm>
                    <a:prstGeom prst="rect">
                      <a:avLst/>
                    </a:prstGeom>
                  </pic:spPr>
                </pic:pic>
              </a:graphicData>
            </a:graphic>
          </wp:inline>
        </w:drawing>
      </w:r>
    </w:p>
    <w:p w14:paraId="5943322C" w14:textId="77777777" w:rsidR="009E674C" w:rsidRDefault="009E674C"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p>
    <w:p w14:paraId="0701B96C" w14:textId="1A77C58A" w:rsidR="00751B80" w:rsidRDefault="0067475D"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r>
        <w:rPr>
          <w:rFonts w:ascii="Palatino Linotype" w:eastAsia="Arial Unicode MS" w:hAnsi="Palatino Linotype" w:cs="Arial"/>
          <w:color w:val="000000" w:themeColor="text1"/>
        </w:rPr>
        <w:t>Atento a lo anterior, conviene realizar un análisis relativo a la entrega realizada en informe justificado y si con la entrega de esta información, colma o no lo solicitado por el ciudadano, por ello se procede a realizar el siguiente cuadro</w:t>
      </w:r>
      <w:r w:rsidR="009E674C">
        <w:rPr>
          <w:rFonts w:ascii="Palatino Linotype" w:eastAsia="Arial Unicode MS" w:hAnsi="Palatino Linotype" w:cs="Arial"/>
          <w:color w:val="000000" w:themeColor="text1"/>
        </w:rPr>
        <w:t xml:space="preserve"> comparativo:</w:t>
      </w:r>
    </w:p>
    <w:p w14:paraId="2269148B" w14:textId="77777777" w:rsidR="00031E10" w:rsidRDefault="00031E10"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p>
    <w:p w14:paraId="3445D065" w14:textId="77777777" w:rsidR="00031E10" w:rsidRDefault="00031E10" w:rsidP="006466B6">
      <w:pPr>
        <w:pBdr>
          <w:top w:val="nil"/>
          <w:left w:val="nil"/>
          <w:bottom w:val="nil"/>
          <w:right w:val="nil"/>
          <w:between w:val="nil"/>
        </w:pBdr>
        <w:spacing w:after="160" w:line="360" w:lineRule="auto"/>
        <w:contextualSpacing/>
        <w:jc w:val="both"/>
        <w:rPr>
          <w:rFonts w:ascii="Palatino Linotype" w:eastAsia="Arial Unicode MS" w:hAnsi="Palatino Linotype" w:cs="Arial"/>
          <w:color w:val="000000" w:themeColor="text1"/>
        </w:rPr>
      </w:pPr>
    </w:p>
    <w:p w14:paraId="534EC080" w14:textId="77777777" w:rsidR="009E674C" w:rsidRPr="00751B80" w:rsidRDefault="009E674C" w:rsidP="006466B6">
      <w:pPr>
        <w:pBdr>
          <w:top w:val="nil"/>
          <w:left w:val="nil"/>
          <w:bottom w:val="nil"/>
          <w:right w:val="nil"/>
          <w:between w:val="nil"/>
        </w:pBdr>
        <w:spacing w:after="160" w:line="360" w:lineRule="auto"/>
        <w:contextualSpacing/>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091"/>
        <w:gridCol w:w="5134"/>
        <w:gridCol w:w="1886"/>
      </w:tblGrid>
      <w:tr w:rsidR="006E4541" w14:paraId="3D8330FC" w14:textId="77777777" w:rsidTr="006E4541">
        <w:tc>
          <w:tcPr>
            <w:tcW w:w="2091" w:type="dxa"/>
          </w:tcPr>
          <w:p w14:paraId="66A38E27" w14:textId="2BE8C93C" w:rsidR="009E674C" w:rsidRPr="009E674C" w:rsidRDefault="009E674C" w:rsidP="009E674C">
            <w:pPr>
              <w:spacing w:after="160" w:line="360" w:lineRule="auto"/>
              <w:contextualSpacing/>
              <w:jc w:val="center"/>
              <w:rPr>
                <w:rFonts w:ascii="Palatino Linotype" w:eastAsia="Palatino Linotype" w:hAnsi="Palatino Linotype" w:cs="Palatino Linotype"/>
                <w:b/>
              </w:rPr>
            </w:pPr>
            <w:r w:rsidRPr="009E674C">
              <w:rPr>
                <w:rFonts w:ascii="Palatino Linotype" w:eastAsia="Palatino Linotype" w:hAnsi="Palatino Linotype" w:cs="Palatino Linotype"/>
                <w:b/>
              </w:rPr>
              <w:lastRenderedPageBreak/>
              <w:t>INF.SOLICITADA DISEMINADA</w:t>
            </w:r>
          </w:p>
        </w:tc>
        <w:tc>
          <w:tcPr>
            <w:tcW w:w="5134" w:type="dxa"/>
          </w:tcPr>
          <w:p w14:paraId="2B915559" w14:textId="7FB05CE5" w:rsidR="009E674C" w:rsidRPr="009E674C" w:rsidRDefault="009E674C" w:rsidP="009E674C">
            <w:pPr>
              <w:spacing w:after="160" w:line="360" w:lineRule="auto"/>
              <w:contextualSpacing/>
              <w:jc w:val="center"/>
              <w:rPr>
                <w:rFonts w:ascii="Palatino Linotype" w:eastAsia="Palatino Linotype" w:hAnsi="Palatino Linotype" w:cs="Palatino Linotype"/>
                <w:b/>
              </w:rPr>
            </w:pPr>
            <w:r w:rsidRPr="009E674C">
              <w:rPr>
                <w:rFonts w:ascii="Palatino Linotype" w:eastAsia="Palatino Linotype" w:hAnsi="Palatino Linotype" w:cs="Palatino Linotype"/>
                <w:b/>
              </w:rPr>
              <w:t>ENTREGA DE INFORMACIÓN</w:t>
            </w:r>
          </w:p>
        </w:tc>
        <w:tc>
          <w:tcPr>
            <w:tcW w:w="1886" w:type="dxa"/>
          </w:tcPr>
          <w:p w14:paraId="0183EF62" w14:textId="7A380CC4" w:rsidR="009E674C" w:rsidRPr="009E674C" w:rsidRDefault="009E674C" w:rsidP="009E674C">
            <w:pPr>
              <w:spacing w:after="160" w:line="360" w:lineRule="auto"/>
              <w:contextualSpacing/>
              <w:jc w:val="center"/>
              <w:rPr>
                <w:rFonts w:ascii="Palatino Linotype" w:eastAsia="Palatino Linotype" w:hAnsi="Palatino Linotype" w:cs="Palatino Linotype"/>
                <w:b/>
              </w:rPr>
            </w:pPr>
            <w:r w:rsidRPr="009E674C">
              <w:rPr>
                <w:rFonts w:ascii="Palatino Linotype" w:eastAsia="Palatino Linotype" w:hAnsi="Palatino Linotype" w:cs="Palatino Linotype"/>
                <w:b/>
              </w:rPr>
              <w:t>CONCLUSIÓN</w:t>
            </w:r>
          </w:p>
        </w:tc>
      </w:tr>
      <w:tr w:rsidR="006E4541" w14:paraId="75175505" w14:textId="77777777" w:rsidTr="006E4541">
        <w:tc>
          <w:tcPr>
            <w:tcW w:w="2091" w:type="dxa"/>
          </w:tcPr>
          <w:p w14:paraId="6CFAF7BB" w14:textId="427C33BC" w:rsidR="009E674C" w:rsidRDefault="009E674C" w:rsidP="00F179EF">
            <w:pPr>
              <w:spacing w:after="160" w:line="360" w:lineRule="auto"/>
              <w:contextualSpacing/>
              <w:jc w:val="both"/>
              <w:rPr>
                <w:rFonts w:ascii="Palatino Linotype" w:eastAsia="Palatino Linotype" w:hAnsi="Palatino Linotype" w:cs="Palatino Linotype"/>
              </w:rPr>
            </w:pPr>
            <w:r>
              <w:rPr>
                <w:rFonts w:ascii="Palatino Linotype" w:hAnsi="Palatino Linotype" w:cs="Arial"/>
                <w:b/>
                <w:bCs/>
                <w:i/>
              </w:rPr>
              <w:t>A</w:t>
            </w:r>
            <w:r w:rsidRPr="00F179EF">
              <w:rPr>
                <w:rFonts w:ascii="Palatino Linotype" w:hAnsi="Palatino Linotype" w:cs="Arial"/>
                <w:b/>
                <w:bCs/>
                <w:i/>
              </w:rPr>
              <w:t>cciones de rehabilitación de cárcamos</w:t>
            </w:r>
          </w:p>
        </w:tc>
        <w:tc>
          <w:tcPr>
            <w:tcW w:w="5134" w:type="dxa"/>
          </w:tcPr>
          <w:p w14:paraId="72FEB179" w14:textId="7FFB1F9D" w:rsidR="009E674C" w:rsidRDefault="006E4541" w:rsidP="00F179EF">
            <w:pPr>
              <w:spacing w:after="16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NO ENTREGA INFORMACIÓN</w:t>
            </w:r>
          </w:p>
        </w:tc>
        <w:tc>
          <w:tcPr>
            <w:tcW w:w="1886" w:type="dxa"/>
          </w:tcPr>
          <w:p w14:paraId="2FEB6891" w14:textId="11DB71B9" w:rsidR="009E674C" w:rsidRDefault="0067475D" w:rsidP="0067475D">
            <w:pPr>
              <w:spacing w:after="16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NO COLMA</w:t>
            </w:r>
          </w:p>
        </w:tc>
      </w:tr>
      <w:tr w:rsidR="006E4541" w14:paraId="16D8A559" w14:textId="77777777" w:rsidTr="006E4541">
        <w:tc>
          <w:tcPr>
            <w:tcW w:w="2091" w:type="dxa"/>
          </w:tcPr>
          <w:p w14:paraId="1B25928F" w14:textId="2B3F30F3" w:rsidR="009E674C" w:rsidRDefault="009E674C" w:rsidP="00F179EF">
            <w:pPr>
              <w:spacing w:after="160" w:line="360" w:lineRule="auto"/>
              <w:contextualSpacing/>
              <w:jc w:val="both"/>
              <w:rPr>
                <w:rFonts w:ascii="Palatino Linotype" w:eastAsia="Palatino Linotype" w:hAnsi="Palatino Linotype" w:cs="Palatino Linotype"/>
              </w:rPr>
            </w:pPr>
            <w:r>
              <w:rPr>
                <w:rFonts w:ascii="Palatino Linotype" w:hAnsi="Palatino Linotype" w:cs="Arial"/>
                <w:b/>
                <w:bCs/>
                <w:i/>
              </w:rPr>
              <w:t>C</w:t>
            </w:r>
            <w:r w:rsidRPr="00F179EF">
              <w:rPr>
                <w:rFonts w:ascii="Palatino Linotype" w:hAnsi="Palatino Linotype" w:cs="Arial"/>
                <w:b/>
                <w:bCs/>
                <w:i/>
              </w:rPr>
              <w:t>olectores que se hayan realizado durante los años 2018 a 2021</w:t>
            </w:r>
            <w:r w:rsidR="00FD1C57">
              <w:rPr>
                <w:rFonts w:ascii="Palatino Linotype" w:hAnsi="Palatino Linotype" w:cs="Arial"/>
                <w:b/>
                <w:bCs/>
                <w:i/>
              </w:rPr>
              <w:t xml:space="preserve">, </w:t>
            </w:r>
            <w:r w:rsidR="00FD1C57" w:rsidRPr="00EE6D33">
              <w:rPr>
                <w:rFonts w:ascii="Palatino Linotype" w:hAnsi="Palatino Linotype" w:cs="Arial"/>
                <w:b/>
                <w:i/>
                <w:iCs/>
                <w:lang w:val="es-419"/>
              </w:rPr>
              <w:t>El monto de cada una de esas acciones así como la ubicación y población beneficiada</w:t>
            </w:r>
          </w:p>
        </w:tc>
        <w:tc>
          <w:tcPr>
            <w:tcW w:w="5134" w:type="dxa"/>
          </w:tcPr>
          <w:p w14:paraId="0B74479A" w14:textId="6C02C44B" w:rsidR="009E674C" w:rsidRDefault="006E4541" w:rsidP="00F179EF">
            <w:pPr>
              <w:spacing w:after="16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NO SE ENTREGA INFORMACIÓN</w:t>
            </w:r>
          </w:p>
        </w:tc>
        <w:tc>
          <w:tcPr>
            <w:tcW w:w="1886" w:type="dxa"/>
          </w:tcPr>
          <w:p w14:paraId="06EB95A6" w14:textId="2AA68A4D" w:rsidR="009E674C" w:rsidRDefault="0067475D" w:rsidP="0067475D">
            <w:pPr>
              <w:spacing w:after="16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NO COLMA</w:t>
            </w:r>
          </w:p>
        </w:tc>
      </w:tr>
      <w:tr w:rsidR="006E4541" w14:paraId="5F8F0FF7" w14:textId="77777777" w:rsidTr="006E4541">
        <w:tc>
          <w:tcPr>
            <w:tcW w:w="2091" w:type="dxa"/>
          </w:tcPr>
          <w:p w14:paraId="104C08F9" w14:textId="5402BC96" w:rsidR="009E674C" w:rsidRDefault="009E674C" w:rsidP="00F179EF">
            <w:pPr>
              <w:spacing w:after="160" w:line="360" w:lineRule="auto"/>
              <w:contextualSpacing/>
              <w:jc w:val="both"/>
              <w:rPr>
                <w:rFonts w:ascii="Palatino Linotype" w:eastAsia="Palatino Linotype" w:hAnsi="Palatino Linotype" w:cs="Palatino Linotype"/>
              </w:rPr>
            </w:pPr>
            <w:r w:rsidRPr="00F179EF">
              <w:rPr>
                <w:rFonts w:ascii="Palatino Linotype" w:hAnsi="Palatino Linotype" w:cs="Arial"/>
                <w:b/>
                <w:bCs/>
                <w:i/>
              </w:rPr>
              <w:lastRenderedPageBreak/>
              <w:t>El monto de cada una de esas acciones</w:t>
            </w:r>
          </w:p>
        </w:tc>
        <w:tc>
          <w:tcPr>
            <w:tcW w:w="5134" w:type="dxa"/>
          </w:tcPr>
          <w:p w14:paraId="5000F06E" w14:textId="7AC2186C" w:rsidR="009E674C" w:rsidRDefault="0067475D" w:rsidP="0067475D">
            <w:pPr>
              <w:spacing w:after="160" w:line="360" w:lineRule="auto"/>
              <w:contextualSpacing/>
              <w:jc w:val="center"/>
              <w:rPr>
                <w:rFonts w:ascii="Palatino Linotype" w:eastAsia="Palatino Linotype" w:hAnsi="Palatino Linotype" w:cs="Palatino Linotype"/>
              </w:rPr>
            </w:pPr>
            <w:r>
              <w:rPr>
                <w:noProof/>
                <w:lang w:val="es-419" w:eastAsia="es-419"/>
              </w:rPr>
              <w:drawing>
                <wp:inline distT="0" distB="0" distL="0" distR="0" wp14:anchorId="032FDD53" wp14:editId="033C1228">
                  <wp:extent cx="3237470" cy="4468495"/>
                  <wp:effectExtent l="0" t="0" r="127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5197" cy="4520567"/>
                          </a:xfrm>
                          <a:prstGeom prst="rect">
                            <a:avLst/>
                          </a:prstGeom>
                        </pic:spPr>
                      </pic:pic>
                    </a:graphicData>
                  </a:graphic>
                </wp:inline>
              </w:drawing>
            </w:r>
          </w:p>
        </w:tc>
        <w:tc>
          <w:tcPr>
            <w:tcW w:w="1886" w:type="dxa"/>
          </w:tcPr>
          <w:p w14:paraId="4F1479BC" w14:textId="0842EF97" w:rsidR="009E674C" w:rsidRDefault="0067475D" w:rsidP="0067475D">
            <w:pPr>
              <w:spacing w:after="16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SI COLMA</w:t>
            </w:r>
          </w:p>
        </w:tc>
      </w:tr>
      <w:tr w:rsidR="006E4541" w14:paraId="1BA44BDB" w14:textId="77777777" w:rsidTr="006E4541">
        <w:tc>
          <w:tcPr>
            <w:tcW w:w="2091" w:type="dxa"/>
          </w:tcPr>
          <w:p w14:paraId="0E645B70" w14:textId="4442FC1D" w:rsidR="009E674C" w:rsidRDefault="009E674C" w:rsidP="00F179EF">
            <w:pPr>
              <w:spacing w:after="160" w:line="360" w:lineRule="auto"/>
              <w:contextualSpacing/>
              <w:jc w:val="both"/>
              <w:rPr>
                <w:rFonts w:ascii="Palatino Linotype" w:eastAsia="Palatino Linotype" w:hAnsi="Palatino Linotype" w:cs="Palatino Linotype"/>
              </w:rPr>
            </w:pPr>
            <w:r>
              <w:rPr>
                <w:rFonts w:ascii="Palatino Linotype" w:hAnsi="Palatino Linotype" w:cs="Arial"/>
                <w:b/>
                <w:bCs/>
                <w:i/>
              </w:rPr>
              <w:lastRenderedPageBreak/>
              <w:t>U</w:t>
            </w:r>
            <w:r w:rsidRPr="00F179EF">
              <w:rPr>
                <w:rFonts w:ascii="Palatino Linotype" w:hAnsi="Palatino Linotype" w:cs="Arial"/>
                <w:b/>
                <w:bCs/>
                <w:i/>
              </w:rPr>
              <w:t>bicación</w:t>
            </w:r>
          </w:p>
        </w:tc>
        <w:tc>
          <w:tcPr>
            <w:tcW w:w="5134" w:type="dxa"/>
          </w:tcPr>
          <w:p w14:paraId="3B148FF6" w14:textId="1066AD90" w:rsidR="009E674C" w:rsidRDefault="0067475D" w:rsidP="0067475D">
            <w:pPr>
              <w:spacing w:after="160" w:line="360" w:lineRule="auto"/>
              <w:contextualSpacing/>
              <w:jc w:val="center"/>
              <w:rPr>
                <w:rFonts w:ascii="Palatino Linotype" w:eastAsia="Palatino Linotype" w:hAnsi="Palatino Linotype" w:cs="Palatino Linotype"/>
              </w:rPr>
            </w:pPr>
            <w:r>
              <w:rPr>
                <w:noProof/>
                <w:lang w:val="es-419" w:eastAsia="es-419"/>
              </w:rPr>
              <w:drawing>
                <wp:inline distT="0" distB="0" distL="0" distR="0" wp14:anchorId="4E1D20A3" wp14:editId="4E79F750">
                  <wp:extent cx="2676525" cy="47529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6525" cy="4752975"/>
                          </a:xfrm>
                          <a:prstGeom prst="rect">
                            <a:avLst/>
                          </a:prstGeom>
                        </pic:spPr>
                      </pic:pic>
                    </a:graphicData>
                  </a:graphic>
                </wp:inline>
              </w:drawing>
            </w:r>
          </w:p>
        </w:tc>
        <w:tc>
          <w:tcPr>
            <w:tcW w:w="1886" w:type="dxa"/>
          </w:tcPr>
          <w:p w14:paraId="1EE393A8" w14:textId="0AEE2D8E" w:rsidR="009E674C" w:rsidRDefault="0067475D" w:rsidP="0067475D">
            <w:pPr>
              <w:spacing w:after="16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SI COLMA</w:t>
            </w:r>
          </w:p>
        </w:tc>
      </w:tr>
      <w:tr w:rsidR="006E4541" w14:paraId="78E4F72F" w14:textId="77777777" w:rsidTr="006E4541">
        <w:tc>
          <w:tcPr>
            <w:tcW w:w="2091" w:type="dxa"/>
          </w:tcPr>
          <w:p w14:paraId="2CA54A35" w14:textId="4A9B5600" w:rsidR="009E674C" w:rsidRPr="00F179EF" w:rsidRDefault="009E674C" w:rsidP="00F179EF">
            <w:pPr>
              <w:spacing w:after="160" w:line="360" w:lineRule="auto"/>
              <w:contextualSpacing/>
              <w:jc w:val="both"/>
              <w:rPr>
                <w:rFonts w:ascii="Palatino Linotype" w:hAnsi="Palatino Linotype" w:cs="Arial"/>
                <w:b/>
                <w:bCs/>
                <w:i/>
              </w:rPr>
            </w:pPr>
            <w:r>
              <w:rPr>
                <w:rFonts w:ascii="Palatino Linotype" w:hAnsi="Palatino Linotype" w:cs="Arial"/>
                <w:b/>
                <w:bCs/>
                <w:i/>
              </w:rPr>
              <w:t>P</w:t>
            </w:r>
            <w:r w:rsidRPr="00F179EF">
              <w:rPr>
                <w:rFonts w:ascii="Palatino Linotype" w:hAnsi="Palatino Linotype" w:cs="Arial"/>
                <w:b/>
                <w:bCs/>
                <w:i/>
              </w:rPr>
              <w:t>oblación beneficiada</w:t>
            </w:r>
          </w:p>
        </w:tc>
        <w:tc>
          <w:tcPr>
            <w:tcW w:w="5134" w:type="dxa"/>
          </w:tcPr>
          <w:p w14:paraId="5C1CAE24" w14:textId="1AD750A0" w:rsidR="009E674C" w:rsidRDefault="006E4541" w:rsidP="00F179EF">
            <w:pPr>
              <w:spacing w:after="16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NO ENTREGA INFORMACIÓN</w:t>
            </w:r>
          </w:p>
        </w:tc>
        <w:tc>
          <w:tcPr>
            <w:tcW w:w="1886" w:type="dxa"/>
          </w:tcPr>
          <w:p w14:paraId="53518194" w14:textId="145B6918" w:rsidR="009E674C" w:rsidRDefault="0067475D" w:rsidP="0067475D">
            <w:pPr>
              <w:spacing w:after="160" w:line="360" w:lineRule="auto"/>
              <w:contextualSpacing/>
              <w:jc w:val="center"/>
              <w:rPr>
                <w:rFonts w:ascii="Palatino Linotype" w:eastAsia="Palatino Linotype" w:hAnsi="Palatino Linotype" w:cs="Palatino Linotype"/>
              </w:rPr>
            </w:pPr>
            <w:r>
              <w:rPr>
                <w:rFonts w:ascii="Palatino Linotype" w:eastAsia="Palatino Linotype" w:hAnsi="Palatino Linotype" w:cs="Palatino Linotype"/>
              </w:rPr>
              <w:t>NO COLMA</w:t>
            </w:r>
          </w:p>
        </w:tc>
      </w:tr>
    </w:tbl>
    <w:p w14:paraId="79E66E72" w14:textId="77777777" w:rsidR="00271B99" w:rsidRDefault="00271B99" w:rsidP="00F179EF">
      <w:pPr>
        <w:pBdr>
          <w:top w:val="nil"/>
          <w:left w:val="nil"/>
          <w:bottom w:val="nil"/>
          <w:right w:val="nil"/>
          <w:between w:val="nil"/>
        </w:pBdr>
        <w:spacing w:after="160" w:line="360" w:lineRule="auto"/>
        <w:contextualSpacing/>
        <w:jc w:val="both"/>
        <w:rPr>
          <w:rFonts w:ascii="Palatino Linotype" w:eastAsia="Palatino Linotype" w:hAnsi="Palatino Linotype" w:cs="Palatino Linotype"/>
        </w:rPr>
      </w:pPr>
    </w:p>
    <w:p w14:paraId="1390AD14" w14:textId="126306CD" w:rsidR="009E674C" w:rsidRDefault="0027420B" w:rsidP="00C57C8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Ahora bien, conviene analizar la naturaleza</w:t>
      </w:r>
      <w:r w:rsidR="00912A8C">
        <w:rPr>
          <w:rFonts w:ascii="Palatino Linotype" w:eastAsia="Palatino Linotype" w:hAnsi="Palatino Linotype" w:cs="Palatino Linotype"/>
        </w:rPr>
        <w:t xml:space="preserve"> y obligatoriedad existente del </w:t>
      </w:r>
      <w:r w:rsidR="00912A8C" w:rsidRPr="00912A8C">
        <w:rPr>
          <w:rFonts w:ascii="Palatino Linotype" w:eastAsia="Palatino Linotype" w:hAnsi="Palatino Linotype" w:cs="Palatino Linotype"/>
          <w:b/>
        </w:rPr>
        <w:t>SUJETO OBLIGADO</w:t>
      </w:r>
      <w:r w:rsidR="00912A8C">
        <w:rPr>
          <w:rFonts w:ascii="Palatino Linotype" w:eastAsia="Palatino Linotype" w:hAnsi="Palatino Linotype" w:cs="Palatino Linotype"/>
        </w:rPr>
        <w:t>,</w:t>
      </w:r>
      <w:r>
        <w:rPr>
          <w:rFonts w:ascii="Palatino Linotype" w:eastAsia="Palatino Linotype" w:hAnsi="Palatino Linotype" w:cs="Palatino Linotype"/>
        </w:rPr>
        <w:t xml:space="preserve"> relativa a</w:t>
      </w:r>
      <w:r w:rsidR="00912A8C">
        <w:rPr>
          <w:rFonts w:ascii="Palatino Linotype" w:eastAsia="Palatino Linotype" w:hAnsi="Palatino Linotype" w:cs="Palatino Linotype"/>
        </w:rPr>
        <w:t xml:space="preserve"> los cárcamos</w:t>
      </w:r>
      <w:r w:rsidR="00384A95">
        <w:rPr>
          <w:rFonts w:ascii="Palatino Linotype" w:eastAsia="Palatino Linotype" w:hAnsi="Palatino Linotype" w:cs="Palatino Linotype"/>
        </w:rPr>
        <w:t xml:space="preserve"> y colectores</w:t>
      </w:r>
      <w:r w:rsidR="00A56A60">
        <w:rPr>
          <w:rFonts w:ascii="Palatino Linotype" w:eastAsia="Palatino Linotype" w:hAnsi="Palatino Linotype" w:cs="Palatino Linotype"/>
        </w:rPr>
        <w:t>,</w:t>
      </w:r>
      <w:r>
        <w:rPr>
          <w:rFonts w:ascii="Palatino Linotype" w:eastAsia="Palatino Linotype" w:hAnsi="Palatino Linotype" w:cs="Palatino Linotype"/>
        </w:rPr>
        <w:t xml:space="preserve"> </w:t>
      </w:r>
      <w:r w:rsidR="0044416A">
        <w:rPr>
          <w:rFonts w:ascii="Palatino Linotype" w:eastAsia="Palatino Linotype" w:hAnsi="Palatino Linotype" w:cs="Palatino Linotype"/>
        </w:rPr>
        <w:t>la cual se contiene en la Ley del Agua para el Estado de México y Municipios</w:t>
      </w:r>
      <w:r w:rsidR="00384A95">
        <w:rPr>
          <w:rFonts w:ascii="Palatino Linotype" w:eastAsia="Palatino Linotype" w:hAnsi="Palatino Linotype" w:cs="Palatino Linotype"/>
        </w:rPr>
        <w:t>, que dispone lo siguiente:</w:t>
      </w:r>
    </w:p>
    <w:p w14:paraId="0240D938" w14:textId="77777777" w:rsidR="009E674C" w:rsidRDefault="009E674C" w:rsidP="00C57C86">
      <w:pPr>
        <w:spacing w:line="360" w:lineRule="auto"/>
        <w:ind w:right="51"/>
        <w:jc w:val="both"/>
        <w:rPr>
          <w:rFonts w:ascii="Palatino Linotype" w:eastAsia="Palatino Linotype" w:hAnsi="Palatino Linotype" w:cs="Palatino Linotype"/>
        </w:rPr>
      </w:pPr>
    </w:p>
    <w:p w14:paraId="1DAEF7F6" w14:textId="77777777" w:rsidR="00EE6D33" w:rsidRDefault="00EE6D33" w:rsidP="0044416A">
      <w:pPr>
        <w:ind w:left="851" w:right="709"/>
        <w:jc w:val="center"/>
        <w:rPr>
          <w:rFonts w:ascii="Palatino Linotype" w:hAnsi="Palatino Linotype"/>
          <w:b/>
          <w:i/>
        </w:rPr>
      </w:pPr>
    </w:p>
    <w:p w14:paraId="6F5320A4" w14:textId="77777777" w:rsidR="0044416A" w:rsidRPr="0044416A" w:rsidRDefault="0044416A" w:rsidP="0044416A">
      <w:pPr>
        <w:ind w:left="851" w:right="709"/>
        <w:jc w:val="center"/>
        <w:rPr>
          <w:rFonts w:ascii="Palatino Linotype" w:eastAsia="Palatino Linotype" w:hAnsi="Palatino Linotype" w:cs="Palatino Linotype"/>
          <w:b/>
          <w:i/>
        </w:rPr>
      </w:pPr>
      <w:r w:rsidRPr="0044416A">
        <w:rPr>
          <w:rFonts w:ascii="Palatino Linotype" w:hAnsi="Palatino Linotype"/>
          <w:b/>
          <w:i/>
        </w:rPr>
        <w:lastRenderedPageBreak/>
        <w:t>T</w:t>
      </w:r>
      <w:r w:rsidRPr="0044416A">
        <w:rPr>
          <w:rFonts w:ascii="Palatino Linotype" w:eastAsia="Palatino Linotype" w:hAnsi="Palatino Linotype" w:cs="Palatino Linotype"/>
          <w:b/>
          <w:i/>
        </w:rPr>
        <w:t>ÍTULO PRIMERO</w:t>
      </w:r>
    </w:p>
    <w:p w14:paraId="631830A2" w14:textId="77777777" w:rsidR="0044416A" w:rsidRPr="0044416A" w:rsidRDefault="0044416A" w:rsidP="0044416A">
      <w:pPr>
        <w:ind w:left="851" w:right="709"/>
        <w:jc w:val="center"/>
        <w:rPr>
          <w:rFonts w:ascii="Palatino Linotype" w:eastAsia="Palatino Linotype" w:hAnsi="Palatino Linotype" w:cs="Palatino Linotype"/>
          <w:b/>
          <w:i/>
        </w:rPr>
      </w:pPr>
      <w:r w:rsidRPr="0044416A">
        <w:rPr>
          <w:rFonts w:ascii="Palatino Linotype" w:eastAsia="Palatino Linotype" w:hAnsi="Palatino Linotype" w:cs="Palatino Linotype"/>
          <w:b/>
          <w:i/>
        </w:rPr>
        <w:t>DISPOSICIONES GENERALES</w:t>
      </w:r>
    </w:p>
    <w:p w14:paraId="320E96D6" w14:textId="77777777" w:rsidR="0044416A" w:rsidRPr="0044416A" w:rsidRDefault="0044416A" w:rsidP="0044416A">
      <w:pPr>
        <w:ind w:left="851" w:right="709"/>
        <w:jc w:val="center"/>
        <w:rPr>
          <w:rFonts w:ascii="Palatino Linotype" w:eastAsia="Palatino Linotype" w:hAnsi="Palatino Linotype" w:cs="Palatino Linotype"/>
          <w:b/>
          <w:i/>
        </w:rPr>
      </w:pPr>
      <w:r w:rsidRPr="0044416A">
        <w:rPr>
          <w:rFonts w:ascii="Palatino Linotype" w:eastAsia="Palatino Linotype" w:hAnsi="Palatino Linotype" w:cs="Palatino Linotype"/>
          <w:b/>
          <w:i/>
        </w:rPr>
        <w:t>CAPÍTULO ÚNICO</w:t>
      </w:r>
    </w:p>
    <w:p w14:paraId="74BD5D5D" w14:textId="77777777" w:rsidR="0044416A" w:rsidRPr="0044416A" w:rsidRDefault="0044416A" w:rsidP="0044416A">
      <w:pPr>
        <w:ind w:left="851" w:right="709"/>
        <w:jc w:val="center"/>
        <w:rPr>
          <w:rFonts w:ascii="Palatino Linotype" w:eastAsia="Palatino Linotype" w:hAnsi="Palatino Linotype" w:cs="Palatino Linotype"/>
          <w:b/>
          <w:i/>
        </w:rPr>
      </w:pPr>
      <w:r w:rsidRPr="0044416A">
        <w:rPr>
          <w:rFonts w:ascii="Palatino Linotype" w:eastAsia="Palatino Linotype" w:hAnsi="Palatino Linotype" w:cs="Palatino Linotype"/>
          <w:b/>
          <w:i/>
        </w:rPr>
        <w:t>DE LA NATURALEZA Y OBJETO DE LA LEY Y SU APLICACIÓN</w:t>
      </w:r>
    </w:p>
    <w:p w14:paraId="7AD6CDC3" w14:textId="77777777" w:rsidR="0044416A" w:rsidRDefault="0044416A" w:rsidP="0044416A">
      <w:pPr>
        <w:ind w:left="851" w:right="709"/>
        <w:jc w:val="both"/>
        <w:rPr>
          <w:rFonts w:ascii="Palatino Linotype" w:eastAsia="Palatino Linotype" w:hAnsi="Palatino Linotype" w:cs="Palatino Linotype"/>
          <w:i/>
        </w:rPr>
      </w:pPr>
    </w:p>
    <w:p w14:paraId="769352D9" w14:textId="77777777" w:rsidR="0044416A" w:rsidRDefault="0044416A" w:rsidP="0044416A">
      <w:pPr>
        <w:ind w:left="851" w:right="709"/>
        <w:jc w:val="both"/>
      </w:pPr>
      <w:r w:rsidRPr="0044416A">
        <w:rPr>
          <w:rFonts w:ascii="Palatino Linotype" w:eastAsia="Palatino Linotype" w:hAnsi="Palatino Linotype" w:cs="Palatino Linotype"/>
          <w:b/>
          <w:i/>
        </w:rPr>
        <w:t>Artículo 1.-</w:t>
      </w:r>
      <w:r w:rsidRPr="0044416A">
        <w:rPr>
          <w:rFonts w:ascii="Palatino Linotype" w:eastAsia="Palatino Linotype" w:hAnsi="Palatino Linotype" w:cs="Palatino Linotype"/>
          <w:i/>
        </w:rPr>
        <w:t xml:space="preserve"> Esta Ley es de orden público e interés social, de aplicación y observancia general en el</w:t>
      </w:r>
      <w:r>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Estado de México, y tiene por objeto normar la explotación, uso, aprovechamiento, administración,</w:t>
      </w:r>
      <w:r>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control y suministro de las aguas de jurisdicción estatal y municipal y sus bienes inherentes, para la</w:t>
      </w:r>
      <w:r>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prestación de los servicios de agua potable, drenaje y alcantarillado, saneamiento, y tratamiento de</w:t>
      </w:r>
      <w:r>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 xml:space="preserve">aguas residuales, su </w:t>
      </w:r>
      <w:proofErr w:type="spellStart"/>
      <w:r w:rsidRPr="0044416A">
        <w:rPr>
          <w:rFonts w:ascii="Palatino Linotype" w:eastAsia="Palatino Linotype" w:hAnsi="Palatino Linotype" w:cs="Palatino Linotype"/>
          <w:i/>
        </w:rPr>
        <w:t>reuso</w:t>
      </w:r>
      <w:proofErr w:type="spellEnd"/>
      <w:r w:rsidRPr="0044416A">
        <w:rPr>
          <w:rFonts w:ascii="Palatino Linotype" w:eastAsia="Palatino Linotype" w:hAnsi="Palatino Linotype" w:cs="Palatino Linotype"/>
          <w:i/>
        </w:rPr>
        <w:t xml:space="preserve"> y la disposición final de sus productos resultantes.</w:t>
      </w:r>
      <w:r w:rsidRPr="0044416A">
        <w:t xml:space="preserve"> </w:t>
      </w:r>
    </w:p>
    <w:p w14:paraId="47E9B9AC" w14:textId="77777777" w:rsidR="0044416A" w:rsidRDefault="0044416A" w:rsidP="0044416A">
      <w:pPr>
        <w:ind w:left="851" w:right="709"/>
        <w:jc w:val="both"/>
        <w:rPr>
          <w:rFonts w:ascii="Palatino Linotype" w:eastAsia="Palatino Linotype" w:hAnsi="Palatino Linotype" w:cs="Palatino Linotype"/>
          <w:i/>
        </w:rPr>
      </w:pPr>
    </w:p>
    <w:p w14:paraId="18563349" w14:textId="0CDE5183" w:rsidR="0044416A" w:rsidRPr="0044416A" w:rsidRDefault="0044416A" w:rsidP="0044416A">
      <w:pPr>
        <w:ind w:left="851" w:right="709"/>
        <w:jc w:val="center"/>
        <w:rPr>
          <w:rFonts w:ascii="Palatino Linotype" w:eastAsia="Palatino Linotype" w:hAnsi="Palatino Linotype" w:cs="Palatino Linotype"/>
          <w:b/>
          <w:i/>
        </w:rPr>
      </w:pPr>
      <w:r w:rsidRPr="0044416A">
        <w:rPr>
          <w:rFonts w:ascii="Palatino Linotype" w:eastAsia="Palatino Linotype" w:hAnsi="Palatino Linotype" w:cs="Palatino Linotype"/>
          <w:b/>
          <w:i/>
        </w:rPr>
        <w:t>SECCIÓN TERCERA</w:t>
      </w:r>
    </w:p>
    <w:p w14:paraId="3DFA4585" w14:textId="77777777" w:rsidR="0044416A" w:rsidRDefault="0044416A" w:rsidP="0044416A">
      <w:pPr>
        <w:ind w:left="851" w:right="709"/>
        <w:jc w:val="center"/>
        <w:rPr>
          <w:rFonts w:ascii="Palatino Linotype" w:eastAsia="Palatino Linotype" w:hAnsi="Palatino Linotype" w:cs="Palatino Linotype"/>
          <w:b/>
          <w:i/>
        </w:rPr>
      </w:pPr>
      <w:r w:rsidRPr="0044416A">
        <w:rPr>
          <w:rFonts w:ascii="Palatino Linotype" w:eastAsia="Palatino Linotype" w:hAnsi="Palatino Linotype" w:cs="Palatino Linotype"/>
          <w:b/>
          <w:i/>
        </w:rPr>
        <w:t>DE LA COMISIÓN DEL AGUA DEL ESTADO DE MÉXICO</w:t>
      </w:r>
    </w:p>
    <w:p w14:paraId="547993C8" w14:textId="77777777" w:rsidR="00DF729E" w:rsidRPr="0044416A" w:rsidRDefault="00DF729E" w:rsidP="0044416A">
      <w:pPr>
        <w:ind w:left="851" w:right="709"/>
        <w:jc w:val="center"/>
        <w:rPr>
          <w:rFonts w:ascii="Palatino Linotype" w:eastAsia="Palatino Linotype" w:hAnsi="Palatino Linotype" w:cs="Palatino Linotype"/>
          <w:b/>
          <w:i/>
        </w:rPr>
      </w:pPr>
    </w:p>
    <w:p w14:paraId="3D9DFF62" w14:textId="41852578" w:rsidR="0044416A" w:rsidRDefault="0044416A" w:rsidP="0044416A">
      <w:pPr>
        <w:ind w:left="851" w:right="709"/>
        <w:jc w:val="both"/>
        <w:rPr>
          <w:rFonts w:ascii="Palatino Linotype" w:eastAsia="Palatino Linotype" w:hAnsi="Palatino Linotype" w:cs="Palatino Linotype"/>
          <w:i/>
        </w:rPr>
      </w:pPr>
      <w:r w:rsidRPr="0044416A">
        <w:rPr>
          <w:rFonts w:ascii="Palatino Linotype" w:eastAsia="Palatino Linotype" w:hAnsi="Palatino Linotype" w:cs="Palatino Linotype"/>
          <w:b/>
          <w:i/>
        </w:rPr>
        <w:t>Artículo 17.-</w:t>
      </w:r>
      <w:r w:rsidRPr="0044416A">
        <w:rPr>
          <w:rFonts w:ascii="Palatino Linotype" w:eastAsia="Palatino Linotype" w:hAnsi="Palatino Linotype" w:cs="Palatino Linotype"/>
          <w:i/>
        </w:rPr>
        <w:t xml:space="preserve"> La Comisión es un organismo público descentralizado, con personalidad jurídica y</w:t>
      </w:r>
      <w:r>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patrimonio propios, sectorizado a la Secretaría, con carácter de autoridad fiscal.</w:t>
      </w:r>
    </w:p>
    <w:p w14:paraId="1D68B1CC" w14:textId="77777777" w:rsidR="00DF729E" w:rsidRPr="0044416A" w:rsidRDefault="00DF729E" w:rsidP="0044416A">
      <w:pPr>
        <w:ind w:left="851" w:right="709"/>
        <w:jc w:val="both"/>
        <w:rPr>
          <w:rFonts w:ascii="Palatino Linotype" w:eastAsia="Palatino Linotype" w:hAnsi="Palatino Linotype" w:cs="Palatino Linotype"/>
          <w:i/>
        </w:rPr>
      </w:pPr>
    </w:p>
    <w:p w14:paraId="4641FA6F" w14:textId="77777777" w:rsidR="00DF729E" w:rsidRDefault="0044416A" w:rsidP="00DF729E">
      <w:pPr>
        <w:ind w:left="851" w:right="709"/>
        <w:jc w:val="both"/>
      </w:pPr>
      <w:r w:rsidRPr="0044416A">
        <w:rPr>
          <w:rFonts w:ascii="Palatino Linotype" w:eastAsia="Palatino Linotype" w:hAnsi="Palatino Linotype" w:cs="Palatino Linotype"/>
          <w:i/>
        </w:rPr>
        <w:t>La Comisión tiene por objeto planear, programar, presupuestar, diseñar, construir, conservar,</w:t>
      </w:r>
      <w:r w:rsidR="00DF729E">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mantener, operar y administrar sistemas de suministro de agua potable, desinfección, drenaje,</w:t>
      </w:r>
      <w:r w:rsidR="00DF729E">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 xml:space="preserve">alcantarillado, saneamiento, tratamiento y </w:t>
      </w:r>
      <w:proofErr w:type="spellStart"/>
      <w:r w:rsidRPr="0044416A">
        <w:rPr>
          <w:rFonts w:ascii="Palatino Linotype" w:eastAsia="Palatino Linotype" w:hAnsi="Palatino Linotype" w:cs="Palatino Linotype"/>
          <w:i/>
        </w:rPr>
        <w:t>reuso</w:t>
      </w:r>
      <w:proofErr w:type="spellEnd"/>
      <w:r w:rsidRPr="0044416A">
        <w:rPr>
          <w:rFonts w:ascii="Palatino Linotype" w:eastAsia="Palatino Linotype" w:hAnsi="Palatino Linotype" w:cs="Palatino Linotype"/>
          <w:i/>
        </w:rPr>
        <w:t xml:space="preserve"> de aguas tratadas, así como la disposición final de</w:t>
      </w:r>
      <w:r w:rsidR="00DF729E">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sus productos resultantes, e imponer las sanciones que correspondan en caso de incumplimiento de</w:t>
      </w:r>
      <w:r w:rsidR="00DF729E">
        <w:rPr>
          <w:rFonts w:ascii="Palatino Linotype" w:eastAsia="Palatino Linotype" w:hAnsi="Palatino Linotype" w:cs="Palatino Linotype"/>
          <w:i/>
        </w:rPr>
        <w:t xml:space="preserve"> </w:t>
      </w:r>
      <w:r w:rsidRPr="0044416A">
        <w:rPr>
          <w:rFonts w:ascii="Palatino Linotype" w:eastAsia="Palatino Linotype" w:hAnsi="Palatino Linotype" w:cs="Palatino Linotype"/>
          <w:i/>
        </w:rPr>
        <w:t>la normatividad en la materia</w:t>
      </w:r>
      <w:r w:rsidR="00DF729E">
        <w:t>.</w:t>
      </w:r>
    </w:p>
    <w:p w14:paraId="3C427F67" w14:textId="77777777" w:rsidR="00DF729E" w:rsidRDefault="00DF729E" w:rsidP="00DF729E">
      <w:pPr>
        <w:ind w:left="851" w:right="709"/>
        <w:jc w:val="both"/>
        <w:rPr>
          <w:rFonts w:ascii="Palatino Linotype" w:eastAsia="Palatino Linotype" w:hAnsi="Palatino Linotype" w:cs="Palatino Linotype"/>
          <w:i/>
        </w:rPr>
      </w:pPr>
    </w:p>
    <w:p w14:paraId="540A4C18" w14:textId="6C31597A" w:rsidR="00DF729E" w:rsidRPr="00DF729E" w:rsidRDefault="00DF729E" w:rsidP="00DF729E">
      <w:pPr>
        <w:ind w:left="851" w:right="709"/>
        <w:jc w:val="center"/>
        <w:rPr>
          <w:rFonts w:ascii="Palatino Linotype" w:eastAsia="Palatino Linotype" w:hAnsi="Palatino Linotype" w:cs="Palatino Linotype"/>
          <w:b/>
          <w:i/>
        </w:rPr>
      </w:pPr>
      <w:r w:rsidRPr="00DF729E">
        <w:rPr>
          <w:rFonts w:ascii="Palatino Linotype" w:eastAsia="Palatino Linotype" w:hAnsi="Palatino Linotype" w:cs="Palatino Linotype"/>
          <w:b/>
          <w:i/>
        </w:rPr>
        <w:t>SECCIÓN QUINTA</w:t>
      </w:r>
    </w:p>
    <w:p w14:paraId="2A161707" w14:textId="77777777" w:rsidR="00DF729E" w:rsidRDefault="00DF729E" w:rsidP="00DF729E">
      <w:pPr>
        <w:ind w:left="851" w:right="709"/>
        <w:jc w:val="center"/>
        <w:rPr>
          <w:rFonts w:ascii="Palatino Linotype" w:eastAsia="Palatino Linotype" w:hAnsi="Palatino Linotype" w:cs="Palatino Linotype"/>
          <w:b/>
          <w:i/>
        </w:rPr>
      </w:pPr>
      <w:r w:rsidRPr="00DF729E">
        <w:rPr>
          <w:rFonts w:ascii="Palatino Linotype" w:eastAsia="Palatino Linotype" w:hAnsi="Palatino Linotype" w:cs="Palatino Linotype"/>
          <w:b/>
          <w:i/>
        </w:rPr>
        <w:t>DE LOS MUNICIPIOS DEL ESTADO DE MÉXICO</w:t>
      </w:r>
    </w:p>
    <w:p w14:paraId="32F5E8BC" w14:textId="77777777" w:rsidR="00DF729E" w:rsidRPr="00DF729E" w:rsidRDefault="00DF729E" w:rsidP="00DF729E">
      <w:pPr>
        <w:ind w:left="851" w:right="709"/>
        <w:jc w:val="center"/>
        <w:rPr>
          <w:rFonts w:ascii="Palatino Linotype" w:eastAsia="Palatino Linotype" w:hAnsi="Palatino Linotype" w:cs="Palatino Linotype"/>
          <w:b/>
          <w:i/>
        </w:rPr>
      </w:pPr>
    </w:p>
    <w:p w14:paraId="4A90CB37" w14:textId="4EC58EE3" w:rsid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b/>
          <w:i/>
        </w:rPr>
        <w:t>Artículo 33.-</w:t>
      </w:r>
      <w:r w:rsidRPr="00DF729E">
        <w:rPr>
          <w:rFonts w:ascii="Palatino Linotype" w:eastAsia="Palatino Linotype" w:hAnsi="Palatino Linotype" w:cs="Palatino Linotype"/>
          <w:i/>
        </w:rPr>
        <w:t xml:space="preserve"> Los municipios, en los términos de la Constitución Política de los Estados Unidos</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Mexicanos y la Constitución Política del Estado Libre y Soberano de México, prestarán los servicios a</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que se refiere la presente Ley, promoviendo las acciones necesarias para lograr su autosuficiencia</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técnica y financiera en esta materia.</w:t>
      </w:r>
    </w:p>
    <w:p w14:paraId="2FD0DBB1" w14:textId="77777777" w:rsidR="00DF729E" w:rsidRP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lastRenderedPageBreak/>
        <w:t>Corresponde a los municipios otorgar las Concesiones relativas a las aguas de jurisdicción municipal.</w:t>
      </w:r>
    </w:p>
    <w:p w14:paraId="4DAB4706" w14:textId="77777777" w:rsidR="00DF729E" w:rsidRDefault="00DF729E" w:rsidP="00DF729E">
      <w:pPr>
        <w:ind w:left="851" w:right="709"/>
        <w:jc w:val="both"/>
        <w:rPr>
          <w:rFonts w:ascii="Palatino Linotype" w:eastAsia="Palatino Linotype" w:hAnsi="Palatino Linotype" w:cs="Palatino Linotype"/>
          <w:i/>
        </w:rPr>
      </w:pPr>
    </w:p>
    <w:p w14:paraId="6FF524A6" w14:textId="1A73204F" w:rsid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b/>
          <w:i/>
        </w:rPr>
        <w:t>Artículo 34.-</w:t>
      </w:r>
      <w:r w:rsidRPr="00DF729E">
        <w:rPr>
          <w:rFonts w:ascii="Palatino Linotype" w:eastAsia="Palatino Linotype" w:hAnsi="Palatino Linotype" w:cs="Palatino Linotype"/>
          <w:i/>
        </w:rPr>
        <w:t xml:space="preserve"> Los municipios podrán prestar directamente los servicios a que se refiere la presente</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Ley, o bien por conducto de cualquiera de los siguientes prestadores de los servicios:</w:t>
      </w:r>
    </w:p>
    <w:p w14:paraId="39147570" w14:textId="77777777" w:rsidR="00DF729E" w:rsidRPr="00DF729E" w:rsidRDefault="00DF729E" w:rsidP="00DF729E">
      <w:pPr>
        <w:ind w:left="851" w:right="709"/>
        <w:jc w:val="both"/>
        <w:rPr>
          <w:rFonts w:ascii="Palatino Linotype" w:eastAsia="Palatino Linotype" w:hAnsi="Palatino Linotype" w:cs="Palatino Linotype"/>
          <w:i/>
        </w:rPr>
      </w:pPr>
    </w:p>
    <w:p w14:paraId="525E9CF1" w14:textId="60EA24A6" w:rsidR="00DF729E" w:rsidRP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t>I. Organismos descentralizados municipales o intermunicipales, que serán los organismos</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operadores;</w:t>
      </w:r>
    </w:p>
    <w:p w14:paraId="5FD4231C" w14:textId="77777777" w:rsidR="00DF729E" w:rsidRDefault="00DF729E" w:rsidP="00DF729E">
      <w:pPr>
        <w:ind w:left="851" w:right="709"/>
        <w:jc w:val="both"/>
        <w:rPr>
          <w:rFonts w:ascii="Palatino Linotype" w:eastAsia="Palatino Linotype" w:hAnsi="Palatino Linotype" w:cs="Palatino Linotype"/>
          <w:i/>
        </w:rPr>
      </w:pPr>
    </w:p>
    <w:p w14:paraId="12B7BDFE" w14:textId="77777777" w:rsidR="00DF729E" w:rsidRP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t>II. La Comisión; o</w:t>
      </w:r>
    </w:p>
    <w:p w14:paraId="6853D48B" w14:textId="77777777" w:rsidR="00DF729E" w:rsidRDefault="00DF729E" w:rsidP="00DF729E">
      <w:pPr>
        <w:ind w:left="851" w:right="709"/>
        <w:jc w:val="both"/>
        <w:rPr>
          <w:rFonts w:ascii="Palatino Linotype" w:eastAsia="Palatino Linotype" w:hAnsi="Palatino Linotype" w:cs="Palatino Linotype"/>
          <w:i/>
        </w:rPr>
      </w:pPr>
    </w:p>
    <w:p w14:paraId="2E007717" w14:textId="77777777" w:rsidR="00DF729E" w:rsidRP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t>III. Personas jurídicas colectivas concesionarias.</w:t>
      </w:r>
    </w:p>
    <w:p w14:paraId="730DBD7F" w14:textId="77777777" w:rsidR="00DF729E" w:rsidRDefault="00DF729E" w:rsidP="00DF729E">
      <w:pPr>
        <w:ind w:left="851" w:right="709"/>
        <w:jc w:val="both"/>
        <w:rPr>
          <w:rFonts w:ascii="Palatino Linotype" w:eastAsia="Palatino Linotype" w:hAnsi="Palatino Linotype" w:cs="Palatino Linotype"/>
          <w:i/>
        </w:rPr>
      </w:pPr>
    </w:p>
    <w:p w14:paraId="6DE8D51D" w14:textId="77777777" w:rsid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t>Cuando un municipio no tenga capacidad para prestar los servicios, podrá, previo acuerdo de cabildo</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aprobado por cuando menos las dos terceras partes de sus integrantes, convenir con la Comisión</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para que ésta, de manera temporal, los preste, en los términos de esta Ley, su Reglamento y otras</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disposiciones aplicables.</w:t>
      </w:r>
    </w:p>
    <w:p w14:paraId="1DEA0CC1" w14:textId="77777777" w:rsidR="00DF729E" w:rsidRDefault="00DF729E" w:rsidP="00DF729E">
      <w:pPr>
        <w:ind w:left="851" w:right="709"/>
        <w:jc w:val="both"/>
        <w:rPr>
          <w:rFonts w:ascii="Palatino Linotype" w:eastAsia="Palatino Linotype" w:hAnsi="Palatino Linotype" w:cs="Palatino Linotype"/>
          <w:i/>
        </w:rPr>
      </w:pPr>
    </w:p>
    <w:p w14:paraId="724D252D" w14:textId="36F8094D" w:rsidR="00DF729E" w:rsidRPr="00DF729E" w:rsidRDefault="00DF729E" w:rsidP="00DF729E">
      <w:pPr>
        <w:ind w:left="851" w:right="709"/>
        <w:jc w:val="center"/>
        <w:rPr>
          <w:rFonts w:ascii="Palatino Linotype" w:eastAsia="Palatino Linotype" w:hAnsi="Palatino Linotype" w:cs="Palatino Linotype"/>
          <w:b/>
          <w:i/>
        </w:rPr>
      </w:pPr>
      <w:r w:rsidRPr="00DF729E">
        <w:rPr>
          <w:rFonts w:ascii="Palatino Linotype" w:eastAsia="Palatino Linotype" w:hAnsi="Palatino Linotype" w:cs="Palatino Linotype"/>
          <w:b/>
          <w:i/>
        </w:rPr>
        <w:t>SECCIÓN SEXTA</w:t>
      </w:r>
    </w:p>
    <w:p w14:paraId="149827C3" w14:textId="77777777" w:rsidR="00DF729E" w:rsidRDefault="00DF729E" w:rsidP="00DF729E">
      <w:pPr>
        <w:ind w:left="851" w:right="709"/>
        <w:jc w:val="center"/>
        <w:rPr>
          <w:rFonts w:ascii="Palatino Linotype" w:eastAsia="Palatino Linotype" w:hAnsi="Palatino Linotype" w:cs="Palatino Linotype"/>
          <w:b/>
          <w:i/>
        </w:rPr>
      </w:pPr>
      <w:r w:rsidRPr="00DF729E">
        <w:rPr>
          <w:rFonts w:ascii="Palatino Linotype" w:eastAsia="Palatino Linotype" w:hAnsi="Palatino Linotype" w:cs="Palatino Linotype"/>
          <w:b/>
          <w:i/>
        </w:rPr>
        <w:t>DE LOS ORGANISMOS OPERADORES DE AGUA</w:t>
      </w:r>
    </w:p>
    <w:p w14:paraId="73AD2580" w14:textId="77777777" w:rsidR="00DF729E" w:rsidRPr="00DF729E" w:rsidRDefault="00DF729E" w:rsidP="00DF729E">
      <w:pPr>
        <w:ind w:left="851" w:right="709"/>
        <w:jc w:val="center"/>
        <w:rPr>
          <w:rFonts w:ascii="Palatino Linotype" w:eastAsia="Palatino Linotype" w:hAnsi="Palatino Linotype" w:cs="Palatino Linotype"/>
          <w:b/>
          <w:i/>
        </w:rPr>
      </w:pPr>
    </w:p>
    <w:p w14:paraId="6D172FA3" w14:textId="6DCD0B89" w:rsid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b/>
          <w:i/>
        </w:rPr>
        <w:t>Artículo 37.-</w:t>
      </w:r>
      <w:r w:rsidRPr="00DF729E">
        <w:rPr>
          <w:rFonts w:ascii="Palatino Linotype" w:eastAsia="Palatino Linotype" w:hAnsi="Palatino Linotype" w:cs="Palatino Linotype"/>
          <w:i/>
        </w:rPr>
        <w:t xml:space="preserve"> </w:t>
      </w:r>
      <w:r w:rsidRPr="00A56A60">
        <w:rPr>
          <w:rFonts w:ascii="Palatino Linotype" w:eastAsia="Palatino Linotype" w:hAnsi="Palatino Linotype" w:cs="Palatino Linotype"/>
          <w:b/>
          <w:i/>
        </w:rPr>
        <w:t>Los organismos operadores podrán ser municipales o intermunicipales. Tendrán personalidad jurídica y patrimonio propios, así como autonomía técnica y administrativa en el manejo de sus recursos. Serán autoridad fiscal conforme a lo dispuesto en el Código Financiero y ejercerán los actos de autoridad que les señale la presente Ley, su Reglamento y demás disposiciones aplicables</w:t>
      </w:r>
      <w:r w:rsidRPr="00DF729E">
        <w:rPr>
          <w:rFonts w:ascii="Palatino Linotype" w:eastAsia="Palatino Linotype" w:hAnsi="Palatino Linotype" w:cs="Palatino Linotype"/>
          <w:i/>
        </w:rPr>
        <w:t>.</w:t>
      </w:r>
    </w:p>
    <w:p w14:paraId="6E4082EC" w14:textId="77777777" w:rsidR="00DF729E" w:rsidRPr="00DF729E" w:rsidRDefault="00DF729E" w:rsidP="00DF729E">
      <w:pPr>
        <w:ind w:left="851" w:right="709"/>
        <w:jc w:val="both"/>
        <w:rPr>
          <w:rFonts w:ascii="Palatino Linotype" w:eastAsia="Palatino Linotype" w:hAnsi="Palatino Linotype" w:cs="Palatino Linotype"/>
          <w:i/>
        </w:rPr>
      </w:pPr>
    </w:p>
    <w:p w14:paraId="38803FD0" w14:textId="5895FB26" w:rsid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t>Los organismos operadores adoptarán las medidas necesarias para alcanzar su autonomía y</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autosuficiencia financiera en la prestación de los servicios a su cargo, y establecerán los mecanismos</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de control que requieran para la administración eficiente y la vigilancia de sus recursos.</w:t>
      </w:r>
    </w:p>
    <w:p w14:paraId="0CD0D027" w14:textId="77777777" w:rsidR="00DF729E" w:rsidRPr="00DF729E" w:rsidRDefault="00DF729E" w:rsidP="00DF729E">
      <w:pPr>
        <w:ind w:left="851" w:right="709"/>
        <w:jc w:val="both"/>
        <w:rPr>
          <w:rFonts w:ascii="Palatino Linotype" w:eastAsia="Palatino Linotype" w:hAnsi="Palatino Linotype" w:cs="Palatino Linotype"/>
          <w:i/>
        </w:rPr>
      </w:pPr>
    </w:p>
    <w:p w14:paraId="3C49C404" w14:textId="1F46854F" w:rsidR="00DF729E" w:rsidRP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lastRenderedPageBreak/>
        <w:t>Los ingresos que obtengan los organismos operadores, por los servicios que presten, deberán</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destinarse exclusivamente a la planeación, construcción, mejoramiento, ampliación, rehabilitación y</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mantenimiento de la infraestructura hidráulica bajo su administración, así como para la prestación</w:t>
      </w:r>
    </w:p>
    <w:p w14:paraId="74F1A39E" w14:textId="77777777" w:rsidR="00DF729E"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t>de los servicios.</w:t>
      </w:r>
    </w:p>
    <w:p w14:paraId="6F74EE0E" w14:textId="77777777" w:rsidR="00DF729E" w:rsidRPr="00DF729E" w:rsidRDefault="00DF729E" w:rsidP="00DF729E">
      <w:pPr>
        <w:ind w:left="851" w:right="709"/>
        <w:jc w:val="both"/>
        <w:rPr>
          <w:rFonts w:ascii="Palatino Linotype" w:eastAsia="Palatino Linotype" w:hAnsi="Palatino Linotype" w:cs="Palatino Linotype"/>
          <w:i/>
        </w:rPr>
      </w:pPr>
    </w:p>
    <w:p w14:paraId="0CB5D667" w14:textId="7C9ED061" w:rsidR="0044416A" w:rsidRDefault="00DF729E" w:rsidP="00DF729E">
      <w:pPr>
        <w:ind w:left="851" w:right="709"/>
        <w:jc w:val="both"/>
        <w:rPr>
          <w:rFonts w:ascii="Palatino Linotype" w:eastAsia="Palatino Linotype" w:hAnsi="Palatino Linotype" w:cs="Palatino Linotype"/>
          <w:i/>
        </w:rPr>
      </w:pPr>
      <w:r w:rsidRPr="00DF729E">
        <w:rPr>
          <w:rFonts w:ascii="Palatino Linotype" w:eastAsia="Palatino Linotype" w:hAnsi="Palatino Linotype" w:cs="Palatino Linotype"/>
          <w:i/>
        </w:rPr>
        <w:t>Para el desahogo de los trámites que se deban realizar en los organismos operadores y que tengan</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como finalidad la obtención de un servicio que estos prestan, se deberán aplicar los lineamientos</w:t>
      </w:r>
      <w:r>
        <w:rPr>
          <w:rFonts w:ascii="Palatino Linotype" w:eastAsia="Palatino Linotype" w:hAnsi="Palatino Linotype" w:cs="Palatino Linotype"/>
          <w:i/>
        </w:rPr>
        <w:t xml:space="preserve"> </w:t>
      </w:r>
      <w:r w:rsidRPr="00DF729E">
        <w:rPr>
          <w:rFonts w:ascii="Palatino Linotype" w:eastAsia="Palatino Linotype" w:hAnsi="Palatino Linotype" w:cs="Palatino Linotype"/>
          <w:i/>
        </w:rPr>
        <w:t>técnicos que establece la Ley de Gobierno Digital del Estado de México y Municipios y su Reglamento</w:t>
      </w:r>
      <w:r>
        <w:rPr>
          <w:rFonts w:ascii="Palatino Linotype" w:eastAsia="Palatino Linotype" w:hAnsi="Palatino Linotype" w:cs="Palatino Linotype"/>
          <w:i/>
        </w:rPr>
        <w:t>.</w:t>
      </w:r>
    </w:p>
    <w:p w14:paraId="71A4BD98" w14:textId="77777777" w:rsidR="00F97F93" w:rsidRDefault="00F97F93" w:rsidP="00057742">
      <w:pPr>
        <w:ind w:left="851" w:right="709"/>
        <w:jc w:val="center"/>
        <w:rPr>
          <w:rFonts w:ascii="Palatino Linotype" w:eastAsia="Palatino Linotype" w:hAnsi="Palatino Linotype" w:cs="Palatino Linotype"/>
          <w:b/>
          <w:i/>
        </w:rPr>
      </w:pPr>
    </w:p>
    <w:p w14:paraId="0F42C256" w14:textId="77777777" w:rsidR="00057742" w:rsidRPr="00057742" w:rsidRDefault="00057742" w:rsidP="00057742">
      <w:pPr>
        <w:ind w:left="851" w:right="709"/>
        <w:jc w:val="center"/>
        <w:rPr>
          <w:rFonts w:ascii="Palatino Linotype" w:eastAsia="Palatino Linotype" w:hAnsi="Palatino Linotype" w:cs="Palatino Linotype"/>
          <w:b/>
          <w:i/>
        </w:rPr>
      </w:pPr>
      <w:r w:rsidRPr="00057742">
        <w:rPr>
          <w:rFonts w:ascii="Palatino Linotype" w:eastAsia="Palatino Linotype" w:hAnsi="Palatino Linotype" w:cs="Palatino Linotype"/>
          <w:b/>
          <w:i/>
        </w:rPr>
        <w:t>CAPÍTULO SEXTO</w:t>
      </w:r>
    </w:p>
    <w:p w14:paraId="0F261CDC" w14:textId="77777777" w:rsidR="00057742" w:rsidRDefault="00057742" w:rsidP="00057742">
      <w:pPr>
        <w:ind w:left="851" w:right="709"/>
        <w:jc w:val="center"/>
        <w:rPr>
          <w:rFonts w:ascii="Palatino Linotype" w:eastAsia="Palatino Linotype" w:hAnsi="Palatino Linotype" w:cs="Palatino Linotype"/>
          <w:b/>
          <w:i/>
        </w:rPr>
      </w:pPr>
      <w:r w:rsidRPr="00057742">
        <w:rPr>
          <w:rFonts w:ascii="Palatino Linotype" w:eastAsia="Palatino Linotype" w:hAnsi="Palatino Linotype" w:cs="Palatino Linotype"/>
          <w:b/>
          <w:i/>
        </w:rPr>
        <w:t>DE LA INFRAESTRUCTURA HIDRÁULICA</w:t>
      </w:r>
    </w:p>
    <w:p w14:paraId="70D10294" w14:textId="77777777" w:rsidR="00A56A60" w:rsidRPr="00057742" w:rsidRDefault="00A56A60" w:rsidP="00057742">
      <w:pPr>
        <w:ind w:left="851" w:right="709"/>
        <w:jc w:val="center"/>
        <w:rPr>
          <w:rFonts w:ascii="Palatino Linotype" w:eastAsia="Palatino Linotype" w:hAnsi="Palatino Linotype" w:cs="Palatino Linotype"/>
          <w:b/>
          <w:i/>
        </w:rPr>
      </w:pPr>
    </w:p>
    <w:p w14:paraId="33EA46B2" w14:textId="0B69A7B2" w:rsidR="00057742" w:rsidRDefault="00057742" w:rsidP="0044416A">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b/>
          <w:i/>
        </w:rPr>
        <w:t>Artículo 49.-</w:t>
      </w:r>
      <w:r w:rsidRPr="00057742">
        <w:rPr>
          <w:rFonts w:ascii="Palatino Linotype" w:eastAsia="Palatino Linotype" w:hAnsi="Palatino Linotype" w:cs="Palatino Linotype"/>
          <w:i/>
        </w:rPr>
        <w:t xml:space="preserve"> La infraestructura hidráulica estatal y municipal, así como sus bienes inherentes que</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estén afectos a la prestación de los servicios, constituyen bienes de uso común, en los términos de la</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Ley de Bienes del Estado de México y de sus municipios y tienen el carácter de inembargables e</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imprescriptibles.</w:t>
      </w:r>
      <w:r w:rsidR="0044416A" w:rsidRPr="0044416A">
        <w:t xml:space="preserve"> </w:t>
      </w:r>
    </w:p>
    <w:p w14:paraId="1815D4A7" w14:textId="77777777" w:rsidR="00057742" w:rsidRPr="00057742" w:rsidRDefault="00057742" w:rsidP="00057742">
      <w:pPr>
        <w:ind w:left="851" w:right="709"/>
        <w:jc w:val="both"/>
        <w:rPr>
          <w:rFonts w:ascii="Palatino Linotype" w:eastAsia="Palatino Linotype" w:hAnsi="Palatino Linotype" w:cs="Palatino Linotype"/>
          <w:i/>
        </w:rPr>
      </w:pPr>
    </w:p>
    <w:p w14:paraId="2B23C20B" w14:textId="3555C6DC" w:rsid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i/>
        </w:rPr>
        <w:t>La infraestructura hidráulica y los bienes inherentes pueden ser aprovechados por los particulares,</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bajo las disposiciones previstas en la presente Ley, su Reglamento y demás disposiciones legales y</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reglamentarias aplicables.</w:t>
      </w:r>
    </w:p>
    <w:p w14:paraId="36BAAA7C" w14:textId="77777777" w:rsidR="00057742" w:rsidRPr="00057742" w:rsidRDefault="00057742" w:rsidP="00057742">
      <w:pPr>
        <w:ind w:left="851" w:right="709"/>
        <w:jc w:val="both"/>
        <w:rPr>
          <w:rFonts w:ascii="Palatino Linotype" w:eastAsia="Palatino Linotype" w:hAnsi="Palatino Linotype" w:cs="Palatino Linotype"/>
          <w:i/>
        </w:rPr>
      </w:pPr>
    </w:p>
    <w:p w14:paraId="56E406D3" w14:textId="57A98306" w:rsid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b/>
          <w:i/>
        </w:rPr>
        <w:t>Artículo 50.-</w:t>
      </w:r>
      <w:r w:rsidRPr="00057742">
        <w:rPr>
          <w:rFonts w:ascii="Palatino Linotype" w:eastAsia="Palatino Linotype" w:hAnsi="Palatino Linotype" w:cs="Palatino Linotype"/>
          <w:i/>
        </w:rPr>
        <w:t xml:space="preserve"> La infraestructura hidráulica para el servicio de agua potable comprende las fuentes de</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abastecimiento de agua; las plantas de bombeo; las plantas potabilizadoras de agua; las líneas de</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conducción de agua en bloque y líneas de alimentación; los tanques de regulación y almacenamiento</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de agua, misma que será de jurisdicción del Estado cuando abastezca a más de un municipio; así</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como las redes de distribución, que son de estricta jurisdicción municipal.</w:t>
      </w:r>
    </w:p>
    <w:p w14:paraId="1D145A51" w14:textId="77777777" w:rsidR="00057742" w:rsidRPr="00057742" w:rsidRDefault="00057742" w:rsidP="00057742">
      <w:pPr>
        <w:ind w:left="851" w:right="709"/>
        <w:jc w:val="both"/>
        <w:rPr>
          <w:rFonts w:ascii="Palatino Linotype" w:eastAsia="Palatino Linotype" w:hAnsi="Palatino Linotype" w:cs="Palatino Linotype"/>
          <w:i/>
        </w:rPr>
      </w:pPr>
    </w:p>
    <w:p w14:paraId="29D63BC6" w14:textId="54919F9A" w:rsidR="00057742" w:rsidRPr="00A56A60" w:rsidRDefault="00057742" w:rsidP="00057742">
      <w:pPr>
        <w:ind w:left="851" w:right="709"/>
        <w:jc w:val="both"/>
        <w:rPr>
          <w:rFonts w:ascii="Palatino Linotype" w:eastAsia="Palatino Linotype" w:hAnsi="Palatino Linotype" w:cs="Palatino Linotype"/>
          <w:b/>
          <w:i/>
        </w:rPr>
      </w:pPr>
      <w:r w:rsidRPr="00057742">
        <w:rPr>
          <w:rFonts w:ascii="Palatino Linotype" w:eastAsia="Palatino Linotype" w:hAnsi="Palatino Linotype" w:cs="Palatino Linotype"/>
          <w:b/>
          <w:i/>
        </w:rPr>
        <w:t>Artículo 51.-</w:t>
      </w:r>
      <w:r w:rsidRPr="00057742">
        <w:rPr>
          <w:rFonts w:ascii="Palatino Linotype" w:eastAsia="Palatino Linotype" w:hAnsi="Palatino Linotype" w:cs="Palatino Linotype"/>
          <w:i/>
        </w:rPr>
        <w:t xml:space="preserve"> </w:t>
      </w:r>
      <w:r w:rsidRPr="00A56A60">
        <w:rPr>
          <w:rFonts w:ascii="Palatino Linotype" w:eastAsia="Palatino Linotype" w:hAnsi="Palatino Linotype" w:cs="Palatino Linotype"/>
          <w:b/>
          <w:i/>
        </w:rPr>
        <w:t xml:space="preserve">La infraestructura hidráulica para los servicios de drenaje, alcantarillado, saneamiento y tratamiento de aguas residuales para su </w:t>
      </w:r>
      <w:proofErr w:type="spellStart"/>
      <w:r w:rsidRPr="00A56A60">
        <w:rPr>
          <w:rFonts w:ascii="Palatino Linotype" w:eastAsia="Palatino Linotype" w:hAnsi="Palatino Linotype" w:cs="Palatino Linotype"/>
          <w:b/>
          <w:i/>
        </w:rPr>
        <w:t>reuso</w:t>
      </w:r>
      <w:proofErr w:type="spellEnd"/>
      <w:r w:rsidRPr="00A56A60">
        <w:rPr>
          <w:rFonts w:ascii="Palatino Linotype" w:eastAsia="Palatino Linotype" w:hAnsi="Palatino Linotype" w:cs="Palatino Linotype"/>
          <w:b/>
          <w:i/>
        </w:rPr>
        <w:t xml:space="preserve">, comprende los colectores, subcolectores, cárcamos de bombeo, emisores, las plantas de tratamiento de aguas residuales, lagunas de </w:t>
      </w:r>
      <w:r w:rsidRPr="00A56A60">
        <w:rPr>
          <w:rFonts w:ascii="Palatino Linotype" w:eastAsia="Palatino Linotype" w:hAnsi="Palatino Linotype" w:cs="Palatino Linotype"/>
          <w:b/>
          <w:i/>
        </w:rPr>
        <w:lastRenderedPageBreak/>
        <w:t>oxidación, humedales, líneas moradas y las obras hidráulicas para la prevención de inundaciones, misma que será de jurisdicción Estatal cuando reciba descargas de aguas residuales o pluviales de más de un municipio</w:t>
      </w:r>
      <w:r w:rsidR="00F97F93" w:rsidRPr="00A56A60">
        <w:rPr>
          <w:rFonts w:ascii="Palatino Linotype" w:eastAsia="Palatino Linotype" w:hAnsi="Palatino Linotype" w:cs="Palatino Linotype"/>
          <w:b/>
          <w:i/>
        </w:rPr>
        <w:t xml:space="preserve">. </w:t>
      </w:r>
      <w:r w:rsidRPr="00A56A60">
        <w:rPr>
          <w:rFonts w:ascii="Palatino Linotype" w:eastAsia="Palatino Linotype" w:hAnsi="Palatino Linotype" w:cs="Palatino Linotype"/>
          <w:b/>
          <w:i/>
        </w:rPr>
        <w:t xml:space="preserve">Así mismo la infraestructura hidráulica que conforma el drenaje, el alcantarillado y su red de atarjeas y toda aquella infraestructura necesaria para prestar dichos servicios </w:t>
      </w:r>
      <w:r w:rsidR="00F97F93" w:rsidRPr="00A56A60">
        <w:rPr>
          <w:rFonts w:ascii="Palatino Linotype" w:eastAsia="Palatino Linotype" w:hAnsi="Palatino Linotype" w:cs="Palatino Linotype"/>
          <w:b/>
          <w:i/>
        </w:rPr>
        <w:t>serán</w:t>
      </w:r>
      <w:r w:rsidRPr="00A56A60">
        <w:rPr>
          <w:rFonts w:ascii="Palatino Linotype" w:eastAsia="Palatino Linotype" w:hAnsi="Palatino Linotype" w:cs="Palatino Linotype"/>
          <w:b/>
          <w:i/>
        </w:rPr>
        <w:t xml:space="preserve"> de jurisdicción municipal.</w:t>
      </w:r>
    </w:p>
    <w:p w14:paraId="7DA2ECAA" w14:textId="77777777" w:rsidR="00057742" w:rsidRPr="00057742" w:rsidRDefault="00057742" w:rsidP="00057742">
      <w:pPr>
        <w:ind w:left="851" w:right="709"/>
        <w:jc w:val="both"/>
        <w:rPr>
          <w:rFonts w:ascii="Palatino Linotype" w:eastAsia="Palatino Linotype" w:hAnsi="Palatino Linotype" w:cs="Palatino Linotype"/>
          <w:i/>
        </w:rPr>
      </w:pPr>
    </w:p>
    <w:p w14:paraId="5DB9B5E1" w14:textId="4B64F99C" w:rsidR="00057742" w:rsidRDefault="00057742" w:rsidP="00057742">
      <w:pPr>
        <w:ind w:left="851" w:right="709"/>
        <w:jc w:val="both"/>
        <w:rPr>
          <w:rFonts w:ascii="Palatino Linotype" w:eastAsia="Palatino Linotype" w:hAnsi="Palatino Linotype" w:cs="Palatino Linotype"/>
          <w:i/>
        </w:rPr>
      </w:pPr>
      <w:r w:rsidRPr="00057742">
        <w:rPr>
          <w:rFonts w:ascii="Palatino Linotype" w:eastAsia="Palatino Linotype" w:hAnsi="Palatino Linotype" w:cs="Palatino Linotype"/>
          <w:b/>
          <w:i/>
        </w:rPr>
        <w:t>Artículo 52.-</w:t>
      </w:r>
      <w:r w:rsidRPr="00057742">
        <w:rPr>
          <w:rFonts w:ascii="Palatino Linotype" w:eastAsia="Palatino Linotype" w:hAnsi="Palatino Linotype" w:cs="Palatino Linotype"/>
          <w:i/>
        </w:rPr>
        <w:t xml:space="preserve"> Los prestadores de los servicios contarán, en cada caso, con manuales para la</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operación de los sistemas de suministro de agua potable, drenaje, alcantarillado, líneas moradas y</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plantas de tratamiento de aguas residuales debidamente actualizados. Asimismo, tendrán un</w:t>
      </w:r>
      <w:r>
        <w:rPr>
          <w:rFonts w:ascii="Palatino Linotype" w:eastAsia="Palatino Linotype" w:hAnsi="Palatino Linotype" w:cs="Palatino Linotype"/>
          <w:i/>
        </w:rPr>
        <w:t xml:space="preserve"> </w:t>
      </w:r>
      <w:r w:rsidRPr="00057742">
        <w:rPr>
          <w:rFonts w:ascii="Palatino Linotype" w:eastAsia="Palatino Linotype" w:hAnsi="Palatino Linotype" w:cs="Palatino Linotype"/>
          <w:i/>
        </w:rPr>
        <w:t>catastro de redes y un inventario de la infraestructura hidráulica de los sistemas.</w:t>
      </w:r>
    </w:p>
    <w:p w14:paraId="7BC8B68D" w14:textId="77777777" w:rsidR="00057742" w:rsidRPr="00057742" w:rsidRDefault="00057742" w:rsidP="00057742">
      <w:pPr>
        <w:ind w:left="851" w:right="709"/>
        <w:jc w:val="both"/>
        <w:rPr>
          <w:rFonts w:ascii="Palatino Linotype" w:eastAsia="Palatino Linotype" w:hAnsi="Palatino Linotype" w:cs="Palatino Linotype"/>
          <w:i/>
        </w:rPr>
      </w:pPr>
    </w:p>
    <w:p w14:paraId="03436CA2" w14:textId="77777777" w:rsidR="00D62463" w:rsidRDefault="00057742" w:rsidP="00D62463">
      <w:pPr>
        <w:ind w:left="851" w:right="709"/>
        <w:jc w:val="both"/>
      </w:pPr>
      <w:r w:rsidRPr="00057742">
        <w:rPr>
          <w:rFonts w:ascii="Palatino Linotype" w:eastAsia="Palatino Linotype" w:hAnsi="Palatino Linotype" w:cs="Palatino Linotype"/>
          <w:b/>
          <w:i/>
        </w:rPr>
        <w:t>Artículo 53.-</w:t>
      </w:r>
      <w:r w:rsidRPr="00057742">
        <w:rPr>
          <w:rFonts w:ascii="Palatino Linotype" w:eastAsia="Palatino Linotype" w:hAnsi="Palatino Linotype" w:cs="Palatino Linotype"/>
          <w:i/>
        </w:rPr>
        <w:t xml:space="preserve"> </w:t>
      </w:r>
      <w:r w:rsidRPr="00A56A60">
        <w:rPr>
          <w:rFonts w:ascii="Palatino Linotype" w:eastAsia="Palatino Linotype" w:hAnsi="Palatino Linotype" w:cs="Palatino Linotype"/>
          <w:b/>
          <w:i/>
        </w:rPr>
        <w:t>Las autoridades del agua impulsarán la construcción de la infraestructura hidráulica que permita el aprovechamiento del agua pluvial para la recarga de acuíferos y fomentarán la construcción y conservación de instalaciones alternas que sustituyan al drenaje cuando éste no pueda construirse.</w:t>
      </w:r>
      <w:r w:rsidR="00D62463" w:rsidRPr="00D62463">
        <w:t xml:space="preserve"> </w:t>
      </w:r>
    </w:p>
    <w:p w14:paraId="5E30931F" w14:textId="77777777" w:rsidR="00D62463" w:rsidRDefault="00D62463" w:rsidP="00D62463">
      <w:pPr>
        <w:ind w:left="851" w:right="709"/>
        <w:jc w:val="both"/>
      </w:pPr>
    </w:p>
    <w:p w14:paraId="199760E9" w14:textId="6C28AD71" w:rsidR="00057742" w:rsidRDefault="005922B4" w:rsidP="00C57C86">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 expuesto con antelación, se advierte que dicha Ley, tiene por objeto normar la explotación, aprovechamiento </w:t>
      </w:r>
      <w:r w:rsidR="00B4238B">
        <w:rPr>
          <w:rFonts w:ascii="Palatino Linotype" w:eastAsia="Palatino Linotype" w:hAnsi="Palatino Linotype" w:cs="Palatino Linotype"/>
        </w:rPr>
        <w:t xml:space="preserve">y administración de las aguas de Jurisdicción Estatal y Municipal, la cual faculta a los </w:t>
      </w:r>
      <w:r w:rsidR="00B4238B" w:rsidRPr="007D1498">
        <w:rPr>
          <w:rFonts w:ascii="Palatino Linotype" w:eastAsia="Palatino Linotype" w:hAnsi="Palatino Linotype" w:cs="Palatino Linotype"/>
        </w:rPr>
        <w:t xml:space="preserve">Municipios para </w:t>
      </w:r>
      <w:r w:rsidR="007D1498" w:rsidRPr="007D1498">
        <w:rPr>
          <w:rFonts w:ascii="Palatino Linotype" w:eastAsia="Palatino Linotype" w:hAnsi="Palatino Linotype" w:cs="Palatino Linotype"/>
        </w:rPr>
        <w:t>prestar los servicios de agua, ello a través de sus organismos operadores de agua (</w:t>
      </w:r>
      <w:r w:rsidR="007D1498" w:rsidRPr="007D1498">
        <w:rPr>
          <w:rFonts w:ascii="Palatino Linotype" w:hAnsi="Palatino Linotype"/>
          <w:lang w:val="es-ES_tradnl"/>
        </w:rPr>
        <w:t xml:space="preserve">Sistema de Agua Potable Alcantarillado y Saneamiento de Ecatepec de Morelos), </w:t>
      </w:r>
      <w:r w:rsidR="007D1498">
        <w:rPr>
          <w:rFonts w:ascii="Palatino Linotype" w:hAnsi="Palatino Linotype"/>
          <w:lang w:val="es-ES_tradnl"/>
        </w:rPr>
        <w:t>entendiendo por servicios de agua</w:t>
      </w:r>
      <w:r w:rsidR="00C9691D">
        <w:rPr>
          <w:rFonts w:ascii="Palatino Linotype" w:hAnsi="Palatino Linotype"/>
          <w:lang w:val="es-ES_tradnl"/>
        </w:rPr>
        <w:t>,</w:t>
      </w:r>
      <w:r w:rsidR="007D1498">
        <w:rPr>
          <w:rFonts w:ascii="Palatino Linotype" w:hAnsi="Palatino Linotype"/>
          <w:lang w:val="es-ES_tradnl"/>
        </w:rPr>
        <w:t xml:space="preserve"> </w:t>
      </w:r>
      <w:r w:rsidR="00E240EB">
        <w:rPr>
          <w:rFonts w:ascii="Palatino Linotype" w:hAnsi="Palatino Linotype"/>
          <w:lang w:val="es-ES_tradnl"/>
        </w:rPr>
        <w:t>l</w:t>
      </w:r>
      <w:r w:rsidR="007D1498">
        <w:rPr>
          <w:rFonts w:ascii="Palatino Linotype" w:eastAsia="Palatino Linotype" w:hAnsi="Palatino Linotype" w:cs="Palatino Linotype"/>
        </w:rPr>
        <w:t>a infraestructura hidráulica, el cual comprende</w:t>
      </w:r>
      <w:r w:rsidR="007D1498" w:rsidRPr="007D1498">
        <w:rPr>
          <w:rFonts w:ascii="Palatino Linotype" w:eastAsia="Palatino Linotype" w:hAnsi="Palatino Linotype" w:cs="Palatino Linotype"/>
        </w:rPr>
        <w:t xml:space="preserve"> las fuentes de abastecimiento de agua</w:t>
      </w:r>
      <w:r w:rsidR="00C9691D">
        <w:rPr>
          <w:rFonts w:ascii="Palatino Linotype" w:eastAsia="Palatino Linotype" w:hAnsi="Palatino Linotype" w:cs="Palatino Linotype"/>
        </w:rPr>
        <w:t>,</w:t>
      </w:r>
      <w:r w:rsidR="007D1498" w:rsidRPr="007D1498">
        <w:rPr>
          <w:rFonts w:ascii="Palatino Linotype" w:eastAsia="Palatino Linotype" w:hAnsi="Palatino Linotype" w:cs="Palatino Linotype"/>
        </w:rPr>
        <w:t xml:space="preserve"> las plantas de bombeo</w:t>
      </w:r>
      <w:r w:rsidR="00C9691D">
        <w:rPr>
          <w:rFonts w:ascii="Palatino Linotype" w:eastAsia="Palatino Linotype" w:hAnsi="Palatino Linotype" w:cs="Palatino Linotype"/>
        </w:rPr>
        <w:t>,</w:t>
      </w:r>
      <w:r w:rsidR="007D1498" w:rsidRPr="007D1498">
        <w:rPr>
          <w:rFonts w:ascii="Palatino Linotype" w:eastAsia="Palatino Linotype" w:hAnsi="Palatino Linotype" w:cs="Palatino Linotype"/>
        </w:rPr>
        <w:t xml:space="preserve"> las plantas potabilizadoras de agua</w:t>
      </w:r>
      <w:r w:rsidR="00E240EB">
        <w:rPr>
          <w:rFonts w:ascii="Palatino Linotype" w:eastAsia="Palatino Linotype" w:hAnsi="Palatino Linotype" w:cs="Palatino Linotype"/>
        </w:rPr>
        <w:t xml:space="preserve">, así como </w:t>
      </w:r>
      <w:r w:rsidR="00E240EB" w:rsidRPr="00E240EB">
        <w:rPr>
          <w:rFonts w:ascii="Palatino Linotype" w:eastAsia="Palatino Linotype" w:hAnsi="Palatino Linotype" w:cs="Palatino Linotype"/>
        </w:rPr>
        <w:t xml:space="preserve">para los servicios de drenaje, alcantarillado, saneamiento y tratamiento de aguas residuales para su </w:t>
      </w:r>
      <w:r w:rsidR="00AF2EA0" w:rsidRPr="00AF2EA0">
        <w:rPr>
          <w:rFonts w:ascii="Palatino Linotype" w:eastAsia="Palatino Linotype" w:hAnsi="Palatino Linotype" w:cs="Palatino Linotype"/>
        </w:rPr>
        <w:t>reúso</w:t>
      </w:r>
      <w:r w:rsidR="00E240EB" w:rsidRPr="00AF2EA0">
        <w:rPr>
          <w:rFonts w:ascii="Palatino Linotype" w:eastAsia="Palatino Linotype" w:hAnsi="Palatino Linotype" w:cs="Palatino Linotype"/>
        </w:rPr>
        <w:t>,</w:t>
      </w:r>
      <w:r w:rsidR="00E240EB" w:rsidRPr="00E240EB">
        <w:rPr>
          <w:rFonts w:ascii="Palatino Linotype" w:eastAsia="Palatino Linotype" w:hAnsi="Palatino Linotype" w:cs="Palatino Linotype"/>
        </w:rPr>
        <w:t xml:space="preserve"> </w:t>
      </w:r>
      <w:r w:rsidR="00E240EB" w:rsidRPr="00E240EB">
        <w:rPr>
          <w:rFonts w:ascii="Palatino Linotype" w:eastAsia="Palatino Linotype" w:hAnsi="Palatino Linotype" w:cs="Palatino Linotype"/>
          <w:b/>
        </w:rPr>
        <w:t>los colectores</w:t>
      </w:r>
      <w:r w:rsidR="00E240EB" w:rsidRPr="00E240EB">
        <w:rPr>
          <w:rFonts w:ascii="Palatino Linotype" w:eastAsia="Palatino Linotype" w:hAnsi="Palatino Linotype" w:cs="Palatino Linotype"/>
        </w:rPr>
        <w:t xml:space="preserve">, subcolectores, </w:t>
      </w:r>
      <w:r w:rsidR="00E240EB" w:rsidRPr="00E240EB">
        <w:rPr>
          <w:rFonts w:ascii="Palatino Linotype" w:eastAsia="Palatino Linotype" w:hAnsi="Palatino Linotype" w:cs="Palatino Linotype"/>
          <w:b/>
        </w:rPr>
        <w:t>cárcamos de bombeo</w:t>
      </w:r>
      <w:r w:rsidR="00E240EB" w:rsidRPr="00E240EB">
        <w:rPr>
          <w:rFonts w:ascii="Palatino Linotype" w:eastAsia="Palatino Linotype" w:hAnsi="Palatino Linotype" w:cs="Palatino Linotype"/>
        </w:rPr>
        <w:t xml:space="preserve">, emisores, las plantas de </w:t>
      </w:r>
      <w:r w:rsidR="00E240EB" w:rsidRPr="00E240EB">
        <w:rPr>
          <w:rFonts w:ascii="Palatino Linotype" w:eastAsia="Palatino Linotype" w:hAnsi="Palatino Linotype" w:cs="Palatino Linotype"/>
        </w:rPr>
        <w:lastRenderedPageBreak/>
        <w:t>tratamiento de aguas residuales, lagunas de oxidación, humedales, líneas moradas y las obras hidráulicas para</w:t>
      </w:r>
      <w:r w:rsidR="00E240EB">
        <w:rPr>
          <w:rFonts w:ascii="Palatino Linotype" w:eastAsia="Palatino Linotype" w:hAnsi="Palatino Linotype" w:cs="Palatino Linotype"/>
        </w:rPr>
        <w:t xml:space="preserve"> la prevención de inundaciones.</w:t>
      </w:r>
    </w:p>
    <w:p w14:paraId="217D25E1" w14:textId="77777777" w:rsidR="00D62463" w:rsidRDefault="00D62463" w:rsidP="00C57C86">
      <w:pPr>
        <w:spacing w:line="360" w:lineRule="auto"/>
        <w:ind w:right="51"/>
        <w:jc w:val="both"/>
        <w:rPr>
          <w:rFonts w:ascii="Palatino Linotype" w:eastAsia="Palatino Linotype" w:hAnsi="Palatino Linotype" w:cs="Palatino Linotype"/>
        </w:rPr>
      </w:pPr>
    </w:p>
    <w:p w14:paraId="32B9E19A" w14:textId="4ED7340D" w:rsidR="00DE4688" w:rsidRDefault="00D62463" w:rsidP="00DE4688">
      <w:pPr>
        <w:spacing w:line="360" w:lineRule="auto"/>
        <w:ind w:right="51"/>
        <w:jc w:val="both"/>
        <w:rPr>
          <w:rFonts w:ascii="Palatino Linotype" w:hAnsi="Palatino Linotype"/>
          <w:lang w:val="es-ES_tradnl"/>
        </w:rPr>
      </w:pPr>
      <w:r>
        <w:rPr>
          <w:rFonts w:ascii="Palatino Linotype" w:eastAsia="Palatino Linotype" w:hAnsi="Palatino Linotype" w:cs="Palatino Linotype"/>
        </w:rPr>
        <w:t>Lo anterior</w:t>
      </w:r>
      <w:r w:rsidR="00B1032A">
        <w:rPr>
          <w:rFonts w:ascii="Palatino Linotype" w:eastAsia="Palatino Linotype" w:hAnsi="Palatino Linotype" w:cs="Palatino Linotype"/>
        </w:rPr>
        <w:t>,</w:t>
      </w:r>
      <w:r>
        <w:rPr>
          <w:rFonts w:ascii="Palatino Linotype" w:eastAsia="Palatino Linotype" w:hAnsi="Palatino Linotype" w:cs="Palatino Linotype"/>
        </w:rPr>
        <w:t xml:space="preserve"> se patenta con lo estipulado en el Bando Municipal del Ayuntamiento de Ecatepec de </w:t>
      </w:r>
      <w:r w:rsidRPr="00B1032A">
        <w:rPr>
          <w:rFonts w:ascii="Palatino Linotype" w:eastAsia="Palatino Linotype" w:hAnsi="Palatino Linotype" w:cs="Palatino Linotype"/>
        </w:rPr>
        <w:t>Morelos, el cual se advierte cuenta con Organismos Descentralizados, entre ellos el</w:t>
      </w:r>
      <w:r w:rsidR="00B1032A">
        <w:rPr>
          <w:rFonts w:ascii="Palatino Linotype" w:eastAsia="Palatino Linotype" w:hAnsi="Palatino Linotype" w:cs="Palatino Linotype"/>
        </w:rPr>
        <w:t xml:space="preserve"> </w:t>
      </w:r>
      <w:r w:rsidR="00B1032A" w:rsidRPr="00B1032A">
        <w:rPr>
          <w:rFonts w:ascii="Palatino Linotype" w:eastAsia="Palatino Linotype" w:hAnsi="Palatino Linotype" w:cs="Palatino Linotype"/>
          <w:b/>
        </w:rPr>
        <w:t>SUJETO OBLIGADO</w:t>
      </w:r>
      <w:r w:rsidR="00B1032A">
        <w:rPr>
          <w:rFonts w:ascii="Palatino Linotype" w:eastAsia="Palatino Linotype" w:hAnsi="Palatino Linotype" w:cs="Palatino Linotype"/>
        </w:rPr>
        <w:t xml:space="preserve"> del presente análisis que lo es </w:t>
      </w:r>
      <w:r w:rsidR="00B1032A" w:rsidRPr="00B1032A">
        <w:rPr>
          <w:rFonts w:ascii="Palatino Linotype" w:hAnsi="Palatino Linotype"/>
          <w:lang w:val="es-ES_tradnl"/>
        </w:rPr>
        <w:t>Sistema de Agua Potable Alcantarillado y Saneamiento de Ecatepec de Morelos</w:t>
      </w:r>
      <w:r w:rsidR="00B1032A">
        <w:rPr>
          <w:rFonts w:ascii="Palatino Linotype" w:hAnsi="Palatino Linotype"/>
          <w:lang w:val="es-ES_tradnl"/>
        </w:rPr>
        <w:t xml:space="preserve"> (S.A.P.A.S.E.)</w:t>
      </w:r>
      <w:r w:rsidR="00DE4688">
        <w:rPr>
          <w:rFonts w:ascii="Palatino Linotype" w:hAnsi="Palatino Linotype"/>
          <w:lang w:val="es-ES_tradnl"/>
        </w:rPr>
        <w:t xml:space="preserve">, el cual cuenta con autonomía propia, al contar con independencia en la </w:t>
      </w:r>
      <w:r w:rsidR="00DE4688" w:rsidRPr="00DE4688">
        <w:rPr>
          <w:rFonts w:ascii="Palatino Linotype" w:hAnsi="Palatino Linotype"/>
          <w:lang w:val="es-ES_tradnl"/>
        </w:rPr>
        <w:t>prestación del servicio público de agua potable, alcantarillado y saneamiento</w:t>
      </w:r>
      <w:r w:rsidR="00DE4688">
        <w:rPr>
          <w:rFonts w:ascii="Palatino Linotype" w:hAnsi="Palatino Linotype"/>
          <w:lang w:val="es-ES_tradnl"/>
        </w:rPr>
        <w:t>, y entre esos servicios se encuentra el construir, operar y mantener la infraestructura hidráulica, como lo son en el caso particular los cárcamos y colectores, como a continuación se advierte:</w:t>
      </w:r>
    </w:p>
    <w:p w14:paraId="389A6808" w14:textId="77777777" w:rsidR="00DE4688" w:rsidRDefault="00DE4688" w:rsidP="00DE4688">
      <w:pPr>
        <w:spacing w:line="360" w:lineRule="auto"/>
        <w:ind w:right="51"/>
        <w:jc w:val="both"/>
        <w:rPr>
          <w:rFonts w:ascii="Palatino Linotype" w:hAnsi="Palatino Linotype"/>
          <w:lang w:val="es-ES_tradnl"/>
        </w:rPr>
      </w:pPr>
    </w:p>
    <w:p w14:paraId="08A63C04" w14:textId="77777777" w:rsidR="00D62463" w:rsidRPr="00D62463" w:rsidRDefault="00D62463" w:rsidP="00D62463">
      <w:pPr>
        <w:ind w:left="851" w:right="709"/>
        <w:jc w:val="center"/>
        <w:rPr>
          <w:rFonts w:ascii="Palatino Linotype" w:eastAsia="Palatino Linotype" w:hAnsi="Palatino Linotype" w:cs="Palatino Linotype"/>
          <w:b/>
          <w:i/>
        </w:rPr>
      </w:pPr>
      <w:r w:rsidRPr="00D62463">
        <w:rPr>
          <w:rFonts w:ascii="Palatino Linotype" w:eastAsia="Palatino Linotype" w:hAnsi="Palatino Linotype" w:cs="Palatino Linotype"/>
          <w:b/>
          <w:i/>
        </w:rPr>
        <w:t>TÍTULO DÉCIMO QUINTO</w:t>
      </w:r>
    </w:p>
    <w:p w14:paraId="6C59255D" w14:textId="77777777" w:rsidR="00D62463" w:rsidRPr="00D62463" w:rsidRDefault="00D62463" w:rsidP="00D62463">
      <w:pPr>
        <w:ind w:left="851" w:right="709"/>
        <w:jc w:val="center"/>
        <w:rPr>
          <w:rFonts w:ascii="Palatino Linotype" w:eastAsia="Palatino Linotype" w:hAnsi="Palatino Linotype" w:cs="Palatino Linotype"/>
          <w:b/>
          <w:i/>
        </w:rPr>
      </w:pPr>
      <w:r w:rsidRPr="00D62463">
        <w:rPr>
          <w:rFonts w:ascii="Palatino Linotype" w:eastAsia="Palatino Linotype" w:hAnsi="Palatino Linotype" w:cs="Palatino Linotype"/>
          <w:b/>
          <w:i/>
        </w:rPr>
        <w:t>De los Organismos Públicos Descentralizados</w:t>
      </w:r>
    </w:p>
    <w:p w14:paraId="32FB5EAA" w14:textId="77777777" w:rsidR="00D62463" w:rsidRPr="00D62463" w:rsidRDefault="00D62463" w:rsidP="00D62463">
      <w:pPr>
        <w:ind w:left="851" w:right="709"/>
        <w:jc w:val="center"/>
        <w:rPr>
          <w:rFonts w:ascii="Palatino Linotype" w:eastAsia="Palatino Linotype" w:hAnsi="Palatino Linotype" w:cs="Palatino Linotype"/>
          <w:b/>
          <w:i/>
        </w:rPr>
      </w:pPr>
      <w:r w:rsidRPr="00D62463">
        <w:rPr>
          <w:rFonts w:ascii="Palatino Linotype" w:eastAsia="Palatino Linotype" w:hAnsi="Palatino Linotype" w:cs="Palatino Linotype"/>
          <w:b/>
          <w:i/>
        </w:rPr>
        <w:t>CAPÍTULO I</w:t>
      </w:r>
    </w:p>
    <w:p w14:paraId="706B7F97" w14:textId="77777777" w:rsidR="00D62463" w:rsidRPr="00D62463" w:rsidRDefault="00D62463" w:rsidP="00D62463">
      <w:pPr>
        <w:ind w:left="851" w:right="709"/>
        <w:jc w:val="center"/>
        <w:rPr>
          <w:rFonts w:ascii="Palatino Linotype" w:eastAsia="Palatino Linotype" w:hAnsi="Palatino Linotype" w:cs="Palatino Linotype"/>
          <w:b/>
          <w:i/>
        </w:rPr>
      </w:pPr>
      <w:r w:rsidRPr="00D62463">
        <w:rPr>
          <w:rFonts w:ascii="Palatino Linotype" w:eastAsia="Palatino Linotype" w:hAnsi="Palatino Linotype" w:cs="Palatino Linotype"/>
          <w:b/>
          <w:i/>
        </w:rPr>
        <w:t>Generalidades</w:t>
      </w:r>
    </w:p>
    <w:p w14:paraId="30CC1CE4" w14:textId="77777777" w:rsidR="00D62463" w:rsidRDefault="00D62463" w:rsidP="00D62463">
      <w:pPr>
        <w:ind w:left="851" w:right="709"/>
        <w:jc w:val="both"/>
        <w:rPr>
          <w:rFonts w:ascii="Palatino Linotype" w:eastAsia="Palatino Linotype" w:hAnsi="Palatino Linotype" w:cs="Palatino Linotype"/>
          <w:b/>
          <w:i/>
        </w:rPr>
      </w:pPr>
    </w:p>
    <w:p w14:paraId="670AA9E8" w14:textId="77777777" w:rsidR="00D62463" w:rsidRDefault="00D62463" w:rsidP="00D62463">
      <w:pPr>
        <w:ind w:left="851" w:right="709"/>
        <w:jc w:val="both"/>
        <w:rPr>
          <w:rFonts w:ascii="Palatino Linotype" w:eastAsia="Palatino Linotype" w:hAnsi="Palatino Linotype" w:cs="Palatino Linotype"/>
          <w:i/>
        </w:rPr>
      </w:pPr>
      <w:r w:rsidRPr="00D62463">
        <w:rPr>
          <w:rFonts w:ascii="Palatino Linotype" w:eastAsia="Palatino Linotype" w:hAnsi="Palatino Linotype" w:cs="Palatino Linotype"/>
          <w:b/>
          <w:i/>
        </w:rPr>
        <w:t xml:space="preserve">Artículo 96. </w:t>
      </w:r>
      <w:r w:rsidRPr="00D62463">
        <w:rPr>
          <w:rFonts w:ascii="Palatino Linotype" w:eastAsia="Palatino Linotype" w:hAnsi="Palatino Linotype" w:cs="Palatino Linotype"/>
          <w:i/>
        </w:rPr>
        <w:t>Los Organismos Públicos Descentralizados denominados:</w:t>
      </w:r>
    </w:p>
    <w:p w14:paraId="34DAF3E9" w14:textId="77777777" w:rsidR="00D62463" w:rsidRPr="00D62463" w:rsidRDefault="00D62463" w:rsidP="00D62463">
      <w:pPr>
        <w:ind w:left="851" w:right="709"/>
        <w:jc w:val="both"/>
        <w:rPr>
          <w:rFonts w:ascii="Palatino Linotype" w:eastAsia="Palatino Linotype" w:hAnsi="Palatino Linotype" w:cs="Palatino Linotype"/>
          <w:i/>
        </w:rPr>
      </w:pPr>
    </w:p>
    <w:p w14:paraId="1F251268" w14:textId="0288A0C0" w:rsidR="00D62463" w:rsidRPr="00D62463" w:rsidRDefault="00D62463" w:rsidP="00D62463">
      <w:pPr>
        <w:pStyle w:val="Prrafodelista"/>
        <w:numPr>
          <w:ilvl w:val="0"/>
          <w:numId w:val="45"/>
        </w:numPr>
        <w:ind w:right="709"/>
        <w:jc w:val="both"/>
        <w:rPr>
          <w:rFonts w:ascii="Palatino Linotype" w:eastAsia="Palatino Linotype" w:hAnsi="Palatino Linotype" w:cs="Palatino Linotype"/>
          <w:i/>
        </w:rPr>
      </w:pPr>
      <w:r w:rsidRPr="00D62463">
        <w:rPr>
          <w:rFonts w:ascii="Palatino Linotype" w:eastAsia="Palatino Linotype" w:hAnsi="Palatino Linotype" w:cs="Palatino Linotype"/>
          <w:i/>
        </w:rPr>
        <w:t>Instituto Municipal de Cultura Física y Deporte de Ecatepec de Morelos, México (IMCUFIDEMM);</w:t>
      </w:r>
    </w:p>
    <w:p w14:paraId="4ECBFBD3" w14:textId="77777777" w:rsidR="00D62463" w:rsidRPr="00D62463" w:rsidRDefault="00D62463" w:rsidP="00D62463">
      <w:pPr>
        <w:pStyle w:val="Prrafodelista"/>
        <w:ind w:left="1211" w:right="709"/>
        <w:jc w:val="both"/>
        <w:rPr>
          <w:rFonts w:ascii="Palatino Linotype" w:eastAsia="Palatino Linotype" w:hAnsi="Palatino Linotype" w:cs="Palatino Linotype"/>
          <w:i/>
        </w:rPr>
      </w:pPr>
    </w:p>
    <w:p w14:paraId="6C3FF38C" w14:textId="77777777" w:rsidR="00D62463" w:rsidRPr="00D62463" w:rsidRDefault="00D62463" w:rsidP="00D62463">
      <w:pPr>
        <w:ind w:left="851" w:right="709"/>
        <w:jc w:val="both"/>
        <w:rPr>
          <w:rFonts w:ascii="Palatino Linotype" w:eastAsia="Palatino Linotype" w:hAnsi="Palatino Linotype" w:cs="Palatino Linotype"/>
          <w:b/>
          <w:i/>
        </w:rPr>
      </w:pPr>
      <w:r w:rsidRPr="00D62463">
        <w:rPr>
          <w:rFonts w:ascii="Palatino Linotype" w:eastAsia="Palatino Linotype" w:hAnsi="Palatino Linotype" w:cs="Palatino Linotype"/>
          <w:i/>
        </w:rPr>
        <w:t xml:space="preserve">b. </w:t>
      </w:r>
      <w:r w:rsidRPr="00D62463">
        <w:rPr>
          <w:rFonts w:ascii="Palatino Linotype" w:eastAsia="Palatino Linotype" w:hAnsi="Palatino Linotype" w:cs="Palatino Linotype"/>
          <w:b/>
          <w:i/>
        </w:rPr>
        <w:t>Para la Prestación de los Servicios de Agua Potable, Alcantarillado y Saneamiento de Ecatepec de Morelos</w:t>
      </w:r>
    </w:p>
    <w:p w14:paraId="6C6F44E8" w14:textId="77777777" w:rsidR="00D62463" w:rsidRDefault="00D62463" w:rsidP="00D62463">
      <w:pPr>
        <w:ind w:left="851" w:right="709"/>
        <w:jc w:val="both"/>
        <w:rPr>
          <w:rFonts w:ascii="Palatino Linotype" w:eastAsia="Palatino Linotype" w:hAnsi="Palatino Linotype" w:cs="Palatino Linotype"/>
          <w:i/>
        </w:rPr>
      </w:pPr>
      <w:r w:rsidRPr="00D62463">
        <w:rPr>
          <w:rFonts w:ascii="Palatino Linotype" w:eastAsia="Palatino Linotype" w:hAnsi="Palatino Linotype" w:cs="Palatino Linotype"/>
          <w:b/>
          <w:i/>
        </w:rPr>
        <w:t>(SAPASE);</w:t>
      </w:r>
      <w:r w:rsidRPr="00D62463">
        <w:rPr>
          <w:rFonts w:ascii="Palatino Linotype" w:eastAsia="Palatino Linotype" w:hAnsi="Palatino Linotype" w:cs="Palatino Linotype"/>
          <w:i/>
        </w:rPr>
        <w:t xml:space="preserve"> y</w:t>
      </w:r>
    </w:p>
    <w:p w14:paraId="02B743C3" w14:textId="77777777" w:rsidR="00D62463" w:rsidRPr="00D62463" w:rsidRDefault="00D62463" w:rsidP="00D62463">
      <w:pPr>
        <w:ind w:right="709"/>
        <w:jc w:val="both"/>
        <w:rPr>
          <w:rFonts w:ascii="Palatino Linotype" w:eastAsia="Palatino Linotype" w:hAnsi="Palatino Linotype" w:cs="Palatino Linotype"/>
          <w:i/>
        </w:rPr>
      </w:pPr>
    </w:p>
    <w:p w14:paraId="03B36CA6" w14:textId="1D8B2E0B" w:rsidR="00D62463" w:rsidRPr="00D62463" w:rsidRDefault="00D62463" w:rsidP="00D62463">
      <w:pPr>
        <w:pStyle w:val="Prrafodelista"/>
        <w:numPr>
          <w:ilvl w:val="0"/>
          <w:numId w:val="45"/>
        </w:numPr>
        <w:ind w:right="709"/>
        <w:jc w:val="both"/>
        <w:rPr>
          <w:rFonts w:ascii="Palatino Linotype" w:eastAsia="Palatino Linotype" w:hAnsi="Palatino Linotype" w:cs="Palatino Linotype"/>
          <w:i/>
        </w:rPr>
      </w:pPr>
      <w:r w:rsidRPr="00D62463">
        <w:rPr>
          <w:rFonts w:ascii="Palatino Linotype" w:eastAsia="Palatino Linotype" w:hAnsi="Palatino Linotype" w:cs="Palatino Linotype"/>
          <w:i/>
        </w:rPr>
        <w:t>Sistema Municipal para el Desarrollo Integral de la Familia de Ecatepec de Morelos, México (DIF Ecatepec).</w:t>
      </w:r>
    </w:p>
    <w:p w14:paraId="4BAF4231" w14:textId="77777777" w:rsidR="00D62463" w:rsidRPr="00D62463" w:rsidRDefault="00D62463" w:rsidP="00D62463">
      <w:pPr>
        <w:pStyle w:val="Prrafodelista"/>
        <w:ind w:left="1211" w:right="709"/>
        <w:jc w:val="both"/>
        <w:rPr>
          <w:rFonts w:ascii="Palatino Linotype" w:eastAsia="Palatino Linotype" w:hAnsi="Palatino Linotype" w:cs="Palatino Linotype"/>
          <w:i/>
        </w:rPr>
      </w:pPr>
    </w:p>
    <w:p w14:paraId="7EC33760" w14:textId="4FAEBB0C" w:rsidR="00D62463" w:rsidRPr="00D62463" w:rsidRDefault="00D62463" w:rsidP="00D62463">
      <w:pPr>
        <w:ind w:left="851" w:right="709"/>
        <w:jc w:val="both"/>
        <w:rPr>
          <w:rFonts w:ascii="Palatino Linotype" w:eastAsia="Palatino Linotype" w:hAnsi="Palatino Linotype" w:cs="Palatino Linotype"/>
          <w:i/>
        </w:rPr>
      </w:pPr>
      <w:r w:rsidRPr="00D62463">
        <w:rPr>
          <w:rFonts w:ascii="Palatino Linotype" w:eastAsia="Palatino Linotype" w:hAnsi="Palatino Linotype" w:cs="Palatino Linotype"/>
          <w:i/>
        </w:rPr>
        <w:lastRenderedPageBreak/>
        <w:t>Tienen personalidad jurídica y patrimonio propios, y coadyuvarán con el H. Ayuntamiento en el ejercicio de las</w:t>
      </w:r>
      <w:r>
        <w:rPr>
          <w:rFonts w:ascii="Palatino Linotype" w:eastAsia="Palatino Linotype" w:hAnsi="Palatino Linotype" w:cs="Palatino Linotype"/>
          <w:i/>
        </w:rPr>
        <w:t xml:space="preserve"> </w:t>
      </w:r>
      <w:r w:rsidRPr="00D62463">
        <w:rPr>
          <w:rFonts w:ascii="Palatino Linotype" w:eastAsia="Palatino Linotype" w:hAnsi="Palatino Linotype" w:cs="Palatino Linotype"/>
          <w:i/>
        </w:rPr>
        <w:t>funciones, desarrollo de actividades y prestación de servicios públicos municipales, en los términos de las leyes que</w:t>
      </w:r>
    </w:p>
    <w:p w14:paraId="6632AF9B" w14:textId="77777777" w:rsidR="00B1032A" w:rsidRDefault="00D62463" w:rsidP="00B1032A">
      <w:pPr>
        <w:ind w:left="851" w:right="709"/>
        <w:jc w:val="both"/>
      </w:pPr>
      <w:r w:rsidRPr="00D62463">
        <w:rPr>
          <w:rFonts w:ascii="Palatino Linotype" w:eastAsia="Palatino Linotype" w:hAnsi="Palatino Linotype" w:cs="Palatino Linotype"/>
          <w:i/>
        </w:rPr>
        <w:t>los rigen el presente Bando Municipal y los demás ordenamientos vigentes.</w:t>
      </w:r>
      <w:r w:rsidR="00B1032A" w:rsidRPr="00B1032A">
        <w:t xml:space="preserve"> </w:t>
      </w:r>
    </w:p>
    <w:p w14:paraId="1090BB86" w14:textId="77777777" w:rsidR="00B1032A" w:rsidRDefault="00B1032A" w:rsidP="00B1032A">
      <w:pPr>
        <w:ind w:left="851" w:right="709"/>
        <w:jc w:val="both"/>
      </w:pPr>
    </w:p>
    <w:p w14:paraId="1B76D0A2" w14:textId="77777777" w:rsidR="00B1032A" w:rsidRDefault="00B1032A" w:rsidP="00B1032A">
      <w:pPr>
        <w:ind w:left="851" w:right="709"/>
        <w:jc w:val="both"/>
      </w:pPr>
    </w:p>
    <w:p w14:paraId="382E9F3C" w14:textId="77777777" w:rsidR="00B1032A" w:rsidRDefault="00B1032A" w:rsidP="00B1032A">
      <w:pPr>
        <w:ind w:left="851" w:right="709"/>
        <w:jc w:val="both"/>
      </w:pPr>
    </w:p>
    <w:p w14:paraId="50050771" w14:textId="4187C4AB" w:rsidR="00B1032A" w:rsidRPr="00B1032A" w:rsidRDefault="00B1032A" w:rsidP="00B1032A">
      <w:pPr>
        <w:ind w:left="851" w:right="709"/>
        <w:jc w:val="center"/>
        <w:rPr>
          <w:rFonts w:ascii="Palatino Linotype" w:eastAsia="Palatino Linotype" w:hAnsi="Palatino Linotype" w:cs="Palatino Linotype"/>
          <w:b/>
          <w:i/>
        </w:rPr>
      </w:pPr>
      <w:r w:rsidRPr="00B1032A">
        <w:rPr>
          <w:rFonts w:ascii="Palatino Linotype" w:eastAsia="Palatino Linotype" w:hAnsi="Palatino Linotype" w:cs="Palatino Linotype"/>
          <w:b/>
          <w:i/>
        </w:rPr>
        <w:t>CAPÍTULO III</w:t>
      </w:r>
    </w:p>
    <w:p w14:paraId="6BFB5829" w14:textId="77777777" w:rsidR="00B1032A" w:rsidRPr="00B1032A" w:rsidRDefault="00B1032A" w:rsidP="00B1032A">
      <w:pPr>
        <w:ind w:left="851" w:right="709"/>
        <w:jc w:val="center"/>
        <w:rPr>
          <w:rFonts w:ascii="Palatino Linotype" w:eastAsia="Palatino Linotype" w:hAnsi="Palatino Linotype" w:cs="Palatino Linotype"/>
          <w:b/>
          <w:i/>
        </w:rPr>
      </w:pPr>
      <w:r w:rsidRPr="00B1032A">
        <w:rPr>
          <w:rFonts w:ascii="Palatino Linotype" w:eastAsia="Palatino Linotype" w:hAnsi="Palatino Linotype" w:cs="Palatino Linotype"/>
          <w:b/>
          <w:i/>
        </w:rPr>
        <w:t>Del Organismo Público Descentralizado para la</w:t>
      </w:r>
    </w:p>
    <w:p w14:paraId="2471FC21" w14:textId="77777777" w:rsidR="00B1032A" w:rsidRPr="00B1032A" w:rsidRDefault="00B1032A" w:rsidP="00B1032A">
      <w:pPr>
        <w:ind w:left="851" w:right="709"/>
        <w:jc w:val="center"/>
        <w:rPr>
          <w:rFonts w:ascii="Palatino Linotype" w:eastAsia="Palatino Linotype" w:hAnsi="Palatino Linotype" w:cs="Palatino Linotype"/>
          <w:b/>
          <w:i/>
        </w:rPr>
      </w:pPr>
      <w:r w:rsidRPr="00B1032A">
        <w:rPr>
          <w:rFonts w:ascii="Palatino Linotype" w:eastAsia="Palatino Linotype" w:hAnsi="Palatino Linotype" w:cs="Palatino Linotype"/>
          <w:b/>
          <w:i/>
        </w:rPr>
        <w:t>Prestación de los Servicios de Agua Potable, Alcantarillado y Saneamiento</w:t>
      </w:r>
    </w:p>
    <w:p w14:paraId="20B848EB" w14:textId="2C04370B" w:rsid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b/>
          <w:i/>
        </w:rPr>
        <w:t>Artículo 98.</w:t>
      </w:r>
      <w:r w:rsidRPr="00B1032A">
        <w:rPr>
          <w:rFonts w:ascii="Palatino Linotype" w:eastAsia="Palatino Linotype" w:hAnsi="Palatino Linotype" w:cs="Palatino Linotype"/>
          <w:i/>
        </w:rPr>
        <w:t xml:space="preserve"> El Organismo Público Descentralizado para la Prestación de los Servicios de Agua Potable, Alcantarillado</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y Saneamiento del Municipio de Ecatepec de Morelos (S.A.P.A.S.E.) tiene autonomía en el manejo de sus recursos y</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el carácter de autoridad fiscal en relación con la recaudación y administración de las contribuciones derivadas de los</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servicios que presta, por lo que podrá realizar los actos de notificación, verificación, inspección, vigilancia y ejecución</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y, en su caso, iniciar, tramitar y resolver los procedimientos administrativos por infracciones cometidas al Código</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Financiero del Estado de México y Municipios, Ley del Agua para el Estado de México y Municipios, a su reglamento, y</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demás normatividad aplicable; pudiendo incluso restringir el servicio hasta en un 75% por incumplimiento en el pago,</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en términos de la citada Ley.</w:t>
      </w:r>
    </w:p>
    <w:p w14:paraId="38C065EE" w14:textId="77777777" w:rsidR="00B1032A" w:rsidRPr="00B1032A" w:rsidRDefault="00B1032A" w:rsidP="00B1032A">
      <w:pPr>
        <w:ind w:left="851" w:right="709"/>
        <w:jc w:val="both"/>
        <w:rPr>
          <w:rFonts w:ascii="Palatino Linotype" w:eastAsia="Palatino Linotype" w:hAnsi="Palatino Linotype" w:cs="Palatino Linotype"/>
          <w:i/>
        </w:rPr>
      </w:pPr>
    </w:p>
    <w:p w14:paraId="11239E3C" w14:textId="24919567" w:rsid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i/>
        </w:rPr>
        <w:t>Podrá de igual forma hacer las denuncias correspondientes ante la Autoridad respectiva en términos del Código Penal</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del Estado de México.</w:t>
      </w:r>
    </w:p>
    <w:p w14:paraId="001D6936" w14:textId="77777777" w:rsidR="00B1032A" w:rsidRPr="00B1032A" w:rsidRDefault="00B1032A" w:rsidP="00B1032A">
      <w:pPr>
        <w:ind w:left="851" w:right="709"/>
        <w:jc w:val="both"/>
        <w:rPr>
          <w:rFonts w:ascii="Palatino Linotype" w:eastAsia="Palatino Linotype" w:hAnsi="Palatino Linotype" w:cs="Palatino Linotype"/>
          <w:i/>
        </w:rPr>
      </w:pPr>
    </w:p>
    <w:p w14:paraId="4FDB2792" w14:textId="2DC3EA3A" w:rsid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b/>
          <w:i/>
        </w:rPr>
        <w:t>Artículo 99.</w:t>
      </w:r>
      <w:r w:rsidRPr="00B1032A">
        <w:rPr>
          <w:rFonts w:ascii="Palatino Linotype" w:eastAsia="Palatino Linotype" w:hAnsi="Palatino Linotype" w:cs="Palatino Linotype"/>
          <w:i/>
        </w:rPr>
        <w:t xml:space="preserve"> La </w:t>
      </w:r>
      <w:r w:rsidRPr="00E82358">
        <w:rPr>
          <w:rFonts w:ascii="Palatino Linotype" w:eastAsia="Palatino Linotype" w:hAnsi="Palatino Linotype" w:cs="Palatino Linotype"/>
          <w:b/>
          <w:i/>
        </w:rPr>
        <w:t>prestación del servicio público de agua potable, alcantarillado y saneamiento se realizará a través de este Organismo Público Descentralizado</w:t>
      </w:r>
      <w:r w:rsidRPr="00B1032A">
        <w:rPr>
          <w:rFonts w:ascii="Palatino Linotype" w:eastAsia="Palatino Linotype" w:hAnsi="Palatino Linotype" w:cs="Palatino Linotype"/>
          <w:i/>
        </w:rPr>
        <w:t>, el cual tendrá las siguientes funciones:</w:t>
      </w:r>
    </w:p>
    <w:p w14:paraId="4FFD8A6C" w14:textId="77777777" w:rsidR="00B1032A" w:rsidRPr="00B1032A" w:rsidRDefault="00B1032A" w:rsidP="00B1032A">
      <w:pPr>
        <w:ind w:left="851" w:right="709"/>
        <w:jc w:val="both"/>
        <w:rPr>
          <w:rFonts w:ascii="Palatino Linotype" w:eastAsia="Palatino Linotype" w:hAnsi="Palatino Linotype" w:cs="Palatino Linotype"/>
          <w:i/>
        </w:rPr>
      </w:pPr>
    </w:p>
    <w:p w14:paraId="2589F1A5" w14:textId="77777777" w:rsid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b/>
          <w:i/>
        </w:rPr>
        <w:t>I.</w:t>
      </w:r>
      <w:r w:rsidRPr="00B1032A">
        <w:rPr>
          <w:rFonts w:ascii="Palatino Linotype" w:eastAsia="Palatino Linotype" w:hAnsi="Palatino Linotype" w:cs="Palatino Linotype"/>
          <w:i/>
        </w:rPr>
        <w:t xml:space="preserve"> La prestación de los servicios de agua potable, alcantarillado y saneamiento;</w:t>
      </w:r>
    </w:p>
    <w:p w14:paraId="4C9F95A9" w14:textId="77777777" w:rsidR="00B1032A" w:rsidRPr="00B1032A" w:rsidRDefault="00B1032A" w:rsidP="00B1032A">
      <w:pPr>
        <w:ind w:left="851" w:right="709"/>
        <w:jc w:val="both"/>
        <w:rPr>
          <w:rFonts w:ascii="Palatino Linotype" w:eastAsia="Palatino Linotype" w:hAnsi="Palatino Linotype" w:cs="Palatino Linotype"/>
          <w:i/>
        </w:rPr>
      </w:pPr>
    </w:p>
    <w:p w14:paraId="16AA9753" w14:textId="3288A202" w:rsid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b/>
          <w:i/>
        </w:rPr>
        <w:t>II.</w:t>
      </w:r>
      <w:r w:rsidRPr="00B1032A">
        <w:rPr>
          <w:rFonts w:ascii="Palatino Linotype" w:eastAsia="Palatino Linotype" w:hAnsi="Palatino Linotype" w:cs="Palatino Linotype"/>
          <w:i/>
        </w:rPr>
        <w:t xml:space="preserve"> Regular el cumplimiento de sus funciones administrativas internas, con el objeto de proveer los procesos</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permanentes de calidad, así como la implementación de sistemas informáticos y tecnológicos para contribuir</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 xml:space="preserve">a la </w:t>
      </w:r>
      <w:r w:rsidRPr="00B1032A">
        <w:rPr>
          <w:rFonts w:ascii="Palatino Linotype" w:eastAsia="Palatino Linotype" w:hAnsi="Palatino Linotype" w:cs="Palatino Linotype"/>
          <w:i/>
        </w:rPr>
        <w:lastRenderedPageBreak/>
        <w:t>desregularización, la simplificación y la prestación eficiente y eficaz de los servicios de agua potable,</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alcantarillado y saneamiento;</w:t>
      </w:r>
    </w:p>
    <w:p w14:paraId="3EBBFB2C" w14:textId="77777777" w:rsidR="00B1032A" w:rsidRPr="00B1032A" w:rsidRDefault="00B1032A" w:rsidP="00B1032A">
      <w:pPr>
        <w:ind w:left="851" w:right="709"/>
        <w:jc w:val="both"/>
        <w:rPr>
          <w:rFonts w:ascii="Palatino Linotype" w:eastAsia="Palatino Linotype" w:hAnsi="Palatino Linotype" w:cs="Palatino Linotype"/>
          <w:i/>
        </w:rPr>
      </w:pPr>
    </w:p>
    <w:p w14:paraId="16B02379" w14:textId="571CA320" w:rsidR="00B1032A" w:rsidRP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b/>
          <w:i/>
        </w:rPr>
        <w:t>III.</w:t>
      </w:r>
      <w:r w:rsidRPr="00B1032A">
        <w:rPr>
          <w:rFonts w:ascii="Palatino Linotype" w:eastAsia="Palatino Linotype" w:hAnsi="Palatino Linotype" w:cs="Palatino Linotype"/>
          <w:i/>
        </w:rPr>
        <w:t xml:space="preserve"> Realizar las funciones de planeación, programación, presupuestación, ejecución, supervisión, conservación</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de los servicios relacionados con las mismas;</w:t>
      </w:r>
    </w:p>
    <w:p w14:paraId="7EEC1D2F" w14:textId="39C6A5A4" w:rsid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b/>
          <w:i/>
        </w:rPr>
        <w:t>IV.</w:t>
      </w:r>
      <w:r w:rsidRPr="00B1032A">
        <w:rPr>
          <w:rFonts w:ascii="Palatino Linotype" w:eastAsia="Palatino Linotype" w:hAnsi="Palatino Linotype" w:cs="Palatino Linotype"/>
          <w:i/>
        </w:rPr>
        <w:t xml:space="preserve"> </w:t>
      </w:r>
      <w:r w:rsidRPr="00E82358">
        <w:rPr>
          <w:rFonts w:ascii="Palatino Linotype" w:eastAsia="Palatino Linotype" w:hAnsi="Palatino Linotype" w:cs="Palatino Linotype"/>
          <w:b/>
          <w:i/>
        </w:rPr>
        <w:t>Construir, operar y mantener la infraestructura hidráulica, así como las fuentes de abastecimiento de agua potable y su saneamiento; además de las relacionadas a las descargas de aguas residuales</w:t>
      </w:r>
      <w:r w:rsidRPr="00B1032A">
        <w:rPr>
          <w:rFonts w:ascii="Palatino Linotype" w:eastAsia="Palatino Linotype" w:hAnsi="Palatino Linotype" w:cs="Palatino Linotype"/>
          <w:i/>
        </w:rPr>
        <w:t>; y</w:t>
      </w:r>
    </w:p>
    <w:p w14:paraId="14CD470B" w14:textId="77777777" w:rsidR="00B1032A" w:rsidRPr="00B1032A" w:rsidRDefault="00B1032A" w:rsidP="00B1032A">
      <w:pPr>
        <w:ind w:left="851" w:right="709"/>
        <w:jc w:val="both"/>
        <w:rPr>
          <w:rFonts w:ascii="Palatino Linotype" w:eastAsia="Palatino Linotype" w:hAnsi="Palatino Linotype" w:cs="Palatino Linotype"/>
          <w:i/>
        </w:rPr>
      </w:pPr>
    </w:p>
    <w:p w14:paraId="067CBD2A" w14:textId="6E846C36" w:rsidR="00B1032A" w:rsidRDefault="00B1032A" w:rsidP="00B1032A">
      <w:pPr>
        <w:ind w:left="851" w:right="709"/>
        <w:jc w:val="both"/>
        <w:rPr>
          <w:rFonts w:ascii="Palatino Linotype" w:eastAsia="Palatino Linotype" w:hAnsi="Palatino Linotype" w:cs="Palatino Linotype"/>
          <w:i/>
        </w:rPr>
      </w:pPr>
      <w:r w:rsidRPr="00B1032A">
        <w:rPr>
          <w:rFonts w:ascii="Palatino Linotype" w:eastAsia="Palatino Linotype" w:hAnsi="Palatino Linotype" w:cs="Palatino Linotype"/>
          <w:b/>
          <w:i/>
        </w:rPr>
        <w:t>V.</w:t>
      </w:r>
      <w:r w:rsidRPr="00B1032A">
        <w:rPr>
          <w:rFonts w:ascii="Palatino Linotype" w:eastAsia="Palatino Linotype" w:hAnsi="Palatino Linotype" w:cs="Palatino Linotype"/>
          <w:i/>
        </w:rPr>
        <w:t xml:space="preserve"> Llevar el control y vigilancia de estas, conforme a lo establecido en la Ley Orgánica Municipal del Estado</w:t>
      </w:r>
      <w:r>
        <w:rPr>
          <w:rFonts w:ascii="Palatino Linotype" w:eastAsia="Palatino Linotype" w:hAnsi="Palatino Linotype" w:cs="Palatino Linotype"/>
          <w:i/>
        </w:rPr>
        <w:t xml:space="preserve"> </w:t>
      </w:r>
      <w:r w:rsidRPr="00B1032A">
        <w:rPr>
          <w:rFonts w:ascii="Palatino Linotype" w:eastAsia="Palatino Linotype" w:hAnsi="Palatino Linotype" w:cs="Palatino Linotype"/>
          <w:i/>
        </w:rPr>
        <w:t>de México, su Reglamento Interno, el Plan de Desarrollo Municipal vigente y el presente Bando Municipal.</w:t>
      </w:r>
    </w:p>
    <w:p w14:paraId="693835B2" w14:textId="77777777" w:rsidR="00B1032A" w:rsidRPr="00B1032A" w:rsidRDefault="00B1032A" w:rsidP="00B1032A">
      <w:pPr>
        <w:ind w:left="851" w:right="709"/>
        <w:jc w:val="both"/>
        <w:rPr>
          <w:rFonts w:ascii="Palatino Linotype" w:eastAsia="Palatino Linotype" w:hAnsi="Palatino Linotype" w:cs="Palatino Linotype"/>
          <w:i/>
        </w:rPr>
      </w:pPr>
    </w:p>
    <w:p w14:paraId="22305FE1" w14:textId="7A71AE8C" w:rsidR="00D62463" w:rsidRPr="00D62463" w:rsidRDefault="00B1032A" w:rsidP="00B1032A">
      <w:pPr>
        <w:ind w:left="851" w:right="709"/>
        <w:jc w:val="both"/>
        <w:rPr>
          <w:rFonts w:ascii="Palatino Linotype" w:eastAsia="Palatino Linotype" w:hAnsi="Palatino Linotype" w:cs="Palatino Linotype"/>
        </w:rPr>
      </w:pPr>
      <w:r w:rsidRPr="00B1032A">
        <w:rPr>
          <w:rFonts w:ascii="Palatino Linotype" w:eastAsia="Palatino Linotype" w:hAnsi="Palatino Linotype" w:cs="Palatino Linotype"/>
          <w:i/>
        </w:rPr>
        <w:t>Lo anterior de conformidad con la Ley del Agua para el Estado de México y Municipios, y demás disposiciones aplicables.</w:t>
      </w:r>
    </w:p>
    <w:p w14:paraId="0A4F319D" w14:textId="77777777" w:rsidR="00057742" w:rsidRDefault="00057742" w:rsidP="00C57C86">
      <w:pPr>
        <w:spacing w:line="360" w:lineRule="auto"/>
        <w:ind w:right="51"/>
        <w:jc w:val="both"/>
        <w:rPr>
          <w:rFonts w:ascii="Palatino Linotype" w:eastAsia="Palatino Linotype" w:hAnsi="Palatino Linotype" w:cs="Palatino Linotype"/>
        </w:rPr>
      </w:pPr>
    </w:p>
    <w:p w14:paraId="0B3A1045" w14:textId="3C65B393" w:rsidR="00D62463" w:rsidRDefault="000B319F" w:rsidP="008B2E5B">
      <w:pPr>
        <w:spacing w:line="360" w:lineRule="auto"/>
        <w:ind w:right="51"/>
        <w:contextualSpacing/>
        <w:jc w:val="both"/>
        <w:rPr>
          <w:rFonts w:ascii="Palatino Linotype" w:eastAsia="Palatino Linotype" w:hAnsi="Palatino Linotype" w:cs="Palatino Linotype"/>
          <w:b/>
        </w:rPr>
      </w:pPr>
      <w:r w:rsidRPr="000B319F">
        <w:rPr>
          <w:rFonts w:ascii="Palatino Linotype" w:eastAsia="Palatino Linotype" w:hAnsi="Palatino Linotype" w:cs="Palatino Linotype"/>
          <w:b/>
        </w:rPr>
        <w:t>Cambio de modalidad</w:t>
      </w:r>
    </w:p>
    <w:p w14:paraId="7B9B3F43" w14:textId="77777777" w:rsidR="000B319F" w:rsidRDefault="000B319F" w:rsidP="008B2E5B">
      <w:pPr>
        <w:spacing w:line="360" w:lineRule="auto"/>
        <w:ind w:right="51"/>
        <w:contextualSpacing/>
        <w:jc w:val="both"/>
        <w:rPr>
          <w:rFonts w:ascii="Palatino Linotype" w:eastAsia="Palatino Linotype" w:hAnsi="Palatino Linotype" w:cs="Palatino Linotype"/>
          <w:b/>
        </w:rPr>
      </w:pPr>
    </w:p>
    <w:p w14:paraId="05A816F9" w14:textId="77777777" w:rsidR="00C57C86" w:rsidRDefault="00C57C86" w:rsidP="008B2E5B">
      <w:pPr>
        <w:spacing w:line="360" w:lineRule="auto"/>
        <w:ind w:right="-28"/>
        <w:contextualSpacing/>
        <w:jc w:val="both"/>
        <w:rPr>
          <w:rFonts w:ascii="Palatino Linotype" w:eastAsia="Palatino Linotype" w:hAnsi="Palatino Linotype" w:cs="Palatino Linotype"/>
        </w:rPr>
      </w:pPr>
      <w:r>
        <w:rPr>
          <w:rFonts w:ascii="Palatino Linotype" w:eastAsia="Palatino Linotype" w:hAnsi="Palatino Linotype" w:cs="Palatino Linotype"/>
          <w:color w:val="000000"/>
        </w:rPr>
        <w:t>Ahora bien, respecto al cambio de modalidad e</w:t>
      </w:r>
      <w:r>
        <w:rPr>
          <w:rFonts w:ascii="Palatino Linotype" w:eastAsia="Palatino Linotype" w:hAnsi="Palatino Linotype" w:cs="Palatino Linotype"/>
        </w:rPr>
        <w:t xml:space="preserve">l artículo 155, fracción V, de la Ley de Transparencia y Acceso a la Información Pública del Estado de México y Municipios, precisa que para presentar una solicitud, la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46B67137" w14:textId="77777777" w:rsidR="00197DCC" w:rsidRDefault="00197DCC" w:rsidP="00197DCC">
      <w:pPr>
        <w:spacing w:line="360" w:lineRule="auto"/>
        <w:ind w:right="-28"/>
        <w:contextualSpacing/>
        <w:jc w:val="both"/>
        <w:rPr>
          <w:rFonts w:ascii="Palatino Linotype" w:eastAsia="Palatino Linotype" w:hAnsi="Palatino Linotype" w:cs="Palatino Linotype"/>
        </w:rPr>
      </w:pPr>
    </w:p>
    <w:p w14:paraId="1C85F0DA" w14:textId="0F171B18" w:rsidR="00C57C86" w:rsidRDefault="000B319F" w:rsidP="00197DCC">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lastRenderedPageBreak/>
        <w:t>Atendiendo a lo anterior, el particular solicitó le fuera entregada la información requerida vía Sistema de Acceso a la Información Pública del Estado de México</w:t>
      </w:r>
      <w:r w:rsidR="00197DCC">
        <w:rPr>
          <w:rFonts w:ascii="Palatino Linotype" w:eastAsia="Palatino Linotype" w:hAnsi="Palatino Linotype" w:cs="Palatino Linotype"/>
        </w:rPr>
        <w:t xml:space="preserve"> (SAIMEX)</w:t>
      </w:r>
      <w:r>
        <w:rPr>
          <w:rFonts w:ascii="Palatino Linotype" w:eastAsia="Palatino Linotype" w:hAnsi="Palatino Linotype" w:cs="Palatino Linotype"/>
        </w:rPr>
        <w:t>, como a continuación se advierte de la siguiente imagen:</w:t>
      </w:r>
    </w:p>
    <w:p w14:paraId="0DD6DCB0" w14:textId="77777777" w:rsidR="000B319F" w:rsidRDefault="000B319F" w:rsidP="00C57C86">
      <w:pPr>
        <w:spacing w:line="360" w:lineRule="auto"/>
        <w:jc w:val="both"/>
        <w:rPr>
          <w:rFonts w:ascii="Palatino Linotype" w:eastAsia="Palatino Linotype" w:hAnsi="Palatino Linotype" w:cs="Palatino Linotype"/>
        </w:rPr>
      </w:pPr>
    </w:p>
    <w:p w14:paraId="06DCFC6C" w14:textId="4864086B" w:rsidR="000B319F" w:rsidRDefault="000B319F" w:rsidP="00C57C86">
      <w:pPr>
        <w:spacing w:line="360" w:lineRule="auto"/>
        <w:jc w:val="both"/>
        <w:rPr>
          <w:rFonts w:ascii="Palatino Linotype" w:eastAsia="Palatino Linotype" w:hAnsi="Palatino Linotype" w:cs="Palatino Linotype"/>
        </w:rPr>
      </w:pPr>
      <w:r>
        <w:rPr>
          <w:noProof/>
          <w:lang w:val="es-419" w:eastAsia="es-419"/>
        </w:rPr>
        <w:drawing>
          <wp:inline distT="0" distB="0" distL="0" distR="0" wp14:anchorId="40A3C311" wp14:editId="6A4637A5">
            <wp:extent cx="5791835" cy="15957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595755"/>
                    </a:xfrm>
                    <a:prstGeom prst="rect">
                      <a:avLst/>
                    </a:prstGeom>
                  </pic:spPr>
                </pic:pic>
              </a:graphicData>
            </a:graphic>
          </wp:inline>
        </w:drawing>
      </w:r>
    </w:p>
    <w:p w14:paraId="66CC5C5A" w14:textId="77777777" w:rsidR="000B319F" w:rsidRDefault="000B319F" w:rsidP="00C57C86">
      <w:pPr>
        <w:spacing w:line="360" w:lineRule="auto"/>
        <w:jc w:val="both"/>
        <w:rPr>
          <w:rFonts w:ascii="Palatino Linotype" w:eastAsia="Palatino Linotype" w:hAnsi="Palatino Linotype" w:cs="Palatino Linotype"/>
        </w:rPr>
      </w:pPr>
    </w:p>
    <w:p w14:paraId="59759CFB" w14:textId="4DF25544" w:rsidR="00C57C86" w:rsidRDefault="00197DCC" w:rsidP="00C57C8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Cabe destacar que en el caso particular, si bien en respuesta realiza un cambio de modalidad para entrega de información a través de consulta directa, lo cierto es que en vía de informe justificado entrega parte de la información, lo que evidencia que esta si puede ser entregada vía Sistema de Acceso a la Información Pública del Estado de México (SAIMEX); máxime que al artículo 1</w:t>
      </w:r>
      <w:r w:rsidR="00C57C86">
        <w:rPr>
          <w:rFonts w:ascii="Palatino Linotype" w:eastAsia="Palatino Linotype" w:hAnsi="Palatino Linotype" w:cs="Palatino Linotype"/>
        </w:rPr>
        <w:t xml:space="preserve">58, dispone que, de manera excepcional, cuando de manera fundada y motivada lo determine el Sujeto Obligado, </w:t>
      </w:r>
      <w:r w:rsidR="00C57C86">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10143575" w14:textId="77777777" w:rsidR="00C57C86" w:rsidRDefault="00C57C86" w:rsidP="00C57C86">
      <w:pPr>
        <w:spacing w:line="360" w:lineRule="auto"/>
        <w:jc w:val="both"/>
        <w:rPr>
          <w:rFonts w:ascii="Palatino Linotype" w:eastAsia="Palatino Linotype" w:hAnsi="Palatino Linotype" w:cs="Palatino Linotype"/>
          <w:b/>
        </w:rPr>
      </w:pPr>
    </w:p>
    <w:p w14:paraId="72538F09" w14:textId="77777777" w:rsidR="00C57C86" w:rsidRDefault="00C57C86" w:rsidP="00C57C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w:t>
      </w:r>
      <w:r>
        <w:rPr>
          <w:rFonts w:ascii="Palatino Linotype" w:eastAsia="Palatino Linotype" w:hAnsi="Palatino Linotype" w:cs="Palatino Linotype"/>
        </w:rPr>
        <w:lastRenderedPageBreak/>
        <w:t xml:space="preserve">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0AA33BB1" w14:textId="77777777" w:rsidR="00C57C86" w:rsidRDefault="00C57C86" w:rsidP="00C57C86">
      <w:pPr>
        <w:spacing w:line="360" w:lineRule="auto"/>
        <w:jc w:val="both"/>
        <w:rPr>
          <w:rFonts w:ascii="Palatino Linotype" w:eastAsia="Palatino Linotype" w:hAnsi="Palatino Linotype" w:cs="Palatino Linotype"/>
        </w:rPr>
      </w:pPr>
    </w:p>
    <w:p w14:paraId="47091AD4" w14:textId="784BF8D8" w:rsidR="00C57C86" w:rsidRDefault="00515021" w:rsidP="00C57C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Situación que no aconteció, pues el </w:t>
      </w:r>
      <w:r w:rsidRPr="00515021">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w:t>
      </w:r>
      <w:r w:rsidR="00B85525">
        <w:rPr>
          <w:rFonts w:ascii="Palatino Linotype" w:eastAsia="Palatino Linotype" w:hAnsi="Palatino Linotype" w:cs="Palatino Linotype"/>
        </w:rPr>
        <w:t>proporciona fecha</w:t>
      </w:r>
      <w:r w:rsidR="00A617A9">
        <w:rPr>
          <w:rFonts w:ascii="Palatino Linotype" w:eastAsia="Palatino Linotype" w:hAnsi="Palatino Linotype" w:cs="Palatino Linotype"/>
        </w:rPr>
        <w:t>, hora, lugar colonia, argumentando que la entrega sobrepasa sus capacidades técnicas, administrativas y humanas; sin embargo, no fundamente y motiva debidamente esta determinación, pues no se advierte que haya intentado</w:t>
      </w:r>
      <w:r w:rsidR="00C57C86">
        <w:rPr>
          <w:rFonts w:ascii="Palatino Linotype" w:eastAsia="Palatino Linotype" w:hAnsi="Palatino Linotype" w:cs="Palatino Linotype"/>
        </w:rPr>
        <w:t xml:space="preserve"> subir la información al SAIMEX, y que por alguna cuestión técnica no logró cargarse en dicho sistema electrónico; el Sujeto Obligado no demuestra porque la información solicitada no</w:t>
      </w:r>
      <w:r w:rsidR="00A617A9">
        <w:rPr>
          <w:rFonts w:ascii="Palatino Linotype" w:eastAsia="Palatino Linotype" w:hAnsi="Palatino Linotype" w:cs="Palatino Linotype"/>
        </w:rPr>
        <w:t xml:space="preserve"> es posible cargarla  al SAIMEX, además </w:t>
      </w:r>
      <w:r w:rsidR="00C57C86">
        <w:rPr>
          <w:rFonts w:ascii="Palatino Linotype" w:eastAsia="Palatino Linotype" w:hAnsi="Palatino Linotype" w:cs="Palatino Linotype"/>
        </w:rPr>
        <w:t>debía además de solicitar incidencia a la Dirección General de Informática de este Instituto, demostrar porque los documentos solicitados, no podían cargarse al SAIMEX.</w:t>
      </w:r>
    </w:p>
    <w:p w14:paraId="43570B3C" w14:textId="77777777" w:rsidR="00C57C86" w:rsidRDefault="00C57C86" w:rsidP="00C57C86">
      <w:pPr>
        <w:widowControl w:val="0"/>
        <w:spacing w:line="360" w:lineRule="auto"/>
        <w:jc w:val="both"/>
        <w:rPr>
          <w:rFonts w:ascii="Palatino Linotype" w:eastAsia="Palatino Linotype" w:hAnsi="Palatino Linotype" w:cs="Palatino Linotype"/>
          <w:b/>
        </w:rPr>
      </w:pPr>
    </w:p>
    <w:p w14:paraId="197B63CA" w14:textId="0A9C00F4" w:rsidR="00C57C86" w:rsidRDefault="00C57C86" w:rsidP="00CE203B">
      <w:pP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ello, </w:t>
      </w:r>
      <w:r w:rsidR="001C256D">
        <w:rPr>
          <w:rFonts w:ascii="Palatino Linotype" w:eastAsia="Palatino Linotype" w:hAnsi="Palatino Linotype" w:cs="Palatino Linotype"/>
        </w:rPr>
        <w:t xml:space="preserve">atendiendo a que el </w:t>
      </w:r>
      <w:r w:rsidR="001C256D" w:rsidRPr="001C256D">
        <w:rPr>
          <w:rFonts w:ascii="Palatino Linotype" w:eastAsia="Palatino Linotype" w:hAnsi="Palatino Linotype" w:cs="Palatino Linotype"/>
          <w:b/>
        </w:rPr>
        <w:t>SUJETO OBLIGADO</w:t>
      </w:r>
      <w:r w:rsidR="001C256D">
        <w:rPr>
          <w:rFonts w:ascii="Palatino Linotype" w:eastAsia="Palatino Linotype" w:hAnsi="Palatino Linotype" w:cs="Palatino Linotype"/>
        </w:rPr>
        <w:t xml:space="preserve"> remitió parte de la información solicitada vía informe justificado, resulta factible que esta sea entregada vía Sistema de Acceso a la Información Pública del Estado de México (SAIMEX); por ello </w:t>
      </w:r>
      <w:r>
        <w:rPr>
          <w:rFonts w:ascii="Palatino Linotype" w:eastAsia="Palatino Linotype" w:hAnsi="Palatino Linotype" w:cs="Palatino Linotype"/>
        </w:rPr>
        <w:t xml:space="preserve">es que los agravios expuestos por el </w:t>
      </w:r>
      <w:r w:rsidRPr="008B2522">
        <w:rPr>
          <w:rFonts w:ascii="Palatino Linotype" w:eastAsia="Palatino Linotype" w:hAnsi="Palatino Linotype" w:cs="Palatino Linotype"/>
          <w:b/>
          <w:bCs/>
        </w:rPr>
        <w:t>RECURRENTE</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FUNDADOS</w:t>
      </w:r>
      <w:r>
        <w:rPr>
          <w:rFonts w:ascii="Palatino Linotype" w:eastAsia="Palatino Linotype" w:hAnsi="Palatino Linotype" w:cs="Palatino Linotype"/>
        </w:rPr>
        <w:t>;</w:t>
      </w:r>
      <w:r w:rsidR="001C256D">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por lo que el Pleno de este Instituto </w:t>
      </w:r>
      <w:r w:rsidRPr="00EE6D33">
        <w:rPr>
          <w:rFonts w:ascii="Palatino Linotype" w:eastAsia="Palatino Linotype" w:hAnsi="Palatino Linotype" w:cs="Palatino Linotype"/>
          <w:color w:val="000000"/>
        </w:rPr>
        <w:t xml:space="preserve">determina dable ordenar la entrega, de ser procedente en versión pública, de </w:t>
      </w:r>
      <w:r w:rsidR="001C256D" w:rsidRPr="00EE6D33">
        <w:rPr>
          <w:rFonts w:ascii="Palatino Linotype" w:eastAsia="Palatino Linotype" w:hAnsi="Palatino Linotype" w:cs="Palatino Linotype"/>
          <w:color w:val="000000"/>
        </w:rPr>
        <w:t>las</w:t>
      </w:r>
      <w:r w:rsidR="001C256D" w:rsidRPr="00EE6D33">
        <w:rPr>
          <w:rFonts w:ascii="Palatino Linotype" w:hAnsi="Palatino Linotype" w:cs="Arial"/>
          <w:i/>
          <w:iCs/>
          <w:sz w:val="20"/>
          <w:szCs w:val="20"/>
          <w:lang w:val="es-419"/>
        </w:rPr>
        <w:t xml:space="preserve"> </w:t>
      </w:r>
      <w:r w:rsidR="001C256D" w:rsidRPr="00EE6D33">
        <w:rPr>
          <w:rFonts w:ascii="Palatino Linotype" w:hAnsi="Palatino Linotype" w:cs="Arial"/>
          <w:iCs/>
          <w:lang w:val="es-419"/>
        </w:rPr>
        <w:t>las acciones de rehabilitación de cárcamos</w:t>
      </w:r>
      <w:r w:rsidR="00CE203B" w:rsidRPr="00EE6D33">
        <w:rPr>
          <w:rFonts w:ascii="Palatino Linotype" w:hAnsi="Palatino Linotype" w:cs="Arial"/>
          <w:iCs/>
          <w:lang w:val="es-419"/>
        </w:rPr>
        <w:t xml:space="preserve"> y población beneficiada</w:t>
      </w:r>
      <w:r w:rsidR="001C256D" w:rsidRPr="00EE6D33">
        <w:rPr>
          <w:rFonts w:ascii="Palatino Linotype" w:hAnsi="Palatino Linotype" w:cs="Arial"/>
          <w:iCs/>
          <w:lang w:val="es-419"/>
        </w:rPr>
        <w:t>,</w:t>
      </w:r>
      <w:r w:rsidR="00CE203B" w:rsidRPr="00EE6D33">
        <w:rPr>
          <w:rFonts w:ascii="Palatino Linotype" w:hAnsi="Palatino Linotype" w:cs="Arial"/>
          <w:iCs/>
          <w:lang w:val="es-419"/>
        </w:rPr>
        <w:t xml:space="preserve"> por cuanto hace a los</w:t>
      </w:r>
      <w:r w:rsidR="001C256D" w:rsidRPr="00EE6D33">
        <w:rPr>
          <w:rFonts w:ascii="Palatino Linotype" w:hAnsi="Palatino Linotype" w:cs="Arial"/>
          <w:iCs/>
          <w:lang w:val="es-419"/>
        </w:rPr>
        <w:t xml:space="preserve"> </w:t>
      </w:r>
      <w:r w:rsidR="007B59E9" w:rsidRPr="00EE6D33">
        <w:rPr>
          <w:rFonts w:ascii="Palatino Linotype" w:hAnsi="Palatino Linotype" w:cs="Arial"/>
          <w:iCs/>
          <w:lang w:val="es-419"/>
        </w:rPr>
        <w:t>colectores</w:t>
      </w:r>
      <w:r w:rsidR="00CE203B" w:rsidRPr="00EE6D33">
        <w:rPr>
          <w:rFonts w:ascii="Palatino Linotype" w:hAnsi="Palatino Linotype" w:cs="Arial"/>
          <w:iCs/>
          <w:lang w:val="es-419"/>
        </w:rPr>
        <w:t>, entregar los que</w:t>
      </w:r>
      <w:r w:rsidR="007B59E9" w:rsidRPr="00EE6D33">
        <w:rPr>
          <w:rFonts w:ascii="Palatino Linotype" w:hAnsi="Palatino Linotype" w:cs="Arial"/>
          <w:iCs/>
          <w:lang w:val="es-419"/>
        </w:rPr>
        <w:t xml:space="preserve"> se hayan realizado durante los años 2018 a 2021, el monto de cada una de esas acciones</w:t>
      </w:r>
      <w:r w:rsidR="00CE203B" w:rsidRPr="00EE6D33">
        <w:rPr>
          <w:rFonts w:ascii="Palatino Linotype" w:hAnsi="Palatino Linotype" w:cs="Arial"/>
          <w:iCs/>
          <w:lang w:val="es-419"/>
        </w:rPr>
        <w:t>,</w:t>
      </w:r>
      <w:r w:rsidR="007B59E9" w:rsidRPr="00EE6D33">
        <w:rPr>
          <w:rFonts w:ascii="Palatino Linotype" w:hAnsi="Palatino Linotype" w:cs="Arial"/>
          <w:iCs/>
          <w:lang w:val="es-419"/>
        </w:rPr>
        <w:t xml:space="preserve"> así como la ubicación y población beneficiada</w:t>
      </w:r>
      <w:r w:rsidR="00CE203B" w:rsidRPr="00EE6D33">
        <w:rPr>
          <w:rFonts w:ascii="Palatino Linotype" w:hAnsi="Palatino Linotype" w:cs="Arial"/>
          <w:iCs/>
          <w:lang w:val="es-419"/>
        </w:rPr>
        <w:t>.</w:t>
      </w:r>
      <w:r w:rsidR="000B3C9D" w:rsidRPr="00EE6D33">
        <w:t xml:space="preserve"> </w:t>
      </w:r>
      <w:r w:rsidR="000B3C9D" w:rsidRPr="00EE6D33">
        <w:rPr>
          <w:rFonts w:ascii="Palatino Linotype" w:hAnsi="Palatino Linotype" w:cs="Arial"/>
          <w:iCs/>
          <w:lang w:val="es-419"/>
        </w:rPr>
        <w:t>De ser el caso que la información que se ordena no se encuentre en los archivos del SUJETO OBLIGADO deberá hacerlo del conocimiento del recurrente</w:t>
      </w:r>
      <w:r w:rsidR="000B3C9D" w:rsidRPr="000B3C9D">
        <w:rPr>
          <w:rFonts w:ascii="Palatino Linotype" w:hAnsi="Palatino Linotype" w:cs="Arial"/>
          <w:iCs/>
          <w:lang w:val="es-419"/>
        </w:rPr>
        <w:t>.</w:t>
      </w:r>
    </w:p>
    <w:p w14:paraId="2BA1DB7E" w14:textId="77777777" w:rsidR="00B44A62" w:rsidRPr="00731133" w:rsidRDefault="00B44A62" w:rsidP="00B44A62">
      <w:pPr>
        <w:spacing w:line="360" w:lineRule="auto"/>
        <w:jc w:val="both"/>
        <w:rPr>
          <w:rFonts w:ascii="Palatino Linotype" w:hAnsi="Palatino Linotype" w:cs="Arial"/>
          <w:bCs/>
        </w:rPr>
      </w:pPr>
      <w:r w:rsidRPr="00731133">
        <w:rPr>
          <w:rFonts w:ascii="Palatino Linotype" w:hAnsi="Palatino Linotype"/>
        </w:rPr>
        <w:lastRenderedPageBreak/>
        <w:t xml:space="preserve">Por lo anterior, no </w:t>
      </w:r>
      <w:r w:rsidRPr="00731133">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731133">
        <w:rPr>
          <w:rFonts w:ascii="Palatino Linotype" w:hAnsi="Palatino Linotype" w:cs="Arial"/>
          <w:b/>
        </w:rPr>
        <w:t>versión pública</w:t>
      </w:r>
      <w:r w:rsidRPr="00731133">
        <w:rPr>
          <w:rFonts w:ascii="Palatino Linotype" w:hAnsi="Palatino Linotype" w:cs="Arial"/>
        </w:rPr>
        <w:t>; pues, el</w:t>
      </w:r>
      <w:r w:rsidRPr="0073113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B6E4716" w14:textId="77777777" w:rsidR="00B44A62" w:rsidRPr="00731133" w:rsidRDefault="00B44A62" w:rsidP="00B44A62">
      <w:pPr>
        <w:spacing w:line="360" w:lineRule="auto"/>
        <w:jc w:val="both"/>
        <w:rPr>
          <w:rFonts w:ascii="Palatino Linotype" w:eastAsia="Calibri" w:hAnsi="Palatino Linotype" w:cs="Arial"/>
          <w:bCs/>
          <w:lang w:eastAsia="en-US"/>
        </w:rPr>
      </w:pPr>
    </w:p>
    <w:p w14:paraId="50AA20C9" w14:textId="77777777" w:rsidR="00B44A62" w:rsidRPr="00731133" w:rsidRDefault="00B44A62" w:rsidP="00B44A62">
      <w:pPr>
        <w:spacing w:line="360" w:lineRule="auto"/>
        <w:jc w:val="both"/>
        <w:rPr>
          <w:rFonts w:ascii="Palatino Linotype" w:hAnsi="Palatino Linotype" w:cs="Arial"/>
          <w:bCs/>
        </w:rPr>
      </w:pPr>
      <w:r w:rsidRPr="00731133">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29B89A5C" w14:textId="77777777" w:rsidR="00B44A62" w:rsidRPr="00731133" w:rsidRDefault="00B44A62" w:rsidP="00B44A62">
      <w:pPr>
        <w:autoSpaceDE w:val="0"/>
        <w:autoSpaceDN w:val="0"/>
        <w:adjustRightInd w:val="0"/>
        <w:ind w:right="899"/>
        <w:jc w:val="both"/>
        <w:rPr>
          <w:rFonts w:ascii="Palatino Linotype" w:hAnsi="Palatino Linotype" w:cs="Arial"/>
        </w:rPr>
      </w:pPr>
    </w:p>
    <w:p w14:paraId="2A067F02" w14:textId="77777777" w:rsidR="00B44A62" w:rsidRPr="00731133" w:rsidRDefault="00B44A62" w:rsidP="00B44A62">
      <w:pPr>
        <w:ind w:left="851" w:right="901"/>
        <w:jc w:val="both"/>
        <w:rPr>
          <w:rFonts w:ascii="Palatino Linotype" w:hAnsi="Palatino Linotype"/>
          <w:i/>
          <w:sz w:val="22"/>
          <w:szCs w:val="22"/>
        </w:rPr>
      </w:pPr>
      <w:r w:rsidRPr="00731133">
        <w:rPr>
          <w:rFonts w:ascii="Palatino Linotype" w:hAnsi="Palatino Linotype" w:cs="Arial"/>
          <w:b/>
          <w:bCs/>
          <w:i/>
          <w:noProof/>
          <w:sz w:val="22"/>
          <w:szCs w:val="22"/>
        </w:rPr>
        <w:t>“</w:t>
      </w:r>
      <w:r w:rsidRPr="00731133">
        <w:rPr>
          <w:rFonts w:ascii="Palatino Linotype" w:hAnsi="Palatino Linotype" w:cs="Arial"/>
          <w:b/>
          <w:bCs/>
          <w:i/>
          <w:sz w:val="22"/>
          <w:szCs w:val="22"/>
        </w:rPr>
        <w:t xml:space="preserve">Artículo 3. </w:t>
      </w:r>
      <w:r w:rsidRPr="00731133">
        <w:rPr>
          <w:rFonts w:ascii="Palatino Linotype" w:hAnsi="Palatino Linotype"/>
          <w:i/>
          <w:sz w:val="22"/>
          <w:szCs w:val="22"/>
        </w:rPr>
        <w:t xml:space="preserve">Para los efectos de la presente Ley se entenderá por: </w:t>
      </w:r>
    </w:p>
    <w:p w14:paraId="5643436C" w14:textId="77777777" w:rsidR="00B44A62" w:rsidRPr="00731133" w:rsidRDefault="00B44A62" w:rsidP="00B44A62">
      <w:pPr>
        <w:ind w:left="851" w:right="899"/>
        <w:jc w:val="both"/>
        <w:rPr>
          <w:rFonts w:ascii="Palatino Linotype" w:hAnsi="Palatino Linotype" w:cs="Arial"/>
          <w:i/>
          <w:sz w:val="22"/>
          <w:szCs w:val="22"/>
        </w:rPr>
      </w:pPr>
      <w:r w:rsidRPr="00731133">
        <w:rPr>
          <w:rFonts w:ascii="Palatino Linotype" w:hAnsi="Palatino Linotype" w:cs="Arial"/>
          <w:b/>
          <w:i/>
          <w:sz w:val="22"/>
          <w:szCs w:val="22"/>
        </w:rPr>
        <w:t>IX.</w:t>
      </w:r>
      <w:r w:rsidRPr="00731133">
        <w:rPr>
          <w:rFonts w:ascii="Palatino Linotype" w:hAnsi="Palatino Linotype" w:cs="Arial"/>
          <w:i/>
          <w:sz w:val="22"/>
          <w:szCs w:val="22"/>
        </w:rPr>
        <w:t xml:space="preserve"> </w:t>
      </w:r>
      <w:r w:rsidRPr="00731133">
        <w:rPr>
          <w:rFonts w:ascii="Palatino Linotype" w:hAnsi="Palatino Linotype" w:cs="Arial"/>
          <w:b/>
          <w:i/>
          <w:sz w:val="22"/>
          <w:szCs w:val="22"/>
        </w:rPr>
        <w:t xml:space="preserve">Datos personales: </w:t>
      </w:r>
      <w:r w:rsidRPr="00731133">
        <w:rPr>
          <w:rFonts w:ascii="Palatino Linotype" w:hAnsi="Palatino Linotype" w:cs="Arial"/>
          <w:i/>
          <w:sz w:val="22"/>
          <w:szCs w:val="22"/>
        </w:rPr>
        <w:t xml:space="preserve">La información concerniente a una persona, identificada o identificable según lo dispuesto por la Ley de </w:t>
      </w:r>
      <w:r w:rsidRPr="00731133">
        <w:rPr>
          <w:rFonts w:ascii="Palatino Linotype" w:hAnsi="Palatino Linotype"/>
          <w:i/>
          <w:sz w:val="22"/>
          <w:szCs w:val="22"/>
        </w:rPr>
        <w:t>Protección</w:t>
      </w:r>
      <w:r w:rsidRPr="00731133">
        <w:rPr>
          <w:rFonts w:ascii="Palatino Linotype" w:hAnsi="Palatino Linotype" w:cs="Arial"/>
          <w:i/>
          <w:sz w:val="22"/>
          <w:szCs w:val="22"/>
        </w:rPr>
        <w:t xml:space="preserve"> de Datos Personales del Estado de México; </w:t>
      </w:r>
    </w:p>
    <w:p w14:paraId="6D7E5BF3" w14:textId="77777777" w:rsidR="00B44A62" w:rsidRPr="00731133" w:rsidRDefault="00B44A62" w:rsidP="00B44A62">
      <w:pPr>
        <w:ind w:left="851" w:right="899"/>
        <w:jc w:val="both"/>
        <w:rPr>
          <w:rFonts w:ascii="Palatino Linotype" w:hAnsi="Palatino Linotype" w:cs="Arial"/>
          <w:i/>
          <w:sz w:val="22"/>
          <w:szCs w:val="22"/>
        </w:rPr>
      </w:pPr>
      <w:r w:rsidRPr="00731133">
        <w:rPr>
          <w:rFonts w:ascii="Palatino Linotype" w:hAnsi="Palatino Linotype" w:cs="Arial"/>
          <w:b/>
          <w:i/>
          <w:sz w:val="22"/>
          <w:szCs w:val="22"/>
        </w:rPr>
        <w:t>XX.</w:t>
      </w:r>
      <w:r w:rsidRPr="00731133">
        <w:rPr>
          <w:rFonts w:ascii="Palatino Linotype" w:hAnsi="Palatino Linotype" w:cs="Arial"/>
          <w:i/>
          <w:sz w:val="22"/>
          <w:szCs w:val="22"/>
        </w:rPr>
        <w:t xml:space="preserve"> </w:t>
      </w:r>
      <w:r w:rsidRPr="00731133">
        <w:rPr>
          <w:rFonts w:ascii="Palatino Linotype" w:hAnsi="Palatino Linotype" w:cs="Arial"/>
          <w:b/>
          <w:i/>
          <w:sz w:val="22"/>
          <w:szCs w:val="22"/>
        </w:rPr>
        <w:t>Información clasificada:</w:t>
      </w:r>
      <w:r w:rsidRPr="00731133">
        <w:rPr>
          <w:rFonts w:ascii="Palatino Linotype" w:hAnsi="Palatino Linotype" w:cs="Arial"/>
          <w:i/>
          <w:sz w:val="22"/>
          <w:szCs w:val="22"/>
        </w:rPr>
        <w:t xml:space="preserve"> Aquella considerada por la presente Ley como reservada o confidencial; </w:t>
      </w:r>
    </w:p>
    <w:p w14:paraId="239A71B0" w14:textId="77777777" w:rsidR="00B44A62" w:rsidRPr="00731133" w:rsidRDefault="00B44A62" w:rsidP="00B44A62">
      <w:pPr>
        <w:ind w:left="851" w:right="899"/>
        <w:jc w:val="both"/>
        <w:rPr>
          <w:rFonts w:ascii="Palatino Linotype" w:hAnsi="Palatino Linotype" w:cs="Arial"/>
          <w:i/>
          <w:sz w:val="22"/>
          <w:szCs w:val="22"/>
        </w:rPr>
      </w:pPr>
      <w:r w:rsidRPr="00731133">
        <w:rPr>
          <w:rFonts w:ascii="Palatino Linotype" w:hAnsi="Palatino Linotype" w:cs="Arial"/>
          <w:b/>
          <w:i/>
          <w:sz w:val="22"/>
          <w:szCs w:val="22"/>
        </w:rPr>
        <w:t>XXI.</w:t>
      </w:r>
      <w:r w:rsidRPr="00731133">
        <w:rPr>
          <w:rFonts w:ascii="Palatino Linotype" w:hAnsi="Palatino Linotype" w:cs="Arial"/>
          <w:i/>
          <w:sz w:val="22"/>
          <w:szCs w:val="22"/>
        </w:rPr>
        <w:t xml:space="preserve"> </w:t>
      </w:r>
      <w:r w:rsidRPr="00731133">
        <w:rPr>
          <w:rFonts w:ascii="Palatino Linotype" w:hAnsi="Palatino Linotype" w:cs="Arial"/>
          <w:b/>
          <w:i/>
          <w:sz w:val="22"/>
          <w:szCs w:val="22"/>
        </w:rPr>
        <w:t>Información confidencial</w:t>
      </w:r>
      <w:r w:rsidRPr="0073113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70842E1" w14:textId="77777777" w:rsidR="00B44A62" w:rsidRPr="00731133" w:rsidRDefault="00B44A62" w:rsidP="00B44A62">
      <w:pPr>
        <w:ind w:left="851" w:right="899"/>
        <w:jc w:val="both"/>
        <w:rPr>
          <w:rFonts w:ascii="Palatino Linotype" w:hAnsi="Palatino Linotype" w:cs="Arial"/>
          <w:i/>
          <w:sz w:val="22"/>
          <w:szCs w:val="22"/>
        </w:rPr>
      </w:pPr>
      <w:r w:rsidRPr="00731133">
        <w:rPr>
          <w:rFonts w:ascii="Palatino Linotype" w:hAnsi="Palatino Linotype" w:cs="Arial"/>
          <w:b/>
          <w:i/>
          <w:sz w:val="22"/>
          <w:szCs w:val="22"/>
        </w:rPr>
        <w:t>XLV. Versión pública:</w:t>
      </w:r>
      <w:r w:rsidRPr="00731133">
        <w:rPr>
          <w:rFonts w:ascii="Palatino Linotype" w:hAnsi="Palatino Linotype" w:cs="Arial"/>
          <w:i/>
          <w:sz w:val="22"/>
          <w:szCs w:val="22"/>
        </w:rPr>
        <w:t xml:space="preserve"> Documento en el que se elimine, suprime o borra la información clasificada como reservada o confidencial para permitir su acceso. </w:t>
      </w:r>
    </w:p>
    <w:p w14:paraId="12FA98B1" w14:textId="77777777" w:rsidR="00B44A62" w:rsidRPr="00731133" w:rsidRDefault="00B44A62" w:rsidP="00B44A62">
      <w:pPr>
        <w:ind w:left="851" w:right="899"/>
        <w:jc w:val="both"/>
        <w:rPr>
          <w:rFonts w:ascii="Palatino Linotype" w:hAnsi="Palatino Linotype" w:cs="Arial"/>
          <w:i/>
          <w:sz w:val="22"/>
          <w:szCs w:val="22"/>
        </w:rPr>
      </w:pPr>
      <w:r w:rsidRPr="00731133">
        <w:rPr>
          <w:rFonts w:ascii="Palatino Linotype" w:hAnsi="Palatino Linotype" w:cs="Arial"/>
          <w:b/>
          <w:i/>
          <w:sz w:val="22"/>
          <w:szCs w:val="22"/>
        </w:rPr>
        <w:lastRenderedPageBreak/>
        <w:t>Artículo 51.</w:t>
      </w:r>
      <w:r w:rsidRPr="0073113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31133">
        <w:rPr>
          <w:rFonts w:ascii="Palatino Linotype" w:hAnsi="Palatino Linotype" w:cs="Arial"/>
          <w:b/>
          <w:i/>
          <w:sz w:val="22"/>
          <w:szCs w:val="22"/>
        </w:rPr>
        <w:t xml:space="preserve">y tendrá la responsabilidad de verificar en cada caso que la misma no sea confidencial o reservada. </w:t>
      </w:r>
      <w:r w:rsidRPr="0073113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2C087F5" w14:textId="77777777" w:rsidR="00B44A62" w:rsidRPr="00731133" w:rsidRDefault="00B44A62" w:rsidP="00B44A62">
      <w:pPr>
        <w:ind w:left="851" w:right="899"/>
        <w:jc w:val="both"/>
        <w:rPr>
          <w:rFonts w:ascii="Palatino Linotype" w:hAnsi="Palatino Linotype" w:cs="Arial"/>
          <w:i/>
          <w:sz w:val="22"/>
          <w:szCs w:val="22"/>
        </w:rPr>
      </w:pPr>
      <w:r w:rsidRPr="00731133">
        <w:rPr>
          <w:rFonts w:ascii="Palatino Linotype" w:hAnsi="Palatino Linotype" w:cs="Arial"/>
          <w:b/>
          <w:i/>
          <w:sz w:val="22"/>
          <w:szCs w:val="22"/>
        </w:rPr>
        <w:t>Artículo 52.</w:t>
      </w:r>
      <w:r w:rsidRPr="00731133">
        <w:rPr>
          <w:rFonts w:ascii="Palatino Linotype" w:hAnsi="Palatino Linotype" w:cs="Arial"/>
          <w:i/>
          <w:sz w:val="22"/>
          <w:szCs w:val="22"/>
        </w:rPr>
        <w:t xml:space="preserve"> Las solicitudes de acceso a la información y las respuestas que se les dé, incluyendo, en su caso, </w:t>
      </w:r>
      <w:r w:rsidRPr="0073113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31133">
        <w:rPr>
          <w:rFonts w:ascii="Palatino Linotype" w:hAnsi="Palatino Linotype" w:cs="Arial"/>
          <w:i/>
          <w:sz w:val="22"/>
          <w:szCs w:val="22"/>
        </w:rPr>
        <w:t>, siempre y cuando la resolución de referencia se someta a un proceso de disociación, es decir, no haga identificable al titular de tales datos personales.</w:t>
      </w:r>
      <w:r w:rsidRPr="00731133">
        <w:rPr>
          <w:rFonts w:ascii="Palatino Linotype" w:hAnsi="Palatino Linotype" w:cs="Arial"/>
          <w:bCs/>
          <w:i/>
          <w:noProof/>
          <w:sz w:val="22"/>
          <w:szCs w:val="22"/>
        </w:rPr>
        <w:t>”</w:t>
      </w:r>
    </w:p>
    <w:p w14:paraId="1F2C8AB0" w14:textId="77777777" w:rsidR="00B44A62" w:rsidRPr="00731133" w:rsidRDefault="00B44A62" w:rsidP="00B44A62">
      <w:pPr>
        <w:ind w:right="899" w:firstLine="708"/>
        <w:jc w:val="both"/>
        <w:rPr>
          <w:rFonts w:ascii="Palatino Linotype" w:hAnsi="Palatino Linotype" w:cs="Arial"/>
          <w:sz w:val="22"/>
          <w:szCs w:val="22"/>
        </w:rPr>
      </w:pPr>
      <w:r w:rsidRPr="00731133">
        <w:rPr>
          <w:rFonts w:ascii="Palatino Linotype" w:hAnsi="Palatino Linotype" w:cs="Arial"/>
          <w:sz w:val="22"/>
          <w:szCs w:val="22"/>
        </w:rPr>
        <w:t>(Énfasis añadido)</w:t>
      </w:r>
    </w:p>
    <w:p w14:paraId="0AD13CC3" w14:textId="77777777" w:rsidR="00B44A62" w:rsidRPr="00731133" w:rsidRDefault="00B44A62" w:rsidP="00B44A62">
      <w:pPr>
        <w:ind w:right="899" w:firstLine="708"/>
        <w:jc w:val="both"/>
        <w:rPr>
          <w:rFonts w:ascii="Palatino Linotype" w:hAnsi="Palatino Linotype" w:cs="Arial"/>
        </w:rPr>
      </w:pPr>
    </w:p>
    <w:p w14:paraId="1814A882" w14:textId="77777777" w:rsidR="00B44A62" w:rsidRPr="00731133" w:rsidRDefault="00B44A62" w:rsidP="00B44A62">
      <w:pPr>
        <w:spacing w:line="360" w:lineRule="auto"/>
        <w:jc w:val="both"/>
        <w:rPr>
          <w:rFonts w:ascii="Palatino Linotype" w:hAnsi="Palatino Linotype" w:cs="Arial"/>
        </w:rPr>
      </w:pPr>
      <w:r w:rsidRPr="0073113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B914862" w14:textId="77777777" w:rsidR="00B44A62" w:rsidRPr="00731133" w:rsidRDefault="00B44A62" w:rsidP="00B44A62">
      <w:pPr>
        <w:jc w:val="both"/>
        <w:rPr>
          <w:rFonts w:ascii="Palatino Linotype" w:hAnsi="Palatino Linotype" w:cs="Arial"/>
        </w:rPr>
      </w:pPr>
    </w:p>
    <w:p w14:paraId="3F92CA8B" w14:textId="77777777" w:rsidR="00B44A62" w:rsidRPr="00731133" w:rsidRDefault="00B44A62" w:rsidP="00B44A62">
      <w:pPr>
        <w:ind w:left="851" w:right="902"/>
        <w:jc w:val="both"/>
        <w:rPr>
          <w:rFonts w:ascii="Palatino Linotype" w:eastAsia="Arial Unicode MS" w:hAnsi="Palatino Linotype" w:cs="Arial"/>
          <w:i/>
          <w:sz w:val="22"/>
          <w:szCs w:val="22"/>
        </w:rPr>
      </w:pPr>
      <w:r w:rsidRPr="00731133">
        <w:rPr>
          <w:rFonts w:ascii="Palatino Linotype" w:eastAsia="Arial Unicode MS" w:hAnsi="Palatino Linotype" w:cs="Arial"/>
          <w:b/>
          <w:i/>
          <w:sz w:val="22"/>
          <w:szCs w:val="22"/>
        </w:rPr>
        <w:t>“Artículo 22.</w:t>
      </w:r>
      <w:r w:rsidRPr="0073113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D71028B" w14:textId="77777777" w:rsidR="00B44A62" w:rsidRPr="00731133" w:rsidRDefault="00B44A62" w:rsidP="00B44A62">
      <w:pPr>
        <w:ind w:left="851" w:right="902"/>
        <w:jc w:val="both"/>
        <w:rPr>
          <w:rFonts w:ascii="Palatino Linotype" w:eastAsia="Arial Unicode MS" w:hAnsi="Palatino Linotype" w:cs="Arial"/>
          <w:i/>
          <w:sz w:val="22"/>
          <w:szCs w:val="22"/>
        </w:rPr>
      </w:pPr>
      <w:r w:rsidRPr="00731133">
        <w:rPr>
          <w:rFonts w:ascii="Palatino Linotype" w:eastAsia="Arial Unicode MS" w:hAnsi="Palatino Linotype" w:cs="Arial"/>
          <w:b/>
          <w:i/>
          <w:sz w:val="22"/>
          <w:szCs w:val="22"/>
        </w:rPr>
        <w:t>Artículo 38.</w:t>
      </w:r>
      <w:r w:rsidRPr="0073113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731133">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731133">
        <w:rPr>
          <w:rFonts w:ascii="Palatino Linotype" w:eastAsia="Arial Unicode MS" w:hAnsi="Palatino Linotype" w:cs="Arial"/>
          <w:b/>
          <w:i/>
          <w:sz w:val="22"/>
          <w:szCs w:val="22"/>
        </w:rPr>
        <w:t>”</w:t>
      </w:r>
      <w:r w:rsidRPr="00731133">
        <w:rPr>
          <w:rFonts w:ascii="Palatino Linotype" w:eastAsia="Arial Unicode MS" w:hAnsi="Palatino Linotype" w:cs="Arial"/>
          <w:i/>
          <w:sz w:val="22"/>
          <w:szCs w:val="22"/>
        </w:rPr>
        <w:t xml:space="preserve"> </w:t>
      </w:r>
    </w:p>
    <w:p w14:paraId="737B9CB5" w14:textId="77777777" w:rsidR="00B44A62" w:rsidRPr="00731133" w:rsidRDefault="00B44A62" w:rsidP="00B44A62">
      <w:pPr>
        <w:ind w:left="851" w:right="850"/>
        <w:jc w:val="both"/>
        <w:rPr>
          <w:rFonts w:ascii="Palatino Linotype" w:eastAsia="Arial Unicode MS" w:hAnsi="Palatino Linotype" w:cs="Arial"/>
          <w:i/>
          <w:sz w:val="22"/>
          <w:szCs w:val="22"/>
        </w:rPr>
      </w:pPr>
    </w:p>
    <w:p w14:paraId="6837C2AA" w14:textId="77777777" w:rsidR="00B44A62" w:rsidRPr="00731133" w:rsidRDefault="00B44A62" w:rsidP="00B44A62">
      <w:pPr>
        <w:spacing w:line="360" w:lineRule="auto"/>
        <w:jc w:val="both"/>
        <w:rPr>
          <w:rFonts w:ascii="Palatino Linotype" w:hAnsi="Palatino Linotype" w:cs="Arial"/>
        </w:rPr>
      </w:pPr>
      <w:r w:rsidRPr="0073113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E33D7CA" w14:textId="77777777" w:rsidR="00B44A62" w:rsidRPr="00731133" w:rsidRDefault="00B44A62" w:rsidP="00B44A62">
      <w:pPr>
        <w:spacing w:line="360" w:lineRule="auto"/>
        <w:jc w:val="both"/>
        <w:rPr>
          <w:rFonts w:ascii="Palatino Linotype" w:hAnsi="Palatino Linotype" w:cs="Arial"/>
        </w:rPr>
      </w:pPr>
    </w:p>
    <w:p w14:paraId="65EA26AA" w14:textId="77777777" w:rsidR="00B44A62" w:rsidRPr="00731133" w:rsidRDefault="00B44A62" w:rsidP="00B44A62">
      <w:pPr>
        <w:spacing w:line="360" w:lineRule="auto"/>
        <w:jc w:val="both"/>
        <w:rPr>
          <w:rFonts w:ascii="Palatino Linotype" w:hAnsi="Palatino Linotype" w:cs="Arial"/>
        </w:rPr>
      </w:pPr>
      <w:r w:rsidRPr="0073113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31133">
        <w:rPr>
          <w:rFonts w:ascii="Palatino Linotype" w:eastAsia="Arial Unicode MS" w:hAnsi="Palatino Linotype" w:cs="Arial"/>
        </w:rPr>
        <w:t xml:space="preserve"> que debe ser protegida por </w:t>
      </w:r>
      <w:r w:rsidRPr="00731133">
        <w:rPr>
          <w:rFonts w:ascii="Palatino Linotype" w:eastAsia="Arial Unicode MS" w:hAnsi="Palatino Linotype" w:cs="Arial"/>
          <w:b/>
        </w:rPr>
        <w:t>EL SUJETO OBLIGADO,</w:t>
      </w:r>
      <w:r w:rsidRPr="00731133">
        <w:rPr>
          <w:rFonts w:ascii="Palatino Linotype" w:eastAsia="Arial Unicode MS" w:hAnsi="Palatino Linotype" w:cs="Arial"/>
        </w:rPr>
        <w:t xml:space="preserve"> por lo </w:t>
      </w:r>
      <w:r w:rsidRPr="00731133">
        <w:rPr>
          <w:rFonts w:ascii="Palatino Linotype" w:hAnsi="Palatino Linotype" w:cs="Arial"/>
        </w:rPr>
        <w:t>que, todo dato personal susceptible de clasificación debe ser protegido.</w:t>
      </w:r>
    </w:p>
    <w:p w14:paraId="62DA3022" w14:textId="77777777" w:rsidR="00B44A62" w:rsidRPr="00731133" w:rsidRDefault="00B44A62" w:rsidP="00B44A62">
      <w:pPr>
        <w:spacing w:line="360" w:lineRule="auto"/>
        <w:jc w:val="both"/>
        <w:rPr>
          <w:rFonts w:ascii="Palatino Linotype" w:hAnsi="Palatino Linotype" w:cs="Arial"/>
        </w:rPr>
      </w:pPr>
    </w:p>
    <w:p w14:paraId="6775632A" w14:textId="77777777" w:rsidR="00B44A62" w:rsidRPr="00731133" w:rsidRDefault="00B44A62" w:rsidP="00B44A62">
      <w:pPr>
        <w:spacing w:line="360" w:lineRule="auto"/>
        <w:jc w:val="both"/>
        <w:rPr>
          <w:rFonts w:ascii="Palatino Linotype" w:hAnsi="Palatino Linotype" w:cs="Arial"/>
        </w:rPr>
      </w:pPr>
      <w:r w:rsidRPr="0073113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D6A21CB" w14:textId="77777777" w:rsidR="00B44A62" w:rsidRPr="00731133" w:rsidRDefault="00B44A62" w:rsidP="00B44A62">
      <w:pPr>
        <w:spacing w:line="360" w:lineRule="auto"/>
        <w:jc w:val="both"/>
        <w:rPr>
          <w:rFonts w:ascii="Palatino Linotype" w:hAnsi="Palatino Linotype" w:cs="Arial"/>
        </w:rPr>
      </w:pPr>
    </w:p>
    <w:p w14:paraId="0B9F32EE" w14:textId="77777777" w:rsidR="00B44A62" w:rsidRPr="00731133" w:rsidRDefault="00B44A62" w:rsidP="00B44A62">
      <w:pPr>
        <w:spacing w:line="360" w:lineRule="auto"/>
        <w:jc w:val="both"/>
        <w:rPr>
          <w:rFonts w:ascii="Palatino Linotype" w:hAnsi="Palatino Linotype" w:cs="Arial"/>
        </w:rPr>
      </w:pPr>
      <w:r w:rsidRPr="00731133">
        <w:rPr>
          <w:rFonts w:ascii="Palatino Linotype" w:hAnsi="Palatino Linotype" w:cs="Arial"/>
        </w:rPr>
        <w:t xml:space="preserve">Asimismo, es importante señalar que dicha clasificación se tiene que efectuar mediante la forma y formalidades que la ley de la materia impone; es decir, mediante acuerdo </w:t>
      </w:r>
      <w:r w:rsidRPr="00731133">
        <w:rPr>
          <w:rFonts w:ascii="Palatino Linotype" w:hAnsi="Palatino Linotype" w:cs="Arial"/>
        </w:rPr>
        <w:lastRenderedPageBreak/>
        <w:t>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5718131" w14:textId="77777777" w:rsidR="00B44A62" w:rsidRPr="00731133" w:rsidRDefault="00B44A62" w:rsidP="00B44A62">
      <w:pPr>
        <w:jc w:val="both"/>
        <w:rPr>
          <w:rFonts w:ascii="Palatino Linotype" w:hAnsi="Palatino Linotype" w:cs="Arial"/>
        </w:rPr>
      </w:pPr>
    </w:p>
    <w:p w14:paraId="1E761F80"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 xml:space="preserve">“Artículo 49. </w:t>
      </w:r>
      <w:r w:rsidRPr="00731133">
        <w:rPr>
          <w:rFonts w:ascii="Palatino Linotype" w:hAnsi="Palatino Linotype" w:cs="Arial"/>
          <w:i/>
          <w:sz w:val="22"/>
          <w:szCs w:val="22"/>
        </w:rPr>
        <w:t>Los Comités de Transparencia tendrán las siguientes atribuciones:</w:t>
      </w:r>
    </w:p>
    <w:p w14:paraId="34A33E27"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VIII.</w:t>
      </w:r>
      <w:r w:rsidRPr="00731133">
        <w:rPr>
          <w:rFonts w:ascii="Palatino Linotype" w:hAnsi="Palatino Linotype" w:cs="Arial"/>
          <w:i/>
          <w:sz w:val="22"/>
          <w:szCs w:val="22"/>
        </w:rPr>
        <w:t xml:space="preserve"> Aprobar, modificar o revocar la clasificación de la información;</w:t>
      </w:r>
    </w:p>
    <w:p w14:paraId="75943109"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Artículo 132.</w:t>
      </w:r>
      <w:r w:rsidRPr="00731133">
        <w:rPr>
          <w:rFonts w:ascii="Palatino Linotype" w:hAnsi="Palatino Linotype" w:cs="Arial"/>
          <w:i/>
          <w:sz w:val="22"/>
          <w:szCs w:val="22"/>
        </w:rPr>
        <w:t xml:space="preserve"> La clasificación de la información se llevará a cabo en el momento en que:</w:t>
      </w:r>
    </w:p>
    <w:p w14:paraId="512A226D"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I.</w:t>
      </w:r>
      <w:r w:rsidRPr="00731133">
        <w:rPr>
          <w:rFonts w:ascii="Palatino Linotype" w:hAnsi="Palatino Linotype" w:cs="Arial"/>
          <w:i/>
          <w:sz w:val="22"/>
          <w:szCs w:val="22"/>
        </w:rPr>
        <w:t xml:space="preserve"> Se reciba una solicitud de acceso a la información;</w:t>
      </w:r>
    </w:p>
    <w:p w14:paraId="587788B0"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II.</w:t>
      </w:r>
      <w:r w:rsidRPr="00731133">
        <w:rPr>
          <w:rFonts w:ascii="Palatino Linotype" w:hAnsi="Palatino Linotype" w:cs="Arial"/>
          <w:i/>
          <w:sz w:val="22"/>
          <w:szCs w:val="22"/>
        </w:rPr>
        <w:t xml:space="preserve"> Se determine mediante resolución de autoridad competente; o</w:t>
      </w:r>
    </w:p>
    <w:p w14:paraId="7CC3A0A6" w14:textId="77777777" w:rsidR="00B44A62" w:rsidRPr="00731133" w:rsidRDefault="00B44A62" w:rsidP="00B44A62">
      <w:pPr>
        <w:ind w:left="851" w:right="902"/>
        <w:jc w:val="both"/>
        <w:rPr>
          <w:rFonts w:ascii="Palatino Linotype" w:hAnsi="Palatino Linotype" w:cs="Arial"/>
          <w:b/>
          <w:i/>
          <w:sz w:val="22"/>
          <w:szCs w:val="22"/>
        </w:rPr>
      </w:pPr>
      <w:r w:rsidRPr="00731133">
        <w:rPr>
          <w:rFonts w:ascii="Palatino Linotype" w:hAnsi="Palatino Linotype" w:cs="Arial"/>
          <w:i/>
          <w:sz w:val="22"/>
          <w:szCs w:val="22"/>
        </w:rPr>
        <w:t>III. Se generen versiones públicas para dar cumplimiento a las obligaciones de transparencia previstas en esta Ley.</w:t>
      </w:r>
      <w:r w:rsidRPr="00731133">
        <w:rPr>
          <w:rFonts w:ascii="Palatino Linotype" w:hAnsi="Palatino Linotype" w:cs="Arial"/>
          <w:b/>
          <w:i/>
          <w:sz w:val="22"/>
          <w:szCs w:val="22"/>
        </w:rPr>
        <w:t>”</w:t>
      </w:r>
    </w:p>
    <w:p w14:paraId="77F702E7"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“Segundo.-</w:t>
      </w:r>
      <w:r w:rsidRPr="00731133">
        <w:rPr>
          <w:rFonts w:ascii="Palatino Linotype" w:hAnsi="Palatino Linotype" w:cs="Arial"/>
          <w:i/>
          <w:sz w:val="22"/>
          <w:szCs w:val="22"/>
        </w:rPr>
        <w:t xml:space="preserve"> Para efectos de los presentes Lineamientos Generales, se entenderá por:</w:t>
      </w:r>
    </w:p>
    <w:p w14:paraId="5A3748D5"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XVIII.</w:t>
      </w:r>
      <w:r w:rsidRPr="00731133">
        <w:rPr>
          <w:rFonts w:ascii="Palatino Linotype" w:hAnsi="Palatino Linotype" w:cs="Arial"/>
          <w:i/>
          <w:sz w:val="22"/>
          <w:szCs w:val="22"/>
        </w:rPr>
        <w:t xml:space="preserve">  </w:t>
      </w:r>
      <w:r w:rsidRPr="00731133">
        <w:rPr>
          <w:rFonts w:ascii="Palatino Linotype" w:hAnsi="Palatino Linotype" w:cs="Arial"/>
          <w:b/>
          <w:i/>
          <w:sz w:val="22"/>
          <w:szCs w:val="22"/>
        </w:rPr>
        <w:t>Versión pública:</w:t>
      </w:r>
      <w:r w:rsidRPr="0073113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5F20965"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Cuarto.</w:t>
      </w:r>
      <w:r w:rsidRPr="0073113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15F1E65"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91DACBC"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Quinto.</w:t>
      </w:r>
      <w:r w:rsidRPr="0073113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27869EF"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lastRenderedPageBreak/>
        <w:t>Sexto.</w:t>
      </w:r>
      <w:r w:rsidRPr="0073113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084DFA0"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483C2E3"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Séptimo.</w:t>
      </w:r>
      <w:r w:rsidRPr="00731133">
        <w:rPr>
          <w:rFonts w:ascii="Palatino Linotype" w:hAnsi="Palatino Linotype" w:cs="Arial"/>
          <w:i/>
          <w:sz w:val="22"/>
          <w:szCs w:val="22"/>
        </w:rPr>
        <w:t xml:space="preserve"> La clasificación de la información se llevará a cabo en el momento en que:</w:t>
      </w:r>
    </w:p>
    <w:p w14:paraId="6DD8360F"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I.</w:t>
      </w:r>
      <w:r w:rsidRPr="00731133">
        <w:rPr>
          <w:rFonts w:ascii="Palatino Linotype" w:hAnsi="Palatino Linotype" w:cs="Arial"/>
          <w:i/>
          <w:sz w:val="22"/>
          <w:szCs w:val="22"/>
        </w:rPr>
        <w:t xml:space="preserve">        Se reciba una solicitud de acceso a la información;</w:t>
      </w:r>
    </w:p>
    <w:p w14:paraId="1A9ED51D"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II.</w:t>
      </w:r>
      <w:r w:rsidRPr="00731133">
        <w:rPr>
          <w:rFonts w:ascii="Palatino Linotype" w:hAnsi="Palatino Linotype" w:cs="Arial"/>
          <w:i/>
          <w:sz w:val="22"/>
          <w:szCs w:val="22"/>
        </w:rPr>
        <w:t xml:space="preserve">       Se determine mediante resolución de autoridad competente, o</w:t>
      </w:r>
    </w:p>
    <w:p w14:paraId="5A627028"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III.</w:t>
      </w:r>
      <w:r w:rsidRPr="0073113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D759855"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361BAA2"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Octavo.</w:t>
      </w:r>
      <w:r w:rsidRPr="0073113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41DD2E"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4CED8CC"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E5FCE99"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8577CF"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7520AD3"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Noveno.</w:t>
      </w:r>
      <w:r w:rsidRPr="0073113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763D8F"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b/>
          <w:i/>
          <w:sz w:val="22"/>
          <w:szCs w:val="22"/>
        </w:rPr>
        <w:t>Décimo.</w:t>
      </w:r>
      <w:r w:rsidRPr="0073113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731133">
        <w:rPr>
          <w:rFonts w:ascii="Palatino Linotype" w:hAnsi="Palatino Linotype" w:cs="Arial"/>
          <w:i/>
          <w:sz w:val="22"/>
          <w:szCs w:val="22"/>
        </w:rPr>
        <w:lastRenderedPageBreak/>
        <w:t>información clasificada, en los términos de los Lineamientos para la Organización y Conservación de Archivos.</w:t>
      </w:r>
    </w:p>
    <w:p w14:paraId="502468FF" w14:textId="77777777" w:rsidR="00B44A62" w:rsidRPr="00731133" w:rsidRDefault="00B44A62" w:rsidP="00B44A62">
      <w:pPr>
        <w:ind w:left="851" w:right="902"/>
        <w:jc w:val="both"/>
        <w:rPr>
          <w:rFonts w:ascii="Palatino Linotype" w:hAnsi="Palatino Linotype" w:cs="Arial"/>
          <w:i/>
          <w:sz w:val="22"/>
          <w:szCs w:val="22"/>
        </w:rPr>
      </w:pPr>
      <w:r w:rsidRPr="0073113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FDCD482" w14:textId="77777777" w:rsidR="00B44A62" w:rsidRPr="00731133" w:rsidRDefault="00B44A62" w:rsidP="00B44A62">
      <w:pPr>
        <w:ind w:left="851" w:right="899"/>
        <w:jc w:val="both"/>
        <w:rPr>
          <w:rFonts w:ascii="Palatino Linotype" w:hAnsi="Palatino Linotype" w:cs="Arial"/>
          <w:b/>
          <w:i/>
          <w:sz w:val="22"/>
          <w:szCs w:val="22"/>
        </w:rPr>
      </w:pPr>
      <w:r w:rsidRPr="00731133">
        <w:rPr>
          <w:rFonts w:ascii="Palatino Linotype" w:hAnsi="Palatino Linotype" w:cs="Arial"/>
          <w:b/>
          <w:i/>
          <w:sz w:val="22"/>
          <w:szCs w:val="22"/>
        </w:rPr>
        <w:t>Décimo primero.</w:t>
      </w:r>
      <w:r w:rsidRPr="0073113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31133">
        <w:rPr>
          <w:rFonts w:ascii="Palatino Linotype" w:hAnsi="Palatino Linotype" w:cs="Arial"/>
          <w:b/>
          <w:i/>
          <w:sz w:val="22"/>
          <w:szCs w:val="22"/>
        </w:rPr>
        <w:t>”</w:t>
      </w:r>
    </w:p>
    <w:p w14:paraId="75D138D8" w14:textId="77777777" w:rsidR="00B44A62" w:rsidRPr="00731133" w:rsidRDefault="00B44A62" w:rsidP="00B44A62">
      <w:pPr>
        <w:ind w:left="851" w:right="899"/>
        <w:jc w:val="both"/>
        <w:rPr>
          <w:rFonts w:ascii="Palatino Linotype" w:hAnsi="Palatino Linotype" w:cs="Arial"/>
          <w:i/>
          <w:sz w:val="22"/>
          <w:szCs w:val="22"/>
        </w:rPr>
      </w:pPr>
      <w:r w:rsidRPr="00731133">
        <w:rPr>
          <w:rFonts w:ascii="Palatino Linotype" w:hAnsi="Palatino Linotype" w:cs="Arial"/>
          <w:i/>
          <w:sz w:val="22"/>
          <w:szCs w:val="22"/>
        </w:rPr>
        <w:t>(Énfasis añadido)</w:t>
      </w:r>
    </w:p>
    <w:p w14:paraId="767EAA74" w14:textId="77777777" w:rsidR="00B44A62" w:rsidRPr="00731133" w:rsidRDefault="00B44A62" w:rsidP="00B44A62">
      <w:pPr>
        <w:ind w:left="851" w:right="899"/>
        <w:jc w:val="both"/>
        <w:rPr>
          <w:rFonts w:ascii="Palatino Linotype" w:hAnsi="Palatino Linotype" w:cs="Arial"/>
          <w:b/>
          <w:bCs/>
          <w:i/>
          <w:noProof/>
        </w:rPr>
      </w:pPr>
    </w:p>
    <w:p w14:paraId="745E2B3C" w14:textId="77777777" w:rsidR="00B44A62" w:rsidRPr="00731133" w:rsidRDefault="00B44A62" w:rsidP="00B44A62">
      <w:pPr>
        <w:spacing w:line="360" w:lineRule="auto"/>
        <w:jc w:val="both"/>
        <w:rPr>
          <w:rFonts w:ascii="Palatino Linotype" w:hAnsi="Palatino Linotype" w:cs="Arial"/>
        </w:rPr>
      </w:pPr>
      <w:r w:rsidRPr="0073113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BAD89D1" w14:textId="77777777" w:rsidR="00B44A62" w:rsidRPr="00731133" w:rsidRDefault="00B44A62" w:rsidP="00B44A62">
      <w:pPr>
        <w:spacing w:line="360" w:lineRule="auto"/>
        <w:ind w:right="-93"/>
        <w:jc w:val="both"/>
        <w:rPr>
          <w:rFonts w:ascii="Palatino Linotype" w:hAnsi="Palatino Linotype" w:cs="Arial"/>
          <w:lang w:eastAsia="es-MX"/>
        </w:rPr>
      </w:pPr>
    </w:p>
    <w:p w14:paraId="2B8CFBDB" w14:textId="77777777" w:rsidR="00B44A62" w:rsidRPr="00731133" w:rsidRDefault="00B44A62" w:rsidP="00B44A62">
      <w:pPr>
        <w:autoSpaceDE w:val="0"/>
        <w:autoSpaceDN w:val="0"/>
        <w:adjustRightInd w:val="0"/>
        <w:spacing w:line="360" w:lineRule="auto"/>
        <w:ind w:right="-91"/>
        <w:jc w:val="both"/>
        <w:rPr>
          <w:rFonts w:ascii="Palatino Linotype" w:hAnsi="Palatino Linotype" w:cs="Arial"/>
          <w:lang w:eastAsia="es-CO"/>
        </w:rPr>
      </w:pPr>
      <w:r w:rsidRPr="00731133">
        <w:rPr>
          <w:rFonts w:ascii="Palatino Linotype" w:hAnsi="Palatino Linotype" w:cs="Arial"/>
        </w:rPr>
        <w:t xml:space="preserve">Consecuentemente, se destaca que la versión pública que elabore </w:t>
      </w:r>
      <w:r w:rsidRPr="00731133">
        <w:rPr>
          <w:rFonts w:ascii="Palatino Linotype" w:hAnsi="Palatino Linotype" w:cs="Arial"/>
          <w:b/>
        </w:rPr>
        <w:t>EL SUJETO OBLIGADO</w:t>
      </w:r>
      <w:r w:rsidRPr="00731133">
        <w:rPr>
          <w:rFonts w:ascii="Palatino Linotype" w:hAnsi="Palatino Linotype" w:cs="Arial"/>
        </w:rPr>
        <w:t xml:space="preserve"> debe cumplir con las formalidades exigidas en la Ley, por lo que para tal efecto emitirá el </w:t>
      </w:r>
      <w:r w:rsidRPr="00731133">
        <w:rPr>
          <w:rFonts w:ascii="Palatino Linotype" w:hAnsi="Palatino Linotype" w:cs="Arial"/>
          <w:b/>
        </w:rPr>
        <w:t>Acuerdo del Comité de Transparencia</w:t>
      </w:r>
      <w:r w:rsidRPr="0073113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31133">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731133">
        <w:rPr>
          <w:rFonts w:ascii="Palatino Linotype" w:hAnsi="Palatino Linotype" w:cs="Arial"/>
          <w:lang w:eastAsia="es-CO"/>
        </w:rPr>
        <w:lastRenderedPageBreak/>
        <w:t>razones de ello se estaría violentando desde un inicio el derecho de acceso a la información del solicitante.</w:t>
      </w:r>
    </w:p>
    <w:p w14:paraId="5EBFB354" w14:textId="77777777" w:rsidR="00C57C86" w:rsidRDefault="00C57C86" w:rsidP="00C57C8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B4F7687" w14:textId="77777777" w:rsidR="00C57C86" w:rsidRPr="00C978FB" w:rsidRDefault="00C57C86" w:rsidP="00C57C86">
      <w:pPr>
        <w:spacing w:before="240" w:after="240" w:line="360" w:lineRule="auto"/>
        <w:ind w:right="49"/>
        <w:jc w:val="center"/>
        <w:rPr>
          <w:rFonts w:ascii="Palatino Linotype" w:eastAsia="Palatino Linotype" w:hAnsi="Palatino Linotype" w:cs="Palatino Linotype"/>
          <w:b/>
          <w:sz w:val="28"/>
          <w:szCs w:val="28"/>
        </w:rPr>
      </w:pPr>
      <w:r w:rsidRPr="00C978FB">
        <w:rPr>
          <w:rFonts w:ascii="Palatino Linotype" w:eastAsia="Palatino Linotype" w:hAnsi="Palatino Linotype" w:cs="Palatino Linotype"/>
          <w:b/>
          <w:sz w:val="28"/>
          <w:szCs w:val="28"/>
        </w:rPr>
        <w:t>R E S U E L V E:</w:t>
      </w:r>
    </w:p>
    <w:p w14:paraId="32831127" w14:textId="140D8C5E" w:rsidR="00C57C86" w:rsidRDefault="00C57C86" w:rsidP="00C57C8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w:t>
      </w:r>
      <w:r w:rsidR="00031E10">
        <w:rPr>
          <w:rFonts w:ascii="Palatino Linotype" w:eastAsia="Palatino Linotype" w:hAnsi="Palatino Linotype" w:cs="Palatino Linotype"/>
        </w:rPr>
        <w:t>Recurso de Revisión</w:t>
      </w:r>
      <w:r>
        <w:rPr>
          <w:rFonts w:ascii="Palatino Linotype" w:eastAsia="Palatino Linotype" w:hAnsi="Palatino Linotype" w:cs="Palatino Linotype"/>
        </w:rPr>
        <w:t xml:space="preserve"> </w:t>
      </w:r>
      <w:r w:rsidR="00997A3E">
        <w:rPr>
          <w:rFonts w:ascii="Palatino Linotype" w:eastAsia="Palatino Linotype" w:hAnsi="Palatino Linotype" w:cs="Palatino Linotype"/>
          <w:b/>
        </w:rPr>
        <w:t>05932</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Considerando Quinto de la presente resolución, se</w:t>
      </w:r>
      <w:r w:rsidR="00997A3E">
        <w:rPr>
          <w:rFonts w:ascii="Palatino Linotype" w:eastAsia="Palatino Linotype" w:hAnsi="Palatino Linotype" w:cs="Palatino Linotype"/>
          <w:b/>
        </w:rPr>
        <w:t xml:space="preserve"> MODIFICA</w:t>
      </w:r>
      <w:r>
        <w:rPr>
          <w:rFonts w:ascii="Palatino Linotype" w:eastAsia="Palatino Linotype" w:hAnsi="Palatino Linotype" w:cs="Palatino Linotype"/>
          <w:b/>
        </w:rPr>
        <w:t xml:space="preserve">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6935E599" w14:textId="7138077E" w:rsidR="00C57C86" w:rsidRDefault="00C57C86" w:rsidP="00C57C86">
      <w:pPr>
        <w:spacing w:before="24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esta resolución,</w:t>
      </w:r>
      <w:r w:rsidR="00F959FB">
        <w:rPr>
          <w:rFonts w:ascii="Palatino Linotype" w:eastAsia="Palatino Linotype" w:hAnsi="Palatino Linotype" w:cs="Palatino Linotype"/>
        </w:rPr>
        <w:t xml:space="preserve"> previa búsqueda exhaustiva que haga </w:t>
      </w:r>
      <w:r w:rsidR="00AF2EA0">
        <w:rPr>
          <w:rFonts w:ascii="Palatino Linotype" w:eastAsia="Palatino Linotype" w:hAnsi="Palatino Linotype" w:cs="Palatino Linotype"/>
        </w:rPr>
        <w:t xml:space="preserve">entrega </w:t>
      </w:r>
      <w:r w:rsidR="00F959FB">
        <w:rPr>
          <w:rFonts w:ascii="Palatino Linotype" w:eastAsia="Palatino Linotype" w:hAnsi="Palatino Linotype" w:cs="Palatino Linotype"/>
        </w:rPr>
        <w:t xml:space="preserve">de la información </w:t>
      </w:r>
      <w:r>
        <w:rPr>
          <w:rFonts w:ascii="Palatino Linotype" w:eastAsia="Palatino Linotype" w:hAnsi="Palatino Linotype" w:cs="Palatino Linotype"/>
        </w:rPr>
        <w:t>vía Sistema de Acceso a la Información Mexiquense (</w:t>
      </w:r>
      <w:r w:rsidRPr="00AF2EA0">
        <w:rPr>
          <w:rFonts w:ascii="Palatino Linotype" w:eastAsia="Palatino Linotype" w:hAnsi="Palatino Linotype" w:cs="Palatino Linotype"/>
          <w:b/>
        </w:rPr>
        <w:t>SAIMEX</w:t>
      </w:r>
      <w:r>
        <w:rPr>
          <w:rFonts w:ascii="Palatino Linotype" w:eastAsia="Palatino Linotype" w:hAnsi="Palatino Linotype" w:cs="Palatino Linotype"/>
        </w:rPr>
        <w:t>), de ser el caso en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de la siguiente información:</w:t>
      </w:r>
    </w:p>
    <w:p w14:paraId="33CEE17F" w14:textId="697A0673" w:rsidR="00F959FB" w:rsidRPr="00EE6D33" w:rsidRDefault="00AF2EA0" w:rsidP="00EB4D78">
      <w:pPr>
        <w:pStyle w:val="Prrafodelista"/>
        <w:numPr>
          <w:ilvl w:val="0"/>
          <w:numId w:val="46"/>
        </w:numPr>
        <w:pBdr>
          <w:top w:val="nil"/>
          <w:left w:val="nil"/>
          <w:bottom w:val="nil"/>
          <w:right w:val="nil"/>
          <w:between w:val="nil"/>
        </w:pBdr>
        <w:spacing w:before="120"/>
        <w:ind w:left="1560" w:right="49"/>
        <w:jc w:val="both"/>
        <w:rPr>
          <w:rFonts w:ascii="Palatino Linotype" w:eastAsia="Palatino Linotype" w:hAnsi="Palatino Linotype" w:cs="Palatino Linotype"/>
          <w:i/>
          <w:color w:val="000000"/>
        </w:rPr>
      </w:pPr>
      <w:r w:rsidRPr="00EE6D33">
        <w:rPr>
          <w:rFonts w:ascii="Palatino Linotype" w:eastAsia="Palatino Linotype" w:hAnsi="Palatino Linotype" w:cs="Palatino Linotype"/>
          <w:i/>
          <w:color w:val="000000"/>
        </w:rPr>
        <w:t>El documento o documentos en donde consten</w:t>
      </w:r>
      <w:r w:rsidR="00CE203B" w:rsidRPr="00EE6D33">
        <w:t xml:space="preserve"> </w:t>
      </w:r>
      <w:r w:rsidR="00CE203B" w:rsidRPr="00EE6D33">
        <w:rPr>
          <w:rFonts w:ascii="Palatino Linotype" w:eastAsia="Palatino Linotype" w:hAnsi="Palatino Linotype" w:cs="Palatino Linotype"/>
          <w:i/>
          <w:color w:val="000000"/>
        </w:rPr>
        <w:t>las acciones de rehabilitación de cárcamos y población beneficiada, por cuanto hace a los colectores, entregar los documentos o documento dónde contengan los que se hayan realizado durante los años 2018 a 2021, el monto de cada una de esas acciones</w:t>
      </w:r>
      <w:r w:rsidR="00E64CBB" w:rsidRPr="00EE6D33">
        <w:rPr>
          <w:rFonts w:ascii="Palatino Linotype" w:eastAsia="Palatino Linotype" w:hAnsi="Palatino Linotype" w:cs="Palatino Linotype"/>
          <w:i/>
          <w:color w:val="000000"/>
        </w:rPr>
        <w:t xml:space="preserve"> de rehabilitación</w:t>
      </w:r>
      <w:r w:rsidR="00CE203B" w:rsidRPr="00EE6D33">
        <w:rPr>
          <w:rFonts w:ascii="Palatino Linotype" w:eastAsia="Palatino Linotype" w:hAnsi="Palatino Linotype" w:cs="Palatino Linotype"/>
          <w:i/>
          <w:color w:val="000000"/>
        </w:rPr>
        <w:t>, así como la ubicación y población beneficiada.</w:t>
      </w:r>
      <w:r w:rsidRPr="00EE6D33">
        <w:rPr>
          <w:rFonts w:ascii="Palatino Linotype" w:eastAsia="Palatino Linotype" w:hAnsi="Palatino Linotype" w:cs="Palatino Linotype"/>
          <w:i/>
          <w:color w:val="000000"/>
        </w:rPr>
        <w:t xml:space="preserve"> </w:t>
      </w:r>
    </w:p>
    <w:p w14:paraId="1D7A40F7" w14:textId="77777777" w:rsidR="00CE203B" w:rsidRPr="00CE203B" w:rsidRDefault="00CE203B" w:rsidP="00CE203B">
      <w:pPr>
        <w:pStyle w:val="Prrafodelista"/>
        <w:pBdr>
          <w:top w:val="nil"/>
          <w:left w:val="nil"/>
          <w:bottom w:val="nil"/>
          <w:right w:val="nil"/>
          <w:between w:val="nil"/>
        </w:pBdr>
        <w:spacing w:before="120"/>
        <w:ind w:left="1560" w:right="49"/>
        <w:jc w:val="both"/>
        <w:rPr>
          <w:rFonts w:ascii="Palatino Linotype" w:eastAsia="Palatino Linotype" w:hAnsi="Palatino Linotype" w:cs="Palatino Linotype"/>
          <w:i/>
          <w:color w:val="000000"/>
        </w:rPr>
      </w:pPr>
    </w:p>
    <w:p w14:paraId="2D768C53" w14:textId="77777777" w:rsidR="00997A3E" w:rsidRDefault="00997A3E" w:rsidP="00F959FB">
      <w:pPr>
        <w:pBdr>
          <w:top w:val="nil"/>
          <w:left w:val="nil"/>
          <w:bottom w:val="nil"/>
          <w:right w:val="nil"/>
          <w:between w:val="nil"/>
        </w:pBdr>
        <w:ind w:left="1560" w:right="49"/>
        <w:jc w:val="both"/>
        <w:rPr>
          <w:rFonts w:ascii="Palatino Linotype" w:eastAsia="Palatino Linotype" w:hAnsi="Palatino Linotype" w:cs="Palatino Linotype"/>
          <w:i/>
          <w:color w:val="000000"/>
        </w:rPr>
      </w:pPr>
      <w:r w:rsidRPr="00997A3E">
        <w:rPr>
          <w:rFonts w:ascii="Palatino Linotype" w:eastAsia="Palatino Linotype" w:hAnsi="Palatino Linotype" w:cs="Palatino Linotype"/>
          <w:i/>
          <w:color w:val="000000"/>
        </w:rPr>
        <w:lastRenderedPageBreak/>
        <w:t>De ser procedente, 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RECURRENTE, mismo que igualmente hará de su conocimiento.</w:t>
      </w:r>
    </w:p>
    <w:p w14:paraId="68E408B5" w14:textId="77777777" w:rsidR="000B3C9D" w:rsidRDefault="000B3C9D" w:rsidP="00F959FB">
      <w:pPr>
        <w:pBdr>
          <w:top w:val="nil"/>
          <w:left w:val="nil"/>
          <w:bottom w:val="nil"/>
          <w:right w:val="nil"/>
          <w:between w:val="nil"/>
        </w:pBdr>
        <w:ind w:left="1560" w:right="49"/>
        <w:jc w:val="both"/>
        <w:rPr>
          <w:rFonts w:ascii="Palatino Linotype" w:eastAsia="Palatino Linotype" w:hAnsi="Palatino Linotype" w:cs="Palatino Linotype"/>
          <w:i/>
          <w:color w:val="000000"/>
        </w:rPr>
      </w:pPr>
    </w:p>
    <w:p w14:paraId="0F2F00B1" w14:textId="5AEC6C43" w:rsidR="000B3C9D" w:rsidRDefault="000B3C9D" w:rsidP="00F959FB">
      <w:pPr>
        <w:pBdr>
          <w:top w:val="nil"/>
          <w:left w:val="nil"/>
          <w:bottom w:val="nil"/>
          <w:right w:val="nil"/>
          <w:between w:val="nil"/>
        </w:pBdr>
        <w:ind w:left="1560" w:right="49"/>
        <w:jc w:val="both"/>
        <w:rPr>
          <w:rFonts w:ascii="Palatino Linotype" w:eastAsia="Palatino Linotype" w:hAnsi="Palatino Linotype" w:cs="Palatino Linotype"/>
          <w:i/>
          <w:color w:val="000000"/>
        </w:rPr>
      </w:pPr>
      <w:r w:rsidRPr="00EE6D33">
        <w:rPr>
          <w:rFonts w:ascii="Palatino Linotype" w:eastAsia="Palatino Linotype" w:hAnsi="Palatino Linotype" w:cs="Palatino Linotype"/>
          <w:i/>
          <w:color w:val="000000"/>
        </w:rPr>
        <w:t>De ser el caso que la información que se ordena no se encuentre en los archivos del SUJETO OBLIGADO deberá hacerlo del conocimiento del recurrente.</w:t>
      </w:r>
    </w:p>
    <w:p w14:paraId="2AB7F5FF" w14:textId="77777777" w:rsidR="00997A3E" w:rsidRPr="00997A3E" w:rsidRDefault="00997A3E" w:rsidP="00F959FB">
      <w:pPr>
        <w:pBdr>
          <w:top w:val="nil"/>
          <w:left w:val="nil"/>
          <w:bottom w:val="nil"/>
          <w:right w:val="nil"/>
          <w:between w:val="nil"/>
        </w:pBdr>
        <w:ind w:left="1560" w:right="49"/>
        <w:jc w:val="both"/>
        <w:rPr>
          <w:rFonts w:ascii="Palatino Linotype" w:eastAsia="Palatino Linotype" w:hAnsi="Palatino Linotype" w:cs="Palatino Linotype"/>
          <w:i/>
          <w:color w:val="000000"/>
        </w:rPr>
      </w:pPr>
    </w:p>
    <w:p w14:paraId="3B9087CE" w14:textId="77777777" w:rsidR="00C57C86" w:rsidRDefault="00C57C86" w:rsidP="00C57C86">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11" w:name="_heading=h.3dy6vkm" w:colFirst="0" w:colLast="0"/>
      <w:bookmarkEnd w:id="11"/>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14:paraId="32B6B2E4" w14:textId="77777777" w:rsidR="00C57C86" w:rsidRDefault="00C57C86" w:rsidP="00C57C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5F9B27E" w14:textId="77777777" w:rsidR="00C57C86" w:rsidRDefault="00C57C86" w:rsidP="00C57C86">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FA4DF97" w14:textId="77777777" w:rsidR="00AF2EA0" w:rsidRDefault="00AF2EA0" w:rsidP="00C57C86">
      <w:pPr>
        <w:spacing w:before="240" w:after="240" w:line="360" w:lineRule="auto"/>
        <w:contextualSpacing/>
        <w:jc w:val="both"/>
        <w:rPr>
          <w:rFonts w:ascii="Palatino Linotype" w:eastAsia="Palatino Linotype" w:hAnsi="Palatino Linotype" w:cs="Palatino Linotype"/>
        </w:rPr>
      </w:pPr>
    </w:p>
    <w:p w14:paraId="4E4F7878" w14:textId="23229839" w:rsidR="007B2CF1" w:rsidRPr="005172B4" w:rsidRDefault="007B2CF1" w:rsidP="007B2CF1">
      <w:pPr>
        <w:tabs>
          <w:tab w:val="left" w:pos="709"/>
        </w:tabs>
        <w:spacing w:line="360" w:lineRule="auto"/>
        <w:ind w:right="51"/>
        <w:jc w:val="both"/>
        <w:rPr>
          <w:rFonts w:ascii="Palatino Linotype" w:hAnsi="Palatino Linotype" w:cs="Arial"/>
          <w:color w:val="000000"/>
          <w:lang w:val="es-419" w:eastAsia="es-MX"/>
        </w:rPr>
      </w:pPr>
      <w:r w:rsidRPr="005172B4">
        <w:rPr>
          <w:rFonts w:ascii="Palatino Linotype" w:hAnsi="Palatino Linotype" w:cs="Arial"/>
          <w:color w:val="000000"/>
          <w:lang w:eastAsia="es-MX"/>
        </w:rPr>
        <w:lastRenderedPageBreak/>
        <w:t xml:space="preserve">ASÍ LO RESUELVE, POR </w:t>
      </w:r>
      <w:r w:rsidR="00C17BD7" w:rsidRPr="005172B4">
        <w:rPr>
          <w:rFonts w:ascii="Palatino Linotype" w:hAnsi="Palatino Linotype" w:cs="Arial"/>
          <w:color w:val="000000"/>
          <w:lang w:eastAsia="es-MX"/>
        </w:rPr>
        <w:t>UNANIMIDAD</w:t>
      </w:r>
      <w:r w:rsidRPr="005172B4">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5172B4">
        <w:rPr>
          <w:rFonts w:ascii="Palatino Linotype" w:hAnsi="Palatino Linotype" w:cs="Arial"/>
          <w:color w:val="000000"/>
          <w:lang w:val="es-419" w:eastAsia="es-MX"/>
        </w:rPr>
        <w:t xml:space="preserve"> </w:t>
      </w:r>
      <w:r w:rsidRPr="005172B4">
        <w:rPr>
          <w:rFonts w:ascii="Palatino Linotype" w:hAnsi="Palatino Linotype" w:cs="Arial"/>
          <w:color w:val="000000"/>
          <w:lang w:eastAsia="es-MX"/>
        </w:rPr>
        <w:t xml:space="preserve">EN LA </w:t>
      </w:r>
      <w:r w:rsidR="001913AD">
        <w:rPr>
          <w:rFonts w:ascii="Palatino Linotype" w:hAnsi="Palatino Linotype" w:cs="Arial"/>
          <w:color w:val="000000"/>
          <w:lang w:eastAsia="es-MX"/>
        </w:rPr>
        <w:t xml:space="preserve">TRIGÉSIMA </w:t>
      </w:r>
      <w:r w:rsidR="00341CEB">
        <w:rPr>
          <w:rFonts w:ascii="Palatino Linotype" w:hAnsi="Palatino Linotype" w:cs="Arial"/>
          <w:color w:val="000000"/>
          <w:lang w:eastAsia="es-MX"/>
        </w:rPr>
        <w:t xml:space="preserve">PRIMERA </w:t>
      </w:r>
      <w:r w:rsidRPr="005172B4">
        <w:rPr>
          <w:rFonts w:ascii="Palatino Linotype" w:hAnsi="Palatino Linotype" w:cs="Arial"/>
          <w:color w:val="000000"/>
          <w:lang w:eastAsia="es-MX"/>
        </w:rPr>
        <w:t xml:space="preserve">SESIÓN ORDINARIA CELEBRADA EL </w:t>
      </w:r>
      <w:r w:rsidR="00341CEB">
        <w:rPr>
          <w:rFonts w:ascii="Palatino Linotype" w:hAnsi="Palatino Linotype" w:cs="Arial"/>
          <w:color w:val="000000"/>
          <w:lang w:eastAsia="es-MX"/>
        </w:rPr>
        <w:t>TREINTA Y UNO</w:t>
      </w:r>
      <w:r w:rsidR="001913AD">
        <w:rPr>
          <w:rFonts w:ascii="Palatino Linotype" w:hAnsi="Palatino Linotype" w:cs="Arial"/>
          <w:color w:val="000000"/>
          <w:lang w:eastAsia="es-MX"/>
        </w:rPr>
        <w:t xml:space="preserve"> DE AGOSTO</w:t>
      </w:r>
      <w:r w:rsidR="001C22AB" w:rsidRPr="005172B4">
        <w:rPr>
          <w:rFonts w:ascii="Palatino Linotype" w:hAnsi="Palatino Linotype" w:cs="Arial"/>
          <w:color w:val="000000"/>
          <w:lang w:eastAsia="es-MX"/>
        </w:rPr>
        <w:t xml:space="preserve"> DE DOS MIL VEINTIDÓS</w:t>
      </w:r>
      <w:r w:rsidRPr="005172B4">
        <w:rPr>
          <w:rFonts w:ascii="Palatino Linotype" w:hAnsi="Palatino Linotype" w:cs="Arial"/>
          <w:color w:val="000000"/>
          <w:lang w:eastAsia="es-MX"/>
        </w:rPr>
        <w:t>, ANTE EL SECRETARIO TÉCNICO DEL PLENO, ALEXIS TAPIA RAMÍREZ.</w:t>
      </w:r>
      <w:r w:rsidRPr="005172B4">
        <w:rPr>
          <w:rFonts w:ascii="Palatino Linotype" w:hAnsi="Palatino Linotype" w:cs="Arial"/>
          <w:color w:val="000000"/>
          <w:lang w:val="es-419" w:eastAsia="es-MX"/>
        </w:rPr>
        <w:t>---------------------------------------------</w:t>
      </w:r>
      <w:r w:rsidR="00E64F17" w:rsidRPr="005172B4">
        <w:rPr>
          <w:rFonts w:ascii="Palatino Linotype" w:hAnsi="Palatino Linotype" w:cs="Arial"/>
          <w:color w:val="000000"/>
          <w:lang w:val="es-419" w:eastAsia="es-MX"/>
        </w:rPr>
        <w:t>---</w:t>
      </w:r>
      <w:r w:rsidR="00C17BD7" w:rsidRPr="005172B4">
        <w:rPr>
          <w:rFonts w:ascii="Palatino Linotype" w:hAnsi="Palatino Linotype" w:cs="Arial"/>
          <w:color w:val="000000"/>
          <w:lang w:val="es-419" w:eastAsia="es-MX"/>
        </w:rPr>
        <w:t>-----------------</w:t>
      </w:r>
    </w:p>
    <w:p w14:paraId="1CBBC147" w14:textId="77777777" w:rsidR="00065D05" w:rsidRDefault="00065D05" w:rsidP="007B2CF1">
      <w:pPr>
        <w:jc w:val="both"/>
        <w:rPr>
          <w:rFonts w:ascii="Palatino Linotype" w:hAnsi="Palatino Linotype" w:cs="Arial"/>
          <w:color w:val="000000"/>
          <w:sz w:val="16"/>
          <w:szCs w:val="16"/>
          <w:lang w:val="es-419" w:eastAsia="es-MX"/>
        </w:rPr>
      </w:pPr>
    </w:p>
    <w:p w14:paraId="59CD7A78" w14:textId="5DEE5EE8" w:rsidR="007B2CF1" w:rsidRPr="00C3087C" w:rsidRDefault="00C17BD7" w:rsidP="007B2CF1">
      <w:pPr>
        <w:jc w:val="both"/>
        <w:rPr>
          <w:rFonts w:ascii="Palatino Linotype" w:hAnsi="Palatino Linotype" w:cs="Arial"/>
          <w:color w:val="000000"/>
          <w:sz w:val="16"/>
          <w:szCs w:val="16"/>
          <w:lang w:eastAsia="es-MX"/>
        </w:rPr>
      </w:pPr>
      <w:r w:rsidRPr="005172B4">
        <w:rPr>
          <w:rFonts w:ascii="Palatino Linotype" w:hAnsi="Palatino Linotype" w:cs="Arial"/>
          <w:color w:val="000000"/>
          <w:sz w:val="16"/>
          <w:szCs w:val="16"/>
          <w:lang w:val="es-419" w:eastAsia="es-MX"/>
        </w:rPr>
        <w:t>SCMM</w:t>
      </w:r>
      <w:r w:rsidR="00C3087C" w:rsidRPr="005172B4">
        <w:rPr>
          <w:rFonts w:ascii="Palatino Linotype" w:hAnsi="Palatino Linotype" w:cs="Arial"/>
          <w:color w:val="000000"/>
          <w:sz w:val="16"/>
          <w:szCs w:val="16"/>
          <w:lang w:val="es-419" w:eastAsia="es-MX"/>
        </w:rPr>
        <w:t>//BLA/DEMF/AGE</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6"/>
      <w:headerReference w:type="default" r:id="rId17"/>
      <w:footerReference w:type="default" r:id="rId18"/>
      <w:headerReference w:type="first" r:id="rId19"/>
      <w:footerReference w:type="first" r:id="rId20"/>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4A5E7" w14:textId="77777777" w:rsidR="00016E0D" w:rsidRDefault="00016E0D" w:rsidP="00C80F8C">
      <w:r>
        <w:separator/>
      </w:r>
    </w:p>
  </w:endnote>
  <w:endnote w:type="continuationSeparator" w:id="0">
    <w:p w14:paraId="19D20972" w14:textId="77777777" w:rsidR="00016E0D" w:rsidRDefault="00016E0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F97F93" w:rsidRPr="0010196A" w:rsidRDefault="00F97F9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47BD1">
      <w:rPr>
        <w:rFonts w:ascii="Palatino Linotype" w:hAnsi="Palatino Linotype" w:cs="Arial"/>
        <w:bCs/>
        <w:noProof/>
        <w:sz w:val="22"/>
        <w:szCs w:val="22"/>
      </w:rPr>
      <w:t>46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47BD1">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F97F93" w:rsidRPr="0010196A" w:rsidRDefault="00F97F9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47BD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47BD1">
      <w:rPr>
        <w:rFonts w:ascii="Palatino Linotype" w:hAnsi="Palatino Linotype" w:cs="Arial"/>
        <w:bCs/>
        <w:noProof/>
        <w:sz w:val="22"/>
        <w:szCs w:val="22"/>
      </w:rPr>
      <w:t>48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02F32" w14:textId="77777777" w:rsidR="00016E0D" w:rsidRDefault="00016E0D" w:rsidP="00C80F8C">
      <w:r>
        <w:separator/>
      </w:r>
    </w:p>
  </w:footnote>
  <w:footnote w:type="continuationSeparator" w:id="0">
    <w:p w14:paraId="00AD78AA" w14:textId="77777777" w:rsidR="00016E0D" w:rsidRDefault="00016E0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97F93" w:rsidRDefault="00016E0D">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97F93" w:rsidRPr="0010196A" w:rsidRDefault="00016E0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97F93" w:rsidRPr="008F2CCC" w14:paraId="1F097D8A" w14:textId="77777777" w:rsidTr="00BC450B">
      <w:tc>
        <w:tcPr>
          <w:tcW w:w="3261" w:type="dxa"/>
          <w:vMerge w:val="restart"/>
        </w:tcPr>
        <w:p w14:paraId="1F780A0C" w14:textId="1EFF25F4" w:rsidR="00F97F93" w:rsidRPr="008F2CCC" w:rsidRDefault="00F97F93" w:rsidP="00FA59CB">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F97F93" w:rsidRPr="00664658" w:rsidRDefault="00F97F93"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6FFFEDE6" w:rsidR="00F97F93" w:rsidRPr="0027759C" w:rsidRDefault="00F97F93" w:rsidP="00FA59CB">
          <w:pPr>
            <w:jc w:val="both"/>
            <w:rPr>
              <w:rFonts w:ascii="Palatino Linotype" w:hAnsi="Palatino Linotype"/>
              <w:b/>
              <w:bCs/>
              <w:sz w:val="22"/>
              <w:szCs w:val="22"/>
            </w:rPr>
          </w:pPr>
          <w:r>
            <w:rPr>
              <w:rFonts w:ascii="Palatino Linotype" w:hAnsi="Palatino Linotype"/>
              <w:b/>
              <w:bCs/>
              <w:sz w:val="22"/>
              <w:szCs w:val="22"/>
            </w:rPr>
            <w:t>0</w:t>
          </w:r>
          <w:r>
            <w:rPr>
              <w:rFonts w:ascii="Palatino Linotype" w:hAnsi="Palatino Linotype"/>
              <w:b/>
              <w:bCs/>
              <w:sz w:val="22"/>
              <w:szCs w:val="22"/>
              <w:lang w:val="es-419"/>
            </w:rPr>
            <w:t>5932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F97F93" w:rsidRPr="008F2CCC" w14:paraId="049677A3" w14:textId="77777777" w:rsidTr="00BC450B">
      <w:tc>
        <w:tcPr>
          <w:tcW w:w="3261" w:type="dxa"/>
          <w:vMerge/>
        </w:tcPr>
        <w:p w14:paraId="4A21EAC1" w14:textId="5C1F145E" w:rsidR="00F97F93" w:rsidRPr="008F2CCC" w:rsidRDefault="00F97F93" w:rsidP="00FA59CB">
          <w:pPr>
            <w:rPr>
              <w:rFonts w:ascii="Palatino Linotype" w:hAnsi="Palatino Linotype"/>
              <w:b/>
              <w:sz w:val="22"/>
              <w:szCs w:val="22"/>
              <w:lang w:val="es-ES_tradnl"/>
            </w:rPr>
          </w:pPr>
        </w:p>
      </w:tc>
      <w:tc>
        <w:tcPr>
          <w:tcW w:w="2551" w:type="dxa"/>
          <w:shd w:val="clear" w:color="auto" w:fill="auto"/>
        </w:tcPr>
        <w:p w14:paraId="1237BCDE" w14:textId="77777777" w:rsidR="00F97F93" w:rsidRPr="00664658" w:rsidRDefault="00F97F93"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4A994BE" w:rsidR="00F97F93" w:rsidRPr="00D41D47" w:rsidRDefault="00F97F93" w:rsidP="00FA59CB">
          <w:pPr>
            <w:jc w:val="both"/>
            <w:rPr>
              <w:rFonts w:ascii="Palatino Linotype" w:hAnsi="Palatino Linotype"/>
              <w:b/>
              <w:sz w:val="22"/>
              <w:szCs w:val="22"/>
              <w:lang w:val="es-ES_tradnl"/>
            </w:rPr>
          </w:pPr>
          <w:r w:rsidRPr="001913AD">
            <w:rPr>
              <w:rFonts w:ascii="Palatino Linotype" w:hAnsi="Palatino Linotype"/>
              <w:b/>
              <w:sz w:val="22"/>
              <w:szCs w:val="22"/>
              <w:lang w:val="es-ES_tradnl"/>
            </w:rPr>
            <w:t>Sistema de Agua Potable Alcantarillado y Saneamiento de Ecatepec de Morelos</w:t>
          </w:r>
        </w:p>
      </w:tc>
    </w:tr>
    <w:tr w:rsidR="00F97F93" w:rsidRPr="008F2CCC" w14:paraId="72CD087D" w14:textId="77777777" w:rsidTr="00BC450B">
      <w:trPr>
        <w:trHeight w:val="228"/>
      </w:trPr>
      <w:tc>
        <w:tcPr>
          <w:tcW w:w="3261" w:type="dxa"/>
          <w:vMerge/>
        </w:tcPr>
        <w:p w14:paraId="1B78656F" w14:textId="01E6F6F6" w:rsidR="00F97F93" w:rsidRPr="008F2CCC" w:rsidRDefault="00F97F93" w:rsidP="002A59BF">
          <w:pPr>
            <w:rPr>
              <w:rFonts w:ascii="Palatino Linotype" w:hAnsi="Palatino Linotype"/>
              <w:b/>
              <w:sz w:val="22"/>
              <w:szCs w:val="22"/>
              <w:lang w:val="es-ES_tradnl"/>
            </w:rPr>
          </w:pPr>
        </w:p>
      </w:tc>
      <w:tc>
        <w:tcPr>
          <w:tcW w:w="2551" w:type="dxa"/>
          <w:shd w:val="clear" w:color="auto" w:fill="auto"/>
        </w:tcPr>
        <w:p w14:paraId="74D81628" w14:textId="1691ACC8" w:rsidR="00F97F93" w:rsidRPr="00BC450B" w:rsidRDefault="00F97F93"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F97F93" w:rsidRPr="00BC450B" w:rsidRDefault="00F97F93"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F97F93" w:rsidRPr="0010196A" w:rsidRDefault="00F97F9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F97F93" w:rsidRPr="0010196A" w:rsidRDefault="00016E0D">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F97F93" w:rsidRPr="008F2CCC" w14:paraId="6ABABA57" w14:textId="77777777" w:rsidTr="001120DF">
      <w:tc>
        <w:tcPr>
          <w:tcW w:w="3805" w:type="dxa"/>
          <w:vMerge w:val="restart"/>
          <w:shd w:val="clear" w:color="auto" w:fill="auto"/>
        </w:tcPr>
        <w:p w14:paraId="6AA376CC" w14:textId="1234161B" w:rsidR="00F97F93" w:rsidRPr="008F2CCC" w:rsidRDefault="00F97F93"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F97F93" w:rsidRPr="008F2CCC" w:rsidRDefault="00F97F93"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53985037" w:rsidR="00F97F93" w:rsidRPr="008F2CCC" w:rsidRDefault="00F97F93" w:rsidP="005A4D55">
          <w:pPr>
            <w:jc w:val="both"/>
            <w:rPr>
              <w:rFonts w:ascii="Palatino Linotype" w:hAnsi="Palatino Linotype"/>
              <w:b/>
              <w:sz w:val="22"/>
              <w:szCs w:val="22"/>
              <w:lang w:val="es-ES_tradnl"/>
            </w:rPr>
          </w:pPr>
          <w:r>
            <w:rPr>
              <w:rFonts w:ascii="Palatino Linotype" w:hAnsi="Palatino Linotype"/>
              <w:b/>
              <w:bCs/>
              <w:sz w:val="22"/>
              <w:szCs w:val="22"/>
            </w:rPr>
            <w:t>0</w:t>
          </w:r>
          <w:r>
            <w:rPr>
              <w:rFonts w:ascii="Palatino Linotype" w:hAnsi="Palatino Linotype"/>
              <w:b/>
              <w:bCs/>
              <w:sz w:val="22"/>
              <w:szCs w:val="22"/>
              <w:lang w:val="es-419"/>
            </w:rPr>
            <w:t>5932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F97F93" w:rsidRPr="008F2CCC" w14:paraId="3B45FB53" w14:textId="77777777" w:rsidTr="001120DF">
      <w:tc>
        <w:tcPr>
          <w:tcW w:w="3805" w:type="dxa"/>
          <w:vMerge/>
          <w:shd w:val="clear" w:color="auto" w:fill="auto"/>
        </w:tcPr>
        <w:p w14:paraId="188B82EF" w14:textId="77777777" w:rsidR="00F97F93" w:rsidRPr="008F2CCC" w:rsidRDefault="00F97F93" w:rsidP="00200BFC">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F97F93" w:rsidRPr="008F2CCC" w:rsidRDefault="00F97F9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6FD2B5F9" w:rsidR="00F97F93" w:rsidRPr="008F2CCC" w:rsidRDefault="00A47BD1"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 XXXXXXXX XXXXX</w:t>
          </w:r>
        </w:p>
      </w:tc>
    </w:tr>
    <w:bookmarkEnd w:id="12"/>
    <w:tr w:rsidR="00F97F93" w:rsidRPr="008F2CCC" w14:paraId="28A493EB" w14:textId="77777777" w:rsidTr="001120DF">
      <w:trPr>
        <w:trHeight w:val="228"/>
      </w:trPr>
      <w:tc>
        <w:tcPr>
          <w:tcW w:w="3805" w:type="dxa"/>
          <w:vMerge/>
          <w:shd w:val="clear" w:color="auto" w:fill="auto"/>
        </w:tcPr>
        <w:p w14:paraId="06C77D31" w14:textId="77777777" w:rsidR="00F97F93" w:rsidRPr="008F2CCC" w:rsidRDefault="00F97F93" w:rsidP="00200BFC">
          <w:pPr>
            <w:rPr>
              <w:rFonts w:ascii="Palatino Linotype" w:hAnsi="Palatino Linotype"/>
              <w:b/>
              <w:sz w:val="22"/>
              <w:szCs w:val="22"/>
              <w:lang w:val="es-ES_tradnl"/>
            </w:rPr>
          </w:pPr>
        </w:p>
      </w:tc>
      <w:tc>
        <w:tcPr>
          <w:tcW w:w="3000" w:type="dxa"/>
          <w:shd w:val="clear" w:color="auto" w:fill="auto"/>
        </w:tcPr>
        <w:p w14:paraId="2E1A72B4" w14:textId="77777777" w:rsidR="00F97F93" w:rsidRPr="008F2CCC" w:rsidRDefault="00F97F9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37E3B30B" w:rsidR="00F97F93" w:rsidRPr="00DC41C8" w:rsidRDefault="00F97F93" w:rsidP="00200BFC">
          <w:pPr>
            <w:jc w:val="both"/>
            <w:rPr>
              <w:rFonts w:ascii="Palatino Linotype" w:hAnsi="Palatino Linotype"/>
              <w:b/>
              <w:sz w:val="22"/>
              <w:szCs w:val="22"/>
            </w:rPr>
          </w:pPr>
          <w:r w:rsidRPr="001913AD">
            <w:rPr>
              <w:rFonts w:ascii="Palatino Linotype" w:hAnsi="Palatino Linotype"/>
              <w:b/>
              <w:sz w:val="22"/>
              <w:szCs w:val="22"/>
            </w:rPr>
            <w:t>Sistema de Agua Potable Alcantarillado y Saneamiento de Ecatepec de Morelos</w:t>
          </w:r>
        </w:p>
      </w:tc>
    </w:tr>
    <w:tr w:rsidR="00F97F93" w:rsidRPr="008F2CCC" w14:paraId="0F114FF0" w14:textId="77777777" w:rsidTr="001120DF">
      <w:tc>
        <w:tcPr>
          <w:tcW w:w="3805" w:type="dxa"/>
          <w:vMerge/>
          <w:shd w:val="clear" w:color="auto" w:fill="auto"/>
        </w:tcPr>
        <w:p w14:paraId="4CCB64BA" w14:textId="77777777" w:rsidR="00F97F93" w:rsidRPr="008F2CCC" w:rsidRDefault="00F97F93" w:rsidP="002A59BF">
          <w:pPr>
            <w:rPr>
              <w:rFonts w:ascii="Palatino Linotype" w:hAnsi="Palatino Linotype"/>
              <w:b/>
              <w:sz w:val="22"/>
              <w:szCs w:val="22"/>
              <w:lang w:val="es-ES_tradnl"/>
            </w:rPr>
          </w:pPr>
        </w:p>
      </w:tc>
      <w:tc>
        <w:tcPr>
          <w:tcW w:w="3000" w:type="dxa"/>
          <w:shd w:val="clear" w:color="auto" w:fill="auto"/>
        </w:tcPr>
        <w:p w14:paraId="31E422EA" w14:textId="3B4B4529" w:rsidR="00F97F93" w:rsidRPr="00BC450B" w:rsidRDefault="00F97F93"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F97F93" w:rsidRPr="00BC450B" w:rsidRDefault="00F97F93"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F97F93" w:rsidRPr="0010196A" w:rsidRDefault="00F97F9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4AE3481"/>
    <w:multiLevelType w:val="hybridMultilevel"/>
    <w:tmpl w:val="13BC8C34"/>
    <w:lvl w:ilvl="0" w:tplc="34C6F80E">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9543F32">
      <w:numFmt w:val="bullet"/>
      <w:lvlText w:val="•"/>
      <w:lvlJc w:val="left"/>
      <w:pPr>
        <w:ind w:left="1128" w:hanging="152"/>
      </w:pPr>
      <w:rPr>
        <w:rFonts w:hint="default"/>
      </w:rPr>
    </w:lvl>
    <w:lvl w:ilvl="2" w:tplc="C832B6D2">
      <w:numFmt w:val="bullet"/>
      <w:lvlText w:val="•"/>
      <w:lvlJc w:val="left"/>
      <w:pPr>
        <w:ind w:left="2136" w:hanging="152"/>
      </w:pPr>
      <w:rPr>
        <w:rFonts w:hint="default"/>
      </w:rPr>
    </w:lvl>
    <w:lvl w:ilvl="3" w:tplc="12BE7DAA">
      <w:numFmt w:val="bullet"/>
      <w:lvlText w:val="•"/>
      <w:lvlJc w:val="left"/>
      <w:pPr>
        <w:ind w:left="3144" w:hanging="152"/>
      </w:pPr>
      <w:rPr>
        <w:rFonts w:hint="default"/>
      </w:rPr>
    </w:lvl>
    <w:lvl w:ilvl="4" w:tplc="8AA213AC">
      <w:numFmt w:val="bullet"/>
      <w:lvlText w:val="•"/>
      <w:lvlJc w:val="left"/>
      <w:pPr>
        <w:ind w:left="4152" w:hanging="152"/>
      </w:pPr>
      <w:rPr>
        <w:rFonts w:hint="default"/>
      </w:rPr>
    </w:lvl>
    <w:lvl w:ilvl="5" w:tplc="3578AE34">
      <w:numFmt w:val="bullet"/>
      <w:lvlText w:val="•"/>
      <w:lvlJc w:val="left"/>
      <w:pPr>
        <w:ind w:left="5161" w:hanging="152"/>
      </w:pPr>
      <w:rPr>
        <w:rFonts w:hint="default"/>
      </w:rPr>
    </w:lvl>
    <w:lvl w:ilvl="6" w:tplc="B30EA604">
      <w:numFmt w:val="bullet"/>
      <w:lvlText w:val="•"/>
      <w:lvlJc w:val="left"/>
      <w:pPr>
        <w:ind w:left="6169" w:hanging="152"/>
      </w:pPr>
      <w:rPr>
        <w:rFonts w:hint="default"/>
      </w:rPr>
    </w:lvl>
    <w:lvl w:ilvl="7" w:tplc="7E529992">
      <w:numFmt w:val="bullet"/>
      <w:lvlText w:val="•"/>
      <w:lvlJc w:val="left"/>
      <w:pPr>
        <w:ind w:left="7177" w:hanging="152"/>
      </w:pPr>
      <w:rPr>
        <w:rFonts w:hint="default"/>
      </w:rPr>
    </w:lvl>
    <w:lvl w:ilvl="8" w:tplc="233C0B58">
      <w:numFmt w:val="bullet"/>
      <w:lvlText w:val="•"/>
      <w:lvlJc w:val="left"/>
      <w:pPr>
        <w:ind w:left="8185" w:hanging="152"/>
      </w:pPr>
      <w:rPr>
        <w:rFonts w:hint="default"/>
      </w:rPr>
    </w:lvl>
  </w:abstractNum>
  <w:abstractNum w:abstractNumId="2"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9870C4"/>
    <w:multiLevelType w:val="hybridMultilevel"/>
    <w:tmpl w:val="53B82120"/>
    <w:lvl w:ilvl="0" w:tplc="2E586EF0">
      <w:start w:val="1"/>
      <w:numFmt w:val="lowerLetter"/>
      <w:lvlText w:val="%1)"/>
      <w:lvlJc w:val="left"/>
      <w:pPr>
        <w:ind w:left="1919" w:hanging="360"/>
      </w:pPr>
      <w:rPr>
        <w:rFonts w:hint="default"/>
      </w:rPr>
    </w:lvl>
    <w:lvl w:ilvl="1" w:tplc="080A0019" w:tentative="1">
      <w:start w:val="1"/>
      <w:numFmt w:val="lowerLetter"/>
      <w:lvlText w:val="%2."/>
      <w:lvlJc w:val="left"/>
      <w:pPr>
        <w:ind w:left="2639" w:hanging="360"/>
      </w:pPr>
    </w:lvl>
    <w:lvl w:ilvl="2" w:tplc="080A001B" w:tentative="1">
      <w:start w:val="1"/>
      <w:numFmt w:val="lowerRoman"/>
      <w:lvlText w:val="%3."/>
      <w:lvlJc w:val="right"/>
      <w:pPr>
        <w:ind w:left="3359" w:hanging="180"/>
      </w:pPr>
    </w:lvl>
    <w:lvl w:ilvl="3" w:tplc="080A000F" w:tentative="1">
      <w:start w:val="1"/>
      <w:numFmt w:val="decimal"/>
      <w:lvlText w:val="%4."/>
      <w:lvlJc w:val="left"/>
      <w:pPr>
        <w:ind w:left="4079" w:hanging="360"/>
      </w:pPr>
    </w:lvl>
    <w:lvl w:ilvl="4" w:tplc="080A0019" w:tentative="1">
      <w:start w:val="1"/>
      <w:numFmt w:val="lowerLetter"/>
      <w:lvlText w:val="%5."/>
      <w:lvlJc w:val="left"/>
      <w:pPr>
        <w:ind w:left="4799" w:hanging="360"/>
      </w:pPr>
    </w:lvl>
    <w:lvl w:ilvl="5" w:tplc="080A001B" w:tentative="1">
      <w:start w:val="1"/>
      <w:numFmt w:val="lowerRoman"/>
      <w:lvlText w:val="%6."/>
      <w:lvlJc w:val="right"/>
      <w:pPr>
        <w:ind w:left="5519" w:hanging="180"/>
      </w:pPr>
    </w:lvl>
    <w:lvl w:ilvl="6" w:tplc="080A000F" w:tentative="1">
      <w:start w:val="1"/>
      <w:numFmt w:val="decimal"/>
      <w:lvlText w:val="%7."/>
      <w:lvlJc w:val="left"/>
      <w:pPr>
        <w:ind w:left="6239" w:hanging="360"/>
      </w:pPr>
    </w:lvl>
    <w:lvl w:ilvl="7" w:tplc="080A0019" w:tentative="1">
      <w:start w:val="1"/>
      <w:numFmt w:val="lowerLetter"/>
      <w:lvlText w:val="%8."/>
      <w:lvlJc w:val="left"/>
      <w:pPr>
        <w:ind w:left="6959" w:hanging="360"/>
      </w:pPr>
    </w:lvl>
    <w:lvl w:ilvl="8" w:tplc="080A001B" w:tentative="1">
      <w:start w:val="1"/>
      <w:numFmt w:val="lowerRoman"/>
      <w:lvlText w:val="%9."/>
      <w:lvlJc w:val="right"/>
      <w:pPr>
        <w:ind w:left="7679"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61C1EBD"/>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E8B5F08"/>
    <w:multiLevelType w:val="hybridMultilevel"/>
    <w:tmpl w:val="6E68242A"/>
    <w:lvl w:ilvl="0" w:tplc="62001DE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553E6F90"/>
    <w:multiLevelType w:val="multilevel"/>
    <w:tmpl w:val="79CAD8D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0" w15:restartNumberingAfterBreak="0">
    <w:nsid w:val="5580568E"/>
    <w:multiLevelType w:val="multilevel"/>
    <w:tmpl w:val="BE86A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8"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C55D4C"/>
    <w:multiLevelType w:val="multilevel"/>
    <w:tmpl w:val="D9E00CE2"/>
    <w:lvl w:ilvl="0">
      <w:start w:val="1"/>
      <w:numFmt w:val="lowerLetter"/>
      <w:lvlText w:val="%1)"/>
      <w:lvlJc w:val="left"/>
      <w:pPr>
        <w:ind w:left="5039" w:hanging="360"/>
      </w:pPr>
      <w:rPr>
        <w:b/>
        <w:i w:val="0"/>
      </w:rPr>
    </w:lvl>
    <w:lvl w:ilvl="1">
      <w:start w:val="1"/>
      <w:numFmt w:val="lowerLetter"/>
      <w:lvlText w:val="%2."/>
      <w:lvlJc w:val="left"/>
      <w:pPr>
        <w:ind w:left="5759" w:hanging="360"/>
      </w:pPr>
    </w:lvl>
    <w:lvl w:ilvl="2">
      <w:start w:val="1"/>
      <w:numFmt w:val="lowerRoman"/>
      <w:lvlText w:val="%3."/>
      <w:lvlJc w:val="right"/>
      <w:pPr>
        <w:ind w:left="6479" w:hanging="180"/>
      </w:pPr>
    </w:lvl>
    <w:lvl w:ilvl="3">
      <w:start w:val="1"/>
      <w:numFmt w:val="decimal"/>
      <w:lvlText w:val="%4."/>
      <w:lvlJc w:val="left"/>
      <w:pPr>
        <w:ind w:left="7199" w:hanging="360"/>
      </w:pPr>
    </w:lvl>
    <w:lvl w:ilvl="4">
      <w:start w:val="1"/>
      <w:numFmt w:val="lowerLetter"/>
      <w:lvlText w:val="%5."/>
      <w:lvlJc w:val="left"/>
      <w:pPr>
        <w:ind w:left="7919" w:hanging="360"/>
      </w:pPr>
    </w:lvl>
    <w:lvl w:ilvl="5">
      <w:start w:val="1"/>
      <w:numFmt w:val="lowerRoman"/>
      <w:lvlText w:val="%6."/>
      <w:lvlJc w:val="right"/>
      <w:pPr>
        <w:ind w:left="8639" w:hanging="180"/>
      </w:pPr>
    </w:lvl>
    <w:lvl w:ilvl="6">
      <w:start w:val="1"/>
      <w:numFmt w:val="decimal"/>
      <w:lvlText w:val="%7."/>
      <w:lvlJc w:val="left"/>
      <w:pPr>
        <w:ind w:left="9359" w:hanging="360"/>
      </w:pPr>
    </w:lvl>
    <w:lvl w:ilvl="7">
      <w:start w:val="1"/>
      <w:numFmt w:val="lowerLetter"/>
      <w:lvlText w:val="%8."/>
      <w:lvlJc w:val="left"/>
      <w:pPr>
        <w:ind w:left="10079" w:hanging="360"/>
      </w:pPr>
    </w:lvl>
    <w:lvl w:ilvl="8">
      <w:start w:val="1"/>
      <w:numFmt w:val="lowerRoman"/>
      <w:lvlText w:val="%9."/>
      <w:lvlJc w:val="right"/>
      <w:pPr>
        <w:ind w:left="10799" w:hanging="180"/>
      </w:pPr>
    </w:lvl>
  </w:abstractNum>
  <w:abstractNum w:abstractNumId="4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0"/>
  </w:num>
  <w:num w:numId="3">
    <w:abstractNumId w:val="40"/>
  </w:num>
  <w:num w:numId="4">
    <w:abstractNumId w:val="6"/>
  </w:num>
  <w:num w:numId="5">
    <w:abstractNumId w:val="42"/>
  </w:num>
  <w:num w:numId="6">
    <w:abstractNumId w:val="3"/>
  </w:num>
  <w:num w:numId="7">
    <w:abstractNumId w:val="26"/>
  </w:num>
  <w:num w:numId="8">
    <w:abstractNumId w:val="17"/>
  </w:num>
  <w:num w:numId="9">
    <w:abstractNumId w:val="33"/>
  </w:num>
  <w:num w:numId="10">
    <w:abstractNumId w:val="7"/>
  </w:num>
  <w:num w:numId="11">
    <w:abstractNumId w:val="15"/>
  </w:num>
  <w:num w:numId="12">
    <w:abstractNumId w:val="34"/>
  </w:num>
  <w:num w:numId="13">
    <w:abstractNumId w:val="44"/>
  </w:num>
  <w:num w:numId="14">
    <w:abstractNumId w:val="35"/>
  </w:num>
  <w:num w:numId="15">
    <w:abstractNumId w:val="1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27"/>
  </w:num>
  <w:num w:numId="21">
    <w:abstractNumId w:val="19"/>
  </w:num>
  <w:num w:numId="22">
    <w:abstractNumId w:val="4"/>
  </w:num>
  <w:num w:numId="23">
    <w:abstractNumId w:val="14"/>
  </w:num>
  <w:num w:numId="24">
    <w:abstractNumId w:val="38"/>
  </w:num>
  <w:num w:numId="25">
    <w:abstractNumId w:val="37"/>
  </w:num>
  <w:num w:numId="26">
    <w:abstractNumId w:val="0"/>
  </w:num>
  <w:num w:numId="27">
    <w:abstractNumId w:val="16"/>
  </w:num>
  <w:num w:numId="28">
    <w:abstractNumId w:val="32"/>
  </w:num>
  <w:num w:numId="29">
    <w:abstractNumId w:val="11"/>
  </w:num>
  <w:num w:numId="30">
    <w:abstractNumId w:val="20"/>
  </w:num>
  <w:num w:numId="31">
    <w:abstractNumId w:val="9"/>
  </w:num>
  <w:num w:numId="32">
    <w:abstractNumId w:val="31"/>
  </w:num>
  <w:num w:numId="33">
    <w:abstractNumId w:val="23"/>
  </w:num>
  <w:num w:numId="34">
    <w:abstractNumId w:val="5"/>
  </w:num>
  <w:num w:numId="35">
    <w:abstractNumId w:val="24"/>
  </w:num>
  <w:num w:numId="36">
    <w:abstractNumId w:val="25"/>
  </w:num>
  <w:num w:numId="37">
    <w:abstractNumId w:val="43"/>
  </w:num>
  <w:num w:numId="38">
    <w:abstractNumId w:val="8"/>
  </w:num>
  <w:num w:numId="39">
    <w:abstractNumId w:val="2"/>
  </w:num>
  <w:num w:numId="40">
    <w:abstractNumId w:val="22"/>
  </w:num>
  <w:num w:numId="41">
    <w:abstractNumId w:val="1"/>
  </w:num>
  <w:num w:numId="42">
    <w:abstractNumId w:val="30"/>
  </w:num>
  <w:num w:numId="43">
    <w:abstractNumId w:val="29"/>
  </w:num>
  <w:num w:numId="44">
    <w:abstractNumId w:val="39"/>
  </w:num>
  <w:num w:numId="45">
    <w:abstractNumId w:val="28"/>
  </w:num>
  <w:num w:numId="4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6B4"/>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6E0D"/>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10"/>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D1"/>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742"/>
    <w:rsid w:val="00057C91"/>
    <w:rsid w:val="000606B4"/>
    <w:rsid w:val="000608D1"/>
    <w:rsid w:val="00060A66"/>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5D05"/>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A9B"/>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6CA"/>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A0"/>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06ED"/>
    <w:rsid w:val="000B0CE2"/>
    <w:rsid w:val="000B11B2"/>
    <w:rsid w:val="000B126F"/>
    <w:rsid w:val="000B17C5"/>
    <w:rsid w:val="000B17FD"/>
    <w:rsid w:val="000B1F89"/>
    <w:rsid w:val="000B20AC"/>
    <w:rsid w:val="000B2F55"/>
    <w:rsid w:val="000B319F"/>
    <w:rsid w:val="000B3C9D"/>
    <w:rsid w:val="000B3DC6"/>
    <w:rsid w:val="000B3EF0"/>
    <w:rsid w:val="000B3FFD"/>
    <w:rsid w:val="000B4067"/>
    <w:rsid w:val="000B432B"/>
    <w:rsid w:val="000B4D3D"/>
    <w:rsid w:val="000B5041"/>
    <w:rsid w:val="000B5051"/>
    <w:rsid w:val="000B5A14"/>
    <w:rsid w:val="000B5B09"/>
    <w:rsid w:val="000B61F5"/>
    <w:rsid w:val="000B633D"/>
    <w:rsid w:val="000B6507"/>
    <w:rsid w:val="000B65D3"/>
    <w:rsid w:val="000B666B"/>
    <w:rsid w:val="000B676D"/>
    <w:rsid w:val="000B68DF"/>
    <w:rsid w:val="000B7784"/>
    <w:rsid w:val="000C0462"/>
    <w:rsid w:val="000C0695"/>
    <w:rsid w:val="000C100A"/>
    <w:rsid w:val="000C1C1F"/>
    <w:rsid w:val="000C1DC9"/>
    <w:rsid w:val="000C2188"/>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E83"/>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1CB"/>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13A"/>
    <w:rsid w:val="0013622C"/>
    <w:rsid w:val="001364D8"/>
    <w:rsid w:val="00136761"/>
    <w:rsid w:val="00136FB5"/>
    <w:rsid w:val="001371A5"/>
    <w:rsid w:val="00137548"/>
    <w:rsid w:val="001376BF"/>
    <w:rsid w:val="001378F0"/>
    <w:rsid w:val="00137AEE"/>
    <w:rsid w:val="00137D02"/>
    <w:rsid w:val="00137EEF"/>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C46"/>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3AD"/>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DCC"/>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2AB"/>
    <w:rsid w:val="001C2469"/>
    <w:rsid w:val="001C256D"/>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780"/>
    <w:rsid w:val="001D28C2"/>
    <w:rsid w:val="001D308C"/>
    <w:rsid w:val="001D30E5"/>
    <w:rsid w:val="001D319F"/>
    <w:rsid w:val="001D3237"/>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33C"/>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54C"/>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9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601"/>
    <w:rsid w:val="002467A3"/>
    <w:rsid w:val="0024682A"/>
    <w:rsid w:val="0024732B"/>
    <w:rsid w:val="0024742B"/>
    <w:rsid w:val="00247460"/>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64A"/>
    <w:rsid w:val="002569E5"/>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1B99"/>
    <w:rsid w:val="002724AC"/>
    <w:rsid w:val="00272629"/>
    <w:rsid w:val="002727E6"/>
    <w:rsid w:val="00272849"/>
    <w:rsid w:val="002729DA"/>
    <w:rsid w:val="00272BE2"/>
    <w:rsid w:val="00273C8B"/>
    <w:rsid w:val="002740AF"/>
    <w:rsid w:val="0027420B"/>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D98"/>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BFA"/>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6E0"/>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B31"/>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A1E"/>
    <w:rsid w:val="00327DD4"/>
    <w:rsid w:val="00330120"/>
    <w:rsid w:val="00330180"/>
    <w:rsid w:val="003302C9"/>
    <w:rsid w:val="00330955"/>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1CEB"/>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3"/>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4A95"/>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0FBC"/>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5DF6"/>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321"/>
    <w:rsid w:val="004375CB"/>
    <w:rsid w:val="0043765C"/>
    <w:rsid w:val="0043794C"/>
    <w:rsid w:val="00437A9D"/>
    <w:rsid w:val="00440391"/>
    <w:rsid w:val="00440475"/>
    <w:rsid w:val="00440705"/>
    <w:rsid w:val="004408BE"/>
    <w:rsid w:val="00441237"/>
    <w:rsid w:val="00441A1C"/>
    <w:rsid w:val="00441B4F"/>
    <w:rsid w:val="00441D14"/>
    <w:rsid w:val="0044223C"/>
    <w:rsid w:val="00442644"/>
    <w:rsid w:val="004426FE"/>
    <w:rsid w:val="004429A8"/>
    <w:rsid w:val="00442CA8"/>
    <w:rsid w:val="00443475"/>
    <w:rsid w:val="004435D7"/>
    <w:rsid w:val="004438C4"/>
    <w:rsid w:val="00443B11"/>
    <w:rsid w:val="00443FDB"/>
    <w:rsid w:val="0044416A"/>
    <w:rsid w:val="004444AB"/>
    <w:rsid w:val="0044466E"/>
    <w:rsid w:val="00444CAE"/>
    <w:rsid w:val="00445D59"/>
    <w:rsid w:val="004460D0"/>
    <w:rsid w:val="004463D6"/>
    <w:rsid w:val="004466A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4E5B"/>
    <w:rsid w:val="00455095"/>
    <w:rsid w:val="00455213"/>
    <w:rsid w:val="00455350"/>
    <w:rsid w:val="004566E6"/>
    <w:rsid w:val="00456B3B"/>
    <w:rsid w:val="00456EDA"/>
    <w:rsid w:val="004577EA"/>
    <w:rsid w:val="00457A14"/>
    <w:rsid w:val="00457BB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77"/>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4EBF"/>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55"/>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3F0"/>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2BB"/>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48C"/>
    <w:rsid w:val="00512968"/>
    <w:rsid w:val="00512BA7"/>
    <w:rsid w:val="00512E58"/>
    <w:rsid w:val="00513021"/>
    <w:rsid w:val="005134D5"/>
    <w:rsid w:val="005135F1"/>
    <w:rsid w:val="0051376A"/>
    <w:rsid w:val="00513F30"/>
    <w:rsid w:val="00514076"/>
    <w:rsid w:val="005145A4"/>
    <w:rsid w:val="00514674"/>
    <w:rsid w:val="00514973"/>
    <w:rsid w:val="00515021"/>
    <w:rsid w:val="005151A5"/>
    <w:rsid w:val="005154C2"/>
    <w:rsid w:val="00515565"/>
    <w:rsid w:val="00515C0B"/>
    <w:rsid w:val="00515DE3"/>
    <w:rsid w:val="00515E79"/>
    <w:rsid w:val="00516405"/>
    <w:rsid w:val="005172B4"/>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15F"/>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579"/>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01A"/>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2B4"/>
    <w:rsid w:val="005925F3"/>
    <w:rsid w:val="0059283C"/>
    <w:rsid w:val="00592C49"/>
    <w:rsid w:val="005931D7"/>
    <w:rsid w:val="0059325B"/>
    <w:rsid w:val="005933D6"/>
    <w:rsid w:val="00593535"/>
    <w:rsid w:val="00593857"/>
    <w:rsid w:val="0059401A"/>
    <w:rsid w:val="005942DF"/>
    <w:rsid w:val="0059433B"/>
    <w:rsid w:val="00594446"/>
    <w:rsid w:val="005945A4"/>
    <w:rsid w:val="0059475B"/>
    <w:rsid w:val="00594C1D"/>
    <w:rsid w:val="0059512E"/>
    <w:rsid w:val="00595494"/>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D55"/>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3693"/>
    <w:rsid w:val="006044B8"/>
    <w:rsid w:val="006044E8"/>
    <w:rsid w:val="00604940"/>
    <w:rsid w:val="00604AE6"/>
    <w:rsid w:val="0060502D"/>
    <w:rsid w:val="00605BE2"/>
    <w:rsid w:val="00605D41"/>
    <w:rsid w:val="00605DE1"/>
    <w:rsid w:val="0060628C"/>
    <w:rsid w:val="006064F4"/>
    <w:rsid w:val="00606759"/>
    <w:rsid w:val="006068C4"/>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6B6"/>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1843"/>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75D"/>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5A1"/>
    <w:rsid w:val="00693878"/>
    <w:rsid w:val="00693A79"/>
    <w:rsid w:val="00693E86"/>
    <w:rsid w:val="00694012"/>
    <w:rsid w:val="006944B6"/>
    <w:rsid w:val="0069473D"/>
    <w:rsid w:val="00694B3C"/>
    <w:rsid w:val="00694FA3"/>
    <w:rsid w:val="006957B1"/>
    <w:rsid w:val="00696111"/>
    <w:rsid w:val="006961B7"/>
    <w:rsid w:val="00696FEC"/>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85E"/>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41"/>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59B"/>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82E"/>
    <w:rsid w:val="00730974"/>
    <w:rsid w:val="00730A1E"/>
    <w:rsid w:val="007312A1"/>
    <w:rsid w:val="00731492"/>
    <w:rsid w:val="00732266"/>
    <w:rsid w:val="007326DF"/>
    <w:rsid w:val="007328BA"/>
    <w:rsid w:val="00732BF0"/>
    <w:rsid w:val="00732F14"/>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1B80"/>
    <w:rsid w:val="00752248"/>
    <w:rsid w:val="007523B1"/>
    <w:rsid w:val="00752A67"/>
    <w:rsid w:val="00752E1F"/>
    <w:rsid w:val="00753688"/>
    <w:rsid w:val="00753DE4"/>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A3E"/>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9E9"/>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41"/>
    <w:rsid w:val="007C6991"/>
    <w:rsid w:val="007C6E51"/>
    <w:rsid w:val="007C6F74"/>
    <w:rsid w:val="007C744C"/>
    <w:rsid w:val="007C74F6"/>
    <w:rsid w:val="007C7ACB"/>
    <w:rsid w:val="007C7DB0"/>
    <w:rsid w:val="007D08D3"/>
    <w:rsid w:val="007D0F53"/>
    <w:rsid w:val="007D11ED"/>
    <w:rsid w:val="007D1283"/>
    <w:rsid w:val="007D1498"/>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2D"/>
    <w:rsid w:val="008079A9"/>
    <w:rsid w:val="00807DA0"/>
    <w:rsid w:val="0081030C"/>
    <w:rsid w:val="00810703"/>
    <w:rsid w:val="00810766"/>
    <w:rsid w:val="008117CC"/>
    <w:rsid w:val="00811E51"/>
    <w:rsid w:val="00812866"/>
    <w:rsid w:val="008128F4"/>
    <w:rsid w:val="00812EA0"/>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5B1"/>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A9B"/>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DE"/>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5EC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68CB"/>
    <w:rsid w:val="008978A4"/>
    <w:rsid w:val="00897E74"/>
    <w:rsid w:val="00897EE1"/>
    <w:rsid w:val="008A040A"/>
    <w:rsid w:val="008A06A4"/>
    <w:rsid w:val="008A07E4"/>
    <w:rsid w:val="008A0B47"/>
    <w:rsid w:val="008A1390"/>
    <w:rsid w:val="008A1BC2"/>
    <w:rsid w:val="008A1FD4"/>
    <w:rsid w:val="008A2762"/>
    <w:rsid w:val="008A2868"/>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A79F0"/>
    <w:rsid w:val="008B0019"/>
    <w:rsid w:val="008B00B8"/>
    <w:rsid w:val="008B0688"/>
    <w:rsid w:val="008B0908"/>
    <w:rsid w:val="008B0B57"/>
    <w:rsid w:val="008B11CC"/>
    <w:rsid w:val="008B1339"/>
    <w:rsid w:val="008B1ACF"/>
    <w:rsid w:val="008B1DD6"/>
    <w:rsid w:val="008B225B"/>
    <w:rsid w:val="008B244C"/>
    <w:rsid w:val="008B2966"/>
    <w:rsid w:val="008B2E5B"/>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100"/>
    <w:rsid w:val="008C254F"/>
    <w:rsid w:val="008C2DDE"/>
    <w:rsid w:val="008C3461"/>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2B"/>
    <w:rsid w:val="008D0776"/>
    <w:rsid w:val="008D112A"/>
    <w:rsid w:val="008D12C0"/>
    <w:rsid w:val="008D1526"/>
    <w:rsid w:val="008D15D4"/>
    <w:rsid w:val="008D15E0"/>
    <w:rsid w:val="008D2354"/>
    <w:rsid w:val="008D2B26"/>
    <w:rsid w:val="008D2BE8"/>
    <w:rsid w:val="008D2D7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4B5"/>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A8C"/>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3D01"/>
    <w:rsid w:val="00963FD6"/>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3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CDE"/>
    <w:rsid w:val="009C2525"/>
    <w:rsid w:val="009C254C"/>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74C"/>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47BD1"/>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60"/>
    <w:rsid w:val="00A56AE1"/>
    <w:rsid w:val="00A56B0B"/>
    <w:rsid w:val="00A57335"/>
    <w:rsid w:val="00A57AD7"/>
    <w:rsid w:val="00A57C21"/>
    <w:rsid w:val="00A57CBA"/>
    <w:rsid w:val="00A57EAE"/>
    <w:rsid w:val="00A601F0"/>
    <w:rsid w:val="00A60552"/>
    <w:rsid w:val="00A60B7A"/>
    <w:rsid w:val="00A617A9"/>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7C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0A"/>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45C"/>
    <w:rsid w:val="00AC2B66"/>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5DC"/>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09F"/>
    <w:rsid w:val="00AF2340"/>
    <w:rsid w:val="00AF2575"/>
    <w:rsid w:val="00AF2BAE"/>
    <w:rsid w:val="00AF2EA0"/>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32A"/>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3C0B"/>
    <w:rsid w:val="00B1458C"/>
    <w:rsid w:val="00B14AC4"/>
    <w:rsid w:val="00B14DE5"/>
    <w:rsid w:val="00B1569C"/>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A46"/>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38B"/>
    <w:rsid w:val="00B424CE"/>
    <w:rsid w:val="00B4296F"/>
    <w:rsid w:val="00B42B94"/>
    <w:rsid w:val="00B42EEC"/>
    <w:rsid w:val="00B4329E"/>
    <w:rsid w:val="00B4346B"/>
    <w:rsid w:val="00B43884"/>
    <w:rsid w:val="00B44459"/>
    <w:rsid w:val="00B444BC"/>
    <w:rsid w:val="00B44A62"/>
    <w:rsid w:val="00B45204"/>
    <w:rsid w:val="00B4520E"/>
    <w:rsid w:val="00B452B9"/>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525"/>
    <w:rsid w:val="00B8552D"/>
    <w:rsid w:val="00B85A5E"/>
    <w:rsid w:val="00B86264"/>
    <w:rsid w:val="00B86DA3"/>
    <w:rsid w:val="00B873D0"/>
    <w:rsid w:val="00B87819"/>
    <w:rsid w:val="00B8792A"/>
    <w:rsid w:val="00B902E8"/>
    <w:rsid w:val="00B905B9"/>
    <w:rsid w:val="00B90BE6"/>
    <w:rsid w:val="00B90BF5"/>
    <w:rsid w:val="00B911A4"/>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8DD"/>
    <w:rsid w:val="00BA0A3E"/>
    <w:rsid w:val="00BA0ADD"/>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0F5"/>
    <w:rsid w:val="00BF03D4"/>
    <w:rsid w:val="00BF04BB"/>
    <w:rsid w:val="00BF08F5"/>
    <w:rsid w:val="00BF0939"/>
    <w:rsid w:val="00BF0AE0"/>
    <w:rsid w:val="00BF11BC"/>
    <w:rsid w:val="00BF14F6"/>
    <w:rsid w:val="00BF198B"/>
    <w:rsid w:val="00BF242E"/>
    <w:rsid w:val="00BF26E9"/>
    <w:rsid w:val="00BF289E"/>
    <w:rsid w:val="00BF2E72"/>
    <w:rsid w:val="00BF2FDA"/>
    <w:rsid w:val="00BF3E26"/>
    <w:rsid w:val="00BF402A"/>
    <w:rsid w:val="00BF4087"/>
    <w:rsid w:val="00BF4931"/>
    <w:rsid w:val="00BF49C6"/>
    <w:rsid w:val="00BF4C9B"/>
    <w:rsid w:val="00BF520E"/>
    <w:rsid w:val="00BF5514"/>
    <w:rsid w:val="00BF564F"/>
    <w:rsid w:val="00BF5D7C"/>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180"/>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87C"/>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C86"/>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691D"/>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6BFB"/>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03B"/>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CF7DB1"/>
    <w:rsid w:val="00D0060D"/>
    <w:rsid w:val="00D00664"/>
    <w:rsid w:val="00D00A64"/>
    <w:rsid w:val="00D00B6E"/>
    <w:rsid w:val="00D0140D"/>
    <w:rsid w:val="00D014AE"/>
    <w:rsid w:val="00D01CC9"/>
    <w:rsid w:val="00D01D8E"/>
    <w:rsid w:val="00D023BF"/>
    <w:rsid w:val="00D02850"/>
    <w:rsid w:val="00D02D65"/>
    <w:rsid w:val="00D0320A"/>
    <w:rsid w:val="00D034AE"/>
    <w:rsid w:val="00D0361C"/>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0F98"/>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6F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463"/>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9A"/>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41F"/>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B6E"/>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688"/>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29E"/>
    <w:rsid w:val="00DF73B1"/>
    <w:rsid w:val="00DF7501"/>
    <w:rsid w:val="00DF7A96"/>
    <w:rsid w:val="00DF7AD5"/>
    <w:rsid w:val="00DF7B6F"/>
    <w:rsid w:val="00DF7CD7"/>
    <w:rsid w:val="00E001FC"/>
    <w:rsid w:val="00E003F7"/>
    <w:rsid w:val="00E00B94"/>
    <w:rsid w:val="00E00DCC"/>
    <w:rsid w:val="00E01355"/>
    <w:rsid w:val="00E0135A"/>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0EB"/>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DF2"/>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A3E"/>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CBB"/>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8C7"/>
    <w:rsid w:val="00E80B7F"/>
    <w:rsid w:val="00E81572"/>
    <w:rsid w:val="00E816E0"/>
    <w:rsid w:val="00E81912"/>
    <w:rsid w:val="00E82358"/>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3A9"/>
    <w:rsid w:val="00E97DA6"/>
    <w:rsid w:val="00EA0839"/>
    <w:rsid w:val="00EA0E5D"/>
    <w:rsid w:val="00EA0ECA"/>
    <w:rsid w:val="00EA0F34"/>
    <w:rsid w:val="00EA1079"/>
    <w:rsid w:val="00EA131F"/>
    <w:rsid w:val="00EA1414"/>
    <w:rsid w:val="00EA1619"/>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2E3"/>
    <w:rsid w:val="00EC239B"/>
    <w:rsid w:val="00EC26E1"/>
    <w:rsid w:val="00EC298C"/>
    <w:rsid w:val="00EC2C26"/>
    <w:rsid w:val="00EC3861"/>
    <w:rsid w:val="00EC4C66"/>
    <w:rsid w:val="00EC4D41"/>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D6E"/>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6D33"/>
    <w:rsid w:val="00EE76EB"/>
    <w:rsid w:val="00EE77DC"/>
    <w:rsid w:val="00EE7981"/>
    <w:rsid w:val="00EE7A5A"/>
    <w:rsid w:val="00EE7AD7"/>
    <w:rsid w:val="00EE7F79"/>
    <w:rsid w:val="00EF06BF"/>
    <w:rsid w:val="00EF06C6"/>
    <w:rsid w:val="00EF0804"/>
    <w:rsid w:val="00EF101D"/>
    <w:rsid w:val="00EF1C96"/>
    <w:rsid w:val="00EF1DAE"/>
    <w:rsid w:val="00EF1F1B"/>
    <w:rsid w:val="00EF2C23"/>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68F"/>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39"/>
    <w:rsid w:val="00F1614C"/>
    <w:rsid w:val="00F16ADE"/>
    <w:rsid w:val="00F17345"/>
    <w:rsid w:val="00F179EF"/>
    <w:rsid w:val="00F17AC9"/>
    <w:rsid w:val="00F20BA6"/>
    <w:rsid w:val="00F212DD"/>
    <w:rsid w:val="00F218FF"/>
    <w:rsid w:val="00F21ACC"/>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0B73"/>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3D8C"/>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901"/>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71D"/>
    <w:rsid w:val="00F72D0B"/>
    <w:rsid w:val="00F72E59"/>
    <w:rsid w:val="00F73129"/>
    <w:rsid w:val="00F73F96"/>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9B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9FB"/>
    <w:rsid w:val="00F95D9D"/>
    <w:rsid w:val="00F95E33"/>
    <w:rsid w:val="00F960EC"/>
    <w:rsid w:val="00F969DB"/>
    <w:rsid w:val="00F96A5D"/>
    <w:rsid w:val="00F96C31"/>
    <w:rsid w:val="00F96E7D"/>
    <w:rsid w:val="00F96EF1"/>
    <w:rsid w:val="00F97398"/>
    <w:rsid w:val="00F97F93"/>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2DC5"/>
    <w:rsid w:val="00FC306C"/>
    <w:rsid w:val="00FC3263"/>
    <w:rsid w:val="00FC4A02"/>
    <w:rsid w:val="00FC4A45"/>
    <w:rsid w:val="00FC52D9"/>
    <w:rsid w:val="00FC5804"/>
    <w:rsid w:val="00FC586E"/>
    <w:rsid w:val="00FC5C23"/>
    <w:rsid w:val="00FC5E08"/>
    <w:rsid w:val="00FC61D7"/>
    <w:rsid w:val="00FC63D5"/>
    <w:rsid w:val="00FC6581"/>
    <w:rsid w:val="00FC675E"/>
    <w:rsid w:val="00FC682F"/>
    <w:rsid w:val="00FC6BD0"/>
    <w:rsid w:val="00FC6F04"/>
    <w:rsid w:val="00FC7DF3"/>
    <w:rsid w:val="00FD03D9"/>
    <w:rsid w:val="00FD0590"/>
    <w:rsid w:val="00FD0744"/>
    <w:rsid w:val="00FD15D9"/>
    <w:rsid w:val="00FD16A1"/>
    <w:rsid w:val="00FD1C57"/>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68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1304570">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060922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78201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774186">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26757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F44B2-4BE6-45F8-B92E-36771C6C7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48</Pages>
  <Words>10444</Words>
  <Characters>57442</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2022-09-01T21:51:00Z</cp:lastPrinted>
  <dcterms:created xsi:type="dcterms:W3CDTF">2022-08-29T20:33:00Z</dcterms:created>
  <dcterms:modified xsi:type="dcterms:W3CDTF">2022-09-14T20:18:00Z</dcterms:modified>
</cp:coreProperties>
</file>