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0EA3" w14:textId="189BF85A" w:rsidR="00A64119" w:rsidRPr="008E07A9" w:rsidRDefault="00A64119" w:rsidP="00214140">
      <w:pPr>
        <w:spacing w:line="360" w:lineRule="auto"/>
        <w:jc w:val="both"/>
        <w:rPr>
          <w:rFonts w:ascii="Palatino Linotype" w:eastAsia="Palatino Linotype" w:hAnsi="Palatino Linotype" w:cs="Palatino Linotype"/>
        </w:rPr>
      </w:pPr>
      <w:r w:rsidRPr="008E07A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C539BD" w:rsidRPr="008E07A9">
        <w:rPr>
          <w:rFonts w:ascii="Palatino Linotype" w:eastAsia="Palatino Linotype" w:hAnsi="Palatino Linotype" w:cs="Palatino Linotype"/>
        </w:rPr>
        <w:t xml:space="preserve">cinco de octubre </w:t>
      </w:r>
      <w:r w:rsidRPr="008E07A9">
        <w:rPr>
          <w:rFonts w:ascii="Palatino Linotype" w:eastAsia="Palatino Linotype" w:hAnsi="Palatino Linotype" w:cs="Palatino Linotype"/>
        </w:rPr>
        <w:t xml:space="preserve">de dos mil veintidós. </w:t>
      </w:r>
    </w:p>
    <w:p w14:paraId="03450F91" w14:textId="77777777" w:rsidR="007A5836" w:rsidRPr="008E07A9" w:rsidRDefault="007A5836" w:rsidP="00214140">
      <w:pPr>
        <w:spacing w:line="360" w:lineRule="auto"/>
        <w:jc w:val="both"/>
        <w:rPr>
          <w:rFonts w:ascii="Palatino Linotype" w:hAnsi="Palatino Linotype"/>
          <w:color w:val="000000" w:themeColor="text1"/>
        </w:rPr>
      </w:pPr>
    </w:p>
    <w:p w14:paraId="0B72D996" w14:textId="0BD399CC" w:rsidR="007A5836" w:rsidRPr="008E07A9" w:rsidRDefault="007A5836" w:rsidP="00214140">
      <w:pPr>
        <w:spacing w:line="360" w:lineRule="auto"/>
        <w:jc w:val="both"/>
        <w:rPr>
          <w:rFonts w:ascii="Palatino Linotype" w:hAnsi="Palatino Linotype"/>
          <w:color w:val="000000" w:themeColor="text1"/>
        </w:rPr>
      </w:pPr>
      <w:r w:rsidRPr="008E07A9">
        <w:rPr>
          <w:rFonts w:ascii="Palatino Linotype" w:hAnsi="Palatino Linotype"/>
          <w:b/>
          <w:color w:val="000000" w:themeColor="text1"/>
        </w:rPr>
        <w:t>VISTO</w:t>
      </w:r>
      <w:r w:rsidRPr="008E07A9">
        <w:rPr>
          <w:rFonts w:ascii="Palatino Linotype" w:hAnsi="Palatino Linotype"/>
          <w:color w:val="000000" w:themeColor="text1"/>
        </w:rPr>
        <w:t xml:space="preserve"> el expediente formado con motivo del </w:t>
      </w:r>
      <w:r w:rsidR="00BC5BEF" w:rsidRPr="008E07A9">
        <w:rPr>
          <w:rFonts w:ascii="Palatino Linotype" w:hAnsi="Palatino Linotype"/>
          <w:color w:val="000000" w:themeColor="text1"/>
        </w:rPr>
        <w:t>Recurso de Revisión</w:t>
      </w:r>
      <w:r w:rsidRPr="008E07A9">
        <w:rPr>
          <w:rFonts w:ascii="Palatino Linotype" w:hAnsi="Palatino Linotype"/>
          <w:b/>
          <w:bCs/>
          <w:color w:val="000000" w:themeColor="text1"/>
        </w:rPr>
        <w:t xml:space="preserve"> </w:t>
      </w:r>
      <w:r w:rsidR="00A9204E" w:rsidRPr="008E07A9">
        <w:rPr>
          <w:rFonts w:ascii="Palatino Linotype" w:hAnsi="Palatino Linotype"/>
          <w:b/>
          <w:color w:val="000000" w:themeColor="text1"/>
        </w:rPr>
        <w:t>0</w:t>
      </w:r>
      <w:r w:rsidR="00C500A5" w:rsidRPr="008E07A9">
        <w:rPr>
          <w:rFonts w:ascii="Palatino Linotype" w:hAnsi="Palatino Linotype"/>
          <w:b/>
          <w:color w:val="000000" w:themeColor="text1"/>
        </w:rPr>
        <w:t>78</w:t>
      </w:r>
      <w:r w:rsidR="007B279B" w:rsidRPr="008E07A9">
        <w:rPr>
          <w:rFonts w:ascii="Palatino Linotype" w:hAnsi="Palatino Linotype"/>
          <w:b/>
          <w:color w:val="000000" w:themeColor="text1"/>
        </w:rPr>
        <w:t>42</w:t>
      </w:r>
      <w:r w:rsidR="00A9204E" w:rsidRPr="008E07A9">
        <w:rPr>
          <w:rFonts w:ascii="Palatino Linotype" w:hAnsi="Palatino Linotype"/>
          <w:b/>
          <w:color w:val="000000" w:themeColor="text1"/>
        </w:rPr>
        <w:t>/INFOEM/IP/RR/2022</w:t>
      </w:r>
      <w:r w:rsidRPr="008E07A9">
        <w:rPr>
          <w:rFonts w:ascii="Palatino Linotype" w:hAnsi="Palatino Linotype"/>
          <w:color w:val="000000" w:themeColor="text1"/>
        </w:rPr>
        <w:t xml:space="preserve">, </w:t>
      </w:r>
      <w:r w:rsidR="007C4F62" w:rsidRPr="008E07A9">
        <w:rPr>
          <w:rFonts w:ascii="Palatino Linotype" w:hAnsi="Palatino Linotype"/>
          <w:color w:val="000000" w:themeColor="text1"/>
        </w:rPr>
        <w:t>promovido por</w:t>
      </w:r>
      <w:r w:rsidR="00BD7DA0" w:rsidRPr="008E07A9">
        <w:rPr>
          <w:rFonts w:ascii="Palatino Linotype" w:hAnsi="Palatino Linotype"/>
          <w:color w:val="000000" w:themeColor="text1"/>
        </w:rPr>
        <w:t xml:space="preserve"> </w:t>
      </w:r>
      <w:r w:rsidR="00E7082A" w:rsidRPr="008E07A9">
        <w:rPr>
          <w:rFonts w:ascii="Palatino Linotype" w:hAnsi="Palatino Linotype"/>
          <w:b/>
        </w:rPr>
        <w:t>una persona de manera anónima</w:t>
      </w:r>
      <w:r w:rsidR="00B23C65" w:rsidRPr="008E07A9">
        <w:rPr>
          <w:rFonts w:ascii="Palatino Linotype" w:hAnsi="Palatino Linotype"/>
          <w:b/>
          <w:color w:val="000000" w:themeColor="text1"/>
        </w:rPr>
        <w:t xml:space="preserve">, </w:t>
      </w:r>
      <w:r w:rsidR="00195B1E" w:rsidRPr="008E07A9">
        <w:rPr>
          <w:rFonts w:ascii="Palatino Linotype" w:hAnsi="Palatino Linotype"/>
          <w:color w:val="000000" w:themeColor="text1"/>
        </w:rPr>
        <w:t>que</w:t>
      </w:r>
      <w:r w:rsidR="00195B1E" w:rsidRPr="008E07A9">
        <w:rPr>
          <w:rFonts w:ascii="Palatino Linotype" w:hAnsi="Palatino Linotype" w:cs="Arial"/>
          <w:b/>
          <w:color w:val="000000" w:themeColor="text1"/>
        </w:rPr>
        <w:t xml:space="preserve"> </w:t>
      </w:r>
      <w:r w:rsidR="00195B1E" w:rsidRPr="008E07A9">
        <w:rPr>
          <w:rFonts w:ascii="Palatino Linotype" w:hAnsi="Palatino Linotype"/>
          <w:color w:val="000000" w:themeColor="text1"/>
        </w:rPr>
        <w:t xml:space="preserve">en lo sucesivo se denominará </w:t>
      </w:r>
      <w:r w:rsidR="006952D4" w:rsidRPr="008E07A9">
        <w:rPr>
          <w:rFonts w:ascii="Palatino Linotype" w:hAnsi="Palatino Linotype"/>
          <w:b/>
          <w:color w:val="000000" w:themeColor="text1"/>
        </w:rPr>
        <w:t>EL</w:t>
      </w:r>
      <w:r w:rsidR="00195B1E" w:rsidRPr="008E07A9">
        <w:rPr>
          <w:rFonts w:ascii="Palatino Linotype" w:hAnsi="Palatino Linotype"/>
          <w:b/>
          <w:color w:val="000000" w:themeColor="text1"/>
        </w:rPr>
        <w:t xml:space="preserve"> </w:t>
      </w:r>
      <w:r w:rsidR="00195B1E" w:rsidRPr="008E07A9">
        <w:rPr>
          <w:rFonts w:ascii="Palatino Linotype" w:hAnsi="Palatino Linotype" w:cs="Arial"/>
          <w:b/>
          <w:color w:val="000000" w:themeColor="text1"/>
        </w:rPr>
        <w:t>RECURRENTE</w:t>
      </w:r>
      <w:r w:rsidR="00195B1E" w:rsidRPr="008E07A9">
        <w:rPr>
          <w:rFonts w:ascii="Palatino Linotype" w:hAnsi="Palatino Linotype"/>
          <w:color w:val="000000" w:themeColor="text1"/>
        </w:rPr>
        <w:t>,</w:t>
      </w:r>
      <w:r w:rsidRPr="008E07A9">
        <w:rPr>
          <w:rFonts w:ascii="Palatino Linotype" w:hAnsi="Palatino Linotype"/>
          <w:color w:val="000000" w:themeColor="text1"/>
        </w:rPr>
        <w:t xml:space="preserve"> en contra de la respuesta emitida por </w:t>
      </w:r>
      <w:r w:rsidR="00AD6185" w:rsidRPr="008E07A9">
        <w:rPr>
          <w:rFonts w:ascii="Palatino Linotype" w:hAnsi="Palatino Linotype"/>
          <w:color w:val="000000" w:themeColor="text1"/>
        </w:rPr>
        <w:t>el</w:t>
      </w:r>
      <w:r w:rsidR="00CB6AE1" w:rsidRPr="008E07A9">
        <w:rPr>
          <w:rFonts w:ascii="Palatino Linotype" w:hAnsi="Palatino Linotype"/>
          <w:color w:val="000000" w:themeColor="text1"/>
        </w:rPr>
        <w:t xml:space="preserve"> </w:t>
      </w:r>
      <w:r w:rsidR="007B279B" w:rsidRPr="008E07A9">
        <w:rPr>
          <w:rFonts w:ascii="Palatino Linotype" w:hAnsi="Palatino Linotype" w:cs="Arial"/>
          <w:b/>
          <w:color w:val="000000" w:themeColor="text1"/>
        </w:rPr>
        <w:t>Organismo Descentralizado de Agua Potable Alcantarillado y Saneamiento del Municipio de Ixtapaluca denominado por sus siglas, O.D.A.P.A.S.</w:t>
      </w:r>
      <w:r w:rsidR="00020FB5" w:rsidRPr="008E07A9">
        <w:rPr>
          <w:rFonts w:ascii="Palatino Linotype" w:hAnsi="Palatino Linotype"/>
          <w:b/>
          <w:color w:val="000000" w:themeColor="text1"/>
        </w:rPr>
        <w:t>,</w:t>
      </w:r>
      <w:r w:rsidRPr="008E07A9">
        <w:rPr>
          <w:rFonts w:ascii="Palatino Linotype" w:hAnsi="Palatino Linotype"/>
          <w:b/>
          <w:color w:val="000000" w:themeColor="text1"/>
        </w:rPr>
        <w:t xml:space="preserve"> </w:t>
      </w:r>
      <w:r w:rsidR="00062086" w:rsidRPr="008E07A9">
        <w:rPr>
          <w:rFonts w:ascii="Palatino Linotype" w:hAnsi="Palatino Linotype"/>
          <w:color w:val="000000" w:themeColor="text1"/>
        </w:rPr>
        <w:t xml:space="preserve">que </w:t>
      </w:r>
      <w:r w:rsidRPr="008E07A9">
        <w:rPr>
          <w:rFonts w:ascii="Palatino Linotype" w:hAnsi="Palatino Linotype"/>
          <w:color w:val="000000" w:themeColor="text1"/>
        </w:rPr>
        <w:t>en lo sucesivo</w:t>
      </w:r>
      <w:r w:rsidR="00EA33EA" w:rsidRPr="008E07A9">
        <w:rPr>
          <w:rFonts w:ascii="Palatino Linotype" w:hAnsi="Palatino Linotype"/>
          <w:color w:val="000000" w:themeColor="text1"/>
        </w:rPr>
        <w:t xml:space="preserve"> se denominará </w:t>
      </w:r>
      <w:r w:rsidRPr="008E07A9">
        <w:rPr>
          <w:rFonts w:ascii="Palatino Linotype" w:hAnsi="Palatino Linotype"/>
          <w:b/>
          <w:color w:val="000000" w:themeColor="text1"/>
        </w:rPr>
        <w:t>EL SUJETO OBLIGADO</w:t>
      </w:r>
      <w:r w:rsidRPr="008E07A9">
        <w:rPr>
          <w:rFonts w:ascii="Palatino Linotype" w:hAnsi="Palatino Linotype"/>
          <w:color w:val="000000" w:themeColor="text1"/>
        </w:rPr>
        <w:t xml:space="preserve">, se procede a dictar la presente resolución con base en lo siguiente: </w:t>
      </w:r>
    </w:p>
    <w:p w14:paraId="538071BA" w14:textId="77777777" w:rsidR="00DC12E5" w:rsidRPr="008E07A9" w:rsidRDefault="00DC12E5" w:rsidP="00214140">
      <w:pPr>
        <w:jc w:val="both"/>
        <w:rPr>
          <w:rFonts w:ascii="Palatino Linotype" w:hAnsi="Palatino Linotype"/>
          <w:color w:val="000000" w:themeColor="text1"/>
        </w:rPr>
      </w:pPr>
    </w:p>
    <w:p w14:paraId="3A250926" w14:textId="77777777" w:rsidR="00B23C65" w:rsidRPr="008E07A9" w:rsidRDefault="00B23C65" w:rsidP="00214140">
      <w:pPr>
        <w:jc w:val="center"/>
        <w:rPr>
          <w:rFonts w:ascii="Palatino Linotype" w:hAnsi="Palatino Linotype"/>
          <w:b/>
          <w:bCs/>
          <w:color w:val="000000" w:themeColor="text1"/>
          <w:spacing w:val="60"/>
          <w:sz w:val="28"/>
        </w:rPr>
      </w:pPr>
      <w:r w:rsidRPr="008E07A9">
        <w:rPr>
          <w:rFonts w:ascii="Palatino Linotype" w:hAnsi="Palatino Linotype"/>
          <w:b/>
          <w:bCs/>
          <w:color w:val="000000" w:themeColor="text1"/>
          <w:spacing w:val="60"/>
          <w:sz w:val="28"/>
        </w:rPr>
        <w:t>ANTECEDENTES</w:t>
      </w:r>
    </w:p>
    <w:p w14:paraId="6CCD912A" w14:textId="77777777" w:rsidR="007A5836" w:rsidRPr="008E07A9" w:rsidRDefault="007A5836" w:rsidP="00214140">
      <w:pPr>
        <w:jc w:val="center"/>
        <w:rPr>
          <w:rFonts w:ascii="Palatino Linotype" w:hAnsi="Palatino Linotype"/>
          <w:b/>
          <w:bCs/>
          <w:color w:val="000000" w:themeColor="text1"/>
          <w:spacing w:val="60"/>
        </w:rPr>
      </w:pPr>
    </w:p>
    <w:p w14:paraId="03CC829F" w14:textId="57FF9DB2" w:rsidR="00EA7FD8" w:rsidRPr="008E07A9" w:rsidRDefault="00EA7FD8" w:rsidP="00214140">
      <w:pPr>
        <w:spacing w:line="360" w:lineRule="auto"/>
        <w:jc w:val="both"/>
        <w:rPr>
          <w:rFonts w:ascii="Palatino Linotype" w:hAnsi="Palatino Linotype"/>
          <w:b/>
          <w:bCs/>
          <w:color w:val="000000" w:themeColor="text1"/>
          <w:spacing w:val="60"/>
        </w:rPr>
      </w:pPr>
      <w:r w:rsidRPr="008E07A9">
        <w:rPr>
          <w:rFonts w:ascii="Palatino Linotype" w:hAnsi="Palatino Linotype"/>
          <w:b/>
          <w:color w:val="000000" w:themeColor="text1"/>
          <w:sz w:val="28"/>
          <w:szCs w:val="28"/>
        </w:rPr>
        <w:t>I. De la Solicitud de Información</w:t>
      </w:r>
    </w:p>
    <w:p w14:paraId="5F5C31A7" w14:textId="6C83599B" w:rsidR="00AD6185" w:rsidRPr="008E07A9" w:rsidRDefault="00AD6185" w:rsidP="00214140">
      <w:pPr>
        <w:spacing w:line="360" w:lineRule="auto"/>
        <w:jc w:val="both"/>
        <w:rPr>
          <w:rFonts w:ascii="Palatino Linotype" w:hAnsi="Palatino Linotype" w:cs="Arial"/>
          <w:color w:val="000000" w:themeColor="text1"/>
        </w:rPr>
      </w:pPr>
      <w:r w:rsidRPr="008E07A9">
        <w:rPr>
          <w:rFonts w:ascii="Palatino Linotype" w:hAnsi="Palatino Linotype" w:cs="Arial"/>
          <w:color w:val="000000" w:themeColor="text1"/>
        </w:rPr>
        <w:t xml:space="preserve">En fecha </w:t>
      </w:r>
      <w:r w:rsidR="007B279B" w:rsidRPr="008E07A9">
        <w:rPr>
          <w:rFonts w:ascii="Palatino Linotype" w:hAnsi="Palatino Linotype" w:cs="Arial"/>
          <w:color w:val="000000" w:themeColor="text1"/>
        </w:rPr>
        <w:t xml:space="preserve">dieciséis de abril </w:t>
      </w:r>
      <w:r w:rsidRPr="008E07A9">
        <w:rPr>
          <w:rFonts w:ascii="Palatino Linotype" w:hAnsi="Palatino Linotype" w:cs="Arial"/>
          <w:color w:val="000000" w:themeColor="text1"/>
        </w:rPr>
        <w:t xml:space="preserve">de dos mil veintidós, </w:t>
      </w:r>
      <w:r w:rsidRPr="008E07A9">
        <w:rPr>
          <w:rFonts w:ascii="Palatino Linotype" w:hAnsi="Palatino Linotype"/>
          <w:b/>
          <w:color w:val="000000" w:themeColor="text1"/>
        </w:rPr>
        <w:t>EL RECURRENTE</w:t>
      </w:r>
      <w:r w:rsidRPr="008E07A9">
        <w:rPr>
          <w:rFonts w:ascii="Palatino Linotype" w:hAnsi="Palatino Linotype" w:cs="Arial"/>
          <w:color w:val="000000" w:themeColor="text1"/>
        </w:rPr>
        <w:t xml:space="preserve"> presentó a través </w:t>
      </w:r>
      <w:r w:rsidR="00BD7DA0" w:rsidRPr="008E07A9">
        <w:rPr>
          <w:rFonts w:ascii="Palatino Linotype" w:hAnsi="Palatino Linotype" w:cs="Arial"/>
          <w:color w:val="000000" w:themeColor="text1"/>
        </w:rPr>
        <w:t>del</w:t>
      </w:r>
      <w:r w:rsidRPr="008E07A9">
        <w:rPr>
          <w:rFonts w:ascii="Palatino Linotype" w:hAnsi="Palatino Linotype" w:cs="Arial"/>
          <w:color w:val="000000" w:themeColor="text1"/>
        </w:rPr>
        <w:t xml:space="preserve"> Sistema de Acceso a la Información Mexiquense, que en lo subsecuente se denominará </w:t>
      </w:r>
      <w:r w:rsidRPr="008E07A9">
        <w:rPr>
          <w:rFonts w:ascii="Palatino Linotype" w:hAnsi="Palatino Linotype" w:cs="Arial"/>
          <w:b/>
          <w:color w:val="000000" w:themeColor="text1"/>
        </w:rPr>
        <w:t>EL SAIMEX</w:t>
      </w:r>
      <w:r w:rsidRPr="008E07A9">
        <w:rPr>
          <w:rFonts w:ascii="Palatino Linotype" w:hAnsi="Palatino Linotype" w:cs="Arial"/>
          <w:color w:val="000000" w:themeColor="text1"/>
        </w:rPr>
        <w:t xml:space="preserve"> ante </w:t>
      </w:r>
      <w:r w:rsidRPr="008E07A9">
        <w:rPr>
          <w:rFonts w:ascii="Palatino Linotype" w:hAnsi="Palatino Linotype" w:cs="Arial"/>
          <w:b/>
          <w:color w:val="000000" w:themeColor="text1"/>
        </w:rPr>
        <w:t>EL SUJETO OBLIGADO</w:t>
      </w:r>
      <w:r w:rsidRPr="008E07A9">
        <w:rPr>
          <w:rFonts w:ascii="Palatino Linotype" w:hAnsi="Palatino Linotype" w:cs="Arial"/>
          <w:color w:val="000000" w:themeColor="text1"/>
        </w:rPr>
        <w:t>, la solicitud de acceso a la información pública, a la que se le asignó el número de expediente</w:t>
      </w:r>
      <w:r w:rsidRPr="008E07A9">
        <w:rPr>
          <w:rFonts w:ascii="Palatino Linotype" w:hAnsi="Palatino Linotype" w:cs="Arial"/>
          <w:b/>
          <w:color w:val="000000" w:themeColor="text1"/>
        </w:rPr>
        <w:t xml:space="preserve"> </w:t>
      </w:r>
      <w:r w:rsidR="007B279B" w:rsidRPr="008E07A9">
        <w:rPr>
          <w:rFonts w:ascii="Palatino Linotype" w:hAnsi="Palatino Linotype" w:cs="Arial"/>
          <w:b/>
          <w:color w:val="000000" w:themeColor="text1"/>
        </w:rPr>
        <w:t>00013/OASIXTAPAL/IP/2022</w:t>
      </w:r>
      <w:r w:rsidRPr="008E07A9">
        <w:rPr>
          <w:rFonts w:ascii="Palatino Linotype" w:hAnsi="Palatino Linotype" w:cs="Arial"/>
          <w:b/>
          <w:color w:val="000000" w:themeColor="text1"/>
        </w:rPr>
        <w:t>,</w:t>
      </w:r>
      <w:r w:rsidRPr="008E07A9">
        <w:rPr>
          <w:rFonts w:ascii="Palatino Linotype" w:hAnsi="Palatino Linotype"/>
          <w:color w:val="000000" w:themeColor="text1"/>
        </w:rPr>
        <w:t xml:space="preserve"> </w:t>
      </w:r>
      <w:r w:rsidR="007B279B" w:rsidRPr="008E07A9">
        <w:rPr>
          <w:rFonts w:ascii="Palatino Linotype" w:hAnsi="Palatino Linotype"/>
          <w:color w:val="000000" w:themeColor="text1"/>
        </w:rPr>
        <w:t xml:space="preserve">la cual se tuvo por presentada al siguiente día hábil, es decir el </w:t>
      </w:r>
      <w:r w:rsidR="007B279B" w:rsidRPr="008E07A9">
        <w:rPr>
          <w:rFonts w:ascii="Palatino Linotype" w:hAnsi="Palatino Linotype"/>
          <w:b/>
          <w:color w:val="000000" w:themeColor="text1"/>
        </w:rPr>
        <w:t xml:space="preserve">dieciocho de abril de dos mil veintidós, </w:t>
      </w:r>
      <w:r w:rsidRPr="008E07A9">
        <w:rPr>
          <w:rFonts w:ascii="Palatino Linotype" w:hAnsi="Palatino Linotype"/>
          <w:color w:val="000000" w:themeColor="text1"/>
        </w:rPr>
        <w:t xml:space="preserve">mediante la cual requirió lo </w:t>
      </w:r>
      <w:r w:rsidRPr="008E07A9">
        <w:rPr>
          <w:rFonts w:ascii="Palatino Linotype" w:hAnsi="Palatino Linotype" w:cs="Arial"/>
          <w:color w:val="000000" w:themeColor="text1"/>
        </w:rPr>
        <w:t>siguiente</w:t>
      </w:r>
      <w:r w:rsidRPr="008E07A9">
        <w:rPr>
          <w:rFonts w:ascii="Palatino Linotype" w:hAnsi="Palatino Linotype"/>
          <w:color w:val="000000" w:themeColor="text1"/>
        </w:rPr>
        <w:t>:</w:t>
      </w:r>
    </w:p>
    <w:p w14:paraId="09600E51" w14:textId="77777777" w:rsidR="00E528B0" w:rsidRPr="008E07A9" w:rsidRDefault="00E528B0" w:rsidP="00214140">
      <w:pPr>
        <w:pStyle w:val="Prrafodelista"/>
        <w:ind w:left="851" w:right="899"/>
        <w:jc w:val="both"/>
        <w:rPr>
          <w:rFonts w:ascii="Palatino Linotype" w:hAnsi="Palatino Linotype" w:cs="Arial"/>
          <w:i/>
          <w:color w:val="000000" w:themeColor="text1"/>
          <w:sz w:val="22"/>
        </w:rPr>
      </w:pPr>
    </w:p>
    <w:p w14:paraId="3FE2529C" w14:textId="61783DFD" w:rsidR="007A5836" w:rsidRPr="008E07A9" w:rsidRDefault="007A5836" w:rsidP="00214140">
      <w:pPr>
        <w:pStyle w:val="Prrafodelista"/>
        <w:ind w:left="851" w:right="899"/>
        <w:jc w:val="both"/>
        <w:rPr>
          <w:rFonts w:ascii="Palatino Linotype" w:hAnsi="Palatino Linotype" w:cs="Arial"/>
          <w:i/>
          <w:color w:val="000000" w:themeColor="text1"/>
          <w:sz w:val="22"/>
        </w:rPr>
      </w:pPr>
      <w:bookmarkStart w:id="0" w:name="_Hlk96896517"/>
      <w:r w:rsidRPr="008E07A9">
        <w:rPr>
          <w:rFonts w:ascii="Palatino Linotype" w:hAnsi="Palatino Linotype" w:cs="Arial"/>
          <w:i/>
          <w:color w:val="000000" w:themeColor="text1"/>
          <w:sz w:val="22"/>
        </w:rPr>
        <w:lastRenderedPageBreak/>
        <w:t>“</w:t>
      </w:r>
      <w:r w:rsidR="007B279B" w:rsidRPr="008E07A9">
        <w:rPr>
          <w:rFonts w:ascii="Palatino Linotype" w:hAnsi="Palatino Linotype" w:cs="Arial"/>
          <w:i/>
          <w:color w:val="000000" w:themeColor="text1"/>
          <w:sz w:val="22"/>
        </w:rPr>
        <w:t>SOLICITO ME INFORMEN DETALLADAMENTE: LA CANTIDAD DE SERVIDORES PÚBLICOS QUE SE ENCONTRABAN ADSCRITOS AL OPDAPAS DE IXTAPALUCA EL 01 DE ENERO DE 2022. ME INFORMEN LA CANTIDAD DE SERVIDORES PÚBLICOS SE ENCUENTRAN ADSCRITOS ACTUALMENTE AL OPDAPAS DE IXTAPALUCA ME INFORMEN EL NOMBRE Y PUESTO DE LOS SERVIDORES QUE A PARTIR DEL 01 DE ENERO DE 2022 HASTA EL DÍA DE LA FECHA HAN SIDO CORRIDOS Y/O DADOS DE BAJA DE DICHO ORGANISMO. ME INDIQUEN TAMBIÉN LOS MOTIVOS DE DICHAS BAJAS Y LAS CANTIDADES QUE LES OTORGARON POR INDEMNIZACIÓN CONSTITUCIONAL Y/O POR FINIQUITO. ME INFORMEN CUÁNTAS ALTAS DE SERVIDORES PÚBLICOS SE HAN DADO DEL 01 DE ENERO DE 2022 A LA FECHA, TAMBIÉN EL NOMBRE, EL PUESTO, EL SUELDO QUE PERCIBEN. AGRADEZCO LA ATENCIÓN Y LES ENVIO SALUDOS.</w:t>
      </w:r>
      <w:r w:rsidRPr="008E07A9">
        <w:rPr>
          <w:rFonts w:ascii="Palatino Linotype" w:hAnsi="Palatino Linotype" w:cs="Arial"/>
          <w:i/>
          <w:color w:val="000000" w:themeColor="text1"/>
          <w:sz w:val="22"/>
        </w:rPr>
        <w:t>”</w:t>
      </w:r>
      <w:r w:rsidR="00D27BA9" w:rsidRPr="008E07A9">
        <w:rPr>
          <w:rFonts w:ascii="Palatino Linotype" w:hAnsi="Palatino Linotype" w:cs="Arial"/>
          <w:i/>
          <w:color w:val="000000" w:themeColor="text1"/>
          <w:sz w:val="22"/>
        </w:rPr>
        <w:t xml:space="preserve"> </w:t>
      </w:r>
      <w:r w:rsidRPr="008E07A9">
        <w:rPr>
          <w:rFonts w:ascii="Palatino Linotype" w:hAnsi="Palatino Linotype" w:cs="Arial"/>
          <w:i/>
          <w:color w:val="000000" w:themeColor="text1"/>
          <w:sz w:val="22"/>
        </w:rPr>
        <w:t>(</w:t>
      </w:r>
      <w:r w:rsidR="00EE6A83" w:rsidRPr="008E07A9">
        <w:rPr>
          <w:rFonts w:ascii="Palatino Linotype" w:hAnsi="Palatino Linotype" w:cs="Arial"/>
          <w:i/>
          <w:color w:val="000000" w:themeColor="text1"/>
          <w:sz w:val="22"/>
        </w:rPr>
        <w:t>S</w:t>
      </w:r>
      <w:r w:rsidRPr="008E07A9">
        <w:rPr>
          <w:rFonts w:ascii="Palatino Linotype" w:hAnsi="Palatino Linotype" w:cs="Arial"/>
          <w:i/>
          <w:color w:val="000000" w:themeColor="text1"/>
          <w:sz w:val="22"/>
        </w:rPr>
        <w:t>ic).</w:t>
      </w:r>
    </w:p>
    <w:bookmarkEnd w:id="0"/>
    <w:p w14:paraId="6723CF9D" w14:textId="591DB86B" w:rsidR="00020FB5" w:rsidRPr="008E07A9" w:rsidRDefault="00020FB5" w:rsidP="00214140">
      <w:pPr>
        <w:pStyle w:val="Prrafodelista"/>
        <w:ind w:left="851" w:right="899"/>
        <w:jc w:val="both"/>
        <w:rPr>
          <w:rFonts w:ascii="Palatino Linotype" w:hAnsi="Palatino Linotype" w:cs="Arial"/>
          <w:i/>
          <w:color w:val="000000" w:themeColor="text1"/>
          <w:sz w:val="22"/>
        </w:rPr>
      </w:pPr>
    </w:p>
    <w:p w14:paraId="1C1937D5" w14:textId="019FB063" w:rsidR="00F3446D" w:rsidRPr="008E07A9" w:rsidRDefault="00F3446D" w:rsidP="00214140">
      <w:pPr>
        <w:spacing w:line="360" w:lineRule="auto"/>
        <w:jc w:val="both"/>
        <w:rPr>
          <w:rFonts w:ascii="Palatino Linotype" w:hAnsi="Palatino Linotype" w:cs="Arial"/>
          <w:b/>
          <w:color w:val="000000" w:themeColor="text1"/>
        </w:rPr>
      </w:pPr>
      <w:r w:rsidRPr="008E07A9">
        <w:rPr>
          <w:rFonts w:ascii="Palatino Linotype" w:hAnsi="Palatino Linotype" w:cs="Arial"/>
          <w:b/>
          <w:color w:val="000000" w:themeColor="text1"/>
        </w:rPr>
        <w:t>MODALIDAD DE ENTREGA:</w:t>
      </w:r>
      <w:r w:rsidRPr="008E07A9">
        <w:rPr>
          <w:rFonts w:ascii="Palatino Linotype" w:hAnsi="Palatino Linotype" w:cs="Arial"/>
          <w:color w:val="000000" w:themeColor="text1"/>
        </w:rPr>
        <w:t xml:space="preserve"> vía </w:t>
      </w:r>
      <w:r w:rsidRPr="008E07A9">
        <w:rPr>
          <w:rFonts w:ascii="Palatino Linotype" w:hAnsi="Palatino Linotype" w:cs="Arial"/>
          <w:b/>
          <w:color w:val="000000" w:themeColor="text1"/>
        </w:rPr>
        <w:t>SAIMEX.</w:t>
      </w:r>
      <w:r w:rsidR="005C4EFE" w:rsidRPr="008E07A9">
        <w:rPr>
          <w:rFonts w:ascii="Palatino Linotype" w:hAnsi="Palatino Linotype" w:cs="Arial"/>
          <w:b/>
          <w:color w:val="000000" w:themeColor="text1"/>
        </w:rPr>
        <w:t xml:space="preserve"> </w:t>
      </w:r>
    </w:p>
    <w:p w14:paraId="0AFEB257" w14:textId="77777777" w:rsidR="00EA7FD8" w:rsidRPr="008E07A9" w:rsidRDefault="00EA7FD8" w:rsidP="00214140">
      <w:pPr>
        <w:spacing w:line="360" w:lineRule="auto"/>
        <w:jc w:val="both"/>
        <w:rPr>
          <w:rFonts w:ascii="Palatino Linotype" w:hAnsi="Palatino Linotype" w:cs="Arial"/>
          <w:b/>
          <w:color w:val="000000" w:themeColor="text1"/>
        </w:rPr>
      </w:pPr>
    </w:p>
    <w:p w14:paraId="13EC1E6E" w14:textId="77777777" w:rsidR="004741E3" w:rsidRPr="008E07A9" w:rsidRDefault="004741E3" w:rsidP="00214140">
      <w:pPr>
        <w:spacing w:line="360" w:lineRule="auto"/>
        <w:jc w:val="both"/>
        <w:rPr>
          <w:rFonts w:ascii="Palatino Linotype" w:hAnsi="Palatino Linotype"/>
          <w:b/>
          <w:color w:val="000000" w:themeColor="text1"/>
          <w:sz w:val="28"/>
          <w:szCs w:val="28"/>
        </w:rPr>
      </w:pPr>
      <w:r w:rsidRPr="008E07A9">
        <w:rPr>
          <w:rFonts w:ascii="Palatino Linotype" w:hAnsi="Palatino Linotype"/>
          <w:b/>
          <w:color w:val="000000" w:themeColor="text1"/>
          <w:sz w:val="28"/>
          <w:szCs w:val="28"/>
        </w:rPr>
        <w:t>II. Turno de requerimiento del Sujeto Obligado</w:t>
      </w:r>
    </w:p>
    <w:p w14:paraId="64581715" w14:textId="1FA6DC35" w:rsidR="004741E3" w:rsidRPr="008E07A9" w:rsidRDefault="004741E3" w:rsidP="00214140">
      <w:pPr>
        <w:spacing w:line="360" w:lineRule="auto"/>
        <w:jc w:val="both"/>
        <w:rPr>
          <w:rFonts w:ascii="Palatino Linotype" w:hAnsi="Palatino Linotype"/>
          <w:color w:val="000000" w:themeColor="text1"/>
        </w:rPr>
      </w:pPr>
      <w:r w:rsidRPr="008E07A9">
        <w:rPr>
          <w:rFonts w:ascii="Palatino Linotype" w:hAnsi="Palatino Linotype"/>
          <w:color w:val="000000" w:themeColor="text1"/>
        </w:rPr>
        <w:t xml:space="preserve">En cumplimiento al artículo 162 de la Ley de Transparencia y Acceso a la Información Pública del Estado de México y Municipios, el </w:t>
      </w:r>
      <w:r w:rsidR="007B279B" w:rsidRPr="008E07A9">
        <w:rPr>
          <w:rFonts w:ascii="Palatino Linotype" w:hAnsi="Palatino Linotype"/>
          <w:b/>
          <w:color w:val="000000" w:themeColor="text1"/>
        </w:rPr>
        <w:t xml:space="preserve">cuatro de mayo </w:t>
      </w:r>
      <w:r w:rsidR="007813A5" w:rsidRPr="008E07A9">
        <w:rPr>
          <w:rFonts w:ascii="Palatino Linotype" w:hAnsi="Palatino Linotype"/>
          <w:b/>
          <w:color w:val="000000" w:themeColor="text1"/>
        </w:rPr>
        <w:t xml:space="preserve">de </w:t>
      </w:r>
      <w:r w:rsidRPr="008E07A9">
        <w:rPr>
          <w:rFonts w:ascii="Palatino Linotype" w:hAnsi="Palatino Linotype"/>
          <w:b/>
          <w:color w:val="000000" w:themeColor="text1"/>
        </w:rPr>
        <w:t>dos mil veintidós</w:t>
      </w:r>
      <w:r w:rsidRPr="008E07A9">
        <w:rPr>
          <w:rFonts w:ascii="Palatino Linotype" w:hAnsi="Palatino Linotype"/>
          <w:color w:val="000000" w:themeColor="text1"/>
        </w:rPr>
        <w:t xml:space="preserve">, el Titular de la Unidad de Transparencia del </w:t>
      </w:r>
      <w:r w:rsidRPr="008E07A9">
        <w:rPr>
          <w:rFonts w:ascii="Palatino Linotype" w:hAnsi="Palatino Linotype"/>
          <w:b/>
          <w:color w:val="000000" w:themeColor="text1"/>
        </w:rPr>
        <w:t>SUJETO OBLIGADO</w:t>
      </w:r>
      <w:r w:rsidRPr="008E07A9">
        <w:rPr>
          <w:rFonts w:ascii="Palatino Linotype" w:hAnsi="Palatino Linotype"/>
          <w:color w:val="000000" w:themeColor="text1"/>
        </w:rPr>
        <w:t>, turnó el requerimiento de información a</w:t>
      </w:r>
      <w:r w:rsidR="002B5B30" w:rsidRPr="008E07A9">
        <w:rPr>
          <w:rFonts w:ascii="Palatino Linotype" w:hAnsi="Palatino Linotype"/>
          <w:color w:val="000000" w:themeColor="text1"/>
        </w:rPr>
        <w:t>l</w:t>
      </w:r>
      <w:r w:rsidR="00C500A5" w:rsidRPr="008E07A9">
        <w:rPr>
          <w:rFonts w:ascii="Palatino Linotype" w:hAnsi="Palatino Linotype"/>
          <w:color w:val="000000" w:themeColor="text1"/>
        </w:rPr>
        <w:t xml:space="preserve"> </w:t>
      </w:r>
      <w:r w:rsidRPr="008E07A9">
        <w:rPr>
          <w:rFonts w:ascii="Palatino Linotype" w:hAnsi="Palatino Linotype"/>
          <w:color w:val="000000" w:themeColor="text1"/>
        </w:rPr>
        <w:t>servidor público habilitado que estimó pertinente, a fin de colmar la solicitud</w:t>
      </w:r>
      <w:r w:rsidR="002B5B30" w:rsidRPr="008E07A9">
        <w:rPr>
          <w:rFonts w:ascii="Palatino Linotype" w:hAnsi="Palatino Linotype"/>
          <w:color w:val="000000" w:themeColor="text1"/>
        </w:rPr>
        <w:t xml:space="preserve"> </w:t>
      </w:r>
      <w:r w:rsidRPr="008E07A9">
        <w:rPr>
          <w:rFonts w:ascii="Palatino Linotype" w:hAnsi="Palatino Linotype"/>
          <w:color w:val="000000" w:themeColor="text1"/>
        </w:rPr>
        <w:t>de acceso a la información; tal y como, se aprecia en la imagen siguiente:</w:t>
      </w:r>
    </w:p>
    <w:p w14:paraId="5F5AA363" w14:textId="0208771C" w:rsidR="007B279B" w:rsidRPr="008E07A9" w:rsidRDefault="007B279B" w:rsidP="00214140">
      <w:pPr>
        <w:spacing w:line="360" w:lineRule="auto"/>
        <w:jc w:val="both"/>
        <w:rPr>
          <w:rFonts w:ascii="Palatino Linotype" w:hAnsi="Palatino Linotype"/>
          <w:color w:val="000000" w:themeColor="text1"/>
        </w:rPr>
      </w:pPr>
      <w:r w:rsidRPr="008E07A9">
        <w:rPr>
          <w:rFonts w:ascii="Palatino Linotype" w:hAnsi="Palatino Linotype"/>
          <w:noProof/>
          <w:lang w:eastAsia="es-MX"/>
        </w:rPr>
        <w:drawing>
          <wp:inline distT="0" distB="0" distL="0" distR="0" wp14:anchorId="19CE1543" wp14:editId="3085059A">
            <wp:extent cx="5791835" cy="12083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4927" cy="1211045"/>
                    </a:xfrm>
                    <a:prstGeom prst="rect">
                      <a:avLst/>
                    </a:prstGeom>
                  </pic:spPr>
                </pic:pic>
              </a:graphicData>
            </a:graphic>
          </wp:inline>
        </w:drawing>
      </w:r>
    </w:p>
    <w:p w14:paraId="542E6BD8" w14:textId="77777777" w:rsidR="004741E3" w:rsidRPr="008E07A9" w:rsidRDefault="004741E3" w:rsidP="00214140">
      <w:pPr>
        <w:spacing w:line="360" w:lineRule="auto"/>
        <w:jc w:val="both"/>
        <w:rPr>
          <w:rFonts w:ascii="Palatino Linotype" w:hAnsi="Palatino Linotype" w:cs="Arial"/>
          <w:b/>
          <w:color w:val="000000" w:themeColor="text1"/>
        </w:rPr>
      </w:pPr>
    </w:p>
    <w:p w14:paraId="2CA2F241" w14:textId="5602C8A7" w:rsidR="00E62E88" w:rsidRPr="008E07A9" w:rsidRDefault="00B23C65" w:rsidP="00214140">
      <w:pPr>
        <w:spacing w:line="360" w:lineRule="auto"/>
        <w:jc w:val="both"/>
        <w:rPr>
          <w:rFonts w:ascii="Palatino Linotype" w:hAnsi="Palatino Linotype" w:cs="Arial"/>
          <w:b/>
          <w:color w:val="000000" w:themeColor="text1"/>
          <w:sz w:val="28"/>
          <w:szCs w:val="28"/>
        </w:rPr>
      </w:pPr>
      <w:r w:rsidRPr="008E07A9">
        <w:rPr>
          <w:rFonts w:ascii="Palatino Linotype" w:hAnsi="Palatino Linotype"/>
          <w:b/>
          <w:color w:val="000000" w:themeColor="text1"/>
          <w:sz w:val="28"/>
          <w:szCs w:val="28"/>
        </w:rPr>
        <w:t>III.</w:t>
      </w:r>
      <w:r w:rsidRPr="008E07A9">
        <w:rPr>
          <w:rFonts w:ascii="Palatino Linotype" w:hAnsi="Palatino Linotype"/>
          <w:color w:val="000000" w:themeColor="text1"/>
          <w:sz w:val="28"/>
          <w:szCs w:val="28"/>
        </w:rPr>
        <w:t xml:space="preserve"> </w:t>
      </w:r>
      <w:r w:rsidR="00E62E88" w:rsidRPr="008E07A9">
        <w:rPr>
          <w:rFonts w:ascii="Palatino Linotype" w:hAnsi="Palatino Linotype" w:cs="Arial"/>
          <w:b/>
          <w:color w:val="000000" w:themeColor="text1"/>
          <w:sz w:val="28"/>
          <w:szCs w:val="28"/>
        </w:rPr>
        <w:t>Respuesta del Sujeto Obligado</w:t>
      </w:r>
    </w:p>
    <w:p w14:paraId="44D16AE2" w14:textId="6BCC9E6A" w:rsidR="007A5836" w:rsidRPr="008E07A9" w:rsidRDefault="007A5836" w:rsidP="00214140">
      <w:pPr>
        <w:spacing w:line="360" w:lineRule="auto"/>
        <w:jc w:val="both"/>
        <w:rPr>
          <w:rFonts w:ascii="Palatino Linotype" w:hAnsi="Palatino Linotype" w:cs="Arial"/>
          <w:color w:val="000000" w:themeColor="text1"/>
        </w:rPr>
      </w:pPr>
      <w:r w:rsidRPr="008E07A9">
        <w:rPr>
          <w:rFonts w:ascii="Palatino Linotype" w:hAnsi="Palatino Linotype" w:cs="Arial"/>
          <w:color w:val="000000" w:themeColor="text1"/>
        </w:rPr>
        <w:t xml:space="preserve">De las constancias que integran el expediente electrónico del </w:t>
      </w:r>
      <w:r w:rsidRPr="008E07A9">
        <w:rPr>
          <w:rFonts w:ascii="Palatino Linotype" w:hAnsi="Palatino Linotype" w:cs="Arial"/>
          <w:b/>
          <w:color w:val="000000" w:themeColor="text1"/>
        </w:rPr>
        <w:t>SAIMEX</w:t>
      </w:r>
      <w:r w:rsidRPr="008E07A9">
        <w:rPr>
          <w:rFonts w:ascii="Palatino Linotype" w:hAnsi="Palatino Linotype" w:cs="Arial"/>
          <w:color w:val="000000" w:themeColor="text1"/>
        </w:rPr>
        <w:t xml:space="preserve"> se advierte que </w:t>
      </w:r>
      <w:r w:rsidRPr="008E07A9">
        <w:rPr>
          <w:rFonts w:ascii="Palatino Linotype" w:hAnsi="Palatino Linotype" w:cs="Arial"/>
          <w:b/>
          <w:color w:val="000000" w:themeColor="text1"/>
        </w:rPr>
        <w:t>EL SUJETO OBLIGADO</w:t>
      </w:r>
      <w:r w:rsidRPr="008E07A9">
        <w:rPr>
          <w:rFonts w:ascii="Palatino Linotype" w:hAnsi="Palatino Linotype" w:cs="Arial"/>
          <w:color w:val="000000" w:themeColor="text1"/>
        </w:rPr>
        <w:t xml:space="preserve"> dio respuesta a la </w:t>
      </w:r>
      <w:r w:rsidR="0022743B" w:rsidRPr="008E07A9">
        <w:rPr>
          <w:rFonts w:ascii="Palatino Linotype" w:hAnsi="Palatino Linotype" w:cs="Arial"/>
          <w:color w:val="000000" w:themeColor="text1"/>
        </w:rPr>
        <w:t>S</w:t>
      </w:r>
      <w:r w:rsidRPr="008E07A9">
        <w:rPr>
          <w:rFonts w:ascii="Palatino Linotype" w:hAnsi="Palatino Linotype" w:cs="Arial"/>
          <w:color w:val="000000" w:themeColor="text1"/>
        </w:rPr>
        <w:t xml:space="preserve">olicitud de </w:t>
      </w:r>
      <w:r w:rsidR="0022743B" w:rsidRPr="008E07A9">
        <w:rPr>
          <w:rFonts w:ascii="Palatino Linotype" w:hAnsi="Palatino Linotype" w:cs="Arial"/>
          <w:color w:val="000000" w:themeColor="text1"/>
        </w:rPr>
        <w:t>A</w:t>
      </w:r>
      <w:r w:rsidRPr="008E07A9">
        <w:rPr>
          <w:rFonts w:ascii="Palatino Linotype" w:hAnsi="Palatino Linotype" w:cs="Arial"/>
          <w:color w:val="000000" w:themeColor="text1"/>
        </w:rPr>
        <w:t xml:space="preserve">cceso a la </w:t>
      </w:r>
      <w:r w:rsidR="0022743B" w:rsidRPr="008E07A9">
        <w:rPr>
          <w:rFonts w:ascii="Palatino Linotype" w:hAnsi="Palatino Linotype" w:cs="Arial"/>
          <w:color w:val="000000" w:themeColor="text1"/>
        </w:rPr>
        <w:t>I</w:t>
      </w:r>
      <w:r w:rsidRPr="008E07A9">
        <w:rPr>
          <w:rFonts w:ascii="Palatino Linotype" w:hAnsi="Palatino Linotype" w:cs="Arial"/>
          <w:color w:val="000000" w:themeColor="text1"/>
        </w:rPr>
        <w:t xml:space="preserve">nformación, en fecha </w:t>
      </w:r>
      <w:r w:rsidR="007B279B" w:rsidRPr="008E07A9">
        <w:rPr>
          <w:rFonts w:ascii="Palatino Linotype" w:hAnsi="Palatino Linotype" w:cs="Arial"/>
          <w:b/>
          <w:color w:val="000000" w:themeColor="text1"/>
        </w:rPr>
        <w:t xml:space="preserve">nueve de mayo de </w:t>
      </w:r>
      <w:r w:rsidR="006952D4" w:rsidRPr="008E07A9">
        <w:rPr>
          <w:rFonts w:ascii="Palatino Linotype" w:hAnsi="Palatino Linotype" w:cs="Arial"/>
          <w:b/>
          <w:color w:val="000000" w:themeColor="text1"/>
        </w:rPr>
        <w:t>dos mil veintidós</w:t>
      </w:r>
      <w:r w:rsidRPr="008E07A9">
        <w:rPr>
          <w:rFonts w:ascii="Palatino Linotype" w:hAnsi="Palatino Linotype" w:cs="Arial"/>
          <w:color w:val="000000" w:themeColor="text1"/>
        </w:rPr>
        <w:t>, en los términos que a continuación se citan:</w:t>
      </w:r>
    </w:p>
    <w:p w14:paraId="021BF839" w14:textId="77777777" w:rsidR="003652DA" w:rsidRPr="008E07A9" w:rsidRDefault="003652DA" w:rsidP="00214140">
      <w:pPr>
        <w:pStyle w:val="Prrafodelista"/>
        <w:ind w:left="851" w:right="899"/>
        <w:jc w:val="both"/>
        <w:rPr>
          <w:rFonts w:ascii="Palatino Linotype" w:hAnsi="Palatino Linotype" w:cs="Arial"/>
          <w:i/>
          <w:color w:val="000000" w:themeColor="text1"/>
          <w:sz w:val="22"/>
        </w:rPr>
      </w:pPr>
    </w:p>
    <w:p w14:paraId="6595BC09" w14:textId="77777777" w:rsidR="007B279B" w:rsidRPr="008E07A9" w:rsidRDefault="007A5836" w:rsidP="00214140">
      <w:pPr>
        <w:pStyle w:val="Prrafodelista"/>
        <w:ind w:left="851" w:right="899"/>
        <w:jc w:val="both"/>
        <w:rPr>
          <w:rFonts w:ascii="Palatino Linotype" w:hAnsi="Palatino Linotype" w:cs="Arial"/>
          <w:i/>
          <w:color w:val="000000" w:themeColor="text1"/>
          <w:sz w:val="22"/>
        </w:rPr>
      </w:pPr>
      <w:r w:rsidRPr="008E07A9">
        <w:rPr>
          <w:rFonts w:ascii="Palatino Linotype" w:hAnsi="Palatino Linotype" w:cs="Arial"/>
          <w:i/>
          <w:color w:val="000000" w:themeColor="text1"/>
          <w:sz w:val="22"/>
        </w:rPr>
        <w:t>“</w:t>
      </w:r>
      <w:r w:rsidR="002B5B30" w:rsidRPr="008E07A9">
        <w:rPr>
          <w:rFonts w:ascii="Palatino Linotype" w:hAnsi="Palatino Linotype" w:cs="Arial"/>
          <w:i/>
          <w:color w:val="000000" w:themeColor="text1"/>
          <w:sz w:val="22"/>
        </w:rPr>
        <w:t>…</w:t>
      </w:r>
      <w:r w:rsidR="007B279B" w:rsidRPr="008E07A9">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C94D83" w14:textId="77777777" w:rsidR="007B279B" w:rsidRPr="008E07A9" w:rsidRDefault="007B279B" w:rsidP="00214140">
      <w:pPr>
        <w:pStyle w:val="Prrafodelista"/>
        <w:ind w:left="851" w:right="899"/>
        <w:jc w:val="both"/>
        <w:rPr>
          <w:rFonts w:ascii="Palatino Linotype" w:hAnsi="Palatino Linotype" w:cs="Arial"/>
          <w:i/>
          <w:color w:val="000000" w:themeColor="text1"/>
          <w:sz w:val="22"/>
        </w:rPr>
      </w:pPr>
    </w:p>
    <w:p w14:paraId="3C5B991C" w14:textId="77777777" w:rsidR="007B279B" w:rsidRPr="008E07A9" w:rsidRDefault="007B279B" w:rsidP="00214140">
      <w:pPr>
        <w:pStyle w:val="Prrafodelista"/>
        <w:ind w:left="851" w:right="899"/>
        <w:jc w:val="both"/>
        <w:rPr>
          <w:rFonts w:ascii="Palatino Linotype" w:hAnsi="Palatino Linotype" w:cs="Arial"/>
          <w:i/>
          <w:color w:val="000000" w:themeColor="text1"/>
          <w:sz w:val="22"/>
        </w:rPr>
      </w:pPr>
      <w:r w:rsidRPr="008E07A9">
        <w:rPr>
          <w:rFonts w:ascii="Palatino Linotype" w:hAnsi="Palatino Linotype" w:cs="Arial"/>
          <w:i/>
          <w:color w:val="000000" w:themeColor="text1"/>
          <w:sz w:val="22"/>
        </w:rPr>
        <w:t>Sea este el medio por el cual le envío un cordial saludo, así mismo atendiendo a su solicitud, hago de su conocimiento que, se dio respuesta a cada uno de los puntos referidos en dicha solicitud. Cabe señalar que, parte de lo solicitado versa sobre información que se encuentra en un procedimiento administrativo que no ha quedado firme, y el daño que puede producirse con la publicación de la información es mayor que el interés público de conocerla, de tal manera que se considera Información Reservada, esto con fundamento en los dispuesto por el artículo 140 fracción X de la Ley de Transparencia y Acceso a la Información Pública del Estado de México y Municipios, con relación a los numerales Trigésimo y Trigésimo tercero de los Lineamientos Generales en Materia de Clasificación y Desclasificación de la Información, así como para la elaboración de versiones públicas. Se anexa al presente: Oficio de respuesta a la solicitud por parte del Departamento de Recursos Humanos Propuesta de clasificación de la Información como Reservada (PRUEBA DE DAÑO) Acta de Comité de Transparencia</w:t>
      </w:r>
    </w:p>
    <w:p w14:paraId="44AF4599" w14:textId="77777777" w:rsidR="007B279B" w:rsidRPr="008E07A9" w:rsidRDefault="007B279B" w:rsidP="00214140">
      <w:pPr>
        <w:pStyle w:val="Prrafodelista"/>
        <w:ind w:left="851" w:right="899"/>
        <w:jc w:val="both"/>
        <w:rPr>
          <w:rFonts w:ascii="Palatino Linotype" w:hAnsi="Palatino Linotype" w:cs="Arial"/>
          <w:i/>
          <w:color w:val="000000" w:themeColor="text1"/>
          <w:sz w:val="22"/>
        </w:rPr>
      </w:pPr>
    </w:p>
    <w:p w14:paraId="210D99F8" w14:textId="77777777" w:rsidR="007B279B" w:rsidRPr="008E07A9" w:rsidRDefault="007B279B" w:rsidP="00214140">
      <w:pPr>
        <w:pStyle w:val="Prrafodelista"/>
        <w:ind w:left="851" w:right="899"/>
        <w:jc w:val="both"/>
        <w:rPr>
          <w:rFonts w:ascii="Palatino Linotype" w:hAnsi="Palatino Linotype" w:cs="Arial"/>
          <w:i/>
          <w:color w:val="000000" w:themeColor="text1"/>
          <w:sz w:val="22"/>
        </w:rPr>
      </w:pPr>
      <w:r w:rsidRPr="008E07A9">
        <w:rPr>
          <w:rFonts w:ascii="Palatino Linotype" w:hAnsi="Palatino Linotype" w:cs="Arial"/>
          <w:i/>
          <w:color w:val="000000" w:themeColor="text1"/>
          <w:sz w:val="22"/>
        </w:rPr>
        <w:t>ATENTAMENTE</w:t>
      </w:r>
    </w:p>
    <w:p w14:paraId="130DE277" w14:textId="77777777" w:rsidR="007B279B" w:rsidRPr="008E07A9" w:rsidRDefault="007B279B" w:rsidP="00214140">
      <w:pPr>
        <w:pStyle w:val="Prrafodelista"/>
        <w:ind w:left="851" w:right="899"/>
        <w:jc w:val="both"/>
        <w:rPr>
          <w:rFonts w:ascii="Palatino Linotype" w:hAnsi="Palatino Linotype" w:cs="Arial"/>
          <w:i/>
          <w:color w:val="000000" w:themeColor="text1"/>
          <w:sz w:val="22"/>
        </w:rPr>
      </w:pPr>
    </w:p>
    <w:p w14:paraId="6D460F61" w14:textId="1C662E51" w:rsidR="007A5836" w:rsidRPr="008E07A9" w:rsidRDefault="007B279B" w:rsidP="00214140">
      <w:pPr>
        <w:pStyle w:val="Prrafodelista"/>
        <w:ind w:left="851" w:right="899"/>
        <w:jc w:val="both"/>
        <w:rPr>
          <w:rFonts w:ascii="Palatino Linotype" w:hAnsi="Palatino Linotype" w:cs="Arial"/>
          <w:i/>
          <w:color w:val="000000" w:themeColor="text1"/>
          <w:sz w:val="22"/>
        </w:rPr>
      </w:pPr>
      <w:r w:rsidRPr="008E07A9">
        <w:rPr>
          <w:rFonts w:ascii="Palatino Linotype" w:hAnsi="Palatino Linotype" w:cs="Arial"/>
          <w:i/>
          <w:color w:val="000000" w:themeColor="text1"/>
          <w:sz w:val="22"/>
        </w:rPr>
        <w:t>LIC. PERLA IVETH HERRERA VILLEGAS</w:t>
      </w:r>
      <w:r w:rsidR="007A5836" w:rsidRPr="008E07A9">
        <w:rPr>
          <w:rFonts w:ascii="Palatino Linotype" w:hAnsi="Palatino Linotype" w:cs="Arial"/>
          <w:i/>
          <w:color w:val="000000" w:themeColor="text1"/>
          <w:sz w:val="22"/>
        </w:rPr>
        <w:t>”</w:t>
      </w:r>
      <w:r w:rsidR="00F84FBE" w:rsidRPr="008E07A9">
        <w:rPr>
          <w:rFonts w:ascii="Palatino Linotype" w:hAnsi="Palatino Linotype" w:cs="Arial"/>
          <w:i/>
          <w:color w:val="000000" w:themeColor="text1"/>
          <w:sz w:val="22"/>
        </w:rPr>
        <w:t xml:space="preserve"> (sic) </w:t>
      </w:r>
    </w:p>
    <w:p w14:paraId="33C8E058" w14:textId="77777777" w:rsidR="007A5836" w:rsidRPr="008E07A9" w:rsidRDefault="007A5836" w:rsidP="00214140">
      <w:pPr>
        <w:pStyle w:val="Prrafodelista"/>
        <w:ind w:left="851" w:right="899"/>
        <w:jc w:val="both"/>
        <w:rPr>
          <w:rFonts w:ascii="Palatino Linotype" w:hAnsi="Palatino Linotype" w:cs="Arial"/>
          <w:i/>
          <w:color w:val="000000" w:themeColor="text1"/>
          <w:sz w:val="22"/>
        </w:rPr>
      </w:pPr>
    </w:p>
    <w:p w14:paraId="7A9C22B7" w14:textId="7C10C5F5" w:rsidR="004A639D" w:rsidRPr="008E07A9" w:rsidRDefault="0096329F" w:rsidP="00214140">
      <w:pPr>
        <w:spacing w:line="360" w:lineRule="auto"/>
        <w:jc w:val="both"/>
        <w:rPr>
          <w:rFonts w:ascii="Palatino Linotype" w:hAnsi="Palatino Linotype"/>
          <w:color w:val="000000" w:themeColor="text1"/>
        </w:rPr>
      </w:pPr>
      <w:r w:rsidRPr="008E07A9">
        <w:rPr>
          <w:rFonts w:ascii="Palatino Linotype" w:hAnsi="Palatino Linotype"/>
          <w:color w:val="000000" w:themeColor="text1"/>
        </w:rPr>
        <w:t>De igual modo</w:t>
      </w:r>
      <w:r w:rsidR="00BE1A3A" w:rsidRPr="008E07A9">
        <w:rPr>
          <w:rFonts w:ascii="Palatino Linotype" w:hAnsi="Palatino Linotype"/>
          <w:color w:val="000000" w:themeColor="text1"/>
        </w:rPr>
        <w:t xml:space="preserve">, </w:t>
      </w:r>
      <w:r w:rsidR="00BE1A3A" w:rsidRPr="008E07A9">
        <w:rPr>
          <w:rFonts w:ascii="Palatino Linotype" w:hAnsi="Palatino Linotype" w:cs="Arial"/>
          <w:b/>
          <w:color w:val="000000" w:themeColor="text1"/>
        </w:rPr>
        <w:t>EL SUJETO OBLIGADO</w:t>
      </w:r>
      <w:r w:rsidR="00BE1A3A" w:rsidRPr="008E07A9">
        <w:rPr>
          <w:rFonts w:ascii="Palatino Linotype" w:hAnsi="Palatino Linotype"/>
          <w:color w:val="000000" w:themeColor="text1"/>
        </w:rPr>
        <w:t xml:space="preserve"> acompañó </w:t>
      </w:r>
      <w:r w:rsidR="004A639D" w:rsidRPr="008E07A9">
        <w:rPr>
          <w:rFonts w:ascii="Palatino Linotype" w:hAnsi="Palatino Linotype"/>
          <w:color w:val="000000" w:themeColor="text1"/>
        </w:rPr>
        <w:t xml:space="preserve">los </w:t>
      </w:r>
      <w:r w:rsidR="007813A5" w:rsidRPr="008E07A9">
        <w:rPr>
          <w:rFonts w:ascii="Palatino Linotype" w:hAnsi="Palatino Linotype"/>
          <w:color w:val="000000" w:themeColor="text1"/>
        </w:rPr>
        <w:t>a</w:t>
      </w:r>
      <w:r w:rsidR="00A9204E" w:rsidRPr="008E07A9">
        <w:rPr>
          <w:rFonts w:ascii="Palatino Linotype" w:hAnsi="Palatino Linotype"/>
          <w:color w:val="000000" w:themeColor="text1"/>
        </w:rPr>
        <w:t>rchivo</w:t>
      </w:r>
      <w:r w:rsidR="004A639D" w:rsidRPr="008E07A9">
        <w:rPr>
          <w:rFonts w:ascii="Palatino Linotype" w:hAnsi="Palatino Linotype"/>
          <w:color w:val="000000" w:themeColor="text1"/>
        </w:rPr>
        <w:t>s</w:t>
      </w:r>
      <w:r w:rsidR="00A9204E" w:rsidRPr="008E07A9">
        <w:rPr>
          <w:rFonts w:ascii="Palatino Linotype" w:hAnsi="Palatino Linotype"/>
          <w:color w:val="000000" w:themeColor="text1"/>
        </w:rPr>
        <w:t xml:space="preserve"> electrónico</w:t>
      </w:r>
      <w:r w:rsidR="004A639D" w:rsidRPr="008E07A9">
        <w:rPr>
          <w:rFonts w:ascii="Palatino Linotype" w:hAnsi="Palatino Linotype"/>
          <w:color w:val="000000" w:themeColor="text1"/>
        </w:rPr>
        <w:t xml:space="preserve">s </w:t>
      </w:r>
      <w:r w:rsidR="007B279B" w:rsidRPr="008E07A9">
        <w:rPr>
          <w:rFonts w:ascii="Palatino Linotype" w:hAnsi="Palatino Linotype"/>
          <w:color w:val="000000" w:themeColor="text1"/>
        </w:rPr>
        <w:t>siguientes</w:t>
      </w:r>
      <w:r w:rsidR="004A639D" w:rsidRPr="008E07A9">
        <w:rPr>
          <w:rFonts w:ascii="Palatino Linotype" w:hAnsi="Palatino Linotype"/>
          <w:color w:val="000000" w:themeColor="text1"/>
        </w:rPr>
        <w:t xml:space="preserve">: </w:t>
      </w:r>
    </w:p>
    <w:p w14:paraId="5F1F09E0" w14:textId="77777777" w:rsidR="004A639D" w:rsidRPr="008E07A9" w:rsidRDefault="004A639D" w:rsidP="00214140">
      <w:pPr>
        <w:spacing w:line="360" w:lineRule="auto"/>
        <w:jc w:val="both"/>
        <w:rPr>
          <w:rFonts w:ascii="Palatino Linotype" w:hAnsi="Palatino Linotype"/>
          <w:color w:val="000000" w:themeColor="text1"/>
        </w:rPr>
      </w:pPr>
    </w:p>
    <w:p w14:paraId="381632B7" w14:textId="77777777" w:rsidR="00844EAF" w:rsidRPr="008E07A9" w:rsidRDefault="00E16890" w:rsidP="00214140">
      <w:pPr>
        <w:pStyle w:val="Prrafodelista"/>
        <w:numPr>
          <w:ilvl w:val="0"/>
          <w:numId w:val="3"/>
        </w:numPr>
        <w:spacing w:line="360" w:lineRule="auto"/>
        <w:jc w:val="both"/>
        <w:rPr>
          <w:rFonts w:ascii="Palatino Linotype" w:hAnsi="Palatino Linotype" w:cs="Arial"/>
          <w:b/>
          <w:color w:val="000000" w:themeColor="text1"/>
        </w:rPr>
      </w:pPr>
      <w:hyperlink r:id="rId9" w:tgtFrame="_blank" w:history="1">
        <w:r w:rsidR="007B279B" w:rsidRPr="008E07A9">
          <w:rPr>
            <w:rFonts w:ascii="Palatino Linotype" w:hAnsi="Palatino Linotype" w:cs="Arial"/>
            <w:b/>
            <w:color w:val="000000" w:themeColor="text1"/>
          </w:rPr>
          <w:t>Oficio de respuesta.pdf</w:t>
        </w:r>
      </w:hyperlink>
      <w:r w:rsidR="007B279B" w:rsidRPr="008E07A9">
        <w:rPr>
          <w:rFonts w:ascii="Palatino Linotype" w:hAnsi="Palatino Linotype" w:cs="Arial"/>
          <w:b/>
          <w:color w:val="000000" w:themeColor="text1"/>
        </w:rPr>
        <w:t xml:space="preserve">, </w:t>
      </w:r>
      <w:r w:rsidR="00D03FC7" w:rsidRPr="008E07A9">
        <w:rPr>
          <w:rFonts w:ascii="Palatino Linotype" w:hAnsi="Palatino Linotype" w:cs="Arial"/>
          <w:color w:val="000000" w:themeColor="text1"/>
        </w:rPr>
        <w:t xml:space="preserve">el cual contiene el oficio número </w:t>
      </w:r>
      <w:r w:rsidR="00F248B2" w:rsidRPr="008E07A9">
        <w:rPr>
          <w:rFonts w:ascii="Palatino Linotype" w:hAnsi="Palatino Linotype" w:cs="Arial"/>
          <w:color w:val="000000" w:themeColor="text1"/>
        </w:rPr>
        <w:t>RH/OI</w:t>
      </w:r>
      <w:r w:rsidR="00CF676E" w:rsidRPr="008E07A9">
        <w:rPr>
          <w:rFonts w:ascii="Palatino Linotype" w:hAnsi="Palatino Linotype" w:cs="Arial"/>
          <w:color w:val="000000" w:themeColor="text1"/>
        </w:rPr>
        <w:t xml:space="preserve">/114/2022 de fecha seis de mayo de dos mil veintidós, por medio del cual </w:t>
      </w:r>
      <w:r w:rsidR="00844EAF" w:rsidRPr="008E07A9">
        <w:rPr>
          <w:rFonts w:ascii="Palatino Linotype" w:hAnsi="Palatino Linotype" w:cs="Arial"/>
          <w:color w:val="000000" w:themeColor="text1"/>
        </w:rPr>
        <w:t xml:space="preserve">la Jefa de Recursos Humanos, hace del conocimiento que al uno de enero de dos mil veintidós se encontraban 595 servidores públicos adscritos al OPDAPAS y actualmente hay un total de 515 servidores públicos adscritos al Organismo en mención; asimismo, respecto a la solicitud relacionada con a las altas de servidores públicos de enero de dos mil veintidós a la fecha; así como el nombre, puesto, sueldo que perciben, informó que se encontraba imposibilitada para brindar dicha información, toda vez que, con fundamento en la Ley de Protección de Datos Personales en Posesión de los Sujetos Obligados del Estado de México y Municipios, en los expedientes de los servidores públicos adscritos al OPDAPAS Ixtapaluca obra un aviso de privacidad firmado por cada uno de ellos, por lo que el Departamento de Recursos Humanos no puede entregar la información. </w:t>
      </w:r>
    </w:p>
    <w:p w14:paraId="06536337" w14:textId="77777777" w:rsidR="003648CF" w:rsidRPr="008E07A9" w:rsidRDefault="00E16890" w:rsidP="00214140">
      <w:pPr>
        <w:pStyle w:val="Prrafodelista"/>
        <w:numPr>
          <w:ilvl w:val="0"/>
          <w:numId w:val="3"/>
        </w:numPr>
        <w:spacing w:line="360" w:lineRule="auto"/>
        <w:jc w:val="both"/>
        <w:rPr>
          <w:rFonts w:ascii="Palatino Linotype" w:hAnsi="Palatino Linotype" w:cs="Arial"/>
          <w:b/>
          <w:color w:val="000000" w:themeColor="text1"/>
        </w:rPr>
      </w:pPr>
      <w:hyperlink r:id="rId10" w:tgtFrame="_blank" w:history="1">
        <w:r w:rsidR="007B279B" w:rsidRPr="008E07A9">
          <w:rPr>
            <w:rFonts w:ascii="Palatino Linotype" w:hAnsi="Palatino Linotype" w:cs="Arial"/>
            <w:b/>
            <w:color w:val="000000" w:themeColor="text1"/>
          </w:rPr>
          <w:t xml:space="preserve">Propuesta de </w:t>
        </w:r>
        <w:proofErr w:type="spellStart"/>
        <w:r w:rsidR="007B279B" w:rsidRPr="008E07A9">
          <w:rPr>
            <w:rFonts w:ascii="Palatino Linotype" w:hAnsi="Palatino Linotype" w:cs="Arial"/>
            <w:b/>
            <w:color w:val="000000" w:themeColor="text1"/>
          </w:rPr>
          <w:t>clasificacion</w:t>
        </w:r>
        <w:proofErr w:type="spellEnd"/>
        <w:r w:rsidR="007B279B" w:rsidRPr="008E07A9">
          <w:rPr>
            <w:rFonts w:ascii="Palatino Linotype" w:hAnsi="Palatino Linotype" w:cs="Arial"/>
            <w:b/>
            <w:color w:val="000000" w:themeColor="text1"/>
          </w:rPr>
          <w:t xml:space="preserve"> (prueba de daño).</w:t>
        </w:r>
        <w:proofErr w:type="spellStart"/>
        <w:r w:rsidR="007B279B" w:rsidRPr="008E07A9">
          <w:rPr>
            <w:rFonts w:ascii="Palatino Linotype" w:hAnsi="Palatino Linotype" w:cs="Arial"/>
            <w:b/>
            <w:color w:val="000000" w:themeColor="text1"/>
          </w:rPr>
          <w:t>pdf</w:t>
        </w:r>
        <w:proofErr w:type="spellEnd"/>
      </w:hyperlink>
      <w:r w:rsidR="00844EAF" w:rsidRPr="008E07A9">
        <w:rPr>
          <w:rFonts w:ascii="Palatino Linotype" w:hAnsi="Palatino Linotype" w:cs="Arial"/>
          <w:b/>
          <w:color w:val="000000" w:themeColor="text1"/>
        </w:rPr>
        <w:t xml:space="preserve">, </w:t>
      </w:r>
      <w:r w:rsidR="003648CF" w:rsidRPr="008E07A9">
        <w:rPr>
          <w:rFonts w:ascii="Palatino Linotype" w:hAnsi="Palatino Linotype" w:cs="Arial"/>
          <w:color w:val="000000" w:themeColor="text1"/>
        </w:rPr>
        <w:t xml:space="preserve">el cual contiene el oficio número RH/OI/113/2022 de fecha seis de mayo de dos mil veintidós, por medio del cual la Jefa de Recursos Humanos, pone a consideración del Comité de Transparencia la reserva total de información relacionada con el nombre y puesto que los servidores públicos que a partir del uno de enero de dos mil veintidós a la fecha has sido despedidos o dados de baja del Organismo; así </w:t>
      </w:r>
      <w:r w:rsidR="003648CF" w:rsidRPr="008E07A9">
        <w:rPr>
          <w:rFonts w:ascii="Palatino Linotype" w:hAnsi="Palatino Linotype" w:cs="Arial"/>
          <w:color w:val="000000" w:themeColor="text1"/>
        </w:rPr>
        <w:lastRenderedPageBreak/>
        <w:t xml:space="preserve">como, los motivos de dichas bajas y las cantidades que les otorgaron por indemnización constitucional y/o finiquito. </w:t>
      </w:r>
    </w:p>
    <w:p w14:paraId="4E151330" w14:textId="75230301" w:rsidR="00A10E1F" w:rsidRPr="008E07A9" w:rsidRDefault="00E16890" w:rsidP="00214140">
      <w:pPr>
        <w:pStyle w:val="Prrafodelista"/>
        <w:numPr>
          <w:ilvl w:val="0"/>
          <w:numId w:val="3"/>
        </w:numPr>
        <w:spacing w:line="360" w:lineRule="auto"/>
        <w:jc w:val="both"/>
        <w:rPr>
          <w:rFonts w:ascii="Palatino Linotype" w:hAnsi="Palatino Linotype" w:cs="Arial"/>
          <w:b/>
          <w:color w:val="000000" w:themeColor="text1"/>
        </w:rPr>
      </w:pPr>
      <w:hyperlink r:id="rId11" w:tgtFrame="_blank" w:history="1">
        <w:r w:rsidR="007B279B" w:rsidRPr="008E07A9">
          <w:rPr>
            <w:rFonts w:ascii="Palatino Linotype" w:hAnsi="Palatino Linotype" w:cs="Arial"/>
            <w:b/>
            <w:color w:val="000000" w:themeColor="text1"/>
          </w:rPr>
          <w:t>Acta de Comité de Transparencia.pdf</w:t>
        </w:r>
      </w:hyperlink>
      <w:r w:rsidR="003648CF" w:rsidRPr="008E07A9">
        <w:rPr>
          <w:rFonts w:ascii="Palatino Linotype" w:hAnsi="Palatino Linotype" w:cs="Arial"/>
          <w:b/>
          <w:color w:val="000000" w:themeColor="text1"/>
        </w:rPr>
        <w:t xml:space="preserve">, </w:t>
      </w:r>
      <w:r w:rsidR="00A10E1F" w:rsidRPr="008E07A9">
        <w:rPr>
          <w:rFonts w:ascii="Palatino Linotype" w:hAnsi="Palatino Linotype" w:cs="Arial"/>
          <w:color w:val="000000" w:themeColor="text1"/>
        </w:rPr>
        <w:t xml:space="preserve">el cual contiene el Acta de la Tercera Sesión Extraordinaria del Comité de Transparencia, por medio de la cual aprobó la reserva de la información relacionada con el nombre y puesto que los servidores públicos que a partir del uno de enero de dos mil veintidós a la fecha has sido despedidos o dados de baja del Organismo; así como, los motivos de dichas bajas y las cantidades que les otorgaron por indemnización constitucional y/o finiquito, por un periodo de cinco años. </w:t>
      </w:r>
    </w:p>
    <w:p w14:paraId="11DE5777" w14:textId="77777777" w:rsidR="00A64119" w:rsidRPr="008E07A9" w:rsidRDefault="00A64119" w:rsidP="00214140">
      <w:pPr>
        <w:spacing w:line="360" w:lineRule="auto"/>
        <w:jc w:val="both"/>
        <w:rPr>
          <w:rFonts w:ascii="Palatino Linotype" w:hAnsi="Palatino Linotype" w:cs="Arial"/>
          <w:color w:val="000000" w:themeColor="text1"/>
        </w:rPr>
      </w:pPr>
    </w:p>
    <w:p w14:paraId="79C8E01C" w14:textId="2AA60D6B" w:rsidR="00E62E88" w:rsidRPr="008E07A9" w:rsidRDefault="004365AC" w:rsidP="00214140">
      <w:pPr>
        <w:pStyle w:val="Prrafodelista"/>
        <w:tabs>
          <w:tab w:val="left" w:pos="709"/>
        </w:tabs>
        <w:spacing w:line="360" w:lineRule="auto"/>
        <w:ind w:left="0"/>
        <w:jc w:val="both"/>
        <w:rPr>
          <w:rFonts w:ascii="Palatino Linotype" w:hAnsi="Palatino Linotype" w:cs="Arial"/>
          <w:b/>
          <w:bCs/>
          <w:color w:val="000000" w:themeColor="text1"/>
        </w:rPr>
      </w:pPr>
      <w:r w:rsidRPr="008E07A9">
        <w:rPr>
          <w:rFonts w:ascii="Palatino Linotype" w:hAnsi="Palatino Linotype" w:cs="Arial"/>
          <w:b/>
          <w:color w:val="000000" w:themeColor="text1"/>
          <w:sz w:val="28"/>
        </w:rPr>
        <w:t>I</w:t>
      </w:r>
      <w:r w:rsidR="00E62E88" w:rsidRPr="008E07A9">
        <w:rPr>
          <w:rFonts w:ascii="Palatino Linotype" w:hAnsi="Palatino Linotype" w:cs="Arial"/>
          <w:b/>
          <w:color w:val="000000" w:themeColor="text1"/>
          <w:sz w:val="28"/>
        </w:rPr>
        <w:t xml:space="preserve">V. </w:t>
      </w:r>
      <w:r w:rsidR="00E62E88" w:rsidRPr="008E07A9">
        <w:rPr>
          <w:rFonts w:ascii="Palatino Linotype" w:hAnsi="Palatino Linotype" w:cs="Arial"/>
          <w:b/>
          <w:bCs/>
          <w:color w:val="000000" w:themeColor="text1"/>
          <w:sz w:val="28"/>
          <w:szCs w:val="28"/>
        </w:rPr>
        <w:t xml:space="preserve">Del </w:t>
      </w:r>
      <w:r w:rsidR="00BC5BEF" w:rsidRPr="008E07A9">
        <w:rPr>
          <w:rFonts w:ascii="Palatino Linotype" w:hAnsi="Palatino Linotype" w:cs="Arial"/>
          <w:b/>
          <w:bCs/>
          <w:color w:val="000000" w:themeColor="text1"/>
          <w:sz w:val="28"/>
          <w:szCs w:val="28"/>
        </w:rPr>
        <w:t>Recurso de Revisión</w:t>
      </w:r>
    </w:p>
    <w:p w14:paraId="2066DD8C" w14:textId="0D0D7CC0" w:rsidR="00143643" w:rsidRPr="008E07A9" w:rsidRDefault="007A5836" w:rsidP="00214140">
      <w:pPr>
        <w:pStyle w:val="Prrafodelista"/>
        <w:spacing w:line="360" w:lineRule="auto"/>
        <w:ind w:left="0"/>
        <w:jc w:val="both"/>
        <w:rPr>
          <w:rFonts w:ascii="Palatino Linotype" w:hAnsi="Palatino Linotype" w:cs="Arial"/>
          <w:color w:val="000000" w:themeColor="text1"/>
        </w:rPr>
      </w:pPr>
      <w:r w:rsidRPr="008E07A9">
        <w:rPr>
          <w:rFonts w:ascii="Palatino Linotype" w:hAnsi="Palatino Linotype"/>
          <w:color w:val="000000" w:themeColor="text1"/>
        </w:rPr>
        <w:t xml:space="preserve">Inconforme con la </w:t>
      </w:r>
      <w:r w:rsidRPr="008E07A9">
        <w:rPr>
          <w:rFonts w:ascii="Palatino Linotype" w:hAnsi="Palatino Linotype" w:cs="Arial"/>
          <w:color w:val="000000" w:themeColor="text1"/>
        </w:rPr>
        <w:t xml:space="preserve">respuesta </w:t>
      </w:r>
      <w:r w:rsidRPr="008E07A9">
        <w:rPr>
          <w:rFonts w:ascii="Palatino Linotype" w:hAnsi="Palatino Linotype"/>
          <w:color w:val="000000" w:themeColor="text1"/>
        </w:rPr>
        <w:t xml:space="preserve">del </w:t>
      </w:r>
      <w:r w:rsidRPr="008E07A9">
        <w:rPr>
          <w:rFonts w:ascii="Palatino Linotype" w:hAnsi="Palatino Linotype"/>
          <w:b/>
          <w:color w:val="000000" w:themeColor="text1"/>
        </w:rPr>
        <w:t>SUJETO OBLIGADO</w:t>
      </w:r>
      <w:r w:rsidRPr="008E07A9">
        <w:rPr>
          <w:rFonts w:ascii="Palatino Linotype" w:hAnsi="Palatino Linotype"/>
          <w:color w:val="000000" w:themeColor="text1"/>
        </w:rPr>
        <w:t xml:space="preserve">, el </w:t>
      </w:r>
      <w:r w:rsidR="00A10E1F" w:rsidRPr="008E07A9">
        <w:rPr>
          <w:rFonts w:ascii="Palatino Linotype" w:hAnsi="Palatino Linotype"/>
          <w:b/>
          <w:color w:val="000000" w:themeColor="text1"/>
        </w:rPr>
        <w:t>doce</w:t>
      </w:r>
      <w:r w:rsidR="00D55ABF" w:rsidRPr="008E07A9">
        <w:rPr>
          <w:rFonts w:ascii="Palatino Linotype" w:hAnsi="Palatino Linotype"/>
          <w:b/>
          <w:color w:val="000000" w:themeColor="text1"/>
        </w:rPr>
        <w:t xml:space="preserve"> de mayo </w:t>
      </w:r>
      <w:r w:rsidR="00143643" w:rsidRPr="008E07A9">
        <w:rPr>
          <w:rFonts w:ascii="Palatino Linotype" w:hAnsi="Palatino Linotype"/>
          <w:b/>
          <w:color w:val="000000" w:themeColor="text1"/>
        </w:rPr>
        <w:t>d</w:t>
      </w:r>
      <w:r w:rsidR="00A9204E" w:rsidRPr="008E07A9">
        <w:rPr>
          <w:rFonts w:ascii="Palatino Linotype" w:hAnsi="Palatino Linotype"/>
          <w:b/>
          <w:color w:val="000000" w:themeColor="text1"/>
        </w:rPr>
        <w:t>e dos mil veintidós</w:t>
      </w:r>
      <w:r w:rsidR="00A9204E" w:rsidRPr="008E07A9">
        <w:rPr>
          <w:rFonts w:ascii="Palatino Linotype" w:hAnsi="Palatino Linotype"/>
          <w:color w:val="000000" w:themeColor="text1"/>
        </w:rPr>
        <w:t xml:space="preserve">, </w:t>
      </w:r>
      <w:r w:rsidR="00651ED3" w:rsidRPr="008E07A9">
        <w:rPr>
          <w:rFonts w:ascii="Palatino Linotype" w:hAnsi="Palatino Linotype"/>
          <w:b/>
          <w:color w:val="000000" w:themeColor="text1"/>
        </w:rPr>
        <w:t>EL</w:t>
      </w:r>
      <w:r w:rsidRPr="008E07A9">
        <w:rPr>
          <w:rFonts w:ascii="Palatino Linotype" w:hAnsi="Palatino Linotype"/>
          <w:b/>
          <w:color w:val="000000" w:themeColor="text1"/>
        </w:rPr>
        <w:t xml:space="preserve"> RECURRENTE</w:t>
      </w:r>
      <w:r w:rsidR="000C7F93" w:rsidRPr="008E07A9">
        <w:rPr>
          <w:rFonts w:ascii="Palatino Linotype" w:hAnsi="Palatino Linotype"/>
          <w:b/>
          <w:color w:val="000000" w:themeColor="text1"/>
        </w:rPr>
        <w:t xml:space="preserve"> </w:t>
      </w:r>
      <w:r w:rsidRPr="008E07A9">
        <w:rPr>
          <w:rFonts w:ascii="Palatino Linotype" w:hAnsi="Palatino Linotype"/>
          <w:color w:val="000000" w:themeColor="text1"/>
        </w:rPr>
        <w:t xml:space="preserve">interpuso el </w:t>
      </w:r>
      <w:r w:rsidR="00BC5BEF" w:rsidRPr="008E07A9">
        <w:rPr>
          <w:rFonts w:ascii="Palatino Linotype" w:hAnsi="Palatino Linotype"/>
          <w:color w:val="000000" w:themeColor="text1"/>
        </w:rPr>
        <w:t>Recurso de Revisión</w:t>
      </w:r>
      <w:r w:rsidRPr="008E07A9">
        <w:rPr>
          <w:rFonts w:ascii="Palatino Linotype" w:hAnsi="Palatino Linotype"/>
          <w:color w:val="000000" w:themeColor="text1"/>
        </w:rPr>
        <w:t xml:space="preserve"> objeto del presente estudio, el cual fue registrado en </w:t>
      </w:r>
      <w:r w:rsidRPr="008E07A9">
        <w:rPr>
          <w:rFonts w:ascii="Palatino Linotype" w:hAnsi="Palatino Linotype"/>
          <w:b/>
          <w:color w:val="000000" w:themeColor="text1"/>
        </w:rPr>
        <w:t>EL SAIMEX</w:t>
      </w:r>
      <w:r w:rsidR="001419FB" w:rsidRPr="008E07A9">
        <w:rPr>
          <w:rFonts w:ascii="Palatino Linotype" w:hAnsi="Palatino Linotype"/>
          <w:color w:val="000000" w:themeColor="text1"/>
        </w:rPr>
        <w:t xml:space="preserve"> </w:t>
      </w:r>
      <w:r w:rsidRPr="008E07A9">
        <w:rPr>
          <w:rFonts w:ascii="Palatino Linotype" w:hAnsi="Palatino Linotype"/>
          <w:color w:val="000000" w:themeColor="text1"/>
        </w:rPr>
        <w:t xml:space="preserve">y se le asignó el número de expediente </w:t>
      </w:r>
      <w:r w:rsidR="00A9204E" w:rsidRPr="008E07A9">
        <w:rPr>
          <w:rFonts w:ascii="Palatino Linotype" w:hAnsi="Palatino Linotype"/>
          <w:b/>
          <w:color w:val="000000" w:themeColor="text1"/>
        </w:rPr>
        <w:t>0</w:t>
      </w:r>
      <w:r w:rsidR="004A639D" w:rsidRPr="008E07A9">
        <w:rPr>
          <w:rFonts w:ascii="Palatino Linotype" w:hAnsi="Palatino Linotype"/>
          <w:b/>
          <w:color w:val="000000" w:themeColor="text1"/>
        </w:rPr>
        <w:t>78</w:t>
      </w:r>
      <w:r w:rsidR="00A10E1F" w:rsidRPr="008E07A9">
        <w:rPr>
          <w:rFonts w:ascii="Palatino Linotype" w:hAnsi="Palatino Linotype"/>
          <w:b/>
          <w:color w:val="000000" w:themeColor="text1"/>
        </w:rPr>
        <w:t>42</w:t>
      </w:r>
      <w:r w:rsidR="00A9204E" w:rsidRPr="008E07A9">
        <w:rPr>
          <w:rFonts w:ascii="Palatino Linotype" w:hAnsi="Palatino Linotype"/>
          <w:b/>
          <w:color w:val="000000" w:themeColor="text1"/>
        </w:rPr>
        <w:t>/INFOEM/IP/RR/2022</w:t>
      </w:r>
      <w:r w:rsidRPr="008E07A9">
        <w:rPr>
          <w:rFonts w:ascii="Palatino Linotype" w:hAnsi="Palatino Linotype"/>
          <w:b/>
          <w:color w:val="000000" w:themeColor="text1"/>
        </w:rPr>
        <w:t>,</w:t>
      </w:r>
      <w:r w:rsidRPr="008E07A9">
        <w:rPr>
          <w:rFonts w:ascii="Palatino Linotype" w:hAnsi="Palatino Linotype" w:cs="Arial"/>
          <w:color w:val="000000" w:themeColor="text1"/>
        </w:rPr>
        <w:t xml:space="preserve"> en el</w:t>
      </w:r>
      <w:r w:rsidR="00B306B4" w:rsidRPr="008E07A9">
        <w:rPr>
          <w:rFonts w:ascii="Palatino Linotype" w:hAnsi="Palatino Linotype" w:cs="Arial"/>
          <w:color w:val="000000" w:themeColor="text1"/>
        </w:rPr>
        <w:t xml:space="preserve"> que</w:t>
      </w:r>
      <w:r w:rsidR="007F2176" w:rsidRPr="008E07A9">
        <w:rPr>
          <w:rFonts w:ascii="Palatino Linotype" w:hAnsi="Palatino Linotype" w:cs="Arial"/>
          <w:color w:val="000000" w:themeColor="text1"/>
        </w:rPr>
        <w:t xml:space="preserve"> </w:t>
      </w:r>
      <w:r w:rsidR="00651ED3" w:rsidRPr="008E07A9">
        <w:rPr>
          <w:rFonts w:ascii="Palatino Linotype" w:hAnsi="Palatino Linotype" w:cs="Arial"/>
          <w:b/>
          <w:color w:val="000000" w:themeColor="text1"/>
        </w:rPr>
        <w:t>EL</w:t>
      </w:r>
      <w:r w:rsidR="007F2176" w:rsidRPr="008E07A9">
        <w:rPr>
          <w:rFonts w:ascii="Palatino Linotype" w:hAnsi="Palatino Linotype" w:cs="Arial"/>
          <w:b/>
          <w:color w:val="000000" w:themeColor="text1"/>
        </w:rPr>
        <w:t xml:space="preserve"> RECURRENTE</w:t>
      </w:r>
      <w:r w:rsidR="00B306B4" w:rsidRPr="008E07A9">
        <w:rPr>
          <w:rFonts w:ascii="Palatino Linotype" w:hAnsi="Palatino Linotype" w:cs="Arial"/>
          <w:color w:val="000000" w:themeColor="text1"/>
        </w:rPr>
        <w:t xml:space="preserve"> señaló como</w:t>
      </w:r>
      <w:r w:rsidR="00143643" w:rsidRPr="008E07A9">
        <w:rPr>
          <w:rFonts w:ascii="Palatino Linotype" w:hAnsi="Palatino Linotype" w:cs="Arial"/>
          <w:color w:val="000000" w:themeColor="text1"/>
        </w:rPr>
        <w:t xml:space="preserve">: </w:t>
      </w:r>
    </w:p>
    <w:p w14:paraId="3D0A9969" w14:textId="77777777" w:rsidR="00143643" w:rsidRPr="008E07A9" w:rsidRDefault="00143643" w:rsidP="00214140">
      <w:pPr>
        <w:pStyle w:val="Prrafodelista"/>
        <w:spacing w:line="360" w:lineRule="auto"/>
        <w:ind w:left="0"/>
        <w:jc w:val="both"/>
        <w:rPr>
          <w:rFonts w:ascii="Palatino Linotype" w:hAnsi="Palatino Linotype" w:cs="Arial"/>
          <w:color w:val="000000" w:themeColor="text1"/>
        </w:rPr>
      </w:pPr>
    </w:p>
    <w:p w14:paraId="7CE05361" w14:textId="2FFD657A" w:rsidR="007A5836" w:rsidRPr="008E07A9" w:rsidRDefault="00143643" w:rsidP="00214140">
      <w:pPr>
        <w:pStyle w:val="Prrafodelista"/>
        <w:spacing w:line="360" w:lineRule="auto"/>
        <w:ind w:left="0"/>
        <w:jc w:val="both"/>
        <w:rPr>
          <w:rFonts w:ascii="Palatino Linotype" w:hAnsi="Palatino Linotype" w:cs="Arial"/>
          <w:b/>
          <w:color w:val="000000" w:themeColor="text1"/>
        </w:rPr>
      </w:pPr>
      <w:r w:rsidRPr="008E07A9">
        <w:rPr>
          <w:rFonts w:ascii="Palatino Linotype" w:hAnsi="Palatino Linotype" w:cs="Arial"/>
          <w:b/>
          <w:color w:val="000000" w:themeColor="text1"/>
        </w:rPr>
        <w:t>Ac</w:t>
      </w:r>
      <w:r w:rsidR="00BD3215" w:rsidRPr="008E07A9">
        <w:rPr>
          <w:rFonts w:ascii="Palatino Linotype" w:hAnsi="Palatino Linotype" w:cs="Arial"/>
          <w:b/>
          <w:color w:val="000000" w:themeColor="text1"/>
        </w:rPr>
        <w:t>to impugnado</w:t>
      </w:r>
      <w:r w:rsidR="00F67A1F" w:rsidRPr="008E07A9">
        <w:rPr>
          <w:rFonts w:ascii="Palatino Linotype" w:hAnsi="Palatino Linotype" w:cs="Arial"/>
          <w:b/>
          <w:color w:val="000000" w:themeColor="text1"/>
        </w:rPr>
        <w:t xml:space="preserve">: </w:t>
      </w:r>
    </w:p>
    <w:p w14:paraId="35704B7E" w14:textId="77777777" w:rsidR="00146C83" w:rsidRPr="008E07A9" w:rsidRDefault="00146C83" w:rsidP="007239F1">
      <w:pPr>
        <w:ind w:left="851" w:right="899"/>
        <w:jc w:val="both"/>
        <w:rPr>
          <w:rFonts w:ascii="Palatino Linotype" w:hAnsi="Palatino Linotype" w:cs="Arial"/>
          <w:i/>
          <w:color w:val="000000" w:themeColor="text1"/>
          <w:sz w:val="22"/>
        </w:rPr>
      </w:pPr>
    </w:p>
    <w:p w14:paraId="20193998" w14:textId="1B7131B5" w:rsidR="007A5836" w:rsidRPr="008E07A9" w:rsidRDefault="007A5836" w:rsidP="007239F1">
      <w:pPr>
        <w:ind w:left="851" w:right="899"/>
        <w:jc w:val="both"/>
        <w:rPr>
          <w:rFonts w:ascii="Palatino Linotype" w:hAnsi="Palatino Linotype" w:cs="Arial"/>
          <w:i/>
          <w:color w:val="000000" w:themeColor="text1"/>
          <w:sz w:val="22"/>
        </w:rPr>
      </w:pPr>
      <w:r w:rsidRPr="008E07A9">
        <w:rPr>
          <w:rFonts w:ascii="Palatino Linotype" w:hAnsi="Palatino Linotype" w:cs="Arial"/>
          <w:i/>
          <w:color w:val="000000" w:themeColor="text1"/>
          <w:sz w:val="22"/>
        </w:rPr>
        <w:t>“</w:t>
      </w:r>
      <w:r w:rsidR="00A10E1F" w:rsidRPr="008E07A9">
        <w:rPr>
          <w:rFonts w:ascii="Palatino Linotype" w:hAnsi="Palatino Linotype" w:cs="Arial"/>
          <w:i/>
          <w:color w:val="000000" w:themeColor="text1"/>
          <w:sz w:val="22"/>
        </w:rPr>
        <w:t xml:space="preserve">Lo referido en los documentos con los que el OPDAPAS pretende que se </w:t>
      </w:r>
      <w:proofErr w:type="spellStart"/>
      <w:r w:rsidR="00A10E1F" w:rsidRPr="008E07A9">
        <w:rPr>
          <w:rFonts w:ascii="Palatino Linotype" w:hAnsi="Palatino Linotype" w:cs="Arial"/>
          <w:i/>
          <w:color w:val="000000" w:themeColor="text1"/>
          <w:sz w:val="22"/>
        </w:rPr>
        <w:t>dió</w:t>
      </w:r>
      <w:proofErr w:type="spellEnd"/>
      <w:r w:rsidR="00A10E1F" w:rsidRPr="008E07A9">
        <w:rPr>
          <w:rFonts w:ascii="Palatino Linotype" w:hAnsi="Palatino Linotype" w:cs="Arial"/>
          <w:i/>
          <w:color w:val="000000" w:themeColor="text1"/>
          <w:sz w:val="22"/>
        </w:rPr>
        <w:t xml:space="preserve"> respuesta a mi solicitud.</w:t>
      </w:r>
      <w:r w:rsidRPr="008E07A9">
        <w:rPr>
          <w:rFonts w:ascii="Palatino Linotype" w:hAnsi="Palatino Linotype" w:cs="Arial"/>
          <w:i/>
          <w:color w:val="000000" w:themeColor="text1"/>
          <w:sz w:val="22"/>
        </w:rPr>
        <w:t>”</w:t>
      </w:r>
      <w:r w:rsidR="00F84FBE" w:rsidRPr="008E07A9">
        <w:rPr>
          <w:rFonts w:ascii="Palatino Linotype" w:hAnsi="Palatino Linotype" w:cs="Arial"/>
          <w:i/>
          <w:color w:val="000000" w:themeColor="text1"/>
          <w:sz w:val="22"/>
        </w:rPr>
        <w:t xml:space="preserve"> (sic)</w:t>
      </w:r>
    </w:p>
    <w:p w14:paraId="1BAEDA1B" w14:textId="77777777" w:rsidR="00F82D95" w:rsidRPr="008E07A9" w:rsidRDefault="00F82D95" w:rsidP="007239F1">
      <w:pPr>
        <w:ind w:left="851" w:right="899"/>
        <w:jc w:val="both"/>
        <w:rPr>
          <w:rFonts w:ascii="Palatino Linotype" w:hAnsi="Palatino Linotype" w:cs="Arial"/>
          <w:i/>
          <w:color w:val="000000" w:themeColor="text1"/>
          <w:sz w:val="22"/>
        </w:rPr>
      </w:pPr>
    </w:p>
    <w:p w14:paraId="272AD569" w14:textId="7DF324E5" w:rsidR="00F67A1F" w:rsidRPr="008E07A9" w:rsidRDefault="00F67A1F" w:rsidP="00214140">
      <w:pPr>
        <w:spacing w:line="360" w:lineRule="auto"/>
        <w:ind w:right="899"/>
        <w:jc w:val="both"/>
        <w:rPr>
          <w:rFonts w:ascii="Palatino Linotype" w:hAnsi="Palatino Linotype" w:cs="Arial"/>
          <w:b/>
          <w:color w:val="000000" w:themeColor="text1"/>
        </w:rPr>
      </w:pPr>
      <w:r w:rsidRPr="008E07A9">
        <w:rPr>
          <w:rFonts w:ascii="Palatino Linotype" w:hAnsi="Palatino Linotype" w:cs="Arial"/>
          <w:b/>
          <w:color w:val="000000" w:themeColor="text1"/>
        </w:rPr>
        <w:t>Así como, razones o motivos de inconformidad:</w:t>
      </w:r>
    </w:p>
    <w:p w14:paraId="3F91CAAF" w14:textId="77777777" w:rsidR="00F67A1F" w:rsidRPr="008E07A9" w:rsidRDefault="00F67A1F" w:rsidP="007239F1">
      <w:pPr>
        <w:ind w:left="851" w:right="899"/>
        <w:jc w:val="both"/>
        <w:rPr>
          <w:rFonts w:ascii="Palatino Linotype" w:hAnsi="Palatino Linotype" w:cs="Arial"/>
          <w:i/>
          <w:color w:val="000000" w:themeColor="text1"/>
          <w:sz w:val="22"/>
        </w:rPr>
      </w:pPr>
    </w:p>
    <w:p w14:paraId="5719799C" w14:textId="477BF799" w:rsidR="00F67A1F" w:rsidRPr="008E07A9" w:rsidRDefault="00F67A1F" w:rsidP="007239F1">
      <w:pPr>
        <w:ind w:left="851" w:right="899"/>
        <w:jc w:val="both"/>
        <w:rPr>
          <w:rFonts w:ascii="Palatino Linotype" w:hAnsi="Palatino Linotype" w:cs="Arial"/>
          <w:i/>
          <w:color w:val="000000" w:themeColor="text1"/>
          <w:sz w:val="22"/>
        </w:rPr>
      </w:pPr>
      <w:r w:rsidRPr="008E07A9">
        <w:rPr>
          <w:rFonts w:ascii="Palatino Linotype" w:hAnsi="Palatino Linotype" w:cs="Arial"/>
          <w:i/>
          <w:color w:val="000000" w:themeColor="text1"/>
          <w:sz w:val="22"/>
        </w:rPr>
        <w:lastRenderedPageBreak/>
        <w:t>“</w:t>
      </w:r>
      <w:proofErr w:type="spellStart"/>
      <w:r w:rsidR="00A10E1F" w:rsidRPr="008E07A9">
        <w:rPr>
          <w:rFonts w:ascii="Palatino Linotype" w:hAnsi="Palatino Linotype" w:cs="Arial"/>
          <w:i/>
          <w:color w:val="000000" w:themeColor="text1"/>
          <w:sz w:val="22"/>
        </w:rPr>
        <w:t>Esta</w:t>
      </w:r>
      <w:proofErr w:type="spellEnd"/>
      <w:r w:rsidR="00A10E1F" w:rsidRPr="008E07A9">
        <w:rPr>
          <w:rFonts w:ascii="Palatino Linotype" w:hAnsi="Palatino Linotype" w:cs="Arial"/>
          <w:i/>
          <w:color w:val="000000" w:themeColor="text1"/>
          <w:sz w:val="22"/>
        </w:rPr>
        <w:t xml:space="preserve"> violentando el ejercicio de mi derecho de acceso a la información, ya que no da respuesta a mi solicitud que a la letra dice: "SOLICITO ME INFORMEN DETALLADAMENTE: LA CANTIDAD DE SERVIDORES PÚBLICOS QUE SE ENCONTRABAN ADSCRITOS AL OPDAPAS DE IXTAPALUCA EL 01 DE ENERO DE 2022. ME INFORMEN LA CANTIDAD DE SERVIDORES PÚBLICOS SE ENCUENTRAN ADSCRITOS ACTUALMENTE AL OPDAPAS DE IXTAPALUCA ME INFORMEN EL NOMBRE Y PUESTO DE LOS SERVIDORES QUE A PARTIR DEL 01 DE ENERO DE 2022 HASTA EL DÍA DE LA FECHA HAN SIDO CORRIDOS Y/O DADOS DE BAJA DE DICHO ORGANISMO. ME INDIQUEN TAMBIÉN LOS MOTIVOS DE DICHAS BAJAS Y LAS CANTIDADES QUE LES OTORGARON POR INDEMNIZACIÓN CONSTITUCIONAL Y/O POR FINIQUITO. ME INFORMEN CUÁNTAS ALTAS DE SERVIDORES PÚBLICOS SE HAN DADO DEL 01 DE ENERO DE 2022 A LA FECHA, TAMBIÉN EL NOMBRE, EL PUESTO, EL SUELDO QUE PERCIBEN. AGRADEZCO LA ATENCIÓN Y LES ENVIO SALUDOS".</w:t>
      </w:r>
      <w:r w:rsidR="00C07ADA" w:rsidRPr="008E07A9">
        <w:rPr>
          <w:rFonts w:ascii="Palatino Linotype" w:hAnsi="Palatino Linotype" w:cs="Arial"/>
          <w:i/>
          <w:color w:val="000000" w:themeColor="text1"/>
          <w:sz w:val="22"/>
        </w:rPr>
        <w:t>” (sic)</w:t>
      </w:r>
    </w:p>
    <w:p w14:paraId="081FD65C" w14:textId="77777777" w:rsidR="00C07ADA" w:rsidRPr="008E07A9" w:rsidRDefault="00C07ADA" w:rsidP="007239F1">
      <w:pPr>
        <w:ind w:right="899"/>
        <w:jc w:val="both"/>
        <w:rPr>
          <w:rFonts w:ascii="Palatino Linotype" w:hAnsi="Palatino Linotype" w:cs="Arial"/>
          <w:i/>
          <w:color w:val="000000" w:themeColor="text1"/>
          <w:sz w:val="22"/>
        </w:rPr>
      </w:pPr>
    </w:p>
    <w:p w14:paraId="2B8AD76B" w14:textId="335F052D" w:rsidR="00A10E1F" w:rsidRPr="008E07A9" w:rsidRDefault="00A10E1F" w:rsidP="00214140">
      <w:pPr>
        <w:pStyle w:val="Prrafodelista"/>
        <w:spacing w:line="360" w:lineRule="auto"/>
        <w:ind w:left="0"/>
        <w:contextualSpacing/>
        <w:jc w:val="both"/>
        <w:rPr>
          <w:rFonts w:ascii="Palatino Linotype" w:hAnsi="Palatino Linotype" w:cs="Arial"/>
          <w:lang w:val="es-ES_tradnl"/>
        </w:rPr>
      </w:pPr>
      <w:r w:rsidRPr="008E07A9">
        <w:rPr>
          <w:rFonts w:ascii="Palatino Linotype" w:hAnsi="Palatino Linotype" w:cs="Arial"/>
          <w:lang w:val="es-ES_tradnl"/>
        </w:rPr>
        <w:t xml:space="preserve">Asimismo, </w:t>
      </w:r>
      <w:r w:rsidRPr="008E07A9">
        <w:rPr>
          <w:rFonts w:ascii="Palatino Linotype" w:hAnsi="Palatino Linotype" w:cs="Arial"/>
          <w:b/>
          <w:lang w:val="es-ES_tradnl"/>
        </w:rPr>
        <w:t>EL RECURRENTE</w:t>
      </w:r>
      <w:r w:rsidRPr="008E07A9">
        <w:rPr>
          <w:rFonts w:ascii="Palatino Linotype" w:hAnsi="Palatino Linotype" w:cs="Arial"/>
          <w:lang w:val="es-ES_tradnl"/>
        </w:rPr>
        <w:t xml:space="preserve"> adjuntó a su </w:t>
      </w:r>
      <w:r w:rsidR="00037D48" w:rsidRPr="008E07A9">
        <w:rPr>
          <w:rFonts w:ascii="Palatino Linotype" w:hAnsi="Palatino Linotype" w:cs="Arial"/>
          <w:lang w:val="es-ES_tradnl"/>
        </w:rPr>
        <w:t xml:space="preserve">Recurso </w:t>
      </w:r>
      <w:r w:rsidRPr="008E07A9">
        <w:rPr>
          <w:rFonts w:ascii="Palatino Linotype" w:hAnsi="Palatino Linotype" w:cs="Arial"/>
          <w:lang w:val="es-ES_tradnl"/>
        </w:rPr>
        <w:t xml:space="preserve">de </w:t>
      </w:r>
      <w:r w:rsidR="00037D48" w:rsidRPr="008E07A9">
        <w:rPr>
          <w:rFonts w:ascii="Palatino Linotype" w:hAnsi="Palatino Linotype" w:cs="Arial"/>
          <w:lang w:val="es-ES_tradnl"/>
        </w:rPr>
        <w:t xml:space="preserve">Revisión </w:t>
      </w:r>
      <w:r w:rsidRPr="008E07A9">
        <w:rPr>
          <w:rFonts w:ascii="Palatino Linotype" w:hAnsi="Palatino Linotype" w:cs="Arial"/>
          <w:color w:val="000000" w:themeColor="text1"/>
        </w:rPr>
        <w:t>los</w:t>
      </w:r>
      <w:r w:rsidRPr="008E07A9">
        <w:rPr>
          <w:rFonts w:ascii="Palatino Linotype" w:hAnsi="Palatino Linotype" w:cs="Arial"/>
          <w:lang w:val="es-ES_tradnl"/>
        </w:rPr>
        <w:t xml:space="preserve"> archivos electrónicos siguientes: </w:t>
      </w:r>
    </w:p>
    <w:p w14:paraId="027017B2" w14:textId="77777777" w:rsidR="00A10E1F" w:rsidRPr="008E07A9" w:rsidRDefault="00A10E1F" w:rsidP="00214140">
      <w:pPr>
        <w:pStyle w:val="Prrafodelista"/>
        <w:spacing w:line="360" w:lineRule="auto"/>
        <w:ind w:left="0"/>
        <w:contextualSpacing/>
        <w:jc w:val="both"/>
        <w:rPr>
          <w:rFonts w:ascii="Palatino Linotype" w:hAnsi="Palatino Linotype" w:cs="Arial"/>
          <w:b/>
          <w:i/>
          <w:lang w:val="es-ES_tradnl"/>
        </w:rPr>
      </w:pPr>
    </w:p>
    <w:p w14:paraId="7F0CA125" w14:textId="69C798AB" w:rsidR="00A10E1F" w:rsidRPr="008E07A9" w:rsidRDefault="00E16890" w:rsidP="00214140">
      <w:pPr>
        <w:pStyle w:val="Prrafodelista"/>
        <w:numPr>
          <w:ilvl w:val="0"/>
          <w:numId w:val="7"/>
        </w:numPr>
        <w:spacing w:line="360" w:lineRule="auto"/>
        <w:contextualSpacing/>
        <w:jc w:val="both"/>
        <w:rPr>
          <w:rFonts w:ascii="Palatino Linotype" w:hAnsi="Palatino Linotype" w:cs="Arial"/>
          <w:b/>
          <w:i/>
          <w:lang w:val="es-ES_tradnl"/>
        </w:rPr>
      </w:pPr>
      <w:hyperlink r:id="rId12" w:tgtFrame="_blank" w:history="1">
        <w:r w:rsidR="00A10E1F" w:rsidRPr="008E07A9">
          <w:rPr>
            <w:rFonts w:ascii="Palatino Linotype" w:hAnsi="Palatino Linotype" w:cs="Arial"/>
            <w:b/>
            <w:i/>
            <w:lang w:val="es-ES_tradnl"/>
          </w:rPr>
          <w:t>Acuse de respuesta a la solicitud.pdf</w:t>
        </w:r>
      </w:hyperlink>
      <w:r w:rsidR="00A10E1F" w:rsidRPr="008E07A9">
        <w:rPr>
          <w:rFonts w:ascii="Palatino Linotype" w:hAnsi="Palatino Linotype" w:cs="Arial"/>
          <w:b/>
          <w:i/>
          <w:lang w:val="es-ES_tradnl"/>
        </w:rPr>
        <w:t xml:space="preserve">, </w:t>
      </w:r>
      <w:r w:rsidR="00A10E1F" w:rsidRPr="008E07A9">
        <w:rPr>
          <w:rFonts w:ascii="Palatino Linotype" w:hAnsi="Palatino Linotype" w:cs="Arial"/>
          <w:lang w:val="es-ES_tradnl"/>
        </w:rPr>
        <w:t xml:space="preserve">el cual contiene el acuse de respuesta a la solicitud dada por </w:t>
      </w:r>
      <w:r w:rsidR="007A37C7" w:rsidRPr="008E07A9">
        <w:rPr>
          <w:rFonts w:ascii="Palatino Linotype" w:hAnsi="Palatino Linotype" w:cs="Arial"/>
          <w:b/>
          <w:lang w:val="es-ES_tradnl"/>
        </w:rPr>
        <w:t xml:space="preserve">EL SUJETO OBLIGADO, </w:t>
      </w:r>
      <w:r w:rsidR="007A37C7" w:rsidRPr="008E07A9">
        <w:rPr>
          <w:rFonts w:ascii="Palatino Linotype" w:hAnsi="Palatino Linotype" w:cs="Arial"/>
          <w:lang w:val="es-ES_tradnl"/>
        </w:rPr>
        <w:t xml:space="preserve">con fecha nueve de mayo de dos mil veintidós. </w:t>
      </w:r>
    </w:p>
    <w:p w14:paraId="228EF96F" w14:textId="777EDB75" w:rsidR="00A10E1F" w:rsidRPr="008E07A9" w:rsidRDefault="00E16890" w:rsidP="00214140">
      <w:pPr>
        <w:pStyle w:val="Prrafodelista"/>
        <w:numPr>
          <w:ilvl w:val="0"/>
          <w:numId w:val="7"/>
        </w:numPr>
        <w:spacing w:line="360" w:lineRule="auto"/>
        <w:contextualSpacing/>
        <w:jc w:val="both"/>
        <w:rPr>
          <w:rFonts w:ascii="Palatino Linotype" w:hAnsi="Palatino Linotype" w:cs="Arial"/>
          <w:b/>
          <w:i/>
          <w:lang w:val="es-ES_tradnl"/>
        </w:rPr>
      </w:pPr>
      <w:hyperlink r:id="rId13" w:tgtFrame="_blank" w:history="1">
        <w:r w:rsidR="00A10E1F" w:rsidRPr="008E07A9">
          <w:rPr>
            <w:rFonts w:ascii="Palatino Linotype" w:hAnsi="Palatino Linotype" w:cs="Arial"/>
            <w:b/>
            <w:i/>
            <w:lang w:val="es-ES_tradnl"/>
          </w:rPr>
          <w:t>Acta de Comité de Transparencia.pdf</w:t>
        </w:r>
      </w:hyperlink>
      <w:r w:rsidR="007A37C7" w:rsidRPr="008E07A9">
        <w:rPr>
          <w:rFonts w:ascii="Palatino Linotype" w:hAnsi="Palatino Linotype" w:cs="Arial"/>
          <w:b/>
          <w:i/>
          <w:lang w:val="es-ES_tradnl"/>
        </w:rPr>
        <w:t xml:space="preserve">, </w:t>
      </w:r>
      <w:r w:rsidR="007A37C7" w:rsidRPr="008E07A9">
        <w:rPr>
          <w:rFonts w:ascii="Palatino Linotype" w:hAnsi="Palatino Linotype" w:cs="Arial"/>
          <w:color w:val="000000" w:themeColor="text1"/>
        </w:rPr>
        <w:t xml:space="preserve">el cual contiene el Acta de la Tercera Sesión Extraordinaria del Comité de Transparencia, que adjuntó </w:t>
      </w:r>
      <w:r w:rsidR="007A37C7" w:rsidRPr="008E07A9">
        <w:rPr>
          <w:rFonts w:ascii="Palatino Linotype" w:hAnsi="Palatino Linotype" w:cs="Arial"/>
          <w:b/>
          <w:color w:val="000000" w:themeColor="text1"/>
        </w:rPr>
        <w:t xml:space="preserve">EL SUJETO OBLIGADO </w:t>
      </w:r>
      <w:r w:rsidR="007A37C7" w:rsidRPr="008E07A9">
        <w:rPr>
          <w:rFonts w:ascii="Palatino Linotype" w:hAnsi="Palatino Linotype" w:cs="Arial"/>
          <w:color w:val="000000" w:themeColor="text1"/>
        </w:rPr>
        <w:t xml:space="preserve">a su respuesta. </w:t>
      </w:r>
    </w:p>
    <w:p w14:paraId="6203EDDD" w14:textId="69E0F051" w:rsidR="00A10E1F" w:rsidRPr="008E07A9" w:rsidRDefault="00E16890" w:rsidP="00214140">
      <w:pPr>
        <w:pStyle w:val="Prrafodelista"/>
        <w:numPr>
          <w:ilvl w:val="0"/>
          <w:numId w:val="7"/>
        </w:numPr>
        <w:spacing w:line="360" w:lineRule="auto"/>
        <w:contextualSpacing/>
        <w:jc w:val="both"/>
        <w:rPr>
          <w:rFonts w:ascii="Palatino Linotype" w:hAnsi="Palatino Linotype" w:cs="Arial"/>
          <w:b/>
          <w:i/>
          <w:lang w:val="es-ES_tradnl"/>
        </w:rPr>
      </w:pPr>
      <w:hyperlink r:id="rId14" w:tgtFrame="_blank" w:history="1">
        <w:r w:rsidR="00A10E1F" w:rsidRPr="008E07A9">
          <w:rPr>
            <w:rFonts w:ascii="Palatino Linotype" w:hAnsi="Palatino Linotype" w:cs="Arial"/>
            <w:b/>
            <w:i/>
            <w:lang w:val="es-ES_tradnl"/>
          </w:rPr>
          <w:t xml:space="preserve">Propuesta de </w:t>
        </w:r>
        <w:proofErr w:type="spellStart"/>
        <w:r w:rsidR="00A10E1F" w:rsidRPr="008E07A9">
          <w:rPr>
            <w:rFonts w:ascii="Palatino Linotype" w:hAnsi="Palatino Linotype" w:cs="Arial"/>
            <w:b/>
            <w:i/>
            <w:lang w:val="es-ES_tradnl"/>
          </w:rPr>
          <w:t>clasificacion</w:t>
        </w:r>
        <w:proofErr w:type="spellEnd"/>
        <w:r w:rsidR="00A10E1F" w:rsidRPr="008E07A9">
          <w:rPr>
            <w:rFonts w:ascii="Palatino Linotype" w:hAnsi="Palatino Linotype" w:cs="Arial"/>
            <w:b/>
            <w:i/>
            <w:lang w:val="es-ES_tradnl"/>
          </w:rPr>
          <w:t xml:space="preserve"> (prueba de daño).</w:t>
        </w:r>
        <w:proofErr w:type="spellStart"/>
        <w:r w:rsidR="00A10E1F" w:rsidRPr="008E07A9">
          <w:rPr>
            <w:rFonts w:ascii="Palatino Linotype" w:hAnsi="Palatino Linotype" w:cs="Arial"/>
            <w:b/>
            <w:i/>
            <w:lang w:val="es-ES_tradnl"/>
          </w:rPr>
          <w:t>pdf</w:t>
        </w:r>
        <w:proofErr w:type="spellEnd"/>
      </w:hyperlink>
      <w:r w:rsidR="007A37C7" w:rsidRPr="008E07A9">
        <w:rPr>
          <w:rFonts w:ascii="Palatino Linotype" w:hAnsi="Palatino Linotype" w:cs="Arial"/>
          <w:b/>
          <w:i/>
          <w:lang w:val="es-ES_tradnl"/>
        </w:rPr>
        <w:t xml:space="preserve">, </w:t>
      </w:r>
      <w:r w:rsidR="007A37C7" w:rsidRPr="008E07A9">
        <w:rPr>
          <w:rFonts w:ascii="Palatino Linotype" w:hAnsi="Palatino Linotype" w:cs="Arial"/>
          <w:lang w:val="es-ES_tradnl"/>
        </w:rPr>
        <w:t xml:space="preserve">el cual corresponde al </w:t>
      </w:r>
      <w:r w:rsidR="007A37C7" w:rsidRPr="008E07A9">
        <w:rPr>
          <w:rFonts w:ascii="Palatino Linotype" w:hAnsi="Palatino Linotype" w:cs="Arial"/>
          <w:color w:val="000000" w:themeColor="text1"/>
        </w:rPr>
        <w:t xml:space="preserve">oficio número RH/OI/113/2022 de fecha seis de mayo de dos mil veintidós, el cual fue adjuntado por </w:t>
      </w:r>
      <w:r w:rsidR="007A37C7" w:rsidRPr="008E07A9">
        <w:rPr>
          <w:rFonts w:ascii="Palatino Linotype" w:hAnsi="Palatino Linotype" w:cs="Arial"/>
          <w:b/>
          <w:color w:val="000000" w:themeColor="text1"/>
        </w:rPr>
        <w:t xml:space="preserve">EL SUJETO OBLIGADO </w:t>
      </w:r>
      <w:r w:rsidR="007A37C7" w:rsidRPr="008E07A9">
        <w:rPr>
          <w:rFonts w:ascii="Palatino Linotype" w:hAnsi="Palatino Linotype" w:cs="Arial"/>
          <w:color w:val="000000" w:themeColor="text1"/>
        </w:rPr>
        <w:t xml:space="preserve">en respuesta. </w:t>
      </w:r>
    </w:p>
    <w:p w14:paraId="794D34B9" w14:textId="77777777" w:rsidR="007A37C7" w:rsidRPr="008E07A9" w:rsidRDefault="00E16890" w:rsidP="00214140">
      <w:pPr>
        <w:pStyle w:val="Prrafodelista"/>
        <w:numPr>
          <w:ilvl w:val="0"/>
          <w:numId w:val="7"/>
        </w:numPr>
        <w:spacing w:line="360" w:lineRule="auto"/>
        <w:contextualSpacing/>
        <w:jc w:val="both"/>
        <w:rPr>
          <w:rFonts w:ascii="Palatino Linotype" w:hAnsi="Palatino Linotype" w:cs="Arial"/>
          <w:b/>
          <w:i/>
          <w:lang w:val="es-ES_tradnl"/>
        </w:rPr>
      </w:pPr>
      <w:hyperlink r:id="rId15" w:tgtFrame="_blank" w:history="1">
        <w:r w:rsidR="00A10E1F" w:rsidRPr="008E07A9">
          <w:rPr>
            <w:rFonts w:ascii="Palatino Linotype" w:hAnsi="Palatino Linotype" w:cs="Arial"/>
            <w:b/>
            <w:i/>
            <w:lang w:val="es-ES_tradnl"/>
          </w:rPr>
          <w:t>Oficio de respuesta.pdf</w:t>
        </w:r>
      </w:hyperlink>
      <w:r w:rsidR="007A37C7" w:rsidRPr="008E07A9">
        <w:rPr>
          <w:rFonts w:ascii="Palatino Linotype" w:hAnsi="Palatino Linotype" w:cs="Arial"/>
          <w:b/>
          <w:i/>
          <w:lang w:val="es-ES_tradnl"/>
        </w:rPr>
        <w:t xml:space="preserve">, </w:t>
      </w:r>
      <w:r w:rsidR="007A37C7" w:rsidRPr="008E07A9">
        <w:rPr>
          <w:rFonts w:ascii="Palatino Linotype" w:hAnsi="Palatino Linotype" w:cs="Arial"/>
          <w:color w:val="000000" w:themeColor="text1"/>
        </w:rPr>
        <w:t xml:space="preserve">el cual contiene el oficio número RH/OI/114/2022 de fecha seis de mayo de dos mil veintidós, el cual fue adjuntado por </w:t>
      </w:r>
      <w:r w:rsidR="007A37C7" w:rsidRPr="008E07A9">
        <w:rPr>
          <w:rFonts w:ascii="Palatino Linotype" w:hAnsi="Palatino Linotype" w:cs="Arial"/>
          <w:b/>
          <w:color w:val="000000" w:themeColor="text1"/>
        </w:rPr>
        <w:t xml:space="preserve">EL SUJETO OBLIGADO </w:t>
      </w:r>
      <w:r w:rsidR="007A37C7" w:rsidRPr="008E07A9">
        <w:rPr>
          <w:rFonts w:ascii="Palatino Linotype" w:hAnsi="Palatino Linotype" w:cs="Arial"/>
          <w:color w:val="000000" w:themeColor="text1"/>
        </w:rPr>
        <w:t xml:space="preserve">en respuesta. </w:t>
      </w:r>
    </w:p>
    <w:p w14:paraId="4359B766" w14:textId="77777777" w:rsidR="00A10E1F" w:rsidRPr="008E07A9" w:rsidRDefault="00A10E1F" w:rsidP="00214140">
      <w:pPr>
        <w:pStyle w:val="Prrafodelista"/>
        <w:spacing w:line="360" w:lineRule="auto"/>
        <w:ind w:left="0"/>
        <w:contextualSpacing/>
        <w:jc w:val="both"/>
        <w:rPr>
          <w:rFonts w:ascii="Palatino Linotype" w:hAnsi="Palatino Linotype" w:cs="Arial"/>
          <w:b/>
          <w:i/>
          <w:lang w:val="es-ES_tradnl"/>
        </w:rPr>
      </w:pPr>
    </w:p>
    <w:p w14:paraId="6DCFB38C" w14:textId="67A89B27" w:rsidR="00E62E88" w:rsidRPr="008E07A9" w:rsidRDefault="00E62E88" w:rsidP="00214140">
      <w:pPr>
        <w:spacing w:line="360" w:lineRule="auto"/>
        <w:jc w:val="both"/>
        <w:rPr>
          <w:rFonts w:ascii="Palatino Linotype" w:hAnsi="Palatino Linotype" w:cs="Arial"/>
          <w:b/>
          <w:color w:val="000000" w:themeColor="text1"/>
          <w:sz w:val="28"/>
          <w:szCs w:val="28"/>
        </w:rPr>
      </w:pPr>
      <w:r w:rsidRPr="008E07A9">
        <w:rPr>
          <w:rFonts w:ascii="Palatino Linotype" w:hAnsi="Palatino Linotype" w:cs="Arial"/>
          <w:b/>
          <w:color w:val="000000" w:themeColor="text1"/>
          <w:sz w:val="28"/>
          <w:szCs w:val="28"/>
        </w:rPr>
        <w:t xml:space="preserve">V. Del turno del </w:t>
      </w:r>
      <w:r w:rsidR="00BC5BEF" w:rsidRPr="008E07A9">
        <w:rPr>
          <w:rFonts w:ascii="Palatino Linotype" w:hAnsi="Palatino Linotype" w:cs="Arial"/>
          <w:b/>
          <w:color w:val="000000" w:themeColor="text1"/>
          <w:sz w:val="28"/>
          <w:szCs w:val="28"/>
        </w:rPr>
        <w:t>Recurso de Revisión</w:t>
      </w:r>
    </w:p>
    <w:p w14:paraId="17C411EA" w14:textId="4E89BAC5" w:rsidR="007A5836" w:rsidRPr="008E07A9" w:rsidRDefault="007A5836" w:rsidP="00214140">
      <w:pPr>
        <w:pStyle w:val="Prrafodelista"/>
        <w:spacing w:line="360" w:lineRule="auto"/>
        <w:ind w:left="0"/>
        <w:contextualSpacing/>
        <w:jc w:val="both"/>
        <w:rPr>
          <w:rFonts w:ascii="Palatino Linotype" w:hAnsi="Palatino Linotype" w:cs="Arial"/>
          <w:color w:val="000000" w:themeColor="text1"/>
        </w:rPr>
      </w:pPr>
      <w:r w:rsidRPr="008E07A9">
        <w:rPr>
          <w:rFonts w:ascii="Palatino Linotype" w:hAnsi="Palatino Linotype" w:cs="Arial"/>
          <w:color w:val="000000" w:themeColor="text1"/>
        </w:rPr>
        <w:t xml:space="preserve">El recurso de que se trata se envió electrónicamente al Instituto de </w:t>
      </w:r>
      <w:r w:rsidRPr="008E07A9">
        <w:rPr>
          <w:rFonts w:ascii="Palatino Linotype" w:eastAsia="Arial Unicode MS" w:hAnsi="Palatino Linotype" w:cs="Arial"/>
          <w:color w:val="000000" w:themeColor="text1"/>
        </w:rPr>
        <w:t>Transparencia</w:t>
      </w:r>
      <w:r w:rsidRPr="008E07A9">
        <w:rPr>
          <w:rFonts w:ascii="Palatino Linotype" w:hAnsi="Palatino Linotype" w:cs="Arial"/>
          <w:color w:val="000000" w:themeColor="text1"/>
        </w:rPr>
        <w:t xml:space="preserve">, Acceso a la Información Pública y Protección de Datos Personales del Estado de México y Municipios en fecha </w:t>
      </w:r>
      <w:r w:rsidR="007A37C7" w:rsidRPr="008E07A9">
        <w:rPr>
          <w:rFonts w:ascii="Palatino Linotype" w:hAnsi="Palatino Linotype" w:cs="Arial"/>
          <w:b/>
          <w:color w:val="000000" w:themeColor="text1"/>
        </w:rPr>
        <w:t>doce</w:t>
      </w:r>
      <w:r w:rsidR="001419FB" w:rsidRPr="008E07A9">
        <w:rPr>
          <w:rFonts w:ascii="Palatino Linotype" w:hAnsi="Palatino Linotype" w:cs="Arial"/>
          <w:b/>
          <w:color w:val="000000" w:themeColor="text1"/>
        </w:rPr>
        <w:t xml:space="preserve"> de mayo </w:t>
      </w:r>
      <w:r w:rsidR="00A9204E" w:rsidRPr="008E07A9">
        <w:rPr>
          <w:rFonts w:ascii="Palatino Linotype" w:hAnsi="Palatino Linotype" w:cs="Arial"/>
          <w:b/>
          <w:color w:val="000000" w:themeColor="text1"/>
        </w:rPr>
        <w:t>de dos mil veintidós</w:t>
      </w:r>
      <w:r w:rsidR="00F3446D" w:rsidRPr="008E07A9">
        <w:rPr>
          <w:rFonts w:ascii="Palatino Linotype" w:hAnsi="Palatino Linotype" w:cs="Arial"/>
          <w:color w:val="000000" w:themeColor="text1"/>
        </w:rPr>
        <w:t xml:space="preserve">; por lo que, </w:t>
      </w:r>
      <w:r w:rsidRPr="008E07A9">
        <w:rPr>
          <w:rFonts w:ascii="Palatino Linotype" w:hAnsi="Palatino Linotype" w:cs="Arial"/>
          <w:color w:val="000000" w:themeColor="text1"/>
        </w:rPr>
        <w:t xml:space="preserve">con fundamento en el artículo 185, fracción I de la </w:t>
      </w:r>
      <w:r w:rsidRPr="008E07A9">
        <w:rPr>
          <w:rFonts w:ascii="Palatino Linotype" w:hAnsi="Palatino Linotype"/>
          <w:color w:val="000000" w:themeColor="text1"/>
        </w:rPr>
        <w:t>Ley de Transparencia y Acceso a la Información Pública del Estado de México y Municipios</w:t>
      </w:r>
      <w:r w:rsidRPr="008E07A9">
        <w:rPr>
          <w:rFonts w:ascii="Palatino Linotype" w:hAnsi="Palatino Linotype" w:cs="Arial"/>
          <w:color w:val="000000" w:themeColor="text1"/>
        </w:rPr>
        <w:t>, se turnó, a través del</w:t>
      </w:r>
      <w:r w:rsidRPr="008E07A9">
        <w:rPr>
          <w:rFonts w:ascii="Palatino Linotype" w:eastAsia="Arial Unicode MS" w:hAnsi="Palatino Linotype" w:cs="Arial"/>
          <w:color w:val="000000" w:themeColor="text1"/>
        </w:rPr>
        <w:t xml:space="preserve"> </w:t>
      </w:r>
      <w:r w:rsidRPr="008E07A9">
        <w:rPr>
          <w:rFonts w:ascii="Palatino Linotype" w:eastAsia="Arial Unicode MS" w:hAnsi="Palatino Linotype" w:cs="Arial"/>
          <w:b/>
          <w:color w:val="000000" w:themeColor="text1"/>
        </w:rPr>
        <w:t>SAIMEX</w:t>
      </w:r>
      <w:r w:rsidRPr="008E07A9">
        <w:rPr>
          <w:rFonts w:ascii="Palatino Linotype" w:hAnsi="Palatino Linotype"/>
          <w:color w:val="000000" w:themeColor="text1"/>
        </w:rPr>
        <w:t>, a</w:t>
      </w:r>
      <w:r w:rsidR="002B5B30" w:rsidRPr="008E07A9">
        <w:rPr>
          <w:rFonts w:ascii="Palatino Linotype" w:hAnsi="Palatino Linotype"/>
          <w:color w:val="000000" w:themeColor="text1"/>
        </w:rPr>
        <w:t xml:space="preserve"> </w:t>
      </w:r>
      <w:r w:rsidR="004E291C" w:rsidRPr="008E07A9">
        <w:rPr>
          <w:rFonts w:ascii="Palatino Linotype" w:hAnsi="Palatino Linotype"/>
          <w:color w:val="000000" w:themeColor="text1"/>
        </w:rPr>
        <w:t>l</w:t>
      </w:r>
      <w:r w:rsidR="002B5B30" w:rsidRPr="008E07A9">
        <w:rPr>
          <w:rFonts w:ascii="Palatino Linotype" w:hAnsi="Palatino Linotype"/>
          <w:color w:val="000000" w:themeColor="text1"/>
        </w:rPr>
        <w:t>a</w:t>
      </w:r>
      <w:r w:rsidRPr="008E07A9">
        <w:rPr>
          <w:rFonts w:ascii="Palatino Linotype" w:hAnsi="Palatino Linotype"/>
          <w:color w:val="000000" w:themeColor="text1"/>
        </w:rPr>
        <w:t xml:space="preserve"> </w:t>
      </w:r>
      <w:r w:rsidR="00A9204E" w:rsidRPr="008E07A9">
        <w:rPr>
          <w:rFonts w:ascii="Palatino Linotype" w:hAnsi="Palatino Linotype" w:cs="Arial"/>
          <w:color w:val="000000" w:themeColor="text1"/>
        </w:rPr>
        <w:t>c</w:t>
      </w:r>
      <w:r w:rsidRPr="008E07A9">
        <w:rPr>
          <w:rFonts w:ascii="Palatino Linotype" w:hAnsi="Palatino Linotype" w:cs="Arial"/>
          <w:color w:val="000000" w:themeColor="text1"/>
        </w:rPr>
        <w:t>omisionad</w:t>
      </w:r>
      <w:r w:rsidR="002B5B30" w:rsidRPr="008E07A9">
        <w:rPr>
          <w:rFonts w:ascii="Palatino Linotype" w:hAnsi="Palatino Linotype" w:cs="Arial"/>
          <w:color w:val="000000" w:themeColor="text1"/>
        </w:rPr>
        <w:t>a</w:t>
      </w:r>
      <w:r w:rsidRPr="008E07A9">
        <w:rPr>
          <w:rFonts w:ascii="Palatino Linotype" w:hAnsi="Palatino Linotype" w:cs="Arial"/>
          <w:color w:val="000000" w:themeColor="text1"/>
        </w:rPr>
        <w:t xml:space="preserve"> </w:t>
      </w:r>
      <w:r w:rsidR="004365AC" w:rsidRPr="008E07A9">
        <w:rPr>
          <w:rFonts w:ascii="Palatino Linotype" w:hAnsi="Palatino Linotype"/>
          <w:b/>
          <w:color w:val="000000" w:themeColor="text1"/>
        </w:rPr>
        <w:t>Sharon Cristina Morales Martínez</w:t>
      </w:r>
      <w:r w:rsidRPr="008E07A9">
        <w:rPr>
          <w:rFonts w:ascii="Palatino Linotype" w:hAnsi="Palatino Linotype" w:cs="Arial"/>
          <w:color w:val="000000" w:themeColor="text1"/>
        </w:rPr>
        <w:t xml:space="preserve">, a efecto de </w:t>
      </w:r>
      <w:r w:rsidR="00C70502" w:rsidRPr="008E07A9">
        <w:rPr>
          <w:rFonts w:ascii="Palatino Linotype" w:hAnsi="Palatino Linotype" w:cs="Arial"/>
          <w:color w:val="000000" w:themeColor="text1"/>
        </w:rPr>
        <w:t xml:space="preserve">decretar </w:t>
      </w:r>
      <w:r w:rsidRPr="008E07A9">
        <w:rPr>
          <w:rFonts w:ascii="Palatino Linotype" w:hAnsi="Palatino Linotype" w:cs="Arial"/>
          <w:color w:val="000000" w:themeColor="text1"/>
        </w:rPr>
        <w:t>su admisión o desechamiento.</w:t>
      </w:r>
    </w:p>
    <w:p w14:paraId="2B4D8C89" w14:textId="1A6E6EF3" w:rsidR="002F525A" w:rsidRPr="008E07A9" w:rsidRDefault="002F525A" w:rsidP="00214140">
      <w:pPr>
        <w:pStyle w:val="Prrafodelista"/>
        <w:spacing w:line="360" w:lineRule="auto"/>
        <w:ind w:left="0"/>
        <w:jc w:val="both"/>
        <w:rPr>
          <w:rFonts w:ascii="Palatino Linotype" w:hAnsi="Palatino Linotype" w:cs="Arial"/>
          <w:color w:val="000000" w:themeColor="text1"/>
        </w:rPr>
      </w:pPr>
    </w:p>
    <w:p w14:paraId="05B3F7D7" w14:textId="0F433665" w:rsidR="00E62E88" w:rsidRPr="008E07A9" w:rsidRDefault="00E62E88" w:rsidP="00214140">
      <w:pPr>
        <w:tabs>
          <w:tab w:val="center" w:pos="4252"/>
          <w:tab w:val="right" w:pos="8504"/>
        </w:tabs>
        <w:spacing w:line="360" w:lineRule="auto"/>
        <w:jc w:val="both"/>
        <w:rPr>
          <w:rFonts w:ascii="Palatino Linotype" w:hAnsi="Palatino Linotype" w:cs="Arial"/>
          <w:b/>
          <w:color w:val="000000" w:themeColor="text1"/>
        </w:rPr>
      </w:pPr>
      <w:r w:rsidRPr="008E07A9">
        <w:rPr>
          <w:rFonts w:ascii="Palatino Linotype" w:hAnsi="Palatino Linotype" w:cs="Arial"/>
          <w:b/>
          <w:color w:val="000000" w:themeColor="text1"/>
        </w:rPr>
        <w:t xml:space="preserve">a) Admisión del </w:t>
      </w:r>
      <w:r w:rsidR="00BC5BEF" w:rsidRPr="008E07A9">
        <w:rPr>
          <w:rFonts w:ascii="Palatino Linotype" w:hAnsi="Palatino Linotype" w:cs="Arial"/>
          <w:b/>
          <w:color w:val="000000" w:themeColor="text1"/>
        </w:rPr>
        <w:t>Recurso de Revisión</w:t>
      </w:r>
    </w:p>
    <w:p w14:paraId="2973B9F1" w14:textId="5A590EE8" w:rsidR="00E62E88" w:rsidRPr="008E07A9" w:rsidRDefault="00E62E88" w:rsidP="00214140">
      <w:pPr>
        <w:pStyle w:val="Prrafodelista"/>
        <w:spacing w:line="360" w:lineRule="auto"/>
        <w:ind w:left="0"/>
        <w:contextualSpacing/>
        <w:jc w:val="both"/>
        <w:rPr>
          <w:rFonts w:ascii="Palatino Linotype" w:hAnsi="Palatino Linotype" w:cs="Arial"/>
          <w:b/>
          <w:color w:val="000000" w:themeColor="text1"/>
        </w:rPr>
      </w:pPr>
      <w:r w:rsidRPr="008E07A9">
        <w:rPr>
          <w:rFonts w:ascii="Palatino Linotype" w:hAnsi="Palatino Linotype" w:cs="Arial"/>
          <w:color w:val="000000" w:themeColor="text1"/>
        </w:rPr>
        <w:t>De las constancias del expediente electrónico del</w:t>
      </w:r>
      <w:r w:rsidRPr="008E07A9">
        <w:rPr>
          <w:rFonts w:ascii="Palatino Linotype" w:hAnsi="Palatino Linotype" w:cs="Arial"/>
          <w:b/>
          <w:color w:val="000000" w:themeColor="text1"/>
        </w:rPr>
        <w:t xml:space="preserve"> SAIMEX</w:t>
      </w:r>
      <w:r w:rsidRPr="008E07A9">
        <w:rPr>
          <w:rFonts w:ascii="Palatino Linotype" w:hAnsi="Palatino Linotype" w:cs="Arial"/>
          <w:color w:val="000000" w:themeColor="text1"/>
        </w:rPr>
        <w:t xml:space="preserve">, se advierte que el </w:t>
      </w:r>
      <w:r w:rsidR="004A639D" w:rsidRPr="008E07A9">
        <w:rPr>
          <w:rFonts w:ascii="Palatino Linotype" w:hAnsi="Palatino Linotype" w:cs="Arial"/>
          <w:b/>
          <w:color w:val="000000" w:themeColor="text1"/>
        </w:rPr>
        <w:t xml:space="preserve">dieciséis </w:t>
      </w:r>
      <w:r w:rsidR="001419FB" w:rsidRPr="008E07A9">
        <w:rPr>
          <w:rFonts w:ascii="Palatino Linotype" w:hAnsi="Palatino Linotype" w:cs="Arial"/>
          <w:b/>
          <w:color w:val="000000" w:themeColor="text1"/>
        </w:rPr>
        <w:t>de may</w:t>
      </w:r>
      <w:r w:rsidR="00062F8D" w:rsidRPr="008E07A9">
        <w:rPr>
          <w:rFonts w:ascii="Palatino Linotype" w:hAnsi="Palatino Linotype" w:cs="Arial"/>
          <w:b/>
          <w:color w:val="000000" w:themeColor="text1"/>
        </w:rPr>
        <w:t>o</w:t>
      </w:r>
      <w:r w:rsidR="00C07ADA" w:rsidRPr="008E07A9">
        <w:rPr>
          <w:rFonts w:ascii="Palatino Linotype" w:hAnsi="Palatino Linotype" w:cs="Arial"/>
          <w:b/>
          <w:color w:val="000000" w:themeColor="text1"/>
        </w:rPr>
        <w:t xml:space="preserve"> </w:t>
      </w:r>
      <w:r w:rsidR="00A9204E" w:rsidRPr="008E07A9">
        <w:rPr>
          <w:rFonts w:ascii="Palatino Linotype" w:hAnsi="Palatino Linotype" w:cs="Arial"/>
          <w:b/>
          <w:color w:val="000000" w:themeColor="text1"/>
        </w:rPr>
        <w:t>de dos mil veintidós</w:t>
      </w:r>
      <w:r w:rsidR="007A5836" w:rsidRPr="008E07A9">
        <w:rPr>
          <w:rFonts w:ascii="Palatino Linotype" w:hAnsi="Palatino Linotype" w:cs="Arial"/>
          <w:color w:val="000000" w:themeColor="text1"/>
        </w:rPr>
        <w:t xml:space="preserve">, </w:t>
      </w:r>
      <w:r w:rsidRPr="008E07A9">
        <w:rPr>
          <w:rFonts w:ascii="Palatino Linotype" w:hAnsi="Palatino Linotype" w:cs="Arial"/>
          <w:color w:val="000000" w:themeColor="text1"/>
        </w:rPr>
        <w:t xml:space="preserve">se acordó la admisión a trámite del </w:t>
      </w:r>
      <w:r w:rsidR="00BC5BEF" w:rsidRPr="008E07A9">
        <w:rPr>
          <w:rFonts w:ascii="Palatino Linotype" w:hAnsi="Palatino Linotype" w:cs="Arial"/>
          <w:color w:val="000000" w:themeColor="text1"/>
        </w:rPr>
        <w:t>Recurso de Revisión</w:t>
      </w:r>
      <w:r w:rsidRPr="008E07A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8E07A9">
        <w:rPr>
          <w:rFonts w:ascii="Palatino Linotype" w:hAnsi="Palatino Linotype" w:cs="Arial"/>
          <w:b/>
          <w:color w:val="000000" w:themeColor="text1"/>
        </w:rPr>
        <w:t xml:space="preserve">EL RECURRENTE </w:t>
      </w:r>
      <w:r w:rsidR="0017793E" w:rsidRPr="008E07A9">
        <w:rPr>
          <w:rFonts w:ascii="Palatino Linotype" w:hAnsi="Palatino Linotype" w:cs="Arial"/>
          <w:color w:val="000000" w:themeColor="text1"/>
        </w:rPr>
        <w:t xml:space="preserve">manifestara lo que a su derecho conviniera, a efecto de presentar pruebas o alegatos y, en su caso, </w:t>
      </w:r>
      <w:r w:rsidR="0017793E" w:rsidRPr="008E07A9">
        <w:rPr>
          <w:rFonts w:ascii="Palatino Linotype" w:hAnsi="Palatino Linotype" w:cs="Arial"/>
          <w:b/>
          <w:color w:val="000000" w:themeColor="text1"/>
        </w:rPr>
        <w:t xml:space="preserve">EL SUJETO OBLIGADO </w:t>
      </w:r>
      <w:r w:rsidR="0017793E" w:rsidRPr="008E07A9">
        <w:rPr>
          <w:rFonts w:ascii="Palatino Linotype" w:hAnsi="Palatino Linotype" w:cs="Arial"/>
          <w:color w:val="000000" w:themeColor="text1"/>
        </w:rPr>
        <w:t xml:space="preserve">rindiera su correspondiente Informe Justificado; lo anterior , </w:t>
      </w:r>
      <w:r w:rsidRPr="008E07A9">
        <w:rPr>
          <w:rFonts w:ascii="Palatino Linotype" w:hAnsi="Palatino Linotype" w:cs="Arial"/>
          <w:color w:val="000000" w:themeColor="text1"/>
        </w:rPr>
        <w:t xml:space="preserve">conforme a lo dispuesto por el artículo 185 de la Ley </w:t>
      </w:r>
      <w:r w:rsidRPr="008E07A9">
        <w:rPr>
          <w:rFonts w:ascii="Palatino Linotype" w:hAnsi="Palatino Linotype" w:cs="Arial"/>
          <w:color w:val="000000" w:themeColor="text1"/>
        </w:rPr>
        <w:lastRenderedPageBreak/>
        <w:t>de Transparencia y Acceso a la Información Pública del</w:t>
      </w:r>
      <w:r w:rsidR="00C07ADA" w:rsidRPr="008E07A9">
        <w:rPr>
          <w:rFonts w:ascii="Palatino Linotype" w:hAnsi="Palatino Linotype" w:cs="Arial"/>
          <w:color w:val="000000" w:themeColor="text1"/>
        </w:rPr>
        <w:t xml:space="preserve"> Estado de México y Municipios. </w:t>
      </w:r>
    </w:p>
    <w:p w14:paraId="5C50F92A" w14:textId="77777777" w:rsidR="00E62E88" w:rsidRPr="008E07A9" w:rsidRDefault="00E62E88" w:rsidP="00214140">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8E07A9" w:rsidRDefault="00C07ADA" w:rsidP="00214140">
      <w:pPr>
        <w:spacing w:line="360" w:lineRule="auto"/>
        <w:jc w:val="both"/>
        <w:rPr>
          <w:rFonts w:ascii="Palatino Linotype" w:eastAsia="Arial Unicode MS" w:hAnsi="Palatino Linotype" w:cs="Arial"/>
          <w:b/>
          <w:color w:val="000000" w:themeColor="text1"/>
        </w:rPr>
      </w:pPr>
      <w:r w:rsidRPr="008E07A9">
        <w:rPr>
          <w:rFonts w:ascii="Palatino Linotype" w:eastAsia="Arial Unicode MS" w:hAnsi="Palatino Linotype" w:cs="Arial"/>
          <w:b/>
          <w:color w:val="000000" w:themeColor="text1"/>
        </w:rPr>
        <w:t xml:space="preserve">b) </w:t>
      </w:r>
      <w:r w:rsidRPr="008E07A9">
        <w:rPr>
          <w:rFonts w:ascii="Palatino Linotype" w:hAnsi="Palatino Linotype" w:cs="Arial"/>
          <w:b/>
          <w:bCs/>
          <w:color w:val="000000" w:themeColor="text1"/>
        </w:rPr>
        <w:t>Informe Justificado</w:t>
      </w:r>
    </w:p>
    <w:p w14:paraId="1089517D" w14:textId="2966B8D1" w:rsidR="00BD565F" w:rsidRPr="008E07A9" w:rsidRDefault="00BD565F" w:rsidP="00214140">
      <w:pPr>
        <w:spacing w:line="360" w:lineRule="auto"/>
        <w:jc w:val="both"/>
        <w:rPr>
          <w:rFonts w:ascii="Palatino Linotype" w:hAnsi="Palatino Linotype" w:cs="Arial"/>
          <w:noProof/>
          <w:lang w:eastAsia="es-MX"/>
        </w:rPr>
      </w:pPr>
      <w:r w:rsidRPr="008E07A9">
        <w:rPr>
          <w:rFonts w:ascii="Palatino Linotype" w:hAnsi="Palatino Linotype" w:cs="Arial"/>
        </w:rPr>
        <w:t>En cumplimiento a lo anterior, de las constancias del expediente electrónico del</w:t>
      </w:r>
      <w:r w:rsidRPr="008E07A9">
        <w:rPr>
          <w:rFonts w:ascii="Palatino Linotype" w:hAnsi="Palatino Linotype" w:cs="Arial"/>
          <w:b/>
        </w:rPr>
        <w:t xml:space="preserve"> SAIMEX</w:t>
      </w:r>
      <w:r w:rsidRPr="008E07A9">
        <w:rPr>
          <w:rFonts w:ascii="Palatino Linotype" w:hAnsi="Palatino Linotype" w:cs="Arial"/>
        </w:rPr>
        <w:t xml:space="preserve">, se advierte que el </w:t>
      </w:r>
      <w:r w:rsidR="009C2E9E" w:rsidRPr="008E07A9">
        <w:rPr>
          <w:rFonts w:ascii="Palatino Linotype" w:hAnsi="Palatino Linotype" w:cs="Arial"/>
        </w:rPr>
        <w:t xml:space="preserve">veintisiete </w:t>
      </w:r>
      <w:r w:rsidR="00EC5B96" w:rsidRPr="008E07A9">
        <w:rPr>
          <w:rFonts w:ascii="Palatino Linotype" w:hAnsi="Palatino Linotype" w:cs="Arial"/>
        </w:rPr>
        <w:t>de mayo</w:t>
      </w:r>
      <w:r w:rsidR="003D5440" w:rsidRPr="008E07A9">
        <w:rPr>
          <w:rFonts w:ascii="Palatino Linotype" w:hAnsi="Palatino Linotype" w:cs="Arial"/>
        </w:rPr>
        <w:t xml:space="preserve"> de dos mil veintidós</w:t>
      </w:r>
      <w:r w:rsidRPr="008E07A9">
        <w:rPr>
          <w:rFonts w:ascii="Palatino Linotype" w:hAnsi="Palatino Linotype" w:cs="Arial"/>
        </w:rPr>
        <w:t xml:space="preserve">, </w:t>
      </w:r>
      <w:r w:rsidRPr="008E07A9">
        <w:rPr>
          <w:rFonts w:ascii="Palatino Linotype" w:hAnsi="Palatino Linotype" w:cs="Arial"/>
          <w:b/>
        </w:rPr>
        <w:t>EL SUJETO OBLIGADO</w:t>
      </w:r>
      <w:r w:rsidRPr="008E07A9">
        <w:rPr>
          <w:rFonts w:ascii="Palatino Linotype" w:hAnsi="Palatino Linotype" w:cs="Arial"/>
        </w:rPr>
        <w:t xml:space="preserve"> </w:t>
      </w:r>
      <w:r w:rsidRPr="008E07A9">
        <w:rPr>
          <w:rFonts w:ascii="Palatino Linotype" w:hAnsi="Palatino Linotype" w:cs="Arial"/>
          <w:lang w:val="es-ES"/>
        </w:rPr>
        <w:t>envió el Informe Justificado, como se desprende a continuación</w:t>
      </w:r>
      <w:r w:rsidRPr="008E07A9">
        <w:rPr>
          <w:rFonts w:ascii="Palatino Linotype" w:hAnsi="Palatino Linotype" w:cs="Arial"/>
          <w:noProof/>
          <w:lang w:eastAsia="es-MX"/>
        </w:rPr>
        <w:t xml:space="preserve">: </w:t>
      </w:r>
    </w:p>
    <w:p w14:paraId="1EF2527C" w14:textId="4A322725" w:rsidR="00C539BD" w:rsidRPr="008E07A9" w:rsidRDefault="00C539BD" w:rsidP="00214140">
      <w:pPr>
        <w:spacing w:line="360" w:lineRule="auto"/>
        <w:jc w:val="both"/>
        <w:rPr>
          <w:rFonts w:ascii="Palatino Linotype" w:hAnsi="Palatino Linotype" w:cs="Arial"/>
          <w:noProof/>
          <w:lang w:eastAsia="es-MX"/>
        </w:rPr>
      </w:pPr>
      <w:r w:rsidRPr="008E07A9">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E79818C" wp14:editId="46819CD9">
                <wp:simplePos x="0" y="0"/>
                <wp:positionH relativeFrom="margin">
                  <wp:posOffset>132439</wp:posOffset>
                </wp:positionH>
                <wp:positionV relativeFrom="paragraph">
                  <wp:posOffset>1108047</wp:posOffset>
                </wp:positionV>
                <wp:extent cx="5555781" cy="1272209"/>
                <wp:effectExtent l="76200" t="38100" r="83185" b="99695"/>
                <wp:wrapNone/>
                <wp:docPr id="3" name="Rectángulo redondeado 3"/>
                <wp:cNvGraphicFramePr/>
                <a:graphic xmlns:a="http://schemas.openxmlformats.org/drawingml/2006/main">
                  <a:graphicData uri="http://schemas.microsoft.com/office/word/2010/wordprocessingShape">
                    <wps:wsp>
                      <wps:cNvSpPr/>
                      <wps:spPr>
                        <a:xfrm>
                          <a:off x="0" y="0"/>
                          <a:ext cx="5555781" cy="1272209"/>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0FD25" id="Rectángulo redondeado 3" o:spid="_x0000_s1026" style="position:absolute;margin-left:10.45pt;margin-top:87.25pt;width:437.45pt;height:10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" filled="f" strokecolor="red" strokeweight="2.25pt">
                <v:shadow on="t" color="black" opacity="22937f" origin=",.5" offset="0,.63889mm"/>
                <w10:wrap anchorx="margin"/>
              </v:roundrect>
            </w:pict>
          </mc:Fallback>
        </mc:AlternateContent>
      </w:r>
      <w:r w:rsidRPr="008E07A9">
        <w:rPr>
          <w:rFonts w:ascii="Palatino Linotype" w:hAnsi="Palatino Linotype"/>
          <w:noProof/>
          <w:lang w:eastAsia="es-MX"/>
        </w:rPr>
        <w:drawing>
          <wp:inline distT="0" distB="0" distL="0" distR="0" wp14:anchorId="2A139A78" wp14:editId="6F552824">
            <wp:extent cx="5791835" cy="31337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3133725"/>
                    </a:xfrm>
                    <a:prstGeom prst="rect">
                      <a:avLst/>
                    </a:prstGeom>
                  </pic:spPr>
                </pic:pic>
              </a:graphicData>
            </a:graphic>
          </wp:inline>
        </w:drawing>
      </w:r>
    </w:p>
    <w:p w14:paraId="597C6B7E" w14:textId="3121C771" w:rsidR="003D5440" w:rsidRPr="008E07A9" w:rsidRDefault="003D5440" w:rsidP="00214140">
      <w:pPr>
        <w:spacing w:line="360" w:lineRule="auto"/>
        <w:jc w:val="both"/>
        <w:rPr>
          <w:rFonts w:ascii="Palatino Linotype" w:hAnsi="Palatino Linotype" w:cs="Arial"/>
          <w:noProof/>
          <w:lang w:eastAsia="es-MX"/>
        </w:rPr>
      </w:pPr>
    </w:p>
    <w:p w14:paraId="198DDE83" w14:textId="77777777" w:rsidR="00EC5B96" w:rsidRPr="008E07A9" w:rsidRDefault="003D5440" w:rsidP="00214140">
      <w:pPr>
        <w:spacing w:line="360" w:lineRule="auto"/>
        <w:jc w:val="both"/>
        <w:rPr>
          <w:rFonts w:ascii="Palatino Linotype" w:hAnsi="Palatino Linotype" w:cs="Arial"/>
          <w:noProof/>
          <w:lang w:eastAsia="es-MX"/>
        </w:rPr>
      </w:pPr>
      <w:r w:rsidRPr="008E07A9">
        <w:rPr>
          <w:rFonts w:ascii="Palatino Linotype" w:hAnsi="Palatino Linotype" w:cs="Arial"/>
          <w:noProof/>
          <w:lang w:eastAsia="es-MX"/>
        </w:rPr>
        <w:t xml:space="preserve">Advirtiendo de </w:t>
      </w:r>
      <w:r w:rsidRPr="008E07A9">
        <w:rPr>
          <w:rFonts w:ascii="Palatino Linotype" w:hAnsi="Palatino Linotype" w:cs="Arial"/>
        </w:rPr>
        <w:t>dicho</w:t>
      </w:r>
      <w:r w:rsidRPr="008E07A9">
        <w:rPr>
          <w:rFonts w:ascii="Palatino Linotype" w:hAnsi="Palatino Linotype" w:cs="Arial"/>
          <w:noProof/>
          <w:lang w:eastAsia="es-MX"/>
        </w:rPr>
        <w:t xml:space="preserve"> informe que </w:t>
      </w:r>
      <w:r w:rsidRPr="008E07A9">
        <w:rPr>
          <w:rFonts w:ascii="Palatino Linotype" w:hAnsi="Palatino Linotype" w:cs="Arial"/>
          <w:b/>
          <w:noProof/>
          <w:lang w:eastAsia="es-MX"/>
        </w:rPr>
        <w:t>EL SUJETO OBLIGADO</w:t>
      </w:r>
      <w:r w:rsidRPr="008E07A9">
        <w:rPr>
          <w:rFonts w:ascii="Palatino Linotype" w:hAnsi="Palatino Linotype" w:cs="Arial"/>
          <w:noProof/>
          <w:lang w:eastAsia="es-MX"/>
        </w:rPr>
        <w:t xml:space="preserve"> anexó </w:t>
      </w:r>
      <w:r w:rsidR="00EC5B96" w:rsidRPr="008E07A9">
        <w:rPr>
          <w:rFonts w:ascii="Palatino Linotype" w:hAnsi="Palatino Linotype" w:cs="Arial"/>
          <w:noProof/>
          <w:lang w:eastAsia="es-MX"/>
        </w:rPr>
        <w:t xml:space="preserve">los archivos electrónicos siguientes: </w:t>
      </w:r>
    </w:p>
    <w:p w14:paraId="61C16529" w14:textId="77777777" w:rsidR="00EC5B96" w:rsidRPr="008E07A9" w:rsidRDefault="00EC5B96" w:rsidP="00214140">
      <w:pPr>
        <w:spacing w:line="360" w:lineRule="auto"/>
        <w:jc w:val="both"/>
        <w:rPr>
          <w:rFonts w:ascii="Palatino Linotype" w:hAnsi="Palatino Linotype" w:cs="Arial"/>
          <w:noProof/>
          <w:lang w:eastAsia="es-MX"/>
        </w:rPr>
      </w:pPr>
    </w:p>
    <w:p w14:paraId="0FCC0E68" w14:textId="4912DDFB" w:rsidR="00222B8A" w:rsidRPr="008E07A9" w:rsidRDefault="00E16890" w:rsidP="00214140">
      <w:pPr>
        <w:pStyle w:val="Prrafodelista"/>
        <w:numPr>
          <w:ilvl w:val="0"/>
          <w:numId w:val="8"/>
        </w:numPr>
        <w:spacing w:line="360" w:lineRule="auto"/>
        <w:jc w:val="both"/>
        <w:rPr>
          <w:rFonts w:ascii="Palatino Linotype" w:hAnsi="Palatino Linotype" w:cs="Arial"/>
          <w:b/>
          <w:i/>
          <w:lang w:val="es-ES_tradnl"/>
        </w:rPr>
      </w:pPr>
      <w:hyperlink r:id="rId17" w:history="1">
        <w:r w:rsidR="00EC5B96" w:rsidRPr="008E07A9">
          <w:rPr>
            <w:rFonts w:ascii="Palatino Linotype" w:hAnsi="Palatino Linotype" w:cs="Arial"/>
            <w:b/>
            <w:noProof/>
            <w:lang w:eastAsia="es-MX"/>
          </w:rPr>
          <w:t>AVISOS DE PRIVACIDAD DE DATOS OPDAPAS 2022-2024.pdf</w:t>
        </w:r>
      </w:hyperlink>
      <w:r w:rsidR="00E212D4" w:rsidRPr="008E07A9">
        <w:rPr>
          <w:rFonts w:ascii="Palatino Linotype" w:hAnsi="Palatino Linotype" w:cs="Arial"/>
          <w:noProof/>
          <w:lang w:eastAsia="es-MX"/>
        </w:rPr>
        <w:t xml:space="preserve">, </w:t>
      </w:r>
      <w:r w:rsidR="004267EA" w:rsidRPr="008E07A9">
        <w:rPr>
          <w:rFonts w:ascii="Palatino Linotype" w:hAnsi="Palatino Linotype" w:cs="Arial"/>
          <w:noProof/>
          <w:lang w:eastAsia="es-MX"/>
        </w:rPr>
        <w:t xml:space="preserve">el cual contiene diversas constancias </w:t>
      </w:r>
      <w:r w:rsidR="00E14592" w:rsidRPr="008E07A9">
        <w:rPr>
          <w:rFonts w:ascii="Palatino Linotype" w:hAnsi="Palatino Linotype" w:cs="Arial"/>
          <w:noProof/>
          <w:lang w:eastAsia="es-MX"/>
        </w:rPr>
        <w:t xml:space="preserve">en las </w:t>
      </w:r>
      <w:r w:rsidR="009C2E9E" w:rsidRPr="008E07A9">
        <w:rPr>
          <w:rFonts w:ascii="Palatino Linotype" w:hAnsi="Palatino Linotype" w:cs="Arial"/>
          <w:noProof/>
          <w:lang w:eastAsia="es-MX"/>
        </w:rPr>
        <w:t xml:space="preserve">que </w:t>
      </w:r>
      <w:r w:rsidR="00222B8A" w:rsidRPr="008E07A9">
        <w:rPr>
          <w:rFonts w:ascii="Palatino Linotype" w:hAnsi="Palatino Linotype" w:cs="Arial"/>
          <w:noProof/>
          <w:lang w:eastAsia="es-MX"/>
        </w:rPr>
        <w:t xml:space="preserve">los servidores publicos firmaron </w:t>
      </w:r>
      <w:r w:rsidR="00E14592" w:rsidRPr="008E07A9">
        <w:rPr>
          <w:rFonts w:ascii="Palatino Linotype" w:hAnsi="Palatino Linotype" w:cs="Arial"/>
          <w:noProof/>
          <w:lang w:eastAsia="es-MX"/>
        </w:rPr>
        <w:t>si est</w:t>
      </w:r>
      <w:r w:rsidR="00222B8A" w:rsidRPr="008E07A9">
        <w:rPr>
          <w:rFonts w:ascii="Palatino Linotype" w:hAnsi="Palatino Linotype" w:cs="Arial"/>
          <w:noProof/>
          <w:lang w:eastAsia="es-MX"/>
        </w:rPr>
        <w:t>aban d</w:t>
      </w:r>
      <w:r w:rsidR="00E14592" w:rsidRPr="008E07A9">
        <w:rPr>
          <w:rFonts w:ascii="Palatino Linotype" w:hAnsi="Palatino Linotype" w:cs="Arial"/>
          <w:noProof/>
          <w:lang w:eastAsia="es-MX"/>
        </w:rPr>
        <w:t>e acuerdo o no en que se sus datos personales sean transferibles a autoridades y a particulares o terceros. Esto con fundamento en la Ley de Protección de Datos Personales en Posesión de Sujetos Obligados del Estado de México y Municipios</w:t>
      </w:r>
      <w:r w:rsidR="00222B8A" w:rsidRPr="008E07A9">
        <w:rPr>
          <w:rFonts w:ascii="Palatino Linotype" w:hAnsi="Palatino Linotype" w:cs="Arial"/>
          <w:noProof/>
          <w:lang w:eastAsia="es-MX"/>
        </w:rPr>
        <w:t>.</w:t>
      </w:r>
    </w:p>
    <w:p w14:paraId="6152BBC4" w14:textId="1D36B44F" w:rsidR="00EC5B96" w:rsidRPr="008E07A9" w:rsidRDefault="00E16890" w:rsidP="00214140">
      <w:pPr>
        <w:pStyle w:val="Prrafodelista"/>
        <w:numPr>
          <w:ilvl w:val="0"/>
          <w:numId w:val="8"/>
        </w:numPr>
        <w:spacing w:line="360" w:lineRule="auto"/>
        <w:jc w:val="both"/>
        <w:rPr>
          <w:rFonts w:ascii="Palatino Linotype" w:hAnsi="Palatino Linotype" w:cs="Arial"/>
          <w:b/>
          <w:i/>
          <w:lang w:val="es-ES_tradnl"/>
        </w:rPr>
      </w:pPr>
      <w:hyperlink r:id="rId18" w:history="1">
        <w:r w:rsidR="00EC5B96" w:rsidRPr="008E07A9">
          <w:rPr>
            <w:rFonts w:ascii="Palatino Linotype" w:hAnsi="Palatino Linotype" w:cs="Arial"/>
            <w:b/>
            <w:i/>
            <w:noProof/>
            <w:lang w:eastAsia="es-MX"/>
          </w:rPr>
          <w:t>Oficio de respuesta.pdf</w:t>
        </w:r>
      </w:hyperlink>
      <w:r w:rsidR="00EC5B96" w:rsidRPr="008E07A9">
        <w:rPr>
          <w:rFonts w:ascii="Palatino Linotype" w:hAnsi="Palatino Linotype" w:cs="Arial"/>
          <w:b/>
          <w:i/>
          <w:noProof/>
          <w:lang w:eastAsia="es-MX"/>
        </w:rPr>
        <w:t xml:space="preserve">, </w:t>
      </w:r>
      <w:r w:rsidR="00EC5B96" w:rsidRPr="008E07A9">
        <w:rPr>
          <w:rFonts w:ascii="Palatino Linotype" w:hAnsi="Palatino Linotype" w:cs="Arial"/>
          <w:color w:val="000000" w:themeColor="text1"/>
        </w:rPr>
        <w:t xml:space="preserve">el cual contiene el oficio número RH/OI/114/2022 de fecha seis de mayo de dos mil veintidós, el cual ya había sido adjuntado </w:t>
      </w:r>
      <w:r w:rsidR="009C2E9E" w:rsidRPr="008E07A9">
        <w:rPr>
          <w:rFonts w:ascii="Palatino Linotype" w:hAnsi="Palatino Linotype" w:cs="Arial"/>
          <w:color w:val="000000" w:themeColor="text1"/>
        </w:rPr>
        <w:t xml:space="preserve">mediante </w:t>
      </w:r>
      <w:r w:rsidR="00EC5B96" w:rsidRPr="008E07A9">
        <w:rPr>
          <w:rFonts w:ascii="Palatino Linotype" w:hAnsi="Palatino Linotype" w:cs="Arial"/>
          <w:color w:val="000000" w:themeColor="text1"/>
        </w:rPr>
        <w:t xml:space="preserve">respuesta. </w:t>
      </w:r>
    </w:p>
    <w:p w14:paraId="142C97E6" w14:textId="11F9FA31" w:rsidR="00EC5B96" w:rsidRPr="008E07A9" w:rsidRDefault="00E16890" w:rsidP="00214140">
      <w:pPr>
        <w:pStyle w:val="Prrafodelista"/>
        <w:numPr>
          <w:ilvl w:val="0"/>
          <w:numId w:val="8"/>
        </w:numPr>
        <w:spacing w:line="360" w:lineRule="auto"/>
        <w:jc w:val="both"/>
        <w:rPr>
          <w:rFonts w:ascii="Palatino Linotype" w:hAnsi="Palatino Linotype" w:cs="Arial"/>
          <w:b/>
          <w:i/>
          <w:noProof/>
          <w:lang w:eastAsia="es-MX"/>
        </w:rPr>
      </w:pPr>
      <w:hyperlink r:id="rId19" w:history="1">
        <w:r w:rsidR="00EC5B96" w:rsidRPr="008E07A9">
          <w:rPr>
            <w:rFonts w:ascii="Palatino Linotype" w:hAnsi="Palatino Linotype" w:cs="Arial"/>
            <w:b/>
            <w:i/>
            <w:noProof/>
            <w:lang w:eastAsia="es-MX"/>
          </w:rPr>
          <w:t>Informe Justificado 07842.pdf</w:t>
        </w:r>
      </w:hyperlink>
      <w:r w:rsidR="00EC5B96" w:rsidRPr="008E07A9">
        <w:rPr>
          <w:rFonts w:ascii="Palatino Linotype" w:hAnsi="Palatino Linotype" w:cs="Arial"/>
          <w:b/>
          <w:i/>
          <w:noProof/>
          <w:lang w:eastAsia="es-MX"/>
        </w:rPr>
        <w:t xml:space="preserve">, </w:t>
      </w:r>
      <w:r w:rsidR="00EC5B96" w:rsidRPr="008E07A9">
        <w:rPr>
          <w:rFonts w:ascii="Palatino Linotype" w:hAnsi="Palatino Linotype" w:cs="Arial"/>
          <w:noProof/>
          <w:lang w:eastAsia="es-MX"/>
        </w:rPr>
        <w:t xml:space="preserve">el cual contiene el oficio de fecha veintisiete de mayo de dos mil vientidós, por medio del cual la Titular de la Unidad de Transparencia, rinde el Informe Justificado, por medio del cual </w:t>
      </w:r>
      <w:r w:rsidR="00E212D4" w:rsidRPr="008E07A9">
        <w:rPr>
          <w:rFonts w:ascii="Palatino Linotype" w:hAnsi="Palatino Linotype" w:cs="Arial"/>
          <w:noProof/>
          <w:lang w:eastAsia="es-MX"/>
        </w:rPr>
        <w:t xml:space="preserve">medularmente reitera la respuesta. </w:t>
      </w:r>
    </w:p>
    <w:p w14:paraId="08B4F7BE" w14:textId="77777777" w:rsidR="00EC5B96" w:rsidRPr="008E07A9" w:rsidRDefault="00E16890" w:rsidP="00214140">
      <w:pPr>
        <w:pStyle w:val="Prrafodelista"/>
        <w:numPr>
          <w:ilvl w:val="0"/>
          <w:numId w:val="7"/>
        </w:numPr>
        <w:spacing w:line="360" w:lineRule="auto"/>
        <w:contextualSpacing/>
        <w:jc w:val="both"/>
        <w:rPr>
          <w:rFonts w:ascii="Palatino Linotype" w:hAnsi="Palatino Linotype" w:cs="Arial"/>
          <w:b/>
          <w:i/>
          <w:lang w:val="es-ES_tradnl"/>
        </w:rPr>
      </w:pPr>
      <w:hyperlink r:id="rId20" w:history="1">
        <w:r w:rsidR="00EC5B96" w:rsidRPr="008E07A9">
          <w:rPr>
            <w:rFonts w:ascii="Palatino Linotype" w:hAnsi="Palatino Linotype" w:cs="Arial"/>
            <w:b/>
            <w:i/>
            <w:noProof/>
            <w:lang w:eastAsia="es-MX"/>
          </w:rPr>
          <w:t>Acta de Comité de Transparencia.pdf</w:t>
        </w:r>
      </w:hyperlink>
      <w:r w:rsidR="00EC5B96" w:rsidRPr="008E07A9">
        <w:rPr>
          <w:rFonts w:ascii="Palatino Linotype" w:hAnsi="Palatino Linotype" w:cs="Arial"/>
          <w:b/>
          <w:i/>
          <w:noProof/>
          <w:lang w:eastAsia="es-MX"/>
        </w:rPr>
        <w:t xml:space="preserve">, </w:t>
      </w:r>
      <w:r w:rsidR="00EC5B96" w:rsidRPr="008E07A9">
        <w:rPr>
          <w:rFonts w:ascii="Palatino Linotype" w:hAnsi="Palatino Linotype" w:cs="Arial"/>
          <w:color w:val="000000" w:themeColor="text1"/>
        </w:rPr>
        <w:t xml:space="preserve">el cual contiene el Acta de la Tercera Sesión Extraordinaria del Comité de Transparencia, el cual corresponde al que fue adjuntado en respuesta. </w:t>
      </w:r>
    </w:p>
    <w:p w14:paraId="6AE37DEB" w14:textId="740E23B1" w:rsidR="00E212D4" w:rsidRPr="008E07A9" w:rsidRDefault="00E16890" w:rsidP="00214140">
      <w:pPr>
        <w:pStyle w:val="Prrafodelista"/>
        <w:numPr>
          <w:ilvl w:val="0"/>
          <w:numId w:val="7"/>
        </w:numPr>
        <w:spacing w:line="360" w:lineRule="auto"/>
        <w:contextualSpacing/>
        <w:jc w:val="both"/>
        <w:rPr>
          <w:rFonts w:ascii="Palatino Linotype" w:hAnsi="Palatino Linotype" w:cs="Arial"/>
          <w:b/>
          <w:i/>
          <w:lang w:val="es-ES_tradnl"/>
        </w:rPr>
      </w:pPr>
      <w:hyperlink r:id="rId21" w:history="1">
        <w:r w:rsidR="00EC5B96" w:rsidRPr="008E07A9">
          <w:rPr>
            <w:rFonts w:ascii="Palatino Linotype" w:hAnsi="Palatino Linotype" w:cs="Arial"/>
            <w:b/>
            <w:i/>
            <w:noProof/>
            <w:lang w:eastAsia="es-MX"/>
          </w:rPr>
          <w:t>Propuesta de clasificacion (prueba de daño).pdf</w:t>
        </w:r>
      </w:hyperlink>
      <w:r w:rsidR="00E212D4" w:rsidRPr="008E07A9">
        <w:rPr>
          <w:rFonts w:ascii="Palatino Linotype" w:hAnsi="Palatino Linotype" w:cs="Arial"/>
          <w:b/>
          <w:i/>
          <w:noProof/>
          <w:lang w:eastAsia="es-MX"/>
        </w:rPr>
        <w:t xml:space="preserve">, </w:t>
      </w:r>
      <w:r w:rsidR="00E212D4" w:rsidRPr="008E07A9">
        <w:rPr>
          <w:rFonts w:ascii="Palatino Linotype" w:hAnsi="Palatino Linotype" w:cs="Arial"/>
          <w:lang w:val="es-ES_tradnl"/>
        </w:rPr>
        <w:t xml:space="preserve">el cual corresponde al </w:t>
      </w:r>
      <w:r w:rsidR="00E212D4" w:rsidRPr="008E07A9">
        <w:rPr>
          <w:rFonts w:ascii="Palatino Linotype" w:hAnsi="Palatino Linotype" w:cs="Arial"/>
          <w:color w:val="000000" w:themeColor="text1"/>
        </w:rPr>
        <w:t xml:space="preserve">oficio número RH/OI/113/2022 de fecha seis de mayo de dos mil veintidós, el cual corresponde al adjuntado en respuesta. </w:t>
      </w:r>
    </w:p>
    <w:p w14:paraId="6957B853" w14:textId="1C5458E8" w:rsidR="00EC5B96" w:rsidRPr="008E07A9" w:rsidRDefault="00EC5B96" w:rsidP="00214140">
      <w:pPr>
        <w:spacing w:line="360" w:lineRule="auto"/>
        <w:jc w:val="both"/>
        <w:rPr>
          <w:rFonts w:ascii="Palatino Linotype" w:hAnsi="Palatino Linotype" w:cs="Arial"/>
          <w:b/>
          <w:i/>
          <w:noProof/>
          <w:lang w:eastAsia="es-MX"/>
        </w:rPr>
      </w:pPr>
    </w:p>
    <w:p w14:paraId="41547E64" w14:textId="77777777" w:rsidR="00C539BD" w:rsidRPr="008E07A9" w:rsidRDefault="00E212D4" w:rsidP="00214140">
      <w:pPr>
        <w:spacing w:line="360" w:lineRule="auto"/>
        <w:jc w:val="both"/>
        <w:rPr>
          <w:rFonts w:ascii="Palatino Linotype" w:hAnsi="Palatino Linotype"/>
          <w:noProof/>
          <w:lang w:eastAsia="es-MX"/>
        </w:rPr>
      </w:pPr>
      <w:r w:rsidRPr="008E07A9">
        <w:rPr>
          <w:rFonts w:ascii="Palatino Linotype" w:hAnsi="Palatino Linotype" w:cs="Arial"/>
          <w:lang w:eastAsia="es-MX"/>
        </w:rPr>
        <w:lastRenderedPageBreak/>
        <w:t xml:space="preserve">Cabe destacar que dicho Informe Justificado </w:t>
      </w:r>
      <w:r w:rsidRPr="008E07A9">
        <w:rPr>
          <w:rFonts w:ascii="Palatino Linotype" w:hAnsi="Palatino Linotype"/>
          <w:lang w:eastAsia="es-MX"/>
        </w:rPr>
        <w:t>fue puesto a disposición del</w:t>
      </w:r>
      <w:r w:rsidRPr="008E07A9">
        <w:rPr>
          <w:rFonts w:ascii="Palatino Linotype" w:hAnsi="Palatino Linotype"/>
          <w:b/>
          <w:lang w:eastAsia="es-MX"/>
        </w:rPr>
        <w:t xml:space="preserve"> RECURRENTE</w:t>
      </w:r>
      <w:r w:rsidRPr="008E07A9">
        <w:rPr>
          <w:rFonts w:ascii="Palatino Linotype" w:hAnsi="Palatino Linotype"/>
          <w:lang w:eastAsia="es-MX"/>
        </w:rPr>
        <w:t xml:space="preserve"> el día </w:t>
      </w:r>
      <w:r w:rsidR="00C539BD" w:rsidRPr="008E07A9">
        <w:rPr>
          <w:rFonts w:ascii="Palatino Linotype" w:hAnsi="Palatino Linotype"/>
          <w:b/>
          <w:lang w:eastAsia="es-MX"/>
        </w:rPr>
        <w:t xml:space="preserve">dos de septiembre </w:t>
      </w:r>
      <w:r w:rsidRPr="008E07A9">
        <w:rPr>
          <w:rFonts w:ascii="Palatino Linotype" w:hAnsi="Palatino Linotype"/>
          <w:b/>
          <w:lang w:eastAsia="es-MX"/>
        </w:rPr>
        <w:t>de dos mil veintidós</w:t>
      </w:r>
      <w:r w:rsidRPr="008E07A9">
        <w:rPr>
          <w:rFonts w:ascii="Palatino Linotype" w:hAnsi="Palatino Linotype"/>
          <w:lang w:eastAsia="es-MX"/>
        </w:rPr>
        <w:t xml:space="preserve">, </w:t>
      </w:r>
      <w:r w:rsidR="00C539BD" w:rsidRPr="008E07A9">
        <w:rPr>
          <w:rFonts w:ascii="Palatino Linotype" w:hAnsi="Palatino Linotype"/>
          <w:noProof/>
          <w:lang w:eastAsia="es-MX"/>
        </w:rPr>
        <w:t>por actualizar lo previsto en el artículo 185, fracción III de la Ley de la materia.</w:t>
      </w:r>
    </w:p>
    <w:p w14:paraId="3231002D" w14:textId="7B673476" w:rsidR="00E212D4" w:rsidRPr="008E07A9" w:rsidRDefault="00E212D4" w:rsidP="00214140">
      <w:pPr>
        <w:spacing w:line="360" w:lineRule="auto"/>
        <w:jc w:val="both"/>
        <w:rPr>
          <w:rFonts w:ascii="Palatino Linotype" w:hAnsi="Palatino Linotype"/>
          <w:lang w:eastAsia="es-MX"/>
        </w:rPr>
      </w:pPr>
    </w:p>
    <w:p w14:paraId="77F73E85" w14:textId="77777777" w:rsidR="003D5440" w:rsidRPr="008E07A9" w:rsidRDefault="003D5440" w:rsidP="00214140">
      <w:pPr>
        <w:tabs>
          <w:tab w:val="center" w:pos="4252"/>
          <w:tab w:val="right" w:pos="8504"/>
        </w:tabs>
        <w:spacing w:line="360" w:lineRule="auto"/>
        <w:jc w:val="both"/>
        <w:rPr>
          <w:rFonts w:ascii="Palatino Linotype" w:eastAsia="Arial Unicode MS" w:hAnsi="Palatino Linotype" w:cs="Arial"/>
          <w:lang w:val="es-ES_tradnl"/>
        </w:rPr>
      </w:pPr>
      <w:r w:rsidRPr="008E07A9">
        <w:rPr>
          <w:rFonts w:ascii="Palatino Linotype" w:eastAsiaTheme="minorEastAsia" w:hAnsi="Palatino Linotype" w:cstheme="minorBidi"/>
          <w:noProof/>
          <w:lang w:eastAsia="es-MX"/>
        </w:rPr>
        <w:t>Por su parte, el particular no realizó manifiestación alguna,</w:t>
      </w:r>
      <w:r w:rsidRPr="008E07A9">
        <w:rPr>
          <w:rFonts w:ascii="Palatino Linotype" w:eastAsia="Arial Unicode MS" w:hAnsi="Palatino Linotype" w:cs="Arial"/>
          <w:lang w:val="es-ES_tradnl"/>
        </w:rPr>
        <w:t xml:space="preserve"> ni presentó pruebas o alegatos.</w:t>
      </w:r>
    </w:p>
    <w:p w14:paraId="52B3E21D" w14:textId="77777777" w:rsidR="00E458F5" w:rsidRPr="008E07A9" w:rsidRDefault="00E458F5" w:rsidP="00214140">
      <w:pPr>
        <w:spacing w:line="360" w:lineRule="auto"/>
        <w:jc w:val="both"/>
        <w:rPr>
          <w:rFonts w:ascii="Palatino Linotype" w:hAnsi="Palatino Linotype" w:cs="Arial"/>
          <w:lang w:eastAsia="es-MX"/>
        </w:rPr>
      </w:pPr>
    </w:p>
    <w:p w14:paraId="1D8784E1" w14:textId="77777777" w:rsidR="004A639D" w:rsidRPr="008E07A9" w:rsidRDefault="004A639D" w:rsidP="00214140">
      <w:pPr>
        <w:widowControl w:val="0"/>
        <w:tabs>
          <w:tab w:val="left" w:pos="0"/>
        </w:tabs>
        <w:spacing w:line="360" w:lineRule="auto"/>
        <w:jc w:val="both"/>
        <w:rPr>
          <w:rFonts w:ascii="Palatino Linotype" w:eastAsia="Palatino Linotype" w:hAnsi="Palatino Linotype" w:cs="Palatino Linotype"/>
          <w:b/>
        </w:rPr>
      </w:pPr>
      <w:r w:rsidRPr="008E07A9">
        <w:rPr>
          <w:rFonts w:ascii="Palatino Linotype" w:eastAsia="Palatino Linotype" w:hAnsi="Palatino Linotype" w:cs="Palatino Linotype"/>
          <w:b/>
        </w:rPr>
        <w:t xml:space="preserve">c) De la ampliación </w:t>
      </w:r>
    </w:p>
    <w:p w14:paraId="730160B6" w14:textId="1F3CC0CF" w:rsidR="004A639D" w:rsidRPr="008E07A9" w:rsidRDefault="004A639D" w:rsidP="00214140">
      <w:pPr>
        <w:spacing w:line="360" w:lineRule="auto"/>
        <w:jc w:val="both"/>
        <w:rPr>
          <w:rFonts w:ascii="Palatino Linotype" w:eastAsia="Palatino Linotype" w:hAnsi="Palatino Linotype" w:cs="Palatino Linotype"/>
        </w:rPr>
      </w:pPr>
      <w:r w:rsidRPr="008E07A9">
        <w:rPr>
          <w:rFonts w:ascii="Palatino Linotype" w:eastAsia="Palatino Linotype" w:hAnsi="Palatino Linotype" w:cs="Palatino Linotype"/>
        </w:rPr>
        <w:t xml:space="preserve">En fecha </w:t>
      </w:r>
      <w:r w:rsidR="00637A76" w:rsidRPr="008E07A9">
        <w:rPr>
          <w:rFonts w:ascii="Palatino Linotype" w:eastAsia="Palatino Linotype" w:hAnsi="Palatino Linotype" w:cs="Palatino Linotype"/>
          <w:b/>
        </w:rPr>
        <w:t xml:space="preserve">doce de julio </w:t>
      </w:r>
      <w:r w:rsidRPr="008E07A9">
        <w:rPr>
          <w:rFonts w:ascii="Palatino Linotype" w:eastAsia="Palatino Linotype" w:hAnsi="Palatino Linotype" w:cs="Palatino Linotype"/>
          <w:b/>
        </w:rPr>
        <w:t>de dos mil veintidós</w:t>
      </w:r>
      <w:r w:rsidRPr="008E07A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6E81012" w14:textId="77777777" w:rsidR="004A639D" w:rsidRPr="008E07A9" w:rsidRDefault="004A639D" w:rsidP="00214140">
      <w:pPr>
        <w:spacing w:line="360" w:lineRule="auto"/>
        <w:jc w:val="both"/>
        <w:rPr>
          <w:rFonts w:ascii="Palatino Linotype" w:eastAsia="Palatino Linotype" w:hAnsi="Palatino Linotype" w:cs="Palatino Linotype"/>
        </w:rPr>
      </w:pPr>
    </w:p>
    <w:p w14:paraId="03B0730B" w14:textId="2267E85D"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037D48" w:rsidRPr="008E07A9">
        <w:rPr>
          <w:rFonts w:ascii="Palatino Linotype" w:hAnsi="Palatino Linotype" w:cs="Arial"/>
          <w:color w:val="222222"/>
          <w:lang w:eastAsia="es-MX"/>
        </w:rPr>
        <w:t xml:space="preserve">Recursos </w:t>
      </w:r>
      <w:r w:rsidRPr="008E07A9">
        <w:rPr>
          <w:rFonts w:ascii="Palatino Linotype" w:hAnsi="Palatino Linotype" w:cs="Arial"/>
          <w:color w:val="222222"/>
          <w:lang w:eastAsia="es-MX"/>
        </w:rPr>
        <w:t xml:space="preserve">de </w:t>
      </w:r>
      <w:r w:rsidR="00037D48" w:rsidRPr="008E07A9">
        <w:rPr>
          <w:rFonts w:ascii="Palatino Linotype" w:hAnsi="Palatino Linotype" w:cs="Arial"/>
          <w:color w:val="222222"/>
          <w:lang w:eastAsia="es-MX"/>
        </w:rPr>
        <w:t xml:space="preserve">Revisión </w:t>
      </w:r>
      <w:r w:rsidRPr="008E07A9">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3A2651"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08DCC98C"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lastRenderedPageBreak/>
        <w:t xml:space="preserve">Por ello, es menester precisar </w:t>
      </w:r>
      <w:proofErr w:type="gramStart"/>
      <w:r w:rsidRPr="008E07A9">
        <w:rPr>
          <w:rFonts w:ascii="Palatino Linotype" w:hAnsi="Palatino Linotype" w:cs="Arial"/>
          <w:color w:val="222222"/>
          <w:lang w:eastAsia="es-MX"/>
        </w:rPr>
        <w:t>que</w:t>
      </w:r>
      <w:proofErr w:type="gramEnd"/>
      <w:r w:rsidRPr="008E07A9">
        <w:rPr>
          <w:rFonts w:ascii="Palatino Linotype" w:hAnsi="Palatino Linotype" w:cs="Arial"/>
          <w:color w:val="222222"/>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92CA45A"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60A9D5C7"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7B1F43"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046B43BB"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12101D"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2A00DE56"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7E5E4CC0"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02B354D8" w14:textId="77777777" w:rsidR="00637A76" w:rsidRPr="008E07A9" w:rsidRDefault="00637A76" w:rsidP="00214140">
      <w:pPr>
        <w:pStyle w:val="Prrafodelista"/>
        <w:numPr>
          <w:ilvl w:val="0"/>
          <w:numId w:val="9"/>
        </w:numPr>
        <w:shd w:val="clear" w:color="auto" w:fill="FFFFFF"/>
        <w:spacing w:line="360" w:lineRule="auto"/>
        <w:contextualSpacing/>
        <w:jc w:val="both"/>
        <w:rPr>
          <w:rFonts w:ascii="Palatino Linotype" w:hAnsi="Palatino Linotype" w:cs="Arial"/>
          <w:color w:val="222222"/>
          <w:lang w:eastAsia="es-MX"/>
        </w:rPr>
      </w:pPr>
      <w:r w:rsidRPr="008E07A9">
        <w:rPr>
          <w:rFonts w:ascii="Palatino Linotype" w:hAnsi="Palatino Linotype" w:cs="Arial"/>
          <w:color w:val="222222"/>
          <w:lang w:eastAsia="es-MX"/>
        </w:rPr>
        <w:lastRenderedPageBreak/>
        <w:t>Complejidad del asunto: La complejidad de la prueba, la pluralidad de sujetos procesales, el tiempo transcurrido, las características y contexto del recurso.</w:t>
      </w:r>
    </w:p>
    <w:p w14:paraId="34CA95F2" w14:textId="77777777" w:rsidR="00637A76" w:rsidRPr="008E07A9" w:rsidRDefault="00637A76" w:rsidP="00214140">
      <w:pPr>
        <w:pStyle w:val="Prrafodelista"/>
        <w:numPr>
          <w:ilvl w:val="0"/>
          <w:numId w:val="9"/>
        </w:numPr>
        <w:shd w:val="clear" w:color="auto" w:fill="FFFFFF"/>
        <w:spacing w:line="360" w:lineRule="auto"/>
        <w:contextualSpacing/>
        <w:jc w:val="both"/>
        <w:rPr>
          <w:rFonts w:ascii="Palatino Linotype" w:hAnsi="Palatino Linotype" w:cs="Arial"/>
          <w:color w:val="222222"/>
          <w:lang w:eastAsia="es-MX"/>
        </w:rPr>
      </w:pPr>
      <w:r w:rsidRPr="008E07A9">
        <w:rPr>
          <w:rFonts w:ascii="Palatino Linotype" w:hAnsi="Palatino Linotype" w:cs="Arial"/>
          <w:color w:val="222222"/>
          <w:lang w:eastAsia="es-MX"/>
        </w:rPr>
        <w:t>Actividad Procesal del interesado: Acciones u omisiones del interesado.</w:t>
      </w:r>
    </w:p>
    <w:p w14:paraId="5AE73696" w14:textId="77777777" w:rsidR="00637A76" w:rsidRPr="008E07A9" w:rsidRDefault="00637A76" w:rsidP="00214140">
      <w:pPr>
        <w:pStyle w:val="Prrafodelista"/>
        <w:numPr>
          <w:ilvl w:val="0"/>
          <w:numId w:val="9"/>
        </w:numPr>
        <w:shd w:val="clear" w:color="auto" w:fill="FFFFFF"/>
        <w:spacing w:line="360" w:lineRule="auto"/>
        <w:contextualSpacing/>
        <w:jc w:val="both"/>
        <w:rPr>
          <w:rFonts w:ascii="Palatino Linotype" w:hAnsi="Palatino Linotype" w:cs="Arial"/>
          <w:color w:val="222222"/>
          <w:lang w:eastAsia="es-MX"/>
        </w:rPr>
      </w:pPr>
      <w:r w:rsidRPr="008E07A9">
        <w:rPr>
          <w:rFonts w:ascii="Palatino Linotype" w:hAnsi="Palatino Linotype" w:cs="Arial"/>
          <w:color w:val="222222"/>
          <w:lang w:eastAsia="es-MX"/>
        </w:rPr>
        <w:t>Conducta de la Autoridad: Las Acciones u omisiones realizadas en el procedimiento. Así como si la autoridad actuó con la debida diligencia.</w:t>
      </w:r>
    </w:p>
    <w:p w14:paraId="732608E2" w14:textId="77777777" w:rsidR="00637A76" w:rsidRPr="008E07A9" w:rsidRDefault="00637A76" w:rsidP="00214140">
      <w:pPr>
        <w:pStyle w:val="Prrafodelista"/>
        <w:numPr>
          <w:ilvl w:val="0"/>
          <w:numId w:val="9"/>
        </w:numPr>
        <w:shd w:val="clear" w:color="auto" w:fill="FFFFFF"/>
        <w:spacing w:line="360" w:lineRule="auto"/>
        <w:contextualSpacing/>
        <w:jc w:val="both"/>
        <w:rPr>
          <w:rFonts w:ascii="Palatino Linotype" w:hAnsi="Palatino Linotype" w:cs="Arial"/>
          <w:color w:val="222222"/>
          <w:lang w:eastAsia="es-MX"/>
        </w:rPr>
      </w:pPr>
      <w:r w:rsidRPr="008E07A9">
        <w:rPr>
          <w:rFonts w:ascii="Palatino Linotype" w:hAnsi="Palatino Linotype" w:cs="Arial"/>
          <w:color w:val="222222"/>
          <w:lang w:eastAsia="es-MX"/>
        </w:rPr>
        <w:t>La afectación generada en la situación jurídica de la persona involucrada en el proceso: Violación a sus derechos humanos.</w:t>
      </w:r>
    </w:p>
    <w:p w14:paraId="152FB1A0" w14:textId="77777777" w:rsidR="00637A76" w:rsidRPr="008E07A9" w:rsidRDefault="00637A76" w:rsidP="00214140">
      <w:pPr>
        <w:shd w:val="clear" w:color="auto" w:fill="FFFFFF"/>
        <w:spacing w:line="360" w:lineRule="auto"/>
        <w:ind w:left="360"/>
        <w:jc w:val="both"/>
        <w:rPr>
          <w:rFonts w:ascii="Palatino Linotype" w:hAnsi="Palatino Linotype" w:cs="Arial"/>
          <w:color w:val="222222"/>
          <w:lang w:eastAsia="es-MX"/>
        </w:rPr>
      </w:pPr>
    </w:p>
    <w:p w14:paraId="61BE13C6"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098C2A"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0D52FD0E"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3C2B4BD"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1F9C8869"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29DE23"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083BD530"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7A6E3833"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716EEB58"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474781AF"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1D46F403"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 xml:space="preserve">“PLAZO RAZONABLE PARA RESOLVER. CONCEPTO Y ELEMENTOS QUE LO INTEGRAN A LA LUZ DEL DERECHO INTERNACIONAL DE LOS DERECHOS </w:t>
      </w:r>
      <w:r w:rsidRPr="008E07A9">
        <w:rPr>
          <w:rFonts w:ascii="Palatino Linotype" w:hAnsi="Palatino Linotype" w:cs="Arial"/>
          <w:color w:val="222222"/>
          <w:lang w:eastAsia="es-MX"/>
        </w:rPr>
        <w:lastRenderedPageBreak/>
        <w:t>HUMANOS.”, visible en el Seminario Judicial de la Federación y su gaceta, con el registro digital 2002350.</w:t>
      </w:r>
    </w:p>
    <w:p w14:paraId="460BDDF9"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p>
    <w:p w14:paraId="504F6CDA" w14:textId="77777777" w:rsidR="00637A76" w:rsidRPr="008E07A9" w:rsidRDefault="00637A76" w:rsidP="00214140">
      <w:pPr>
        <w:shd w:val="clear" w:color="auto" w:fill="FFFFFF"/>
        <w:spacing w:line="360" w:lineRule="auto"/>
        <w:jc w:val="both"/>
        <w:rPr>
          <w:rFonts w:ascii="Palatino Linotype" w:hAnsi="Palatino Linotype" w:cs="Arial"/>
          <w:color w:val="222222"/>
          <w:lang w:eastAsia="es-MX"/>
        </w:rPr>
      </w:pPr>
      <w:r w:rsidRPr="008E07A9">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120FC768" w14:textId="77777777" w:rsidR="00637A76" w:rsidRPr="008E07A9" w:rsidRDefault="00637A76" w:rsidP="00214140">
      <w:pPr>
        <w:spacing w:line="360" w:lineRule="auto"/>
        <w:jc w:val="both"/>
        <w:rPr>
          <w:rFonts w:ascii="Palatino Linotype" w:hAnsi="Palatino Linotype"/>
        </w:rPr>
      </w:pPr>
    </w:p>
    <w:p w14:paraId="5FBD3005" w14:textId="77777777" w:rsidR="004A639D" w:rsidRPr="008E07A9" w:rsidRDefault="004A639D" w:rsidP="00214140">
      <w:pPr>
        <w:spacing w:line="360" w:lineRule="auto"/>
        <w:jc w:val="both"/>
        <w:rPr>
          <w:rFonts w:ascii="Palatino Linotype" w:eastAsia="Palatino Linotype" w:hAnsi="Palatino Linotype" w:cs="Palatino Linotype"/>
          <w:b/>
        </w:rPr>
      </w:pPr>
      <w:r w:rsidRPr="008E07A9">
        <w:rPr>
          <w:rFonts w:ascii="Palatino Linotype" w:eastAsia="Palatino Linotype" w:hAnsi="Palatino Linotype" w:cs="Palatino Linotype"/>
          <w:b/>
        </w:rPr>
        <w:t>d) Cierre de Instrucción</w:t>
      </w:r>
    </w:p>
    <w:p w14:paraId="77E81378" w14:textId="0F39561C" w:rsidR="004A639D" w:rsidRPr="008E07A9" w:rsidRDefault="004A639D" w:rsidP="00214140">
      <w:pPr>
        <w:spacing w:line="360" w:lineRule="auto"/>
        <w:jc w:val="both"/>
        <w:rPr>
          <w:rFonts w:ascii="Palatino Linotype" w:eastAsia="Palatino Linotype" w:hAnsi="Palatino Linotype" w:cs="Palatino Linotype"/>
        </w:rPr>
      </w:pPr>
      <w:r w:rsidRPr="008E07A9">
        <w:rPr>
          <w:rFonts w:ascii="Palatino Linotype" w:eastAsia="Palatino Linotype" w:hAnsi="Palatino Linotype" w:cs="Palatino Linotype"/>
        </w:rPr>
        <w:t xml:space="preserve">Por lo que, una vez analizado el estado procesal que guarda el expediente, en fecha </w:t>
      </w:r>
      <w:r w:rsidR="00C539BD" w:rsidRPr="008E07A9">
        <w:rPr>
          <w:rFonts w:ascii="Palatino Linotype" w:eastAsia="Palatino Linotype" w:hAnsi="Palatino Linotype" w:cs="Palatino Linotype"/>
          <w:b/>
        </w:rPr>
        <w:t>c</w:t>
      </w:r>
      <w:r w:rsidR="001A15F3" w:rsidRPr="008E07A9">
        <w:rPr>
          <w:rFonts w:ascii="Palatino Linotype" w:eastAsia="Palatino Linotype" w:hAnsi="Palatino Linotype" w:cs="Palatino Linotype"/>
          <w:b/>
        </w:rPr>
        <w:t>uatro</w:t>
      </w:r>
      <w:r w:rsidR="00C539BD" w:rsidRPr="008E07A9">
        <w:rPr>
          <w:rFonts w:ascii="Palatino Linotype" w:eastAsia="Palatino Linotype" w:hAnsi="Palatino Linotype" w:cs="Palatino Linotype"/>
          <w:b/>
        </w:rPr>
        <w:t xml:space="preserve"> de octubre </w:t>
      </w:r>
      <w:r w:rsidRPr="008E07A9">
        <w:rPr>
          <w:rFonts w:ascii="Palatino Linotype" w:eastAsia="Palatino Linotype" w:hAnsi="Palatino Linotype" w:cs="Palatino Linotype"/>
          <w:b/>
        </w:rPr>
        <w:t>de dos mil veintidós</w:t>
      </w:r>
      <w:r w:rsidRPr="008E07A9">
        <w:rPr>
          <w:rFonts w:ascii="Palatino Linotype" w:eastAsia="Palatino Linotype" w:hAnsi="Palatino Linotype" w:cs="Palatino Linotype"/>
        </w:rPr>
        <w:t xml:space="preserve">, la </w:t>
      </w:r>
      <w:r w:rsidRPr="008E07A9">
        <w:rPr>
          <w:rFonts w:ascii="Palatino Linotype" w:eastAsia="Palatino Linotype" w:hAnsi="Palatino Linotype" w:cs="Palatino Linotype"/>
          <w:b/>
        </w:rPr>
        <w:t xml:space="preserve">Comisionada Sharon Cristina Morales Martínez </w:t>
      </w:r>
      <w:r w:rsidRPr="008E07A9">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90F3F" w:rsidRPr="008E07A9">
        <w:rPr>
          <w:rFonts w:ascii="Palatino Linotype" w:eastAsia="Palatino Linotype" w:hAnsi="Palatino Linotype" w:cs="Palatino Linotype"/>
        </w:rPr>
        <w:t>.</w:t>
      </w:r>
    </w:p>
    <w:p w14:paraId="2ECF9506" w14:textId="3B30B594" w:rsidR="0080495B" w:rsidRPr="008E07A9" w:rsidRDefault="0080495B" w:rsidP="007239F1">
      <w:pPr>
        <w:jc w:val="both"/>
        <w:rPr>
          <w:rFonts w:ascii="Palatino Linotype" w:hAnsi="Palatino Linotype"/>
          <w:color w:val="000000" w:themeColor="text1"/>
        </w:rPr>
      </w:pPr>
    </w:p>
    <w:p w14:paraId="036F9547" w14:textId="77777777" w:rsidR="007A5836" w:rsidRPr="008E07A9" w:rsidRDefault="007A5836" w:rsidP="007239F1">
      <w:pPr>
        <w:jc w:val="center"/>
        <w:rPr>
          <w:rFonts w:ascii="Palatino Linotype" w:hAnsi="Palatino Linotype"/>
          <w:b/>
          <w:bCs/>
          <w:color w:val="000000" w:themeColor="text1"/>
          <w:spacing w:val="60"/>
          <w:sz w:val="28"/>
        </w:rPr>
      </w:pPr>
      <w:r w:rsidRPr="008E07A9">
        <w:rPr>
          <w:rFonts w:ascii="Palatino Linotype" w:hAnsi="Palatino Linotype"/>
          <w:b/>
          <w:bCs/>
          <w:color w:val="000000" w:themeColor="text1"/>
          <w:spacing w:val="60"/>
          <w:sz w:val="28"/>
        </w:rPr>
        <w:t>CONSIDERANDO</w:t>
      </w:r>
    </w:p>
    <w:p w14:paraId="2D9810D3" w14:textId="77777777" w:rsidR="006C258B" w:rsidRPr="008E07A9" w:rsidRDefault="006C258B" w:rsidP="007239F1">
      <w:pPr>
        <w:jc w:val="center"/>
        <w:rPr>
          <w:rFonts w:ascii="Palatino Linotype" w:hAnsi="Palatino Linotype"/>
          <w:b/>
          <w:bCs/>
          <w:color w:val="000000" w:themeColor="text1"/>
          <w:spacing w:val="60"/>
          <w:sz w:val="28"/>
        </w:rPr>
      </w:pPr>
    </w:p>
    <w:p w14:paraId="1175ED9F" w14:textId="77777777" w:rsidR="00FA2D5D" w:rsidRPr="008E07A9" w:rsidRDefault="002D5F76" w:rsidP="00214140">
      <w:pPr>
        <w:spacing w:line="360" w:lineRule="auto"/>
        <w:ind w:right="50"/>
        <w:jc w:val="both"/>
        <w:rPr>
          <w:rFonts w:ascii="Palatino Linotype" w:hAnsi="Palatino Linotype"/>
          <w:b/>
          <w:color w:val="000000" w:themeColor="text1"/>
        </w:rPr>
      </w:pPr>
      <w:r w:rsidRPr="008E07A9">
        <w:rPr>
          <w:rFonts w:ascii="Palatino Linotype" w:hAnsi="Palatino Linotype"/>
          <w:b/>
          <w:color w:val="000000" w:themeColor="text1"/>
          <w:sz w:val="28"/>
          <w:szCs w:val="28"/>
        </w:rPr>
        <w:t>PRIMERO</w:t>
      </w:r>
      <w:r w:rsidRPr="008E07A9">
        <w:rPr>
          <w:rFonts w:ascii="Palatino Linotype" w:hAnsi="Palatino Linotype"/>
          <w:b/>
          <w:color w:val="000000" w:themeColor="text1"/>
        </w:rPr>
        <w:t>.</w:t>
      </w:r>
      <w:r w:rsidRPr="008E07A9">
        <w:rPr>
          <w:rFonts w:ascii="Palatino Linotype" w:hAnsi="Palatino Linotype"/>
          <w:color w:val="000000" w:themeColor="text1"/>
        </w:rPr>
        <w:t xml:space="preserve"> </w:t>
      </w:r>
      <w:r w:rsidRPr="008E07A9">
        <w:rPr>
          <w:rFonts w:ascii="Palatino Linotype" w:hAnsi="Palatino Linotype"/>
          <w:b/>
          <w:color w:val="000000" w:themeColor="text1"/>
        </w:rPr>
        <w:t>Competencia</w:t>
      </w:r>
      <w:r w:rsidRPr="008E07A9">
        <w:rPr>
          <w:rFonts w:ascii="Palatino Linotype" w:hAnsi="Palatino Linotype"/>
          <w:color w:val="000000" w:themeColor="text1"/>
        </w:rPr>
        <w:t>.</w:t>
      </w:r>
      <w:r w:rsidRPr="008E07A9">
        <w:rPr>
          <w:rFonts w:ascii="Palatino Linotype" w:hAnsi="Palatino Linotype"/>
          <w:b/>
          <w:color w:val="000000" w:themeColor="text1"/>
        </w:rPr>
        <w:t xml:space="preserve"> </w:t>
      </w:r>
    </w:p>
    <w:p w14:paraId="27DD7C24" w14:textId="6A0070E8" w:rsidR="002D5F76" w:rsidRPr="008E07A9" w:rsidRDefault="002D5F76" w:rsidP="00214140">
      <w:pPr>
        <w:spacing w:line="360" w:lineRule="auto"/>
        <w:ind w:right="50"/>
        <w:jc w:val="both"/>
        <w:rPr>
          <w:rFonts w:ascii="Palatino Linotype" w:hAnsi="Palatino Linotype" w:cs="Arial"/>
          <w:color w:val="000000" w:themeColor="text1"/>
        </w:rPr>
      </w:pPr>
      <w:r w:rsidRPr="008E07A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8E07A9">
        <w:rPr>
          <w:rFonts w:ascii="Palatino Linotype" w:hAnsi="Palatino Linotype"/>
          <w:color w:val="000000" w:themeColor="text1"/>
        </w:rPr>
        <w:t>Recurso de Revisión</w:t>
      </w:r>
      <w:r w:rsidRPr="008E07A9">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8E07A9">
        <w:rPr>
          <w:rFonts w:ascii="Palatino Linotype" w:hAnsi="Palatino Linotype"/>
          <w:color w:val="000000" w:themeColor="text1"/>
        </w:rPr>
        <w:lastRenderedPageBreak/>
        <w:t>del Estado Libre y Soberano de México; 2 fracción II, 13, 29, 36, fracciones I y II, 176, 178, 179, 181 párrafo tercero y 185 de la Ley de Transparencia y Acceso a la Información Pública del Estado de México y Municipios</w:t>
      </w:r>
      <w:r w:rsidRPr="008E07A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8E07A9" w:rsidRDefault="002D5F76" w:rsidP="00214140">
      <w:pPr>
        <w:spacing w:line="360" w:lineRule="auto"/>
        <w:ind w:right="50"/>
        <w:jc w:val="both"/>
        <w:rPr>
          <w:rFonts w:ascii="Palatino Linotype" w:hAnsi="Palatino Linotype" w:cs="Arial"/>
          <w:color w:val="000000" w:themeColor="text1"/>
        </w:rPr>
      </w:pPr>
    </w:p>
    <w:p w14:paraId="05A2C2FB" w14:textId="77777777" w:rsidR="00FA2D5D" w:rsidRPr="008E07A9" w:rsidRDefault="00FA1E61"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E07A9">
        <w:rPr>
          <w:rFonts w:ascii="Palatino Linotype" w:hAnsi="Palatino Linotype"/>
          <w:b/>
          <w:color w:val="000000" w:themeColor="text1"/>
          <w:sz w:val="28"/>
        </w:rPr>
        <w:t>SEGUNDO.</w:t>
      </w:r>
      <w:r w:rsidRPr="008E07A9">
        <w:rPr>
          <w:rFonts w:ascii="Palatino Linotype" w:hAnsi="Palatino Linotype" w:cs="Arial"/>
          <w:b/>
          <w:color w:val="000000" w:themeColor="text1"/>
        </w:rPr>
        <w:t xml:space="preserve"> </w:t>
      </w:r>
      <w:r w:rsidR="00633F63" w:rsidRPr="008E07A9">
        <w:rPr>
          <w:rFonts w:ascii="Palatino Linotype" w:hAnsi="Palatino Linotype" w:cs="Arial"/>
          <w:b/>
          <w:color w:val="000000" w:themeColor="text1"/>
        </w:rPr>
        <w:t>Interés.</w:t>
      </w:r>
      <w:r w:rsidR="00633F63" w:rsidRPr="008E07A9">
        <w:rPr>
          <w:rFonts w:ascii="Palatino Linotype" w:hAnsi="Palatino Linotype" w:cs="Arial"/>
          <w:color w:val="000000" w:themeColor="text1"/>
        </w:rPr>
        <w:t xml:space="preserve"> </w:t>
      </w:r>
    </w:p>
    <w:p w14:paraId="66E31ACB" w14:textId="2A91C4A9" w:rsidR="00E62E88" w:rsidRPr="008E07A9" w:rsidRDefault="00E62E88" w:rsidP="00214140">
      <w:pPr>
        <w:spacing w:line="360" w:lineRule="auto"/>
        <w:jc w:val="both"/>
        <w:rPr>
          <w:rFonts w:ascii="Palatino Linotype" w:hAnsi="Palatino Linotype" w:cs="Arial"/>
          <w:b/>
          <w:bCs/>
          <w:color w:val="000000" w:themeColor="text1"/>
        </w:rPr>
      </w:pPr>
      <w:r w:rsidRPr="008E07A9">
        <w:rPr>
          <w:rFonts w:ascii="Palatino Linotype" w:hAnsi="Palatino Linotype" w:cs="Arial"/>
          <w:bCs/>
          <w:color w:val="000000" w:themeColor="text1"/>
        </w:rPr>
        <w:t xml:space="preserve">El </w:t>
      </w:r>
      <w:r w:rsidR="00BC5BEF" w:rsidRPr="008E07A9">
        <w:rPr>
          <w:rFonts w:ascii="Palatino Linotype" w:hAnsi="Palatino Linotype" w:cs="Arial"/>
          <w:bCs/>
          <w:color w:val="000000" w:themeColor="text1"/>
        </w:rPr>
        <w:t>Recurso de Revisión</w:t>
      </w:r>
      <w:r w:rsidRPr="008E07A9">
        <w:rPr>
          <w:rFonts w:ascii="Palatino Linotype" w:hAnsi="Palatino Linotype" w:cs="Arial"/>
          <w:bCs/>
          <w:color w:val="000000" w:themeColor="text1"/>
        </w:rPr>
        <w:t xml:space="preserve"> fue interpuesto por parte legítima, en atención a que se presentó por </w:t>
      </w:r>
      <w:r w:rsidRPr="008E07A9">
        <w:rPr>
          <w:rFonts w:ascii="Palatino Linotype" w:hAnsi="Palatino Linotype" w:cs="Arial"/>
          <w:b/>
          <w:color w:val="000000" w:themeColor="text1"/>
        </w:rPr>
        <w:t>EL</w:t>
      </w:r>
      <w:r w:rsidRPr="008E07A9">
        <w:rPr>
          <w:rFonts w:ascii="Palatino Linotype" w:hAnsi="Palatino Linotype" w:cs="Arial"/>
          <w:b/>
          <w:bCs/>
          <w:color w:val="000000" w:themeColor="text1"/>
        </w:rPr>
        <w:t xml:space="preserve"> RECURRENTE,</w:t>
      </w:r>
      <w:r w:rsidRPr="008E07A9">
        <w:rPr>
          <w:rFonts w:ascii="Palatino Linotype" w:hAnsi="Palatino Linotype" w:cs="Arial"/>
          <w:bCs/>
          <w:color w:val="000000" w:themeColor="text1"/>
        </w:rPr>
        <w:t xml:space="preserve"> quien es la misma persona que formuló la solicitud de acceso a la información pública al </w:t>
      </w:r>
      <w:r w:rsidRPr="008E07A9">
        <w:rPr>
          <w:rFonts w:ascii="Palatino Linotype" w:hAnsi="Palatino Linotype" w:cs="Arial"/>
          <w:b/>
          <w:bCs/>
          <w:color w:val="000000" w:themeColor="text1"/>
        </w:rPr>
        <w:t xml:space="preserve">SUJETO OBLIGADO, </w:t>
      </w:r>
      <w:r w:rsidRPr="008E07A9">
        <w:rPr>
          <w:rFonts w:ascii="Palatino Linotype" w:hAnsi="Palatino Linotype" w:cs="Arial"/>
          <w:bCs/>
          <w:color w:val="000000" w:themeColor="text1"/>
        </w:rPr>
        <w:t xml:space="preserve">pues para ello, es </w:t>
      </w:r>
      <w:r w:rsidRPr="008E07A9">
        <w:rPr>
          <w:rFonts w:ascii="Palatino Linotype" w:hAnsi="Palatino Linotype" w:cs="Arial"/>
          <w:color w:val="000000" w:themeColor="text1"/>
          <w:lang w:eastAsia="es-MX"/>
        </w:rPr>
        <w:t xml:space="preserve">necesario que el particular ingrese al </w:t>
      </w:r>
      <w:r w:rsidRPr="008E07A9">
        <w:rPr>
          <w:rFonts w:ascii="Palatino Linotype" w:hAnsi="Palatino Linotype" w:cs="Arial"/>
          <w:b/>
          <w:color w:val="000000" w:themeColor="text1"/>
          <w:lang w:eastAsia="es-MX"/>
        </w:rPr>
        <w:t xml:space="preserve">SAIMEX </w:t>
      </w:r>
      <w:r w:rsidRPr="008E07A9">
        <w:rPr>
          <w:rFonts w:ascii="Palatino Linotype" w:hAnsi="Palatino Linotype" w:cs="Arial"/>
          <w:color w:val="000000" w:themeColor="text1"/>
          <w:lang w:eastAsia="es-MX"/>
        </w:rPr>
        <w:t>mediante la utilización de su clave de usuario y contraseña.</w:t>
      </w:r>
    </w:p>
    <w:p w14:paraId="3DCA35D6" w14:textId="77777777" w:rsidR="006C258B" w:rsidRPr="008E07A9" w:rsidRDefault="006C258B" w:rsidP="00214140">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E07A9" w:rsidRDefault="00FA1E61" w:rsidP="00214140">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E07A9">
        <w:rPr>
          <w:rFonts w:ascii="Palatino Linotype" w:hAnsi="Palatino Linotype"/>
          <w:b/>
          <w:color w:val="000000" w:themeColor="text1"/>
          <w:sz w:val="28"/>
        </w:rPr>
        <w:t>TERCERO</w:t>
      </w:r>
      <w:r w:rsidRPr="008E07A9">
        <w:rPr>
          <w:rFonts w:ascii="Palatino Linotype" w:hAnsi="Palatino Linotype" w:cs="Arial"/>
          <w:b/>
          <w:color w:val="000000" w:themeColor="text1"/>
        </w:rPr>
        <w:t xml:space="preserve">. </w:t>
      </w:r>
      <w:r w:rsidR="00633F63" w:rsidRPr="008E07A9">
        <w:rPr>
          <w:rFonts w:ascii="Palatino Linotype" w:hAnsi="Palatino Linotype" w:cs="Arial"/>
          <w:b/>
          <w:color w:val="000000" w:themeColor="text1"/>
        </w:rPr>
        <w:t xml:space="preserve">Oportunidad. </w:t>
      </w:r>
    </w:p>
    <w:p w14:paraId="13062CA8" w14:textId="77777777" w:rsidR="00062F8D" w:rsidRPr="008E07A9" w:rsidRDefault="00062F8D" w:rsidP="00214140">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E07A9">
        <w:rPr>
          <w:rFonts w:ascii="Palatino Linotype" w:hAnsi="Palatino Linotype" w:cs="Arial"/>
          <w:color w:val="000000" w:themeColor="text1"/>
        </w:rPr>
        <w:t xml:space="preserve">El Recurso de Revisión se interpuso dentro del plazo de quince días hábiles contados a partir del día siguiente en que </w:t>
      </w:r>
      <w:r w:rsidRPr="008E07A9">
        <w:rPr>
          <w:rFonts w:ascii="Palatino Linotype" w:hAnsi="Palatino Linotype" w:cs="Arial"/>
          <w:b/>
          <w:color w:val="000000" w:themeColor="text1"/>
        </w:rPr>
        <w:t xml:space="preserve">EL RECURRENTE </w:t>
      </w:r>
      <w:r w:rsidRPr="008E07A9">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8E07A9" w:rsidRDefault="00062F8D" w:rsidP="007239F1">
      <w:pPr>
        <w:ind w:left="851" w:right="902"/>
        <w:jc w:val="both"/>
        <w:rPr>
          <w:rFonts w:ascii="Palatino Linotype" w:eastAsiaTheme="minorEastAsia" w:hAnsi="Palatino Linotype" w:cs="Arial"/>
          <w:color w:val="000000" w:themeColor="text1"/>
        </w:rPr>
      </w:pPr>
    </w:p>
    <w:p w14:paraId="6B712222" w14:textId="77777777" w:rsidR="00062F8D" w:rsidRPr="008E07A9" w:rsidRDefault="00062F8D" w:rsidP="007239F1">
      <w:pPr>
        <w:tabs>
          <w:tab w:val="left" w:pos="851"/>
        </w:tabs>
        <w:ind w:left="851" w:right="901"/>
        <w:jc w:val="both"/>
        <w:rPr>
          <w:rFonts w:ascii="Palatino Linotype" w:eastAsiaTheme="minorEastAsia" w:hAnsi="Palatino Linotype" w:cs="Arial"/>
          <w:i/>
          <w:color w:val="000000" w:themeColor="text1"/>
          <w:sz w:val="22"/>
        </w:rPr>
      </w:pPr>
      <w:r w:rsidRPr="008E07A9">
        <w:rPr>
          <w:rFonts w:ascii="Palatino Linotype" w:eastAsiaTheme="minorEastAsia" w:hAnsi="Palatino Linotype" w:cs="Arial"/>
          <w:b/>
          <w:i/>
          <w:color w:val="000000" w:themeColor="text1"/>
          <w:sz w:val="22"/>
        </w:rPr>
        <w:t>“Artículo 178.</w:t>
      </w:r>
      <w:r w:rsidRPr="008E07A9">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8E07A9" w:rsidRDefault="00062F8D" w:rsidP="007239F1">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8E07A9" w:rsidRDefault="00062F8D" w:rsidP="007239F1">
      <w:pPr>
        <w:tabs>
          <w:tab w:val="left" w:pos="851"/>
        </w:tabs>
        <w:ind w:left="851" w:right="901"/>
        <w:jc w:val="both"/>
        <w:rPr>
          <w:rFonts w:ascii="Palatino Linotype" w:eastAsiaTheme="minorEastAsia" w:hAnsi="Palatino Linotype" w:cs="Arial"/>
          <w:i/>
          <w:color w:val="000000" w:themeColor="text1"/>
          <w:sz w:val="22"/>
        </w:rPr>
      </w:pPr>
      <w:r w:rsidRPr="008E07A9">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8E07A9" w:rsidRDefault="00062F8D" w:rsidP="007239F1">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8E07A9" w:rsidRDefault="00062F8D" w:rsidP="007239F1">
      <w:pPr>
        <w:tabs>
          <w:tab w:val="left" w:pos="851"/>
        </w:tabs>
        <w:ind w:left="851" w:right="901"/>
        <w:jc w:val="both"/>
        <w:rPr>
          <w:rFonts w:ascii="Palatino Linotype" w:eastAsiaTheme="minorEastAsia" w:hAnsi="Palatino Linotype" w:cs="Arial"/>
          <w:i/>
          <w:color w:val="000000" w:themeColor="text1"/>
        </w:rPr>
      </w:pPr>
      <w:r w:rsidRPr="008E07A9">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8E07A9">
        <w:rPr>
          <w:rFonts w:ascii="Palatino Linotype" w:eastAsiaTheme="minorEastAsia" w:hAnsi="Palatino Linotype" w:cs="Arial"/>
          <w:b/>
          <w:i/>
          <w:color w:val="000000" w:themeColor="text1"/>
          <w:sz w:val="22"/>
        </w:rPr>
        <w:t>”</w:t>
      </w:r>
    </w:p>
    <w:p w14:paraId="68A7B4F5" w14:textId="77777777" w:rsidR="00062F8D" w:rsidRPr="008E07A9" w:rsidRDefault="00062F8D" w:rsidP="007239F1">
      <w:pPr>
        <w:ind w:left="851" w:right="902"/>
        <w:jc w:val="both"/>
        <w:rPr>
          <w:rFonts w:ascii="Palatino Linotype" w:eastAsiaTheme="minorEastAsia" w:hAnsi="Palatino Linotype" w:cs="Arial"/>
          <w:color w:val="000000" w:themeColor="text1"/>
        </w:rPr>
      </w:pPr>
    </w:p>
    <w:p w14:paraId="04D5FD64" w14:textId="48D2BBB9" w:rsidR="00062F8D" w:rsidRPr="008E07A9" w:rsidRDefault="00062F8D" w:rsidP="00214140">
      <w:pPr>
        <w:spacing w:line="360" w:lineRule="auto"/>
        <w:jc w:val="both"/>
        <w:rPr>
          <w:rFonts w:ascii="Palatino Linotype" w:eastAsiaTheme="minorEastAsia" w:hAnsi="Palatino Linotype" w:cs="Arial"/>
          <w:color w:val="000000" w:themeColor="text1"/>
        </w:rPr>
      </w:pPr>
      <w:r w:rsidRPr="008E07A9">
        <w:rPr>
          <w:rFonts w:ascii="Palatino Linotype" w:eastAsiaTheme="minorEastAsia" w:hAnsi="Palatino Linotype" w:cs="Arial"/>
          <w:color w:val="000000" w:themeColor="text1"/>
        </w:rPr>
        <w:t xml:space="preserve">En esa tesitura, atendiendo a que </w:t>
      </w:r>
      <w:r w:rsidRPr="008E07A9">
        <w:rPr>
          <w:rFonts w:ascii="Palatino Linotype" w:eastAsiaTheme="minorEastAsia" w:hAnsi="Palatino Linotype" w:cs="Arial"/>
          <w:b/>
          <w:color w:val="000000" w:themeColor="text1"/>
        </w:rPr>
        <w:t>EL SUJETO OBLIGADO</w:t>
      </w:r>
      <w:r w:rsidRPr="008E07A9">
        <w:rPr>
          <w:rFonts w:ascii="Palatino Linotype" w:eastAsiaTheme="minorEastAsia" w:hAnsi="Palatino Linotype" w:cs="Arial"/>
          <w:color w:val="000000" w:themeColor="text1"/>
        </w:rPr>
        <w:t xml:space="preserve"> notificó la respuesta a la solicitud de información pública el día </w:t>
      </w:r>
      <w:r w:rsidR="00637A76" w:rsidRPr="008E07A9">
        <w:rPr>
          <w:rFonts w:ascii="Palatino Linotype" w:eastAsiaTheme="minorEastAsia" w:hAnsi="Palatino Linotype" w:cs="Arial"/>
          <w:b/>
          <w:color w:val="000000" w:themeColor="text1"/>
        </w:rPr>
        <w:t>nueve</w:t>
      </w:r>
      <w:r w:rsidR="009B1BC5" w:rsidRPr="008E07A9">
        <w:rPr>
          <w:rFonts w:ascii="Palatino Linotype" w:eastAsiaTheme="minorEastAsia" w:hAnsi="Palatino Linotype" w:cs="Arial"/>
          <w:b/>
          <w:color w:val="000000" w:themeColor="text1"/>
        </w:rPr>
        <w:t xml:space="preserve"> de mayo</w:t>
      </w:r>
      <w:r w:rsidR="001419FB" w:rsidRPr="008E07A9">
        <w:rPr>
          <w:rFonts w:ascii="Palatino Linotype" w:eastAsiaTheme="minorEastAsia" w:hAnsi="Palatino Linotype" w:cs="Arial"/>
          <w:b/>
          <w:color w:val="000000" w:themeColor="text1"/>
        </w:rPr>
        <w:t xml:space="preserve"> </w:t>
      </w:r>
      <w:r w:rsidRPr="008E07A9">
        <w:rPr>
          <w:rFonts w:ascii="Palatino Linotype" w:eastAsiaTheme="minorEastAsia" w:hAnsi="Palatino Linotype" w:cs="Arial"/>
          <w:b/>
          <w:color w:val="000000" w:themeColor="text1"/>
        </w:rPr>
        <w:t>de dos mil veintidós</w:t>
      </w:r>
      <w:r w:rsidRPr="008E07A9">
        <w:rPr>
          <w:rFonts w:ascii="Palatino Linotype" w:eastAsiaTheme="minorEastAsia" w:hAnsi="Palatino Linotype" w:cs="Arial"/>
          <w:color w:val="000000" w:themeColor="text1"/>
        </w:rPr>
        <w:t>;</w:t>
      </w:r>
      <w:r w:rsidRPr="008E07A9">
        <w:rPr>
          <w:rFonts w:ascii="Palatino Linotype" w:eastAsiaTheme="minorEastAsia" w:hAnsi="Palatino Linotype" w:cs="Arial"/>
          <w:b/>
          <w:color w:val="000000" w:themeColor="text1"/>
        </w:rPr>
        <w:t xml:space="preserve"> </w:t>
      </w:r>
      <w:r w:rsidRPr="008E07A9">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8E07A9">
        <w:rPr>
          <w:rFonts w:ascii="Palatino Linotype" w:eastAsiaTheme="minorEastAsia" w:hAnsi="Palatino Linotype" w:cs="Arial"/>
          <w:b/>
          <w:color w:val="000000" w:themeColor="text1"/>
        </w:rPr>
        <w:t>RECURRENTE</w:t>
      </w:r>
      <w:r w:rsidRPr="008E07A9">
        <w:rPr>
          <w:rFonts w:ascii="Palatino Linotype" w:eastAsiaTheme="minorEastAsia" w:hAnsi="Palatino Linotype" w:cs="Arial"/>
          <w:color w:val="000000" w:themeColor="text1"/>
        </w:rPr>
        <w:t xml:space="preserve"> para presentar el Recurso de Revisión, transcurrió del </w:t>
      </w:r>
      <w:r w:rsidR="00637A76" w:rsidRPr="008E07A9">
        <w:rPr>
          <w:rFonts w:ascii="Palatino Linotype" w:eastAsiaTheme="minorEastAsia" w:hAnsi="Palatino Linotype" w:cs="Arial"/>
          <w:b/>
          <w:color w:val="000000" w:themeColor="text1"/>
        </w:rPr>
        <w:t>diez al treinta d</w:t>
      </w:r>
      <w:r w:rsidR="009B1BC5" w:rsidRPr="008E07A9">
        <w:rPr>
          <w:rFonts w:ascii="Palatino Linotype" w:eastAsiaTheme="minorEastAsia" w:hAnsi="Palatino Linotype" w:cs="Arial"/>
          <w:b/>
          <w:color w:val="000000" w:themeColor="text1"/>
        </w:rPr>
        <w:t xml:space="preserve">e mayo </w:t>
      </w:r>
      <w:r w:rsidR="00637A76" w:rsidRPr="008E07A9">
        <w:rPr>
          <w:rFonts w:ascii="Palatino Linotype" w:eastAsiaTheme="minorEastAsia" w:hAnsi="Palatino Linotype" w:cs="Arial"/>
          <w:b/>
          <w:color w:val="000000" w:themeColor="text1"/>
        </w:rPr>
        <w:t>de</w:t>
      </w:r>
      <w:r w:rsidRPr="008E07A9">
        <w:rPr>
          <w:rFonts w:ascii="Palatino Linotype" w:eastAsiaTheme="minorEastAsia" w:hAnsi="Palatino Linotype" w:cs="Arial"/>
          <w:b/>
          <w:color w:val="000000" w:themeColor="text1"/>
        </w:rPr>
        <w:t xml:space="preserve"> dos mil veintidós</w:t>
      </w:r>
      <w:r w:rsidRPr="008E07A9">
        <w:rPr>
          <w:rFonts w:ascii="Palatino Linotype" w:eastAsiaTheme="minorEastAsia" w:hAnsi="Palatino Linotype" w:cs="Arial"/>
          <w:color w:val="000000" w:themeColor="text1"/>
        </w:rPr>
        <w:t xml:space="preserve">, </w:t>
      </w:r>
      <w:r w:rsidRPr="008E07A9">
        <w:rPr>
          <w:rFonts w:ascii="Palatino Linotype" w:hAnsi="Palatino Linotype" w:cs="Arial"/>
          <w:color w:val="000000" w:themeColor="text1"/>
        </w:rPr>
        <w:t xml:space="preserve">sin contemplar en el cómputo los días </w:t>
      </w:r>
      <w:r w:rsidR="009B1BC5" w:rsidRPr="008E07A9">
        <w:rPr>
          <w:rFonts w:ascii="Palatino Linotype" w:hAnsi="Palatino Linotype" w:cs="Arial"/>
          <w:color w:val="000000" w:themeColor="text1"/>
        </w:rPr>
        <w:t xml:space="preserve">catorce, quince, veintiuno, veintidós, veintiocho y veintinueve de mayo de dos </w:t>
      </w:r>
      <w:r w:rsidR="0014582C" w:rsidRPr="008E07A9">
        <w:rPr>
          <w:rFonts w:ascii="Palatino Linotype" w:hAnsi="Palatino Linotype" w:cs="Arial"/>
          <w:color w:val="000000" w:themeColor="text1"/>
        </w:rPr>
        <w:t xml:space="preserve">mil </w:t>
      </w:r>
      <w:r w:rsidRPr="008E07A9">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8E07A9">
        <w:rPr>
          <w:rFonts w:ascii="Palatino Linotype" w:hAnsi="Palatino Linotype"/>
          <w:color w:val="000000" w:themeColor="text1"/>
        </w:rPr>
        <w:t>Ley de Transparencia y Acceso a la Información Pública del Estado de México y Municipios</w:t>
      </w:r>
      <w:r w:rsidR="009B1BC5" w:rsidRPr="008E07A9">
        <w:rPr>
          <w:rFonts w:ascii="Palatino Linotype" w:hAnsi="Palatino Linotype"/>
          <w:color w:val="000000" w:themeColor="text1"/>
        </w:rPr>
        <w:t>.</w:t>
      </w:r>
    </w:p>
    <w:p w14:paraId="20668566" w14:textId="77777777" w:rsidR="00062F8D" w:rsidRPr="008E07A9" w:rsidRDefault="00062F8D" w:rsidP="00214140">
      <w:pPr>
        <w:spacing w:line="360" w:lineRule="auto"/>
        <w:jc w:val="both"/>
        <w:rPr>
          <w:rFonts w:ascii="Palatino Linotype" w:eastAsiaTheme="minorEastAsia" w:hAnsi="Palatino Linotype" w:cs="Arial"/>
          <w:color w:val="000000" w:themeColor="text1"/>
        </w:rPr>
      </w:pPr>
    </w:p>
    <w:p w14:paraId="18186A02" w14:textId="01C04ED3" w:rsidR="00062F8D" w:rsidRPr="008E07A9" w:rsidRDefault="00062F8D" w:rsidP="00214140">
      <w:pPr>
        <w:spacing w:line="360" w:lineRule="auto"/>
        <w:jc w:val="both"/>
        <w:rPr>
          <w:rFonts w:ascii="Palatino Linotype" w:eastAsiaTheme="minorEastAsia" w:hAnsi="Palatino Linotype" w:cs="Arial"/>
          <w:color w:val="000000" w:themeColor="text1"/>
        </w:rPr>
      </w:pPr>
      <w:r w:rsidRPr="008E07A9">
        <w:rPr>
          <w:rFonts w:ascii="Palatino Linotype" w:eastAsiaTheme="minorEastAsia" w:hAnsi="Palatino Linotype" w:cs="Arial"/>
          <w:color w:val="000000" w:themeColor="text1"/>
        </w:rPr>
        <w:t xml:space="preserve">En ese tenor, si el Recurso de Revisión materia del presente estudio, </w:t>
      </w:r>
      <w:r w:rsidR="001419FB" w:rsidRPr="008E07A9">
        <w:rPr>
          <w:rFonts w:ascii="Palatino Linotype" w:eastAsiaTheme="minorEastAsia" w:hAnsi="Palatino Linotype" w:cs="Arial"/>
          <w:color w:val="000000" w:themeColor="text1"/>
        </w:rPr>
        <w:t xml:space="preserve">se </w:t>
      </w:r>
      <w:r w:rsidR="009B1BC5" w:rsidRPr="008E07A9">
        <w:rPr>
          <w:rFonts w:ascii="Palatino Linotype" w:eastAsiaTheme="minorEastAsia" w:hAnsi="Palatino Linotype" w:cs="Arial"/>
          <w:color w:val="000000" w:themeColor="text1"/>
        </w:rPr>
        <w:t xml:space="preserve">interpuso </w:t>
      </w:r>
      <w:r w:rsidRPr="008E07A9">
        <w:rPr>
          <w:rFonts w:ascii="Palatino Linotype" w:eastAsiaTheme="minorEastAsia" w:hAnsi="Palatino Linotype" w:cs="Arial"/>
          <w:color w:val="000000" w:themeColor="text1"/>
        </w:rPr>
        <w:t xml:space="preserve">el </w:t>
      </w:r>
      <w:r w:rsidR="00637A76" w:rsidRPr="008E07A9">
        <w:rPr>
          <w:rFonts w:ascii="Palatino Linotype" w:eastAsiaTheme="minorEastAsia" w:hAnsi="Palatino Linotype" w:cs="Arial"/>
          <w:b/>
          <w:color w:val="000000" w:themeColor="text1"/>
        </w:rPr>
        <w:t>doce</w:t>
      </w:r>
      <w:r w:rsidR="009B1BC5" w:rsidRPr="008E07A9">
        <w:rPr>
          <w:rFonts w:ascii="Palatino Linotype" w:eastAsiaTheme="minorEastAsia" w:hAnsi="Palatino Linotype" w:cs="Arial"/>
          <w:b/>
          <w:color w:val="000000" w:themeColor="text1"/>
        </w:rPr>
        <w:t xml:space="preserve"> </w:t>
      </w:r>
      <w:r w:rsidR="001419FB" w:rsidRPr="008E07A9">
        <w:rPr>
          <w:rFonts w:ascii="Palatino Linotype" w:eastAsiaTheme="minorEastAsia" w:hAnsi="Palatino Linotype" w:cs="Arial"/>
          <w:b/>
          <w:color w:val="000000" w:themeColor="text1"/>
        </w:rPr>
        <w:t>de mayo d</w:t>
      </w:r>
      <w:r w:rsidRPr="008E07A9">
        <w:rPr>
          <w:rFonts w:ascii="Palatino Linotype" w:eastAsiaTheme="minorEastAsia" w:hAnsi="Palatino Linotype" w:cs="Arial"/>
          <w:b/>
          <w:color w:val="000000" w:themeColor="text1"/>
        </w:rPr>
        <w:t>e dos mil veintidós</w:t>
      </w:r>
      <w:r w:rsidRPr="008E07A9">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48938854" w:rsidR="003C593A" w:rsidRPr="008E07A9" w:rsidRDefault="003C593A" w:rsidP="00214140">
      <w:pPr>
        <w:spacing w:line="360" w:lineRule="auto"/>
        <w:jc w:val="both"/>
        <w:rPr>
          <w:rFonts w:ascii="Palatino Linotype" w:eastAsiaTheme="minorEastAsia" w:hAnsi="Palatino Linotype" w:cs="Arial"/>
          <w:color w:val="000000" w:themeColor="text1"/>
        </w:rPr>
      </w:pPr>
    </w:p>
    <w:p w14:paraId="5EE1EC5C" w14:textId="1C356A34" w:rsidR="001A15F3" w:rsidRPr="008E07A9" w:rsidRDefault="001A15F3" w:rsidP="00214140">
      <w:pPr>
        <w:spacing w:line="360" w:lineRule="auto"/>
        <w:jc w:val="both"/>
        <w:rPr>
          <w:rFonts w:ascii="Palatino Linotype" w:eastAsiaTheme="minorEastAsia" w:hAnsi="Palatino Linotype" w:cs="Arial"/>
          <w:color w:val="000000" w:themeColor="text1"/>
        </w:rPr>
      </w:pPr>
    </w:p>
    <w:p w14:paraId="48380C21" w14:textId="77777777" w:rsidR="001A15F3" w:rsidRPr="008E07A9" w:rsidRDefault="001A15F3" w:rsidP="00214140">
      <w:pPr>
        <w:spacing w:line="360" w:lineRule="auto"/>
        <w:jc w:val="both"/>
        <w:rPr>
          <w:rFonts w:ascii="Palatino Linotype" w:eastAsiaTheme="minorEastAsia" w:hAnsi="Palatino Linotype" w:cs="Arial"/>
          <w:color w:val="000000" w:themeColor="text1"/>
        </w:rPr>
      </w:pPr>
    </w:p>
    <w:p w14:paraId="4E839C06" w14:textId="77777777" w:rsidR="00387882" w:rsidRPr="008E07A9" w:rsidRDefault="00387882" w:rsidP="00214140">
      <w:pPr>
        <w:autoSpaceDE w:val="0"/>
        <w:autoSpaceDN w:val="0"/>
        <w:adjustRightInd w:val="0"/>
        <w:spacing w:line="360" w:lineRule="auto"/>
        <w:ind w:right="49"/>
        <w:jc w:val="both"/>
        <w:rPr>
          <w:rFonts w:ascii="Palatino Linotype" w:hAnsi="Palatino Linotype"/>
          <w:b/>
          <w:color w:val="000000" w:themeColor="text1"/>
        </w:rPr>
      </w:pPr>
      <w:r w:rsidRPr="008E07A9">
        <w:rPr>
          <w:rFonts w:ascii="Palatino Linotype" w:hAnsi="Palatino Linotype" w:cs="Arial"/>
          <w:b/>
          <w:color w:val="000000" w:themeColor="text1"/>
          <w:sz w:val="28"/>
          <w:szCs w:val="28"/>
        </w:rPr>
        <w:lastRenderedPageBreak/>
        <w:t>CUARTO</w:t>
      </w:r>
      <w:r w:rsidRPr="008E07A9">
        <w:rPr>
          <w:rFonts w:ascii="Palatino Linotype" w:hAnsi="Palatino Linotype"/>
          <w:b/>
          <w:color w:val="000000" w:themeColor="text1"/>
          <w:sz w:val="28"/>
          <w:szCs w:val="28"/>
        </w:rPr>
        <w:t>.</w:t>
      </w:r>
      <w:r w:rsidRPr="008E07A9">
        <w:rPr>
          <w:rFonts w:ascii="Palatino Linotype" w:hAnsi="Palatino Linotype"/>
          <w:b/>
          <w:color w:val="000000" w:themeColor="text1"/>
        </w:rPr>
        <w:t xml:space="preserve"> Procedibilidad. </w:t>
      </w:r>
    </w:p>
    <w:p w14:paraId="2A056D12" w14:textId="77777777" w:rsidR="00387882" w:rsidRPr="008E07A9" w:rsidRDefault="00387882" w:rsidP="00214140">
      <w:pPr>
        <w:autoSpaceDE w:val="0"/>
        <w:autoSpaceDN w:val="0"/>
        <w:adjustRightInd w:val="0"/>
        <w:spacing w:line="360" w:lineRule="auto"/>
        <w:ind w:right="49"/>
        <w:jc w:val="both"/>
        <w:rPr>
          <w:rFonts w:ascii="Palatino Linotype" w:hAnsi="Palatino Linotype" w:cs="Arial"/>
          <w:color w:val="000000" w:themeColor="text1"/>
          <w:lang w:eastAsia="es-MX"/>
        </w:rPr>
      </w:pPr>
      <w:r w:rsidRPr="008E07A9">
        <w:rPr>
          <w:rFonts w:ascii="Palatino Linotype" w:hAnsi="Palatino Linotype" w:cs="Arial"/>
          <w:color w:val="000000" w:themeColor="text1"/>
        </w:rPr>
        <w:t xml:space="preserve">Esta Ponencia considera importante precisar que conforme al artículo 180, fracción II, último párrafo de la </w:t>
      </w:r>
      <w:r w:rsidRPr="008E07A9">
        <w:rPr>
          <w:rFonts w:ascii="Palatino Linotype" w:hAnsi="Palatino Linotype" w:cs="Arial"/>
          <w:color w:val="000000" w:themeColor="text1"/>
          <w:lang w:eastAsia="es-MX"/>
        </w:rPr>
        <w:t xml:space="preserve">Ley de Transparencia y Acceso a la </w:t>
      </w:r>
      <w:r w:rsidRPr="008E07A9">
        <w:rPr>
          <w:rFonts w:ascii="Palatino Linotype" w:hAnsi="Palatino Linotype" w:cs="Arial"/>
          <w:color w:val="000000" w:themeColor="text1"/>
        </w:rPr>
        <w:t>Información</w:t>
      </w:r>
      <w:r w:rsidRPr="008E07A9">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8E07A9" w:rsidRDefault="00387882" w:rsidP="007239F1">
      <w:pPr>
        <w:autoSpaceDE w:val="0"/>
        <w:autoSpaceDN w:val="0"/>
        <w:adjustRightInd w:val="0"/>
        <w:ind w:right="49"/>
        <w:jc w:val="both"/>
        <w:rPr>
          <w:rFonts w:ascii="Palatino Linotype" w:hAnsi="Palatino Linotype" w:cs="Arial"/>
          <w:color w:val="000000" w:themeColor="text1"/>
        </w:rPr>
      </w:pPr>
    </w:p>
    <w:p w14:paraId="0D6AD846" w14:textId="77777777" w:rsidR="00387882" w:rsidRPr="008E07A9" w:rsidRDefault="00387882" w:rsidP="007239F1">
      <w:pPr>
        <w:tabs>
          <w:tab w:val="left" w:pos="851"/>
        </w:tabs>
        <w:ind w:left="851" w:right="901"/>
        <w:jc w:val="both"/>
        <w:rPr>
          <w:rFonts w:ascii="Palatino Linotype" w:hAnsi="Palatino Linotype"/>
          <w:b/>
          <w:i/>
          <w:color w:val="000000" w:themeColor="text1"/>
          <w:sz w:val="22"/>
          <w:szCs w:val="22"/>
        </w:rPr>
      </w:pPr>
      <w:r w:rsidRPr="008E07A9">
        <w:rPr>
          <w:rFonts w:ascii="Palatino Linotype" w:hAnsi="Palatino Linotype"/>
          <w:b/>
          <w:i/>
          <w:color w:val="000000" w:themeColor="text1"/>
          <w:sz w:val="22"/>
          <w:szCs w:val="22"/>
        </w:rPr>
        <w:t xml:space="preserve">“Artículo 180. </w:t>
      </w:r>
      <w:r w:rsidRPr="008E07A9">
        <w:rPr>
          <w:rFonts w:ascii="Palatino Linotype" w:hAnsi="Palatino Linotype"/>
          <w:i/>
          <w:color w:val="000000" w:themeColor="text1"/>
          <w:sz w:val="22"/>
          <w:szCs w:val="22"/>
        </w:rPr>
        <w:t xml:space="preserve">El </w:t>
      </w:r>
      <w:r w:rsidRPr="008E07A9">
        <w:rPr>
          <w:rFonts w:ascii="Palatino Linotype" w:hAnsi="Palatino Linotype" w:cs="Arial"/>
          <w:i/>
          <w:color w:val="000000" w:themeColor="text1"/>
          <w:sz w:val="22"/>
          <w:szCs w:val="22"/>
        </w:rPr>
        <w:t>Recurso de Revisión</w:t>
      </w:r>
      <w:r w:rsidRPr="008E07A9">
        <w:rPr>
          <w:rFonts w:ascii="Palatino Linotype" w:hAnsi="Palatino Linotype"/>
          <w:i/>
          <w:color w:val="000000" w:themeColor="text1"/>
          <w:sz w:val="22"/>
          <w:szCs w:val="22"/>
        </w:rPr>
        <w:t xml:space="preserve"> contendrá:</w:t>
      </w:r>
      <w:r w:rsidRPr="008E07A9">
        <w:rPr>
          <w:rFonts w:ascii="Palatino Linotype" w:hAnsi="Palatino Linotype"/>
          <w:b/>
          <w:i/>
          <w:color w:val="000000" w:themeColor="text1"/>
          <w:sz w:val="22"/>
          <w:szCs w:val="22"/>
        </w:rPr>
        <w:t xml:space="preserve"> </w:t>
      </w:r>
    </w:p>
    <w:p w14:paraId="56F7A289" w14:textId="77777777" w:rsidR="00387882" w:rsidRPr="008E07A9" w:rsidRDefault="00387882" w:rsidP="007239F1">
      <w:pPr>
        <w:tabs>
          <w:tab w:val="left" w:pos="851"/>
        </w:tabs>
        <w:ind w:left="851" w:right="901"/>
        <w:jc w:val="both"/>
        <w:rPr>
          <w:rFonts w:ascii="Palatino Linotype" w:hAnsi="Palatino Linotype"/>
          <w:b/>
          <w:i/>
          <w:color w:val="000000" w:themeColor="text1"/>
          <w:sz w:val="22"/>
          <w:szCs w:val="22"/>
        </w:rPr>
      </w:pPr>
      <w:r w:rsidRPr="008E07A9">
        <w:rPr>
          <w:rFonts w:ascii="Palatino Linotype" w:hAnsi="Palatino Linotype"/>
          <w:b/>
          <w:i/>
          <w:color w:val="000000" w:themeColor="text1"/>
          <w:sz w:val="22"/>
          <w:szCs w:val="22"/>
        </w:rPr>
        <w:t>…</w:t>
      </w:r>
    </w:p>
    <w:p w14:paraId="752348F1" w14:textId="77777777" w:rsidR="00387882" w:rsidRPr="008E07A9" w:rsidRDefault="00387882" w:rsidP="007239F1">
      <w:pPr>
        <w:tabs>
          <w:tab w:val="left" w:pos="851"/>
        </w:tabs>
        <w:ind w:left="851" w:right="901"/>
        <w:jc w:val="both"/>
        <w:rPr>
          <w:rFonts w:ascii="Palatino Linotype" w:hAnsi="Palatino Linotype"/>
          <w:i/>
          <w:color w:val="000000" w:themeColor="text1"/>
          <w:sz w:val="22"/>
          <w:szCs w:val="22"/>
        </w:rPr>
      </w:pPr>
      <w:r w:rsidRPr="008E07A9">
        <w:rPr>
          <w:rFonts w:ascii="Palatino Linotype" w:hAnsi="Palatino Linotype"/>
          <w:b/>
          <w:i/>
          <w:color w:val="000000" w:themeColor="text1"/>
          <w:sz w:val="22"/>
          <w:szCs w:val="22"/>
        </w:rPr>
        <w:t xml:space="preserve">II. El nombre del solicitante </w:t>
      </w:r>
      <w:r w:rsidRPr="008E07A9">
        <w:rPr>
          <w:rFonts w:ascii="Palatino Linotype" w:hAnsi="Palatino Linotype" w:cs="Arial"/>
          <w:b/>
          <w:i/>
          <w:color w:val="000000" w:themeColor="text1"/>
          <w:sz w:val="22"/>
          <w:szCs w:val="22"/>
          <w:lang w:eastAsia="es-MX"/>
        </w:rPr>
        <w:t>que</w:t>
      </w:r>
      <w:r w:rsidRPr="008E07A9">
        <w:rPr>
          <w:rFonts w:ascii="Palatino Linotype" w:hAnsi="Palatino Linotype"/>
          <w:b/>
          <w:i/>
          <w:color w:val="000000" w:themeColor="text1"/>
          <w:sz w:val="22"/>
          <w:szCs w:val="22"/>
        </w:rPr>
        <w:t xml:space="preserve"> recurre </w:t>
      </w:r>
      <w:r w:rsidRPr="008E07A9">
        <w:rPr>
          <w:rFonts w:ascii="Palatino Linotype" w:hAnsi="Palatino Linotype"/>
          <w:i/>
          <w:color w:val="000000" w:themeColor="text1"/>
          <w:sz w:val="22"/>
          <w:szCs w:val="22"/>
        </w:rPr>
        <w:t>o de su representante y, en su caso, …</w:t>
      </w:r>
    </w:p>
    <w:p w14:paraId="65B24A52" w14:textId="77777777" w:rsidR="00387882" w:rsidRPr="008E07A9" w:rsidRDefault="00387882" w:rsidP="007239F1">
      <w:pPr>
        <w:tabs>
          <w:tab w:val="left" w:pos="851"/>
        </w:tabs>
        <w:ind w:left="851" w:right="901"/>
        <w:jc w:val="both"/>
        <w:rPr>
          <w:rFonts w:ascii="Palatino Linotype" w:hAnsi="Palatino Linotype"/>
          <w:b/>
          <w:i/>
          <w:color w:val="000000" w:themeColor="text1"/>
          <w:sz w:val="22"/>
          <w:szCs w:val="22"/>
        </w:rPr>
      </w:pPr>
      <w:r w:rsidRPr="008E07A9">
        <w:rPr>
          <w:rFonts w:ascii="Palatino Linotype" w:hAnsi="Palatino Linotype"/>
          <w:b/>
          <w:i/>
          <w:color w:val="000000" w:themeColor="text1"/>
          <w:sz w:val="22"/>
          <w:szCs w:val="22"/>
        </w:rPr>
        <w:t xml:space="preserve">En caso de </w:t>
      </w:r>
      <w:r w:rsidRPr="008E07A9">
        <w:rPr>
          <w:rFonts w:ascii="Palatino Linotype" w:hAnsi="Palatino Linotype" w:cs="Arial"/>
          <w:b/>
          <w:i/>
          <w:color w:val="000000" w:themeColor="text1"/>
          <w:sz w:val="22"/>
          <w:szCs w:val="22"/>
          <w:lang w:eastAsia="es-MX"/>
        </w:rPr>
        <w:t>que</w:t>
      </w:r>
      <w:r w:rsidRPr="008E07A9">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8E07A9">
        <w:rPr>
          <w:rFonts w:ascii="Palatino Linotype" w:hAnsi="Palatino Linotype"/>
          <w:i/>
          <w:color w:val="000000" w:themeColor="text1"/>
          <w:sz w:val="22"/>
          <w:szCs w:val="22"/>
        </w:rPr>
        <w:t>, IV, VII y VIII.</w:t>
      </w:r>
      <w:r w:rsidRPr="008E07A9">
        <w:rPr>
          <w:rFonts w:ascii="Palatino Linotype" w:hAnsi="Palatino Linotype"/>
          <w:b/>
          <w:i/>
          <w:color w:val="000000" w:themeColor="text1"/>
          <w:sz w:val="22"/>
          <w:szCs w:val="22"/>
        </w:rPr>
        <w:t>”</w:t>
      </w:r>
    </w:p>
    <w:p w14:paraId="03DA26E6" w14:textId="77777777" w:rsidR="00387882" w:rsidRPr="008E07A9" w:rsidRDefault="00387882" w:rsidP="007239F1">
      <w:pPr>
        <w:tabs>
          <w:tab w:val="left" w:pos="851"/>
        </w:tabs>
        <w:ind w:left="851" w:right="901"/>
        <w:jc w:val="both"/>
        <w:rPr>
          <w:rFonts w:ascii="Palatino Linotype" w:hAnsi="Palatino Linotype"/>
          <w:i/>
          <w:color w:val="000000" w:themeColor="text1"/>
          <w:sz w:val="22"/>
          <w:szCs w:val="22"/>
        </w:rPr>
      </w:pPr>
      <w:r w:rsidRPr="008E07A9">
        <w:rPr>
          <w:rFonts w:ascii="Palatino Linotype" w:hAnsi="Palatino Linotype"/>
          <w:i/>
          <w:color w:val="000000" w:themeColor="text1"/>
          <w:sz w:val="22"/>
          <w:szCs w:val="22"/>
        </w:rPr>
        <w:t>(Énfasis añadido)</w:t>
      </w:r>
    </w:p>
    <w:p w14:paraId="631309BD" w14:textId="77777777" w:rsidR="00387882" w:rsidRPr="008E07A9" w:rsidRDefault="00387882" w:rsidP="007239F1">
      <w:pPr>
        <w:tabs>
          <w:tab w:val="left" w:pos="851"/>
        </w:tabs>
        <w:ind w:right="901"/>
        <w:jc w:val="both"/>
        <w:rPr>
          <w:rFonts w:ascii="Palatino Linotype" w:hAnsi="Palatino Linotype"/>
          <w:i/>
          <w:color w:val="000000" w:themeColor="text1"/>
          <w:sz w:val="22"/>
          <w:szCs w:val="22"/>
        </w:rPr>
      </w:pPr>
    </w:p>
    <w:p w14:paraId="6C697CBC" w14:textId="77777777" w:rsidR="00387882" w:rsidRPr="008E07A9" w:rsidRDefault="00387882" w:rsidP="00214140">
      <w:pPr>
        <w:spacing w:line="360" w:lineRule="auto"/>
        <w:jc w:val="both"/>
        <w:rPr>
          <w:rFonts w:ascii="Palatino Linotype" w:hAnsi="Palatino Linotype"/>
          <w:b/>
          <w:color w:val="000000" w:themeColor="text1"/>
        </w:rPr>
      </w:pPr>
      <w:r w:rsidRPr="008E07A9">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8E07A9">
        <w:rPr>
          <w:rFonts w:ascii="Palatino Linotype" w:hAnsi="Palatino Linotype" w:cs="Arial"/>
          <w:b/>
          <w:color w:val="000000" w:themeColor="text1"/>
        </w:rPr>
        <w:t xml:space="preserve"> RECURRENTE;</w:t>
      </w:r>
      <w:r w:rsidRPr="008E07A9">
        <w:rPr>
          <w:rFonts w:ascii="Palatino Linotype" w:hAnsi="Palatino Linotype"/>
          <w:color w:val="000000" w:themeColor="text1"/>
        </w:rPr>
        <w:t xml:space="preserve"> por lo que, en el presente caso, al haber sido presentado el Recurso de Revisión vía </w:t>
      </w:r>
      <w:r w:rsidRPr="008E07A9">
        <w:rPr>
          <w:rFonts w:ascii="Palatino Linotype" w:hAnsi="Palatino Linotype"/>
          <w:b/>
          <w:color w:val="000000" w:themeColor="text1"/>
        </w:rPr>
        <w:t>SAIMEX</w:t>
      </w:r>
      <w:r w:rsidRPr="008E07A9">
        <w:rPr>
          <w:rFonts w:ascii="Palatino Linotype" w:hAnsi="Palatino Linotype"/>
          <w:color w:val="000000" w:themeColor="text1"/>
        </w:rPr>
        <w:t>, dicho requisito resulta innecesario.</w:t>
      </w:r>
    </w:p>
    <w:p w14:paraId="25E339C6" w14:textId="77777777" w:rsidR="00387882" w:rsidRPr="008E07A9" w:rsidRDefault="00387882" w:rsidP="00214140">
      <w:pPr>
        <w:spacing w:line="360" w:lineRule="auto"/>
        <w:jc w:val="both"/>
        <w:rPr>
          <w:rFonts w:ascii="Palatino Linotype" w:hAnsi="Palatino Linotype"/>
          <w:color w:val="000000" w:themeColor="text1"/>
        </w:rPr>
      </w:pPr>
    </w:p>
    <w:p w14:paraId="192C35FA" w14:textId="77777777" w:rsidR="00387882" w:rsidRPr="008E07A9" w:rsidRDefault="00387882" w:rsidP="00214140">
      <w:pPr>
        <w:spacing w:line="360" w:lineRule="auto"/>
        <w:jc w:val="both"/>
        <w:rPr>
          <w:rFonts w:ascii="Palatino Linotype" w:hAnsi="Palatino Linotype" w:cs="Arial"/>
          <w:color w:val="000000" w:themeColor="text1"/>
        </w:rPr>
      </w:pPr>
      <w:r w:rsidRPr="008E07A9">
        <w:rPr>
          <w:rFonts w:ascii="Palatino Linotype" w:hAnsi="Palatino Linotype"/>
          <w:color w:val="000000" w:themeColor="text1"/>
        </w:rPr>
        <w:t xml:space="preserve">Lo anterior es así, pues el artículo 15 de </w:t>
      </w:r>
      <w:r w:rsidRPr="008E07A9">
        <w:rPr>
          <w:rFonts w:ascii="Palatino Linotype" w:hAnsi="Palatino Linotype" w:cs="Arial"/>
          <w:color w:val="000000" w:themeColor="text1"/>
          <w:lang w:eastAsia="es-MX"/>
        </w:rPr>
        <w:t xml:space="preserve">Ley de Transparencia y Acceso a la </w:t>
      </w:r>
      <w:r w:rsidRPr="008E07A9">
        <w:rPr>
          <w:rFonts w:ascii="Palatino Linotype" w:hAnsi="Palatino Linotype" w:cs="Arial"/>
          <w:color w:val="000000" w:themeColor="text1"/>
        </w:rPr>
        <w:t>Información</w:t>
      </w:r>
      <w:r w:rsidRPr="008E07A9">
        <w:rPr>
          <w:rFonts w:ascii="Palatino Linotype" w:hAnsi="Palatino Linotype" w:cs="Arial"/>
          <w:color w:val="000000" w:themeColor="text1"/>
          <w:lang w:eastAsia="es-MX"/>
        </w:rPr>
        <w:t xml:space="preserve"> Pública del Estado de México y Municipios </w:t>
      </w:r>
      <w:r w:rsidRPr="008E07A9">
        <w:rPr>
          <w:rFonts w:ascii="Palatino Linotype" w:hAnsi="Palatino Linotype" w:cs="Arial"/>
          <w:iCs/>
          <w:color w:val="000000" w:themeColor="text1"/>
        </w:rPr>
        <w:t xml:space="preserve">prevé que, </w:t>
      </w:r>
      <w:r w:rsidRPr="008E07A9">
        <w:rPr>
          <w:rFonts w:ascii="Palatino Linotype" w:hAnsi="Palatino Linotype"/>
          <w:color w:val="000000" w:themeColor="text1"/>
        </w:rPr>
        <w:t xml:space="preserve">toda persona tendrá acceso a la información </w:t>
      </w:r>
      <w:r w:rsidRPr="008E07A9">
        <w:rPr>
          <w:rFonts w:ascii="Palatino Linotype" w:hAnsi="Palatino Linotype" w:cs="Arial"/>
          <w:color w:val="000000" w:themeColor="text1"/>
        </w:rPr>
        <w:t xml:space="preserve">sin necesidad de acreditar interés alguno o justificar su utilización, de lo que se infiere que para el </w:t>
      </w:r>
      <w:r w:rsidRPr="008E07A9">
        <w:rPr>
          <w:rFonts w:ascii="Palatino Linotype" w:hAnsi="Palatino Linotype"/>
          <w:color w:val="000000" w:themeColor="text1"/>
        </w:rPr>
        <w:t>ejercicio</w:t>
      </w:r>
      <w:r w:rsidRPr="008E07A9">
        <w:rPr>
          <w:rFonts w:ascii="Palatino Linotype" w:hAnsi="Palatino Linotype" w:cs="Arial"/>
          <w:color w:val="000000" w:themeColor="text1"/>
        </w:rPr>
        <w:t xml:space="preserve"> del derecho de acceso a la información pública, </w:t>
      </w:r>
      <w:r w:rsidRPr="008E07A9">
        <w:rPr>
          <w:rFonts w:ascii="Palatino Linotype" w:hAnsi="Palatino Linotype" w:cs="Arial"/>
          <w:b/>
          <w:color w:val="000000" w:themeColor="text1"/>
          <w:u w:val="single"/>
        </w:rPr>
        <w:t xml:space="preserve">el nombre no es un requisito </w:t>
      </w:r>
      <w:r w:rsidRPr="008E07A9">
        <w:rPr>
          <w:rFonts w:ascii="Palatino Linotype" w:hAnsi="Palatino Linotype" w:cs="Arial"/>
          <w:b/>
          <w:i/>
          <w:color w:val="000000" w:themeColor="text1"/>
          <w:u w:val="single"/>
        </w:rPr>
        <w:t>sine qua non</w:t>
      </w:r>
      <w:r w:rsidRPr="008E07A9">
        <w:rPr>
          <w:rFonts w:ascii="Palatino Linotype" w:hAnsi="Palatino Linotype" w:cs="Arial"/>
          <w:color w:val="000000" w:themeColor="text1"/>
        </w:rPr>
        <w:t xml:space="preserve"> para que los particulares ejerzan el derecho </w:t>
      </w:r>
      <w:r w:rsidRPr="008E07A9">
        <w:rPr>
          <w:rFonts w:ascii="Palatino Linotype" w:hAnsi="Palatino Linotype" w:cs="Arial"/>
          <w:color w:val="000000" w:themeColor="text1"/>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8E07A9" w:rsidRDefault="00387882" w:rsidP="00214140">
      <w:pPr>
        <w:spacing w:line="360" w:lineRule="auto"/>
        <w:jc w:val="both"/>
        <w:rPr>
          <w:rFonts w:ascii="Palatino Linotype" w:hAnsi="Palatino Linotype" w:cs="Arial"/>
          <w:color w:val="000000" w:themeColor="text1"/>
        </w:rPr>
      </w:pPr>
    </w:p>
    <w:p w14:paraId="6152A98C" w14:textId="77777777" w:rsidR="00387882" w:rsidRPr="008E07A9" w:rsidRDefault="00387882" w:rsidP="00214140">
      <w:pPr>
        <w:spacing w:line="360" w:lineRule="auto"/>
        <w:jc w:val="both"/>
        <w:rPr>
          <w:rFonts w:ascii="Palatino Linotype" w:hAnsi="Palatino Linotype"/>
          <w:color w:val="000000" w:themeColor="text1"/>
          <w:sz w:val="22"/>
          <w:szCs w:val="22"/>
        </w:rPr>
      </w:pPr>
      <w:r w:rsidRPr="008E07A9">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8E07A9" w:rsidRDefault="00387882" w:rsidP="00214140">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8E07A9" w:rsidRDefault="00387882" w:rsidP="00214140">
      <w:pPr>
        <w:spacing w:line="360" w:lineRule="auto"/>
        <w:jc w:val="both"/>
        <w:rPr>
          <w:rFonts w:ascii="Palatino Linotype" w:hAnsi="Palatino Linotype"/>
          <w:color w:val="000000" w:themeColor="text1"/>
        </w:rPr>
      </w:pPr>
      <w:r w:rsidRPr="008E07A9">
        <w:rPr>
          <w:rFonts w:ascii="Palatino Linotype" w:hAnsi="Palatino Linotype"/>
          <w:color w:val="000000" w:themeColor="text1"/>
        </w:rPr>
        <w:t xml:space="preserve">Asimismo, se estima que el requisito relativo al nombre del </w:t>
      </w:r>
      <w:r w:rsidRPr="008E07A9">
        <w:rPr>
          <w:rFonts w:ascii="Palatino Linotype" w:hAnsi="Palatino Linotype" w:cs="Arial"/>
          <w:b/>
          <w:color w:val="000000" w:themeColor="text1"/>
        </w:rPr>
        <w:t>RECURRENTE</w:t>
      </w:r>
      <w:r w:rsidRPr="008E07A9">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8E07A9">
        <w:rPr>
          <w:rFonts w:ascii="Palatino Linotype" w:hAnsi="Palatino Linotype"/>
          <w:color w:val="000000" w:themeColor="text1"/>
        </w:rPr>
        <w:lastRenderedPageBreak/>
        <w:t xml:space="preserve">de las que se desprende que </w:t>
      </w:r>
      <w:r w:rsidRPr="008E07A9">
        <w:rPr>
          <w:rFonts w:ascii="Palatino Linotype" w:hAnsi="Palatino Linotype" w:cs="Arial"/>
          <w:b/>
          <w:color w:val="000000" w:themeColor="text1"/>
        </w:rPr>
        <w:t>EL RECURRENTE</w:t>
      </w:r>
      <w:r w:rsidRPr="008E07A9">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8E07A9" w:rsidRDefault="00387882" w:rsidP="00214140">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8E07A9" w:rsidRDefault="00387882" w:rsidP="00214140">
      <w:pPr>
        <w:spacing w:line="360" w:lineRule="auto"/>
        <w:jc w:val="both"/>
        <w:rPr>
          <w:rFonts w:ascii="Palatino Linotype" w:hAnsi="Palatino Linotype"/>
          <w:color w:val="000000" w:themeColor="text1"/>
        </w:rPr>
      </w:pPr>
      <w:r w:rsidRPr="008E07A9">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8E07A9" w:rsidRDefault="00387882" w:rsidP="00214140">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8E07A9" w:rsidRDefault="00FA1E61" w:rsidP="00214140">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8E07A9">
        <w:rPr>
          <w:rFonts w:ascii="Palatino Linotype" w:hAnsi="Palatino Linotype" w:cs="Arial"/>
          <w:b/>
          <w:color w:val="000000" w:themeColor="text1"/>
          <w:sz w:val="28"/>
        </w:rPr>
        <w:t>QUINTO</w:t>
      </w:r>
      <w:r w:rsidRPr="008E07A9">
        <w:rPr>
          <w:rFonts w:ascii="Palatino Linotype" w:hAnsi="Palatino Linotype" w:cs="Arial"/>
          <w:b/>
          <w:color w:val="000000" w:themeColor="text1"/>
        </w:rPr>
        <w:t xml:space="preserve">. </w:t>
      </w:r>
      <w:r w:rsidR="00A23064" w:rsidRPr="008E07A9">
        <w:rPr>
          <w:rFonts w:ascii="Palatino Linotype" w:hAnsi="Palatino Linotype" w:cs="Arial"/>
          <w:b/>
          <w:color w:val="000000" w:themeColor="text1"/>
        </w:rPr>
        <w:t xml:space="preserve">Estudio y </w:t>
      </w:r>
      <w:r w:rsidR="00A94385" w:rsidRPr="008E07A9">
        <w:rPr>
          <w:rFonts w:ascii="Palatino Linotype" w:hAnsi="Palatino Linotype" w:cs="Arial"/>
          <w:b/>
          <w:color w:val="000000" w:themeColor="text1"/>
        </w:rPr>
        <w:t>R</w:t>
      </w:r>
      <w:r w:rsidR="00A23064" w:rsidRPr="008E07A9">
        <w:rPr>
          <w:rFonts w:ascii="Palatino Linotype" w:hAnsi="Palatino Linotype" w:cs="Arial"/>
          <w:b/>
          <w:color w:val="000000" w:themeColor="text1"/>
        </w:rPr>
        <w:t xml:space="preserve">esolución del </w:t>
      </w:r>
      <w:r w:rsidR="00A94385" w:rsidRPr="008E07A9">
        <w:rPr>
          <w:rFonts w:ascii="Palatino Linotype" w:hAnsi="Palatino Linotype" w:cs="Arial"/>
          <w:b/>
          <w:color w:val="000000" w:themeColor="text1"/>
        </w:rPr>
        <w:t>R</w:t>
      </w:r>
      <w:r w:rsidR="00A23064" w:rsidRPr="008E07A9">
        <w:rPr>
          <w:rFonts w:ascii="Palatino Linotype" w:hAnsi="Palatino Linotype" w:cs="Arial"/>
          <w:b/>
          <w:color w:val="000000" w:themeColor="text1"/>
        </w:rPr>
        <w:t xml:space="preserve">ecurso. </w:t>
      </w:r>
    </w:p>
    <w:p w14:paraId="09679D68" w14:textId="77777777" w:rsidR="005B14AE" w:rsidRPr="008E07A9" w:rsidRDefault="005B14AE" w:rsidP="00214140">
      <w:pPr>
        <w:spacing w:line="360" w:lineRule="auto"/>
        <w:jc w:val="both"/>
        <w:rPr>
          <w:rFonts w:ascii="Palatino Linotype" w:hAnsi="Palatino Linotype" w:cs="Arial"/>
          <w:color w:val="000000" w:themeColor="text1"/>
        </w:rPr>
      </w:pPr>
      <w:r w:rsidRPr="008E07A9">
        <w:rPr>
          <w:rFonts w:ascii="Palatino Linotype" w:hAnsi="Palatino Linotype" w:cs="Arial"/>
          <w:color w:val="000000" w:themeColor="text1"/>
        </w:rPr>
        <w:t xml:space="preserve">Una vez determinada la vía sobre la que versará el presente recurso, y previa revisión del expediente electrónico formado en </w:t>
      </w:r>
      <w:r w:rsidRPr="008E07A9">
        <w:rPr>
          <w:rFonts w:ascii="Palatino Linotype" w:hAnsi="Palatino Linotype" w:cs="Arial"/>
          <w:b/>
          <w:color w:val="000000" w:themeColor="text1"/>
        </w:rPr>
        <w:t>EL SAIMEX</w:t>
      </w:r>
      <w:r w:rsidRPr="008E07A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E07A9">
        <w:rPr>
          <w:rFonts w:ascii="Palatino Linotype" w:hAnsi="Palatino Linotype"/>
          <w:color w:val="000000" w:themeColor="text1"/>
          <w:lang w:val="es-ES"/>
        </w:rPr>
        <w:t>Constitución Política de los Estados Unidos Mexicanos, Constitución Política del Estado Libre y Soberano de México</w:t>
      </w:r>
      <w:r w:rsidRPr="008E07A9">
        <w:rPr>
          <w:rFonts w:ascii="Palatino Linotype" w:hAnsi="Palatino Linotype" w:cs="Arial"/>
          <w:color w:val="000000" w:themeColor="text1"/>
        </w:rPr>
        <w:t xml:space="preserve"> y demás leyes aplicables </w:t>
      </w:r>
      <w:r w:rsidRPr="008E07A9">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8E07A9">
        <w:rPr>
          <w:rFonts w:ascii="Palatino Linotype" w:hAnsi="Palatino Linotype"/>
          <w:color w:val="000000" w:themeColor="text1"/>
          <w:lang w:val="es-ES"/>
        </w:rPr>
        <w:t>Constitución Política de los Estados Unidos Mexicanos</w:t>
      </w:r>
      <w:r w:rsidRPr="008E07A9">
        <w:rPr>
          <w:rFonts w:ascii="Palatino Linotype" w:hAnsi="Palatino Linotype" w:cs="Arial"/>
          <w:color w:val="000000" w:themeColor="text1"/>
        </w:rPr>
        <w:t xml:space="preserve"> y los numerales 8 y 9 de la </w:t>
      </w:r>
      <w:r w:rsidRPr="008E07A9">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8E07A9" w:rsidRDefault="009B1BC5"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3682EB2" w14:textId="77777777" w:rsidR="00D97C4C" w:rsidRPr="008E07A9" w:rsidRDefault="00F91B76" w:rsidP="00214140">
      <w:pPr>
        <w:spacing w:line="360" w:lineRule="auto"/>
        <w:jc w:val="both"/>
        <w:rPr>
          <w:rFonts w:ascii="Palatino Linotype" w:hAnsi="Palatino Linotype"/>
          <w:color w:val="222222"/>
          <w:lang w:eastAsia="es-MX"/>
        </w:rPr>
      </w:pPr>
      <w:r w:rsidRPr="008E07A9">
        <w:rPr>
          <w:rFonts w:ascii="Palatino Linotype" w:hAnsi="Palatino Linotype"/>
          <w:color w:val="222222"/>
          <w:lang w:eastAsia="es-MX"/>
        </w:rPr>
        <w:t xml:space="preserve">Primeramente, es importante señalar que </w:t>
      </w:r>
      <w:r w:rsidRPr="008E07A9">
        <w:rPr>
          <w:rFonts w:ascii="Palatino Linotype" w:hAnsi="Palatino Linotype"/>
          <w:b/>
          <w:color w:val="222222"/>
          <w:lang w:eastAsia="es-MX"/>
        </w:rPr>
        <w:t xml:space="preserve">EL SUJETO OBLIGADO </w:t>
      </w:r>
      <w:r w:rsidRPr="008E07A9">
        <w:rPr>
          <w:rFonts w:ascii="Palatino Linotype" w:hAnsi="Palatino Linotype"/>
          <w:color w:val="222222"/>
          <w:lang w:eastAsia="es-MX"/>
        </w:rPr>
        <w:t xml:space="preserve">es competente para generar, administrar o poseer la información solicitada, derivado de que éste ha asumido la misma, </w:t>
      </w:r>
      <w:r w:rsidR="00D97C4C" w:rsidRPr="008E07A9">
        <w:rPr>
          <w:rFonts w:ascii="Palatino Linotype" w:hAnsi="Palatino Linotype"/>
          <w:color w:val="222222"/>
          <w:lang w:eastAsia="es-MX"/>
        </w:rPr>
        <w:t>en razón de que en su respuesta admitió contar con dicha información.</w:t>
      </w:r>
    </w:p>
    <w:p w14:paraId="3C687F09" w14:textId="77777777" w:rsidR="00F91B76" w:rsidRPr="008E07A9" w:rsidRDefault="00F91B76" w:rsidP="00214140">
      <w:pPr>
        <w:spacing w:line="360" w:lineRule="auto"/>
        <w:jc w:val="both"/>
        <w:rPr>
          <w:rFonts w:ascii="Palatino Linotype" w:hAnsi="Palatino Linotype"/>
          <w:color w:val="222222"/>
          <w:lang w:eastAsia="es-MX"/>
        </w:rPr>
      </w:pPr>
    </w:p>
    <w:p w14:paraId="0FDE60D4" w14:textId="77777777" w:rsidR="00F91B76" w:rsidRPr="008E07A9" w:rsidRDefault="00F91B76" w:rsidP="00214140">
      <w:pPr>
        <w:spacing w:line="360" w:lineRule="auto"/>
        <w:jc w:val="both"/>
        <w:rPr>
          <w:rFonts w:ascii="Palatino Linotype" w:hAnsi="Palatino Linotype"/>
          <w:color w:val="222222"/>
          <w:lang w:eastAsia="es-MX"/>
        </w:rPr>
      </w:pPr>
      <w:r w:rsidRPr="008E07A9">
        <w:rPr>
          <w:rFonts w:ascii="Palatino Linotype" w:hAnsi="Palatino Linotype"/>
          <w:color w:val="222222"/>
          <w:lang w:eastAsia="es-MX"/>
        </w:rPr>
        <w:t xml:space="preserve">Por lo que, el hecho de que </w:t>
      </w:r>
      <w:r w:rsidRPr="008E07A9">
        <w:rPr>
          <w:rFonts w:ascii="Palatino Linotype" w:hAnsi="Palatino Linotype"/>
          <w:b/>
          <w:bCs/>
          <w:color w:val="222222"/>
          <w:lang w:eastAsia="es-MX"/>
        </w:rPr>
        <w:t>EL SUJETO OBLIGADO</w:t>
      </w:r>
      <w:r w:rsidRPr="008E07A9">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1354F59" w14:textId="77777777" w:rsidR="00F91B76" w:rsidRPr="008E07A9" w:rsidRDefault="00F91B76" w:rsidP="007239F1">
      <w:pPr>
        <w:jc w:val="both"/>
        <w:rPr>
          <w:rFonts w:ascii="Palatino Linotype" w:hAnsi="Palatino Linotype"/>
          <w:color w:val="222222"/>
          <w:lang w:eastAsia="es-MX"/>
        </w:rPr>
      </w:pPr>
    </w:p>
    <w:p w14:paraId="5531FB39" w14:textId="77777777" w:rsidR="00F91B76" w:rsidRPr="008E07A9" w:rsidRDefault="00F91B76" w:rsidP="007239F1">
      <w:pPr>
        <w:shd w:val="clear" w:color="auto" w:fill="FFFFFF"/>
        <w:ind w:left="851" w:right="902"/>
        <w:jc w:val="both"/>
        <w:rPr>
          <w:rFonts w:ascii="Palatino Linotype" w:hAnsi="Palatino Linotype"/>
          <w:color w:val="222222"/>
          <w:lang w:eastAsia="es-MX"/>
        </w:rPr>
      </w:pPr>
      <w:r w:rsidRPr="008E07A9">
        <w:rPr>
          <w:rFonts w:ascii="Palatino Linotype" w:hAnsi="Palatino Linotype"/>
          <w:i/>
          <w:iCs/>
          <w:color w:val="222222"/>
          <w:sz w:val="22"/>
          <w:szCs w:val="22"/>
          <w:lang w:eastAsia="es-MX"/>
        </w:rPr>
        <w:t>“</w:t>
      </w:r>
      <w:r w:rsidRPr="008E07A9">
        <w:rPr>
          <w:rFonts w:ascii="Palatino Linotype" w:hAnsi="Palatino Linotype"/>
          <w:b/>
          <w:bCs/>
          <w:i/>
          <w:iCs/>
          <w:color w:val="222222"/>
          <w:sz w:val="22"/>
          <w:szCs w:val="22"/>
          <w:lang w:eastAsia="es-MX"/>
        </w:rPr>
        <w:t>Artículo 12.</w:t>
      </w:r>
      <w:r w:rsidRPr="008E07A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97F9724" w14:textId="77777777" w:rsidR="00F91B76" w:rsidRPr="008E07A9" w:rsidRDefault="00F91B76" w:rsidP="007239F1">
      <w:pPr>
        <w:shd w:val="clear" w:color="auto" w:fill="FFFFFF"/>
        <w:ind w:left="851" w:right="902"/>
        <w:jc w:val="both"/>
        <w:rPr>
          <w:rFonts w:ascii="Palatino Linotype" w:hAnsi="Palatino Linotype"/>
          <w:i/>
          <w:iCs/>
          <w:color w:val="222222"/>
          <w:sz w:val="22"/>
          <w:szCs w:val="22"/>
          <w:lang w:eastAsia="es-MX"/>
        </w:rPr>
      </w:pPr>
      <w:r w:rsidRPr="008E07A9">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D62D53" w14:textId="77777777" w:rsidR="00F91B76" w:rsidRPr="008E07A9" w:rsidRDefault="00F91B76" w:rsidP="007239F1">
      <w:pPr>
        <w:shd w:val="clear" w:color="auto" w:fill="FFFFFF"/>
        <w:ind w:left="851" w:right="902"/>
        <w:jc w:val="both"/>
        <w:rPr>
          <w:rFonts w:ascii="Palatino Linotype" w:hAnsi="Palatino Linotype"/>
          <w:color w:val="222222"/>
          <w:lang w:eastAsia="es-MX"/>
        </w:rPr>
      </w:pPr>
    </w:p>
    <w:p w14:paraId="69959CB2" w14:textId="77777777" w:rsidR="00F91B76" w:rsidRPr="008E07A9" w:rsidRDefault="00F91B76" w:rsidP="00214140">
      <w:pPr>
        <w:spacing w:line="360" w:lineRule="auto"/>
        <w:jc w:val="both"/>
        <w:rPr>
          <w:rFonts w:ascii="Palatino Linotype" w:hAnsi="Palatino Linotype"/>
          <w:color w:val="222222"/>
          <w:lang w:eastAsia="es-MX"/>
        </w:rPr>
      </w:pPr>
      <w:r w:rsidRPr="008E07A9">
        <w:rPr>
          <w:rFonts w:ascii="Palatino Linotype" w:hAnsi="Palatino Linotype"/>
          <w:color w:val="222222"/>
          <w:lang w:eastAsia="es-MX"/>
        </w:rPr>
        <w:lastRenderedPageBreak/>
        <w:t xml:space="preserve">En atención a lo anterior, el estudio de la naturaleza jurídica de la información pública solicitada, tiene por objeto determinar si </w:t>
      </w:r>
      <w:r w:rsidRPr="008E07A9">
        <w:rPr>
          <w:rFonts w:ascii="Palatino Linotype" w:hAnsi="Palatino Linotype"/>
          <w:b/>
          <w:color w:val="222222"/>
          <w:lang w:eastAsia="es-MX"/>
        </w:rPr>
        <w:t xml:space="preserve">EL SUJETO OBLIGADO </w:t>
      </w:r>
      <w:r w:rsidRPr="008E07A9">
        <w:rPr>
          <w:rFonts w:ascii="Palatino Linotype" w:hAnsi="Palatino Linotype"/>
          <w:color w:val="222222"/>
          <w:lang w:eastAsia="es-MX"/>
        </w:rPr>
        <w:t>la</w:t>
      </w:r>
      <w:r w:rsidRPr="008E07A9">
        <w:rPr>
          <w:rFonts w:ascii="Palatino Linotype" w:hAnsi="Palatino Linotype"/>
          <w:b/>
          <w:color w:val="222222"/>
          <w:lang w:eastAsia="es-MX"/>
        </w:rPr>
        <w:t xml:space="preserve"> </w:t>
      </w:r>
      <w:r w:rsidRPr="008E07A9">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8E07A9">
        <w:rPr>
          <w:rFonts w:ascii="Palatino Linotype" w:hAnsi="Palatino Linotype"/>
          <w:b/>
          <w:color w:val="222222"/>
          <w:lang w:eastAsia="es-MX"/>
        </w:rPr>
        <w:t>EL SUJETO OBLIGADO</w:t>
      </w:r>
      <w:r w:rsidRPr="008E07A9">
        <w:rPr>
          <w:rFonts w:ascii="Palatino Linotype" w:hAnsi="Palatino Linotype"/>
          <w:color w:val="222222"/>
          <w:lang w:eastAsia="es-MX"/>
        </w:rPr>
        <w:t>, dicha información, fue admitida por el mismo; actualizándose el supuesto artículo 12 de la Ley de la materia, anteriormente referido.</w:t>
      </w:r>
    </w:p>
    <w:p w14:paraId="3A37ED03" w14:textId="77777777" w:rsidR="00F91B76" w:rsidRPr="008E07A9" w:rsidRDefault="00F91B76"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F3D45C3" w14:textId="0A0BE713" w:rsidR="00B07562" w:rsidRPr="008E07A9" w:rsidRDefault="00F91B76"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E07A9">
        <w:rPr>
          <w:rFonts w:ascii="Palatino Linotype" w:hAnsi="Palatino Linotype" w:cs="Arial"/>
          <w:color w:val="000000" w:themeColor="text1"/>
        </w:rPr>
        <w:t xml:space="preserve">Una vez precisado </w:t>
      </w:r>
      <w:r w:rsidR="00B07562" w:rsidRPr="008E07A9">
        <w:rPr>
          <w:rFonts w:ascii="Palatino Linotype" w:hAnsi="Palatino Linotype" w:cs="Arial"/>
          <w:color w:val="000000" w:themeColor="text1"/>
        </w:rPr>
        <w:t xml:space="preserve">lo anterior, se procede a analizar si la respuesta del </w:t>
      </w:r>
      <w:r w:rsidR="00B07562" w:rsidRPr="008E07A9">
        <w:rPr>
          <w:rFonts w:ascii="Palatino Linotype" w:hAnsi="Palatino Linotype" w:cs="Arial"/>
          <w:b/>
          <w:color w:val="000000" w:themeColor="text1"/>
          <w:lang w:eastAsia="es-MX"/>
        </w:rPr>
        <w:t>SUJETO OBLIGADO</w:t>
      </w:r>
      <w:r w:rsidR="00B07562" w:rsidRPr="008E07A9">
        <w:rPr>
          <w:rFonts w:ascii="Palatino Linotype" w:hAnsi="Palatino Linotype" w:cs="Arial"/>
          <w:color w:val="000000" w:themeColor="text1"/>
        </w:rPr>
        <w:t xml:space="preserve"> cumple con los requisitos del Derecho de Acceso a la Información Pública, por lo que, para efectos de mejor estudio y comprensión, conviene citar las solicitudes del </w:t>
      </w:r>
      <w:r w:rsidR="00B07562" w:rsidRPr="008E07A9">
        <w:rPr>
          <w:rFonts w:ascii="Palatino Linotype" w:hAnsi="Palatino Linotype" w:cs="Arial"/>
          <w:b/>
          <w:bCs/>
          <w:color w:val="000000" w:themeColor="text1"/>
        </w:rPr>
        <w:t>RECURRENTE</w:t>
      </w:r>
      <w:r w:rsidR="00B07562" w:rsidRPr="008E07A9">
        <w:rPr>
          <w:rFonts w:ascii="Palatino Linotype" w:hAnsi="Palatino Linotype" w:cs="Arial"/>
          <w:color w:val="000000" w:themeColor="text1"/>
        </w:rPr>
        <w:t xml:space="preserve">, así como, la respuesta otorgada por </w:t>
      </w:r>
      <w:r w:rsidR="00B07562" w:rsidRPr="008E07A9">
        <w:rPr>
          <w:rFonts w:ascii="Palatino Linotype" w:hAnsi="Palatino Linotype" w:cs="Arial"/>
          <w:b/>
          <w:color w:val="000000" w:themeColor="text1"/>
        </w:rPr>
        <w:t xml:space="preserve">EL SUJETO OBLIGADO, </w:t>
      </w:r>
      <w:r w:rsidR="00B07562" w:rsidRPr="008E07A9">
        <w:rPr>
          <w:rFonts w:ascii="Palatino Linotype" w:hAnsi="Palatino Linotype" w:cs="Arial"/>
          <w:color w:val="000000" w:themeColor="text1"/>
        </w:rPr>
        <w:t>motivo por el cual se realiza la siguiente tabla, para mayor entendimiento:</w:t>
      </w:r>
    </w:p>
    <w:p w14:paraId="7CAA39DB" w14:textId="77777777" w:rsidR="00B07562" w:rsidRPr="008E07A9" w:rsidRDefault="00B07562"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9111" w:type="dxa"/>
        <w:shd w:val="pct12" w:color="auto" w:fill="auto"/>
        <w:tblLayout w:type="fixed"/>
        <w:tblLook w:val="04A0" w:firstRow="1" w:lastRow="0" w:firstColumn="1" w:lastColumn="0" w:noHBand="0" w:noVBand="1"/>
      </w:tblPr>
      <w:tblGrid>
        <w:gridCol w:w="3397"/>
        <w:gridCol w:w="4111"/>
        <w:gridCol w:w="1603"/>
      </w:tblGrid>
      <w:tr w:rsidR="00B07562" w:rsidRPr="008E07A9" w14:paraId="7EDC4AC1" w14:textId="77777777" w:rsidTr="00C671DB">
        <w:trPr>
          <w:tblHeader/>
        </w:trPr>
        <w:tc>
          <w:tcPr>
            <w:tcW w:w="3397" w:type="dxa"/>
            <w:tcBorders>
              <w:bottom w:val="single" w:sz="4" w:space="0" w:color="auto"/>
            </w:tcBorders>
            <w:shd w:val="pct12" w:color="auto" w:fill="auto"/>
            <w:vAlign w:val="center"/>
          </w:tcPr>
          <w:p w14:paraId="297A759B" w14:textId="77777777" w:rsidR="00B07562" w:rsidRPr="008E07A9" w:rsidRDefault="00B07562" w:rsidP="007239F1">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8E07A9">
              <w:rPr>
                <w:rFonts w:ascii="Palatino Linotype" w:hAnsi="Palatino Linotype" w:cs="Arial"/>
                <w:b/>
                <w:color w:val="000000" w:themeColor="text1"/>
              </w:rPr>
              <w:t>Solicitud</w:t>
            </w:r>
          </w:p>
        </w:tc>
        <w:tc>
          <w:tcPr>
            <w:tcW w:w="4111" w:type="dxa"/>
            <w:tcBorders>
              <w:bottom w:val="single" w:sz="4" w:space="0" w:color="auto"/>
            </w:tcBorders>
            <w:shd w:val="pct12" w:color="auto" w:fill="auto"/>
            <w:vAlign w:val="center"/>
          </w:tcPr>
          <w:p w14:paraId="59FE7647" w14:textId="77777777" w:rsidR="00B07562" w:rsidRPr="008E07A9" w:rsidRDefault="00B07562" w:rsidP="007239F1">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8E07A9">
              <w:rPr>
                <w:rFonts w:ascii="Palatino Linotype" w:hAnsi="Palatino Linotype" w:cs="Arial"/>
                <w:b/>
                <w:color w:val="000000" w:themeColor="text1"/>
              </w:rPr>
              <w:t>Respuesta</w:t>
            </w:r>
          </w:p>
        </w:tc>
        <w:tc>
          <w:tcPr>
            <w:tcW w:w="1603" w:type="dxa"/>
            <w:tcBorders>
              <w:bottom w:val="single" w:sz="4" w:space="0" w:color="auto"/>
            </w:tcBorders>
            <w:shd w:val="pct12" w:color="auto" w:fill="auto"/>
            <w:vAlign w:val="center"/>
          </w:tcPr>
          <w:p w14:paraId="120C59C3" w14:textId="77777777" w:rsidR="00B07562" w:rsidRPr="008E07A9" w:rsidRDefault="00B07562" w:rsidP="007239F1">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8E07A9">
              <w:rPr>
                <w:rFonts w:ascii="Palatino Linotype" w:hAnsi="Palatino Linotype" w:cs="Arial"/>
                <w:b/>
                <w:color w:val="000000" w:themeColor="text1"/>
              </w:rPr>
              <w:t>Colma Si/No</w:t>
            </w:r>
          </w:p>
        </w:tc>
      </w:tr>
      <w:tr w:rsidR="00B07562" w:rsidRPr="008E07A9" w14:paraId="2413C0B2" w14:textId="77777777" w:rsidTr="00C671DB">
        <w:trPr>
          <w:tblHeader/>
        </w:trPr>
        <w:tc>
          <w:tcPr>
            <w:tcW w:w="9111" w:type="dxa"/>
            <w:gridSpan w:val="3"/>
            <w:tcBorders>
              <w:bottom w:val="single" w:sz="4" w:space="0" w:color="auto"/>
            </w:tcBorders>
            <w:shd w:val="pct12" w:color="auto" w:fill="auto"/>
            <w:vAlign w:val="center"/>
          </w:tcPr>
          <w:p w14:paraId="642CC1CD" w14:textId="77777777" w:rsidR="00B07562" w:rsidRPr="008E07A9" w:rsidRDefault="00B07562" w:rsidP="007239F1">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8E07A9">
              <w:rPr>
                <w:rFonts w:ascii="Palatino Linotype" w:hAnsi="Palatino Linotype" w:cs="Arial"/>
                <w:b/>
                <w:color w:val="000000" w:themeColor="text1"/>
              </w:rPr>
              <w:t xml:space="preserve">Del presupuesto de egresos </w:t>
            </w:r>
          </w:p>
        </w:tc>
      </w:tr>
      <w:tr w:rsidR="00B07562" w:rsidRPr="008E07A9" w14:paraId="13B2CC9F" w14:textId="77777777" w:rsidTr="00C671DB">
        <w:tc>
          <w:tcPr>
            <w:tcW w:w="3397" w:type="dxa"/>
            <w:shd w:val="clear" w:color="auto" w:fill="auto"/>
          </w:tcPr>
          <w:p w14:paraId="24D443BC" w14:textId="374C5096" w:rsidR="00B07562" w:rsidRPr="008E07A9" w:rsidRDefault="00B07562" w:rsidP="007239F1">
            <w:pPr>
              <w:pStyle w:val="Prrafodelista"/>
              <w:widowControl w:val="0"/>
              <w:numPr>
                <w:ilvl w:val="0"/>
                <w:numId w:val="10"/>
              </w:numPr>
              <w:autoSpaceDE w:val="0"/>
              <w:autoSpaceDN w:val="0"/>
              <w:adjustRightInd w:val="0"/>
              <w:spacing w:line="276" w:lineRule="auto"/>
              <w:ind w:left="313" w:hanging="284"/>
              <w:jc w:val="both"/>
              <w:rPr>
                <w:rFonts w:ascii="Palatino Linotype" w:hAnsi="Palatino Linotype" w:cs="Arial"/>
                <w:b/>
                <w:color w:val="000000" w:themeColor="text1"/>
              </w:rPr>
            </w:pPr>
            <w:r w:rsidRPr="008E07A9">
              <w:rPr>
                <w:rFonts w:ascii="Palatino Linotype" w:hAnsi="Palatino Linotype"/>
                <w:color w:val="000000"/>
              </w:rPr>
              <w:t>Cantidad de servidores públicos que se encontraban adscritos al 1 de enero de 2022.</w:t>
            </w:r>
          </w:p>
        </w:tc>
        <w:tc>
          <w:tcPr>
            <w:tcW w:w="4111" w:type="dxa"/>
            <w:shd w:val="clear" w:color="auto" w:fill="auto"/>
          </w:tcPr>
          <w:p w14:paraId="7E373951" w14:textId="6EECB396" w:rsidR="00B07562" w:rsidRPr="008E07A9" w:rsidRDefault="00F91B76" w:rsidP="007239F1">
            <w:pPr>
              <w:widowControl w:val="0"/>
              <w:autoSpaceDE w:val="0"/>
              <w:autoSpaceDN w:val="0"/>
              <w:adjustRightInd w:val="0"/>
              <w:spacing w:line="276" w:lineRule="auto"/>
              <w:ind w:left="29"/>
              <w:jc w:val="both"/>
              <w:rPr>
                <w:rFonts w:ascii="Palatino Linotype" w:hAnsi="Palatino Linotype"/>
                <w:color w:val="000000"/>
              </w:rPr>
            </w:pPr>
            <w:r w:rsidRPr="008E07A9">
              <w:rPr>
                <w:rFonts w:ascii="Palatino Linotype" w:hAnsi="Palatino Linotype"/>
                <w:color w:val="000000"/>
              </w:rPr>
              <w:t>La Jefa de Recursos Humanos, hace del conocimiento que al 1 de enero de 2022, se encontraban 595 servidores públicos adscritos al OPDAPAS.</w:t>
            </w:r>
          </w:p>
        </w:tc>
        <w:tc>
          <w:tcPr>
            <w:tcW w:w="1603" w:type="dxa"/>
            <w:shd w:val="clear" w:color="auto" w:fill="auto"/>
            <w:vAlign w:val="center"/>
          </w:tcPr>
          <w:p w14:paraId="279ED735" w14:textId="1CA336FC" w:rsidR="00B07562" w:rsidRPr="008E07A9" w:rsidRDefault="00F91B76" w:rsidP="007239F1">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8E07A9">
              <w:rPr>
                <w:rFonts w:ascii="Palatino Linotype" w:hAnsi="Palatino Linotype" w:cs="Arial"/>
                <w:b/>
                <w:color w:val="000000" w:themeColor="text1"/>
              </w:rPr>
              <w:t xml:space="preserve">Si </w:t>
            </w:r>
          </w:p>
        </w:tc>
      </w:tr>
      <w:tr w:rsidR="00F91B76" w:rsidRPr="008E07A9" w14:paraId="58EB96B2" w14:textId="77777777" w:rsidTr="00C671DB">
        <w:tc>
          <w:tcPr>
            <w:tcW w:w="3397" w:type="dxa"/>
            <w:shd w:val="clear" w:color="auto" w:fill="auto"/>
          </w:tcPr>
          <w:p w14:paraId="7F0FDD3D" w14:textId="029D31EE" w:rsidR="00F91B76" w:rsidRPr="008E07A9" w:rsidRDefault="00F91B76" w:rsidP="007239F1">
            <w:pPr>
              <w:pStyle w:val="Prrafodelista"/>
              <w:widowControl w:val="0"/>
              <w:numPr>
                <w:ilvl w:val="0"/>
                <w:numId w:val="10"/>
              </w:numPr>
              <w:autoSpaceDE w:val="0"/>
              <w:autoSpaceDN w:val="0"/>
              <w:adjustRightInd w:val="0"/>
              <w:spacing w:line="276" w:lineRule="auto"/>
              <w:ind w:left="313" w:hanging="284"/>
              <w:jc w:val="both"/>
              <w:rPr>
                <w:rFonts w:ascii="Palatino Linotype" w:hAnsi="Palatino Linotype"/>
                <w:color w:val="000000"/>
              </w:rPr>
            </w:pPr>
            <w:r w:rsidRPr="008E07A9">
              <w:rPr>
                <w:rFonts w:ascii="Palatino Linotype" w:hAnsi="Palatino Linotype"/>
                <w:color w:val="000000"/>
              </w:rPr>
              <w:t xml:space="preserve">Cantidad de servidores públicos que se encuentran adscritos actualmente. </w:t>
            </w:r>
          </w:p>
        </w:tc>
        <w:tc>
          <w:tcPr>
            <w:tcW w:w="4111" w:type="dxa"/>
            <w:shd w:val="clear" w:color="auto" w:fill="auto"/>
          </w:tcPr>
          <w:p w14:paraId="1EA765DF" w14:textId="25F624C0" w:rsidR="00F91B76" w:rsidRPr="008E07A9" w:rsidRDefault="00F91B76" w:rsidP="007239F1">
            <w:pPr>
              <w:widowControl w:val="0"/>
              <w:autoSpaceDE w:val="0"/>
              <w:autoSpaceDN w:val="0"/>
              <w:adjustRightInd w:val="0"/>
              <w:spacing w:line="276" w:lineRule="auto"/>
              <w:jc w:val="both"/>
              <w:rPr>
                <w:rFonts w:ascii="Palatino Linotype" w:hAnsi="Palatino Linotype"/>
                <w:color w:val="000000"/>
              </w:rPr>
            </w:pPr>
            <w:r w:rsidRPr="008E07A9">
              <w:rPr>
                <w:rFonts w:ascii="Palatino Linotype" w:hAnsi="Palatino Linotype"/>
                <w:color w:val="000000"/>
              </w:rPr>
              <w:t>La Jefa de Recursos Humanos, hace del conocimiento que actualmente hay 515 servidores públicos adscritos al OPDAPAS.</w:t>
            </w:r>
          </w:p>
        </w:tc>
        <w:tc>
          <w:tcPr>
            <w:tcW w:w="1603" w:type="dxa"/>
            <w:shd w:val="clear" w:color="auto" w:fill="auto"/>
            <w:vAlign w:val="center"/>
          </w:tcPr>
          <w:p w14:paraId="16FBE778" w14:textId="09B27988" w:rsidR="00F91B76" w:rsidRPr="008E07A9" w:rsidRDefault="00F91B76" w:rsidP="007239F1">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8E07A9">
              <w:rPr>
                <w:rFonts w:ascii="Palatino Linotype" w:hAnsi="Palatino Linotype" w:cs="Arial"/>
                <w:b/>
                <w:color w:val="000000" w:themeColor="text1"/>
              </w:rPr>
              <w:t xml:space="preserve">Si </w:t>
            </w:r>
          </w:p>
        </w:tc>
      </w:tr>
      <w:tr w:rsidR="00F91B76" w:rsidRPr="008E07A9" w14:paraId="5028945A" w14:textId="77777777" w:rsidTr="00C671DB">
        <w:tc>
          <w:tcPr>
            <w:tcW w:w="3397" w:type="dxa"/>
            <w:shd w:val="clear" w:color="auto" w:fill="auto"/>
          </w:tcPr>
          <w:p w14:paraId="0C2A655A" w14:textId="609A3424" w:rsidR="00F91B76" w:rsidRPr="008E07A9" w:rsidRDefault="00F91B76" w:rsidP="007239F1">
            <w:pPr>
              <w:pStyle w:val="Prrafodelista"/>
              <w:widowControl w:val="0"/>
              <w:numPr>
                <w:ilvl w:val="0"/>
                <w:numId w:val="10"/>
              </w:numPr>
              <w:autoSpaceDE w:val="0"/>
              <w:autoSpaceDN w:val="0"/>
              <w:adjustRightInd w:val="0"/>
              <w:spacing w:line="276" w:lineRule="auto"/>
              <w:ind w:left="313" w:hanging="284"/>
              <w:jc w:val="both"/>
              <w:rPr>
                <w:rFonts w:ascii="Palatino Linotype" w:hAnsi="Palatino Linotype"/>
                <w:color w:val="000000"/>
              </w:rPr>
            </w:pPr>
            <w:r w:rsidRPr="008E07A9">
              <w:rPr>
                <w:rFonts w:ascii="Palatino Linotype" w:hAnsi="Palatino Linotype"/>
                <w:color w:val="000000"/>
              </w:rPr>
              <w:t xml:space="preserve">Nombre y puesto de los </w:t>
            </w:r>
            <w:r w:rsidRPr="008E07A9">
              <w:rPr>
                <w:rFonts w:ascii="Palatino Linotype" w:hAnsi="Palatino Linotype"/>
                <w:color w:val="000000"/>
              </w:rPr>
              <w:lastRenderedPageBreak/>
              <w:t xml:space="preserve">servidores que a partir del 1 de enero al 16 de abril de 2022 han sido dados de baja; así como el motivo y cantidad de indemnización o finiquito. </w:t>
            </w:r>
          </w:p>
        </w:tc>
        <w:tc>
          <w:tcPr>
            <w:tcW w:w="4111" w:type="dxa"/>
            <w:shd w:val="clear" w:color="auto" w:fill="auto"/>
          </w:tcPr>
          <w:p w14:paraId="7B5F2425" w14:textId="68CCFE19" w:rsidR="00F91B76" w:rsidRPr="008E07A9" w:rsidRDefault="00F91B76" w:rsidP="007239F1">
            <w:pPr>
              <w:widowControl w:val="0"/>
              <w:autoSpaceDE w:val="0"/>
              <w:autoSpaceDN w:val="0"/>
              <w:adjustRightInd w:val="0"/>
              <w:spacing w:line="276" w:lineRule="auto"/>
              <w:jc w:val="both"/>
              <w:rPr>
                <w:rFonts w:ascii="Palatino Linotype" w:hAnsi="Palatino Linotype"/>
                <w:color w:val="000000"/>
              </w:rPr>
            </w:pPr>
            <w:r w:rsidRPr="008E07A9">
              <w:rPr>
                <w:rFonts w:ascii="Palatino Linotype" w:hAnsi="Palatino Linotype"/>
                <w:color w:val="000000"/>
              </w:rPr>
              <w:lastRenderedPageBreak/>
              <w:t xml:space="preserve">Adjuntó Acta de la Tercera Sesión </w:t>
            </w:r>
            <w:r w:rsidRPr="008E07A9">
              <w:rPr>
                <w:rFonts w:ascii="Palatino Linotype" w:hAnsi="Palatino Linotype"/>
                <w:color w:val="000000"/>
              </w:rPr>
              <w:lastRenderedPageBreak/>
              <w:t xml:space="preserve">Extraordinaria del Comité de Transparencia, por medio de la cual aprobó la reserva de la información relacionada con el nombre y puesto que los servidores públicos que a partir del uno de enero de dos mil veintidós a la fecha has sido despedidos o dados de baja del Organismo; así como, los motivos de dichas bajas y las cantidades que les otorgaron por indemnización constitucional y/o finiquito, por un periodo de cinco años. </w:t>
            </w:r>
          </w:p>
          <w:p w14:paraId="517EF5C7" w14:textId="77777777" w:rsidR="00F91B76" w:rsidRPr="008E07A9" w:rsidRDefault="00F91B76" w:rsidP="007239F1">
            <w:pPr>
              <w:widowControl w:val="0"/>
              <w:autoSpaceDE w:val="0"/>
              <w:autoSpaceDN w:val="0"/>
              <w:adjustRightInd w:val="0"/>
              <w:spacing w:line="276" w:lineRule="auto"/>
              <w:jc w:val="both"/>
              <w:rPr>
                <w:rFonts w:ascii="Palatino Linotype" w:hAnsi="Palatino Linotype"/>
                <w:color w:val="000000"/>
              </w:rPr>
            </w:pPr>
          </w:p>
        </w:tc>
        <w:tc>
          <w:tcPr>
            <w:tcW w:w="1603" w:type="dxa"/>
            <w:shd w:val="clear" w:color="auto" w:fill="auto"/>
            <w:vAlign w:val="center"/>
          </w:tcPr>
          <w:p w14:paraId="0EA7A318" w14:textId="1B3CE96A" w:rsidR="00F91B76" w:rsidRPr="008E07A9" w:rsidRDefault="00F91B76" w:rsidP="007239F1">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8E07A9">
              <w:rPr>
                <w:rFonts w:ascii="Palatino Linotype" w:hAnsi="Palatino Linotype" w:cs="Arial"/>
                <w:b/>
                <w:color w:val="000000" w:themeColor="text1"/>
              </w:rPr>
              <w:lastRenderedPageBreak/>
              <w:t xml:space="preserve">No </w:t>
            </w:r>
          </w:p>
        </w:tc>
      </w:tr>
      <w:tr w:rsidR="00F91B76" w:rsidRPr="008E07A9" w14:paraId="56BBEB63" w14:textId="77777777" w:rsidTr="00C671DB">
        <w:tc>
          <w:tcPr>
            <w:tcW w:w="3397" w:type="dxa"/>
            <w:shd w:val="clear" w:color="auto" w:fill="auto"/>
          </w:tcPr>
          <w:p w14:paraId="6EDF59BF" w14:textId="25439B81" w:rsidR="00F91B76" w:rsidRPr="008E07A9" w:rsidRDefault="00F91B76" w:rsidP="007239F1">
            <w:pPr>
              <w:pStyle w:val="Prrafodelista"/>
              <w:widowControl w:val="0"/>
              <w:numPr>
                <w:ilvl w:val="0"/>
                <w:numId w:val="10"/>
              </w:numPr>
              <w:autoSpaceDE w:val="0"/>
              <w:autoSpaceDN w:val="0"/>
              <w:adjustRightInd w:val="0"/>
              <w:spacing w:line="276" w:lineRule="auto"/>
              <w:ind w:left="313" w:hanging="284"/>
              <w:jc w:val="both"/>
              <w:rPr>
                <w:rFonts w:ascii="Palatino Linotype" w:hAnsi="Palatino Linotype"/>
                <w:color w:val="000000"/>
              </w:rPr>
            </w:pPr>
            <w:r w:rsidRPr="008E07A9">
              <w:rPr>
                <w:rFonts w:ascii="Palatino Linotype" w:hAnsi="Palatino Linotype"/>
                <w:color w:val="000000"/>
              </w:rPr>
              <w:t xml:space="preserve">Nombre de servidores públicos dados de alta del 1 de enero al 16 de abril de 2022; así como, su puesto y sueldo que perciben. </w:t>
            </w:r>
          </w:p>
        </w:tc>
        <w:tc>
          <w:tcPr>
            <w:tcW w:w="4111" w:type="dxa"/>
            <w:shd w:val="clear" w:color="auto" w:fill="auto"/>
          </w:tcPr>
          <w:p w14:paraId="0982E0A9" w14:textId="1BFF5878" w:rsidR="00F91B76" w:rsidRPr="008E07A9" w:rsidRDefault="00F91B76" w:rsidP="007239F1">
            <w:pPr>
              <w:widowControl w:val="0"/>
              <w:autoSpaceDE w:val="0"/>
              <w:autoSpaceDN w:val="0"/>
              <w:adjustRightInd w:val="0"/>
              <w:spacing w:line="276" w:lineRule="auto"/>
              <w:jc w:val="both"/>
              <w:rPr>
                <w:rFonts w:ascii="Palatino Linotype" w:hAnsi="Palatino Linotype"/>
                <w:color w:val="000000"/>
              </w:rPr>
            </w:pPr>
            <w:r w:rsidRPr="008E07A9">
              <w:rPr>
                <w:rFonts w:ascii="Palatino Linotype" w:hAnsi="Palatino Linotype" w:cs="Arial"/>
                <w:color w:val="000000" w:themeColor="text1"/>
              </w:rPr>
              <w:t xml:space="preserve">Informó que se encontraba </w:t>
            </w:r>
            <w:r w:rsidRPr="008E07A9">
              <w:rPr>
                <w:rFonts w:ascii="Palatino Linotype" w:hAnsi="Palatino Linotype"/>
                <w:color w:val="000000"/>
              </w:rPr>
              <w:t>imposibilitada</w:t>
            </w:r>
            <w:r w:rsidRPr="008E07A9">
              <w:rPr>
                <w:rFonts w:ascii="Palatino Linotype" w:hAnsi="Palatino Linotype" w:cs="Arial"/>
                <w:color w:val="000000" w:themeColor="text1"/>
              </w:rPr>
              <w:t xml:space="preserve"> para brindar dicha información, toda vez que, con fundamento en la Ley de Protección de Datos Personales en Posesión de los Sujetos Obligados del Estado de México y Municipios, en los expedientes de los servidores públicos adscritos al OPDAPAS Ixtapaluca obra un aviso de privacidad firmado por cada uno de ellos, por lo que el Departamento de Recursos Humanos no puede entregar la información. </w:t>
            </w:r>
          </w:p>
        </w:tc>
        <w:tc>
          <w:tcPr>
            <w:tcW w:w="1603" w:type="dxa"/>
            <w:shd w:val="clear" w:color="auto" w:fill="auto"/>
            <w:vAlign w:val="center"/>
          </w:tcPr>
          <w:p w14:paraId="7CF17900" w14:textId="0AD3434E" w:rsidR="00F91B76" w:rsidRPr="008E07A9" w:rsidRDefault="00F91B76" w:rsidP="007239F1">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8E07A9">
              <w:rPr>
                <w:rFonts w:ascii="Palatino Linotype" w:hAnsi="Palatino Linotype" w:cs="Arial"/>
                <w:b/>
                <w:color w:val="000000" w:themeColor="text1"/>
              </w:rPr>
              <w:t xml:space="preserve">No </w:t>
            </w:r>
          </w:p>
        </w:tc>
      </w:tr>
    </w:tbl>
    <w:p w14:paraId="7F75186B" w14:textId="77777777" w:rsidR="00B07562" w:rsidRPr="008E07A9" w:rsidRDefault="00B07562"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8089EA8" w14:textId="77777777" w:rsidR="00D97C4C" w:rsidRPr="008E07A9" w:rsidRDefault="00D97C4C" w:rsidP="00214140">
      <w:pPr>
        <w:spacing w:line="360" w:lineRule="auto"/>
        <w:jc w:val="both"/>
        <w:rPr>
          <w:rFonts w:ascii="Palatino Linotype" w:hAnsi="Palatino Linotype" w:cs="Arial"/>
        </w:rPr>
      </w:pPr>
      <w:r w:rsidRPr="008E07A9">
        <w:rPr>
          <w:rFonts w:ascii="Palatino Linotype" w:hAnsi="Palatino Linotype" w:cs="Arial"/>
        </w:rPr>
        <w:lastRenderedPageBreak/>
        <w:t xml:space="preserve">De lo anterior, se puede advertir que </w:t>
      </w:r>
      <w:r w:rsidRPr="008E07A9">
        <w:rPr>
          <w:rFonts w:ascii="Palatino Linotype" w:hAnsi="Palatino Linotype" w:cs="Arial"/>
          <w:b/>
        </w:rPr>
        <w:t xml:space="preserve">EL SUJETO OBLIGADO </w:t>
      </w:r>
      <w:r w:rsidRPr="008E07A9">
        <w:rPr>
          <w:rFonts w:ascii="Palatino Linotype" w:hAnsi="Palatino Linotype" w:cs="Arial"/>
        </w:rPr>
        <w:t>no satisfizo el derecho de acceso a la información ejercido por el particular, pues como se puede observar en la tabla que antecede, atendió de manera parcial la misma.</w:t>
      </w:r>
    </w:p>
    <w:p w14:paraId="53301E56" w14:textId="77777777" w:rsidR="00D97C4C" w:rsidRPr="008E07A9" w:rsidRDefault="00D97C4C"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2E8826B" w14:textId="49109E40" w:rsidR="00753891" w:rsidRPr="008E07A9" w:rsidRDefault="00753891"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E07A9">
        <w:rPr>
          <w:rFonts w:ascii="Palatino Linotype" w:hAnsi="Palatino Linotype" w:cs="Arial"/>
          <w:color w:val="000000" w:themeColor="text1"/>
        </w:rPr>
        <w:t xml:space="preserve">Lo anterior es así, pues únicamente atendió los requerimientos identificados con los numerales 1 y 2, pues hizo del conocimiento del particular la cantidad de servidores públicos que se encontraban adscritos al uno de enero de dos mil veintidós; así como el número de servidores públicos con los que contaba. </w:t>
      </w:r>
    </w:p>
    <w:p w14:paraId="1178242D" w14:textId="77777777" w:rsidR="00753891" w:rsidRPr="008E07A9" w:rsidRDefault="00753891"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A48A362" w14:textId="64AD78F2" w:rsidR="00753891" w:rsidRPr="008E07A9" w:rsidRDefault="00753891"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E07A9">
        <w:rPr>
          <w:rFonts w:ascii="Palatino Linotype" w:hAnsi="Palatino Linotype" w:cs="Arial"/>
          <w:color w:val="000000" w:themeColor="text1"/>
        </w:rPr>
        <w:t xml:space="preserve">En consecuencia, este Órgano Garante determina que dichos requerimientos identificados con los numerales 1 y 2, se tienen por colmados. </w:t>
      </w:r>
    </w:p>
    <w:p w14:paraId="3347CDC3" w14:textId="77777777" w:rsidR="00753891" w:rsidRPr="008E07A9" w:rsidRDefault="00753891"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E9D3CD" w14:textId="5FF164B7" w:rsidR="00753891" w:rsidRPr="008E07A9" w:rsidRDefault="00753891" w:rsidP="00214140">
      <w:pPr>
        <w:spacing w:line="360" w:lineRule="auto"/>
        <w:jc w:val="both"/>
        <w:rPr>
          <w:rFonts w:ascii="Palatino Linotype" w:eastAsiaTheme="minorEastAsia" w:hAnsi="Palatino Linotype" w:cstheme="minorBidi"/>
          <w:lang w:val="es-ES_tradnl"/>
        </w:rPr>
      </w:pPr>
      <w:r w:rsidRPr="008E07A9">
        <w:rPr>
          <w:rFonts w:ascii="Palatino Linotype" w:eastAsiaTheme="minorEastAsia" w:hAnsi="Palatino Linotype" w:cstheme="minorBidi"/>
          <w:lang w:val="es-ES_tradnl"/>
        </w:rPr>
        <w:t xml:space="preserve">Por lo anterior, no se omite comentar </w:t>
      </w:r>
      <w:proofErr w:type="gramStart"/>
      <w:r w:rsidRPr="008E07A9">
        <w:rPr>
          <w:rFonts w:ascii="Palatino Linotype" w:eastAsiaTheme="minorEastAsia" w:hAnsi="Palatino Linotype" w:cstheme="minorBidi"/>
          <w:lang w:val="es-ES_tradnl"/>
        </w:rPr>
        <w:t>que</w:t>
      </w:r>
      <w:proofErr w:type="gramEnd"/>
      <w:r w:rsidRPr="008E07A9">
        <w:rPr>
          <w:rFonts w:ascii="Palatino Linotype" w:eastAsiaTheme="minorEastAsia" w:hAnsi="Palatino Linotype" w:cstheme="minorBidi"/>
          <w:lang w:val="es-ES_tradnl"/>
        </w:rPr>
        <w:t xml:space="preserve"> respecto del pronunciamiento por parte del </w:t>
      </w:r>
      <w:r w:rsidRPr="008E07A9">
        <w:rPr>
          <w:rFonts w:ascii="Palatino Linotype" w:eastAsiaTheme="minorEastAsia" w:hAnsi="Palatino Linotype" w:cstheme="minorBidi"/>
          <w:b/>
          <w:lang w:val="es-ES_tradnl"/>
        </w:rPr>
        <w:t>SUJETO OBLIGADO</w:t>
      </w:r>
      <w:r w:rsidRPr="008E07A9">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96F1B57" w14:textId="77777777" w:rsidR="00753891" w:rsidRPr="008E07A9" w:rsidRDefault="00753891" w:rsidP="00214140">
      <w:pPr>
        <w:spacing w:line="360" w:lineRule="auto"/>
        <w:jc w:val="both"/>
        <w:rPr>
          <w:rFonts w:ascii="Palatino Linotype" w:eastAsiaTheme="minorEastAsia" w:hAnsi="Palatino Linotype" w:cs="Arial"/>
          <w:sz w:val="20"/>
          <w:szCs w:val="20"/>
          <w:lang w:val="es-ES_tradnl"/>
        </w:rPr>
      </w:pPr>
    </w:p>
    <w:p w14:paraId="7678B776" w14:textId="77777777" w:rsidR="00753891" w:rsidRPr="008E07A9" w:rsidRDefault="00753891" w:rsidP="00214140">
      <w:pPr>
        <w:spacing w:line="360" w:lineRule="auto"/>
        <w:jc w:val="both"/>
        <w:rPr>
          <w:rFonts w:ascii="Palatino Linotype" w:eastAsiaTheme="minorEastAsia" w:hAnsi="Palatino Linotype" w:cs="Arial"/>
          <w:lang w:val="es-ES_tradnl"/>
        </w:rPr>
      </w:pPr>
      <w:r w:rsidRPr="008E07A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8E07A9">
        <w:rPr>
          <w:rFonts w:ascii="Palatino Linotype" w:eastAsiaTheme="minorEastAsia" w:hAnsi="Palatino Linotype" w:cs="Arial"/>
          <w:lang w:val="es-ES_tradnl"/>
        </w:rPr>
        <w:t>Datos,  el</w:t>
      </w:r>
      <w:proofErr w:type="gramEnd"/>
      <w:r w:rsidRPr="008E07A9">
        <w:rPr>
          <w:rFonts w:ascii="Palatino Linotype" w:eastAsiaTheme="minorEastAsia" w:hAnsi="Palatino Linotype" w:cs="Arial"/>
          <w:lang w:val="es-ES_tradnl"/>
        </w:rPr>
        <w:t xml:space="preserve"> cual refiere: </w:t>
      </w:r>
    </w:p>
    <w:p w14:paraId="1023286D" w14:textId="77777777" w:rsidR="00753891" w:rsidRPr="008E07A9" w:rsidRDefault="00753891" w:rsidP="007239F1">
      <w:pPr>
        <w:jc w:val="both"/>
        <w:rPr>
          <w:rFonts w:ascii="Palatino Linotype" w:eastAsiaTheme="minorEastAsia" w:hAnsi="Palatino Linotype" w:cs="Arial"/>
          <w:sz w:val="20"/>
          <w:szCs w:val="20"/>
          <w:lang w:val="es-ES_tradnl"/>
        </w:rPr>
      </w:pPr>
    </w:p>
    <w:p w14:paraId="2FD28922" w14:textId="77777777" w:rsidR="00753891" w:rsidRPr="008E07A9" w:rsidRDefault="00753891" w:rsidP="007239F1">
      <w:pPr>
        <w:ind w:left="709" w:right="899"/>
        <w:jc w:val="both"/>
        <w:rPr>
          <w:rFonts w:ascii="Palatino Linotype" w:eastAsiaTheme="minorEastAsia" w:hAnsi="Palatino Linotype" w:cs="Arial"/>
          <w:b/>
          <w:i/>
          <w:sz w:val="22"/>
          <w:szCs w:val="20"/>
          <w:lang w:val="es-ES_tradnl"/>
        </w:rPr>
      </w:pPr>
      <w:r w:rsidRPr="008E07A9">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8E07A9">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E07A9">
        <w:rPr>
          <w:rFonts w:ascii="Palatino Linotype" w:eastAsiaTheme="minorEastAsia" w:hAnsi="Palatino Linotype" w:cs="Arial"/>
          <w:b/>
          <w:i/>
          <w:sz w:val="22"/>
          <w:szCs w:val="20"/>
          <w:lang w:val="es-ES_tradnl"/>
        </w:rPr>
        <w:t>”</w:t>
      </w:r>
      <w:r w:rsidRPr="008E07A9">
        <w:rPr>
          <w:rFonts w:ascii="Palatino Linotype" w:eastAsiaTheme="minorEastAsia" w:hAnsi="Palatino Linotype" w:cs="Arial"/>
          <w:i/>
          <w:sz w:val="22"/>
          <w:szCs w:val="20"/>
          <w:lang w:val="es-ES_tradnl"/>
        </w:rPr>
        <w:t xml:space="preserve"> (sic)</w:t>
      </w:r>
    </w:p>
    <w:p w14:paraId="1D93D72B" w14:textId="77777777" w:rsidR="00753891" w:rsidRPr="008E07A9" w:rsidRDefault="00753891" w:rsidP="007239F1">
      <w:pPr>
        <w:pStyle w:val="Prrafodelista"/>
        <w:widowControl w:val="0"/>
        <w:autoSpaceDE w:val="0"/>
        <w:autoSpaceDN w:val="0"/>
        <w:adjustRightInd w:val="0"/>
        <w:ind w:left="0"/>
        <w:jc w:val="both"/>
        <w:rPr>
          <w:rFonts w:ascii="Palatino Linotype" w:hAnsi="Palatino Linotype" w:cs="Arial"/>
          <w:color w:val="000000" w:themeColor="text1"/>
        </w:rPr>
      </w:pPr>
    </w:p>
    <w:p w14:paraId="45F5153B" w14:textId="2F5E06A3" w:rsidR="00986633" w:rsidRPr="008E07A9" w:rsidRDefault="0044539A" w:rsidP="00214140">
      <w:pPr>
        <w:pStyle w:val="Prrafodelista"/>
        <w:widowControl w:val="0"/>
        <w:autoSpaceDE w:val="0"/>
        <w:autoSpaceDN w:val="0"/>
        <w:adjustRightInd w:val="0"/>
        <w:spacing w:line="360" w:lineRule="auto"/>
        <w:ind w:left="0"/>
        <w:jc w:val="both"/>
        <w:rPr>
          <w:rFonts w:ascii="Palatino Linotype" w:hAnsi="Palatino Linotype"/>
          <w:color w:val="000000"/>
        </w:rPr>
      </w:pPr>
      <w:r w:rsidRPr="008E07A9">
        <w:rPr>
          <w:rFonts w:ascii="Palatino Linotype" w:hAnsi="Palatino Linotype"/>
          <w:color w:val="222222"/>
          <w:lang w:val="es-ES" w:eastAsia="es-MX"/>
        </w:rPr>
        <w:t>Por otro lado, respecto al requerimiento realizado por el particular identificado con el numeral 3, relacionado con el nombre y puesto de los servidores que a partir del uno de enero al dieciséis de abril de dos mil veintidós, han sido dados de baja; así como, el motivo y cantid</w:t>
      </w:r>
      <w:r w:rsidR="00986633" w:rsidRPr="008E07A9">
        <w:rPr>
          <w:rFonts w:ascii="Palatino Linotype" w:hAnsi="Palatino Linotype"/>
          <w:color w:val="222222"/>
          <w:lang w:val="es-ES" w:eastAsia="es-MX"/>
        </w:rPr>
        <w:t xml:space="preserve">ad de indemnización o finiquito; al respecto, </w:t>
      </w:r>
      <w:r w:rsidR="00986633" w:rsidRPr="008E07A9">
        <w:rPr>
          <w:rFonts w:ascii="Palatino Linotype" w:hAnsi="Palatino Linotype"/>
          <w:b/>
          <w:color w:val="222222"/>
          <w:lang w:val="es-ES" w:eastAsia="es-MX"/>
        </w:rPr>
        <w:t xml:space="preserve">EL SUJETO OBLIGADO </w:t>
      </w:r>
      <w:r w:rsidR="00986633" w:rsidRPr="008E07A9">
        <w:rPr>
          <w:rFonts w:ascii="Palatino Linotype" w:hAnsi="Palatino Linotype"/>
          <w:color w:val="222222"/>
          <w:lang w:val="es-ES" w:eastAsia="es-MX"/>
        </w:rPr>
        <w:t>ad</w:t>
      </w:r>
      <w:r w:rsidR="001F1663" w:rsidRPr="008E07A9">
        <w:rPr>
          <w:rFonts w:ascii="Palatino Linotype" w:hAnsi="Palatino Linotype"/>
          <w:color w:val="222222"/>
          <w:lang w:val="es-ES" w:eastAsia="es-MX"/>
        </w:rPr>
        <w:t xml:space="preserve">juntó el </w:t>
      </w:r>
      <w:r w:rsidR="00986633" w:rsidRPr="008E07A9">
        <w:rPr>
          <w:rFonts w:ascii="Palatino Linotype" w:hAnsi="Palatino Linotype"/>
          <w:color w:val="000000"/>
        </w:rPr>
        <w:t xml:space="preserve">Acta de la Tercera Sesión Extraordinaria del Comité de Transparencia, por medio de la cual aprobó la reserva de la información relacionada con el nombre y puesto que los servidores públicos que a partir del uno de enero de dos mil veintidós a la fecha has sido despedidos o dados de baja del Organismo; así como, los motivos de dichas bajas y las cantidades que les otorgaron por indemnización constitucional y/o finiquito, por un periodo de cinco años. </w:t>
      </w:r>
    </w:p>
    <w:p w14:paraId="3033F80E" w14:textId="77777777" w:rsidR="0044539A" w:rsidRPr="008E07A9" w:rsidRDefault="0044539A"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C8FC230" w14:textId="0F2C55D5" w:rsidR="00D36402" w:rsidRPr="008E07A9" w:rsidRDefault="00D36402"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E07A9">
        <w:rPr>
          <w:rFonts w:ascii="Palatino Linotype" w:hAnsi="Palatino Linotype" w:cs="Arial"/>
          <w:color w:val="000000" w:themeColor="text1"/>
        </w:rPr>
        <w:t xml:space="preserve">Es así que, del análisis realizado a la respuesta otorgada se desprende que la información requerida por el particular no actualiza causales de reserva, puesto que el </w:t>
      </w:r>
      <w:r w:rsidRPr="008E07A9">
        <w:rPr>
          <w:rFonts w:ascii="Palatino Linotype" w:hAnsi="Palatino Linotype" w:cs="Arial"/>
          <w:color w:val="000000" w:themeColor="text1"/>
        </w:rPr>
        <w:lastRenderedPageBreak/>
        <w:t xml:space="preserve">particular únicamente requiere conocer el nombre, puesto del personal dado de </w:t>
      </w:r>
      <w:proofErr w:type="gramStart"/>
      <w:r w:rsidRPr="008E07A9">
        <w:rPr>
          <w:rFonts w:ascii="Palatino Linotype" w:hAnsi="Palatino Linotype" w:cs="Arial"/>
          <w:color w:val="000000" w:themeColor="text1"/>
        </w:rPr>
        <w:t>baja</w:t>
      </w:r>
      <w:proofErr w:type="gramEnd"/>
      <w:r w:rsidRPr="008E07A9">
        <w:rPr>
          <w:rFonts w:ascii="Palatino Linotype" w:hAnsi="Palatino Linotype" w:cs="Arial"/>
          <w:color w:val="000000" w:themeColor="text1"/>
        </w:rPr>
        <w:t xml:space="preserve"> así como, la cantidad entregada por concepto de indemnización o finiquito. Siendo importante señalar que el particular en ningún momento solicito cuales servidores públicos interpusieron algún tipo de demanda o se encuentran en algún procedimiento administrativo. </w:t>
      </w:r>
    </w:p>
    <w:p w14:paraId="76125AC4" w14:textId="77777777" w:rsidR="00D36402" w:rsidRPr="008E07A9" w:rsidRDefault="00D36402"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C8EDBB1" w14:textId="77777777" w:rsidR="001F1663" w:rsidRPr="008E07A9" w:rsidRDefault="001F1663" w:rsidP="00214140">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8E07A9">
        <w:rPr>
          <w:rFonts w:ascii="Palatino Linotype" w:eastAsia="Palatino Linotype" w:hAnsi="Palatino Linotype" w:cs="Palatino Linotype"/>
          <w:color w:val="000000" w:themeColor="text1"/>
        </w:rPr>
        <w:t xml:space="preserve">Ahora bien, derivado </w:t>
      </w:r>
      <w:r w:rsidRPr="008E07A9">
        <w:rPr>
          <w:rFonts w:ascii="Palatino Linotype" w:hAnsi="Palatino Linotype" w:cs="Arial"/>
          <w:lang w:val="es-ES"/>
        </w:rPr>
        <w:t xml:space="preserve">que la solicitud se encuentra relacionada con movimientos de baja de personal; es importante traer a contexto </w:t>
      </w:r>
      <w:r w:rsidRPr="008E07A9">
        <w:rPr>
          <w:rFonts w:ascii="Palatino Linotype" w:eastAsia="Arial Unicode MS" w:hAnsi="Palatino Linotype" w:cs="Arial"/>
        </w:rPr>
        <w:t>la Ley del Trabajo de los Servidores Públicos del Estado y Municipios, la cual dispone:</w:t>
      </w:r>
    </w:p>
    <w:p w14:paraId="4F8EF728" w14:textId="77777777" w:rsidR="001F1663" w:rsidRPr="008E07A9" w:rsidRDefault="001F1663" w:rsidP="007239F1">
      <w:pPr>
        <w:jc w:val="both"/>
        <w:rPr>
          <w:rFonts w:ascii="Palatino Linotype" w:eastAsia="Arial Unicode MS" w:hAnsi="Palatino Linotype" w:cs="Arial"/>
        </w:rPr>
      </w:pPr>
    </w:p>
    <w:p w14:paraId="3AAC9BEA"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w:t>
      </w:r>
      <w:r w:rsidRPr="008E07A9">
        <w:rPr>
          <w:rFonts w:ascii="Palatino Linotype" w:hAnsi="Palatino Linotype" w:cs="Arial"/>
          <w:b/>
          <w:i/>
          <w:sz w:val="22"/>
          <w:szCs w:val="22"/>
          <w:lang w:val="es-ES" w:eastAsia="gl-ES"/>
        </w:rPr>
        <w:t xml:space="preserve">ARTÍCULO 1.- </w:t>
      </w:r>
      <w:r w:rsidRPr="008E07A9">
        <w:rPr>
          <w:rFonts w:ascii="Palatino Linotype" w:hAnsi="Palatino Linotype" w:cs="Arial"/>
          <w:i/>
          <w:sz w:val="22"/>
          <w:szCs w:val="22"/>
          <w:lang w:val="es-ES" w:eastAsia="gl-ES"/>
        </w:rPr>
        <w:t>Ésta ley es de orden público e interés social y tiene por objeto regular las relaciones de trabajo, comprendidas entre los poderes públicos del Estado y los Municipios y sus respectivos servidores públicos.</w:t>
      </w:r>
    </w:p>
    <w:p w14:paraId="0AE62672"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w:t>
      </w:r>
    </w:p>
    <w:p w14:paraId="3A5D8D00" w14:textId="77777777" w:rsidR="001F1663" w:rsidRPr="008E07A9" w:rsidRDefault="001F1663" w:rsidP="007239F1">
      <w:pPr>
        <w:ind w:left="851" w:right="1134"/>
        <w:jc w:val="both"/>
        <w:rPr>
          <w:rFonts w:ascii="Palatino Linotype" w:hAnsi="Palatino Linotype" w:cs="Arial"/>
          <w:b/>
          <w:i/>
          <w:sz w:val="22"/>
          <w:szCs w:val="22"/>
          <w:lang w:val="es-ES" w:eastAsia="gl-ES"/>
        </w:rPr>
      </w:pPr>
    </w:p>
    <w:p w14:paraId="31F70B92"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 xml:space="preserve">ARTÍCULO 4. </w:t>
      </w:r>
      <w:r w:rsidRPr="008E07A9">
        <w:rPr>
          <w:rFonts w:ascii="Palatino Linotype" w:hAnsi="Palatino Linotype" w:cs="Arial"/>
          <w:i/>
          <w:sz w:val="22"/>
          <w:szCs w:val="22"/>
          <w:lang w:val="es-ES" w:eastAsia="gl-ES"/>
        </w:rPr>
        <w:t>Para efectos de esta ley se entiende:</w:t>
      </w:r>
    </w:p>
    <w:p w14:paraId="6D83C052"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w:t>
      </w:r>
    </w:p>
    <w:p w14:paraId="7275F349"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III.</w:t>
      </w:r>
      <w:r w:rsidRPr="008E07A9">
        <w:rPr>
          <w:rFonts w:ascii="Palatino Linotype" w:hAnsi="Palatino Linotype" w:cs="Arial"/>
          <w:i/>
          <w:sz w:val="22"/>
          <w:szCs w:val="22"/>
          <w:lang w:val="es-ES" w:eastAsia="gl-ES"/>
        </w:rPr>
        <w:t xml:space="preserve"> Institución Pública: A cada uno de los poderes públicos del Estado, los municipios y los tribunales administrativos; así como los organismos descentralizados, fideicomisos de carácter estatal y municipal, y los órganos autónomos que sus leyes de creación así lo determinen.</w:t>
      </w:r>
    </w:p>
    <w:p w14:paraId="32032E22"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w:t>
      </w:r>
    </w:p>
    <w:p w14:paraId="3F0D9682"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VI.</w:t>
      </w:r>
      <w:r w:rsidRPr="008E07A9">
        <w:rPr>
          <w:rFonts w:ascii="Palatino Linotype" w:hAnsi="Palatino Linotype" w:cs="Arial"/>
          <w:i/>
          <w:sz w:val="22"/>
          <w:szCs w:val="22"/>
          <w:lang w:val="es-ES" w:eastAsia="gl-ES"/>
        </w:rPr>
        <w:t xml:space="preserve"> Servidor Público: A toda persona física que preste a una institución pública un trabajo personal subordinado de carácter material o intelectual, o de ambos géneros, mediante el pago de un sueldo.</w:t>
      </w:r>
    </w:p>
    <w:p w14:paraId="0753CFFF"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w:t>
      </w:r>
    </w:p>
    <w:p w14:paraId="355F2A27" w14:textId="77777777" w:rsidR="001F1663" w:rsidRPr="008E07A9" w:rsidRDefault="001F1663" w:rsidP="007239F1">
      <w:pPr>
        <w:ind w:left="851" w:right="1134"/>
        <w:jc w:val="both"/>
        <w:rPr>
          <w:rFonts w:ascii="Palatino Linotype" w:hAnsi="Palatino Linotype" w:cs="Arial"/>
          <w:b/>
          <w:i/>
          <w:sz w:val="22"/>
          <w:szCs w:val="22"/>
          <w:lang w:val="es-ES" w:eastAsia="gl-ES"/>
        </w:rPr>
      </w:pPr>
    </w:p>
    <w:p w14:paraId="1EE0DCB5" w14:textId="77777777" w:rsidR="001F1663" w:rsidRPr="008E07A9" w:rsidRDefault="001F1663" w:rsidP="007239F1">
      <w:pPr>
        <w:ind w:left="851" w:right="1134"/>
        <w:jc w:val="both"/>
        <w:rPr>
          <w:rFonts w:ascii="Palatino Linotype" w:hAnsi="Palatino Linotype" w:cs="Arial"/>
          <w:b/>
          <w:i/>
          <w:sz w:val="22"/>
          <w:szCs w:val="22"/>
          <w:lang w:val="es-ES" w:eastAsia="gl-ES"/>
        </w:rPr>
      </w:pPr>
      <w:r w:rsidRPr="008E07A9">
        <w:rPr>
          <w:rFonts w:ascii="Palatino Linotype" w:hAnsi="Palatino Linotype" w:cs="Arial"/>
          <w:b/>
          <w:i/>
          <w:sz w:val="22"/>
          <w:szCs w:val="22"/>
          <w:lang w:val="es-ES" w:eastAsia="gl-ES"/>
        </w:rPr>
        <w:t>ARTÍCULO 5.-</w:t>
      </w:r>
      <w:r w:rsidRPr="008E07A9">
        <w:rPr>
          <w:rFonts w:ascii="Palatino Linotype" w:hAnsi="Palatino Linotype" w:cs="Arial"/>
          <w:i/>
          <w:sz w:val="22"/>
          <w:szCs w:val="22"/>
          <w:lang w:val="es-ES" w:eastAsia="gl-ES"/>
        </w:rPr>
        <w:t xml:space="preserve"> La </w:t>
      </w:r>
      <w:r w:rsidRPr="008E07A9">
        <w:rPr>
          <w:rFonts w:ascii="Palatino Linotype" w:hAnsi="Palatino Linotype" w:cs="Arial"/>
          <w:b/>
          <w:i/>
          <w:sz w:val="22"/>
          <w:szCs w:val="22"/>
          <w:lang w:val="es-ES" w:eastAsia="gl-ES"/>
        </w:rPr>
        <w:t xml:space="preserve">relación de trabajo entre las instituciones públicas y sus servidores públicos se entiende establecida mediante nombramiento, formato único de movimiento de personal, contrato o por cualquier otro </w:t>
      </w:r>
      <w:r w:rsidRPr="008E07A9">
        <w:rPr>
          <w:rFonts w:ascii="Palatino Linotype" w:hAnsi="Palatino Linotype" w:cs="Arial"/>
          <w:b/>
          <w:i/>
          <w:sz w:val="22"/>
          <w:szCs w:val="22"/>
          <w:lang w:val="es-ES" w:eastAsia="gl-ES"/>
        </w:rPr>
        <w:lastRenderedPageBreak/>
        <w:t xml:space="preserve">acto que tenga como consecuencia la prestación personal subordinada del servicio y la percepción de un sueldo. </w:t>
      </w:r>
    </w:p>
    <w:p w14:paraId="337FCA9F"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Para los efectos de esta ley, las instituciones públicas estarán representadas por sus titulares.</w:t>
      </w:r>
    </w:p>
    <w:p w14:paraId="488CF873" w14:textId="77777777" w:rsidR="001F1663" w:rsidRPr="008E07A9" w:rsidRDefault="001F1663" w:rsidP="007239F1">
      <w:pPr>
        <w:ind w:left="851" w:right="1134"/>
        <w:jc w:val="both"/>
        <w:rPr>
          <w:rFonts w:ascii="Palatino Linotype" w:hAnsi="Palatino Linotype" w:cs="Arial"/>
          <w:i/>
          <w:sz w:val="22"/>
          <w:szCs w:val="22"/>
          <w:lang w:val="es-ES" w:eastAsia="gl-ES"/>
        </w:rPr>
      </w:pPr>
    </w:p>
    <w:p w14:paraId="63242094"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ARTÍCULO 45.-</w:t>
      </w:r>
      <w:r w:rsidRPr="008E07A9">
        <w:rPr>
          <w:rFonts w:ascii="Palatino Linotype" w:hAnsi="Palatino Linotype" w:cs="Arial"/>
          <w:i/>
          <w:sz w:val="22"/>
          <w:szCs w:val="22"/>
          <w:lang w:val="es-ES" w:eastAsia="gl-ES"/>
        </w:rPr>
        <w:t xml:space="preserve">Los servidores públicos prestarán sus servicios </w:t>
      </w:r>
      <w:r w:rsidRPr="008E07A9">
        <w:rPr>
          <w:rFonts w:ascii="Palatino Linotype" w:hAnsi="Palatino Linotype" w:cs="Arial"/>
          <w:b/>
          <w:i/>
          <w:sz w:val="22"/>
          <w:szCs w:val="22"/>
          <w:lang w:val="es-ES" w:eastAsia="gl-ES"/>
        </w:rPr>
        <w:t>mediante nombramiento, contrato o formato único de Movimientos de Personal</w:t>
      </w:r>
      <w:r w:rsidRPr="008E07A9">
        <w:rPr>
          <w:rFonts w:ascii="Palatino Linotype" w:hAnsi="Palatino Linotype" w:cs="Arial"/>
          <w:i/>
          <w:sz w:val="22"/>
          <w:szCs w:val="22"/>
          <w:lang w:val="es-ES" w:eastAsia="gl-ES"/>
        </w:rPr>
        <w:t xml:space="preserve"> expedidos por quien estuviere facultado legalmente para extenderlo.</w:t>
      </w:r>
    </w:p>
    <w:p w14:paraId="7C02AE92" w14:textId="77777777" w:rsidR="001F1663" w:rsidRPr="008E07A9" w:rsidRDefault="001F1663" w:rsidP="007239F1">
      <w:pPr>
        <w:ind w:left="851" w:right="1134"/>
        <w:jc w:val="both"/>
        <w:rPr>
          <w:rFonts w:ascii="Palatino Linotype" w:hAnsi="Palatino Linotype" w:cs="Arial"/>
          <w:i/>
          <w:sz w:val="22"/>
          <w:szCs w:val="22"/>
          <w:lang w:val="es-ES" w:eastAsia="gl-ES"/>
        </w:rPr>
      </w:pPr>
    </w:p>
    <w:p w14:paraId="0DF00AF5"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 xml:space="preserve">ARTÍCULO 48. </w:t>
      </w:r>
      <w:r w:rsidRPr="008E07A9">
        <w:rPr>
          <w:rFonts w:ascii="Palatino Linotype" w:hAnsi="Palatino Linotype" w:cs="Arial"/>
          <w:i/>
          <w:sz w:val="22"/>
          <w:szCs w:val="22"/>
          <w:lang w:val="es-ES" w:eastAsia="gl-ES"/>
        </w:rPr>
        <w:t xml:space="preserve">Para </w:t>
      </w:r>
      <w:r w:rsidRPr="008E07A9">
        <w:rPr>
          <w:rFonts w:ascii="Palatino Linotype" w:hAnsi="Palatino Linotype" w:cs="Arial"/>
          <w:b/>
          <w:i/>
          <w:sz w:val="22"/>
          <w:szCs w:val="22"/>
          <w:lang w:val="es-ES" w:eastAsia="gl-ES"/>
        </w:rPr>
        <w:t>iniciar la prestación de los servicios</w:t>
      </w:r>
      <w:r w:rsidRPr="008E07A9">
        <w:rPr>
          <w:rFonts w:ascii="Palatino Linotype" w:hAnsi="Palatino Linotype" w:cs="Arial"/>
          <w:i/>
          <w:sz w:val="22"/>
          <w:szCs w:val="22"/>
          <w:lang w:val="es-ES" w:eastAsia="gl-ES"/>
        </w:rPr>
        <w:t xml:space="preserve"> se requiere: </w:t>
      </w:r>
    </w:p>
    <w:p w14:paraId="4CE10C7B"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I.</w:t>
      </w:r>
      <w:r w:rsidRPr="008E07A9">
        <w:rPr>
          <w:rFonts w:ascii="Palatino Linotype" w:hAnsi="Palatino Linotype" w:cs="Arial"/>
          <w:i/>
          <w:sz w:val="22"/>
          <w:szCs w:val="22"/>
          <w:lang w:val="es-ES" w:eastAsia="gl-ES"/>
        </w:rPr>
        <w:t xml:space="preserve"> Tener conferido el nombramiento, contrato respectivo o formato único de Movimientos de Personal; </w:t>
      </w:r>
    </w:p>
    <w:p w14:paraId="70A89C5A"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II.</w:t>
      </w:r>
      <w:r w:rsidRPr="008E07A9">
        <w:rPr>
          <w:rFonts w:ascii="Palatino Linotype" w:hAnsi="Palatino Linotype" w:cs="Arial"/>
          <w:i/>
          <w:sz w:val="22"/>
          <w:szCs w:val="22"/>
          <w:lang w:val="es-ES" w:eastAsia="gl-ES"/>
        </w:rPr>
        <w:t xml:space="preserve"> Rendir la protesta de ley en caso de nombramiento; y</w:t>
      </w:r>
    </w:p>
    <w:p w14:paraId="0F832874"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III.</w:t>
      </w:r>
      <w:r w:rsidRPr="008E07A9">
        <w:rPr>
          <w:rFonts w:ascii="Palatino Linotype" w:hAnsi="Palatino Linotype" w:cs="Arial"/>
          <w:i/>
          <w:sz w:val="22"/>
          <w:szCs w:val="22"/>
          <w:lang w:val="es-ES" w:eastAsia="gl-ES"/>
        </w:rPr>
        <w:t xml:space="preserve"> Tomar posesión del cargo.</w:t>
      </w:r>
    </w:p>
    <w:p w14:paraId="35B39214" w14:textId="77777777" w:rsidR="001F1663" w:rsidRPr="008E07A9" w:rsidRDefault="001F1663" w:rsidP="007239F1">
      <w:pPr>
        <w:ind w:left="851" w:right="1134"/>
        <w:jc w:val="both"/>
        <w:rPr>
          <w:rFonts w:ascii="Palatino Linotype" w:hAnsi="Palatino Linotype" w:cs="Arial"/>
          <w:i/>
          <w:sz w:val="22"/>
          <w:szCs w:val="22"/>
          <w:lang w:val="es-ES" w:eastAsia="gl-ES"/>
        </w:rPr>
      </w:pPr>
    </w:p>
    <w:p w14:paraId="44F7DBFD" w14:textId="77777777" w:rsidR="001F1663" w:rsidRPr="008E07A9" w:rsidRDefault="001F1663" w:rsidP="007239F1">
      <w:pPr>
        <w:ind w:left="851" w:right="1134"/>
        <w:jc w:val="center"/>
        <w:rPr>
          <w:rFonts w:ascii="Palatino Linotype" w:hAnsi="Palatino Linotype" w:cs="Arial"/>
          <w:b/>
          <w:i/>
          <w:sz w:val="22"/>
          <w:szCs w:val="22"/>
          <w:lang w:val="es-ES" w:eastAsia="gl-ES"/>
        </w:rPr>
      </w:pPr>
      <w:r w:rsidRPr="008E07A9">
        <w:rPr>
          <w:rFonts w:ascii="Palatino Linotype" w:hAnsi="Palatino Linotype" w:cs="Arial"/>
          <w:b/>
          <w:i/>
          <w:sz w:val="22"/>
          <w:szCs w:val="22"/>
          <w:lang w:val="es-ES" w:eastAsia="gl-ES"/>
        </w:rPr>
        <w:t>CAPITULO II</w:t>
      </w:r>
    </w:p>
    <w:p w14:paraId="73BF40C3" w14:textId="77777777" w:rsidR="001F1663" w:rsidRPr="008E07A9" w:rsidRDefault="001F1663" w:rsidP="007239F1">
      <w:pPr>
        <w:ind w:left="851" w:right="1134"/>
        <w:jc w:val="center"/>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De los Nombramientos</w:t>
      </w:r>
    </w:p>
    <w:p w14:paraId="0B248077"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b/>
          <w:i/>
          <w:sz w:val="22"/>
          <w:szCs w:val="22"/>
          <w:lang w:val="es-ES" w:eastAsia="gl-ES"/>
        </w:rPr>
        <w:t xml:space="preserve">ARTÍCULO 49.- </w:t>
      </w:r>
      <w:r w:rsidRPr="008E07A9">
        <w:rPr>
          <w:rFonts w:ascii="Palatino Linotype" w:hAnsi="Palatino Linotype" w:cs="Arial"/>
          <w:i/>
          <w:sz w:val="22"/>
          <w:szCs w:val="22"/>
          <w:lang w:val="es-ES" w:eastAsia="gl-ES"/>
        </w:rPr>
        <w:t xml:space="preserve">Los nombramientos, contratos o formato único de Movimientos de Personal de los servidores públicos deberán contener: </w:t>
      </w:r>
    </w:p>
    <w:p w14:paraId="12610005"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 xml:space="preserve">I. Nombre completo del servidor público; </w:t>
      </w:r>
    </w:p>
    <w:p w14:paraId="2E4A686E"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 xml:space="preserve">II. Cargo para el que es designado, fecha de inicio de sus servicios y lugar de adscripción; </w:t>
      </w:r>
    </w:p>
    <w:p w14:paraId="779508AB"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 xml:space="preserve">III. Carácter del nombramiento, ya sea de servidores públicos generales o de confianza, así como la temporalidad del mismo; </w:t>
      </w:r>
    </w:p>
    <w:p w14:paraId="2B7A779E"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 xml:space="preserve">IV. Remuneración correspondiente al puesto; </w:t>
      </w:r>
    </w:p>
    <w:p w14:paraId="144BA6AB"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 xml:space="preserve">V. Jornada de trabajo; </w:t>
      </w:r>
    </w:p>
    <w:p w14:paraId="35459F6D"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 xml:space="preserve">VI. Derogada; </w:t>
      </w:r>
    </w:p>
    <w:p w14:paraId="4B01E001" w14:textId="77777777" w:rsidR="001F1663" w:rsidRPr="008E07A9" w:rsidRDefault="001F1663" w:rsidP="007239F1">
      <w:pPr>
        <w:ind w:left="851" w:right="1134"/>
        <w:jc w:val="both"/>
        <w:rPr>
          <w:rFonts w:ascii="Palatino Linotype" w:hAnsi="Palatino Linotype" w:cs="Arial"/>
          <w:i/>
          <w:sz w:val="22"/>
          <w:szCs w:val="22"/>
          <w:lang w:val="es-ES" w:eastAsia="gl-ES"/>
        </w:rPr>
      </w:pPr>
      <w:r w:rsidRPr="008E07A9">
        <w:rPr>
          <w:rFonts w:ascii="Palatino Linotype" w:hAnsi="Palatino Linotype" w:cs="Arial"/>
          <w:i/>
          <w:sz w:val="22"/>
          <w:szCs w:val="22"/>
          <w:lang w:val="es-ES" w:eastAsia="gl-ES"/>
        </w:rPr>
        <w:t>VII. Firma del servidor público autorizado para emitir el nombramiento, contrato o formato único de Movimientos de Personal, así como el fundamento legal de esa atribución.</w:t>
      </w:r>
    </w:p>
    <w:p w14:paraId="21FB642D" w14:textId="77777777" w:rsidR="001F1663" w:rsidRPr="008E07A9" w:rsidRDefault="001F1663" w:rsidP="007239F1">
      <w:pPr>
        <w:ind w:left="851" w:right="1134"/>
        <w:jc w:val="both"/>
        <w:rPr>
          <w:rFonts w:ascii="Palatino Linotype" w:hAnsi="Palatino Linotype" w:cs="Arial"/>
          <w:i/>
          <w:sz w:val="22"/>
          <w:szCs w:val="22"/>
          <w:lang w:val="es-ES" w:eastAsia="gl-ES"/>
        </w:rPr>
      </w:pPr>
    </w:p>
    <w:p w14:paraId="45315C54" w14:textId="77777777" w:rsidR="001F1663" w:rsidRPr="008E07A9" w:rsidRDefault="001F1663" w:rsidP="00214140">
      <w:pPr>
        <w:spacing w:line="360" w:lineRule="auto"/>
        <w:ind w:right="49"/>
        <w:jc w:val="both"/>
        <w:rPr>
          <w:rFonts w:ascii="Palatino Linotype" w:eastAsia="Arial Unicode MS" w:hAnsi="Palatino Linotype" w:cs="Arial"/>
        </w:rPr>
      </w:pPr>
      <w:r w:rsidRPr="008E07A9">
        <w:rPr>
          <w:rFonts w:ascii="Palatino Linotype" w:eastAsia="Arial Unicode MS" w:hAnsi="Palatino Linotype" w:cs="Arial"/>
        </w:rPr>
        <w:t xml:space="preserve">De lo anterior, se desprende que, la relación de trabajo entre las instituciones públicas y sus servidores públicos, se establece ya sea por nombramiento, contrato o formato único de Movimientos de Personal o por cualquier otro acto que tenga como </w:t>
      </w:r>
      <w:r w:rsidRPr="008E07A9">
        <w:rPr>
          <w:rFonts w:ascii="Palatino Linotype" w:eastAsia="Arial Unicode MS" w:hAnsi="Palatino Linotype" w:cs="Arial"/>
        </w:rPr>
        <w:lastRenderedPageBreak/>
        <w:t xml:space="preserve">consecuencia la prestación personal subordinada del servicio y la percepción de un sueldo. </w:t>
      </w:r>
    </w:p>
    <w:p w14:paraId="21C24AF3" w14:textId="77777777" w:rsidR="001F1663" w:rsidRPr="008E07A9" w:rsidRDefault="001F1663" w:rsidP="00214140">
      <w:pPr>
        <w:spacing w:line="360" w:lineRule="auto"/>
        <w:ind w:right="49"/>
        <w:jc w:val="both"/>
        <w:rPr>
          <w:rFonts w:ascii="Palatino Linotype" w:eastAsia="Arial Unicode MS" w:hAnsi="Palatino Linotype" w:cs="Arial"/>
        </w:rPr>
      </w:pPr>
    </w:p>
    <w:p w14:paraId="2AAAF4C8" w14:textId="6C90260B" w:rsidR="00C671DB" w:rsidRPr="008E07A9" w:rsidRDefault="001F1663" w:rsidP="00214140">
      <w:pPr>
        <w:spacing w:line="360" w:lineRule="auto"/>
        <w:ind w:right="49"/>
        <w:jc w:val="both"/>
        <w:rPr>
          <w:rFonts w:ascii="Palatino Linotype" w:hAnsi="Palatino Linotype"/>
        </w:rPr>
      </w:pPr>
      <w:r w:rsidRPr="008E07A9">
        <w:rPr>
          <w:rFonts w:ascii="Palatino Linotype" w:eastAsia="Arial Unicode MS" w:hAnsi="Palatino Linotype" w:cs="Arial"/>
        </w:rPr>
        <w:t>Asimismo, dicho ordenamiento contempla también la terminación de la relación laboral</w:t>
      </w:r>
      <w:r w:rsidRPr="008E07A9">
        <w:rPr>
          <w:rFonts w:ascii="Palatino Linotype" w:hAnsi="Palatino Linotype" w:cs="Arial"/>
          <w:color w:val="000000" w:themeColor="text1"/>
        </w:rPr>
        <w:t xml:space="preserve">, para ello es necesario </w:t>
      </w:r>
      <w:r w:rsidR="00C671DB" w:rsidRPr="008E07A9">
        <w:rPr>
          <w:rFonts w:ascii="Palatino Linotype" w:hAnsi="Palatino Linotype" w:cs="Arial"/>
          <w:color w:val="000000" w:themeColor="text1"/>
        </w:rPr>
        <w:t xml:space="preserve">traer a contexto la parte que nos interesa de la </w:t>
      </w:r>
      <w:r w:rsidR="00C671DB" w:rsidRPr="008E07A9">
        <w:rPr>
          <w:rFonts w:ascii="Palatino Linotype" w:hAnsi="Palatino Linotype"/>
        </w:rPr>
        <w:t xml:space="preserve">Ley de Trabajo de los Servidores Públicos del Estado y Municipios, la cual establece: </w:t>
      </w:r>
    </w:p>
    <w:p w14:paraId="7B7D5FF0" w14:textId="77777777" w:rsidR="00C671DB" w:rsidRPr="008E07A9" w:rsidRDefault="00C671DB" w:rsidP="007239F1">
      <w:pPr>
        <w:ind w:right="49"/>
        <w:jc w:val="both"/>
        <w:rPr>
          <w:rFonts w:ascii="Palatino Linotype" w:hAnsi="Palatino Linotype"/>
        </w:rPr>
      </w:pPr>
    </w:p>
    <w:p w14:paraId="13D67EBD"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“ARTÍCULO 89.</w:t>
      </w:r>
      <w:r w:rsidRPr="008E07A9">
        <w:rPr>
          <w:rFonts w:ascii="Palatino Linotype" w:eastAsia="Batang" w:hAnsi="Palatino Linotype" w:cs="Arial"/>
          <w:i/>
          <w:sz w:val="22"/>
          <w:lang w:val="es-AR"/>
        </w:rPr>
        <w:t xml:space="preserve"> Son causas de terminación de la relación laboral sin responsabilidad para las instituciones públicas: </w:t>
      </w:r>
    </w:p>
    <w:p w14:paraId="26C8D893"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I.</w:t>
      </w:r>
      <w:r w:rsidRPr="008E07A9">
        <w:rPr>
          <w:rFonts w:ascii="Palatino Linotype" w:eastAsia="Batang" w:hAnsi="Palatino Linotype" w:cs="Arial"/>
          <w:i/>
          <w:sz w:val="22"/>
          <w:lang w:val="es-AR"/>
        </w:rPr>
        <w:t xml:space="preserve"> La renuncia del servidor público; </w:t>
      </w:r>
    </w:p>
    <w:p w14:paraId="022956EC"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II.</w:t>
      </w:r>
      <w:r w:rsidRPr="008E07A9">
        <w:rPr>
          <w:rFonts w:ascii="Palatino Linotype" w:eastAsia="Batang" w:hAnsi="Palatino Linotype" w:cs="Arial"/>
          <w:i/>
          <w:sz w:val="22"/>
          <w:lang w:val="es-AR"/>
        </w:rPr>
        <w:t xml:space="preserve"> El mutuo consentimiento de las partes; </w:t>
      </w:r>
    </w:p>
    <w:p w14:paraId="06F85535"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III.</w:t>
      </w:r>
      <w:r w:rsidRPr="008E07A9">
        <w:rPr>
          <w:rFonts w:ascii="Palatino Linotype" w:eastAsia="Batang" w:hAnsi="Palatino Linotype" w:cs="Arial"/>
          <w:i/>
          <w:sz w:val="22"/>
          <w:lang w:val="es-AR"/>
        </w:rPr>
        <w:t xml:space="preserve"> El vencimiento del término o conclusión de la obra determinantes de la contratación; </w:t>
      </w:r>
    </w:p>
    <w:p w14:paraId="7FE991F1"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IV.</w:t>
      </w:r>
      <w:r w:rsidRPr="008E07A9">
        <w:rPr>
          <w:rFonts w:ascii="Palatino Linotype" w:eastAsia="Batang" w:hAnsi="Palatino Linotype" w:cs="Arial"/>
          <w:i/>
          <w:sz w:val="22"/>
          <w:lang w:val="es-AR"/>
        </w:rPr>
        <w:t xml:space="preserve"> El término o conclusión de la administración en la cual fue contratado el servidor público a que se refiere el artículo 8 de ésta Ley; </w:t>
      </w:r>
    </w:p>
    <w:p w14:paraId="3E90CA85"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V.</w:t>
      </w:r>
      <w:r w:rsidRPr="008E07A9">
        <w:rPr>
          <w:rFonts w:ascii="Palatino Linotype" w:eastAsia="Batang" w:hAnsi="Palatino Linotype" w:cs="Arial"/>
          <w:i/>
          <w:sz w:val="22"/>
          <w:lang w:val="es-AR"/>
        </w:rPr>
        <w:t xml:space="preserve"> La muerte del servidor público; y </w:t>
      </w:r>
    </w:p>
    <w:p w14:paraId="53B6244F"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VI.</w:t>
      </w:r>
      <w:r w:rsidRPr="008E07A9">
        <w:rPr>
          <w:rFonts w:ascii="Palatino Linotype" w:eastAsia="Batang" w:hAnsi="Palatino Linotype" w:cs="Arial"/>
          <w:i/>
          <w:sz w:val="22"/>
          <w:lang w:val="es-AR"/>
        </w:rPr>
        <w:t xml:space="preserve"> La incapacidad permanente del servidor público que le impida el desempeño de sus labores.</w:t>
      </w:r>
    </w:p>
    <w:p w14:paraId="0D9BDC4B" w14:textId="77777777" w:rsidR="00C671DB" w:rsidRPr="008E07A9" w:rsidRDefault="00C671DB" w:rsidP="007239F1">
      <w:pPr>
        <w:ind w:left="851" w:right="1133"/>
        <w:jc w:val="both"/>
        <w:rPr>
          <w:rFonts w:ascii="Palatino Linotype" w:eastAsia="Batang" w:hAnsi="Palatino Linotype" w:cs="Arial"/>
          <w:i/>
          <w:sz w:val="22"/>
          <w:lang w:val="es-AR"/>
        </w:rPr>
      </w:pPr>
    </w:p>
    <w:p w14:paraId="2F5EEACF" w14:textId="77777777" w:rsidR="00C671DB" w:rsidRPr="008E07A9" w:rsidRDefault="00C671DB" w:rsidP="007239F1">
      <w:pPr>
        <w:ind w:left="851" w:right="1133"/>
        <w:jc w:val="both"/>
        <w:rPr>
          <w:rFonts w:ascii="Palatino Linotype" w:eastAsia="Batang" w:hAnsi="Palatino Linotype" w:cs="Arial"/>
          <w:b/>
          <w:i/>
          <w:sz w:val="22"/>
          <w:lang w:val="es-AR"/>
        </w:rPr>
      </w:pPr>
      <w:r w:rsidRPr="008E07A9">
        <w:rPr>
          <w:rFonts w:ascii="Palatino Linotype" w:eastAsia="Batang" w:hAnsi="Palatino Linotype" w:cs="Arial"/>
          <w:b/>
          <w:i/>
          <w:sz w:val="22"/>
          <w:lang w:val="es-AR"/>
        </w:rPr>
        <w:t>ARTÍCULO 92.</w:t>
      </w:r>
      <w:r w:rsidRPr="008E07A9">
        <w:rPr>
          <w:rFonts w:ascii="Palatino Linotype" w:eastAsia="Batang" w:hAnsi="Palatino Linotype" w:cs="Arial"/>
          <w:i/>
          <w:sz w:val="22"/>
          <w:lang w:val="es-AR"/>
        </w:rPr>
        <w:t xml:space="preserve"> </w:t>
      </w:r>
      <w:r w:rsidRPr="008E07A9">
        <w:rPr>
          <w:rFonts w:ascii="Palatino Linotype" w:eastAsia="Batang" w:hAnsi="Palatino Linotype" w:cs="Arial"/>
          <w:b/>
          <w:i/>
          <w:sz w:val="22"/>
          <w:lang w:val="es-AR"/>
        </w:rPr>
        <w:t xml:space="preserve">El servidor público o la institución pública podrán rescindir en cualquier tiempo, por causa justificada, la relación laboral. </w:t>
      </w:r>
    </w:p>
    <w:p w14:paraId="6762DE90" w14:textId="77777777" w:rsidR="00C671DB" w:rsidRPr="008E07A9" w:rsidRDefault="00C671DB" w:rsidP="007239F1">
      <w:pPr>
        <w:ind w:left="851" w:right="1133"/>
        <w:jc w:val="both"/>
        <w:rPr>
          <w:rFonts w:ascii="Palatino Linotype" w:eastAsia="Batang" w:hAnsi="Palatino Linotype" w:cs="Arial"/>
          <w:b/>
          <w:i/>
          <w:sz w:val="22"/>
          <w:lang w:val="es-AR"/>
        </w:rPr>
      </w:pPr>
    </w:p>
    <w:p w14:paraId="57013292"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ARTÍCULO 94.</w:t>
      </w:r>
      <w:r w:rsidRPr="008E07A9">
        <w:rPr>
          <w:rFonts w:ascii="Palatino Linotype" w:eastAsia="Batang" w:hAnsi="Palatino Linotype" w:cs="Arial"/>
          <w:i/>
          <w:sz w:val="22"/>
          <w:lang w:val="es-AR"/>
        </w:rPr>
        <w:t xml:space="preserve"> La </w:t>
      </w:r>
      <w:r w:rsidRPr="008E07A9">
        <w:rPr>
          <w:rFonts w:ascii="Palatino Linotype" w:eastAsia="Batang" w:hAnsi="Palatino Linotype" w:cs="Arial"/>
          <w:b/>
          <w:i/>
          <w:sz w:val="22"/>
          <w:lang w:val="es-AR"/>
        </w:rPr>
        <w:t>institución pública deberá dar aviso por escrito al servidor público de manera personal, de la fecha y causa o causas de la rescisión de la relación laboral.</w:t>
      </w:r>
      <w:r w:rsidRPr="008E07A9">
        <w:rPr>
          <w:rFonts w:ascii="Palatino Linotype" w:eastAsia="Batang" w:hAnsi="Palatino Linotype" w:cs="Arial"/>
          <w:i/>
          <w:sz w:val="22"/>
          <w:lang w:val="es-AR"/>
        </w:rPr>
        <w:t xml:space="preserve"> </w:t>
      </w:r>
    </w:p>
    <w:p w14:paraId="63FDF955"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21531A1B"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La falta de aviso al servidor público, al Tribunal o a la Sala por sí sola bastará para considerar que el despido fue injustificado.</w:t>
      </w:r>
    </w:p>
    <w:p w14:paraId="0C1D4AB0" w14:textId="77777777" w:rsidR="00C671DB" w:rsidRPr="008E07A9" w:rsidRDefault="00C671DB" w:rsidP="007239F1">
      <w:pPr>
        <w:ind w:left="851" w:right="1133"/>
        <w:jc w:val="both"/>
        <w:rPr>
          <w:rFonts w:ascii="Palatino Linotype" w:eastAsia="Batang" w:hAnsi="Palatino Linotype" w:cs="Arial"/>
          <w:i/>
          <w:sz w:val="22"/>
          <w:lang w:val="es-AR"/>
        </w:rPr>
      </w:pPr>
    </w:p>
    <w:p w14:paraId="5AC70359"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ARTÍCULO 95.</w:t>
      </w:r>
      <w:r w:rsidRPr="008E07A9">
        <w:rPr>
          <w:rFonts w:ascii="Palatino Linotype" w:eastAsia="Batang" w:hAnsi="Palatino Linotype" w:cs="Arial"/>
          <w:i/>
          <w:sz w:val="22"/>
          <w:lang w:val="es-AR"/>
        </w:rPr>
        <w:t xml:space="preserve"> Son causas de rescisión de la relación laboral, sin responsabilidad para el servidor público:</w:t>
      </w:r>
    </w:p>
    <w:p w14:paraId="1FD85D21"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w:t>
      </w:r>
    </w:p>
    <w:p w14:paraId="4A796EC3"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 xml:space="preserve">En estos casos, </w:t>
      </w:r>
      <w:r w:rsidRPr="008E07A9">
        <w:rPr>
          <w:rFonts w:ascii="Palatino Linotype" w:eastAsia="Batang" w:hAnsi="Palatino Linotype" w:cs="Arial"/>
          <w:b/>
          <w:i/>
          <w:sz w:val="22"/>
          <w:lang w:val="es-AR"/>
        </w:rPr>
        <w:t xml:space="preserve">el servidor público podrá separarse de su trabajo dentro de los treinta días siguientes a la fecha en que se dé cualquiera de las causas y tendrá derecho a que la institución pública </w:t>
      </w:r>
      <w:r w:rsidRPr="008E07A9">
        <w:rPr>
          <w:rFonts w:ascii="Palatino Linotype" w:eastAsia="Batang" w:hAnsi="Palatino Linotype" w:cs="Arial"/>
          <w:b/>
          <w:i/>
          <w:sz w:val="22"/>
          <w:u w:val="single"/>
          <w:lang w:val="es-AR"/>
        </w:rPr>
        <w:t>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8E07A9">
        <w:rPr>
          <w:rFonts w:ascii="Palatino Linotype" w:eastAsia="Batang" w:hAnsi="Palatino Linotype" w:cs="Arial"/>
          <w:i/>
          <w:sz w:val="22"/>
          <w:lang w:val="es-AR"/>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14:paraId="2F9B1C63"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6C9CCADE" w14:textId="77777777" w:rsidR="00C671DB" w:rsidRPr="008E07A9" w:rsidRDefault="00C671DB" w:rsidP="007239F1">
      <w:pPr>
        <w:ind w:left="851" w:right="1133"/>
        <w:jc w:val="both"/>
        <w:rPr>
          <w:rFonts w:ascii="Palatino Linotype" w:eastAsia="Batang" w:hAnsi="Palatino Linotype" w:cs="Arial"/>
          <w:i/>
          <w:sz w:val="22"/>
          <w:lang w:val="es-AR"/>
        </w:rPr>
      </w:pPr>
    </w:p>
    <w:p w14:paraId="561F9CBC"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ARTÍCULO 96.-</w:t>
      </w:r>
      <w:r w:rsidRPr="008E07A9">
        <w:rPr>
          <w:rFonts w:ascii="Palatino Linotype" w:eastAsia="Batang" w:hAnsi="Palatino Linotype" w:cs="Arial"/>
          <w:i/>
          <w:sz w:val="22"/>
          <w:lang w:val="es-AR"/>
        </w:rPr>
        <w:t xml:space="preserve"> El servidor público podrá solicitar ante el Tribunal o la Sala correspondiente, que se le reinstale en el trabajo que desempeñaba, o que se le indemnice. </w:t>
      </w:r>
      <w:r w:rsidRPr="008E07A9">
        <w:rPr>
          <w:rFonts w:ascii="Palatino Linotype" w:eastAsia="Batang" w:hAnsi="Palatino Linotype" w:cs="Arial"/>
          <w:b/>
          <w:i/>
          <w:sz w:val="22"/>
          <w:lang w:val="es-AR"/>
        </w:rPr>
        <w:t>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8E07A9">
        <w:rPr>
          <w:rFonts w:ascii="Palatino Linotype" w:eastAsia="Batang" w:hAnsi="Palatino Linotype" w:cs="Arial"/>
          <w:i/>
          <w:sz w:val="22"/>
          <w:lang w:val="es-AR"/>
        </w:rPr>
        <w:t xml:space="preserve"> </w:t>
      </w:r>
    </w:p>
    <w:p w14:paraId="15CCBC54"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14:paraId="6A61A8CC"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 xml:space="preserve">Cuando el servidor público ejercite la acción de reinstalación en el trabajo que desempeñaba, será procedente el pago proporcional de sus prestaciones a que tenga derecho con los incrementos que sufra su salario en el periodo que dure el proceso, </w:t>
      </w:r>
      <w:r w:rsidRPr="008E07A9">
        <w:rPr>
          <w:rFonts w:ascii="Palatino Linotype" w:eastAsia="Batang" w:hAnsi="Palatino Linotype" w:cs="Arial"/>
          <w:i/>
          <w:sz w:val="22"/>
          <w:lang w:val="es-AR"/>
        </w:rPr>
        <w:lastRenderedPageBreak/>
        <w:t>con excepción de los salarios vencidos ya que únicamente se aplicará esta disposición en el máximo de doce meses de pago de los mismos, en caso de ser procedentes.</w:t>
      </w:r>
    </w:p>
    <w:p w14:paraId="3F95827C"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b/>
          <w:i/>
          <w:sz w:val="22"/>
          <w:lang w:val="es-AR"/>
        </w:rPr>
        <w:t>En cualquier estado del procedimiento el demandado podrá pagar todo o en parte lo reclamado por el actor exhibiendo la cantidad líquida en moneda nacional o en cheque certificado a nombre de éste</w:t>
      </w:r>
      <w:r w:rsidRPr="008E07A9">
        <w:rPr>
          <w:rFonts w:ascii="Palatino Linotype" w:eastAsia="Batang" w:hAnsi="Palatino Linotype" w:cs="Arial"/>
          <w:i/>
          <w:sz w:val="22"/>
          <w:lang w:val="es-AR"/>
        </w:rPr>
        <w:t xml:space="preserv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 </w:t>
      </w:r>
    </w:p>
    <w:p w14:paraId="65BBA9DC"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 xml:space="preserve">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14:paraId="6B703C74"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 xml:space="preserve">Excepcionalmente para el efecto de que la cantidad exhibida por la parte demandada sea menor a la que le corresponda al actor, el Tribunal o la Sala le requerirá, para </w:t>
      </w:r>
      <w:proofErr w:type="gramStart"/>
      <w:r w:rsidRPr="008E07A9">
        <w:rPr>
          <w:rFonts w:ascii="Palatino Linotype" w:eastAsia="Batang" w:hAnsi="Palatino Linotype" w:cs="Arial"/>
          <w:i/>
          <w:sz w:val="22"/>
          <w:lang w:val="es-AR"/>
        </w:rPr>
        <w:t>que</w:t>
      </w:r>
      <w:proofErr w:type="gramEnd"/>
      <w:r w:rsidRPr="008E07A9">
        <w:rPr>
          <w:rFonts w:ascii="Palatino Linotype" w:eastAsia="Batang" w:hAnsi="Palatino Linotype" w:cs="Arial"/>
          <w:i/>
          <w:sz w:val="22"/>
          <w:lang w:val="es-AR"/>
        </w:rPr>
        <w:t xml:space="preserve"> en un término de cinco días hábiles, contados a partir de que surta sus efectos de notificación el acuerdo que recaiga, deposite la cantidad faltante y hecho lo anterior se tendrá por satisfecha la acción legal ejercitada. </w:t>
      </w:r>
    </w:p>
    <w:p w14:paraId="4BCC1EAF"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 xml:space="preserve">Para la hipótesis de que la demandada sólo exhiba la cantidad por indemnizaciones y sus prestaciones accesorias dejarán de correr los salarios caídos, continuándose con el procedimiento por las prestaciones pendientes de pago. </w:t>
      </w:r>
    </w:p>
    <w:p w14:paraId="70C1F2D1" w14:textId="77777777" w:rsidR="00C671DB" w:rsidRPr="008E07A9" w:rsidRDefault="00C671DB" w:rsidP="007239F1">
      <w:pPr>
        <w:ind w:left="851" w:right="1133"/>
        <w:jc w:val="both"/>
        <w:rPr>
          <w:rFonts w:ascii="Palatino Linotype" w:hAnsi="Palatino Linotype"/>
          <w:i/>
          <w:sz w:val="22"/>
        </w:rPr>
      </w:pPr>
      <w:r w:rsidRPr="008E07A9">
        <w:rPr>
          <w:rFonts w:ascii="Palatino Linotype" w:eastAsia="Batang" w:hAnsi="Palatino Linotype" w:cs="Arial"/>
          <w:i/>
          <w:sz w:val="22"/>
          <w:lang w:val="es-AR"/>
        </w:rPr>
        <w:t>En caso de muerte del trabajador, dejarán de computarse los salarios vencidos como parte del conflicto.</w:t>
      </w:r>
    </w:p>
    <w:p w14:paraId="5B8D348F" w14:textId="77777777" w:rsidR="00C671DB" w:rsidRPr="008E07A9" w:rsidRDefault="00C671DB" w:rsidP="007239F1">
      <w:pPr>
        <w:ind w:left="993" w:right="49"/>
        <w:jc w:val="both"/>
        <w:rPr>
          <w:rFonts w:ascii="Palatino Linotype" w:hAnsi="Palatino Linotype"/>
          <w:i/>
          <w:sz w:val="20"/>
          <w:szCs w:val="22"/>
        </w:rPr>
      </w:pPr>
    </w:p>
    <w:p w14:paraId="53263CDF" w14:textId="77777777" w:rsidR="00C671DB" w:rsidRPr="008E07A9" w:rsidRDefault="00C671DB" w:rsidP="007239F1">
      <w:pPr>
        <w:ind w:left="851" w:right="1133"/>
        <w:jc w:val="both"/>
        <w:rPr>
          <w:rFonts w:ascii="Palatino Linotype" w:hAnsi="Palatino Linotype"/>
          <w:b/>
          <w:i/>
          <w:sz w:val="22"/>
        </w:rPr>
      </w:pPr>
      <w:r w:rsidRPr="008E07A9">
        <w:rPr>
          <w:rFonts w:ascii="Palatino Linotype" w:eastAsia="Batang" w:hAnsi="Palatino Linotype" w:cs="Arial"/>
          <w:b/>
          <w:i/>
          <w:sz w:val="22"/>
          <w:lang w:val="es-AR"/>
        </w:rPr>
        <w:t>ARTÍCULO 97.-</w:t>
      </w:r>
      <w:r w:rsidRPr="008E07A9">
        <w:rPr>
          <w:rFonts w:ascii="Palatino Linotype" w:eastAsia="Batang" w:hAnsi="Palatino Linotype" w:cs="Arial"/>
          <w:i/>
          <w:sz w:val="22"/>
          <w:lang w:val="es-AR"/>
        </w:rPr>
        <w:t xml:space="preserve"> Las </w:t>
      </w:r>
      <w:r w:rsidRPr="008E07A9">
        <w:rPr>
          <w:rFonts w:ascii="Palatino Linotype" w:eastAsia="Batang" w:hAnsi="Palatino Linotype" w:cs="Arial"/>
          <w:b/>
          <w:i/>
          <w:sz w:val="22"/>
          <w:lang w:val="es-AR"/>
        </w:rPr>
        <w:t>instituciones públicas</w:t>
      </w:r>
      <w:r w:rsidRPr="008E07A9">
        <w:rPr>
          <w:rFonts w:ascii="Palatino Linotype" w:eastAsia="Batang" w:hAnsi="Palatino Linotype" w:cs="Arial"/>
          <w:i/>
          <w:sz w:val="22"/>
          <w:lang w:val="es-AR"/>
        </w:rPr>
        <w:t xml:space="preserve"> o dependencias no estarán </w:t>
      </w:r>
      <w:r w:rsidRPr="008E07A9">
        <w:rPr>
          <w:rFonts w:ascii="Palatino Linotype" w:eastAsia="Batang" w:hAnsi="Palatino Linotype" w:cs="Arial"/>
          <w:b/>
          <w:i/>
          <w:sz w:val="22"/>
          <w:lang w:val="es-AR"/>
        </w:rPr>
        <w:t>obligadas</w:t>
      </w:r>
      <w:r w:rsidRPr="008E07A9">
        <w:rPr>
          <w:rFonts w:ascii="Palatino Linotype" w:eastAsia="Batang" w:hAnsi="Palatino Linotype" w:cs="Arial"/>
          <w:i/>
          <w:sz w:val="22"/>
          <w:lang w:val="es-AR"/>
        </w:rPr>
        <w:t xml:space="preserve"> a reinstalar al servidor público, pero sí </w:t>
      </w:r>
      <w:r w:rsidRPr="008E07A9">
        <w:rPr>
          <w:rFonts w:ascii="Palatino Linotype" w:eastAsia="Batang" w:hAnsi="Palatino Linotype" w:cs="Arial"/>
          <w:b/>
          <w:i/>
          <w:sz w:val="22"/>
          <w:lang w:val="es-AR"/>
        </w:rPr>
        <w:t>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w:t>
      </w:r>
      <w:r w:rsidRPr="008E07A9">
        <w:rPr>
          <w:rFonts w:ascii="Palatino Linotype" w:eastAsia="Batang" w:hAnsi="Palatino Linotype" w:cs="Arial"/>
          <w:i/>
          <w:sz w:val="22"/>
          <w:lang w:val="es-AR"/>
        </w:rPr>
        <w:t xml:space="preserve"> independientemente del tiempo que dure el proceso, exhibiendo la totalidad de la cantidad liquida en moneda nacional o mediante cheque certificado al momento de la negativa de reinstalar al actor.</w:t>
      </w:r>
      <w:r w:rsidRPr="008E07A9">
        <w:rPr>
          <w:rFonts w:ascii="Palatino Linotype" w:hAnsi="Palatino Linotype"/>
          <w:b/>
          <w:i/>
          <w:sz w:val="22"/>
        </w:rPr>
        <w:t>”</w:t>
      </w:r>
    </w:p>
    <w:p w14:paraId="7CFA1891" w14:textId="77777777" w:rsidR="00C671DB" w:rsidRPr="008E07A9" w:rsidRDefault="00C671DB" w:rsidP="007239F1">
      <w:pPr>
        <w:ind w:left="851" w:right="1133"/>
        <w:jc w:val="both"/>
        <w:rPr>
          <w:rFonts w:ascii="Palatino Linotype" w:eastAsia="Batang" w:hAnsi="Palatino Linotype" w:cs="Arial"/>
          <w:i/>
          <w:sz w:val="22"/>
          <w:lang w:val="es-AR"/>
        </w:rPr>
      </w:pPr>
      <w:r w:rsidRPr="008E07A9">
        <w:rPr>
          <w:rFonts w:ascii="Palatino Linotype" w:eastAsia="Batang" w:hAnsi="Palatino Linotype" w:cs="Arial"/>
          <w:i/>
          <w:sz w:val="22"/>
          <w:lang w:val="es-AR"/>
        </w:rPr>
        <w:t>(Énfasis añadido)</w:t>
      </w:r>
    </w:p>
    <w:p w14:paraId="218D5F8C" w14:textId="77777777" w:rsidR="00C671DB" w:rsidRPr="008E07A9" w:rsidRDefault="00C671DB" w:rsidP="007239F1">
      <w:pPr>
        <w:pStyle w:val="Prrafodelista"/>
        <w:tabs>
          <w:tab w:val="left" w:pos="426"/>
        </w:tabs>
        <w:ind w:left="0"/>
        <w:jc w:val="both"/>
        <w:rPr>
          <w:rFonts w:ascii="Palatino Linotype" w:hAnsi="Palatino Linotype" w:cs="Arial"/>
        </w:rPr>
      </w:pPr>
    </w:p>
    <w:p w14:paraId="711054E0" w14:textId="77777777" w:rsidR="001F1663" w:rsidRPr="008E07A9" w:rsidRDefault="00C671DB" w:rsidP="00214140">
      <w:pPr>
        <w:pStyle w:val="Prrafodelista"/>
        <w:tabs>
          <w:tab w:val="left" w:pos="426"/>
        </w:tabs>
        <w:spacing w:line="360" w:lineRule="auto"/>
        <w:ind w:left="0"/>
        <w:jc w:val="both"/>
        <w:rPr>
          <w:rFonts w:ascii="Palatino Linotype" w:hAnsi="Palatino Linotype" w:cs="Arial"/>
        </w:rPr>
      </w:pPr>
      <w:r w:rsidRPr="008E07A9">
        <w:rPr>
          <w:rFonts w:ascii="Palatino Linotype" w:hAnsi="Palatino Linotype" w:cs="Arial"/>
        </w:rPr>
        <w:t xml:space="preserve">De lo anterior, podemos advertir la existencia de dos supuestos, la terminación de la relación laboral y la rescisión laboral, ello sin dejar de lado la figura enmarcada en el artículo 94 tratándose del despido, o aquéllas derivadas de una sanción administrativa. </w:t>
      </w:r>
    </w:p>
    <w:p w14:paraId="63A06990" w14:textId="77777777" w:rsidR="001F1663" w:rsidRPr="008E07A9" w:rsidRDefault="001F1663" w:rsidP="00214140">
      <w:pPr>
        <w:pStyle w:val="Prrafodelista"/>
        <w:tabs>
          <w:tab w:val="left" w:pos="426"/>
        </w:tabs>
        <w:spacing w:line="360" w:lineRule="auto"/>
        <w:ind w:left="0"/>
        <w:jc w:val="both"/>
        <w:rPr>
          <w:rFonts w:ascii="Palatino Linotype" w:hAnsi="Palatino Linotype" w:cs="Arial"/>
        </w:rPr>
      </w:pPr>
    </w:p>
    <w:p w14:paraId="479754DA" w14:textId="1A951056" w:rsidR="00C671DB" w:rsidRPr="008E07A9" w:rsidRDefault="00C671DB" w:rsidP="00214140">
      <w:pPr>
        <w:pStyle w:val="Prrafodelista"/>
        <w:tabs>
          <w:tab w:val="left" w:pos="426"/>
        </w:tabs>
        <w:spacing w:line="360" w:lineRule="auto"/>
        <w:ind w:left="0"/>
        <w:jc w:val="both"/>
        <w:rPr>
          <w:rFonts w:ascii="Palatino Linotype" w:hAnsi="Palatino Linotype"/>
        </w:rPr>
      </w:pPr>
      <w:r w:rsidRPr="008E07A9">
        <w:rPr>
          <w:rFonts w:ascii="Palatino Linotype" w:hAnsi="Palatino Linotype"/>
        </w:rPr>
        <w:t xml:space="preserve">Además, se prevén los </w:t>
      </w:r>
      <w:r w:rsidRPr="008E07A9">
        <w:rPr>
          <w:rFonts w:ascii="Palatino Linotype" w:hAnsi="Palatino Linotype" w:cs="Arial"/>
        </w:rPr>
        <w:t>supuestos</w:t>
      </w:r>
      <w:r w:rsidRPr="008E07A9">
        <w:rPr>
          <w:rFonts w:ascii="Palatino Linotype" w:hAnsi="Palatino Linotype"/>
        </w:rPr>
        <w:t xml:space="preserve"> de rescisión laboral sin responsabilidad para los servidores públicos, el plazo en que éste debe separarse del trabajo cuando se actualice; asimismo, señala que en la existencia de alguno de esos supuestos,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14:paraId="139F049E" w14:textId="77777777" w:rsidR="00C671DB" w:rsidRPr="008E07A9" w:rsidRDefault="00C671DB" w:rsidP="00214140">
      <w:pPr>
        <w:spacing w:line="360" w:lineRule="auto"/>
        <w:ind w:right="49"/>
        <w:jc w:val="both"/>
        <w:rPr>
          <w:rFonts w:ascii="Palatino Linotype" w:hAnsi="Palatino Linotype"/>
        </w:rPr>
      </w:pPr>
    </w:p>
    <w:p w14:paraId="5680D792" w14:textId="77777777" w:rsidR="00C671DB" w:rsidRPr="008E07A9" w:rsidRDefault="00C671DB" w:rsidP="00214140">
      <w:pPr>
        <w:pStyle w:val="Prrafodelista"/>
        <w:tabs>
          <w:tab w:val="left" w:pos="426"/>
        </w:tabs>
        <w:spacing w:line="360" w:lineRule="auto"/>
        <w:ind w:left="0"/>
        <w:jc w:val="both"/>
        <w:rPr>
          <w:rFonts w:ascii="Palatino Linotype" w:hAnsi="Palatino Linotype"/>
        </w:rPr>
      </w:pPr>
      <w:r w:rsidRPr="008E07A9">
        <w:rPr>
          <w:rFonts w:ascii="Palatino Linotype" w:hAnsi="Palatino Linotype"/>
        </w:rPr>
        <w:t>Por su parte, el artículo 96 del ordenamiento legal en cita, contempla el derecho que le asiste al servidor público para solicitar ante el Tribunal o la Sala Auxiliar correspondiente, que se le reinstale en el trabajo que desempeñaba, o que se le indemnice.</w:t>
      </w:r>
    </w:p>
    <w:p w14:paraId="27DAE265" w14:textId="77777777" w:rsidR="00C671DB" w:rsidRPr="008E07A9" w:rsidRDefault="00C671DB" w:rsidP="00214140">
      <w:pPr>
        <w:pStyle w:val="Prrafodelista"/>
        <w:tabs>
          <w:tab w:val="left" w:pos="426"/>
        </w:tabs>
        <w:spacing w:line="360" w:lineRule="auto"/>
        <w:ind w:left="0"/>
        <w:jc w:val="both"/>
        <w:rPr>
          <w:rFonts w:ascii="Palatino Linotype" w:hAnsi="Palatino Linotype"/>
        </w:rPr>
      </w:pPr>
    </w:p>
    <w:p w14:paraId="132BF4D1" w14:textId="1BFEAD9B" w:rsidR="00C671DB" w:rsidRPr="008E07A9" w:rsidRDefault="00C671DB" w:rsidP="00214140">
      <w:pPr>
        <w:pStyle w:val="Prrafodelista"/>
        <w:tabs>
          <w:tab w:val="left" w:pos="426"/>
        </w:tabs>
        <w:spacing w:line="360" w:lineRule="auto"/>
        <w:ind w:left="0"/>
        <w:jc w:val="both"/>
        <w:rPr>
          <w:rFonts w:ascii="Palatino Linotype" w:hAnsi="Palatino Linotype"/>
        </w:rPr>
      </w:pPr>
      <w:r w:rsidRPr="008E07A9">
        <w:rPr>
          <w:rFonts w:ascii="Palatino Linotype" w:hAnsi="Palatino Linotype"/>
        </w:rPr>
        <w:t xml:space="preserve">Así mismo, se señala que el servidor público opte por la indemnización, ésta será por el equivalente a tres meses de su salario base, del mismo modo que los salarios vencidos desde la fecha del despido hasta que se cumplimente el laudo o que se le </w:t>
      </w:r>
      <w:r w:rsidRPr="008E07A9">
        <w:rPr>
          <w:rFonts w:ascii="Palatino Linotype" w:hAnsi="Palatino Linotype"/>
        </w:rPr>
        <w:lastRenderedPageBreak/>
        <w:t>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14:paraId="185BAB47" w14:textId="77777777" w:rsidR="00C671DB" w:rsidRPr="008E07A9" w:rsidRDefault="00C671DB" w:rsidP="00214140">
      <w:pPr>
        <w:pStyle w:val="Prrafodelista"/>
        <w:tabs>
          <w:tab w:val="left" w:pos="426"/>
        </w:tabs>
        <w:spacing w:line="360" w:lineRule="auto"/>
        <w:ind w:left="0"/>
        <w:jc w:val="both"/>
        <w:rPr>
          <w:rFonts w:ascii="Palatino Linotype" w:hAnsi="Palatino Linotype"/>
        </w:rPr>
      </w:pPr>
    </w:p>
    <w:p w14:paraId="0FC682DC" w14:textId="5F8AE4E6" w:rsidR="00C671DB" w:rsidRPr="008E07A9" w:rsidRDefault="001F1663" w:rsidP="00214140">
      <w:pPr>
        <w:pStyle w:val="Prrafodelista"/>
        <w:tabs>
          <w:tab w:val="left" w:pos="426"/>
        </w:tabs>
        <w:spacing w:line="360" w:lineRule="auto"/>
        <w:ind w:left="0"/>
        <w:jc w:val="both"/>
        <w:rPr>
          <w:rFonts w:ascii="Palatino Linotype" w:hAnsi="Palatino Linotype"/>
        </w:rPr>
      </w:pPr>
      <w:r w:rsidRPr="008E07A9">
        <w:rPr>
          <w:rFonts w:ascii="Palatino Linotype" w:hAnsi="Palatino Linotype"/>
        </w:rPr>
        <w:t xml:space="preserve">Finalmente, </w:t>
      </w:r>
      <w:r w:rsidR="00C671DB" w:rsidRPr="008E07A9">
        <w:rPr>
          <w:rFonts w:ascii="Palatino Linotype" w:hAnsi="Palatino Linotype"/>
        </w:rPr>
        <w:t>se establece que las instituciones públicas o dependencias no estarán obligadas a reinstalar al servidor público, cuando se actualicen los supuestos previstos en el mismo precepto legal, pero sí tienen la obligación de cubrirle una indemnización por tres meses de salario base, veinte días por cada año de servicios en términos del artículo 95 párrafo segundo de la ley en cita y cubrirle las prestaciones a que tenga derecho, así como los salarios vencidos desde la fecha del despido hasta que se cumplimente el laudo, o hasta que el servidor público se incorpore a laborar en un municipio o institución pública de los poderes del Estado, independientemente del tiempo que dure el proceso.</w:t>
      </w:r>
    </w:p>
    <w:p w14:paraId="4D96F103" w14:textId="77777777" w:rsidR="00C671DB" w:rsidRPr="008E07A9" w:rsidRDefault="00C671DB" w:rsidP="00214140">
      <w:pPr>
        <w:spacing w:line="360" w:lineRule="auto"/>
        <w:ind w:right="49"/>
        <w:jc w:val="both"/>
        <w:rPr>
          <w:rFonts w:ascii="Palatino Linotype" w:hAnsi="Palatino Linotype"/>
        </w:rPr>
      </w:pPr>
    </w:p>
    <w:p w14:paraId="32A8D7AF" w14:textId="77777777" w:rsidR="00C671DB" w:rsidRPr="008E07A9" w:rsidRDefault="00C671DB" w:rsidP="00214140">
      <w:pPr>
        <w:pStyle w:val="Prrafodelista"/>
        <w:tabs>
          <w:tab w:val="left" w:pos="426"/>
        </w:tabs>
        <w:spacing w:line="360" w:lineRule="auto"/>
        <w:ind w:left="0"/>
        <w:jc w:val="both"/>
        <w:rPr>
          <w:rFonts w:ascii="Palatino Linotype" w:hAnsi="Palatino Linotype"/>
        </w:rPr>
      </w:pPr>
      <w:r w:rsidRPr="008E07A9">
        <w:rPr>
          <w:rFonts w:ascii="Palatino Linotype" w:hAnsi="Palatino Linotype"/>
        </w:rPr>
        <w:t>Bajo esta tesitura, se concluye que la liquidación una de las formas por las que se concluye la relación laboral, liberando de toda obligación tanto a las instituciones públicas o dependencias, como al servidor público, necesariamente se genera un soporte documental de ese respecto.</w:t>
      </w:r>
    </w:p>
    <w:p w14:paraId="7B71723E" w14:textId="77777777" w:rsidR="001F1663" w:rsidRPr="008E07A9" w:rsidRDefault="001F1663"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BB1F153" w14:textId="77777777" w:rsidR="0054422B" w:rsidRPr="008E07A9" w:rsidRDefault="0054422B" w:rsidP="00214140">
      <w:pPr>
        <w:spacing w:line="360" w:lineRule="auto"/>
        <w:ind w:right="49"/>
        <w:jc w:val="both"/>
        <w:rPr>
          <w:rFonts w:ascii="Palatino Linotype" w:hAnsi="Palatino Linotype"/>
        </w:rPr>
      </w:pPr>
      <w:r w:rsidRPr="008E07A9">
        <w:rPr>
          <w:rFonts w:ascii="Palatino Linotype" w:hAnsi="Palatino Linotype"/>
        </w:rPr>
        <w:t xml:space="preserve">Por lo tanto, si la Ley del Trabajo del Estado de México y Municipios, es aplicable al Sujeto Obligado, es evidente que para la terminación o rescisión laboral, originado por </w:t>
      </w:r>
      <w:r w:rsidRPr="008E07A9">
        <w:rPr>
          <w:rFonts w:ascii="Palatino Linotype" w:hAnsi="Palatino Linotype"/>
        </w:rPr>
        <w:lastRenderedPageBreak/>
        <w:t>renuncias o juicios ante órganos jurisdiccionales en materia laboral, de los que derivaran laudos condenando al pago de las prestaciones previstas en ese ordenamiento legal (que se traduce en finiquitos), en cumplimiento a ello, el Sujeto Obligado debe efectuar el pago de dichas prestaciones generando necesariamente un soporte documental.</w:t>
      </w:r>
    </w:p>
    <w:p w14:paraId="2B1264CE" w14:textId="77777777" w:rsidR="0054422B" w:rsidRPr="008E07A9" w:rsidRDefault="0054422B" w:rsidP="0021414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12CB979" w14:textId="25CA5EA9" w:rsidR="0054422B" w:rsidRPr="008E07A9" w:rsidRDefault="0054422B" w:rsidP="00214140">
      <w:pPr>
        <w:pStyle w:val="Prrafodelista"/>
        <w:widowControl w:val="0"/>
        <w:autoSpaceDE w:val="0"/>
        <w:autoSpaceDN w:val="0"/>
        <w:adjustRightInd w:val="0"/>
        <w:spacing w:line="360" w:lineRule="auto"/>
        <w:ind w:left="0"/>
        <w:jc w:val="both"/>
        <w:rPr>
          <w:rFonts w:ascii="Palatino Linotype" w:hAnsi="Palatino Linotype"/>
          <w:color w:val="000000"/>
        </w:rPr>
      </w:pPr>
      <w:r w:rsidRPr="008E07A9">
        <w:rPr>
          <w:rFonts w:ascii="Palatino Linotype" w:hAnsi="Palatino Linotype" w:cs="Arial"/>
          <w:color w:val="000000" w:themeColor="text1"/>
        </w:rPr>
        <w:t xml:space="preserve">En consecuencia, este Órgano Garante determina ordenar de ser procedente en </w:t>
      </w:r>
      <w:r w:rsidRPr="008E07A9">
        <w:rPr>
          <w:rFonts w:ascii="Palatino Linotype" w:hAnsi="Palatino Linotype" w:cs="Arial"/>
          <w:b/>
          <w:color w:val="000000" w:themeColor="text1"/>
        </w:rPr>
        <w:t>versión pública</w:t>
      </w:r>
      <w:r w:rsidRPr="008E07A9">
        <w:rPr>
          <w:rFonts w:ascii="Palatino Linotype" w:hAnsi="Palatino Linotype" w:cs="Arial"/>
          <w:color w:val="000000" w:themeColor="text1"/>
        </w:rPr>
        <w:t xml:space="preserve"> el o los documentos donde conste el nombre </w:t>
      </w:r>
      <w:r w:rsidR="00DC148F" w:rsidRPr="008E07A9">
        <w:rPr>
          <w:rFonts w:ascii="Palatino Linotype" w:hAnsi="Palatino Linotype"/>
          <w:color w:val="000000"/>
        </w:rPr>
        <w:t xml:space="preserve">y puesto de los servidores dados de baja </w:t>
      </w:r>
      <w:r w:rsidRPr="008E07A9">
        <w:rPr>
          <w:rFonts w:ascii="Palatino Linotype" w:hAnsi="Palatino Linotype"/>
          <w:color w:val="000000"/>
        </w:rPr>
        <w:t>del uno de enero al dieciséis de abril de dos mil veintidós; así como</w:t>
      </w:r>
      <w:r w:rsidR="00DC148F" w:rsidRPr="008E07A9">
        <w:rPr>
          <w:rFonts w:ascii="Palatino Linotype" w:hAnsi="Palatino Linotype"/>
          <w:color w:val="000000"/>
        </w:rPr>
        <w:t xml:space="preserve">, </w:t>
      </w:r>
      <w:r w:rsidRPr="008E07A9">
        <w:rPr>
          <w:rFonts w:ascii="Palatino Linotype" w:hAnsi="Palatino Linotype"/>
          <w:color w:val="000000"/>
        </w:rPr>
        <w:t xml:space="preserve">el motivo y cantidad </w:t>
      </w:r>
      <w:r w:rsidR="00DC148F" w:rsidRPr="008E07A9">
        <w:rPr>
          <w:rFonts w:ascii="Palatino Linotype" w:hAnsi="Palatino Linotype"/>
          <w:color w:val="000000"/>
        </w:rPr>
        <w:t xml:space="preserve">entregada por concepto de </w:t>
      </w:r>
      <w:r w:rsidRPr="008E07A9">
        <w:rPr>
          <w:rFonts w:ascii="Palatino Linotype" w:hAnsi="Palatino Linotype"/>
          <w:color w:val="000000"/>
        </w:rPr>
        <w:t xml:space="preserve">indemnización o finiquito. </w:t>
      </w:r>
    </w:p>
    <w:p w14:paraId="5F9E39C2" w14:textId="77777777" w:rsidR="00DC148F" w:rsidRPr="008E07A9" w:rsidRDefault="00DC148F" w:rsidP="00214140">
      <w:pPr>
        <w:pStyle w:val="Prrafodelista"/>
        <w:widowControl w:val="0"/>
        <w:autoSpaceDE w:val="0"/>
        <w:autoSpaceDN w:val="0"/>
        <w:adjustRightInd w:val="0"/>
        <w:spacing w:line="360" w:lineRule="auto"/>
        <w:ind w:left="0"/>
        <w:jc w:val="both"/>
        <w:rPr>
          <w:rFonts w:ascii="Palatino Linotype" w:hAnsi="Palatino Linotype"/>
          <w:color w:val="000000"/>
        </w:rPr>
      </w:pPr>
    </w:p>
    <w:p w14:paraId="7B2C8259" w14:textId="157136D2" w:rsidR="00EA04C4" w:rsidRPr="008E07A9" w:rsidRDefault="00B047B2" w:rsidP="00214140">
      <w:pPr>
        <w:pStyle w:val="Prrafodelista"/>
        <w:widowControl w:val="0"/>
        <w:autoSpaceDE w:val="0"/>
        <w:autoSpaceDN w:val="0"/>
        <w:adjustRightInd w:val="0"/>
        <w:spacing w:line="360" w:lineRule="auto"/>
        <w:ind w:left="0"/>
        <w:jc w:val="both"/>
        <w:rPr>
          <w:rFonts w:ascii="Palatino Linotype" w:hAnsi="Palatino Linotype"/>
          <w:color w:val="000000"/>
        </w:rPr>
      </w:pPr>
      <w:r w:rsidRPr="008E07A9">
        <w:rPr>
          <w:rFonts w:ascii="Palatino Linotype" w:hAnsi="Palatino Linotype"/>
          <w:color w:val="000000"/>
        </w:rPr>
        <w:t xml:space="preserve">Ahora bien, </w:t>
      </w:r>
      <w:r w:rsidR="00EA04C4" w:rsidRPr="008E07A9">
        <w:rPr>
          <w:rFonts w:ascii="Palatino Linotype" w:hAnsi="Palatino Linotype"/>
          <w:color w:val="000000"/>
        </w:rPr>
        <w:t xml:space="preserve">para el caso de que no se haya </w:t>
      </w:r>
      <w:r w:rsidR="00F045E6" w:rsidRPr="008E07A9">
        <w:rPr>
          <w:rFonts w:ascii="Palatino Linotype" w:hAnsi="Palatino Linotype"/>
          <w:color w:val="000000"/>
        </w:rPr>
        <w:t>otorgado alguna indemnización y/o finiquito</w:t>
      </w:r>
      <w:r w:rsidR="00EA04C4" w:rsidRPr="008E07A9">
        <w:rPr>
          <w:rFonts w:ascii="Palatino Linotype" w:hAnsi="Palatino Linotype"/>
          <w:color w:val="000000"/>
        </w:rPr>
        <w:t xml:space="preserve">, </w:t>
      </w:r>
      <w:r w:rsidR="00EA04C4" w:rsidRPr="008E07A9">
        <w:rPr>
          <w:rFonts w:ascii="Palatino Linotype" w:hAnsi="Palatino Linotype"/>
          <w:b/>
          <w:color w:val="000000"/>
        </w:rPr>
        <w:t>EL SUJETO</w:t>
      </w:r>
      <w:r w:rsidR="00F045E6" w:rsidRPr="008E07A9">
        <w:rPr>
          <w:rFonts w:ascii="Palatino Linotype" w:hAnsi="Palatino Linotype"/>
          <w:b/>
          <w:color w:val="000000"/>
        </w:rPr>
        <w:t xml:space="preserve"> </w:t>
      </w:r>
      <w:r w:rsidR="00EA04C4" w:rsidRPr="008E07A9">
        <w:rPr>
          <w:rFonts w:ascii="Palatino Linotype" w:hAnsi="Palatino Linotype"/>
          <w:b/>
          <w:color w:val="000000"/>
        </w:rPr>
        <w:t>OBLIGADO</w:t>
      </w:r>
      <w:r w:rsidR="00EA04C4" w:rsidRPr="008E07A9">
        <w:rPr>
          <w:rFonts w:ascii="Palatino Linotype" w:hAnsi="Palatino Linotype"/>
          <w:color w:val="000000"/>
        </w:rPr>
        <w:t xml:space="preserve"> deberá de hacerlo del conocimiento del </w:t>
      </w:r>
      <w:r w:rsidR="00EA04C4" w:rsidRPr="008E07A9">
        <w:rPr>
          <w:rFonts w:ascii="Palatino Linotype" w:hAnsi="Palatino Linotype"/>
          <w:b/>
          <w:color w:val="000000"/>
        </w:rPr>
        <w:t>RECURRENTE</w:t>
      </w:r>
      <w:r w:rsidR="00EA04C4" w:rsidRPr="008E07A9">
        <w:rPr>
          <w:rFonts w:ascii="Palatino Linotype" w:hAnsi="Palatino Linotype"/>
          <w:color w:val="000000"/>
        </w:rPr>
        <w:t xml:space="preserve"> en</w:t>
      </w:r>
      <w:r w:rsidR="00F045E6" w:rsidRPr="008E07A9">
        <w:rPr>
          <w:rFonts w:ascii="Palatino Linotype" w:hAnsi="Palatino Linotype"/>
          <w:color w:val="000000"/>
        </w:rPr>
        <w:t xml:space="preserve"> </w:t>
      </w:r>
      <w:r w:rsidR="00EA04C4" w:rsidRPr="008E07A9">
        <w:rPr>
          <w:rFonts w:ascii="Palatino Linotype" w:hAnsi="Palatino Linotype"/>
          <w:color w:val="000000"/>
        </w:rPr>
        <w:t>términos del artículo 19 de la Ley de Transparencia y Acceso a la</w:t>
      </w:r>
      <w:r w:rsidR="00F045E6" w:rsidRPr="008E07A9">
        <w:rPr>
          <w:rFonts w:ascii="Palatino Linotype" w:hAnsi="Palatino Linotype"/>
          <w:color w:val="000000"/>
        </w:rPr>
        <w:t xml:space="preserve"> </w:t>
      </w:r>
      <w:r w:rsidR="00EA04C4" w:rsidRPr="008E07A9">
        <w:rPr>
          <w:rFonts w:ascii="Palatino Linotype" w:hAnsi="Palatino Linotype"/>
          <w:color w:val="000000"/>
        </w:rPr>
        <w:t>Información Pública del</w:t>
      </w:r>
      <w:r w:rsidR="00F045E6" w:rsidRPr="008E07A9">
        <w:rPr>
          <w:rFonts w:ascii="Palatino Linotype" w:hAnsi="Palatino Linotype"/>
          <w:color w:val="000000"/>
        </w:rPr>
        <w:t xml:space="preserve"> Estado de México y Municipios. </w:t>
      </w:r>
    </w:p>
    <w:p w14:paraId="75919733" w14:textId="77777777" w:rsidR="00EA04C4" w:rsidRPr="008E07A9" w:rsidRDefault="00EA04C4" w:rsidP="00214140">
      <w:pPr>
        <w:pStyle w:val="Prrafodelista"/>
        <w:widowControl w:val="0"/>
        <w:autoSpaceDE w:val="0"/>
        <w:autoSpaceDN w:val="0"/>
        <w:adjustRightInd w:val="0"/>
        <w:spacing w:line="360" w:lineRule="auto"/>
        <w:ind w:left="0"/>
        <w:jc w:val="both"/>
        <w:rPr>
          <w:rFonts w:ascii="Palatino Linotype" w:hAnsi="Palatino Linotype"/>
          <w:color w:val="000000"/>
        </w:rPr>
      </w:pPr>
    </w:p>
    <w:p w14:paraId="59531A64" w14:textId="4EF78B53" w:rsidR="007142EE" w:rsidRPr="008E07A9" w:rsidRDefault="007142EE" w:rsidP="00214140">
      <w:pPr>
        <w:pStyle w:val="Prrafodelista"/>
        <w:widowControl w:val="0"/>
        <w:autoSpaceDE w:val="0"/>
        <w:autoSpaceDN w:val="0"/>
        <w:adjustRightInd w:val="0"/>
        <w:spacing w:line="360" w:lineRule="auto"/>
        <w:ind w:left="0"/>
        <w:jc w:val="both"/>
        <w:rPr>
          <w:rFonts w:ascii="Palatino Linotype" w:hAnsi="Palatino Linotype"/>
          <w:color w:val="000000"/>
        </w:rPr>
      </w:pPr>
      <w:r w:rsidRPr="008E07A9">
        <w:rPr>
          <w:rFonts w:ascii="Palatino Linotype" w:hAnsi="Palatino Linotype"/>
          <w:color w:val="000000"/>
        </w:rPr>
        <w:t xml:space="preserve">Por otro lado, respecto al requerimiento identificado con el numeral 3, relacionado con el nombre de los servidores públicos dados de alta del uno de enero al dieciséis de abril de dos mil veintidós; así como su puesto y sueldo que perciben; al respecto </w:t>
      </w:r>
      <w:r w:rsidRPr="008E07A9">
        <w:rPr>
          <w:rFonts w:ascii="Palatino Linotype" w:hAnsi="Palatino Linotype"/>
          <w:b/>
          <w:color w:val="000000"/>
        </w:rPr>
        <w:t xml:space="preserve">EL SUJETO OBLIGADO </w:t>
      </w:r>
      <w:r w:rsidRPr="008E07A9">
        <w:rPr>
          <w:rFonts w:ascii="Palatino Linotype" w:hAnsi="Palatino Linotype"/>
          <w:color w:val="000000"/>
        </w:rPr>
        <w:t xml:space="preserve">refirió que se encontraba imposibilitado de proporcionar dicha información por contar con aviso de privacidad, los cuales fueron remitidos mediante Informe Justificado. </w:t>
      </w:r>
    </w:p>
    <w:p w14:paraId="081CABCD" w14:textId="77777777" w:rsidR="007142EE" w:rsidRPr="008E07A9" w:rsidRDefault="007142EE" w:rsidP="00214140">
      <w:pPr>
        <w:pStyle w:val="Prrafodelista"/>
        <w:widowControl w:val="0"/>
        <w:autoSpaceDE w:val="0"/>
        <w:autoSpaceDN w:val="0"/>
        <w:adjustRightInd w:val="0"/>
        <w:spacing w:line="360" w:lineRule="auto"/>
        <w:ind w:left="0"/>
        <w:jc w:val="both"/>
        <w:rPr>
          <w:rFonts w:ascii="Palatino Linotype" w:hAnsi="Palatino Linotype"/>
          <w:color w:val="000000"/>
        </w:rPr>
      </w:pPr>
    </w:p>
    <w:p w14:paraId="5CADD460" w14:textId="77777777" w:rsidR="005C19D8" w:rsidRPr="008E07A9" w:rsidRDefault="005C19D8" w:rsidP="00214140">
      <w:pPr>
        <w:spacing w:line="360" w:lineRule="auto"/>
        <w:ind w:right="-150"/>
        <w:jc w:val="both"/>
        <w:textAlignment w:val="baseline"/>
        <w:rPr>
          <w:rFonts w:ascii="Palatino Linotype" w:eastAsia="Arial Unicode MS" w:hAnsi="Palatino Linotype" w:cs="Arial"/>
          <w:lang w:val="es-ES"/>
        </w:rPr>
      </w:pPr>
      <w:r w:rsidRPr="008E07A9">
        <w:rPr>
          <w:rFonts w:ascii="Palatino Linotype" w:hAnsi="Palatino Linotype" w:cs="Arial"/>
          <w:lang w:eastAsia="es-MX"/>
        </w:rPr>
        <w:t xml:space="preserve">Es así que, del análisis realizado a las documentales que integran la respuesta otorgada por </w:t>
      </w:r>
      <w:r w:rsidRPr="008E07A9">
        <w:rPr>
          <w:rFonts w:ascii="Palatino Linotype" w:hAnsi="Palatino Linotype" w:cs="Arial"/>
          <w:b/>
          <w:lang w:eastAsia="es-MX"/>
        </w:rPr>
        <w:t xml:space="preserve">EL SUJETO OBLIGADO, </w:t>
      </w:r>
      <w:r w:rsidRPr="008E07A9">
        <w:rPr>
          <w:rFonts w:ascii="Palatino Linotype" w:eastAsia="Arial Unicode MS" w:hAnsi="Palatino Linotype" w:cs="Arial"/>
          <w:lang w:val="es-ES"/>
        </w:rPr>
        <w:t>resulta importante establecer que de acuerdo con la Ley  de Transparencia y Acceso a la Información Pública del Estado de México y Municipios</w:t>
      </w:r>
      <w:r w:rsidRPr="008E07A9">
        <w:rPr>
          <w:rFonts w:ascii="Palatino Linotype" w:eastAsia="Arial Unicode MS" w:hAnsi="Palatino Linotype" w:cs="Arial"/>
          <w:vertAlign w:val="superscript"/>
          <w:lang w:val="es-ES"/>
        </w:rPr>
        <w:footnoteReference w:id="1"/>
      </w:r>
      <w:r w:rsidRPr="008E07A9">
        <w:rPr>
          <w:rFonts w:ascii="Palatino Linotype" w:eastAsia="Arial Unicode MS" w:hAnsi="Palatino Linotype" w:cs="Arial"/>
          <w:lang w:val="es-ES"/>
        </w:rPr>
        <w:t xml:space="preserve"> así como con la Ley de Protección de Datos Personales en Posesión de Sujetos Obligados del Estado de México y Municipios</w:t>
      </w:r>
      <w:r w:rsidRPr="008E07A9">
        <w:rPr>
          <w:rFonts w:ascii="Palatino Linotype" w:eastAsia="Arial Unicode MS" w:hAnsi="Palatino Linotype" w:cs="Arial"/>
          <w:vertAlign w:val="superscript"/>
          <w:lang w:val="es-ES"/>
        </w:rPr>
        <w:footnoteReference w:id="2"/>
      </w:r>
      <w:r w:rsidRPr="008E07A9">
        <w:rPr>
          <w:rFonts w:ascii="Palatino Linotype" w:eastAsia="Arial Unicode MS" w:hAnsi="Palatino Linotype" w:cs="Arial"/>
          <w:lang w:val="es-ES"/>
        </w:rPr>
        <w:t xml:space="preserve">, con considerados datos personales toda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13B95480" w14:textId="77777777" w:rsidR="005C19D8" w:rsidRPr="008E07A9" w:rsidRDefault="005C19D8" w:rsidP="00214140">
      <w:pPr>
        <w:spacing w:line="360" w:lineRule="auto"/>
        <w:ind w:right="-150"/>
        <w:jc w:val="both"/>
        <w:textAlignment w:val="baseline"/>
        <w:rPr>
          <w:rFonts w:ascii="Palatino Linotype" w:eastAsia="Arial Unicode MS" w:hAnsi="Palatino Linotype" w:cs="Arial"/>
          <w:lang w:val="es-ES"/>
        </w:rPr>
      </w:pPr>
    </w:p>
    <w:p w14:paraId="47EB5C03" w14:textId="77777777" w:rsidR="005C19D8" w:rsidRPr="008E07A9" w:rsidRDefault="005C19D8" w:rsidP="00214140">
      <w:pPr>
        <w:spacing w:line="360" w:lineRule="auto"/>
        <w:jc w:val="both"/>
        <w:rPr>
          <w:rFonts w:ascii="Palatino Linotype" w:eastAsia="Arial Unicode MS" w:hAnsi="Palatino Linotype" w:cs="Arial"/>
          <w:lang w:val="es-ES"/>
        </w:rPr>
      </w:pPr>
      <w:r w:rsidRPr="008E07A9">
        <w:rPr>
          <w:rFonts w:ascii="Palatino Linotype" w:eastAsia="Arial Unicode MS" w:hAnsi="Palatino Linotype" w:cs="Arial"/>
          <w:lang w:val="es-ES"/>
        </w:rPr>
        <w:t xml:space="preserve">En ese sentido, la Ley en materia de protección de datos establece que existen los datos pernales sensibles que son todos aquellos referentes a la esfera de su titular cuya utilización indebida pueda dar origen a discriminación o conlleve un riego grave para éste, que de manera enunciativa más no limitativa se consideran sensibles los datos </w:t>
      </w:r>
      <w:r w:rsidRPr="008E07A9">
        <w:rPr>
          <w:rFonts w:ascii="Palatino Linotype" w:eastAsia="Arial Unicode MS" w:hAnsi="Palatino Linotype" w:cs="Arial"/>
          <w:lang w:val="es-ES"/>
        </w:rPr>
        <w:lastRenderedPageBreak/>
        <w:t>personales que puedan revelar aspectos como origen racial o étnico, estado de salud física o mental, presente o futura, información genética, creencias religiosas, filosóficas y morales, opiniones políticas y preferencia sexual.</w:t>
      </w:r>
    </w:p>
    <w:p w14:paraId="2B35AAB2" w14:textId="77777777" w:rsidR="005C19D8" w:rsidRPr="008E07A9" w:rsidRDefault="005C19D8" w:rsidP="00214140">
      <w:pPr>
        <w:spacing w:line="360" w:lineRule="auto"/>
        <w:jc w:val="both"/>
        <w:rPr>
          <w:rFonts w:ascii="Palatino Linotype" w:eastAsia="Arial Unicode MS" w:hAnsi="Palatino Linotype" w:cs="Arial"/>
          <w:lang w:val="es-ES"/>
        </w:rPr>
      </w:pPr>
    </w:p>
    <w:p w14:paraId="44E22CB4" w14:textId="77777777" w:rsidR="005C19D8" w:rsidRPr="008E07A9" w:rsidRDefault="005C19D8" w:rsidP="00214140">
      <w:pPr>
        <w:spacing w:line="360" w:lineRule="auto"/>
        <w:jc w:val="both"/>
        <w:rPr>
          <w:rFonts w:ascii="Palatino Linotype" w:eastAsia="Arial Unicode MS" w:hAnsi="Palatino Linotype" w:cs="Arial"/>
          <w:lang w:val="es-ES"/>
        </w:rPr>
      </w:pPr>
      <w:r w:rsidRPr="008E07A9">
        <w:rPr>
          <w:rFonts w:ascii="Palatino Linotype" w:eastAsia="Arial Unicode MS" w:hAnsi="Palatino Linotype" w:cs="Arial"/>
          <w:lang w:val="es-ES"/>
        </w:rPr>
        <w:t>Así, la Ley de Transparencia vigente en la entidad señala que estos datos personales son irrenunciables, intransferibles e indelegables por lo que los Sujetos Obligados no deberán proporcionar o hacer pública la información que los contenga, asimismo la Ley señala como un deber de los Sujetos Obligados, además de transparentar y permitir el acceso a la información, el proteger los datos personales que obren en su poder</w:t>
      </w:r>
      <w:r w:rsidRPr="008E07A9">
        <w:rPr>
          <w:rFonts w:ascii="Palatino Linotype" w:eastAsia="Arial Unicode MS" w:hAnsi="Palatino Linotype" w:cs="Arial"/>
          <w:vertAlign w:val="superscript"/>
          <w:lang w:val="es-ES"/>
        </w:rPr>
        <w:footnoteReference w:id="3"/>
      </w:r>
      <w:r w:rsidRPr="008E07A9">
        <w:rPr>
          <w:rFonts w:ascii="Palatino Linotype" w:eastAsia="Arial Unicode MS" w:hAnsi="Palatino Linotype" w:cs="Arial"/>
          <w:lang w:val="es-ES"/>
        </w:rPr>
        <w:t>, de igual forma la Ley en mérito en su artículo 86 indica que los Sujetos Obligados no podrán difundir, distribuir o comercializar los datos personales contenidos en los sistemas de información, desarrollados en el ejercicio de sus funciones, salvo que haya mediado consentimiento expreso, por escrito o por un medio de autenticación similar de los titulares de los datos a que haga referencia la información.</w:t>
      </w:r>
    </w:p>
    <w:p w14:paraId="33D9DE84" w14:textId="77777777" w:rsidR="005C19D8" w:rsidRPr="008E07A9" w:rsidRDefault="005C19D8" w:rsidP="00214140">
      <w:pPr>
        <w:spacing w:line="360" w:lineRule="auto"/>
        <w:jc w:val="both"/>
        <w:rPr>
          <w:rFonts w:ascii="Palatino Linotype" w:eastAsia="Arial Unicode MS" w:hAnsi="Palatino Linotype" w:cs="Arial"/>
          <w:lang w:val="es-ES"/>
        </w:rPr>
      </w:pPr>
    </w:p>
    <w:p w14:paraId="483A41B9" w14:textId="77777777" w:rsidR="005C19D8" w:rsidRPr="008E07A9" w:rsidRDefault="005C19D8" w:rsidP="00214140">
      <w:pPr>
        <w:spacing w:line="360" w:lineRule="auto"/>
        <w:jc w:val="both"/>
        <w:rPr>
          <w:rFonts w:ascii="Palatino Linotype" w:eastAsia="Arial Unicode MS" w:hAnsi="Palatino Linotype" w:cs="Arial"/>
          <w:lang w:val="es-ES"/>
        </w:rPr>
      </w:pPr>
      <w:r w:rsidRPr="008E07A9">
        <w:rPr>
          <w:rFonts w:ascii="Palatino Linotype" w:eastAsia="Arial Unicode MS" w:hAnsi="Palatino Linotype" w:cs="Arial"/>
          <w:lang w:val="es-ES"/>
        </w:rPr>
        <w:t>En ese contexto, por Ley de la materia dispone en su artículo 143, fracción I, que es considera información confidencial, la información privada y datos personales concernientes a una persona física o jurídico colectiva identificada o identificable</w:t>
      </w:r>
      <w:r w:rsidRPr="008E07A9">
        <w:rPr>
          <w:rFonts w:ascii="Palatino Linotype" w:eastAsia="Arial Unicode MS" w:hAnsi="Palatino Linotype" w:cs="Arial"/>
          <w:vertAlign w:val="superscript"/>
          <w:lang w:val="es-ES"/>
        </w:rPr>
        <w:footnoteReference w:id="4"/>
      </w:r>
      <w:r w:rsidRPr="008E07A9">
        <w:rPr>
          <w:rFonts w:ascii="Palatino Linotype" w:eastAsia="Arial Unicode MS" w:hAnsi="Palatino Linotype" w:cs="Arial"/>
          <w:lang w:val="es-ES"/>
        </w:rPr>
        <w:t xml:space="preserve">. </w:t>
      </w:r>
    </w:p>
    <w:p w14:paraId="7CFFD59F" w14:textId="77777777" w:rsidR="005C19D8" w:rsidRPr="008E07A9" w:rsidRDefault="005C19D8" w:rsidP="00214140">
      <w:pPr>
        <w:pStyle w:val="Prrafodelista"/>
        <w:widowControl w:val="0"/>
        <w:autoSpaceDE w:val="0"/>
        <w:autoSpaceDN w:val="0"/>
        <w:adjustRightInd w:val="0"/>
        <w:spacing w:line="360" w:lineRule="auto"/>
        <w:ind w:left="0"/>
        <w:jc w:val="both"/>
        <w:rPr>
          <w:rFonts w:ascii="Palatino Linotype" w:hAnsi="Palatino Linotype"/>
          <w:color w:val="000000"/>
        </w:rPr>
      </w:pPr>
    </w:p>
    <w:p w14:paraId="5582C75F" w14:textId="77777777" w:rsidR="007142EE" w:rsidRPr="008E07A9" w:rsidRDefault="007142EE" w:rsidP="00214140">
      <w:pPr>
        <w:spacing w:line="360" w:lineRule="auto"/>
        <w:jc w:val="both"/>
        <w:rPr>
          <w:rFonts w:ascii="Palatino Linotype" w:eastAsia="Palatino Linotype" w:hAnsi="Palatino Linotype" w:cs="Palatino Linotype"/>
        </w:rPr>
      </w:pPr>
      <w:r w:rsidRPr="008E07A9">
        <w:rPr>
          <w:rFonts w:ascii="Palatino Linotype" w:eastAsia="Palatino Linotype" w:hAnsi="Palatino Linotype" w:cs="Palatino Linotype"/>
        </w:rPr>
        <w:lastRenderedPageBreak/>
        <w:t>En este contexto, la confidencialidad de los datos personales, tiene por objetivo establecer el límite del derecho de acceso a la información a partir del derecho a la intimidad y la vida privada de los individuos.</w:t>
      </w:r>
    </w:p>
    <w:p w14:paraId="0283DAAC" w14:textId="77777777" w:rsidR="007239F1" w:rsidRPr="008E07A9" w:rsidRDefault="007239F1" w:rsidP="00214140">
      <w:pPr>
        <w:spacing w:line="360" w:lineRule="auto"/>
        <w:jc w:val="both"/>
        <w:rPr>
          <w:rFonts w:ascii="Palatino Linotype" w:eastAsia="Palatino Linotype" w:hAnsi="Palatino Linotype" w:cs="Palatino Linotype"/>
        </w:rPr>
      </w:pPr>
    </w:p>
    <w:p w14:paraId="15276FBD" w14:textId="77777777" w:rsidR="007142EE" w:rsidRPr="008E07A9" w:rsidRDefault="007142EE" w:rsidP="00214140">
      <w:pPr>
        <w:spacing w:line="360" w:lineRule="auto"/>
        <w:jc w:val="both"/>
        <w:rPr>
          <w:rFonts w:ascii="Palatino Linotype" w:eastAsia="Palatino Linotype" w:hAnsi="Palatino Linotype" w:cs="Palatino Linotype"/>
        </w:rPr>
      </w:pPr>
      <w:r w:rsidRPr="008E07A9">
        <w:rPr>
          <w:rFonts w:ascii="Palatino Linotype" w:eastAsia="Palatino Linotype" w:hAnsi="Palatino Linotype" w:cs="Palatino Linotype"/>
        </w:rPr>
        <w:t>De tal suerte, las instituciones públicas tienen la doble responsabilidad, por un lado, de proteger los datos personales y por otro, darle publicidad aquella información de relevancia que sea de interés público.</w:t>
      </w:r>
    </w:p>
    <w:p w14:paraId="1768B002" w14:textId="77777777" w:rsidR="007239F1" w:rsidRPr="008E07A9" w:rsidRDefault="007239F1" w:rsidP="00214140">
      <w:pPr>
        <w:spacing w:line="360" w:lineRule="auto"/>
        <w:jc w:val="both"/>
        <w:rPr>
          <w:rFonts w:ascii="Palatino Linotype" w:eastAsia="Palatino Linotype" w:hAnsi="Palatino Linotype" w:cs="Palatino Linotype"/>
        </w:rPr>
      </w:pPr>
    </w:p>
    <w:p w14:paraId="24F6728A" w14:textId="77777777" w:rsidR="007142EE" w:rsidRPr="008E07A9" w:rsidRDefault="007142EE" w:rsidP="00214140">
      <w:pPr>
        <w:spacing w:line="360" w:lineRule="auto"/>
        <w:jc w:val="both"/>
        <w:rPr>
          <w:rFonts w:ascii="Palatino Linotype" w:eastAsia="Palatino Linotype" w:hAnsi="Palatino Linotype" w:cs="Palatino Linotype"/>
        </w:rPr>
      </w:pPr>
      <w:r w:rsidRPr="008E07A9">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2635070F" w14:textId="77777777" w:rsidR="007239F1" w:rsidRPr="008E07A9" w:rsidRDefault="007239F1" w:rsidP="00214140">
      <w:pPr>
        <w:spacing w:line="360" w:lineRule="auto"/>
        <w:jc w:val="both"/>
        <w:rPr>
          <w:rFonts w:ascii="Palatino Linotype" w:eastAsia="Palatino Linotype" w:hAnsi="Palatino Linotype" w:cs="Palatino Linotype"/>
        </w:rPr>
      </w:pPr>
    </w:p>
    <w:p w14:paraId="1D94D98C" w14:textId="6160585F" w:rsidR="007142EE" w:rsidRPr="008E07A9" w:rsidRDefault="005C19D8" w:rsidP="00214140">
      <w:pPr>
        <w:spacing w:line="360" w:lineRule="auto"/>
        <w:jc w:val="both"/>
        <w:rPr>
          <w:rFonts w:ascii="Palatino Linotype" w:eastAsia="Palatino Linotype" w:hAnsi="Palatino Linotype" w:cs="Palatino Linotype"/>
        </w:rPr>
      </w:pPr>
      <w:r w:rsidRPr="008E07A9">
        <w:rPr>
          <w:rFonts w:ascii="Palatino Linotype" w:eastAsia="Palatino Linotype" w:hAnsi="Palatino Linotype" w:cs="Palatino Linotype"/>
        </w:rPr>
        <w:t>Ahora bien</w:t>
      </w:r>
      <w:r w:rsidR="007142EE" w:rsidRPr="008E07A9">
        <w:rPr>
          <w:rFonts w:ascii="Palatino Linotype" w:eastAsia="Palatino Linotype" w:hAnsi="Palatino Linotype" w:cs="Palatino Linotype"/>
        </w:rPr>
        <w:t xml:space="preserve">, cuando las personas tienen una relación comercial, </w:t>
      </w:r>
      <w:r w:rsidR="007142EE" w:rsidRPr="008E07A9">
        <w:rPr>
          <w:rFonts w:ascii="Palatino Linotype" w:eastAsia="Palatino Linotype" w:hAnsi="Palatino Linotype" w:cs="Palatino Linotype"/>
          <w:b/>
        </w:rPr>
        <w:t>laboral</w:t>
      </w:r>
      <w:r w:rsidR="007142EE" w:rsidRPr="008E07A9">
        <w:rPr>
          <w:rFonts w:ascii="Palatino Linotype" w:eastAsia="Palatino Linotype" w:hAnsi="Palatino Linotype" w:cs="Palatino Linotype"/>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B5C9C1F" w14:textId="29363385" w:rsidR="007239F1" w:rsidRPr="008E07A9" w:rsidRDefault="007239F1" w:rsidP="00214140">
      <w:pPr>
        <w:spacing w:line="360" w:lineRule="auto"/>
        <w:jc w:val="both"/>
        <w:rPr>
          <w:rFonts w:ascii="Palatino Linotype" w:eastAsia="Palatino Linotype" w:hAnsi="Palatino Linotype" w:cs="Palatino Linotype"/>
        </w:rPr>
      </w:pPr>
    </w:p>
    <w:p w14:paraId="1F632D84" w14:textId="77777777" w:rsidR="001A15F3" w:rsidRPr="008E07A9" w:rsidRDefault="001A15F3" w:rsidP="00214140">
      <w:pPr>
        <w:spacing w:line="360" w:lineRule="auto"/>
        <w:jc w:val="both"/>
        <w:rPr>
          <w:rFonts w:ascii="Palatino Linotype" w:eastAsia="Palatino Linotype" w:hAnsi="Palatino Linotype" w:cs="Palatino Linotype"/>
        </w:rPr>
      </w:pPr>
    </w:p>
    <w:p w14:paraId="2397A55C" w14:textId="078A01DC" w:rsidR="004D3061" w:rsidRPr="008E07A9" w:rsidRDefault="007142EE" w:rsidP="00214140">
      <w:pPr>
        <w:pStyle w:val="Prrafodelista"/>
        <w:widowControl w:val="0"/>
        <w:autoSpaceDE w:val="0"/>
        <w:autoSpaceDN w:val="0"/>
        <w:adjustRightInd w:val="0"/>
        <w:spacing w:line="360" w:lineRule="auto"/>
        <w:ind w:left="0"/>
        <w:jc w:val="both"/>
        <w:rPr>
          <w:rFonts w:ascii="Palatino Linotype" w:hAnsi="Palatino Linotype"/>
        </w:rPr>
      </w:pPr>
      <w:r w:rsidRPr="008E07A9">
        <w:rPr>
          <w:rFonts w:ascii="Palatino Linotype" w:eastAsia="Palatino Linotype" w:hAnsi="Palatino Linotype" w:cs="Palatino Linotype"/>
        </w:rPr>
        <w:lastRenderedPageBreak/>
        <w:t xml:space="preserve">En tales circunstancias, se considera que en la especie proporcionar el nombre, </w:t>
      </w:r>
      <w:r w:rsidR="004D3061" w:rsidRPr="008E07A9">
        <w:rPr>
          <w:rFonts w:ascii="Palatino Linotype" w:eastAsia="Palatino Linotype" w:hAnsi="Palatino Linotype" w:cs="Palatino Linotype"/>
        </w:rPr>
        <w:t xml:space="preserve">puesto </w:t>
      </w:r>
      <w:r w:rsidRPr="008E07A9">
        <w:rPr>
          <w:rFonts w:ascii="Palatino Linotype" w:eastAsia="Palatino Linotype" w:hAnsi="Palatino Linotype" w:cs="Palatino Linotype"/>
        </w:rPr>
        <w:t xml:space="preserve">y </w:t>
      </w:r>
      <w:r w:rsidR="004D3061" w:rsidRPr="008E07A9">
        <w:rPr>
          <w:rFonts w:ascii="Palatino Linotype" w:eastAsia="Palatino Linotype" w:hAnsi="Palatino Linotype" w:cs="Palatino Linotype"/>
        </w:rPr>
        <w:t xml:space="preserve">sueldo que perciben </w:t>
      </w:r>
      <w:r w:rsidR="004E638C" w:rsidRPr="008E07A9">
        <w:rPr>
          <w:rFonts w:ascii="Palatino Linotype" w:eastAsia="Palatino Linotype" w:hAnsi="Palatino Linotype" w:cs="Palatino Linotype"/>
        </w:rPr>
        <w:t xml:space="preserve">los servidores públicos, </w:t>
      </w:r>
      <w:r w:rsidR="004D3061" w:rsidRPr="008E07A9">
        <w:rPr>
          <w:rFonts w:ascii="Palatino Linotype" w:eastAsia="Palatino Linotype" w:hAnsi="Palatino Linotype" w:cs="Palatino Linotype"/>
        </w:rPr>
        <w:t>corresponde a información de carácter de información pública</w:t>
      </w:r>
      <w:r w:rsidR="004E638C" w:rsidRPr="008E07A9">
        <w:rPr>
          <w:rFonts w:ascii="Palatino Linotype" w:eastAsia="Palatino Linotype" w:hAnsi="Palatino Linotype" w:cs="Palatino Linotype"/>
        </w:rPr>
        <w:t xml:space="preserve">; pues conforme al </w:t>
      </w:r>
      <w:r w:rsidR="004D3061" w:rsidRPr="008E07A9">
        <w:rPr>
          <w:rFonts w:ascii="Palatino Linotype" w:hAnsi="Palatino Linotype"/>
        </w:rPr>
        <w:t>penúltimo párrafo del artículo 23, penúltimo párrafo, de la Ley de Transparencia y Acceso a la Información Pública del Estado de México y Municipios, establece como deber de los sujetos obligados el hacer pública toda la información relativa a los montos y personas a quienes se entregue recursos públicos.</w:t>
      </w:r>
    </w:p>
    <w:p w14:paraId="5B9CA5F6" w14:textId="77777777" w:rsidR="004D3061" w:rsidRPr="008E07A9" w:rsidRDefault="004D3061" w:rsidP="00214140">
      <w:pPr>
        <w:pStyle w:val="Prrafodelista"/>
        <w:widowControl w:val="0"/>
        <w:autoSpaceDE w:val="0"/>
        <w:autoSpaceDN w:val="0"/>
        <w:adjustRightInd w:val="0"/>
        <w:spacing w:line="360" w:lineRule="auto"/>
        <w:ind w:left="0"/>
        <w:jc w:val="both"/>
        <w:rPr>
          <w:rFonts w:ascii="Palatino Linotype" w:hAnsi="Palatino Linotype"/>
          <w:color w:val="000000"/>
        </w:rPr>
      </w:pPr>
    </w:p>
    <w:p w14:paraId="3E8E798A" w14:textId="5F5704C9" w:rsidR="00214140" w:rsidRPr="008E07A9" w:rsidRDefault="00214140" w:rsidP="00214140">
      <w:pPr>
        <w:pStyle w:val="Prrafodelista"/>
        <w:widowControl w:val="0"/>
        <w:autoSpaceDE w:val="0"/>
        <w:autoSpaceDN w:val="0"/>
        <w:adjustRightInd w:val="0"/>
        <w:spacing w:line="360" w:lineRule="auto"/>
        <w:ind w:left="0"/>
        <w:jc w:val="both"/>
        <w:rPr>
          <w:rFonts w:ascii="Palatino Linotype" w:hAnsi="Palatino Linotype"/>
        </w:rPr>
      </w:pPr>
      <w:r w:rsidRPr="008E07A9">
        <w:rPr>
          <w:rFonts w:ascii="Palatino Linotype" w:hAnsi="Palatino Linotype"/>
        </w:rPr>
        <w:t xml:space="preserve">Aunado a lo anterior, es importante destacar que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w:t>
      </w:r>
      <w:r w:rsidRPr="008E07A9">
        <w:rPr>
          <w:rFonts w:ascii="Palatino Linotype" w:hAnsi="Palatino Linotype"/>
          <w:b/>
        </w:rPr>
        <w:t xml:space="preserve">remuneraciones brutas y netas de todos los servidores públicos, que incluya todas las percepciones, </w:t>
      </w:r>
      <w:r w:rsidRPr="008E07A9">
        <w:rPr>
          <w:rFonts w:ascii="Palatino Linotype" w:hAnsi="Palatino Linotype"/>
        </w:rPr>
        <w:t>entre las cuales,</w:t>
      </w:r>
      <w:r w:rsidRPr="008E07A9">
        <w:rPr>
          <w:rFonts w:ascii="Palatino Linotype" w:hAnsi="Palatino Linotype"/>
          <w:b/>
        </w:rPr>
        <w:t xml:space="preserve"> se encuentran los sueldos,</w:t>
      </w:r>
      <w:r w:rsidRPr="008E07A9">
        <w:rPr>
          <w:rFonts w:ascii="Palatino Linotype" w:hAnsi="Palatino Linotype"/>
        </w:rPr>
        <w:t xml:space="preserve"> prestaciones, gratificaciones, primas, comisiones, dietas, bonos, estímulos, ingresos, entre otros.</w:t>
      </w:r>
    </w:p>
    <w:p w14:paraId="7AD98031" w14:textId="77777777" w:rsidR="00214140" w:rsidRPr="008E07A9" w:rsidRDefault="00214140" w:rsidP="00214140">
      <w:pPr>
        <w:pStyle w:val="Prrafodelista"/>
        <w:widowControl w:val="0"/>
        <w:autoSpaceDE w:val="0"/>
        <w:autoSpaceDN w:val="0"/>
        <w:adjustRightInd w:val="0"/>
        <w:spacing w:line="360" w:lineRule="auto"/>
        <w:ind w:left="0"/>
        <w:jc w:val="both"/>
        <w:rPr>
          <w:rFonts w:ascii="Palatino Linotype" w:hAnsi="Palatino Linotype"/>
        </w:rPr>
      </w:pPr>
    </w:p>
    <w:p w14:paraId="0517C892" w14:textId="6D14AAB8" w:rsidR="00214140" w:rsidRPr="008E07A9" w:rsidRDefault="00214140" w:rsidP="00214140">
      <w:pPr>
        <w:pStyle w:val="Prrafodelista"/>
        <w:widowControl w:val="0"/>
        <w:autoSpaceDE w:val="0"/>
        <w:autoSpaceDN w:val="0"/>
        <w:adjustRightInd w:val="0"/>
        <w:spacing w:line="360" w:lineRule="auto"/>
        <w:ind w:left="0"/>
        <w:jc w:val="both"/>
        <w:rPr>
          <w:rFonts w:ascii="Palatino Linotype" w:hAnsi="Palatino Linotype"/>
        </w:rPr>
      </w:pPr>
      <w:r w:rsidRPr="008E07A9">
        <w:rPr>
          <w:rFonts w:ascii="Palatino Linotype" w:hAnsi="Palatino Linotype"/>
        </w:rPr>
        <w:t>Además, del Manual para la Planeación, Programación y Presupuesto de Egresos Municipal para el ejercicio fiscal dos mil veintidós, se logra advertir que el sueldo corresponde a la remuneración que recibe el servidor público que preste servicios a una institución pública; misma que no incluye las percepciones adicionales o especiales (prestaciones, gratificaciones, primas, comisiones, bonos, estímulos, entre otros).</w:t>
      </w:r>
    </w:p>
    <w:p w14:paraId="7C764ABF" w14:textId="77777777" w:rsidR="00214140" w:rsidRPr="008E07A9" w:rsidRDefault="00214140" w:rsidP="00214140">
      <w:pPr>
        <w:pStyle w:val="Prrafodelista"/>
        <w:widowControl w:val="0"/>
        <w:autoSpaceDE w:val="0"/>
        <w:autoSpaceDN w:val="0"/>
        <w:adjustRightInd w:val="0"/>
        <w:spacing w:line="360" w:lineRule="auto"/>
        <w:ind w:left="0"/>
        <w:jc w:val="both"/>
        <w:rPr>
          <w:rFonts w:ascii="Palatino Linotype" w:hAnsi="Palatino Linotype"/>
        </w:rPr>
      </w:pPr>
    </w:p>
    <w:p w14:paraId="5111FCF2" w14:textId="7250FDCC" w:rsidR="004D3061" w:rsidRPr="008E07A9" w:rsidRDefault="004D3061" w:rsidP="00214140">
      <w:pPr>
        <w:pStyle w:val="Prrafodelista"/>
        <w:widowControl w:val="0"/>
        <w:autoSpaceDE w:val="0"/>
        <w:autoSpaceDN w:val="0"/>
        <w:adjustRightInd w:val="0"/>
        <w:spacing w:line="360" w:lineRule="auto"/>
        <w:ind w:left="0"/>
        <w:jc w:val="both"/>
        <w:rPr>
          <w:rFonts w:ascii="Palatino Linotype" w:hAnsi="Palatino Linotype"/>
          <w:color w:val="000000"/>
        </w:rPr>
      </w:pPr>
      <w:r w:rsidRPr="008E07A9">
        <w:rPr>
          <w:rFonts w:ascii="Palatino Linotype" w:hAnsi="Palatino Linotype"/>
          <w:color w:val="000000"/>
        </w:rPr>
        <w:t xml:space="preserve">En consecuencia, este Órgano Garante determina ordenar de ser procedente en </w:t>
      </w:r>
      <w:r w:rsidRPr="008E07A9">
        <w:rPr>
          <w:rFonts w:ascii="Palatino Linotype" w:hAnsi="Palatino Linotype"/>
          <w:b/>
          <w:color w:val="000000"/>
        </w:rPr>
        <w:t xml:space="preserve">versión pública </w:t>
      </w:r>
      <w:r w:rsidRPr="008E07A9">
        <w:rPr>
          <w:rFonts w:ascii="Palatino Linotype" w:hAnsi="Palatino Linotype"/>
          <w:color w:val="000000"/>
        </w:rPr>
        <w:t>el o los documentos donde conste el nombre, de los servidores públicos dados de alta del uno de enero al dieciséis de abril de dos mil veintidós; así como su puesto y sueldo</w:t>
      </w:r>
      <w:r w:rsidR="005C19D8" w:rsidRPr="008E07A9">
        <w:rPr>
          <w:rFonts w:ascii="Palatino Linotype" w:hAnsi="Palatino Linotype"/>
          <w:color w:val="000000"/>
        </w:rPr>
        <w:t xml:space="preserve">. </w:t>
      </w:r>
    </w:p>
    <w:p w14:paraId="3707F2B4" w14:textId="77777777" w:rsidR="005C19D8" w:rsidRPr="008E07A9" w:rsidRDefault="005C19D8" w:rsidP="00214140">
      <w:pPr>
        <w:pStyle w:val="Prrafodelista"/>
        <w:widowControl w:val="0"/>
        <w:autoSpaceDE w:val="0"/>
        <w:autoSpaceDN w:val="0"/>
        <w:adjustRightInd w:val="0"/>
        <w:spacing w:line="360" w:lineRule="auto"/>
        <w:ind w:left="0"/>
        <w:jc w:val="both"/>
        <w:rPr>
          <w:rFonts w:ascii="Palatino Linotype" w:hAnsi="Palatino Linotype"/>
          <w:color w:val="000000"/>
        </w:rPr>
      </w:pPr>
    </w:p>
    <w:p w14:paraId="7FFA9148" w14:textId="77777777" w:rsidR="004E638C" w:rsidRPr="008E07A9" w:rsidRDefault="004E638C" w:rsidP="00214140">
      <w:pPr>
        <w:spacing w:line="360" w:lineRule="auto"/>
        <w:jc w:val="both"/>
        <w:rPr>
          <w:rFonts w:ascii="Palatino Linotype" w:hAnsi="Palatino Linotype" w:cs="Arial"/>
          <w:bCs/>
        </w:rPr>
      </w:pPr>
      <w:r w:rsidRPr="008E07A9">
        <w:rPr>
          <w:rFonts w:ascii="Palatino Linotype" w:hAnsi="Palatino Linotype"/>
        </w:rPr>
        <w:t xml:space="preserve">Por lo anterior, no </w:t>
      </w:r>
      <w:r w:rsidRPr="008E07A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8E07A9">
        <w:rPr>
          <w:rFonts w:ascii="Palatino Linotype" w:hAnsi="Palatino Linotype" w:cs="Arial"/>
          <w:b/>
        </w:rPr>
        <w:t>versión pública</w:t>
      </w:r>
      <w:r w:rsidRPr="008E07A9">
        <w:rPr>
          <w:rFonts w:ascii="Palatino Linotype" w:hAnsi="Palatino Linotype" w:cs="Arial"/>
        </w:rPr>
        <w:t>; pues, el</w:t>
      </w:r>
      <w:r w:rsidRPr="008E07A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A475DC" w14:textId="77777777" w:rsidR="004E638C" w:rsidRPr="008E07A9" w:rsidRDefault="004E638C" w:rsidP="00214140">
      <w:pPr>
        <w:spacing w:line="360" w:lineRule="auto"/>
        <w:jc w:val="both"/>
        <w:rPr>
          <w:rFonts w:ascii="Palatino Linotype" w:eastAsia="Calibri" w:hAnsi="Palatino Linotype" w:cs="Arial"/>
          <w:bCs/>
          <w:lang w:eastAsia="en-US"/>
        </w:rPr>
      </w:pPr>
    </w:p>
    <w:p w14:paraId="224A58C2" w14:textId="77777777" w:rsidR="004E638C" w:rsidRPr="008E07A9" w:rsidRDefault="004E638C" w:rsidP="00214140">
      <w:pPr>
        <w:spacing w:line="360" w:lineRule="auto"/>
        <w:jc w:val="both"/>
        <w:rPr>
          <w:rFonts w:ascii="Palatino Linotype" w:hAnsi="Palatino Linotype" w:cs="Arial"/>
          <w:bCs/>
        </w:rPr>
      </w:pPr>
      <w:r w:rsidRPr="008E07A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93BCA2B" w14:textId="77777777" w:rsidR="004E638C" w:rsidRPr="008E07A9" w:rsidRDefault="004E638C" w:rsidP="007239F1">
      <w:pPr>
        <w:autoSpaceDE w:val="0"/>
        <w:autoSpaceDN w:val="0"/>
        <w:adjustRightInd w:val="0"/>
        <w:ind w:right="899"/>
        <w:jc w:val="both"/>
        <w:rPr>
          <w:rFonts w:ascii="Palatino Linotype" w:hAnsi="Palatino Linotype" w:cs="Arial"/>
        </w:rPr>
      </w:pPr>
    </w:p>
    <w:p w14:paraId="25C7963C" w14:textId="77777777" w:rsidR="004E638C" w:rsidRPr="008E07A9" w:rsidRDefault="004E638C" w:rsidP="007239F1">
      <w:pPr>
        <w:ind w:left="851" w:right="901"/>
        <w:jc w:val="both"/>
        <w:rPr>
          <w:rFonts w:ascii="Palatino Linotype" w:hAnsi="Palatino Linotype"/>
          <w:i/>
          <w:sz w:val="22"/>
          <w:szCs w:val="22"/>
        </w:rPr>
      </w:pPr>
      <w:r w:rsidRPr="008E07A9">
        <w:rPr>
          <w:rFonts w:ascii="Palatino Linotype" w:hAnsi="Palatino Linotype" w:cs="Arial"/>
          <w:b/>
          <w:bCs/>
          <w:i/>
          <w:noProof/>
          <w:sz w:val="22"/>
          <w:szCs w:val="22"/>
        </w:rPr>
        <w:t>“</w:t>
      </w:r>
      <w:r w:rsidRPr="008E07A9">
        <w:rPr>
          <w:rFonts w:ascii="Palatino Linotype" w:hAnsi="Palatino Linotype" w:cs="Arial"/>
          <w:b/>
          <w:bCs/>
          <w:i/>
          <w:sz w:val="22"/>
          <w:szCs w:val="22"/>
        </w:rPr>
        <w:t xml:space="preserve">Artículo 3. </w:t>
      </w:r>
      <w:r w:rsidRPr="008E07A9">
        <w:rPr>
          <w:rFonts w:ascii="Palatino Linotype" w:hAnsi="Palatino Linotype"/>
          <w:i/>
          <w:sz w:val="22"/>
          <w:szCs w:val="22"/>
        </w:rPr>
        <w:t xml:space="preserve">Para los efectos de la presente Ley se entenderá por: </w:t>
      </w:r>
    </w:p>
    <w:p w14:paraId="74DB41A1" w14:textId="77777777" w:rsidR="004E638C" w:rsidRPr="008E07A9" w:rsidRDefault="004E638C" w:rsidP="007239F1">
      <w:pPr>
        <w:ind w:left="851" w:right="899"/>
        <w:jc w:val="both"/>
        <w:rPr>
          <w:rFonts w:ascii="Palatino Linotype" w:hAnsi="Palatino Linotype" w:cs="Arial"/>
          <w:i/>
          <w:sz w:val="22"/>
          <w:szCs w:val="22"/>
        </w:rPr>
      </w:pPr>
      <w:r w:rsidRPr="008E07A9">
        <w:rPr>
          <w:rFonts w:ascii="Palatino Linotype" w:hAnsi="Palatino Linotype" w:cs="Arial"/>
          <w:b/>
          <w:i/>
          <w:sz w:val="22"/>
          <w:szCs w:val="22"/>
        </w:rPr>
        <w:lastRenderedPageBreak/>
        <w:t>IX.</w:t>
      </w:r>
      <w:r w:rsidRPr="008E07A9">
        <w:rPr>
          <w:rFonts w:ascii="Palatino Linotype" w:hAnsi="Palatino Linotype" w:cs="Arial"/>
          <w:i/>
          <w:sz w:val="22"/>
          <w:szCs w:val="22"/>
        </w:rPr>
        <w:t xml:space="preserve"> </w:t>
      </w:r>
      <w:r w:rsidRPr="008E07A9">
        <w:rPr>
          <w:rFonts w:ascii="Palatino Linotype" w:hAnsi="Palatino Linotype" w:cs="Arial"/>
          <w:b/>
          <w:i/>
          <w:sz w:val="22"/>
          <w:szCs w:val="22"/>
        </w:rPr>
        <w:t xml:space="preserve">Datos personales: </w:t>
      </w:r>
      <w:r w:rsidRPr="008E07A9">
        <w:rPr>
          <w:rFonts w:ascii="Palatino Linotype" w:hAnsi="Palatino Linotype" w:cs="Arial"/>
          <w:i/>
          <w:sz w:val="22"/>
          <w:szCs w:val="22"/>
        </w:rPr>
        <w:t xml:space="preserve">La información concerniente a una persona, identificada o identificable según lo dispuesto por la Ley de </w:t>
      </w:r>
      <w:r w:rsidRPr="008E07A9">
        <w:rPr>
          <w:rFonts w:ascii="Palatino Linotype" w:hAnsi="Palatino Linotype"/>
          <w:i/>
          <w:sz w:val="22"/>
          <w:szCs w:val="22"/>
        </w:rPr>
        <w:t>Protección</w:t>
      </w:r>
      <w:r w:rsidRPr="008E07A9">
        <w:rPr>
          <w:rFonts w:ascii="Palatino Linotype" w:hAnsi="Palatino Linotype" w:cs="Arial"/>
          <w:i/>
          <w:sz w:val="22"/>
          <w:szCs w:val="22"/>
        </w:rPr>
        <w:t xml:space="preserve"> de Datos Personales del Estado de México; </w:t>
      </w:r>
    </w:p>
    <w:p w14:paraId="1A71A26B" w14:textId="77777777" w:rsidR="004E638C" w:rsidRPr="008E07A9" w:rsidRDefault="004E638C" w:rsidP="007239F1">
      <w:pPr>
        <w:ind w:left="851" w:right="899"/>
        <w:jc w:val="both"/>
        <w:rPr>
          <w:rFonts w:ascii="Palatino Linotype" w:hAnsi="Palatino Linotype" w:cs="Arial"/>
          <w:i/>
          <w:sz w:val="22"/>
          <w:szCs w:val="22"/>
        </w:rPr>
      </w:pPr>
      <w:r w:rsidRPr="008E07A9">
        <w:rPr>
          <w:rFonts w:ascii="Palatino Linotype" w:hAnsi="Palatino Linotype" w:cs="Arial"/>
          <w:b/>
          <w:i/>
          <w:sz w:val="22"/>
          <w:szCs w:val="22"/>
        </w:rPr>
        <w:t>XX.</w:t>
      </w:r>
      <w:r w:rsidRPr="008E07A9">
        <w:rPr>
          <w:rFonts w:ascii="Palatino Linotype" w:hAnsi="Palatino Linotype" w:cs="Arial"/>
          <w:i/>
          <w:sz w:val="22"/>
          <w:szCs w:val="22"/>
        </w:rPr>
        <w:t xml:space="preserve"> </w:t>
      </w:r>
      <w:r w:rsidRPr="008E07A9">
        <w:rPr>
          <w:rFonts w:ascii="Palatino Linotype" w:hAnsi="Palatino Linotype" w:cs="Arial"/>
          <w:b/>
          <w:i/>
          <w:sz w:val="22"/>
          <w:szCs w:val="22"/>
        </w:rPr>
        <w:t>Información clasificada:</w:t>
      </w:r>
      <w:r w:rsidRPr="008E07A9">
        <w:rPr>
          <w:rFonts w:ascii="Palatino Linotype" w:hAnsi="Palatino Linotype" w:cs="Arial"/>
          <w:i/>
          <w:sz w:val="22"/>
          <w:szCs w:val="22"/>
        </w:rPr>
        <w:t xml:space="preserve"> Aquella considerada por la presente Ley como reservada o confidencial; </w:t>
      </w:r>
    </w:p>
    <w:p w14:paraId="1470B020" w14:textId="77777777" w:rsidR="004E638C" w:rsidRPr="008E07A9" w:rsidRDefault="004E638C" w:rsidP="007239F1">
      <w:pPr>
        <w:ind w:left="851" w:right="899"/>
        <w:jc w:val="both"/>
        <w:rPr>
          <w:rFonts w:ascii="Palatino Linotype" w:hAnsi="Palatino Linotype" w:cs="Arial"/>
          <w:i/>
          <w:sz w:val="22"/>
          <w:szCs w:val="22"/>
        </w:rPr>
      </w:pPr>
      <w:r w:rsidRPr="008E07A9">
        <w:rPr>
          <w:rFonts w:ascii="Palatino Linotype" w:hAnsi="Palatino Linotype" w:cs="Arial"/>
          <w:b/>
          <w:i/>
          <w:sz w:val="22"/>
          <w:szCs w:val="22"/>
        </w:rPr>
        <w:t>XXI.</w:t>
      </w:r>
      <w:r w:rsidRPr="008E07A9">
        <w:rPr>
          <w:rFonts w:ascii="Palatino Linotype" w:hAnsi="Palatino Linotype" w:cs="Arial"/>
          <w:i/>
          <w:sz w:val="22"/>
          <w:szCs w:val="22"/>
        </w:rPr>
        <w:t xml:space="preserve"> </w:t>
      </w:r>
      <w:r w:rsidRPr="008E07A9">
        <w:rPr>
          <w:rFonts w:ascii="Palatino Linotype" w:hAnsi="Palatino Linotype" w:cs="Arial"/>
          <w:b/>
          <w:i/>
          <w:sz w:val="22"/>
          <w:szCs w:val="22"/>
        </w:rPr>
        <w:t>Información confidencial</w:t>
      </w:r>
      <w:r w:rsidRPr="008E07A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217984" w14:textId="77777777" w:rsidR="004E638C" w:rsidRPr="008E07A9" w:rsidRDefault="004E638C" w:rsidP="007239F1">
      <w:pPr>
        <w:ind w:left="851" w:right="899"/>
        <w:jc w:val="both"/>
        <w:rPr>
          <w:rFonts w:ascii="Palatino Linotype" w:hAnsi="Palatino Linotype" w:cs="Arial"/>
          <w:i/>
          <w:sz w:val="22"/>
          <w:szCs w:val="22"/>
        </w:rPr>
      </w:pPr>
      <w:r w:rsidRPr="008E07A9">
        <w:rPr>
          <w:rFonts w:ascii="Palatino Linotype" w:hAnsi="Palatino Linotype" w:cs="Arial"/>
          <w:b/>
          <w:i/>
          <w:sz w:val="22"/>
          <w:szCs w:val="22"/>
        </w:rPr>
        <w:t>XLV. Versión pública:</w:t>
      </w:r>
      <w:r w:rsidRPr="008E07A9">
        <w:rPr>
          <w:rFonts w:ascii="Palatino Linotype" w:hAnsi="Palatino Linotype" w:cs="Arial"/>
          <w:i/>
          <w:sz w:val="22"/>
          <w:szCs w:val="22"/>
        </w:rPr>
        <w:t xml:space="preserve"> Documento en el que se elimine, suprime o borra la información clasificada como reservada o confidencial para permitir su acceso. </w:t>
      </w:r>
    </w:p>
    <w:p w14:paraId="193F9825" w14:textId="77777777" w:rsidR="004E638C" w:rsidRPr="008E07A9" w:rsidRDefault="004E638C" w:rsidP="007239F1">
      <w:pPr>
        <w:ind w:left="851" w:right="899"/>
        <w:jc w:val="both"/>
        <w:rPr>
          <w:rFonts w:ascii="Palatino Linotype" w:hAnsi="Palatino Linotype" w:cs="Arial"/>
          <w:i/>
          <w:sz w:val="22"/>
          <w:szCs w:val="22"/>
        </w:rPr>
      </w:pPr>
      <w:r w:rsidRPr="008E07A9">
        <w:rPr>
          <w:rFonts w:ascii="Palatino Linotype" w:hAnsi="Palatino Linotype" w:cs="Arial"/>
          <w:b/>
          <w:i/>
          <w:sz w:val="22"/>
          <w:szCs w:val="22"/>
        </w:rPr>
        <w:t>Artículo 51.</w:t>
      </w:r>
      <w:r w:rsidRPr="008E07A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E07A9">
        <w:rPr>
          <w:rFonts w:ascii="Palatino Linotype" w:hAnsi="Palatino Linotype" w:cs="Arial"/>
          <w:b/>
          <w:i/>
          <w:sz w:val="22"/>
          <w:szCs w:val="22"/>
        </w:rPr>
        <w:t xml:space="preserve">y tendrá la responsabilidad de verificar en cada caso que la misma no sea confidencial o reservada. </w:t>
      </w:r>
      <w:r w:rsidRPr="008E07A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7BC7917" w14:textId="77777777" w:rsidR="004E638C" w:rsidRPr="008E07A9" w:rsidRDefault="004E638C" w:rsidP="007239F1">
      <w:pPr>
        <w:ind w:left="851" w:right="899"/>
        <w:jc w:val="both"/>
        <w:rPr>
          <w:rFonts w:ascii="Palatino Linotype" w:hAnsi="Palatino Linotype" w:cs="Arial"/>
          <w:i/>
          <w:sz w:val="22"/>
          <w:szCs w:val="22"/>
        </w:rPr>
      </w:pPr>
      <w:r w:rsidRPr="008E07A9">
        <w:rPr>
          <w:rFonts w:ascii="Palatino Linotype" w:hAnsi="Palatino Linotype" w:cs="Arial"/>
          <w:b/>
          <w:i/>
          <w:sz w:val="22"/>
          <w:szCs w:val="22"/>
        </w:rPr>
        <w:t>Artículo 52.</w:t>
      </w:r>
      <w:r w:rsidRPr="008E07A9">
        <w:rPr>
          <w:rFonts w:ascii="Palatino Linotype" w:hAnsi="Palatino Linotype" w:cs="Arial"/>
          <w:i/>
          <w:sz w:val="22"/>
          <w:szCs w:val="22"/>
        </w:rPr>
        <w:t xml:space="preserve"> Las solicitudes de acceso a la información y las respuestas que se les dé, incluyendo, en su caso, </w:t>
      </w:r>
      <w:r w:rsidRPr="008E07A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E07A9">
        <w:rPr>
          <w:rFonts w:ascii="Palatino Linotype" w:hAnsi="Palatino Linotype" w:cs="Arial"/>
          <w:i/>
          <w:sz w:val="22"/>
          <w:szCs w:val="22"/>
        </w:rPr>
        <w:t>, siempre y cuando la resolución de referencia se someta a un proceso de disociación, es decir, no haga identificable al titular de tales datos personales.</w:t>
      </w:r>
      <w:r w:rsidRPr="008E07A9">
        <w:rPr>
          <w:rFonts w:ascii="Palatino Linotype" w:hAnsi="Palatino Linotype" w:cs="Arial"/>
          <w:bCs/>
          <w:i/>
          <w:noProof/>
          <w:sz w:val="22"/>
          <w:szCs w:val="22"/>
        </w:rPr>
        <w:t>”</w:t>
      </w:r>
    </w:p>
    <w:p w14:paraId="547E434B" w14:textId="77777777" w:rsidR="004E638C" w:rsidRPr="008E07A9" w:rsidRDefault="004E638C" w:rsidP="007239F1">
      <w:pPr>
        <w:ind w:right="899" w:firstLine="708"/>
        <w:jc w:val="both"/>
        <w:rPr>
          <w:rFonts w:ascii="Palatino Linotype" w:hAnsi="Palatino Linotype" w:cs="Arial"/>
          <w:sz w:val="22"/>
          <w:szCs w:val="22"/>
        </w:rPr>
      </w:pPr>
      <w:r w:rsidRPr="008E07A9">
        <w:rPr>
          <w:rFonts w:ascii="Palatino Linotype" w:hAnsi="Palatino Linotype" w:cs="Arial"/>
          <w:sz w:val="22"/>
          <w:szCs w:val="22"/>
        </w:rPr>
        <w:t>(Énfasis añadido)</w:t>
      </w:r>
    </w:p>
    <w:p w14:paraId="0AE86938" w14:textId="77777777" w:rsidR="004E638C" w:rsidRPr="008E07A9" w:rsidRDefault="004E638C" w:rsidP="007239F1">
      <w:pPr>
        <w:ind w:right="899" w:firstLine="708"/>
        <w:jc w:val="both"/>
        <w:rPr>
          <w:rFonts w:ascii="Palatino Linotype" w:hAnsi="Palatino Linotype" w:cs="Arial"/>
        </w:rPr>
      </w:pPr>
    </w:p>
    <w:p w14:paraId="11193C13" w14:textId="77777777" w:rsidR="004E638C" w:rsidRPr="008E07A9" w:rsidRDefault="004E638C" w:rsidP="00214140">
      <w:pPr>
        <w:spacing w:line="360" w:lineRule="auto"/>
        <w:jc w:val="both"/>
        <w:rPr>
          <w:rFonts w:ascii="Palatino Linotype" w:hAnsi="Palatino Linotype" w:cs="Arial"/>
        </w:rPr>
      </w:pPr>
      <w:r w:rsidRPr="008E07A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8E07A9">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10225742" w14:textId="77777777" w:rsidR="004E638C" w:rsidRPr="008E07A9" w:rsidRDefault="004E638C" w:rsidP="007239F1">
      <w:pPr>
        <w:jc w:val="both"/>
        <w:rPr>
          <w:rFonts w:ascii="Palatino Linotype" w:hAnsi="Palatino Linotype" w:cs="Arial"/>
        </w:rPr>
      </w:pPr>
    </w:p>
    <w:p w14:paraId="107A34DA" w14:textId="77777777" w:rsidR="004E638C" w:rsidRPr="008E07A9" w:rsidRDefault="004E638C" w:rsidP="007239F1">
      <w:pPr>
        <w:ind w:left="851" w:right="902"/>
        <w:jc w:val="both"/>
        <w:rPr>
          <w:rFonts w:ascii="Palatino Linotype" w:eastAsia="Arial Unicode MS" w:hAnsi="Palatino Linotype" w:cs="Arial"/>
          <w:i/>
          <w:sz w:val="22"/>
          <w:szCs w:val="22"/>
        </w:rPr>
      </w:pPr>
      <w:r w:rsidRPr="008E07A9">
        <w:rPr>
          <w:rFonts w:ascii="Palatino Linotype" w:eastAsia="Arial Unicode MS" w:hAnsi="Palatino Linotype" w:cs="Arial"/>
          <w:b/>
          <w:i/>
          <w:sz w:val="22"/>
          <w:szCs w:val="22"/>
        </w:rPr>
        <w:t>“Artículo 22.</w:t>
      </w:r>
      <w:r w:rsidRPr="008E07A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B4A59AD" w14:textId="77777777" w:rsidR="004E638C" w:rsidRPr="008E07A9" w:rsidRDefault="004E638C" w:rsidP="007239F1">
      <w:pPr>
        <w:ind w:left="851" w:right="902"/>
        <w:jc w:val="both"/>
        <w:rPr>
          <w:rFonts w:ascii="Palatino Linotype" w:eastAsia="Arial Unicode MS" w:hAnsi="Palatino Linotype" w:cs="Arial"/>
          <w:i/>
          <w:sz w:val="22"/>
          <w:szCs w:val="22"/>
        </w:rPr>
      </w:pPr>
      <w:r w:rsidRPr="008E07A9">
        <w:rPr>
          <w:rFonts w:ascii="Palatino Linotype" w:eastAsia="Arial Unicode MS" w:hAnsi="Palatino Linotype" w:cs="Arial"/>
          <w:b/>
          <w:i/>
          <w:sz w:val="22"/>
          <w:szCs w:val="22"/>
        </w:rPr>
        <w:t>Artículo 38.</w:t>
      </w:r>
      <w:r w:rsidRPr="008E07A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E07A9">
        <w:rPr>
          <w:rFonts w:ascii="Palatino Linotype" w:eastAsia="Arial Unicode MS" w:hAnsi="Palatino Linotype" w:cs="Arial"/>
          <w:b/>
          <w:i/>
          <w:sz w:val="22"/>
          <w:szCs w:val="22"/>
        </w:rPr>
        <w:t>”</w:t>
      </w:r>
      <w:r w:rsidRPr="008E07A9">
        <w:rPr>
          <w:rFonts w:ascii="Palatino Linotype" w:eastAsia="Arial Unicode MS" w:hAnsi="Palatino Linotype" w:cs="Arial"/>
          <w:i/>
          <w:sz w:val="22"/>
          <w:szCs w:val="22"/>
        </w:rPr>
        <w:t xml:space="preserve"> </w:t>
      </w:r>
    </w:p>
    <w:p w14:paraId="2E5F0A74" w14:textId="77777777" w:rsidR="004E638C" w:rsidRPr="008E07A9" w:rsidRDefault="004E638C" w:rsidP="007239F1">
      <w:pPr>
        <w:ind w:left="851" w:right="850"/>
        <w:jc w:val="both"/>
        <w:rPr>
          <w:rFonts w:ascii="Palatino Linotype" w:eastAsia="Arial Unicode MS" w:hAnsi="Palatino Linotype" w:cs="Arial"/>
          <w:i/>
          <w:sz w:val="22"/>
          <w:szCs w:val="22"/>
        </w:rPr>
      </w:pPr>
    </w:p>
    <w:p w14:paraId="0F20DE5C" w14:textId="77777777" w:rsidR="004E638C" w:rsidRPr="008E07A9" w:rsidRDefault="004E638C" w:rsidP="00214140">
      <w:pPr>
        <w:spacing w:line="360" w:lineRule="auto"/>
        <w:jc w:val="both"/>
        <w:rPr>
          <w:rFonts w:ascii="Palatino Linotype" w:hAnsi="Palatino Linotype" w:cs="Arial"/>
        </w:rPr>
      </w:pPr>
      <w:r w:rsidRPr="008E07A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AFF1735" w14:textId="77777777" w:rsidR="004E638C" w:rsidRPr="008E07A9" w:rsidRDefault="004E638C" w:rsidP="00214140">
      <w:pPr>
        <w:spacing w:line="360" w:lineRule="auto"/>
        <w:jc w:val="both"/>
        <w:rPr>
          <w:rFonts w:ascii="Palatino Linotype" w:hAnsi="Palatino Linotype" w:cs="Arial"/>
        </w:rPr>
      </w:pPr>
    </w:p>
    <w:p w14:paraId="272A3767" w14:textId="77777777" w:rsidR="004E638C" w:rsidRPr="008E07A9" w:rsidRDefault="004E638C" w:rsidP="00214140">
      <w:pPr>
        <w:spacing w:line="360" w:lineRule="auto"/>
        <w:jc w:val="both"/>
        <w:rPr>
          <w:rFonts w:ascii="Palatino Linotype" w:hAnsi="Palatino Linotype" w:cs="Arial"/>
        </w:rPr>
      </w:pPr>
      <w:r w:rsidRPr="008E07A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E07A9">
        <w:rPr>
          <w:rFonts w:ascii="Palatino Linotype" w:eastAsia="Arial Unicode MS" w:hAnsi="Palatino Linotype" w:cs="Arial"/>
        </w:rPr>
        <w:t xml:space="preserve"> que debe ser protegida por </w:t>
      </w:r>
      <w:r w:rsidRPr="008E07A9">
        <w:rPr>
          <w:rFonts w:ascii="Palatino Linotype" w:eastAsia="Arial Unicode MS" w:hAnsi="Palatino Linotype" w:cs="Arial"/>
          <w:b/>
        </w:rPr>
        <w:t xml:space="preserve">EL </w:t>
      </w:r>
      <w:r w:rsidRPr="008E07A9">
        <w:rPr>
          <w:rFonts w:ascii="Palatino Linotype" w:eastAsia="Arial Unicode MS" w:hAnsi="Palatino Linotype" w:cs="Arial"/>
          <w:b/>
        </w:rPr>
        <w:lastRenderedPageBreak/>
        <w:t>SUJETO OBLIGADO,</w:t>
      </w:r>
      <w:r w:rsidRPr="008E07A9">
        <w:rPr>
          <w:rFonts w:ascii="Palatino Linotype" w:eastAsia="Arial Unicode MS" w:hAnsi="Palatino Linotype" w:cs="Arial"/>
        </w:rPr>
        <w:t xml:space="preserve"> por lo </w:t>
      </w:r>
      <w:r w:rsidRPr="008E07A9">
        <w:rPr>
          <w:rFonts w:ascii="Palatino Linotype" w:hAnsi="Palatino Linotype" w:cs="Arial"/>
        </w:rPr>
        <w:t>que, todo dato personal susceptible de clasificación debe ser protegido.</w:t>
      </w:r>
    </w:p>
    <w:p w14:paraId="199C3AAB" w14:textId="77777777" w:rsidR="004E638C" w:rsidRPr="008E07A9" w:rsidRDefault="004E638C" w:rsidP="00214140">
      <w:pPr>
        <w:spacing w:line="360" w:lineRule="auto"/>
        <w:jc w:val="both"/>
        <w:rPr>
          <w:rFonts w:ascii="Palatino Linotype" w:hAnsi="Palatino Linotype" w:cs="Arial"/>
        </w:rPr>
      </w:pPr>
    </w:p>
    <w:p w14:paraId="19837A34" w14:textId="77777777" w:rsidR="004E638C" w:rsidRPr="008E07A9" w:rsidRDefault="004E638C" w:rsidP="00214140">
      <w:pPr>
        <w:spacing w:line="360" w:lineRule="auto"/>
        <w:jc w:val="both"/>
        <w:rPr>
          <w:rFonts w:ascii="Palatino Linotype" w:hAnsi="Palatino Linotype" w:cs="Arial"/>
        </w:rPr>
      </w:pPr>
      <w:r w:rsidRPr="008E07A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3F3ECB0" w14:textId="77777777" w:rsidR="004E638C" w:rsidRPr="008E07A9" w:rsidRDefault="004E638C" w:rsidP="00214140">
      <w:pPr>
        <w:spacing w:line="360" w:lineRule="auto"/>
        <w:jc w:val="both"/>
        <w:rPr>
          <w:rFonts w:ascii="Palatino Linotype" w:hAnsi="Palatino Linotype" w:cs="Arial"/>
        </w:rPr>
      </w:pPr>
    </w:p>
    <w:p w14:paraId="1FCC06F0" w14:textId="77777777" w:rsidR="004E638C" w:rsidRPr="008E07A9" w:rsidRDefault="004E638C" w:rsidP="00214140">
      <w:pPr>
        <w:spacing w:line="360" w:lineRule="auto"/>
        <w:jc w:val="both"/>
        <w:rPr>
          <w:rFonts w:ascii="Palatino Linotype" w:hAnsi="Palatino Linotype" w:cs="Arial"/>
        </w:rPr>
      </w:pPr>
      <w:r w:rsidRPr="008E07A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32E759" w14:textId="77777777" w:rsidR="004E638C" w:rsidRPr="008E07A9" w:rsidRDefault="004E638C" w:rsidP="007239F1">
      <w:pPr>
        <w:jc w:val="both"/>
        <w:rPr>
          <w:rFonts w:ascii="Palatino Linotype" w:hAnsi="Palatino Linotype" w:cs="Arial"/>
        </w:rPr>
      </w:pPr>
    </w:p>
    <w:p w14:paraId="48E22A15"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 xml:space="preserve">“Artículo 49. </w:t>
      </w:r>
      <w:r w:rsidRPr="008E07A9">
        <w:rPr>
          <w:rFonts w:ascii="Palatino Linotype" w:hAnsi="Palatino Linotype" w:cs="Arial"/>
          <w:i/>
          <w:sz w:val="22"/>
          <w:szCs w:val="22"/>
        </w:rPr>
        <w:t>Los Comités de Transparencia tendrán las siguientes atribuciones:</w:t>
      </w:r>
    </w:p>
    <w:p w14:paraId="27753F12"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VIII.</w:t>
      </w:r>
      <w:r w:rsidRPr="008E07A9">
        <w:rPr>
          <w:rFonts w:ascii="Palatino Linotype" w:hAnsi="Palatino Linotype" w:cs="Arial"/>
          <w:i/>
          <w:sz w:val="22"/>
          <w:szCs w:val="22"/>
        </w:rPr>
        <w:t xml:space="preserve"> Aprobar, modificar o revocar la clasificación de la información;</w:t>
      </w:r>
    </w:p>
    <w:p w14:paraId="58016E67"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Artículo 132.</w:t>
      </w:r>
      <w:r w:rsidRPr="008E07A9">
        <w:rPr>
          <w:rFonts w:ascii="Palatino Linotype" w:hAnsi="Palatino Linotype" w:cs="Arial"/>
          <w:i/>
          <w:sz w:val="22"/>
          <w:szCs w:val="22"/>
        </w:rPr>
        <w:t xml:space="preserve"> La clasificación de la información se llevará a cabo en el momento en que:</w:t>
      </w:r>
    </w:p>
    <w:p w14:paraId="49F54F97"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I.</w:t>
      </w:r>
      <w:r w:rsidRPr="008E07A9">
        <w:rPr>
          <w:rFonts w:ascii="Palatino Linotype" w:hAnsi="Palatino Linotype" w:cs="Arial"/>
          <w:i/>
          <w:sz w:val="22"/>
          <w:szCs w:val="22"/>
        </w:rPr>
        <w:t xml:space="preserve"> Se reciba una solicitud de acceso a la información;</w:t>
      </w:r>
    </w:p>
    <w:p w14:paraId="62FB3C74"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II.</w:t>
      </w:r>
      <w:r w:rsidRPr="008E07A9">
        <w:rPr>
          <w:rFonts w:ascii="Palatino Linotype" w:hAnsi="Palatino Linotype" w:cs="Arial"/>
          <w:i/>
          <w:sz w:val="22"/>
          <w:szCs w:val="22"/>
        </w:rPr>
        <w:t xml:space="preserve"> Se determine mediante resolución de autoridad competente; o</w:t>
      </w:r>
    </w:p>
    <w:p w14:paraId="5B4B1DDB" w14:textId="77777777" w:rsidR="004E638C" w:rsidRPr="008E07A9" w:rsidRDefault="004E638C" w:rsidP="007239F1">
      <w:pPr>
        <w:ind w:left="851" w:right="902"/>
        <w:jc w:val="both"/>
        <w:rPr>
          <w:rFonts w:ascii="Palatino Linotype" w:hAnsi="Palatino Linotype" w:cs="Arial"/>
          <w:b/>
          <w:i/>
          <w:sz w:val="22"/>
          <w:szCs w:val="22"/>
        </w:rPr>
      </w:pPr>
      <w:r w:rsidRPr="008E07A9">
        <w:rPr>
          <w:rFonts w:ascii="Palatino Linotype" w:hAnsi="Palatino Linotype" w:cs="Arial"/>
          <w:i/>
          <w:sz w:val="22"/>
          <w:szCs w:val="22"/>
        </w:rPr>
        <w:lastRenderedPageBreak/>
        <w:t>III. Se generen versiones públicas para dar cumplimiento a las obligaciones de transparencia previstas en esta Ley.</w:t>
      </w:r>
      <w:r w:rsidRPr="008E07A9">
        <w:rPr>
          <w:rFonts w:ascii="Palatino Linotype" w:hAnsi="Palatino Linotype" w:cs="Arial"/>
          <w:b/>
          <w:i/>
          <w:sz w:val="22"/>
          <w:szCs w:val="22"/>
        </w:rPr>
        <w:t>”</w:t>
      </w:r>
    </w:p>
    <w:p w14:paraId="6BC55417"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w:t>
      </w:r>
      <w:proofErr w:type="gramStart"/>
      <w:r w:rsidRPr="008E07A9">
        <w:rPr>
          <w:rFonts w:ascii="Palatino Linotype" w:hAnsi="Palatino Linotype" w:cs="Arial"/>
          <w:b/>
          <w:i/>
          <w:sz w:val="22"/>
          <w:szCs w:val="22"/>
        </w:rPr>
        <w:t>Segundo.-</w:t>
      </w:r>
      <w:proofErr w:type="gramEnd"/>
      <w:r w:rsidRPr="008E07A9">
        <w:rPr>
          <w:rFonts w:ascii="Palatino Linotype" w:hAnsi="Palatino Linotype" w:cs="Arial"/>
          <w:i/>
          <w:sz w:val="22"/>
          <w:szCs w:val="22"/>
        </w:rPr>
        <w:t xml:space="preserve"> Para efectos de los presentes Lineamientos Generales, se entenderá por:</w:t>
      </w:r>
    </w:p>
    <w:p w14:paraId="0C37E806"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XVIII.</w:t>
      </w:r>
      <w:r w:rsidRPr="008E07A9">
        <w:rPr>
          <w:rFonts w:ascii="Palatino Linotype" w:hAnsi="Palatino Linotype" w:cs="Arial"/>
          <w:i/>
          <w:sz w:val="22"/>
          <w:szCs w:val="22"/>
        </w:rPr>
        <w:t xml:space="preserve">  </w:t>
      </w:r>
      <w:r w:rsidRPr="008E07A9">
        <w:rPr>
          <w:rFonts w:ascii="Palatino Linotype" w:hAnsi="Palatino Linotype" w:cs="Arial"/>
          <w:b/>
          <w:i/>
          <w:sz w:val="22"/>
          <w:szCs w:val="22"/>
        </w:rPr>
        <w:t>Versión pública:</w:t>
      </w:r>
      <w:r w:rsidRPr="008E07A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7CCF6C9"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Cuarto.</w:t>
      </w:r>
      <w:r w:rsidRPr="008E07A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24573B"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63366F3"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Quinto.</w:t>
      </w:r>
      <w:r w:rsidRPr="008E07A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013D24"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Sexto.</w:t>
      </w:r>
      <w:r w:rsidRPr="008E07A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3933EC8"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2DC5B0B"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Séptimo.</w:t>
      </w:r>
      <w:r w:rsidRPr="008E07A9">
        <w:rPr>
          <w:rFonts w:ascii="Palatino Linotype" w:hAnsi="Palatino Linotype" w:cs="Arial"/>
          <w:i/>
          <w:sz w:val="22"/>
          <w:szCs w:val="22"/>
        </w:rPr>
        <w:t xml:space="preserve"> La clasificación de la información se llevará a cabo en el momento en que:</w:t>
      </w:r>
    </w:p>
    <w:p w14:paraId="6A9D8D69"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I.</w:t>
      </w:r>
      <w:r w:rsidRPr="008E07A9">
        <w:rPr>
          <w:rFonts w:ascii="Palatino Linotype" w:hAnsi="Palatino Linotype" w:cs="Arial"/>
          <w:i/>
          <w:sz w:val="22"/>
          <w:szCs w:val="22"/>
        </w:rPr>
        <w:t xml:space="preserve">        Se reciba una solicitud de acceso a la información;</w:t>
      </w:r>
    </w:p>
    <w:p w14:paraId="3946DBDF"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II.</w:t>
      </w:r>
      <w:r w:rsidRPr="008E07A9">
        <w:rPr>
          <w:rFonts w:ascii="Palatino Linotype" w:hAnsi="Palatino Linotype" w:cs="Arial"/>
          <w:i/>
          <w:sz w:val="22"/>
          <w:szCs w:val="22"/>
        </w:rPr>
        <w:t xml:space="preserve">       Se determine mediante resolución de autoridad competente, o</w:t>
      </w:r>
    </w:p>
    <w:p w14:paraId="6E6DD4F9"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III.</w:t>
      </w:r>
      <w:r w:rsidRPr="008E07A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69041EE"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673E0978"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Octavo.</w:t>
      </w:r>
      <w:r w:rsidRPr="008E07A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1FE41C5"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22E021A"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A1369A0"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5C7F239"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2A4390A"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Noveno.</w:t>
      </w:r>
      <w:r w:rsidRPr="008E07A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2D27A7"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b/>
          <w:i/>
          <w:sz w:val="22"/>
          <w:szCs w:val="22"/>
        </w:rPr>
        <w:t>Décimo.</w:t>
      </w:r>
      <w:r w:rsidRPr="008E07A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56DE2D" w14:textId="77777777" w:rsidR="004E638C" w:rsidRPr="008E07A9" w:rsidRDefault="004E638C" w:rsidP="007239F1">
      <w:pPr>
        <w:ind w:left="851" w:right="902"/>
        <w:jc w:val="both"/>
        <w:rPr>
          <w:rFonts w:ascii="Palatino Linotype" w:hAnsi="Palatino Linotype" w:cs="Arial"/>
          <w:i/>
          <w:sz w:val="22"/>
          <w:szCs w:val="22"/>
        </w:rPr>
      </w:pPr>
      <w:r w:rsidRPr="008E07A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B963A24" w14:textId="77777777" w:rsidR="004E638C" w:rsidRPr="008E07A9" w:rsidRDefault="004E638C" w:rsidP="007239F1">
      <w:pPr>
        <w:ind w:left="851" w:right="899"/>
        <w:jc w:val="both"/>
        <w:rPr>
          <w:rFonts w:ascii="Palatino Linotype" w:hAnsi="Palatino Linotype" w:cs="Arial"/>
          <w:b/>
          <w:i/>
          <w:sz w:val="22"/>
          <w:szCs w:val="22"/>
        </w:rPr>
      </w:pPr>
      <w:r w:rsidRPr="008E07A9">
        <w:rPr>
          <w:rFonts w:ascii="Palatino Linotype" w:hAnsi="Palatino Linotype" w:cs="Arial"/>
          <w:b/>
          <w:i/>
          <w:sz w:val="22"/>
          <w:szCs w:val="22"/>
        </w:rPr>
        <w:t>Décimo primero.</w:t>
      </w:r>
      <w:r w:rsidRPr="008E07A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E07A9">
        <w:rPr>
          <w:rFonts w:ascii="Palatino Linotype" w:hAnsi="Palatino Linotype" w:cs="Arial"/>
          <w:b/>
          <w:i/>
          <w:sz w:val="22"/>
          <w:szCs w:val="22"/>
        </w:rPr>
        <w:t>”</w:t>
      </w:r>
    </w:p>
    <w:p w14:paraId="7D415B8E" w14:textId="77777777" w:rsidR="004E638C" w:rsidRPr="008E07A9" w:rsidRDefault="004E638C" w:rsidP="007239F1">
      <w:pPr>
        <w:ind w:left="851" w:right="899"/>
        <w:jc w:val="both"/>
        <w:rPr>
          <w:rFonts w:ascii="Palatino Linotype" w:hAnsi="Palatino Linotype" w:cs="Arial"/>
          <w:b/>
          <w:bCs/>
          <w:i/>
          <w:noProof/>
        </w:rPr>
      </w:pPr>
    </w:p>
    <w:p w14:paraId="4F6246C1" w14:textId="77777777" w:rsidR="004E638C" w:rsidRPr="008E07A9" w:rsidRDefault="004E638C" w:rsidP="00214140">
      <w:pPr>
        <w:spacing w:line="360" w:lineRule="auto"/>
        <w:jc w:val="both"/>
        <w:rPr>
          <w:rFonts w:ascii="Palatino Linotype" w:hAnsi="Palatino Linotype" w:cs="Arial"/>
        </w:rPr>
      </w:pPr>
      <w:r w:rsidRPr="008E07A9">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4130CF" w14:textId="77777777" w:rsidR="004E638C" w:rsidRPr="008E07A9" w:rsidRDefault="004E638C" w:rsidP="00214140">
      <w:pPr>
        <w:spacing w:line="360" w:lineRule="auto"/>
        <w:ind w:right="-93"/>
        <w:jc w:val="both"/>
        <w:rPr>
          <w:rFonts w:ascii="Palatino Linotype" w:hAnsi="Palatino Linotype" w:cs="Arial"/>
          <w:lang w:eastAsia="es-MX"/>
        </w:rPr>
      </w:pPr>
    </w:p>
    <w:p w14:paraId="47FA2EBE" w14:textId="77777777" w:rsidR="004E638C" w:rsidRPr="008E07A9" w:rsidRDefault="004E638C" w:rsidP="00214140">
      <w:pPr>
        <w:autoSpaceDE w:val="0"/>
        <w:autoSpaceDN w:val="0"/>
        <w:adjustRightInd w:val="0"/>
        <w:spacing w:line="360" w:lineRule="auto"/>
        <w:ind w:right="-91"/>
        <w:jc w:val="both"/>
        <w:rPr>
          <w:rFonts w:ascii="Palatino Linotype" w:hAnsi="Palatino Linotype" w:cs="Arial"/>
          <w:lang w:eastAsia="es-CO"/>
        </w:rPr>
      </w:pPr>
      <w:r w:rsidRPr="008E07A9">
        <w:rPr>
          <w:rFonts w:ascii="Palatino Linotype" w:hAnsi="Palatino Linotype" w:cs="Arial"/>
        </w:rPr>
        <w:t xml:space="preserve">Consecuentemente, se destaca que la versión pública que elabore </w:t>
      </w:r>
      <w:r w:rsidRPr="008E07A9">
        <w:rPr>
          <w:rFonts w:ascii="Palatino Linotype" w:hAnsi="Palatino Linotype" w:cs="Arial"/>
          <w:b/>
        </w:rPr>
        <w:t>EL SUJETO OBLIGADO</w:t>
      </w:r>
      <w:r w:rsidRPr="008E07A9">
        <w:rPr>
          <w:rFonts w:ascii="Palatino Linotype" w:hAnsi="Palatino Linotype" w:cs="Arial"/>
        </w:rPr>
        <w:t xml:space="preserve"> debe cumplir con las formalidades exigidas en la Ley, por lo que para tal efecto emitirá el </w:t>
      </w:r>
      <w:r w:rsidRPr="008E07A9">
        <w:rPr>
          <w:rFonts w:ascii="Palatino Linotype" w:hAnsi="Palatino Linotype" w:cs="Arial"/>
          <w:b/>
        </w:rPr>
        <w:t>Acuerdo del Comité de Transparencia</w:t>
      </w:r>
      <w:r w:rsidRPr="008E07A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E07A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3E01C0B" w14:textId="77777777" w:rsidR="004E638C" w:rsidRPr="008E07A9" w:rsidRDefault="004E638C" w:rsidP="00214140">
      <w:pPr>
        <w:spacing w:line="360" w:lineRule="auto"/>
        <w:jc w:val="both"/>
        <w:rPr>
          <w:rFonts w:ascii="Palatino Linotype" w:hAnsi="Palatino Linotype"/>
        </w:rPr>
      </w:pPr>
    </w:p>
    <w:p w14:paraId="11293ED5" w14:textId="4425A5B1" w:rsidR="00F35433" w:rsidRPr="008E07A9" w:rsidRDefault="00F35433" w:rsidP="00214140">
      <w:pPr>
        <w:spacing w:line="360" w:lineRule="auto"/>
        <w:jc w:val="both"/>
        <w:rPr>
          <w:rFonts w:ascii="Palatino Linotype" w:hAnsi="Palatino Linotype" w:cs="Arial"/>
          <w:color w:val="000000" w:themeColor="text1"/>
        </w:rPr>
      </w:pPr>
      <w:r w:rsidRPr="008E07A9">
        <w:rPr>
          <w:rFonts w:ascii="Palatino Linotype" w:hAnsi="Palatino Linotype" w:cs="Arial"/>
          <w:color w:val="000000" w:themeColor="text1"/>
        </w:rPr>
        <w:t xml:space="preserve">Debido a lo </w:t>
      </w:r>
      <w:r w:rsidRPr="008E07A9">
        <w:rPr>
          <w:rFonts w:ascii="Palatino Linotype" w:hAnsi="Palatino Linotype" w:cs="Arial"/>
          <w:color w:val="000000" w:themeColor="text1"/>
          <w:lang w:eastAsia="es-CO"/>
        </w:rPr>
        <w:t>anteriormente</w:t>
      </w:r>
      <w:r w:rsidRPr="008E07A9">
        <w:rPr>
          <w:rFonts w:ascii="Palatino Linotype" w:hAnsi="Palatino Linotype" w:cs="Arial"/>
          <w:color w:val="000000" w:themeColor="text1"/>
        </w:rPr>
        <w:t xml:space="preserve"> expuesto, este Instituto estima que las razones o motivos de inconformidad hechos valer por </w:t>
      </w:r>
      <w:r w:rsidRPr="008E07A9">
        <w:rPr>
          <w:rFonts w:ascii="Palatino Linotype" w:hAnsi="Palatino Linotype" w:cs="Arial"/>
          <w:b/>
          <w:color w:val="000000" w:themeColor="text1"/>
        </w:rPr>
        <w:t>EL RECURRENTE</w:t>
      </w:r>
      <w:r w:rsidRPr="008E07A9">
        <w:rPr>
          <w:rFonts w:ascii="Palatino Linotype" w:hAnsi="Palatino Linotype" w:cs="Arial"/>
          <w:color w:val="000000" w:themeColor="text1"/>
        </w:rPr>
        <w:t xml:space="preserve"> devienen </w:t>
      </w:r>
      <w:r w:rsidRPr="008E07A9">
        <w:rPr>
          <w:rFonts w:ascii="Palatino Linotype" w:hAnsi="Palatino Linotype" w:cs="Arial"/>
          <w:b/>
          <w:color w:val="000000" w:themeColor="text1"/>
        </w:rPr>
        <w:t>fundadas</w:t>
      </w:r>
      <w:r w:rsidRPr="008E07A9">
        <w:rPr>
          <w:rFonts w:ascii="Palatino Linotype" w:hAnsi="Palatino Linotype" w:cs="Arial"/>
          <w:color w:val="000000" w:themeColor="text1"/>
        </w:rPr>
        <w:t xml:space="preserve"> y suficientes </w:t>
      </w:r>
      <w:r w:rsidRPr="008E07A9">
        <w:rPr>
          <w:rFonts w:ascii="Palatino Linotype" w:hAnsi="Palatino Linotype" w:cs="Arial"/>
          <w:color w:val="000000" w:themeColor="text1"/>
        </w:rPr>
        <w:lastRenderedPageBreak/>
        <w:t xml:space="preserve">para </w:t>
      </w:r>
      <w:r w:rsidRPr="008E07A9">
        <w:rPr>
          <w:rFonts w:ascii="Palatino Linotype" w:hAnsi="Palatino Linotype" w:cs="Arial"/>
          <w:b/>
          <w:color w:val="000000" w:themeColor="text1"/>
        </w:rPr>
        <w:t>MODIFICAR</w:t>
      </w:r>
      <w:r w:rsidRPr="008E07A9">
        <w:rPr>
          <w:rFonts w:ascii="Palatino Linotype" w:hAnsi="Palatino Linotype" w:cs="Arial"/>
          <w:color w:val="000000" w:themeColor="text1"/>
        </w:rPr>
        <w:t xml:space="preserve"> la respuesta del </w:t>
      </w:r>
      <w:r w:rsidRPr="008E07A9">
        <w:rPr>
          <w:rFonts w:ascii="Palatino Linotype" w:hAnsi="Palatino Linotype" w:cs="Arial"/>
          <w:b/>
          <w:color w:val="000000" w:themeColor="text1"/>
        </w:rPr>
        <w:t>SUJETO OBLIGADO</w:t>
      </w:r>
      <w:r w:rsidRPr="008E07A9">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8E07A9" w:rsidRDefault="00FB3C5C" w:rsidP="00214140">
      <w:pPr>
        <w:spacing w:line="360" w:lineRule="auto"/>
        <w:jc w:val="both"/>
        <w:rPr>
          <w:rFonts w:ascii="Palatino Linotype" w:hAnsi="Palatino Linotype" w:cs="Arial"/>
          <w:color w:val="000000" w:themeColor="text1"/>
        </w:rPr>
      </w:pPr>
    </w:p>
    <w:p w14:paraId="2927930E" w14:textId="77777777" w:rsidR="004C0C8F" w:rsidRPr="008E07A9" w:rsidRDefault="004C0C8F" w:rsidP="00214140">
      <w:pPr>
        <w:spacing w:line="360" w:lineRule="auto"/>
        <w:jc w:val="both"/>
        <w:rPr>
          <w:rFonts w:ascii="Palatino Linotype" w:eastAsia="Calibri" w:hAnsi="Palatino Linotype" w:cs="Arial"/>
          <w:color w:val="000000" w:themeColor="text1"/>
        </w:rPr>
      </w:pPr>
      <w:r w:rsidRPr="008E07A9">
        <w:rPr>
          <w:rFonts w:ascii="Palatino Linotype" w:eastAsia="Calibri" w:hAnsi="Palatino Linotype" w:cs="Arial"/>
          <w:color w:val="000000" w:themeColor="text1"/>
        </w:rPr>
        <w:t xml:space="preserve">Así, con fundamento en lo previsto en los artículos 5, </w:t>
      </w:r>
      <w:proofErr w:type="gramStart"/>
      <w:r w:rsidRPr="008E07A9">
        <w:rPr>
          <w:rFonts w:ascii="Palatino Linotype" w:eastAsia="Calibri" w:hAnsi="Palatino Linotype" w:cs="Arial"/>
          <w:color w:val="000000" w:themeColor="text1"/>
        </w:rPr>
        <w:t xml:space="preserve">párrafos </w:t>
      </w:r>
      <w:r w:rsidRPr="008E07A9">
        <w:rPr>
          <w:rFonts w:ascii="Palatino Linotype" w:hAnsi="Palatino Linotype"/>
          <w:color w:val="000000" w:themeColor="text1"/>
        </w:rPr>
        <w:t>trigésimo, trigésimo primero y trigésimo segundo</w:t>
      </w:r>
      <w:proofErr w:type="gramEnd"/>
      <w:r w:rsidRPr="008E07A9">
        <w:rPr>
          <w:rFonts w:ascii="Palatino Linotype" w:eastAsia="Calibri" w:hAnsi="Palatino Linotype" w:cs="Arial"/>
          <w:color w:val="000000" w:themeColor="text1"/>
        </w:rPr>
        <w:t xml:space="preserve">, fracciones IV y V de la Constitución Política del Estado Libre y Soberano de México; </w:t>
      </w:r>
      <w:r w:rsidRPr="008E07A9">
        <w:rPr>
          <w:rFonts w:ascii="Palatino Linotype" w:hAnsi="Palatino Linotype" w:cs="Arial"/>
          <w:color w:val="000000" w:themeColor="text1"/>
        </w:rPr>
        <w:t>2, fracción II, 29, 36, fracciones I y II, 176, 178, 179, 181, 185 fracción I, 186 y 188</w:t>
      </w:r>
      <w:r w:rsidRPr="008E07A9">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8E07A9" w:rsidRDefault="00977F35" w:rsidP="007239F1">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8E07A9" w:rsidRDefault="00A23064" w:rsidP="007239F1">
      <w:pPr>
        <w:jc w:val="center"/>
        <w:rPr>
          <w:rFonts w:ascii="Palatino Linotype" w:hAnsi="Palatino Linotype"/>
          <w:b/>
          <w:color w:val="000000" w:themeColor="text1"/>
          <w:sz w:val="28"/>
        </w:rPr>
      </w:pPr>
      <w:r w:rsidRPr="008E07A9">
        <w:rPr>
          <w:rFonts w:ascii="Palatino Linotype" w:hAnsi="Palatino Linotype"/>
          <w:b/>
          <w:color w:val="000000" w:themeColor="text1"/>
          <w:sz w:val="28"/>
        </w:rPr>
        <w:t>R E S U E L V E</w:t>
      </w:r>
    </w:p>
    <w:p w14:paraId="6099922F" w14:textId="77777777" w:rsidR="007A666E" w:rsidRPr="008E07A9" w:rsidRDefault="007A666E" w:rsidP="007239F1">
      <w:pPr>
        <w:jc w:val="center"/>
        <w:rPr>
          <w:rFonts w:ascii="Palatino Linotype" w:hAnsi="Palatino Linotype"/>
          <w:b/>
          <w:color w:val="000000" w:themeColor="text1"/>
          <w:sz w:val="28"/>
        </w:rPr>
      </w:pPr>
    </w:p>
    <w:p w14:paraId="38D9D58E" w14:textId="77777777" w:rsidR="004A57C3" w:rsidRPr="008E07A9" w:rsidRDefault="004A57C3" w:rsidP="00214140">
      <w:pPr>
        <w:spacing w:line="360" w:lineRule="auto"/>
        <w:jc w:val="both"/>
        <w:rPr>
          <w:rFonts w:ascii="Palatino Linotype" w:hAnsi="Palatino Linotype" w:cs="Arial"/>
          <w:color w:val="000000" w:themeColor="text1"/>
        </w:rPr>
      </w:pPr>
      <w:r w:rsidRPr="008E07A9">
        <w:rPr>
          <w:rFonts w:ascii="Palatino Linotype" w:hAnsi="Palatino Linotype" w:cs="Arial"/>
          <w:b/>
          <w:color w:val="000000" w:themeColor="text1"/>
          <w:sz w:val="28"/>
          <w:szCs w:val="28"/>
        </w:rPr>
        <w:t>PRIMERO</w:t>
      </w:r>
      <w:r w:rsidRPr="008E07A9">
        <w:rPr>
          <w:rFonts w:ascii="Palatino Linotype" w:hAnsi="Palatino Linotype" w:cs="Arial"/>
          <w:color w:val="000000" w:themeColor="text1"/>
          <w:sz w:val="28"/>
          <w:szCs w:val="28"/>
        </w:rPr>
        <w:t>.</w:t>
      </w:r>
      <w:r w:rsidRPr="008E07A9">
        <w:rPr>
          <w:rFonts w:ascii="Palatino Linotype" w:hAnsi="Palatino Linotype" w:cs="Arial"/>
          <w:color w:val="000000" w:themeColor="text1"/>
        </w:rPr>
        <w:t xml:space="preserve"> Resultan </w:t>
      </w:r>
      <w:r w:rsidRPr="008E07A9">
        <w:rPr>
          <w:rFonts w:ascii="Palatino Linotype" w:hAnsi="Palatino Linotype" w:cs="Arial"/>
          <w:b/>
          <w:color w:val="000000" w:themeColor="text1"/>
        </w:rPr>
        <w:t>fundadas</w:t>
      </w:r>
      <w:r w:rsidRPr="008E07A9">
        <w:rPr>
          <w:rFonts w:ascii="Palatino Linotype" w:hAnsi="Palatino Linotype" w:cs="Arial"/>
          <w:color w:val="000000" w:themeColor="text1"/>
        </w:rPr>
        <w:t xml:space="preserve"> las razones o motivos de inconformidad planteadas por </w:t>
      </w:r>
      <w:r w:rsidRPr="008E07A9">
        <w:rPr>
          <w:rFonts w:ascii="Palatino Linotype" w:hAnsi="Palatino Linotype" w:cs="Arial"/>
          <w:b/>
          <w:color w:val="000000" w:themeColor="text1"/>
        </w:rPr>
        <w:t>EL RECURRENTE</w:t>
      </w:r>
      <w:r w:rsidRPr="008E07A9">
        <w:rPr>
          <w:rFonts w:ascii="Palatino Linotype" w:hAnsi="Palatino Linotype" w:cs="Arial"/>
          <w:color w:val="000000" w:themeColor="text1"/>
        </w:rPr>
        <w:t xml:space="preserve">, en términos del Considerando </w:t>
      </w:r>
      <w:r w:rsidRPr="008E07A9">
        <w:rPr>
          <w:rFonts w:ascii="Palatino Linotype" w:hAnsi="Palatino Linotype" w:cs="Arial"/>
          <w:b/>
          <w:color w:val="000000" w:themeColor="text1"/>
        </w:rPr>
        <w:t>QUINTO</w:t>
      </w:r>
      <w:r w:rsidRPr="008E07A9">
        <w:rPr>
          <w:rFonts w:ascii="Palatino Linotype" w:hAnsi="Palatino Linotype" w:cs="Arial"/>
          <w:color w:val="000000" w:themeColor="text1"/>
        </w:rPr>
        <w:t xml:space="preserve"> de la presente resolución.</w:t>
      </w:r>
    </w:p>
    <w:p w14:paraId="17E27B16" w14:textId="77777777" w:rsidR="004A57C3" w:rsidRPr="008E07A9" w:rsidRDefault="004A57C3" w:rsidP="00214140">
      <w:pPr>
        <w:spacing w:line="360" w:lineRule="auto"/>
        <w:jc w:val="both"/>
        <w:rPr>
          <w:rFonts w:ascii="Palatino Linotype" w:hAnsi="Palatino Linotype" w:cs="Arial"/>
          <w:color w:val="000000" w:themeColor="text1"/>
        </w:rPr>
      </w:pPr>
    </w:p>
    <w:p w14:paraId="12D2A8F9" w14:textId="636EF925" w:rsidR="004E638C" w:rsidRPr="008E07A9" w:rsidRDefault="004A57C3" w:rsidP="00214140">
      <w:pPr>
        <w:spacing w:line="360" w:lineRule="auto"/>
        <w:jc w:val="both"/>
        <w:rPr>
          <w:rFonts w:ascii="Palatino Linotype" w:eastAsia="Calibri" w:hAnsi="Palatino Linotype" w:cs="Arial"/>
          <w:b/>
          <w:color w:val="000000" w:themeColor="text1"/>
        </w:rPr>
      </w:pPr>
      <w:r w:rsidRPr="008E07A9">
        <w:rPr>
          <w:rFonts w:ascii="Palatino Linotype" w:hAnsi="Palatino Linotype" w:cs="Arial"/>
          <w:b/>
          <w:color w:val="000000" w:themeColor="text1"/>
          <w:sz w:val="28"/>
          <w:szCs w:val="28"/>
        </w:rPr>
        <w:t>SEGUNDO</w:t>
      </w:r>
      <w:r w:rsidRPr="008E07A9">
        <w:rPr>
          <w:rFonts w:ascii="Palatino Linotype" w:hAnsi="Palatino Linotype" w:cs="Arial"/>
          <w:color w:val="000000" w:themeColor="text1"/>
          <w:sz w:val="28"/>
          <w:szCs w:val="28"/>
        </w:rPr>
        <w:t>.</w:t>
      </w:r>
      <w:r w:rsidR="004E638C" w:rsidRPr="008E07A9">
        <w:rPr>
          <w:rFonts w:ascii="Palatino Linotype" w:hAnsi="Palatino Linotype" w:cs="Arial"/>
          <w:color w:val="000000" w:themeColor="text1"/>
        </w:rPr>
        <w:t xml:space="preserve"> </w:t>
      </w:r>
      <w:r w:rsidR="004E638C" w:rsidRPr="008E07A9">
        <w:rPr>
          <w:rFonts w:ascii="Palatino Linotype" w:eastAsia="Calibri" w:hAnsi="Palatino Linotype" w:cs="Arial"/>
          <w:color w:val="000000" w:themeColor="text1"/>
        </w:rPr>
        <w:t xml:space="preserve">Se </w:t>
      </w:r>
      <w:r w:rsidR="004E638C" w:rsidRPr="008E07A9">
        <w:rPr>
          <w:rFonts w:ascii="Palatino Linotype" w:eastAsia="Calibri" w:hAnsi="Palatino Linotype" w:cs="Arial"/>
          <w:b/>
          <w:color w:val="000000" w:themeColor="text1"/>
        </w:rPr>
        <w:t xml:space="preserve">MODIFICA </w:t>
      </w:r>
      <w:r w:rsidR="004E638C" w:rsidRPr="008E07A9">
        <w:rPr>
          <w:rFonts w:ascii="Palatino Linotype" w:eastAsia="Calibri" w:hAnsi="Palatino Linotype" w:cs="Arial"/>
          <w:color w:val="000000" w:themeColor="text1"/>
        </w:rPr>
        <w:t xml:space="preserve">la respuesta proporcionada por </w:t>
      </w:r>
      <w:r w:rsidR="004E638C" w:rsidRPr="008E07A9">
        <w:rPr>
          <w:rFonts w:ascii="Palatino Linotype" w:eastAsia="Calibri" w:hAnsi="Palatino Linotype" w:cs="Arial"/>
          <w:b/>
          <w:color w:val="000000" w:themeColor="text1"/>
        </w:rPr>
        <w:t xml:space="preserve">EL SUJETO OBLIGADO, </w:t>
      </w:r>
      <w:r w:rsidR="004E638C" w:rsidRPr="008E07A9">
        <w:rPr>
          <w:rFonts w:ascii="Palatino Linotype" w:hAnsi="Palatino Linotype"/>
          <w:color w:val="000000" w:themeColor="text1"/>
          <w:shd w:val="clear" w:color="auto" w:fill="FFFFFF"/>
        </w:rPr>
        <w:t xml:space="preserve">que generó el Recurso de Revisión </w:t>
      </w:r>
      <w:r w:rsidR="004E638C" w:rsidRPr="008E07A9">
        <w:rPr>
          <w:rFonts w:ascii="Palatino Linotype" w:hAnsi="Palatino Linotype"/>
          <w:b/>
          <w:color w:val="000000" w:themeColor="text1"/>
        </w:rPr>
        <w:t xml:space="preserve">07842/INFOEM/IP/RR/2022, </w:t>
      </w:r>
      <w:r w:rsidR="004E638C" w:rsidRPr="008E07A9">
        <w:rPr>
          <w:rFonts w:ascii="Palatino Linotype" w:hAnsi="Palatino Linotype" w:cs="Arial"/>
          <w:color w:val="000000" w:themeColor="text1"/>
        </w:rPr>
        <w:t xml:space="preserve">en términos del </w:t>
      </w:r>
      <w:r w:rsidR="004E638C" w:rsidRPr="008E07A9">
        <w:rPr>
          <w:rFonts w:ascii="Palatino Linotype" w:hAnsi="Palatino Linotype" w:cs="Arial"/>
          <w:bCs/>
          <w:color w:val="000000" w:themeColor="text1"/>
        </w:rPr>
        <w:t>considerando</w:t>
      </w:r>
      <w:r w:rsidR="004E638C" w:rsidRPr="008E07A9">
        <w:rPr>
          <w:rFonts w:ascii="Palatino Linotype" w:hAnsi="Palatino Linotype" w:cs="Arial"/>
          <w:b/>
          <w:color w:val="000000" w:themeColor="text1"/>
        </w:rPr>
        <w:t xml:space="preserve"> QUINTO </w:t>
      </w:r>
      <w:r w:rsidR="004E638C" w:rsidRPr="008E07A9">
        <w:rPr>
          <w:rFonts w:ascii="Palatino Linotype" w:hAnsi="Palatino Linotype" w:cs="Arial"/>
          <w:color w:val="000000" w:themeColor="text1"/>
        </w:rPr>
        <w:t xml:space="preserve">de la presente resolución, se </w:t>
      </w:r>
      <w:r w:rsidR="004E638C" w:rsidRPr="008E07A9">
        <w:rPr>
          <w:rFonts w:ascii="Palatino Linotype" w:hAnsi="Palatino Linotype" w:cs="Arial"/>
          <w:b/>
          <w:color w:val="000000" w:themeColor="text1"/>
        </w:rPr>
        <w:t>ORDENA</w:t>
      </w:r>
      <w:r w:rsidR="004E638C" w:rsidRPr="008E07A9">
        <w:rPr>
          <w:rFonts w:ascii="Palatino Linotype" w:hAnsi="Palatino Linotype" w:cs="Arial"/>
          <w:color w:val="000000" w:themeColor="text1"/>
        </w:rPr>
        <w:t xml:space="preserve"> al </w:t>
      </w:r>
      <w:r w:rsidR="004E638C" w:rsidRPr="008E07A9">
        <w:rPr>
          <w:rFonts w:ascii="Palatino Linotype" w:hAnsi="Palatino Linotype" w:cs="Arial"/>
          <w:b/>
          <w:color w:val="000000" w:themeColor="text1"/>
        </w:rPr>
        <w:t>SUJETO OBLIGADO</w:t>
      </w:r>
      <w:r w:rsidR="004E638C" w:rsidRPr="008E07A9">
        <w:rPr>
          <w:rFonts w:ascii="Palatino Linotype" w:hAnsi="Palatino Linotype" w:cs="Arial"/>
          <w:color w:val="000000" w:themeColor="text1"/>
        </w:rPr>
        <w:t xml:space="preserve"> entregar al</w:t>
      </w:r>
      <w:r w:rsidR="004E638C" w:rsidRPr="008E07A9">
        <w:rPr>
          <w:rFonts w:ascii="Palatino Linotype" w:hAnsi="Palatino Linotype" w:cs="Arial"/>
          <w:b/>
          <w:bCs/>
          <w:color w:val="000000" w:themeColor="text1"/>
        </w:rPr>
        <w:t xml:space="preserve"> </w:t>
      </w:r>
      <w:r w:rsidR="004E638C" w:rsidRPr="008E07A9">
        <w:rPr>
          <w:rFonts w:ascii="Palatino Linotype" w:hAnsi="Palatino Linotype" w:cs="Arial"/>
          <w:b/>
          <w:color w:val="000000" w:themeColor="text1"/>
        </w:rPr>
        <w:t xml:space="preserve">RECURRENTE, </w:t>
      </w:r>
      <w:r w:rsidR="004E638C" w:rsidRPr="008E07A9">
        <w:rPr>
          <w:rFonts w:ascii="Palatino Linotype" w:hAnsi="Palatino Linotype" w:cs="Arial"/>
          <w:color w:val="000000" w:themeColor="text1"/>
        </w:rPr>
        <w:t xml:space="preserve">a través del Sistema de Acceso a la Información Mexiquense </w:t>
      </w:r>
      <w:r w:rsidR="004E638C" w:rsidRPr="008E07A9">
        <w:rPr>
          <w:rFonts w:ascii="Palatino Linotype" w:hAnsi="Palatino Linotype" w:cs="Arial"/>
          <w:b/>
          <w:color w:val="000000" w:themeColor="text1"/>
        </w:rPr>
        <w:t>(SAIMEX)</w:t>
      </w:r>
      <w:r w:rsidR="004E638C" w:rsidRPr="008E07A9">
        <w:rPr>
          <w:rFonts w:ascii="Palatino Linotype" w:hAnsi="Palatino Linotype" w:cs="Arial"/>
          <w:bCs/>
          <w:color w:val="000000" w:themeColor="text1"/>
        </w:rPr>
        <w:t>,</w:t>
      </w:r>
      <w:r w:rsidR="004E638C" w:rsidRPr="008E07A9">
        <w:rPr>
          <w:rFonts w:ascii="Palatino Linotype" w:hAnsi="Palatino Linotype" w:cs="Arial"/>
          <w:color w:val="000000" w:themeColor="text1"/>
        </w:rPr>
        <w:t xml:space="preserve"> de ser procedente en </w:t>
      </w:r>
      <w:r w:rsidR="004E638C" w:rsidRPr="008E07A9">
        <w:rPr>
          <w:rFonts w:ascii="Palatino Linotype" w:hAnsi="Palatino Linotype" w:cs="Arial"/>
          <w:b/>
          <w:color w:val="000000" w:themeColor="text1"/>
        </w:rPr>
        <w:t xml:space="preserve">versión pública </w:t>
      </w:r>
      <w:r w:rsidR="004E638C" w:rsidRPr="008E07A9">
        <w:rPr>
          <w:rFonts w:ascii="Palatino Linotype" w:hAnsi="Palatino Linotype" w:cs="Arial"/>
          <w:color w:val="000000" w:themeColor="text1"/>
        </w:rPr>
        <w:t>lo siguiente</w:t>
      </w:r>
      <w:r w:rsidR="004E638C" w:rsidRPr="008E07A9">
        <w:rPr>
          <w:rFonts w:ascii="Palatino Linotype" w:hAnsi="Palatino Linotype"/>
          <w:color w:val="000000" w:themeColor="text1"/>
        </w:rPr>
        <w:t>:</w:t>
      </w:r>
      <w:r w:rsidR="004E638C" w:rsidRPr="008E07A9">
        <w:rPr>
          <w:rFonts w:ascii="Palatino Linotype" w:hAnsi="Palatino Linotype" w:cs="Arial"/>
          <w:b/>
          <w:color w:val="000000" w:themeColor="text1"/>
        </w:rPr>
        <w:t xml:space="preserve"> </w:t>
      </w:r>
    </w:p>
    <w:p w14:paraId="32376962" w14:textId="77777777" w:rsidR="004E638C" w:rsidRPr="008E07A9" w:rsidRDefault="004E638C" w:rsidP="007239F1">
      <w:pPr>
        <w:spacing w:line="276" w:lineRule="auto"/>
        <w:jc w:val="both"/>
        <w:rPr>
          <w:rFonts w:ascii="Palatino Linotype" w:hAnsi="Palatino Linotype" w:cs="Arial"/>
          <w:color w:val="000000" w:themeColor="text1"/>
        </w:rPr>
      </w:pPr>
    </w:p>
    <w:p w14:paraId="7F4E14B8" w14:textId="5B453C8C" w:rsidR="004E638C" w:rsidRPr="008E07A9" w:rsidRDefault="004A57C3" w:rsidP="007239F1">
      <w:pPr>
        <w:spacing w:line="276" w:lineRule="auto"/>
        <w:ind w:left="851" w:right="899" w:hanging="142"/>
        <w:jc w:val="both"/>
        <w:rPr>
          <w:rFonts w:ascii="Palatino Linotype" w:eastAsia="Palatino Linotype" w:hAnsi="Palatino Linotype" w:cs="Palatino Linotype"/>
          <w:i/>
          <w:sz w:val="22"/>
          <w:szCs w:val="22"/>
        </w:rPr>
      </w:pPr>
      <w:r w:rsidRPr="008E07A9">
        <w:rPr>
          <w:rFonts w:ascii="Palatino Linotype" w:eastAsia="Palatino Linotype" w:hAnsi="Palatino Linotype" w:cs="Palatino Linotype"/>
          <w:i/>
          <w:sz w:val="22"/>
          <w:szCs w:val="22"/>
        </w:rPr>
        <w:t>“</w:t>
      </w:r>
      <w:r w:rsidR="004E638C" w:rsidRPr="008E07A9">
        <w:rPr>
          <w:rFonts w:ascii="Palatino Linotype" w:eastAsia="Palatino Linotype" w:hAnsi="Palatino Linotype" w:cs="Palatino Linotype"/>
          <w:i/>
          <w:sz w:val="22"/>
          <w:szCs w:val="22"/>
        </w:rPr>
        <w:t xml:space="preserve">a) El nombre y puesto de los servidores </w:t>
      </w:r>
      <w:r w:rsidR="00DC148F" w:rsidRPr="008E07A9">
        <w:rPr>
          <w:rFonts w:ascii="Palatino Linotype" w:eastAsia="Palatino Linotype" w:hAnsi="Palatino Linotype" w:cs="Palatino Linotype"/>
          <w:i/>
          <w:sz w:val="22"/>
          <w:szCs w:val="22"/>
        </w:rPr>
        <w:t xml:space="preserve">dados de baja </w:t>
      </w:r>
      <w:r w:rsidR="004E638C" w:rsidRPr="008E07A9">
        <w:rPr>
          <w:rFonts w:ascii="Palatino Linotype" w:eastAsia="Palatino Linotype" w:hAnsi="Palatino Linotype" w:cs="Palatino Linotype"/>
          <w:i/>
          <w:sz w:val="22"/>
          <w:szCs w:val="22"/>
        </w:rPr>
        <w:t>del 1 de enero al 16 de abril de 2022; así como</w:t>
      </w:r>
      <w:r w:rsidR="00DC148F" w:rsidRPr="008E07A9">
        <w:rPr>
          <w:rFonts w:ascii="Palatino Linotype" w:eastAsia="Palatino Linotype" w:hAnsi="Palatino Linotype" w:cs="Palatino Linotype"/>
          <w:i/>
          <w:sz w:val="22"/>
          <w:szCs w:val="22"/>
        </w:rPr>
        <w:t>,</w:t>
      </w:r>
      <w:r w:rsidR="004E638C" w:rsidRPr="008E07A9">
        <w:rPr>
          <w:rFonts w:ascii="Palatino Linotype" w:eastAsia="Palatino Linotype" w:hAnsi="Palatino Linotype" w:cs="Palatino Linotype"/>
          <w:i/>
          <w:sz w:val="22"/>
          <w:szCs w:val="22"/>
        </w:rPr>
        <w:t xml:space="preserve"> el motivo y cantidad </w:t>
      </w:r>
      <w:r w:rsidR="00DC148F" w:rsidRPr="008E07A9">
        <w:rPr>
          <w:rFonts w:ascii="Palatino Linotype" w:eastAsia="Palatino Linotype" w:hAnsi="Palatino Linotype" w:cs="Palatino Linotype"/>
          <w:i/>
          <w:sz w:val="22"/>
          <w:szCs w:val="22"/>
        </w:rPr>
        <w:t xml:space="preserve">entregada por concepto de </w:t>
      </w:r>
      <w:r w:rsidR="004E638C" w:rsidRPr="008E07A9">
        <w:rPr>
          <w:rFonts w:ascii="Palatino Linotype" w:eastAsia="Palatino Linotype" w:hAnsi="Palatino Linotype" w:cs="Palatino Linotype"/>
          <w:i/>
          <w:sz w:val="22"/>
          <w:szCs w:val="22"/>
        </w:rPr>
        <w:t xml:space="preserve">indemnización o finiquito. </w:t>
      </w:r>
    </w:p>
    <w:p w14:paraId="6F5F0337" w14:textId="77777777" w:rsidR="00DC148F" w:rsidRPr="008E07A9" w:rsidRDefault="00DC148F" w:rsidP="007239F1">
      <w:pPr>
        <w:spacing w:line="276" w:lineRule="auto"/>
        <w:ind w:left="851" w:right="899" w:hanging="142"/>
        <w:jc w:val="both"/>
        <w:rPr>
          <w:rFonts w:ascii="Palatino Linotype" w:eastAsia="Palatino Linotype" w:hAnsi="Palatino Linotype" w:cs="Palatino Linotype"/>
          <w:i/>
          <w:sz w:val="22"/>
          <w:szCs w:val="22"/>
        </w:rPr>
      </w:pPr>
    </w:p>
    <w:p w14:paraId="2707C00A" w14:textId="251A057B" w:rsidR="00DC148F" w:rsidRPr="008E07A9" w:rsidRDefault="00422490" w:rsidP="007239F1">
      <w:pPr>
        <w:spacing w:line="276" w:lineRule="auto"/>
        <w:ind w:left="851" w:right="899"/>
        <w:jc w:val="both"/>
        <w:rPr>
          <w:rFonts w:ascii="Palatino Linotype" w:eastAsia="Calibri" w:hAnsi="Palatino Linotype" w:cs="Arial"/>
          <w:i/>
          <w:sz w:val="22"/>
          <w:szCs w:val="22"/>
        </w:rPr>
      </w:pPr>
      <w:r w:rsidRPr="008E07A9">
        <w:rPr>
          <w:rFonts w:ascii="Palatino Linotype" w:eastAsia="Calibri" w:hAnsi="Palatino Linotype" w:cs="Arial"/>
          <w:i/>
          <w:sz w:val="22"/>
          <w:szCs w:val="22"/>
        </w:rPr>
        <w:t xml:space="preserve">b) EL nombre y puesto </w:t>
      </w:r>
      <w:r w:rsidR="00DC148F" w:rsidRPr="008E07A9">
        <w:rPr>
          <w:rFonts w:ascii="Palatino Linotype" w:eastAsia="Calibri" w:hAnsi="Palatino Linotype" w:cs="Arial"/>
          <w:i/>
          <w:sz w:val="22"/>
          <w:szCs w:val="22"/>
        </w:rPr>
        <w:t>de los servidores públicos dados de alta del</w:t>
      </w:r>
      <w:r w:rsidRPr="008E07A9">
        <w:rPr>
          <w:rFonts w:ascii="Palatino Linotype" w:eastAsia="Calibri" w:hAnsi="Palatino Linotype" w:cs="Arial"/>
          <w:i/>
          <w:sz w:val="22"/>
          <w:szCs w:val="22"/>
        </w:rPr>
        <w:t xml:space="preserve"> 1 </w:t>
      </w:r>
      <w:r w:rsidR="00DC148F" w:rsidRPr="008E07A9">
        <w:rPr>
          <w:rFonts w:ascii="Palatino Linotype" w:eastAsia="Calibri" w:hAnsi="Palatino Linotype" w:cs="Arial"/>
          <w:i/>
          <w:sz w:val="22"/>
          <w:szCs w:val="22"/>
        </w:rPr>
        <w:t xml:space="preserve">de enero al </w:t>
      </w:r>
      <w:r w:rsidRPr="008E07A9">
        <w:rPr>
          <w:rFonts w:ascii="Palatino Linotype" w:eastAsia="Calibri" w:hAnsi="Palatino Linotype" w:cs="Arial"/>
          <w:i/>
          <w:sz w:val="22"/>
          <w:szCs w:val="22"/>
        </w:rPr>
        <w:t>16</w:t>
      </w:r>
      <w:r w:rsidR="00DC148F" w:rsidRPr="008E07A9">
        <w:rPr>
          <w:rFonts w:ascii="Palatino Linotype" w:eastAsia="Calibri" w:hAnsi="Palatino Linotype" w:cs="Arial"/>
          <w:i/>
          <w:sz w:val="22"/>
          <w:szCs w:val="22"/>
        </w:rPr>
        <w:t xml:space="preserve"> de abril de </w:t>
      </w:r>
      <w:r w:rsidRPr="008E07A9">
        <w:rPr>
          <w:rFonts w:ascii="Palatino Linotype" w:eastAsia="Calibri" w:hAnsi="Palatino Linotype" w:cs="Arial"/>
          <w:i/>
          <w:sz w:val="22"/>
          <w:szCs w:val="22"/>
        </w:rPr>
        <w:t>2022</w:t>
      </w:r>
      <w:r w:rsidR="00DC148F" w:rsidRPr="008E07A9">
        <w:rPr>
          <w:rFonts w:ascii="Palatino Linotype" w:eastAsia="Calibri" w:hAnsi="Palatino Linotype" w:cs="Arial"/>
          <w:i/>
          <w:sz w:val="22"/>
          <w:szCs w:val="22"/>
        </w:rPr>
        <w:t>; así como</w:t>
      </w:r>
      <w:r w:rsidRPr="008E07A9">
        <w:rPr>
          <w:rFonts w:ascii="Palatino Linotype" w:eastAsia="Calibri" w:hAnsi="Palatino Linotype" w:cs="Arial"/>
          <w:i/>
          <w:sz w:val="22"/>
          <w:szCs w:val="22"/>
        </w:rPr>
        <w:t xml:space="preserve">, </w:t>
      </w:r>
      <w:r w:rsidR="00214140" w:rsidRPr="008E07A9">
        <w:rPr>
          <w:rFonts w:ascii="Palatino Linotype" w:eastAsia="Calibri" w:hAnsi="Palatino Linotype" w:cs="Arial"/>
          <w:i/>
          <w:sz w:val="22"/>
          <w:szCs w:val="22"/>
        </w:rPr>
        <w:t>su sueldo</w:t>
      </w:r>
      <w:r w:rsidR="00DC148F" w:rsidRPr="008E07A9">
        <w:rPr>
          <w:rFonts w:ascii="Palatino Linotype" w:eastAsia="Calibri" w:hAnsi="Palatino Linotype" w:cs="Arial"/>
          <w:i/>
          <w:sz w:val="22"/>
          <w:szCs w:val="22"/>
        </w:rPr>
        <w:t xml:space="preserve">. </w:t>
      </w:r>
    </w:p>
    <w:p w14:paraId="717DE115" w14:textId="77777777" w:rsidR="004E638C" w:rsidRPr="008E07A9" w:rsidRDefault="004E638C" w:rsidP="007239F1">
      <w:pPr>
        <w:pStyle w:val="Prrafodelista"/>
        <w:widowControl w:val="0"/>
        <w:autoSpaceDE w:val="0"/>
        <w:autoSpaceDN w:val="0"/>
        <w:adjustRightInd w:val="0"/>
        <w:spacing w:line="276" w:lineRule="auto"/>
        <w:ind w:left="0"/>
        <w:jc w:val="both"/>
        <w:rPr>
          <w:rFonts w:ascii="Palatino Linotype" w:hAnsi="Palatino Linotype"/>
          <w:color w:val="000000"/>
        </w:rPr>
      </w:pPr>
    </w:p>
    <w:p w14:paraId="196F783B" w14:textId="77777777" w:rsidR="00DC148F" w:rsidRPr="008E07A9" w:rsidRDefault="00C628FA" w:rsidP="007239F1">
      <w:pPr>
        <w:spacing w:line="276" w:lineRule="auto"/>
        <w:ind w:left="851" w:right="899"/>
        <w:jc w:val="both"/>
        <w:rPr>
          <w:rFonts w:ascii="Palatino Linotype" w:eastAsia="Calibri" w:hAnsi="Palatino Linotype" w:cs="Arial"/>
          <w:i/>
          <w:sz w:val="22"/>
          <w:szCs w:val="22"/>
        </w:rPr>
      </w:pPr>
      <w:r w:rsidRPr="008E07A9">
        <w:rPr>
          <w:rFonts w:ascii="Palatino Linotype" w:hAnsi="Palatino Linotype"/>
          <w:i/>
          <w:color w:val="000000" w:themeColor="text1"/>
          <w:sz w:val="22"/>
          <w:szCs w:val="22"/>
        </w:rPr>
        <w:t>Debiendo</w:t>
      </w:r>
      <w:r w:rsidRPr="008E07A9">
        <w:rPr>
          <w:rFonts w:ascii="Palatino Linotype" w:eastAsia="Calibri" w:hAnsi="Palatino Linotype" w:cs="Arial"/>
          <w:i/>
          <w:sz w:val="22"/>
          <w:szCs w:val="22"/>
        </w:rPr>
        <w:t xml:space="preserve"> </w:t>
      </w:r>
      <w:r w:rsidRPr="008E07A9">
        <w:rPr>
          <w:rFonts w:ascii="Palatino Linotype" w:eastAsia="Arial Unicode MS" w:hAnsi="Palatino Linotype" w:cs="Arial"/>
          <w:i/>
          <w:sz w:val="22"/>
          <w:szCs w:val="22"/>
        </w:rPr>
        <w:t>notificar</w:t>
      </w:r>
      <w:r w:rsidRPr="008E07A9">
        <w:rPr>
          <w:rFonts w:ascii="Palatino Linotype" w:eastAsia="Calibri" w:hAnsi="Palatino Linotype" w:cs="Arial"/>
          <w:i/>
          <w:sz w:val="22"/>
          <w:szCs w:val="22"/>
        </w:rPr>
        <w:t xml:space="preserve"> al </w:t>
      </w:r>
      <w:r w:rsidRPr="008E07A9">
        <w:rPr>
          <w:rFonts w:ascii="Palatino Linotype" w:eastAsia="Calibri" w:hAnsi="Palatino Linotype" w:cs="Arial"/>
          <w:b/>
          <w:i/>
          <w:sz w:val="22"/>
          <w:szCs w:val="22"/>
        </w:rPr>
        <w:t>RECURRENTE</w:t>
      </w:r>
      <w:r w:rsidRPr="008E07A9">
        <w:rPr>
          <w:rFonts w:ascii="Palatino Linotype" w:eastAsia="Calibri" w:hAnsi="Palatino Linotype" w:cs="Arial"/>
          <w:i/>
          <w:sz w:val="22"/>
          <w:szCs w:val="22"/>
        </w:rPr>
        <w:t xml:space="preserve"> el Acuerdo de Clasificación de la información que emita el Comité de Transparencia con motivo de la versión pública</w:t>
      </w:r>
      <w:r w:rsidR="00DC148F" w:rsidRPr="008E07A9">
        <w:rPr>
          <w:rFonts w:ascii="Palatino Linotype" w:eastAsia="Calibri" w:hAnsi="Palatino Linotype" w:cs="Arial"/>
          <w:i/>
          <w:sz w:val="22"/>
          <w:szCs w:val="22"/>
        </w:rPr>
        <w:t xml:space="preserve">. </w:t>
      </w:r>
    </w:p>
    <w:p w14:paraId="71EF470E" w14:textId="77777777" w:rsidR="00DC148F" w:rsidRPr="008E07A9" w:rsidRDefault="00DC148F" w:rsidP="007239F1">
      <w:pPr>
        <w:spacing w:line="276" w:lineRule="auto"/>
        <w:ind w:left="851" w:right="899"/>
        <w:jc w:val="both"/>
        <w:rPr>
          <w:rFonts w:ascii="Palatino Linotype" w:eastAsia="Palatino Linotype" w:hAnsi="Palatino Linotype" w:cs="Palatino Linotype"/>
          <w:i/>
          <w:sz w:val="22"/>
          <w:szCs w:val="22"/>
        </w:rPr>
      </w:pPr>
    </w:p>
    <w:p w14:paraId="4F84A45E" w14:textId="551CB0A3" w:rsidR="00C628FA" w:rsidRPr="008E07A9" w:rsidRDefault="00DC148F" w:rsidP="007239F1">
      <w:pPr>
        <w:spacing w:line="276" w:lineRule="auto"/>
        <w:ind w:left="851" w:right="899"/>
        <w:jc w:val="both"/>
        <w:rPr>
          <w:rFonts w:ascii="Palatino Linotype" w:hAnsi="Palatino Linotype"/>
          <w:i/>
          <w:iCs/>
          <w:color w:val="000000" w:themeColor="text1"/>
          <w:sz w:val="22"/>
          <w:szCs w:val="22"/>
          <w:lang w:eastAsia="es-MX"/>
        </w:rPr>
      </w:pPr>
      <w:r w:rsidRPr="008E07A9">
        <w:rPr>
          <w:rFonts w:ascii="Palatino Linotype" w:eastAsia="Palatino Linotype" w:hAnsi="Palatino Linotype" w:cs="Palatino Linotype"/>
          <w:i/>
          <w:sz w:val="22"/>
          <w:szCs w:val="22"/>
        </w:rPr>
        <w:t xml:space="preserve">Para el caso de que no se haya otorgado alguna indemnización y/o finiquito </w:t>
      </w:r>
      <w:r w:rsidRPr="008E07A9">
        <w:rPr>
          <w:rFonts w:ascii="Palatino Linotype" w:eastAsia="Palatino Linotype" w:hAnsi="Palatino Linotype" w:cs="Palatino Linotype"/>
          <w:b/>
          <w:i/>
          <w:sz w:val="22"/>
          <w:szCs w:val="22"/>
        </w:rPr>
        <w:t>EL SUJETO OBLIGADO</w:t>
      </w:r>
      <w:r w:rsidRPr="008E07A9">
        <w:rPr>
          <w:rFonts w:ascii="Palatino Linotype" w:eastAsia="Palatino Linotype" w:hAnsi="Palatino Linotype" w:cs="Palatino Linotype"/>
          <w:i/>
          <w:sz w:val="22"/>
          <w:szCs w:val="22"/>
        </w:rPr>
        <w:t xml:space="preserve"> deberá de hacerlo del conocimiento del </w:t>
      </w:r>
      <w:r w:rsidRPr="008E07A9">
        <w:rPr>
          <w:rFonts w:ascii="Palatino Linotype" w:eastAsia="Palatino Linotype" w:hAnsi="Palatino Linotype" w:cs="Palatino Linotype"/>
          <w:b/>
          <w:i/>
          <w:sz w:val="22"/>
          <w:szCs w:val="22"/>
        </w:rPr>
        <w:t>RECURRENTE</w:t>
      </w:r>
      <w:r w:rsidRPr="008E07A9">
        <w:rPr>
          <w:rFonts w:ascii="Palatino Linotype" w:eastAsia="Palatino Linotype" w:hAnsi="Palatino Linotype" w:cs="Palatino Linotype"/>
          <w:i/>
          <w:sz w:val="22"/>
          <w:szCs w:val="22"/>
        </w:rPr>
        <w:t xml:space="preserve"> en términos del artículo 19 de la Ley de Transparencia y Acceso a la Información Pública del Estado de México y Municipios.</w:t>
      </w:r>
      <w:r w:rsidR="00C628FA" w:rsidRPr="008E07A9">
        <w:rPr>
          <w:rFonts w:ascii="Palatino Linotype" w:hAnsi="Palatino Linotype"/>
          <w:i/>
          <w:iCs/>
          <w:color w:val="000000" w:themeColor="text1"/>
          <w:sz w:val="22"/>
          <w:szCs w:val="22"/>
          <w:lang w:eastAsia="es-MX"/>
        </w:rPr>
        <w:t>”</w:t>
      </w:r>
    </w:p>
    <w:p w14:paraId="5B1365A2" w14:textId="2EA29A51" w:rsidR="005863F6" w:rsidRPr="008E07A9" w:rsidRDefault="00C628FA" w:rsidP="007239F1">
      <w:pPr>
        <w:spacing w:line="276" w:lineRule="auto"/>
        <w:ind w:left="851" w:right="899"/>
        <w:jc w:val="both"/>
        <w:rPr>
          <w:rFonts w:ascii="Palatino Linotype" w:hAnsi="Palatino Linotype"/>
          <w:i/>
          <w:color w:val="000000" w:themeColor="text1"/>
          <w:sz w:val="22"/>
          <w:szCs w:val="22"/>
        </w:rPr>
      </w:pPr>
      <w:r w:rsidRPr="008E07A9">
        <w:rPr>
          <w:rFonts w:ascii="Palatino Linotype" w:hAnsi="Palatino Linotype"/>
          <w:i/>
          <w:color w:val="000000" w:themeColor="text1"/>
          <w:sz w:val="22"/>
          <w:szCs w:val="22"/>
        </w:rPr>
        <w:t xml:space="preserve"> </w:t>
      </w:r>
    </w:p>
    <w:p w14:paraId="254450F6" w14:textId="77777777" w:rsidR="004A57C3" w:rsidRPr="008E07A9" w:rsidRDefault="004A57C3" w:rsidP="00214140">
      <w:pPr>
        <w:tabs>
          <w:tab w:val="left" w:pos="709"/>
        </w:tabs>
        <w:spacing w:line="360" w:lineRule="auto"/>
        <w:ind w:right="51"/>
        <w:jc w:val="both"/>
        <w:rPr>
          <w:rFonts w:ascii="Palatino Linotype" w:hAnsi="Palatino Linotype"/>
          <w:color w:val="000000" w:themeColor="text1"/>
          <w:shd w:val="clear" w:color="auto" w:fill="FFFFFF"/>
        </w:rPr>
      </w:pPr>
      <w:r w:rsidRPr="008E07A9">
        <w:rPr>
          <w:rFonts w:ascii="Palatino Linotype" w:hAnsi="Palatino Linotype"/>
          <w:b/>
          <w:color w:val="000000" w:themeColor="text1"/>
          <w:sz w:val="28"/>
          <w:szCs w:val="28"/>
          <w:shd w:val="clear" w:color="auto" w:fill="FFFFFF"/>
        </w:rPr>
        <w:t>TERCERO.</w:t>
      </w:r>
      <w:r w:rsidRPr="008E07A9">
        <w:rPr>
          <w:rFonts w:ascii="Palatino Linotype" w:hAnsi="Palatino Linotype"/>
          <w:b/>
          <w:color w:val="000000" w:themeColor="text1"/>
          <w:shd w:val="clear" w:color="auto" w:fill="FFFFFF"/>
        </w:rPr>
        <w:t> </w:t>
      </w:r>
      <w:r w:rsidRPr="008E07A9">
        <w:rPr>
          <w:rFonts w:ascii="Palatino Linotype" w:hAnsi="Palatino Linotype"/>
          <w:b/>
          <w:color w:val="000000" w:themeColor="text1"/>
          <w:lang w:eastAsia="es-ES_tradnl"/>
        </w:rPr>
        <w:t xml:space="preserve">Notifíquese </w:t>
      </w:r>
      <w:r w:rsidRPr="008E07A9">
        <w:rPr>
          <w:rFonts w:ascii="Palatino Linotype" w:hAnsi="Palatino Linotype"/>
          <w:color w:val="000000" w:themeColor="text1"/>
          <w:lang w:eastAsia="es-ES_tradnl"/>
        </w:rPr>
        <w:t xml:space="preserve">mediante </w:t>
      </w:r>
      <w:r w:rsidRPr="008E07A9">
        <w:rPr>
          <w:rFonts w:ascii="Palatino Linotype" w:hAnsi="Palatino Linotype" w:cs="Arial"/>
          <w:color w:val="000000" w:themeColor="text1"/>
        </w:rPr>
        <w:t>Sistema de Acceso a la Información Mexiquense</w:t>
      </w:r>
      <w:r w:rsidRPr="008E07A9">
        <w:rPr>
          <w:rFonts w:ascii="Palatino Linotype" w:hAnsi="Palatino Linotype"/>
          <w:color w:val="000000" w:themeColor="text1"/>
          <w:lang w:eastAsia="es-ES_tradnl"/>
        </w:rPr>
        <w:t xml:space="preserve"> </w:t>
      </w:r>
      <w:r w:rsidRPr="008E07A9">
        <w:rPr>
          <w:rFonts w:ascii="Palatino Linotype" w:hAnsi="Palatino Linotype"/>
          <w:color w:val="000000" w:themeColor="text1"/>
          <w:shd w:val="clear" w:color="auto" w:fill="FFFFFF"/>
        </w:rPr>
        <w:t>al Titular de la Unidad de Transparencia del</w:t>
      </w:r>
      <w:r w:rsidRPr="008E07A9">
        <w:rPr>
          <w:rFonts w:ascii="Palatino Linotype" w:hAnsi="Palatino Linotype"/>
          <w:b/>
          <w:color w:val="000000" w:themeColor="text1"/>
          <w:shd w:val="clear" w:color="auto" w:fill="FFFFFF"/>
        </w:rPr>
        <w:t> SUJETO OBLIGADO</w:t>
      </w:r>
      <w:r w:rsidRPr="008E07A9">
        <w:rPr>
          <w:rFonts w:ascii="Palatino Linotype" w:hAnsi="Palatino Linotype"/>
          <w:color w:val="000000" w:themeColor="text1"/>
          <w:shd w:val="clear" w:color="auto" w:fill="FFFFFF"/>
        </w:rPr>
        <w:t xml:space="preserve">, para que conforme a los artículos 186, último párrafo y 189, párrafo segundo de la Ley de </w:t>
      </w:r>
      <w:r w:rsidRPr="008E07A9">
        <w:rPr>
          <w:rFonts w:ascii="Palatino Linotype" w:hAnsi="Palatino Linotype" w:cs="Arial"/>
          <w:color w:val="000000" w:themeColor="text1"/>
        </w:rPr>
        <w:t>Transparencia</w:t>
      </w:r>
      <w:r w:rsidRPr="008E07A9">
        <w:rPr>
          <w:rFonts w:ascii="Palatino Linotype" w:hAnsi="Palatino Linotype"/>
          <w:color w:val="000000" w:themeColor="text1"/>
          <w:shd w:val="clear" w:color="auto" w:fill="FFFFFF"/>
        </w:rPr>
        <w:t xml:space="preserve"> y Acceso a la Información Pública del Estado de México y Municipios, dé </w:t>
      </w:r>
      <w:r w:rsidRPr="008E07A9">
        <w:rPr>
          <w:rFonts w:ascii="Palatino Linotype" w:hAnsi="Palatino Linotype" w:cs="Arial"/>
          <w:color w:val="000000" w:themeColor="text1"/>
        </w:rPr>
        <w:t>cumplimiento</w:t>
      </w:r>
      <w:r w:rsidRPr="008E07A9">
        <w:rPr>
          <w:rFonts w:ascii="Palatino Linotype" w:hAnsi="Palatino Linotype"/>
          <w:color w:val="000000" w:themeColor="text1"/>
          <w:shd w:val="clear" w:color="auto" w:fill="FFFFFF"/>
        </w:rPr>
        <w:t xml:space="preserve"> a lo ordenado dentro del plazo de diez días hábiles, debiendo </w:t>
      </w:r>
      <w:r w:rsidRPr="008E07A9">
        <w:rPr>
          <w:rFonts w:ascii="Palatino Linotype" w:hAnsi="Palatino Linotype" w:cs="Arial"/>
          <w:color w:val="000000" w:themeColor="text1"/>
        </w:rPr>
        <w:t>informar</w:t>
      </w:r>
      <w:r w:rsidRPr="008E07A9">
        <w:rPr>
          <w:rFonts w:ascii="Palatino Linotype" w:hAnsi="Palatino Linotype"/>
          <w:color w:val="000000" w:themeColor="text1"/>
          <w:shd w:val="clear" w:color="auto" w:fill="FFFFFF"/>
        </w:rPr>
        <w:t xml:space="preserve"> a este Instituto en un plazo </w:t>
      </w:r>
      <w:r w:rsidRPr="008E07A9">
        <w:rPr>
          <w:rFonts w:ascii="Palatino Linotype" w:hAnsi="Palatino Linotype"/>
          <w:color w:val="000000" w:themeColor="text1"/>
          <w:lang w:eastAsia="es-ES_tradnl"/>
        </w:rPr>
        <w:t>de</w:t>
      </w:r>
      <w:r w:rsidRPr="008E07A9">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8E07A9" w:rsidRDefault="004A57C3" w:rsidP="00214140">
      <w:pPr>
        <w:spacing w:line="360" w:lineRule="auto"/>
        <w:ind w:right="49"/>
        <w:jc w:val="both"/>
        <w:rPr>
          <w:rFonts w:ascii="Palatino Linotype" w:hAnsi="Palatino Linotype"/>
          <w:b/>
          <w:color w:val="000000" w:themeColor="text1"/>
          <w:shd w:val="clear" w:color="auto" w:fill="FFFFFF"/>
        </w:rPr>
      </w:pPr>
    </w:p>
    <w:p w14:paraId="3AB9DF33" w14:textId="77777777" w:rsidR="004A57C3" w:rsidRPr="008E07A9" w:rsidRDefault="004A57C3" w:rsidP="00214140">
      <w:pPr>
        <w:tabs>
          <w:tab w:val="left" w:pos="709"/>
        </w:tabs>
        <w:spacing w:line="360" w:lineRule="auto"/>
        <w:ind w:right="51"/>
        <w:jc w:val="both"/>
        <w:rPr>
          <w:rFonts w:ascii="Palatino Linotype" w:hAnsi="Palatino Linotype"/>
          <w:b/>
          <w:color w:val="000000" w:themeColor="text1"/>
          <w:szCs w:val="17"/>
          <w:lang w:eastAsia="es-ES_tradnl"/>
        </w:rPr>
      </w:pPr>
      <w:r w:rsidRPr="008E07A9">
        <w:rPr>
          <w:rFonts w:ascii="Palatino Linotype" w:hAnsi="Palatino Linotype" w:cs="Arial"/>
          <w:b/>
          <w:bCs/>
          <w:color w:val="000000" w:themeColor="text1"/>
          <w:sz w:val="28"/>
        </w:rPr>
        <w:t>CUARTO.</w:t>
      </w:r>
      <w:r w:rsidRPr="008E07A9">
        <w:rPr>
          <w:rFonts w:ascii="Palatino Linotype" w:hAnsi="Palatino Linotype"/>
          <w:color w:val="000000" w:themeColor="text1"/>
          <w:szCs w:val="17"/>
          <w:lang w:eastAsia="es-ES_tradnl"/>
        </w:rPr>
        <w:t xml:space="preserve"> </w:t>
      </w:r>
      <w:r w:rsidRPr="008E07A9">
        <w:rPr>
          <w:rFonts w:ascii="Palatino Linotype" w:hAnsi="Palatino Linotype"/>
          <w:b/>
          <w:color w:val="000000" w:themeColor="text1"/>
          <w:szCs w:val="17"/>
          <w:lang w:eastAsia="es-ES_tradnl"/>
        </w:rPr>
        <w:t>Notifíquese</w:t>
      </w:r>
      <w:r w:rsidRPr="008E07A9">
        <w:rPr>
          <w:rFonts w:ascii="Palatino Linotype" w:hAnsi="Palatino Linotype"/>
          <w:color w:val="000000" w:themeColor="text1"/>
          <w:szCs w:val="17"/>
          <w:lang w:eastAsia="es-ES_tradnl"/>
        </w:rPr>
        <w:t xml:space="preserve"> al </w:t>
      </w:r>
      <w:r w:rsidRPr="008E07A9">
        <w:rPr>
          <w:rFonts w:ascii="Palatino Linotype" w:hAnsi="Palatino Linotype"/>
          <w:b/>
          <w:color w:val="000000" w:themeColor="text1"/>
          <w:szCs w:val="17"/>
          <w:lang w:eastAsia="es-ES_tradnl"/>
        </w:rPr>
        <w:t>RECURRENTE</w:t>
      </w:r>
      <w:r w:rsidRPr="008E07A9">
        <w:rPr>
          <w:rFonts w:ascii="Palatino Linotype" w:hAnsi="Palatino Linotype"/>
          <w:color w:val="000000" w:themeColor="text1"/>
          <w:szCs w:val="17"/>
          <w:lang w:eastAsia="es-ES_tradnl"/>
        </w:rPr>
        <w:t xml:space="preserve"> la presente resolución vía </w:t>
      </w:r>
      <w:r w:rsidRPr="008E07A9">
        <w:rPr>
          <w:rFonts w:ascii="Palatino Linotype" w:hAnsi="Palatino Linotype" w:cs="Arial"/>
          <w:color w:val="000000" w:themeColor="text1"/>
        </w:rPr>
        <w:t xml:space="preserve">Sistema de Acceso a la Información Mexiquense </w:t>
      </w:r>
      <w:r w:rsidRPr="008E07A9">
        <w:rPr>
          <w:rFonts w:ascii="Palatino Linotype" w:hAnsi="Palatino Linotype" w:cs="Arial"/>
          <w:b/>
          <w:bCs/>
          <w:color w:val="000000" w:themeColor="text1"/>
        </w:rPr>
        <w:t>SAIMEX</w:t>
      </w:r>
      <w:r w:rsidRPr="008E07A9">
        <w:rPr>
          <w:rFonts w:ascii="Palatino Linotype" w:hAnsi="Palatino Linotype" w:cs="Arial"/>
          <w:color w:val="000000" w:themeColor="text1"/>
        </w:rPr>
        <w:t>.</w:t>
      </w:r>
    </w:p>
    <w:p w14:paraId="07B47E26" w14:textId="77777777" w:rsidR="004A57C3" w:rsidRPr="008E07A9" w:rsidRDefault="004A57C3" w:rsidP="00214140">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8E07A9" w:rsidRDefault="004A57C3" w:rsidP="00214140">
      <w:pPr>
        <w:tabs>
          <w:tab w:val="left" w:pos="709"/>
        </w:tabs>
        <w:spacing w:line="360" w:lineRule="auto"/>
        <w:ind w:right="51"/>
        <w:jc w:val="both"/>
        <w:rPr>
          <w:rFonts w:ascii="Palatino Linotype" w:hAnsi="Palatino Linotype"/>
          <w:color w:val="000000" w:themeColor="text1"/>
          <w:szCs w:val="17"/>
          <w:lang w:eastAsia="es-ES_tradnl"/>
        </w:rPr>
      </w:pPr>
      <w:r w:rsidRPr="008E07A9">
        <w:rPr>
          <w:rFonts w:ascii="Palatino Linotype" w:hAnsi="Palatino Linotype" w:cs="Arial"/>
          <w:b/>
          <w:bCs/>
          <w:color w:val="000000" w:themeColor="text1"/>
          <w:sz w:val="28"/>
        </w:rPr>
        <w:t>QUINTO.</w:t>
      </w:r>
      <w:r w:rsidRPr="008E07A9">
        <w:rPr>
          <w:rFonts w:ascii="Palatino Linotype" w:hAnsi="Palatino Linotype"/>
          <w:color w:val="000000" w:themeColor="text1"/>
          <w:szCs w:val="17"/>
          <w:lang w:eastAsia="es-ES_tradnl"/>
        </w:rPr>
        <w:t xml:space="preserve"> Hágase del conocimiento al </w:t>
      </w:r>
      <w:r w:rsidRPr="008E07A9">
        <w:rPr>
          <w:rFonts w:ascii="Palatino Linotype" w:hAnsi="Palatino Linotype"/>
          <w:b/>
          <w:color w:val="000000" w:themeColor="text1"/>
          <w:szCs w:val="17"/>
          <w:lang w:eastAsia="es-ES_tradnl"/>
        </w:rPr>
        <w:t>RECURRENTE</w:t>
      </w:r>
      <w:r w:rsidRPr="008E07A9">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8E07A9">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7B5EBC60" w14:textId="77777777" w:rsidR="004A57C3" w:rsidRPr="008E07A9" w:rsidRDefault="004A57C3" w:rsidP="00214140">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8E07A9" w:rsidRDefault="004A57C3" w:rsidP="00214140">
      <w:pPr>
        <w:tabs>
          <w:tab w:val="left" w:pos="709"/>
        </w:tabs>
        <w:spacing w:line="360" w:lineRule="auto"/>
        <w:ind w:right="51"/>
        <w:jc w:val="both"/>
        <w:rPr>
          <w:rFonts w:ascii="Palatino Linotype" w:hAnsi="Palatino Linotype"/>
          <w:color w:val="000000" w:themeColor="text1"/>
          <w:szCs w:val="17"/>
          <w:lang w:eastAsia="es-ES_tradnl"/>
        </w:rPr>
      </w:pPr>
      <w:r w:rsidRPr="008E07A9">
        <w:rPr>
          <w:rFonts w:ascii="Palatino Linotype" w:hAnsi="Palatino Linotype"/>
          <w:b/>
          <w:color w:val="000000" w:themeColor="text1"/>
          <w:sz w:val="28"/>
          <w:szCs w:val="28"/>
          <w:lang w:eastAsia="es-ES_tradnl"/>
        </w:rPr>
        <w:t>SEXTO.</w:t>
      </w:r>
      <w:r w:rsidRPr="008E07A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8E07A9">
        <w:rPr>
          <w:rFonts w:ascii="Palatino Linotype" w:hAnsi="Palatino Linotype"/>
          <w:b/>
          <w:color w:val="000000" w:themeColor="text1"/>
          <w:szCs w:val="17"/>
          <w:lang w:eastAsia="es-ES_tradnl"/>
        </w:rPr>
        <w:t>EL SUJETO OBLIGADO</w:t>
      </w:r>
      <w:r w:rsidR="00B2681D" w:rsidRPr="008E07A9">
        <w:rPr>
          <w:rFonts w:ascii="Palatino Linotype" w:hAnsi="Palatino Linotype"/>
          <w:color w:val="000000" w:themeColor="text1"/>
          <w:szCs w:val="17"/>
          <w:lang w:eastAsia="es-ES_tradnl"/>
        </w:rPr>
        <w:t xml:space="preserve"> </w:t>
      </w:r>
      <w:r w:rsidRPr="008E07A9">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8E07A9" w:rsidRDefault="00F718D3" w:rsidP="00214140">
      <w:pPr>
        <w:spacing w:line="360" w:lineRule="auto"/>
        <w:jc w:val="both"/>
        <w:rPr>
          <w:rFonts w:ascii="Palatino Linotype" w:hAnsi="Palatino Linotype" w:cs="Arial"/>
          <w:b/>
          <w:color w:val="000000" w:themeColor="text1"/>
          <w:sz w:val="28"/>
          <w:szCs w:val="28"/>
        </w:rPr>
      </w:pPr>
    </w:p>
    <w:p w14:paraId="3AE34618" w14:textId="77777777" w:rsidR="007239F1" w:rsidRPr="008E07A9" w:rsidRDefault="007239F1" w:rsidP="007239F1">
      <w:pPr>
        <w:widowControl w:val="0"/>
        <w:autoSpaceDE w:val="0"/>
        <w:autoSpaceDN w:val="0"/>
        <w:adjustRightInd w:val="0"/>
        <w:spacing w:line="360" w:lineRule="auto"/>
        <w:jc w:val="both"/>
        <w:rPr>
          <w:rFonts w:ascii="Palatino Linotype" w:hAnsi="Palatino Linotype" w:cs="Arial"/>
          <w:color w:val="000000" w:themeColor="text1"/>
        </w:rPr>
      </w:pPr>
      <w:r w:rsidRPr="008E07A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 </w:t>
      </w:r>
    </w:p>
    <w:p w14:paraId="04F03219" w14:textId="77777777" w:rsidR="000D3B49" w:rsidRPr="00214140" w:rsidRDefault="000D3B49" w:rsidP="00214140">
      <w:pPr>
        <w:widowControl w:val="0"/>
        <w:autoSpaceDE w:val="0"/>
        <w:autoSpaceDN w:val="0"/>
        <w:adjustRightInd w:val="0"/>
        <w:spacing w:line="360" w:lineRule="auto"/>
        <w:jc w:val="both"/>
        <w:rPr>
          <w:rFonts w:ascii="Palatino Linotype" w:hAnsi="Palatino Linotype"/>
          <w:sz w:val="16"/>
          <w:szCs w:val="16"/>
        </w:rPr>
      </w:pPr>
      <w:r w:rsidRPr="008E07A9">
        <w:rPr>
          <w:rFonts w:ascii="Palatino Linotype" w:hAnsi="Palatino Linotype"/>
          <w:sz w:val="16"/>
          <w:szCs w:val="16"/>
        </w:rPr>
        <w:t>SCMM/BLA/DEMF/RPG</w:t>
      </w:r>
    </w:p>
    <w:p w14:paraId="1C5CD08B" w14:textId="741C15D5" w:rsidR="00EE52D0" w:rsidRPr="00214140" w:rsidRDefault="00E16DE8" w:rsidP="00214140">
      <w:pPr>
        <w:spacing w:line="360" w:lineRule="auto"/>
        <w:rPr>
          <w:rFonts w:ascii="Palatino Linotype" w:hAnsi="Palatino Linotype"/>
          <w:color w:val="000000" w:themeColor="text1"/>
        </w:rPr>
      </w:pPr>
      <w:r w:rsidRPr="00214140">
        <w:rPr>
          <w:rFonts w:ascii="Palatino Linotype" w:hAnsi="Palatino Linotype"/>
          <w:color w:val="000000" w:themeColor="text1"/>
        </w:rPr>
        <w:br w:type="page"/>
      </w:r>
    </w:p>
    <w:sectPr w:rsidR="00EE52D0" w:rsidRPr="00214140"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8BBC" w14:textId="77777777" w:rsidR="00B00529" w:rsidRDefault="00B00529" w:rsidP="00C80F8C">
      <w:r>
        <w:separator/>
      </w:r>
    </w:p>
  </w:endnote>
  <w:endnote w:type="continuationSeparator" w:id="0">
    <w:p w14:paraId="08AE0209" w14:textId="77777777" w:rsidR="00B00529" w:rsidRDefault="00B0052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2808624" w:rsidR="00C671DB" w:rsidRPr="0010196A" w:rsidRDefault="00C671D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07A9">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07A9">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B062188" w:rsidR="00C671DB" w:rsidRPr="0010196A" w:rsidRDefault="00C671D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07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07A9">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7080" w14:textId="77777777" w:rsidR="00B00529" w:rsidRDefault="00B00529" w:rsidP="00C80F8C">
      <w:r>
        <w:separator/>
      </w:r>
    </w:p>
  </w:footnote>
  <w:footnote w:type="continuationSeparator" w:id="0">
    <w:p w14:paraId="6F7A4765" w14:textId="77777777" w:rsidR="00B00529" w:rsidRDefault="00B00529" w:rsidP="00C80F8C">
      <w:r>
        <w:continuationSeparator/>
      </w:r>
    </w:p>
  </w:footnote>
  <w:footnote w:id="1">
    <w:p w14:paraId="7DF832E4" w14:textId="77777777" w:rsidR="005C19D8" w:rsidRPr="00C836E9" w:rsidRDefault="005C19D8" w:rsidP="005C19D8">
      <w:pPr>
        <w:pStyle w:val="Textonotapie"/>
        <w:rPr>
          <w:i/>
        </w:rPr>
      </w:pPr>
      <w:r>
        <w:rPr>
          <w:rStyle w:val="Refdenotaalpie"/>
        </w:rPr>
        <w:footnoteRef/>
      </w:r>
      <w:r>
        <w:t xml:space="preserve"> </w:t>
      </w:r>
      <w:r w:rsidRPr="00C836E9">
        <w:rPr>
          <w:b/>
        </w:rPr>
        <w:t>“</w:t>
      </w:r>
      <w:r w:rsidRPr="00C836E9">
        <w:rPr>
          <w:rFonts w:ascii="Palatino Linotype" w:eastAsiaTheme="minorEastAsia" w:hAnsi="Palatino Linotype" w:cs="Arial"/>
          <w:b/>
          <w:bCs/>
          <w:i/>
          <w:sz w:val="18"/>
          <w:szCs w:val="18"/>
        </w:rPr>
        <w:t xml:space="preserve">Artículo 3. </w:t>
      </w:r>
      <w:r w:rsidRPr="00C836E9">
        <w:rPr>
          <w:rFonts w:ascii="Palatino Linotype" w:eastAsiaTheme="minorEastAsia" w:hAnsi="Palatino Linotype" w:cs="Arial"/>
          <w:i/>
          <w:sz w:val="18"/>
          <w:szCs w:val="18"/>
        </w:rPr>
        <w:t>Para los efectos de la presente Ley se entenderá por:</w:t>
      </w:r>
    </w:p>
    <w:p w14:paraId="35C5491E" w14:textId="77777777" w:rsidR="005C19D8" w:rsidRPr="00C836E9" w:rsidRDefault="005C19D8" w:rsidP="005C19D8">
      <w:pPr>
        <w:pStyle w:val="Textonotapie"/>
        <w:rPr>
          <w:rFonts w:ascii="Palatino Linotype" w:eastAsiaTheme="minorEastAsia" w:hAnsi="Palatino Linotype" w:cs="Arial"/>
          <w:i/>
          <w:sz w:val="18"/>
          <w:szCs w:val="18"/>
        </w:rPr>
      </w:pPr>
      <w:r w:rsidRPr="00C836E9">
        <w:rPr>
          <w:rFonts w:ascii="Palatino Linotype" w:eastAsiaTheme="minorEastAsia" w:hAnsi="Palatino Linotype" w:cs="Arial"/>
          <w:i/>
          <w:sz w:val="18"/>
          <w:szCs w:val="18"/>
        </w:rPr>
        <w:t>…</w:t>
      </w:r>
    </w:p>
    <w:p w14:paraId="6C92DA23" w14:textId="77777777" w:rsidR="005C19D8" w:rsidRPr="00C836E9" w:rsidRDefault="005C19D8" w:rsidP="005C19D8">
      <w:pPr>
        <w:autoSpaceDE w:val="0"/>
        <w:autoSpaceDN w:val="0"/>
        <w:adjustRightInd w:val="0"/>
        <w:rPr>
          <w:rFonts w:ascii="Palatino Linotype" w:hAnsi="Palatino Linotype"/>
          <w:i/>
        </w:rPr>
      </w:pPr>
      <w:r w:rsidRPr="00C836E9">
        <w:rPr>
          <w:rFonts w:ascii="Palatino Linotype" w:eastAsiaTheme="minorEastAsia" w:hAnsi="Palatino Linotype" w:cs="Arial"/>
          <w:b/>
          <w:bCs/>
          <w:i/>
          <w:sz w:val="18"/>
          <w:szCs w:val="18"/>
        </w:rPr>
        <w:t xml:space="preserve">IX. Datos personales: </w:t>
      </w:r>
      <w:r w:rsidRPr="00C836E9">
        <w:rPr>
          <w:rFonts w:ascii="Palatino Linotype" w:eastAsiaTheme="minorEastAsia" w:hAnsi="Palatino Linotype" w:cs="Arial"/>
          <w:i/>
          <w:sz w:val="18"/>
          <w:szCs w:val="18"/>
        </w:rPr>
        <w:t>La información concerniente a una persona, identificada o identificable según lo dispuesto por la Ley de Protección de Datos Personales del Estado de México;”</w:t>
      </w:r>
    </w:p>
  </w:footnote>
  <w:footnote w:id="2">
    <w:p w14:paraId="58C7738A" w14:textId="77777777" w:rsidR="005C19D8" w:rsidRDefault="005C19D8" w:rsidP="005C19D8">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4.</w:t>
      </w:r>
      <w:r w:rsidRPr="001B05DC">
        <w:rPr>
          <w:rFonts w:ascii="Palatino Linotype" w:hAnsi="Palatino Linotype"/>
          <w:i/>
          <w:sz w:val="18"/>
          <w:szCs w:val="18"/>
        </w:rPr>
        <w:t xml:space="preserve"> Para los efectos de esta Ley se entenderá por: </w:t>
      </w:r>
    </w:p>
    <w:p w14:paraId="76A854AA" w14:textId="77777777" w:rsidR="005C19D8" w:rsidRDefault="005C19D8" w:rsidP="005C19D8">
      <w:pPr>
        <w:pStyle w:val="Textonotapie"/>
        <w:jc w:val="both"/>
        <w:rPr>
          <w:rFonts w:ascii="Palatino Linotype" w:hAnsi="Palatino Linotype"/>
          <w:i/>
          <w:sz w:val="18"/>
          <w:szCs w:val="18"/>
        </w:rPr>
      </w:pPr>
      <w:r>
        <w:rPr>
          <w:rFonts w:ascii="Palatino Linotype" w:hAnsi="Palatino Linotype"/>
          <w:i/>
          <w:sz w:val="18"/>
          <w:szCs w:val="18"/>
        </w:rPr>
        <w:t>…</w:t>
      </w:r>
    </w:p>
    <w:p w14:paraId="32C4EE4D" w14:textId="77777777" w:rsidR="005C19D8" w:rsidRDefault="005C19D8" w:rsidP="005C19D8">
      <w:pPr>
        <w:pStyle w:val="Textonotapie"/>
        <w:jc w:val="both"/>
        <w:rPr>
          <w:rFonts w:ascii="Palatino Linotype" w:hAnsi="Palatino Linotype"/>
          <w:i/>
          <w:sz w:val="18"/>
          <w:szCs w:val="18"/>
        </w:rPr>
      </w:pPr>
      <w:r w:rsidRPr="001B05DC">
        <w:rPr>
          <w:rFonts w:ascii="Palatino Linotype" w:hAnsi="Palatino Linotype"/>
          <w:b/>
          <w:i/>
          <w:sz w:val="18"/>
          <w:szCs w:val="18"/>
        </w:rPr>
        <w:t>XI. Datos personales:</w:t>
      </w:r>
      <w:r w:rsidRPr="001B05DC">
        <w:rPr>
          <w:rFonts w:ascii="Palatino Linotype" w:hAnsi="Palatino Linotype"/>
          <w:i/>
          <w:sz w:val="18"/>
          <w:szCs w:val="18"/>
        </w:rPr>
        <w:t xml:space="preserve"> a la información concerniente a una persona física o jurídica colectiva</w:t>
      </w:r>
      <w:r>
        <w:rPr>
          <w:rFonts w:ascii="Palatino Linotype" w:hAnsi="Palatino Linotype"/>
          <w:i/>
          <w:sz w:val="18"/>
          <w:szCs w:val="18"/>
        </w:rPr>
        <w:t xml:space="preserve"> </w:t>
      </w:r>
      <w:r w:rsidRPr="001B05DC">
        <w:rPr>
          <w:rFonts w:ascii="Palatino Linotype" w:hAnsi="Palatino Linotype"/>
          <w:i/>
          <w:sz w:val="18"/>
          <w:szCs w:val="18"/>
        </w:rPr>
        <w:t>identificada o identificable, establecida en cualquier formato o modalidad, y que esté almacenada en los</w:t>
      </w:r>
      <w:r>
        <w:rPr>
          <w:rFonts w:ascii="Palatino Linotype" w:hAnsi="Palatino Linotype"/>
          <w:i/>
          <w:sz w:val="18"/>
          <w:szCs w:val="18"/>
        </w:rPr>
        <w:t xml:space="preserve"> </w:t>
      </w:r>
      <w:r w:rsidRPr="001B05DC">
        <w:rPr>
          <w:rFonts w:ascii="Palatino Linotype" w:hAnsi="Palatino Linotype"/>
          <w:i/>
          <w:sz w:val="18"/>
          <w:szCs w:val="18"/>
        </w:rPr>
        <w:t>sistemas y bases de datos, se considerará que una persona es identificable cuando su identidad pueda</w:t>
      </w:r>
      <w:r>
        <w:rPr>
          <w:rFonts w:ascii="Palatino Linotype" w:hAnsi="Palatino Linotype"/>
          <w:i/>
          <w:sz w:val="18"/>
          <w:szCs w:val="18"/>
        </w:rPr>
        <w:t xml:space="preserve"> </w:t>
      </w:r>
      <w:r w:rsidRPr="001B05DC">
        <w:rPr>
          <w:rFonts w:ascii="Palatino Linotype" w:hAnsi="Palatino Linotype"/>
          <w:i/>
          <w:sz w:val="18"/>
          <w:szCs w:val="18"/>
        </w:rPr>
        <w:t>determinarse directa o indirectamente a través de cualquier documento informativo físico o electrónico.</w:t>
      </w:r>
      <w:r>
        <w:rPr>
          <w:rFonts w:ascii="Palatino Linotype" w:hAnsi="Palatino Linotype"/>
          <w:i/>
          <w:sz w:val="18"/>
          <w:szCs w:val="18"/>
        </w:rPr>
        <w:t>”</w:t>
      </w:r>
    </w:p>
    <w:p w14:paraId="47F6D338" w14:textId="77777777" w:rsidR="005C19D8" w:rsidRPr="001B05DC" w:rsidRDefault="005C19D8" w:rsidP="005C19D8">
      <w:pPr>
        <w:pStyle w:val="Textonotapie"/>
        <w:jc w:val="both"/>
        <w:rPr>
          <w:rFonts w:ascii="Palatino Linotype" w:hAnsi="Palatino Linotype"/>
          <w:i/>
          <w:sz w:val="18"/>
          <w:szCs w:val="18"/>
        </w:rPr>
      </w:pPr>
    </w:p>
  </w:footnote>
  <w:footnote w:id="3">
    <w:p w14:paraId="6311DD9D" w14:textId="77777777" w:rsidR="005C19D8" w:rsidRPr="00C836E9" w:rsidRDefault="005C19D8" w:rsidP="005C19D8">
      <w:pPr>
        <w:pStyle w:val="Textonotapie"/>
        <w:jc w:val="both"/>
        <w:rPr>
          <w:rFonts w:ascii="Palatino Linotype" w:hAnsi="Palatino Linotype"/>
          <w:sz w:val="18"/>
          <w:szCs w:val="18"/>
        </w:rPr>
      </w:pPr>
      <w:r w:rsidRPr="00C836E9">
        <w:rPr>
          <w:rStyle w:val="Refdenotaalpie"/>
          <w:rFonts w:ascii="Palatino Linotype" w:hAnsi="Palatino Linotype"/>
          <w:sz w:val="18"/>
          <w:szCs w:val="18"/>
        </w:rPr>
        <w:footnoteRef/>
      </w:r>
      <w:r w:rsidRPr="00C836E9">
        <w:rPr>
          <w:rFonts w:ascii="Palatino Linotype" w:hAnsi="Palatino Linotype"/>
          <w:sz w:val="18"/>
          <w:szCs w:val="18"/>
        </w:rPr>
        <w:t xml:space="preserve"> Artículos 6 y 25 de la Ley de Transparencia y Acceso a la Información Pública del Estado de México y Municipios.</w:t>
      </w:r>
    </w:p>
  </w:footnote>
  <w:footnote w:id="4">
    <w:p w14:paraId="3F6FBACF" w14:textId="77777777" w:rsidR="005C19D8" w:rsidRPr="001B05DC" w:rsidRDefault="005C19D8" w:rsidP="005C19D8">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143.</w:t>
      </w:r>
      <w:r w:rsidRPr="001B05DC">
        <w:rPr>
          <w:rFonts w:ascii="Palatino Linotype" w:hAnsi="Palatino Linotype"/>
          <w:i/>
          <w:sz w:val="18"/>
          <w:szCs w:val="18"/>
        </w:rPr>
        <w:t xml:space="preserve"> Para los efectos de esta Ley se considera información confidencial, la clasificada como tal, de manera</w:t>
      </w:r>
      <w:r>
        <w:rPr>
          <w:rFonts w:ascii="Palatino Linotype" w:hAnsi="Palatino Linotype"/>
          <w:i/>
          <w:sz w:val="18"/>
          <w:szCs w:val="18"/>
        </w:rPr>
        <w:t xml:space="preserve"> </w:t>
      </w:r>
      <w:r w:rsidRPr="001B05DC">
        <w:rPr>
          <w:rFonts w:ascii="Palatino Linotype" w:hAnsi="Palatino Linotype"/>
          <w:i/>
          <w:sz w:val="18"/>
          <w:szCs w:val="18"/>
        </w:rPr>
        <w:t>permanente, por su naturaleza, cuando:</w:t>
      </w:r>
    </w:p>
    <w:p w14:paraId="3C5E6AD2" w14:textId="77777777" w:rsidR="005C19D8" w:rsidRPr="001B05DC" w:rsidRDefault="005C19D8" w:rsidP="005C19D8">
      <w:pPr>
        <w:pStyle w:val="Textonotapie"/>
        <w:jc w:val="both"/>
        <w:rPr>
          <w:rFonts w:ascii="Palatino Linotype" w:hAnsi="Palatino Linotype"/>
          <w:b/>
          <w:i/>
          <w:sz w:val="18"/>
          <w:szCs w:val="18"/>
        </w:rPr>
      </w:pPr>
      <w:r w:rsidRPr="001B05DC">
        <w:rPr>
          <w:rFonts w:ascii="Palatino Linotype" w:hAnsi="Palatino Linotype"/>
          <w:i/>
          <w:sz w:val="18"/>
          <w:szCs w:val="18"/>
        </w:rPr>
        <w:t>I</w:t>
      </w:r>
      <w:r w:rsidRPr="001B05DC">
        <w:rPr>
          <w:rFonts w:ascii="Palatino Linotype" w:hAnsi="Palatino Linotype"/>
          <w:b/>
          <w:i/>
          <w:sz w:val="18"/>
          <w:szCs w:val="18"/>
        </w:rPr>
        <w:t>. Se refiera a la información privada y los datos personales concernientes a una persona física o jurídico colectiva</w:t>
      </w:r>
    </w:p>
    <w:p w14:paraId="0D34C90B" w14:textId="77777777" w:rsidR="005C19D8" w:rsidRPr="001B05DC" w:rsidRDefault="005C19D8" w:rsidP="005C19D8">
      <w:pPr>
        <w:pStyle w:val="Textonotapie"/>
        <w:jc w:val="both"/>
        <w:rPr>
          <w:rFonts w:ascii="Palatino Linotype" w:hAnsi="Palatino Linotype"/>
          <w:b/>
          <w:i/>
          <w:sz w:val="18"/>
          <w:szCs w:val="18"/>
        </w:rPr>
      </w:pPr>
      <w:r w:rsidRPr="001B05DC">
        <w:rPr>
          <w:rFonts w:ascii="Palatino Linotype" w:hAnsi="Palatino Linotype"/>
          <w:b/>
          <w:i/>
          <w:sz w:val="18"/>
          <w:szCs w:val="18"/>
        </w:rPr>
        <w:t>identificada o identificable;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671DB" w:rsidRDefault="00E1689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C671DB" w:rsidRPr="0010196A" w:rsidRDefault="00C671D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671DB" w:rsidRPr="008F2CCC" w14:paraId="1F097D8A" w14:textId="77777777" w:rsidTr="005F31DE">
      <w:tc>
        <w:tcPr>
          <w:tcW w:w="2977" w:type="dxa"/>
          <w:vMerge w:val="restart"/>
        </w:tcPr>
        <w:p w14:paraId="1F780A0C" w14:textId="1EFF25F4" w:rsidR="00C671DB" w:rsidRPr="008F2CCC" w:rsidRDefault="00C671D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671DB" w:rsidRPr="00664658" w:rsidRDefault="00C671D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E59E3EA" w:rsidR="00C671DB" w:rsidRPr="00664658" w:rsidRDefault="00C671DB" w:rsidP="007B279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7842</w:t>
          </w:r>
          <w:r w:rsidRPr="00A9204E">
            <w:rPr>
              <w:rFonts w:ascii="Palatino Linotype" w:hAnsi="Palatino Linotype"/>
              <w:b/>
              <w:sz w:val="22"/>
              <w:szCs w:val="22"/>
              <w:lang w:val="es-ES_tradnl"/>
            </w:rPr>
            <w:t>/INFOEM/IP/RR/2022</w:t>
          </w:r>
        </w:p>
      </w:tc>
    </w:tr>
    <w:tr w:rsidR="00C671DB" w:rsidRPr="008F2CCC" w14:paraId="049677A3" w14:textId="77777777" w:rsidTr="005F31DE">
      <w:tc>
        <w:tcPr>
          <w:tcW w:w="2977" w:type="dxa"/>
          <w:vMerge/>
        </w:tcPr>
        <w:p w14:paraId="4A21EAC1" w14:textId="5C1F145E" w:rsidR="00C671DB" w:rsidRPr="008F2CCC" w:rsidRDefault="00C671DB" w:rsidP="003D4885">
          <w:pPr>
            <w:rPr>
              <w:rFonts w:ascii="Palatino Linotype" w:hAnsi="Palatino Linotype"/>
              <w:b/>
              <w:sz w:val="22"/>
              <w:szCs w:val="22"/>
              <w:lang w:val="es-ES_tradnl"/>
            </w:rPr>
          </w:pPr>
        </w:p>
      </w:tc>
      <w:tc>
        <w:tcPr>
          <w:tcW w:w="2552" w:type="dxa"/>
          <w:shd w:val="clear" w:color="auto" w:fill="auto"/>
        </w:tcPr>
        <w:p w14:paraId="1237BCDE" w14:textId="77777777" w:rsidR="00C671DB" w:rsidRPr="00664658" w:rsidRDefault="00C671DB"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6113849" w:rsidR="00C671DB" w:rsidRPr="00D41D47" w:rsidRDefault="00C671DB" w:rsidP="00B23C65">
          <w:pPr>
            <w:jc w:val="both"/>
            <w:rPr>
              <w:rFonts w:ascii="Palatino Linotype" w:hAnsi="Palatino Linotype"/>
              <w:b/>
              <w:sz w:val="22"/>
              <w:szCs w:val="22"/>
              <w:lang w:val="es-ES_tradnl"/>
            </w:rPr>
          </w:pPr>
          <w:r w:rsidRPr="007B279B">
            <w:rPr>
              <w:rFonts w:ascii="Palatino Linotype" w:hAnsi="Palatino Linotype"/>
              <w:b/>
              <w:sz w:val="22"/>
              <w:szCs w:val="22"/>
              <w:lang w:val="es-ES_tradnl"/>
            </w:rPr>
            <w:t>Organismo Descentralizado de Agua Potable Alcantarillado y Saneamiento del Municipio de Ixtapaluca denominado por sus siglas, O.D.A.P.A.S.</w:t>
          </w:r>
        </w:p>
      </w:tc>
    </w:tr>
    <w:tr w:rsidR="00C671DB" w:rsidRPr="008F2CCC" w14:paraId="72CD087D" w14:textId="77777777" w:rsidTr="005F31DE">
      <w:trPr>
        <w:trHeight w:val="228"/>
      </w:trPr>
      <w:tc>
        <w:tcPr>
          <w:tcW w:w="2977" w:type="dxa"/>
          <w:vMerge/>
        </w:tcPr>
        <w:p w14:paraId="1B78656F" w14:textId="01E6F6F6" w:rsidR="00C671DB" w:rsidRPr="008F2CCC" w:rsidRDefault="00C671DB" w:rsidP="003D4885">
          <w:pPr>
            <w:rPr>
              <w:rFonts w:ascii="Palatino Linotype" w:hAnsi="Palatino Linotype"/>
              <w:b/>
              <w:sz w:val="22"/>
              <w:szCs w:val="22"/>
              <w:lang w:val="es-ES_tradnl"/>
            </w:rPr>
          </w:pPr>
        </w:p>
      </w:tc>
      <w:tc>
        <w:tcPr>
          <w:tcW w:w="2552" w:type="dxa"/>
          <w:shd w:val="clear" w:color="auto" w:fill="auto"/>
        </w:tcPr>
        <w:p w14:paraId="74D81628" w14:textId="05FE44B5" w:rsidR="00C671DB" w:rsidRPr="00664658" w:rsidRDefault="00C671DB"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671DB" w:rsidRPr="00664658" w:rsidRDefault="00C671DB"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671DB" w:rsidRPr="0010196A" w:rsidRDefault="00C671D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C671DB" w:rsidRPr="0010196A" w:rsidRDefault="00E1689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671DB" w:rsidRPr="008F2CCC" w14:paraId="6ABABA57" w14:textId="77777777" w:rsidTr="005F31DE">
      <w:tc>
        <w:tcPr>
          <w:tcW w:w="4253" w:type="dxa"/>
          <w:vMerge w:val="restart"/>
          <w:shd w:val="clear" w:color="auto" w:fill="auto"/>
        </w:tcPr>
        <w:p w14:paraId="6AA376CC" w14:textId="139DA696" w:rsidR="00C671DB" w:rsidRPr="008F2CCC" w:rsidRDefault="00C671D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671DB" w:rsidRPr="008F2CCC" w:rsidRDefault="00C671D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BBD949A" w:rsidR="00C671DB" w:rsidRPr="008F2CCC" w:rsidRDefault="00C671DB" w:rsidP="007B279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7842</w:t>
          </w:r>
          <w:r w:rsidRPr="00A9204E">
            <w:rPr>
              <w:rFonts w:ascii="Palatino Linotype" w:hAnsi="Palatino Linotype"/>
              <w:b/>
              <w:sz w:val="22"/>
              <w:szCs w:val="22"/>
              <w:lang w:val="es-ES_tradnl"/>
            </w:rPr>
            <w:t>/INFOEM/IP/RR/2022</w:t>
          </w:r>
        </w:p>
      </w:tc>
    </w:tr>
    <w:tr w:rsidR="00C671DB" w:rsidRPr="008F2CCC" w14:paraId="3B45FB53" w14:textId="77777777" w:rsidTr="005F31DE">
      <w:tc>
        <w:tcPr>
          <w:tcW w:w="4253" w:type="dxa"/>
          <w:vMerge/>
          <w:shd w:val="clear" w:color="auto" w:fill="auto"/>
        </w:tcPr>
        <w:p w14:paraId="188B82EF" w14:textId="77777777" w:rsidR="00C671DB" w:rsidRPr="008F2CCC" w:rsidRDefault="00C671DB" w:rsidP="007A5836">
          <w:pPr>
            <w:rPr>
              <w:rFonts w:ascii="Palatino Linotype" w:hAnsi="Palatino Linotype"/>
              <w:b/>
              <w:sz w:val="22"/>
              <w:szCs w:val="22"/>
              <w:lang w:val="es-ES_tradnl"/>
            </w:rPr>
          </w:pPr>
        </w:p>
      </w:tc>
      <w:tc>
        <w:tcPr>
          <w:tcW w:w="2552" w:type="dxa"/>
          <w:shd w:val="clear" w:color="auto" w:fill="auto"/>
        </w:tcPr>
        <w:p w14:paraId="3B2AD0CF" w14:textId="77777777" w:rsidR="00C671DB" w:rsidRPr="008F2CCC" w:rsidRDefault="00C671D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FF66960" w:rsidR="00C671DB" w:rsidRPr="005E0D87" w:rsidRDefault="00C671DB" w:rsidP="00D66460">
          <w:pPr>
            <w:jc w:val="both"/>
            <w:rPr>
              <w:rFonts w:ascii="Arial" w:hAnsi="Arial" w:cs="Arial"/>
              <w:b/>
              <w:bCs/>
              <w:sz w:val="15"/>
              <w:szCs w:val="15"/>
            </w:rPr>
          </w:pPr>
        </w:p>
      </w:tc>
    </w:tr>
    <w:tr w:rsidR="00C671DB" w:rsidRPr="008F2CCC" w14:paraId="28A493EB" w14:textId="77777777" w:rsidTr="005F31DE">
      <w:trPr>
        <w:trHeight w:val="228"/>
      </w:trPr>
      <w:tc>
        <w:tcPr>
          <w:tcW w:w="4253" w:type="dxa"/>
          <w:vMerge/>
          <w:shd w:val="clear" w:color="auto" w:fill="auto"/>
        </w:tcPr>
        <w:p w14:paraId="06C77D31" w14:textId="77777777" w:rsidR="00C671DB" w:rsidRPr="008F2CCC" w:rsidRDefault="00C671DB" w:rsidP="007A5836">
          <w:pPr>
            <w:rPr>
              <w:rFonts w:ascii="Palatino Linotype" w:hAnsi="Palatino Linotype"/>
              <w:b/>
              <w:sz w:val="22"/>
              <w:szCs w:val="22"/>
              <w:lang w:val="es-ES_tradnl"/>
            </w:rPr>
          </w:pPr>
        </w:p>
      </w:tc>
      <w:tc>
        <w:tcPr>
          <w:tcW w:w="2552" w:type="dxa"/>
          <w:shd w:val="clear" w:color="auto" w:fill="auto"/>
        </w:tcPr>
        <w:p w14:paraId="2E1A72B4" w14:textId="77777777" w:rsidR="00C671DB" w:rsidRPr="008F2CCC" w:rsidRDefault="00C671D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1DC20C0" w:rsidR="00C671DB" w:rsidRPr="00E34B1C" w:rsidRDefault="00C671DB" w:rsidP="00C500A5">
          <w:pPr>
            <w:jc w:val="both"/>
          </w:pPr>
          <w:r w:rsidRPr="007B279B">
            <w:rPr>
              <w:rFonts w:ascii="Palatino Linotype" w:hAnsi="Palatino Linotype"/>
              <w:b/>
              <w:sz w:val="22"/>
              <w:szCs w:val="22"/>
              <w:lang w:val="es-ES_tradnl"/>
            </w:rPr>
            <w:t>Organismo Descentralizado de Agua Potable Alcantarillado y Saneamiento del Municipio de Ixtapaluca denominado por sus siglas, O.D.A.P.A.S.</w:t>
          </w:r>
        </w:p>
      </w:tc>
    </w:tr>
    <w:tr w:rsidR="00C671DB" w:rsidRPr="008F2CCC" w14:paraId="0F114FF0" w14:textId="77777777" w:rsidTr="005F31DE">
      <w:tc>
        <w:tcPr>
          <w:tcW w:w="4253" w:type="dxa"/>
          <w:vMerge/>
          <w:shd w:val="clear" w:color="auto" w:fill="auto"/>
        </w:tcPr>
        <w:p w14:paraId="4CCB64BA" w14:textId="77777777" w:rsidR="00C671DB" w:rsidRPr="008F2CCC" w:rsidRDefault="00C671DB" w:rsidP="00A2780F">
          <w:pPr>
            <w:rPr>
              <w:rFonts w:ascii="Palatino Linotype" w:hAnsi="Palatino Linotype"/>
              <w:b/>
              <w:sz w:val="22"/>
              <w:szCs w:val="22"/>
              <w:lang w:val="es-ES_tradnl"/>
            </w:rPr>
          </w:pPr>
        </w:p>
      </w:tc>
      <w:tc>
        <w:tcPr>
          <w:tcW w:w="2552" w:type="dxa"/>
          <w:shd w:val="clear" w:color="auto" w:fill="auto"/>
        </w:tcPr>
        <w:p w14:paraId="31E422EA" w14:textId="0B158FD7" w:rsidR="00C671DB" w:rsidRPr="008F2CCC" w:rsidRDefault="00C671D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671DB" w:rsidRPr="008F2CCC" w:rsidRDefault="00C671D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671DB" w:rsidRPr="0010196A" w:rsidRDefault="00C671D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A059B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8D6C55"/>
    <w:multiLevelType w:val="multilevel"/>
    <w:tmpl w:val="6E5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1433281452">
    <w:abstractNumId w:val="4"/>
  </w:num>
  <w:num w:numId="2" w16cid:durableId="744258813">
    <w:abstractNumId w:val="1"/>
  </w:num>
  <w:num w:numId="3" w16cid:durableId="147749339">
    <w:abstractNumId w:val="5"/>
  </w:num>
  <w:num w:numId="4" w16cid:durableId="13709514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883233">
    <w:abstractNumId w:val="7"/>
  </w:num>
  <w:num w:numId="6" w16cid:durableId="1496997776">
    <w:abstractNumId w:val="9"/>
  </w:num>
  <w:num w:numId="7" w16cid:durableId="1759208940">
    <w:abstractNumId w:val="0"/>
  </w:num>
  <w:num w:numId="8" w16cid:durableId="1220937809">
    <w:abstractNumId w:val="6"/>
  </w:num>
  <w:num w:numId="9" w16cid:durableId="1781220849">
    <w:abstractNumId w:val="2"/>
  </w:num>
  <w:num w:numId="10" w16cid:durableId="1435634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9810922">
    <w:abstractNumId w:val="5"/>
  </w:num>
  <w:num w:numId="12" w16cid:durableId="1097864330">
    <w:abstractNumId w:val="8"/>
  </w:num>
  <w:num w:numId="13" w16cid:durableId="13332907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48"/>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257"/>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5E7D"/>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CC"/>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5F3"/>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663"/>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40"/>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B8A"/>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041"/>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7A3"/>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2D2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8CF"/>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89"/>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83"/>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90"/>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7EA"/>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39A"/>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2B4"/>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BE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061"/>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61E"/>
    <w:rsid w:val="004E38AF"/>
    <w:rsid w:val="004E3C1C"/>
    <w:rsid w:val="004E4332"/>
    <w:rsid w:val="004E49DF"/>
    <w:rsid w:val="004E54B5"/>
    <w:rsid w:val="004E5727"/>
    <w:rsid w:val="004E5A11"/>
    <w:rsid w:val="004E638C"/>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22B"/>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52DF"/>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9D8"/>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CC3"/>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A76"/>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2EE"/>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9F1"/>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891"/>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7C7"/>
    <w:rsid w:val="007A3822"/>
    <w:rsid w:val="007A39BA"/>
    <w:rsid w:val="007A3B0A"/>
    <w:rsid w:val="007A4486"/>
    <w:rsid w:val="007A4A82"/>
    <w:rsid w:val="007A4ACB"/>
    <w:rsid w:val="007A4FB6"/>
    <w:rsid w:val="007A520F"/>
    <w:rsid w:val="007A537D"/>
    <w:rsid w:val="007A55AA"/>
    <w:rsid w:val="007A5836"/>
    <w:rsid w:val="007A5E71"/>
    <w:rsid w:val="007A666E"/>
    <w:rsid w:val="007A687C"/>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79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4F2A"/>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EAF"/>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7A9"/>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33"/>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2E9E"/>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0E1F"/>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7BB"/>
    <w:rsid w:val="00AF6C24"/>
    <w:rsid w:val="00AF6E7F"/>
    <w:rsid w:val="00AF7575"/>
    <w:rsid w:val="00AF7949"/>
    <w:rsid w:val="00AF7A0B"/>
    <w:rsid w:val="00AF7B90"/>
    <w:rsid w:val="00B00529"/>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7B2"/>
    <w:rsid w:val="00B04E2B"/>
    <w:rsid w:val="00B057A7"/>
    <w:rsid w:val="00B0677A"/>
    <w:rsid w:val="00B06D88"/>
    <w:rsid w:val="00B073C8"/>
    <w:rsid w:val="00B07510"/>
    <w:rsid w:val="00B07562"/>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3FB4"/>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5DDF"/>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678"/>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9B7"/>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9BD"/>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DB"/>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0DB"/>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676E"/>
    <w:rsid w:val="00CF7515"/>
    <w:rsid w:val="00D00664"/>
    <w:rsid w:val="00D0085F"/>
    <w:rsid w:val="00D00A64"/>
    <w:rsid w:val="00D00B6E"/>
    <w:rsid w:val="00D014AE"/>
    <w:rsid w:val="00D0197C"/>
    <w:rsid w:val="00D01D8E"/>
    <w:rsid w:val="00D023BF"/>
    <w:rsid w:val="00D0320A"/>
    <w:rsid w:val="00D034AE"/>
    <w:rsid w:val="00D03D86"/>
    <w:rsid w:val="00D03FC7"/>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402"/>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97C4C"/>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48F"/>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592"/>
    <w:rsid w:val="00E149E9"/>
    <w:rsid w:val="00E14FC1"/>
    <w:rsid w:val="00E15A4A"/>
    <w:rsid w:val="00E15A90"/>
    <w:rsid w:val="00E15BE0"/>
    <w:rsid w:val="00E15C58"/>
    <w:rsid w:val="00E15F30"/>
    <w:rsid w:val="00E16208"/>
    <w:rsid w:val="00E1647C"/>
    <w:rsid w:val="00E16513"/>
    <w:rsid w:val="00E16607"/>
    <w:rsid w:val="00E16890"/>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2D4"/>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826"/>
    <w:rsid w:val="00E62E88"/>
    <w:rsid w:val="00E631D5"/>
    <w:rsid w:val="00E6340C"/>
    <w:rsid w:val="00E6345F"/>
    <w:rsid w:val="00E6350C"/>
    <w:rsid w:val="00E636BB"/>
    <w:rsid w:val="00E63C21"/>
    <w:rsid w:val="00E63CFD"/>
    <w:rsid w:val="00E63F43"/>
    <w:rsid w:val="00E642D2"/>
    <w:rsid w:val="00E64308"/>
    <w:rsid w:val="00E644A3"/>
    <w:rsid w:val="00E64F7C"/>
    <w:rsid w:val="00E65034"/>
    <w:rsid w:val="00E650AB"/>
    <w:rsid w:val="00E65D1E"/>
    <w:rsid w:val="00E65E3A"/>
    <w:rsid w:val="00E66083"/>
    <w:rsid w:val="00E6742C"/>
    <w:rsid w:val="00E676A4"/>
    <w:rsid w:val="00E67DC4"/>
    <w:rsid w:val="00E7065A"/>
    <w:rsid w:val="00E7082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4C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B96"/>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5E6"/>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48B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1B76"/>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1F32"/>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1870031">
      <w:bodyDiv w:val="1"/>
      <w:marLeft w:val="0"/>
      <w:marRight w:val="0"/>
      <w:marTop w:val="0"/>
      <w:marBottom w:val="0"/>
      <w:divBdr>
        <w:top w:val="none" w:sz="0" w:space="0" w:color="auto"/>
        <w:left w:val="none" w:sz="0" w:space="0" w:color="auto"/>
        <w:bottom w:val="none" w:sz="0" w:space="0" w:color="auto"/>
        <w:right w:val="none" w:sz="0" w:space="0" w:color="auto"/>
      </w:divBdr>
      <w:divsChild>
        <w:div w:id="1286931408">
          <w:marLeft w:val="0"/>
          <w:marRight w:val="0"/>
          <w:marTop w:val="0"/>
          <w:marBottom w:val="0"/>
          <w:divBdr>
            <w:top w:val="none" w:sz="0" w:space="0" w:color="auto"/>
            <w:left w:val="none" w:sz="0" w:space="0" w:color="auto"/>
            <w:bottom w:val="none" w:sz="0" w:space="0" w:color="auto"/>
            <w:right w:val="none" w:sz="0" w:space="0" w:color="auto"/>
          </w:divBdr>
        </w:div>
        <w:div w:id="159082664">
          <w:marLeft w:val="0"/>
          <w:marRight w:val="0"/>
          <w:marTop w:val="0"/>
          <w:marBottom w:val="0"/>
          <w:divBdr>
            <w:top w:val="none" w:sz="0" w:space="0" w:color="auto"/>
            <w:left w:val="none" w:sz="0" w:space="0" w:color="auto"/>
            <w:bottom w:val="none" w:sz="0" w:space="0" w:color="auto"/>
            <w:right w:val="none" w:sz="0" w:space="0" w:color="auto"/>
          </w:divBdr>
          <w:divsChild>
            <w:div w:id="874854904">
              <w:marLeft w:val="0"/>
              <w:marRight w:val="0"/>
              <w:marTop w:val="120"/>
              <w:marBottom w:val="0"/>
              <w:divBdr>
                <w:top w:val="none" w:sz="0" w:space="0" w:color="auto"/>
                <w:left w:val="none" w:sz="0" w:space="0" w:color="auto"/>
                <w:bottom w:val="none" w:sz="0" w:space="0" w:color="auto"/>
                <w:right w:val="none" w:sz="0" w:space="0" w:color="auto"/>
              </w:divBdr>
              <w:divsChild>
                <w:div w:id="1237478352">
                  <w:marLeft w:val="0"/>
                  <w:marRight w:val="0"/>
                  <w:marTop w:val="0"/>
                  <w:marBottom w:val="0"/>
                  <w:divBdr>
                    <w:top w:val="none" w:sz="0" w:space="0" w:color="auto"/>
                    <w:left w:val="none" w:sz="0" w:space="0" w:color="auto"/>
                    <w:bottom w:val="none" w:sz="0" w:space="0" w:color="auto"/>
                    <w:right w:val="none" w:sz="0" w:space="0" w:color="auto"/>
                  </w:divBdr>
                  <w:divsChild>
                    <w:div w:id="11517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89391209">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282911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4125414">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913880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897433">
      <w:bodyDiv w:val="1"/>
      <w:marLeft w:val="0"/>
      <w:marRight w:val="0"/>
      <w:marTop w:val="0"/>
      <w:marBottom w:val="0"/>
      <w:divBdr>
        <w:top w:val="none" w:sz="0" w:space="0" w:color="auto"/>
        <w:left w:val="none" w:sz="0" w:space="0" w:color="auto"/>
        <w:bottom w:val="none" w:sz="0" w:space="0" w:color="auto"/>
        <w:right w:val="none" w:sz="0" w:space="0" w:color="auto"/>
      </w:divBdr>
    </w:div>
    <w:div w:id="2118913684">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435707.page" TargetMode="External"/><Relationship Id="rId18" Type="http://schemas.openxmlformats.org/officeDocument/2006/relationships/hyperlink" Target="https://saimex.org.mx/saimex/solicitud/downloadAttach/1454904.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aimex.org.mx/saimex/solicitud/downloadAttach/1454907.page" TargetMode="External"/><Relationship Id="rId7" Type="http://schemas.openxmlformats.org/officeDocument/2006/relationships/endnotes" Target="endnotes.xml"/><Relationship Id="rId12" Type="http://schemas.openxmlformats.org/officeDocument/2006/relationships/hyperlink" Target="https://saimex.org.mx/saimex/solicitud/downloadAttach/1435706.page" TargetMode="External"/><Relationship Id="rId17" Type="http://schemas.openxmlformats.org/officeDocument/2006/relationships/hyperlink" Target="https://saimex.org.mx/saimex/solicitud/downloadAttach/1454903.pag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saimex.org.mx/saimex/solicitud/downloadAttach/1454906.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29562.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aimex.org.mx/saimex/solicitud/downloadAttach/1435709.pag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saimex.org.mx/saimex/solicitud/downloadAttach/1429561.page" TargetMode="External"/><Relationship Id="rId19" Type="http://schemas.openxmlformats.org/officeDocument/2006/relationships/hyperlink" Target="https://saimex.org.mx/saimex/solicitud/downloadAttach/1454905.page" TargetMode="External"/><Relationship Id="rId4" Type="http://schemas.openxmlformats.org/officeDocument/2006/relationships/settings" Target="settings.xml"/><Relationship Id="rId9" Type="http://schemas.openxmlformats.org/officeDocument/2006/relationships/hyperlink" Target="https://saimex.org.mx/saimex/solicitud/downloadAttach/1429560.page" TargetMode="External"/><Relationship Id="rId14" Type="http://schemas.openxmlformats.org/officeDocument/2006/relationships/hyperlink" Target="https://saimex.org.mx/saimex/solicitud/downloadAttach/1435708.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DC2B-77AA-4293-8F2E-CAE8800B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10853</Words>
  <Characters>59696</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2022-10-07T04:04:00Z</cp:lastPrinted>
  <dcterms:created xsi:type="dcterms:W3CDTF">2022-10-06T15:39:00Z</dcterms:created>
  <dcterms:modified xsi:type="dcterms:W3CDTF">2022-10-07T04:04:00Z</dcterms:modified>
</cp:coreProperties>
</file>