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2042" w14:textId="77777777" w:rsidR="00122A4C" w:rsidRPr="00E82318" w:rsidRDefault="00122A4C" w:rsidP="00122A4C">
      <w:pPr>
        <w:spacing w:before="100" w:beforeAutospacing="1" w:after="100" w:afterAutospacing="1" w:line="360" w:lineRule="auto"/>
        <w:jc w:val="both"/>
        <w:rPr>
          <w:rFonts w:ascii="Palatino Linotype" w:hAnsi="Palatino Linotype"/>
        </w:rPr>
      </w:pPr>
      <w:r w:rsidRPr="00E82318">
        <w:rPr>
          <w:rFonts w:ascii="Palatino Linotype" w:hAnsi="Palatino Linotype"/>
        </w:rPr>
        <w:t>Resolución del Pleno del Instituto de Transparencia, Acceso a la Información Pública y Protección de Datos Personales del Estado de México y Municipios, con domicilio en Metepec, Estado de México, de fecha once de mayo de dos mil veintidós.</w:t>
      </w:r>
    </w:p>
    <w:p w14:paraId="779A514D" w14:textId="77777777" w:rsidR="00122A4C" w:rsidRPr="00E82318" w:rsidRDefault="00122A4C" w:rsidP="00122A4C">
      <w:pPr>
        <w:spacing w:before="100" w:beforeAutospacing="1" w:after="100" w:afterAutospacing="1" w:line="360" w:lineRule="auto"/>
        <w:jc w:val="both"/>
        <w:rPr>
          <w:rFonts w:ascii="Palatino Linotype" w:hAnsi="Palatino Linotype"/>
        </w:rPr>
      </w:pPr>
      <w:r w:rsidRPr="00E82318">
        <w:rPr>
          <w:rFonts w:ascii="Palatino Linotype" w:hAnsi="Palatino Linotype"/>
          <w:b/>
        </w:rPr>
        <w:t>VISTO</w:t>
      </w:r>
      <w:r w:rsidRPr="00E82318">
        <w:rPr>
          <w:rFonts w:ascii="Palatino Linotype" w:hAnsi="Palatino Linotype"/>
        </w:rPr>
        <w:t xml:space="preserve"> el expediente formado con motivo del Recurso de Revisión </w:t>
      </w:r>
      <w:r w:rsidRPr="00E82318">
        <w:rPr>
          <w:rFonts w:ascii="Palatino Linotype" w:hAnsi="Palatino Linotype"/>
          <w:b/>
        </w:rPr>
        <w:t>03882/INFOEM/IP/RR/2022</w:t>
      </w:r>
      <w:r w:rsidRPr="00E82318">
        <w:rPr>
          <w:rFonts w:ascii="Palatino Linotype" w:hAnsi="Palatino Linotype"/>
        </w:rPr>
        <w:t xml:space="preserve">, promovido por un particular de manera anónima a quien en lo sucesivo se le denominará </w:t>
      </w:r>
      <w:r w:rsidRPr="00E82318">
        <w:rPr>
          <w:rFonts w:ascii="Palatino Linotype" w:hAnsi="Palatino Linotype"/>
          <w:b/>
        </w:rPr>
        <w:t xml:space="preserve">EL </w:t>
      </w:r>
      <w:r w:rsidRPr="00E82318">
        <w:rPr>
          <w:rFonts w:ascii="Palatino Linotype" w:hAnsi="Palatino Linotype" w:cs="Arial"/>
          <w:b/>
        </w:rPr>
        <w:t>RECURRENTE</w:t>
      </w:r>
      <w:r w:rsidRPr="00E82318">
        <w:rPr>
          <w:rFonts w:ascii="Palatino Linotype" w:hAnsi="Palatino Linotype"/>
        </w:rPr>
        <w:t>, en contra de la respuesta emitida por el</w:t>
      </w:r>
      <w:r w:rsidRPr="00E82318">
        <w:rPr>
          <w:rFonts w:ascii="Palatino Linotype" w:hAnsi="Palatino Linotype"/>
          <w:b/>
        </w:rPr>
        <w:t xml:space="preserve"> </w:t>
      </w:r>
      <w:r w:rsidRPr="00E82318">
        <w:rPr>
          <w:rFonts w:ascii="Palatino Linotype" w:hAnsi="Palatino Linotype" w:cs="Arial"/>
          <w:b/>
        </w:rPr>
        <w:t>Ayuntamiento de Temamatla</w:t>
      </w:r>
      <w:r w:rsidRPr="00E82318">
        <w:rPr>
          <w:rFonts w:ascii="Palatino Linotype" w:hAnsi="Palatino Linotype"/>
          <w:b/>
        </w:rPr>
        <w:t xml:space="preserve">, </w:t>
      </w:r>
      <w:r w:rsidRPr="00E82318">
        <w:rPr>
          <w:rFonts w:ascii="Palatino Linotype" w:hAnsi="Palatino Linotype"/>
        </w:rPr>
        <w:t xml:space="preserve">a quien en lo sucesivo se le denominará </w:t>
      </w:r>
      <w:r w:rsidRPr="00E82318">
        <w:rPr>
          <w:rFonts w:ascii="Palatino Linotype" w:hAnsi="Palatino Linotype"/>
          <w:b/>
        </w:rPr>
        <w:t>EL SUJETO OBLIGADO</w:t>
      </w:r>
      <w:r w:rsidRPr="00E82318">
        <w:rPr>
          <w:rFonts w:ascii="Palatino Linotype" w:hAnsi="Palatino Linotype"/>
        </w:rPr>
        <w:t>, se procede a dictar la presente resolución con base en lo siguiente:</w:t>
      </w:r>
    </w:p>
    <w:p w14:paraId="762DE231" w14:textId="77777777" w:rsidR="00122A4C" w:rsidRPr="00E82318" w:rsidRDefault="00122A4C" w:rsidP="00122A4C">
      <w:pPr>
        <w:spacing w:before="100" w:beforeAutospacing="1" w:after="100" w:afterAutospacing="1" w:line="360" w:lineRule="auto"/>
        <w:jc w:val="center"/>
        <w:rPr>
          <w:rFonts w:ascii="Palatino Linotype" w:hAnsi="Palatino Linotype"/>
          <w:b/>
          <w:bCs/>
          <w:spacing w:val="60"/>
          <w:sz w:val="28"/>
        </w:rPr>
      </w:pPr>
      <w:r w:rsidRPr="00E82318">
        <w:rPr>
          <w:rFonts w:ascii="Palatino Linotype" w:hAnsi="Palatino Linotype"/>
          <w:b/>
          <w:bCs/>
          <w:spacing w:val="60"/>
          <w:sz w:val="28"/>
        </w:rPr>
        <w:t>ANTECEDENTES:</w:t>
      </w:r>
    </w:p>
    <w:p w14:paraId="594B6F4E" w14:textId="77777777" w:rsidR="00122A4C" w:rsidRPr="00E82318"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E82318">
        <w:rPr>
          <w:rFonts w:ascii="Palatino Linotype" w:hAnsi="Palatino Linotype"/>
          <w:b/>
          <w:sz w:val="28"/>
          <w:szCs w:val="28"/>
        </w:rPr>
        <w:t>I.</w:t>
      </w:r>
      <w:r w:rsidRPr="00E82318">
        <w:rPr>
          <w:rFonts w:ascii="Palatino Linotype" w:hAnsi="Palatino Linotype"/>
          <w:sz w:val="28"/>
          <w:szCs w:val="28"/>
        </w:rPr>
        <w:t xml:space="preserve"> </w:t>
      </w:r>
      <w:r w:rsidRPr="00E82318">
        <w:rPr>
          <w:rFonts w:ascii="Palatino Linotype" w:hAnsi="Palatino Linotype"/>
          <w:b/>
          <w:bCs/>
          <w:sz w:val="28"/>
          <w:szCs w:val="28"/>
        </w:rPr>
        <w:t>De la Solicitud de Información:</w:t>
      </w:r>
    </w:p>
    <w:p w14:paraId="3DF9E6C4" w14:textId="77777777" w:rsidR="00122A4C" w:rsidRPr="00E82318"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rPr>
      </w:pPr>
      <w:r w:rsidRPr="00E82318">
        <w:rPr>
          <w:rFonts w:ascii="Palatino Linotype" w:hAnsi="Palatino Linotype"/>
        </w:rPr>
        <w:t xml:space="preserve">En </w:t>
      </w:r>
      <w:r w:rsidRPr="00E82318">
        <w:rPr>
          <w:rFonts w:ascii="Palatino Linotype" w:hAnsi="Palatino Linotype" w:cs="Arial"/>
        </w:rPr>
        <w:t xml:space="preserve">fecha diecisiete de febrero de dos mil veintidós, </w:t>
      </w:r>
      <w:r w:rsidRPr="00E82318">
        <w:rPr>
          <w:rFonts w:ascii="Palatino Linotype" w:hAnsi="Palatino Linotype" w:cs="Arial"/>
          <w:b/>
        </w:rPr>
        <w:t xml:space="preserve">EL RECURRENTE </w:t>
      </w:r>
      <w:r w:rsidRPr="00E82318">
        <w:rPr>
          <w:rFonts w:ascii="Palatino Linotype" w:hAnsi="Palatino Linotype"/>
        </w:rPr>
        <w:t xml:space="preserve">presentó </w:t>
      </w:r>
      <w:r w:rsidRPr="00E82318">
        <w:rPr>
          <w:rFonts w:ascii="Palatino Linotype" w:hAnsi="Palatino Linotype" w:cs="Arial"/>
        </w:rPr>
        <w:t xml:space="preserve">a través del Sistema de Acceso a la Información Mexiquense, que en lo subsecuente se denominará </w:t>
      </w:r>
      <w:r w:rsidRPr="00E82318">
        <w:rPr>
          <w:rFonts w:ascii="Palatino Linotype" w:hAnsi="Palatino Linotype" w:cs="Arial"/>
          <w:b/>
        </w:rPr>
        <w:t>EL SAIMEX,</w:t>
      </w:r>
      <w:r w:rsidRPr="00E82318">
        <w:rPr>
          <w:rFonts w:ascii="Palatino Linotype" w:hAnsi="Palatino Linotype"/>
        </w:rPr>
        <w:t xml:space="preserve"> ante </w:t>
      </w:r>
      <w:r w:rsidRPr="00E82318">
        <w:rPr>
          <w:rFonts w:ascii="Palatino Linotype" w:hAnsi="Palatino Linotype"/>
          <w:b/>
        </w:rPr>
        <w:t>EL SUJETO OBLIGADO</w:t>
      </w:r>
      <w:r w:rsidRPr="00E82318">
        <w:rPr>
          <w:rFonts w:ascii="Palatino Linotype" w:hAnsi="Palatino Linotype"/>
        </w:rPr>
        <w:t xml:space="preserve">, la solicitud de acceso a la Información Pública a la que se le asignó el número </w:t>
      </w:r>
      <w:r w:rsidRPr="00E82318">
        <w:rPr>
          <w:rFonts w:ascii="Palatino Linotype" w:hAnsi="Palatino Linotype" w:cs="Arial"/>
          <w:b/>
        </w:rPr>
        <w:t>00031/TEMAMATL/IP/2022,</w:t>
      </w:r>
      <w:r w:rsidRPr="00E82318">
        <w:rPr>
          <w:rFonts w:ascii="Palatino Linotype" w:hAnsi="Palatino Linotype"/>
        </w:rPr>
        <w:t xml:space="preserve"> mediante la cual requirió, lo siguiente:</w:t>
      </w:r>
    </w:p>
    <w:p w14:paraId="3716C877" w14:textId="77777777" w:rsidR="00122A4C" w:rsidRPr="00E82318" w:rsidRDefault="00122A4C" w:rsidP="00122A4C">
      <w:pPr>
        <w:ind w:left="851" w:right="616"/>
        <w:jc w:val="both"/>
        <w:rPr>
          <w:rFonts w:ascii="Palatino Linotype" w:hAnsi="Palatino Linotype"/>
          <w:i/>
          <w:sz w:val="22"/>
          <w:szCs w:val="22"/>
        </w:rPr>
      </w:pPr>
      <w:r w:rsidRPr="00E82318">
        <w:rPr>
          <w:rFonts w:ascii="Palatino Linotype" w:hAnsi="Palatino Linotype"/>
          <w:i/>
          <w:sz w:val="22"/>
          <w:szCs w:val="22"/>
        </w:rPr>
        <w:t xml:space="preserve">“Razón por la que no hay oficialía de partes en el municipio de </w:t>
      </w:r>
      <w:proofErr w:type="spellStart"/>
      <w:r w:rsidRPr="00E82318">
        <w:rPr>
          <w:rFonts w:ascii="Palatino Linotype" w:hAnsi="Palatino Linotype"/>
          <w:i/>
          <w:sz w:val="22"/>
          <w:szCs w:val="22"/>
        </w:rPr>
        <w:t>temamatla</w:t>
      </w:r>
      <w:proofErr w:type="spellEnd"/>
      <w:r w:rsidRPr="00E82318">
        <w:rPr>
          <w:rFonts w:ascii="Palatino Linotype" w:hAnsi="Palatino Linotype"/>
          <w:i/>
          <w:sz w:val="22"/>
          <w:szCs w:val="22"/>
        </w:rPr>
        <w:t xml:space="preserve"> en el año 2022 y si </w:t>
      </w:r>
      <w:proofErr w:type="spellStart"/>
      <w:r w:rsidRPr="00E82318">
        <w:rPr>
          <w:rFonts w:ascii="Palatino Linotype" w:hAnsi="Palatino Linotype"/>
          <w:i/>
          <w:sz w:val="22"/>
          <w:szCs w:val="22"/>
        </w:rPr>
        <w:t>uvieras</w:t>
      </w:r>
      <w:proofErr w:type="spellEnd"/>
      <w:r w:rsidRPr="00E82318">
        <w:rPr>
          <w:rFonts w:ascii="Palatino Linotype" w:hAnsi="Palatino Linotype"/>
          <w:i/>
          <w:sz w:val="22"/>
          <w:szCs w:val="22"/>
        </w:rPr>
        <w:t xml:space="preserve"> en qué dirección se encuentra.” (Sic)</w:t>
      </w:r>
    </w:p>
    <w:p w14:paraId="00156037" w14:textId="77777777" w:rsidR="00122A4C" w:rsidRPr="00E82318" w:rsidRDefault="00122A4C" w:rsidP="00122A4C">
      <w:pPr>
        <w:spacing w:before="100" w:beforeAutospacing="1" w:after="100" w:afterAutospacing="1"/>
        <w:ind w:right="709"/>
        <w:jc w:val="both"/>
        <w:rPr>
          <w:rFonts w:ascii="Palatino Linotype" w:hAnsi="Palatino Linotype"/>
          <w:b/>
        </w:rPr>
      </w:pPr>
      <w:r w:rsidRPr="00E82318">
        <w:rPr>
          <w:rFonts w:ascii="Palatino Linotype" w:hAnsi="Palatino Linotype"/>
          <w:b/>
        </w:rPr>
        <w:t xml:space="preserve">Modalidad de entrega: </w:t>
      </w:r>
      <w:r w:rsidRPr="00E82318">
        <w:rPr>
          <w:rFonts w:ascii="Palatino Linotype" w:hAnsi="Palatino Linotype"/>
        </w:rPr>
        <w:t xml:space="preserve">vía </w:t>
      </w:r>
      <w:r w:rsidRPr="00E82318">
        <w:rPr>
          <w:rFonts w:ascii="Palatino Linotype" w:hAnsi="Palatino Linotype"/>
          <w:b/>
        </w:rPr>
        <w:t>SAIMEX</w:t>
      </w:r>
    </w:p>
    <w:p w14:paraId="4F18CF6F" w14:textId="77777777" w:rsidR="0064779C" w:rsidRPr="00E82318" w:rsidRDefault="0064779C" w:rsidP="00122A4C">
      <w:pPr>
        <w:spacing w:before="100" w:beforeAutospacing="1" w:after="100" w:afterAutospacing="1"/>
        <w:ind w:right="709"/>
        <w:jc w:val="both"/>
        <w:rPr>
          <w:rFonts w:ascii="Palatino Linotype" w:hAnsi="Palatino Linotype"/>
          <w:b/>
        </w:rPr>
      </w:pPr>
    </w:p>
    <w:p w14:paraId="05DAAAAC" w14:textId="77777777" w:rsidR="0064779C" w:rsidRPr="00E82318" w:rsidRDefault="0064779C" w:rsidP="00122A4C">
      <w:pPr>
        <w:spacing w:before="100" w:beforeAutospacing="1" w:after="100" w:afterAutospacing="1"/>
        <w:ind w:right="709"/>
        <w:jc w:val="both"/>
        <w:rPr>
          <w:rFonts w:ascii="Palatino Linotype" w:hAnsi="Palatino Linotype"/>
          <w:b/>
        </w:rPr>
      </w:pPr>
    </w:p>
    <w:p w14:paraId="30D24554" w14:textId="77777777" w:rsidR="00122A4C" w:rsidRPr="00E82318" w:rsidRDefault="00122A4C" w:rsidP="00122A4C">
      <w:pPr>
        <w:spacing w:line="360" w:lineRule="auto"/>
        <w:jc w:val="both"/>
        <w:rPr>
          <w:rFonts w:ascii="Palatino Linotype" w:hAnsi="Palatino Linotype" w:cs="Arial"/>
          <w:b/>
          <w:sz w:val="28"/>
          <w:szCs w:val="28"/>
        </w:rPr>
      </w:pPr>
      <w:r w:rsidRPr="00E82318">
        <w:rPr>
          <w:rFonts w:ascii="Palatino Linotype" w:hAnsi="Palatino Linotype" w:cs="Arial"/>
          <w:b/>
          <w:sz w:val="28"/>
          <w:szCs w:val="28"/>
        </w:rPr>
        <w:lastRenderedPageBreak/>
        <w:t>II. Respuesta del Sujeto Obligado:</w:t>
      </w:r>
    </w:p>
    <w:p w14:paraId="0DBA6DE0" w14:textId="77777777" w:rsidR="00122A4C" w:rsidRPr="00E82318"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E82318">
        <w:rPr>
          <w:rFonts w:ascii="Palatino Linotype" w:hAnsi="Palatino Linotype" w:cs="Arial"/>
        </w:rPr>
        <w:t xml:space="preserve">Del expediente electrónico conformado en el </w:t>
      </w:r>
      <w:r w:rsidRPr="00E82318">
        <w:rPr>
          <w:rFonts w:ascii="Palatino Linotype" w:hAnsi="Palatino Linotype" w:cs="Arial"/>
          <w:b/>
        </w:rPr>
        <w:t>SAIMEX</w:t>
      </w:r>
      <w:r w:rsidRPr="00E82318">
        <w:rPr>
          <w:rFonts w:ascii="Palatino Linotype" w:hAnsi="Palatino Linotype" w:cs="Arial"/>
        </w:rPr>
        <w:t xml:space="preserve">, del Recurso de Revisión materia del presente estudio, se advierte que en fecha doce de marzo de dos mil veintidós, </w:t>
      </w:r>
      <w:r w:rsidRPr="00E82318">
        <w:rPr>
          <w:rFonts w:ascii="Palatino Linotype" w:hAnsi="Palatino Linotype" w:cs="Arial"/>
          <w:b/>
        </w:rPr>
        <w:t xml:space="preserve">EL SUJETO OBLIGADO </w:t>
      </w:r>
      <w:r w:rsidRPr="00E82318">
        <w:rPr>
          <w:rFonts w:ascii="Palatino Linotype" w:hAnsi="Palatino Linotype" w:cs="Arial"/>
        </w:rPr>
        <w:t>dio respuesta en los términos siguientes:</w:t>
      </w:r>
    </w:p>
    <w:p w14:paraId="4415F35B" w14:textId="77777777" w:rsidR="00122A4C" w:rsidRPr="00E82318" w:rsidRDefault="00122A4C" w:rsidP="00122A4C">
      <w:pPr>
        <w:ind w:left="851" w:right="616"/>
        <w:jc w:val="both"/>
        <w:rPr>
          <w:rFonts w:ascii="Palatino Linotype" w:hAnsi="Palatino Linotype"/>
          <w:i/>
          <w:sz w:val="22"/>
          <w:szCs w:val="22"/>
        </w:rPr>
      </w:pPr>
      <w:r w:rsidRPr="00E82318">
        <w:rPr>
          <w:rFonts w:ascii="Palatino Linotype" w:hAnsi="Palatino Linotype"/>
          <w:i/>
          <w:sz w:val="22"/>
          <w:szCs w:val="22"/>
        </w:rPr>
        <w:t xml:space="preserve">“En atención a las solicitudes de información registradas con los siguientes números de folio: 00031/TEMAMATL/IP/2022, “Razón por la que no hay oficialía de partes en el municipio de </w:t>
      </w:r>
      <w:proofErr w:type="spellStart"/>
      <w:r w:rsidRPr="00E82318">
        <w:rPr>
          <w:rFonts w:ascii="Palatino Linotype" w:hAnsi="Palatino Linotype"/>
          <w:i/>
          <w:sz w:val="22"/>
          <w:szCs w:val="22"/>
        </w:rPr>
        <w:t>temamatla</w:t>
      </w:r>
      <w:proofErr w:type="spellEnd"/>
      <w:r w:rsidRPr="00E82318">
        <w:rPr>
          <w:rFonts w:ascii="Palatino Linotype" w:hAnsi="Palatino Linotype"/>
          <w:i/>
          <w:sz w:val="22"/>
          <w:szCs w:val="22"/>
        </w:rPr>
        <w:t xml:space="preserve"> en el año 2022 y si </w:t>
      </w:r>
      <w:proofErr w:type="spellStart"/>
      <w:r w:rsidRPr="00E82318">
        <w:rPr>
          <w:rFonts w:ascii="Palatino Linotype" w:hAnsi="Palatino Linotype"/>
          <w:i/>
          <w:sz w:val="22"/>
          <w:szCs w:val="22"/>
        </w:rPr>
        <w:t>uvieras</w:t>
      </w:r>
      <w:proofErr w:type="spellEnd"/>
      <w:r w:rsidRPr="00E82318">
        <w:rPr>
          <w:rFonts w:ascii="Palatino Linotype" w:hAnsi="Palatino Linotype"/>
          <w:i/>
          <w:sz w:val="22"/>
          <w:szCs w:val="22"/>
        </w:rPr>
        <w:t xml:space="preserve"> en qué dirección se encuentra”(Sic) 00035/TEMAMATL/IP/2022, “Copia de los cabildos realizados durante el 1 de enero al 18 de febrero de 2022”(Sic) 00063/TEMAMATL/IP/2022, “copias y </w:t>
      </w:r>
      <w:proofErr w:type="spellStart"/>
      <w:r w:rsidRPr="00E82318">
        <w:rPr>
          <w:rFonts w:ascii="Palatino Linotype" w:hAnsi="Palatino Linotype"/>
          <w:i/>
          <w:sz w:val="22"/>
          <w:szCs w:val="22"/>
        </w:rPr>
        <w:t>relacion</w:t>
      </w:r>
      <w:proofErr w:type="spellEnd"/>
      <w:r w:rsidRPr="00E82318">
        <w:rPr>
          <w:rFonts w:ascii="Palatino Linotype" w:hAnsi="Palatino Linotype"/>
          <w:i/>
          <w:sz w:val="22"/>
          <w:szCs w:val="22"/>
        </w:rPr>
        <w:t xml:space="preserve"> de todas las cartillas militares que sean tramitado en el municipio de Temamatla del año 2015 al año 2022”(Sic) 00064/TEMAMATL/IP/2022, “</w:t>
      </w:r>
      <w:proofErr w:type="spellStart"/>
      <w:r w:rsidRPr="00E82318">
        <w:rPr>
          <w:rFonts w:ascii="Palatino Linotype" w:hAnsi="Palatino Linotype"/>
          <w:i/>
          <w:sz w:val="22"/>
          <w:szCs w:val="22"/>
        </w:rPr>
        <w:t>relacion</w:t>
      </w:r>
      <w:proofErr w:type="spellEnd"/>
      <w:r w:rsidRPr="00E82318">
        <w:rPr>
          <w:rFonts w:ascii="Palatino Linotype" w:hAnsi="Palatino Linotype"/>
          <w:i/>
          <w:sz w:val="22"/>
          <w:szCs w:val="22"/>
        </w:rPr>
        <w:t xml:space="preserve"> de todos los cobros que </w:t>
      </w:r>
      <w:proofErr w:type="spellStart"/>
      <w:r w:rsidRPr="00E82318">
        <w:rPr>
          <w:rFonts w:ascii="Palatino Linotype" w:hAnsi="Palatino Linotype"/>
          <w:i/>
          <w:sz w:val="22"/>
          <w:szCs w:val="22"/>
        </w:rPr>
        <w:t>a</w:t>
      </w:r>
      <w:proofErr w:type="spellEnd"/>
      <w:r w:rsidRPr="00E82318">
        <w:rPr>
          <w:rFonts w:ascii="Palatino Linotype" w:hAnsi="Palatino Linotype"/>
          <w:i/>
          <w:sz w:val="22"/>
          <w:szCs w:val="22"/>
        </w:rPr>
        <w:t xml:space="preserve"> realizado el área de secretaria de ayuntamiento del año 2013 al 2022”(Sic) 00077/TEMAMATL/IP/2022, “copia de oficios para la realización de eventos por parte de las área del ayuntamiento de Temamatla y su contestación del área de administración del 01 de enero al 18 de febrero del año 2022. proceso por el cual se </w:t>
      </w:r>
      <w:proofErr w:type="spellStart"/>
      <w:r w:rsidRPr="00E82318">
        <w:rPr>
          <w:rFonts w:ascii="Palatino Linotype" w:hAnsi="Palatino Linotype"/>
          <w:i/>
          <w:sz w:val="22"/>
          <w:szCs w:val="22"/>
        </w:rPr>
        <w:t>contrato</w:t>
      </w:r>
      <w:proofErr w:type="spellEnd"/>
      <w:r w:rsidRPr="00E82318">
        <w:rPr>
          <w:rFonts w:ascii="Palatino Linotype" w:hAnsi="Palatino Linotype"/>
          <w:i/>
          <w:sz w:val="22"/>
          <w:szCs w:val="22"/>
        </w:rPr>
        <w:t xml:space="preserve"> el material o servicios para su realización y su póliza contable que soporte dicho gasto con documentos del proveedor y proceso de contratación de servicios del 01 de enero al 18 de febrero del 2022”(Sic) 00079/TEMAMATL/IP/2022, “tarjetas de resguardo del todos los bienes mueble e inmuebles y si se siguieron los procedimientos conforme a la gaceta del estado del 11 julio de 2013 y fundamentar en caso que no se siguiera el procedimiento adecuado argumentar por que causa motivo o razón”(Sic) 00089/TEMAMATL/IP/2022, “copia de todos los oficios recibidos y enviados por el área de secretaria del ayuntamiento del 01 de enero al 18 de febrero del año 2022”(Sic) 00112/TEMAMATL/IP/2022, “Reuniones trabajo para realizar el presupuesto de egresos municipal 2022 y si no se realizaron cuál es el fundamento legal para no realizarlas”(Sic) le hago llegar la siguiente información: Lo anterior, con base a la respuesta emitida por el Servidor Público Habilitado de la Secretaria del Ayuntamiento. Adicionalmente, se hace de su conocimiento el término de quince días para interponer el Recurso de Revisión que se señala en los artículos 176, 177 y 178 de la Ley de la materia, en caso de considerar que la respuesta es desfavorable a su solicitud.” (Sic)</w:t>
      </w:r>
    </w:p>
    <w:p w14:paraId="1925C0C1" w14:textId="77777777" w:rsidR="00122A4C" w:rsidRPr="00E82318"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E82318">
        <w:rPr>
          <w:rFonts w:ascii="Palatino Linotype" w:hAnsi="Palatino Linotype" w:cs="Arial"/>
        </w:rPr>
        <w:lastRenderedPageBreak/>
        <w:t>Así, de las constancias se advierte que anexó el archivo electrónico denominado “</w:t>
      </w:r>
      <w:hyperlink r:id="rId7" w:tgtFrame="_blank" w:history="1">
        <w:r w:rsidRPr="00E82318">
          <w:rPr>
            <w:rFonts w:ascii="Palatino Linotype" w:hAnsi="Palatino Linotype"/>
          </w:rPr>
          <w:t>SOL 00031 00035 00063 00064 00077 00079 00089 00112 SRIA AYUNTAMIENTO.pdf</w:t>
        </w:r>
      </w:hyperlink>
      <w:r w:rsidRPr="00E82318">
        <w:rPr>
          <w:rFonts w:ascii="Palatino Linotype" w:hAnsi="Palatino Linotype" w:cs="Arial"/>
        </w:rPr>
        <w:t>”, cuyo contenido es el oficio número 0294 de fecha 10 de marzo del presente año y firmado por el Secretario del Ayuntamiento, a través del cual se pronuncia de diversas solicitudes de información y en ese sentido dio respuesta a la que nos ocupa señalando lo siguiente:</w:t>
      </w:r>
    </w:p>
    <w:p w14:paraId="586065A8" w14:textId="77777777" w:rsidR="00122A4C" w:rsidRPr="00E82318" w:rsidRDefault="00122A4C" w:rsidP="00122A4C">
      <w:pPr>
        <w:pStyle w:val="Prrafodelista"/>
        <w:tabs>
          <w:tab w:val="left" w:pos="709"/>
        </w:tabs>
        <w:spacing w:before="100" w:beforeAutospacing="1" w:after="100" w:afterAutospacing="1" w:line="360" w:lineRule="auto"/>
        <w:ind w:left="0"/>
        <w:jc w:val="center"/>
        <w:rPr>
          <w:rFonts w:ascii="Palatino Linotype" w:hAnsi="Palatino Linotype" w:cs="Arial"/>
        </w:rPr>
      </w:pPr>
      <w:r w:rsidRPr="00E82318">
        <w:rPr>
          <w:noProof/>
          <w:lang w:eastAsia="es-MX"/>
        </w:rPr>
        <w:drawing>
          <wp:inline distT="0" distB="0" distL="0" distR="0" wp14:anchorId="0C504214" wp14:editId="7E03A518">
            <wp:extent cx="4437357" cy="1304013"/>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19" t="38540" r="28163" b="36772"/>
                    <a:stretch/>
                  </pic:blipFill>
                  <pic:spPr bwMode="auto">
                    <a:xfrm>
                      <a:off x="0" y="0"/>
                      <a:ext cx="4477205" cy="1315723"/>
                    </a:xfrm>
                    <a:prstGeom prst="rect">
                      <a:avLst/>
                    </a:prstGeom>
                    <a:ln>
                      <a:noFill/>
                    </a:ln>
                    <a:extLst>
                      <a:ext uri="{53640926-AAD7-44D8-BBD7-CCE9431645EC}">
                        <a14:shadowObscured xmlns:a14="http://schemas.microsoft.com/office/drawing/2010/main"/>
                      </a:ext>
                    </a:extLst>
                  </pic:spPr>
                </pic:pic>
              </a:graphicData>
            </a:graphic>
          </wp:inline>
        </w:drawing>
      </w:r>
    </w:p>
    <w:p w14:paraId="0528CB0E" w14:textId="77777777" w:rsidR="00122A4C" w:rsidRPr="00E82318"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E82318">
        <w:rPr>
          <w:rFonts w:ascii="Palatino Linotype" w:hAnsi="Palatino Linotype" w:cs="Arial"/>
          <w:b/>
          <w:sz w:val="28"/>
          <w:szCs w:val="28"/>
        </w:rPr>
        <w:t>III.</w:t>
      </w:r>
      <w:r w:rsidRPr="00E82318">
        <w:rPr>
          <w:rFonts w:ascii="Palatino Linotype" w:hAnsi="Palatino Linotype" w:cs="Arial"/>
          <w:sz w:val="28"/>
          <w:szCs w:val="28"/>
        </w:rPr>
        <w:t xml:space="preserve"> </w:t>
      </w:r>
      <w:r w:rsidRPr="00E82318">
        <w:rPr>
          <w:rFonts w:ascii="Palatino Linotype" w:hAnsi="Palatino Linotype" w:cs="Arial"/>
          <w:b/>
          <w:bCs/>
          <w:sz w:val="28"/>
          <w:szCs w:val="28"/>
        </w:rPr>
        <w:t>Del Recurso de Revisión.</w:t>
      </w:r>
    </w:p>
    <w:p w14:paraId="09029694" w14:textId="77777777" w:rsidR="00122A4C" w:rsidRPr="00E82318"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E82318">
        <w:rPr>
          <w:rFonts w:ascii="Palatino Linotype" w:hAnsi="Palatino Linotype"/>
        </w:rPr>
        <w:t xml:space="preserve">En fecha </w:t>
      </w:r>
      <w:r w:rsidR="00474EA2" w:rsidRPr="00E82318">
        <w:rPr>
          <w:rFonts w:ascii="Palatino Linotype" w:hAnsi="Palatino Linotype"/>
        </w:rPr>
        <w:t xml:space="preserve">catorce </w:t>
      </w:r>
      <w:r w:rsidRPr="00E82318">
        <w:rPr>
          <w:rFonts w:ascii="Palatino Linotype" w:hAnsi="Palatino Linotype"/>
        </w:rPr>
        <w:t>de</w:t>
      </w:r>
      <w:r w:rsidR="00474EA2" w:rsidRPr="00E82318">
        <w:rPr>
          <w:rFonts w:ascii="Palatino Linotype" w:hAnsi="Palatino Linotype"/>
        </w:rPr>
        <w:t xml:space="preserve"> marzo de </w:t>
      </w:r>
      <w:r w:rsidRPr="00E82318">
        <w:rPr>
          <w:rFonts w:ascii="Palatino Linotype" w:hAnsi="Palatino Linotype"/>
        </w:rPr>
        <w:t>dos mil veintidós, el particular presentó ante este Instituto el Recurso de Revisión materia del presente estudio, a través del</w:t>
      </w:r>
      <w:r w:rsidRPr="00E82318">
        <w:rPr>
          <w:rFonts w:ascii="Palatino Linotype" w:hAnsi="Palatino Linotype"/>
          <w:b/>
        </w:rPr>
        <w:t xml:space="preserve"> SAIMEX, </w:t>
      </w:r>
      <w:r w:rsidRPr="00E82318">
        <w:rPr>
          <w:rFonts w:ascii="Palatino Linotype" w:hAnsi="Palatino Linotype"/>
        </w:rPr>
        <w:t xml:space="preserve">al que se le asignó el </w:t>
      </w:r>
      <w:r w:rsidRPr="00E82318">
        <w:rPr>
          <w:rFonts w:ascii="Palatino Linotype" w:hAnsi="Palatino Linotype" w:cs="Arial"/>
        </w:rPr>
        <w:t xml:space="preserve">número al rubro citado, en contra de la respuesta otorgada por </w:t>
      </w:r>
      <w:r w:rsidRPr="00E82318">
        <w:rPr>
          <w:rFonts w:ascii="Palatino Linotype" w:hAnsi="Palatino Linotype" w:cs="Arial"/>
          <w:b/>
        </w:rPr>
        <w:t xml:space="preserve">EL SUJETO OBLIGADO </w:t>
      </w:r>
      <w:r w:rsidRPr="00E82318">
        <w:rPr>
          <w:rFonts w:ascii="Palatino Linotype" w:hAnsi="Palatino Linotype" w:cs="Arial"/>
        </w:rPr>
        <w:t xml:space="preserve">y en el cual </w:t>
      </w:r>
      <w:r w:rsidRPr="00E82318">
        <w:rPr>
          <w:rFonts w:ascii="Palatino Linotype" w:hAnsi="Palatino Linotype" w:cs="Arial"/>
          <w:b/>
        </w:rPr>
        <w:t xml:space="preserve">EL RECURRENTE </w:t>
      </w:r>
      <w:r w:rsidRPr="00E82318">
        <w:rPr>
          <w:rFonts w:ascii="Palatino Linotype" w:hAnsi="Palatino Linotype" w:cs="Arial"/>
        </w:rPr>
        <w:t xml:space="preserve">señaló las siguientes manifestaciones: </w:t>
      </w:r>
    </w:p>
    <w:p w14:paraId="435771F9" w14:textId="77777777" w:rsidR="00122A4C" w:rsidRPr="00E82318"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E82318">
        <w:rPr>
          <w:rFonts w:ascii="Palatino Linotype" w:hAnsi="Palatino Linotype" w:cs="Arial"/>
          <w:b/>
          <w:bCs/>
        </w:rPr>
        <w:t xml:space="preserve">Acto Impugnado: </w:t>
      </w:r>
    </w:p>
    <w:p w14:paraId="0CBC3EDE" w14:textId="77777777" w:rsidR="00122A4C" w:rsidRPr="00E82318" w:rsidRDefault="00122A4C" w:rsidP="00122A4C">
      <w:pPr>
        <w:tabs>
          <w:tab w:val="left" w:pos="7936"/>
        </w:tabs>
        <w:ind w:left="851" w:right="902"/>
        <w:jc w:val="both"/>
        <w:rPr>
          <w:rFonts w:ascii="Palatino Linotype" w:hAnsi="Palatino Linotype" w:cs="Arial"/>
          <w:i/>
          <w:sz w:val="22"/>
          <w:szCs w:val="22"/>
          <w:lang w:eastAsia="es-MX"/>
        </w:rPr>
      </w:pPr>
      <w:r w:rsidRPr="00E82318">
        <w:rPr>
          <w:rFonts w:ascii="Palatino Linotype" w:hAnsi="Palatino Linotype" w:cs="Arial"/>
          <w:i/>
          <w:sz w:val="22"/>
          <w:szCs w:val="22"/>
          <w:lang w:eastAsia="es-MX"/>
        </w:rPr>
        <w:t>“</w:t>
      </w:r>
      <w:r w:rsidR="00474EA2" w:rsidRPr="00E82318">
        <w:rPr>
          <w:rFonts w:ascii="Palatino Linotype" w:hAnsi="Palatino Linotype" w:cs="Arial"/>
          <w:i/>
          <w:sz w:val="22"/>
          <w:szCs w:val="22"/>
          <w:lang w:eastAsia="es-MX"/>
        </w:rPr>
        <w:t xml:space="preserve">Razón por la que no hay oficialía de partes en el municipio de </w:t>
      </w:r>
      <w:proofErr w:type="spellStart"/>
      <w:r w:rsidR="00474EA2" w:rsidRPr="00E82318">
        <w:rPr>
          <w:rFonts w:ascii="Palatino Linotype" w:hAnsi="Palatino Linotype" w:cs="Arial"/>
          <w:i/>
          <w:sz w:val="22"/>
          <w:szCs w:val="22"/>
          <w:lang w:eastAsia="es-MX"/>
        </w:rPr>
        <w:t>temamatla</w:t>
      </w:r>
      <w:proofErr w:type="spellEnd"/>
      <w:r w:rsidR="00474EA2" w:rsidRPr="00E82318">
        <w:rPr>
          <w:rFonts w:ascii="Palatino Linotype" w:hAnsi="Palatino Linotype" w:cs="Arial"/>
          <w:i/>
          <w:sz w:val="22"/>
          <w:szCs w:val="22"/>
          <w:lang w:eastAsia="es-MX"/>
        </w:rPr>
        <w:t xml:space="preserve"> en el año 2022 y si </w:t>
      </w:r>
      <w:proofErr w:type="spellStart"/>
      <w:r w:rsidR="00474EA2" w:rsidRPr="00E82318">
        <w:rPr>
          <w:rFonts w:ascii="Palatino Linotype" w:hAnsi="Palatino Linotype" w:cs="Arial"/>
          <w:i/>
          <w:sz w:val="22"/>
          <w:szCs w:val="22"/>
          <w:lang w:eastAsia="es-MX"/>
        </w:rPr>
        <w:t>uvieras</w:t>
      </w:r>
      <w:proofErr w:type="spellEnd"/>
      <w:r w:rsidR="00474EA2" w:rsidRPr="00E82318">
        <w:rPr>
          <w:rFonts w:ascii="Palatino Linotype" w:hAnsi="Palatino Linotype" w:cs="Arial"/>
          <w:i/>
          <w:sz w:val="22"/>
          <w:szCs w:val="22"/>
          <w:lang w:eastAsia="es-MX"/>
        </w:rPr>
        <w:t xml:space="preserve"> en qué dirección se encuentra</w:t>
      </w:r>
      <w:r w:rsidRPr="00E82318">
        <w:rPr>
          <w:rFonts w:ascii="Palatino Linotype" w:hAnsi="Palatino Linotype" w:cs="Arial"/>
          <w:i/>
          <w:sz w:val="22"/>
          <w:szCs w:val="22"/>
          <w:lang w:eastAsia="es-MX"/>
        </w:rPr>
        <w:t>.” (Sic)</w:t>
      </w:r>
    </w:p>
    <w:p w14:paraId="2CC48339" w14:textId="77777777" w:rsidR="00122A4C" w:rsidRPr="00E82318" w:rsidRDefault="00122A4C" w:rsidP="00122A4C">
      <w:pPr>
        <w:pStyle w:val="Prrafodelista"/>
        <w:spacing w:before="100" w:beforeAutospacing="1" w:after="100" w:afterAutospacing="1" w:line="360" w:lineRule="auto"/>
        <w:ind w:left="0"/>
        <w:jc w:val="both"/>
        <w:rPr>
          <w:rFonts w:ascii="Palatino Linotype" w:hAnsi="Palatino Linotype"/>
        </w:rPr>
      </w:pPr>
      <w:r w:rsidRPr="00E82318">
        <w:rPr>
          <w:rFonts w:ascii="Palatino Linotype" w:hAnsi="Palatino Linotype"/>
          <w:b/>
          <w:bCs/>
        </w:rPr>
        <w:t>Razones o motivos de Inconformidad:</w:t>
      </w:r>
    </w:p>
    <w:p w14:paraId="09EADA82" w14:textId="77777777" w:rsidR="00122A4C" w:rsidRPr="00E82318" w:rsidRDefault="00122A4C" w:rsidP="00122A4C">
      <w:pPr>
        <w:tabs>
          <w:tab w:val="left" w:pos="7936"/>
        </w:tabs>
        <w:ind w:left="851" w:right="902"/>
        <w:jc w:val="both"/>
        <w:rPr>
          <w:rFonts w:ascii="Palatino Linotype" w:hAnsi="Palatino Linotype" w:cs="Arial"/>
          <w:i/>
          <w:sz w:val="22"/>
          <w:szCs w:val="22"/>
          <w:lang w:eastAsia="es-MX"/>
        </w:rPr>
      </w:pPr>
      <w:r w:rsidRPr="00E82318">
        <w:rPr>
          <w:rFonts w:ascii="Palatino Linotype" w:hAnsi="Palatino Linotype" w:cs="Arial"/>
          <w:i/>
          <w:sz w:val="22"/>
          <w:szCs w:val="22"/>
          <w:lang w:eastAsia="es-MX"/>
        </w:rPr>
        <w:t>“</w:t>
      </w:r>
      <w:r w:rsidR="00474EA2" w:rsidRPr="00E82318">
        <w:rPr>
          <w:rFonts w:ascii="Palatino Linotype" w:hAnsi="Palatino Linotype" w:cs="Arial"/>
          <w:i/>
          <w:sz w:val="22"/>
          <w:szCs w:val="22"/>
          <w:lang w:eastAsia="es-MX"/>
        </w:rPr>
        <w:t>LA NEGATIVA A LA INFORMACION SOLICITADA</w:t>
      </w:r>
      <w:r w:rsidRPr="00E82318">
        <w:rPr>
          <w:rFonts w:ascii="Palatino Linotype" w:hAnsi="Palatino Linotype" w:cs="Arial"/>
          <w:i/>
          <w:sz w:val="22"/>
          <w:szCs w:val="22"/>
          <w:lang w:eastAsia="es-MX"/>
        </w:rPr>
        <w:t>.” (Sic)</w:t>
      </w:r>
    </w:p>
    <w:p w14:paraId="11CD5491" w14:textId="77777777" w:rsidR="00122A4C" w:rsidRPr="00E82318" w:rsidRDefault="00122A4C"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E82318">
        <w:rPr>
          <w:rFonts w:ascii="Palatino Linotype" w:hAnsi="Palatino Linotype" w:cs="Arial"/>
          <w:b/>
          <w:sz w:val="28"/>
          <w:szCs w:val="28"/>
        </w:rPr>
        <w:lastRenderedPageBreak/>
        <w:t>I</w:t>
      </w:r>
      <w:r w:rsidR="00474EA2" w:rsidRPr="00E82318">
        <w:rPr>
          <w:rFonts w:ascii="Palatino Linotype" w:hAnsi="Palatino Linotype" w:cs="Arial"/>
          <w:b/>
          <w:sz w:val="28"/>
          <w:szCs w:val="28"/>
        </w:rPr>
        <w:t>V</w:t>
      </w:r>
      <w:r w:rsidRPr="00E82318">
        <w:rPr>
          <w:rFonts w:ascii="Palatino Linotype" w:hAnsi="Palatino Linotype" w:cs="Arial"/>
          <w:b/>
          <w:sz w:val="28"/>
          <w:szCs w:val="28"/>
        </w:rPr>
        <w:t>. Del turno del Recurso de Revisión.</w:t>
      </w:r>
    </w:p>
    <w:p w14:paraId="0D320004" w14:textId="77777777" w:rsidR="00122A4C" w:rsidRPr="00E82318" w:rsidRDefault="00122A4C"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E82318">
        <w:rPr>
          <w:rFonts w:ascii="Palatino Linotype" w:hAnsi="Palatino Linotype" w:cs="Arial"/>
        </w:rPr>
        <w:t xml:space="preserve">En fecha </w:t>
      </w:r>
      <w:r w:rsidR="00474EA2" w:rsidRPr="00E82318">
        <w:rPr>
          <w:rFonts w:ascii="Palatino Linotype" w:hAnsi="Palatino Linotype"/>
        </w:rPr>
        <w:t xml:space="preserve">catorce de marzo de </w:t>
      </w:r>
      <w:r w:rsidRPr="00E82318">
        <w:rPr>
          <w:rFonts w:ascii="Palatino Linotype" w:hAnsi="Palatino Linotype" w:cs="Arial"/>
        </w:rPr>
        <w:t xml:space="preserve">dos mil veintidós, el Recurso de que se trata se envió electrónicamente al Instituto; por lo que, </w:t>
      </w:r>
      <w:r w:rsidRPr="00E82318">
        <w:rPr>
          <w:rFonts w:ascii="Palatino Linotype" w:hAnsi="Palatino Linotype" w:cs="Arial"/>
          <w:lang w:val="es-ES_tradnl"/>
        </w:rPr>
        <w:t xml:space="preserve">con fundamento en el </w:t>
      </w:r>
      <w:r w:rsidRPr="00E82318">
        <w:rPr>
          <w:rFonts w:ascii="Palatino Linotype" w:hAnsi="Palatino Linotype" w:cs="Arial"/>
        </w:rPr>
        <w:t>artículo</w:t>
      </w:r>
      <w:r w:rsidRPr="00E82318">
        <w:rPr>
          <w:rFonts w:ascii="Palatino Linotype" w:hAnsi="Palatino Linotype" w:cs="Arial"/>
          <w:lang w:val="es-ES_tradnl"/>
        </w:rPr>
        <w:t xml:space="preserve"> 185, </w:t>
      </w:r>
      <w:r w:rsidRPr="00E82318">
        <w:rPr>
          <w:rFonts w:ascii="Palatino Linotype" w:hAnsi="Palatino Linotype" w:cs="Arial"/>
        </w:rPr>
        <w:t>fracción</w:t>
      </w:r>
      <w:r w:rsidRPr="00E82318">
        <w:rPr>
          <w:rFonts w:ascii="Palatino Linotype" w:hAnsi="Palatino Linotype" w:cs="Arial"/>
          <w:lang w:val="es-ES_tradnl"/>
        </w:rPr>
        <w:t xml:space="preserve"> I de la </w:t>
      </w:r>
      <w:r w:rsidRPr="00E82318">
        <w:rPr>
          <w:rFonts w:ascii="Palatino Linotype" w:hAnsi="Palatino Linotype"/>
        </w:rPr>
        <w:t>Ley de Transparencia y Acceso a la Información Pública del Estado de México y Municipios</w:t>
      </w:r>
      <w:r w:rsidRPr="00E82318">
        <w:rPr>
          <w:rFonts w:ascii="Palatino Linotype" w:hAnsi="Palatino Linotype" w:cs="Arial"/>
          <w:lang w:val="es-ES_tradnl"/>
        </w:rPr>
        <w:t>, se turnó, a través del</w:t>
      </w:r>
      <w:r w:rsidRPr="00E82318">
        <w:rPr>
          <w:rFonts w:ascii="Palatino Linotype" w:eastAsia="Arial Unicode MS" w:hAnsi="Palatino Linotype" w:cs="Arial"/>
          <w:lang w:val="es-ES_tradnl"/>
        </w:rPr>
        <w:t xml:space="preserve"> </w:t>
      </w:r>
      <w:r w:rsidRPr="00E82318">
        <w:rPr>
          <w:rFonts w:ascii="Palatino Linotype" w:eastAsia="Arial Unicode MS" w:hAnsi="Palatino Linotype" w:cs="Arial"/>
          <w:b/>
          <w:lang w:val="es-ES_tradnl"/>
        </w:rPr>
        <w:t>SAIMEX</w:t>
      </w:r>
      <w:r w:rsidRPr="00E82318">
        <w:rPr>
          <w:rFonts w:ascii="Palatino Linotype" w:hAnsi="Palatino Linotype"/>
        </w:rPr>
        <w:t>, a</w:t>
      </w:r>
      <w:r w:rsidR="00474EA2" w:rsidRPr="00E82318">
        <w:rPr>
          <w:rFonts w:ascii="Palatino Linotype" w:hAnsi="Palatino Linotype"/>
        </w:rPr>
        <w:t xml:space="preserve"> </w:t>
      </w:r>
      <w:r w:rsidRPr="00E82318">
        <w:rPr>
          <w:rFonts w:ascii="Palatino Linotype" w:hAnsi="Palatino Linotype"/>
        </w:rPr>
        <w:t>l</w:t>
      </w:r>
      <w:r w:rsidR="00474EA2" w:rsidRPr="00E82318">
        <w:rPr>
          <w:rFonts w:ascii="Palatino Linotype" w:hAnsi="Palatino Linotype"/>
        </w:rPr>
        <w:t>a</w:t>
      </w:r>
      <w:r w:rsidRPr="00E82318">
        <w:rPr>
          <w:rFonts w:ascii="Palatino Linotype" w:hAnsi="Palatino Linotype"/>
        </w:rPr>
        <w:t xml:space="preserve"> </w:t>
      </w:r>
      <w:r w:rsidRPr="00E82318">
        <w:rPr>
          <w:rFonts w:ascii="Palatino Linotype" w:hAnsi="Palatino Linotype" w:cs="Arial"/>
          <w:b/>
          <w:lang w:val="es-ES_tradnl"/>
        </w:rPr>
        <w:t>Comisionad</w:t>
      </w:r>
      <w:r w:rsidR="00474EA2" w:rsidRPr="00E82318">
        <w:rPr>
          <w:rFonts w:ascii="Palatino Linotype" w:hAnsi="Palatino Linotype" w:cs="Arial"/>
          <w:b/>
          <w:lang w:val="es-ES_tradnl"/>
        </w:rPr>
        <w:t xml:space="preserve">a Sharon Cristina Morales Martínez, </w:t>
      </w:r>
      <w:r w:rsidRPr="00E82318">
        <w:rPr>
          <w:rFonts w:ascii="Palatino Linotype" w:hAnsi="Palatino Linotype" w:cs="Arial"/>
          <w:lang w:val="es-ES_tradnl"/>
        </w:rPr>
        <w:t xml:space="preserve">a efecto de que decretara su admisión o </w:t>
      </w:r>
      <w:proofErr w:type="spellStart"/>
      <w:r w:rsidRPr="00E82318">
        <w:rPr>
          <w:rFonts w:ascii="Palatino Linotype" w:hAnsi="Palatino Linotype" w:cs="Arial"/>
          <w:lang w:val="es-ES_tradnl"/>
        </w:rPr>
        <w:t>desechamiento</w:t>
      </w:r>
      <w:proofErr w:type="spellEnd"/>
      <w:r w:rsidRPr="00E82318">
        <w:rPr>
          <w:rFonts w:ascii="Palatino Linotype" w:hAnsi="Palatino Linotype" w:cs="Arial"/>
          <w:lang w:val="es-ES_tradnl"/>
        </w:rPr>
        <w:t>.</w:t>
      </w:r>
    </w:p>
    <w:p w14:paraId="52375BEA" w14:textId="77777777" w:rsidR="00122A4C" w:rsidRPr="00E82318" w:rsidRDefault="00122A4C" w:rsidP="00122A4C">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E82318">
        <w:rPr>
          <w:rFonts w:ascii="Palatino Linotype" w:hAnsi="Palatino Linotype" w:cs="Arial"/>
          <w:b/>
          <w:bCs/>
        </w:rPr>
        <w:t>a) Admisión del Recurso de Revisión:</w:t>
      </w:r>
    </w:p>
    <w:p w14:paraId="30CDFE45" w14:textId="77777777" w:rsidR="00122A4C" w:rsidRPr="00E82318" w:rsidRDefault="00122A4C" w:rsidP="00122A4C">
      <w:pPr>
        <w:widowControl w:val="0"/>
        <w:tabs>
          <w:tab w:val="left" w:pos="0"/>
        </w:tabs>
        <w:autoSpaceDE w:val="0"/>
        <w:autoSpaceDN w:val="0"/>
        <w:adjustRightInd w:val="0"/>
        <w:spacing w:before="240" w:after="240" w:line="360" w:lineRule="auto"/>
        <w:jc w:val="both"/>
        <w:rPr>
          <w:rFonts w:ascii="Palatino Linotype" w:hAnsi="Palatino Linotype" w:cs="Arial"/>
        </w:rPr>
      </w:pPr>
      <w:r w:rsidRPr="00E82318">
        <w:rPr>
          <w:rFonts w:ascii="Palatino Linotype" w:hAnsi="Palatino Linotype" w:cs="Arial"/>
        </w:rPr>
        <w:t xml:space="preserve">En fecha </w:t>
      </w:r>
      <w:r w:rsidR="00474EA2" w:rsidRPr="00E82318">
        <w:rPr>
          <w:rFonts w:ascii="Palatino Linotype" w:hAnsi="Palatino Linotype" w:cs="Arial"/>
        </w:rPr>
        <w:t>quince de marzo d</w:t>
      </w:r>
      <w:r w:rsidRPr="00E82318">
        <w:rPr>
          <w:rFonts w:ascii="Palatino Linotype" w:hAnsi="Palatino Linotype" w:cs="Arial"/>
        </w:rPr>
        <w:t xml:space="preserve">e dos mil veintidós, en atención a lo dispuesto en el artículo 185, fracciones I, II y IV, de la </w:t>
      </w:r>
      <w:r w:rsidRPr="00E82318">
        <w:rPr>
          <w:rFonts w:ascii="Palatino Linotype" w:hAnsi="Palatino Linotype"/>
        </w:rPr>
        <w:t xml:space="preserve">Ley de Transparencia y Acceso a la Información Pública del </w:t>
      </w:r>
      <w:r w:rsidRPr="00E82318">
        <w:rPr>
          <w:rFonts w:ascii="Palatino Linotype" w:hAnsi="Palatino Linotype" w:cs="Arial"/>
        </w:rPr>
        <w:t>Estado</w:t>
      </w:r>
      <w:r w:rsidRPr="00E82318">
        <w:rPr>
          <w:rFonts w:ascii="Palatino Linotype" w:hAnsi="Palatino Linotype"/>
        </w:rPr>
        <w:t xml:space="preserve"> de México y </w:t>
      </w:r>
      <w:r w:rsidRPr="00E82318">
        <w:rPr>
          <w:rFonts w:ascii="Palatino Linotype" w:hAnsi="Palatino Linotype" w:cs="Arial"/>
          <w:lang w:val="es-ES_tradnl"/>
        </w:rPr>
        <w:t>Municipios</w:t>
      </w:r>
      <w:r w:rsidRPr="00E82318">
        <w:rPr>
          <w:rFonts w:ascii="Palatino Linotype" w:hAnsi="Palatino Linotype"/>
        </w:rPr>
        <w:t xml:space="preserve">, se notificó a las partes el Acuerdo de </w:t>
      </w:r>
      <w:r w:rsidRPr="00E82318">
        <w:rPr>
          <w:rFonts w:ascii="Palatino Linotype" w:hAnsi="Palatino Linotype" w:cs="Arial"/>
        </w:rPr>
        <w:t>admisión a trámite del referido Recurso de Revisión</w:t>
      </w:r>
      <w:r w:rsidRPr="00E82318">
        <w:rPr>
          <w:rFonts w:ascii="Palatino Linotype" w:hAnsi="Palatino Linotype" w:cs="Arial"/>
          <w:lang w:val="es-ES_tradnl"/>
        </w:rPr>
        <w:t>;</w:t>
      </w:r>
      <w:r w:rsidRPr="00E82318">
        <w:rPr>
          <w:rFonts w:ascii="Palatino Linotype" w:hAnsi="Palatino Linotype" w:cs="Arial"/>
        </w:rPr>
        <w:t xml:space="preserve"> así como, la </w:t>
      </w:r>
      <w:r w:rsidRPr="00E82318">
        <w:rPr>
          <w:rFonts w:ascii="Palatino Linotype" w:hAnsi="Palatino Linotype" w:cs="Arial"/>
          <w:lang w:val="es-ES_tradnl"/>
        </w:rPr>
        <w:t>integración</w:t>
      </w:r>
      <w:r w:rsidRPr="00E82318">
        <w:rPr>
          <w:rFonts w:ascii="Palatino Linotype" w:hAnsi="Palatino Linotype" w:cs="Arial"/>
        </w:rPr>
        <w:t xml:space="preserve"> del expediente respectivo, mismo que se puso a su disposición, para que en el plazo máximo de siete días hábiles, </w:t>
      </w:r>
      <w:r w:rsidRPr="00E82318">
        <w:rPr>
          <w:rFonts w:ascii="Palatino Linotype" w:hAnsi="Palatino Linotype" w:cs="Arial"/>
          <w:b/>
        </w:rPr>
        <w:t xml:space="preserve">EL RECURRENTE </w:t>
      </w:r>
      <w:r w:rsidRPr="00E82318">
        <w:rPr>
          <w:rFonts w:ascii="Palatino Linotype" w:hAnsi="Palatino Linotype" w:cs="Arial"/>
        </w:rPr>
        <w:t xml:space="preserve">realizara manifestaciones, alegatos y ofreciera las pruebas que a su derecho </w:t>
      </w:r>
      <w:r w:rsidRPr="00E82318">
        <w:rPr>
          <w:rFonts w:ascii="Palatino Linotype" w:hAnsi="Palatino Linotype" w:cs="Arial"/>
          <w:lang w:val="es-ES_tradnl"/>
        </w:rPr>
        <w:t>conviniera</w:t>
      </w:r>
      <w:r w:rsidRPr="00E82318">
        <w:rPr>
          <w:rFonts w:ascii="Palatino Linotype" w:hAnsi="Palatino Linotype" w:cs="Arial"/>
        </w:rPr>
        <w:t xml:space="preserve"> y, en el caso del</w:t>
      </w:r>
      <w:r w:rsidRPr="00E82318">
        <w:rPr>
          <w:rFonts w:ascii="Palatino Linotype" w:hAnsi="Palatino Linotype" w:cs="Arial"/>
          <w:b/>
        </w:rPr>
        <w:t xml:space="preserve"> SUJETO OBLIGADO</w:t>
      </w:r>
      <w:r w:rsidRPr="00E82318">
        <w:rPr>
          <w:rFonts w:ascii="Palatino Linotype" w:hAnsi="Palatino Linotype" w:cs="Arial"/>
        </w:rPr>
        <w:t>, para que exhibiera el Informe Justificado correspondiente.</w:t>
      </w:r>
    </w:p>
    <w:p w14:paraId="69A063DF" w14:textId="77777777" w:rsidR="00122A4C" w:rsidRPr="00E82318" w:rsidRDefault="00122A4C" w:rsidP="00122A4C">
      <w:pPr>
        <w:pStyle w:val="Prrafodelista"/>
        <w:spacing w:before="240" w:after="240" w:line="360" w:lineRule="auto"/>
        <w:ind w:left="0"/>
        <w:jc w:val="both"/>
        <w:rPr>
          <w:rFonts w:ascii="Palatino Linotype" w:hAnsi="Palatino Linotype" w:cs="Arial"/>
          <w:b/>
          <w:bCs/>
        </w:rPr>
      </w:pPr>
      <w:r w:rsidRPr="00E82318">
        <w:rPr>
          <w:rFonts w:ascii="Palatino Linotype" w:hAnsi="Palatino Linotype" w:cs="Arial"/>
          <w:b/>
          <w:bCs/>
        </w:rPr>
        <w:t>b) Manifestaciones:</w:t>
      </w:r>
    </w:p>
    <w:p w14:paraId="492454CD" w14:textId="77777777" w:rsidR="00474EA2" w:rsidRPr="00E82318" w:rsidRDefault="00122A4C" w:rsidP="00122A4C">
      <w:pPr>
        <w:pStyle w:val="Prrafodelista"/>
        <w:spacing w:before="240" w:after="240" w:line="360" w:lineRule="auto"/>
        <w:ind w:left="0"/>
        <w:jc w:val="both"/>
        <w:rPr>
          <w:rFonts w:ascii="Palatino Linotype" w:hAnsi="Palatino Linotype" w:cs="Arial"/>
        </w:rPr>
      </w:pPr>
      <w:r w:rsidRPr="00E82318">
        <w:rPr>
          <w:rFonts w:ascii="Palatino Linotype" w:hAnsi="Palatino Linotype" w:cs="Arial"/>
        </w:rPr>
        <w:t xml:space="preserve">De las constancias que obran en el </w:t>
      </w:r>
      <w:r w:rsidRPr="00E82318">
        <w:rPr>
          <w:rFonts w:ascii="Palatino Linotype" w:hAnsi="Palatino Linotype" w:cs="Arial"/>
          <w:b/>
        </w:rPr>
        <w:t>SAIMEX</w:t>
      </w:r>
      <w:r w:rsidRPr="00E82318">
        <w:rPr>
          <w:rFonts w:ascii="Palatino Linotype" w:hAnsi="Palatino Linotype" w:cs="Arial"/>
        </w:rPr>
        <w:t xml:space="preserve">, se desprende que </w:t>
      </w:r>
      <w:r w:rsidRPr="00E82318">
        <w:rPr>
          <w:rFonts w:ascii="Palatino Linotype" w:hAnsi="Palatino Linotype" w:cs="Arial"/>
          <w:b/>
        </w:rPr>
        <w:t xml:space="preserve">EL SUJETO OBLIGADO </w:t>
      </w:r>
      <w:r w:rsidR="00474EA2" w:rsidRPr="00E82318">
        <w:rPr>
          <w:rFonts w:ascii="Palatino Linotype" w:hAnsi="Palatino Linotype" w:cs="Arial"/>
        </w:rPr>
        <w:t xml:space="preserve">en fecha veintitrés de marzo de dos mil veintidós, </w:t>
      </w:r>
      <w:r w:rsidRPr="00E82318">
        <w:rPr>
          <w:rFonts w:ascii="Palatino Linotype" w:hAnsi="Palatino Linotype" w:cs="Arial"/>
        </w:rPr>
        <w:t>presentó el infor</w:t>
      </w:r>
      <w:r w:rsidR="00474EA2" w:rsidRPr="00E82318">
        <w:rPr>
          <w:rFonts w:ascii="Palatino Linotype" w:hAnsi="Palatino Linotype" w:cs="Arial"/>
        </w:rPr>
        <w:t xml:space="preserve">me justificado correspondiente; a través del cual ratificó su respuesta </w:t>
      </w:r>
      <w:r w:rsidR="007447ED" w:rsidRPr="00E82318">
        <w:rPr>
          <w:rFonts w:ascii="Palatino Linotype" w:hAnsi="Palatino Linotype" w:cs="Arial"/>
        </w:rPr>
        <w:t xml:space="preserve">pues remitió el mismo oficio entregado en la respuesta primigenia; sin embargo, se hizo de conocimiento del </w:t>
      </w:r>
      <w:r w:rsidR="007447ED" w:rsidRPr="00E82318">
        <w:rPr>
          <w:rFonts w:ascii="Palatino Linotype" w:hAnsi="Palatino Linotype" w:cs="Arial"/>
          <w:b/>
        </w:rPr>
        <w:t xml:space="preserve">RECURRENTE </w:t>
      </w:r>
      <w:r w:rsidR="007447ED" w:rsidRPr="00E82318">
        <w:rPr>
          <w:rFonts w:ascii="Palatino Linotype" w:hAnsi="Palatino Linotype" w:cs="Arial"/>
        </w:rPr>
        <w:t>en fecha veintisiete de abril de dos mil veintidós.</w:t>
      </w:r>
    </w:p>
    <w:p w14:paraId="11D620CE" w14:textId="77777777" w:rsidR="00474EA2" w:rsidRPr="00E82318" w:rsidRDefault="00474EA2" w:rsidP="00122A4C">
      <w:pPr>
        <w:pStyle w:val="Prrafodelista"/>
        <w:spacing w:before="240" w:after="240" w:line="360" w:lineRule="auto"/>
        <w:ind w:left="0"/>
        <w:jc w:val="both"/>
        <w:rPr>
          <w:rFonts w:ascii="Palatino Linotype" w:hAnsi="Palatino Linotype" w:cs="Arial"/>
        </w:rPr>
      </w:pPr>
    </w:p>
    <w:p w14:paraId="5EB53AA1" w14:textId="77777777" w:rsidR="00122A4C" w:rsidRPr="00E82318" w:rsidRDefault="00122A4C" w:rsidP="00122A4C">
      <w:pPr>
        <w:pStyle w:val="Prrafodelista"/>
        <w:spacing w:before="240" w:after="240" w:line="360" w:lineRule="auto"/>
        <w:ind w:left="0"/>
        <w:jc w:val="both"/>
        <w:rPr>
          <w:rFonts w:ascii="Palatino Linotype" w:hAnsi="Palatino Linotype" w:cs="Arial"/>
        </w:rPr>
      </w:pPr>
      <w:r w:rsidRPr="00E82318">
        <w:rPr>
          <w:rFonts w:ascii="Palatino Linotype" w:hAnsi="Palatino Linotype" w:cs="Arial"/>
        </w:rPr>
        <w:t xml:space="preserve">Por su parte </w:t>
      </w:r>
      <w:r w:rsidRPr="00E82318">
        <w:rPr>
          <w:rFonts w:ascii="Palatino Linotype" w:hAnsi="Palatino Linotype" w:cs="Arial"/>
          <w:b/>
        </w:rPr>
        <w:t>EL RECURRENTE</w:t>
      </w:r>
      <w:r w:rsidRPr="00E82318">
        <w:rPr>
          <w:rFonts w:ascii="Palatino Linotype" w:hAnsi="Palatino Linotype" w:cs="Arial"/>
        </w:rPr>
        <w:t xml:space="preserve"> no presentó pruebas ni realizó manifestación alguna </w:t>
      </w:r>
      <w:proofErr w:type="gramStart"/>
      <w:r w:rsidRPr="00E82318">
        <w:rPr>
          <w:rFonts w:ascii="Palatino Linotype" w:hAnsi="Palatino Linotype" w:cs="Arial"/>
        </w:rPr>
        <w:t>en relación al</w:t>
      </w:r>
      <w:proofErr w:type="gramEnd"/>
      <w:r w:rsidRPr="00E82318">
        <w:rPr>
          <w:rFonts w:ascii="Palatino Linotype" w:hAnsi="Palatino Linotype" w:cs="Arial"/>
        </w:rPr>
        <w:t xml:space="preserve"> Recurso de Revisión</w:t>
      </w:r>
      <w:r w:rsidR="007447ED" w:rsidRPr="00E82318">
        <w:rPr>
          <w:rFonts w:ascii="Palatino Linotype" w:hAnsi="Palatino Linotype" w:cs="Arial"/>
        </w:rPr>
        <w:t xml:space="preserve"> o bien del informe justificado que fue hecho de su conocimiento</w:t>
      </w:r>
      <w:r w:rsidRPr="00E82318">
        <w:rPr>
          <w:rFonts w:ascii="Palatino Linotype" w:hAnsi="Palatino Linotype" w:cs="Arial"/>
        </w:rPr>
        <w:t>; sirve de sustento a lo anterior, la captura de pantalla siguiente:</w:t>
      </w:r>
    </w:p>
    <w:p w14:paraId="69970A61" w14:textId="77777777" w:rsidR="00122A4C" w:rsidRPr="00E82318" w:rsidRDefault="007447ED" w:rsidP="00122A4C">
      <w:pPr>
        <w:pStyle w:val="Prrafodelista"/>
        <w:spacing w:before="240" w:after="240" w:line="360" w:lineRule="auto"/>
        <w:ind w:left="0"/>
        <w:jc w:val="center"/>
        <w:rPr>
          <w:rFonts w:ascii="Palatino Linotype" w:hAnsi="Palatino Linotype" w:cs="Arial"/>
        </w:rPr>
      </w:pPr>
      <w:r w:rsidRPr="00E82318">
        <w:rPr>
          <w:noProof/>
          <w:lang w:eastAsia="es-MX"/>
        </w:rPr>
        <w:drawing>
          <wp:inline distT="0" distB="0" distL="0" distR="0" wp14:anchorId="6CE193E2" wp14:editId="24F34335">
            <wp:extent cx="4463702" cy="101776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792" t="36021" r="30286" b="46344"/>
                    <a:stretch/>
                  </pic:blipFill>
                  <pic:spPr bwMode="auto">
                    <a:xfrm>
                      <a:off x="0" y="0"/>
                      <a:ext cx="4526063" cy="1031986"/>
                    </a:xfrm>
                    <a:prstGeom prst="rect">
                      <a:avLst/>
                    </a:prstGeom>
                    <a:ln>
                      <a:noFill/>
                    </a:ln>
                    <a:extLst>
                      <a:ext uri="{53640926-AAD7-44D8-BBD7-CCE9431645EC}">
                        <a14:shadowObscured xmlns:a14="http://schemas.microsoft.com/office/drawing/2010/main"/>
                      </a:ext>
                    </a:extLst>
                  </pic:spPr>
                </pic:pic>
              </a:graphicData>
            </a:graphic>
          </wp:inline>
        </w:drawing>
      </w:r>
    </w:p>
    <w:p w14:paraId="6276078C" w14:textId="77777777" w:rsidR="00122A4C" w:rsidRPr="00E82318" w:rsidRDefault="00122A4C" w:rsidP="00122A4C">
      <w:pPr>
        <w:spacing w:before="100" w:beforeAutospacing="1" w:after="100" w:afterAutospacing="1" w:line="360" w:lineRule="auto"/>
        <w:jc w:val="both"/>
        <w:rPr>
          <w:rFonts w:ascii="Palatino Linotype" w:hAnsi="Palatino Linotype" w:cs="Arial"/>
          <w:b/>
        </w:rPr>
      </w:pPr>
      <w:r w:rsidRPr="00E82318">
        <w:rPr>
          <w:rFonts w:ascii="Palatino Linotype" w:hAnsi="Palatino Linotype" w:cs="Arial"/>
          <w:b/>
          <w:bCs/>
        </w:rPr>
        <w:t xml:space="preserve">c) </w:t>
      </w:r>
      <w:r w:rsidRPr="00E82318">
        <w:rPr>
          <w:rFonts w:ascii="Palatino Linotype" w:hAnsi="Palatino Linotype" w:cs="Arial"/>
          <w:b/>
        </w:rPr>
        <w:t>Acuerdo de ampliación:</w:t>
      </w:r>
    </w:p>
    <w:p w14:paraId="650C7DAB" w14:textId="77777777" w:rsidR="00122A4C" w:rsidRPr="00E82318" w:rsidRDefault="00122A4C" w:rsidP="00122A4C">
      <w:pPr>
        <w:spacing w:before="100" w:beforeAutospacing="1" w:after="100" w:afterAutospacing="1" w:line="360" w:lineRule="auto"/>
        <w:jc w:val="both"/>
        <w:rPr>
          <w:rFonts w:ascii="Palatino Linotype" w:hAnsi="Palatino Linotype" w:cs="Arial"/>
          <w:color w:val="000000"/>
          <w:lang w:eastAsia="es-MX"/>
        </w:rPr>
      </w:pPr>
      <w:r w:rsidRPr="00E82318">
        <w:rPr>
          <w:rFonts w:ascii="Palatino Linotype" w:hAnsi="Palatino Linotype" w:cs="Arial"/>
          <w:color w:val="000000"/>
          <w:lang w:eastAsia="es-MX"/>
        </w:rPr>
        <w:t xml:space="preserve">El </w:t>
      </w:r>
      <w:r w:rsidR="0064779C" w:rsidRPr="00E82318">
        <w:rPr>
          <w:rFonts w:ascii="Palatino Linotype" w:hAnsi="Palatino Linotype" w:cs="Arial"/>
          <w:color w:val="000000"/>
          <w:lang w:eastAsia="es-MX"/>
        </w:rPr>
        <w:t xml:space="preserve">seis </w:t>
      </w:r>
      <w:r w:rsidR="004D1403" w:rsidRPr="00E82318">
        <w:rPr>
          <w:rFonts w:ascii="Palatino Linotype" w:hAnsi="Palatino Linotype" w:cs="Arial"/>
          <w:color w:val="000000"/>
          <w:lang w:eastAsia="es-MX"/>
        </w:rPr>
        <w:t>de mayo de</w:t>
      </w:r>
      <w:r w:rsidRPr="00E82318">
        <w:rPr>
          <w:rFonts w:ascii="Palatino Linotype" w:hAnsi="Palatino Linotype" w:cs="Arial"/>
          <w:color w:val="000000"/>
          <w:lang w:eastAsia="es-MX"/>
        </w:rPr>
        <w:t xml:space="preserve"> dos mil veintidós, se notificó a las partes el Acuerdo de ampliación del plazo para resolver </w:t>
      </w:r>
      <w:r w:rsidRPr="00E82318">
        <w:rPr>
          <w:rFonts w:ascii="Palatino Linotype" w:hAnsi="Palatino Linotype" w:cs="Arial"/>
          <w:color w:val="000000"/>
          <w:lang w:val="es-419" w:eastAsia="es-MX"/>
        </w:rPr>
        <w:t xml:space="preserve">el </w:t>
      </w:r>
      <w:r w:rsidRPr="00E82318">
        <w:rPr>
          <w:rFonts w:ascii="Palatino Linotype" w:hAnsi="Palatino Linotype" w:cs="Arial"/>
          <w:color w:val="000000"/>
          <w:lang w:eastAsia="es-MX"/>
        </w:rPr>
        <w:t xml:space="preserve">Recurso de Revisión </w:t>
      </w:r>
      <w:r w:rsidRPr="00E82318">
        <w:rPr>
          <w:rFonts w:ascii="Palatino Linotype" w:hAnsi="Palatino Linotype" w:cs="Arial"/>
          <w:color w:val="000000"/>
          <w:lang w:val="es-419" w:eastAsia="es-MX"/>
        </w:rPr>
        <w:t>en estudio</w:t>
      </w:r>
      <w:r w:rsidRPr="00E82318">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B3DF3F8" w14:textId="77777777" w:rsidR="00122A4C" w:rsidRPr="00E82318" w:rsidRDefault="004D1403" w:rsidP="00122A4C">
      <w:pPr>
        <w:pStyle w:val="Prrafodelista"/>
        <w:spacing w:before="240" w:after="240" w:line="360" w:lineRule="auto"/>
        <w:ind w:left="0"/>
        <w:jc w:val="both"/>
        <w:rPr>
          <w:rFonts w:ascii="Palatino Linotype" w:hAnsi="Palatino Linotype" w:cs="Arial"/>
          <w:b/>
          <w:bCs/>
        </w:rPr>
      </w:pPr>
      <w:r w:rsidRPr="00E82318">
        <w:rPr>
          <w:rFonts w:ascii="Palatino Linotype" w:hAnsi="Palatino Linotype" w:cs="Arial"/>
          <w:b/>
          <w:bCs/>
        </w:rPr>
        <w:t>d</w:t>
      </w:r>
      <w:r w:rsidR="00122A4C" w:rsidRPr="00E82318">
        <w:rPr>
          <w:rFonts w:ascii="Palatino Linotype" w:hAnsi="Palatino Linotype" w:cs="Arial"/>
          <w:b/>
          <w:bCs/>
        </w:rPr>
        <w:t>) Cierre de Instrucción:</w:t>
      </w:r>
    </w:p>
    <w:p w14:paraId="02C54BB0" w14:textId="77777777" w:rsidR="00122A4C" w:rsidRPr="00E82318" w:rsidRDefault="00122A4C" w:rsidP="00122A4C">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 xml:space="preserve">Una vez </w:t>
      </w:r>
      <w:r w:rsidRPr="00E82318">
        <w:rPr>
          <w:rFonts w:ascii="Palatino Linotype" w:hAnsi="Palatino Linotype" w:cs="Arial"/>
          <w:color w:val="000000" w:themeColor="text1"/>
        </w:rPr>
        <w:t>analizado</w:t>
      </w:r>
      <w:r w:rsidRPr="00E82318">
        <w:rPr>
          <w:rFonts w:ascii="Palatino Linotype" w:hAnsi="Palatino Linotype" w:cs="Arial"/>
        </w:rPr>
        <w:t xml:space="preserve"> el estado procesal que guarda el expediente, el </w:t>
      </w:r>
      <w:r w:rsidR="004D1403" w:rsidRPr="00E82318">
        <w:rPr>
          <w:rFonts w:ascii="Palatino Linotype" w:hAnsi="Palatino Linotype" w:cs="Arial"/>
        </w:rPr>
        <w:t xml:space="preserve">diez de mayo </w:t>
      </w:r>
      <w:r w:rsidRPr="00E82318">
        <w:rPr>
          <w:rFonts w:ascii="Palatino Linotype" w:hAnsi="Palatino Linotype" w:cs="Arial"/>
        </w:rPr>
        <w:t xml:space="preserve">de dos mil veintidós, se acordó el cierre de instrucción; así </w:t>
      </w:r>
      <w:r w:rsidRPr="00E82318">
        <w:rPr>
          <w:rFonts w:ascii="Palatino Linotype" w:hAnsi="Palatino Linotype" w:cs="Arial"/>
          <w:lang w:val="es-ES_tradnl"/>
        </w:rPr>
        <w:t>como,</w:t>
      </w:r>
      <w:r w:rsidRPr="00E82318">
        <w:rPr>
          <w:rFonts w:ascii="Palatino Linotype" w:hAnsi="Palatino Linotype" w:cs="Arial"/>
        </w:rPr>
        <w:t xml:space="preserve"> la remisión </w:t>
      </w:r>
      <w:proofErr w:type="gramStart"/>
      <w:r w:rsidRPr="00E82318">
        <w:rPr>
          <w:rFonts w:ascii="Palatino Linotype" w:hAnsi="Palatino Linotype" w:cs="Arial"/>
        </w:rPr>
        <w:t>del mismo</w:t>
      </w:r>
      <w:proofErr w:type="gramEnd"/>
      <w:r w:rsidRPr="00E82318">
        <w:rPr>
          <w:rFonts w:ascii="Palatino Linotype" w:hAnsi="Palatino Linotype" w:cs="Arial"/>
        </w:rPr>
        <w:t xml:space="preserve"> a efecto </w:t>
      </w:r>
      <w:r w:rsidRPr="00E82318">
        <w:rPr>
          <w:rFonts w:ascii="Palatino Linotype" w:hAnsi="Palatino Linotype" w:cs="Arial"/>
          <w:lang w:val="es-ES_tradnl"/>
        </w:rPr>
        <w:t>de</w:t>
      </w:r>
      <w:r w:rsidRPr="00E8231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65F54333" w14:textId="77777777" w:rsidR="0064779C" w:rsidRPr="00E82318" w:rsidRDefault="0064779C" w:rsidP="00122A4C">
      <w:pPr>
        <w:spacing w:before="100" w:beforeAutospacing="1" w:after="100" w:afterAutospacing="1" w:line="360" w:lineRule="auto"/>
        <w:jc w:val="both"/>
        <w:rPr>
          <w:rFonts w:ascii="Palatino Linotype" w:hAnsi="Palatino Linotype" w:cs="Arial"/>
        </w:rPr>
      </w:pPr>
    </w:p>
    <w:p w14:paraId="0D1FF870" w14:textId="77777777" w:rsidR="00122A4C" w:rsidRPr="00E82318" w:rsidRDefault="00122A4C" w:rsidP="00122A4C">
      <w:pPr>
        <w:pStyle w:val="Prrafodelista"/>
        <w:spacing w:before="240" w:after="240" w:line="360" w:lineRule="auto"/>
        <w:ind w:left="0"/>
        <w:jc w:val="center"/>
        <w:rPr>
          <w:rFonts w:ascii="Palatino Linotype" w:hAnsi="Palatino Linotype"/>
        </w:rPr>
      </w:pPr>
      <w:r w:rsidRPr="00E82318">
        <w:rPr>
          <w:rFonts w:ascii="Palatino Linotype" w:hAnsi="Palatino Linotype"/>
          <w:b/>
          <w:bCs/>
          <w:spacing w:val="60"/>
          <w:sz w:val="28"/>
        </w:rPr>
        <w:lastRenderedPageBreak/>
        <w:t>CONSIDERANDO:</w:t>
      </w:r>
    </w:p>
    <w:p w14:paraId="1E8AA34D" w14:textId="77777777" w:rsidR="00122A4C" w:rsidRPr="00E82318"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E82318">
        <w:rPr>
          <w:rFonts w:ascii="Palatino Linotype" w:hAnsi="Palatino Linotype"/>
          <w:b/>
          <w:sz w:val="28"/>
          <w:szCs w:val="28"/>
        </w:rPr>
        <w:t>PRIMERO</w:t>
      </w:r>
      <w:r w:rsidRPr="00E82318">
        <w:rPr>
          <w:rFonts w:ascii="Palatino Linotype" w:hAnsi="Palatino Linotype"/>
          <w:b/>
        </w:rPr>
        <w:t>. Competencia</w:t>
      </w:r>
      <w:r w:rsidRPr="00E82318">
        <w:rPr>
          <w:rFonts w:ascii="Palatino Linotype" w:hAnsi="Palatino Linotype"/>
        </w:rPr>
        <w:t>.</w:t>
      </w:r>
      <w:r w:rsidRPr="00E82318">
        <w:rPr>
          <w:rFonts w:ascii="Palatino Linotype" w:hAnsi="Palatino Linotype"/>
          <w:b/>
        </w:rPr>
        <w:t xml:space="preserve"> </w:t>
      </w:r>
    </w:p>
    <w:p w14:paraId="47A786CE" w14:textId="77777777" w:rsidR="00122A4C" w:rsidRPr="00E82318"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E82318">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0EB71C5" w14:textId="77777777" w:rsidR="00122A4C" w:rsidRPr="00E82318"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E82318">
        <w:rPr>
          <w:rFonts w:ascii="Palatino Linotype" w:hAnsi="Palatino Linotype" w:cs="Arial"/>
          <w:b/>
          <w:sz w:val="28"/>
          <w:szCs w:val="28"/>
        </w:rPr>
        <w:t>SEGUNDO</w:t>
      </w:r>
      <w:r w:rsidRPr="00E82318">
        <w:rPr>
          <w:rFonts w:ascii="Palatino Linotype" w:hAnsi="Palatino Linotype" w:cs="Arial"/>
          <w:b/>
        </w:rPr>
        <w:t>. Interés.</w:t>
      </w:r>
      <w:r w:rsidRPr="00E82318">
        <w:rPr>
          <w:rFonts w:ascii="Palatino Linotype" w:hAnsi="Palatino Linotype" w:cs="Arial"/>
        </w:rPr>
        <w:t xml:space="preserve"> </w:t>
      </w:r>
    </w:p>
    <w:p w14:paraId="63783961" w14:textId="77777777" w:rsidR="00122A4C" w:rsidRPr="00E82318"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E82318">
        <w:rPr>
          <w:rFonts w:ascii="Palatino Linotype" w:hAnsi="Palatino Linotype" w:cs="Arial"/>
        </w:rPr>
        <w:t xml:space="preserve">El </w:t>
      </w:r>
      <w:r w:rsidRPr="00E82318">
        <w:rPr>
          <w:rFonts w:ascii="Palatino Linotype" w:hAnsi="Palatino Linotype"/>
        </w:rPr>
        <w:t xml:space="preserve">Recurso de Revisión </w:t>
      </w:r>
      <w:r w:rsidRPr="00E82318">
        <w:rPr>
          <w:rFonts w:ascii="Palatino Linotype" w:hAnsi="Palatino Linotype" w:cs="Arial"/>
        </w:rPr>
        <w:t xml:space="preserve">fue </w:t>
      </w:r>
      <w:r w:rsidRPr="00E82318">
        <w:rPr>
          <w:rFonts w:ascii="Palatino Linotype" w:hAnsi="Palatino Linotype"/>
        </w:rPr>
        <w:t>interpuesto</w:t>
      </w:r>
      <w:r w:rsidRPr="00E82318">
        <w:rPr>
          <w:rFonts w:ascii="Palatino Linotype" w:hAnsi="Palatino Linotype" w:cs="Arial"/>
        </w:rPr>
        <w:t xml:space="preserve"> por parte legítima en atención a que fue </w:t>
      </w:r>
      <w:r w:rsidRPr="00E82318">
        <w:rPr>
          <w:rFonts w:ascii="Palatino Linotype" w:hAnsi="Palatino Linotype"/>
        </w:rPr>
        <w:t>presentado</w:t>
      </w:r>
      <w:r w:rsidRPr="00E82318">
        <w:rPr>
          <w:rFonts w:ascii="Palatino Linotype" w:hAnsi="Palatino Linotype" w:cs="Arial"/>
        </w:rPr>
        <w:t xml:space="preserve"> por </w:t>
      </w:r>
      <w:r w:rsidRPr="00E82318">
        <w:rPr>
          <w:rFonts w:ascii="Palatino Linotype" w:hAnsi="Palatino Linotype" w:cs="Arial"/>
          <w:b/>
        </w:rPr>
        <w:t>EL RECURRENTE</w:t>
      </w:r>
      <w:r w:rsidRPr="00E82318">
        <w:rPr>
          <w:rFonts w:ascii="Palatino Linotype" w:hAnsi="Palatino Linotype" w:cs="Arial"/>
          <w:snapToGrid w:val="0"/>
        </w:rPr>
        <w:t xml:space="preserve">, </w:t>
      </w:r>
      <w:r w:rsidRPr="00E82318">
        <w:rPr>
          <w:rFonts w:ascii="Palatino Linotype" w:hAnsi="Palatino Linotype" w:cs="Arial"/>
        </w:rPr>
        <w:t>quien</w:t>
      </w:r>
      <w:r w:rsidRPr="00E82318">
        <w:rPr>
          <w:rFonts w:ascii="Palatino Linotype" w:hAnsi="Palatino Linotype" w:cs="Arial"/>
          <w:snapToGrid w:val="0"/>
        </w:rPr>
        <w:t xml:space="preserve"> a través del usuario y contraseña que el mismo creo para poder acceder al Sistema </w:t>
      </w:r>
      <w:r w:rsidRPr="00E82318">
        <w:rPr>
          <w:rFonts w:ascii="Palatino Linotype" w:hAnsi="Palatino Linotype" w:cs="Arial"/>
          <w:b/>
          <w:snapToGrid w:val="0"/>
        </w:rPr>
        <w:t>SAIMEX</w:t>
      </w:r>
      <w:r w:rsidRPr="00E82318">
        <w:rPr>
          <w:rFonts w:ascii="Palatino Linotype" w:hAnsi="Palatino Linotype" w:cs="Arial"/>
          <w:snapToGrid w:val="0"/>
        </w:rPr>
        <w:t xml:space="preserve">, es quien </w:t>
      </w:r>
      <w:r w:rsidRPr="00E82318">
        <w:rPr>
          <w:rFonts w:ascii="Palatino Linotype" w:hAnsi="Palatino Linotype"/>
        </w:rPr>
        <w:t>formuló</w:t>
      </w:r>
      <w:r w:rsidRPr="00E82318">
        <w:rPr>
          <w:rFonts w:ascii="Palatino Linotype" w:hAnsi="Palatino Linotype" w:cs="Arial"/>
          <w:snapToGrid w:val="0"/>
        </w:rPr>
        <w:t xml:space="preserve"> la </w:t>
      </w:r>
      <w:r w:rsidRPr="00E82318">
        <w:rPr>
          <w:rFonts w:ascii="Palatino Linotype" w:hAnsi="Palatino Linotype" w:cs="Arial"/>
        </w:rPr>
        <w:t>solicitud</w:t>
      </w:r>
      <w:r w:rsidRPr="00E82318">
        <w:rPr>
          <w:rFonts w:ascii="Palatino Linotype" w:hAnsi="Palatino Linotype" w:cs="Arial"/>
          <w:snapToGrid w:val="0"/>
        </w:rPr>
        <w:t xml:space="preserve"> de información pública.</w:t>
      </w:r>
    </w:p>
    <w:p w14:paraId="163E1B87" w14:textId="77777777" w:rsidR="00122A4C" w:rsidRPr="00E82318"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E82318">
        <w:rPr>
          <w:rFonts w:ascii="Palatino Linotype" w:hAnsi="Palatino Linotype" w:cs="Arial"/>
          <w:b/>
          <w:sz w:val="28"/>
          <w:szCs w:val="28"/>
        </w:rPr>
        <w:t>TERCERO</w:t>
      </w:r>
      <w:r w:rsidRPr="00E82318">
        <w:rPr>
          <w:rFonts w:ascii="Palatino Linotype" w:hAnsi="Palatino Linotype" w:cs="Arial"/>
          <w:b/>
        </w:rPr>
        <w:t xml:space="preserve">. Oportunidad. </w:t>
      </w:r>
    </w:p>
    <w:p w14:paraId="67B2CE73" w14:textId="77777777" w:rsidR="00122A4C" w:rsidRPr="00E82318"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E82318">
        <w:rPr>
          <w:rFonts w:ascii="Palatino Linotype" w:hAnsi="Palatino Linotype" w:cs="Arial"/>
        </w:rPr>
        <w:t xml:space="preserve">El Recurso de Revisión fue interpuesto dentro del plazo de quince días hábiles, </w:t>
      </w:r>
      <w:r w:rsidRPr="00E82318">
        <w:rPr>
          <w:rFonts w:ascii="Palatino Linotype" w:hAnsi="Palatino Linotype" w:cs="Arial"/>
        </w:rPr>
        <w:lastRenderedPageBreak/>
        <w:t xml:space="preserve">contados a partir del día siguiente al en que </w:t>
      </w:r>
      <w:r w:rsidRPr="00E82318">
        <w:rPr>
          <w:rFonts w:ascii="Palatino Linotype" w:hAnsi="Palatino Linotype" w:cs="Arial"/>
          <w:b/>
        </w:rPr>
        <w:t xml:space="preserve">EL RECURRENTE </w:t>
      </w:r>
      <w:r w:rsidRPr="00E8231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51A70BC3" w14:textId="77777777" w:rsidR="00122A4C" w:rsidRPr="00E82318" w:rsidRDefault="00122A4C" w:rsidP="00122A4C">
      <w:pPr>
        <w:ind w:left="720" w:right="709"/>
        <w:contextualSpacing/>
        <w:jc w:val="both"/>
        <w:rPr>
          <w:rFonts w:ascii="Palatino Linotype" w:hAnsi="Palatino Linotype" w:cs="Arial"/>
          <w:i/>
          <w:sz w:val="22"/>
        </w:rPr>
      </w:pPr>
      <w:r w:rsidRPr="00E82318">
        <w:rPr>
          <w:rFonts w:ascii="Palatino Linotype" w:hAnsi="Palatino Linotype" w:cs="Arial"/>
          <w:i/>
          <w:sz w:val="22"/>
        </w:rPr>
        <w:t>“</w:t>
      </w:r>
      <w:r w:rsidRPr="00E82318">
        <w:rPr>
          <w:rFonts w:ascii="Palatino Linotype" w:hAnsi="Palatino Linotype" w:cs="Arial"/>
          <w:b/>
          <w:i/>
          <w:sz w:val="22"/>
        </w:rPr>
        <w:t>Artículo 178.</w:t>
      </w:r>
      <w:r w:rsidRPr="00E8231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07B0698" w14:textId="77777777" w:rsidR="00122A4C" w:rsidRPr="00E82318" w:rsidRDefault="00122A4C" w:rsidP="00122A4C">
      <w:pPr>
        <w:ind w:left="720" w:right="709"/>
        <w:contextualSpacing/>
        <w:jc w:val="both"/>
        <w:rPr>
          <w:rFonts w:ascii="Palatino Linotype" w:hAnsi="Palatino Linotype" w:cs="Arial"/>
          <w:i/>
          <w:sz w:val="22"/>
        </w:rPr>
      </w:pPr>
    </w:p>
    <w:p w14:paraId="5AB8A506" w14:textId="77777777" w:rsidR="00122A4C" w:rsidRPr="00E82318" w:rsidRDefault="00122A4C" w:rsidP="00122A4C">
      <w:pPr>
        <w:ind w:left="720" w:right="709"/>
        <w:contextualSpacing/>
        <w:jc w:val="both"/>
        <w:rPr>
          <w:rFonts w:ascii="Palatino Linotype" w:hAnsi="Palatino Linotype" w:cs="Arial"/>
          <w:i/>
          <w:sz w:val="22"/>
        </w:rPr>
      </w:pPr>
      <w:r w:rsidRPr="00E8231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89FACAB" w14:textId="77777777" w:rsidR="00122A4C" w:rsidRPr="00E82318" w:rsidRDefault="00122A4C" w:rsidP="00122A4C">
      <w:pPr>
        <w:ind w:left="720" w:right="709"/>
        <w:contextualSpacing/>
        <w:jc w:val="both"/>
        <w:rPr>
          <w:rFonts w:ascii="Palatino Linotype" w:hAnsi="Palatino Linotype" w:cs="Arial"/>
          <w:i/>
          <w:sz w:val="22"/>
        </w:rPr>
      </w:pPr>
    </w:p>
    <w:p w14:paraId="20B025FE" w14:textId="77777777" w:rsidR="00122A4C" w:rsidRPr="00E82318" w:rsidRDefault="00122A4C" w:rsidP="00122A4C">
      <w:pPr>
        <w:ind w:left="720" w:right="709"/>
        <w:jc w:val="both"/>
        <w:rPr>
          <w:rFonts w:ascii="Palatino Linotype" w:hAnsi="Palatino Linotype" w:cs="Arial"/>
          <w:i/>
          <w:sz w:val="22"/>
        </w:rPr>
      </w:pPr>
      <w:r w:rsidRPr="00E82318">
        <w:rPr>
          <w:rFonts w:ascii="Palatino Linotype" w:hAnsi="Palatino Linotype" w:cs="Arial"/>
          <w:i/>
          <w:sz w:val="22"/>
        </w:rPr>
        <w:t xml:space="preserve">En el caso de que se interponga ante la Unidad de Transparencia, ésta deberá remitir el Recurso de Revisión al Instituto a más tardar al día </w:t>
      </w:r>
      <w:r w:rsidRPr="00E82318">
        <w:rPr>
          <w:rFonts w:ascii="Palatino Linotype" w:hAnsi="Palatino Linotype" w:cs="Arial"/>
          <w:i/>
          <w:sz w:val="22"/>
          <w:lang w:eastAsia="es-MX"/>
        </w:rPr>
        <w:t>siguiente</w:t>
      </w:r>
      <w:r w:rsidRPr="00E82318">
        <w:rPr>
          <w:rFonts w:ascii="Palatino Linotype" w:hAnsi="Palatino Linotype" w:cs="Arial"/>
          <w:i/>
          <w:sz w:val="22"/>
        </w:rPr>
        <w:t xml:space="preserve"> de haberlo recibido.” (Sic)</w:t>
      </w:r>
    </w:p>
    <w:p w14:paraId="20AE3D25" w14:textId="77777777" w:rsidR="00122A4C" w:rsidRPr="00E82318" w:rsidRDefault="00122A4C" w:rsidP="00122A4C">
      <w:pPr>
        <w:spacing w:before="240" w:after="100" w:afterAutospacing="1" w:line="360" w:lineRule="auto"/>
        <w:jc w:val="both"/>
        <w:rPr>
          <w:rFonts w:ascii="Palatino Linotype" w:hAnsi="Palatino Linotype" w:cs="Arial"/>
        </w:rPr>
      </w:pPr>
      <w:r w:rsidRPr="00E82318">
        <w:rPr>
          <w:rFonts w:ascii="Palatino Linotype" w:hAnsi="Palatino Linotype" w:cs="Arial"/>
        </w:rPr>
        <w:t xml:space="preserve">En esa tesitura, atendiendo a que </w:t>
      </w:r>
      <w:r w:rsidRPr="00E82318">
        <w:rPr>
          <w:rFonts w:ascii="Palatino Linotype" w:hAnsi="Palatino Linotype" w:cs="Arial"/>
          <w:b/>
        </w:rPr>
        <w:t>EL SUJETO OBLIGADO</w:t>
      </w:r>
      <w:r w:rsidRPr="00E82318">
        <w:rPr>
          <w:rFonts w:ascii="Palatino Linotype" w:hAnsi="Palatino Linotype" w:cs="Arial"/>
        </w:rPr>
        <w:t xml:space="preserve"> notificó la respuesta a la solicitud de acceso a la Información Pública el día</w:t>
      </w:r>
      <w:r w:rsidRPr="00E82318">
        <w:rPr>
          <w:rFonts w:ascii="Palatino Linotype" w:hAnsi="Palatino Linotype" w:cs="Arial"/>
          <w:b/>
        </w:rPr>
        <w:t xml:space="preserve"> </w:t>
      </w:r>
      <w:r w:rsidR="004D1403" w:rsidRPr="00E82318">
        <w:rPr>
          <w:rFonts w:ascii="Palatino Linotype" w:hAnsi="Palatino Linotype" w:cs="Arial"/>
          <w:b/>
        </w:rPr>
        <w:t xml:space="preserve">doce de marzo </w:t>
      </w:r>
      <w:r w:rsidRPr="00E82318">
        <w:rPr>
          <w:rFonts w:ascii="Palatino Linotype" w:hAnsi="Palatino Linotype" w:cs="Arial"/>
          <w:b/>
        </w:rPr>
        <w:t xml:space="preserve">de dos mil veintidós, </w:t>
      </w:r>
      <w:r w:rsidRPr="00E82318">
        <w:rPr>
          <w:rFonts w:ascii="Palatino Linotype" w:hAnsi="Palatino Linotype" w:cs="Arial"/>
        </w:rPr>
        <w:t xml:space="preserve">considerado inhábil por tratarse de un día </w:t>
      </w:r>
      <w:r w:rsidR="004D1403" w:rsidRPr="00E82318">
        <w:rPr>
          <w:rFonts w:ascii="Palatino Linotype" w:hAnsi="Palatino Linotype" w:cs="Arial"/>
        </w:rPr>
        <w:t xml:space="preserve">sábado </w:t>
      </w:r>
      <w:r w:rsidRPr="00E82318">
        <w:rPr>
          <w:rFonts w:ascii="Palatino Linotype" w:hAnsi="Palatino Linotype" w:cs="Arial"/>
        </w:rPr>
        <w:t xml:space="preserve">de conformidad con el </w:t>
      </w:r>
      <w:r w:rsidRPr="00E82318">
        <w:rPr>
          <w:rFonts w:ascii="Palatino Linotype" w:hAnsi="Palatino Linotype"/>
        </w:rPr>
        <w:t xml:space="preserve">Calendario Oficial en materia de Transparencia aprobado por el Pleno en fecha quince de diciembre de dos mil veintiuno, es que se tuvo por presentada el primer día hábil siguiente es decir el día </w:t>
      </w:r>
      <w:r w:rsidR="0080672D" w:rsidRPr="00E82318">
        <w:rPr>
          <w:rFonts w:ascii="Palatino Linotype" w:hAnsi="Palatino Linotype"/>
          <w:b/>
        </w:rPr>
        <w:t xml:space="preserve">catorce de marzo </w:t>
      </w:r>
      <w:r w:rsidRPr="00E82318">
        <w:rPr>
          <w:rFonts w:ascii="Palatino Linotype" w:hAnsi="Palatino Linotype"/>
          <w:b/>
        </w:rPr>
        <w:t xml:space="preserve">del presente año, </w:t>
      </w:r>
      <w:r w:rsidRPr="00E82318">
        <w:rPr>
          <w:rFonts w:ascii="Palatino Linotype" w:hAnsi="Palatino Linotype" w:cs="Arial"/>
        </w:rPr>
        <w:t>así, el plazo de quince días hábiles que el artículo 178 de la Ley de la materia otorga al hoy</w:t>
      </w:r>
      <w:r w:rsidRPr="00E82318">
        <w:rPr>
          <w:rFonts w:ascii="Palatino Linotype" w:hAnsi="Palatino Linotype" w:cs="Arial"/>
          <w:b/>
        </w:rPr>
        <w:t xml:space="preserve"> RECURRENTE</w:t>
      </w:r>
      <w:r w:rsidRPr="00E82318">
        <w:rPr>
          <w:rFonts w:ascii="Palatino Linotype" w:hAnsi="Palatino Linotype" w:cs="Arial"/>
        </w:rPr>
        <w:t xml:space="preserve"> para presentar el respectivo Recurso de Revisión, transcurrió del </w:t>
      </w:r>
      <w:r w:rsidR="0080672D" w:rsidRPr="00E82318">
        <w:rPr>
          <w:rFonts w:ascii="Palatino Linotype" w:hAnsi="Palatino Linotype" w:cs="Arial"/>
          <w:b/>
        </w:rPr>
        <w:t xml:space="preserve">quince de marzo al cinco de abril </w:t>
      </w:r>
      <w:r w:rsidRPr="00E82318">
        <w:rPr>
          <w:rFonts w:ascii="Palatino Linotype" w:hAnsi="Palatino Linotype" w:cs="Arial"/>
          <w:b/>
        </w:rPr>
        <w:t xml:space="preserve">de dos mil veintidós, </w:t>
      </w:r>
      <w:r w:rsidRPr="00E82318">
        <w:rPr>
          <w:rFonts w:ascii="Palatino Linotype" w:hAnsi="Palatino Linotype" w:cs="Arial"/>
        </w:rPr>
        <w:t xml:space="preserve">sin contemplar en el cómputo los días </w:t>
      </w:r>
      <w:r w:rsidR="0080672D" w:rsidRPr="00E82318">
        <w:rPr>
          <w:rFonts w:ascii="Palatino Linotype" w:hAnsi="Palatino Linotype" w:cs="Arial"/>
        </w:rPr>
        <w:t xml:space="preserve">doce, trece, diecinueve, veinte, veintiséis, veintisiete de marzo, dos y tres de abril del presente año, </w:t>
      </w:r>
      <w:r w:rsidRPr="00E82318">
        <w:rPr>
          <w:rFonts w:ascii="Palatino Linotype" w:hAnsi="Palatino Linotype" w:cs="Arial"/>
        </w:rPr>
        <w:t xml:space="preserve">por corresponder a sábados y domingos, </w:t>
      </w:r>
      <w:r w:rsidRPr="00E82318">
        <w:rPr>
          <w:rFonts w:ascii="Palatino Linotype" w:hAnsi="Palatino Linotype" w:cs="Arial"/>
        </w:rPr>
        <w:lastRenderedPageBreak/>
        <w:t xml:space="preserve">considerados como días inhábiles, en términos del artículo 3, fracción X de la </w:t>
      </w:r>
      <w:r w:rsidRPr="00E82318">
        <w:rPr>
          <w:rFonts w:ascii="Palatino Linotype" w:hAnsi="Palatino Linotype"/>
        </w:rPr>
        <w:t>Ley de Transparencia y Acceso a la Información Pública del Estado de</w:t>
      </w:r>
      <w:r w:rsidR="0080672D" w:rsidRPr="00E82318">
        <w:rPr>
          <w:rFonts w:ascii="Palatino Linotype" w:hAnsi="Palatino Linotype"/>
        </w:rPr>
        <w:t xml:space="preserve"> México y Municipios; así como el día veintiuno de marzo de dos mil veintidós por corresponder a un día inhábil en términos del Calendario Oficial en materia de Transparencia aprobado por el Pleno en fecha quince de diciembre de dos mil veintiuno,</w:t>
      </w:r>
    </w:p>
    <w:p w14:paraId="576C6CF0" w14:textId="77777777" w:rsidR="00122A4C" w:rsidRPr="00E82318" w:rsidRDefault="00122A4C" w:rsidP="00122A4C">
      <w:pPr>
        <w:spacing w:before="240" w:after="100" w:afterAutospacing="1" w:line="360" w:lineRule="auto"/>
        <w:jc w:val="both"/>
        <w:rPr>
          <w:rFonts w:ascii="Palatino Linotype" w:hAnsi="Palatino Linotype" w:cs="Arial"/>
        </w:rPr>
      </w:pPr>
      <w:r w:rsidRPr="00E82318">
        <w:rPr>
          <w:rFonts w:ascii="Palatino Linotype" w:hAnsi="Palatino Linotype" w:cs="Arial"/>
        </w:rPr>
        <w:t>Por tanto, si el Recurso de Revisión que nos ocupa, se interpuso el</w:t>
      </w:r>
      <w:r w:rsidR="0080672D" w:rsidRPr="00E82318">
        <w:rPr>
          <w:rFonts w:ascii="Palatino Linotype" w:hAnsi="Palatino Linotype" w:cs="Arial"/>
          <w:b/>
        </w:rPr>
        <w:t xml:space="preserve"> catorce de marzo d</w:t>
      </w:r>
      <w:r w:rsidRPr="00E82318">
        <w:rPr>
          <w:rFonts w:ascii="Palatino Linotype" w:hAnsi="Palatino Linotype" w:cs="Arial"/>
          <w:b/>
        </w:rPr>
        <w:t xml:space="preserve">e dos mil veintidós, </w:t>
      </w:r>
      <w:r w:rsidRPr="00E82318">
        <w:rPr>
          <w:rFonts w:ascii="Palatino Linotype" w:hAnsi="Palatino Linotype" w:cs="Arial"/>
        </w:rPr>
        <w:t>éste se encuentra dentro de los márgenes temporales previstos en el precepto legal citado en el párrafo anterior y, por tanto, su interposición se considera oportuna.</w:t>
      </w:r>
    </w:p>
    <w:p w14:paraId="759C0B60" w14:textId="77777777" w:rsidR="00122A4C" w:rsidRPr="00E82318" w:rsidRDefault="00122A4C" w:rsidP="00122A4C">
      <w:pPr>
        <w:autoSpaceDE w:val="0"/>
        <w:autoSpaceDN w:val="0"/>
        <w:adjustRightInd w:val="0"/>
        <w:spacing w:line="360" w:lineRule="auto"/>
        <w:ind w:right="49"/>
        <w:jc w:val="both"/>
        <w:rPr>
          <w:rFonts w:ascii="Palatino Linotype" w:hAnsi="Palatino Linotype" w:cs="Arial"/>
        </w:rPr>
      </w:pPr>
      <w:r w:rsidRPr="00E82318">
        <w:rPr>
          <w:rFonts w:ascii="Palatino Linotype" w:hAnsi="Palatino Linotype" w:cs="Arial"/>
          <w:b/>
          <w:sz w:val="28"/>
          <w:szCs w:val="28"/>
        </w:rPr>
        <w:t>CUARTO</w:t>
      </w:r>
      <w:r w:rsidRPr="00E82318">
        <w:rPr>
          <w:rFonts w:ascii="Palatino Linotype" w:hAnsi="Palatino Linotype" w:cs="Arial"/>
        </w:rPr>
        <w:t xml:space="preserve">. </w:t>
      </w:r>
      <w:r w:rsidRPr="00E82318">
        <w:rPr>
          <w:rFonts w:ascii="Palatino Linotype" w:hAnsi="Palatino Linotype" w:cs="Arial"/>
          <w:b/>
        </w:rPr>
        <w:t>Procedibilidad</w:t>
      </w:r>
      <w:r w:rsidRPr="00E82318">
        <w:rPr>
          <w:rFonts w:ascii="Palatino Linotype" w:hAnsi="Palatino Linotype" w:cs="Arial"/>
        </w:rPr>
        <w:t xml:space="preserve">. </w:t>
      </w:r>
    </w:p>
    <w:p w14:paraId="7E6D5A0E" w14:textId="77777777" w:rsidR="00122A4C" w:rsidRPr="00E82318" w:rsidRDefault="00122A4C" w:rsidP="00122A4C">
      <w:pPr>
        <w:autoSpaceDE w:val="0"/>
        <w:autoSpaceDN w:val="0"/>
        <w:adjustRightInd w:val="0"/>
        <w:spacing w:before="100" w:beforeAutospacing="1" w:after="100" w:afterAutospacing="1" w:line="360" w:lineRule="auto"/>
        <w:ind w:right="51"/>
        <w:jc w:val="both"/>
        <w:rPr>
          <w:rFonts w:ascii="Palatino Linotype" w:hAnsi="Palatino Linotype" w:cs="Arial"/>
          <w:lang w:val="es-ES" w:eastAsia="es-MX"/>
        </w:rPr>
      </w:pPr>
      <w:r w:rsidRPr="00E82318">
        <w:rPr>
          <w:rFonts w:ascii="Palatino Linotype" w:hAnsi="Palatino Linotype" w:cs="Arial"/>
          <w:lang w:val="es-ES"/>
        </w:rPr>
        <w:t xml:space="preserve">Esté Órgano Garante considera importante precisar que conforme al artículo 180, fracción II, último párrafo de la </w:t>
      </w:r>
      <w:r w:rsidRPr="00E82318">
        <w:rPr>
          <w:rFonts w:ascii="Palatino Linotype" w:hAnsi="Palatino Linotype" w:cs="Arial"/>
          <w:lang w:val="es-ES" w:eastAsia="es-MX"/>
        </w:rPr>
        <w:t xml:space="preserve">Ley de Transparencia y Acceso a la </w:t>
      </w:r>
      <w:r w:rsidRPr="00E82318">
        <w:rPr>
          <w:rFonts w:ascii="Palatino Linotype" w:hAnsi="Palatino Linotype" w:cs="Arial"/>
          <w:lang w:val="es-ES"/>
        </w:rPr>
        <w:t>Información Pública</w:t>
      </w:r>
      <w:r w:rsidRPr="00E82318">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4424D8C7" w14:textId="77777777" w:rsidR="00122A4C" w:rsidRPr="00E82318" w:rsidRDefault="00122A4C" w:rsidP="00122A4C">
      <w:pPr>
        <w:tabs>
          <w:tab w:val="left" w:pos="851"/>
        </w:tabs>
        <w:ind w:left="851" w:right="901"/>
        <w:jc w:val="both"/>
        <w:rPr>
          <w:rFonts w:ascii="Palatino Linotype" w:hAnsi="Palatino Linotype"/>
          <w:b/>
          <w:i/>
          <w:sz w:val="22"/>
          <w:szCs w:val="22"/>
          <w:lang w:val="es-ES"/>
        </w:rPr>
      </w:pPr>
      <w:r w:rsidRPr="00E82318">
        <w:rPr>
          <w:rFonts w:ascii="Palatino Linotype" w:hAnsi="Palatino Linotype"/>
          <w:b/>
          <w:i/>
          <w:sz w:val="22"/>
          <w:szCs w:val="22"/>
          <w:lang w:val="es-ES"/>
        </w:rPr>
        <w:t xml:space="preserve">“Artículo 180. </w:t>
      </w:r>
      <w:r w:rsidRPr="00E82318">
        <w:rPr>
          <w:rFonts w:ascii="Palatino Linotype" w:hAnsi="Palatino Linotype"/>
          <w:i/>
          <w:sz w:val="22"/>
          <w:szCs w:val="22"/>
          <w:lang w:val="es-ES"/>
        </w:rPr>
        <w:t xml:space="preserve">El </w:t>
      </w:r>
      <w:r w:rsidRPr="00E82318">
        <w:rPr>
          <w:rFonts w:ascii="Palatino Linotype" w:hAnsi="Palatino Linotype" w:cs="Arial"/>
          <w:i/>
          <w:sz w:val="22"/>
          <w:szCs w:val="22"/>
          <w:lang w:val="es-ES"/>
        </w:rPr>
        <w:t>Recurso Revisión</w:t>
      </w:r>
      <w:r w:rsidRPr="00E82318">
        <w:rPr>
          <w:rFonts w:ascii="Palatino Linotype" w:hAnsi="Palatino Linotype"/>
          <w:i/>
          <w:sz w:val="22"/>
          <w:szCs w:val="22"/>
          <w:lang w:val="es-ES"/>
        </w:rPr>
        <w:t xml:space="preserve"> contendrá:</w:t>
      </w:r>
      <w:r w:rsidRPr="00E82318">
        <w:rPr>
          <w:rFonts w:ascii="Palatino Linotype" w:hAnsi="Palatino Linotype"/>
          <w:b/>
          <w:i/>
          <w:sz w:val="22"/>
          <w:szCs w:val="22"/>
          <w:lang w:val="es-ES"/>
        </w:rPr>
        <w:t xml:space="preserve"> </w:t>
      </w:r>
    </w:p>
    <w:p w14:paraId="549D105A" w14:textId="77777777" w:rsidR="00122A4C" w:rsidRPr="00E82318" w:rsidRDefault="00122A4C" w:rsidP="00122A4C">
      <w:pPr>
        <w:tabs>
          <w:tab w:val="left" w:pos="851"/>
        </w:tabs>
        <w:ind w:left="851" w:right="901"/>
        <w:jc w:val="both"/>
        <w:rPr>
          <w:rFonts w:ascii="Palatino Linotype" w:hAnsi="Palatino Linotype"/>
          <w:b/>
          <w:i/>
          <w:sz w:val="22"/>
          <w:szCs w:val="22"/>
          <w:lang w:val="es-ES"/>
        </w:rPr>
      </w:pPr>
      <w:r w:rsidRPr="00E82318">
        <w:rPr>
          <w:rFonts w:ascii="Palatino Linotype" w:hAnsi="Palatino Linotype"/>
          <w:b/>
          <w:i/>
          <w:sz w:val="22"/>
          <w:szCs w:val="22"/>
          <w:lang w:val="es-ES"/>
        </w:rPr>
        <w:t>…</w:t>
      </w:r>
    </w:p>
    <w:p w14:paraId="2889202B" w14:textId="77777777" w:rsidR="00122A4C" w:rsidRPr="00E82318" w:rsidRDefault="00122A4C" w:rsidP="00122A4C">
      <w:pPr>
        <w:tabs>
          <w:tab w:val="left" w:pos="851"/>
        </w:tabs>
        <w:ind w:left="851" w:right="901"/>
        <w:jc w:val="both"/>
        <w:rPr>
          <w:rFonts w:ascii="Palatino Linotype" w:hAnsi="Palatino Linotype"/>
          <w:i/>
          <w:sz w:val="22"/>
          <w:szCs w:val="22"/>
          <w:lang w:val="es-ES"/>
        </w:rPr>
      </w:pPr>
      <w:r w:rsidRPr="00E82318">
        <w:rPr>
          <w:rFonts w:ascii="Palatino Linotype" w:hAnsi="Palatino Linotype"/>
          <w:b/>
          <w:i/>
          <w:sz w:val="22"/>
          <w:szCs w:val="22"/>
          <w:lang w:val="es-ES"/>
        </w:rPr>
        <w:t xml:space="preserve">II. El nombre del solicitante </w:t>
      </w:r>
      <w:r w:rsidRPr="00E82318">
        <w:rPr>
          <w:rFonts w:ascii="Palatino Linotype" w:hAnsi="Palatino Linotype" w:cs="Arial"/>
          <w:b/>
          <w:i/>
          <w:color w:val="222222"/>
          <w:sz w:val="22"/>
          <w:szCs w:val="22"/>
          <w:lang w:val="es-ES" w:eastAsia="es-MX"/>
        </w:rPr>
        <w:t>que</w:t>
      </w:r>
      <w:r w:rsidRPr="00E82318">
        <w:rPr>
          <w:rFonts w:ascii="Palatino Linotype" w:hAnsi="Palatino Linotype"/>
          <w:b/>
          <w:i/>
          <w:sz w:val="22"/>
          <w:szCs w:val="22"/>
          <w:lang w:val="es-ES"/>
        </w:rPr>
        <w:t xml:space="preserve"> recurre </w:t>
      </w:r>
      <w:r w:rsidRPr="00E82318">
        <w:rPr>
          <w:rFonts w:ascii="Palatino Linotype" w:hAnsi="Palatino Linotype"/>
          <w:i/>
          <w:sz w:val="22"/>
          <w:szCs w:val="22"/>
          <w:lang w:val="es-ES"/>
        </w:rPr>
        <w:t>o de su representante y, en su caso, …</w:t>
      </w:r>
    </w:p>
    <w:p w14:paraId="2FA3D26F" w14:textId="77777777" w:rsidR="00122A4C" w:rsidRPr="00E82318" w:rsidRDefault="00122A4C" w:rsidP="00122A4C">
      <w:pPr>
        <w:tabs>
          <w:tab w:val="left" w:pos="851"/>
        </w:tabs>
        <w:ind w:left="851" w:right="901"/>
        <w:jc w:val="both"/>
        <w:rPr>
          <w:rFonts w:ascii="Palatino Linotype" w:hAnsi="Palatino Linotype"/>
          <w:b/>
          <w:i/>
          <w:sz w:val="22"/>
          <w:szCs w:val="22"/>
          <w:lang w:val="es-ES"/>
        </w:rPr>
      </w:pPr>
      <w:r w:rsidRPr="00E82318">
        <w:rPr>
          <w:rFonts w:ascii="Palatino Linotype" w:hAnsi="Palatino Linotype"/>
          <w:b/>
          <w:i/>
          <w:sz w:val="22"/>
          <w:szCs w:val="22"/>
          <w:lang w:val="es-ES"/>
        </w:rPr>
        <w:t xml:space="preserve">En caso de </w:t>
      </w:r>
      <w:r w:rsidRPr="00E82318">
        <w:rPr>
          <w:rFonts w:ascii="Palatino Linotype" w:hAnsi="Palatino Linotype" w:cs="Arial"/>
          <w:b/>
          <w:i/>
          <w:color w:val="222222"/>
          <w:sz w:val="22"/>
          <w:szCs w:val="22"/>
          <w:lang w:val="es-ES" w:eastAsia="es-MX"/>
        </w:rPr>
        <w:t>que</w:t>
      </w:r>
      <w:r w:rsidRPr="00E8231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82318">
        <w:rPr>
          <w:rFonts w:ascii="Palatino Linotype" w:hAnsi="Palatino Linotype"/>
          <w:i/>
          <w:sz w:val="22"/>
          <w:szCs w:val="22"/>
          <w:lang w:val="es-ES"/>
        </w:rPr>
        <w:t>, IV, VII y VIII.</w:t>
      </w:r>
      <w:r w:rsidRPr="00E82318">
        <w:rPr>
          <w:rFonts w:ascii="Palatino Linotype" w:hAnsi="Palatino Linotype"/>
          <w:b/>
          <w:i/>
          <w:sz w:val="22"/>
          <w:szCs w:val="22"/>
          <w:lang w:val="es-ES"/>
        </w:rPr>
        <w:t>”</w:t>
      </w:r>
    </w:p>
    <w:p w14:paraId="3ACCCABC" w14:textId="77777777" w:rsidR="00122A4C" w:rsidRPr="00E82318" w:rsidRDefault="00122A4C" w:rsidP="00122A4C">
      <w:pPr>
        <w:tabs>
          <w:tab w:val="left" w:pos="851"/>
        </w:tabs>
        <w:ind w:left="851" w:right="901"/>
        <w:jc w:val="both"/>
        <w:rPr>
          <w:rFonts w:ascii="Palatino Linotype" w:hAnsi="Palatino Linotype"/>
          <w:i/>
          <w:sz w:val="22"/>
          <w:szCs w:val="22"/>
          <w:lang w:val="es-ES"/>
        </w:rPr>
      </w:pPr>
      <w:r w:rsidRPr="00E82318">
        <w:rPr>
          <w:rFonts w:ascii="Palatino Linotype" w:hAnsi="Palatino Linotype"/>
          <w:i/>
          <w:sz w:val="22"/>
          <w:szCs w:val="22"/>
          <w:lang w:val="es-ES"/>
        </w:rPr>
        <w:t>(Énfasis añadido)</w:t>
      </w:r>
    </w:p>
    <w:p w14:paraId="5D8A630A" w14:textId="77777777" w:rsidR="00122A4C" w:rsidRPr="00E82318" w:rsidRDefault="00122A4C" w:rsidP="00122A4C">
      <w:pPr>
        <w:spacing w:before="100" w:beforeAutospacing="1" w:after="100" w:afterAutospacing="1" w:line="360" w:lineRule="auto"/>
        <w:jc w:val="both"/>
        <w:rPr>
          <w:rFonts w:ascii="Palatino Linotype" w:hAnsi="Palatino Linotype"/>
          <w:lang w:val="es-ES"/>
        </w:rPr>
      </w:pPr>
      <w:r w:rsidRPr="00E82318">
        <w:rPr>
          <w:rFonts w:ascii="Palatino Linotype" w:hAnsi="Palatino Linotype"/>
          <w:lang w:val="es-ES"/>
        </w:rPr>
        <w:t xml:space="preserve">Con fundamento en el precepto legal antes citado, el Recurso Revisión materia del presente asunto, se interpuso de manera electrónica y, por ende, no es necesario que </w:t>
      </w:r>
      <w:r w:rsidRPr="00E82318">
        <w:rPr>
          <w:rFonts w:ascii="Palatino Linotype" w:hAnsi="Palatino Linotype"/>
          <w:lang w:val="es-ES"/>
        </w:rPr>
        <w:lastRenderedPageBreak/>
        <w:t>contenga determinados requisitos, entre ellos, el nombre del</w:t>
      </w:r>
      <w:r w:rsidRPr="00E82318">
        <w:rPr>
          <w:rFonts w:ascii="Palatino Linotype" w:hAnsi="Palatino Linotype" w:cs="Arial"/>
          <w:b/>
          <w:lang w:val="es-ES"/>
        </w:rPr>
        <w:t xml:space="preserve"> RECURRENTE;</w:t>
      </w:r>
      <w:r w:rsidRPr="00E82318">
        <w:rPr>
          <w:rFonts w:ascii="Palatino Linotype" w:hAnsi="Palatino Linotype"/>
          <w:lang w:val="es-ES"/>
        </w:rPr>
        <w:t xml:space="preserve"> en ese sentido en el presente caso, al haber sido presentado el Recurso Revisión vía </w:t>
      </w:r>
      <w:r w:rsidRPr="00E82318">
        <w:rPr>
          <w:rFonts w:ascii="Palatino Linotype" w:hAnsi="Palatino Linotype"/>
          <w:b/>
          <w:lang w:val="es-ES"/>
        </w:rPr>
        <w:t>SAIMEX</w:t>
      </w:r>
      <w:r w:rsidRPr="00E82318">
        <w:rPr>
          <w:rFonts w:ascii="Palatino Linotype" w:hAnsi="Palatino Linotype"/>
          <w:lang w:val="es-ES"/>
        </w:rPr>
        <w:t>, dicho requisito resulta innecesario.</w:t>
      </w:r>
    </w:p>
    <w:p w14:paraId="2106612F" w14:textId="77777777" w:rsidR="00122A4C" w:rsidRPr="00E82318" w:rsidRDefault="00122A4C" w:rsidP="00122A4C">
      <w:pPr>
        <w:spacing w:before="100" w:beforeAutospacing="1" w:after="100" w:afterAutospacing="1" w:line="360" w:lineRule="auto"/>
        <w:jc w:val="both"/>
        <w:rPr>
          <w:rFonts w:ascii="Palatino Linotype" w:hAnsi="Palatino Linotype" w:cs="Arial"/>
          <w:color w:val="000000"/>
          <w:lang w:val="es-ES"/>
        </w:rPr>
      </w:pPr>
      <w:r w:rsidRPr="00E82318">
        <w:rPr>
          <w:rFonts w:ascii="Palatino Linotype" w:hAnsi="Palatino Linotype"/>
          <w:lang w:val="es-ES"/>
        </w:rPr>
        <w:t xml:space="preserve">Lo anterior es así, pues el artículo 15 de </w:t>
      </w:r>
      <w:r w:rsidRPr="00E82318">
        <w:rPr>
          <w:rFonts w:ascii="Palatino Linotype" w:hAnsi="Palatino Linotype" w:cs="Arial"/>
          <w:lang w:val="es-ES" w:eastAsia="es-MX"/>
        </w:rPr>
        <w:t xml:space="preserve">Ley de Transparencia y Acceso a la </w:t>
      </w:r>
      <w:r w:rsidRPr="00E82318">
        <w:rPr>
          <w:rFonts w:ascii="Palatino Linotype" w:hAnsi="Palatino Linotype" w:cs="Arial"/>
          <w:lang w:val="es-ES"/>
        </w:rPr>
        <w:t>Información Pública</w:t>
      </w:r>
      <w:r w:rsidRPr="00E82318">
        <w:rPr>
          <w:rFonts w:ascii="Palatino Linotype" w:hAnsi="Palatino Linotype" w:cs="Arial"/>
          <w:lang w:val="es-ES" w:eastAsia="es-MX"/>
        </w:rPr>
        <w:t xml:space="preserve"> del Estado de México y Municipios </w:t>
      </w:r>
      <w:r w:rsidRPr="00E82318">
        <w:rPr>
          <w:rFonts w:ascii="Palatino Linotype" w:hAnsi="Palatino Linotype" w:cs="Arial"/>
          <w:iCs/>
          <w:lang w:val="es-ES"/>
        </w:rPr>
        <w:t xml:space="preserve">prevé que, </w:t>
      </w:r>
      <w:r w:rsidRPr="00E82318">
        <w:rPr>
          <w:rFonts w:ascii="Palatino Linotype" w:hAnsi="Palatino Linotype"/>
          <w:lang w:val="es-ES"/>
        </w:rPr>
        <w:t xml:space="preserve">toda persona tendrá acceso a la información </w:t>
      </w:r>
      <w:r w:rsidRPr="00E82318">
        <w:rPr>
          <w:rFonts w:ascii="Palatino Linotype" w:hAnsi="Palatino Linotype" w:cs="Arial"/>
          <w:color w:val="000000"/>
          <w:lang w:val="es-ES"/>
        </w:rPr>
        <w:t xml:space="preserve">sin necesidad de acreditar interés alguno o justificar su utilización, de lo que se infiere que para el </w:t>
      </w:r>
      <w:r w:rsidRPr="00E82318">
        <w:rPr>
          <w:rFonts w:ascii="Palatino Linotype" w:hAnsi="Palatino Linotype"/>
          <w:lang w:val="es-ES"/>
        </w:rPr>
        <w:t>ejercicio</w:t>
      </w:r>
      <w:r w:rsidRPr="00E82318">
        <w:rPr>
          <w:rFonts w:ascii="Palatino Linotype" w:hAnsi="Palatino Linotype" w:cs="Arial"/>
          <w:color w:val="000000"/>
          <w:lang w:val="es-ES"/>
        </w:rPr>
        <w:t xml:space="preserve"> del derecho de acceso a la Información Pública, </w:t>
      </w:r>
      <w:r w:rsidRPr="00E82318">
        <w:rPr>
          <w:rFonts w:ascii="Palatino Linotype" w:hAnsi="Palatino Linotype" w:cs="Arial"/>
          <w:b/>
          <w:color w:val="000000"/>
          <w:u w:val="single"/>
          <w:lang w:val="es-ES"/>
        </w:rPr>
        <w:t xml:space="preserve">el nombre no es un requisito </w:t>
      </w:r>
      <w:r w:rsidRPr="00E82318">
        <w:rPr>
          <w:rFonts w:ascii="Palatino Linotype" w:hAnsi="Palatino Linotype" w:cs="Arial"/>
          <w:b/>
          <w:i/>
          <w:color w:val="000000"/>
          <w:u w:val="single"/>
          <w:lang w:val="es-ES"/>
        </w:rPr>
        <w:t>sine qua non</w:t>
      </w:r>
      <w:r w:rsidRPr="00E82318">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CCB06CB" w14:textId="77777777" w:rsidR="00122A4C" w:rsidRPr="00E82318" w:rsidRDefault="00122A4C" w:rsidP="00122A4C">
      <w:pPr>
        <w:spacing w:before="100" w:beforeAutospacing="1" w:after="100" w:afterAutospacing="1" w:line="360" w:lineRule="auto"/>
        <w:jc w:val="both"/>
        <w:rPr>
          <w:rFonts w:ascii="Palatino Linotype" w:hAnsi="Palatino Linotype"/>
          <w:sz w:val="22"/>
          <w:szCs w:val="22"/>
          <w:lang w:val="es-ES"/>
        </w:rPr>
      </w:pPr>
      <w:r w:rsidRPr="00E8231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3D04E7E" w14:textId="77777777" w:rsidR="00122A4C" w:rsidRPr="00E82318" w:rsidRDefault="00122A4C" w:rsidP="00122A4C">
      <w:pPr>
        <w:spacing w:before="100" w:beforeAutospacing="1" w:after="100" w:afterAutospacing="1" w:line="360" w:lineRule="auto"/>
        <w:jc w:val="both"/>
        <w:rPr>
          <w:rFonts w:ascii="Palatino Linotype" w:hAnsi="Palatino Linotype"/>
          <w:lang w:val="es-ES"/>
        </w:rPr>
      </w:pPr>
      <w:r w:rsidRPr="00E82318">
        <w:rPr>
          <w:rFonts w:ascii="Palatino Linotype" w:hAnsi="Palatino Linotype"/>
          <w:lang w:val="es-ES"/>
        </w:rPr>
        <w:t xml:space="preserve">Asimismo, se estima que el requisito relativo al nombre del </w:t>
      </w:r>
      <w:r w:rsidRPr="00E82318">
        <w:rPr>
          <w:rFonts w:ascii="Palatino Linotype" w:hAnsi="Palatino Linotype" w:cs="Arial"/>
          <w:b/>
          <w:lang w:val="es-ES"/>
        </w:rPr>
        <w:t>RECURRENTE</w:t>
      </w:r>
      <w:r w:rsidRPr="00E82318">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w:t>
      </w:r>
      <w:r w:rsidRPr="00E82318">
        <w:rPr>
          <w:rFonts w:ascii="Palatino Linotype" w:hAnsi="Palatino Linotype"/>
          <w:lang w:val="es-ES"/>
        </w:rPr>
        <w:lastRenderedPageBreak/>
        <w:t xml:space="preserve">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E82318">
        <w:rPr>
          <w:rFonts w:ascii="Palatino Linotype" w:hAnsi="Palatino Linotype" w:cs="Arial"/>
          <w:b/>
          <w:lang w:val="es-ES"/>
        </w:rPr>
        <w:t>EL RECURRENTE</w:t>
      </w:r>
      <w:r w:rsidRPr="00E82318">
        <w:rPr>
          <w:rFonts w:ascii="Palatino Linotype" w:hAnsi="Palatino Linotype"/>
          <w:lang w:val="es-ES"/>
        </w:rPr>
        <w:t xml:space="preserve"> es la misma persona que realizó la solicitud de acceso a la Información Pública que ahora se impugna.</w:t>
      </w:r>
    </w:p>
    <w:p w14:paraId="4960332E" w14:textId="77777777" w:rsidR="00122A4C" w:rsidRPr="00E82318" w:rsidRDefault="00122A4C" w:rsidP="00122A4C">
      <w:pPr>
        <w:spacing w:before="100" w:beforeAutospacing="1" w:after="100" w:afterAutospacing="1" w:line="360" w:lineRule="auto"/>
        <w:jc w:val="both"/>
        <w:rPr>
          <w:rFonts w:ascii="Palatino Linotype" w:hAnsi="Palatino Linotype"/>
          <w:lang w:val="es-ES"/>
        </w:rPr>
      </w:pPr>
      <w:r w:rsidRPr="00E82318">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E82318">
        <w:rPr>
          <w:rFonts w:ascii="Palatino Linotype" w:hAnsi="Palatino Linotype"/>
          <w:color w:val="000000" w:themeColor="text1"/>
        </w:rPr>
        <w:t>Constitución Política de los Estados Unidos Mexicanos</w:t>
      </w:r>
      <w:r w:rsidRPr="00E8231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A984BC6" w14:textId="77777777" w:rsidR="00122A4C" w:rsidRPr="00E82318" w:rsidRDefault="00122A4C" w:rsidP="00122A4C">
      <w:pPr>
        <w:spacing w:before="240" w:after="100" w:afterAutospacing="1" w:line="360" w:lineRule="auto"/>
        <w:jc w:val="both"/>
        <w:rPr>
          <w:rFonts w:ascii="Palatino Linotype" w:hAnsi="Palatino Linotype" w:cs="Arial"/>
          <w:lang w:val="es-ES" w:eastAsia="es-MX"/>
        </w:rPr>
      </w:pPr>
      <w:r w:rsidRPr="00E82318">
        <w:rPr>
          <w:rFonts w:ascii="Palatino Linotype" w:hAnsi="Palatino Linotype" w:cs="Arial"/>
          <w:b/>
          <w:sz w:val="28"/>
          <w:szCs w:val="28"/>
        </w:rPr>
        <w:t xml:space="preserve">QUINTO. </w:t>
      </w:r>
      <w:r w:rsidRPr="00E82318">
        <w:rPr>
          <w:rFonts w:ascii="Palatino Linotype" w:hAnsi="Palatino Linotype" w:cs="Arial"/>
          <w:b/>
        </w:rPr>
        <w:t>Estudio y análisis del asunto.</w:t>
      </w:r>
      <w:r w:rsidRPr="00E82318">
        <w:rPr>
          <w:rFonts w:ascii="Palatino Linotype" w:hAnsi="Palatino Linotype" w:cs="Arial"/>
          <w:lang w:val="es-ES" w:eastAsia="es-MX"/>
        </w:rPr>
        <w:t xml:space="preserve"> </w:t>
      </w:r>
    </w:p>
    <w:p w14:paraId="0F9F992A" w14:textId="77777777" w:rsidR="00122A4C" w:rsidRPr="00E82318" w:rsidRDefault="00122A4C"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E82318">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E82318">
        <w:rPr>
          <w:rFonts w:ascii="Palatino Linotype" w:eastAsia="Calibri" w:hAnsi="Palatino Linotype" w:cs="Arial"/>
          <w:b/>
          <w:color w:val="000000" w:themeColor="text1"/>
        </w:rPr>
        <w:t>SAIMEX</w:t>
      </w:r>
      <w:r w:rsidRPr="00E82318">
        <w:rPr>
          <w:rFonts w:ascii="Palatino Linotype" w:eastAsia="Calibri" w:hAnsi="Palatino Linotype" w:cs="Arial"/>
          <w:color w:val="000000" w:themeColor="text1"/>
        </w:rPr>
        <w:t xml:space="preserve">, ello con la finalidad de que este Órgano Garante se encuentre en la posibilidad de dictar el fallo correspondiente y conforme a derecho, tomando en consideración los elementos aportados por las partes y respetando en todo momento el principio de máxima </w:t>
      </w:r>
      <w:r w:rsidRPr="00E82318">
        <w:rPr>
          <w:rFonts w:ascii="Palatino Linotype" w:eastAsia="Calibri" w:hAnsi="Palatino Linotype" w:cs="Arial"/>
          <w:color w:val="000000" w:themeColor="text1"/>
        </w:rPr>
        <w:lastRenderedPageBreak/>
        <w:t>publicidad consagrado en nuestra legislación mexicana.</w:t>
      </w:r>
    </w:p>
    <w:p w14:paraId="78C39681" w14:textId="77777777" w:rsidR="0080672D" w:rsidRPr="00E82318" w:rsidRDefault="00122A4C"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E82318">
        <w:rPr>
          <w:rFonts w:ascii="Palatino Linotype" w:eastAsia="Calibri" w:hAnsi="Palatino Linotype" w:cs="Arial"/>
          <w:color w:val="000000" w:themeColor="text1"/>
        </w:rPr>
        <w:t xml:space="preserve">En ese tenor, para un mejor estudio y comprensión del asunto que se resuelve, es preciso recordar que </w:t>
      </w:r>
      <w:r w:rsidRPr="00E82318">
        <w:rPr>
          <w:rFonts w:ascii="Palatino Linotype" w:eastAsia="Calibri" w:hAnsi="Palatino Linotype" w:cs="Arial"/>
          <w:b/>
          <w:color w:val="000000" w:themeColor="text1"/>
        </w:rPr>
        <w:t>EL RECURRENTE</w:t>
      </w:r>
      <w:r w:rsidRPr="00E82318">
        <w:rPr>
          <w:rFonts w:ascii="Palatino Linotype" w:eastAsia="Calibri" w:hAnsi="Palatino Linotype" w:cs="Arial"/>
          <w:color w:val="000000" w:themeColor="text1"/>
        </w:rPr>
        <w:t xml:space="preserve"> solicitó al </w:t>
      </w:r>
      <w:r w:rsidRPr="00E82318">
        <w:rPr>
          <w:rFonts w:ascii="Palatino Linotype" w:eastAsia="Calibri" w:hAnsi="Palatino Linotype" w:cs="Arial"/>
          <w:b/>
          <w:color w:val="000000" w:themeColor="text1"/>
        </w:rPr>
        <w:t xml:space="preserve">SUJETO OBLIGADO </w:t>
      </w:r>
      <w:r w:rsidR="0080672D" w:rsidRPr="00E82318">
        <w:rPr>
          <w:rFonts w:ascii="Palatino Linotype" w:eastAsia="Calibri" w:hAnsi="Palatino Linotype" w:cs="Arial"/>
          <w:color w:val="000000" w:themeColor="text1"/>
        </w:rPr>
        <w:t xml:space="preserve">un razonamiento </w:t>
      </w:r>
      <w:r w:rsidR="00F33AF8" w:rsidRPr="00E82318">
        <w:rPr>
          <w:rFonts w:ascii="Palatino Linotype" w:eastAsia="Calibri" w:hAnsi="Palatino Linotype" w:cs="Arial"/>
          <w:color w:val="000000" w:themeColor="text1"/>
        </w:rPr>
        <w:t xml:space="preserve">por medio del cual se le haga saber el motivo de que no exista una </w:t>
      </w:r>
      <w:r w:rsidR="0080672D" w:rsidRPr="00E82318">
        <w:rPr>
          <w:rFonts w:ascii="Palatino Linotype" w:eastAsia="Calibri" w:hAnsi="Palatino Linotype" w:cs="Arial"/>
          <w:color w:val="000000" w:themeColor="text1"/>
        </w:rPr>
        <w:t xml:space="preserve">oficialía de partes </w:t>
      </w:r>
      <w:r w:rsidR="00F33AF8" w:rsidRPr="00E82318">
        <w:rPr>
          <w:rFonts w:ascii="Palatino Linotype" w:eastAsia="Calibri" w:hAnsi="Palatino Linotype" w:cs="Arial"/>
          <w:color w:val="000000" w:themeColor="text1"/>
        </w:rPr>
        <w:t>en el Municipio, en el año 2022 y en caso de que exista la misma le proporcionara la dirección de aquella.</w:t>
      </w:r>
    </w:p>
    <w:p w14:paraId="0271C030" w14:textId="77777777" w:rsidR="00F33AF8" w:rsidRPr="00E82318" w:rsidRDefault="00F33AF8"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E82318">
        <w:rPr>
          <w:rFonts w:ascii="Palatino Linotype" w:eastAsia="Calibri" w:hAnsi="Palatino Linotype" w:cs="Arial"/>
          <w:color w:val="000000" w:themeColor="text1"/>
        </w:rPr>
        <w:t xml:space="preserve">En respuesta </w:t>
      </w:r>
      <w:r w:rsidRPr="00E82318">
        <w:rPr>
          <w:rFonts w:ascii="Palatino Linotype" w:eastAsia="Calibri" w:hAnsi="Palatino Linotype" w:cs="Arial"/>
          <w:b/>
          <w:color w:val="000000" w:themeColor="text1"/>
        </w:rPr>
        <w:t xml:space="preserve">EL SUJETO OBLIGADO </w:t>
      </w:r>
      <w:r w:rsidRPr="00E82318">
        <w:rPr>
          <w:rFonts w:ascii="Palatino Linotype" w:eastAsia="Calibri" w:hAnsi="Palatino Linotype" w:cs="Arial"/>
          <w:color w:val="000000" w:themeColor="text1"/>
        </w:rPr>
        <w:t xml:space="preserve">le informó al </w:t>
      </w:r>
      <w:r w:rsidRPr="00E82318">
        <w:rPr>
          <w:rFonts w:ascii="Palatino Linotype" w:eastAsia="Calibri" w:hAnsi="Palatino Linotype" w:cs="Arial"/>
          <w:b/>
          <w:color w:val="000000" w:themeColor="text1"/>
        </w:rPr>
        <w:t xml:space="preserve">RECURRENTE </w:t>
      </w:r>
      <w:r w:rsidRPr="00E82318">
        <w:rPr>
          <w:rFonts w:ascii="Palatino Linotype" w:eastAsia="Calibri" w:hAnsi="Palatino Linotype" w:cs="Arial"/>
          <w:color w:val="000000" w:themeColor="text1"/>
        </w:rPr>
        <w:t xml:space="preserve">que la oficialía de partes existe en cada área a la que va dirigido cada uno de los asuntos </w:t>
      </w:r>
      <w:proofErr w:type="gramStart"/>
      <w:r w:rsidRPr="00E82318">
        <w:rPr>
          <w:rFonts w:ascii="Palatino Linotype" w:eastAsia="Calibri" w:hAnsi="Palatino Linotype" w:cs="Arial"/>
          <w:color w:val="000000" w:themeColor="text1"/>
        </w:rPr>
        <w:t>de acuerdo a</w:t>
      </w:r>
      <w:proofErr w:type="gramEnd"/>
      <w:r w:rsidRPr="00E82318">
        <w:rPr>
          <w:rFonts w:ascii="Palatino Linotype" w:eastAsia="Calibri" w:hAnsi="Palatino Linotype" w:cs="Arial"/>
          <w:color w:val="000000" w:themeColor="text1"/>
        </w:rPr>
        <w:t xml:space="preserve"> sus atribuciones y funciones de cada Dependencia Administrativa y cada uno de los servidores públicos que labore en ellas está obligado a recibir los oficios y dar respuesta oportuna a las peticiones de los particulares.</w:t>
      </w:r>
    </w:p>
    <w:p w14:paraId="60E6A583" w14:textId="77777777" w:rsidR="00F33AF8" w:rsidRPr="00E82318" w:rsidRDefault="00F33AF8"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E82318">
        <w:rPr>
          <w:rFonts w:ascii="Palatino Linotype" w:eastAsia="Calibri" w:hAnsi="Palatino Linotype" w:cs="Arial"/>
          <w:color w:val="000000" w:themeColor="text1"/>
        </w:rPr>
        <w:t>Inconforme con dicha respuesta el particular presentó el medio de impugnación en estudio; por medio del cual, se dolió esencialmente de que se le negara la información solicitada.</w:t>
      </w:r>
    </w:p>
    <w:p w14:paraId="0B6875A7" w14:textId="77777777" w:rsidR="00F33AF8" w:rsidRPr="00E82318" w:rsidRDefault="00F33AF8"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E82318">
        <w:rPr>
          <w:rFonts w:ascii="Palatino Linotype" w:eastAsia="Calibri" w:hAnsi="Palatino Linotype" w:cs="Arial"/>
          <w:color w:val="000000" w:themeColor="text1"/>
        </w:rPr>
        <w:t xml:space="preserve">Así, es necesario recordar que </w:t>
      </w:r>
      <w:r w:rsidRPr="00E82318">
        <w:rPr>
          <w:rFonts w:ascii="Palatino Linotype" w:eastAsia="Calibri" w:hAnsi="Palatino Linotype" w:cs="Arial"/>
          <w:b/>
          <w:color w:val="000000" w:themeColor="text1"/>
        </w:rPr>
        <w:t xml:space="preserve">EL SUJETO OBLIGADO </w:t>
      </w:r>
      <w:r w:rsidRPr="00E82318">
        <w:rPr>
          <w:rFonts w:ascii="Palatino Linotype" w:eastAsia="Calibri" w:hAnsi="Palatino Linotype" w:cs="Arial"/>
          <w:color w:val="000000" w:themeColor="text1"/>
        </w:rPr>
        <w:t xml:space="preserve">en informe justificado remitió de nuevo el oficio por medio del cual dio respuesta a la solicitud de información del </w:t>
      </w:r>
      <w:r w:rsidRPr="00E82318">
        <w:rPr>
          <w:rFonts w:ascii="Palatino Linotype" w:eastAsia="Calibri" w:hAnsi="Palatino Linotype" w:cs="Arial"/>
          <w:b/>
          <w:color w:val="000000" w:themeColor="text1"/>
        </w:rPr>
        <w:t>RECURRENTE</w:t>
      </w:r>
      <w:r w:rsidRPr="00E82318">
        <w:rPr>
          <w:rFonts w:ascii="Palatino Linotype" w:eastAsia="Calibri" w:hAnsi="Palatino Linotype" w:cs="Arial"/>
          <w:color w:val="000000" w:themeColor="text1"/>
        </w:rPr>
        <w:t>, sin que este último hiciera manifestación alguna al respecto o bien hiciera llegar pruebas o alegatos que a su derecho convinieran.</w:t>
      </w:r>
    </w:p>
    <w:p w14:paraId="417630BB" w14:textId="77777777" w:rsidR="00F33AF8" w:rsidRPr="00E82318" w:rsidRDefault="00F33AF8" w:rsidP="00F33AF8">
      <w:pPr>
        <w:spacing w:before="100" w:beforeAutospacing="1" w:after="100" w:afterAutospacing="1" w:line="360" w:lineRule="auto"/>
        <w:jc w:val="both"/>
        <w:rPr>
          <w:rFonts w:ascii="Palatino Linotype" w:eastAsia="Calibri" w:hAnsi="Palatino Linotype" w:cs="Arial"/>
          <w:color w:val="000000" w:themeColor="text1"/>
        </w:rPr>
      </w:pPr>
      <w:r w:rsidRPr="00E82318">
        <w:rPr>
          <w:rFonts w:ascii="Palatino Linotype" w:eastAsia="Calibri" w:hAnsi="Palatino Linotype" w:cs="Arial"/>
          <w:color w:val="000000" w:themeColor="text1"/>
        </w:rPr>
        <w:t xml:space="preserve">Hechas las manifestaciones que anteceden, es importante para este Órgano Garante señalar que, las manifestaciones expuestas por el particular al momento de </w:t>
      </w:r>
      <w:proofErr w:type="spellStart"/>
      <w:r w:rsidRPr="00E82318">
        <w:rPr>
          <w:rFonts w:ascii="Palatino Linotype" w:eastAsia="Calibri" w:hAnsi="Palatino Linotype" w:cs="Arial"/>
          <w:color w:val="000000" w:themeColor="text1"/>
        </w:rPr>
        <w:t>requisitar</w:t>
      </w:r>
      <w:proofErr w:type="spellEnd"/>
      <w:r w:rsidRPr="00E82318">
        <w:rPr>
          <w:rFonts w:ascii="Palatino Linotype" w:eastAsia="Calibri" w:hAnsi="Palatino Linotype" w:cs="Arial"/>
          <w:color w:val="000000" w:themeColor="text1"/>
        </w:rPr>
        <w:t xml:space="preserve"> la solicitud de información pública en el apartado denominado “Descripción clara y precisa de la información solicitada”, </w:t>
      </w:r>
      <w:r w:rsidRPr="00E82318">
        <w:rPr>
          <w:rFonts w:ascii="Palatino Linotype" w:hAnsi="Palatino Linotype" w:cs="Arial"/>
        </w:rPr>
        <w:t xml:space="preserve">no constituyen un derecho de acceso a la </w:t>
      </w:r>
      <w:r w:rsidRPr="00E82318">
        <w:rPr>
          <w:rFonts w:ascii="Palatino Linotype" w:hAnsi="Palatino Linotype" w:cs="Arial"/>
        </w:rPr>
        <w:lastRenderedPageBreak/>
        <w:t xml:space="preserve">información pública, sino un derecho de petición, debido a que se trata de cuestionamientos realizados por el entonces 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14:paraId="6E383E16" w14:textId="77777777" w:rsidR="00F33AF8" w:rsidRPr="00E82318" w:rsidRDefault="00F33AF8" w:rsidP="00F33AF8">
      <w:pPr>
        <w:autoSpaceDE w:val="0"/>
        <w:autoSpaceDN w:val="0"/>
        <w:adjustRightInd w:val="0"/>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 xml:space="preserve">Bajo ese contexto, es importante dejar en claro lo que debe entenderse por derecho de petición y por derecho de acceso a la información pública; así que, por lo que respecta a la definición de Derecho de Petición, el Maestro Ignacio Burgoa Orihuela refiere: </w:t>
      </w:r>
    </w:p>
    <w:p w14:paraId="7EB2CF1E" w14:textId="77777777" w:rsidR="00F33AF8" w:rsidRPr="00E82318" w:rsidRDefault="00F33AF8" w:rsidP="00F33AF8">
      <w:pPr>
        <w:tabs>
          <w:tab w:val="left" w:pos="8222"/>
        </w:tabs>
        <w:ind w:left="851" w:right="1134"/>
        <w:jc w:val="both"/>
        <w:rPr>
          <w:rFonts w:ascii="Palatino Linotype" w:hAnsi="Palatino Linotype" w:cs="Arial"/>
          <w:i/>
          <w:sz w:val="22"/>
          <w:szCs w:val="22"/>
        </w:rPr>
      </w:pPr>
      <w:r w:rsidRPr="00E82318">
        <w:rPr>
          <w:rFonts w:ascii="Palatino Linotype" w:hAnsi="Palatino Linotype" w:cs="Arial"/>
          <w:b/>
          <w:sz w:val="22"/>
          <w:szCs w:val="22"/>
        </w:rPr>
        <w:t>“</w:t>
      </w:r>
      <w:r w:rsidRPr="00E82318">
        <w:rPr>
          <w:rFonts w:ascii="Palatino Linotype" w:hAnsi="Palatino Linotype" w:cs="Arial"/>
          <w:sz w:val="22"/>
          <w:szCs w:val="22"/>
        </w:rPr>
        <w:t>…</w:t>
      </w:r>
      <w:r w:rsidRPr="00E82318">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E82318">
        <w:rPr>
          <w:rFonts w:ascii="Palatino Linotype" w:eastAsia="MS Mincho" w:hAnsi="Palatino Linotype"/>
          <w:i/>
          <w:sz w:val="22"/>
          <w:szCs w:val="22"/>
          <w:shd w:val="clear" w:color="auto" w:fill="FFFFFF"/>
        </w:rPr>
        <w:t>autoridad</w:t>
      </w:r>
      <w:r w:rsidRPr="00E82318">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E82318">
        <w:rPr>
          <w:rFonts w:ascii="Palatino Linotype" w:hAnsi="Palatino Linotype"/>
          <w:b/>
          <w:i/>
          <w:sz w:val="22"/>
          <w:szCs w:val="22"/>
        </w:rPr>
        <w:t xml:space="preserve"> “</w:t>
      </w:r>
      <w:r w:rsidRPr="00E82318">
        <w:rPr>
          <w:rFonts w:ascii="Palatino Linotype" w:hAnsi="Palatino Linotype" w:cs="Arial"/>
          <w:i/>
          <w:sz w:val="22"/>
          <w:szCs w:val="22"/>
        </w:rPr>
        <w:t>(sic)</w:t>
      </w:r>
    </w:p>
    <w:p w14:paraId="2CC0BF4A" w14:textId="77777777" w:rsidR="00F33AF8" w:rsidRPr="00E82318" w:rsidRDefault="00F33AF8" w:rsidP="00F33AF8">
      <w:pPr>
        <w:autoSpaceDE w:val="0"/>
        <w:autoSpaceDN w:val="0"/>
        <w:adjustRightInd w:val="0"/>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 xml:space="preserve">Por su parte, David Cienfuegos Salgado, concibe al derecho de petición como: </w:t>
      </w:r>
    </w:p>
    <w:p w14:paraId="79774A6D" w14:textId="77777777" w:rsidR="00F33AF8" w:rsidRPr="00E82318" w:rsidRDefault="00F33AF8" w:rsidP="00F33AF8">
      <w:pPr>
        <w:tabs>
          <w:tab w:val="left" w:pos="8222"/>
        </w:tabs>
        <w:ind w:left="851" w:right="1134"/>
        <w:jc w:val="both"/>
        <w:rPr>
          <w:rFonts w:ascii="Palatino Linotype" w:hAnsi="Palatino Linotype" w:cs="Arial"/>
          <w:i/>
          <w:sz w:val="22"/>
          <w:szCs w:val="22"/>
        </w:rPr>
      </w:pPr>
      <w:r w:rsidRPr="00E82318">
        <w:rPr>
          <w:rFonts w:ascii="Palatino Linotype" w:hAnsi="Palatino Linotype" w:cs="Arial"/>
          <w:b/>
          <w:i/>
          <w:sz w:val="22"/>
          <w:szCs w:val="22"/>
        </w:rPr>
        <w:t>“</w:t>
      </w:r>
      <w:r w:rsidRPr="00E82318">
        <w:rPr>
          <w:rFonts w:ascii="Palatino Linotype" w:hAnsi="Palatino Linotype" w:cs="Arial"/>
          <w:i/>
          <w:sz w:val="22"/>
          <w:szCs w:val="22"/>
        </w:rPr>
        <w:t xml:space="preserve">el derecho de toda persona a ser </w:t>
      </w:r>
      <w:r w:rsidRPr="00E82318">
        <w:rPr>
          <w:rFonts w:ascii="Palatino Linotype" w:eastAsia="MS Mincho" w:hAnsi="Palatino Linotype"/>
          <w:i/>
          <w:sz w:val="22"/>
          <w:szCs w:val="22"/>
          <w:shd w:val="clear" w:color="auto" w:fill="FFFFFF"/>
        </w:rPr>
        <w:t>escuchado</w:t>
      </w:r>
      <w:r w:rsidRPr="00E82318">
        <w:rPr>
          <w:rFonts w:ascii="Palatino Linotype" w:hAnsi="Palatino Linotype" w:cs="Arial"/>
          <w:i/>
          <w:sz w:val="22"/>
          <w:szCs w:val="22"/>
        </w:rPr>
        <w:t xml:space="preserve"> por quienes ejercen el poder público.</w:t>
      </w:r>
      <w:r w:rsidRPr="00E82318">
        <w:rPr>
          <w:rFonts w:ascii="Palatino Linotype" w:hAnsi="Palatino Linotype" w:cs="Arial"/>
          <w:b/>
          <w:i/>
          <w:sz w:val="22"/>
          <w:szCs w:val="22"/>
        </w:rPr>
        <w:t>”</w:t>
      </w:r>
      <w:r w:rsidRPr="00E82318">
        <w:rPr>
          <w:rFonts w:ascii="Palatino Linotype" w:hAnsi="Palatino Linotype" w:cs="Arial"/>
          <w:i/>
          <w:sz w:val="22"/>
          <w:szCs w:val="22"/>
        </w:rPr>
        <w:t xml:space="preserve"> (Sic) </w:t>
      </w:r>
    </w:p>
    <w:p w14:paraId="706F41EA" w14:textId="77777777" w:rsidR="00F33AF8" w:rsidRPr="00E82318" w:rsidRDefault="00F33AF8" w:rsidP="00F33AF8">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774093D5" w14:textId="77777777" w:rsidR="00F33AF8" w:rsidRPr="00E82318" w:rsidRDefault="00F33AF8" w:rsidP="00F33AF8">
      <w:pPr>
        <w:tabs>
          <w:tab w:val="left" w:pos="8222"/>
        </w:tabs>
        <w:ind w:left="851" w:right="1134"/>
        <w:jc w:val="both"/>
        <w:rPr>
          <w:rFonts w:ascii="Palatino Linotype" w:hAnsi="Palatino Linotype" w:cs="Arial"/>
          <w:i/>
          <w:sz w:val="22"/>
          <w:szCs w:val="22"/>
        </w:rPr>
      </w:pPr>
      <w:r w:rsidRPr="00E82318">
        <w:rPr>
          <w:rFonts w:ascii="Palatino Linotype" w:hAnsi="Palatino Linotype" w:cs="Arial"/>
          <w:b/>
          <w:i/>
          <w:sz w:val="22"/>
          <w:szCs w:val="22"/>
        </w:rPr>
        <w:t>“</w:t>
      </w:r>
      <w:r w:rsidRPr="00E82318">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E82318">
        <w:rPr>
          <w:rFonts w:ascii="Palatino Linotype" w:eastAsia="MS Mincho" w:hAnsi="Palatino Linotype"/>
          <w:i/>
          <w:sz w:val="22"/>
          <w:szCs w:val="22"/>
          <w:shd w:val="clear" w:color="auto" w:fill="FFFFFF"/>
        </w:rPr>
        <w:t>claridad</w:t>
      </w:r>
      <w:r w:rsidRPr="00E82318">
        <w:rPr>
          <w:rFonts w:ascii="Palatino Linotype" w:hAnsi="Palatino Linotype" w:cs="Arial"/>
          <w:i/>
          <w:sz w:val="22"/>
          <w:szCs w:val="22"/>
        </w:rPr>
        <w:t xml:space="preserve"> y objetividad, por cuanto a que es un bien jurídico que coadyuva al desarrollo de las personas y a la formación de </w:t>
      </w:r>
      <w:r w:rsidRPr="00E82318">
        <w:rPr>
          <w:rFonts w:ascii="Palatino Linotype" w:hAnsi="Palatino Linotype" w:cs="Arial"/>
          <w:i/>
          <w:sz w:val="22"/>
          <w:szCs w:val="22"/>
        </w:rPr>
        <w:lastRenderedPageBreak/>
        <w:t>opinión pública de calidad para poder participar y luego influir en la vida pública.</w:t>
      </w:r>
      <w:r w:rsidRPr="00E82318">
        <w:rPr>
          <w:rFonts w:ascii="Palatino Linotype" w:hAnsi="Palatino Linotype" w:cs="Arial"/>
          <w:b/>
          <w:i/>
          <w:sz w:val="22"/>
          <w:szCs w:val="22"/>
        </w:rPr>
        <w:t>”</w:t>
      </w:r>
      <w:r w:rsidRPr="00E82318">
        <w:rPr>
          <w:rFonts w:ascii="Palatino Linotype" w:hAnsi="Palatino Linotype" w:cs="Arial"/>
          <w:i/>
          <w:sz w:val="22"/>
          <w:szCs w:val="22"/>
        </w:rPr>
        <w:t xml:space="preserve"> (Sic) </w:t>
      </w:r>
    </w:p>
    <w:p w14:paraId="03744CE4" w14:textId="77777777" w:rsidR="00F33AF8" w:rsidRPr="00E82318" w:rsidRDefault="00F33AF8" w:rsidP="00F33AF8">
      <w:pPr>
        <w:spacing w:before="100" w:beforeAutospacing="1" w:after="100" w:afterAutospacing="1" w:line="360" w:lineRule="auto"/>
        <w:jc w:val="both"/>
        <w:rPr>
          <w:rFonts w:ascii="Palatino Linotype" w:hAnsi="Palatino Linotype"/>
        </w:rPr>
      </w:pPr>
      <w:r w:rsidRPr="00E82318">
        <w:rPr>
          <w:rFonts w:ascii="Palatino Linotype" w:hAnsi="Palatino Linotype" w:cs="Arial"/>
        </w:rPr>
        <w:t xml:space="preserve">Ahora bien, el derecho </w:t>
      </w:r>
      <w:r w:rsidRPr="00E82318">
        <w:rPr>
          <w:rFonts w:ascii="Palatino Linotype" w:hAnsi="Palatino Linotype"/>
        </w:rPr>
        <w:t xml:space="preserve">de acceso a la información pública por disposición del artículo 4 de la Ley de Transparencia y Acceso a la Información Pública del Estado de México y Municipios como lo señaló </w:t>
      </w:r>
      <w:r w:rsidRPr="00E82318">
        <w:rPr>
          <w:rFonts w:ascii="Palatino Linotype" w:hAnsi="Palatino Linotype"/>
          <w:b/>
        </w:rPr>
        <w:t xml:space="preserve">EL SUJETO OBLIGADO </w:t>
      </w:r>
      <w:r w:rsidRPr="00E82318">
        <w:rPr>
          <w:rFonts w:ascii="Palatino Linotype" w:hAnsi="Palatino Linotype"/>
        </w:rPr>
        <w:t xml:space="preserve">en respuesta, es la prerrogativa de las personas para buscar, difundir, investigar, recabar, recibir y solicitar información pública.  </w:t>
      </w:r>
    </w:p>
    <w:p w14:paraId="1FB679B5" w14:textId="77777777" w:rsidR="00F33AF8" w:rsidRPr="00E82318" w:rsidRDefault="00F33AF8" w:rsidP="00F33AF8">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 xml:space="preserve">Es por ello que, el derecho de acceso a la información </w:t>
      </w:r>
      <w:proofErr w:type="gramStart"/>
      <w:r w:rsidRPr="00E82318">
        <w:rPr>
          <w:rFonts w:ascii="Palatino Linotype" w:hAnsi="Palatino Linotype" w:cs="Arial"/>
        </w:rPr>
        <w:t>pública,</w:t>
      </w:r>
      <w:proofErr w:type="gramEnd"/>
      <w:r w:rsidRPr="00E82318">
        <w:rPr>
          <w:rFonts w:ascii="Palatino Linotype" w:hAnsi="Palatino Linotype" w:cs="Arial"/>
        </w:rPr>
        <w:t xml:space="preserve"> implica el conocimiento de los particulares de la información contenida en los documentos que posean los órganos del estado; incluso, se impone la obligación a las autoridades de preservar sus documentos en archivos administrativos actualizados.  </w:t>
      </w:r>
    </w:p>
    <w:p w14:paraId="3667D50B" w14:textId="77777777" w:rsidR="00F33AF8" w:rsidRPr="00E82318" w:rsidRDefault="00F33AF8" w:rsidP="00A076FF">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4864DAFE" w14:textId="77777777" w:rsidR="00F33AF8" w:rsidRPr="00E82318" w:rsidRDefault="00F33AF8" w:rsidP="00A076FF">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60320D80" w14:textId="77777777" w:rsidR="00F33AF8" w:rsidRPr="00E82318" w:rsidRDefault="00F33AF8" w:rsidP="00A076FF">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Lo anterior, tiene sustento en los artículos 3, fracciones XI y XXII; 4; 11 y 12 de la Ley de Transparencia y Acceso a la Información Pública del Estado de México y Municipios:</w:t>
      </w:r>
    </w:p>
    <w:p w14:paraId="7B3CCF6C"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
          <w:bCs/>
          <w:i/>
          <w:noProof/>
          <w:sz w:val="22"/>
        </w:rPr>
        <w:t xml:space="preserve">“Artículo 3. Para los efectos </w:t>
      </w:r>
      <w:r w:rsidRPr="00E82318">
        <w:rPr>
          <w:rFonts w:ascii="Palatino Linotype" w:hAnsi="Palatino Linotype" w:cs="Arial"/>
          <w:b/>
          <w:i/>
          <w:sz w:val="22"/>
          <w:szCs w:val="22"/>
        </w:rPr>
        <w:t>de</w:t>
      </w:r>
      <w:r w:rsidRPr="00E82318">
        <w:rPr>
          <w:rFonts w:ascii="Palatino Linotype" w:hAnsi="Palatino Linotype" w:cs="Arial"/>
          <w:b/>
          <w:bCs/>
          <w:i/>
          <w:noProof/>
          <w:sz w:val="22"/>
        </w:rPr>
        <w:t xml:space="preserve"> la presente Ley se entenderá por: </w:t>
      </w:r>
      <w:r w:rsidRPr="00E82318">
        <w:rPr>
          <w:rFonts w:ascii="Palatino Linotype" w:hAnsi="Palatino Linotype" w:cs="Arial"/>
          <w:bCs/>
          <w:i/>
          <w:noProof/>
          <w:sz w:val="22"/>
        </w:rPr>
        <w:t>…</w:t>
      </w:r>
    </w:p>
    <w:p w14:paraId="66EE5FF6"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Cs/>
          <w:i/>
          <w:noProof/>
          <w:sz w:val="22"/>
        </w:rPr>
        <w:t>…</w:t>
      </w:r>
    </w:p>
    <w:p w14:paraId="61E458C6"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
          <w:bCs/>
          <w:i/>
          <w:noProof/>
          <w:sz w:val="22"/>
        </w:rPr>
        <w:t>XI. Documento:</w:t>
      </w:r>
      <w:r w:rsidRPr="00E82318">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02EA02A"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Cs/>
          <w:i/>
          <w:noProof/>
          <w:sz w:val="22"/>
        </w:rPr>
        <w:t>…</w:t>
      </w:r>
    </w:p>
    <w:p w14:paraId="67C324E0"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
          <w:bCs/>
          <w:i/>
          <w:noProof/>
          <w:sz w:val="22"/>
        </w:rPr>
        <w:t>XXII.</w:t>
      </w:r>
      <w:r w:rsidRPr="00E82318">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446A995D"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
          <w:bCs/>
          <w:i/>
          <w:noProof/>
          <w:sz w:val="22"/>
        </w:rPr>
        <w:t>Artículo 4.</w:t>
      </w:r>
      <w:r w:rsidRPr="00E82318">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88A6584"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06565E7"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Cs/>
          <w:i/>
          <w:noProof/>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4D030670"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
          <w:bCs/>
          <w:i/>
          <w:noProof/>
          <w:sz w:val="22"/>
        </w:rPr>
        <w:t>Artículo 11.-</w:t>
      </w:r>
      <w:r w:rsidRPr="00E82318">
        <w:rPr>
          <w:rFonts w:ascii="Palatino Linotype" w:hAnsi="Palatino Linotype" w:cs="Arial"/>
          <w:bCs/>
          <w:i/>
          <w:noProof/>
          <w:sz w:val="22"/>
        </w:rPr>
        <w:t xml:space="preserve"> Los Sujetos Obligados sólo proporcionarán la información que generen en el ejercicio de sus atribuciones.</w:t>
      </w:r>
    </w:p>
    <w:p w14:paraId="081AE763"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
          <w:bCs/>
          <w:i/>
          <w:noProof/>
          <w:sz w:val="22"/>
        </w:rPr>
        <w:t>Artículo 12.</w:t>
      </w:r>
      <w:r w:rsidRPr="00E82318">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0B2B63A9"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A9B01B2" w14:textId="77777777" w:rsidR="00F33AF8" w:rsidRPr="00E82318" w:rsidRDefault="00F33AF8" w:rsidP="00F33AF8">
      <w:pPr>
        <w:tabs>
          <w:tab w:val="left" w:pos="8222"/>
        </w:tabs>
        <w:ind w:left="851" w:right="1134"/>
        <w:jc w:val="both"/>
        <w:rPr>
          <w:rFonts w:ascii="Palatino Linotype" w:hAnsi="Palatino Linotype" w:cs="Arial"/>
          <w:bCs/>
          <w:i/>
          <w:noProof/>
          <w:sz w:val="22"/>
        </w:rPr>
      </w:pPr>
      <w:r w:rsidRPr="00E82318">
        <w:rPr>
          <w:rFonts w:ascii="Palatino Linotype" w:hAnsi="Palatino Linotype" w:cs="Arial"/>
          <w:bCs/>
          <w:i/>
          <w:noProof/>
          <w:sz w:val="22"/>
        </w:rPr>
        <w:t>(Ënfasis añadido)</w:t>
      </w:r>
    </w:p>
    <w:p w14:paraId="479CBF16" w14:textId="77777777" w:rsidR="00F33AF8" w:rsidRPr="00E82318" w:rsidRDefault="00F33AF8" w:rsidP="00A076FF">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635B9C63" w14:textId="77777777" w:rsidR="00F33AF8" w:rsidRPr="00E82318" w:rsidRDefault="00F33AF8" w:rsidP="00A076FF">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E82318">
        <w:rPr>
          <w:rFonts w:ascii="Palatino Linotype" w:hAnsi="Palatino Linotype" w:cs="Arial"/>
          <w:b/>
        </w:rPr>
        <w:t>cualquier otro registro que documente el ejercicio de las facultades, funciones y competencias de los sujetos obligados</w:t>
      </w:r>
      <w:r w:rsidRPr="00E82318">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4C8B634C" w14:textId="77777777" w:rsidR="00F33AF8" w:rsidRPr="00E82318" w:rsidRDefault="00F33AF8" w:rsidP="00A076FF">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lastRenderedPageBreak/>
        <w:t>Por otro lado, así como la Constitución</w:t>
      </w:r>
      <w:r w:rsidR="00A076FF" w:rsidRPr="00E82318">
        <w:rPr>
          <w:rFonts w:ascii="Palatino Linotype" w:hAnsi="Palatino Linotype" w:cs="Arial"/>
        </w:rPr>
        <w:t xml:space="preserve"> Política del Estado Libre y Soberano de México </w:t>
      </w:r>
      <w:r w:rsidRPr="00E82318">
        <w:rPr>
          <w:rFonts w:ascii="Palatino Linotype" w:hAnsi="Palatino Linotype" w:cs="Arial"/>
        </w:rPr>
        <w:t xml:space="preserve">y la </w:t>
      </w:r>
      <w:r w:rsidR="00A076FF" w:rsidRPr="00E82318">
        <w:rPr>
          <w:rFonts w:ascii="Palatino Linotype" w:hAnsi="Palatino Linotype" w:cs="Arial"/>
        </w:rPr>
        <w:t xml:space="preserve">Ley de Transparencia y Acceso a la Información Pública del Estado de México y Municipios </w:t>
      </w:r>
      <w:r w:rsidRPr="00E82318">
        <w:rPr>
          <w:rFonts w:ascii="Palatino Linotype" w:hAnsi="Palatino Linotype" w:cs="Arial"/>
        </w:rPr>
        <w:t>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A6D3294" w14:textId="77777777" w:rsidR="00F33AF8" w:rsidRPr="00E82318" w:rsidRDefault="00F33AF8" w:rsidP="00A076FF">
      <w:pPr>
        <w:spacing w:before="100" w:beforeAutospacing="1" w:after="100" w:afterAutospacing="1" w:line="360" w:lineRule="auto"/>
        <w:jc w:val="both"/>
        <w:rPr>
          <w:rFonts w:ascii="Palatino Linotype" w:hAnsi="Palatino Linotype" w:cs="Arial"/>
          <w:lang w:eastAsia="es-MX"/>
        </w:rPr>
      </w:pPr>
      <w:r w:rsidRPr="00E82318">
        <w:rPr>
          <w:rFonts w:ascii="Palatino Linotype" w:hAnsi="Palatino Linotype" w:cs="Arial"/>
          <w:lang w:eastAsia="es-MX"/>
        </w:rPr>
        <w:t xml:space="preserve">Aunado a lo anterior, el doctrinario Ernesto Villanueva </w:t>
      </w:r>
      <w:proofErr w:type="spellStart"/>
      <w:r w:rsidRPr="00E82318">
        <w:rPr>
          <w:rFonts w:ascii="Palatino Linotype" w:hAnsi="Palatino Linotype" w:cs="Arial"/>
          <w:lang w:eastAsia="es-MX"/>
        </w:rPr>
        <w:t>Villanueva</w:t>
      </w:r>
      <w:proofErr w:type="spellEnd"/>
      <w:r w:rsidRPr="00E82318">
        <w:rPr>
          <w:rFonts w:ascii="Palatino Linotype" w:hAnsi="Palatino Linotype" w:cs="Arial"/>
          <w:lang w:eastAsia="es-MX"/>
        </w:rPr>
        <w:t xml:space="preserve"> define al derecho de acceso a la información como: </w:t>
      </w:r>
    </w:p>
    <w:p w14:paraId="6A3A14AE" w14:textId="77777777" w:rsidR="00F33AF8" w:rsidRPr="00E82318" w:rsidRDefault="00F33AF8" w:rsidP="00F33AF8">
      <w:pPr>
        <w:tabs>
          <w:tab w:val="left" w:pos="8222"/>
        </w:tabs>
        <w:ind w:left="851" w:right="1134"/>
        <w:jc w:val="both"/>
        <w:rPr>
          <w:rFonts w:ascii="Palatino Linotype" w:hAnsi="Palatino Linotype" w:cs="Arial"/>
          <w:i/>
          <w:sz w:val="22"/>
          <w:szCs w:val="22"/>
          <w:lang w:eastAsia="es-MX"/>
        </w:rPr>
      </w:pPr>
      <w:r w:rsidRPr="00E82318">
        <w:rPr>
          <w:rFonts w:ascii="Palatino Linotype" w:hAnsi="Palatino Linotype" w:cs="Arial"/>
          <w:b/>
          <w:i/>
          <w:sz w:val="22"/>
          <w:szCs w:val="22"/>
          <w:lang w:eastAsia="es-MX"/>
        </w:rPr>
        <w:t>“</w:t>
      </w:r>
      <w:r w:rsidRPr="00E82318">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82318">
        <w:rPr>
          <w:rFonts w:ascii="Palatino Linotype" w:hAnsi="Palatino Linotype" w:cs="Arial"/>
          <w:b/>
          <w:i/>
          <w:sz w:val="22"/>
          <w:szCs w:val="22"/>
          <w:lang w:eastAsia="es-MX"/>
        </w:rPr>
        <w:t>”</w:t>
      </w:r>
      <w:r w:rsidRPr="00E82318">
        <w:rPr>
          <w:rFonts w:ascii="Palatino Linotype" w:hAnsi="Palatino Linotype" w:cs="Arial"/>
          <w:i/>
          <w:sz w:val="22"/>
          <w:szCs w:val="22"/>
          <w:vertAlign w:val="superscript"/>
          <w:lang w:eastAsia="es-MX"/>
        </w:rPr>
        <w:t xml:space="preserve"> </w:t>
      </w:r>
      <w:r w:rsidRPr="00E82318">
        <w:rPr>
          <w:rFonts w:ascii="Palatino Linotype" w:hAnsi="Palatino Linotype" w:cs="Arial"/>
          <w:i/>
          <w:sz w:val="22"/>
          <w:szCs w:val="22"/>
          <w:lang w:eastAsia="es-MX"/>
        </w:rPr>
        <w:t xml:space="preserve">(Sic) </w:t>
      </w:r>
    </w:p>
    <w:p w14:paraId="51384AE6" w14:textId="77777777" w:rsidR="00F33AF8" w:rsidRPr="00E82318" w:rsidRDefault="00F33AF8" w:rsidP="00A076FF">
      <w:pPr>
        <w:spacing w:before="100" w:beforeAutospacing="1" w:after="100" w:afterAutospacing="1" w:line="360" w:lineRule="auto"/>
        <w:jc w:val="both"/>
        <w:rPr>
          <w:rFonts w:ascii="Palatino Linotype" w:hAnsi="Palatino Linotype" w:cs="Arial"/>
          <w:b/>
          <w:u w:val="single"/>
        </w:rPr>
      </w:pPr>
      <w:r w:rsidRPr="00E82318">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E82318">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E82318">
        <w:rPr>
          <w:rFonts w:ascii="Palatino Linotype" w:hAnsi="Palatino Linotype" w:cs="Arial"/>
          <w:bCs/>
          <w:lang w:eastAsia="es-CO"/>
        </w:rPr>
        <w:t xml:space="preserve">segundo supuesto </w:t>
      </w:r>
      <w:r w:rsidRPr="00E82318">
        <w:rPr>
          <w:rFonts w:ascii="Palatino Linotype" w:hAnsi="Palatino Linotype" w:cs="Arial"/>
          <w:b/>
          <w:bCs/>
          <w:u w:val="single"/>
          <w:lang w:eastAsia="es-CO"/>
        </w:rPr>
        <w:t>la solicitud de acceso a la información pública se encamina primordialmente a</w:t>
      </w:r>
      <w:r w:rsidRPr="00E82318">
        <w:rPr>
          <w:rFonts w:ascii="Palatino Linotype" w:hAnsi="Palatino Linotype" w:cs="Arial"/>
          <w:b/>
          <w:u w:val="single"/>
        </w:rPr>
        <w:t xml:space="preserve"> permitir el </w:t>
      </w:r>
      <w:r w:rsidRPr="00E82318">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E82318">
        <w:rPr>
          <w:rFonts w:ascii="Palatino Linotype" w:hAnsi="Palatino Linotype" w:cs="Arial"/>
          <w:b/>
          <w:u w:val="single"/>
        </w:rPr>
        <w:t xml:space="preserve">la autoridad. </w:t>
      </w:r>
    </w:p>
    <w:p w14:paraId="779E44C6" w14:textId="77777777" w:rsidR="00F33AF8" w:rsidRPr="00E82318" w:rsidRDefault="00F33AF8" w:rsidP="00A076F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E82318">
        <w:rPr>
          <w:rFonts w:ascii="Palatino Linotype" w:eastAsia="Calibri" w:hAnsi="Palatino Linotype" w:cs="Arial"/>
          <w:color w:val="000000" w:themeColor="text1"/>
        </w:rPr>
        <w:t xml:space="preserve">En ese orden de ideas, si bien es cierto que, </w:t>
      </w:r>
      <w:r w:rsidRPr="00E82318">
        <w:rPr>
          <w:rFonts w:ascii="Palatino Linotype" w:eastAsia="Calibri" w:hAnsi="Palatino Linotype" w:cs="Arial"/>
          <w:b/>
          <w:color w:val="000000" w:themeColor="text1"/>
        </w:rPr>
        <w:t xml:space="preserve">EL RECURRENTE </w:t>
      </w:r>
      <w:r w:rsidRPr="00E82318">
        <w:rPr>
          <w:rFonts w:ascii="Palatino Linotype" w:eastAsia="Calibri" w:hAnsi="Palatino Linotype" w:cs="Arial"/>
          <w:color w:val="000000" w:themeColor="text1"/>
        </w:rPr>
        <w:t xml:space="preserve">se duele de la </w:t>
      </w:r>
      <w:r w:rsidR="00AA2643" w:rsidRPr="00E82318">
        <w:rPr>
          <w:rFonts w:ascii="Palatino Linotype" w:eastAsia="Calibri" w:hAnsi="Palatino Linotype" w:cs="Arial"/>
          <w:color w:val="000000" w:themeColor="text1"/>
        </w:rPr>
        <w:t xml:space="preserve">negativa del </w:t>
      </w:r>
      <w:r w:rsidR="00AA2643" w:rsidRPr="00E82318">
        <w:rPr>
          <w:rFonts w:ascii="Palatino Linotype" w:eastAsia="Calibri" w:hAnsi="Palatino Linotype" w:cs="Arial"/>
          <w:b/>
          <w:color w:val="000000" w:themeColor="text1"/>
        </w:rPr>
        <w:t xml:space="preserve">SUJETO OBLIGADO </w:t>
      </w:r>
      <w:r w:rsidR="00AA2643" w:rsidRPr="00E82318">
        <w:rPr>
          <w:rFonts w:ascii="Palatino Linotype" w:eastAsia="Calibri" w:hAnsi="Palatino Linotype" w:cs="Arial"/>
          <w:color w:val="000000" w:themeColor="text1"/>
        </w:rPr>
        <w:t xml:space="preserve">a proporcionarle la información solicitada, </w:t>
      </w:r>
      <w:r w:rsidRPr="00E82318">
        <w:rPr>
          <w:rFonts w:ascii="Palatino Linotype" w:eastAsia="Calibri" w:hAnsi="Palatino Linotype" w:cs="Arial"/>
          <w:color w:val="000000" w:themeColor="text1"/>
        </w:rPr>
        <w:t xml:space="preserve">también resulta cierto que de conformidad con lo establecido en la propia Ley de </w:t>
      </w:r>
      <w:r w:rsidRPr="00E82318">
        <w:rPr>
          <w:rFonts w:ascii="Palatino Linotype" w:eastAsia="Calibri" w:hAnsi="Palatino Linotype" w:cs="Arial"/>
          <w:color w:val="000000" w:themeColor="text1"/>
        </w:rPr>
        <w:lastRenderedPageBreak/>
        <w:t>Transparencia y Acceso a la Información Pública en su artículo155, fracción III, que hace referencia al apartado de la descripción de la información que se solicita; por lo que, si en su lugar se llena dicho requisito con un derecho de petición al esperar que un determinado servidor público emita un pronunciamiento al respecto, es que resulta evidente que no se trata de una solicitud de información pública.</w:t>
      </w:r>
    </w:p>
    <w:p w14:paraId="0DC15D5D" w14:textId="77777777" w:rsidR="00F33AF8" w:rsidRPr="00E82318" w:rsidRDefault="00F33AF8" w:rsidP="00A076FF">
      <w:pPr>
        <w:pStyle w:val="Prrafodelista"/>
        <w:tabs>
          <w:tab w:val="left" w:pos="0"/>
        </w:tabs>
        <w:spacing w:before="100" w:beforeAutospacing="1" w:after="100" w:afterAutospacing="1" w:line="360" w:lineRule="auto"/>
        <w:ind w:left="0"/>
        <w:jc w:val="both"/>
        <w:rPr>
          <w:rFonts w:ascii="Palatino Linotype" w:hAnsi="Palatino Linotype" w:cs="Arial"/>
        </w:rPr>
      </w:pPr>
      <w:r w:rsidRPr="00E82318">
        <w:rPr>
          <w:rFonts w:ascii="Palatino Linotype" w:hAnsi="Palatino Linotype" w:cs="Arial"/>
        </w:rPr>
        <w:t xml:space="preserve">Luego, si la respuesta del </w:t>
      </w:r>
      <w:r w:rsidRPr="00E82318">
        <w:rPr>
          <w:rFonts w:ascii="Palatino Linotype" w:hAnsi="Palatino Linotype" w:cs="Arial"/>
          <w:b/>
        </w:rPr>
        <w:t xml:space="preserve">SUJETO OBLIGADO </w:t>
      </w:r>
      <w:r w:rsidRPr="00E82318">
        <w:rPr>
          <w:rFonts w:ascii="Palatino Linotype" w:hAnsi="Palatino Linotype" w:cs="Arial"/>
        </w:rPr>
        <w:t xml:space="preserve">fue </w:t>
      </w:r>
      <w:r w:rsidR="00AA2643" w:rsidRPr="00E82318">
        <w:rPr>
          <w:rFonts w:ascii="Palatino Linotype" w:hAnsi="Palatino Linotype" w:cs="Arial"/>
        </w:rPr>
        <w:t xml:space="preserve">un simple pronunciamiento en atención al cuestionamiento planteado, </w:t>
      </w:r>
      <w:r w:rsidRPr="00E82318">
        <w:rPr>
          <w:rFonts w:ascii="Palatino Linotype" w:hAnsi="Palatino Linotype" w:cs="Arial"/>
        </w:rPr>
        <w:t xml:space="preserve">es que este Instituto concuerda con la misma aunado a que </w:t>
      </w:r>
      <w:r w:rsidRPr="00E82318">
        <w:rPr>
          <w:rFonts w:ascii="Palatino Linotype" w:eastAsia="MS Mincho" w:hAnsi="Palatino Linotype" w:cs="Arial"/>
          <w:lang w:val="es-ES_tradnl"/>
        </w:rPr>
        <w:t>los Sujetos Obligados</w:t>
      </w:r>
      <w:r w:rsidRPr="00E82318">
        <w:rPr>
          <w:rFonts w:ascii="Palatino Linotype" w:eastAsia="MS Mincho" w:hAnsi="Palatino Linotype" w:cs="Arial"/>
          <w:b/>
          <w:lang w:val="es-ES_tradnl"/>
        </w:rPr>
        <w:t xml:space="preserve"> </w:t>
      </w:r>
      <w:r w:rsidRPr="00E82318">
        <w:rPr>
          <w:rFonts w:ascii="Palatino Linotype" w:eastAsia="MS Mincho" w:hAnsi="Palatino Linotype" w:cs="Arial"/>
          <w:lang w:val="es-ES_tradnl"/>
        </w:rPr>
        <w:t xml:space="preserve">no se encuentran obligados a </w:t>
      </w:r>
      <w:r w:rsidRPr="00E82318">
        <w:rPr>
          <w:rFonts w:ascii="Palatino Linotype" w:eastAsia="MS Mincho" w:hAnsi="Palatino Linotype" w:cs="Arial"/>
        </w:rPr>
        <w:t>generar</w:t>
      </w:r>
      <w:r w:rsidRPr="00E82318">
        <w:rPr>
          <w:rFonts w:ascii="Palatino Linotype" w:eastAsia="MS Mincho" w:hAnsi="Palatino Linotype" w:cs="Arial"/>
          <w:lang w:val="es-ES_tradnl"/>
        </w:rPr>
        <w:t xml:space="preserve"> documentos </w:t>
      </w:r>
      <w:r w:rsidRPr="00E82318">
        <w:rPr>
          <w:rFonts w:ascii="Palatino Linotype" w:eastAsia="MS Mincho" w:hAnsi="Palatino Linotype" w:cs="Arial"/>
          <w:i/>
          <w:lang w:val="es-ES_tradnl"/>
        </w:rPr>
        <w:t>ad hoc</w:t>
      </w:r>
      <w:r w:rsidRPr="00E82318">
        <w:rPr>
          <w:rFonts w:ascii="Palatino Linotype" w:eastAsia="MS Mincho" w:hAnsi="Palatino Linotype" w:cs="Arial"/>
          <w:lang w:val="es-ES_tradnl"/>
        </w:rPr>
        <w:t xml:space="preserve"> para atender las solicitudes de información, como a</w:t>
      </w:r>
      <w:r w:rsidRPr="00E82318">
        <w:rPr>
          <w:rFonts w:ascii="Palatino Linotype" w:hAnsi="Palatino Linotype" w:cs="Arial"/>
        </w:rPr>
        <w:t xml:space="preserve">poyo a lo anterior, es aplicable por analogía el </w:t>
      </w:r>
      <w:r w:rsidRPr="00E82318">
        <w:rPr>
          <w:rFonts w:ascii="Palatino Linotype" w:hAnsi="Palatino Linotype" w:cs="Arial"/>
          <w:b/>
        </w:rPr>
        <w:t>Criterio 03/17</w:t>
      </w:r>
      <w:r w:rsidRPr="00E82318">
        <w:rPr>
          <w:rFonts w:ascii="Palatino Linotype" w:hAnsi="Palatino Linotype" w:cs="Arial"/>
        </w:rPr>
        <w:t>, emitido por el Pleno del Instituto Nacional de Transparencia, Acceso a la Información y Protección de Datos Personales (INAI)</w:t>
      </w:r>
      <w:r w:rsidRPr="00E82318">
        <w:rPr>
          <w:rFonts w:ascii="Palatino Linotype" w:hAnsi="Palatino Linotype" w:cs="Arial"/>
          <w:bCs/>
        </w:rPr>
        <w:t>, que a la letra dice:</w:t>
      </w:r>
    </w:p>
    <w:p w14:paraId="4E276EF5" w14:textId="77777777" w:rsidR="00F33AF8" w:rsidRPr="00E82318" w:rsidRDefault="00F33AF8" w:rsidP="00F33AF8">
      <w:pPr>
        <w:pStyle w:val="Prrafodelista"/>
        <w:ind w:left="851" w:right="616"/>
        <w:jc w:val="both"/>
        <w:rPr>
          <w:rFonts w:ascii="Palatino Linotype" w:hAnsi="Palatino Linotype" w:cs="Arial"/>
          <w:bCs/>
          <w:i/>
          <w:sz w:val="22"/>
          <w:szCs w:val="22"/>
        </w:rPr>
      </w:pPr>
      <w:r w:rsidRPr="00E82318">
        <w:rPr>
          <w:rFonts w:ascii="Palatino Linotype" w:hAnsi="Palatino Linotype" w:cs="Arial"/>
          <w:b/>
          <w:bCs/>
          <w:i/>
          <w:sz w:val="22"/>
          <w:szCs w:val="22"/>
        </w:rPr>
        <w:t xml:space="preserve">“No existe obligación de elaborar documentos ad hoc para atender las solicitudes de acceso a la información. </w:t>
      </w:r>
      <w:r w:rsidRPr="00E82318">
        <w:rPr>
          <w:rFonts w:ascii="Palatino Linotype" w:hAnsi="Palatino Linotype" w:cs="Arial"/>
          <w:bCs/>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59D8935B" w14:textId="77777777" w:rsidR="00F33AF8" w:rsidRPr="00E82318" w:rsidRDefault="00F33AF8" w:rsidP="00AA2643">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 xml:space="preserve">Así las cosas, debe señalarse </w:t>
      </w:r>
      <w:proofErr w:type="gramStart"/>
      <w:r w:rsidRPr="00E82318">
        <w:rPr>
          <w:rFonts w:ascii="Palatino Linotype" w:hAnsi="Palatino Linotype" w:cs="Arial"/>
        </w:rPr>
        <w:t>que</w:t>
      </w:r>
      <w:proofErr w:type="gramEnd"/>
      <w:r w:rsidRPr="00E82318">
        <w:rPr>
          <w:rFonts w:ascii="Palatino Linotype" w:hAnsi="Palatino Linotype" w:cs="Arial"/>
        </w:rPr>
        <w:t xml:space="preserve"> en la solicitud de información presentada en </w:t>
      </w:r>
      <w:r w:rsidRPr="00E82318">
        <w:rPr>
          <w:rFonts w:ascii="Palatino Linotype" w:hAnsi="Palatino Linotype" w:cs="Arial"/>
          <w:b/>
        </w:rPr>
        <w:t>EL SAIMEX,</w:t>
      </w:r>
      <w:r w:rsidRPr="00E82318">
        <w:rPr>
          <w:rFonts w:ascii="Palatino Linotype" w:hAnsi="Palatino Linotype" w:cs="Arial"/>
        </w:rPr>
        <w:t xml:space="preserve"> </w:t>
      </w:r>
      <w:r w:rsidRPr="00E82318">
        <w:rPr>
          <w:rFonts w:ascii="Palatino Linotype" w:hAnsi="Palatino Linotype" w:cs="Arial"/>
          <w:lang w:eastAsia="es-MX"/>
        </w:rPr>
        <w:t xml:space="preserve">el particular </w:t>
      </w:r>
      <w:r w:rsidRPr="00E82318">
        <w:rPr>
          <w:rFonts w:ascii="Palatino Linotype" w:hAnsi="Palatino Linotype" w:cs="Arial"/>
        </w:rPr>
        <w:t>solicitó una razón o bien razonamiento por parte del</w:t>
      </w:r>
      <w:r w:rsidRPr="00E82318">
        <w:rPr>
          <w:rFonts w:ascii="Palatino Linotype" w:hAnsi="Palatino Linotype" w:cs="Arial"/>
          <w:b/>
        </w:rPr>
        <w:t xml:space="preserve"> SUJETO OBLIGADO</w:t>
      </w:r>
      <w:r w:rsidRPr="00E82318">
        <w:rPr>
          <w:rFonts w:ascii="Palatino Linotype" w:hAnsi="Palatino Linotype" w:cs="Arial"/>
        </w:rPr>
        <w:t xml:space="preserve"> mediante la realización de cuestionamientos, entendiéndose por éste la definición de la Real Academia de la Lengua Española que dice:</w:t>
      </w:r>
    </w:p>
    <w:p w14:paraId="6499E88B" w14:textId="77777777" w:rsidR="00F33AF8" w:rsidRPr="00E82318" w:rsidRDefault="00F33AF8" w:rsidP="00F33AF8">
      <w:pPr>
        <w:tabs>
          <w:tab w:val="left" w:pos="8222"/>
        </w:tabs>
        <w:ind w:left="851" w:right="1134"/>
        <w:jc w:val="both"/>
        <w:rPr>
          <w:rFonts w:ascii="Palatino Linotype" w:eastAsia="Arial Unicode MS" w:hAnsi="Palatino Linotype" w:cs="Arial"/>
          <w:i/>
          <w:sz w:val="22"/>
          <w:szCs w:val="22"/>
        </w:rPr>
      </w:pPr>
      <w:r w:rsidRPr="00E82318">
        <w:rPr>
          <w:rFonts w:ascii="Palatino Linotype" w:eastAsia="Arial Unicode MS" w:hAnsi="Palatino Linotype"/>
          <w:i/>
          <w:sz w:val="22"/>
          <w:szCs w:val="22"/>
        </w:rPr>
        <w:lastRenderedPageBreak/>
        <w:t>“</w:t>
      </w:r>
      <w:r w:rsidRPr="00E82318">
        <w:rPr>
          <w:rFonts w:ascii="Palatino Linotype" w:eastAsia="Arial Unicode MS" w:hAnsi="Palatino Linotype"/>
          <w:b/>
          <w:i/>
          <w:sz w:val="22"/>
          <w:szCs w:val="22"/>
        </w:rPr>
        <w:t>Por qué.</w:t>
      </w:r>
    </w:p>
    <w:p w14:paraId="7F7AF834" w14:textId="77777777" w:rsidR="00F33AF8" w:rsidRPr="00E82318" w:rsidRDefault="00F33AF8" w:rsidP="00F33AF8">
      <w:pPr>
        <w:tabs>
          <w:tab w:val="left" w:pos="8222"/>
        </w:tabs>
        <w:ind w:left="851" w:right="1134"/>
        <w:jc w:val="both"/>
        <w:rPr>
          <w:rFonts w:ascii="Palatino Linotype" w:eastAsia="Arial Unicode MS" w:hAnsi="Palatino Linotype" w:cs="Arial"/>
          <w:i/>
          <w:sz w:val="22"/>
          <w:szCs w:val="22"/>
        </w:rPr>
      </w:pPr>
      <w:r w:rsidRPr="00E82318">
        <w:rPr>
          <w:rFonts w:ascii="Palatino Linotype" w:eastAsia="Arial Unicode MS" w:hAnsi="Palatino Linotype" w:cs="Arial"/>
          <w:b/>
          <w:bCs/>
          <w:i/>
          <w:sz w:val="22"/>
          <w:szCs w:val="22"/>
        </w:rPr>
        <w:t>1.</w:t>
      </w:r>
      <w:r w:rsidRPr="00E82318">
        <w:rPr>
          <w:rFonts w:ascii="Palatino Linotype" w:eastAsia="Arial Unicode MS" w:hAnsi="Palatino Linotype" w:cs="Arial"/>
          <w:i/>
          <w:sz w:val="22"/>
          <w:szCs w:val="22"/>
        </w:rPr>
        <w:t xml:space="preserve"> loc. adv. Por cuál razón, causa o motivo. </w:t>
      </w:r>
      <w:r w:rsidRPr="00E82318">
        <w:rPr>
          <w:rFonts w:ascii="Palatino Linotype" w:eastAsia="Arial Unicode MS" w:hAnsi="Palatino Linotype" w:cs="Arial"/>
          <w:i/>
          <w:iCs/>
          <w:sz w:val="22"/>
          <w:szCs w:val="22"/>
        </w:rPr>
        <w:t>¿Por qué te agrada la compañía de un hombre como ese?</w:t>
      </w:r>
      <w:r w:rsidRPr="00E82318">
        <w:rPr>
          <w:rFonts w:ascii="Palatino Linotype" w:eastAsia="Arial Unicode MS" w:hAnsi="Palatino Linotype" w:cs="Arial"/>
          <w:i/>
          <w:sz w:val="22"/>
          <w:szCs w:val="22"/>
        </w:rPr>
        <w:t xml:space="preserve"> </w:t>
      </w:r>
      <w:r w:rsidRPr="00E82318">
        <w:rPr>
          <w:rFonts w:ascii="Palatino Linotype" w:eastAsia="Arial Unicode MS" w:hAnsi="Palatino Linotype" w:cs="Arial"/>
          <w:i/>
          <w:iCs/>
          <w:sz w:val="22"/>
          <w:szCs w:val="22"/>
        </w:rPr>
        <w:t>No acierto a explicarme por qué le tengo tanto cariño.</w:t>
      </w:r>
    </w:p>
    <w:p w14:paraId="2B90EFAF" w14:textId="77777777" w:rsidR="00F33AF8" w:rsidRPr="00E82318" w:rsidRDefault="00F33AF8" w:rsidP="00F33AF8">
      <w:pPr>
        <w:ind w:left="851" w:right="902"/>
        <w:jc w:val="both"/>
        <w:rPr>
          <w:rFonts w:ascii="Palatino Linotype" w:eastAsia="Arial Unicode MS" w:hAnsi="Palatino Linotype" w:cs="Arial"/>
          <w:i/>
          <w:sz w:val="22"/>
          <w:szCs w:val="22"/>
          <w:lang w:eastAsia="es-MX"/>
        </w:rPr>
      </w:pPr>
      <w:r w:rsidRPr="00E82318">
        <w:rPr>
          <w:rFonts w:ascii="Palatino Linotype" w:eastAsia="Arial Unicode MS" w:hAnsi="Palatino Linotype"/>
          <w:i/>
          <w:sz w:val="22"/>
          <w:szCs w:val="22"/>
        </w:rPr>
        <w:t>Razón</w:t>
      </w:r>
      <w:r w:rsidRPr="00E82318">
        <w:rPr>
          <w:rFonts w:ascii="Palatino Linotype" w:eastAsia="Arial Unicode MS" w:hAnsi="Palatino Linotype" w:cs="Arial"/>
          <w:b/>
          <w:bCs/>
          <w:i/>
          <w:sz w:val="22"/>
          <w:szCs w:val="22"/>
          <w:lang w:eastAsia="es-MX"/>
        </w:rPr>
        <w:t>.</w:t>
      </w:r>
    </w:p>
    <w:p w14:paraId="7247CBBC" w14:textId="77777777" w:rsidR="00F33AF8" w:rsidRPr="00E82318" w:rsidRDefault="00F33AF8" w:rsidP="00F33AF8">
      <w:pPr>
        <w:tabs>
          <w:tab w:val="left" w:pos="8222"/>
        </w:tabs>
        <w:ind w:left="851" w:right="1134"/>
        <w:jc w:val="both"/>
        <w:rPr>
          <w:rFonts w:ascii="Palatino Linotype" w:eastAsia="Arial Unicode MS" w:hAnsi="Palatino Linotype" w:cs="Arial"/>
          <w:i/>
          <w:sz w:val="22"/>
          <w:szCs w:val="22"/>
        </w:rPr>
      </w:pPr>
      <w:r w:rsidRPr="00E82318">
        <w:rPr>
          <w:rFonts w:ascii="Palatino Linotype" w:eastAsia="Arial Unicode MS" w:hAnsi="Palatino Linotype" w:cs="Arial"/>
          <w:i/>
          <w:sz w:val="22"/>
          <w:szCs w:val="22"/>
        </w:rPr>
        <w:t xml:space="preserve">(Del lat. </w:t>
      </w:r>
      <w:proofErr w:type="spellStart"/>
      <w:r w:rsidRPr="00E82318">
        <w:rPr>
          <w:rFonts w:ascii="Palatino Linotype" w:eastAsia="Arial Unicode MS" w:hAnsi="Palatino Linotype" w:cs="Arial"/>
          <w:i/>
          <w:sz w:val="22"/>
          <w:szCs w:val="22"/>
        </w:rPr>
        <w:t>ratĭo</w:t>
      </w:r>
      <w:proofErr w:type="spellEnd"/>
      <w:r w:rsidRPr="00E82318">
        <w:rPr>
          <w:rFonts w:ascii="Palatino Linotype" w:eastAsia="Arial Unicode MS" w:hAnsi="Palatino Linotype" w:cs="Arial"/>
          <w:i/>
          <w:sz w:val="22"/>
          <w:szCs w:val="22"/>
        </w:rPr>
        <w:t>, -</w:t>
      </w:r>
      <w:proofErr w:type="spellStart"/>
      <w:r w:rsidRPr="00E82318">
        <w:rPr>
          <w:rFonts w:ascii="Palatino Linotype" w:eastAsia="Arial Unicode MS" w:hAnsi="Palatino Linotype" w:cs="Arial"/>
          <w:i/>
          <w:sz w:val="22"/>
          <w:szCs w:val="22"/>
        </w:rPr>
        <w:t>ōnis</w:t>
      </w:r>
      <w:proofErr w:type="spellEnd"/>
      <w:r w:rsidRPr="00E82318">
        <w:rPr>
          <w:rFonts w:ascii="Palatino Linotype" w:eastAsia="Arial Unicode MS" w:hAnsi="Palatino Linotype" w:cs="Arial"/>
          <w:i/>
          <w:sz w:val="22"/>
          <w:szCs w:val="22"/>
        </w:rPr>
        <w:t>).</w:t>
      </w:r>
    </w:p>
    <w:p w14:paraId="475FF038" w14:textId="77777777" w:rsidR="00F33AF8" w:rsidRPr="00E82318" w:rsidRDefault="00F33AF8" w:rsidP="00F33AF8">
      <w:pPr>
        <w:ind w:left="851" w:right="902"/>
        <w:jc w:val="both"/>
        <w:rPr>
          <w:rFonts w:ascii="Palatino Linotype" w:eastAsia="Arial Unicode MS" w:hAnsi="Palatino Linotype" w:cs="Arial"/>
          <w:i/>
          <w:sz w:val="22"/>
          <w:szCs w:val="22"/>
          <w:lang w:eastAsia="es-MX"/>
        </w:rPr>
      </w:pPr>
      <w:r w:rsidRPr="00E82318">
        <w:rPr>
          <w:rFonts w:ascii="Palatino Linotype" w:eastAsia="Arial Unicode MS" w:hAnsi="Palatino Linotype" w:cs="Arial"/>
          <w:b/>
          <w:bCs/>
          <w:i/>
          <w:sz w:val="22"/>
          <w:szCs w:val="22"/>
          <w:lang w:eastAsia="es-MX"/>
        </w:rPr>
        <w:t>1.</w:t>
      </w:r>
      <w:r w:rsidRPr="00E82318">
        <w:rPr>
          <w:rFonts w:ascii="Palatino Linotype" w:eastAsia="Arial Unicode MS" w:hAnsi="Palatino Linotype" w:cs="Arial"/>
          <w:i/>
          <w:sz w:val="22"/>
          <w:szCs w:val="22"/>
          <w:lang w:eastAsia="es-MX"/>
        </w:rPr>
        <w:t xml:space="preserve"> f. </w:t>
      </w:r>
      <w:r w:rsidRPr="00E82318">
        <w:rPr>
          <w:rFonts w:ascii="Palatino Linotype" w:eastAsia="Arial Unicode MS" w:hAnsi="Palatino Linotype"/>
          <w:i/>
          <w:sz w:val="22"/>
          <w:szCs w:val="22"/>
        </w:rPr>
        <w:t>Facultad</w:t>
      </w:r>
      <w:r w:rsidRPr="00E82318">
        <w:rPr>
          <w:rFonts w:ascii="Palatino Linotype" w:eastAsia="Arial Unicode MS" w:hAnsi="Palatino Linotype" w:cs="Arial"/>
          <w:i/>
          <w:sz w:val="22"/>
          <w:szCs w:val="22"/>
          <w:lang w:eastAsia="es-MX"/>
        </w:rPr>
        <w:t xml:space="preserve"> de discurrir.</w:t>
      </w:r>
    </w:p>
    <w:p w14:paraId="468F772D" w14:textId="77777777" w:rsidR="00F33AF8" w:rsidRPr="00E82318" w:rsidRDefault="00F33AF8" w:rsidP="00F33AF8">
      <w:pPr>
        <w:ind w:left="851" w:right="902"/>
        <w:jc w:val="both"/>
        <w:rPr>
          <w:rFonts w:ascii="Palatino Linotype" w:eastAsia="Arial Unicode MS" w:hAnsi="Palatino Linotype" w:cs="Arial"/>
          <w:i/>
          <w:sz w:val="22"/>
          <w:szCs w:val="22"/>
          <w:lang w:eastAsia="es-MX"/>
        </w:rPr>
      </w:pPr>
      <w:r w:rsidRPr="00E82318">
        <w:rPr>
          <w:rFonts w:ascii="Palatino Linotype" w:eastAsia="Arial Unicode MS" w:hAnsi="Palatino Linotype" w:cs="Arial"/>
          <w:b/>
          <w:bCs/>
          <w:i/>
          <w:sz w:val="22"/>
          <w:szCs w:val="22"/>
          <w:lang w:eastAsia="es-MX"/>
        </w:rPr>
        <w:t>2.</w:t>
      </w:r>
      <w:r w:rsidRPr="00E82318">
        <w:rPr>
          <w:rFonts w:ascii="Palatino Linotype" w:eastAsia="Arial Unicode MS" w:hAnsi="Palatino Linotype" w:cs="Arial"/>
          <w:i/>
          <w:sz w:val="22"/>
          <w:szCs w:val="22"/>
          <w:lang w:eastAsia="es-MX"/>
        </w:rPr>
        <w:t xml:space="preserve"> f. Acto de </w:t>
      </w:r>
      <w:r w:rsidRPr="00E82318">
        <w:rPr>
          <w:rFonts w:ascii="Palatino Linotype" w:eastAsia="Arial Unicode MS" w:hAnsi="Palatino Linotype"/>
          <w:i/>
          <w:sz w:val="22"/>
          <w:szCs w:val="22"/>
        </w:rPr>
        <w:t>discurrir</w:t>
      </w:r>
      <w:r w:rsidRPr="00E82318">
        <w:rPr>
          <w:rFonts w:ascii="Palatino Linotype" w:eastAsia="Arial Unicode MS" w:hAnsi="Palatino Linotype" w:cs="Arial"/>
          <w:i/>
          <w:sz w:val="22"/>
          <w:szCs w:val="22"/>
          <w:lang w:eastAsia="es-MX"/>
        </w:rPr>
        <w:t xml:space="preserve"> el entendimiento.</w:t>
      </w:r>
    </w:p>
    <w:p w14:paraId="08DBC33B" w14:textId="77777777" w:rsidR="00F33AF8" w:rsidRPr="00E82318" w:rsidRDefault="00F33AF8" w:rsidP="00F33AF8">
      <w:pPr>
        <w:ind w:left="851" w:right="902"/>
        <w:jc w:val="both"/>
        <w:rPr>
          <w:rFonts w:ascii="Palatino Linotype" w:eastAsia="Arial Unicode MS" w:hAnsi="Palatino Linotype" w:cs="Arial"/>
          <w:i/>
          <w:sz w:val="22"/>
          <w:szCs w:val="22"/>
          <w:lang w:eastAsia="es-MX"/>
        </w:rPr>
      </w:pPr>
      <w:r w:rsidRPr="00E82318">
        <w:rPr>
          <w:rFonts w:ascii="Palatino Linotype" w:eastAsia="Arial Unicode MS" w:hAnsi="Palatino Linotype" w:cs="Arial"/>
          <w:b/>
          <w:bCs/>
          <w:i/>
          <w:sz w:val="22"/>
          <w:szCs w:val="22"/>
          <w:lang w:eastAsia="es-MX"/>
        </w:rPr>
        <w:t>3.</w:t>
      </w:r>
      <w:r w:rsidRPr="00E82318">
        <w:rPr>
          <w:rFonts w:ascii="Palatino Linotype" w:eastAsia="Arial Unicode MS" w:hAnsi="Palatino Linotype" w:cs="Arial"/>
          <w:i/>
          <w:sz w:val="22"/>
          <w:szCs w:val="22"/>
          <w:lang w:eastAsia="es-MX"/>
        </w:rPr>
        <w:t xml:space="preserve"> f. Palabras o </w:t>
      </w:r>
      <w:r w:rsidRPr="00E82318">
        <w:rPr>
          <w:rFonts w:ascii="Palatino Linotype" w:eastAsia="Arial Unicode MS" w:hAnsi="Palatino Linotype"/>
          <w:i/>
          <w:sz w:val="22"/>
          <w:szCs w:val="22"/>
        </w:rPr>
        <w:t>frases</w:t>
      </w:r>
      <w:r w:rsidRPr="00E82318">
        <w:rPr>
          <w:rFonts w:ascii="Palatino Linotype" w:eastAsia="Arial Unicode MS" w:hAnsi="Palatino Linotype" w:cs="Arial"/>
          <w:i/>
          <w:sz w:val="22"/>
          <w:szCs w:val="22"/>
          <w:lang w:eastAsia="es-MX"/>
        </w:rPr>
        <w:t xml:space="preserve"> con que se expresa el discurso.</w:t>
      </w:r>
    </w:p>
    <w:p w14:paraId="71DD65A7" w14:textId="77777777" w:rsidR="00F33AF8" w:rsidRPr="00E82318" w:rsidRDefault="00F33AF8" w:rsidP="00F33AF8">
      <w:pPr>
        <w:ind w:left="851" w:right="902"/>
        <w:jc w:val="both"/>
        <w:rPr>
          <w:rFonts w:ascii="Palatino Linotype" w:eastAsia="Arial Unicode MS" w:hAnsi="Palatino Linotype" w:cs="Arial"/>
          <w:i/>
          <w:sz w:val="22"/>
          <w:szCs w:val="22"/>
          <w:lang w:eastAsia="es-MX"/>
        </w:rPr>
      </w:pPr>
      <w:r w:rsidRPr="00E82318">
        <w:rPr>
          <w:rFonts w:ascii="Palatino Linotype" w:eastAsia="Arial Unicode MS" w:hAnsi="Palatino Linotype" w:cs="Arial"/>
          <w:b/>
          <w:bCs/>
          <w:i/>
          <w:sz w:val="22"/>
          <w:szCs w:val="22"/>
          <w:lang w:eastAsia="es-MX"/>
        </w:rPr>
        <w:t>4.</w:t>
      </w:r>
      <w:r w:rsidRPr="00E82318">
        <w:rPr>
          <w:rFonts w:ascii="Palatino Linotype" w:eastAsia="Arial Unicode MS" w:hAnsi="Palatino Linotype" w:cs="Arial"/>
          <w:i/>
          <w:sz w:val="22"/>
          <w:szCs w:val="22"/>
          <w:lang w:eastAsia="es-MX"/>
        </w:rPr>
        <w:t xml:space="preserve"> f. </w:t>
      </w:r>
      <w:r w:rsidRPr="00E82318">
        <w:rPr>
          <w:rFonts w:ascii="Palatino Linotype" w:eastAsia="Arial Unicode MS" w:hAnsi="Palatino Linotype"/>
          <w:i/>
          <w:sz w:val="22"/>
          <w:szCs w:val="22"/>
        </w:rPr>
        <w:t>Argumento</w:t>
      </w:r>
      <w:r w:rsidRPr="00E82318">
        <w:rPr>
          <w:rFonts w:ascii="Palatino Linotype" w:eastAsia="Arial Unicode MS" w:hAnsi="Palatino Linotype" w:cs="Arial"/>
          <w:i/>
          <w:sz w:val="22"/>
          <w:szCs w:val="22"/>
          <w:lang w:eastAsia="es-MX"/>
        </w:rPr>
        <w:t xml:space="preserve"> o demostración que se aduce en apoyo de algo.</w:t>
      </w:r>
    </w:p>
    <w:p w14:paraId="5591B2D9" w14:textId="77777777" w:rsidR="00AA2643" w:rsidRPr="00E82318" w:rsidRDefault="00AA2643" w:rsidP="00F33AF8">
      <w:pPr>
        <w:ind w:left="851" w:right="902"/>
        <w:jc w:val="both"/>
        <w:rPr>
          <w:rFonts w:ascii="Palatino Linotype" w:eastAsia="Arial Unicode MS" w:hAnsi="Palatino Linotype"/>
          <w:b/>
          <w:i/>
          <w:sz w:val="22"/>
          <w:szCs w:val="22"/>
        </w:rPr>
      </w:pPr>
    </w:p>
    <w:p w14:paraId="51872059" w14:textId="77777777" w:rsidR="00F33AF8" w:rsidRPr="00E82318" w:rsidRDefault="00F33AF8" w:rsidP="00F33AF8">
      <w:pPr>
        <w:ind w:left="851" w:right="902"/>
        <w:jc w:val="both"/>
        <w:rPr>
          <w:rFonts w:ascii="Palatino Linotype" w:eastAsia="Arial Unicode MS" w:hAnsi="Palatino Linotype" w:cs="Arial"/>
          <w:b/>
          <w:i/>
          <w:sz w:val="22"/>
          <w:szCs w:val="22"/>
          <w:lang w:eastAsia="es-MX"/>
        </w:rPr>
      </w:pPr>
      <w:r w:rsidRPr="00E82318">
        <w:rPr>
          <w:rFonts w:ascii="Palatino Linotype" w:eastAsia="Arial Unicode MS" w:hAnsi="Palatino Linotype"/>
          <w:b/>
          <w:i/>
          <w:sz w:val="22"/>
          <w:szCs w:val="22"/>
        </w:rPr>
        <w:t>Razonamiento</w:t>
      </w:r>
      <w:r w:rsidRPr="00E82318">
        <w:rPr>
          <w:rFonts w:ascii="Palatino Linotype" w:eastAsia="Arial Unicode MS" w:hAnsi="Palatino Linotype" w:cs="Arial"/>
          <w:b/>
          <w:bCs/>
          <w:i/>
          <w:sz w:val="22"/>
          <w:szCs w:val="22"/>
          <w:lang w:eastAsia="es-MX"/>
        </w:rPr>
        <w:t>.</w:t>
      </w:r>
    </w:p>
    <w:p w14:paraId="47F0D74A" w14:textId="77777777" w:rsidR="00F33AF8" w:rsidRPr="00E82318" w:rsidRDefault="00F33AF8" w:rsidP="00F33AF8">
      <w:pPr>
        <w:ind w:left="851" w:right="902"/>
        <w:jc w:val="both"/>
        <w:rPr>
          <w:rFonts w:ascii="Palatino Linotype" w:eastAsia="Arial Unicode MS" w:hAnsi="Palatino Linotype" w:cs="Arial"/>
          <w:i/>
          <w:sz w:val="22"/>
          <w:szCs w:val="22"/>
          <w:lang w:eastAsia="es-MX"/>
        </w:rPr>
      </w:pPr>
      <w:r w:rsidRPr="00E82318">
        <w:rPr>
          <w:rFonts w:ascii="Palatino Linotype" w:eastAsia="Arial Unicode MS" w:hAnsi="Palatino Linotype" w:cs="Arial"/>
          <w:b/>
          <w:bCs/>
          <w:i/>
          <w:sz w:val="22"/>
          <w:szCs w:val="22"/>
          <w:lang w:eastAsia="es-MX"/>
        </w:rPr>
        <w:t>1.</w:t>
      </w:r>
      <w:r w:rsidRPr="00E82318">
        <w:rPr>
          <w:rFonts w:ascii="Palatino Linotype" w:eastAsia="Arial Unicode MS" w:hAnsi="Palatino Linotype" w:cs="Arial"/>
          <w:i/>
          <w:sz w:val="22"/>
          <w:szCs w:val="22"/>
          <w:lang w:eastAsia="es-MX"/>
        </w:rPr>
        <w:t xml:space="preserve"> m. Acción y efecto de razonar.</w:t>
      </w:r>
    </w:p>
    <w:p w14:paraId="7D800D5E" w14:textId="77777777" w:rsidR="00F33AF8" w:rsidRPr="00E82318" w:rsidRDefault="00F33AF8" w:rsidP="00F33AF8">
      <w:pPr>
        <w:tabs>
          <w:tab w:val="left" w:pos="8222"/>
        </w:tabs>
        <w:ind w:left="851" w:right="1134"/>
        <w:jc w:val="both"/>
        <w:rPr>
          <w:rFonts w:ascii="Palatino Linotype" w:eastAsia="Arial Unicode MS" w:hAnsi="Palatino Linotype" w:cs="Arial"/>
          <w:b/>
          <w:i/>
          <w:sz w:val="22"/>
          <w:szCs w:val="22"/>
          <w:lang w:eastAsia="es-MX"/>
        </w:rPr>
      </w:pPr>
      <w:r w:rsidRPr="00E82318">
        <w:rPr>
          <w:rFonts w:ascii="Palatino Linotype" w:eastAsia="Arial Unicode MS" w:hAnsi="Palatino Linotype" w:cs="Arial"/>
          <w:b/>
          <w:bCs/>
          <w:i/>
          <w:sz w:val="22"/>
          <w:szCs w:val="22"/>
          <w:lang w:eastAsia="es-MX"/>
        </w:rPr>
        <w:t>2.</w:t>
      </w:r>
      <w:r w:rsidRPr="00E82318">
        <w:rPr>
          <w:rFonts w:ascii="Palatino Linotype" w:eastAsia="Arial Unicode MS" w:hAnsi="Palatino Linotype" w:cs="Arial"/>
          <w:i/>
          <w:sz w:val="22"/>
          <w:szCs w:val="22"/>
          <w:lang w:eastAsia="es-MX"/>
        </w:rPr>
        <w:t xml:space="preserve"> m. Serie de conceptos encaminados a demostrar algo o a persuadir o mover a oyentes o lectores.</w:t>
      </w:r>
      <w:r w:rsidRPr="00E82318">
        <w:rPr>
          <w:rFonts w:ascii="Palatino Linotype" w:eastAsia="Arial Unicode MS" w:hAnsi="Palatino Linotype" w:cs="Arial"/>
          <w:b/>
          <w:i/>
          <w:sz w:val="22"/>
          <w:szCs w:val="22"/>
          <w:lang w:eastAsia="es-MX"/>
        </w:rPr>
        <w:t>”</w:t>
      </w:r>
    </w:p>
    <w:p w14:paraId="348DC709" w14:textId="77777777" w:rsidR="00F33AF8" w:rsidRPr="00E82318" w:rsidRDefault="00F33AF8" w:rsidP="00AA2643">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 xml:space="preserve">Es así </w:t>
      </w:r>
      <w:proofErr w:type="gramStart"/>
      <w:r w:rsidRPr="00E82318">
        <w:rPr>
          <w:rFonts w:ascii="Palatino Linotype" w:hAnsi="Palatino Linotype" w:cs="Arial"/>
        </w:rPr>
        <w:t>que</w:t>
      </w:r>
      <w:proofErr w:type="gramEnd"/>
      <w:r w:rsidRPr="00E82318">
        <w:rPr>
          <w:rFonts w:ascii="Palatino Linotype" w:hAnsi="Palatino Linotype" w:cs="Arial"/>
        </w:rPr>
        <w:t>, la entrega de una razón o un razonamiento por parte del</w:t>
      </w:r>
      <w:r w:rsidRPr="00E82318">
        <w:rPr>
          <w:rFonts w:ascii="Palatino Linotype" w:hAnsi="Palatino Linotype" w:cs="Arial"/>
          <w:b/>
          <w:lang w:eastAsia="es-MX"/>
        </w:rPr>
        <w:t xml:space="preserve"> SUJETO OBLIGADO</w:t>
      </w:r>
      <w:r w:rsidRPr="00E82318">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3E196FB9" w14:textId="77777777" w:rsidR="00F33AF8" w:rsidRPr="00E82318" w:rsidRDefault="00F33AF8" w:rsidP="00AA2643">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14:paraId="70DFE2AC" w14:textId="77777777" w:rsidR="00F33AF8" w:rsidRPr="00E82318" w:rsidRDefault="00F33AF8" w:rsidP="00F33AF8">
      <w:pPr>
        <w:tabs>
          <w:tab w:val="left" w:pos="8222"/>
        </w:tabs>
        <w:ind w:left="851" w:right="1134"/>
        <w:jc w:val="both"/>
        <w:rPr>
          <w:rFonts w:ascii="Palatino Linotype" w:hAnsi="Palatino Linotype" w:cs="Arial"/>
          <w:i/>
          <w:sz w:val="22"/>
        </w:rPr>
      </w:pPr>
      <w:r w:rsidRPr="00E82318">
        <w:rPr>
          <w:rFonts w:ascii="Palatino Linotype" w:hAnsi="Palatino Linotype" w:cs="Arial"/>
          <w:i/>
          <w:sz w:val="22"/>
        </w:rPr>
        <w:t>“</w:t>
      </w:r>
      <w:r w:rsidRPr="00E82318">
        <w:rPr>
          <w:rFonts w:ascii="Palatino Linotype" w:hAnsi="Palatino Linotype" w:cs="Arial"/>
          <w:b/>
          <w:i/>
          <w:sz w:val="22"/>
        </w:rPr>
        <w:t>Artículo 179</w:t>
      </w:r>
      <w:r w:rsidRPr="00E82318">
        <w:rPr>
          <w:rFonts w:ascii="Palatino Linotype" w:hAnsi="Palatino Linotype" w:cs="Arial"/>
          <w:i/>
          <w:sz w:val="22"/>
        </w:rPr>
        <w:t xml:space="preserve">. El recurso de revisión es un medio de protección que la Ley otorga a los particulares, para hacer valer su derecho de acceso a la información </w:t>
      </w:r>
      <w:r w:rsidRPr="00E82318">
        <w:rPr>
          <w:rFonts w:ascii="Palatino Linotype" w:eastAsia="Arial Unicode MS" w:hAnsi="Palatino Linotype" w:cs="Arial"/>
          <w:b/>
          <w:i/>
          <w:sz w:val="22"/>
          <w:szCs w:val="22"/>
          <w:lang w:eastAsia="es-MX"/>
        </w:rPr>
        <w:t>pública</w:t>
      </w:r>
      <w:r w:rsidRPr="00E82318">
        <w:rPr>
          <w:rFonts w:ascii="Palatino Linotype" w:hAnsi="Palatino Linotype" w:cs="Arial"/>
          <w:i/>
          <w:sz w:val="22"/>
        </w:rPr>
        <w:t>, y procederá en contra de las siguientes causas:</w:t>
      </w:r>
    </w:p>
    <w:p w14:paraId="5807D1DA" w14:textId="77777777" w:rsidR="00F33AF8" w:rsidRPr="00E82318" w:rsidRDefault="00F33AF8" w:rsidP="00F33AF8">
      <w:pPr>
        <w:ind w:left="851" w:right="899"/>
        <w:jc w:val="both"/>
        <w:rPr>
          <w:rFonts w:ascii="Palatino Linotype" w:hAnsi="Palatino Linotype" w:cs="Arial"/>
          <w:i/>
          <w:sz w:val="22"/>
        </w:rPr>
      </w:pPr>
      <w:r w:rsidRPr="00E82318">
        <w:rPr>
          <w:rFonts w:ascii="Palatino Linotype" w:hAnsi="Palatino Linotype" w:cs="Arial"/>
          <w:i/>
          <w:sz w:val="22"/>
        </w:rPr>
        <w:t>I. La negativa a la información solicitada;</w:t>
      </w:r>
    </w:p>
    <w:p w14:paraId="3F0A6B4B" w14:textId="77777777" w:rsidR="00F33AF8" w:rsidRPr="00E82318" w:rsidRDefault="00F33AF8" w:rsidP="00F33AF8">
      <w:pPr>
        <w:ind w:left="851" w:right="899"/>
        <w:jc w:val="both"/>
        <w:rPr>
          <w:rFonts w:ascii="Palatino Linotype" w:hAnsi="Palatino Linotype" w:cs="Arial"/>
          <w:i/>
          <w:sz w:val="22"/>
        </w:rPr>
      </w:pPr>
      <w:r w:rsidRPr="00E82318">
        <w:rPr>
          <w:rFonts w:ascii="Palatino Linotype" w:hAnsi="Palatino Linotype" w:cs="Arial"/>
          <w:i/>
          <w:sz w:val="22"/>
        </w:rPr>
        <w:t>II. La clasificación de la información;</w:t>
      </w:r>
    </w:p>
    <w:p w14:paraId="0DC2E096" w14:textId="77777777" w:rsidR="00F33AF8" w:rsidRPr="00E82318" w:rsidRDefault="00F33AF8" w:rsidP="00F33AF8">
      <w:pPr>
        <w:ind w:left="851" w:right="899"/>
        <w:jc w:val="both"/>
        <w:rPr>
          <w:rFonts w:ascii="Palatino Linotype" w:hAnsi="Palatino Linotype" w:cs="Arial"/>
          <w:i/>
          <w:sz w:val="22"/>
        </w:rPr>
      </w:pPr>
      <w:r w:rsidRPr="00E82318">
        <w:rPr>
          <w:rFonts w:ascii="Palatino Linotype" w:hAnsi="Palatino Linotype" w:cs="Arial"/>
          <w:i/>
          <w:sz w:val="22"/>
        </w:rPr>
        <w:t>III. La declaración de inexistencia de la información;</w:t>
      </w:r>
    </w:p>
    <w:p w14:paraId="082E80C9" w14:textId="77777777" w:rsidR="00F33AF8" w:rsidRPr="00E82318" w:rsidRDefault="00F33AF8" w:rsidP="00F33AF8">
      <w:pPr>
        <w:ind w:left="851" w:right="899"/>
        <w:jc w:val="both"/>
        <w:rPr>
          <w:rFonts w:ascii="Palatino Linotype" w:hAnsi="Palatino Linotype" w:cs="Arial"/>
          <w:i/>
          <w:sz w:val="22"/>
        </w:rPr>
      </w:pPr>
      <w:r w:rsidRPr="00E82318">
        <w:rPr>
          <w:rFonts w:ascii="Palatino Linotype" w:hAnsi="Palatino Linotype" w:cs="Arial"/>
          <w:i/>
          <w:sz w:val="22"/>
        </w:rPr>
        <w:t>IV. La declaración de incompetencia por el sujeto obligado;</w:t>
      </w:r>
    </w:p>
    <w:p w14:paraId="7B0F4B86" w14:textId="77777777" w:rsidR="00F33AF8" w:rsidRPr="00E82318" w:rsidRDefault="00F33AF8" w:rsidP="00F33AF8">
      <w:pPr>
        <w:ind w:left="851" w:right="899"/>
        <w:jc w:val="both"/>
        <w:rPr>
          <w:rFonts w:ascii="Palatino Linotype" w:hAnsi="Palatino Linotype" w:cs="Arial"/>
          <w:i/>
          <w:sz w:val="22"/>
        </w:rPr>
      </w:pPr>
      <w:r w:rsidRPr="00E82318">
        <w:rPr>
          <w:rFonts w:ascii="Palatino Linotype" w:hAnsi="Palatino Linotype" w:cs="Arial"/>
          <w:i/>
          <w:sz w:val="22"/>
        </w:rPr>
        <w:lastRenderedPageBreak/>
        <w:t>V. La entrega de información incompleta;</w:t>
      </w:r>
    </w:p>
    <w:p w14:paraId="14D14FD7" w14:textId="77777777" w:rsidR="00F33AF8" w:rsidRPr="00E82318" w:rsidRDefault="00F33AF8" w:rsidP="00F33AF8">
      <w:pPr>
        <w:ind w:left="851" w:right="899"/>
        <w:jc w:val="both"/>
        <w:rPr>
          <w:rFonts w:ascii="Palatino Linotype" w:hAnsi="Palatino Linotype" w:cs="Arial"/>
          <w:i/>
          <w:sz w:val="22"/>
        </w:rPr>
      </w:pPr>
      <w:r w:rsidRPr="00E82318">
        <w:rPr>
          <w:rFonts w:ascii="Palatino Linotype" w:hAnsi="Palatino Linotype" w:cs="Arial"/>
          <w:i/>
          <w:sz w:val="22"/>
        </w:rPr>
        <w:t>VI. La entrega de información que no corresponda con lo solicitado;</w:t>
      </w:r>
    </w:p>
    <w:p w14:paraId="3CF09DD5" w14:textId="77777777" w:rsidR="00F33AF8" w:rsidRPr="00E82318" w:rsidRDefault="00F33AF8" w:rsidP="00F33AF8">
      <w:pPr>
        <w:ind w:left="851" w:right="899"/>
        <w:jc w:val="both"/>
        <w:rPr>
          <w:rFonts w:ascii="Palatino Linotype" w:hAnsi="Palatino Linotype" w:cs="Arial"/>
          <w:i/>
          <w:sz w:val="22"/>
        </w:rPr>
      </w:pPr>
      <w:r w:rsidRPr="00E82318">
        <w:rPr>
          <w:rFonts w:ascii="Palatino Linotype" w:hAnsi="Palatino Linotype" w:cs="Arial"/>
          <w:i/>
          <w:sz w:val="22"/>
        </w:rPr>
        <w:t>VII. La falta de respuesta a una solicitud de acceso a la información;</w:t>
      </w:r>
    </w:p>
    <w:p w14:paraId="75E3CD17" w14:textId="77777777" w:rsidR="00F33AF8" w:rsidRPr="00E82318" w:rsidRDefault="00F33AF8" w:rsidP="00F33AF8">
      <w:pPr>
        <w:tabs>
          <w:tab w:val="left" w:pos="8222"/>
        </w:tabs>
        <w:ind w:left="851" w:right="1134"/>
        <w:jc w:val="both"/>
        <w:rPr>
          <w:rFonts w:ascii="Palatino Linotype" w:hAnsi="Palatino Linotype" w:cs="Arial"/>
          <w:i/>
          <w:sz w:val="22"/>
        </w:rPr>
      </w:pPr>
      <w:r w:rsidRPr="00E82318">
        <w:rPr>
          <w:rFonts w:ascii="Palatino Linotype" w:hAnsi="Palatino Linotype" w:cs="Arial"/>
          <w:i/>
          <w:sz w:val="22"/>
        </w:rPr>
        <w:t>VIII. La notificación, entrega o puesta a disposición de información en una modalidad o formato distinto al solicitado;</w:t>
      </w:r>
    </w:p>
    <w:p w14:paraId="3F3FEDF5" w14:textId="77777777" w:rsidR="00F33AF8" w:rsidRPr="00E82318" w:rsidRDefault="00F33AF8" w:rsidP="00F33AF8">
      <w:pPr>
        <w:tabs>
          <w:tab w:val="left" w:pos="8222"/>
        </w:tabs>
        <w:ind w:left="851" w:right="1134"/>
        <w:jc w:val="both"/>
        <w:rPr>
          <w:rFonts w:ascii="Palatino Linotype" w:hAnsi="Palatino Linotype" w:cs="Arial"/>
          <w:i/>
          <w:sz w:val="22"/>
        </w:rPr>
      </w:pPr>
      <w:r w:rsidRPr="00E82318">
        <w:rPr>
          <w:rFonts w:ascii="Palatino Linotype" w:hAnsi="Palatino Linotype" w:cs="Arial"/>
          <w:i/>
          <w:sz w:val="22"/>
        </w:rPr>
        <w:t>IX. La entrega o puesta a disposición de información en un formato incomprensible y/o no accesible para el solicitante;</w:t>
      </w:r>
    </w:p>
    <w:p w14:paraId="12989A90" w14:textId="77777777" w:rsidR="00F33AF8" w:rsidRPr="00E82318" w:rsidRDefault="00F33AF8" w:rsidP="00F33AF8">
      <w:pPr>
        <w:ind w:left="851" w:right="899"/>
        <w:jc w:val="both"/>
        <w:rPr>
          <w:rFonts w:ascii="Palatino Linotype" w:hAnsi="Palatino Linotype" w:cs="Arial"/>
          <w:i/>
          <w:sz w:val="22"/>
        </w:rPr>
      </w:pPr>
      <w:r w:rsidRPr="00E82318">
        <w:rPr>
          <w:rFonts w:ascii="Palatino Linotype" w:hAnsi="Palatino Linotype" w:cs="Arial"/>
          <w:i/>
          <w:sz w:val="22"/>
        </w:rPr>
        <w:t>X. Los costos o tiempos de entrega de la información;</w:t>
      </w:r>
    </w:p>
    <w:p w14:paraId="036E2F87" w14:textId="77777777" w:rsidR="00F33AF8" w:rsidRPr="00E82318" w:rsidRDefault="00F33AF8" w:rsidP="00F33AF8">
      <w:pPr>
        <w:ind w:left="851" w:right="899"/>
        <w:jc w:val="both"/>
        <w:rPr>
          <w:rFonts w:ascii="Palatino Linotype" w:hAnsi="Palatino Linotype" w:cs="Arial"/>
          <w:i/>
          <w:sz w:val="22"/>
        </w:rPr>
      </w:pPr>
      <w:r w:rsidRPr="00E82318">
        <w:rPr>
          <w:rFonts w:ascii="Palatino Linotype" w:hAnsi="Palatino Linotype" w:cs="Arial"/>
          <w:i/>
          <w:sz w:val="22"/>
        </w:rPr>
        <w:t>XI. La falta de trámite a una solicitud;</w:t>
      </w:r>
    </w:p>
    <w:p w14:paraId="3521FDC6" w14:textId="77777777" w:rsidR="00F33AF8" w:rsidRPr="00E82318" w:rsidRDefault="00F33AF8" w:rsidP="00F33AF8">
      <w:pPr>
        <w:ind w:left="851" w:right="899"/>
        <w:jc w:val="both"/>
        <w:rPr>
          <w:rFonts w:ascii="Palatino Linotype" w:hAnsi="Palatino Linotype" w:cs="Arial"/>
          <w:i/>
          <w:sz w:val="22"/>
        </w:rPr>
      </w:pPr>
      <w:r w:rsidRPr="00E82318">
        <w:rPr>
          <w:rFonts w:ascii="Palatino Linotype" w:hAnsi="Palatino Linotype" w:cs="Arial"/>
          <w:i/>
          <w:sz w:val="22"/>
        </w:rPr>
        <w:t>XII. La negativa a permitir la consulta directa de la información;</w:t>
      </w:r>
    </w:p>
    <w:p w14:paraId="74116374" w14:textId="77777777" w:rsidR="00F33AF8" w:rsidRPr="00E82318" w:rsidRDefault="00F33AF8" w:rsidP="00F33AF8">
      <w:pPr>
        <w:tabs>
          <w:tab w:val="left" w:pos="8222"/>
        </w:tabs>
        <w:ind w:left="851" w:right="1134"/>
        <w:jc w:val="both"/>
        <w:rPr>
          <w:rFonts w:ascii="Palatino Linotype" w:hAnsi="Palatino Linotype" w:cs="Arial"/>
          <w:i/>
          <w:sz w:val="22"/>
        </w:rPr>
      </w:pPr>
      <w:r w:rsidRPr="00E82318">
        <w:rPr>
          <w:rFonts w:ascii="Palatino Linotype" w:hAnsi="Palatino Linotype" w:cs="Arial"/>
          <w:i/>
          <w:sz w:val="22"/>
        </w:rPr>
        <w:t>XIII. La falta, deficiencia o insuficiencia de la fundamentación y/o motivación en la respuesta; y</w:t>
      </w:r>
    </w:p>
    <w:p w14:paraId="5A2140C4" w14:textId="77777777" w:rsidR="00F33AF8" w:rsidRPr="00E82318" w:rsidRDefault="00F33AF8" w:rsidP="00F33AF8">
      <w:pPr>
        <w:ind w:left="851" w:right="899"/>
        <w:jc w:val="both"/>
        <w:rPr>
          <w:rFonts w:ascii="Palatino Linotype" w:hAnsi="Palatino Linotype" w:cs="Arial"/>
          <w:i/>
          <w:sz w:val="22"/>
        </w:rPr>
      </w:pPr>
      <w:r w:rsidRPr="00E82318">
        <w:rPr>
          <w:rFonts w:ascii="Palatino Linotype" w:hAnsi="Palatino Linotype" w:cs="Arial"/>
          <w:i/>
          <w:sz w:val="22"/>
        </w:rPr>
        <w:t>XIV. La orientación a un trámite específico.</w:t>
      </w:r>
    </w:p>
    <w:p w14:paraId="48BE8122" w14:textId="77777777" w:rsidR="00F33AF8" w:rsidRPr="00E82318" w:rsidRDefault="00F33AF8" w:rsidP="00F33AF8">
      <w:pPr>
        <w:ind w:left="851" w:right="899"/>
        <w:jc w:val="both"/>
        <w:rPr>
          <w:rFonts w:ascii="Palatino Linotype" w:hAnsi="Palatino Linotype" w:cs="Arial"/>
          <w:i/>
          <w:sz w:val="22"/>
        </w:rPr>
      </w:pPr>
    </w:p>
    <w:p w14:paraId="4F6CDEB3" w14:textId="77777777" w:rsidR="00F33AF8" w:rsidRPr="00E82318" w:rsidRDefault="00F33AF8" w:rsidP="00F33AF8">
      <w:pPr>
        <w:tabs>
          <w:tab w:val="left" w:pos="8222"/>
        </w:tabs>
        <w:ind w:left="851" w:right="1134"/>
        <w:jc w:val="both"/>
        <w:rPr>
          <w:rFonts w:ascii="Palatino Linotype" w:hAnsi="Palatino Linotype" w:cs="Arial"/>
          <w:i/>
          <w:sz w:val="22"/>
        </w:rPr>
      </w:pPr>
      <w:r w:rsidRPr="00E82318">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1EA861B4" w14:textId="77777777" w:rsidR="00F33AF8" w:rsidRPr="00E82318" w:rsidRDefault="00F33AF8" w:rsidP="00AA2643">
      <w:pPr>
        <w:spacing w:before="100" w:beforeAutospacing="1" w:after="100" w:afterAutospacing="1" w:line="360" w:lineRule="auto"/>
        <w:jc w:val="both"/>
        <w:rPr>
          <w:rFonts w:ascii="Palatino Linotype" w:hAnsi="Palatino Linotype" w:cs="Arial"/>
          <w:lang w:val="es-ES"/>
        </w:rPr>
      </w:pPr>
      <w:r w:rsidRPr="00E82318">
        <w:rPr>
          <w:rFonts w:ascii="Palatino Linotype" w:hAnsi="Palatino Linotype" w:cs="Arial"/>
          <w:lang w:val="es-ES"/>
        </w:rPr>
        <w:t>Siendo así que dentro de dichas causales no se contempla la de cuando se trate de un derecho de petición ejercido por un gobernado.</w:t>
      </w:r>
    </w:p>
    <w:p w14:paraId="3CB906B7" w14:textId="77777777" w:rsidR="00F33AF8" w:rsidRPr="00E82318" w:rsidRDefault="00F33AF8" w:rsidP="00AA2643">
      <w:pPr>
        <w:spacing w:before="100" w:beforeAutospacing="1" w:after="100" w:afterAutospacing="1" w:line="360" w:lineRule="auto"/>
        <w:jc w:val="both"/>
        <w:rPr>
          <w:rFonts w:ascii="Palatino Linotype" w:hAnsi="Palatino Linotype" w:cs="Arial"/>
          <w:lang w:eastAsia="es-MX"/>
        </w:rPr>
      </w:pPr>
      <w:r w:rsidRPr="00E82318">
        <w:rPr>
          <w:rFonts w:ascii="Palatino Linotype" w:hAnsi="Palatino Linotype" w:cs="Arial"/>
          <w:lang w:val="es-ES"/>
        </w:rPr>
        <w:t xml:space="preserve">En tal virtud, al no actualizarse ninguno de los supuestos aludidos, este Instituto </w:t>
      </w:r>
      <w:r w:rsidRPr="00E82318">
        <w:rPr>
          <w:rFonts w:ascii="Palatino Linotype" w:hAnsi="Palatino Linotype" w:cs="Arial"/>
          <w:lang w:eastAsia="es-MX"/>
        </w:rPr>
        <w:t xml:space="preserve">no tiene atribuciones para pronunciarse respecto a la petición formulada por </w:t>
      </w:r>
      <w:r w:rsidRPr="00E82318">
        <w:rPr>
          <w:rFonts w:ascii="Palatino Linotype" w:hAnsi="Palatino Linotype" w:cs="Arial"/>
          <w:b/>
          <w:lang w:eastAsia="es-MX"/>
        </w:rPr>
        <w:t>EL RECURRENTE</w:t>
      </w:r>
      <w:r w:rsidRPr="00E82318">
        <w:rPr>
          <w:rFonts w:ascii="Palatino Linotype" w:hAnsi="Palatino Linotype" w:cs="Arial"/>
          <w:lang w:eastAsia="es-MX"/>
        </w:rPr>
        <w:t xml:space="preserve">, </w:t>
      </w:r>
      <w:r w:rsidRPr="00E82318">
        <w:rPr>
          <w:rFonts w:ascii="Palatino Linotype" w:hAnsi="Palatino Linotype" w:cs="Arial"/>
          <w:lang w:val="es-ES"/>
        </w:rPr>
        <w:t xml:space="preserve">máxime que se trata de cuestionamientos y manifestaciones vertidas por el entonces solicitante que van encaminados a obtener un juicio de valor emitido por parte de </w:t>
      </w:r>
      <w:r w:rsidRPr="00E82318">
        <w:rPr>
          <w:rFonts w:ascii="Palatino Linotype" w:hAnsi="Palatino Linotype" w:cs="Arial"/>
          <w:b/>
          <w:lang w:val="es-ES"/>
        </w:rPr>
        <w:t xml:space="preserve">EL SUJETO OBLIGADO </w:t>
      </w:r>
      <w:r w:rsidRPr="00E82318">
        <w:rPr>
          <w:rFonts w:ascii="Palatino Linotype" w:hAnsi="Palatino Linotype" w:cs="Arial"/>
          <w:lang w:val="es-ES"/>
        </w:rPr>
        <w:t>tendente a aclarar un cuestionamiento o una inquietud</w:t>
      </w:r>
      <w:r w:rsidRPr="00E82318">
        <w:rPr>
          <w:rFonts w:ascii="Palatino Linotype" w:hAnsi="Palatino Linotype" w:cs="Arial"/>
          <w:lang w:eastAsia="es-MX"/>
        </w:rPr>
        <w:t xml:space="preserve">. </w:t>
      </w:r>
    </w:p>
    <w:p w14:paraId="21436988" w14:textId="77777777" w:rsidR="00F33AF8" w:rsidRPr="00E82318" w:rsidRDefault="00F33AF8" w:rsidP="00AA264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E82318">
        <w:rPr>
          <w:rFonts w:ascii="Palatino Linotype" w:hAnsi="Palatino Linotype" w:cs="Arial"/>
        </w:rPr>
        <w:t>Del análisis efectuado al expediente electrónico, se advierte que se actualiza la hipótesis prevista en el artículo 191 fracción III de la Ley de Transparencia y Acceso a la Información Pública del Estado de México y Municipios en vigor, que a la letra dice:</w:t>
      </w:r>
    </w:p>
    <w:p w14:paraId="32345216" w14:textId="77777777" w:rsidR="00F33AF8" w:rsidRPr="00E82318" w:rsidRDefault="00F33AF8" w:rsidP="00AA2643">
      <w:pPr>
        <w:ind w:left="709" w:right="709"/>
        <w:jc w:val="both"/>
        <w:rPr>
          <w:rFonts w:ascii="Palatino Linotype" w:hAnsi="Palatino Linotype" w:cs="Arial"/>
          <w:i/>
          <w:sz w:val="22"/>
          <w:szCs w:val="22"/>
        </w:rPr>
      </w:pPr>
      <w:r w:rsidRPr="00E82318">
        <w:rPr>
          <w:rFonts w:ascii="Palatino Linotype" w:hAnsi="Palatino Linotype" w:cs="Arial"/>
          <w:i/>
          <w:sz w:val="22"/>
          <w:szCs w:val="22"/>
        </w:rPr>
        <w:lastRenderedPageBreak/>
        <w:t>“</w:t>
      </w:r>
      <w:r w:rsidRPr="00E82318">
        <w:rPr>
          <w:rFonts w:ascii="Palatino Linotype" w:hAnsi="Palatino Linotype" w:cs="Arial"/>
          <w:b/>
          <w:i/>
          <w:sz w:val="22"/>
          <w:szCs w:val="22"/>
        </w:rPr>
        <w:t>Artículo 191</w:t>
      </w:r>
      <w:r w:rsidRPr="00E82318">
        <w:rPr>
          <w:rFonts w:ascii="Palatino Linotype" w:hAnsi="Palatino Linotype" w:cs="Arial"/>
          <w:i/>
          <w:sz w:val="22"/>
          <w:szCs w:val="22"/>
        </w:rPr>
        <w:t>. El recurso será desechado por improcedente cuando:</w:t>
      </w:r>
    </w:p>
    <w:p w14:paraId="1C3DDB01" w14:textId="77777777" w:rsidR="00F33AF8" w:rsidRPr="00E82318" w:rsidRDefault="00AA2643" w:rsidP="00AA2643">
      <w:pPr>
        <w:ind w:left="709" w:right="709"/>
        <w:jc w:val="both"/>
        <w:rPr>
          <w:rFonts w:ascii="Palatino Linotype" w:hAnsi="Palatino Linotype" w:cs="Arial"/>
          <w:i/>
          <w:sz w:val="22"/>
          <w:szCs w:val="22"/>
        </w:rPr>
      </w:pPr>
      <w:r w:rsidRPr="00E82318">
        <w:rPr>
          <w:rFonts w:ascii="Palatino Linotype" w:hAnsi="Palatino Linotype" w:cs="Arial"/>
          <w:i/>
          <w:sz w:val="22"/>
          <w:szCs w:val="22"/>
        </w:rPr>
        <w:t>…</w:t>
      </w:r>
    </w:p>
    <w:p w14:paraId="0C077402" w14:textId="77777777" w:rsidR="00F33AF8" w:rsidRPr="00E82318" w:rsidRDefault="00F33AF8" w:rsidP="00AA2643">
      <w:pPr>
        <w:ind w:left="709" w:right="709"/>
        <w:jc w:val="both"/>
        <w:rPr>
          <w:rFonts w:ascii="Palatino Linotype" w:hAnsi="Palatino Linotype" w:cs="Arial"/>
          <w:i/>
          <w:sz w:val="22"/>
          <w:szCs w:val="22"/>
        </w:rPr>
      </w:pPr>
      <w:r w:rsidRPr="00E82318">
        <w:rPr>
          <w:rFonts w:ascii="Palatino Linotype" w:hAnsi="Palatino Linotype" w:cs="Arial"/>
          <w:b/>
          <w:i/>
          <w:sz w:val="22"/>
          <w:szCs w:val="22"/>
        </w:rPr>
        <w:t>III.</w:t>
      </w:r>
      <w:r w:rsidRPr="00E82318">
        <w:rPr>
          <w:rFonts w:ascii="Palatino Linotype" w:hAnsi="Palatino Linotype" w:cs="Arial"/>
          <w:b/>
          <w:i/>
          <w:sz w:val="22"/>
          <w:szCs w:val="22"/>
        </w:rPr>
        <w:tab/>
        <w:t>No actualice alguno de los supuestos previstos en la presente Ley</w:t>
      </w:r>
      <w:r w:rsidRPr="00E82318">
        <w:rPr>
          <w:rFonts w:ascii="Palatino Linotype" w:hAnsi="Palatino Linotype" w:cs="Arial"/>
          <w:i/>
          <w:sz w:val="22"/>
          <w:szCs w:val="22"/>
        </w:rPr>
        <w:t>;</w:t>
      </w:r>
    </w:p>
    <w:p w14:paraId="14FA1E83" w14:textId="77777777" w:rsidR="00F33AF8" w:rsidRPr="00E82318" w:rsidRDefault="00F33AF8" w:rsidP="00AA2643">
      <w:pPr>
        <w:ind w:left="709" w:right="709"/>
        <w:jc w:val="both"/>
        <w:rPr>
          <w:rFonts w:ascii="Palatino Linotype" w:hAnsi="Palatino Linotype" w:cs="Arial"/>
          <w:i/>
          <w:sz w:val="22"/>
          <w:szCs w:val="22"/>
        </w:rPr>
      </w:pPr>
      <w:r w:rsidRPr="00E82318">
        <w:rPr>
          <w:rFonts w:ascii="Palatino Linotype" w:hAnsi="Palatino Linotype" w:cs="Arial"/>
          <w:i/>
          <w:sz w:val="22"/>
          <w:szCs w:val="22"/>
        </w:rPr>
        <w:t>…</w:t>
      </w:r>
    </w:p>
    <w:p w14:paraId="5A713A64" w14:textId="77777777" w:rsidR="00F33AF8" w:rsidRPr="00E82318" w:rsidRDefault="00F33AF8" w:rsidP="00AA2643">
      <w:pPr>
        <w:ind w:left="709" w:right="709"/>
        <w:jc w:val="both"/>
        <w:rPr>
          <w:rFonts w:ascii="Palatino Linotype" w:hAnsi="Palatino Linotype" w:cs="Arial"/>
          <w:sz w:val="22"/>
          <w:szCs w:val="22"/>
        </w:rPr>
      </w:pPr>
      <w:r w:rsidRPr="00E82318">
        <w:rPr>
          <w:rFonts w:ascii="Palatino Linotype" w:hAnsi="Palatino Linotype" w:cs="Arial"/>
          <w:sz w:val="22"/>
          <w:szCs w:val="22"/>
        </w:rPr>
        <w:t>(Énfasis añadido)</w:t>
      </w:r>
    </w:p>
    <w:p w14:paraId="44D9EE03" w14:textId="77777777" w:rsidR="00F33AF8" w:rsidRPr="00E82318" w:rsidRDefault="00F33AF8" w:rsidP="00AA2643">
      <w:pPr>
        <w:spacing w:before="100" w:beforeAutospacing="1" w:after="100" w:afterAutospacing="1" w:line="360" w:lineRule="auto"/>
        <w:ind w:right="49"/>
        <w:jc w:val="both"/>
        <w:rPr>
          <w:rFonts w:ascii="Palatino Linotype" w:hAnsi="Palatino Linotype" w:cs="Arial"/>
        </w:rPr>
      </w:pPr>
      <w:r w:rsidRPr="00E82318">
        <w:rPr>
          <w:rFonts w:ascii="Palatino Linotype" w:hAnsi="Palatino Linotype" w:cs="Arial"/>
        </w:rPr>
        <w:t>En adición a lo anterior, y en correlación con el ordinal que antecede, conviene traer a contexto el diverso 192 en su fracción IV, mismo que refiere que una vez admitido el recurso de revisión</w:t>
      </w:r>
      <w:r w:rsidR="00AA2643" w:rsidRPr="00E82318">
        <w:rPr>
          <w:rFonts w:ascii="Palatino Linotype" w:hAnsi="Palatino Linotype" w:cs="Arial"/>
        </w:rPr>
        <w:t>,</w:t>
      </w:r>
      <w:r w:rsidRPr="00E82318">
        <w:rPr>
          <w:rFonts w:ascii="Palatino Linotype" w:hAnsi="Palatino Linotype" w:cs="Arial"/>
        </w:rPr>
        <w:t xml:space="preserve"> se desprende alguna causal de improcedencia, resulta procedente el decretar el sobreseimiento del medio de impugnación de que se trate.</w:t>
      </w:r>
    </w:p>
    <w:p w14:paraId="778CC134" w14:textId="77777777" w:rsidR="00F33AF8" w:rsidRPr="00E82318" w:rsidRDefault="00F33AF8" w:rsidP="00AA2643">
      <w:pPr>
        <w:spacing w:before="100" w:beforeAutospacing="1" w:after="100" w:afterAutospacing="1" w:line="360" w:lineRule="auto"/>
        <w:jc w:val="both"/>
        <w:rPr>
          <w:rFonts w:ascii="Palatino Linotype" w:hAnsi="Palatino Linotype"/>
        </w:rPr>
      </w:pPr>
      <w:r w:rsidRPr="00E82318">
        <w:rPr>
          <w:rFonts w:ascii="Palatino Linotype" w:hAnsi="Palatino Linotype"/>
        </w:rPr>
        <w:t xml:space="preserve">Siendo el sobreseimiento un acto que da por terminado el procedimiento administrativo de impugnación sin resolver el fondo de la cuestión planteada, por presentarse causas que impiden a la autoridad referirse a lo sustancial de lo planteado por el hoy </w:t>
      </w:r>
      <w:r w:rsidRPr="00E82318">
        <w:rPr>
          <w:rFonts w:ascii="Palatino Linotype" w:hAnsi="Palatino Linotype"/>
          <w:b/>
        </w:rPr>
        <w:t>RECURRENTE</w:t>
      </w:r>
      <w:r w:rsidRPr="00E82318">
        <w:rPr>
          <w:rFonts w:ascii="Palatino Linotype" w:hAnsi="Palatino Linotype"/>
        </w:rPr>
        <w:t>, los efectos del sobreseimiento son los dar por concluido el recurso administrativo sin entrar al estudio de fondo del asunto de que se trate; lo anterior con apoyo en el criterio del Poder Judicial de la Federación con rubro:</w:t>
      </w:r>
    </w:p>
    <w:p w14:paraId="6DDCD91B" w14:textId="77777777" w:rsidR="00F33AF8" w:rsidRPr="00E82318" w:rsidRDefault="00F33AF8" w:rsidP="00F33AF8">
      <w:pPr>
        <w:ind w:left="567" w:right="567"/>
        <w:jc w:val="both"/>
        <w:rPr>
          <w:rFonts w:ascii="Palatino Linotype" w:hAnsi="Palatino Linotype"/>
          <w:b/>
          <w:i/>
        </w:rPr>
      </w:pPr>
      <w:r w:rsidRPr="00E82318">
        <w:rPr>
          <w:rFonts w:ascii="Palatino Linotype" w:hAnsi="Palatino Linotype"/>
          <w:i/>
          <w:sz w:val="22"/>
          <w:szCs w:val="22"/>
        </w:rPr>
        <w:t>“</w:t>
      </w:r>
      <w:r w:rsidRPr="00E82318">
        <w:rPr>
          <w:rFonts w:ascii="Palatino Linotype" w:hAnsi="Palatino Linotype"/>
          <w:b/>
          <w:i/>
          <w:sz w:val="22"/>
          <w:szCs w:val="22"/>
        </w:rPr>
        <w:t>SOBRESEIMIENTO, NO PERMITE ENTRAR AL ESTUDIO DE LAS CUESTIONES DE FONDO</w:t>
      </w:r>
    </w:p>
    <w:p w14:paraId="4C81CC55" w14:textId="77777777" w:rsidR="00F33AF8" w:rsidRPr="00E82318" w:rsidRDefault="00F33AF8" w:rsidP="00F33AF8">
      <w:pPr>
        <w:ind w:left="567" w:right="567"/>
        <w:jc w:val="both"/>
        <w:rPr>
          <w:rFonts w:ascii="Palatino Linotype" w:hAnsi="Palatino Linotype"/>
          <w:i/>
          <w:sz w:val="22"/>
          <w:szCs w:val="22"/>
        </w:rPr>
      </w:pPr>
      <w:r w:rsidRPr="00E82318">
        <w:rPr>
          <w:rFonts w:ascii="Palatino Linotype" w:hAnsi="Palatino Linotype"/>
          <w:i/>
          <w:sz w:val="22"/>
          <w:szCs w:val="22"/>
        </w:rPr>
        <w:t>Localización: 213609. II.2o.183 K. Tribunales Colegiados de Circuito. Octava Época. Semanario Judicial de la Federación. Tomo XIII, Febrero de 1994, Pág. 420</w:t>
      </w:r>
    </w:p>
    <w:p w14:paraId="2A88A588" w14:textId="77777777" w:rsidR="00F33AF8" w:rsidRPr="00E82318" w:rsidRDefault="00F33AF8" w:rsidP="00F33AF8">
      <w:pPr>
        <w:ind w:left="567" w:right="567"/>
        <w:jc w:val="both"/>
        <w:rPr>
          <w:rFonts w:ascii="Palatino Linotype" w:hAnsi="Palatino Linotype"/>
          <w:i/>
          <w:sz w:val="22"/>
          <w:szCs w:val="22"/>
        </w:rPr>
      </w:pPr>
      <w:r w:rsidRPr="00E82318">
        <w:rPr>
          <w:rFonts w:ascii="Palatino Linotype" w:hAnsi="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57432547" w14:textId="77777777" w:rsidR="00F33AF8" w:rsidRPr="00E82318" w:rsidRDefault="00F33AF8" w:rsidP="00AA2643">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45F9EA96" w14:textId="77777777" w:rsidR="00F33AF8" w:rsidRPr="00E82318" w:rsidRDefault="00F33AF8" w:rsidP="00F33AF8">
      <w:pPr>
        <w:spacing w:before="240" w:after="240"/>
        <w:ind w:left="567" w:right="567"/>
        <w:contextualSpacing/>
        <w:jc w:val="both"/>
        <w:rPr>
          <w:rFonts w:ascii="Palatino Linotype" w:hAnsi="Palatino Linotype"/>
          <w:i/>
          <w:sz w:val="22"/>
          <w:szCs w:val="22"/>
        </w:rPr>
      </w:pPr>
      <w:r w:rsidRPr="00E82318">
        <w:rPr>
          <w:rFonts w:ascii="Palatino Linotype" w:hAnsi="Palatino Linotype"/>
          <w:i/>
          <w:sz w:val="22"/>
          <w:szCs w:val="22"/>
        </w:rPr>
        <w:lastRenderedPageBreak/>
        <w:t>“DESECHAMIENTO O SOBRESEIMIENTO EN EL JUICIO DE AMPARO. NO IMPLICA DENEGACIÓN DE JUSTICIA NI GENERA INSEGURIDAD JURÍDICA”</w:t>
      </w:r>
    </w:p>
    <w:p w14:paraId="1FA95582" w14:textId="77777777" w:rsidR="00F33AF8" w:rsidRPr="00E82318" w:rsidRDefault="00F33AF8" w:rsidP="00F33AF8">
      <w:pPr>
        <w:spacing w:before="240" w:after="240"/>
        <w:ind w:left="567" w:right="567"/>
        <w:contextualSpacing/>
        <w:jc w:val="both"/>
        <w:rPr>
          <w:rFonts w:ascii="Palatino Linotype" w:hAnsi="Palatino Linotype"/>
          <w:i/>
          <w:sz w:val="22"/>
          <w:szCs w:val="22"/>
        </w:rPr>
      </w:pPr>
      <w:r w:rsidRPr="00E82318">
        <w:rPr>
          <w:rFonts w:ascii="Palatino Linotype" w:hAnsi="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3E422DF9" w14:textId="77777777" w:rsidR="00F33AF8" w:rsidRPr="00E82318" w:rsidRDefault="00F33AF8" w:rsidP="00AA264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p>
    <w:p w14:paraId="0BEA89D1" w14:textId="77777777" w:rsidR="00F33AF8" w:rsidRPr="00E82318" w:rsidRDefault="00F33AF8" w:rsidP="00AA264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E82318">
        <w:rPr>
          <w:rFonts w:ascii="Palatino Linotype" w:eastAsia="Calibri" w:hAnsi="Palatino Linotype" w:cs="Arial"/>
          <w:color w:val="000000" w:themeColor="text1"/>
        </w:rPr>
        <w:t xml:space="preserve">Así, con </w:t>
      </w:r>
      <w:r w:rsidRPr="00E82318">
        <w:rPr>
          <w:rFonts w:ascii="Palatino Linotype" w:hAnsi="Palatino Linotype" w:cs="Arial"/>
          <w:color w:val="000000" w:themeColor="text1"/>
        </w:rPr>
        <w:t>fundamento</w:t>
      </w:r>
      <w:r w:rsidRPr="00E82318">
        <w:rPr>
          <w:rFonts w:ascii="Palatino Linotype" w:eastAsia="Calibri" w:hAnsi="Palatino Linotype" w:cs="Arial"/>
          <w:color w:val="000000" w:themeColor="text1"/>
        </w:rPr>
        <w:t xml:space="preserve"> en lo prescrito en los artículos 5, </w:t>
      </w:r>
      <w:r w:rsidRPr="00E82318">
        <w:rPr>
          <w:rFonts w:ascii="Palatino Linotype" w:eastAsia="Calibri" w:hAnsi="Palatino Linotype" w:cs="Arial"/>
          <w:color w:val="000000" w:themeColor="text1"/>
          <w:lang w:val="es-ES_tradnl"/>
        </w:rPr>
        <w:t>párrafos trigésimos, trigésimos primero y trigésimos segundos</w:t>
      </w:r>
      <w:r w:rsidRPr="00E82318">
        <w:rPr>
          <w:rFonts w:ascii="Palatino Linotype" w:hAnsi="Palatino Linotype" w:cs="Arial"/>
          <w:color w:val="000000" w:themeColor="text1"/>
        </w:rPr>
        <w:t>,</w:t>
      </w:r>
      <w:r w:rsidRPr="00E82318">
        <w:rPr>
          <w:rFonts w:ascii="Palatino Linotype" w:hAnsi="Palatino Linotype"/>
          <w:color w:val="000000" w:themeColor="text1"/>
        </w:rPr>
        <w:t xml:space="preserve"> fracciones IV y V,</w:t>
      </w:r>
      <w:r w:rsidRPr="00E82318">
        <w:rPr>
          <w:rFonts w:ascii="Palatino Linotype" w:eastAsia="Calibri" w:hAnsi="Palatino Linotype" w:cs="Arial"/>
          <w:color w:val="000000" w:themeColor="text1"/>
        </w:rPr>
        <w:t xml:space="preserve"> de la Constitución Política del Estado Libre y Soberano de </w:t>
      </w:r>
      <w:r w:rsidRPr="00E82318">
        <w:rPr>
          <w:rFonts w:ascii="Palatino Linotype" w:hAnsi="Palatino Linotype" w:cs="Arial"/>
          <w:color w:val="000000" w:themeColor="text1"/>
          <w:lang w:val="es-ES_tradnl"/>
        </w:rPr>
        <w:t>México</w:t>
      </w:r>
      <w:r w:rsidRPr="00E82318">
        <w:rPr>
          <w:rFonts w:ascii="Palatino Linotype" w:eastAsia="Calibri" w:hAnsi="Palatino Linotype" w:cs="Arial"/>
          <w:color w:val="000000" w:themeColor="text1"/>
        </w:rPr>
        <w:t xml:space="preserve">, y los artículos </w:t>
      </w:r>
      <w:r w:rsidRPr="00E82318">
        <w:rPr>
          <w:rFonts w:ascii="Palatino Linotype" w:hAnsi="Palatino Linotype"/>
          <w:color w:val="000000" w:themeColor="text1"/>
        </w:rPr>
        <w:t xml:space="preserve">2, </w:t>
      </w:r>
      <w:r w:rsidRPr="00E82318">
        <w:rPr>
          <w:rFonts w:ascii="Palatino Linotype" w:hAnsi="Palatino Linotype" w:cs="Arial"/>
          <w:color w:val="000000" w:themeColor="text1"/>
        </w:rPr>
        <w:t>fracción</w:t>
      </w:r>
      <w:r w:rsidRPr="00E82318">
        <w:rPr>
          <w:rFonts w:ascii="Palatino Linotype" w:hAnsi="Palatino Linotype"/>
          <w:color w:val="000000" w:themeColor="text1"/>
        </w:rPr>
        <w:t xml:space="preserve"> II, 9, </w:t>
      </w:r>
      <w:r w:rsidRPr="00E82318">
        <w:rPr>
          <w:rFonts w:ascii="Palatino Linotype" w:hAnsi="Palatino Linotype" w:cs="Arial"/>
          <w:color w:val="000000" w:themeColor="text1"/>
          <w:lang w:val="es-ES_tradnl"/>
        </w:rPr>
        <w:t>29</w:t>
      </w:r>
      <w:r w:rsidRPr="00E82318">
        <w:rPr>
          <w:rFonts w:ascii="Palatino Linotype" w:hAnsi="Palatino Linotype"/>
          <w:color w:val="000000" w:themeColor="text1"/>
        </w:rPr>
        <w:t>, 36, fracciones I y II, 176, 178, 179, 181, 185, fracción I, 186 y 188,</w:t>
      </w:r>
      <w:r w:rsidRPr="00E82318">
        <w:rPr>
          <w:rFonts w:ascii="Palatino Linotype" w:eastAsia="Calibri" w:hAnsi="Palatino Linotype" w:cs="Arial"/>
          <w:color w:val="000000" w:themeColor="text1"/>
        </w:rPr>
        <w:t xml:space="preserve"> de la Ley de Transparencia y Acceso a la Información Pública del Estado de México y </w:t>
      </w:r>
      <w:r w:rsidRPr="00E82318">
        <w:rPr>
          <w:rFonts w:ascii="Palatino Linotype" w:hAnsi="Palatino Linotype" w:cs="Arial"/>
          <w:color w:val="000000" w:themeColor="text1"/>
        </w:rPr>
        <w:t>Municipios</w:t>
      </w:r>
      <w:r w:rsidRPr="00E82318">
        <w:rPr>
          <w:rFonts w:ascii="Palatino Linotype" w:eastAsia="Calibri" w:hAnsi="Palatino Linotype" w:cs="Arial"/>
          <w:color w:val="000000" w:themeColor="text1"/>
        </w:rPr>
        <w:t xml:space="preserve">, </w:t>
      </w:r>
      <w:r w:rsidRPr="00E82318">
        <w:rPr>
          <w:rFonts w:ascii="Palatino Linotype" w:hAnsi="Palatino Linotype"/>
          <w:color w:val="000000" w:themeColor="text1"/>
        </w:rPr>
        <w:t>este</w:t>
      </w:r>
      <w:r w:rsidRPr="00E82318">
        <w:rPr>
          <w:rFonts w:ascii="Palatino Linotype" w:eastAsia="Calibri" w:hAnsi="Palatino Linotype" w:cs="Arial"/>
          <w:color w:val="000000" w:themeColor="text1"/>
        </w:rPr>
        <w:t xml:space="preserve"> Pleno:</w:t>
      </w:r>
    </w:p>
    <w:p w14:paraId="3FB5E108" w14:textId="77777777" w:rsidR="00F33AF8" w:rsidRPr="00E82318" w:rsidRDefault="00F33AF8" w:rsidP="00AA2643">
      <w:pPr>
        <w:spacing w:before="100" w:beforeAutospacing="1" w:after="100" w:afterAutospacing="1" w:line="360" w:lineRule="auto"/>
        <w:jc w:val="center"/>
        <w:rPr>
          <w:rFonts w:ascii="Palatino Linotype" w:hAnsi="Palatino Linotype" w:cs="Arial"/>
          <w:b/>
          <w:spacing w:val="44"/>
          <w:sz w:val="28"/>
        </w:rPr>
      </w:pPr>
      <w:r w:rsidRPr="00E82318">
        <w:rPr>
          <w:rFonts w:ascii="Palatino Linotype" w:hAnsi="Palatino Linotype" w:cs="Arial"/>
          <w:b/>
          <w:spacing w:val="44"/>
          <w:sz w:val="28"/>
        </w:rPr>
        <w:t>RESUELVE:</w:t>
      </w:r>
    </w:p>
    <w:p w14:paraId="3F86BC09" w14:textId="77777777" w:rsidR="00F33AF8" w:rsidRPr="00E82318" w:rsidRDefault="00F33AF8" w:rsidP="00AA2643">
      <w:pPr>
        <w:spacing w:before="100" w:beforeAutospacing="1" w:after="100" w:afterAutospacing="1" w:line="360" w:lineRule="auto"/>
        <w:jc w:val="both"/>
        <w:rPr>
          <w:rFonts w:ascii="Palatino Linotype" w:eastAsia="Calibri" w:hAnsi="Palatino Linotype" w:cs="Arial"/>
          <w:color w:val="000000" w:themeColor="text1"/>
        </w:rPr>
      </w:pPr>
      <w:r w:rsidRPr="00E82318">
        <w:rPr>
          <w:rFonts w:ascii="Palatino Linotype" w:hAnsi="Palatino Linotype" w:cs="Arial"/>
          <w:b/>
          <w:bCs/>
          <w:sz w:val="28"/>
          <w:szCs w:val="28"/>
          <w:shd w:val="clear" w:color="auto" w:fill="FFFFFF"/>
        </w:rPr>
        <w:t>PRIMERO</w:t>
      </w:r>
      <w:r w:rsidRPr="00E82318">
        <w:rPr>
          <w:rFonts w:ascii="Palatino Linotype" w:hAnsi="Palatino Linotype" w:cs="Arial"/>
          <w:bCs/>
          <w:shd w:val="clear" w:color="auto" w:fill="FFFFFF"/>
        </w:rPr>
        <w:t xml:space="preserve">. Se </w:t>
      </w:r>
      <w:r w:rsidRPr="00E82318">
        <w:rPr>
          <w:rFonts w:ascii="Palatino Linotype" w:hAnsi="Palatino Linotype" w:cs="Arial"/>
          <w:b/>
          <w:bCs/>
          <w:shd w:val="clear" w:color="auto" w:fill="FFFFFF"/>
        </w:rPr>
        <w:t>SOBRESEE</w:t>
      </w:r>
      <w:r w:rsidRPr="00E82318">
        <w:rPr>
          <w:rFonts w:ascii="Palatino Linotype" w:hAnsi="Palatino Linotype" w:cs="Arial"/>
          <w:bCs/>
          <w:shd w:val="clear" w:color="auto" w:fill="FFFFFF"/>
        </w:rPr>
        <w:t xml:space="preserve"> el </w:t>
      </w:r>
      <w:r w:rsidRPr="00E82318">
        <w:rPr>
          <w:rFonts w:ascii="Palatino Linotype" w:eastAsia="Calibri" w:hAnsi="Palatino Linotype" w:cs="Arial"/>
          <w:color w:val="000000" w:themeColor="text1"/>
        </w:rPr>
        <w:t xml:space="preserve">recurso de revisión número </w:t>
      </w:r>
      <w:r w:rsidR="00AA2643" w:rsidRPr="00E82318">
        <w:rPr>
          <w:rFonts w:ascii="Palatino Linotype" w:eastAsia="Calibri" w:hAnsi="Palatino Linotype" w:cs="Arial"/>
          <w:b/>
          <w:color w:val="000000" w:themeColor="text1"/>
        </w:rPr>
        <w:t>03882</w:t>
      </w:r>
      <w:r w:rsidRPr="00E82318">
        <w:rPr>
          <w:rFonts w:ascii="Palatino Linotype" w:eastAsia="Calibri" w:hAnsi="Palatino Linotype" w:cs="Arial"/>
          <w:b/>
          <w:color w:val="000000" w:themeColor="text1"/>
        </w:rPr>
        <w:t>/INFOEM/IP/RR/2022</w:t>
      </w:r>
      <w:r w:rsidRPr="00E82318">
        <w:rPr>
          <w:rFonts w:ascii="Palatino Linotype" w:eastAsia="Calibri" w:hAnsi="Palatino Linotype" w:cs="Arial"/>
          <w:color w:val="000000" w:themeColor="text1"/>
        </w:rPr>
        <w:t xml:space="preserve">, porque una vez admitido apareció una causal de improcedencia que lo dejó sin materia en términos del Considerando </w:t>
      </w:r>
      <w:r w:rsidRPr="00E82318">
        <w:rPr>
          <w:rFonts w:ascii="Palatino Linotype" w:eastAsia="Calibri" w:hAnsi="Palatino Linotype" w:cs="Arial"/>
          <w:b/>
          <w:color w:val="000000" w:themeColor="text1"/>
        </w:rPr>
        <w:t>QUINTO</w:t>
      </w:r>
      <w:r w:rsidRPr="00E82318">
        <w:rPr>
          <w:rFonts w:ascii="Palatino Linotype" w:eastAsia="Calibri" w:hAnsi="Palatino Linotype" w:cs="Arial"/>
          <w:color w:val="000000" w:themeColor="text1"/>
        </w:rPr>
        <w:t xml:space="preserve"> de la presente resolución.</w:t>
      </w:r>
    </w:p>
    <w:p w14:paraId="2EE86DBA" w14:textId="77777777" w:rsidR="00F33AF8" w:rsidRPr="00E82318" w:rsidRDefault="00F33AF8" w:rsidP="00AA2643">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b/>
          <w:bCs/>
          <w:sz w:val="28"/>
          <w:szCs w:val="28"/>
          <w:shd w:val="clear" w:color="auto" w:fill="FFFFFF"/>
        </w:rPr>
        <w:lastRenderedPageBreak/>
        <w:t>SEGUNDO</w:t>
      </w:r>
      <w:r w:rsidRPr="00E82318">
        <w:rPr>
          <w:rFonts w:ascii="Palatino Linotype" w:hAnsi="Palatino Linotype" w:cs="Arial"/>
          <w:b/>
          <w:bCs/>
          <w:shd w:val="clear" w:color="auto" w:fill="FFFFFF"/>
        </w:rPr>
        <w:t xml:space="preserve">. </w:t>
      </w:r>
      <w:r w:rsidRPr="00E82318">
        <w:rPr>
          <w:rFonts w:ascii="Palatino Linotype" w:eastAsia="Calibri" w:hAnsi="Palatino Linotype" w:cs="Arial"/>
          <w:b/>
          <w:color w:val="000000" w:themeColor="text1"/>
        </w:rPr>
        <w:t>Notifíquese</w:t>
      </w:r>
      <w:r w:rsidRPr="00E82318">
        <w:rPr>
          <w:rFonts w:eastAsia="Calibri"/>
          <w:color w:val="000000" w:themeColor="text1"/>
        </w:rPr>
        <w:t xml:space="preserve"> </w:t>
      </w:r>
      <w:r w:rsidRPr="00E82318">
        <w:rPr>
          <w:rFonts w:ascii="Palatino Linotype" w:eastAsia="Calibri" w:hAnsi="Palatino Linotype" w:cs="Arial"/>
          <w:color w:val="000000" w:themeColor="text1"/>
        </w:rPr>
        <w:t xml:space="preserve">vía </w:t>
      </w:r>
      <w:r w:rsidRPr="00E82318">
        <w:rPr>
          <w:rFonts w:ascii="Palatino Linotype" w:eastAsia="Calibri" w:hAnsi="Palatino Linotype" w:cs="Arial"/>
          <w:b/>
          <w:color w:val="000000" w:themeColor="text1"/>
        </w:rPr>
        <w:t>SAIMEX,</w:t>
      </w:r>
      <w:r w:rsidRPr="00E82318">
        <w:rPr>
          <w:rFonts w:eastAsia="Calibri"/>
          <w:color w:val="000000" w:themeColor="text1"/>
        </w:rPr>
        <w:t xml:space="preserve"> </w:t>
      </w:r>
      <w:r w:rsidRPr="00E82318">
        <w:rPr>
          <w:rFonts w:ascii="Palatino Linotype" w:eastAsia="Calibri" w:hAnsi="Palatino Linotype" w:cs="Arial"/>
          <w:color w:val="000000" w:themeColor="text1"/>
        </w:rPr>
        <w:t>al Responsable de la Unidad de Transparencia del</w:t>
      </w:r>
      <w:r w:rsidRPr="00E82318">
        <w:rPr>
          <w:rFonts w:eastAsia="Calibri" w:cs="Arial"/>
          <w:color w:val="000000" w:themeColor="text1"/>
        </w:rPr>
        <w:t xml:space="preserve"> </w:t>
      </w:r>
      <w:r w:rsidRPr="00E82318">
        <w:rPr>
          <w:rFonts w:ascii="Palatino Linotype" w:eastAsia="Calibri" w:hAnsi="Palatino Linotype" w:cs="Arial"/>
          <w:b/>
          <w:color w:val="000000" w:themeColor="text1"/>
        </w:rPr>
        <w:t>SUJETO OBLIGADO</w:t>
      </w:r>
      <w:r w:rsidRPr="00E82318">
        <w:rPr>
          <w:rFonts w:ascii="Palatino Linotype" w:eastAsia="Calibri" w:hAnsi="Palatino Linotype" w:cs="Arial"/>
          <w:color w:val="000000" w:themeColor="text1"/>
        </w:rPr>
        <w:t xml:space="preserve"> la presente resolución, para su conocimiento, lo anterior en términos del artículo 189 de la Ley de Transparencia y Acceso a la Información Pública del Estado de México y Municipios.</w:t>
      </w:r>
    </w:p>
    <w:p w14:paraId="25C644D9" w14:textId="77777777" w:rsidR="00F33AF8" w:rsidRPr="00E82318" w:rsidRDefault="00F33AF8" w:rsidP="00AA2643">
      <w:pPr>
        <w:spacing w:before="100" w:beforeAutospacing="1" w:after="100" w:afterAutospacing="1" w:line="360" w:lineRule="auto"/>
        <w:jc w:val="both"/>
        <w:rPr>
          <w:rFonts w:ascii="Palatino Linotype" w:hAnsi="Palatino Linotype" w:cs="Arial"/>
        </w:rPr>
      </w:pPr>
      <w:r w:rsidRPr="00E82318">
        <w:rPr>
          <w:rFonts w:ascii="Palatino Linotype" w:hAnsi="Palatino Linotype" w:cs="Arial"/>
          <w:b/>
          <w:sz w:val="28"/>
          <w:szCs w:val="28"/>
        </w:rPr>
        <w:t>TERCERO</w:t>
      </w:r>
      <w:r w:rsidRPr="00E82318">
        <w:rPr>
          <w:rFonts w:ascii="Palatino Linotype" w:hAnsi="Palatino Linotype" w:cs="Arial"/>
          <w:b/>
        </w:rPr>
        <w:t xml:space="preserve">. Notifíquese </w:t>
      </w:r>
      <w:r w:rsidRPr="00E82318">
        <w:rPr>
          <w:rFonts w:ascii="Palatino Linotype" w:hAnsi="Palatino Linotype" w:cs="Arial"/>
        </w:rPr>
        <w:t xml:space="preserve">al </w:t>
      </w:r>
      <w:r w:rsidRPr="00E82318">
        <w:rPr>
          <w:rFonts w:ascii="Palatino Linotype" w:hAnsi="Palatino Linotype" w:cs="Arial"/>
          <w:b/>
        </w:rPr>
        <w:t>RECURRENTE</w:t>
      </w:r>
      <w:r w:rsidRPr="00E82318">
        <w:rPr>
          <w:rFonts w:ascii="Palatino Linotype" w:hAnsi="Palatino Linotype" w:cs="Arial"/>
        </w:rPr>
        <w:t xml:space="preserve"> a través</w:t>
      </w:r>
      <w:r w:rsidRPr="00E82318">
        <w:rPr>
          <w:rFonts w:ascii="Palatino Linotype" w:hAnsi="Palatino Linotype" w:cs="Arial"/>
          <w:b/>
        </w:rPr>
        <w:t xml:space="preserve"> </w:t>
      </w:r>
      <w:r w:rsidRPr="00E82318">
        <w:rPr>
          <w:rFonts w:ascii="Palatino Linotype" w:hAnsi="Palatino Linotype" w:cs="Arial"/>
        </w:rPr>
        <w:t>del Sistema de Acceso a la Información Mexiquense (SAIMEX).</w:t>
      </w:r>
    </w:p>
    <w:p w14:paraId="424C0F39" w14:textId="77777777" w:rsidR="00F33AF8" w:rsidRPr="00E82318" w:rsidRDefault="00F33AF8" w:rsidP="00AA2643">
      <w:pPr>
        <w:spacing w:before="100" w:beforeAutospacing="1" w:after="100" w:afterAutospacing="1" w:line="360" w:lineRule="auto"/>
        <w:jc w:val="both"/>
        <w:rPr>
          <w:rFonts w:ascii="Palatino Linotype" w:eastAsia="Palatino Linotype" w:hAnsi="Palatino Linotype" w:cs="Palatino Linotype"/>
        </w:rPr>
      </w:pPr>
      <w:r w:rsidRPr="00E82318">
        <w:rPr>
          <w:rFonts w:ascii="Palatino Linotype" w:hAnsi="Palatino Linotype" w:cs="Arial"/>
          <w:b/>
          <w:sz w:val="28"/>
          <w:szCs w:val="28"/>
        </w:rPr>
        <w:t>CUARTO</w:t>
      </w:r>
      <w:r w:rsidRPr="00E82318">
        <w:rPr>
          <w:rFonts w:ascii="Palatino Linotype" w:hAnsi="Palatino Linotype" w:cs="Arial"/>
          <w:b/>
        </w:rPr>
        <w:t xml:space="preserve">. Notifíquese </w:t>
      </w:r>
      <w:r w:rsidRPr="00E82318">
        <w:rPr>
          <w:rFonts w:ascii="Palatino Linotype" w:hAnsi="Palatino Linotype" w:cs="Arial"/>
        </w:rPr>
        <w:t xml:space="preserve">al </w:t>
      </w:r>
      <w:r w:rsidRPr="00E82318">
        <w:rPr>
          <w:rFonts w:ascii="Palatino Linotype" w:hAnsi="Palatino Linotype" w:cs="Arial"/>
          <w:b/>
        </w:rPr>
        <w:t xml:space="preserve">RECURRENTE </w:t>
      </w:r>
      <w:r w:rsidRPr="00E82318">
        <w:rPr>
          <w:rFonts w:ascii="Palatino Linotype" w:hAnsi="Palatino Linotype" w:cs="Arial"/>
        </w:rPr>
        <w:t>que de conformidad con lo establecido en el artículo 196 de la Ley de Transparencia y Acceso a la Información Pública del Estado de México y Municipios, podrá impugnarla en la vía</w:t>
      </w:r>
      <w:r w:rsidRPr="00E82318">
        <w:rPr>
          <w:rFonts w:ascii="Palatino Linotype" w:eastAsia="Palatino Linotype" w:hAnsi="Palatino Linotype" w:cs="Palatino Linotype"/>
        </w:rPr>
        <w:t xml:space="preserve"> Juicio de Amparo en los términos de las leyes aplicables.</w:t>
      </w:r>
    </w:p>
    <w:p w14:paraId="7AF0E81A" w14:textId="77777777" w:rsidR="00122A4C" w:rsidRPr="00E82318"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82318">
        <w:rPr>
          <w:rFonts w:ascii="Palatino Linotype" w:hAnsi="Palatino Linotype" w:cs="Arial"/>
        </w:rPr>
        <w:t>ASÍ LO RESUELVE, POR UNANIMIDAD DE VOTOS EL PLENO DEL</w:t>
      </w:r>
      <w:r w:rsidRPr="00E82318">
        <w:rPr>
          <w:rFonts w:ascii="Palatino Linotype" w:eastAsia="Arial Unicode MS" w:hAnsi="Palatino Linotype" w:cs="Arial"/>
        </w:rPr>
        <w:t xml:space="preserve"> INSTITUTO DE </w:t>
      </w:r>
      <w:r w:rsidRPr="00E82318">
        <w:rPr>
          <w:rFonts w:ascii="Palatino Linotype" w:hAnsi="Palatino Linotype"/>
          <w:lang w:eastAsia="en-US"/>
        </w:rPr>
        <w:t>TRANSPARENCIA</w:t>
      </w:r>
      <w:r w:rsidRPr="00E82318">
        <w:rPr>
          <w:rFonts w:ascii="Palatino Linotype" w:eastAsia="Arial Unicode MS" w:hAnsi="Palatino Linotype" w:cs="Arial"/>
        </w:rPr>
        <w:t>, ACCESO A LA INFORMACIÓN PÚBLICA Y PROTECCIÓN DE DATOS PERSONALES DEL ESTADO DE MÉXICO Y MUNICIPIOS</w:t>
      </w:r>
      <w:r w:rsidRPr="00E82318">
        <w:rPr>
          <w:rFonts w:ascii="Palatino Linotype" w:hAnsi="Palatino Linotype" w:cs="Arial"/>
        </w:rPr>
        <w:t xml:space="preserve">, CONFORMADO POR LOS COMISIONADOS JOSÉ MARTÍNEZ VILCHIS; MARÍA DEL ROSARIO MEJÍA AYALA; SHARON CRISTINA MORALES MARTÍNEZ; LUIS GUSTAVO PARRA NORIEGA Y GUADALUPE RAMÍREZ PEÑA; EN LA DÉCIMA </w:t>
      </w:r>
      <w:r w:rsidR="00AA2643" w:rsidRPr="00E82318">
        <w:rPr>
          <w:rFonts w:ascii="Palatino Linotype" w:hAnsi="Palatino Linotype" w:cs="Arial"/>
        </w:rPr>
        <w:t xml:space="preserve">SÉPTIMA </w:t>
      </w:r>
      <w:r w:rsidRPr="00E82318">
        <w:rPr>
          <w:rFonts w:ascii="Palatino Linotype" w:hAnsi="Palatino Linotype" w:cs="Arial"/>
        </w:rPr>
        <w:t xml:space="preserve">SESIÓN ORDINARIA CELEBRADA EL </w:t>
      </w:r>
      <w:r w:rsidR="00AA2643" w:rsidRPr="00E82318">
        <w:rPr>
          <w:rFonts w:ascii="Palatino Linotype" w:hAnsi="Palatino Linotype" w:cs="Arial"/>
        </w:rPr>
        <w:t>ONCE</w:t>
      </w:r>
      <w:r w:rsidRPr="00E82318">
        <w:rPr>
          <w:rFonts w:ascii="Palatino Linotype" w:hAnsi="Palatino Linotype" w:cs="Arial"/>
        </w:rPr>
        <w:t xml:space="preserve"> DE MAYO DE DOS MIL VEINTIDÓS, ANTE EL SECRETARIO TÉCNICO DEL PLENO, ALEXIS TAPIA RAMÍREZ.</w:t>
      </w:r>
    </w:p>
    <w:p w14:paraId="07052AF4" w14:textId="77777777" w:rsidR="00122A4C" w:rsidRDefault="00122A4C" w:rsidP="00122A4C">
      <w:pPr>
        <w:widowControl w:val="0"/>
        <w:autoSpaceDE w:val="0"/>
        <w:autoSpaceDN w:val="0"/>
        <w:adjustRightInd w:val="0"/>
        <w:spacing w:before="100" w:beforeAutospacing="1" w:after="100" w:afterAutospacing="1" w:line="360" w:lineRule="auto"/>
        <w:jc w:val="both"/>
      </w:pPr>
      <w:r w:rsidRPr="00E82318">
        <w:rPr>
          <w:rFonts w:ascii="Palatino Linotype" w:hAnsi="Palatino Linotype" w:cs="Arial"/>
          <w:sz w:val="16"/>
          <w:szCs w:val="16"/>
        </w:rPr>
        <w:t>SCMM/BLA/DEMF/AMV</w:t>
      </w:r>
      <w:r w:rsidRPr="00A14CA4">
        <w:rPr>
          <w:rFonts w:ascii="Palatino Linotype" w:hAnsi="Palatino Linotype" w:cs="Arial"/>
          <w:sz w:val="16"/>
          <w:szCs w:val="16"/>
        </w:rPr>
        <w:br w:type="page"/>
      </w:r>
    </w:p>
    <w:p w14:paraId="6C4D8FB4" w14:textId="77777777" w:rsidR="00122A4C" w:rsidRDefault="00122A4C" w:rsidP="00122A4C"/>
    <w:p w14:paraId="768EEE03" w14:textId="77777777" w:rsidR="00122A4C" w:rsidRDefault="00122A4C" w:rsidP="00122A4C"/>
    <w:p w14:paraId="644DF295" w14:textId="77777777" w:rsidR="00122A4C" w:rsidRDefault="00122A4C" w:rsidP="00122A4C"/>
    <w:p w14:paraId="1D6023F5" w14:textId="77777777" w:rsidR="00F33AF8" w:rsidRDefault="00F33AF8"/>
    <w:sectPr w:rsidR="00F33AF8" w:rsidSect="00F33AF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1E29" w14:textId="77777777" w:rsidR="00B56E1E" w:rsidRDefault="00B56E1E" w:rsidP="00122A4C">
      <w:r>
        <w:separator/>
      </w:r>
    </w:p>
  </w:endnote>
  <w:endnote w:type="continuationSeparator" w:id="0">
    <w:p w14:paraId="686395D9" w14:textId="77777777" w:rsidR="00B56E1E" w:rsidRDefault="00B56E1E"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298A"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2318">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2318">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p w14:paraId="79C66BFF" w14:textId="77777777" w:rsidR="00F33AF8" w:rsidRDefault="00F33A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8B87"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231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2318">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p w14:paraId="53BDA38B" w14:textId="77777777" w:rsidR="00F33AF8" w:rsidRDefault="00F33A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8CAA" w14:textId="77777777" w:rsidR="00B56E1E" w:rsidRDefault="00B56E1E" w:rsidP="00122A4C">
      <w:r>
        <w:separator/>
      </w:r>
    </w:p>
  </w:footnote>
  <w:footnote w:type="continuationSeparator" w:id="0">
    <w:p w14:paraId="4AF60A3C" w14:textId="77777777" w:rsidR="00B56E1E" w:rsidRDefault="00B56E1E" w:rsidP="0012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776697F6" w14:textId="77777777" w:rsidTr="00F33AF8">
      <w:tc>
        <w:tcPr>
          <w:tcW w:w="3403" w:type="dxa"/>
          <w:vMerge w:val="restart"/>
          <w:shd w:val="clear" w:color="auto" w:fill="auto"/>
        </w:tcPr>
        <w:p w14:paraId="293CE41F"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0FD2965" wp14:editId="4B29CC5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0083C0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76F385F2" w14:textId="77777777" w:rsidR="00F33AF8" w:rsidRPr="00B335A1"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03882/INFOEM/IP/RR/2022</w:t>
          </w:r>
        </w:p>
      </w:tc>
    </w:tr>
    <w:tr w:rsidR="00F33AF8" w:rsidRPr="008F2CCC" w14:paraId="5145D04E" w14:textId="77777777" w:rsidTr="00F33AF8">
      <w:trPr>
        <w:trHeight w:val="228"/>
      </w:trPr>
      <w:tc>
        <w:tcPr>
          <w:tcW w:w="3403" w:type="dxa"/>
          <w:vMerge/>
          <w:shd w:val="clear" w:color="auto" w:fill="auto"/>
        </w:tcPr>
        <w:p w14:paraId="35E0ACBB"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074F5F39"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0B04C6A8" w14:textId="77777777" w:rsidR="00F33AF8" w:rsidRPr="00B335A1" w:rsidRDefault="00F33AF8" w:rsidP="00122A4C">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Pr="00172306">
            <w:rPr>
              <w:rFonts w:ascii="Palatino Linotype" w:hAnsi="Palatino Linotype"/>
              <w:b/>
              <w:sz w:val="22"/>
              <w:szCs w:val="22"/>
              <w:lang w:val="es-ES_tradnl"/>
            </w:rPr>
            <w:t xml:space="preserve">de </w:t>
          </w:r>
          <w:r>
            <w:rPr>
              <w:rFonts w:ascii="Palatino Linotype" w:hAnsi="Palatino Linotype"/>
              <w:b/>
              <w:sz w:val="22"/>
              <w:szCs w:val="22"/>
              <w:lang w:val="es-ES_tradnl"/>
            </w:rPr>
            <w:t>Temamatla</w:t>
          </w:r>
        </w:p>
      </w:tc>
    </w:tr>
    <w:tr w:rsidR="00F33AF8" w:rsidRPr="008F2CCC" w14:paraId="70BF458E" w14:textId="77777777" w:rsidTr="00F33AF8">
      <w:tc>
        <w:tcPr>
          <w:tcW w:w="3403" w:type="dxa"/>
          <w:vMerge/>
          <w:shd w:val="clear" w:color="auto" w:fill="auto"/>
        </w:tcPr>
        <w:p w14:paraId="7E551FCB"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22B19852"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122D5915"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74DC4B00" w14:textId="77777777" w:rsidR="00F33AF8" w:rsidRDefault="00B56E1E">
    <w:pPr>
      <w:pStyle w:val="Encabezado"/>
    </w:pPr>
    <w:r>
      <w:rPr>
        <w:rFonts w:ascii="Palatino Linotype" w:hAnsi="Palatino Linotype"/>
        <w:noProof/>
        <w:sz w:val="28"/>
        <w:szCs w:val="28"/>
        <w:lang w:eastAsia="es-MX"/>
      </w:rPr>
      <w:pict w14:anchorId="1D907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726EB4F2" w14:textId="77777777" w:rsidTr="00F33AF8">
      <w:tc>
        <w:tcPr>
          <w:tcW w:w="3403" w:type="dxa"/>
          <w:vMerge w:val="restart"/>
          <w:shd w:val="clear" w:color="auto" w:fill="auto"/>
        </w:tcPr>
        <w:p w14:paraId="024790E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9D8F999" wp14:editId="23EC39E0">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E8DB1B4"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6CE6EF14" w14:textId="77777777" w:rsidR="00F33AF8" w:rsidRPr="00B335A1"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03882/INFOEM/IP/RR/2022</w:t>
          </w:r>
        </w:p>
      </w:tc>
    </w:tr>
    <w:tr w:rsidR="00F33AF8" w:rsidRPr="008F2CCC" w14:paraId="2C83AD61" w14:textId="77777777" w:rsidTr="00F33AF8">
      <w:tc>
        <w:tcPr>
          <w:tcW w:w="3403" w:type="dxa"/>
          <w:vMerge/>
          <w:shd w:val="clear" w:color="auto" w:fill="auto"/>
        </w:tcPr>
        <w:p w14:paraId="1C208A4C"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27664C1E"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1A82F1D1" w14:textId="77777777" w:rsidR="00F33AF8" w:rsidRPr="00B335A1" w:rsidRDefault="00F33AF8" w:rsidP="00F33AF8">
          <w:pPr>
            <w:jc w:val="both"/>
            <w:rPr>
              <w:rFonts w:ascii="Palatino Linotype" w:hAnsi="Palatino Linotype"/>
              <w:b/>
              <w:sz w:val="22"/>
              <w:szCs w:val="22"/>
              <w:lang w:val="es-ES_tradnl"/>
            </w:rPr>
          </w:pPr>
        </w:p>
      </w:tc>
    </w:tr>
    <w:tr w:rsidR="00F33AF8" w:rsidRPr="008F2CCC" w14:paraId="623522A0" w14:textId="77777777" w:rsidTr="00F33AF8">
      <w:trPr>
        <w:trHeight w:val="228"/>
      </w:trPr>
      <w:tc>
        <w:tcPr>
          <w:tcW w:w="3403" w:type="dxa"/>
          <w:vMerge/>
          <w:shd w:val="clear" w:color="auto" w:fill="auto"/>
        </w:tcPr>
        <w:p w14:paraId="529F1C88"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D167362"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2155589C" w14:textId="77777777" w:rsidR="00F33AF8" w:rsidRPr="00B335A1" w:rsidRDefault="00F33AF8" w:rsidP="00122A4C">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Pr="00172306">
            <w:rPr>
              <w:rFonts w:ascii="Palatino Linotype" w:hAnsi="Palatino Linotype"/>
              <w:b/>
              <w:sz w:val="22"/>
              <w:szCs w:val="22"/>
              <w:lang w:val="es-ES_tradnl"/>
            </w:rPr>
            <w:t xml:space="preserve">de </w:t>
          </w:r>
          <w:r>
            <w:rPr>
              <w:rFonts w:ascii="Palatino Linotype" w:hAnsi="Palatino Linotype"/>
              <w:b/>
              <w:sz w:val="22"/>
              <w:szCs w:val="22"/>
              <w:lang w:val="es-ES_tradnl"/>
            </w:rPr>
            <w:t>Temamatla</w:t>
          </w:r>
        </w:p>
      </w:tc>
    </w:tr>
    <w:tr w:rsidR="00F33AF8" w:rsidRPr="008F2CCC" w14:paraId="11C2E66C" w14:textId="77777777" w:rsidTr="00F33AF8">
      <w:tc>
        <w:tcPr>
          <w:tcW w:w="3403" w:type="dxa"/>
          <w:vMerge/>
          <w:shd w:val="clear" w:color="auto" w:fill="auto"/>
        </w:tcPr>
        <w:p w14:paraId="2B7E38A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24513BE9"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5B74252C"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7D0E841D"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3875114E" wp14:editId="7E25A962">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7311655">
    <w:abstractNumId w:val="3"/>
  </w:num>
  <w:num w:numId="2" w16cid:durableId="222908303">
    <w:abstractNumId w:val="2"/>
  </w:num>
  <w:num w:numId="3" w16cid:durableId="1121220965">
    <w:abstractNumId w:val="0"/>
  </w:num>
  <w:num w:numId="4" w16cid:durableId="2071802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4C"/>
    <w:rsid w:val="00122A4C"/>
    <w:rsid w:val="00170331"/>
    <w:rsid w:val="002822FA"/>
    <w:rsid w:val="00474EA2"/>
    <w:rsid w:val="004A1E73"/>
    <w:rsid w:val="004D1403"/>
    <w:rsid w:val="00561208"/>
    <w:rsid w:val="005C527E"/>
    <w:rsid w:val="0064779C"/>
    <w:rsid w:val="006F5FBE"/>
    <w:rsid w:val="007447ED"/>
    <w:rsid w:val="0080672D"/>
    <w:rsid w:val="00893CE9"/>
    <w:rsid w:val="00A076FF"/>
    <w:rsid w:val="00AA2643"/>
    <w:rsid w:val="00B56E1E"/>
    <w:rsid w:val="00B90643"/>
    <w:rsid w:val="00BA1CBF"/>
    <w:rsid w:val="00C36F93"/>
    <w:rsid w:val="00CE4AF6"/>
    <w:rsid w:val="00DA696D"/>
    <w:rsid w:val="00E82318"/>
    <w:rsid w:val="00F33A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47C7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22A4C"/>
    <w:rPr>
      <w:color w:val="0000FF"/>
      <w:u w:val="single"/>
    </w:rPr>
  </w:style>
  <w:style w:type="character" w:customStyle="1" w:styleId="apple-converted-space">
    <w:name w:val="apple-converted-space"/>
    <w:basedOn w:val="Fuentedeprrafopredeter"/>
    <w:rsid w:val="00F33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363054.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5673</Words>
  <Characters>31204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Jorge Luis Penunuri Loredo</cp:lastModifiedBy>
  <cp:revision>3</cp:revision>
  <cp:lastPrinted>2022-05-16T06:13:00Z</cp:lastPrinted>
  <dcterms:created xsi:type="dcterms:W3CDTF">2022-05-16T02:32:00Z</dcterms:created>
  <dcterms:modified xsi:type="dcterms:W3CDTF">2022-05-16T06:13:00Z</dcterms:modified>
</cp:coreProperties>
</file>