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77" w:rsidRPr="00DA4F17"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r w:rsidRPr="00DA4F1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7632B" w:rsidRPr="00DA4F17">
        <w:rPr>
          <w:rFonts w:ascii="Palatino Linotype" w:eastAsia="Times New Roman" w:hAnsi="Palatino Linotype" w:cs="Arial"/>
          <w:color w:val="000000"/>
          <w:sz w:val="24"/>
          <w:szCs w:val="24"/>
          <w:lang w:eastAsia="es-MX"/>
        </w:rPr>
        <w:t xml:space="preserve">siete </w:t>
      </w:r>
      <w:r w:rsidR="005C065F" w:rsidRPr="00DA4F17">
        <w:rPr>
          <w:rFonts w:ascii="Palatino Linotype" w:eastAsia="Times New Roman" w:hAnsi="Palatino Linotype" w:cs="Arial"/>
          <w:color w:val="000000"/>
          <w:sz w:val="24"/>
          <w:szCs w:val="24"/>
          <w:lang w:eastAsia="es-MX"/>
        </w:rPr>
        <w:t>de diciembre</w:t>
      </w:r>
      <w:r w:rsidRPr="00DA4F17">
        <w:rPr>
          <w:rFonts w:ascii="Palatino Linotype" w:eastAsia="Times New Roman" w:hAnsi="Palatino Linotype" w:cs="Arial"/>
          <w:color w:val="000000"/>
          <w:sz w:val="24"/>
          <w:szCs w:val="24"/>
          <w:lang w:eastAsia="es-MX"/>
        </w:rPr>
        <w:t xml:space="preserve"> de dos mil veintidós.</w:t>
      </w:r>
    </w:p>
    <w:p w:rsidR="006B2177" w:rsidRPr="00DA4F17"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p>
    <w:p w:rsidR="006B2177" w:rsidRPr="00DA4F17" w:rsidRDefault="006B2177" w:rsidP="00F637D9">
      <w:pPr>
        <w:tabs>
          <w:tab w:val="left" w:pos="1701"/>
        </w:tabs>
        <w:spacing w:after="0" w:line="360" w:lineRule="auto"/>
        <w:jc w:val="both"/>
        <w:rPr>
          <w:rFonts w:ascii="Palatino Linotype" w:hAnsi="Palatino Linotype" w:cs="Arial"/>
          <w:b/>
          <w:sz w:val="24"/>
          <w:szCs w:val="24"/>
        </w:rPr>
      </w:pPr>
      <w:r w:rsidRPr="00DA4F17">
        <w:rPr>
          <w:rFonts w:ascii="Palatino Linotype" w:eastAsia="Palatino Linotype" w:hAnsi="Palatino Linotype" w:cs="Palatino Linotype"/>
          <w:b/>
          <w:color w:val="000000"/>
          <w:sz w:val="24"/>
          <w:szCs w:val="24"/>
        </w:rPr>
        <w:t>VISTO</w:t>
      </w:r>
      <w:r w:rsidRPr="00DA4F17">
        <w:rPr>
          <w:rFonts w:ascii="Palatino Linotype" w:eastAsia="Palatino Linotype" w:hAnsi="Palatino Linotype" w:cs="Palatino Linotype"/>
          <w:color w:val="000000"/>
          <w:sz w:val="24"/>
          <w:szCs w:val="24"/>
        </w:rPr>
        <w:t xml:space="preserve"> el expediente electrónico formado con motivo del recurso de revisión número </w:t>
      </w:r>
      <w:r w:rsidR="005C065F" w:rsidRPr="00DA4F17">
        <w:rPr>
          <w:rFonts w:ascii="Palatino Linotype" w:eastAsia="Palatino Linotype" w:hAnsi="Palatino Linotype" w:cs="Palatino Linotype"/>
          <w:b/>
          <w:color w:val="000000"/>
          <w:sz w:val="24"/>
          <w:szCs w:val="24"/>
        </w:rPr>
        <w:t>15</w:t>
      </w:r>
      <w:r w:rsidR="000613E9" w:rsidRPr="00DA4F17">
        <w:rPr>
          <w:rFonts w:ascii="Palatino Linotype" w:eastAsia="Palatino Linotype" w:hAnsi="Palatino Linotype" w:cs="Palatino Linotype"/>
          <w:b/>
          <w:color w:val="000000"/>
          <w:sz w:val="24"/>
          <w:szCs w:val="24"/>
        </w:rPr>
        <w:t>51</w:t>
      </w:r>
      <w:r w:rsidR="005C065F" w:rsidRPr="00DA4F17">
        <w:rPr>
          <w:rFonts w:ascii="Palatino Linotype" w:eastAsia="Palatino Linotype" w:hAnsi="Palatino Linotype" w:cs="Palatino Linotype"/>
          <w:b/>
          <w:color w:val="000000"/>
          <w:sz w:val="24"/>
          <w:szCs w:val="24"/>
        </w:rPr>
        <w:t>5</w:t>
      </w:r>
      <w:r w:rsidRPr="00DA4F17">
        <w:rPr>
          <w:rFonts w:ascii="Palatino Linotype" w:eastAsia="Palatino Linotype" w:hAnsi="Palatino Linotype" w:cs="Palatino Linotype"/>
          <w:b/>
          <w:color w:val="000000"/>
          <w:sz w:val="24"/>
          <w:szCs w:val="24"/>
        </w:rPr>
        <w:t>/INFOEM/IP/RR/2022</w:t>
      </w:r>
      <w:r w:rsidRPr="00DA4F17">
        <w:rPr>
          <w:rFonts w:ascii="Palatino Linotype" w:eastAsia="Palatino Linotype" w:hAnsi="Palatino Linotype" w:cs="Palatino Linotype"/>
          <w:color w:val="000000"/>
          <w:sz w:val="24"/>
          <w:szCs w:val="24"/>
        </w:rPr>
        <w:t xml:space="preserve">, interpuesto por un particular que tanto al momento de ingresar la solicitud de información como de interponer el recurso de revisión, </w:t>
      </w:r>
      <w:r w:rsidR="005C065F" w:rsidRPr="00DA4F17">
        <w:rPr>
          <w:rFonts w:ascii="Palatino Linotype" w:eastAsia="Palatino Linotype" w:hAnsi="Palatino Linotype" w:cs="Palatino Linotype"/>
          <w:color w:val="000000"/>
          <w:sz w:val="24"/>
          <w:szCs w:val="24"/>
        </w:rPr>
        <w:t>no señaló</w:t>
      </w:r>
      <w:r w:rsidRPr="00DA4F17">
        <w:rPr>
          <w:rFonts w:ascii="Palatino Linotype" w:eastAsia="Palatino Linotype" w:hAnsi="Palatino Linotype" w:cs="Palatino Linotype"/>
          <w:color w:val="000000"/>
          <w:sz w:val="24"/>
          <w:szCs w:val="24"/>
        </w:rPr>
        <w:t xml:space="preserve"> nombre o seudónimo con el cual desea ser identificado, quien en lo sucesivo se le denominara como el </w:t>
      </w:r>
      <w:r w:rsidRPr="00DA4F17">
        <w:rPr>
          <w:rFonts w:ascii="Palatino Linotype" w:eastAsia="Palatino Linotype" w:hAnsi="Palatino Linotype" w:cs="Palatino Linotype"/>
          <w:b/>
          <w:color w:val="000000"/>
          <w:sz w:val="24"/>
          <w:szCs w:val="24"/>
        </w:rPr>
        <w:t>Recurrente</w:t>
      </w:r>
      <w:r w:rsidRPr="00DA4F17">
        <w:rPr>
          <w:rFonts w:ascii="Palatino Linotype" w:eastAsia="Palatino Linotype" w:hAnsi="Palatino Linotype" w:cs="Palatino Linotype"/>
          <w:color w:val="000000"/>
          <w:sz w:val="24"/>
          <w:szCs w:val="24"/>
        </w:rPr>
        <w:t>, en contra de la respuesta del</w:t>
      </w:r>
      <w:r w:rsidRPr="00DA4F17">
        <w:rPr>
          <w:rFonts w:ascii="Palatino Linotype" w:hAnsi="Palatino Linotype" w:cs="Arial"/>
          <w:sz w:val="24"/>
          <w:szCs w:val="24"/>
        </w:rPr>
        <w:t xml:space="preserve"> </w:t>
      </w:r>
      <w:r w:rsidR="00F637D9" w:rsidRPr="00DA4F17">
        <w:rPr>
          <w:rFonts w:ascii="Palatino Linotype" w:hAnsi="Palatino Linotype" w:cs="Arial"/>
          <w:b/>
          <w:sz w:val="24"/>
          <w:szCs w:val="24"/>
        </w:rPr>
        <w:t xml:space="preserve">Ayuntamiento de </w:t>
      </w:r>
      <w:bookmarkStart w:id="0" w:name="_GoBack"/>
      <w:bookmarkEnd w:id="0"/>
      <w:r w:rsidR="00F637D9" w:rsidRPr="00DA4F17">
        <w:rPr>
          <w:rFonts w:ascii="Palatino Linotype" w:hAnsi="Palatino Linotype" w:cs="Arial"/>
          <w:b/>
          <w:sz w:val="24"/>
          <w:szCs w:val="24"/>
        </w:rPr>
        <w:t>Zinacantepec</w:t>
      </w:r>
      <w:r w:rsidRPr="00DA4F17">
        <w:rPr>
          <w:rFonts w:ascii="Palatino Linotype" w:hAnsi="Palatino Linotype" w:cs="Arial"/>
          <w:b/>
          <w:sz w:val="24"/>
          <w:szCs w:val="24"/>
        </w:rPr>
        <w:t xml:space="preserve">, </w:t>
      </w:r>
      <w:r w:rsidRPr="00DA4F17">
        <w:rPr>
          <w:rFonts w:ascii="Palatino Linotype" w:hAnsi="Palatino Linotype" w:cs="Arial"/>
          <w:sz w:val="24"/>
          <w:szCs w:val="24"/>
        </w:rPr>
        <w:t>en lo subsecuente</w:t>
      </w:r>
      <w:r w:rsidRPr="00DA4F17">
        <w:rPr>
          <w:rFonts w:ascii="Palatino Linotype" w:hAnsi="Palatino Linotype" w:cs="Arial"/>
          <w:b/>
          <w:sz w:val="24"/>
          <w:szCs w:val="24"/>
        </w:rPr>
        <w:t xml:space="preserve"> </w:t>
      </w:r>
      <w:r w:rsidRPr="00DA4F17">
        <w:rPr>
          <w:rFonts w:ascii="Palatino Linotype" w:hAnsi="Palatino Linotype" w:cs="Arial"/>
          <w:sz w:val="24"/>
          <w:szCs w:val="24"/>
        </w:rPr>
        <w:t>el</w:t>
      </w:r>
      <w:r w:rsidRPr="00DA4F17">
        <w:rPr>
          <w:rFonts w:ascii="Palatino Linotype" w:hAnsi="Palatino Linotype" w:cs="Arial"/>
          <w:b/>
          <w:sz w:val="24"/>
          <w:szCs w:val="24"/>
        </w:rPr>
        <w:t xml:space="preserve"> Sujeto Obligado, </w:t>
      </w:r>
      <w:r w:rsidRPr="00DA4F17">
        <w:rPr>
          <w:rFonts w:ascii="Palatino Linotype" w:hAnsi="Palatino Linotype" w:cs="Arial"/>
          <w:sz w:val="24"/>
          <w:szCs w:val="24"/>
        </w:rPr>
        <w:t>se procede a dictar la presente resolución.</w:t>
      </w:r>
    </w:p>
    <w:p w:rsidR="00F637D9" w:rsidRPr="00DA4F17" w:rsidRDefault="00F637D9" w:rsidP="00F637D9">
      <w:pPr>
        <w:pStyle w:val="Sinespaciado"/>
      </w:pPr>
    </w:p>
    <w:p w:rsidR="006B2177" w:rsidRPr="00DA4F17" w:rsidRDefault="006B2177" w:rsidP="00B61B12">
      <w:pPr>
        <w:spacing w:after="0" w:line="360" w:lineRule="auto"/>
        <w:jc w:val="center"/>
        <w:rPr>
          <w:rFonts w:ascii="Palatino Linotype" w:hAnsi="Palatino Linotype" w:cs="Arial"/>
          <w:b/>
          <w:sz w:val="28"/>
          <w:szCs w:val="24"/>
        </w:rPr>
      </w:pPr>
      <w:r w:rsidRPr="00DA4F17">
        <w:rPr>
          <w:rFonts w:ascii="Palatino Linotype" w:hAnsi="Palatino Linotype" w:cs="Arial"/>
          <w:b/>
          <w:sz w:val="28"/>
          <w:szCs w:val="24"/>
        </w:rPr>
        <w:t>A N T E C E D E N T E S</w:t>
      </w:r>
    </w:p>
    <w:p w:rsidR="006B2177" w:rsidRPr="00DA4F17" w:rsidRDefault="006B2177" w:rsidP="00B61B12">
      <w:pPr>
        <w:spacing w:after="0" w:line="360" w:lineRule="auto"/>
        <w:rPr>
          <w:rFonts w:ascii="Palatino Linotype" w:hAnsi="Palatino Linotype" w:cs="Arial"/>
          <w:b/>
          <w:sz w:val="24"/>
          <w:szCs w:val="24"/>
        </w:rPr>
      </w:pP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DA4F17">
        <w:rPr>
          <w:rFonts w:ascii="Palatino Linotype" w:eastAsia="Palatino Linotype" w:hAnsi="Palatino Linotype" w:cs="Palatino Linotype"/>
          <w:b/>
          <w:color w:val="000000"/>
          <w:sz w:val="26"/>
          <w:szCs w:val="26"/>
          <w:lang w:val="es-ES_tradnl"/>
        </w:rPr>
        <w:t>PRIMERO.</w:t>
      </w:r>
      <w:r w:rsidRPr="00DA4F17">
        <w:rPr>
          <w:rFonts w:ascii="Palatino Linotype" w:eastAsia="Palatino Linotype" w:hAnsi="Palatino Linotype" w:cs="Palatino Linotype"/>
          <w:color w:val="000000"/>
          <w:sz w:val="26"/>
          <w:szCs w:val="26"/>
          <w:lang w:val="es-ES_tradnl"/>
        </w:rPr>
        <w:t xml:space="preserve"> </w:t>
      </w:r>
      <w:r w:rsidRPr="00DA4F17">
        <w:rPr>
          <w:rFonts w:ascii="Palatino Linotype" w:eastAsia="Palatino Linotype" w:hAnsi="Palatino Linotype" w:cs="Palatino Linotype"/>
          <w:b/>
          <w:color w:val="000000"/>
          <w:sz w:val="26"/>
          <w:szCs w:val="26"/>
          <w:lang w:val="es-ES_tradnl"/>
        </w:rPr>
        <w:t>De la Solicitud de Información.</w:t>
      </w:r>
    </w:p>
    <w:p w:rsidR="00F637D9" w:rsidRPr="00DA4F17" w:rsidRDefault="00F637D9" w:rsidP="00F637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color w:val="000000"/>
          <w:sz w:val="24"/>
          <w:szCs w:val="24"/>
          <w:lang w:val="es-ES_tradnl"/>
        </w:rPr>
        <w:t>Con fecha veintitrés</w:t>
      </w:r>
      <w:r w:rsidR="00611AB7" w:rsidRPr="00DA4F17">
        <w:rPr>
          <w:rFonts w:ascii="Palatino Linotype" w:eastAsia="Palatino Linotype" w:hAnsi="Palatino Linotype" w:cs="Palatino Linotype"/>
          <w:color w:val="000000"/>
          <w:sz w:val="24"/>
          <w:szCs w:val="24"/>
          <w:lang w:val="es-ES_tradnl"/>
        </w:rPr>
        <w:t xml:space="preserve"> de </w:t>
      </w:r>
      <w:r w:rsidRPr="00DA4F17">
        <w:rPr>
          <w:rFonts w:ascii="Palatino Linotype" w:eastAsia="Palatino Linotype" w:hAnsi="Palatino Linotype" w:cs="Palatino Linotype"/>
          <w:color w:val="000000"/>
          <w:sz w:val="24"/>
          <w:szCs w:val="24"/>
          <w:lang w:val="es-ES_tradnl"/>
        </w:rPr>
        <w:t>septiembre</w:t>
      </w:r>
      <w:r w:rsidR="00611AB7" w:rsidRPr="00DA4F17">
        <w:rPr>
          <w:rFonts w:ascii="Palatino Linotype" w:eastAsia="Palatino Linotype" w:hAnsi="Palatino Linotype" w:cs="Palatino Linotype"/>
          <w:color w:val="000000"/>
          <w:sz w:val="24"/>
          <w:szCs w:val="24"/>
          <w:lang w:val="es-ES_tradnl"/>
        </w:rPr>
        <w:t xml:space="preserve"> de dos mil veintidós, el </w:t>
      </w:r>
      <w:r w:rsidR="00611AB7" w:rsidRPr="00DA4F17">
        <w:rPr>
          <w:rFonts w:ascii="Palatino Linotype" w:eastAsia="Palatino Linotype" w:hAnsi="Palatino Linotype" w:cs="Palatino Linotype"/>
          <w:b/>
          <w:color w:val="000000"/>
          <w:sz w:val="24"/>
          <w:szCs w:val="24"/>
          <w:lang w:val="es-ES_tradnl"/>
        </w:rPr>
        <w:t>Recurrente</w:t>
      </w:r>
      <w:r w:rsidR="00611AB7" w:rsidRPr="00DA4F17">
        <w:rPr>
          <w:rFonts w:ascii="Palatino Linotype" w:eastAsia="Palatino Linotype" w:hAnsi="Palatino Linotype" w:cs="Palatino Linotype"/>
          <w:color w:val="000000"/>
          <w:sz w:val="24"/>
          <w:szCs w:val="24"/>
          <w:lang w:val="es-ES_tradnl"/>
        </w:rPr>
        <w:t xml:space="preserve"> presentó solicitud de información pública por medio del Sistema de Acc</w:t>
      </w:r>
      <w:r w:rsidRPr="00DA4F17">
        <w:rPr>
          <w:rFonts w:ascii="Palatino Linotype" w:eastAsia="Palatino Linotype" w:hAnsi="Palatino Linotype" w:cs="Palatino Linotype"/>
          <w:color w:val="000000"/>
          <w:sz w:val="24"/>
          <w:szCs w:val="24"/>
          <w:lang w:val="es-ES_tradnl"/>
        </w:rPr>
        <w:t xml:space="preserve">eso a la Información Mexiquense </w:t>
      </w:r>
      <w:r w:rsidR="00611AB7" w:rsidRPr="00DA4F17">
        <w:rPr>
          <w:rFonts w:ascii="Palatino Linotype" w:eastAsia="Palatino Linotype" w:hAnsi="Palatino Linotype" w:cs="Palatino Linotype"/>
          <w:i/>
          <w:color w:val="000000"/>
          <w:sz w:val="24"/>
          <w:szCs w:val="24"/>
          <w:lang w:val="es-ES_tradnl"/>
        </w:rPr>
        <w:t>(SAIMEX)</w:t>
      </w:r>
      <w:r w:rsidR="00611AB7" w:rsidRPr="00DA4F17">
        <w:rPr>
          <w:rFonts w:ascii="Palatino Linotype" w:eastAsia="Palatino Linotype" w:hAnsi="Palatino Linotype" w:cs="Palatino Linotype"/>
          <w:color w:val="000000"/>
          <w:sz w:val="24"/>
          <w:szCs w:val="24"/>
          <w:lang w:val="es-ES_tradnl"/>
        </w:rPr>
        <w:t>, que fue registrada con el número de expediente</w:t>
      </w:r>
      <w:r w:rsidR="00611AB7" w:rsidRPr="00DA4F17">
        <w:rPr>
          <w:rFonts w:ascii="Palatino Linotype" w:eastAsia="Palatino Linotype" w:hAnsi="Palatino Linotype" w:cs="Palatino Linotype"/>
          <w:b/>
          <w:color w:val="000000"/>
          <w:sz w:val="24"/>
          <w:szCs w:val="24"/>
          <w:lang w:val="es-ES_tradnl"/>
        </w:rPr>
        <w:t xml:space="preserve"> </w:t>
      </w:r>
      <w:r w:rsidRPr="00DA4F17">
        <w:rPr>
          <w:rFonts w:ascii="Palatino Linotype" w:eastAsia="Palatino Linotype" w:hAnsi="Palatino Linotype" w:cs="Palatino Linotype"/>
          <w:b/>
          <w:bCs/>
          <w:color w:val="000000"/>
          <w:sz w:val="24"/>
          <w:szCs w:val="24"/>
        </w:rPr>
        <w:t>00908/ZINACANT/IP/2022</w:t>
      </w:r>
      <w:r w:rsidR="00611AB7" w:rsidRPr="00DA4F17">
        <w:rPr>
          <w:rFonts w:ascii="Palatino Linotype" w:eastAsia="Palatino Linotype" w:hAnsi="Palatino Linotype" w:cs="Palatino Linotype"/>
          <w:color w:val="000000"/>
          <w:sz w:val="24"/>
          <w:szCs w:val="24"/>
          <w:lang w:val="es-ES_tradnl"/>
        </w:rPr>
        <w:t>,</w:t>
      </w:r>
      <w:r w:rsidR="00611AB7" w:rsidRPr="00DA4F17">
        <w:rPr>
          <w:rFonts w:ascii="Palatino Linotype" w:eastAsia="Palatino Linotype" w:hAnsi="Palatino Linotype" w:cs="Palatino Linotype"/>
          <w:b/>
          <w:color w:val="000000"/>
          <w:sz w:val="24"/>
          <w:szCs w:val="24"/>
          <w:lang w:val="es-ES_tradnl"/>
        </w:rPr>
        <w:t xml:space="preserve"> </w:t>
      </w:r>
      <w:r w:rsidR="00611AB7" w:rsidRPr="00DA4F17">
        <w:rPr>
          <w:rFonts w:ascii="Palatino Linotype" w:eastAsia="Palatino Linotype" w:hAnsi="Palatino Linotype" w:cs="Palatino Linotype"/>
          <w:color w:val="000000"/>
          <w:sz w:val="24"/>
          <w:szCs w:val="24"/>
          <w:lang w:val="es-ES_tradnl"/>
        </w:rPr>
        <w:t>mediante la cual solicitó inf</w:t>
      </w:r>
      <w:r w:rsidRPr="00DA4F17">
        <w:rPr>
          <w:rFonts w:ascii="Palatino Linotype" w:eastAsia="Palatino Linotype" w:hAnsi="Palatino Linotype" w:cs="Palatino Linotype"/>
          <w:color w:val="000000"/>
          <w:sz w:val="24"/>
          <w:szCs w:val="24"/>
          <w:lang w:val="es-ES_tradnl"/>
        </w:rPr>
        <w:t>ormación en el tenor siguiente:</w:t>
      </w:r>
    </w:p>
    <w:p w:rsidR="00F637D9" w:rsidRPr="00DA4F17" w:rsidRDefault="00F637D9" w:rsidP="00F637D9">
      <w:pPr>
        <w:pStyle w:val="Sinespaciado"/>
        <w:rPr>
          <w:lang w:val="es-ES_tradnl"/>
        </w:rPr>
      </w:pPr>
    </w:p>
    <w:p w:rsidR="00611AB7" w:rsidRPr="00DA4F17" w:rsidRDefault="00611AB7" w:rsidP="00F637D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r w:rsidRPr="00DA4F17">
        <w:rPr>
          <w:rFonts w:ascii="Palatino Linotype" w:eastAsia="Palatino Linotype" w:hAnsi="Palatino Linotype" w:cs="Palatino Linotype"/>
          <w:i/>
          <w:color w:val="000000"/>
          <w:lang w:val="es-ES_tradnl"/>
        </w:rPr>
        <w:t>“</w:t>
      </w:r>
      <w:r w:rsidR="00F637D9" w:rsidRPr="00DA4F17">
        <w:rPr>
          <w:rFonts w:ascii="Palatino Linotype" w:eastAsia="Palatino Linotype" w:hAnsi="Palatino Linotype" w:cs="Palatino Linotype"/>
          <w:i/>
          <w:color w:val="000000"/>
          <w:lang w:val="es-ES_tradnl"/>
        </w:rPr>
        <w:t xml:space="preserve">Con base en el articulo 32 de la ley orgánica del Estado de México (fraccion IV) Solicito a usted me envíe copia legible del certificado de competencia laboral emitido por cualquier institución con validéz oficial, del periodo (2022 - 2024) de los titulares de las siguientes áreas de su ayuntamiento: Direccion de servicios publicos, Direccion de ecologia y medio </w:t>
      </w:r>
      <w:r w:rsidR="00F637D9" w:rsidRPr="00DA4F17">
        <w:rPr>
          <w:rFonts w:ascii="Palatino Linotype" w:eastAsia="Palatino Linotype" w:hAnsi="Palatino Linotype" w:cs="Palatino Linotype"/>
          <w:i/>
          <w:color w:val="000000"/>
          <w:lang w:val="es-ES_tradnl"/>
        </w:rPr>
        <w:lastRenderedPageBreak/>
        <w:t>ambiente, unidad de transparencia, UIPPE, Tesorería y de cada unidad administrativa que integra su ayuntamiento.</w:t>
      </w:r>
      <w:r w:rsidRPr="00DA4F17">
        <w:rPr>
          <w:rFonts w:ascii="Palatino Linotype" w:eastAsia="Palatino Linotype" w:hAnsi="Palatino Linotype" w:cs="Palatino Linotype"/>
          <w:i/>
          <w:color w:val="000000"/>
          <w:lang w:val="es-ES_tradnl"/>
        </w:rPr>
        <w:t>” (Sic)</w:t>
      </w:r>
    </w:p>
    <w:p w:rsidR="00F637D9" w:rsidRPr="00DA4F17" w:rsidRDefault="00F637D9" w:rsidP="00F637D9">
      <w:pPr>
        <w:pStyle w:val="Sinespaciado"/>
        <w:rPr>
          <w:lang w:val="es-ES_tradnl"/>
        </w:rPr>
      </w:pPr>
    </w:p>
    <w:p w:rsidR="00611AB7" w:rsidRPr="00DA4F17"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b/>
          <w:color w:val="000000"/>
          <w:sz w:val="24"/>
          <w:szCs w:val="24"/>
          <w:lang w:val="es-ES_tradnl"/>
        </w:rPr>
        <w:t>MODALIDAD DE ENTREGA:</w:t>
      </w:r>
      <w:r w:rsidRPr="00DA4F17">
        <w:rPr>
          <w:rFonts w:ascii="Palatino Linotype" w:eastAsia="Palatino Linotype" w:hAnsi="Palatino Linotype" w:cs="Palatino Linotype"/>
          <w:color w:val="000000"/>
          <w:sz w:val="24"/>
          <w:szCs w:val="24"/>
          <w:lang w:val="es-ES_tradnl"/>
        </w:rPr>
        <w:t xml:space="preserve"> </w:t>
      </w:r>
      <w:r w:rsidR="00611AB7" w:rsidRPr="00DA4F17">
        <w:rPr>
          <w:rFonts w:ascii="Palatino Linotype" w:eastAsia="Palatino Linotype" w:hAnsi="Palatino Linotype" w:cs="Palatino Linotype"/>
          <w:color w:val="000000"/>
          <w:sz w:val="24"/>
          <w:szCs w:val="24"/>
          <w:lang w:val="es-ES_tradnl"/>
        </w:rPr>
        <w:t>A través del SAIMEX</w:t>
      </w:r>
      <w:r w:rsidRPr="00DA4F17">
        <w:rPr>
          <w:rFonts w:ascii="Palatino Linotype" w:eastAsia="Palatino Linotype" w:hAnsi="Palatino Linotype" w:cs="Palatino Linotype"/>
          <w:color w:val="000000"/>
          <w:sz w:val="24"/>
          <w:szCs w:val="24"/>
          <w:lang w:val="es-ES_tradnl"/>
        </w:rPr>
        <w:t xml:space="preserve">. </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DA4F17"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A4F17">
        <w:rPr>
          <w:rFonts w:ascii="Palatino Linotype" w:eastAsia="Palatino Linotype" w:hAnsi="Palatino Linotype" w:cs="Palatino Linotype"/>
          <w:b/>
          <w:color w:val="000000"/>
          <w:sz w:val="26"/>
          <w:szCs w:val="26"/>
          <w:lang w:val="es-ES_tradnl"/>
        </w:rPr>
        <w:t>SEGUNDO</w:t>
      </w:r>
      <w:r w:rsidR="00611AB7" w:rsidRPr="00DA4F17">
        <w:rPr>
          <w:rFonts w:ascii="Palatino Linotype" w:eastAsia="Palatino Linotype" w:hAnsi="Palatino Linotype" w:cs="Palatino Linotype"/>
          <w:b/>
          <w:color w:val="000000"/>
          <w:sz w:val="26"/>
          <w:szCs w:val="26"/>
          <w:lang w:val="es-ES_tradnl"/>
        </w:rPr>
        <w:t>. De la respuesta del Sujeto Obligado.</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F637D9" w:rsidRPr="00DA4F17">
        <w:rPr>
          <w:rFonts w:ascii="Palatino Linotype" w:eastAsia="Palatino Linotype" w:hAnsi="Palatino Linotype" w:cs="Palatino Linotype"/>
          <w:color w:val="000000"/>
          <w:sz w:val="24"/>
          <w:szCs w:val="24"/>
          <w:lang w:val="es-ES_tradnl"/>
        </w:rPr>
        <w:t>diez de octubre</w:t>
      </w:r>
      <w:r w:rsidRPr="00DA4F17">
        <w:rPr>
          <w:rFonts w:ascii="Palatino Linotype" w:eastAsia="Palatino Linotype" w:hAnsi="Palatino Linotype" w:cs="Palatino Linotype"/>
          <w:color w:val="000000"/>
          <w:sz w:val="24"/>
          <w:szCs w:val="24"/>
          <w:lang w:val="es-ES_tradnl"/>
        </w:rPr>
        <w:t xml:space="preserve"> de dos mil veintidós, el </w:t>
      </w:r>
      <w:r w:rsidRPr="00DA4F17">
        <w:rPr>
          <w:rFonts w:ascii="Palatino Linotype" w:eastAsia="Palatino Linotype" w:hAnsi="Palatino Linotype" w:cs="Palatino Linotype"/>
          <w:b/>
          <w:color w:val="000000"/>
          <w:sz w:val="24"/>
          <w:szCs w:val="24"/>
          <w:lang w:val="es-ES_tradnl"/>
        </w:rPr>
        <w:t>Sujeto Obligado</w:t>
      </w:r>
      <w:r w:rsidRPr="00DA4F17">
        <w:rPr>
          <w:rFonts w:ascii="Palatino Linotype" w:eastAsia="Palatino Linotype" w:hAnsi="Palatino Linotype" w:cs="Palatino Linotype"/>
          <w:color w:val="000000"/>
          <w:sz w:val="24"/>
          <w:szCs w:val="24"/>
          <w:lang w:val="es-ES_tradnl"/>
        </w:rPr>
        <w:t xml:space="preserve"> dio respuesta a la solicitud de información, manifestando lo siguiente:</w:t>
      </w:r>
    </w:p>
    <w:p w:rsidR="00611AB7" w:rsidRPr="00DA4F17" w:rsidRDefault="00611AB7" w:rsidP="00F637D9">
      <w:pPr>
        <w:pStyle w:val="Sinespaciado"/>
        <w:rPr>
          <w:lang w:val="es-ES_tradnl"/>
        </w:rPr>
      </w:pPr>
    </w:p>
    <w:p w:rsidR="00F637D9" w:rsidRPr="00DA4F17" w:rsidRDefault="00611AB7" w:rsidP="00F637D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A4F17">
        <w:rPr>
          <w:rFonts w:ascii="Palatino Linotype" w:eastAsia="Palatino Linotype" w:hAnsi="Palatino Linotype" w:cs="Palatino Linotype"/>
          <w:i/>
          <w:color w:val="000000"/>
          <w:lang w:val="es-ES_tradnl"/>
        </w:rPr>
        <w:t>“</w:t>
      </w:r>
      <w:r w:rsidR="00F637D9" w:rsidRPr="00DA4F17">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637D9" w:rsidRPr="00DA4F17" w:rsidRDefault="00F637D9" w:rsidP="00F637D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rsidR="00F637D9" w:rsidRPr="00DA4F17" w:rsidRDefault="00F637D9" w:rsidP="00F637D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A4F17">
        <w:rPr>
          <w:rFonts w:ascii="Palatino Linotype" w:eastAsia="Palatino Linotype" w:hAnsi="Palatino Linotype" w:cs="Palatino Linotype"/>
          <w:i/>
          <w:color w:val="000000"/>
          <w:lang w:val="es-ES_tradnl"/>
        </w:rPr>
        <w:t>Se adjunta la respuesta a la solicitud interpuesta a través de esta plataforma digital.</w:t>
      </w:r>
    </w:p>
    <w:p w:rsidR="00F637D9" w:rsidRPr="00DA4F17" w:rsidRDefault="00F637D9" w:rsidP="00F637D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rsidR="00F637D9" w:rsidRPr="00DA4F17" w:rsidRDefault="00F637D9" w:rsidP="00F637D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A4F17">
        <w:rPr>
          <w:rFonts w:ascii="Palatino Linotype" w:eastAsia="Palatino Linotype" w:hAnsi="Palatino Linotype" w:cs="Palatino Linotype"/>
          <w:i/>
          <w:color w:val="000000"/>
          <w:lang w:val="es-ES_tradnl"/>
        </w:rPr>
        <w:t>ATENTAMENTE</w:t>
      </w:r>
    </w:p>
    <w:p w:rsidR="00611AB7" w:rsidRPr="00DA4F17" w:rsidRDefault="00F637D9" w:rsidP="00F637D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A4F17">
        <w:rPr>
          <w:rFonts w:ascii="Palatino Linotype" w:eastAsia="Palatino Linotype" w:hAnsi="Palatino Linotype" w:cs="Palatino Linotype"/>
          <w:i/>
          <w:color w:val="000000"/>
          <w:lang w:val="es-ES_tradnl"/>
        </w:rPr>
        <w:t>ING. JESUS EMMANUEL ENCASTIN RENDON</w:t>
      </w:r>
      <w:r w:rsidR="00611AB7" w:rsidRPr="00DA4F17">
        <w:rPr>
          <w:rFonts w:ascii="Palatino Linotype" w:eastAsia="Palatino Linotype" w:hAnsi="Palatino Linotype" w:cs="Palatino Linotype"/>
          <w:i/>
          <w:color w:val="000000"/>
          <w:lang w:val="es-ES_tradnl"/>
        </w:rPr>
        <w:t>” (Sic)</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color w:val="000000"/>
          <w:sz w:val="24"/>
          <w:szCs w:val="24"/>
          <w:lang w:val="es-ES_tradnl"/>
        </w:rPr>
        <w:t xml:space="preserve">El </w:t>
      </w:r>
      <w:r w:rsidRPr="00DA4F17">
        <w:rPr>
          <w:rFonts w:ascii="Palatino Linotype" w:eastAsia="Palatino Linotype" w:hAnsi="Palatino Linotype" w:cs="Palatino Linotype"/>
          <w:b/>
          <w:color w:val="000000"/>
          <w:sz w:val="24"/>
          <w:szCs w:val="24"/>
          <w:lang w:val="es-ES_tradnl"/>
        </w:rPr>
        <w:t>Sujeto Obligado</w:t>
      </w:r>
      <w:r w:rsidRPr="00DA4F17">
        <w:rPr>
          <w:rFonts w:ascii="Palatino Linotype" w:eastAsia="Palatino Linotype" w:hAnsi="Palatino Linotype" w:cs="Palatino Linotype"/>
          <w:color w:val="000000"/>
          <w:sz w:val="24"/>
          <w:szCs w:val="24"/>
          <w:lang w:val="es-ES_tradnl"/>
        </w:rPr>
        <w:t xml:space="preserve"> adjuntó a su respuesta los </w:t>
      </w:r>
      <w:r w:rsidR="00F637D9" w:rsidRPr="00DA4F17">
        <w:rPr>
          <w:rFonts w:ascii="Palatino Linotype" w:eastAsia="Palatino Linotype" w:hAnsi="Palatino Linotype" w:cs="Palatino Linotype"/>
          <w:color w:val="000000"/>
          <w:sz w:val="24"/>
          <w:szCs w:val="24"/>
          <w:lang w:val="es-ES_tradnl"/>
        </w:rPr>
        <w:t>archivos electrónicos</w:t>
      </w:r>
      <w:r w:rsidRPr="00DA4F17">
        <w:rPr>
          <w:rFonts w:ascii="Palatino Linotype" w:eastAsia="Palatino Linotype" w:hAnsi="Palatino Linotype" w:cs="Palatino Linotype"/>
          <w:color w:val="000000"/>
          <w:sz w:val="24"/>
          <w:szCs w:val="24"/>
          <w:lang w:val="es-ES_tradnl"/>
        </w:rPr>
        <w:t xml:space="preserve"> denominados </w:t>
      </w:r>
      <w:r w:rsidRPr="00DA4F17">
        <w:rPr>
          <w:rFonts w:ascii="Palatino Linotype" w:eastAsia="Palatino Linotype" w:hAnsi="Palatino Linotype" w:cs="Palatino Linotype"/>
          <w:i/>
          <w:color w:val="000000"/>
          <w:sz w:val="24"/>
          <w:szCs w:val="24"/>
          <w:lang w:val="es-ES_tradnl"/>
        </w:rPr>
        <w:t>“</w:t>
      </w:r>
      <w:r w:rsidR="00F637D9" w:rsidRPr="00DA4F17">
        <w:rPr>
          <w:rFonts w:ascii="Palatino Linotype" w:eastAsia="Palatino Linotype" w:hAnsi="Palatino Linotype" w:cs="Palatino Linotype"/>
          <w:i/>
          <w:color w:val="000000"/>
          <w:sz w:val="24"/>
          <w:szCs w:val="24"/>
          <w:lang w:val="es-ES_tradnl"/>
        </w:rPr>
        <w:t>respuesta de solicitud 908-22.pdf</w:t>
      </w:r>
      <w:r w:rsidRPr="00DA4F17">
        <w:rPr>
          <w:rFonts w:ascii="Palatino Linotype" w:eastAsia="Palatino Linotype" w:hAnsi="Palatino Linotype" w:cs="Palatino Linotype"/>
          <w:i/>
          <w:color w:val="000000"/>
          <w:sz w:val="24"/>
          <w:szCs w:val="24"/>
          <w:lang w:val="es-ES_tradnl"/>
        </w:rPr>
        <w:t>”</w:t>
      </w:r>
      <w:r w:rsidR="00F637D9" w:rsidRPr="00DA4F17">
        <w:rPr>
          <w:rFonts w:ascii="Palatino Linotype" w:eastAsia="Palatino Linotype" w:hAnsi="Palatino Linotype" w:cs="Palatino Linotype"/>
          <w:color w:val="000000"/>
          <w:sz w:val="24"/>
          <w:szCs w:val="24"/>
          <w:lang w:val="es-ES_tradnl"/>
        </w:rPr>
        <w:t xml:space="preserve"> </w:t>
      </w:r>
      <w:r w:rsidRPr="00DA4F17">
        <w:rPr>
          <w:rFonts w:ascii="Palatino Linotype" w:eastAsia="Palatino Linotype" w:hAnsi="Palatino Linotype" w:cs="Palatino Linotype"/>
          <w:color w:val="000000"/>
          <w:sz w:val="24"/>
          <w:szCs w:val="24"/>
          <w:lang w:val="es-ES_tradnl"/>
        </w:rPr>
        <w:t xml:space="preserve">y </w:t>
      </w:r>
      <w:r w:rsidRPr="00DA4F17">
        <w:rPr>
          <w:rFonts w:ascii="Palatino Linotype" w:eastAsia="Palatino Linotype" w:hAnsi="Palatino Linotype" w:cs="Palatino Linotype"/>
          <w:i/>
          <w:color w:val="000000"/>
          <w:sz w:val="24"/>
          <w:szCs w:val="24"/>
          <w:lang w:val="es-ES_tradnl"/>
        </w:rPr>
        <w:t>“</w:t>
      </w:r>
      <w:r w:rsidR="00F637D9" w:rsidRPr="00DA4F17">
        <w:rPr>
          <w:rFonts w:ascii="Palatino Linotype" w:eastAsia="Palatino Linotype" w:hAnsi="Palatino Linotype" w:cs="Palatino Linotype"/>
          <w:i/>
          <w:color w:val="000000"/>
          <w:sz w:val="24"/>
          <w:szCs w:val="24"/>
          <w:lang w:val="es-ES_tradnl"/>
        </w:rPr>
        <w:t>Certificacion 32.pdf</w:t>
      </w:r>
      <w:r w:rsidRPr="00DA4F17">
        <w:rPr>
          <w:rFonts w:ascii="Palatino Linotype" w:eastAsia="Palatino Linotype" w:hAnsi="Palatino Linotype" w:cs="Palatino Linotype"/>
          <w:i/>
          <w:color w:val="000000"/>
          <w:sz w:val="24"/>
          <w:szCs w:val="24"/>
          <w:lang w:val="es-ES_tradnl"/>
        </w:rPr>
        <w:t>”</w:t>
      </w:r>
      <w:r w:rsidRPr="00DA4F17">
        <w:rPr>
          <w:rFonts w:ascii="Palatino Linotype" w:eastAsia="Palatino Linotype" w:hAnsi="Palatino Linotype" w:cs="Palatino Linotype"/>
          <w:color w:val="000000"/>
          <w:sz w:val="24"/>
          <w:szCs w:val="24"/>
          <w:lang w:val="es-ES_tradnl"/>
        </w:rPr>
        <w:t>, los cuales no se reproducen por ser del conocimiento de las partes; no obstante, se hará un análisis de su contenido en el estudio correspondiente.</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DA4F17"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A4F17">
        <w:rPr>
          <w:rFonts w:ascii="Palatino Linotype" w:eastAsia="Palatino Linotype" w:hAnsi="Palatino Linotype" w:cs="Palatino Linotype"/>
          <w:b/>
          <w:color w:val="000000"/>
          <w:sz w:val="26"/>
          <w:szCs w:val="26"/>
          <w:lang w:val="es-ES_tradnl"/>
        </w:rPr>
        <w:t>TERCER</w:t>
      </w:r>
      <w:r w:rsidR="00611AB7" w:rsidRPr="00DA4F17">
        <w:rPr>
          <w:rFonts w:ascii="Palatino Linotype" w:eastAsia="Palatino Linotype" w:hAnsi="Palatino Linotype" w:cs="Palatino Linotype"/>
          <w:b/>
          <w:color w:val="000000"/>
          <w:sz w:val="26"/>
          <w:szCs w:val="26"/>
          <w:lang w:val="es-ES_tradnl"/>
        </w:rPr>
        <w:t>O. Del recurso de revisión.</w:t>
      </w:r>
    </w:p>
    <w:p w:rsidR="00F637D9"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color w:val="000000"/>
          <w:sz w:val="24"/>
          <w:szCs w:val="24"/>
          <w:lang w:val="es-ES_tradnl"/>
        </w:rPr>
        <w:t xml:space="preserve">Inconforme con la respuesta emitida por el </w:t>
      </w:r>
      <w:r w:rsidRPr="00DA4F17">
        <w:rPr>
          <w:rFonts w:ascii="Palatino Linotype" w:eastAsia="Palatino Linotype" w:hAnsi="Palatino Linotype" w:cs="Palatino Linotype"/>
          <w:b/>
          <w:color w:val="000000"/>
          <w:sz w:val="24"/>
          <w:szCs w:val="24"/>
          <w:lang w:val="es-ES_tradnl"/>
        </w:rPr>
        <w:t>Sujeto Obligado</w:t>
      </w:r>
      <w:r w:rsidRPr="00DA4F17">
        <w:rPr>
          <w:rFonts w:ascii="Palatino Linotype" w:eastAsia="Palatino Linotype" w:hAnsi="Palatino Linotype" w:cs="Palatino Linotype"/>
          <w:color w:val="000000"/>
          <w:sz w:val="24"/>
          <w:szCs w:val="24"/>
          <w:lang w:val="es-ES_tradnl"/>
        </w:rPr>
        <w:t xml:space="preserve">, el </w:t>
      </w:r>
      <w:r w:rsidRPr="00DA4F17">
        <w:rPr>
          <w:rFonts w:ascii="Palatino Linotype" w:eastAsia="Palatino Linotype" w:hAnsi="Palatino Linotype" w:cs="Palatino Linotype"/>
          <w:b/>
          <w:color w:val="000000"/>
          <w:sz w:val="24"/>
          <w:szCs w:val="24"/>
          <w:lang w:val="es-ES_tradnl"/>
        </w:rPr>
        <w:t>Recurrente</w:t>
      </w:r>
      <w:r w:rsidRPr="00DA4F17">
        <w:rPr>
          <w:rFonts w:ascii="Palatino Linotype" w:eastAsia="Palatino Linotype" w:hAnsi="Palatino Linotype" w:cs="Palatino Linotype"/>
          <w:color w:val="000000"/>
          <w:sz w:val="24"/>
          <w:szCs w:val="24"/>
          <w:lang w:val="es-ES_tradnl"/>
        </w:rPr>
        <w:t xml:space="preserve"> interpuso el presente recurso de revisión el día </w:t>
      </w:r>
      <w:r w:rsidR="00F637D9" w:rsidRPr="00DA4F17">
        <w:rPr>
          <w:rFonts w:ascii="Palatino Linotype" w:eastAsia="Palatino Linotype" w:hAnsi="Palatino Linotype" w:cs="Palatino Linotype"/>
          <w:color w:val="000000"/>
          <w:sz w:val="24"/>
          <w:szCs w:val="24"/>
          <w:lang w:val="es-ES_tradnl"/>
        </w:rPr>
        <w:t>once de octubre</w:t>
      </w:r>
      <w:r w:rsidRPr="00DA4F17">
        <w:rPr>
          <w:rFonts w:ascii="Palatino Linotype" w:eastAsia="Palatino Linotype" w:hAnsi="Palatino Linotype" w:cs="Palatino Linotype"/>
          <w:color w:val="000000"/>
          <w:sz w:val="24"/>
          <w:szCs w:val="24"/>
          <w:lang w:val="es-ES_tradnl"/>
        </w:rPr>
        <w:t xml:space="preserve"> de dos mil veintidós, el cual se registró con el expediente número </w:t>
      </w:r>
      <w:r w:rsidR="00F637D9" w:rsidRPr="00DA4F17">
        <w:rPr>
          <w:rFonts w:ascii="Palatino Linotype" w:eastAsia="Palatino Linotype" w:hAnsi="Palatino Linotype" w:cs="Palatino Linotype"/>
          <w:b/>
          <w:color w:val="000000"/>
          <w:sz w:val="24"/>
          <w:szCs w:val="24"/>
          <w:lang w:val="es-ES_tradnl"/>
        </w:rPr>
        <w:t>15515</w:t>
      </w:r>
      <w:r w:rsidRPr="00DA4F17">
        <w:rPr>
          <w:rFonts w:ascii="Palatino Linotype" w:eastAsia="Palatino Linotype" w:hAnsi="Palatino Linotype" w:cs="Palatino Linotype"/>
          <w:b/>
          <w:color w:val="000000"/>
          <w:sz w:val="24"/>
          <w:szCs w:val="24"/>
          <w:lang w:val="es-ES_tradnl"/>
        </w:rPr>
        <w:t>/INFOEM/IP/RR/2022</w:t>
      </w:r>
      <w:r w:rsidRPr="00DA4F17">
        <w:rPr>
          <w:rFonts w:ascii="Palatino Linotype" w:eastAsia="Palatino Linotype" w:hAnsi="Palatino Linotype" w:cs="Palatino Linotype"/>
          <w:color w:val="000000"/>
          <w:sz w:val="24"/>
          <w:szCs w:val="24"/>
          <w:lang w:val="es-ES_tradnl"/>
        </w:rPr>
        <w:t>, en el cual el par</w:t>
      </w:r>
      <w:r w:rsidR="00F637D9" w:rsidRPr="00DA4F17">
        <w:rPr>
          <w:rFonts w:ascii="Palatino Linotype" w:eastAsia="Palatino Linotype" w:hAnsi="Palatino Linotype" w:cs="Palatino Linotype"/>
          <w:color w:val="000000"/>
          <w:sz w:val="24"/>
          <w:szCs w:val="24"/>
          <w:lang w:val="es-ES_tradnl"/>
        </w:rPr>
        <w:t>ticular manifestó lo siguiente:</w:t>
      </w:r>
    </w:p>
    <w:p w:rsidR="00611AB7" w:rsidRPr="00DA4F17" w:rsidRDefault="00611AB7" w:rsidP="00F637D9">
      <w:pPr>
        <w:pStyle w:val="Prrafodelista"/>
        <w:numPr>
          <w:ilvl w:val="0"/>
          <w:numId w:val="9"/>
        </w:numPr>
        <w:spacing w:line="276" w:lineRule="auto"/>
        <w:contextualSpacing/>
        <w:jc w:val="both"/>
        <w:rPr>
          <w:rFonts w:ascii="Palatino Linotype" w:eastAsia="Palatino Linotype" w:hAnsi="Palatino Linotype" w:cs="Palatino Linotype"/>
          <w:b/>
          <w:lang w:val="es-ES_tradnl"/>
        </w:rPr>
      </w:pPr>
      <w:r w:rsidRPr="00DA4F17">
        <w:rPr>
          <w:rFonts w:ascii="Palatino Linotype" w:eastAsia="Palatino Linotype" w:hAnsi="Palatino Linotype" w:cs="Palatino Linotype"/>
          <w:b/>
          <w:lang w:val="es-ES_tradnl"/>
        </w:rPr>
        <w:lastRenderedPageBreak/>
        <w:t xml:space="preserve">Acto Impugnado: </w:t>
      </w:r>
      <w:r w:rsidRPr="00DA4F17">
        <w:rPr>
          <w:rFonts w:ascii="Palatino Linotype" w:eastAsia="Palatino Linotype" w:hAnsi="Palatino Linotype" w:cs="Palatino Linotype"/>
          <w:i/>
          <w:lang w:val="es-ES_tradnl"/>
        </w:rPr>
        <w:t>“</w:t>
      </w:r>
      <w:r w:rsidR="00F637D9" w:rsidRPr="00DA4F17">
        <w:rPr>
          <w:rFonts w:ascii="Palatino Linotype" w:eastAsia="Palatino Linotype" w:hAnsi="Palatino Linotype" w:cs="Palatino Linotype"/>
          <w:i/>
          <w:lang w:val="es-ES_tradnl"/>
        </w:rPr>
        <w:t>deja datos personales visibles y no entrega información completa</w:t>
      </w:r>
      <w:r w:rsidRPr="00DA4F17">
        <w:rPr>
          <w:rFonts w:ascii="Palatino Linotype" w:eastAsia="Palatino Linotype" w:hAnsi="Palatino Linotype" w:cs="Palatino Linotype"/>
          <w:i/>
          <w:lang w:val="es-ES_tradnl"/>
        </w:rPr>
        <w:t>"(Sic)</w:t>
      </w:r>
    </w:p>
    <w:p w:rsidR="00F637D9" w:rsidRPr="00DA4F17" w:rsidRDefault="00F637D9" w:rsidP="00F637D9">
      <w:pPr>
        <w:pStyle w:val="Sinespaciado"/>
        <w:spacing w:line="276" w:lineRule="auto"/>
        <w:rPr>
          <w:lang w:val="es-ES_tradnl"/>
        </w:rPr>
      </w:pPr>
    </w:p>
    <w:p w:rsidR="00611AB7" w:rsidRPr="00DA4F17" w:rsidRDefault="00611AB7" w:rsidP="00F637D9">
      <w:pPr>
        <w:pStyle w:val="Prrafodelista"/>
        <w:numPr>
          <w:ilvl w:val="0"/>
          <w:numId w:val="9"/>
        </w:numPr>
        <w:spacing w:line="276" w:lineRule="auto"/>
        <w:contextualSpacing/>
        <w:jc w:val="both"/>
        <w:rPr>
          <w:rFonts w:ascii="Palatino Linotype" w:eastAsia="Palatino Linotype" w:hAnsi="Palatino Linotype" w:cs="Palatino Linotype"/>
          <w:lang w:val="es-ES_tradnl"/>
        </w:rPr>
      </w:pPr>
      <w:r w:rsidRPr="00DA4F17">
        <w:rPr>
          <w:rFonts w:ascii="Palatino Linotype" w:eastAsia="Palatino Linotype" w:hAnsi="Palatino Linotype" w:cs="Palatino Linotype"/>
          <w:b/>
          <w:lang w:val="es-ES_tradnl"/>
        </w:rPr>
        <w:t>Razones o Motivos de Inconformidad</w:t>
      </w:r>
      <w:r w:rsidRPr="00DA4F17">
        <w:rPr>
          <w:rFonts w:ascii="Palatino Linotype" w:eastAsia="Palatino Linotype" w:hAnsi="Palatino Linotype" w:cs="Palatino Linotype"/>
          <w:lang w:val="es-ES_tradnl"/>
        </w:rPr>
        <w:t xml:space="preserve">: </w:t>
      </w:r>
      <w:r w:rsidRPr="00DA4F17">
        <w:rPr>
          <w:rFonts w:ascii="Palatino Linotype" w:eastAsia="Palatino Linotype" w:hAnsi="Palatino Linotype" w:cs="Palatino Linotype"/>
          <w:i/>
          <w:lang w:val="es-ES_tradnl"/>
        </w:rPr>
        <w:t>“</w:t>
      </w:r>
      <w:r w:rsidR="00F637D9" w:rsidRPr="00DA4F17">
        <w:rPr>
          <w:rFonts w:ascii="Palatino Linotype" w:eastAsia="Palatino Linotype" w:hAnsi="Palatino Linotype" w:cs="Palatino Linotype"/>
          <w:i/>
          <w:lang w:val="es-ES_tradnl"/>
        </w:rPr>
        <w:t>deja datos personales visibles y no entrega información completa</w:t>
      </w:r>
      <w:r w:rsidRPr="00DA4F17">
        <w:rPr>
          <w:rFonts w:ascii="Palatino Linotype" w:eastAsia="Palatino Linotype" w:hAnsi="Palatino Linotype" w:cs="Palatino Linotype"/>
          <w:i/>
          <w:lang w:val="es-ES_tradnl"/>
        </w:rPr>
        <w:t>” (Sic)</w:t>
      </w:r>
    </w:p>
    <w:p w:rsidR="00611AB7" w:rsidRPr="00DA4F17" w:rsidRDefault="00611AB7" w:rsidP="00F637D9">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rsidR="00611AB7" w:rsidRPr="00DA4F17"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A4F17">
        <w:rPr>
          <w:rFonts w:ascii="Palatino Linotype" w:eastAsia="Palatino Linotype" w:hAnsi="Palatino Linotype" w:cs="Palatino Linotype"/>
          <w:b/>
          <w:color w:val="000000"/>
          <w:sz w:val="26"/>
          <w:szCs w:val="26"/>
          <w:lang w:val="es-ES_tradnl"/>
        </w:rPr>
        <w:t>CUAR</w:t>
      </w:r>
      <w:r w:rsidR="00611AB7" w:rsidRPr="00DA4F17">
        <w:rPr>
          <w:rFonts w:ascii="Palatino Linotype" w:eastAsia="Palatino Linotype" w:hAnsi="Palatino Linotype" w:cs="Palatino Linotype"/>
          <w:b/>
          <w:color w:val="000000"/>
          <w:sz w:val="26"/>
          <w:szCs w:val="26"/>
          <w:lang w:val="es-ES_tradnl"/>
        </w:rPr>
        <w:t>TO. Del turno y admisión del recurso de revisión.</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color w:val="000000"/>
          <w:sz w:val="24"/>
          <w:szCs w:val="24"/>
          <w:lang w:val="es-ES_tradnl"/>
        </w:rPr>
        <w:t>Medio de impugnación que le fue turnado al Comisionado</w:t>
      </w:r>
      <w:r w:rsidR="00F637D9" w:rsidRPr="00DA4F17">
        <w:rPr>
          <w:rFonts w:ascii="Palatino Linotype" w:eastAsia="Palatino Linotype" w:hAnsi="Palatino Linotype" w:cs="Palatino Linotype"/>
          <w:color w:val="000000"/>
          <w:sz w:val="24"/>
          <w:szCs w:val="24"/>
          <w:lang w:val="es-ES_tradnl"/>
        </w:rPr>
        <w:t xml:space="preserve"> Presidente</w:t>
      </w:r>
      <w:r w:rsidRPr="00DA4F17">
        <w:rPr>
          <w:rFonts w:ascii="Palatino Linotype" w:eastAsia="Palatino Linotype" w:hAnsi="Palatino Linotype" w:cs="Palatino Linotype"/>
          <w:color w:val="000000"/>
          <w:sz w:val="24"/>
          <w:szCs w:val="24"/>
          <w:lang w:val="es-ES_tradnl"/>
        </w:rPr>
        <w:t xml:space="preserve"> José Martínez Vilchis, por medio del sistema electrónico en términos del numeral 185 fracción I de la Ley de Transparencia y Acceso a la información Pública del Estado de México y Municipios, del cual recayó acuerdo de admisión en fecha </w:t>
      </w:r>
      <w:r w:rsidR="00F637D9" w:rsidRPr="00DA4F17">
        <w:rPr>
          <w:rFonts w:ascii="Palatino Linotype" w:eastAsia="Palatino Linotype" w:hAnsi="Palatino Linotype" w:cs="Palatino Linotype"/>
          <w:color w:val="000000"/>
          <w:sz w:val="24"/>
          <w:szCs w:val="24"/>
          <w:lang w:val="es-ES_tradnl"/>
        </w:rPr>
        <w:t>diecisiete de octubre</w:t>
      </w:r>
      <w:r w:rsidRPr="00DA4F17">
        <w:rPr>
          <w:rFonts w:ascii="Palatino Linotype" w:eastAsia="Palatino Linotype" w:hAnsi="Palatino Linotype" w:cs="Palatino Linotype"/>
          <w:color w:val="000000"/>
          <w:sz w:val="24"/>
          <w:szCs w:val="24"/>
          <w:lang w:val="es-ES_tradnl"/>
        </w:rPr>
        <w:t xml:space="preserve"> de dos mil veintidós, </w:t>
      </w:r>
      <w:r w:rsidRPr="00DA4F17">
        <w:rPr>
          <w:rFonts w:ascii="Palatino Linotype" w:eastAsia="Palatino Linotype" w:hAnsi="Palatino Linotype" w:cs="Palatino Linotype"/>
          <w:sz w:val="24"/>
          <w:szCs w:val="24"/>
          <w:lang w:val="es-ES_tradnl"/>
        </w:rPr>
        <w:t>otorgándose</w:t>
      </w:r>
      <w:r w:rsidRPr="00DA4F17">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DA4F17"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sidRPr="00DA4F17">
        <w:rPr>
          <w:rFonts w:ascii="Palatino Linotype" w:eastAsia="Palatino Linotype" w:hAnsi="Palatino Linotype" w:cs="Palatino Linotype"/>
          <w:b/>
          <w:bCs/>
          <w:color w:val="000000" w:themeColor="text1"/>
          <w:sz w:val="26"/>
          <w:szCs w:val="26"/>
          <w:lang w:val="es-ES"/>
        </w:rPr>
        <w:t>QUIN</w:t>
      </w:r>
      <w:r w:rsidR="00611AB7" w:rsidRPr="00DA4F17">
        <w:rPr>
          <w:rFonts w:ascii="Palatino Linotype" w:eastAsia="Palatino Linotype" w:hAnsi="Palatino Linotype" w:cs="Palatino Linotype"/>
          <w:b/>
          <w:bCs/>
          <w:color w:val="000000" w:themeColor="text1"/>
          <w:sz w:val="26"/>
          <w:szCs w:val="26"/>
          <w:lang w:val="es-ES"/>
        </w:rPr>
        <w:t>TO. De la etapa de instrucción.</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color w:val="000000"/>
          <w:sz w:val="24"/>
          <w:szCs w:val="24"/>
          <w:lang w:val="es-ES_tradnl"/>
        </w:rPr>
        <w:t xml:space="preserve">Una vez abierta la etapa de instrucción, se observa que el </w:t>
      </w:r>
      <w:r w:rsidRPr="00DA4F17">
        <w:rPr>
          <w:rFonts w:ascii="Palatino Linotype" w:eastAsia="Palatino Linotype" w:hAnsi="Palatino Linotype" w:cs="Palatino Linotype"/>
          <w:b/>
          <w:color w:val="000000"/>
          <w:sz w:val="24"/>
          <w:szCs w:val="24"/>
          <w:lang w:val="es-ES_tradnl"/>
        </w:rPr>
        <w:t>Sujeto Obligado</w:t>
      </w:r>
      <w:r w:rsidRPr="00DA4F17">
        <w:rPr>
          <w:rFonts w:ascii="Palatino Linotype" w:eastAsia="Palatino Linotype" w:hAnsi="Palatino Linotype" w:cs="Palatino Linotype"/>
          <w:color w:val="000000"/>
          <w:sz w:val="24"/>
          <w:szCs w:val="24"/>
          <w:lang w:val="es-ES_tradnl"/>
        </w:rPr>
        <w:t xml:space="preserve"> omitió rendir su Informe Justificado. Asimismo, el </w:t>
      </w:r>
      <w:r w:rsidRPr="00DA4F17">
        <w:rPr>
          <w:rFonts w:ascii="Palatino Linotype" w:eastAsia="Palatino Linotype" w:hAnsi="Palatino Linotype" w:cs="Palatino Linotype"/>
          <w:b/>
          <w:color w:val="000000"/>
          <w:sz w:val="24"/>
          <w:szCs w:val="24"/>
          <w:lang w:val="es-ES_tradnl"/>
        </w:rPr>
        <w:t>Recurrente</w:t>
      </w:r>
      <w:r w:rsidRPr="00DA4F17">
        <w:rPr>
          <w:rFonts w:ascii="Palatino Linotype" w:eastAsia="Palatino Linotype" w:hAnsi="Palatino Linotype" w:cs="Palatino Linotype"/>
          <w:color w:val="000000"/>
          <w:sz w:val="24"/>
          <w:szCs w:val="24"/>
          <w:lang w:val="es-ES_tradnl"/>
        </w:rPr>
        <w:t xml:space="preserve"> no presentó manifestaciones, rindió alegatos ni presentó pruebas que a su derecho convinieran, </w:t>
      </w:r>
      <w:r w:rsidR="00F637D9" w:rsidRPr="00DA4F17">
        <w:rPr>
          <w:rFonts w:ascii="Palatino Linotype" w:eastAsia="Palatino Linotype" w:hAnsi="Palatino Linotype" w:cs="Palatino Linotype"/>
          <w:color w:val="000000"/>
          <w:sz w:val="24"/>
          <w:szCs w:val="24"/>
          <w:lang w:val="es-ES_tradnl"/>
        </w:rPr>
        <w:t>como se observa a continuación:</w:t>
      </w:r>
    </w:p>
    <w:p w:rsidR="00611AB7" w:rsidRPr="00DA4F17" w:rsidRDefault="00F637D9" w:rsidP="00611AB7">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noProof/>
          <w:color w:val="000000"/>
          <w:sz w:val="24"/>
          <w:szCs w:val="24"/>
          <w:lang w:eastAsia="es-MX"/>
        </w:rPr>
        <w:drawing>
          <wp:inline distT="0" distB="0" distL="0" distR="0">
            <wp:extent cx="5756910" cy="1431290"/>
            <wp:effectExtent l="190500" t="190500" r="186690" b="1879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431290"/>
                    </a:xfrm>
                    <a:prstGeom prst="rect">
                      <a:avLst/>
                    </a:prstGeom>
                    <a:ln>
                      <a:noFill/>
                    </a:ln>
                    <a:effectLst>
                      <a:outerShdw blurRad="190500" algn="tl" rotWithShape="0">
                        <a:srgbClr val="000000">
                          <a:alpha val="70000"/>
                        </a:srgbClr>
                      </a:outerShdw>
                    </a:effectLst>
                  </pic:spPr>
                </pic:pic>
              </a:graphicData>
            </a:graphic>
          </wp:inline>
        </w:drawing>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DA4F17"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sidRPr="00DA4F17">
        <w:rPr>
          <w:rFonts w:ascii="Palatino Linotype" w:eastAsia="Palatino Linotype" w:hAnsi="Palatino Linotype" w:cs="Palatino Linotype"/>
          <w:b/>
          <w:bCs/>
          <w:color w:val="000000" w:themeColor="text1"/>
          <w:sz w:val="26"/>
          <w:szCs w:val="26"/>
          <w:lang w:val="es-ES"/>
        </w:rPr>
        <w:lastRenderedPageBreak/>
        <w:t>SEXT</w:t>
      </w:r>
      <w:r w:rsidR="00611AB7" w:rsidRPr="00DA4F17">
        <w:rPr>
          <w:rFonts w:ascii="Palatino Linotype" w:eastAsia="Palatino Linotype" w:hAnsi="Palatino Linotype" w:cs="Palatino Linotype"/>
          <w:b/>
          <w:bCs/>
          <w:color w:val="000000" w:themeColor="text1"/>
          <w:sz w:val="26"/>
          <w:szCs w:val="26"/>
          <w:lang w:val="es-ES"/>
        </w:rPr>
        <w:t>O. Del cierre de instrucción.</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A4F17">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633269" w:rsidRPr="00DA4F17">
        <w:rPr>
          <w:rFonts w:ascii="Palatino Linotype" w:eastAsia="Palatino Linotype" w:hAnsi="Palatino Linotype" w:cs="Palatino Linotype"/>
          <w:color w:val="000000"/>
          <w:sz w:val="24"/>
          <w:szCs w:val="24"/>
          <w:lang w:val="es-ES_tradnl"/>
        </w:rPr>
        <w:t>veintisiete de octubre</w:t>
      </w:r>
      <w:r w:rsidRPr="00DA4F17">
        <w:rPr>
          <w:rFonts w:ascii="Palatino Linotype" w:eastAsia="Palatino Linotype" w:hAnsi="Palatino Linotype" w:cs="Palatino Linotype"/>
          <w:color w:val="000000"/>
          <w:sz w:val="24"/>
          <w:szCs w:val="24"/>
          <w:lang w:val="es-ES_tradnl"/>
        </w:rPr>
        <w:t xml:space="preserve"> de dos mil veintidós, en términos del artículo 185 Fracción VI de la Ley de Transparencia y Acceso a la Información Pública del Estado de México y Municipios, iniciando el término legal para dictar resolución definitiva del asunto.</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DA4F17"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DA4F17">
        <w:rPr>
          <w:rFonts w:ascii="Palatino Linotype" w:eastAsia="Palatino Linotype" w:hAnsi="Palatino Linotype" w:cs="Palatino Linotype"/>
          <w:b/>
          <w:color w:val="000000"/>
          <w:sz w:val="26"/>
          <w:szCs w:val="26"/>
        </w:rPr>
        <w:t>SÉPTIM</w:t>
      </w:r>
      <w:r w:rsidR="00611AB7" w:rsidRPr="00DA4F17">
        <w:rPr>
          <w:rFonts w:ascii="Palatino Linotype" w:eastAsia="Palatino Linotype" w:hAnsi="Palatino Linotype" w:cs="Palatino Linotype"/>
          <w:b/>
          <w:color w:val="000000"/>
          <w:sz w:val="26"/>
          <w:szCs w:val="26"/>
        </w:rPr>
        <w:t>O. De la ampliación del término para resolver.</w:t>
      </w:r>
    </w:p>
    <w:p w:rsidR="00611AB7" w:rsidRPr="00DA4F1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DA4F17">
        <w:rPr>
          <w:rFonts w:ascii="Palatino Linotype" w:eastAsia="Palatino Linotype" w:hAnsi="Palatino Linotype" w:cs="Palatino Linotype"/>
          <w:color w:val="000000" w:themeColor="text1"/>
          <w:sz w:val="24"/>
          <w:szCs w:val="24"/>
        </w:rPr>
        <w:t xml:space="preserve">En fecha </w:t>
      </w:r>
      <w:r w:rsidR="00633269" w:rsidRPr="00DA4F17">
        <w:rPr>
          <w:rFonts w:ascii="Palatino Linotype" w:eastAsia="Palatino Linotype" w:hAnsi="Palatino Linotype" w:cs="Palatino Linotype"/>
          <w:color w:val="000000" w:themeColor="text1"/>
          <w:sz w:val="24"/>
          <w:szCs w:val="24"/>
        </w:rPr>
        <w:t>treinta de noviembre</w:t>
      </w:r>
      <w:r w:rsidRPr="00DA4F17">
        <w:rPr>
          <w:rFonts w:ascii="Palatino Linotype" w:eastAsia="Palatino Linotype" w:hAnsi="Palatino Linotype" w:cs="Palatino Linotype"/>
          <w:color w:val="000000" w:themeColor="text1"/>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633269" w:rsidRPr="00DA4F17" w:rsidRDefault="0063326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Este organismo garante no pasa por alto justificar, </w:t>
      </w:r>
      <w:r w:rsidRPr="00DA4F17">
        <w:rPr>
          <w:rFonts w:ascii="Palatino Linotype" w:eastAsiaTheme="minorHAnsi" w:hAnsi="Palatino Linotype"/>
          <w:bCs/>
          <w:sz w:val="24"/>
          <w:szCs w:val="24"/>
        </w:rPr>
        <w:t xml:space="preserve">que el plazo para emitir resolución en el presente asunto </w:t>
      </w:r>
      <w:r w:rsidRPr="00DA4F17">
        <w:rPr>
          <w:rFonts w:ascii="Palatino Linotype" w:eastAsiaTheme="minorHAnsi"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33269" w:rsidRPr="00DA4F17" w:rsidRDefault="00633269" w:rsidP="00633269">
      <w:pPr>
        <w:spacing w:after="0" w:line="360" w:lineRule="auto"/>
        <w:jc w:val="both"/>
        <w:rPr>
          <w:rFonts w:ascii="Palatino Linotype" w:eastAsiaTheme="minorHAnsi" w:hAnsi="Palatino Linotype"/>
          <w:sz w:val="24"/>
          <w:szCs w:val="24"/>
        </w:rPr>
      </w:pP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Por ello, es menester precisar que si bien se ha excedido el plazo para resolver el presente medio de impugnación, de conformidad con la ley de la materia, </w:t>
      </w:r>
      <w:r w:rsidRPr="00DA4F17">
        <w:rPr>
          <w:rFonts w:ascii="Palatino Linotype" w:eastAsiaTheme="minorHAnsi" w:hAnsi="Palatino Linotype"/>
          <w:bCs/>
          <w:sz w:val="24"/>
          <w:szCs w:val="24"/>
        </w:rPr>
        <w:t>el plazo para emitir resolución</w:t>
      </w:r>
      <w:r w:rsidRPr="00DA4F17">
        <w:rPr>
          <w:rFonts w:ascii="Palatino Linotype" w:eastAsiaTheme="minorHAnsi" w:hAnsi="Palatino Linotype"/>
          <w:sz w:val="24"/>
          <w:szCs w:val="24"/>
        </w:rPr>
        <w:t xml:space="preserve"> se encuentra justificado en los elementos para medir su razonabilidad de asuntos conforme a los parámetros establecidos por diversos órganos </w:t>
      </w:r>
      <w:r w:rsidRPr="00DA4F17">
        <w:rPr>
          <w:rFonts w:ascii="Palatino Linotype" w:eastAsiaTheme="minorHAnsi" w:hAnsi="Palatino Linotype"/>
          <w:sz w:val="24"/>
          <w:szCs w:val="24"/>
        </w:rPr>
        <w:lastRenderedPageBreak/>
        <w:t>jurisdiccionales federales, aplicables también en procedimientos análogos, como el que nos ocupa.</w:t>
      </w:r>
    </w:p>
    <w:p w:rsidR="00633269" w:rsidRPr="00DA4F17" w:rsidRDefault="00633269" w:rsidP="00633269">
      <w:pPr>
        <w:spacing w:after="0" w:line="360" w:lineRule="auto"/>
        <w:jc w:val="both"/>
        <w:rPr>
          <w:rFonts w:ascii="Palatino Linotype" w:eastAsiaTheme="minorHAnsi" w:hAnsi="Palatino Linotype"/>
          <w:sz w:val="24"/>
          <w:szCs w:val="24"/>
        </w:rPr>
      </w:pP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 </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 </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633269" w:rsidRPr="00DA4F17" w:rsidRDefault="00633269" w:rsidP="00633269">
      <w:pPr>
        <w:spacing w:after="0" w:line="360" w:lineRule="auto"/>
        <w:jc w:val="both"/>
        <w:rPr>
          <w:rFonts w:ascii="Palatino Linotype" w:eastAsiaTheme="minorHAnsi" w:hAnsi="Palatino Linotype"/>
          <w:sz w:val="24"/>
          <w:szCs w:val="24"/>
        </w:rPr>
      </w:pP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a)      Complejidad del asunto: La complejidad de la prueba, la pluralidad de sujetos procesales, el tiempo transcurrido, las características y contexto del recurso.</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b)     Actividad Procesal del interesado: Acciones u omisiones del interesado.</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c)  Conducta de la Autoridad: Las Acciones u omisiones realizadas en el procedimiento. Así como si la autoridad actuó con la debida diligencia.</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d) La afectación generada en la situación jurídica de la persona involucrada en el proceso: Violación a sus derechos humanos.</w:t>
      </w:r>
    </w:p>
    <w:p w:rsidR="00633269" w:rsidRPr="00DA4F17" w:rsidRDefault="00633269" w:rsidP="00633269">
      <w:pPr>
        <w:spacing w:after="0" w:line="360" w:lineRule="auto"/>
        <w:jc w:val="both"/>
        <w:rPr>
          <w:rFonts w:ascii="Palatino Linotype" w:eastAsiaTheme="minorHAnsi" w:hAnsi="Palatino Linotype"/>
          <w:sz w:val="24"/>
          <w:szCs w:val="24"/>
        </w:rPr>
      </w:pP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 </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Argumento que encuentra sustento en la jurisprudencia P./J. 32/92 emitida por el Pleno de la Suprema Corte de Justicia de la Nación de rubro </w:t>
      </w:r>
      <w:r w:rsidRPr="00DA4F17">
        <w:rPr>
          <w:rFonts w:ascii="Palatino Linotype" w:eastAsiaTheme="minorHAnsi"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DA4F17">
        <w:rPr>
          <w:rFonts w:ascii="Palatino Linotype" w:eastAsiaTheme="minorHAnsi" w:hAnsi="Palatino Linotype"/>
          <w:sz w:val="24"/>
          <w:szCs w:val="24"/>
        </w:rPr>
        <w:t>, visible en la Gaceta del Seminario Judicial de la Federación con el registro digital 205635.</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 </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33269" w:rsidRPr="00DA4F17" w:rsidRDefault="00633269" w:rsidP="00633269">
      <w:pPr>
        <w:spacing w:after="0" w:line="360" w:lineRule="auto"/>
        <w:jc w:val="both"/>
        <w:rPr>
          <w:rFonts w:ascii="Palatino Linotype" w:eastAsiaTheme="minorHAnsi" w:hAnsi="Palatino Linotype"/>
          <w:sz w:val="24"/>
          <w:szCs w:val="24"/>
        </w:rPr>
      </w:pP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rsidR="00633269" w:rsidRPr="00DA4F17" w:rsidRDefault="00633269" w:rsidP="00633269">
      <w:pPr>
        <w:spacing w:after="0" w:line="360" w:lineRule="auto"/>
        <w:jc w:val="both"/>
        <w:rPr>
          <w:rFonts w:ascii="Palatino Linotype" w:eastAsiaTheme="minorHAnsi" w:hAnsi="Palatino Linotype"/>
          <w:sz w:val="24"/>
          <w:szCs w:val="24"/>
        </w:rPr>
      </w:pPr>
      <w:r w:rsidRPr="00DA4F17">
        <w:rPr>
          <w:rFonts w:ascii="Palatino Linotype" w:eastAsiaTheme="minorHAnsi" w:hAnsi="Palatino Linotype"/>
          <w:sz w:val="24"/>
          <w:szCs w:val="24"/>
        </w:rPr>
        <w:t xml:space="preserve"> </w:t>
      </w:r>
    </w:p>
    <w:p w:rsidR="00633269" w:rsidRPr="00DA4F17" w:rsidRDefault="00633269" w:rsidP="00633269">
      <w:pPr>
        <w:spacing w:after="0" w:line="360" w:lineRule="auto"/>
        <w:jc w:val="both"/>
        <w:rPr>
          <w:rFonts w:ascii="Palatino Linotype" w:eastAsiaTheme="minorHAnsi" w:hAnsi="Palatino Linotype"/>
        </w:rPr>
      </w:pPr>
      <w:r w:rsidRPr="00DA4F17">
        <w:rPr>
          <w:rFonts w:ascii="Palatino Linotype" w:eastAsiaTheme="minorHAnsi" w:hAnsi="Palatino Linotype"/>
          <w:sz w:val="24"/>
          <w:szCs w:val="24"/>
        </w:rPr>
        <w:t xml:space="preserve"> </w:t>
      </w:r>
      <w:r w:rsidRPr="00DA4F17">
        <w:rPr>
          <w:rFonts w:ascii="Palatino Linotype" w:eastAsiaTheme="minorHAnsi" w:hAnsi="Palatino Linotype"/>
          <w:b/>
          <w:i/>
        </w:rPr>
        <w:t>“PLAZO RAZONABLE PARA RESOLVER. DIMENSIÓN Y EFECTOS DE ESTE CONCEPTO CUANDO SE ADUCE EXCESIVA CARGA DE TRABAJO.”</w:t>
      </w:r>
      <w:r w:rsidRPr="00DA4F17">
        <w:rPr>
          <w:rFonts w:ascii="Palatino Linotype" w:eastAsiaTheme="minorHAnsi" w:hAnsi="Palatino Linotype"/>
        </w:rPr>
        <w:t xml:space="preserve"> consultable en el Seminario Judicial de la Federación y su gaceta, con el registro digital 2002351.</w:t>
      </w:r>
    </w:p>
    <w:p w:rsidR="00633269" w:rsidRPr="00DA4F17" w:rsidRDefault="00633269" w:rsidP="00633269">
      <w:pPr>
        <w:spacing w:after="0" w:line="360" w:lineRule="auto"/>
        <w:jc w:val="both"/>
        <w:rPr>
          <w:rFonts w:ascii="Palatino Linotype" w:eastAsiaTheme="minorHAnsi" w:hAnsi="Palatino Linotype"/>
          <w:b/>
          <w:i/>
        </w:rPr>
      </w:pPr>
    </w:p>
    <w:p w:rsidR="00633269" w:rsidRPr="00DA4F17" w:rsidRDefault="00633269" w:rsidP="00633269">
      <w:pPr>
        <w:spacing w:after="0" w:line="360" w:lineRule="auto"/>
        <w:jc w:val="both"/>
        <w:rPr>
          <w:rFonts w:ascii="Palatino Linotype" w:eastAsiaTheme="minorHAnsi" w:hAnsi="Palatino Linotype"/>
          <w:sz w:val="28"/>
        </w:rPr>
      </w:pPr>
      <w:r w:rsidRPr="00DA4F17">
        <w:rPr>
          <w:rFonts w:ascii="Palatino Linotype" w:eastAsiaTheme="minorHAnsi" w:hAnsi="Palatino Linotype"/>
          <w:b/>
          <w:i/>
        </w:rPr>
        <w:t>“PLAZO RAZONABLE PARA RESOLVER. CONCEPTO Y ELEMENTOS QUE LO INTEGRAN A LA LUZ DEL DERECHO INTERNACIONAL DE LOS DERECHOS HUMANOS.”</w:t>
      </w:r>
      <w:r w:rsidRPr="00DA4F17">
        <w:rPr>
          <w:rFonts w:ascii="Palatino Linotype" w:eastAsiaTheme="minorHAnsi" w:hAnsi="Palatino Linotype"/>
        </w:rPr>
        <w:t xml:space="preserve">, </w:t>
      </w:r>
      <w:r w:rsidRPr="00DA4F17">
        <w:rPr>
          <w:rFonts w:ascii="Palatino Linotype" w:eastAsiaTheme="minorHAnsi" w:hAnsi="Palatino Linotype"/>
          <w:sz w:val="24"/>
        </w:rPr>
        <w:t xml:space="preserve">visible en el Seminario Judicial de la Federación y su gaceta, con el registro </w:t>
      </w:r>
      <w:r w:rsidRPr="00DA4F17">
        <w:rPr>
          <w:rFonts w:ascii="Palatino Linotype" w:eastAsiaTheme="minorHAnsi" w:hAnsi="Palatino Linotype"/>
          <w:sz w:val="28"/>
        </w:rPr>
        <w:t>digital 2002350.</w:t>
      </w:r>
    </w:p>
    <w:p w:rsidR="00633269" w:rsidRPr="00DA4F17" w:rsidRDefault="00633269" w:rsidP="00633269">
      <w:pPr>
        <w:spacing w:after="0" w:line="360" w:lineRule="auto"/>
        <w:jc w:val="both"/>
        <w:rPr>
          <w:rFonts w:ascii="Palatino Linotype" w:eastAsiaTheme="minorHAnsi" w:hAnsi="Palatino Linotype"/>
          <w:bCs/>
          <w:sz w:val="24"/>
        </w:rPr>
      </w:pPr>
    </w:p>
    <w:p w:rsidR="00633269" w:rsidRPr="00DA4F17" w:rsidRDefault="00633269" w:rsidP="00633269">
      <w:pPr>
        <w:spacing w:after="0" w:line="360" w:lineRule="auto"/>
        <w:jc w:val="both"/>
        <w:rPr>
          <w:rFonts w:ascii="Palatino Linotype" w:eastAsiaTheme="minorHAnsi" w:hAnsi="Palatino Linotype"/>
          <w:bCs/>
          <w:sz w:val="24"/>
          <w:szCs w:val="24"/>
        </w:rPr>
      </w:pPr>
      <w:r w:rsidRPr="00DA4F17">
        <w:rPr>
          <w:rFonts w:ascii="Palatino Linotype" w:eastAsiaTheme="minorHAnsi" w:hAnsi="Palatino Linotype"/>
          <w:bCs/>
          <w:sz w:val="24"/>
          <w:szCs w:val="24"/>
        </w:rPr>
        <w:t>Por ello, este organismo garante comprometido con la tutela de los derechos humanos confiados, señala que este exceso del plazo legal para resolver el presente asunto, resulta de carácter excepcional.</w:t>
      </w:r>
    </w:p>
    <w:p w:rsidR="006B2177" w:rsidRPr="00DA4F17" w:rsidRDefault="006B2177" w:rsidP="00B61B12">
      <w:pPr>
        <w:spacing w:after="0" w:line="360" w:lineRule="auto"/>
        <w:jc w:val="both"/>
        <w:rPr>
          <w:rFonts w:ascii="Palatino Linotype" w:hAnsi="Palatino Linotype" w:cs="Arial"/>
          <w:sz w:val="24"/>
          <w:szCs w:val="24"/>
        </w:rPr>
      </w:pPr>
    </w:p>
    <w:p w:rsidR="006B2177" w:rsidRPr="00DA4F17" w:rsidRDefault="006B2177" w:rsidP="00B61B12">
      <w:pPr>
        <w:spacing w:after="0" w:line="360" w:lineRule="auto"/>
        <w:jc w:val="center"/>
        <w:rPr>
          <w:rFonts w:ascii="Palatino Linotype" w:hAnsi="Palatino Linotype" w:cs="Arial"/>
          <w:sz w:val="24"/>
          <w:szCs w:val="24"/>
        </w:rPr>
      </w:pPr>
      <w:r w:rsidRPr="00DA4F17">
        <w:rPr>
          <w:rFonts w:ascii="Palatino Linotype" w:hAnsi="Palatino Linotype" w:cs="Arial"/>
          <w:b/>
          <w:sz w:val="28"/>
          <w:szCs w:val="24"/>
        </w:rPr>
        <w:t xml:space="preserve">C O N S I D E R A N D O </w:t>
      </w:r>
    </w:p>
    <w:p w:rsidR="006B2177" w:rsidRPr="00DA4F17" w:rsidRDefault="006B2177" w:rsidP="00B61B12">
      <w:pPr>
        <w:spacing w:after="0" w:line="360" w:lineRule="auto"/>
        <w:jc w:val="center"/>
        <w:rPr>
          <w:rFonts w:ascii="Palatino Linotype" w:hAnsi="Palatino Linotype" w:cs="Arial"/>
          <w:sz w:val="24"/>
          <w:szCs w:val="24"/>
        </w:rPr>
      </w:pPr>
    </w:p>
    <w:p w:rsidR="006B2177" w:rsidRPr="00DA4F17" w:rsidRDefault="006B2177" w:rsidP="00B61B12">
      <w:pPr>
        <w:spacing w:after="0" w:line="360" w:lineRule="auto"/>
        <w:jc w:val="both"/>
        <w:rPr>
          <w:rFonts w:ascii="Palatino Linotype" w:hAnsi="Palatino Linotype" w:cs="Arial"/>
          <w:sz w:val="28"/>
          <w:szCs w:val="28"/>
        </w:rPr>
      </w:pPr>
      <w:r w:rsidRPr="00DA4F17">
        <w:rPr>
          <w:rFonts w:ascii="Palatino Linotype" w:hAnsi="Palatino Linotype" w:cs="Arial"/>
          <w:b/>
          <w:sz w:val="28"/>
          <w:szCs w:val="28"/>
        </w:rPr>
        <w:t xml:space="preserve">PRIMERO. </w:t>
      </w:r>
      <w:r w:rsidRPr="00DA4F17">
        <w:rPr>
          <w:rFonts w:ascii="Palatino Linotype" w:hAnsi="Palatino Linotype" w:cs="Arial"/>
          <w:b/>
          <w:sz w:val="26"/>
          <w:szCs w:val="26"/>
        </w:rPr>
        <w:t>De la competencia</w:t>
      </w:r>
      <w:r w:rsidRPr="00DA4F17">
        <w:rPr>
          <w:rFonts w:ascii="Palatino Linotype" w:hAnsi="Palatino Linotype" w:cs="Arial"/>
          <w:sz w:val="26"/>
          <w:szCs w:val="26"/>
        </w:rPr>
        <w:t>.</w:t>
      </w:r>
    </w:p>
    <w:p w:rsidR="00DA3698" w:rsidRPr="00DA4F17" w:rsidRDefault="006B2177" w:rsidP="00B61B12">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A4F17">
        <w:rPr>
          <w:rFonts w:ascii="Palatino Linotype" w:hAnsi="Palatino Linotype" w:cs="Arial"/>
          <w:b/>
          <w:sz w:val="24"/>
          <w:szCs w:val="24"/>
        </w:rPr>
        <w:t>Recurrente</w:t>
      </w:r>
      <w:r w:rsidRPr="00DA4F17">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DA4F17">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DA3698" w:rsidRPr="00DA4F17">
        <w:rPr>
          <w:rFonts w:ascii="Palatino Linotype" w:hAnsi="Palatino Linotype" w:cs="Arial"/>
          <w:sz w:val="24"/>
          <w:szCs w:val="24"/>
        </w:rPr>
        <w:t xml:space="preserve"> Estado de México y Municipios.</w:t>
      </w:r>
    </w:p>
    <w:p w:rsidR="00F637D9" w:rsidRPr="00DA4F17" w:rsidRDefault="00F637D9" w:rsidP="00B61B12">
      <w:pPr>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bCs/>
          <w:sz w:val="24"/>
          <w:szCs w:val="24"/>
        </w:rPr>
      </w:pPr>
      <w:r w:rsidRPr="00DA4F17">
        <w:rPr>
          <w:rFonts w:ascii="Palatino Linotype" w:hAnsi="Palatino Linotype" w:cs="Arial"/>
          <w:b/>
          <w:sz w:val="28"/>
          <w:szCs w:val="28"/>
        </w:rPr>
        <w:t>SEGUNDO. Del alcance del recurso de revisión.</w:t>
      </w:r>
      <w:r w:rsidRPr="00DA4F17">
        <w:rPr>
          <w:rFonts w:ascii="Palatino Linotype" w:hAnsi="Palatino Linotype" w:cs="Arial"/>
          <w:bCs/>
          <w:sz w:val="28"/>
          <w:szCs w:val="28"/>
        </w:rPr>
        <w:t xml:space="preserve"> </w:t>
      </w:r>
    </w:p>
    <w:p w:rsidR="006B2177" w:rsidRPr="00DA4F17" w:rsidRDefault="006B2177" w:rsidP="00B61B12">
      <w:pPr>
        <w:autoSpaceDE w:val="0"/>
        <w:autoSpaceDN w:val="0"/>
        <w:adjustRightInd w:val="0"/>
        <w:spacing w:after="0" w:line="360" w:lineRule="auto"/>
        <w:jc w:val="both"/>
        <w:rPr>
          <w:rFonts w:ascii="Palatino Linotype" w:hAnsi="Palatino Linotype" w:cs="Arial"/>
          <w:bCs/>
          <w:sz w:val="24"/>
          <w:szCs w:val="24"/>
        </w:rPr>
      </w:pPr>
      <w:r w:rsidRPr="00DA4F17">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6B2177" w:rsidRPr="00DA4F17" w:rsidRDefault="006B2177" w:rsidP="00B61B12">
      <w:pPr>
        <w:autoSpaceDE w:val="0"/>
        <w:autoSpaceDN w:val="0"/>
        <w:adjustRightInd w:val="0"/>
        <w:spacing w:after="0" w:line="360" w:lineRule="auto"/>
        <w:jc w:val="both"/>
        <w:rPr>
          <w:rFonts w:ascii="Palatino Linotype" w:hAnsi="Palatino Linotype" w:cs="Arial"/>
          <w:bCs/>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13C50" w:rsidRPr="00DA4F17" w:rsidRDefault="00113C50" w:rsidP="00B61B12">
      <w:pPr>
        <w:autoSpaceDE w:val="0"/>
        <w:autoSpaceDN w:val="0"/>
        <w:adjustRightInd w:val="0"/>
        <w:spacing w:after="0" w:line="360" w:lineRule="auto"/>
        <w:jc w:val="both"/>
        <w:rPr>
          <w:rFonts w:ascii="Palatino Linotype" w:hAnsi="Palatino Linotype" w:cs="Arial"/>
          <w:sz w:val="24"/>
          <w:szCs w:val="24"/>
        </w:rPr>
      </w:pPr>
    </w:p>
    <w:p w:rsidR="00113C50" w:rsidRPr="00DA4F17" w:rsidRDefault="00113C50" w:rsidP="00113C50">
      <w:pPr>
        <w:spacing w:after="0" w:line="360" w:lineRule="auto"/>
        <w:jc w:val="both"/>
        <w:rPr>
          <w:rFonts w:ascii="Palatino Linotype" w:eastAsia="Calibri" w:hAnsi="Palatino Linotype" w:cs="Arial"/>
          <w:sz w:val="26"/>
          <w:szCs w:val="26"/>
          <w:lang w:val="es-ES" w:eastAsia="es-ES"/>
        </w:rPr>
      </w:pPr>
      <w:r w:rsidRPr="00DA4F17">
        <w:rPr>
          <w:rFonts w:ascii="Palatino Linotype" w:eastAsia="Calibri" w:hAnsi="Palatino Linotype" w:cs="Arial"/>
          <w:b/>
          <w:sz w:val="26"/>
          <w:szCs w:val="26"/>
          <w:lang w:val="es-ES" w:eastAsia="es-ES"/>
        </w:rPr>
        <w:lastRenderedPageBreak/>
        <w:t>TERCERO. Cuestiones de previo y especial pronunciamiento.</w:t>
      </w:r>
    </w:p>
    <w:p w:rsidR="00113C50" w:rsidRPr="00DA4F17" w:rsidRDefault="00113C50" w:rsidP="00113C50">
      <w:pPr>
        <w:spacing w:after="0" w:line="360" w:lineRule="auto"/>
        <w:jc w:val="both"/>
        <w:rPr>
          <w:rFonts w:ascii="Palatino Linotype" w:eastAsia="Times New Roman" w:hAnsi="Palatino Linotype" w:cs="Times New Roman"/>
          <w:sz w:val="24"/>
          <w:szCs w:val="24"/>
          <w:lang w:val="es-ES" w:eastAsia="es-ES"/>
        </w:rPr>
      </w:pPr>
      <w:r w:rsidRPr="00DA4F17">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DA4F17">
        <w:rPr>
          <w:rFonts w:ascii="Palatino Linotype" w:eastAsia="Times New Roman" w:hAnsi="Palatino Linotype" w:cs="Times New Roman"/>
          <w:sz w:val="24"/>
          <w:szCs w:val="24"/>
          <w:lang w:val="es-ES" w:eastAsia="es-ES"/>
        </w:rPr>
        <w:t xml:space="preserve">la Ley de Transparencia y </w:t>
      </w:r>
      <w:r w:rsidRPr="00DA4F17">
        <w:rPr>
          <w:rFonts w:ascii="Palatino Linotype" w:eastAsia="Times New Roman" w:hAnsi="Palatino Linotype" w:cs="Arial"/>
          <w:sz w:val="24"/>
          <w:szCs w:val="24"/>
          <w:lang w:val="es-ES_tradnl" w:eastAsia="es-ES"/>
        </w:rPr>
        <w:t>Acceso a la Información Pública del Estado de México y Municipios</w:t>
      </w:r>
      <w:r w:rsidRPr="00DA4F17">
        <w:rPr>
          <w:rFonts w:ascii="Palatino Linotype" w:eastAsia="Times New Roman" w:hAnsi="Palatino Linotype" w:cs="Times New Roman"/>
          <w:sz w:val="24"/>
          <w:szCs w:val="24"/>
          <w:lang w:val="es-ES" w:eastAsia="es-ES"/>
        </w:rPr>
        <w:t>, establecidos en el artículo 180 que enuncia:</w:t>
      </w:r>
    </w:p>
    <w:p w:rsidR="006B2177" w:rsidRPr="00DA4F17" w:rsidRDefault="006B2177" w:rsidP="00633269">
      <w:pPr>
        <w:pStyle w:val="Sinespaciado"/>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r w:rsidRPr="00DA4F17">
        <w:rPr>
          <w:rFonts w:ascii="Palatino Linotype" w:hAnsi="Palatino Linotype" w:cs="Arial"/>
          <w:b/>
          <w:i/>
          <w:szCs w:val="24"/>
        </w:rPr>
        <w:t>Artículo 180</w:t>
      </w:r>
      <w:r w:rsidRPr="00DA4F17">
        <w:rPr>
          <w:rFonts w:ascii="Palatino Linotype" w:hAnsi="Palatino Linotype" w:cs="Arial"/>
          <w:i/>
          <w:szCs w:val="24"/>
        </w:rPr>
        <w:t xml:space="preserve">. El recurso de revisión contendrá: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w:t>
      </w:r>
      <w:r w:rsidRPr="00DA4F17">
        <w:rPr>
          <w:rFonts w:ascii="Palatino Linotype" w:hAnsi="Palatino Linotype" w:cs="Arial"/>
          <w:i/>
          <w:szCs w:val="24"/>
        </w:rPr>
        <w:t xml:space="preserve">. El Sujeto Obligado ante la cual se presentó la solicitud;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II</w:t>
      </w:r>
      <w:r w:rsidRPr="00DA4F17">
        <w:rPr>
          <w:rFonts w:ascii="Palatino Linotype" w:hAnsi="Palatino Linotype" w:cs="Arial"/>
          <w:i/>
          <w:szCs w:val="24"/>
        </w:rPr>
        <w:t xml:space="preserve">. </w:t>
      </w:r>
      <w:r w:rsidRPr="00DA4F17">
        <w:rPr>
          <w:rFonts w:ascii="Palatino Linotype" w:hAnsi="Palatino Linotype" w:cs="Arial"/>
          <w:i/>
          <w:szCs w:val="24"/>
          <w:u w:val="single"/>
        </w:rPr>
        <w:t>El nombre del solicitante</w:t>
      </w:r>
      <w:r w:rsidRPr="00DA4F17">
        <w:rPr>
          <w:rFonts w:ascii="Palatino Linotype" w:hAnsi="Palatino Linotype" w:cs="Arial"/>
          <w:i/>
          <w:szCs w:val="24"/>
        </w:rPr>
        <w:t xml:space="preserve"> que recurre o de su representante y, en su caso, del tercero interesado, así como la dirección o medio que señale para recibir notificaciones;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III</w:t>
      </w:r>
      <w:r w:rsidRPr="00DA4F17">
        <w:rPr>
          <w:rFonts w:ascii="Palatino Linotype" w:hAnsi="Palatino Linotype" w:cs="Arial"/>
          <w:i/>
          <w:szCs w:val="24"/>
        </w:rPr>
        <w:t xml:space="preserve">. El número de folio de respuesta de la solicitud de acceso;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IV</w:t>
      </w:r>
      <w:r w:rsidRPr="00DA4F1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V</w:t>
      </w:r>
      <w:r w:rsidRPr="00DA4F17">
        <w:rPr>
          <w:rFonts w:ascii="Palatino Linotype" w:hAnsi="Palatino Linotype" w:cs="Arial"/>
          <w:i/>
          <w:szCs w:val="24"/>
        </w:rPr>
        <w:t xml:space="preserve">. El acto que se recurre;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VI</w:t>
      </w:r>
      <w:r w:rsidRPr="00DA4F17">
        <w:rPr>
          <w:rFonts w:ascii="Palatino Linotype" w:hAnsi="Palatino Linotype" w:cs="Arial"/>
          <w:i/>
          <w:szCs w:val="24"/>
        </w:rPr>
        <w:t xml:space="preserve">. Las razones o motivos de inconformidad;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VII</w:t>
      </w:r>
      <w:r w:rsidRPr="00DA4F17">
        <w:rPr>
          <w:rFonts w:ascii="Palatino Linotype" w:hAnsi="Palatino Linotype" w:cs="Arial"/>
          <w:i/>
          <w:szCs w:val="24"/>
        </w:rPr>
        <w:t xml:space="preserve">. La copia de la respuesta que se impugna y, en su caso, de la notificación correspondiente, en el caso de respuesta de la solicitud; y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VIII</w:t>
      </w:r>
      <w:r w:rsidRPr="00DA4F17">
        <w:rPr>
          <w:rFonts w:ascii="Palatino Linotype" w:hAnsi="Palatino Linotype" w:cs="Arial"/>
          <w:i/>
          <w:szCs w:val="24"/>
        </w:rPr>
        <w:t xml:space="preserve">. Firma del Recurrente, en su caso, cuando se presente por escrito, requisito sin el cual se dará trámite al recurso. </w:t>
      </w:r>
    </w:p>
    <w:p w:rsidR="00633269" w:rsidRPr="00DA4F17" w:rsidRDefault="00633269"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 xml:space="preserve">Adicionalmente, se podrán anexar las pruebas y demás elementos que considere procedentes someter a juicio del Instituto. </w:t>
      </w:r>
    </w:p>
    <w:p w:rsidR="00633269" w:rsidRPr="00DA4F17" w:rsidRDefault="00633269"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 xml:space="preserve">En ningún caso será necesario que el particular ratifique el recurso de revisión interpuesto.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szCs w:val="24"/>
        </w:rPr>
      </w:pPr>
      <w:r w:rsidRPr="00DA4F1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szCs w:val="24"/>
        </w:rPr>
      </w:pPr>
    </w:p>
    <w:p w:rsidR="006B2177" w:rsidRPr="00DA4F17" w:rsidRDefault="006B2177" w:rsidP="00B61B12">
      <w:pPr>
        <w:autoSpaceDE w:val="0"/>
        <w:autoSpaceDN w:val="0"/>
        <w:adjustRightInd w:val="0"/>
        <w:spacing w:after="0" w:line="240" w:lineRule="auto"/>
        <w:ind w:left="567" w:right="567"/>
        <w:jc w:val="right"/>
        <w:rPr>
          <w:rFonts w:ascii="Palatino Linotype" w:hAnsi="Palatino Linotype" w:cs="Arial"/>
          <w:szCs w:val="24"/>
        </w:rPr>
      </w:pPr>
      <w:r w:rsidRPr="00DA4F17">
        <w:rPr>
          <w:rFonts w:ascii="Palatino Linotype" w:hAnsi="Palatino Linotype" w:cs="Arial"/>
          <w:szCs w:val="24"/>
        </w:rPr>
        <w:t>(Énfasis añadido)</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DA4F17">
        <w:rPr>
          <w:rFonts w:ascii="Palatino Linotype" w:hAnsi="Palatino Linotype" w:cs="Arial"/>
          <w:b/>
          <w:sz w:val="24"/>
          <w:szCs w:val="24"/>
        </w:rPr>
        <w:t>Recurrente</w:t>
      </w:r>
      <w:r w:rsidRPr="00DA4F17">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DA3698" w:rsidRPr="00DA4F17">
        <w:rPr>
          <w:rFonts w:ascii="Palatino Linotype" w:hAnsi="Palatino Linotype" w:cs="Arial"/>
          <w:sz w:val="24"/>
          <w:szCs w:val="24"/>
        </w:rPr>
        <w:t>no señaló</w:t>
      </w:r>
      <w:r w:rsidRPr="00DA4F17">
        <w:rPr>
          <w:rFonts w:ascii="Palatino Linotype" w:hAnsi="Palatino Linotype" w:cs="Arial"/>
          <w:sz w:val="24"/>
          <w:szCs w:val="24"/>
        </w:rPr>
        <w:t xml:space="preserve"> nombre o seudónimo con el cual desee identificarse, por lo </w:t>
      </w:r>
      <w:r w:rsidRPr="00DA4F17">
        <w:rPr>
          <w:rFonts w:ascii="Palatino Linotype" w:hAnsi="Palatino Linotype" w:cs="Arial"/>
          <w:sz w:val="24"/>
          <w:szCs w:val="24"/>
        </w:rPr>
        <w:lastRenderedPageBreak/>
        <w:t>que no tiene certeza sobre su identidad, lo que en estricto sentido, no se colmarían los requisitos establecidos en el citado artículo 180</w:t>
      </w:r>
      <w:r w:rsidR="00DA3698" w:rsidRPr="00DA4F17">
        <w:rPr>
          <w:rFonts w:ascii="Palatino Linotype" w:hAnsi="Palatino Linotype" w:cs="Arial"/>
          <w:sz w:val="24"/>
          <w:szCs w:val="24"/>
        </w:rPr>
        <w:t>,</w:t>
      </w:r>
      <w:r w:rsidRPr="00DA4F17">
        <w:rPr>
          <w:rFonts w:ascii="Palatino Linotype" w:hAnsi="Palatino Linotype" w:cs="Arial"/>
          <w:sz w:val="24"/>
          <w:szCs w:val="24"/>
        </w:rPr>
        <w:t xml:space="preserve"> de la Ley de Transparencia.</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No obstante lo anterior, debe destacarse que el artículo 15</w:t>
      </w:r>
      <w:r w:rsidR="00DA3698" w:rsidRPr="00DA4F17">
        <w:rPr>
          <w:rFonts w:ascii="Palatino Linotype" w:hAnsi="Palatino Linotype" w:cs="Arial"/>
          <w:sz w:val="24"/>
          <w:szCs w:val="24"/>
        </w:rPr>
        <w:t>,</w:t>
      </w:r>
      <w:r w:rsidRPr="00DA4F17">
        <w:rPr>
          <w:rFonts w:ascii="Palatino Linotype" w:hAnsi="Palatino Linotype" w:cs="Arial"/>
          <w:sz w:val="24"/>
          <w:szCs w:val="24"/>
        </w:rPr>
        <w:t xml:space="preserve">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A4F17">
        <w:rPr>
          <w:rFonts w:ascii="Palatino Linotype" w:hAnsi="Palatino Linotype" w:cs="Arial"/>
          <w:i/>
          <w:sz w:val="24"/>
          <w:szCs w:val="24"/>
        </w:rPr>
        <w:t>sine qua non</w:t>
      </w:r>
      <w:r w:rsidRPr="00DA4F1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Correlativo a ello, cabe mencionar que los artículos 6, Apartado A, fracciones I, III, V y VI</w:t>
      </w:r>
      <w:r w:rsidR="00633269" w:rsidRPr="00DA4F17">
        <w:rPr>
          <w:rFonts w:ascii="Palatino Linotype" w:hAnsi="Palatino Linotype" w:cs="Arial"/>
          <w:sz w:val="24"/>
          <w:szCs w:val="24"/>
        </w:rPr>
        <w:t>,</w:t>
      </w:r>
      <w:r w:rsidRPr="00DA4F17">
        <w:rPr>
          <w:rFonts w:ascii="Palatino Linotype" w:hAnsi="Palatino Linotype" w:cs="Arial"/>
          <w:sz w:val="24"/>
          <w:szCs w:val="24"/>
        </w:rPr>
        <w:t xml:space="preserve">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240" w:lineRule="auto"/>
        <w:jc w:val="center"/>
        <w:rPr>
          <w:rFonts w:ascii="Palatino Linotype" w:hAnsi="Palatino Linotype" w:cs="Arial"/>
          <w:b/>
          <w:i/>
        </w:rPr>
      </w:pPr>
      <w:r w:rsidRPr="00DA4F17">
        <w:rPr>
          <w:rFonts w:ascii="Palatino Linotype" w:hAnsi="Palatino Linotype" w:cs="Arial"/>
          <w:b/>
          <w:i/>
        </w:rPr>
        <w:t>Constitución Política de los Estados Unidos Mexicanos</w:t>
      </w:r>
    </w:p>
    <w:p w:rsidR="006B2177" w:rsidRPr="00DA4F17" w:rsidRDefault="006B2177" w:rsidP="00B61B12">
      <w:pPr>
        <w:autoSpaceDE w:val="0"/>
        <w:autoSpaceDN w:val="0"/>
        <w:adjustRightInd w:val="0"/>
        <w:spacing w:after="0" w:line="240" w:lineRule="auto"/>
        <w:jc w:val="both"/>
        <w:rPr>
          <w:rFonts w:ascii="Palatino Linotype" w:hAnsi="Palatino Linotype" w:cs="Arial"/>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rPr>
      </w:pPr>
      <w:r w:rsidRPr="00DA4F17">
        <w:rPr>
          <w:rFonts w:ascii="Palatino Linotype" w:hAnsi="Palatino Linotype" w:cs="Arial"/>
          <w:i/>
        </w:rPr>
        <w:t>“</w:t>
      </w:r>
      <w:r w:rsidRPr="00DA4F17">
        <w:rPr>
          <w:rFonts w:ascii="Palatino Linotype" w:hAnsi="Palatino Linotype" w:cs="Arial"/>
          <w:b/>
          <w:i/>
        </w:rPr>
        <w:t>Artículo 6o</w:t>
      </w:r>
      <w:r w:rsidRPr="00DA4F1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A3698" w:rsidRPr="00DA4F17" w:rsidRDefault="00DA3698"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DA3698" w:rsidRPr="00DA4F17" w:rsidRDefault="00DA3698"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Para efectos de lo dispuesto en el presente artículo se observará lo siguiente:</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A</w:t>
      </w:r>
      <w:r w:rsidRPr="00DA4F1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A3698" w:rsidRPr="00DA4F17" w:rsidRDefault="00DA3698" w:rsidP="00B61B12">
      <w:pPr>
        <w:autoSpaceDE w:val="0"/>
        <w:autoSpaceDN w:val="0"/>
        <w:adjustRightInd w:val="0"/>
        <w:spacing w:after="0" w:line="240" w:lineRule="auto"/>
        <w:ind w:left="567" w:right="567"/>
        <w:jc w:val="both"/>
        <w:rPr>
          <w:rFonts w:ascii="Palatino Linotype" w:hAnsi="Palatino Linotype" w:cs="Arial"/>
          <w:b/>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w:t>
      </w:r>
      <w:r w:rsidRPr="00DA4F1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III.</w:t>
      </w:r>
      <w:r w:rsidRPr="00DA4F1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V</w:t>
      </w:r>
      <w:r w:rsidRPr="00DA4F1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A3698" w:rsidRPr="00DA4F17" w:rsidRDefault="00DA3698" w:rsidP="00B61B12">
      <w:pPr>
        <w:autoSpaceDE w:val="0"/>
        <w:autoSpaceDN w:val="0"/>
        <w:adjustRightInd w:val="0"/>
        <w:spacing w:after="0" w:line="240" w:lineRule="auto"/>
        <w:ind w:left="567" w:right="567"/>
        <w:jc w:val="both"/>
        <w:rPr>
          <w:rFonts w:ascii="Palatino Linotype" w:hAnsi="Palatino Linotype" w:cs="Arial"/>
          <w:b/>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VI.</w:t>
      </w:r>
      <w:r w:rsidRPr="00DA4F1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La ley establecerá aquella información que se considere reservada o confidencial.</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DA4F17" w:rsidRDefault="006B2177" w:rsidP="00B61B12">
      <w:pPr>
        <w:autoSpaceDE w:val="0"/>
        <w:autoSpaceDN w:val="0"/>
        <w:adjustRightInd w:val="0"/>
        <w:spacing w:after="0" w:line="240" w:lineRule="auto"/>
        <w:ind w:left="567" w:right="567"/>
        <w:jc w:val="center"/>
        <w:rPr>
          <w:rFonts w:ascii="Palatino Linotype" w:hAnsi="Palatino Linotype" w:cs="Arial"/>
          <w:b/>
          <w:i/>
          <w:szCs w:val="24"/>
        </w:rPr>
      </w:pPr>
      <w:r w:rsidRPr="00DA4F17">
        <w:rPr>
          <w:rFonts w:ascii="Palatino Linotype" w:hAnsi="Palatino Linotype" w:cs="Arial"/>
          <w:b/>
          <w:i/>
          <w:szCs w:val="24"/>
        </w:rPr>
        <w:t>Constitución Política del Estado Libre y Soberano de México</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r w:rsidRPr="00DA4F17">
        <w:rPr>
          <w:rFonts w:ascii="Palatino Linotype" w:hAnsi="Palatino Linotype" w:cs="Arial"/>
          <w:b/>
          <w:i/>
          <w:szCs w:val="24"/>
        </w:rPr>
        <w:t>Artículo 5</w:t>
      </w:r>
      <w:r w:rsidRPr="00DA4F17">
        <w:rPr>
          <w:rFonts w:ascii="Palatino Linotype" w:hAnsi="Palatino Linotype" w:cs="Arial"/>
          <w:i/>
          <w:szCs w:val="24"/>
        </w:rPr>
        <w:t xml:space="preserve">. … </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Este derecho se regirá por los principios y bases siguientes:</w:t>
      </w:r>
    </w:p>
    <w:p w:rsidR="00DA3698" w:rsidRPr="00DA4F17" w:rsidRDefault="00DA3698" w:rsidP="00B61B12">
      <w:pPr>
        <w:autoSpaceDE w:val="0"/>
        <w:autoSpaceDN w:val="0"/>
        <w:adjustRightInd w:val="0"/>
        <w:spacing w:after="0" w:line="240" w:lineRule="auto"/>
        <w:ind w:left="567" w:right="567"/>
        <w:jc w:val="both"/>
        <w:rPr>
          <w:rFonts w:ascii="Palatino Linotype" w:hAnsi="Palatino Linotype" w:cs="Arial"/>
          <w:b/>
          <w:i/>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w:t>
      </w:r>
      <w:r w:rsidRPr="00DA4F1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b/>
          <w:i/>
          <w:szCs w:val="24"/>
        </w:rPr>
        <w:t>III</w:t>
      </w:r>
      <w:r w:rsidRPr="00DA4F1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6B2177" w:rsidRPr="00DA4F17" w:rsidRDefault="006B2177" w:rsidP="00B61B12">
      <w:pPr>
        <w:autoSpaceDE w:val="0"/>
        <w:autoSpaceDN w:val="0"/>
        <w:adjustRightInd w:val="0"/>
        <w:spacing w:after="0" w:line="240" w:lineRule="auto"/>
        <w:ind w:left="567" w:right="567"/>
        <w:jc w:val="right"/>
        <w:rPr>
          <w:rFonts w:ascii="Palatino Linotype" w:hAnsi="Palatino Linotype" w:cs="Arial"/>
          <w:szCs w:val="24"/>
        </w:rPr>
      </w:pPr>
      <w:r w:rsidRPr="00DA4F17">
        <w:rPr>
          <w:rFonts w:ascii="Palatino Linotype" w:hAnsi="Palatino Linotype" w:cs="Arial"/>
          <w:szCs w:val="24"/>
        </w:rPr>
        <w:t>(Énfasis añadido)</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Por otra parte, del contenido del artículo 1 de la Constitución Política de los Estados Unidos Mexicanos, se destaca lo siguiente:</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r w:rsidRPr="00DA4F17">
        <w:rPr>
          <w:rFonts w:ascii="Palatino Linotype" w:hAnsi="Palatino Linotype" w:cs="Arial"/>
          <w:b/>
          <w:i/>
          <w:szCs w:val="24"/>
        </w:rPr>
        <w:t>Artículo 1o.</w:t>
      </w:r>
      <w:r w:rsidRPr="00DA4F1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DA4F17">
        <w:rPr>
          <w:rFonts w:ascii="Palatino Linotype" w:hAnsi="Palatino Linotype" w:cs="Arial"/>
          <w:i/>
          <w:szCs w:val="24"/>
        </w:rPr>
        <w:lastRenderedPageBreak/>
        <w:t>Estado deberá prevenir, investigar, sancionar y reparar las violaciones a los derechos humanos, en los términos que establezca la ley.”</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3698" w:rsidRPr="00DA4F17" w:rsidRDefault="00DA3698"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DA4F17">
        <w:rPr>
          <w:rFonts w:ascii="Palatino Linotype" w:hAnsi="Palatino Linotype" w:cs="Arial"/>
          <w:i/>
          <w:szCs w:val="24"/>
        </w:rPr>
        <w:t>“</w:t>
      </w:r>
      <w:r w:rsidRPr="00DA4F17">
        <w:rPr>
          <w:rFonts w:ascii="Palatino Linotype" w:hAnsi="Palatino Linotype" w:cs="Arial"/>
          <w:b/>
          <w:i/>
          <w:szCs w:val="24"/>
        </w:rPr>
        <w:t>Acceso a información gubernamental. No debe condicionarse a que el solicitante acredite su personalidad, demuestre interés alguno o justifique su utilización.</w:t>
      </w:r>
      <w:r w:rsidRPr="00DA4F1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DA4F17">
        <w:rPr>
          <w:rFonts w:ascii="Palatino Linotype" w:hAnsi="Palatino Linotype" w:cs="Arial"/>
          <w:i/>
          <w:sz w:val="20"/>
          <w:szCs w:val="24"/>
        </w:rPr>
        <w:t>Resoluciones</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DA4F17">
        <w:rPr>
          <w:rFonts w:ascii="Palatino Linotype" w:hAnsi="Palatino Linotype" w:cs="Arial"/>
          <w:i/>
          <w:sz w:val="20"/>
          <w:szCs w:val="24"/>
        </w:rPr>
        <w:t>• RDA 5275/13. Interpuesto en contra de la Secretaría de la Defensa Nacional. Comisionado Ponente Ángel Trinidad Zaldívar.</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DA4F17">
        <w:rPr>
          <w:rFonts w:ascii="Palatino Linotype" w:hAnsi="Palatino Linotype" w:cs="Arial"/>
          <w:i/>
          <w:sz w:val="20"/>
          <w:szCs w:val="24"/>
        </w:rPr>
        <w:lastRenderedPageBreak/>
        <w:t>• RDA 2937/13. Interpuesto en contra de LICONSA, S.A. de C.V. Comisionado. Ponente Gerardo Laveaga Rendón.</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DA4F17">
        <w:rPr>
          <w:rFonts w:ascii="Palatino Linotype" w:hAnsi="Palatino Linotype" w:cs="Arial"/>
          <w:i/>
          <w:sz w:val="20"/>
          <w:szCs w:val="24"/>
        </w:rPr>
        <w:t>• RDA 3609/12. Interpuesto en contra de la Secretaría de Educación Pública. Comisionada Ponente Sigrid Arzt Colunga.</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DA4F17">
        <w:rPr>
          <w:rFonts w:ascii="Palatino Linotype" w:hAnsi="Palatino Linotype" w:cs="Arial"/>
          <w:i/>
          <w:sz w:val="20"/>
          <w:szCs w:val="24"/>
        </w:rPr>
        <w:t>• RDA 3361/12. Interpuesto en contra del Servicio de Administración Tributaria. Comisionada Ponente María Elena Pérez-Jaén Zermeño.</w:t>
      </w:r>
    </w:p>
    <w:p w:rsidR="006B2177" w:rsidRPr="00DA4F17"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DA4F17">
        <w:rPr>
          <w:rFonts w:ascii="Palatino Linotype" w:hAnsi="Palatino Linotype" w:cs="Arial"/>
          <w:i/>
          <w:sz w:val="20"/>
          <w:szCs w:val="24"/>
        </w:rPr>
        <w:t>• RDA 0563/12. Interpuesto en contra de la Secretaría de la Función Pública. Comisionada Ponente Jacqueline Peschard Mariscal.”</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A4F17">
        <w:rPr>
          <w:rFonts w:ascii="Palatino Linotype" w:hAnsi="Palatino Linotype" w:cs="Arial"/>
          <w:b/>
          <w:sz w:val="24"/>
          <w:szCs w:val="24"/>
        </w:rPr>
        <w:t>Recurrente</w:t>
      </w:r>
      <w:r w:rsidRPr="00DA4F1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DA4F17">
        <w:rPr>
          <w:rFonts w:ascii="Palatino Linotype" w:hAnsi="Palatino Linotype" w:cs="Arial"/>
          <w:sz w:val="24"/>
          <w:szCs w:val="24"/>
        </w:rPr>
        <w:lastRenderedPageBreak/>
        <w:t>y tercero, 6 apartado A, fracciones III y IV</w:t>
      </w:r>
      <w:r w:rsidR="00DA3698" w:rsidRPr="00DA4F17">
        <w:rPr>
          <w:rFonts w:ascii="Palatino Linotype" w:hAnsi="Palatino Linotype" w:cs="Arial"/>
          <w:sz w:val="24"/>
          <w:szCs w:val="24"/>
        </w:rPr>
        <w:t>,</w:t>
      </w:r>
      <w:r w:rsidRPr="00DA4F17">
        <w:rPr>
          <w:rFonts w:ascii="Palatino Linotype" w:hAnsi="Palatino Linotype" w:cs="Arial"/>
          <w:sz w:val="24"/>
          <w:szCs w:val="24"/>
        </w:rPr>
        <w:t xml:space="preserve">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A3698" w:rsidRPr="00DA4F17" w:rsidRDefault="00DA3698"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271F6A" w:rsidP="00B61B12">
      <w:pPr>
        <w:autoSpaceDE w:val="0"/>
        <w:autoSpaceDN w:val="0"/>
        <w:adjustRightInd w:val="0"/>
        <w:spacing w:after="0" w:line="360" w:lineRule="auto"/>
        <w:jc w:val="both"/>
        <w:rPr>
          <w:rFonts w:ascii="Palatino Linotype" w:hAnsi="Palatino Linotype" w:cs="Arial"/>
          <w:b/>
          <w:sz w:val="28"/>
          <w:szCs w:val="28"/>
        </w:rPr>
      </w:pPr>
      <w:r w:rsidRPr="00DA4F17">
        <w:rPr>
          <w:rFonts w:ascii="Palatino Linotype" w:hAnsi="Palatino Linotype" w:cs="Arial"/>
          <w:b/>
          <w:sz w:val="28"/>
          <w:szCs w:val="28"/>
        </w:rPr>
        <w:t>CUART</w:t>
      </w:r>
      <w:r w:rsidR="006B2177" w:rsidRPr="00DA4F17">
        <w:rPr>
          <w:rFonts w:ascii="Palatino Linotype" w:hAnsi="Palatino Linotype" w:cs="Arial"/>
          <w:b/>
          <w:sz w:val="28"/>
          <w:szCs w:val="28"/>
        </w:rPr>
        <w:t xml:space="preserve">O. Del estudio de las causas de improcedencia. </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DA4F17">
        <w:rPr>
          <w:rFonts w:ascii="Palatino Linotype" w:hAnsi="Palatino Linotype" w:cs="Arial"/>
          <w:sz w:val="24"/>
          <w:szCs w:val="24"/>
        </w:rPr>
        <w:lastRenderedPageBreak/>
        <w:t>la justicia, ya que éste no se coarta por regular causas de improcedencia y sobreseimiento con tales fines.</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spacing w:after="0" w:line="240" w:lineRule="auto"/>
        <w:ind w:left="567" w:right="567"/>
        <w:jc w:val="both"/>
        <w:rPr>
          <w:rFonts w:ascii="Palatino Linotype" w:hAnsi="Palatino Linotype" w:cs="Arial"/>
        </w:rPr>
      </w:pPr>
      <w:r w:rsidRPr="00DA4F1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A4F17">
        <w:rPr>
          <w:rFonts w:ascii="Palatino Linotype" w:hAnsi="Palatino Linotype"/>
          <w:i/>
        </w:rPr>
        <w:t xml:space="preserve">Del examen de compatibilidad de los artículos </w:t>
      </w:r>
      <w:hyperlink r:id="rId9" w:history="1">
        <w:r w:rsidRPr="00DA4F17">
          <w:rPr>
            <w:rFonts w:ascii="Palatino Linotype" w:eastAsia="Calibri" w:hAnsi="Palatino Linotype"/>
            <w:i/>
            <w:color w:val="0563C1" w:themeColor="hyperlink"/>
            <w:u w:val="single"/>
          </w:rPr>
          <w:t>73 y 74 de la Ley de Amparo</w:t>
        </w:r>
      </w:hyperlink>
      <w:r w:rsidRPr="00DA4F17">
        <w:rPr>
          <w:rFonts w:ascii="Palatino Linotype" w:eastAsia="Calibri" w:hAnsi="Palatino Linotype"/>
          <w:i/>
          <w:color w:val="0563C1" w:themeColor="hyperlink"/>
          <w:u w:val="single"/>
        </w:rPr>
        <w:t xml:space="preserve"> </w:t>
      </w:r>
      <w:r w:rsidRPr="00DA4F17">
        <w:rPr>
          <w:rFonts w:ascii="Palatino Linotype" w:hAnsi="Palatino Linotype"/>
          <w:i/>
        </w:rPr>
        <w:t xml:space="preserve">con el artículo </w:t>
      </w:r>
      <w:hyperlink r:id="rId10" w:history="1">
        <w:r w:rsidRPr="00DA4F17">
          <w:rPr>
            <w:rFonts w:ascii="Palatino Linotype" w:eastAsia="Calibri" w:hAnsi="Palatino Linotype"/>
            <w:i/>
            <w:color w:val="0563C1" w:themeColor="hyperlink"/>
            <w:u w:val="single"/>
          </w:rPr>
          <w:t>25.1 de la Convención Americana sobre Derechos Humanos</w:t>
        </w:r>
      </w:hyperlink>
      <w:r w:rsidRPr="00DA4F17">
        <w:rPr>
          <w:rFonts w:ascii="Palatino Linotype" w:hAnsi="Palatino Linotype"/>
          <w:i/>
        </w:rPr>
        <w:t xml:space="preserve"> </w:t>
      </w:r>
      <w:r w:rsidRPr="00DA4F1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A4F1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B2177" w:rsidRPr="00DA4F17"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Por lo que una vez que se analizó el expediente en estudio se cae en la cuenta de que no se actualiza ninguna de las casuales a continuación transcritas:</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i/>
          <w:lang w:val="es-ES" w:eastAsia="es-ES"/>
        </w:rPr>
        <w:t>“</w:t>
      </w:r>
      <w:r w:rsidRPr="00DA4F17">
        <w:rPr>
          <w:rFonts w:ascii="Palatino Linotype" w:eastAsia="Times New Roman" w:hAnsi="Palatino Linotype" w:cs="Arial"/>
          <w:b/>
          <w:i/>
          <w:lang w:val="es-ES" w:eastAsia="es-ES"/>
        </w:rPr>
        <w:t>Artículo 191</w:t>
      </w:r>
      <w:r w:rsidRPr="00DA4F17">
        <w:rPr>
          <w:rFonts w:ascii="Palatino Linotype" w:eastAsia="Times New Roman" w:hAnsi="Palatino Linotype" w:cs="Arial"/>
          <w:i/>
          <w:lang w:val="es-ES" w:eastAsia="es-ES"/>
        </w:rPr>
        <w:t xml:space="preserve">. El recurso será desechado por improcedente cuando:  </w:t>
      </w: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b/>
          <w:i/>
          <w:lang w:val="es-ES" w:eastAsia="es-ES"/>
        </w:rPr>
        <w:t>I</w:t>
      </w:r>
      <w:r w:rsidRPr="00DA4F17">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b/>
          <w:i/>
          <w:lang w:val="es-ES" w:eastAsia="es-ES"/>
        </w:rPr>
        <w:t>II</w:t>
      </w:r>
      <w:r w:rsidRPr="00DA4F1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b/>
          <w:i/>
          <w:lang w:val="es-ES" w:eastAsia="es-ES"/>
        </w:rPr>
        <w:t>III</w:t>
      </w:r>
      <w:r w:rsidRPr="00DA4F17">
        <w:rPr>
          <w:rFonts w:ascii="Palatino Linotype" w:eastAsia="Times New Roman" w:hAnsi="Palatino Linotype" w:cs="Arial"/>
          <w:i/>
          <w:lang w:val="es-ES" w:eastAsia="es-ES"/>
        </w:rPr>
        <w:t xml:space="preserve">. No actualice alguno de los supuestos previstos en la presente Ley;  </w:t>
      </w: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b/>
          <w:i/>
          <w:lang w:val="es-ES" w:eastAsia="es-ES"/>
        </w:rPr>
        <w:t>IV</w:t>
      </w:r>
      <w:r w:rsidRPr="00DA4F17">
        <w:rPr>
          <w:rFonts w:ascii="Palatino Linotype" w:eastAsia="Times New Roman" w:hAnsi="Palatino Linotype" w:cs="Arial"/>
          <w:i/>
          <w:lang w:val="es-ES" w:eastAsia="es-ES"/>
        </w:rPr>
        <w:t xml:space="preserve">. No se haya desahogado la prevención en los términos establecidos en la presente Ley;  </w:t>
      </w: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b/>
          <w:i/>
          <w:lang w:val="es-ES" w:eastAsia="es-ES"/>
        </w:rPr>
        <w:lastRenderedPageBreak/>
        <w:t>V</w:t>
      </w:r>
      <w:r w:rsidRPr="00DA4F17">
        <w:rPr>
          <w:rFonts w:ascii="Palatino Linotype" w:eastAsia="Times New Roman" w:hAnsi="Palatino Linotype" w:cs="Arial"/>
          <w:i/>
          <w:lang w:val="es-ES" w:eastAsia="es-ES"/>
        </w:rPr>
        <w:t xml:space="preserve">. Se impugne la veracidad de la información proporcionada;  </w:t>
      </w: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b/>
          <w:i/>
          <w:lang w:val="es-ES" w:eastAsia="es-ES"/>
        </w:rPr>
        <w:t>VI</w:t>
      </w:r>
      <w:r w:rsidRPr="00DA4F17">
        <w:rPr>
          <w:rFonts w:ascii="Palatino Linotype" w:eastAsia="Times New Roman" w:hAnsi="Palatino Linotype" w:cs="Arial"/>
          <w:i/>
          <w:lang w:val="es-ES" w:eastAsia="es-ES"/>
        </w:rPr>
        <w:t xml:space="preserve">. Se trate de una consulta, o trámite en específico; y  </w:t>
      </w:r>
    </w:p>
    <w:p w:rsidR="006B2177" w:rsidRPr="00DA4F17"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A4F17">
        <w:rPr>
          <w:rFonts w:ascii="Palatino Linotype" w:eastAsia="Times New Roman" w:hAnsi="Palatino Linotype" w:cs="Arial"/>
          <w:b/>
          <w:i/>
          <w:lang w:val="es-ES" w:eastAsia="es-ES"/>
        </w:rPr>
        <w:t>VII</w:t>
      </w:r>
      <w:r w:rsidRPr="00DA4F17">
        <w:rPr>
          <w:rFonts w:ascii="Palatino Linotype" w:eastAsia="Times New Roman" w:hAnsi="Palatino Linotype" w:cs="Arial"/>
          <w:i/>
          <w:lang w:val="es-ES" w:eastAsia="es-ES"/>
        </w:rPr>
        <w:t>. El recurrente amplíe su solicitud en el recurso de revisión, únicamente respecto de los nuevos contenidos.”</w:t>
      </w: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DA4F17" w:rsidRDefault="006B2177" w:rsidP="00B61B12">
      <w:pPr>
        <w:autoSpaceDE w:val="0"/>
        <w:autoSpaceDN w:val="0"/>
        <w:adjustRightInd w:val="0"/>
        <w:spacing w:after="0" w:line="360" w:lineRule="auto"/>
        <w:jc w:val="both"/>
        <w:rPr>
          <w:rFonts w:ascii="Palatino Linotype" w:hAnsi="Palatino Linotype" w:cs="Arial"/>
          <w:sz w:val="24"/>
          <w:szCs w:val="24"/>
        </w:rPr>
      </w:pPr>
      <w:r w:rsidRPr="00DA4F1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00653CC2" w:rsidRPr="00DA4F17">
        <w:rPr>
          <w:rFonts w:ascii="Palatino Linotype" w:hAnsi="Palatino Linotype" w:cs="Arial"/>
          <w:b/>
          <w:sz w:val="24"/>
          <w:szCs w:val="24"/>
        </w:rPr>
        <w:t>Recurrente</w:t>
      </w:r>
      <w:r w:rsidR="00653CC2" w:rsidRPr="00DA4F17">
        <w:rPr>
          <w:rFonts w:ascii="Palatino Linotype" w:hAnsi="Palatino Linotype" w:cs="Arial"/>
          <w:sz w:val="24"/>
          <w:szCs w:val="24"/>
        </w:rPr>
        <w:t xml:space="preserve"> </w:t>
      </w:r>
      <w:r w:rsidRPr="00DA4F17">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DA3698" w:rsidRPr="00DA4F17" w:rsidRDefault="00DA3698"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rsidR="006B2177" w:rsidRPr="00DA4F17" w:rsidRDefault="00271F6A"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A4F17">
        <w:rPr>
          <w:rFonts w:ascii="Palatino Linotype" w:eastAsia="Times New Roman" w:hAnsi="Palatino Linotype" w:cs="Arial"/>
          <w:b/>
          <w:sz w:val="28"/>
          <w:szCs w:val="28"/>
          <w:lang w:val="es-ES" w:eastAsia="es-ES"/>
        </w:rPr>
        <w:t>QUINT</w:t>
      </w:r>
      <w:r w:rsidR="006B2177" w:rsidRPr="00DA4F17">
        <w:rPr>
          <w:rFonts w:ascii="Palatino Linotype" w:eastAsia="Times New Roman" w:hAnsi="Palatino Linotype" w:cs="Arial"/>
          <w:b/>
          <w:sz w:val="28"/>
          <w:szCs w:val="28"/>
          <w:lang w:val="es-ES" w:eastAsia="es-ES"/>
        </w:rPr>
        <w:t xml:space="preserve">O. </w:t>
      </w:r>
      <w:r w:rsidR="006B2177" w:rsidRPr="00DA4F17">
        <w:rPr>
          <w:rFonts w:ascii="Palatino Linotype" w:eastAsia="Times New Roman" w:hAnsi="Palatino Linotype" w:cs="Arial"/>
          <w:b/>
          <w:sz w:val="26"/>
          <w:szCs w:val="26"/>
          <w:lang w:val="es-ES" w:eastAsia="es-ES"/>
        </w:rPr>
        <w:t>Estudio y resolución de los recursos de revisión.</w:t>
      </w:r>
    </w:p>
    <w:p w:rsidR="006B2177" w:rsidRPr="00DA4F17"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B2177" w:rsidRPr="00DA4F17"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DA4F17"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sz w:val="24"/>
          <w:szCs w:val="24"/>
          <w:lang w:val="es-ES" w:eastAsia="es-ES"/>
        </w:rPr>
        <w:t xml:space="preserve">Atentos a la redacción de la solicitud de información se puede apreciar que </w:t>
      </w:r>
      <w:r w:rsidR="00653CC2" w:rsidRPr="00DA4F17">
        <w:rPr>
          <w:rFonts w:ascii="Palatino Linotype" w:eastAsia="Times New Roman" w:hAnsi="Palatino Linotype" w:cs="Arial"/>
          <w:sz w:val="24"/>
          <w:szCs w:val="24"/>
          <w:lang w:val="es-ES" w:eastAsia="es-ES"/>
        </w:rPr>
        <w:t xml:space="preserve">objetivamente </w:t>
      </w:r>
      <w:r w:rsidRPr="00DA4F17">
        <w:rPr>
          <w:rFonts w:ascii="Palatino Linotype" w:eastAsia="Times New Roman" w:hAnsi="Palatino Linotype" w:cs="Arial"/>
          <w:sz w:val="24"/>
          <w:szCs w:val="24"/>
          <w:lang w:val="es-ES" w:eastAsia="es-ES"/>
        </w:rPr>
        <w:t xml:space="preserve">el </w:t>
      </w:r>
      <w:r w:rsidRPr="00DA4F17">
        <w:rPr>
          <w:rFonts w:ascii="Palatino Linotype" w:eastAsia="Times New Roman" w:hAnsi="Palatino Linotype" w:cs="Arial"/>
          <w:b/>
          <w:sz w:val="24"/>
          <w:szCs w:val="24"/>
          <w:lang w:val="es-ES" w:eastAsia="es-ES"/>
        </w:rPr>
        <w:t>Recurrente</w:t>
      </w:r>
      <w:r w:rsidRPr="00DA4F17">
        <w:rPr>
          <w:rFonts w:ascii="Palatino Linotype" w:eastAsia="Times New Roman" w:hAnsi="Palatino Linotype" w:cs="Arial"/>
          <w:sz w:val="24"/>
          <w:szCs w:val="24"/>
          <w:lang w:val="es-ES" w:eastAsia="es-ES"/>
        </w:rPr>
        <w:t xml:space="preserve"> peticiona </w:t>
      </w:r>
      <w:r w:rsidR="00653CC2" w:rsidRPr="00DA4F17">
        <w:rPr>
          <w:rFonts w:ascii="Palatino Linotype" w:eastAsia="Times New Roman" w:hAnsi="Palatino Linotype" w:cs="Arial"/>
          <w:sz w:val="24"/>
          <w:szCs w:val="24"/>
          <w:lang w:val="es-ES" w:eastAsia="es-ES"/>
        </w:rPr>
        <w:t>le sea entregad</w:t>
      </w:r>
      <w:r w:rsidR="00DA3698" w:rsidRPr="00DA4F17">
        <w:rPr>
          <w:rFonts w:ascii="Palatino Linotype" w:eastAsia="Times New Roman" w:hAnsi="Palatino Linotype" w:cs="Arial"/>
          <w:sz w:val="24"/>
          <w:szCs w:val="24"/>
          <w:lang w:val="es-ES" w:eastAsia="es-ES"/>
        </w:rPr>
        <w:t xml:space="preserve">o, </w:t>
      </w:r>
      <w:r w:rsidR="00653CC2" w:rsidRPr="00DA4F17">
        <w:rPr>
          <w:rFonts w:ascii="Palatino Linotype" w:eastAsia="Times New Roman" w:hAnsi="Palatino Linotype" w:cs="Arial"/>
          <w:sz w:val="24"/>
          <w:szCs w:val="24"/>
          <w:lang w:val="es-ES" w:eastAsia="es-ES"/>
        </w:rPr>
        <w:t>a través del sistema SAIMEX, lo</w:t>
      </w:r>
      <w:r w:rsidRPr="00DA4F17">
        <w:rPr>
          <w:rFonts w:ascii="Palatino Linotype" w:eastAsia="Times New Roman" w:hAnsi="Palatino Linotype" w:cs="Arial"/>
          <w:sz w:val="24"/>
          <w:szCs w:val="24"/>
          <w:lang w:val="es-ES" w:eastAsia="es-ES"/>
        </w:rPr>
        <w:t xml:space="preserve"> siguiente:</w:t>
      </w:r>
    </w:p>
    <w:p w:rsidR="006B2177" w:rsidRPr="00DA4F17"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33269" w:rsidRPr="00DA4F17" w:rsidRDefault="00633269" w:rsidP="00633269">
      <w:pPr>
        <w:spacing w:line="360" w:lineRule="auto"/>
        <w:jc w:val="both"/>
        <w:rPr>
          <w:rFonts w:ascii="Palatino Linotype" w:hAnsi="Palatino Linotype" w:cs="Arial"/>
          <w:sz w:val="24"/>
        </w:rPr>
      </w:pPr>
      <w:r w:rsidRPr="00DA4F17">
        <w:rPr>
          <w:rFonts w:ascii="Palatino Linotype" w:hAnsi="Palatino Linotype" w:cs="Arial"/>
          <w:sz w:val="24"/>
        </w:rPr>
        <w:lastRenderedPageBreak/>
        <w:t xml:space="preserve">El certificado de competencia laboral emitido por cualquier institución con validez oficial, del periodo (2022 - 2024) de los Titulares de las siguientes áreas de su ayuntamiento: </w:t>
      </w:r>
    </w:p>
    <w:p w:rsidR="00633269" w:rsidRPr="00DA4F17" w:rsidRDefault="00633269" w:rsidP="00633269">
      <w:pPr>
        <w:pStyle w:val="Prrafodelista"/>
        <w:numPr>
          <w:ilvl w:val="0"/>
          <w:numId w:val="10"/>
        </w:numPr>
        <w:spacing w:line="360" w:lineRule="auto"/>
        <w:jc w:val="both"/>
        <w:rPr>
          <w:rFonts w:ascii="Palatino Linotype" w:hAnsi="Palatino Linotype" w:cs="Arial"/>
          <w:lang w:val="es-ES_tradnl"/>
        </w:rPr>
      </w:pPr>
      <w:r w:rsidRPr="00DA4F17">
        <w:rPr>
          <w:rFonts w:ascii="Palatino Linotype" w:hAnsi="Palatino Linotype" w:cs="Arial"/>
        </w:rPr>
        <w:t>Dirección de Servicios Públicos.</w:t>
      </w:r>
    </w:p>
    <w:p w:rsidR="00633269" w:rsidRPr="00DA4F17" w:rsidRDefault="00633269" w:rsidP="00633269">
      <w:pPr>
        <w:pStyle w:val="Prrafodelista"/>
        <w:numPr>
          <w:ilvl w:val="0"/>
          <w:numId w:val="10"/>
        </w:numPr>
        <w:spacing w:line="360" w:lineRule="auto"/>
        <w:jc w:val="both"/>
        <w:rPr>
          <w:rFonts w:ascii="Palatino Linotype" w:hAnsi="Palatino Linotype" w:cs="Arial"/>
          <w:lang w:val="es-ES_tradnl"/>
        </w:rPr>
      </w:pPr>
      <w:r w:rsidRPr="00DA4F17">
        <w:rPr>
          <w:rFonts w:ascii="Palatino Linotype" w:hAnsi="Palatino Linotype" w:cs="Arial"/>
        </w:rPr>
        <w:t xml:space="preserve">Dirección de Ecología y Medio Ambiente. </w:t>
      </w:r>
    </w:p>
    <w:p w:rsidR="00633269" w:rsidRPr="00DA4F17" w:rsidRDefault="00633269" w:rsidP="00633269">
      <w:pPr>
        <w:pStyle w:val="Prrafodelista"/>
        <w:numPr>
          <w:ilvl w:val="0"/>
          <w:numId w:val="10"/>
        </w:numPr>
        <w:spacing w:line="360" w:lineRule="auto"/>
        <w:jc w:val="both"/>
        <w:rPr>
          <w:rFonts w:ascii="Palatino Linotype" w:hAnsi="Palatino Linotype" w:cs="Arial"/>
          <w:lang w:val="es-ES_tradnl"/>
        </w:rPr>
      </w:pPr>
      <w:r w:rsidRPr="00DA4F17">
        <w:rPr>
          <w:rFonts w:ascii="Palatino Linotype" w:hAnsi="Palatino Linotype" w:cs="Arial"/>
        </w:rPr>
        <w:t>Unidad de Transparencia.</w:t>
      </w:r>
    </w:p>
    <w:p w:rsidR="00633269" w:rsidRPr="00DA4F17" w:rsidRDefault="00633269" w:rsidP="00633269">
      <w:pPr>
        <w:pStyle w:val="Prrafodelista"/>
        <w:numPr>
          <w:ilvl w:val="0"/>
          <w:numId w:val="10"/>
        </w:numPr>
        <w:spacing w:line="360" w:lineRule="auto"/>
        <w:jc w:val="both"/>
        <w:rPr>
          <w:rFonts w:ascii="Palatino Linotype" w:hAnsi="Palatino Linotype" w:cs="Arial"/>
          <w:lang w:val="es-ES_tradnl"/>
        </w:rPr>
      </w:pPr>
      <w:r w:rsidRPr="00DA4F17">
        <w:rPr>
          <w:rFonts w:ascii="Palatino Linotype" w:hAnsi="Palatino Linotype" w:cs="Arial"/>
        </w:rPr>
        <w:t xml:space="preserve"> UIPPE.</w:t>
      </w:r>
    </w:p>
    <w:p w:rsidR="00633269" w:rsidRPr="00DA4F17" w:rsidRDefault="00633269" w:rsidP="00633269">
      <w:pPr>
        <w:pStyle w:val="Prrafodelista"/>
        <w:numPr>
          <w:ilvl w:val="0"/>
          <w:numId w:val="10"/>
        </w:numPr>
        <w:spacing w:line="360" w:lineRule="auto"/>
        <w:jc w:val="both"/>
        <w:rPr>
          <w:rFonts w:ascii="Palatino Linotype" w:hAnsi="Palatino Linotype" w:cs="Arial"/>
          <w:lang w:val="es-ES_tradnl"/>
        </w:rPr>
      </w:pPr>
      <w:r w:rsidRPr="00DA4F17">
        <w:rPr>
          <w:rFonts w:ascii="Palatino Linotype" w:hAnsi="Palatino Linotype" w:cs="Arial"/>
        </w:rPr>
        <w:t xml:space="preserve">Tesorería. </w:t>
      </w:r>
    </w:p>
    <w:p w:rsidR="006B2177" w:rsidRPr="00DA4F17" w:rsidRDefault="00633269" w:rsidP="00633269">
      <w:pPr>
        <w:pStyle w:val="Prrafodelista"/>
        <w:numPr>
          <w:ilvl w:val="0"/>
          <w:numId w:val="10"/>
        </w:numPr>
        <w:spacing w:line="360" w:lineRule="auto"/>
        <w:jc w:val="both"/>
        <w:rPr>
          <w:rFonts w:ascii="Palatino Linotype" w:hAnsi="Palatino Linotype" w:cs="Arial"/>
          <w:lang w:val="es-ES_tradnl"/>
        </w:rPr>
      </w:pPr>
      <w:r w:rsidRPr="00DA4F17">
        <w:rPr>
          <w:rFonts w:ascii="Palatino Linotype" w:hAnsi="Palatino Linotype" w:cs="Arial"/>
        </w:rPr>
        <w:t>Cada Unidad Administrativa que integra su ayuntamiento.</w:t>
      </w:r>
    </w:p>
    <w:p w:rsidR="00DA3698" w:rsidRPr="00DA4F17" w:rsidRDefault="00DA3698" w:rsidP="00147C60">
      <w:pPr>
        <w:spacing w:line="360" w:lineRule="auto"/>
        <w:jc w:val="both"/>
        <w:rPr>
          <w:rFonts w:ascii="Palatino Linotype" w:hAnsi="Palatino Linotype" w:cs="Arial"/>
          <w:lang w:val="es-ES_tradnl"/>
        </w:rPr>
      </w:pPr>
    </w:p>
    <w:p w:rsidR="00147C60" w:rsidRPr="00DA4F17" w:rsidRDefault="00147C60" w:rsidP="00147C60">
      <w:pPr>
        <w:spacing w:after="0" w:line="360" w:lineRule="auto"/>
        <w:jc w:val="both"/>
        <w:rPr>
          <w:rFonts w:ascii="Palatino Linotype" w:hAnsi="Palatino Linotype" w:cs="Arial"/>
          <w:sz w:val="24"/>
          <w:szCs w:val="24"/>
        </w:rPr>
      </w:pPr>
      <w:r w:rsidRPr="00DA4F17">
        <w:rPr>
          <w:rFonts w:ascii="Palatino Linotype" w:hAnsi="Palatino Linotype" w:cs="TimesNewRomanPS-ItalicMT"/>
          <w:iCs/>
          <w:sz w:val="24"/>
          <w:szCs w:val="24"/>
        </w:rPr>
        <w:t xml:space="preserve">En vista de lo anterior, el </w:t>
      </w:r>
      <w:r w:rsidRPr="00DA4F17">
        <w:rPr>
          <w:rFonts w:ascii="Palatino Linotype" w:hAnsi="Palatino Linotype" w:cs="TimesNewRomanPS-ItalicMT"/>
          <w:b/>
          <w:iCs/>
          <w:sz w:val="24"/>
          <w:szCs w:val="24"/>
        </w:rPr>
        <w:t>Sujeto Obligado</w:t>
      </w:r>
      <w:r w:rsidRPr="00DA4F17">
        <w:rPr>
          <w:rFonts w:ascii="Palatino Linotype" w:hAnsi="Palatino Linotype" w:cs="TimesNewRomanPS-ItalicMT"/>
          <w:iCs/>
          <w:sz w:val="24"/>
          <w:szCs w:val="24"/>
        </w:rPr>
        <w:t xml:space="preserve"> mediante </w:t>
      </w:r>
      <w:r w:rsidRPr="00DA4F17">
        <w:rPr>
          <w:rFonts w:ascii="Palatino Linotype" w:hAnsi="Palatino Linotype" w:cs="Arial"/>
          <w:sz w:val="24"/>
          <w:szCs w:val="24"/>
        </w:rPr>
        <w:t xml:space="preserve">el archivo electrónico denominado </w:t>
      </w:r>
      <w:r w:rsidRPr="00DA4F17">
        <w:rPr>
          <w:rFonts w:ascii="Palatino Linotype" w:hAnsi="Palatino Linotype" w:cs="Arial"/>
          <w:i/>
          <w:sz w:val="24"/>
          <w:szCs w:val="24"/>
        </w:rPr>
        <w:t xml:space="preserve">“Oficio de respuesta 3.pdf”; </w:t>
      </w:r>
      <w:r w:rsidR="00BC4714" w:rsidRPr="00DA4F17">
        <w:rPr>
          <w:rFonts w:ascii="Palatino Linotype" w:hAnsi="Palatino Linotype" w:cs="Arial"/>
          <w:sz w:val="24"/>
          <w:szCs w:val="24"/>
        </w:rPr>
        <w:t>remitió las certificaciones de los Servidores Públicos conforme al artículo 32 fracción IV, de la Ley Orgánica del Estado de México, asimismo, informó que algunos servidores públicos de acuerdo a la misma Ley Orgánica del Estado de México, no están obligados a tener dicha certificación de competencia laboral</w:t>
      </w:r>
      <w:r w:rsidRPr="00DA4F17">
        <w:rPr>
          <w:rFonts w:ascii="Palatino Linotype" w:hAnsi="Palatino Linotype" w:cs="TimesNewRomanPS-ItalicMT"/>
          <w:iCs/>
          <w:sz w:val="24"/>
          <w:szCs w:val="24"/>
        </w:rPr>
        <w:t>,</w:t>
      </w:r>
      <w:r w:rsidR="00BC4714" w:rsidRPr="00DA4F17">
        <w:rPr>
          <w:rFonts w:ascii="Palatino Linotype" w:hAnsi="Palatino Linotype" w:cs="TimesNewRomanPS-ItalicMT"/>
          <w:iCs/>
          <w:sz w:val="24"/>
          <w:szCs w:val="24"/>
        </w:rPr>
        <w:t xml:space="preserve"> lo anterior de conformidad</w:t>
      </w:r>
      <w:r w:rsidRPr="00DA4F17">
        <w:rPr>
          <w:rFonts w:ascii="Palatino Linotype" w:hAnsi="Palatino Linotype" w:cs="TimesNewRomanPS-ItalicMT"/>
          <w:iCs/>
          <w:sz w:val="24"/>
          <w:szCs w:val="24"/>
        </w:rPr>
        <w:t xml:space="preserve"> </w:t>
      </w:r>
      <w:r w:rsidR="00BC4714" w:rsidRPr="00DA4F17">
        <w:rPr>
          <w:rFonts w:ascii="Palatino Linotype" w:hAnsi="Palatino Linotype" w:cs="TimesNewRomanPS-ItalicMT"/>
          <w:iCs/>
          <w:sz w:val="24"/>
          <w:szCs w:val="24"/>
        </w:rPr>
        <w:t xml:space="preserve">con </w:t>
      </w:r>
      <w:r w:rsidRPr="00DA4F17">
        <w:rPr>
          <w:rFonts w:ascii="Palatino Linotype" w:hAnsi="Palatino Linotype" w:cs="TimesNewRomanPS-ItalicMT"/>
          <w:iCs/>
          <w:sz w:val="24"/>
          <w:szCs w:val="24"/>
        </w:rPr>
        <w:t>lo siguiente:</w:t>
      </w:r>
    </w:p>
    <w:p w:rsidR="00147C60" w:rsidRPr="00DA4F17" w:rsidRDefault="00147C60" w:rsidP="00147C60">
      <w:pPr>
        <w:pStyle w:val="Sinespaciado"/>
      </w:pPr>
    </w:p>
    <w:tbl>
      <w:tblPr>
        <w:tblStyle w:val="Tabladecuadrcula5oscura"/>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4A0" w:firstRow="1" w:lastRow="0" w:firstColumn="1" w:lastColumn="0" w:noHBand="0" w:noVBand="1"/>
      </w:tblPr>
      <w:tblGrid>
        <w:gridCol w:w="1813"/>
        <w:gridCol w:w="5245"/>
        <w:gridCol w:w="1954"/>
      </w:tblGrid>
      <w:tr w:rsidR="00147C60" w:rsidRPr="00DA4F17" w:rsidTr="00147C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3" w:type="dxa"/>
            <w:tcBorders>
              <w:top w:val="none" w:sz="0" w:space="0" w:color="auto"/>
              <w:left w:val="none" w:sz="0" w:space="0" w:color="auto"/>
              <w:right w:val="none" w:sz="0" w:space="0" w:color="auto"/>
            </w:tcBorders>
            <w:shd w:val="clear" w:color="auto" w:fill="D9D9D9" w:themeFill="background1" w:themeFillShade="D9"/>
            <w:vAlign w:val="center"/>
          </w:tcPr>
          <w:p w:rsidR="00147C60" w:rsidRPr="00DA4F17" w:rsidRDefault="00147C60" w:rsidP="00FD64E7">
            <w:pPr>
              <w:jc w:val="center"/>
              <w:rPr>
                <w:rFonts w:ascii="Palatino Linotype" w:hAnsi="Palatino Linotype" w:cs="TimesNewRomanPS-ItalicMT"/>
                <w:iCs/>
                <w:color w:val="auto"/>
                <w:sz w:val="24"/>
                <w:szCs w:val="24"/>
              </w:rPr>
            </w:pPr>
            <w:r w:rsidRPr="00DA4F17">
              <w:rPr>
                <w:rFonts w:ascii="Palatino Linotype" w:hAnsi="Palatino Linotype" w:cs="TimesNewRomanPS-ItalicMT"/>
                <w:iCs/>
                <w:color w:val="auto"/>
                <w:sz w:val="24"/>
                <w:szCs w:val="24"/>
              </w:rPr>
              <w:t>Solicitud de Información</w:t>
            </w:r>
          </w:p>
        </w:tc>
        <w:tc>
          <w:tcPr>
            <w:tcW w:w="5245" w:type="dxa"/>
            <w:tcBorders>
              <w:top w:val="none" w:sz="0" w:space="0" w:color="auto"/>
              <w:left w:val="none" w:sz="0" w:space="0" w:color="auto"/>
              <w:right w:val="none" w:sz="0" w:space="0" w:color="auto"/>
            </w:tcBorders>
            <w:shd w:val="clear" w:color="auto" w:fill="D9D9D9" w:themeFill="background1" w:themeFillShade="D9"/>
            <w:vAlign w:val="center"/>
          </w:tcPr>
          <w:p w:rsidR="00147C60" w:rsidRPr="00DA4F17" w:rsidRDefault="00147C60" w:rsidP="00FD64E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DA4F17">
              <w:rPr>
                <w:rFonts w:ascii="Palatino Linotype" w:hAnsi="Palatino Linotype" w:cs="TimesNewRomanPS-ItalicMT"/>
                <w:iCs/>
                <w:color w:val="auto"/>
                <w:sz w:val="24"/>
                <w:szCs w:val="24"/>
              </w:rPr>
              <w:t>Respuesta</w:t>
            </w:r>
          </w:p>
        </w:tc>
        <w:tc>
          <w:tcPr>
            <w:tcW w:w="1954" w:type="dxa"/>
            <w:tcBorders>
              <w:top w:val="none" w:sz="0" w:space="0" w:color="auto"/>
              <w:left w:val="none" w:sz="0" w:space="0" w:color="auto"/>
              <w:right w:val="none" w:sz="0" w:space="0" w:color="auto"/>
            </w:tcBorders>
            <w:shd w:val="clear" w:color="auto" w:fill="D9D9D9" w:themeFill="background1" w:themeFillShade="D9"/>
            <w:vAlign w:val="center"/>
          </w:tcPr>
          <w:p w:rsidR="00147C60" w:rsidRPr="00DA4F17" w:rsidRDefault="00147C60" w:rsidP="00FD64E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DA4F17">
              <w:rPr>
                <w:rFonts w:ascii="Palatino Linotype" w:hAnsi="Palatino Linotype" w:cs="TimesNewRomanPS-ItalicMT"/>
                <w:iCs/>
                <w:color w:val="auto"/>
                <w:sz w:val="24"/>
                <w:szCs w:val="24"/>
              </w:rPr>
              <w:t>Cumplimiento</w:t>
            </w:r>
          </w:p>
        </w:tc>
      </w:tr>
      <w:tr w:rsidR="00147C60" w:rsidRPr="00DA4F17" w:rsidTr="00147C60">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tcBorders>
            <w:shd w:val="clear" w:color="auto" w:fill="auto"/>
            <w:vAlign w:val="center"/>
          </w:tcPr>
          <w:p w:rsidR="00147C60" w:rsidRPr="00DA4F17" w:rsidRDefault="00147C60" w:rsidP="00BC4714">
            <w:pPr>
              <w:jc w:val="both"/>
              <w:rPr>
                <w:rFonts w:ascii="Palatino Linotype" w:hAnsi="Palatino Linotype" w:cs="TimesNewRomanPS-ItalicMT"/>
                <w:b w:val="0"/>
                <w:iCs/>
                <w:color w:val="auto"/>
                <w:szCs w:val="24"/>
              </w:rPr>
            </w:pPr>
            <w:r w:rsidRPr="00DA4F17">
              <w:rPr>
                <w:rFonts w:ascii="Palatino Linotype" w:hAnsi="Palatino Linotype" w:cs="TimesNewRomanPS-ItalicMT"/>
                <w:b w:val="0"/>
                <w:iCs/>
                <w:color w:val="auto"/>
                <w:szCs w:val="24"/>
              </w:rPr>
              <w:t>Certificado del Titular de la Dirección de Servicios Públicos.</w:t>
            </w:r>
          </w:p>
        </w:tc>
        <w:tc>
          <w:tcPr>
            <w:tcW w:w="5245" w:type="dxa"/>
            <w:shd w:val="clear" w:color="auto" w:fill="FFFFFF" w:themeFill="background1"/>
            <w:vAlign w:val="center"/>
          </w:tcPr>
          <w:p w:rsidR="00147C60" w:rsidRPr="00DA4F17" w:rsidRDefault="00D5479D" w:rsidP="00D5479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r w:rsidRPr="00DA4F17">
              <w:rPr>
                <w:rFonts w:ascii="Palatino Linotype" w:hAnsi="Palatino Linotype" w:cs="TimesNewRomanPS-ItalicMT"/>
                <w:iCs/>
              </w:rPr>
              <w:t xml:space="preserve">El </w:t>
            </w:r>
            <w:r w:rsidRPr="00DA4F17">
              <w:rPr>
                <w:rFonts w:ascii="Palatino Linotype" w:hAnsi="Palatino Linotype" w:cs="TimesNewRomanPS-ItalicMT"/>
                <w:b/>
                <w:iCs/>
              </w:rPr>
              <w:t>Sujeto Obligado</w:t>
            </w:r>
            <w:r w:rsidRPr="00DA4F17">
              <w:rPr>
                <w:rFonts w:ascii="Palatino Linotype" w:hAnsi="Palatino Linotype" w:cs="TimesNewRomanPS-ItalicMT"/>
                <w:iCs/>
              </w:rPr>
              <w:t xml:space="preserve"> informó que, algunos servidores públicos de acuerdo a la Ley Orgánica del Estado de México, no está obligado a tener dicha certificación de competencia laboral.</w:t>
            </w:r>
          </w:p>
        </w:tc>
        <w:tc>
          <w:tcPr>
            <w:tcW w:w="1954" w:type="dxa"/>
            <w:shd w:val="clear" w:color="auto" w:fill="FFFFFF" w:themeFill="background1"/>
            <w:vAlign w:val="center"/>
          </w:tcPr>
          <w:p w:rsidR="00D5479D" w:rsidRPr="00DA4F17" w:rsidRDefault="00D5479D" w:rsidP="00D5479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DA4F17">
              <w:rPr>
                <w:rFonts w:ascii="Palatino Linotype" w:hAnsi="Palatino Linotype" w:cs="TimesNewRomanPS-ItalicMT"/>
                <w:b/>
                <w:iCs/>
                <w:sz w:val="24"/>
                <w:szCs w:val="24"/>
              </w:rPr>
              <w:t>Sí</w:t>
            </w:r>
          </w:p>
        </w:tc>
      </w:tr>
      <w:tr w:rsidR="00147C60" w:rsidRPr="00DA4F17" w:rsidTr="00147C60">
        <w:trPr>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tcBorders>
            <w:shd w:val="clear" w:color="auto" w:fill="auto"/>
            <w:vAlign w:val="center"/>
          </w:tcPr>
          <w:p w:rsidR="00147C60" w:rsidRPr="00DA4F17" w:rsidRDefault="00147C60" w:rsidP="00BC4714">
            <w:pPr>
              <w:jc w:val="both"/>
              <w:rPr>
                <w:rFonts w:ascii="Palatino Linotype" w:hAnsi="Palatino Linotype" w:cs="TimesNewRomanPS-ItalicMT"/>
                <w:b w:val="0"/>
                <w:iCs/>
                <w:color w:val="auto"/>
                <w:szCs w:val="24"/>
              </w:rPr>
            </w:pPr>
            <w:r w:rsidRPr="00DA4F17">
              <w:rPr>
                <w:rFonts w:ascii="Palatino Linotype" w:hAnsi="Palatino Linotype" w:cs="TimesNewRomanPS-ItalicMT"/>
                <w:b w:val="0"/>
                <w:iCs/>
                <w:color w:val="auto"/>
                <w:szCs w:val="24"/>
              </w:rPr>
              <w:t xml:space="preserve">Certificado del Titular de la Dirección de Ecología y </w:t>
            </w:r>
            <w:r w:rsidRPr="00DA4F17">
              <w:rPr>
                <w:rFonts w:ascii="Palatino Linotype" w:hAnsi="Palatino Linotype" w:cs="TimesNewRomanPS-ItalicMT"/>
                <w:b w:val="0"/>
                <w:iCs/>
                <w:color w:val="auto"/>
                <w:szCs w:val="24"/>
              </w:rPr>
              <w:lastRenderedPageBreak/>
              <w:t xml:space="preserve">Medio Ambiente.  </w:t>
            </w:r>
          </w:p>
        </w:tc>
        <w:tc>
          <w:tcPr>
            <w:tcW w:w="5245" w:type="dxa"/>
            <w:shd w:val="clear" w:color="auto" w:fill="FFFFFF" w:themeFill="background1"/>
            <w:vAlign w:val="center"/>
          </w:tcPr>
          <w:p w:rsidR="00147C60" w:rsidRPr="00DA4F17" w:rsidRDefault="0057632B" w:rsidP="0057632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rPr>
            </w:pPr>
            <w:r w:rsidRPr="00DA4F17">
              <w:rPr>
                <w:rFonts w:ascii="Palatino Linotype" w:hAnsi="Palatino Linotype" w:cs="TimesNewRomanPS-ItalicMT"/>
                <w:iCs/>
              </w:rPr>
              <w:lastRenderedPageBreak/>
              <w:t xml:space="preserve">El </w:t>
            </w:r>
            <w:r w:rsidRPr="00DA4F17">
              <w:rPr>
                <w:rFonts w:ascii="Palatino Linotype" w:hAnsi="Palatino Linotype" w:cs="TimesNewRomanPS-ItalicMT"/>
                <w:b/>
                <w:iCs/>
              </w:rPr>
              <w:t>Sujeto Obligado</w:t>
            </w:r>
            <w:r w:rsidRPr="00DA4F17">
              <w:rPr>
                <w:rFonts w:ascii="Palatino Linotype" w:hAnsi="Palatino Linotype" w:cs="TimesNewRomanPS-ItalicMT"/>
                <w:iCs/>
              </w:rPr>
              <w:t xml:space="preserve">, remitió el Certificado de Competencia Laboral en la Norma Institucional “Administrar las políticas públicas municipales </w:t>
            </w:r>
            <w:r w:rsidRPr="00DA4F17">
              <w:rPr>
                <w:rFonts w:ascii="Palatino Linotype" w:hAnsi="Palatino Linotype" w:cs="TimesNewRomanPS-ItalicMT"/>
                <w:iCs/>
              </w:rPr>
              <w:lastRenderedPageBreak/>
              <w:t xml:space="preserve">para la protección y preservación del medio ambiente y el Desarrollo Sostenible”. </w:t>
            </w:r>
          </w:p>
        </w:tc>
        <w:tc>
          <w:tcPr>
            <w:tcW w:w="1954" w:type="dxa"/>
            <w:shd w:val="clear" w:color="auto" w:fill="FFFFFF" w:themeFill="background1"/>
            <w:vAlign w:val="center"/>
          </w:tcPr>
          <w:p w:rsidR="00147C60" w:rsidRPr="00DA4F17" w:rsidRDefault="00BC4714" w:rsidP="00147C6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DA4F17">
              <w:rPr>
                <w:rFonts w:ascii="Palatino Linotype" w:hAnsi="Palatino Linotype" w:cs="TimesNewRomanPS-ItalicMT"/>
                <w:b/>
                <w:iCs/>
                <w:sz w:val="24"/>
                <w:szCs w:val="24"/>
              </w:rPr>
              <w:lastRenderedPageBreak/>
              <w:t>Sí</w:t>
            </w:r>
          </w:p>
        </w:tc>
      </w:tr>
      <w:tr w:rsidR="00147C60" w:rsidRPr="00DA4F17" w:rsidTr="00147C60">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tcBorders>
            <w:shd w:val="clear" w:color="auto" w:fill="auto"/>
            <w:vAlign w:val="center"/>
          </w:tcPr>
          <w:p w:rsidR="00147C60" w:rsidRPr="00DA4F17" w:rsidRDefault="00147C60" w:rsidP="00BC4714">
            <w:pPr>
              <w:jc w:val="both"/>
              <w:rPr>
                <w:rFonts w:ascii="Palatino Linotype" w:hAnsi="Palatino Linotype" w:cs="TimesNewRomanPS-ItalicMT"/>
                <w:b w:val="0"/>
                <w:iCs/>
                <w:color w:val="auto"/>
                <w:szCs w:val="24"/>
              </w:rPr>
            </w:pPr>
            <w:r w:rsidRPr="00DA4F17">
              <w:rPr>
                <w:rFonts w:ascii="Palatino Linotype" w:hAnsi="Palatino Linotype" w:cs="TimesNewRomanPS-ItalicMT"/>
                <w:b w:val="0"/>
                <w:iCs/>
                <w:color w:val="auto"/>
                <w:szCs w:val="24"/>
              </w:rPr>
              <w:t>Certificado del Titular de la Unidad de Transparencia.</w:t>
            </w:r>
          </w:p>
        </w:tc>
        <w:tc>
          <w:tcPr>
            <w:tcW w:w="5245" w:type="dxa"/>
            <w:shd w:val="clear" w:color="auto" w:fill="FFFFFF" w:themeFill="background1"/>
            <w:vAlign w:val="center"/>
          </w:tcPr>
          <w:p w:rsidR="0057632B" w:rsidRPr="00DA4F17" w:rsidRDefault="0057632B" w:rsidP="0057632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r w:rsidRPr="00DA4F17">
              <w:rPr>
                <w:rFonts w:ascii="Palatino Linotype" w:hAnsi="Palatino Linotype" w:cs="TimesNewRomanPS-ItalicMT"/>
                <w:iCs/>
              </w:rPr>
              <w:t xml:space="preserve">El </w:t>
            </w:r>
            <w:r w:rsidRPr="00DA4F17">
              <w:rPr>
                <w:rFonts w:ascii="Palatino Linotype" w:hAnsi="Palatino Linotype" w:cs="TimesNewRomanPS-ItalicMT"/>
                <w:b/>
                <w:iCs/>
              </w:rPr>
              <w:t>Sujeto Obligado</w:t>
            </w:r>
            <w:r w:rsidRPr="00DA4F17">
              <w:rPr>
                <w:rFonts w:ascii="Palatino Linotype" w:hAnsi="Palatino Linotype" w:cs="TimesNewRomanPS-ItalicMT"/>
                <w:iCs/>
              </w:rPr>
              <w:t>, remitió el Certificado de Competencia Laboral “Garantizar el Derecho de Acceso a la Información Pública”.</w:t>
            </w:r>
          </w:p>
        </w:tc>
        <w:tc>
          <w:tcPr>
            <w:tcW w:w="1954" w:type="dxa"/>
            <w:shd w:val="clear" w:color="auto" w:fill="FFFFFF" w:themeFill="background1"/>
            <w:vAlign w:val="center"/>
          </w:tcPr>
          <w:p w:rsidR="00147C60" w:rsidRPr="00DA4F17" w:rsidRDefault="00BC4714" w:rsidP="00147C6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DA4F17">
              <w:rPr>
                <w:rFonts w:ascii="Palatino Linotype" w:hAnsi="Palatino Linotype" w:cs="TimesNewRomanPS-ItalicMT"/>
                <w:b/>
                <w:iCs/>
                <w:sz w:val="24"/>
                <w:szCs w:val="24"/>
              </w:rPr>
              <w:t>Parcialmente</w:t>
            </w:r>
          </w:p>
          <w:p w:rsidR="00985923" w:rsidRPr="00DA4F17" w:rsidRDefault="00985923" w:rsidP="00147C6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p>
          <w:p w:rsidR="00BC4714" w:rsidRPr="00DA4F17" w:rsidRDefault="00BC4714" w:rsidP="00147C6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
                <w:iCs/>
                <w:sz w:val="20"/>
                <w:szCs w:val="24"/>
              </w:rPr>
            </w:pPr>
            <w:r w:rsidRPr="00DA4F17">
              <w:rPr>
                <w:rFonts w:ascii="Palatino Linotype" w:hAnsi="Palatino Linotype" w:cs="TimesNewRomanPS-ItalicMT"/>
                <w:i/>
                <w:iCs/>
                <w:sz w:val="20"/>
                <w:szCs w:val="24"/>
              </w:rPr>
              <w:t xml:space="preserve">(No es legible el documento) </w:t>
            </w:r>
          </w:p>
          <w:p w:rsidR="00BC4714" w:rsidRPr="00DA4F17" w:rsidRDefault="00BC4714" w:rsidP="00147C6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p>
        </w:tc>
      </w:tr>
      <w:tr w:rsidR="00D5479D" w:rsidRPr="00DA4F17" w:rsidTr="00147C60">
        <w:trPr>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tcBorders>
            <w:shd w:val="clear" w:color="auto" w:fill="auto"/>
            <w:vAlign w:val="center"/>
          </w:tcPr>
          <w:p w:rsidR="00D5479D" w:rsidRPr="00DA4F17" w:rsidRDefault="00D5479D" w:rsidP="00D5479D">
            <w:pPr>
              <w:jc w:val="both"/>
              <w:rPr>
                <w:rFonts w:ascii="Palatino Linotype" w:hAnsi="Palatino Linotype" w:cs="TimesNewRomanPS-ItalicMT"/>
                <w:b w:val="0"/>
                <w:iCs/>
                <w:color w:val="auto"/>
                <w:szCs w:val="24"/>
              </w:rPr>
            </w:pPr>
            <w:r w:rsidRPr="00DA4F17">
              <w:rPr>
                <w:rFonts w:ascii="Palatino Linotype" w:hAnsi="Palatino Linotype" w:cs="TimesNewRomanPS-ItalicMT"/>
                <w:b w:val="0"/>
                <w:iCs/>
                <w:color w:val="auto"/>
                <w:szCs w:val="24"/>
              </w:rPr>
              <w:t>Certificado del Titular de la UIPPE.</w:t>
            </w:r>
          </w:p>
        </w:tc>
        <w:tc>
          <w:tcPr>
            <w:tcW w:w="5245" w:type="dxa"/>
            <w:shd w:val="clear" w:color="auto" w:fill="FFFFFF" w:themeFill="background1"/>
            <w:vAlign w:val="center"/>
          </w:tcPr>
          <w:p w:rsidR="00D5479D" w:rsidRPr="00DA4F17" w:rsidRDefault="00D5479D" w:rsidP="00D5479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rPr>
            </w:pPr>
            <w:r w:rsidRPr="00DA4F17">
              <w:rPr>
                <w:rFonts w:ascii="Palatino Linotype" w:hAnsi="Palatino Linotype" w:cs="TimesNewRomanPS-ItalicMT"/>
                <w:iCs/>
              </w:rPr>
              <w:t xml:space="preserve">El </w:t>
            </w:r>
            <w:r w:rsidRPr="00DA4F17">
              <w:rPr>
                <w:rFonts w:ascii="Palatino Linotype" w:hAnsi="Palatino Linotype" w:cs="TimesNewRomanPS-ItalicMT"/>
                <w:b/>
                <w:iCs/>
              </w:rPr>
              <w:t>Sujeto Obligado</w:t>
            </w:r>
            <w:r w:rsidRPr="00DA4F17">
              <w:rPr>
                <w:rFonts w:ascii="Palatino Linotype" w:hAnsi="Palatino Linotype" w:cs="TimesNewRomanPS-ItalicMT"/>
                <w:iCs/>
              </w:rPr>
              <w:t xml:space="preserve"> informó que, algunos servidores públicos de acuerdo a la Ley Orgánica del Estado de México, no está obligado a tener dicha certificación de competencia laboral.</w:t>
            </w:r>
          </w:p>
        </w:tc>
        <w:tc>
          <w:tcPr>
            <w:tcW w:w="1954" w:type="dxa"/>
            <w:shd w:val="clear" w:color="auto" w:fill="FFFFFF" w:themeFill="background1"/>
            <w:vAlign w:val="center"/>
          </w:tcPr>
          <w:p w:rsidR="00D5479D" w:rsidRPr="00DA4F17" w:rsidRDefault="00D5479D" w:rsidP="00D5479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DA4F17">
              <w:rPr>
                <w:rFonts w:ascii="Palatino Linotype" w:hAnsi="Palatino Linotype" w:cs="TimesNewRomanPS-ItalicMT"/>
                <w:b/>
                <w:iCs/>
                <w:sz w:val="24"/>
                <w:szCs w:val="24"/>
              </w:rPr>
              <w:t>Sí</w:t>
            </w:r>
          </w:p>
        </w:tc>
      </w:tr>
      <w:tr w:rsidR="00D5479D" w:rsidRPr="00DA4F17" w:rsidTr="00147C60">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tcBorders>
            <w:shd w:val="clear" w:color="auto" w:fill="auto"/>
            <w:vAlign w:val="center"/>
          </w:tcPr>
          <w:p w:rsidR="00D5479D" w:rsidRPr="00DA4F17" w:rsidRDefault="00D5479D" w:rsidP="00D5479D">
            <w:pPr>
              <w:jc w:val="both"/>
              <w:rPr>
                <w:rFonts w:ascii="Palatino Linotype" w:hAnsi="Palatino Linotype" w:cs="TimesNewRomanPS-ItalicMT"/>
                <w:b w:val="0"/>
                <w:iCs/>
                <w:color w:val="auto"/>
                <w:szCs w:val="24"/>
              </w:rPr>
            </w:pPr>
            <w:r w:rsidRPr="00DA4F17">
              <w:rPr>
                <w:rFonts w:ascii="Palatino Linotype" w:hAnsi="Palatino Linotype" w:cs="TimesNewRomanPS-ItalicMT"/>
                <w:b w:val="0"/>
                <w:iCs/>
                <w:color w:val="auto"/>
                <w:szCs w:val="24"/>
              </w:rPr>
              <w:t>Certificado del Titular de la Tesorería.</w:t>
            </w:r>
          </w:p>
        </w:tc>
        <w:tc>
          <w:tcPr>
            <w:tcW w:w="5245" w:type="dxa"/>
            <w:shd w:val="clear" w:color="auto" w:fill="FFFFFF" w:themeFill="background1"/>
            <w:vAlign w:val="center"/>
          </w:tcPr>
          <w:p w:rsidR="00D5479D" w:rsidRPr="00DA4F17" w:rsidRDefault="0057632B" w:rsidP="005763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MS Mincho"/>
              </w:rPr>
            </w:pPr>
            <w:r w:rsidRPr="00DA4F17">
              <w:rPr>
                <w:rFonts w:ascii="Palatino Linotype" w:hAnsi="Palatino Linotype" w:cs="TimesNewRomanPS-ItalicMT"/>
                <w:iCs/>
              </w:rPr>
              <w:t xml:space="preserve">El </w:t>
            </w:r>
            <w:r w:rsidRPr="00DA4F17">
              <w:rPr>
                <w:rFonts w:ascii="Palatino Linotype" w:hAnsi="Palatino Linotype" w:cs="TimesNewRomanPS-ItalicMT"/>
                <w:b/>
                <w:iCs/>
              </w:rPr>
              <w:t>Sujeto Obligado</w:t>
            </w:r>
            <w:r w:rsidRPr="00DA4F17">
              <w:rPr>
                <w:rFonts w:ascii="Palatino Linotype" w:hAnsi="Palatino Linotype" w:cs="TimesNewRomanPS-ItalicMT"/>
                <w:iCs/>
              </w:rPr>
              <w:t xml:space="preserve"> remitió el Certificado de Competencia Laboral en “Ejecución de las atribuciones de la Hacienda Pública Municipal”. </w:t>
            </w:r>
          </w:p>
        </w:tc>
        <w:tc>
          <w:tcPr>
            <w:tcW w:w="1954" w:type="dxa"/>
            <w:shd w:val="clear" w:color="auto" w:fill="FFFFFF" w:themeFill="background1"/>
            <w:vAlign w:val="center"/>
          </w:tcPr>
          <w:p w:rsidR="00D5479D" w:rsidRPr="00DA4F17" w:rsidRDefault="00D5479D" w:rsidP="00D5479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DA4F17">
              <w:rPr>
                <w:rFonts w:ascii="Palatino Linotype" w:hAnsi="Palatino Linotype" w:cs="TimesNewRomanPS-ItalicMT"/>
                <w:b/>
                <w:iCs/>
                <w:sz w:val="24"/>
                <w:szCs w:val="24"/>
              </w:rPr>
              <w:t>Parcialmente</w:t>
            </w:r>
          </w:p>
          <w:p w:rsidR="00985923" w:rsidRPr="00DA4F17" w:rsidRDefault="00985923" w:rsidP="00D5479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p>
          <w:p w:rsidR="00D5479D" w:rsidRPr="00DA4F17" w:rsidRDefault="00D5479D" w:rsidP="00D5479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
                <w:iCs/>
                <w:sz w:val="20"/>
                <w:szCs w:val="24"/>
              </w:rPr>
            </w:pPr>
            <w:r w:rsidRPr="00DA4F17">
              <w:rPr>
                <w:rFonts w:ascii="Palatino Linotype" w:hAnsi="Palatino Linotype" w:cs="TimesNewRomanPS-ItalicMT"/>
                <w:i/>
                <w:iCs/>
                <w:sz w:val="20"/>
                <w:szCs w:val="24"/>
              </w:rPr>
              <w:t xml:space="preserve">(No es legible el documento) </w:t>
            </w:r>
          </w:p>
        </w:tc>
      </w:tr>
      <w:tr w:rsidR="00D5479D" w:rsidRPr="00DA4F17" w:rsidTr="00147C60">
        <w:trPr>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bottom w:val="none" w:sz="0" w:space="0" w:color="auto"/>
            </w:tcBorders>
            <w:shd w:val="clear" w:color="auto" w:fill="auto"/>
            <w:vAlign w:val="center"/>
          </w:tcPr>
          <w:p w:rsidR="00D5479D" w:rsidRPr="00DA4F17" w:rsidRDefault="00D5479D" w:rsidP="00D5479D">
            <w:pPr>
              <w:jc w:val="both"/>
              <w:rPr>
                <w:rFonts w:ascii="Palatino Linotype" w:hAnsi="Palatino Linotype" w:cs="TimesNewRomanPS-ItalicMT"/>
                <w:b w:val="0"/>
                <w:iCs/>
                <w:color w:val="auto"/>
                <w:szCs w:val="24"/>
              </w:rPr>
            </w:pPr>
            <w:r w:rsidRPr="00DA4F17">
              <w:rPr>
                <w:rFonts w:ascii="Palatino Linotype" w:hAnsi="Palatino Linotype" w:cs="TimesNewRomanPS-ItalicMT"/>
                <w:b w:val="0"/>
                <w:iCs/>
                <w:color w:val="auto"/>
                <w:szCs w:val="24"/>
              </w:rPr>
              <w:t xml:space="preserve">Certificado del Titular de las Unidad Administrativa que integra su Ayuntamiento </w:t>
            </w:r>
          </w:p>
        </w:tc>
        <w:tc>
          <w:tcPr>
            <w:tcW w:w="5245" w:type="dxa"/>
            <w:shd w:val="clear" w:color="auto" w:fill="FFFFFF" w:themeFill="background1"/>
            <w:vAlign w:val="center"/>
          </w:tcPr>
          <w:p w:rsidR="00D5479D" w:rsidRPr="00DA4F17" w:rsidRDefault="004B7EFD" w:rsidP="00D5479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rPr>
            </w:pPr>
            <w:r w:rsidRPr="00DA4F17">
              <w:rPr>
                <w:rFonts w:ascii="Palatino Linotype" w:hAnsi="Palatino Linotype" w:cs="TimesNewRomanPS-ItalicMT"/>
                <w:iCs/>
              </w:rPr>
              <w:t xml:space="preserve">El </w:t>
            </w:r>
            <w:r w:rsidRPr="00DA4F17">
              <w:rPr>
                <w:rFonts w:ascii="Palatino Linotype" w:hAnsi="Palatino Linotype" w:cs="TimesNewRomanPS-ItalicMT"/>
                <w:b/>
                <w:iCs/>
              </w:rPr>
              <w:t>Sujeto Obligado</w:t>
            </w:r>
            <w:r w:rsidRPr="00DA4F17">
              <w:rPr>
                <w:rFonts w:ascii="Palatino Linotype" w:hAnsi="Palatino Linotype" w:cs="TimesNewRomanPS-ItalicMT"/>
                <w:iCs/>
              </w:rPr>
              <w:t>, remitió las Certificaciones de los Titulares de los siguientes cargos:</w:t>
            </w:r>
          </w:p>
          <w:p w:rsidR="004B7EFD" w:rsidRPr="00DA4F17" w:rsidRDefault="004B7EFD" w:rsidP="00D5479D">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rPr>
            </w:pP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Secretario de Ayuntamiento.</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Dirección de Obras Públicas.</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Desarrollo Económico.</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Cultura y Turismo.</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 xml:space="preserve">Desarrollo Territorial y Urbano </w:t>
            </w:r>
            <w:r w:rsidRPr="00DA4F17">
              <w:rPr>
                <w:rFonts w:ascii="Palatino Linotype" w:eastAsiaTheme="minorHAnsi" w:hAnsi="Palatino Linotype" w:cs="TimesNewRomanPS-ItalicMT"/>
                <w:i/>
                <w:iCs/>
                <w:sz w:val="22"/>
                <w:szCs w:val="22"/>
              </w:rPr>
              <w:t>(No es legible)</w:t>
            </w:r>
            <w:r w:rsidRPr="00DA4F17">
              <w:rPr>
                <w:rFonts w:ascii="Palatino Linotype" w:eastAsiaTheme="minorHAnsi" w:hAnsi="Palatino Linotype" w:cs="TimesNewRomanPS-ItalicMT"/>
                <w:iCs/>
                <w:sz w:val="22"/>
                <w:szCs w:val="22"/>
              </w:rPr>
              <w:t>.</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Mejora Regulatoria.</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Coordinación Municipal de Protección Civil y Bomberos.</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Contraloría Municipal.</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 xml:space="preserve">Coordinación de Catastro. </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Dirección de Desarrollo Social.</w:t>
            </w:r>
          </w:p>
          <w:p w:rsidR="004B7EFD" w:rsidRPr="00DA4F17" w:rsidRDefault="004B7EFD" w:rsidP="004B7EFD">
            <w:pPr>
              <w:pStyle w:val="Prrafodelista"/>
              <w:numPr>
                <w:ilvl w:val="0"/>
                <w:numId w:val="11"/>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szCs w:val="22"/>
              </w:rPr>
            </w:pPr>
            <w:r w:rsidRPr="00DA4F17">
              <w:rPr>
                <w:rFonts w:ascii="Palatino Linotype" w:eastAsiaTheme="minorHAnsi" w:hAnsi="Palatino Linotype" w:cs="TimesNewRomanPS-ItalicMT"/>
                <w:iCs/>
                <w:sz w:val="22"/>
                <w:szCs w:val="22"/>
              </w:rPr>
              <w:t xml:space="preserve">Defensoría Municipal de Derechos Humanos. </w:t>
            </w:r>
          </w:p>
        </w:tc>
        <w:tc>
          <w:tcPr>
            <w:tcW w:w="1954" w:type="dxa"/>
            <w:shd w:val="clear" w:color="auto" w:fill="FFFFFF" w:themeFill="background1"/>
            <w:vAlign w:val="center"/>
          </w:tcPr>
          <w:p w:rsidR="00D5479D" w:rsidRPr="00DA4F17" w:rsidRDefault="004B7EFD" w:rsidP="00D5479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DA4F17">
              <w:rPr>
                <w:rFonts w:ascii="Palatino Linotype" w:hAnsi="Palatino Linotype" w:cs="TimesNewRomanPS-ItalicMT"/>
                <w:b/>
                <w:iCs/>
                <w:sz w:val="24"/>
                <w:szCs w:val="24"/>
              </w:rPr>
              <w:t>Parcialmente</w:t>
            </w:r>
          </w:p>
          <w:p w:rsidR="00985923" w:rsidRPr="00DA4F17" w:rsidRDefault="00985923" w:rsidP="00D5479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p>
          <w:p w:rsidR="004B7EFD" w:rsidRPr="00DA4F17" w:rsidRDefault="004B7EFD" w:rsidP="00985923">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DA4F17">
              <w:rPr>
                <w:rFonts w:ascii="Palatino Linotype" w:hAnsi="Palatino Linotype" w:cs="TimesNewRomanPS-ItalicMT"/>
                <w:i/>
                <w:iCs/>
                <w:sz w:val="20"/>
                <w:szCs w:val="24"/>
              </w:rPr>
              <w:t>(Algunas Certificaciones no son legible</w:t>
            </w:r>
            <w:r w:rsidR="00985923" w:rsidRPr="00DA4F17">
              <w:rPr>
                <w:rFonts w:ascii="Palatino Linotype" w:hAnsi="Palatino Linotype" w:cs="TimesNewRomanPS-ItalicMT"/>
                <w:i/>
                <w:iCs/>
                <w:sz w:val="20"/>
                <w:szCs w:val="24"/>
              </w:rPr>
              <w:t>s y no remitieron la Totalidad de todos los Servidores Públicos que están obligados a contar con la Certificación correspondiente</w:t>
            </w:r>
            <w:r w:rsidRPr="00DA4F17">
              <w:rPr>
                <w:rFonts w:ascii="Palatino Linotype" w:hAnsi="Palatino Linotype" w:cs="TimesNewRomanPS-ItalicMT"/>
                <w:i/>
                <w:iCs/>
                <w:sz w:val="20"/>
                <w:szCs w:val="24"/>
              </w:rPr>
              <w:t>)</w:t>
            </w:r>
          </w:p>
        </w:tc>
      </w:tr>
    </w:tbl>
    <w:p w:rsidR="0057632B" w:rsidRPr="00DA4F17" w:rsidRDefault="0057632B" w:rsidP="00CF4A1F">
      <w:pPr>
        <w:spacing w:after="0" w:line="360" w:lineRule="auto"/>
        <w:jc w:val="both"/>
        <w:rPr>
          <w:rFonts w:ascii="Palatino Linotype" w:eastAsia="Times New Roman" w:hAnsi="Palatino Linotype" w:cs="Arial"/>
          <w:sz w:val="24"/>
          <w:szCs w:val="24"/>
          <w:lang w:val="es-ES" w:eastAsia="es-ES"/>
        </w:rPr>
      </w:pPr>
    </w:p>
    <w:p w:rsidR="00CF4A1F" w:rsidRPr="00DA4F17" w:rsidRDefault="00CF4A1F" w:rsidP="00CF4A1F">
      <w:pPr>
        <w:spacing w:after="0" w:line="360" w:lineRule="auto"/>
        <w:jc w:val="both"/>
        <w:rPr>
          <w:rFonts w:ascii="Palatino Linotype" w:hAnsi="Palatino Linotype"/>
          <w:i/>
          <w:color w:val="000000"/>
          <w:sz w:val="24"/>
        </w:rPr>
      </w:pPr>
      <w:r w:rsidRPr="00DA4F17">
        <w:rPr>
          <w:rFonts w:ascii="Palatino Linotype" w:eastAsia="Times New Roman" w:hAnsi="Palatino Linotype" w:cs="Arial"/>
          <w:sz w:val="24"/>
          <w:szCs w:val="24"/>
          <w:lang w:val="es-ES" w:eastAsia="es-ES"/>
        </w:rPr>
        <w:lastRenderedPageBreak/>
        <w:t xml:space="preserve">Por lo que, inconforme con la respuesta emitida por parte del </w:t>
      </w:r>
      <w:r w:rsidRPr="00DA4F17">
        <w:rPr>
          <w:rFonts w:ascii="Palatino Linotype" w:eastAsia="Times New Roman" w:hAnsi="Palatino Linotype" w:cs="Arial"/>
          <w:b/>
          <w:sz w:val="24"/>
          <w:szCs w:val="24"/>
          <w:lang w:val="es-ES" w:eastAsia="es-ES"/>
        </w:rPr>
        <w:t>Sujeto Obligado</w:t>
      </w:r>
      <w:r w:rsidRPr="00DA4F17">
        <w:rPr>
          <w:rFonts w:ascii="Palatino Linotype" w:eastAsia="Times New Roman" w:hAnsi="Palatino Linotype" w:cs="Arial"/>
          <w:sz w:val="24"/>
          <w:szCs w:val="24"/>
          <w:lang w:val="es-ES" w:eastAsia="es-ES"/>
        </w:rPr>
        <w:t>, el</w:t>
      </w:r>
      <w:r w:rsidRPr="00DA4F17">
        <w:rPr>
          <w:rFonts w:ascii="Palatino Linotype" w:eastAsia="Times New Roman" w:hAnsi="Palatino Linotype" w:cs="Arial"/>
          <w:b/>
          <w:sz w:val="24"/>
          <w:szCs w:val="24"/>
          <w:lang w:val="es-ES" w:eastAsia="es-ES"/>
        </w:rPr>
        <w:t xml:space="preserve"> Recurrente </w:t>
      </w:r>
      <w:r w:rsidRPr="00DA4F17">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Pr="00DA4F17">
        <w:rPr>
          <w:rFonts w:ascii="Palatino Linotype" w:hAnsi="Palatino Linotype" w:cs="TimesNewRomanPS-ItalicMT"/>
          <w:iCs/>
          <w:sz w:val="24"/>
          <w:szCs w:val="24"/>
        </w:rPr>
        <w:t xml:space="preserve"> </w:t>
      </w:r>
      <w:r w:rsidRPr="00DA4F17">
        <w:rPr>
          <w:rFonts w:ascii="Palatino Linotype" w:hAnsi="Palatino Linotype"/>
          <w:i/>
          <w:color w:val="000000"/>
          <w:sz w:val="24"/>
        </w:rPr>
        <w:t>“</w:t>
      </w:r>
      <w:r w:rsidRPr="00DA4F17">
        <w:rPr>
          <w:rFonts w:ascii="Palatino Linotype" w:hAnsi="Palatino Linotype"/>
          <w:b/>
          <w:i/>
          <w:color w:val="000000"/>
          <w:sz w:val="24"/>
          <w:u w:val="single"/>
        </w:rPr>
        <w:t>deja datos personales visibles y no entrega información completa</w:t>
      </w:r>
      <w:r w:rsidRPr="00DA4F17">
        <w:rPr>
          <w:rFonts w:ascii="Palatino Linotype" w:hAnsi="Palatino Linotype"/>
          <w:i/>
          <w:color w:val="000000"/>
          <w:sz w:val="24"/>
        </w:rPr>
        <w:t>” [Sic]</w:t>
      </w:r>
    </w:p>
    <w:p w:rsidR="00CF4A1F" w:rsidRPr="00DA4F17" w:rsidRDefault="00CF4A1F" w:rsidP="00CF4A1F">
      <w:pPr>
        <w:spacing w:after="0" w:line="360" w:lineRule="auto"/>
        <w:jc w:val="both"/>
        <w:rPr>
          <w:rFonts w:ascii="Palatino Linotype" w:hAnsi="Palatino Linotype"/>
          <w:i/>
          <w:color w:val="000000"/>
          <w:sz w:val="24"/>
        </w:rPr>
      </w:pPr>
    </w:p>
    <w:p w:rsidR="00CF4A1F" w:rsidRPr="00DA4F17" w:rsidRDefault="00CF4A1F" w:rsidP="00CF4A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sz w:val="24"/>
          <w:szCs w:val="24"/>
          <w:lang w:val="es-ES" w:eastAsia="es-ES"/>
        </w:rPr>
        <w:t>Al respecto, cabe traer a cuenta lo previsto por el artículo 12, párrafo segundo de la Ley de Transparencia y Acceso a la Información Pública del Estado de México y Municipios que la letra establece lo siguiente:</w:t>
      </w:r>
    </w:p>
    <w:p w:rsidR="00CF4A1F" w:rsidRPr="00DA4F17" w:rsidRDefault="00CF4A1F" w:rsidP="00CF4A1F">
      <w:pPr>
        <w:spacing w:after="0" w:line="240" w:lineRule="auto"/>
        <w:rPr>
          <w:rFonts w:eastAsiaTheme="minorHAnsi"/>
        </w:rPr>
      </w:pPr>
    </w:p>
    <w:p w:rsidR="00CF4A1F" w:rsidRPr="00DA4F17" w:rsidRDefault="00CF4A1F" w:rsidP="00CF4A1F">
      <w:pPr>
        <w:ind w:left="851" w:right="851"/>
        <w:jc w:val="both"/>
        <w:rPr>
          <w:rFonts w:ascii="Palatino Linotype" w:eastAsiaTheme="minorHAnsi" w:hAnsi="Palatino Linotype" w:cs="Arial"/>
          <w:b/>
          <w:i/>
        </w:rPr>
      </w:pPr>
      <w:r w:rsidRPr="00DA4F17">
        <w:rPr>
          <w:rFonts w:ascii="Palatino Linotype" w:eastAsiaTheme="minorHAnsi" w:hAnsi="Palatino Linotype" w:cs="Arial"/>
          <w:i/>
        </w:rPr>
        <w:t>“</w:t>
      </w:r>
      <w:r w:rsidRPr="00DA4F17">
        <w:rPr>
          <w:rFonts w:ascii="Palatino Linotype" w:eastAsiaTheme="minorHAnsi" w:hAnsi="Palatino Linotype" w:cs="Arial"/>
          <w:b/>
          <w:i/>
        </w:rPr>
        <w:t>Artículo 12.</w:t>
      </w:r>
      <w:r w:rsidRPr="00DA4F17">
        <w:rPr>
          <w:rFonts w:ascii="Palatino Linotype" w:eastAsiaTheme="minorHAnsi" w:hAnsi="Palatino Linotype" w:cs="Arial"/>
          <w:i/>
        </w:rPr>
        <w:t xml:space="preserve"> …</w:t>
      </w:r>
      <w:r w:rsidRPr="00DA4F17">
        <w:rPr>
          <w:rFonts w:ascii="Palatino Linotype" w:eastAsiaTheme="minorHAnsi" w:hAnsi="Palatino Linotype" w:cs="Arial"/>
          <w:b/>
          <w:i/>
        </w:rPr>
        <w:t xml:space="preserve"> </w:t>
      </w:r>
    </w:p>
    <w:p w:rsidR="00CF4A1F" w:rsidRPr="00DA4F17" w:rsidRDefault="00CF4A1F" w:rsidP="00CF4A1F">
      <w:pPr>
        <w:spacing w:after="0"/>
        <w:ind w:left="851" w:right="851"/>
        <w:jc w:val="both"/>
        <w:rPr>
          <w:rFonts w:ascii="Palatino Linotype" w:eastAsiaTheme="minorHAnsi" w:hAnsi="Palatino Linotype" w:cs="Arial"/>
          <w:i/>
        </w:rPr>
      </w:pPr>
      <w:r w:rsidRPr="00DA4F17">
        <w:rPr>
          <w:rFonts w:ascii="Palatino Linotype" w:eastAsiaTheme="minorHAnsi" w:hAnsi="Palatino Linotype" w:cs="Arial"/>
          <w:b/>
          <w:i/>
          <w:u w:val="single"/>
        </w:rPr>
        <w:t>Los sujetos obligados sólo proporcionarán la información pública que se les requiera y que obre en sus archivos y en el estado en que ésta se encuentre</w:t>
      </w:r>
      <w:r w:rsidRPr="00DA4F17">
        <w:rPr>
          <w:rFonts w:ascii="Palatino Linotype" w:eastAsiaTheme="minorHAnsi" w:hAnsi="Palatino Linotype" w:cs="Arial"/>
          <w:i/>
        </w:rPr>
        <w:t xml:space="preserve">. </w:t>
      </w:r>
    </w:p>
    <w:p w:rsidR="00CF4A1F" w:rsidRPr="00DA4F17" w:rsidRDefault="00CF4A1F" w:rsidP="00CF4A1F">
      <w:pPr>
        <w:spacing w:after="0"/>
        <w:ind w:left="851" w:right="851"/>
        <w:jc w:val="both"/>
        <w:rPr>
          <w:rFonts w:ascii="Palatino Linotype" w:eastAsiaTheme="minorHAnsi" w:hAnsi="Palatino Linotype" w:cs="Arial"/>
          <w:i/>
        </w:rPr>
      </w:pPr>
    </w:p>
    <w:p w:rsidR="00CF4A1F" w:rsidRPr="00DA4F17" w:rsidRDefault="00CF4A1F" w:rsidP="00CF4A1F">
      <w:pPr>
        <w:spacing w:after="0"/>
        <w:ind w:left="851" w:right="851"/>
        <w:jc w:val="both"/>
        <w:rPr>
          <w:rFonts w:ascii="Palatino Linotype" w:eastAsiaTheme="minorHAnsi" w:hAnsi="Palatino Linotype" w:cs="Arial"/>
          <w:i/>
        </w:rPr>
      </w:pPr>
      <w:r w:rsidRPr="00DA4F17">
        <w:rPr>
          <w:rFonts w:ascii="Palatino Linotype" w:eastAsiaTheme="minorHAnsi" w:hAnsi="Palatino Linotype" w:cs="Arial"/>
          <w:i/>
        </w:rPr>
        <w:t xml:space="preserve">La obligación de proporcionar información no comprende el procesamiento de la misma, ni el presentarla conforme al interés del solicitante; no estarán obligados a generarla, resumirla, efectuar cálculos o practicar investigaciones.” </w:t>
      </w:r>
    </w:p>
    <w:p w:rsidR="00CF4A1F" w:rsidRPr="00DA4F17" w:rsidRDefault="00CF4A1F" w:rsidP="00CF4A1F">
      <w:pPr>
        <w:ind w:left="851" w:right="851"/>
        <w:jc w:val="both"/>
        <w:rPr>
          <w:rFonts w:ascii="Palatino Linotype" w:eastAsiaTheme="minorHAnsi" w:hAnsi="Palatino Linotype" w:cs="Arial"/>
          <w:i/>
        </w:rPr>
      </w:pPr>
    </w:p>
    <w:p w:rsidR="00CF4A1F" w:rsidRPr="00DA4F17" w:rsidRDefault="00CF4A1F" w:rsidP="00CF4A1F">
      <w:pPr>
        <w:spacing w:after="0" w:line="360" w:lineRule="auto"/>
        <w:jc w:val="both"/>
        <w:rPr>
          <w:rFonts w:ascii="Palatino Linotype" w:eastAsiaTheme="minorHAnsi" w:hAnsi="Palatino Linotype" w:cs="Arial"/>
          <w:sz w:val="24"/>
          <w:szCs w:val="24"/>
          <w:lang w:eastAsia="es-MX"/>
        </w:rPr>
      </w:pPr>
      <w:r w:rsidRPr="00DA4F17">
        <w:rPr>
          <w:rFonts w:ascii="Palatino Linotype" w:eastAsiaTheme="minorHAnsi"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DA4F17">
        <w:rPr>
          <w:rFonts w:ascii="Palatino Linotype" w:eastAsiaTheme="minorHAnsi" w:hAnsi="Palatino Linotype" w:cs="Arial"/>
          <w:b/>
          <w:sz w:val="24"/>
          <w:szCs w:val="24"/>
          <w:lang w:eastAsia="es-MX"/>
        </w:rPr>
        <w:t>Sujeto Obligado</w:t>
      </w:r>
      <w:r w:rsidRPr="00DA4F17">
        <w:rPr>
          <w:rFonts w:ascii="Palatino Linotype" w:eastAsiaTheme="minorHAnsi" w:hAnsi="Palatino Linotype" w:cs="Arial"/>
          <w:sz w:val="24"/>
          <w:szCs w:val="24"/>
          <w:lang w:eastAsia="es-MX"/>
        </w:rPr>
        <w:t xml:space="preserve"> sólo proporcionará la información que obra en sus archivos, lo que </w:t>
      </w:r>
      <w:r w:rsidRPr="00DA4F17">
        <w:rPr>
          <w:rFonts w:ascii="Palatino Linotype" w:eastAsiaTheme="minorHAnsi" w:hAnsi="Palatino Linotype" w:cs="Arial"/>
          <w:i/>
          <w:sz w:val="24"/>
          <w:szCs w:val="24"/>
          <w:lang w:eastAsia="es-MX"/>
        </w:rPr>
        <w:t>a contrario sensu</w:t>
      </w:r>
      <w:r w:rsidRPr="00DA4F17">
        <w:rPr>
          <w:rFonts w:ascii="Palatino Linotype" w:eastAsiaTheme="minorHAnsi" w:hAnsi="Palatino Linotype" w:cs="Arial"/>
          <w:sz w:val="24"/>
          <w:szCs w:val="24"/>
          <w:lang w:eastAsia="es-MX"/>
        </w:rPr>
        <w:t xml:space="preserve"> significa que no se está obligado a proporcionar lo que no obre en sus archivos.</w:t>
      </w:r>
    </w:p>
    <w:p w:rsidR="00CF4A1F" w:rsidRPr="00DA4F17" w:rsidRDefault="00CF4A1F" w:rsidP="00CF4A1F">
      <w:pPr>
        <w:spacing w:after="0" w:line="360" w:lineRule="auto"/>
        <w:jc w:val="both"/>
        <w:rPr>
          <w:rFonts w:ascii="Palatino Linotype" w:eastAsiaTheme="minorHAnsi" w:hAnsi="Palatino Linotype" w:cs="Arial"/>
          <w:sz w:val="24"/>
          <w:szCs w:val="24"/>
          <w:lang w:eastAsia="es-MX"/>
        </w:rPr>
      </w:pPr>
    </w:p>
    <w:p w:rsidR="00CF4A1F" w:rsidRPr="00DA4F17" w:rsidRDefault="00CF4A1F" w:rsidP="00CF4A1F">
      <w:pPr>
        <w:spacing w:after="0" w:line="360" w:lineRule="auto"/>
        <w:jc w:val="both"/>
        <w:rPr>
          <w:rFonts w:ascii="Palatino Linotype" w:eastAsiaTheme="minorHAnsi" w:hAnsi="Palatino Linotype"/>
          <w:sz w:val="24"/>
        </w:rPr>
      </w:pPr>
      <w:r w:rsidRPr="00DA4F17">
        <w:rPr>
          <w:rFonts w:ascii="Palatino Linotype" w:eastAsiaTheme="minorHAnsi" w:hAnsi="Palatino Linotype" w:cs="Arial"/>
          <w:sz w:val="24"/>
        </w:rPr>
        <w:t>Lo anterior se robustece con lo plasmado en el criterio</w:t>
      </w:r>
      <w:r w:rsidRPr="00DA4F17">
        <w:rPr>
          <w:rFonts w:ascii="Palatino Linotype" w:eastAsiaTheme="minorHAnsi"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CF4A1F" w:rsidRPr="00DA4F17" w:rsidRDefault="00CF4A1F" w:rsidP="00CF4A1F">
      <w:pPr>
        <w:spacing w:after="0" w:line="240" w:lineRule="auto"/>
        <w:rPr>
          <w:rFonts w:eastAsiaTheme="minorHAnsi"/>
        </w:rPr>
      </w:pPr>
    </w:p>
    <w:p w:rsidR="00CF4A1F" w:rsidRPr="00DA4F17" w:rsidRDefault="00CF4A1F" w:rsidP="00CF4A1F">
      <w:pPr>
        <w:spacing w:after="0" w:line="360" w:lineRule="auto"/>
        <w:jc w:val="both"/>
        <w:rPr>
          <w:rFonts w:ascii="Palatino Linotype" w:eastAsiaTheme="minorHAnsi" w:hAnsi="Palatino Linotype"/>
          <w:sz w:val="2"/>
        </w:rPr>
      </w:pPr>
    </w:p>
    <w:p w:rsidR="00CF4A1F" w:rsidRPr="00DA4F17" w:rsidRDefault="00CF4A1F" w:rsidP="00CF4A1F">
      <w:pPr>
        <w:spacing w:after="0" w:line="240" w:lineRule="auto"/>
        <w:ind w:left="567" w:right="567"/>
        <w:jc w:val="both"/>
        <w:rPr>
          <w:rFonts w:ascii="Palatino Linotype" w:eastAsia="Times New Roman" w:hAnsi="Palatino Linotype" w:cs="Times New Roman"/>
          <w:i/>
          <w:szCs w:val="24"/>
          <w:lang w:val="es-ES" w:eastAsia="es-ES"/>
        </w:rPr>
      </w:pPr>
      <w:r w:rsidRPr="00DA4F17">
        <w:rPr>
          <w:rFonts w:ascii="Palatino Linotype" w:eastAsia="Times New Roman" w:hAnsi="Palatino Linotype" w:cs="Times New Roman"/>
          <w:i/>
          <w:szCs w:val="24"/>
          <w:lang w:val="es-ES" w:eastAsia="es-ES"/>
        </w:rPr>
        <w:lastRenderedPageBreak/>
        <w:t>“</w:t>
      </w:r>
      <w:r w:rsidRPr="00DA4F17">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DA4F17">
        <w:rPr>
          <w:rFonts w:ascii="Palatino Linotype" w:eastAsia="Times New Roman" w:hAnsi="Palatino Linotype" w:cs="Times New Roman"/>
          <w:b/>
          <w:i/>
          <w:szCs w:val="24"/>
          <w:lang w:val="es-ES" w:eastAsia="es-ES"/>
        </w:rPr>
        <w:t>.</w:t>
      </w:r>
      <w:r w:rsidRPr="00DA4F17">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F4A1F" w:rsidRPr="00DA4F17" w:rsidRDefault="00CF4A1F" w:rsidP="00CF4A1F">
      <w:pPr>
        <w:spacing w:after="0" w:line="360" w:lineRule="auto"/>
        <w:jc w:val="both"/>
        <w:rPr>
          <w:rFonts w:ascii="Palatino Linotype" w:eastAsiaTheme="minorHAnsi" w:hAnsi="Palatino Linotype" w:cs="Arial"/>
          <w:sz w:val="24"/>
          <w:lang w:eastAsia="es-MX"/>
        </w:rPr>
      </w:pPr>
    </w:p>
    <w:p w:rsidR="00CF4A1F" w:rsidRPr="00DA4F17" w:rsidRDefault="00CF4A1F" w:rsidP="00CF4A1F">
      <w:pPr>
        <w:spacing w:after="0" w:line="360" w:lineRule="auto"/>
        <w:jc w:val="both"/>
        <w:rPr>
          <w:rFonts w:ascii="Palatino Linotype" w:eastAsia="Calibri" w:hAnsi="Palatino Linotype" w:cs="Arial"/>
          <w:sz w:val="24"/>
        </w:rPr>
      </w:pPr>
      <w:r w:rsidRPr="00DA4F17">
        <w:rPr>
          <w:rFonts w:ascii="Palatino Linotype" w:eastAsia="Calibri" w:hAnsi="Palatino Linotype" w:cs="Arial"/>
          <w:sz w:val="24"/>
        </w:rPr>
        <w:t>Así también, se dispone que</w:t>
      </w:r>
      <w:r w:rsidRPr="00DA4F17">
        <w:rPr>
          <w:rFonts w:ascii="Palatino Linotype" w:eastAsiaTheme="minorHAnsi" w:hAnsi="Palatino Linotype"/>
          <w:sz w:val="24"/>
        </w:rPr>
        <w:t xml:space="preserve"> </w:t>
      </w:r>
      <w:r w:rsidRPr="00DA4F17">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CF4A1F" w:rsidRPr="00DA4F17" w:rsidRDefault="00CF4A1F" w:rsidP="00CF4A1F">
      <w:pPr>
        <w:spacing w:after="0" w:line="360" w:lineRule="auto"/>
        <w:jc w:val="both"/>
        <w:rPr>
          <w:rFonts w:ascii="Palatino Linotype" w:eastAsiaTheme="minorHAnsi" w:hAnsi="Palatino Linotype"/>
          <w:b/>
          <w:bCs/>
          <w:color w:val="000000"/>
          <w:sz w:val="24"/>
        </w:rPr>
      </w:pPr>
      <w:r w:rsidRPr="00DA4F17">
        <w:rPr>
          <w:rFonts w:ascii="Palatino Linotype" w:eastAsiaTheme="minorHAnsi" w:hAnsi="Palatino Linotype" w:cs="Arial"/>
          <w:sz w:val="24"/>
        </w:rPr>
        <w:t xml:space="preserve">En este contexto, </w:t>
      </w:r>
      <w:r w:rsidRPr="00DA4F17">
        <w:rPr>
          <w:rFonts w:ascii="Palatino Linotype" w:eastAsiaTheme="minorHAnsi" w:hAnsi="Palatino Linotype" w:cs="Arial"/>
          <w:sz w:val="24"/>
          <w:lang w:eastAsia="es-MX"/>
        </w:rPr>
        <w:t xml:space="preserve">el </w:t>
      </w:r>
      <w:r w:rsidRPr="00DA4F17">
        <w:rPr>
          <w:rFonts w:ascii="Palatino Linotype" w:eastAsiaTheme="minorHAnsi" w:hAnsi="Palatino Linotype" w:cs="Arial"/>
          <w:b/>
          <w:sz w:val="24"/>
          <w:lang w:eastAsia="es-MX"/>
        </w:rPr>
        <w:t>Sujeto Obligado</w:t>
      </w:r>
      <w:r w:rsidRPr="00DA4F17">
        <w:rPr>
          <w:rFonts w:ascii="Palatino Linotype" w:eastAsiaTheme="minorHAnsi" w:hAnsi="Palatino Linotype" w:cs="Arial"/>
          <w:sz w:val="24"/>
        </w:rPr>
        <w:t xml:space="preserve"> no está obligado a generar documento </w:t>
      </w:r>
      <w:r w:rsidRPr="00DA4F17">
        <w:rPr>
          <w:rFonts w:ascii="Palatino Linotype" w:eastAsiaTheme="minorHAnsi" w:hAnsi="Palatino Linotype" w:cs="Arial"/>
          <w:b/>
          <w:i/>
          <w:sz w:val="24"/>
        </w:rPr>
        <w:t>ad hoc</w:t>
      </w:r>
      <w:r w:rsidRPr="00DA4F17">
        <w:rPr>
          <w:rFonts w:ascii="Palatino Linotype" w:eastAsiaTheme="minorHAnsi" w:hAnsi="Palatino Linotype" w:cs="Arial"/>
          <w:sz w:val="24"/>
        </w:rPr>
        <w:t xml:space="preserve"> para para satisfacer el derecho de acceso, situación que no está permitida dentro de la materia de acceso a la información. </w:t>
      </w:r>
      <w:r w:rsidRPr="00DA4F17">
        <w:rPr>
          <w:rFonts w:ascii="Palatino Linotype" w:eastAsiaTheme="minorHAnsi" w:hAnsi="Palatino Linotype" w:cs="Arial"/>
          <w:color w:val="000000"/>
          <w:sz w:val="24"/>
        </w:rPr>
        <w:t xml:space="preserve">Como apoyo a lo anterior, es aplicable el Criterio 03-17, emitido por </w:t>
      </w:r>
      <w:r w:rsidRPr="00DA4F17">
        <w:rPr>
          <w:rFonts w:ascii="Palatino Linotype" w:eastAsia="Arial Unicode MS" w:hAnsi="Palatino Linotype" w:cs="Arial"/>
          <w:color w:val="000000"/>
          <w:sz w:val="24"/>
        </w:rPr>
        <w:t>el Instituto Nacional de Transparencia, Acceso a la Información y Protección de Datos Personales,</w:t>
      </w:r>
      <w:r w:rsidRPr="00DA4F17">
        <w:rPr>
          <w:rFonts w:ascii="Palatino Linotype" w:eastAsiaTheme="minorHAnsi" w:hAnsi="Palatino Linotype"/>
          <w:bCs/>
          <w:color w:val="000000"/>
          <w:sz w:val="24"/>
        </w:rPr>
        <w:t xml:space="preserve"> que dice:</w:t>
      </w:r>
      <w:r w:rsidRPr="00DA4F17">
        <w:rPr>
          <w:rFonts w:ascii="Palatino Linotype" w:eastAsiaTheme="minorHAnsi" w:hAnsi="Palatino Linotype"/>
          <w:b/>
          <w:bCs/>
          <w:color w:val="000000"/>
          <w:sz w:val="24"/>
        </w:rPr>
        <w:t xml:space="preserve"> </w:t>
      </w:r>
    </w:p>
    <w:p w:rsidR="00CF4A1F" w:rsidRPr="00DA4F17" w:rsidRDefault="00CF4A1F" w:rsidP="00CF4A1F">
      <w:pPr>
        <w:spacing w:after="0" w:line="240" w:lineRule="auto"/>
        <w:rPr>
          <w:rFonts w:eastAsiaTheme="minorHAnsi"/>
        </w:rPr>
      </w:pPr>
    </w:p>
    <w:p w:rsidR="00CF4A1F" w:rsidRPr="00DA4F17" w:rsidRDefault="00CF4A1F" w:rsidP="00CF4A1F">
      <w:pPr>
        <w:spacing w:after="0"/>
        <w:ind w:left="851" w:right="850"/>
        <w:jc w:val="both"/>
        <w:rPr>
          <w:rFonts w:ascii="Palatino Linotype" w:eastAsiaTheme="minorHAnsi" w:hAnsi="Palatino Linotype" w:cs="Arial"/>
          <w:color w:val="000000"/>
          <w:sz w:val="2"/>
        </w:rPr>
      </w:pPr>
    </w:p>
    <w:p w:rsidR="00CF4A1F" w:rsidRPr="00DA4F17" w:rsidRDefault="00CF4A1F" w:rsidP="00CF4A1F">
      <w:pPr>
        <w:spacing w:after="0"/>
        <w:ind w:left="851" w:right="901"/>
        <w:jc w:val="both"/>
        <w:rPr>
          <w:rFonts w:ascii="Palatino Linotype" w:eastAsiaTheme="minorHAnsi" w:hAnsi="Palatino Linotype" w:cs="Arial"/>
          <w:i/>
          <w:color w:val="000000"/>
        </w:rPr>
      </w:pPr>
      <w:r w:rsidRPr="00DA4F17">
        <w:rPr>
          <w:rFonts w:ascii="Palatino Linotype" w:eastAsiaTheme="minorHAnsi" w:hAnsi="Palatino Linotype" w:cs="Arial"/>
          <w:i/>
          <w:color w:val="000000"/>
        </w:rPr>
        <w:t>“</w:t>
      </w:r>
      <w:r w:rsidRPr="00DA4F17">
        <w:rPr>
          <w:rFonts w:ascii="Palatino Linotype" w:eastAsiaTheme="minorHAnsi" w:hAnsi="Palatino Linotype" w:cs="Arial"/>
          <w:b/>
          <w:i/>
          <w:color w:val="000000"/>
        </w:rPr>
        <w:t>No existe obligación de elaborar documentos ad hoc para atender las solicitudes de acceso a la información.</w:t>
      </w:r>
      <w:r w:rsidRPr="00DA4F17">
        <w:rPr>
          <w:rFonts w:ascii="Palatino Linotype" w:eastAsiaTheme="minorHAns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DA4F17">
        <w:rPr>
          <w:rFonts w:ascii="Palatino Linotype" w:eastAsiaTheme="minorHAnsi" w:hAnsi="Palatino Linotype" w:cs="Arial"/>
          <w:i/>
          <w:color w:val="000000"/>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F4A1F" w:rsidRPr="00DA4F17" w:rsidRDefault="00CF4A1F" w:rsidP="00CF4A1F">
      <w:pPr>
        <w:spacing w:after="0"/>
        <w:ind w:left="851" w:right="901"/>
        <w:jc w:val="both"/>
        <w:rPr>
          <w:rFonts w:ascii="Palatino Linotype" w:eastAsiaTheme="minorHAnsi" w:hAnsi="Palatino Linotype" w:cs="Arial"/>
          <w:i/>
          <w:color w:val="000000"/>
          <w:sz w:val="2"/>
        </w:rPr>
      </w:pPr>
    </w:p>
    <w:p w:rsidR="00CF4A1F" w:rsidRPr="00DA4F17" w:rsidRDefault="00CF4A1F" w:rsidP="00CF4A1F">
      <w:pPr>
        <w:spacing w:after="0"/>
        <w:ind w:left="851" w:right="901"/>
        <w:jc w:val="both"/>
        <w:rPr>
          <w:rFonts w:ascii="Palatino Linotype" w:eastAsiaTheme="minorHAnsi" w:hAnsi="Palatino Linotype" w:cs="Arial"/>
          <w:i/>
          <w:color w:val="000000"/>
        </w:rPr>
      </w:pPr>
    </w:p>
    <w:p w:rsidR="00CF4A1F" w:rsidRPr="00DA4F17" w:rsidRDefault="00CF4A1F" w:rsidP="00CF4A1F">
      <w:pPr>
        <w:spacing w:after="0"/>
        <w:ind w:left="851" w:right="901"/>
        <w:jc w:val="both"/>
        <w:rPr>
          <w:rFonts w:ascii="Palatino Linotype" w:eastAsiaTheme="minorHAnsi" w:hAnsi="Palatino Linotype" w:cs="Arial"/>
          <w:i/>
          <w:color w:val="000000"/>
        </w:rPr>
      </w:pPr>
      <w:r w:rsidRPr="00DA4F17">
        <w:rPr>
          <w:rFonts w:ascii="Palatino Linotype" w:eastAsiaTheme="minorHAnsi" w:hAnsi="Palatino Linotype" w:cs="Arial"/>
          <w:i/>
          <w:color w:val="000000"/>
        </w:rPr>
        <w:t xml:space="preserve">Resoluciones: </w:t>
      </w:r>
    </w:p>
    <w:p w:rsidR="00CF4A1F" w:rsidRPr="00DA4F17" w:rsidRDefault="00CF4A1F" w:rsidP="00CF4A1F">
      <w:pPr>
        <w:spacing w:after="0"/>
        <w:ind w:left="851" w:right="901"/>
        <w:jc w:val="both"/>
        <w:rPr>
          <w:rFonts w:ascii="Palatino Linotype" w:eastAsiaTheme="minorHAnsi" w:hAnsi="Palatino Linotype" w:cs="Arial"/>
          <w:i/>
          <w:color w:val="000000"/>
        </w:rPr>
      </w:pPr>
      <w:r w:rsidRPr="00DA4F17">
        <w:rPr>
          <w:rFonts w:ascii="Palatino Linotype" w:eastAsiaTheme="minorHAnsi" w:hAnsi="Palatino Linotype" w:cs="Arial"/>
          <w:i/>
          <w:color w:val="000000"/>
        </w:rPr>
        <w:sym w:font="Symbol" w:char="F0B7"/>
      </w:r>
      <w:r w:rsidRPr="00DA4F17">
        <w:rPr>
          <w:rFonts w:ascii="Palatino Linotype" w:eastAsiaTheme="minorHAnsi" w:hAnsi="Palatino Linotype" w:cs="Arial"/>
          <w:i/>
          <w:color w:val="000000"/>
        </w:rPr>
        <w:t xml:space="preserve"> RRA 0050/16. Instituto Nacional para la Evaluación de la Educación. 13 julio de 2016. Por unanimidad. Comisionado Ponente: Francisco Javier Acuña Llamas.</w:t>
      </w:r>
    </w:p>
    <w:p w:rsidR="00CF4A1F" w:rsidRPr="00DA4F17" w:rsidRDefault="00CF4A1F" w:rsidP="00CF4A1F">
      <w:pPr>
        <w:spacing w:after="0"/>
        <w:ind w:left="851" w:right="901"/>
        <w:jc w:val="both"/>
        <w:rPr>
          <w:rFonts w:ascii="Palatino Linotype" w:eastAsiaTheme="minorHAnsi" w:hAnsi="Palatino Linotype" w:cs="Arial"/>
          <w:i/>
          <w:color w:val="000000"/>
        </w:rPr>
      </w:pPr>
      <w:r w:rsidRPr="00DA4F17">
        <w:rPr>
          <w:rFonts w:ascii="Palatino Linotype" w:eastAsiaTheme="minorHAnsi" w:hAnsi="Palatino Linotype" w:cs="Arial"/>
          <w:i/>
          <w:color w:val="000000"/>
        </w:rPr>
        <w:sym w:font="Symbol" w:char="F0B7"/>
      </w:r>
      <w:r w:rsidRPr="00DA4F17">
        <w:rPr>
          <w:rFonts w:ascii="Palatino Linotype" w:eastAsiaTheme="minorHAnsi"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CF4A1F" w:rsidRPr="00DA4F17" w:rsidRDefault="00CF4A1F" w:rsidP="00CF4A1F">
      <w:pPr>
        <w:spacing w:after="0"/>
        <w:ind w:left="851" w:right="901"/>
        <w:jc w:val="both"/>
        <w:rPr>
          <w:rFonts w:ascii="Palatino Linotype" w:eastAsiaTheme="minorHAnsi" w:hAnsi="Palatino Linotype" w:cs="Arial"/>
          <w:i/>
          <w:color w:val="000000"/>
        </w:rPr>
      </w:pPr>
      <w:r w:rsidRPr="00DA4F17">
        <w:rPr>
          <w:rFonts w:ascii="Palatino Linotype" w:eastAsiaTheme="minorHAnsi" w:hAnsi="Palatino Linotype" w:cs="Arial"/>
          <w:i/>
          <w:color w:val="000000"/>
        </w:rPr>
        <w:sym w:font="Symbol" w:char="F0B7"/>
      </w:r>
      <w:r w:rsidRPr="00DA4F17">
        <w:rPr>
          <w:rFonts w:ascii="Palatino Linotype" w:eastAsiaTheme="minorHAnsi" w:hAnsi="Palatino Linotype" w:cs="Arial"/>
          <w:i/>
          <w:color w:val="000000"/>
        </w:rPr>
        <w:t xml:space="preserve"> RRA 1889/16. Secretaría de Hacienda y Crédito Público. 05 de octubre de 2016. Por unanimidad. Comisionada Ponente. Ximena Puente de la Mora.”</w:t>
      </w:r>
    </w:p>
    <w:p w:rsidR="00CF4A1F" w:rsidRPr="00DA4F17" w:rsidRDefault="00CF4A1F" w:rsidP="00CF4A1F">
      <w:pPr>
        <w:spacing w:after="0" w:line="360" w:lineRule="auto"/>
        <w:jc w:val="both"/>
        <w:rPr>
          <w:rFonts w:ascii="Palatino Linotype" w:eastAsia="Times New Roman" w:hAnsi="Palatino Linotype" w:cs="Arial"/>
          <w:sz w:val="24"/>
          <w:szCs w:val="24"/>
          <w:lang w:val="es-ES" w:eastAsia="es-ES"/>
        </w:rPr>
      </w:pPr>
    </w:p>
    <w:p w:rsidR="00CF4A1F" w:rsidRPr="00DA4F17" w:rsidRDefault="00CF4A1F" w:rsidP="00CF4A1F">
      <w:pPr>
        <w:spacing w:after="0" w:line="360" w:lineRule="auto"/>
        <w:jc w:val="both"/>
        <w:rPr>
          <w:rFonts w:ascii="Palatino Linotype" w:eastAsiaTheme="minorHAnsi" w:hAnsi="Palatino Linotype" w:cs="Arial"/>
          <w:sz w:val="24"/>
          <w:szCs w:val="24"/>
        </w:rPr>
      </w:pPr>
      <w:r w:rsidRPr="00DA4F17">
        <w:rPr>
          <w:rFonts w:ascii="Palatino Linotype" w:eastAsiaTheme="minorHAnsi" w:hAnsi="Palatino Linotype" w:cs="Arial"/>
          <w:sz w:val="24"/>
          <w:szCs w:val="24"/>
        </w:rPr>
        <w:t xml:space="preserve">Por lo anteriormente expuesto, es necesario retomar la información remitida en respuesta, así que es de resaltar que, el </w:t>
      </w:r>
      <w:r w:rsidRPr="00DA4F17">
        <w:rPr>
          <w:rFonts w:ascii="Palatino Linotype" w:eastAsiaTheme="minorHAnsi" w:hAnsi="Palatino Linotype" w:cs="Arial"/>
          <w:b/>
          <w:sz w:val="24"/>
          <w:szCs w:val="24"/>
        </w:rPr>
        <w:t>Sujeto Obligado</w:t>
      </w:r>
      <w:r w:rsidRPr="00DA4F17">
        <w:rPr>
          <w:rFonts w:ascii="Palatino Linotype" w:eastAsiaTheme="minorHAnsi" w:hAnsi="Palatino Linotype" w:cs="Arial"/>
          <w:sz w:val="24"/>
          <w:szCs w:val="24"/>
        </w:rPr>
        <w:t>, remitió las Certificaciones de los Titulares de los siguientes cargos:</w:t>
      </w:r>
    </w:p>
    <w:p w:rsidR="00CF4A1F" w:rsidRPr="00DA4F17" w:rsidRDefault="00CF4A1F" w:rsidP="00CF4A1F">
      <w:pPr>
        <w:spacing w:after="0" w:line="360" w:lineRule="auto"/>
        <w:jc w:val="both"/>
        <w:rPr>
          <w:rFonts w:ascii="Palatino Linotype" w:eastAsiaTheme="minorHAnsi" w:hAnsi="Palatino Linotype" w:cs="Arial"/>
          <w:sz w:val="24"/>
          <w:szCs w:val="24"/>
        </w:rPr>
      </w:pPr>
    </w:p>
    <w:p w:rsidR="00FD64E7" w:rsidRPr="00DA4F17" w:rsidRDefault="00FD64E7"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Dirección</w:t>
      </w:r>
      <w:r w:rsidR="00CF4A1F" w:rsidRPr="00DA4F17">
        <w:rPr>
          <w:rFonts w:ascii="Palatino Linotype" w:eastAsiaTheme="minorHAnsi" w:hAnsi="Palatino Linotype" w:cs="Arial"/>
        </w:rPr>
        <w:t xml:space="preserve"> de </w:t>
      </w:r>
      <w:r w:rsidRPr="00DA4F17">
        <w:rPr>
          <w:rFonts w:ascii="Palatino Linotype" w:eastAsiaTheme="minorHAnsi" w:hAnsi="Palatino Linotype" w:cs="Arial"/>
        </w:rPr>
        <w:t>Ecología</w:t>
      </w:r>
      <w:r w:rsidR="00CF4A1F" w:rsidRPr="00DA4F17">
        <w:rPr>
          <w:rFonts w:ascii="Palatino Linotype" w:eastAsiaTheme="minorHAnsi" w:hAnsi="Palatino Linotype" w:cs="Arial"/>
        </w:rPr>
        <w:t xml:space="preserve"> y </w:t>
      </w:r>
      <w:r w:rsidRPr="00DA4F17">
        <w:rPr>
          <w:rFonts w:ascii="Palatino Linotype" w:eastAsiaTheme="minorHAnsi" w:hAnsi="Palatino Linotype" w:cs="Arial"/>
        </w:rPr>
        <w:t>Medio Ambiente.</w:t>
      </w:r>
    </w:p>
    <w:p w:rsidR="00FD64E7" w:rsidRPr="00DA4F17" w:rsidRDefault="00FD64E7"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Unidad de T</w:t>
      </w:r>
      <w:r w:rsidR="00CF4A1F" w:rsidRPr="00DA4F17">
        <w:rPr>
          <w:rFonts w:ascii="Palatino Linotype" w:eastAsiaTheme="minorHAnsi" w:hAnsi="Palatino Linotype" w:cs="Arial"/>
        </w:rPr>
        <w:t>ransparencia</w:t>
      </w:r>
      <w:r w:rsidRPr="00DA4F17">
        <w:rPr>
          <w:rFonts w:ascii="Palatino Linotype" w:eastAsiaTheme="minorHAnsi" w:hAnsi="Palatino Linotype" w:cs="Arial"/>
        </w:rPr>
        <w:t>.</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Tesorería</w:t>
      </w:r>
      <w:r w:rsidR="00FD64E7" w:rsidRPr="00DA4F17">
        <w:rPr>
          <w:rFonts w:ascii="Palatino Linotype" w:eastAsiaTheme="minorHAnsi" w:hAnsi="Palatino Linotype" w:cs="Arial"/>
        </w:rPr>
        <w:t>.</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Secretario de Ayuntamiento.</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Dirección de Obras Públicas.</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Desarrollo Económico.</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Cultura y Turismo.</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Desarrollo Territorial y Urbano.</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Mejora Regulatoria.</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Coordinación Municipal de Protección Civil y Bomberos.</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lastRenderedPageBreak/>
        <w:t>Contraloría Municipal.</w:t>
      </w:r>
    </w:p>
    <w:p w:rsidR="00CF4A1F"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 xml:space="preserve">Coordinación de Catastro. </w:t>
      </w:r>
    </w:p>
    <w:p w:rsidR="00FD64E7" w:rsidRPr="00DA4F17" w:rsidRDefault="00CF4A1F" w:rsidP="00CF4A1F">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Dirección de Desarrollo Social.</w:t>
      </w:r>
    </w:p>
    <w:p w:rsidR="00FD64E7" w:rsidRPr="00DA4F17" w:rsidRDefault="00CF4A1F" w:rsidP="00FD64E7">
      <w:pPr>
        <w:pStyle w:val="Prrafodelista"/>
        <w:numPr>
          <w:ilvl w:val="0"/>
          <w:numId w:val="12"/>
        </w:numPr>
        <w:spacing w:line="360" w:lineRule="auto"/>
        <w:jc w:val="both"/>
        <w:rPr>
          <w:rFonts w:ascii="Palatino Linotype" w:eastAsiaTheme="minorHAnsi" w:hAnsi="Palatino Linotype" w:cs="Arial"/>
        </w:rPr>
      </w:pPr>
      <w:r w:rsidRPr="00DA4F17">
        <w:rPr>
          <w:rFonts w:ascii="Palatino Linotype" w:eastAsiaTheme="minorHAnsi" w:hAnsi="Palatino Linotype" w:cs="Arial"/>
        </w:rPr>
        <w:t>Defensoría Municipal de Derechos Humanos.</w:t>
      </w:r>
    </w:p>
    <w:p w:rsidR="00FD64E7" w:rsidRPr="00DA4F17" w:rsidRDefault="00FD64E7" w:rsidP="00FD64E7">
      <w:pPr>
        <w:pStyle w:val="Prrafodelista"/>
        <w:spacing w:line="360" w:lineRule="auto"/>
        <w:ind w:left="720"/>
        <w:jc w:val="both"/>
        <w:rPr>
          <w:rFonts w:ascii="Palatino Linotype" w:eastAsiaTheme="minorHAnsi" w:hAnsi="Palatino Linotype" w:cs="Arial"/>
          <w:sz w:val="18"/>
        </w:rPr>
      </w:pPr>
    </w:p>
    <w:p w:rsidR="00FD64E7" w:rsidRPr="00DA4F17" w:rsidRDefault="00FD64E7" w:rsidP="00FD64E7">
      <w:pPr>
        <w:spacing w:after="0" w:line="360" w:lineRule="auto"/>
        <w:jc w:val="both"/>
        <w:rPr>
          <w:rFonts w:ascii="Palatino Linotype" w:eastAsiaTheme="minorHAnsi" w:hAnsi="Palatino Linotype" w:cs="Arial"/>
          <w:sz w:val="24"/>
        </w:rPr>
      </w:pPr>
      <w:r w:rsidRPr="00DA4F17">
        <w:rPr>
          <w:rFonts w:ascii="Palatino Linotype" w:eastAsiaTheme="minorHAnsi" w:hAnsi="Palatino Linotype" w:cs="Arial"/>
          <w:sz w:val="24"/>
        </w:rPr>
        <w:t>Aunado a lo anterior, informó que algunos servidores públicos de acuerdo a la Ley Orgánica del Estado de México, no están obligados a tener certificación de competencia laboral.</w:t>
      </w:r>
    </w:p>
    <w:p w:rsidR="00FD64E7" w:rsidRPr="00DA4F17" w:rsidRDefault="00FD64E7" w:rsidP="00FD64E7">
      <w:pPr>
        <w:spacing w:after="0" w:line="360" w:lineRule="auto"/>
        <w:jc w:val="both"/>
        <w:rPr>
          <w:rFonts w:ascii="Palatino Linotype" w:eastAsiaTheme="minorHAnsi" w:hAnsi="Palatino Linotype" w:cs="Arial"/>
          <w:sz w:val="24"/>
        </w:rPr>
      </w:pPr>
    </w:p>
    <w:p w:rsidR="00FD64E7" w:rsidRPr="00DA4F17" w:rsidRDefault="00FD64E7" w:rsidP="00FD64E7">
      <w:pPr>
        <w:spacing w:after="0" w:line="360" w:lineRule="auto"/>
        <w:contextualSpacing/>
        <w:jc w:val="both"/>
        <w:rPr>
          <w:rFonts w:ascii="Palatino Linotype" w:eastAsia="Palatino Linotype" w:hAnsi="Palatino Linotype" w:cs="Palatino Linotype"/>
          <w:sz w:val="24"/>
          <w:szCs w:val="24"/>
          <w:lang w:val="es-ES_tradnl" w:eastAsia="es-MX"/>
        </w:rPr>
      </w:pPr>
      <w:r w:rsidRPr="00DA4F17">
        <w:rPr>
          <w:rFonts w:ascii="Palatino Linotype" w:eastAsia="Palatino Linotype" w:hAnsi="Palatino Linotype" w:cs="Palatino Linotype"/>
          <w:sz w:val="24"/>
          <w:szCs w:val="24"/>
          <w:lang w:val="es-ES_tradnl" w:eastAsia="es-MX"/>
        </w:rPr>
        <w:t>Ahora bien, en aras de verificar si los documentos enviados en respuesta colman la pretensión del particular, conviene hacer referencia a lo estipulado por la Ley Orgánica Municipal del Estado de México, en los siguientes artículos:</w:t>
      </w:r>
    </w:p>
    <w:p w:rsidR="00FD64E7" w:rsidRPr="00DA4F17" w:rsidRDefault="00FD64E7" w:rsidP="00FD64E7">
      <w:pPr>
        <w:spacing w:after="0" w:line="360" w:lineRule="auto"/>
        <w:contextualSpacing/>
        <w:jc w:val="both"/>
        <w:rPr>
          <w:rFonts w:ascii="Palatino Linotype" w:eastAsia="Palatino Linotype" w:hAnsi="Palatino Linotype" w:cs="Palatino Linotype"/>
          <w:sz w:val="24"/>
          <w:szCs w:val="24"/>
          <w:lang w:val="es-ES_tradnl" w:eastAsia="es-MX"/>
        </w:rPr>
      </w:pP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t xml:space="preserve">Artículo 32. </w:t>
      </w:r>
      <w:r w:rsidRPr="00DA4F17">
        <w:rPr>
          <w:rFonts w:ascii="Palatino Linotype" w:eastAsia="Palatino Linotype" w:hAnsi="Palatino Linotype" w:cs="Palatino Linotype"/>
          <w:bCs/>
          <w:i/>
          <w:lang w:val="es-ES" w:eastAsia="es-MX"/>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t>I.</w:t>
      </w:r>
      <w:r w:rsidRPr="00DA4F17">
        <w:rPr>
          <w:rFonts w:ascii="Palatino Linotype" w:eastAsia="Palatino Linotype" w:hAnsi="Palatino Linotype" w:cs="Palatino Linotype"/>
          <w:bCs/>
          <w:i/>
          <w:lang w:val="es-ES" w:eastAsia="es-MX"/>
        </w:rPr>
        <w:t xml:space="preserve"> Ser persona ciudadana del Estado, en pleno uso de sus derechos;</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t>II.</w:t>
      </w:r>
      <w:r w:rsidRPr="00DA4F17">
        <w:rPr>
          <w:rFonts w:ascii="Palatino Linotype" w:eastAsia="Palatino Linotype" w:hAnsi="Palatino Linotype" w:cs="Palatino Linotype"/>
          <w:bCs/>
          <w:i/>
          <w:lang w:val="es-ES" w:eastAsia="es-MX"/>
        </w:rPr>
        <w:t xml:space="preserve"> No estar inhabilitada o inhabilitado para desempeñar cargo, empleo, o comisión pública;</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t>III.</w:t>
      </w:r>
      <w:r w:rsidRPr="00DA4F17">
        <w:rPr>
          <w:rFonts w:ascii="Palatino Linotype" w:eastAsia="Palatino Linotype" w:hAnsi="Palatino Linotype" w:cs="Palatino Linotype"/>
          <w:bCs/>
          <w:i/>
          <w:lang w:val="es-ES" w:eastAsia="es-MX"/>
        </w:rPr>
        <w:t xml:space="preserve"> Contar con título profesional o acreditar experiencia mínima de un año en la materia, ante la o el Presidente o el Ayuntamiento, cuando sea el caso, para el desempeño de los cargos que así lo requieran;</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t>IV.</w:t>
      </w:r>
      <w:r w:rsidRPr="00DA4F17">
        <w:rPr>
          <w:rFonts w:ascii="Palatino Linotype" w:eastAsia="Palatino Linotype" w:hAnsi="Palatino Linotype" w:cs="Palatino Linotype"/>
          <w:bCs/>
          <w:i/>
          <w:lang w:val="es-ES" w:eastAsia="es-MX"/>
        </w:rPr>
        <w:t xml:space="preserve"> </w:t>
      </w:r>
      <w:r w:rsidRPr="00DA4F17">
        <w:rPr>
          <w:rFonts w:ascii="Palatino Linotype" w:eastAsia="Palatino Linotype" w:hAnsi="Palatino Linotype" w:cs="Palatino Linotype"/>
          <w:b/>
          <w:bCs/>
          <w:i/>
          <w:u w:val="single"/>
          <w:lang w:val="es-ES" w:eastAsia="es-MX"/>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DA4F17">
        <w:rPr>
          <w:rFonts w:ascii="Palatino Linotype" w:eastAsia="Palatino Linotype" w:hAnsi="Palatino Linotype" w:cs="Palatino Linotype"/>
          <w:bCs/>
          <w:i/>
          <w:lang w:val="es-ES" w:eastAsia="es-MX"/>
        </w:rPr>
        <w:t>;</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t>V.</w:t>
      </w:r>
      <w:r w:rsidRPr="00DA4F17">
        <w:rPr>
          <w:rFonts w:ascii="Palatino Linotype" w:eastAsia="Palatino Linotype" w:hAnsi="Palatino Linotype" w:cs="Palatino Linotype"/>
          <w:bCs/>
          <w:i/>
          <w:lang w:val="es-ES" w:eastAsia="es-MX"/>
        </w:rPr>
        <w:t xml:space="preserve"> No estar condenada o condenado por sentencia ejecutoriada por el delito de violencia política contra las mujeres en razón de género; </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t>VI.</w:t>
      </w:r>
      <w:r w:rsidRPr="00DA4F17">
        <w:rPr>
          <w:rFonts w:ascii="Palatino Linotype" w:eastAsia="Palatino Linotype" w:hAnsi="Palatino Linotype" w:cs="Palatino Linotype"/>
          <w:bCs/>
          <w:i/>
          <w:lang w:val="es-ES" w:eastAsia="es-MX"/>
        </w:rPr>
        <w:t xml:space="preserve"> No estar inscrito en el Registro de Deudores Alimentarios Morosos en el Estado, ni en otra entidad federativa, y</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DA4F17">
        <w:rPr>
          <w:rFonts w:ascii="Palatino Linotype" w:eastAsia="Palatino Linotype" w:hAnsi="Palatino Linotype" w:cs="Palatino Linotype"/>
          <w:b/>
          <w:i/>
          <w:lang w:val="es-ES" w:eastAsia="es-MX"/>
        </w:rPr>
        <w:lastRenderedPageBreak/>
        <w:t>VII.</w:t>
      </w:r>
      <w:r w:rsidRPr="00DA4F17">
        <w:rPr>
          <w:rFonts w:ascii="Palatino Linotype" w:eastAsia="Palatino Linotype" w:hAnsi="Palatino Linotype" w:cs="Palatino Linotype"/>
          <w:bCs/>
          <w:i/>
          <w:lang w:val="es-ES" w:eastAsia="es-MX"/>
        </w:rPr>
        <w:t xml:space="preserve"> No estar condenada o condenado por sentencia ejecutoriada por delitos de violencia familiar, contra la libertad sexual o de violencia de género.</w:t>
      </w: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p>
    <w:p w:rsidR="00FD64E7" w:rsidRPr="00DA4F17" w:rsidRDefault="00FD64E7" w:rsidP="00FD64E7">
      <w:pPr>
        <w:spacing w:after="0" w:line="240" w:lineRule="auto"/>
        <w:ind w:left="567" w:right="559"/>
        <w:contextualSpacing/>
        <w:jc w:val="both"/>
        <w:rPr>
          <w:rFonts w:ascii="Palatino Linotype" w:eastAsia="Palatino Linotype" w:hAnsi="Palatino Linotype" w:cs="Palatino Linotype"/>
          <w:i/>
          <w:lang w:val="es-ES_tradnl" w:eastAsia="es-MX"/>
        </w:rPr>
      </w:pPr>
      <w:r w:rsidRPr="00DA4F17">
        <w:rPr>
          <w:rFonts w:ascii="Palatino Linotype" w:eastAsia="Palatino Linotype" w:hAnsi="Palatino Linotype" w:cs="Palatino Linotype"/>
          <w:bCs/>
          <w:i/>
          <w:lang w:val="es-ES" w:eastAsia="es-MX"/>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FD64E7" w:rsidRPr="00DA4F17" w:rsidRDefault="00FD64E7" w:rsidP="00FD64E7">
      <w:pPr>
        <w:spacing w:after="0" w:line="240" w:lineRule="auto"/>
        <w:ind w:left="567" w:right="559"/>
        <w:jc w:val="both"/>
        <w:rPr>
          <w:rFonts w:ascii="Palatino Linotype" w:eastAsiaTheme="minorHAnsi" w:hAnsi="Palatino Linotype" w:cs="Arial"/>
          <w:i/>
          <w:lang w:val="es-ES_tradnl"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 xml:space="preserve">Artículo 81 Bis.- </w:t>
      </w:r>
      <w:r w:rsidRPr="00DA4F17">
        <w:rPr>
          <w:rFonts w:ascii="Palatino Linotype" w:eastAsiaTheme="minorHAnsi" w:hAnsi="Palatino Linotype" w:cs="Arial"/>
          <w:bCs/>
          <w:i/>
          <w:lang w:val="es-ES" w:eastAsia="es-MX"/>
        </w:rPr>
        <w:t>Para ser titular de la Coordinación Municipal de Protección Civil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Artículo 85 Sexies.</w:t>
      </w:r>
      <w:r w:rsidRPr="00DA4F17">
        <w:rPr>
          <w:rFonts w:ascii="Palatino Linotype" w:eastAsiaTheme="minorHAnsi" w:hAnsi="Palatino Linotype" w:cs="Arial"/>
          <w:bCs/>
          <w:i/>
          <w:lang w:val="es-ES" w:eastAsia="es-MX"/>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eastAsia="es-MX"/>
        </w:rPr>
      </w:pPr>
      <w:r w:rsidRPr="00DA4F17">
        <w:rPr>
          <w:rFonts w:ascii="Palatino Linotype" w:eastAsiaTheme="minorHAnsi" w:hAnsi="Palatino Linotype" w:cs="Arial"/>
          <w:b/>
          <w:bCs/>
          <w:i/>
          <w:lang w:eastAsia="es-MX"/>
        </w:rPr>
        <w:t xml:space="preserve">Artículo 92.- </w:t>
      </w:r>
      <w:r w:rsidRPr="00DA4F17">
        <w:rPr>
          <w:rFonts w:ascii="Palatino Linotype" w:eastAsiaTheme="minorHAnsi" w:hAnsi="Palatino Linotype" w:cs="Arial"/>
          <w:bCs/>
          <w:i/>
          <w:lang w:eastAsia="es-MX"/>
        </w:rPr>
        <w:t xml:space="preserve">Para ser </w:t>
      </w:r>
      <w:r w:rsidRPr="00DA4F17">
        <w:rPr>
          <w:rFonts w:ascii="Palatino Linotype" w:eastAsiaTheme="minorHAnsi" w:hAnsi="Palatino Linotype" w:cs="Arial"/>
          <w:bCs/>
          <w:i/>
          <w:u w:val="single"/>
          <w:lang w:eastAsia="es-MX"/>
        </w:rPr>
        <w:t>secretario del ayuntamiento</w:t>
      </w:r>
      <w:r w:rsidRPr="00DA4F17">
        <w:rPr>
          <w:rFonts w:ascii="Palatino Linotype" w:eastAsiaTheme="minorHAnsi" w:hAnsi="Palatino Linotype" w:cs="Arial"/>
          <w:bCs/>
          <w:i/>
          <w:lang w:eastAsia="es-MX"/>
        </w:rPr>
        <w:t xml:space="preserve"> se requiere, además de los requisitos establecidos en el artículo 32 de esta Ley, los siguientes:</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IV.</w:t>
      </w:r>
      <w:r w:rsidRPr="00DA4F17">
        <w:rPr>
          <w:rFonts w:ascii="Palatino Linotype" w:eastAsiaTheme="minorHAnsi" w:hAnsi="Palatino Linotype" w:cs="Arial"/>
          <w:bCs/>
          <w:i/>
          <w:lang w:val="es-ES" w:eastAsia="es-MX"/>
        </w:rPr>
        <w:t xml:space="preserve"> </w:t>
      </w:r>
      <w:r w:rsidRPr="00DA4F17">
        <w:rPr>
          <w:rFonts w:ascii="Palatino Linotype" w:eastAsiaTheme="minorHAnsi" w:hAnsi="Palatino Linotype" w:cs="Arial"/>
          <w:bCs/>
          <w:i/>
          <w:u w:val="single"/>
          <w:lang w:val="es-ES" w:eastAsia="es-MX"/>
        </w:rPr>
        <w:t>Contar con la certificación de competencia laboral en la materia</w:t>
      </w:r>
      <w:r w:rsidRPr="00DA4F17">
        <w:rPr>
          <w:rFonts w:ascii="Palatino Linotype" w:eastAsiaTheme="minorHAnsi" w:hAnsi="Palatino Linotype" w:cs="Arial"/>
          <w:bCs/>
          <w:i/>
          <w:lang w:val="es-ES" w:eastAsia="es-MX"/>
        </w:rPr>
        <w:t>,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Artículo 96.-</w:t>
      </w:r>
      <w:r w:rsidRPr="00DA4F17">
        <w:rPr>
          <w:rFonts w:ascii="Palatino Linotype" w:eastAsiaTheme="minorHAnsi" w:hAnsi="Palatino Linotype" w:cs="Arial"/>
          <w:bCs/>
          <w:i/>
          <w:lang w:val="es-ES" w:eastAsia="es-MX"/>
        </w:rPr>
        <w:t xml:space="preserve"> Para ser tesorero municipal se requiere, además de los requisitos del artículo 32 de esta Ley:</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 xml:space="preserve">I. Tener los conocimientos suficientes para poder desempeñar el cargo, a juicio del Ayuntamiento; contar con título profesional en las áreas jurídicas, económicas o contables </w:t>
      </w:r>
      <w:r w:rsidRPr="00DA4F17">
        <w:rPr>
          <w:rFonts w:ascii="Palatino Linotype" w:eastAsiaTheme="minorHAnsi" w:hAnsi="Palatino Linotype" w:cs="Arial"/>
          <w:bCs/>
          <w:i/>
          <w:lang w:val="es-ES" w:eastAsia="es-MX"/>
        </w:rPr>
        <w:lastRenderedPageBreak/>
        <w:t>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El requisito de la certificación de competencia laboral, deberá acreditarse dentro de los seis meses siguientes a la fecha en que inicie funciones.</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
          <w:bCs/>
          <w:i/>
          <w:lang w:val="es-ES" w:eastAsia="es-MX"/>
        </w:rPr>
      </w:pPr>
      <w:r w:rsidRPr="00DA4F17">
        <w:rPr>
          <w:rFonts w:ascii="Palatino Linotype" w:eastAsiaTheme="minorHAnsi" w:hAnsi="Palatino Linotype" w:cs="Arial"/>
          <w:b/>
          <w:bCs/>
          <w:i/>
          <w:lang w:val="es-ES" w:eastAsia="es-MX"/>
        </w:rPr>
        <w:t xml:space="preserve">Artículo 96 Ter. </w:t>
      </w:r>
      <w:r w:rsidRPr="00DA4F17">
        <w:rPr>
          <w:rFonts w:ascii="Palatino Linotype" w:eastAsiaTheme="minorHAnsi" w:hAnsi="Palatino Linotype" w:cs="Arial"/>
          <w:bCs/>
          <w:i/>
          <w:lang w:val="es-ES" w:eastAsia="es-MX"/>
        </w:rPr>
        <w:t>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rsidR="00FD64E7" w:rsidRPr="00DA4F17" w:rsidRDefault="00FD64E7" w:rsidP="00FD64E7">
      <w:pPr>
        <w:spacing w:after="0" w:line="240" w:lineRule="auto"/>
        <w:ind w:left="567" w:right="559"/>
        <w:jc w:val="both"/>
        <w:rPr>
          <w:rFonts w:ascii="Palatino Linotype" w:eastAsiaTheme="minorHAnsi" w:hAnsi="Palatino Linotype" w:cs="Arial"/>
          <w:bCs/>
          <w:i/>
          <w:lang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
          <w:bCs/>
          <w:i/>
          <w:lang w:val="es-ES" w:eastAsia="es-MX"/>
        </w:rPr>
      </w:pPr>
      <w:r w:rsidRPr="00DA4F17">
        <w:rPr>
          <w:rFonts w:ascii="Palatino Linotype" w:eastAsiaTheme="minorHAnsi" w:hAnsi="Palatino Linotype" w:cs="Arial"/>
          <w:b/>
          <w:bCs/>
          <w:i/>
          <w:lang w:val="es-ES" w:eastAsia="es-MX"/>
        </w:rPr>
        <w:t xml:space="preserve">Artículo 96 Quintus. </w:t>
      </w:r>
      <w:r w:rsidRPr="00DA4F17">
        <w:rPr>
          <w:rFonts w:ascii="Palatino Linotype" w:eastAsiaTheme="minorHAnsi" w:hAnsi="Palatino Linotype" w:cs="Arial"/>
          <w:bCs/>
          <w:i/>
          <w:lang w:val="es-ES" w:eastAsia="es-MX"/>
        </w:rPr>
        <w:t>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rsidR="00FD64E7" w:rsidRPr="00DA4F17" w:rsidRDefault="00FD64E7" w:rsidP="00FD64E7">
      <w:pPr>
        <w:spacing w:after="0" w:line="240" w:lineRule="auto"/>
        <w:ind w:left="567" w:right="559"/>
        <w:jc w:val="both"/>
        <w:rPr>
          <w:rFonts w:ascii="Palatino Linotype" w:eastAsiaTheme="minorHAnsi" w:hAnsi="Palatino Linotype" w:cs="Arial"/>
          <w:bCs/>
          <w:i/>
          <w:lang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 xml:space="preserve">Artículo 96 Septies. </w:t>
      </w:r>
      <w:r w:rsidRPr="00DA4F17">
        <w:rPr>
          <w:rFonts w:ascii="Palatino Linotype" w:eastAsiaTheme="minorHAnsi" w:hAnsi="Palatino Linotype" w:cs="Arial"/>
          <w:bCs/>
          <w:i/>
          <w:lang w:val="es-ES" w:eastAsia="es-MX"/>
        </w:rPr>
        <w:t>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Artículo 96 Nonies</w:t>
      </w:r>
      <w:r w:rsidRPr="00DA4F17">
        <w:rPr>
          <w:rFonts w:ascii="Palatino Linotype" w:eastAsiaTheme="minorHAnsi" w:hAnsi="Palatino Linotype" w:cs="Arial"/>
          <w:bCs/>
          <w:i/>
          <w:lang w:val="es-ES" w:eastAsia="es-MX"/>
        </w:rPr>
        <w:t>.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 xml:space="preserve">Artículo 96. Undecies. </w:t>
      </w:r>
      <w:r w:rsidRPr="00DA4F17">
        <w:rPr>
          <w:rFonts w:ascii="Palatino Linotype" w:eastAsiaTheme="minorHAnsi" w:hAnsi="Palatino Linotype" w:cs="Arial"/>
          <w:bCs/>
          <w:i/>
          <w:lang w:val="es-ES" w:eastAsia="es-MX"/>
        </w:rPr>
        <w:t>El Director de Turismo, además de los requisitos establecidos en el artículo 32 de esta Ley, requiere contar con título profesional en el área de turismo o afín.</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Artículo 96 Terdecies.</w:t>
      </w:r>
      <w:r w:rsidRPr="00DA4F17">
        <w:rPr>
          <w:rFonts w:ascii="Palatino Linotype" w:eastAsiaTheme="minorHAnsi" w:hAnsi="Palatino Linotype" w:cs="Arial"/>
          <w:bCs/>
          <w:i/>
          <w:lang w:val="es-ES" w:eastAsia="es-MX"/>
        </w:rPr>
        <w:t xml:space="preserve">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Artículo 96 Quindecies.-</w:t>
      </w:r>
      <w:r w:rsidRPr="00DA4F17">
        <w:rPr>
          <w:rFonts w:ascii="Palatino Linotype" w:eastAsiaTheme="minorHAnsi" w:hAnsi="Palatino Linotype" w:cs="Arial"/>
          <w:bCs/>
          <w:i/>
          <w:lang w:val="es-ES" w:eastAsia="es-MX"/>
        </w:rPr>
        <w:t xml:space="preserve"> La persona titular de la </w:t>
      </w:r>
      <w:r w:rsidRPr="00DA4F17">
        <w:rPr>
          <w:rFonts w:ascii="Palatino Linotype" w:eastAsiaTheme="minorHAnsi" w:hAnsi="Palatino Linotype" w:cs="Arial"/>
          <w:b/>
          <w:bCs/>
          <w:i/>
          <w:u w:val="single"/>
          <w:lang w:val="es-ES" w:eastAsia="es-MX"/>
        </w:rPr>
        <w:t>Dirección de las Mujeres</w:t>
      </w:r>
      <w:r w:rsidRPr="00DA4F17">
        <w:rPr>
          <w:rFonts w:ascii="Palatino Linotype" w:eastAsiaTheme="minorHAnsi" w:hAnsi="Palatino Linotype" w:cs="Arial"/>
          <w:bCs/>
          <w:i/>
          <w:lang w:val="es-ES" w:eastAsia="es-MX"/>
        </w:rPr>
        <w:t>, además de los requisitos establecidos en el artículo 32 de esta Ley, deberá contar con título profesional en el área de las ciencias sociales o afines y conocimiento amplio del contexto en el municipio correspondiente.</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u w:val="single"/>
          <w:lang w:val="es-ES" w:eastAsia="es-MX"/>
        </w:rPr>
      </w:pPr>
      <w:r w:rsidRPr="00DA4F17">
        <w:rPr>
          <w:rFonts w:ascii="Palatino Linotype" w:eastAsiaTheme="minorHAnsi" w:hAnsi="Palatino Linotype" w:cs="Arial"/>
          <w:bCs/>
          <w:i/>
          <w:u w:val="single"/>
          <w:lang w:val="es-ES" w:eastAsia="es-MX"/>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Artículo 113.-</w:t>
      </w:r>
      <w:r w:rsidRPr="00DA4F17">
        <w:rPr>
          <w:rFonts w:ascii="Palatino Linotype" w:eastAsiaTheme="minorHAnsi" w:hAnsi="Palatino Linotype" w:cs="Arial"/>
          <w:bCs/>
          <w:i/>
          <w:lang w:val="es-ES" w:eastAsia="es-MX"/>
        </w:rPr>
        <w:t xml:space="preserve"> Para ser contralor se requiere cumplir con los requisitos que se exigen para ser tesorero municipal, a excepción de la caución correspondiente.</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 xml:space="preserve">Artículo 147 I.- </w:t>
      </w:r>
      <w:r w:rsidRPr="00DA4F17">
        <w:rPr>
          <w:rFonts w:ascii="Palatino Linotype" w:eastAsiaTheme="minorHAnsi" w:hAnsi="Palatino Linotype" w:cs="Arial"/>
          <w:bCs/>
          <w:i/>
          <w:lang w:val="es-ES" w:eastAsia="es-MX"/>
        </w:rPr>
        <w:t>La o el Defensor Municipal de Derechos Humanos debe reunir los requisitos siguientes:</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 xml:space="preserve">VIII. </w:t>
      </w:r>
      <w:r w:rsidRPr="00DA4F17">
        <w:rPr>
          <w:rFonts w:ascii="Palatino Linotype" w:eastAsiaTheme="minorHAnsi" w:hAnsi="Palatino Linotype" w:cs="Arial"/>
          <w:bCs/>
          <w:i/>
          <w:lang w:val="es-ES" w:eastAsia="es-MX"/>
        </w:rPr>
        <w:t>Certificación en materia de derechos humanos, que para tal efecto emita la Comisión de Derechos Humanos del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lastRenderedPageBreak/>
        <w:t>(…)</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
          <w:bCs/>
          <w:i/>
          <w:lang w:val="es-ES" w:eastAsia="es-MX"/>
        </w:rPr>
        <w:t>Artículo 149.-</w:t>
      </w:r>
      <w:r w:rsidRPr="00DA4F17">
        <w:rPr>
          <w:rFonts w:ascii="Palatino Linotype" w:eastAsiaTheme="minorHAnsi" w:hAnsi="Palatino Linotype" w:cs="Arial"/>
          <w:bCs/>
          <w:i/>
          <w:lang w:val="es-ES" w:eastAsia="es-MX"/>
        </w:rPr>
        <w:t xml:space="preserve"> Las oficialías se dividirán en mediadoras-conciliadoras y calificadoras.</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I. Para ser Oficial Mediador-Conciliador, se requiere:</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w:t>
      </w:r>
    </w:p>
    <w:p w:rsidR="00FD64E7" w:rsidRPr="00DA4F17" w:rsidRDefault="00FD64E7" w:rsidP="00FD64E7">
      <w:pPr>
        <w:spacing w:after="0" w:line="240" w:lineRule="auto"/>
        <w:ind w:left="567" w:right="559"/>
        <w:jc w:val="both"/>
        <w:rPr>
          <w:rFonts w:ascii="Palatino Linotype" w:eastAsiaTheme="minorHAnsi" w:hAnsi="Palatino Linotype" w:cs="Arial"/>
          <w:bCs/>
          <w:i/>
          <w:lang w:val="es-ES" w:eastAsia="es-MX"/>
        </w:rPr>
      </w:pPr>
      <w:r w:rsidRPr="00DA4F17">
        <w:rPr>
          <w:rFonts w:ascii="Palatino Linotype" w:eastAsiaTheme="minorHAnsi" w:hAnsi="Palatino Linotype" w:cs="Arial"/>
          <w:bCs/>
          <w:i/>
          <w:lang w:val="es-ES" w:eastAsia="es-MX"/>
        </w:rPr>
        <w:t>f) Estar certificado por el Centro de Mediación, Conciliación y de Justicia Restaurativa del Poder Judicial del Estado de México.</w:t>
      </w:r>
    </w:p>
    <w:p w:rsidR="00FD64E7" w:rsidRPr="00DA4F17" w:rsidRDefault="00FD64E7" w:rsidP="00FD64E7">
      <w:pPr>
        <w:spacing w:after="0" w:line="240" w:lineRule="auto"/>
        <w:ind w:left="567" w:right="559"/>
        <w:jc w:val="both"/>
        <w:rPr>
          <w:rFonts w:ascii="Palatino Linotype" w:eastAsiaTheme="minorHAnsi" w:hAnsi="Palatino Linotype" w:cs="Arial"/>
          <w:bCs/>
          <w:lang w:val="es-ES" w:eastAsia="es-MX"/>
        </w:rPr>
      </w:pPr>
      <w:r w:rsidRPr="00DA4F17">
        <w:rPr>
          <w:rFonts w:ascii="Palatino Linotype" w:eastAsiaTheme="minorHAnsi" w:hAnsi="Palatino Linotype" w:cs="Arial"/>
          <w:bCs/>
          <w:i/>
          <w:lang w:val="es-ES" w:eastAsia="es-MX"/>
        </w:rPr>
        <w:t>(…)</w:t>
      </w:r>
    </w:p>
    <w:p w:rsidR="00FD64E7" w:rsidRPr="00DA4F17" w:rsidRDefault="00FD64E7" w:rsidP="00FD64E7">
      <w:pPr>
        <w:spacing w:after="0" w:line="360" w:lineRule="auto"/>
        <w:jc w:val="both"/>
        <w:rPr>
          <w:rFonts w:ascii="Palatino Linotype" w:eastAsiaTheme="minorHAnsi" w:hAnsi="Palatino Linotype" w:cs="Arial"/>
          <w:bCs/>
          <w:sz w:val="24"/>
          <w:szCs w:val="24"/>
          <w:lang w:val="es-ES" w:eastAsia="es-MX"/>
        </w:rPr>
      </w:pPr>
    </w:p>
    <w:p w:rsidR="00FD64E7" w:rsidRPr="00DA4F17" w:rsidRDefault="00FD64E7" w:rsidP="00FD64E7">
      <w:pPr>
        <w:spacing w:after="0" w:line="360" w:lineRule="auto"/>
        <w:jc w:val="both"/>
        <w:rPr>
          <w:rFonts w:ascii="Palatino Linotype" w:eastAsiaTheme="minorHAnsi" w:hAnsi="Palatino Linotype" w:cs="Arial"/>
          <w:sz w:val="24"/>
          <w:szCs w:val="24"/>
          <w:lang w:val="es-ES_tradnl" w:eastAsia="es-MX"/>
        </w:rPr>
      </w:pPr>
      <w:r w:rsidRPr="00DA4F17">
        <w:rPr>
          <w:rFonts w:ascii="Palatino Linotype" w:eastAsiaTheme="minorHAnsi" w:hAnsi="Palatino Linotype" w:cs="Arial"/>
          <w:bCs/>
          <w:sz w:val="24"/>
          <w:szCs w:val="24"/>
          <w:lang w:val="es-ES" w:eastAsia="es-MX"/>
        </w:rPr>
        <w:t xml:space="preserve">Derivado del articulado referido, se advierte que la Ley en cita establece que para ocupar los cargos de </w:t>
      </w:r>
      <w:r w:rsidRPr="00DA4F17">
        <w:rPr>
          <w:rFonts w:ascii="Palatino Linotype" w:eastAsiaTheme="minorHAnsi" w:hAnsi="Palatino Linotype" w:cs="Arial"/>
          <w:sz w:val="24"/>
          <w:szCs w:val="24"/>
          <w:lang w:val="es-ES_tradnl" w:eastAsia="es-MX"/>
        </w:rPr>
        <w:t>Secretario del Ayuntamiento, Tesorero Municipal, Contralor Municipal, Director de Obras Públicas, Director de Desarrollo Económico, Director de Desarrollo Urbano, Director de Ecología, Director de Turismo, Director de Desarrollo Social, Titular de la Dirección de las Mujeres, Titular de la Coordinación Municipal de Protección Civil, Coordinador General Municipal de Mejora Regulatoria, Defensor Municipal de Derechos Humanos y Oficial Mediador – Conciliador se requiere contar con la certificación emitida por alguna institución con reconocimiento de validez oficial.</w:t>
      </w:r>
    </w:p>
    <w:p w:rsidR="00FD64E7" w:rsidRPr="00DA4F17" w:rsidRDefault="00FD64E7" w:rsidP="00FD64E7">
      <w:pPr>
        <w:spacing w:after="0" w:line="360" w:lineRule="auto"/>
        <w:jc w:val="both"/>
        <w:rPr>
          <w:rFonts w:ascii="Palatino Linotype" w:eastAsiaTheme="minorHAnsi" w:hAnsi="Palatino Linotype" w:cs="Arial"/>
          <w:sz w:val="24"/>
          <w:szCs w:val="24"/>
          <w:lang w:val="es-ES_tradnl" w:eastAsia="es-MX"/>
        </w:rPr>
      </w:pPr>
    </w:p>
    <w:p w:rsidR="00FD64E7" w:rsidRPr="00DA4F17" w:rsidRDefault="00FD64E7" w:rsidP="00FD64E7">
      <w:pPr>
        <w:spacing w:after="0" w:line="360" w:lineRule="auto"/>
        <w:jc w:val="both"/>
        <w:rPr>
          <w:rFonts w:ascii="Palatino Linotype" w:eastAsiaTheme="minorHAnsi" w:hAnsi="Palatino Linotype" w:cs="Arial"/>
          <w:sz w:val="24"/>
          <w:szCs w:val="24"/>
          <w:lang w:val="es-ES_tradnl" w:eastAsia="es-MX"/>
        </w:rPr>
      </w:pPr>
      <w:r w:rsidRPr="00DA4F17">
        <w:rPr>
          <w:rFonts w:ascii="Palatino Linotype" w:eastAsiaTheme="minorHAnsi" w:hAnsi="Palatino Linotype" w:cs="Arial"/>
          <w:sz w:val="24"/>
          <w:szCs w:val="24"/>
          <w:lang w:val="es-ES_tradnl" w:eastAsia="es-MX"/>
        </w:rPr>
        <w:t xml:space="preserve">Asimismo, el artículo 32, establece </w:t>
      </w:r>
      <w:r w:rsidRPr="00DA4F17">
        <w:rPr>
          <w:rFonts w:ascii="Palatino Linotype" w:eastAsiaTheme="minorHAnsi" w:hAnsi="Palatino Linotype" w:cs="Arial"/>
          <w:b/>
          <w:sz w:val="24"/>
          <w:szCs w:val="24"/>
          <w:u w:val="single"/>
          <w:lang w:val="es-ES_tradnl" w:eastAsia="es-MX"/>
        </w:rPr>
        <w:t>un periodo de seis meses después de la fecha en la que inicien sus funciones</w:t>
      </w:r>
      <w:r w:rsidRPr="00DA4F17">
        <w:rPr>
          <w:rFonts w:ascii="Palatino Linotype" w:eastAsiaTheme="minorHAnsi" w:hAnsi="Palatino Linotype" w:cs="Arial"/>
          <w:sz w:val="24"/>
          <w:szCs w:val="24"/>
          <w:lang w:val="es-ES_tradnl" w:eastAsia="es-MX"/>
        </w:rPr>
        <w:t xml:space="preserve">. </w:t>
      </w:r>
    </w:p>
    <w:p w:rsidR="00FD64E7" w:rsidRPr="00DA4F17" w:rsidRDefault="00FD64E7" w:rsidP="00FD64E7">
      <w:pPr>
        <w:spacing w:after="0" w:line="360" w:lineRule="auto"/>
        <w:jc w:val="both"/>
        <w:rPr>
          <w:rFonts w:ascii="Palatino Linotype" w:eastAsiaTheme="minorHAnsi" w:hAnsi="Palatino Linotype" w:cs="Arial"/>
          <w:sz w:val="24"/>
          <w:szCs w:val="24"/>
          <w:lang w:val="es-ES_tradnl" w:eastAsia="es-MX"/>
        </w:rPr>
      </w:pPr>
    </w:p>
    <w:p w:rsidR="00FD64E7" w:rsidRPr="00DA4F17" w:rsidRDefault="00FD64E7" w:rsidP="00FD64E7">
      <w:pPr>
        <w:spacing w:after="0" w:line="360" w:lineRule="auto"/>
        <w:jc w:val="both"/>
        <w:rPr>
          <w:rFonts w:ascii="Palatino Linotype" w:eastAsiaTheme="minorHAnsi" w:hAnsi="Palatino Linotype" w:cs="Arial"/>
          <w:sz w:val="24"/>
          <w:szCs w:val="24"/>
          <w:lang w:val="es-ES_tradnl" w:eastAsia="es-MX"/>
        </w:rPr>
      </w:pPr>
      <w:r w:rsidRPr="00DA4F17">
        <w:rPr>
          <w:rFonts w:ascii="Palatino Linotype" w:eastAsiaTheme="minorHAnsi" w:hAnsi="Palatino Linotype" w:cs="Arial"/>
          <w:sz w:val="24"/>
          <w:szCs w:val="24"/>
          <w:lang w:val="es-ES_tradnl" w:eastAsia="es-MX"/>
        </w:rPr>
        <w:t>De mismo modo, no se debe soslayar que el artículo 57, fracción III, de la Ley de Transparencia y Acceso a la Información Pública del Estado de México y Municipios, establece que para ser nombrado titular de la Unidad de Transparencia se deberá contar con la certificación en materia de acceso a la información, transparencia y protección de datos personales, como se observa a continuación:</w:t>
      </w:r>
    </w:p>
    <w:p w:rsidR="00FD64E7" w:rsidRPr="00DA4F17" w:rsidRDefault="00FD64E7" w:rsidP="00FD64E7">
      <w:pPr>
        <w:spacing w:after="0" w:line="360" w:lineRule="auto"/>
        <w:jc w:val="both"/>
        <w:rPr>
          <w:rFonts w:ascii="Palatino Linotype" w:eastAsiaTheme="minorHAnsi" w:hAnsi="Palatino Linotype" w:cs="Arial"/>
          <w:sz w:val="24"/>
          <w:szCs w:val="24"/>
          <w:lang w:val="es-ES_tradnl" w:eastAsia="es-MX"/>
        </w:rPr>
      </w:pPr>
    </w:p>
    <w:p w:rsidR="00FD64E7" w:rsidRPr="00DA4F17" w:rsidRDefault="00FD64E7" w:rsidP="00FD64E7">
      <w:pPr>
        <w:autoSpaceDE w:val="0"/>
        <w:autoSpaceDN w:val="0"/>
        <w:adjustRightInd w:val="0"/>
        <w:spacing w:after="0" w:line="240" w:lineRule="auto"/>
        <w:ind w:left="567" w:right="559"/>
        <w:jc w:val="both"/>
        <w:rPr>
          <w:rFonts w:ascii="Palatino Linotype" w:eastAsiaTheme="minorHAnsi" w:hAnsi="Palatino Linotype" w:cs="Bookman Old Style"/>
          <w:i/>
          <w:color w:val="000000"/>
        </w:rPr>
      </w:pPr>
      <w:r w:rsidRPr="00DA4F17">
        <w:rPr>
          <w:rFonts w:ascii="Palatino Linotype" w:eastAsiaTheme="minorHAnsi" w:hAnsi="Palatino Linotype" w:cs="Bookman Old Style"/>
          <w:b/>
          <w:bCs/>
          <w:i/>
          <w:color w:val="000000"/>
        </w:rPr>
        <w:t xml:space="preserve">Artículo 57. </w:t>
      </w:r>
      <w:r w:rsidRPr="00DA4F17">
        <w:rPr>
          <w:rFonts w:ascii="Palatino Linotype" w:eastAsiaTheme="minorHAnsi" w:hAnsi="Palatino Linotype" w:cs="Bookman Old Style"/>
          <w:i/>
          <w:color w:val="000000"/>
        </w:rPr>
        <w:t xml:space="preserve">El responsable de la Unidad de Transparencia deberá tener el perfil adecuado para el cumplimiento de las obligaciones que se derivan de la presente Ley. </w:t>
      </w:r>
      <w:r w:rsidRPr="00DA4F17">
        <w:rPr>
          <w:rFonts w:ascii="Palatino Linotype" w:eastAsiaTheme="minorHAnsi" w:hAnsi="Palatino Linotype" w:cs="Bookman Old Style"/>
          <w:b/>
          <w:i/>
          <w:color w:val="000000"/>
          <w:u w:val="single"/>
        </w:rPr>
        <w:t>Para ser nombrado titular de la Unidad de Transparencia, deberá cumplir, por lo menos, con los siguientes requisitos</w:t>
      </w:r>
      <w:r w:rsidRPr="00DA4F17">
        <w:rPr>
          <w:rFonts w:ascii="Palatino Linotype" w:eastAsiaTheme="minorHAnsi" w:hAnsi="Palatino Linotype" w:cs="Bookman Old Style"/>
          <w:i/>
          <w:color w:val="000000"/>
        </w:rPr>
        <w:t>:</w:t>
      </w:r>
    </w:p>
    <w:p w:rsidR="00FD64E7" w:rsidRPr="00DA4F17" w:rsidRDefault="00FD64E7" w:rsidP="00FD64E7">
      <w:pPr>
        <w:autoSpaceDE w:val="0"/>
        <w:autoSpaceDN w:val="0"/>
        <w:adjustRightInd w:val="0"/>
        <w:spacing w:after="0" w:line="240" w:lineRule="auto"/>
        <w:ind w:left="567" w:right="559"/>
        <w:jc w:val="both"/>
        <w:rPr>
          <w:rFonts w:ascii="Palatino Linotype" w:eastAsiaTheme="minorHAnsi" w:hAnsi="Palatino Linotype" w:cs="Bookman Old Style"/>
          <w:i/>
          <w:color w:val="000000"/>
        </w:rPr>
      </w:pPr>
    </w:p>
    <w:p w:rsidR="00FD64E7" w:rsidRPr="00DA4F17" w:rsidRDefault="00FD64E7" w:rsidP="00FD64E7">
      <w:pPr>
        <w:autoSpaceDE w:val="0"/>
        <w:autoSpaceDN w:val="0"/>
        <w:adjustRightInd w:val="0"/>
        <w:spacing w:after="0" w:line="240" w:lineRule="auto"/>
        <w:ind w:left="567" w:right="559"/>
        <w:jc w:val="both"/>
        <w:rPr>
          <w:rFonts w:ascii="Palatino Linotype" w:eastAsiaTheme="minorHAnsi" w:hAnsi="Palatino Linotype" w:cs="Bookman Old Style"/>
          <w:i/>
          <w:color w:val="000000"/>
        </w:rPr>
      </w:pPr>
      <w:r w:rsidRPr="00DA4F17">
        <w:rPr>
          <w:rFonts w:ascii="Palatino Linotype" w:eastAsiaTheme="minorHAnsi" w:hAnsi="Palatino Linotype" w:cs="Bookman Old Style"/>
          <w:b/>
          <w:bCs/>
          <w:i/>
          <w:color w:val="000000"/>
        </w:rPr>
        <w:t>I.</w:t>
      </w:r>
      <w:r w:rsidRPr="00DA4F17">
        <w:rPr>
          <w:rFonts w:ascii="Palatino Linotype" w:eastAsiaTheme="minorHAnsi" w:hAnsi="Palatino Linotype" w:cs="Arial"/>
          <w:b/>
          <w:bCs/>
          <w:i/>
          <w:color w:val="000000"/>
        </w:rPr>
        <w:t xml:space="preserve"> </w:t>
      </w:r>
      <w:r w:rsidRPr="00DA4F17">
        <w:rPr>
          <w:rFonts w:ascii="Palatino Linotype" w:eastAsiaTheme="minorHAnsi" w:hAnsi="Palatino Linotype" w:cs="Bookman Old Style"/>
          <w:b/>
          <w:i/>
          <w:color w:val="000000"/>
          <w:u w:val="single"/>
        </w:rPr>
        <w:t>Contar con</w:t>
      </w:r>
      <w:r w:rsidRPr="00DA4F17">
        <w:rPr>
          <w:rFonts w:ascii="Palatino Linotype" w:eastAsiaTheme="minorHAnsi" w:hAnsi="Palatino Linotype" w:cs="Bookman Old Style"/>
          <w:i/>
          <w:color w:val="000000"/>
        </w:rPr>
        <w:t xml:space="preserve"> conocimiento o, tratándose de las entidades gubernamentales estatales y los municipios </w:t>
      </w:r>
      <w:r w:rsidRPr="00DA4F17">
        <w:rPr>
          <w:rFonts w:ascii="Palatino Linotype" w:eastAsiaTheme="minorHAnsi" w:hAnsi="Palatino Linotype" w:cs="Bookman Old Style"/>
          <w:b/>
          <w:i/>
          <w:color w:val="000000"/>
          <w:u w:val="single"/>
        </w:rPr>
        <w:t>certificación en materia de acceso a la información, transparencia y protección de datos personales</w:t>
      </w:r>
      <w:r w:rsidRPr="00DA4F17">
        <w:rPr>
          <w:rFonts w:ascii="Palatino Linotype" w:eastAsiaTheme="minorHAnsi" w:hAnsi="Palatino Linotype" w:cs="Bookman Old Style"/>
          <w:i/>
          <w:color w:val="000000"/>
        </w:rPr>
        <w:t>, que para tal efecto emita el Instituto;</w:t>
      </w:r>
    </w:p>
    <w:p w:rsidR="00FD64E7" w:rsidRPr="00DA4F17" w:rsidRDefault="00FD64E7" w:rsidP="00FD64E7">
      <w:pPr>
        <w:spacing w:after="0" w:line="360" w:lineRule="auto"/>
        <w:ind w:left="567" w:right="559"/>
        <w:jc w:val="both"/>
        <w:rPr>
          <w:rFonts w:ascii="Palatino Linotype" w:eastAsiaTheme="minorHAnsi" w:hAnsi="Palatino Linotype" w:cs="Arial"/>
          <w:i/>
          <w:lang w:val="es-ES_tradnl" w:eastAsia="es-MX"/>
        </w:rPr>
      </w:pPr>
      <w:r w:rsidRPr="00DA4F17">
        <w:rPr>
          <w:rFonts w:ascii="Palatino Linotype" w:eastAsiaTheme="minorHAnsi" w:hAnsi="Palatino Linotype" w:cs="Arial"/>
          <w:i/>
          <w:lang w:val="es-ES_tradnl" w:eastAsia="es-MX"/>
        </w:rPr>
        <w:t>(…)</w:t>
      </w:r>
    </w:p>
    <w:p w:rsidR="00FD64E7" w:rsidRPr="00DA4F17" w:rsidRDefault="00FD64E7" w:rsidP="00FD64E7">
      <w:pPr>
        <w:spacing w:after="0" w:line="360" w:lineRule="auto"/>
        <w:jc w:val="both"/>
        <w:rPr>
          <w:rFonts w:ascii="Palatino Linotype" w:eastAsiaTheme="minorHAnsi" w:hAnsi="Palatino Linotype" w:cs="Arial"/>
          <w:sz w:val="24"/>
          <w:szCs w:val="24"/>
          <w:lang w:val="es-ES_tradnl" w:eastAsia="es-MX"/>
        </w:rPr>
      </w:pPr>
    </w:p>
    <w:p w:rsidR="0086689C" w:rsidRPr="00DA4F17" w:rsidRDefault="0086689C" w:rsidP="00FD64E7">
      <w:pPr>
        <w:spacing w:after="0" w:line="360" w:lineRule="auto"/>
        <w:jc w:val="both"/>
        <w:rPr>
          <w:rFonts w:ascii="Palatino Linotype" w:eastAsia="Palatino Linotype" w:hAnsi="Palatino Linotype" w:cs="Palatino Linotype"/>
          <w:sz w:val="24"/>
          <w:szCs w:val="24"/>
          <w:lang w:val="es-ES_tradnl" w:eastAsia="es-MX"/>
        </w:rPr>
      </w:pPr>
      <w:r w:rsidRPr="00DA4F17">
        <w:rPr>
          <w:rFonts w:ascii="Palatino Linotype" w:eastAsia="Palatino Linotype" w:hAnsi="Palatino Linotype" w:cs="Palatino Linotype"/>
          <w:sz w:val="24"/>
          <w:szCs w:val="24"/>
          <w:lang w:val="es-ES_tradnl" w:eastAsia="es-MX"/>
        </w:rPr>
        <w:t xml:space="preserve">Consecuentemente y toda vez que el </w:t>
      </w:r>
      <w:r w:rsidRPr="00DA4F17">
        <w:rPr>
          <w:rFonts w:ascii="Palatino Linotype" w:eastAsia="Palatino Linotype" w:hAnsi="Palatino Linotype" w:cs="Palatino Linotype"/>
          <w:b/>
          <w:sz w:val="24"/>
          <w:szCs w:val="24"/>
          <w:lang w:val="es-ES_tradnl" w:eastAsia="es-MX"/>
        </w:rPr>
        <w:t>Sujeto Obligado</w:t>
      </w:r>
      <w:r w:rsidRPr="00DA4F17">
        <w:rPr>
          <w:rFonts w:ascii="Palatino Linotype" w:eastAsia="Palatino Linotype" w:hAnsi="Palatino Linotype" w:cs="Palatino Linotype"/>
          <w:sz w:val="24"/>
          <w:szCs w:val="24"/>
          <w:lang w:val="es-ES_tradnl" w:eastAsia="es-MX"/>
        </w:rPr>
        <w:t xml:space="preserve"> hizo entrega de los certificados de los Titulares referidos con antelación y existió un pronunciamiento respecto de que para algunas áreas requeridas por parte del particular, no están obligadas a contar con ésta, se debe entender que las pretensiones del </w:t>
      </w:r>
      <w:r w:rsidRPr="00DA4F17">
        <w:rPr>
          <w:rFonts w:ascii="Palatino Linotype" w:eastAsia="Palatino Linotype" w:hAnsi="Palatino Linotype" w:cs="Palatino Linotype"/>
          <w:b/>
          <w:sz w:val="24"/>
          <w:szCs w:val="24"/>
          <w:lang w:val="es-ES_tradnl" w:eastAsia="es-MX"/>
        </w:rPr>
        <w:t>Recurrente</w:t>
      </w:r>
      <w:r w:rsidRPr="00DA4F17">
        <w:rPr>
          <w:rFonts w:ascii="Palatino Linotype" w:eastAsia="Palatino Linotype" w:hAnsi="Palatino Linotype" w:cs="Palatino Linotype"/>
          <w:sz w:val="24"/>
          <w:szCs w:val="24"/>
          <w:lang w:val="es-ES_tradnl" w:eastAsia="es-MX"/>
        </w:rPr>
        <w:t xml:space="preserve"> están parcialmente colmadas.</w:t>
      </w:r>
    </w:p>
    <w:p w:rsidR="0086689C" w:rsidRPr="00DA4F17" w:rsidRDefault="0086689C" w:rsidP="00FD64E7">
      <w:pPr>
        <w:spacing w:after="0" w:line="360" w:lineRule="auto"/>
        <w:jc w:val="both"/>
        <w:rPr>
          <w:rFonts w:ascii="Palatino Linotype" w:eastAsia="Palatino Linotype" w:hAnsi="Palatino Linotype" w:cs="Palatino Linotype"/>
          <w:sz w:val="24"/>
          <w:szCs w:val="24"/>
          <w:lang w:val="es-ES_tradnl" w:eastAsia="es-MX"/>
        </w:rPr>
      </w:pPr>
    </w:p>
    <w:p w:rsidR="0086689C" w:rsidRPr="00DA4F17" w:rsidRDefault="0086689C" w:rsidP="0086689C">
      <w:pPr>
        <w:spacing w:after="0" w:line="360" w:lineRule="auto"/>
        <w:jc w:val="both"/>
        <w:rPr>
          <w:rFonts w:ascii="Palatino Linotype" w:eastAsiaTheme="minorHAnsi" w:hAnsi="Palatino Linotype" w:cs="Arial"/>
          <w:sz w:val="24"/>
          <w:szCs w:val="24"/>
          <w:lang w:val="es-ES_tradnl" w:eastAsia="es-MX"/>
        </w:rPr>
      </w:pPr>
      <w:r w:rsidRPr="00DA4F17">
        <w:rPr>
          <w:rFonts w:ascii="Palatino Linotype" w:eastAsiaTheme="minorHAnsi" w:hAnsi="Palatino Linotype" w:cs="Arial"/>
          <w:sz w:val="24"/>
          <w:szCs w:val="24"/>
          <w:lang w:val="es-ES_tradnl" w:eastAsia="es-MX"/>
        </w:rPr>
        <w:t xml:space="preserve">No obstante, se advierte que no hubo pronunciamiento respecto de la certificación de los titulares de las áreas de la </w:t>
      </w:r>
      <w:r w:rsidRPr="00DA4F17">
        <w:rPr>
          <w:rFonts w:ascii="Palatino Linotype" w:eastAsiaTheme="minorHAnsi" w:hAnsi="Palatino Linotype" w:cs="Arial"/>
          <w:b/>
          <w:sz w:val="24"/>
          <w:szCs w:val="24"/>
          <w:u w:val="single"/>
          <w:lang w:val="es-ES_tradnl" w:eastAsia="es-MX"/>
        </w:rPr>
        <w:t>Dirección de la Mujer</w:t>
      </w:r>
      <w:r w:rsidRPr="00DA4F17">
        <w:rPr>
          <w:rFonts w:ascii="Palatino Linotype" w:eastAsiaTheme="minorHAnsi" w:hAnsi="Palatino Linotype" w:cs="Arial"/>
          <w:sz w:val="24"/>
          <w:szCs w:val="24"/>
          <w:lang w:val="es-ES_tradnl" w:eastAsia="es-MX"/>
        </w:rPr>
        <w:t xml:space="preserve"> y del </w:t>
      </w:r>
      <w:r w:rsidRPr="00DA4F17">
        <w:rPr>
          <w:rFonts w:ascii="Palatino Linotype" w:eastAsiaTheme="minorHAnsi" w:hAnsi="Palatino Linotype" w:cs="Arial"/>
          <w:b/>
          <w:sz w:val="24"/>
          <w:szCs w:val="24"/>
          <w:u w:val="single"/>
          <w:lang w:val="es-ES_tradnl" w:eastAsia="es-MX"/>
        </w:rPr>
        <w:t>Oficial Mediador-Conciliador</w:t>
      </w:r>
      <w:r w:rsidRPr="00DA4F17">
        <w:rPr>
          <w:rFonts w:ascii="Palatino Linotype" w:eastAsiaTheme="minorHAnsi" w:hAnsi="Palatino Linotype" w:cs="Arial"/>
          <w:sz w:val="24"/>
          <w:szCs w:val="24"/>
          <w:lang w:val="es-ES_tradnl" w:eastAsia="es-MX"/>
        </w:rPr>
        <w:t xml:space="preserve">. Por tanto, con el propósito de satisfacer plenamente el derecho de acceso a la información pública del </w:t>
      </w:r>
      <w:r w:rsidRPr="00DA4F17">
        <w:rPr>
          <w:rFonts w:ascii="Palatino Linotype" w:eastAsiaTheme="minorHAnsi" w:hAnsi="Palatino Linotype" w:cs="Arial"/>
          <w:b/>
          <w:sz w:val="24"/>
          <w:szCs w:val="24"/>
          <w:lang w:val="es-ES_tradnl" w:eastAsia="es-MX"/>
        </w:rPr>
        <w:t>Recurrente</w:t>
      </w:r>
      <w:r w:rsidRPr="00DA4F17">
        <w:rPr>
          <w:rFonts w:ascii="Palatino Linotype" w:eastAsiaTheme="minorHAnsi" w:hAnsi="Palatino Linotype" w:cs="Arial"/>
          <w:sz w:val="24"/>
          <w:szCs w:val="24"/>
          <w:lang w:val="es-ES_tradnl" w:eastAsia="es-MX"/>
        </w:rPr>
        <w:t xml:space="preserve">, es viable ordenar al </w:t>
      </w:r>
      <w:r w:rsidRPr="00DA4F17">
        <w:rPr>
          <w:rFonts w:ascii="Palatino Linotype" w:eastAsiaTheme="minorHAnsi" w:hAnsi="Palatino Linotype" w:cs="Arial"/>
          <w:b/>
          <w:sz w:val="24"/>
          <w:szCs w:val="24"/>
          <w:lang w:val="es-ES_tradnl" w:eastAsia="es-MX"/>
        </w:rPr>
        <w:t>Sujeto Obligado</w:t>
      </w:r>
      <w:r w:rsidRPr="00DA4F17">
        <w:rPr>
          <w:rFonts w:ascii="Palatino Linotype" w:eastAsiaTheme="minorHAnsi" w:hAnsi="Palatino Linotype" w:cs="Arial"/>
          <w:sz w:val="24"/>
          <w:szCs w:val="24"/>
          <w:lang w:val="es-ES_tradnl" w:eastAsia="es-MX"/>
        </w:rPr>
        <w:t xml:space="preserve"> a que haga entrega de los certificados de competencia laboral de los titulares de las áreas en mención.</w:t>
      </w:r>
    </w:p>
    <w:p w:rsidR="0086689C" w:rsidRPr="00DA4F17" w:rsidRDefault="0086689C" w:rsidP="0086689C">
      <w:pPr>
        <w:spacing w:after="0" w:line="360" w:lineRule="auto"/>
        <w:jc w:val="both"/>
        <w:rPr>
          <w:rFonts w:ascii="Palatino Linotype" w:eastAsiaTheme="minorHAnsi" w:hAnsi="Palatino Linotype" w:cs="Arial"/>
          <w:sz w:val="24"/>
          <w:szCs w:val="24"/>
          <w:lang w:val="es-ES_tradnl" w:eastAsia="es-MX"/>
        </w:rPr>
      </w:pPr>
    </w:p>
    <w:p w:rsidR="0086689C" w:rsidRPr="00DA4F17" w:rsidRDefault="0086689C" w:rsidP="0086689C">
      <w:pPr>
        <w:spacing w:after="0" w:line="360" w:lineRule="auto"/>
        <w:jc w:val="both"/>
        <w:rPr>
          <w:rFonts w:ascii="Palatino Linotype" w:eastAsiaTheme="minorHAnsi" w:hAnsi="Palatino Linotype" w:cs="Arial"/>
          <w:sz w:val="24"/>
          <w:szCs w:val="24"/>
          <w:lang w:val="es-ES_tradnl" w:eastAsia="es-MX"/>
        </w:rPr>
      </w:pPr>
      <w:r w:rsidRPr="00DA4F17">
        <w:rPr>
          <w:rFonts w:ascii="Palatino Linotype" w:eastAsiaTheme="minorHAnsi" w:hAnsi="Palatino Linotype" w:cs="Arial"/>
          <w:sz w:val="24"/>
          <w:szCs w:val="24"/>
          <w:lang w:val="es-ES_tradnl" w:eastAsia="es-MX"/>
        </w:rPr>
        <w:t xml:space="preserve">Ahora bien, es necesario reiterar que la Ley Orgánica Municipal otorga el referido plazo de seis meses para obtener la certificación, por lo que en el supuesto de que los titulares de esas áreas, a la fecha de la solicitud, estén dentro del término establecido en la Ley de referencia, bastará con que así lo haga del conocimiento del </w:t>
      </w:r>
      <w:r w:rsidRPr="00DA4F17">
        <w:rPr>
          <w:rFonts w:ascii="Palatino Linotype" w:eastAsiaTheme="minorHAnsi" w:hAnsi="Palatino Linotype" w:cs="Arial"/>
          <w:b/>
          <w:sz w:val="24"/>
          <w:szCs w:val="24"/>
          <w:lang w:val="es-ES_tradnl" w:eastAsia="es-MX"/>
        </w:rPr>
        <w:t>Recurrente</w:t>
      </w:r>
      <w:r w:rsidRPr="00DA4F17">
        <w:rPr>
          <w:rFonts w:ascii="Palatino Linotype" w:eastAsiaTheme="minorHAnsi" w:hAnsi="Palatino Linotype" w:cs="Arial"/>
          <w:sz w:val="24"/>
          <w:szCs w:val="24"/>
          <w:lang w:val="es-ES_tradnl" w:eastAsia="es-MX"/>
        </w:rPr>
        <w:t xml:space="preserve"> </w:t>
      </w:r>
      <w:r w:rsidRPr="00DA4F17">
        <w:rPr>
          <w:rFonts w:ascii="Palatino Linotype" w:eastAsiaTheme="minorHAnsi" w:hAnsi="Palatino Linotype" w:cs="Arial"/>
          <w:sz w:val="24"/>
          <w:szCs w:val="24"/>
          <w:lang w:val="es-ES_tradnl" w:eastAsia="es-MX"/>
        </w:rPr>
        <w:lastRenderedPageBreak/>
        <w:t>en términos del segundo párrafo del artículo 19, de la Ley de Transparencia estatal, que a la letra dispone lo siguiente:</w:t>
      </w:r>
    </w:p>
    <w:p w:rsidR="0086689C" w:rsidRPr="00DA4F17" w:rsidRDefault="0086689C" w:rsidP="0086689C">
      <w:pPr>
        <w:pStyle w:val="Sinespaciado"/>
        <w:rPr>
          <w:lang w:val="es-ES_tradnl" w:eastAsia="es-MX"/>
        </w:rPr>
      </w:pPr>
    </w:p>
    <w:p w:rsidR="0086689C" w:rsidRPr="00DA4F17" w:rsidRDefault="0086689C" w:rsidP="0086689C">
      <w:pPr>
        <w:spacing w:after="0" w:line="240" w:lineRule="auto"/>
        <w:ind w:left="567" w:right="559"/>
        <w:jc w:val="both"/>
        <w:rPr>
          <w:rFonts w:ascii="Palatino Linotype" w:eastAsiaTheme="minorHAnsi" w:hAnsi="Palatino Linotype" w:cs="Arial"/>
          <w:i/>
          <w:lang w:eastAsia="es-MX"/>
        </w:rPr>
      </w:pPr>
      <w:r w:rsidRPr="00DA4F17">
        <w:rPr>
          <w:rFonts w:ascii="Palatino Linotype" w:eastAsiaTheme="minorHAnsi" w:hAnsi="Palatino Linotype" w:cs="Arial"/>
          <w:b/>
          <w:bCs/>
          <w:i/>
          <w:lang w:eastAsia="es-MX"/>
        </w:rPr>
        <w:t xml:space="preserve">Artículo 19. </w:t>
      </w:r>
      <w:r w:rsidRPr="00DA4F17">
        <w:rPr>
          <w:rFonts w:ascii="Palatino Linotype" w:eastAsiaTheme="minorHAnsi" w:hAnsi="Palatino Linotype" w:cs="Arial"/>
          <w:i/>
          <w:lang w:eastAsia="es-MX"/>
        </w:rPr>
        <w:t>Se presume que la información debe existir si se refiere a las facultades, competencias y funciones que los ordenamientos jurídicos aplicables otorgan a los sujetos obligados.</w:t>
      </w:r>
    </w:p>
    <w:p w:rsidR="0086689C" w:rsidRPr="00DA4F17" w:rsidRDefault="0086689C" w:rsidP="0086689C">
      <w:pPr>
        <w:spacing w:after="0" w:line="240" w:lineRule="auto"/>
        <w:ind w:left="567" w:right="559"/>
        <w:jc w:val="both"/>
        <w:rPr>
          <w:rFonts w:ascii="Palatino Linotype" w:eastAsiaTheme="minorHAnsi" w:hAnsi="Palatino Linotype" w:cs="Arial"/>
          <w:i/>
          <w:lang w:eastAsia="es-MX"/>
        </w:rPr>
      </w:pPr>
    </w:p>
    <w:p w:rsidR="0086689C" w:rsidRPr="00DA4F17" w:rsidRDefault="0086689C" w:rsidP="0086689C">
      <w:pPr>
        <w:spacing w:after="0" w:line="240" w:lineRule="auto"/>
        <w:ind w:left="567" w:right="559"/>
        <w:jc w:val="both"/>
        <w:rPr>
          <w:rFonts w:ascii="Palatino Linotype" w:eastAsiaTheme="minorHAnsi" w:hAnsi="Palatino Linotype" w:cs="Arial"/>
          <w:i/>
          <w:lang w:eastAsia="es-MX"/>
        </w:rPr>
      </w:pPr>
      <w:r w:rsidRPr="00DA4F17">
        <w:rPr>
          <w:rFonts w:ascii="Palatino Linotype" w:eastAsiaTheme="minorHAnsi" w:hAnsi="Palatino Linotype" w:cs="Arial"/>
          <w:i/>
          <w:lang w:eastAsia="es-MX"/>
        </w:rPr>
        <w:t>En los casos en que ciertas facultades, competencias o funciones no se hayan ejercido, se debe motivar la respuesta en función de las causas que motiven tal circunstancia.</w:t>
      </w:r>
    </w:p>
    <w:p w:rsidR="0086689C" w:rsidRPr="00DA4F17" w:rsidRDefault="0086689C" w:rsidP="0086689C">
      <w:pPr>
        <w:spacing w:after="0" w:line="240" w:lineRule="auto"/>
        <w:ind w:left="567" w:right="559"/>
        <w:jc w:val="both"/>
        <w:rPr>
          <w:rFonts w:ascii="Palatino Linotype" w:eastAsiaTheme="minorHAnsi" w:hAnsi="Palatino Linotype" w:cs="Arial"/>
          <w:i/>
          <w:lang w:eastAsia="es-MX"/>
        </w:rPr>
      </w:pPr>
    </w:p>
    <w:p w:rsidR="0086689C" w:rsidRPr="00DA4F17" w:rsidRDefault="0086689C" w:rsidP="0086689C">
      <w:pPr>
        <w:spacing w:after="0" w:line="240" w:lineRule="auto"/>
        <w:ind w:left="567" w:right="559"/>
        <w:jc w:val="both"/>
        <w:rPr>
          <w:rFonts w:ascii="Palatino Linotype" w:eastAsiaTheme="minorHAnsi" w:hAnsi="Palatino Linotype" w:cs="Arial"/>
          <w:i/>
          <w:lang w:eastAsia="es-MX"/>
        </w:rPr>
      </w:pPr>
      <w:r w:rsidRPr="00DA4F17">
        <w:rPr>
          <w:rFonts w:ascii="Palatino Linotype" w:eastAsiaTheme="minorHAnsi" w:hAnsi="Palatino Linotype" w:cs="Arial"/>
          <w:i/>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6689C" w:rsidRPr="00DA4F17" w:rsidRDefault="0086689C" w:rsidP="0086689C">
      <w:pPr>
        <w:spacing w:after="0" w:line="360" w:lineRule="auto"/>
        <w:jc w:val="both"/>
        <w:rPr>
          <w:rFonts w:ascii="Palatino Linotype" w:eastAsiaTheme="minorHAnsi" w:hAnsi="Palatino Linotype" w:cs="Arial"/>
          <w:b/>
          <w:bCs/>
          <w:sz w:val="24"/>
          <w:szCs w:val="24"/>
          <w:lang w:eastAsia="es-MX"/>
        </w:rPr>
      </w:pPr>
    </w:p>
    <w:p w:rsidR="0086689C" w:rsidRPr="00DA4F17" w:rsidRDefault="0086689C" w:rsidP="0086689C">
      <w:pPr>
        <w:spacing w:after="0" w:line="360" w:lineRule="auto"/>
        <w:jc w:val="both"/>
        <w:rPr>
          <w:rFonts w:ascii="Palatino Linotype" w:eastAsiaTheme="minorHAnsi" w:hAnsi="Palatino Linotype" w:cs="Arial"/>
          <w:sz w:val="24"/>
          <w:szCs w:val="24"/>
          <w:lang w:val="es-ES_tradnl" w:eastAsia="es-MX"/>
        </w:rPr>
      </w:pPr>
      <w:r w:rsidRPr="00DA4F17">
        <w:rPr>
          <w:rFonts w:ascii="Palatino Linotype" w:eastAsiaTheme="minorHAnsi" w:hAnsi="Palatino Linotype" w:cs="Arial"/>
          <w:sz w:val="24"/>
          <w:szCs w:val="24"/>
          <w:lang w:val="es-ES_tradnl" w:eastAsia="es-MX"/>
        </w:rPr>
        <w:t xml:space="preserve">Asimismo, con base en el párrafo tercero del artículo citado, en el supuesto de que los titulares de las áreas que no se pronunciaron tengan en su cargo más de seis meses </w:t>
      </w:r>
      <w:r w:rsidR="000D1815" w:rsidRPr="00DA4F17">
        <w:rPr>
          <w:rFonts w:ascii="Palatino Linotype" w:eastAsiaTheme="minorHAnsi" w:hAnsi="Palatino Linotype" w:cs="Arial"/>
          <w:sz w:val="24"/>
          <w:szCs w:val="24"/>
          <w:lang w:val="es-ES_tradnl" w:eastAsia="es-MX"/>
        </w:rPr>
        <w:t xml:space="preserve">a </w:t>
      </w:r>
      <w:r w:rsidRPr="00DA4F17">
        <w:rPr>
          <w:rFonts w:ascii="Palatino Linotype" w:eastAsiaTheme="minorHAnsi" w:hAnsi="Palatino Linotype" w:cs="Arial"/>
          <w:sz w:val="24"/>
          <w:szCs w:val="24"/>
          <w:lang w:val="es-ES_tradnl" w:eastAsia="es-MX"/>
        </w:rPr>
        <w:t xml:space="preserve">la fecha de la solicitud y no cuenten con la certificación, se deberá hacer entrega al </w:t>
      </w:r>
      <w:r w:rsidRPr="00DA4F17">
        <w:rPr>
          <w:rFonts w:ascii="Palatino Linotype" w:eastAsiaTheme="minorHAnsi" w:hAnsi="Palatino Linotype" w:cs="Arial"/>
          <w:b/>
          <w:sz w:val="24"/>
          <w:szCs w:val="24"/>
          <w:lang w:val="es-ES_tradnl" w:eastAsia="es-MX"/>
        </w:rPr>
        <w:t>Recurrente</w:t>
      </w:r>
      <w:r w:rsidRPr="00DA4F17">
        <w:rPr>
          <w:rFonts w:ascii="Palatino Linotype" w:eastAsiaTheme="minorHAnsi" w:hAnsi="Palatino Linotype" w:cs="Arial"/>
          <w:sz w:val="24"/>
          <w:szCs w:val="24"/>
          <w:lang w:val="es-ES_tradnl" w:eastAsia="es-MX"/>
        </w:rPr>
        <w:t xml:space="preserve"> del acuerdo que emita su Comité de Transparencia mediante el cual se confirme la inexistencia de la información solicitada.</w:t>
      </w:r>
    </w:p>
    <w:p w:rsidR="00494306" w:rsidRPr="00DA4F17" w:rsidRDefault="00494306" w:rsidP="0086689C">
      <w:pPr>
        <w:spacing w:after="0" w:line="360" w:lineRule="auto"/>
        <w:jc w:val="both"/>
        <w:rPr>
          <w:rFonts w:ascii="Palatino Linotype" w:eastAsiaTheme="minorHAnsi" w:hAnsi="Palatino Linotype" w:cs="Arial"/>
          <w:sz w:val="24"/>
          <w:szCs w:val="24"/>
          <w:lang w:val="es-ES_tradnl" w:eastAsia="es-MX"/>
        </w:rPr>
      </w:pPr>
    </w:p>
    <w:p w:rsidR="00494306" w:rsidRPr="00DA4F17" w:rsidRDefault="00494306" w:rsidP="00494306">
      <w:pPr>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sz w:val="24"/>
          <w:szCs w:val="24"/>
          <w:lang w:val="es-ES" w:eastAsia="es-ES"/>
        </w:rPr>
        <w:t>En segundo lugar, concatenado con el punto anterior, respecto a</w:t>
      </w:r>
      <w:r w:rsidR="000D1815" w:rsidRPr="00DA4F17">
        <w:rPr>
          <w:rFonts w:ascii="Palatino Linotype" w:eastAsia="Times New Roman" w:hAnsi="Palatino Linotype" w:cs="Arial"/>
          <w:sz w:val="24"/>
          <w:szCs w:val="24"/>
          <w:lang w:val="es-ES" w:eastAsia="es-ES"/>
        </w:rPr>
        <w:t xml:space="preserve"> las</w:t>
      </w:r>
      <w:r w:rsidRPr="00DA4F17">
        <w:rPr>
          <w:rFonts w:ascii="Palatino Linotype" w:eastAsia="Times New Roman" w:hAnsi="Palatino Linotype" w:cs="Arial"/>
          <w:sz w:val="24"/>
          <w:szCs w:val="24"/>
          <w:lang w:val="es-ES" w:eastAsia="es-ES"/>
        </w:rPr>
        <w:t xml:space="preserve"> </w:t>
      </w:r>
      <w:r w:rsidR="000D1815" w:rsidRPr="00DA4F17">
        <w:rPr>
          <w:rFonts w:ascii="Palatino Linotype" w:eastAsia="Times New Roman" w:hAnsi="Palatino Linotype" w:cs="Arial"/>
          <w:sz w:val="24"/>
          <w:szCs w:val="24"/>
          <w:lang w:val="es-ES" w:eastAsia="es-ES"/>
        </w:rPr>
        <w:t xml:space="preserve">Certificaciones de los Titulares de la </w:t>
      </w:r>
      <w:r w:rsidR="000D1815" w:rsidRPr="00DA4F17">
        <w:rPr>
          <w:rFonts w:ascii="Palatino Linotype" w:eastAsia="Times New Roman" w:hAnsi="Palatino Linotype" w:cs="Arial"/>
          <w:b/>
          <w:sz w:val="24"/>
          <w:szCs w:val="24"/>
          <w:u w:val="single"/>
          <w:lang w:val="es-ES" w:eastAsia="es-ES"/>
        </w:rPr>
        <w:t>Unidad de Transparencia</w:t>
      </w:r>
      <w:r w:rsidR="000D1815" w:rsidRPr="00DA4F17">
        <w:rPr>
          <w:rFonts w:ascii="Palatino Linotype" w:eastAsia="Times New Roman" w:hAnsi="Palatino Linotype" w:cs="Arial"/>
          <w:sz w:val="24"/>
          <w:szCs w:val="24"/>
          <w:lang w:val="es-ES" w:eastAsia="es-ES"/>
        </w:rPr>
        <w:t xml:space="preserve">, </w:t>
      </w:r>
      <w:r w:rsidR="000D1815" w:rsidRPr="00DA4F17">
        <w:rPr>
          <w:rFonts w:ascii="Palatino Linotype" w:eastAsia="Times New Roman" w:hAnsi="Palatino Linotype" w:cs="Arial"/>
          <w:b/>
          <w:sz w:val="24"/>
          <w:szCs w:val="24"/>
          <w:u w:val="single"/>
          <w:lang w:val="es-ES" w:eastAsia="es-ES"/>
        </w:rPr>
        <w:t>Tesorería Municipal</w:t>
      </w:r>
      <w:r w:rsidR="000D1815" w:rsidRPr="00DA4F17">
        <w:rPr>
          <w:rFonts w:ascii="Palatino Linotype" w:eastAsia="Times New Roman" w:hAnsi="Palatino Linotype" w:cs="Arial"/>
          <w:sz w:val="24"/>
          <w:szCs w:val="24"/>
          <w:lang w:val="es-ES" w:eastAsia="es-ES"/>
        </w:rPr>
        <w:t xml:space="preserve"> y de </w:t>
      </w:r>
      <w:r w:rsidR="000D1815" w:rsidRPr="00DA4F17">
        <w:rPr>
          <w:rFonts w:ascii="Palatino Linotype" w:eastAsia="Times New Roman" w:hAnsi="Palatino Linotype" w:cs="Arial"/>
          <w:b/>
          <w:sz w:val="24"/>
          <w:szCs w:val="24"/>
          <w:u w:val="single"/>
          <w:lang w:val="es-ES" w:eastAsia="es-ES"/>
        </w:rPr>
        <w:t>Desarrollo Territorial y Urbano</w:t>
      </w:r>
      <w:r w:rsidRPr="00DA4F17">
        <w:rPr>
          <w:rFonts w:ascii="Palatino Linotype" w:eastAsia="Times New Roman" w:hAnsi="Palatino Linotype" w:cs="Arial"/>
          <w:sz w:val="24"/>
          <w:szCs w:val="24"/>
          <w:lang w:val="es-ES" w:eastAsia="es-ES"/>
        </w:rPr>
        <w:t xml:space="preserve">, es importante mencionar que el </w:t>
      </w:r>
      <w:r w:rsidRPr="00DA4F17">
        <w:rPr>
          <w:rFonts w:ascii="Palatino Linotype" w:eastAsia="Times New Roman" w:hAnsi="Palatino Linotype" w:cs="Arial"/>
          <w:b/>
          <w:sz w:val="24"/>
          <w:szCs w:val="24"/>
          <w:lang w:val="es-ES" w:eastAsia="es-ES"/>
        </w:rPr>
        <w:t>Sujeto Obligado</w:t>
      </w:r>
      <w:r w:rsidRPr="00DA4F17">
        <w:rPr>
          <w:rFonts w:ascii="Palatino Linotype" w:eastAsia="Times New Roman" w:hAnsi="Palatino Linotype" w:cs="Arial"/>
          <w:sz w:val="24"/>
          <w:szCs w:val="24"/>
          <w:lang w:val="es-ES" w:eastAsia="es-ES"/>
        </w:rPr>
        <w:t xml:space="preserve"> remitió </w:t>
      </w:r>
      <w:r w:rsidR="000D1815" w:rsidRPr="00DA4F17">
        <w:rPr>
          <w:rFonts w:ascii="Palatino Linotype" w:eastAsia="Times New Roman" w:hAnsi="Palatino Linotype" w:cs="Arial"/>
          <w:sz w:val="24"/>
          <w:szCs w:val="24"/>
          <w:lang w:val="es-ES" w:eastAsia="es-ES"/>
        </w:rPr>
        <w:t>los</w:t>
      </w:r>
      <w:r w:rsidRPr="00DA4F17">
        <w:rPr>
          <w:rFonts w:ascii="Palatino Linotype" w:eastAsia="Times New Roman" w:hAnsi="Palatino Linotype" w:cs="Arial"/>
          <w:sz w:val="24"/>
          <w:szCs w:val="24"/>
          <w:lang w:val="es-ES" w:eastAsia="es-ES"/>
        </w:rPr>
        <w:t xml:space="preserve"> documento</w:t>
      </w:r>
      <w:r w:rsidR="000D1815" w:rsidRPr="00DA4F17">
        <w:rPr>
          <w:rFonts w:ascii="Palatino Linotype" w:eastAsia="Times New Roman" w:hAnsi="Palatino Linotype" w:cs="Arial"/>
          <w:sz w:val="24"/>
          <w:szCs w:val="24"/>
          <w:lang w:val="es-ES" w:eastAsia="es-ES"/>
        </w:rPr>
        <w:t>s</w:t>
      </w:r>
      <w:r w:rsidRPr="00DA4F17">
        <w:rPr>
          <w:rFonts w:ascii="Palatino Linotype" w:eastAsia="Times New Roman" w:hAnsi="Palatino Linotype" w:cs="Arial"/>
          <w:sz w:val="24"/>
          <w:szCs w:val="24"/>
          <w:lang w:val="es-ES" w:eastAsia="es-ES"/>
        </w:rPr>
        <w:t xml:space="preserve"> que no era</w:t>
      </w:r>
      <w:r w:rsidR="000D1815" w:rsidRPr="00DA4F17">
        <w:rPr>
          <w:rFonts w:ascii="Palatino Linotype" w:eastAsia="Times New Roman" w:hAnsi="Palatino Linotype" w:cs="Arial"/>
          <w:sz w:val="24"/>
          <w:szCs w:val="24"/>
          <w:lang w:val="es-ES" w:eastAsia="es-ES"/>
        </w:rPr>
        <w:t>n</w:t>
      </w:r>
      <w:r w:rsidRPr="00DA4F17">
        <w:rPr>
          <w:rFonts w:ascii="Palatino Linotype" w:eastAsia="Times New Roman" w:hAnsi="Palatino Linotype" w:cs="Arial"/>
          <w:sz w:val="24"/>
          <w:szCs w:val="24"/>
          <w:lang w:val="es-ES" w:eastAsia="es-ES"/>
        </w:rPr>
        <w:t xml:space="preserve"> visible</w:t>
      </w:r>
      <w:r w:rsidR="000D1815" w:rsidRPr="00DA4F17">
        <w:rPr>
          <w:rFonts w:ascii="Palatino Linotype" w:eastAsia="Times New Roman" w:hAnsi="Palatino Linotype" w:cs="Arial"/>
          <w:sz w:val="24"/>
          <w:szCs w:val="24"/>
          <w:lang w:val="es-ES" w:eastAsia="es-ES"/>
        </w:rPr>
        <w:t>s</w:t>
      </w:r>
      <w:r w:rsidRPr="00DA4F17">
        <w:rPr>
          <w:rFonts w:ascii="Palatino Linotype" w:eastAsia="Times New Roman" w:hAnsi="Palatino Linotype" w:cs="Arial"/>
          <w:sz w:val="24"/>
          <w:szCs w:val="24"/>
          <w:lang w:val="es-ES" w:eastAsia="es-ES"/>
        </w:rPr>
        <w:t>,</w:t>
      </w:r>
      <w:r w:rsidRPr="00DA4F17">
        <w:rPr>
          <w:rFonts w:ascii="Times New Roman" w:eastAsia="Times New Roman" w:hAnsi="Times New Roman" w:cs="Times New Roman"/>
          <w:sz w:val="24"/>
          <w:szCs w:val="24"/>
          <w:lang w:val="es-ES" w:eastAsia="es-ES"/>
        </w:rPr>
        <w:t xml:space="preserve"> </w:t>
      </w:r>
      <w:r w:rsidRPr="00DA4F17">
        <w:rPr>
          <w:rFonts w:ascii="Palatino Linotype" w:eastAsia="Times New Roman" w:hAnsi="Palatino Linotype" w:cs="Arial"/>
          <w:sz w:val="24"/>
          <w:szCs w:val="24"/>
          <w:lang w:val="es-ES" w:eastAsia="es-ES"/>
        </w:rPr>
        <w:t xml:space="preserve">bajo ese tenor no se pasa por alto que el hacer entrega de un documento cuya información se encuentre ilegible, deja en total incertidumbre al particular, violentando con su respuesta el Derecho de Acceso a la Información. </w:t>
      </w:r>
    </w:p>
    <w:p w:rsidR="00494306" w:rsidRPr="00DA4F17" w:rsidRDefault="00494306" w:rsidP="00494306">
      <w:pPr>
        <w:spacing w:after="0" w:line="360" w:lineRule="auto"/>
        <w:contextualSpacing/>
        <w:jc w:val="both"/>
        <w:rPr>
          <w:rFonts w:ascii="Palatino Linotype" w:eastAsia="Times New Roman" w:hAnsi="Palatino Linotype" w:cs="Arial"/>
          <w:sz w:val="24"/>
          <w:szCs w:val="24"/>
          <w:lang w:val="es-ES" w:eastAsia="es-ES"/>
        </w:rPr>
      </w:pPr>
    </w:p>
    <w:p w:rsidR="00494306" w:rsidRPr="00DA4F17" w:rsidRDefault="00494306" w:rsidP="00494306">
      <w:pPr>
        <w:spacing w:after="0" w:line="360" w:lineRule="auto"/>
        <w:contextualSpacing/>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color w:val="222222"/>
          <w:sz w:val="24"/>
          <w:szCs w:val="24"/>
          <w:lang w:val="es-ES" w:eastAsia="es-MX"/>
        </w:rPr>
        <w:t xml:space="preserve">Es decir, la información documental que entregue el </w:t>
      </w:r>
      <w:r w:rsidRPr="00DA4F17">
        <w:rPr>
          <w:rFonts w:ascii="Palatino Linotype" w:eastAsia="Times New Roman" w:hAnsi="Palatino Linotype" w:cs="Arial"/>
          <w:b/>
          <w:color w:val="222222"/>
          <w:sz w:val="24"/>
          <w:szCs w:val="24"/>
          <w:lang w:val="es-ES" w:eastAsia="es-MX"/>
        </w:rPr>
        <w:t>Sujeto Obligado</w:t>
      </w:r>
      <w:r w:rsidRPr="00DA4F17">
        <w:rPr>
          <w:rFonts w:ascii="Palatino Linotype" w:eastAsia="Times New Roman" w:hAnsi="Palatino Linotype" w:cs="Arial"/>
          <w:color w:val="222222"/>
          <w:sz w:val="24"/>
          <w:szCs w:val="24"/>
          <w:lang w:val="es-ES" w:eastAsia="es-MX"/>
        </w:rPr>
        <w:t xml:space="preserve"> debe ser clara, entendible y legible, esto con la finalidad de que pueda ser verificada la información </w:t>
      </w:r>
      <w:r w:rsidRPr="00DA4F17">
        <w:rPr>
          <w:rFonts w:ascii="Palatino Linotype" w:eastAsia="Times New Roman" w:hAnsi="Palatino Linotype" w:cs="Arial"/>
          <w:color w:val="222222"/>
          <w:sz w:val="24"/>
          <w:szCs w:val="24"/>
          <w:lang w:val="es-ES" w:eastAsia="es-MX"/>
        </w:rPr>
        <w:lastRenderedPageBreak/>
        <w:t>contenida en los documentos proporcionados, ya que de lo contrario se incumple el principio de accesibilidad ya que de lo contrario se incumple el principio de accesibilidad, lo que constituye una restricción indirecta al Derecho de Acceso a la Información Pública.</w:t>
      </w:r>
    </w:p>
    <w:p w:rsidR="00494306" w:rsidRPr="00DA4F17" w:rsidRDefault="00494306" w:rsidP="00494306">
      <w:pPr>
        <w:spacing w:after="0" w:line="360" w:lineRule="auto"/>
        <w:contextualSpacing/>
        <w:jc w:val="both"/>
        <w:rPr>
          <w:rFonts w:ascii="Palatino Linotype" w:eastAsia="Times New Roman" w:hAnsi="Palatino Linotype" w:cs="Arial"/>
          <w:sz w:val="24"/>
          <w:szCs w:val="24"/>
          <w:lang w:val="es-ES" w:eastAsia="es-ES"/>
        </w:rPr>
      </w:pPr>
    </w:p>
    <w:p w:rsidR="00494306" w:rsidRPr="00DA4F17" w:rsidRDefault="00494306" w:rsidP="00494306">
      <w:pPr>
        <w:spacing w:after="0" w:line="360" w:lineRule="auto"/>
        <w:contextualSpacing/>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color w:val="000000" w:themeColor="text1"/>
          <w:sz w:val="24"/>
          <w:szCs w:val="24"/>
          <w:lang w:eastAsia="es-ES"/>
        </w:rPr>
        <w:t>Sirve de apoyo a lo anterior como criterio orientador la tesis número II. 1°. C.T. 55 C, publicada en el Semanario Judicial de la Federación y su Gaceta bajo el número de3 registro 201,412, que a la letra dice:</w:t>
      </w:r>
    </w:p>
    <w:p w:rsidR="00494306" w:rsidRPr="00DA4F17" w:rsidRDefault="00494306" w:rsidP="00494306">
      <w:pPr>
        <w:spacing w:before="240" w:after="240" w:line="240" w:lineRule="auto"/>
        <w:ind w:left="567" w:right="567"/>
        <w:jc w:val="both"/>
        <w:rPr>
          <w:rFonts w:ascii="Palatino Linotype" w:eastAsia="Times New Roman" w:hAnsi="Palatino Linotype" w:cs="Arial"/>
          <w:bCs/>
          <w:i/>
          <w:iCs/>
          <w:color w:val="000000" w:themeColor="text1"/>
          <w:lang w:val="es-ES" w:eastAsia="es-ES"/>
        </w:rPr>
      </w:pPr>
      <w:r w:rsidRPr="00DA4F17">
        <w:rPr>
          <w:rFonts w:ascii="Palatino Linotype" w:eastAsia="Times New Roman" w:hAnsi="Palatino Linotype" w:cs="Arial"/>
          <w:b/>
          <w:bCs/>
          <w:i/>
          <w:iCs/>
          <w:color w:val="000000" w:themeColor="text1"/>
          <w:lang w:val="es-ES" w:eastAsia="es-ES"/>
        </w:rPr>
        <w:t>COTEJO DE COPIAS FOTOSTÁTICAS ILEGIBLES. AL NO SER POSIBLE CONSTATAR SU AUTENTICIDAD ES INÚTIL E INTRASCENDENTE SU PERFECCIONAMIENTO, POR LO QUE LA JUNTA ESTÁ IMPEDIDA PARA ORDENAR SU DESAHOGO</w:t>
      </w:r>
      <w:r w:rsidRPr="00DA4F17">
        <w:rPr>
          <w:rFonts w:ascii="Palatino Linotype" w:eastAsia="Times New Roman" w:hAnsi="Palatino Linotype" w:cs="Arial"/>
          <w:bCs/>
          <w:i/>
          <w:iCs/>
          <w:color w:val="000000" w:themeColor="text1"/>
          <w:lang w:val="es-ES" w:eastAsia="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494306" w:rsidRPr="00DA4F17" w:rsidRDefault="00494306" w:rsidP="00494306">
      <w:pPr>
        <w:spacing w:after="0" w:line="360" w:lineRule="auto"/>
        <w:jc w:val="both"/>
        <w:rPr>
          <w:rFonts w:ascii="Palatino Linotype" w:eastAsia="Times New Roman" w:hAnsi="Palatino Linotype" w:cs="Arial"/>
          <w:color w:val="000000" w:themeColor="text1"/>
          <w:sz w:val="24"/>
          <w:szCs w:val="24"/>
          <w:lang w:val="es-ES" w:eastAsia="es-ES"/>
        </w:rPr>
      </w:pPr>
    </w:p>
    <w:p w:rsidR="00494306" w:rsidRPr="00DA4F17" w:rsidRDefault="00494306" w:rsidP="00494306">
      <w:pPr>
        <w:spacing w:after="0" w:line="360" w:lineRule="auto"/>
        <w:contextualSpacing/>
        <w:jc w:val="both"/>
        <w:rPr>
          <w:rFonts w:ascii="Palatino Linotype" w:eastAsia="Times New Roman" w:hAnsi="Palatino Linotype" w:cs="Arial"/>
          <w:bCs/>
          <w:color w:val="000000" w:themeColor="text1"/>
          <w:sz w:val="24"/>
          <w:szCs w:val="24"/>
          <w:lang w:val="es-ES" w:eastAsia="es-ES"/>
        </w:rPr>
      </w:pPr>
      <w:r w:rsidRPr="00DA4F17">
        <w:rPr>
          <w:rFonts w:ascii="Palatino Linotype" w:eastAsia="Times New Roman" w:hAnsi="Palatino Linotype" w:cs="Arial"/>
          <w:bCs/>
          <w:color w:val="000000" w:themeColor="text1"/>
          <w:sz w:val="24"/>
          <w:szCs w:val="24"/>
          <w:lang w:val="es-ES" w:eastAsia="es-ES"/>
        </w:rPr>
        <w:t xml:space="preserve">Por lo anterior, el </w:t>
      </w:r>
      <w:r w:rsidRPr="00DA4F17">
        <w:rPr>
          <w:rFonts w:ascii="Palatino Linotype" w:eastAsia="Times New Roman" w:hAnsi="Palatino Linotype" w:cs="Arial"/>
          <w:b/>
          <w:bCs/>
          <w:color w:val="000000" w:themeColor="text1"/>
          <w:sz w:val="24"/>
          <w:szCs w:val="24"/>
          <w:lang w:val="es-ES" w:eastAsia="es-ES"/>
        </w:rPr>
        <w:t>Sujeto Obligado</w:t>
      </w:r>
      <w:r w:rsidRPr="00DA4F17">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el </w:t>
      </w:r>
      <w:r w:rsidR="000D1815" w:rsidRPr="00DA4F17">
        <w:rPr>
          <w:rFonts w:ascii="Palatino Linotype" w:eastAsia="Times New Roman" w:hAnsi="Palatino Linotype" w:cs="Arial"/>
          <w:b/>
          <w:bCs/>
          <w:color w:val="000000" w:themeColor="text1"/>
          <w:sz w:val="24"/>
          <w:szCs w:val="24"/>
          <w:lang w:val="es-ES" w:eastAsia="es-ES"/>
        </w:rPr>
        <w:t>Recurrente</w:t>
      </w:r>
      <w:r w:rsidRPr="00DA4F17">
        <w:rPr>
          <w:rFonts w:ascii="Palatino Linotype" w:eastAsia="Times New Roman" w:hAnsi="Palatino Linotype" w:cs="Arial"/>
          <w:bCs/>
          <w:color w:val="000000" w:themeColor="text1"/>
          <w:sz w:val="24"/>
          <w:szCs w:val="24"/>
          <w:lang w:val="es-ES" w:eastAsia="es-ES"/>
        </w:rPr>
        <w:t>.</w:t>
      </w:r>
    </w:p>
    <w:p w:rsidR="000D1815" w:rsidRPr="00DA4F17" w:rsidRDefault="000D1815" w:rsidP="00494306">
      <w:pPr>
        <w:spacing w:after="0" w:line="360" w:lineRule="auto"/>
        <w:jc w:val="both"/>
        <w:rPr>
          <w:rFonts w:ascii="Palatino Linotype" w:eastAsia="Times New Roman" w:hAnsi="Palatino Linotype" w:cs="Arial"/>
          <w:bCs/>
          <w:color w:val="000000" w:themeColor="text1"/>
          <w:sz w:val="24"/>
          <w:szCs w:val="24"/>
          <w:lang w:val="es-ES" w:eastAsia="es-ES"/>
        </w:rPr>
      </w:pPr>
    </w:p>
    <w:p w:rsidR="000D1815" w:rsidRPr="00DA4F17" w:rsidRDefault="00494306" w:rsidP="00494306">
      <w:pPr>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sz w:val="24"/>
          <w:szCs w:val="24"/>
          <w:lang w:val="es-ES" w:eastAsia="es-ES"/>
        </w:rPr>
        <w:lastRenderedPageBreak/>
        <w:t>En último lugar</w:t>
      </w:r>
      <w:r w:rsidR="000D1815" w:rsidRPr="00DA4F17">
        <w:rPr>
          <w:rFonts w:ascii="Palatino Linotype" w:eastAsia="Times New Roman" w:hAnsi="Palatino Linotype" w:cs="Arial"/>
          <w:sz w:val="24"/>
          <w:szCs w:val="24"/>
          <w:lang w:val="es-ES" w:eastAsia="es-ES"/>
        </w:rPr>
        <w:t xml:space="preserve">, referente a lo referido por parte del </w:t>
      </w:r>
      <w:r w:rsidR="000D1815" w:rsidRPr="00DA4F17">
        <w:rPr>
          <w:rFonts w:ascii="Palatino Linotype" w:eastAsia="Times New Roman" w:hAnsi="Palatino Linotype" w:cs="Arial"/>
          <w:b/>
          <w:sz w:val="24"/>
          <w:szCs w:val="24"/>
          <w:lang w:val="es-ES" w:eastAsia="es-ES"/>
        </w:rPr>
        <w:t xml:space="preserve">Recurrente </w:t>
      </w:r>
      <w:r w:rsidR="000D1815" w:rsidRPr="00DA4F17">
        <w:rPr>
          <w:rFonts w:ascii="Palatino Linotype" w:eastAsia="Times New Roman" w:hAnsi="Palatino Linotype" w:cs="Arial"/>
          <w:sz w:val="24"/>
          <w:szCs w:val="24"/>
          <w:lang w:val="es-ES" w:eastAsia="es-ES"/>
        </w:rPr>
        <w:t>al momento de interponer el presente recurso de revisión</w:t>
      </w:r>
      <w:r w:rsidR="00157FE4" w:rsidRPr="00DA4F17">
        <w:rPr>
          <w:rFonts w:ascii="Palatino Linotype" w:eastAsia="Times New Roman" w:hAnsi="Palatino Linotype" w:cs="Arial"/>
          <w:sz w:val="24"/>
          <w:szCs w:val="24"/>
          <w:lang w:val="es-ES" w:eastAsia="es-ES"/>
        </w:rPr>
        <w:t>,</w:t>
      </w:r>
      <w:r w:rsidR="000D1815" w:rsidRPr="00DA4F17">
        <w:rPr>
          <w:rFonts w:ascii="Palatino Linotype" w:eastAsia="Times New Roman" w:hAnsi="Palatino Linotype" w:cs="Arial"/>
          <w:sz w:val="24"/>
          <w:szCs w:val="24"/>
          <w:lang w:val="es-ES" w:eastAsia="es-ES"/>
        </w:rPr>
        <w:t xml:space="preserve"> en el que arguye que se dejaron datos personales visibles en las documentales remitidas</w:t>
      </w:r>
      <w:r w:rsidR="00157FE4" w:rsidRPr="00DA4F17">
        <w:rPr>
          <w:rFonts w:ascii="Palatino Linotype" w:eastAsia="Times New Roman" w:hAnsi="Palatino Linotype" w:cs="Arial"/>
          <w:sz w:val="24"/>
          <w:szCs w:val="24"/>
          <w:lang w:val="es-ES" w:eastAsia="es-ES"/>
        </w:rPr>
        <w:t xml:space="preserve"> por parte del </w:t>
      </w:r>
      <w:r w:rsidR="00157FE4" w:rsidRPr="00DA4F17">
        <w:rPr>
          <w:rFonts w:ascii="Palatino Linotype" w:eastAsia="Times New Roman" w:hAnsi="Palatino Linotype" w:cs="Arial"/>
          <w:b/>
          <w:sz w:val="24"/>
          <w:szCs w:val="24"/>
          <w:lang w:val="es-ES" w:eastAsia="es-ES"/>
        </w:rPr>
        <w:t>Sujeto Obligado</w:t>
      </w:r>
      <w:r w:rsidR="000D1815" w:rsidRPr="00DA4F17">
        <w:rPr>
          <w:rFonts w:ascii="Palatino Linotype" w:eastAsia="Times New Roman" w:hAnsi="Palatino Linotype" w:cs="Arial"/>
          <w:sz w:val="24"/>
          <w:szCs w:val="24"/>
          <w:lang w:val="es-ES" w:eastAsia="es-ES"/>
        </w:rPr>
        <w:t>; esta Ponencia no advirtió ning</w:t>
      </w:r>
      <w:r w:rsidR="00157FE4" w:rsidRPr="00DA4F17">
        <w:rPr>
          <w:rFonts w:ascii="Palatino Linotype" w:eastAsia="Times New Roman" w:hAnsi="Palatino Linotype" w:cs="Arial"/>
          <w:sz w:val="24"/>
          <w:szCs w:val="24"/>
          <w:lang w:val="es-ES" w:eastAsia="es-ES"/>
        </w:rPr>
        <w:t>una vulneración a dicho sustento, por lo que no existe infracción alguna a la Ley de Transparencia y Acceso a la Información Pública del Estado de México y Municipios y a la Ley de Protección de Datos Personales en Posesión de Sujetos Obligados del Estado de México y Municipios.</w:t>
      </w:r>
      <w:r w:rsidR="000D1815" w:rsidRPr="00DA4F17">
        <w:rPr>
          <w:rFonts w:ascii="Palatino Linotype" w:eastAsia="Times New Roman" w:hAnsi="Palatino Linotype" w:cs="Arial"/>
          <w:sz w:val="24"/>
          <w:szCs w:val="24"/>
          <w:lang w:val="es-ES" w:eastAsia="es-ES"/>
        </w:rPr>
        <w:t xml:space="preserve"> </w:t>
      </w:r>
    </w:p>
    <w:p w:rsidR="00157FE4" w:rsidRPr="00DA4F17" w:rsidRDefault="00157FE4" w:rsidP="00494306">
      <w:pPr>
        <w:spacing w:after="0" w:line="360" w:lineRule="auto"/>
        <w:jc w:val="both"/>
        <w:rPr>
          <w:rFonts w:ascii="Palatino Linotype" w:eastAsia="Times New Roman" w:hAnsi="Palatino Linotype" w:cs="Arial"/>
          <w:sz w:val="24"/>
          <w:szCs w:val="24"/>
          <w:lang w:val="es-ES" w:eastAsia="es-ES"/>
        </w:rPr>
      </w:pPr>
    </w:p>
    <w:p w:rsidR="00157FE4" w:rsidRPr="00DA4F17" w:rsidRDefault="00157FE4" w:rsidP="00494306">
      <w:pPr>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sz w:val="24"/>
          <w:szCs w:val="24"/>
          <w:lang w:val="es-ES" w:eastAsia="es-ES"/>
        </w:rPr>
        <w:t xml:space="preserve">Por lo argumentado anteriormente, este Órgano Garante considera que los motivos de inconformidad planteados por el </w:t>
      </w:r>
      <w:r w:rsidRPr="00DA4F17">
        <w:rPr>
          <w:rFonts w:ascii="Palatino Linotype" w:eastAsia="Times New Roman" w:hAnsi="Palatino Linotype" w:cs="Arial"/>
          <w:b/>
          <w:sz w:val="24"/>
          <w:szCs w:val="24"/>
          <w:lang w:val="es-ES" w:eastAsia="es-ES"/>
        </w:rPr>
        <w:t>Recurrente</w:t>
      </w:r>
      <w:r w:rsidRPr="00DA4F17">
        <w:rPr>
          <w:rFonts w:ascii="Palatino Linotype" w:eastAsia="Times New Roman" w:hAnsi="Palatino Linotype" w:cs="Arial"/>
          <w:sz w:val="24"/>
          <w:szCs w:val="24"/>
          <w:lang w:val="es-ES" w:eastAsia="es-ES"/>
        </w:rPr>
        <w:t xml:space="preserve"> devienen parcialmente fundados, por lo que es procedente </w:t>
      </w:r>
      <w:r w:rsidRPr="00DA4F17">
        <w:rPr>
          <w:rFonts w:ascii="Palatino Linotype" w:eastAsia="Times New Roman" w:hAnsi="Palatino Linotype" w:cs="Arial"/>
          <w:b/>
          <w:sz w:val="24"/>
          <w:szCs w:val="24"/>
          <w:lang w:val="es-ES" w:eastAsia="es-ES"/>
        </w:rPr>
        <w:t xml:space="preserve">MODIFICAR </w:t>
      </w:r>
      <w:r w:rsidRPr="00DA4F17">
        <w:rPr>
          <w:rFonts w:ascii="Palatino Linotype" w:eastAsia="Times New Roman" w:hAnsi="Palatino Linotype" w:cs="Arial"/>
          <w:sz w:val="24"/>
          <w:szCs w:val="24"/>
          <w:lang w:val="es-ES" w:eastAsia="es-ES"/>
        </w:rPr>
        <w:t xml:space="preserve">la respuesta del </w:t>
      </w:r>
      <w:r w:rsidRPr="00DA4F17">
        <w:rPr>
          <w:rFonts w:ascii="Palatino Linotype" w:eastAsia="Times New Roman" w:hAnsi="Palatino Linotype" w:cs="Arial"/>
          <w:b/>
          <w:sz w:val="24"/>
          <w:szCs w:val="24"/>
          <w:lang w:val="es-ES" w:eastAsia="es-ES"/>
        </w:rPr>
        <w:t>Sujeto Obligado</w:t>
      </w:r>
      <w:r w:rsidRPr="00DA4F17">
        <w:rPr>
          <w:rFonts w:ascii="Palatino Linotype" w:eastAsia="Times New Roman" w:hAnsi="Palatino Linotype" w:cs="Arial"/>
          <w:sz w:val="24"/>
          <w:szCs w:val="24"/>
          <w:lang w:val="es-ES" w:eastAsia="es-ES"/>
        </w:rPr>
        <w:t xml:space="preserve"> y ordenar la entrega de los certificados de competencia laboral legibles de los Titulares de la Unidad de Transparencia, Tesorería Municipal y de Desarrollo Territorial y Urbano; así como, los certificados de competencia laboral de los Titulares faltantes </w:t>
      </w:r>
      <w:r w:rsidRPr="00DA4F17">
        <w:rPr>
          <w:rFonts w:ascii="Palatino Linotype" w:eastAsia="Times New Roman" w:hAnsi="Palatino Linotype" w:cs="Arial"/>
          <w:i/>
          <w:sz w:val="24"/>
          <w:szCs w:val="24"/>
          <w:lang w:val="es-ES" w:eastAsia="es-ES"/>
        </w:rPr>
        <w:t>(Dirección de la Mujer y de la Oficialía Mediadora-Conciliadora)</w:t>
      </w:r>
      <w:r w:rsidRPr="00DA4F17">
        <w:rPr>
          <w:rFonts w:ascii="Palatino Linotype" w:eastAsia="Times New Roman" w:hAnsi="Palatino Linotype" w:cs="Arial"/>
          <w:sz w:val="24"/>
          <w:szCs w:val="24"/>
          <w:lang w:val="es-ES" w:eastAsia="es-ES"/>
        </w:rPr>
        <w:t xml:space="preserve">, lo anterior en versión pública de ser procedente. </w:t>
      </w:r>
    </w:p>
    <w:p w:rsidR="00157FE4" w:rsidRPr="00DA4F17" w:rsidRDefault="00157FE4" w:rsidP="00494306">
      <w:pPr>
        <w:spacing w:after="0" w:line="360" w:lineRule="auto"/>
        <w:jc w:val="both"/>
        <w:rPr>
          <w:rFonts w:ascii="Palatino Linotype" w:eastAsia="Times New Roman" w:hAnsi="Palatino Linotype" w:cs="Arial"/>
          <w:sz w:val="24"/>
          <w:szCs w:val="24"/>
          <w:lang w:val="es-ES" w:eastAsia="es-ES"/>
        </w:rPr>
      </w:pPr>
    </w:p>
    <w:p w:rsidR="00D5479D" w:rsidRPr="00DA4F17" w:rsidRDefault="00157FE4" w:rsidP="00B61B12">
      <w:pPr>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sz w:val="24"/>
          <w:szCs w:val="24"/>
          <w:lang w:val="es-ES" w:eastAsia="es-ES"/>
        </w:rPr>
        <w:t>Para el caso de que los titulares, a la fecha de ingreso de la solicitud, se encuentren dentro del término de seis meses referido en la Ley Orgánica Municipal, bastará con que así lo refiera; en el supuesto de que se haya sobrepasado dicho término, se deberá hacer entrega del acuerdo de inexistencia emitido por el Comité de Transparencia.</w:t>
      </w:r>
    </w:p>
    <w:p w:rsidR="00157FE4" w:rsidRPr="00DA4F17" w:rsidRDefault="00157FE4" w:rsidP="00B61B12">
      <w:pPr>
        <w:spacing w:after="0" w:line="360" w:lineRule="auto"/>
        <w:jc w:val="both"/>
        <w:rPr>
          <w:rFonts w:ascii="Palatino Linotype" w:eastAsia="Times New Roman" w:hAnsi="Palatino Linotype" w:cs="Arial"/>
          <w:sz w:val="24"/>
          <w:szCs w:val="24"/>
          <w:lang w:val="es-ES" w:eastAsia="es-ES"/>
        </w:rPr>
      </w:pPr>
    </w:p>
    <w:p w:rsidR="0097376A" w:rsidRPr="00DA4F17" w:rsidRDefault="0097376A" w:rsidP="00B61B12">
      <w:pPr>
        <w:pStyle w:val="Prrafodelista"/>
        <w:numPr>
          <w:ilvl w:val="0"/>
          <w:numId w:val="2"/>
        </w:numPr>
        <w:spacing w:line="360" w:lineRule="auto"/>
        <w:jc w:val="both"/>
        <w:rPr>
          <w:rFonts w:ascii="Palatino Linotype" w:hAnsi="Palatino Linotype" w:cs="Arial"/>
          <w:b/>
          <w:i/>
          <w:sz w:val="28"/>
        </w:rPr>
      </w:pPr>
      <w:r w:rsidRPr="00DA4F17">
        <w:rPr>
          <w:rFonts w:ascii="Palatino Linotype" w:hAnsi="Palatino Linotype" w:cs="Arial"/>
          <w:b/>
          <w:i/>
          <w:sz w:val="28"/>
        </w:rPr>
        <w:t>De la Versión Pública.</w:t>
      </w: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 xml:space="preserve">Debido a que la información requerida se destaca que de acuerdo con la naturaleza de la información, amerita la elaboración de una versión pública, esto es, omitirá, </w:t>
      </w:r>
      <w:r w:rsidRPr="00DA4F17">
        <w:rPr>
          <w:rFonts w:ascii="Palatino Linotype" w:hAnsi="Palatino Linotype" w:cs="Arial"/>
          <w:sz w:val="24"/>
          <w:szCs w:val="24"/>
          <w:lang w:val="es-ES"/>
        </w:rPr>
        <w:lastRenderedPageBreak/>
        <w:t>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DA4F17">
        <w:rPr>
          <w:rFonts w:ascii="Palatino Linotype" w:hAnsi="Palatino Linotype" w:cs="Arial"/>
          <w:sz w:val="24"/>
          <w:szCs w:val="24"/>
          <w:lang w:val="es-ES"/>
        </w:rPr>
        <w:cr/>
      </w: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B61B12" w:rsidRPr="00DA4F17" w:rsidRDefault="00B61B12"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Al respecto, el Instituto Nacional de Transparencia, Acceso a la Información y Protección de Datos Personales (INAI) a través del Criterio 19/17, señala literalmente lo siguiente:</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i/>
          <w:szCs w:val="24"/>
          <w:lang w:val="es-ES"/>
        </w:rPr>
        <w:t>“</w:t>
      </w:r>
      <w:r w:rsidRPr="00DA4F17">
        <w:rPr>
          <w:rFonts w:ascii="Palatino Linotype" w:hAnsi="Palatino Linotype" w:cs="Arial"/>
          <w:b/>
          <w:i/>
          <w:szCs w:val="24"/>
          <w:lang w:val="es-ES"/>
        </w:rPr>
        <w:t>Registro Federal de Contribuyentes (RFC) de personas físicas</w:t>
      </w:r>
      <w:r w:rsidRPr="00DA4F17">
        <w:rPr>
          <w:rFonts w:ascii="Palatino Linotype" w:hAnsi="Palatino Linotype" w:cs="Arial"/>
          <w:i/>
          <w:szCs w:val="24"/>
          <w:lang w:val="es-ES"/>
        </w:rPr>
        <w:t>. El RFC es una clave de carácter fiscal, única e irrepetible, que permite identificar al titular, su edad y fecha de nacimiento, por lo que es un dato personal de carácter confidencial.</w:t>
      </w: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i/>
          <w:szCs w:val="24"/>
          <w:lang w:val="es-ES"/>
        </w:rPr>
        <w:t>Resoluciones:</w:t>
      </w:r>
    </w:p>
    <w:p w:rsidR="0097376A" w:rsidRPr="00DA4F17" w:rsidRDefault="0097376A" w:rsidP="00B61B12">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 w:val="20"/>
          <w:szCs w:val="24"/>
          <w:lang w:val="es-ES"/>
        </w:rPr>
        <w:t>• RRA 0189/17. Morena. 08 de febrero de 2017. Por unanimidad.</w:t>
      </w:r>
    </w:p>
    <w:p w:rsidR="0097376A" w:rsidRPr="00DA4F17" w:rsidRDefault="0097376A" w:rsidP="00B61B12">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 w:val="20"/>
          <w:szCs w:val="24"/>
          <w:lang w:val="es-ES"/>
        </w:rPr>
        <w:lastRenderedPageBreak/>
        <w:t>Comisionado Ponente Joel Salas Suárez.</w:t>
      </w:r>
    </w:p>
    <w:p w:rsidR="0097376A" w:rsidRPr="00DA4F17" w:rsidRDefault="0097376A" w:rsidP="00B61B12">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 w:val="20"/>
          <w:szCs w:val="24"/>
          <w:lang w:val="es-ES"/>
        </w:rPr>
        <w:t>• RRA 0677/17. Universidad Nacional Autónoma de México. 08 de marzo de</w:t>
      </w:r>
    </w:p>
    <w:p w:rsidR="0097376A" w:rsidRPr="00DA4F17" w:rsidRDefault="0097376A" w:rsidP="00B61B12">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 w:val="20"/>
          <w:szCs w:val="24"/>
          <w:lang w:val="es-ES"/>
        </w:rPr>
        <w:t>2017. Por unanimidad. Comisionado Ponente Rosendoevgueni Monterrey Chepov.</w:t>
      </w:r>
    </w:p>
    <w:p w:rsidR="0097376A" w:rsidRPr="00DA4F17" w:rsidRDefault="0097376A" w:rsidP="00B61B12">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 w:val="20"/>
          <w:szCs w:val="24"/>
          <w:lang w:val="es-ES"/>
        </w:rPr>
        <w:t>• RRA 1564/17. Tribunal Electoral del Poder Judicial de la Federación. 26 de abril de 2017. Por unanimidad. Comisionado Ponente Oscar Mauricio Guerra Ford.”</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Lo anterior, tiene sustento en los artículos 86 y 91, de la Ley General de Población, la cual señala lo siguiente:</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i/>
          <w:szCs w:val="24"/>
          <w:lang w:val="es-ES"/>
        </w:rPr>
        <w:t>“</w:t>
      </w:r>
      <w:r w:rsidRPr="00DA4F17">
        <w:rPr>
          <w:rFonts w:ascii="Palatino Linotype" w:hAnsi="Palatino Linotype" w:cs="Arial"/>
          <w:b/>
          <w:i/>
          <w:szCs w:val="24"/>
          <w:lang w:val="es-ES"/>
        </w:rPr>
        <w:t>Artículo 86.</w:t>
      </w:r>
      <w:r w:rsidRPr="00DA4F17">
        <w:rPr>
          <w:rFonts w:ascii="Palatino Linotype"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97376A" w:rsidRPr="00DA4F17" w:rsidRDefault="0097376A" w:rsidP="00B61B12">
      <w:pPr>
        <w:spacing w:after="0" w:line="240" w:lineRule="auto"/>
        <w:ind w:left="567" w:right="567"/>
        <w:jc w:val="both"/>
        <w:rPr>
          <w:rFonts w:ascii="Palatino Linotype" w:hAnsi="Palatino Linotype" w:cs="Arial"/>
          <w:i/>
          <w:szCs w:val="24"/>
          <w:lang w:val="es-ES"/>
        </w:rPr>
      </w:pPr>
    </w:p>
    <w:p w:rsidR="0097376A" w:rsidRPr="00DA4F17" w:rsidRDefault="0097376A" w:rsidP="00157FE4">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b/>
          <w:i/>
          <w:szCs w:val="24"/>
          <w:lang w:val="es-ES"/>
        </w:rPr>
        <w:t>Artículo 91.</w:t>
      </w:r>
      <w:r w:rsidRPr="00DA4F17">
        <w:rPr>
          <w:rFonts w:ascii="Palatino Linotype"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lastRenderedPageBreak/>
        <w:t>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Al respecto, el INAI a través del Criterio 18/17, señala literalmente lo siguiente:</w:t>
      </w:r>
    </w:p>
    <w:p w:rsidR="0097376A" w:rsidRPr="00DA4F17" w:rsidRDefault="0097376A" w:rsidP="00054AE5">
      <w:pPr>
        <w:pStyle w:val="Sinespaciado"/>
        <w:rPr>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i/>
          <w:szCs w:val="24"/>
          <w:lang w:val="es-ES"/>
        </w:rPr>
        <w:t>“</w:t>
      </w:r>
      <w:r w:rsidRPr="00DA4F17">
        <w:rPr>
          <w:rFonts w:ascii="Palatino Linotype" w:hAnsi="Palatino Linotype" w:cs="Arial"/>
          <w:b/>
          <w:i/>
          <w:szCs w:val="24"/>
          <w:lang w:val="es-ES"/>
        </w:rPr>
        <w:t>Clave Única de Registro de Población (CURP).</w:t>
      </w:r>
      <w:r w:rsidRPr="00DA4F17">
        <w:rPr>
          <w:rFonts w:ascii="Palatino Linotype"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F65DE" w:rsidRPr="00DA4F17" w:rsidRDefault="009F65DE" w:rsidP="00B61B12">
      <w:pPr>
        <w:spacing w:after="0" w:line="240" w:lineRule="auto"/>
        <w:ind w:left="567" w:right="567"/>
        <w:jc w:val="both"/>
        <w:rPr>
          <w:rFonts w:ascii="Palatino Linotype" w:hAnsi="Palatino Linotype" w:cs="Arial"/>
          <w:i/>
          <w:szCs w:val="24"/>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i/>
          <w:szCs w:val="24"/>
          <w:lang w:val="es-ES"/>
        </w:rPr>
        <w:t>Resoluciones:</w:t>
      </w:r>
    </w:p>
    <w:p w:rsidR="0097376A" w:rsidRPr="00DA4F17" w:rsidRDefault="0097376A" w:rsidP="00B61B12">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Cs w:val="24"/>
          <w:lang w:val="es-ES"/>
        </w:rPr>
        <w:t xml:space="preserve">• </w:t>
      </w:r>
      <w:r w:rsidRPr="00DA4F17">
        <w:rPr>
          <w:rFonts w:ascii="Palatino Linotype" w:hAnsi="Palatino Linotype" w:cs="Arial"/>
          <w:i/>
          <w:sz w:val="20"/>
          <w:szCs w:val="24"/>
          <w:lang w:val="es-ES"/>
        </w:rPr>
        <w:t>RRA 3995/16. Secretaría de la Defensa Nacional. 1 de febrero de 2017. Por unanimidad. Comisionado Ponente Rosendoevgueni Monterrey Chepov.</w:t>
      </w:r>
    </w:p>
    <w:p w:rsidR="0097376A" w:rsidRPr="00DA4F17" w:rsidRDefault="0097376A" w:rsidP="00B61B12">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 w:val="20"/>
          <w:szCs w:val="24"/>
          <w:lang w:val="es-ES"/>
        </w:rPr>
        <w:t>• RRA 0937/17. Senado de la República. 15 de marzo de 2017. Por unanimidad. Comisionada Ponente Ximena Puente de la Mora.</w:t>
      </w:r>
    </w:p>
    <w:p w:rsidR="0097376A" w:rsidRPr="00DA4F17" w:rsidRDefault="0097376A" w:rsidP="009F65DE">
      <w:pPr>
        <w:spacing w:after="0" w:line="240" w:lineRule="auto"/>
        <w:ind w:left="567" w:right="567"/>
        <w:jc w:val="both"/>
        <w:rPr>
          <w:rFonts w:ascii="Palatino Linotype" w:hAnsi="Palatino Linotype" w:cs="Arial"/>
          <w:i/>
          <w:sz w:val="20"/>
          <w:szCs w:val="24"/>
          <w:lang w:val="es-ES"/>
        </w:rPr>
      </w:pPr>
      <w:r w:rsidRPr="00DA4F17">
        <w:rPr>
          <w:rFonts w:ascii="Palatino Linotype" w:hAnsi="Palatino Linotype" w:cs="Arial"/>
          <w:i/>
          <w:sz w:val="20"/>
          <w:szCs w:val="24"/>
          <w:lang w:val="es-ES"/>
        </w:rPr>
        <w:t>• RRA 0478/17. Secretaría de Relaciones Exteriores. 26 de abril de 2017. Por unanimidad. Comisionada Ponente Areli Cano Guadiana.”</w:t>
      </w:r>
    </w:p>
    <w:p w:rsidR="00054AE5" w:rsidRPr="00DA4F17" w:rsidRDefault="00054AE5"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 xml:space="preserve">De lo anterior, se desprende que la Clave Única de Registro de Población, se encuentra vinculado al nombre de la persona, permitiendo identificar la edad, fecha de nacimiento, sexo, lugar de nacimiento, así como su homoclave; datos que únicamente </w:t>
      </w:r>
      <w:r w:rsidRPr="00DA4F17">
        <w:rPr>
          <w:rFonts w:ascii="Palatino Linotype" w:hAnsi="Palatino Linotype" w:cs="Arial"/>
          <w:sz w:val="24"/>
          <w:szCs w:val="24"/>
          <w:lang w:val="es-ES"/>
        </w:rPr>
        <w:lastRenderedPageBreak/>
        <w:t>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Por cuanto hace a la Clave de cualquier tipo de seguridad social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61B12" w:rsidRPr="00DA4F17" w:rsidRDefault="00B61B12"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97376A" w:rsidRPr="00DA4F17" w:rsidRDefault="0097376A" w:rsidP="00B61B12">
      <w:pPr>
        <w:spacing w:after="0" w:line="360" w:lineRule="auto"/>
        <w:jc w:val="both"/>
        <w:rPr>
          <w:rFonts w:ascii="Palatino Linotype" w:hAnsi="Palatino Linotype" w:cs="Arial"/>
          <w:sz w:val="24"/>
          <w:szCs w:val="24"/>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b/>
          <w:i/>
          <w:szCs w:val="24"/>
          <w:lang w:val="es-ES"/>
        </w:rPr>
        <w:t xml:space="preserve">Artículo 3. </w:t>
      </w:r>
      <w:r w:rsidRPr="00DA4F17">
        <w:rPr>
          <w:rFonts w:ascii="Palatino Linotype" w:hAnsi="Palatino Linotype" w:cs="Arial"/>
          <w:i/>
          <w:szCs w:val="24"/>
          <w:lang w:val="es-ES"/>
        </w:rPr>
        <w:t>Para los efectos de la presente Ley se entenderá por:</w:t>
      </w: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i/>
          <w:szCs w:val="24"/>
          <w:lang w:val="es-ES"/>
        </w:rPr>
        <w:lastRenderedPageBreak/>
        <w:t>[…]</w:t>
      </w: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b/>
          <w:i/>
          <w:szCs w:val="24"/>
          <w:lang w:val="es-ES"/>
        </w:rPr>
        <w:t>IX. Datos personales:</w:t>
      </w:r>
      <w:r w:rsidRPr="00DA4F17">
        <w:rPr>
          <w:rFonts w:ascii="Palatino Linotype" w:hAnsi="Palatino Linotype" w:cs="Arial"/>
          <w:i/>
          <w:szCs w:val="24"/>
          <w:lang w:val="es-ES"/>
        </w:rPr>
        <w:t xml:space="preserve"> La información concerniente a una persona, identificada o identificable según lo dispuesto por la Ley de Protección de Datos Personales del Estado de México;</w:t>
      </w:r>
    </w:p>
    <w:p w:rsidR="00157FE4" w:rsidRPr="00DA4F17" w:rsidRDefault="00157FE4" w:rsidP="00B61B12">
      <w:pPr>
        <w:spacing w:after="0" w:line="240" w:lineRule="auto"/>
        <w:ind w:left="567" w:right="567"/>
        <w:jc w:val="both"/>
        <w:rPr>
          <w:rFonts w:ascii="Palatino Linotype" w:hAnsi="Palatino Linotype" w:cs="Arial"/>
          <w:b/>
          <w:i/>
          <w:szCs w:val="24"/>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b/>
          <w:i/>
          <w:szCs w:val="24"/>
          <w:lang w:val="es-ES"/>
        </w:rPr>
        <w:t>XX. Información clasificada:</w:t>
      </w:r>
      <w:r w:rsidRPr="00DA4F17">
        <w:rPr>
          <w:rFonts w:ascii="Palatino Linotype" w:hAnsi="Palatino Linotype" w:cs="Arial"/>
          <w:i/>
          <w:szCs w:val="24"/>
          <w:lang w:val="es-ES"/>
        </w:rPr>
        <w:t xml:space="preserve"> Aquella considerada por la presente Ley como reservada o confidencial;</w:t>
      </w:r>
    </w:p>
    <w:p w:rsidR="00157FE4" w:rsidRPr="00DA4F17" w:rsidRDefault="00157FE4" w:rsidP="00B61B12">
      <w:pPr>
        <w:spacing w:after="0" w:line="240" w:lineRule="auto"/>
        <w:ind w:left="567" w:right="567"/>
        <w:jc w:val="both"/>
        <w:rPr>
          <w:rFonts w:ascii="Palatino Linotype" w:hAnsi="Palatino Linotype" w:cs="Arial"/>
          <w:b/>
          <w:i/>
          <w:szCs w:val="24"/>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b/>
          <w:i/>
          <w:szCs w:val="24"/>
          <w:lang w:val="es-ES"/>
        </w:rPr>
        <w:t>XXI. Información confidencial:</w:t>
      </w:r>
      <w:r w:rsidRPr="00DA4F17">
        <w:rPr>
          <w:rFonts w:ascii="Palatino Linotype" w:hAnsi="Palatino Linotype" w:cs="Arial"/>
          <w:i/>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57FE4" w:rsidRPr="00DA4F17" w:rsidRDefault="00157FE4" w:rsidP="00B61B12">
      <w:pPr>
        <w:spacing w:after="0" w:line="240" w:lineRule="auto"/>
        <w:ind w:left="567" w:right="567"/>
        <w:jc w:val="both"/>
        <w:rPr>
          <w:rFonts w:ascii="Palatino Linotype" w:hAnsi="Palatino Linotype" w:cs="Arial"/>
          <w:b/>
          <w:i/>
          <w:szCs w:val="24"/>
          <w:lang w:val="es-ES"/>
        </w:rPr>
      </w:pP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b/>
          <w:i/>
          <w:szCs w:val="24"/>
          <w:lang w:val="es-ES"/>
        </w:rPr>
        <w:t>XLV. Versión pública:</w:t>
      </w:r>
      <w:r w:rsidRPr="00DA4F17">
        <w:rPr>
          <w:rFonts w:ascii="Palatino Linotype" w:hAnsi="Palatino Linotype" w:cs="Arial"/>
          <w:i/>
          <w:szCs w:val="24"/>
          <w:lang w:val="es-ES"/>
        </w:rPr>
        <w:t xml:space="preserve"> Documento en el que se elimine, suprime o borra la información clasificada como reservada o confidencial para permitir su acceso.</w:t>
      </w:r>
    </w:p>
    <w:p w:rsidR="0097376A" w:rsidRPr="00DA4F17" w:rsidRDefault="0097376A" w:rsidP="00B61B12">
      <w:pPr>
        <w:spacing w:after="0" w:line="240" w:lineRule="auto"/>
        <w:ind w:left="567" w:right="567"/>
        <w:jc w:val="both"/>
        <w:rPr>
          <w:rFonts w:ascii="Palatino Linotype" w:hAnsi="Palatino Linotype" w:cs="Arial"/>
          <w:i/>
          <w:szCs w:val="24"/>
          <w:lang w:val="es-ES"/>
        </w:rPr>
      </w:pPr>
      <w:r w:rsidRPr="00DA4F17">
        <w:rPr>
          <w:rFonts w:ascii="Palatino Linotype" w:hAnsi="Palatino Linotype" w:cs="Arial"/>
          <w:i/>
          <w:szCs w:val="24"/>
          <w:lang w:val="es-ES"/>
        </w:rPr>
        <w:t>[…]</w:t>
      </w:r>
    </w:p>
    <w:p w:rsidR="0097376A" w:rsidRPr="00DA4F17" w:rsidRDefault="0097376A" w:rsidP="00B61B12">
      <w:pPr>
        <w:spacing w:after="0" w:line="240" w:lineRule="auto"/>
        <w:ind w:left="567" w:right="567"/>
        <w:jc w:val="both"/>
        <w:rPr>
          <w:rFonts w:ascii="Palatino Linotype" w:hAnsi="Palatino Linotype" w:cs="Arial"/>
          <w:i/>
          <w:szCs w:val="24"/>
          <w:lang w:val="es-ES"/>
        </w:rPr>
      </w:pPr>
    </w:p>
    <w:p w:rsidR="00EB5C61" w:rsidRPr="00DA4F17" w:rsidRDefault="00EB5C61"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w:t>
      </w:r>
      <w:r w:rsidR="00054AE5" w:rsidRPr="00DA4F17">
        <w:rPr>
          <w:rFonts w:ascii="Palatino Linotype" w:hAnsi="Palatino Linotype" w:cs="Arial"/>
          <w:sz w:val="24"/>
          <w:szCs w:val="24"/>
          <w:lang w:val="es-ES"/>
        </w:rPr>
        <w:t>en la documentación respectiva.</w:t>
      </w:r>
    </w:p>
    <w:p w:rsidR="00054AE5" w:rsidRPr="00DA4F17" w:rsidRDefault="00054AE5" w:rsidP="00B61B12">
      <w:pPr>
        <w:spacing w:after="0" w:line="360" w:lineRule="auto"/>
        <w:jc w:val="both"/>
        <w:rPr>
          <w:rFonts w:ascii="Palatino Linotype" w:hAnsi="Palatino Linotype" w:cs="Arial"/>
          <w:sz w:val="24"/>
          <w:szCs w:val="24"/>
          <w:lang w:val="es-ES"/>
        </w:rPr>
      </w:pPr>
    </w:p>
    <w:p w:rsidR="00EB5C61" w:rsidRPr="00DA4F17" w:rsidRDefault="00EB5C61"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 xml:space="preserve">En mérito de lo expuesto en líneas anteriores, resultan parcialmente fundados los motivos de inconformidad que arguye el Recurrente en su medio de impugnación que fue materia de estudio, por ello con fundamento en la </w:t>
      </w:r>
      <w:r w:rsidR="00611AB7" w:rsidRPr="00DA4F17">
        <w:rPr>
          <w:rFonts w:ascii="Palatino Linotype" w:hAnsi="Palatino Linotype" w:cs="Arial"/>
          <w:i/>
          <w:sz w:val="24"/>
          <w:szCs w:val="24"/>
          <w:lang w:val="es-ES"/>
        </w:rPr>
        <w:t>segund</w:t>
      </w:r>
      <w:r w:rsidRPr="00DA4F17">
        <w:rPr>
          <w:rFonts w:ascii="Palatino Linotype" w:hAnsi="Palatino Linotype" w:cs="Arial"/>
          <w:i/>
          <w:sz w:val="24"/>
          <w:szCs w:val="24"/>
          <w:lang w:val="es-ES"/>
        </w:rPr>
        <w:t>a hipótesis</w:t>
      </w:r>
      <w:r w:rsidRPr="00DA4F17">
        <w:rPr>
          <w:rFonts w:ascii="Palatino Linotype" w:hAnsi="Palatino Linotype" w:cs="Arial"/>
          <w:sz w:val="24"/>
          <w:szCs w:val="24"/>
          <w:lang w:val="es-ES"/>
        </w:rPr>
        <w:t xml:space="preserve"> de la fracción III, del artículo 186, de la Ley de Transparencia y Acceso a la Información Pública del </w:t>
      </w:r>
      <w:r w:rsidRPr="00DA4F17">
        <w:rPr>
          <w:rFonts w:ascii="Palatino Linotype" w:hAnsi="Palatino Linotype" w:cs="Arial"/>
          <w:sz w:val="24"/>
          <w:szCs w:val="24"/>
          <w:lang w:val="es-ES"/>
        </w:rPr>
        <w:lastRenderedPageBreak/>
        <w:t xml:space="preserve">Estado de México y Municipios, se </w:t>
      </w:r>
      <w:r w:rsidR="00611AB7" w:rsidRPr="00DA4F17">
        <w:rPr>
          <w:rFonts w:ascii="Palatino Linotype" w:hAnsi="Palatino Linotype" w:cs="Arial"/>
          <w:b/>
          <w:sz w:val="24"/>
          <w:szCs w:val="24"/>
          <w:lang w:val="es-ES"/>
        </w:rPr>
        <w:t>MODIFI</w:t>
      </w:r>
      <w:r w:rsidRPr="00DA4F17">
        <w:rPr>
          <w:rFonts w:ascii="Palatino Linotype" w:hAnsi="Palatino Linotype" w:cs="Arial"/>
          <w:b/>
          <w:sz w:val="24"/>
          <w:szCs w:val="24"/>
          <w:lang w:val="es-ES"/>
        </w:rPr>
        <w:t>CA</w:t>
      </w:r>
      <w:r w:rsidRPr="00DA4F17">
        <w:rPr>
          <w:rFonts w:ascii="Palatino Linotype" w:hAnsi="Palatino Linotype" w:cs="Arial"/>
          <w:sz w:val="24"/>
          <w:szCs w:val="24"/>
          <w:lang w:val="es-ES"/>
        </w:rPr>
        <w:t xml:space="preserve"> la respuesta a la solicitud de información número </w:t>
      </w:r>
      <w:r w:rsidR="00157FE4" w:rsidRPr="00DA4F17">
        <w:rPr>
          <w:rFonts w:ascii="Palatino Linotype" w:hAnsi="Palatino Linotype" w:cs="Arial"/>
          <w:b/>
          <w:sz w:val="24"/>
          <w:szCs w:val="24"/>
          <w:lang w:val="es-ES"/>
        </w:rPr>
        <w:t>00908/ZINACANT/IP/2022</w:t>
      </w:r>
      <w:r w:rsidRPr="00DA4F17">
        <w:rPr>
          <w:rFonts w:ascii="Palatino Linotype" w:hAnsi="Palatino Linotype" w:cs="Arial"/>
          <w:sz w:val="24"/>
          <w:szCs w:val="24"/>
          <w:lang w:val="es-ES"/>
        </w:rPr>
        <w:t>, que ha sido materia del presente fallo.</w:t>
      </w:r>
    </w:p>
    <w:p w:rsidR="00EB5C61" w:rsidRPr="00DA4F17" w:rsidRDefault="00EB5C61" w:rsidP="00B61B12">
      <w:pPr>
        <w:spacing w:after="0" w:line="360" w:lineRule="auto"/>
        <w:jc w:val="both"/>
        <w:rPr>
          <w:rFonts w:ascii="Palatino Linotype" w:hAnsi="Palatino Linotype" w:cs="Arial"/>
          <w:sz w:val="24"/>
          <w:szCs w:val="24"/>
          <w:lang w:val="es-ES"/>
        </w:rPr>
      </w:pPr>
    </w:p>
    <w:p w:rsidR="0097376A" w:rsidRPr="00DA4F17" w:rsidRDefault="00EB5C61" w:rsidP="00B61B12">
      <w:pPr>
        <w:spacing w:after="0" w:line="360" w:lineRule="auto"/>
        <w:jc w:val="both"/>
        <w:rPr>
          <w:rFonts w:ascii="Palatino Linotype" w:hAnsi="Palatino Linotype" w:cs="Arial"/>
          <w:sz w:val="24"/>
          <w:szCs w:val="24"/>
          <w:lang w:val="es-ES"/>
        </w:rPr>
      </w:pPr>
      <w:r w:rsidRPr="00DA4F17">
        <w:rPr>
          <w:rFonts w:ascii="Palatino Linotype" w:hAnsi="Palatino Linotype" w:cs="Arial"/>
          <w:sz w:val="24"/>
          <w:szCs w:val="24"/>
          <w:lang w:val="es-ES"/>
        </w:rPr>
        <w:t>Por lo antes expuesto y fundado es de resolverse y,</w:t>
      </w:r>
    </w:p>
    <w:p w:rsidR="0097376A" w:rsidRPr="00DA4F17" w:rsidRDefault="0097376A" w:rsidP="00B61B12">
      <w:pPr>
        <w:spacing w:after="0" w:line="360" w:lineRule="auto"/>
        <w:jc w:val="both"/>
        <w:rPr>
          <w:rFonts w:ascii="Palatino Linotype" w:hAnsi="Palatino Linotype" w:cs="Arial"/>
          <w:sz w:val="24"/>
          <w:szCs w:val="24"/>
          <w:lang w:val="es-ES"/>
        </w:rPr>
      </w:pPr>
    </w:p>
    <w:p w:rsidR="00EB5C61" w:rsidRPr="00DA4F17" w:rsidRDefault="00EB5C61"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r w:rsidRPr="00DA4F17">
        <w:rPr>
          <w:rFonts w:ascii="Palatino Linotype" w:eastAsia="Times New Roman" w:hAnsi="Palatino Linotype" w:cs="Times New Roman"/>
          <w:b/>
          <w:color w:val="000000"/>
          <w:sz w:val="28"/>
          <w:szCs w:val="24"/>
          <w:lang w:val="es-ES" w:eastAsia="es-ES"/>
        </w:rPr>
        <w:t>SE    RESUELVE</w:t>
      </w:r>
    </w:p>
    <w:p w:rsidR="00EB5C61" w:rsidRPr="00DA4F17" w:rsidRDefault="00EB5C61" w:rsidP="00054AE5">
      <w:pPr>
        <w:pStyle w:val="Sinespaciado"/>
        <w:rPr>
          <w:lang w:val="es-ES" w:eastAsia="es-ES"/>
        </w:rPr>
      </w:pPr>
    </w:p>
    <w:p w:rsidR="00EB5C61" w:rsidRPr="00DA4F17" w:rsidRDefault="00EB5C61" w:rsidP="00B61B12">
      <w:pPr>
        <w:spacing w:after="0" w:line="360" w:lineRule="auto"/>
        <w:jc w:val="both"/>
        <w:rPr>
          <w:rFonts w:ascii="Palatino Linotype" w:eastAsia="Times New Roman" w:hAnsi="Palatino Linotype" w:cs="Arial"/>
          <w:sz w:val="24"/>
          <w:szCs w:val="24"/>
          <w:lang w:eastAsia="es-ES"/>
        </w:rPr>
      </w:pPr>
      <w:r w:rsidRPr="00DA4F17">
        <w:rPr>
          <w:rFonts w:ascii="Palatino Linotype" w:eastAsia="Times New Roman" w:hAnsi="Palatino Linotype" w:cs="Arial"/>
          <w:b/>
          <w:sz w:val="28"/>
          <w:szCs w:val="24"/>
          <w:lang w:eastAsia="es-ES"/>
        </w:rPr>
        <w:t>PRIMERO</w:t>
      </w:r>
      <w:r w:rsidRPr="00DA4F17">
        <w:rPr>
          <w:rFonts w:ascii="Palatino Linotype" w:eastAsia="Times New Roman" w:hAnsi="Palatino Linotype" w:cs="Arial"/>
          <w:b/>
          <w:sz w:val="24"/>
          <w:szCs w:val="24"/>
          <w:lang w:eastAsia="es-ES"/>
        </w:rPr>
        <w:t xml:space="preserve">. </w:t>
      </w:r>
      <w:r w:rsidRPr="00DA4F17">
        <w:rPr>
          <w:rFonts w:ascii="Palatino Linotype" w:eastAsia="Times New Roman" w:hAnsi="Palatino Linotype" w:cs="Arial"/>
          <w:sz w:val="24"/>
          <w:szCs w:val="24"/>
          <w:lang w:eastAsia="es-ES"/>
        </w:rPr>
        <w:t>Se</w:t>
      </w:r>
      <w:r w:rsidRPr="00DA4F17">
        <w:rPr>
          <w:rFonts w:ascii="Palatino Linotype" w:eastAsia="Times New Roman" w:hAnsi="Palatino Linotype" w:cs="Arial"/>
          <w:b/>
          <w:sz w:val="24"/>
          <w:szCs w:val="24"/>
          <w:lang w:eastAsia="es-ES"/>
        </w:rPr>
        <w:t xml:space="preserve"> </w:t>
      </w:r>
      <w:r w:rsidR="00611AB7" w:rsidRPr="00DA4F17">
        <w:rPr>
          <w:rFonts w:ascii="Palatino Linotype" w:eastAsia="Times New Roman" w:hAnsi="Palatino Linotype" w:cs="Arial"/>
          <w:b/>
          <w:sz w:val="24"/>
          <w:szCs w:val="24"/>
          <w:lang w:eastAsia="es-ES"/>
        </w:rPr>
        <w:t>MODIFI</w:t>
      </w:r>
      <w:r w:rsidRPr="00DA4F17">
        <w:rPr>
          <w:rFonts w:ascii="Palatino Linotype" w:eastAsia="Times New Roman" w:hAnsi="Palatino Linotype" w:cs="Arial"/>
          <w:b/>
          <w:sz w:val="24"/>
          <w:szCs w:val="24"/>
          <w:lang w:eastAsia="es-ES"/>
        </w:rPr>
        <w:t xml:space="preserve">CA </w:t>
      </w:r>
      <w:r w:rsidRPr="00DA4F17">
        <w:rPr>
          <w:rFonts w:ascii="Palatino Linotype" w:eastAsia="Times New Roman" w:hAnsi="Palatino Linotype" w:cs="Arial"/>
          <w:sz w:val="24"/>
          <w:szCs w:val="24"/>
          <w:lang w:eastAsia="es-ES"/>
        </w:rPr>
        <w:t xml:space="preserve">la respuesta del </w:t>
      </w:r>
      <w:r w:rsidRPr="00DA4F17">
        <w:rPr>
          <w:rFonts w:ascii="Palatino Linotype" w:eastAsia="Times New Roman" w:hAnsi="Palatino Linotype" w:cs="Arial"/>
          <w:b/>
          <w:sz w:val="24"/>
          <w:szCs w:val="24"/>
          <w:lang w:eastAsia="es-ES"/>
        </w:rPr>
        <w:t>Sujeto Obligado</w:t>
      </w:r>
      <w:r w:rsidRPr="00DA4F17">
        <w:rPr>
          <w:rFonts w:ascii="Palatino Linotype" w:eastAsia="Times New Roman" w:hAnsi="Palatino Linotype" w:cs="Arial"/>
          <w:sz w:val="24"/>
          <w:szCs w:val="24"/>
          <w:lang w:eastAsia="es-ES"/>
        </w:rPr>
        <w:t xml:space="preserve"> a la solicitud de acceso a la información pública</w:t>
      </w:r>
      <w:r w:rsidRPr="00DA4F17">
        <w:rPr>
          <w:rFonts w:ascii="Palatino Linotype" w:eastAsia="Times New Roman" w:hAnsi="Palatino Linotype" w:cs="Arial"/>
          <w:b/>
          <w:sz w:val="24"/>
          <w:szCs w:val="24"/>
          <w:lang w:eastAsia="es-ES"/>
        </w:rPr>
        <w:t xml:space="preserve"> </w:t>
      </w:r>
      <w:r w:rsidR="00157FE4" w:rsidRPr="00DA4F17">
        <w:rPr>
          <w:rFonts w:ascii="Palatino Linotype" w:hAnsi="Palatino Linotype" w:cs="Arial"/>
          <w:b/>
          <w:sz w:val="24"/>
          <w:szCs w:val="24"/>
          <w:lang w:val="es-ES"/>
        </w:rPr>
        <w:t>00908/ZINACANT/IP/2022</w:t>
      </w:r>
      <w:r w:rsidRPr="00DA4F17">
        <w:rPr>
          <w:rFonts w:ascii="Palatino Linotype" w:eastAsiaTheme="minorHAnsi" w:hAnsi="Palatino Linotype" w:cs="Arial"/>
          <w:sz w:val="24"/>
          <w:szCs w:val="24"/>
        </w:rPr>
        <w:t xml:space="preserve">, </w:t>
      </w:r>
      <w:r w:rsidRPr="00DA4F17">
        <w:rPr>
          <w:rFonts w:ascii="Palatino Linotype" w:eastAsia="Times New Roman" w:hAnsi="Palatino Linotype" w:cs="Arial"/>
          <w:sz w:val="24"/>
          <w:szCs w:val="24"/>
          <w:lang w:eastAsia="es-ES"/>
        </w:rPr>
        <w:t xml:space="preserve">por resultar </w:t>
      </w:r>
      <w:r w:rsidR="00157FE4" w:rsidRPr="00DA4F17">
        <w:rPr>
          <w:rFonts w:ascii="Palatino Linotype" w:eastAsia="Times New Roman" w:hAnsi="Palatino Linotype" w:cs="Arial"/>
          <w:sz w:val="24"/>
          <w:szCs w:val="24"/>
          <w:lang w:eastAsia="es-ES"/>
        </w:rPr>
        <w:t xml:space="preserve">parcialmente </w:t>
      </w:r>
      <w:r w:rsidRPr="00DA4F17">
        <w:rPr>
          <w:rFonts w:ascii="Palatino Linotype" w:eastAsia="Times New Roman" w:hAnsi="Palatino Linotype" w:cs="Arial"/>
          <w:sz w:val="24"/>
          <w:szCs w:val="24"/>
          <w:lang w:eastAsia="es-ES"/>
        </w:rPr>
        <w:t xml:space="preserve">fundados los motivos de inconformidad vertidos por el </w:t>
      </w:r>
      <w:r w:rsidRPr="00DA4F17">
        <w:rPr>
          <w:rFonts w:ascii="Palatino Linotype" w:eastAsia="Times New Roman" w:hAnsi="Palatino Linotype" w:cs="Arial"/>
          <w:b/>
          <w:sz w:val="24"/>
          <w:szCs w:val="24"/>
          <w:lang w:eastAsia="es-ES"/>
        </w:rPr>
        <w:t>Recurrente</w:t>
      </w:r>
      <w:r w:rsidRPr="00DA4F17">
        <w:rPr>
          <w:rFonts w:ascii="Palatino Linotype" w:eastAsia="Times New Roman" w:hAnsi="Palatino Linotype" w:cs="Arial"/>
          <w:sz w:val="24"/>
          <w:szCs w:val="24"/>
          <w:lang w:eastAsia="es-ES"/>
        </w:rPr>
        <w:t>, en términos del considerando</w:t>
      </w:r>
      <w:r w:rsidRPr="00DA4F17">
        <w:rPr>
          <w:rFonts w:ascii="Palatino Linotype" w:eastAsia="Times New Roman" w:hAnsi="Palatino Linotype" w:cs="Arial"/>
          <w:b/>
          <w:sz w:val="24"/>
          <w:szCs w:val="24"/>
          <w:lang w:eastAsia="es-ES"/>
        </w:rPr>
        <w:t xml:space="preserve"> </w:t>
      </w:r>
      <w:r w:rsidR="00271F6A" w:rsidRPr="00DA4F17">
        <w:rPr>
          <w:rFonts w:ascii="Palatino Linotype" w:eastAsia="Times New Roman" w:hAnsi="Palatino Linotype" w:cs="Arial"/>
          <w:b/>
          <w:sz w:val="24"/>
          <w:szCs w:val="24"/>
          <w:lang w:eastAsia="es-ES"/>
        </w:rPr>
        <w:t>QUIN</w:t>
      </w:r>
      <w:r w:rsidRPr="00DA4F17">
        <w:rPr>
          <w:rFonts w:ascii="Palatino Linotype" w:eastAsia="Times New Roman" w:hAnsi="Palatino Linotype" w:cs="Arial"/>
          <w:b/>
          <w:sz w:val="24"/>
          <w:szCs w:val="24"/>
          <w:lang w:eastAsia="es-ES"/>
        </w:rPr>
        <w:t xml:space="preserve">TO </w:t>
      </w:r>
      <w:r w:rsidR="00157FE4" w:rsidRPr="00DA4F17">
        <w:rPr>
          <w:rFonts w:ascii="Palatino Linotype" w:eastAsia="Times New Roman" w:hAnsi="Palatino Linotype" w:cs="Arial"/>
          <w:sz w:val="24"/>
          <w:szCs w:val="24"/>
          <w:lang w:eastAsia="es-ES"/>
        </w:rPr>
        <w:t>de la presente Resolución.</w:t>
      </w:r>
    </w:p>
    <w:p w:rsidR="00157FE4" w:rsidRPr="00DA4F17" w:rsidRDefault="00157FE4" w:rsidP="00B61B12">
      <w:pPr>
        <w:spacing w:after="0" w:line="360" w:lineRule="auto"/>
        <w:jc w:val="both"/>
        <w:rPr>
          <w:rFonts w:ascii="Palatino Linotype" w:eastAsia="Times New Roman" w:hAnsi="Palatino Linotype" w:cs="Arial"/>
          <w:sz w:val="24"/>
          <w:szCs w:val="24"/>
          <w:lang w:eastAsia="es-ES"/>
        </w:rPr>
      </w:pPr>
    </w:p>
    <w:p w:rsidR="00157FE4" w:rsidRPr="00DA4F17" w:rsidRDefault="00EB5C61" w:rsidP="00157FE4">
      <w:pPr>
        <w:autoSpaceDE w:val="0"/>
        <w:autoSpaceDN w:val="0"/>
        <w:adjustRightInd w:val="0"/>
        <w:spacing w:after="0" w:line="360" w:lineRule="auto"/>
        <w:jc w:val="both"/>
        <w:rPr>
          <w:rFonts w:ascii="Palatino Linotype" w:eastAsia="Times New Roman" w:hAnsi="Palatino Linotype" w:cs="Tahoma"/>
          <w:sz w:val="24"/>
          <w:szCs w:val="24"/>
          <w:lang w:eastAsia="es-ES"/>
        </w:rPr>
      </w:pPr>
      <w:r w:rsidRPr="00DA4F17">
        <w:rPr>
          <w:rFonts w:ascii="Palatino Linotype" w:eastAsia="Times New Roman" w:hAnsi="Palatino Linotype" w:cs="Arial"/>
          <w:b/>
          <w:sz w:val="28"/>
          <w:szCs w:val="24"/>
          <w:lang w:eastAsia="es-ES"/>
        </w:rPr>
        <w:t>SEGUNDO</w:t>
      </w:r>
      <w:r w:rsidRPr="00DA4F17">
        <w:rPr>
          <w:rFonts w:ascii="Palatino Linotype" w:eastAsia="Times New Roman" w:hAnsi="Palatino Linotype" w:cs="Arial"/>
          <w:b/>
          <w:sz w:val="24"/>
          <w:szCs w:val="24"/>
          <w:lang w:eastAsia="es-ES"/>
        </w:rPr>
        <w:t>.</w:t>
      </w:r>
      <w:r w:rsidRPr="00DA4F17">
        <w:rPr>
          <w:rFonts w:ascii="Palatino Linotype" w:eastAsia="Times New Roman" w:hAnsi="Palatino Linotype" w:cs="Tahoma"/>
          <w:sz w:val="24"/>
          <w:szCs w:val="24"/>
          <w:lang w:eastAsia="es-ES"/>
        </w:rPr>
        <w:t xml:space="preserve"> Se </w:t>
      </w:r>
      <w:r w:rsidRPr="00DA4F17">
        <w:rPr>
          <w:rFonts w:ascii="Palatino Linotype" w:eastAsia="Times New Roman" w:hAnsi="Palatino Linotype" w:cs="Tahoma"/>
          <w:b/>
          <w:sz w:val="24"/>
          <w:szCs w:val="24"/>
          <w:lang w:eastAsia="es-ES"/>
        </w:rPr>
        <w:t>ORDENA</w:t>
      </w:r>
      <w:r w:rsidRPr="00DA4F17">
        <w:rPr>
          <w:rFonts w:ascii="Palatino Linotype" w:eastAsia="Times New Roman" w:hAnsi="Palatino Linotype" w:cs="Tahoma"/>
          <w:sz w:val="24"/>
          <w:szCs w:val="24"/>
          <w:lang w:eastAsia="es-ES"/>
        </w:rPr>
        <w:t xml:space="preserve"> al </w:t>
      </w:r>
      <w:r w:rsidRPr="00DA4F17">
        <w:rPr>
          <w:rFonts w:ascii="Palatino Linotype" w:eastAsia="Times New Roman" w:hAnsi="Palatino Linotype" w:cs="Tahoma"/>
          <w:b/>
          <w:sz w:val="24"/>
          <w:szCs w:val="24"/>
          <w:lang w:eastAsia="es-ES"/>
        </w:rPr>
        <w:t>Sujeto Obligado</w:t>
      </w:r>
      <w:r w:rsidRPr="00DA4F17">
        <w:rPr>
          <w:rFonts w:ascii="Palatino Linotype" w:eastAsia="Times New Roman" w:hAnsi="Palatino Linotype" w:cs="Tahoma"/>
          <w:sz w:val="24"/>
          <w:szCs w:val="24"/>
          <w:lang w:eastAsia="es-ES"/>
        </w:rPr>
        <w:t xml:space="preserve"> haga entrega al </w:t>
      </w:r>
      <w:r w:rsidRPr="00DA4F17">
        <w:rPr>
          <w:rFonts w:ascii="Palatino Linotype" w:eastAsia="Times New Roman" w:hAnsi="Palatino Linotype" w:cs="Tahoma"/>
          <w:b/>
          <w:sz w:val="24"/>
          <w:szCs w:val="24"/>
          <w:lang w:eastAsia="es-ES"/>
        </w:rPr>
        <w:t>Recurrente</w:t>
      </w:r>
      <w:r w:rsidRPr="00DA4F17">
        <w:rPr>
          <w:rFonts w:ascii="Palatino Linotype" w:eastAsia="Times New Roman" w:hAnsi="Palatino Linotype" w:cs="Tahoma"/>
          <w:sz w:val="24"/>
          <w:szCs w:val="24"/>
          <w:lang w:eastAsia="es-ES"/>
        </w:rPr>
        <w:t>, a través del Sistema de Acceso a la Información Mexiquense (</w:t>
      </w:r>
      <w:r w:rsidRPr="00DA4F17">
        <w:rPr>
          <w:rFonts w:ascii="Palatino Linotype" w:eastAsia="Times New Roman" w:hAnsi="Palatino Linotype" w:cs="Tahoma"/>
          <w:b/>
          <w:sz w:val="24"/>
          <w:szCs w:val="24"/>
          <w:lang w:eastAsia="es-ES"/>
        </w:rPr>
        <w:t>SAIMEX</w:t>
      </w:r>
      <w:r w:rsidRPr="00DA4F17">
        <w:rPr>
          <w:rFonts w:ascii="Palatino Linotype" w:eastAsia="Times New Roman" w:hAnsi="Palatino Linotype" w:cs="Tahoma"/>
          <w:sz w:val="24"/>
          <w:szCs w:val="24"/>
          <w:lang w:eastAsia="es-ES"/>
        </w:rPr>
        <w:t>),</w:t>
      </w:r>
      <w:r w:rsidR="00157FE4" w:rsidRPr="00DA4F17">
        <w:rPr>
          <w:rFonts w:ascii="Palatino Linotype" w:eastAsia="Times New Roman" w:hAnsi="Palatino Linotype" w:cs="Tahoma"/>
          <w:sz w:val="24"/>
          <w:szCs w:val="24"/>
          <w:lang w:eastAsia="es-ES"/>
        </w:rPr>
        <w:t xml:space="preserve"> y en términos del Considerando </w:t>
      </w:r>
      <w:r w:rsidR="00271F6A" w:rsidRPr="00DA4F17">
        <w:rPr>
          <w:rFonts w:ascii="Palatino Linotype" w:eastAsia="Times New Roman" w:hAnsi="Palatino Linotype" w:cs="Tahoma"/>
          <w:b/>
          <w:sz w:val="24"/>
          <w:szCs w:val="24"/>
          <w:lang w:eastAsia="es-ES"/>
        </w:rPr>
        <w:t>QUIN</w:t>
      </w:r>
      <w:r w:rsidR="00157FE4" w:rsidRPr="00DA4F17">
        <w:rPr>
          <w:rFonts w:ascii="Palatino Linotype" w:eastAsia="Times New Roman" w:hAnsi="Palatino Linotype" w:cs="Tahoma"/>
          <w:b/>
          <w:sz w:val="24"/>
          <w:szCs w:val="24"/>
          <w:lang w:eastAsia="es-ES"/>
        </w:rPr>
        <w:t>TO</w:t>
      </w:r>
      <w:r w:rsidR="00157FE4" w:rsidRPr="00DA4F17">
        <w:rPr>
          <w:rFonts w:ascii="Palatino Linotype" w:eastAsia="Times New Roman" w:hAnsi="Palatino Linotype" w:cs="Tahoma"/>
          <w:sz w:val="24"/>
          <w:szCs w:val="24"/>
          <w:lang w:eastAsia="es-ES"/>
        </w:rPr>
        <w:t>, de lo siguiente:</w:t>
      </w:r>
    </w:p>
    <w:p w:rsidR="00157FE4" w:rsidRPr="00DA4F17" w:rsidRDefault="00157FE4" w:rsidP="00157FE4">
      <w:pPr>
        <w:autoSpaceDE w:val="0"/>
        <w:autoSpaceDN w:val="0"/>
        <w:adjustRightInd w:val="0"/>
        <w:spacing w:after="0" w:line="360" w:lineRule="auto"/>
        <w:jc w:val="both"/>
        <w:rPr>
          <w:rFonts w:ascii="Palatino Linotype" w:eastAsia="Times New Roman" w:hAnsi="Palatino Linotype" w:cs="Tahoma"/>
          <w:sz w:val="24"/>
          <w:szCs w:val="24"/>
          <w:lang w:eastAsia="es-ES"/>
        </w:rPr>
      </w:pPr>
    </w:p>
    <w:p w:rsidR="00BC4EDB" w:rsidRPr="00DA4F17" w:rsidRDefault="00157FE4" w:rsidP="00BC4EDB">
      <w:pPr>
        <w:pStyle w:val="Prrafodelista"/>
        <w:numPr>
          <w:ilvl w:val="0"/>
          <w:numId w:val="16"/>
        </w:numPr>
        <w:spacing w:after="240" w:line="360" w:lineRule="auto"/>
        <w:jc w:val="both"/>
        <w:rPr>
          <w:rFonts w:ascii="Palatino Linotype" w:hAnsi="Palatino Linotype" w:cs="Arial"/>
        </w:rPr>
      </w:pPr>
      <w:r w:rsidRPr="00DA4F17">
        <w:rPr>
          <w:rFonts w:ascii="Palatino Linotype" w:hAnsi="Palatino Linotype" w:cs="Arial"/>
        </w:rPr>
        <w:t xml:space="preserve">Los </w:t>
      </w:r>
      <w:r w:rsidR="00BC4EDB" w:rsidRPr="00DA4F17">
        <w:rPr>
          <w:rFonts w:ascii="Palatino Linotype" w:hAnsi="Palatino Linotype" w:cs="Arial"/>
        </w:rPr>
        <w:t>C</w:t>
      </w:r>
      <w:r w:rsidRPr="00DA4F17">
        <w:rPr>
          <w:rFonts w:ascii="Palatino Linotype" w:hAnsi="Palatino Linotype" w:cs="Arial"/>
        </w:rPr>
        <w:t xml:space="preserve">ertificados de </w:t>
      </w:r>
      <w:r w:rsidR="00BC4EDB" w:rsidRPr="00DA4F17">
        <w:rPr>
          <w:rFonts w:ascii="Palatino Linotype" w:hAnsi="Palatino Linotype" w:cs="Arial"/>
        </w:rPr>
        <w:t>C</w:t>
      </w:r>
      <w:r w:rsidRPr="00DA4F17">
        <w:rPr>
          <w:rFonts w:ascii="Palatino Linotype" w:hAnsi="Palatino Linotype" w:cs="Arial"/>
        </w:rPr>
        <w:t xml:space="preserve">ompetencia </w:t>
      </w:r>
      <w:r w:rsidR="00BC4EDB" w:rsidRPr="00DA4F17">
        <w:rPr>
          <w:rFonts w:ascii="Palatino Linotype" w:hAnsi="Palatino Linotype" w:cs="Arial"/>
        </w:rPr>
        <w:t>L</w:t>
      </w:r>
      <w:r w:rsidRPr="00DA4F17">
        <w:rPr>
          <w:rFonts w:ascii="Palatino Linotype" w:hAnsi="Palatino Linotype" w:cs="Arial"/>
        </w:rPr>
        <w:t>aboral</w:t>
      </w:r>
      <w:r w:rsidR="00BC4EDB" w:rsidRPr="00DA4F17">
        <w:rPr>
          <w:rFonts w:ascii="Palatino Linotype" w:hAnsi="Palatino Linotype" w:cs="Arial"/>
        </w:rPr>
        <w:t>, de manera legible, remitidos en respuesta,</w:t>
      </w:r>
      <w:r w:rsidRPr="00DA4F17">
        <w:rPr>
          <w:rFonts w:ascii="Palatino Linotype" w:hAnsi="Palatino Linotype" w:cs="Arial"/>
        </w:rPr>
        <w:t xml:space="preserve"> de los </w:t>
      </w:r>
      <w:r w:rsidR="00BC4EDB" w:rsidRPr="00DA4F17">
        <w:rPr>
          <w:rFonts w:ascii="Palatino Linotype" w:hAnsi="Palatino Linotype" w:cs="Arial"/>
        </w:rPr>
        <w:t>T</w:t>
      </w:r>
      <w:r w:rsidRPr="00DA4F17">
        <w:rPr>
          <w:rFonts w:ascii="Palatino Linotype" w:hAnsi="Palatino Linotype" w:cs="Arial"/>
        </w:rPr>
        <w:t>itulares</w:t>
      </w:r>
      <w:r w:rsidR="00BC4EDB" w:rsidRPr="00DA4F17">
        <w:rPr>
          <w:rFonts w:ascii="Palatino Linotype" w:hAnsi="Palatino Linotype" w:cs="Arial"/>
        </w:rPr>
        <w:t xml:space="preserve"> de la Tesorería Municipal, de la Unidad de Transparencia y de Desarrollo Territorial y Urbano.</w:t>
      </w:r>
    </w:p>
    <w:p w:rsidR="009A07AD" w:rsidRPr="00DA4F17" w:rsidRDefault="00BC4EDB" w:rsidP="00BC4EDB">
      <w:pPr>
        <w:pStyle w:val="Prrafodelista"/>
        <w:numPr>
          <w:ilvl w:val="0"/>
          <w:numId w:val="16"/>
        </w:numPr>
        <w:spacing w:after="240" w:line="360" w:lineRule="auto"/>
        <w:jc w:val="both"/>
        <w:rPr>
          <w:rFonts w:ascii="Palatino Linotype" w:hAnsi="Palatino Linotype" w:cs="Arial"/>
        </w:rPr>
      </w:pPr>
      <w:r w:rsidRPr="00DA4F17">
        <w:rPr>
          <w:rFonts w:ascii="Palatino Linotype" w:hAnsi="Palatino Linotype" w:cs="Arial"/>
        </w:rPr>
        <w:t>De ser procedente en versión pública, los Certificados de Competencia Laboral de los Titulares de la Dirección de la Mujer y de la Oficialía Mediadora-Conciliadora y/o áreas equivalentes.</w:t>
      </w:r>
    </w:p>
    <w:p w:rsidR="00C75DEE" w:rsidRPr="00DA4F17" w:rsidRDefault="00C75DEE" w:rsidP="009F65DE">
      <w:pPr>
        <w:pStyle w:val="Sinespaciado"/>
        <w:rPr>
          <w:lang w:eastAsia="es-ES"/>
        </w:rPr>
      </w:pPr>
    </w:p>
    <w:p w:rsidR="00EB5C61" w:rsidRPr="00DA4F17" w:rsidRDefault="00BC4EDB" w:rsidP="005C065F">
      <w:pPr>
        <w:spacing w:after="0" w:line="276" w:lineRule="auto"/>
        <w:ind w:left="567" w:right="567"/>
        <w:jc w:val="both"/>
        <w:rPr>
          <w:rFonts w:ascii="Palatino Linotype" w:eastAsia="Times New Roman" w:hAnsi="Palatino Linotype" w:cs="Tahoma"/>
          <w:i/>
          <w:szCs w:val="24"/>
          <w:lang w:eastAsia="es-ES"/>
        </w:rPr>
      </w:pPr>
      <w:r w:rsidRPr="00DA4F17">
        <w:rPr>
          <w:rFonts w:ascii="Palatino Linotype" w:eastAsia="Times New Roman" w:hAnsi="Palatino Linotype" w:cs="Tahoma"/>
          <w:i/>
          <w:szCs w:val="24"/>
          <w:lang w:eastAsia="es-ES"/>
        </w:rPr>
        <w:lastRenderedPageBreak/>
        <w:t xml:space="preserve">De ser procedente </w:t>
      </w:r>
      <w:r w:rsidR="00EB5C61" w:rsidRPr="00DA4F17">
        <w:rPr>
          <w:rFonts w:ascii="Palatino Linotype" w:eastAsia="Times New Roman" w:hAnsi="Palatino Linotype" w:cs="Tahoma"/>
          <w:i/>
          <w:szCs w:val="24"/>
          <w:lang w:eastAsia="es-ES"/>
        </w:rPr>
        <w:t>la entrega en versión pública</w:t>
      </w:r>
      <w:r w:rsidRPr="00DA4F17">
        <w:rPr>
          <w:rFonts w:ascii="Palatino Linotype" w:eastAsia="Times New Roman" w:hAnsi="Palatino Linotype" w:cs="Tahoma"/>
          <w:i/>
          <w:szCs w:val="24"/>
          <w:lang w:eastAsia="es-ES"/>
        </w:rPr>
        <w:t xml:space="preserve">, de la información referida en el </w:t>
      </w:r>
      <w:r w:rsidRPr="00DA4F17">
        <w:rPr>
          <w:rFonts w:ascii="Palatino Linotype" w:eastAsia="Times New Roman" w:hAnsi="Palatino Linotype" w:cs="Tahoma"/>
          <w:b/>
          <w:i/>
          <w:szCs w:val="24"/>
          <w:lang w:eastAsia="es-ES"/>
        </w:rPr>
        <w:t>numeral 2), del Resolutivo Segundo</w:t>
      </w:r>
      <w:r w:rsidRPr="00DA4F17">
        <w:rPr>
          <w:rFonts w:ascii="Palatino Linotype" w:eastAsia="Times New Roman" w:hAnsi="Palatino Linotype" w:cs="Tahoma"/>
          <w:i/>
          <w:szCs w:val="24"/>
          <w:lang w:eastAsia="es-ES"/>
        </w:rPr>
        <w:t>,</w:t>
      </w:r>
      <w:r w:rsidR="00EB5C61" w:rsidRPr="00DA4F17">
        <w:rPr>
          <w:rFonts w:ascii="Palatino Linotype" w:eastAsia="Times New Roman" w:hAnsi="Palatino Linotype" w:cs="Tahoma"/>
          <w:i/>
          <w:szCs w:val="24"/>
          <w:lang w:eastAsia="es-ES"/>
        </w:rPr>
        <w:t xml:space="preserve"> deberá emitir el Acuerdo del Comité de Transparencia en términos de los artículos 49, fracción VIII y 132 fracción II</w:t>
      </w:r>
      <w:r w:rsidR="005C065F" w:rsidRPr="00DA4F17">
        <w:rPr>
          <w:rFonts w:ascii="Palatino Linotype" w:eastAsia="Times New Roman" w:hAnsi="Palatino Linotype" w:cs="Tahoma"/>
          <w:i/>
          <w:szCs w:val="24"/>
          <w:lang w:eastAsia="es-ES"/>
        </w:rPr>
        <w:t>,</w:t>
      </w:r>
      <w:r w:rsidR="00EB5C61" w:rsidRPr="00DA4F17">
        <w:rPr>
          <w:rFonts w:ascii="Palatino Linotype" w:eastAsia="Times New Roman" w:hAnsi="Palatino Linotype" w:cs="Tahoma"/>
          <w:i/>
          <w:szCs w:val="24"/>
          <w:lang w:eastAsia="es-ES"/>
        </w:rPr>
        <w:t xml:space="preserve"> de la Ley de Transparencia y Acceso a la Información Pública del Estado de México y Municipios, en el que funde y motive las razones sobre los datos que se supriman o eliminen y se ponga a disposición del </w:t>
      </w:r>
      <w:r w:rsidR="005C065F" w:rsidRPr="00DA4F17">
        <w:rPr>
          <w:rFonts w:ascii="Palatino Linotype" w:eastAsia="Times New Roman" w:hAnsi="Palatino Linotype" w:cs="Tahoma"/>
          <w:b/>
          <w:i/>
          <w:szCs w:val="24"/>
          <w:lang w:eastAsia="es-ES"/>
        </w:rPr>
        <w:t>Recurrente</w:t>
      </w:r>
      <w:r w:rsidR="00EB5C61" w:rsidRPr="00DA4F17">
        <w:rPr>
          <w:rFonts w:ascii="Palatino Linotype" w:eastAsia="Times New Roman" w:hAnsi="Palatino Linotype" w:cs="Tahoma"/>
          <w:i/>
          <w:szCs w:val="24"/>
          <w:lang w:eastAsia="es-ES"/>
        </w:rPr>
        <w:t>.</w:t>
      </w:r>
    </w:p>
    <w:p w:rsidR="00BC4EDB" w:rsidRPr="00DA4F17" w:rsidRDefault="00BC4EDB" w:rsidP="005C065F">
      <w:pPr>
        <w:spacing w:after="0" w:line="276" w:lineRule="auto"/>
        <w:ind w:left="567" w:right="567"/>
        <w:jc w:val="both"/>
        <w:rPr>
          <w:rFonts w:ascii="Palatino Linotype" w:eastAsia="Times New Roman" w:hAnsi="Palatino Linotype" w:cs="Tahoma"/>
          <w:i/>
          <w:szCs w:val="24"/>
          <w:lang w:eastAsia="es-ES"/>
        </w:rPr>
      </w:pPr>
    </w:p>
    <w:p w:rsidR="00BC4EDB" w:rsidRPr="00DA4F17" w:rsidRDefault="00BC4EDB" w:rsidP="00BC4EDB">
      <w:pPr>
        <w:spacing w:after="0" w:line="276" w:lineRule="auto"/>
        <w:ind w:left="567" w:right="567"/>
        <w:jc w:val="both"/>
        <w:rPr>
          <w:rFonts w:ascii="Palatino Linotype" w:eastAsia="Times New Roman" w:hAnsi="Palatino Linotype" w:cs="Tahoma"/>
          <w:i/>
          <w:szCs w:val="24"/>
          <w:lang w:eastAsia="es-ES"/>
        </w:rPr>
      </w:pPr>
      <w:r w:rsidRPr="00DA4F17">
        <w:rPr>
          <w:rFonts w:ascii="Palatino Linotype" w:eastAsia="Times New Roman" w:hAnsi="Palatino Linotype" w:cs="Tahoma"/>
          <w:i/>
          <w:szCs w:val="24"/>
          <w:lang w:eastAsia="es-ES"/>
        </w:rPr>
        <w:t xml:space="preserve">Para el caso de que el </w:t>
      </w:r>
      <w:r w:rsidRPr="00DA4F17">
        <w:rPr>
          <w:rFonts w:ascii="Palatino Linotype" w:eastAsia="Times New Roman" w:hAnsi="Palatino Linotype" w:cs="Tahoma"/>
          <w:b/>
          <w:i/>
          <w:szCs w:val="24"/>
          <w:lang w:eastAsia="es-ES"/>
        </w:rPr>
        <w:t>Sujeto Obligado</w:t>
      </w:r>
      <w:r w:rsidRPr="00DA4F17">
        <w:rPr>
          <w:rFonts w:ascii="Palatino Linotype" w:eastAsia="Times New Roman" w:hAnsi="Palatino Linotype" w:cs="Tahoma"/>
          <w:i/>
          <w:szCs w:val="24"/>
          <w:lang w:eastAsia="es-ES"/>
        </w:rPr>
        <w:t xml:space="preserve">, no localice la información señalada en el </w:t>
      </w:r>
      <w:r w:rsidRPr="00DA4F17">
        <w:rPr>
          <w:rFonts w:ascii="Palatino Linotype" w:eastAsia="Times New Roman" w:hAnsi="Palatino Linotype" w:cs="Tahoma"/>
          <w:b/>
          <w:i/>
          <w:szCs w:val="24"/>
          <w:lang w:eastAsia="es-ES"/>
        </w:rPr>
        <w:t>numeral 2)</w:t>
      </w:r>
      <w:r w:rsidRPr="00DA4F17">
        <w:rPr>
          <w:rFonts w:ascii="Palatino Linotype" w:eastAsia="Times New Roman" w:hAnsi="Palatino Linotype" w:cs="Tahoma"/>
          <w:i/>
          <w:szCs w:val="24"/>
          <w:lang w:eastAsia="es-ES"/>
        </w:rPr>
        <w:t xml:space="preserve">, del </w:t>
      </w:r>
      <w:r w:rsidRPr="00DA4F17">
        <w:rPr>
          <w:rFonts w:ascii="Palatino Linotype" w:eastAsia="Times New Roman" w:hAnsi="Palatino Linotype" w:cs="Tahoma"/>
          <w:b/>
          <w:i/>
          <w:szCs w:val="24"/>
          <w:lang w:eastAsia="es-ES"/>
        </w:rPr>
        <w:t>Resolutivo Segundo</w:t>
      </w:r>
      <w:r w:rsidRPr="00DA4F17">
        <w:rPr>
          <w:rFonts w:ascii="Palatino Linotype" w:eastAsia="Times New Roman" w:hAnsi="Palatino Linotype" w:cs="Tahoma"/>
          <w:i/>
          <w:szCs w:val="24"/>
          <w:lang w:eastAsia="es-ES"/>
        </w:rPr>
        <w:t>, deberá de emitir el Acuerdo de Inexistencia en términos de los artículos 49, fracciones II y XIII, 169 y 170, de la Ley de Transparencia y Acceso a la Información Pública del Estado de México y Municipios que al respecto emita su Comité de Transparencia.</w:t>
      </w:r>
    </w:p>
    <w:p w:rsidR="00EB5C61" w:rsidRPr="00DA4F17" w:rsidRDefault="00EB5C61" w:rsidP="00BC4EDB">
      <w:pPr>
        <w:tabs>
          <w:tab w:val="left" w:pos="8647"/>
        </w:tabs>
        <w:spacing w:after="0" w:line="276" w:lineRule="auto"/>
        <w:ind w:right="567"/>
        <w:jc w:val="both"/>
        <w:rPr>
          <w:rFonts w:ascii="Palatino Linotype" w:eastAsia="Times New Roman" w:hAnsi="Palatino Linotype" w:cs="Tahoma"/>
          <w:sz w:val="24"/>
          <w:szCs w:val="24"/>
          <w:lang w:eastAsia="es-ES"/>
        </w:rPr>
      </w:pPr>
    </w:p>
    <w:p w:rsidR="00EB5C61" w:rsidRPr="00DA4F17" w:rsidRDefault="00EB5C61" w:rsidP="00B61B12">
      <w:pPr>
        <w:spacing w:after="0" w:line="360" w:lineRule="auto"/>
        <w:jc w:val="both"/>
        <w:rPr>
          <w:rFonts w:ascii="Palatino Linotype" w:eastAsia="Times New Roman" w:hAnsi="Palatino Linotype" w:cs="Tahoma"/>
          <w:sz w:val="24"/>
          <w:szCs w:val="24"/>
          <w:lang w:eastAsia="es-ES"/>
        </w:rPr>
      </w:pPr>
      <w:r w:rsidRPr="00DA4F17">
        <w:rPr>
          <w:rFonts w:ascii="Palatino Linotype" w:eastAsia="Times New Roman" w:hAnsi="Palatino Linotype" w:cs="Arial"/>
          <w:b/>
          <w:sz w:val="28"/>
          <w:szCs w:val="24"/>
          <w:lang w:eastAsia="es-ES"/>
        </w:rPr>
        <w:t>TERCERO</w:t>
      </w:r>
      <w:r w:rsidRPr="00DA4F17">
        <w:rPr>
          <w:rFonts w:ascii="Palatino Linotype" w:eastAsia="Times New Roman" w:hAnsi="Palatino Linotype" w:cs="Arial"/>
          <w:b/>
          <w:sz w:val="24"/>
          <w:szCs w:val="24"/>
          <w:lang w:eastAsia="es-ES"/>
        </w:rPr>
        <w:t>.</w:t>
      </w:r>
      <w:r w:rsidRPr="00DA4F17">
        <w:rPr>
          <w:rFonts w:ascii="Palatino Linotype" w:eastAsia="Times New Roman" w:hAnsi="Palatino Linotype" w:cs="Arial"/>
          <w:sz w:val="24"/>
          <w:szCs w:val="24"/>
          <w:lang w:eastAsia="es-ES"/>
        </w:rPr>
        <w:t xml:space="preserve"> </w:t>
      </w:r>
      <w:r w:rsidRPr="00DA4F17">
        <w:rPr>
          <w:rFonts w:ascii="Palatino Linotype" w:eastAsia="Times New Roman" w:hAnsi="Palatino Linotype" w:cs="Tahoma"/>
          <w:b/>
          <w:sz w:val="24"/>
          <w:szCs w:val="24"/>
          <w:lang w:eastAsia="es-ES"/>
        </w:rPr>
        <w:t xml:space="preserve">NOTIFÍQUESE </w:t>
      </w:r>
      <w:r w:rsidRPr="00DA4F17">
        <w:rPr>
          <w:rFonts w:ascii="Palatino Linotype" w:eastAsia="Times New Roman" w:hAnsi="Palatino Linotype" w:cs="Tahoma"/>
          <w:sz w:val="24"/>
          <w:szCs w:val="24"/>
          <w:lang w:eastAsia="es-ES"/>
        </w:rPr>
        <w:t xml:space="preserve">la presente Resolución al Titular de la Unidad de Transparencia del </w:t>
      </w:r>
      <w:r w:rsidRPr="00DA4F17">
        <w:rPr>
          <w:rFonts w:ascii="Palatino Linotype" w:eastAsia="Times New Roman" w:hAnsi="Palatino Linotype" w:cs="Tahoma"/>
          <w:b/>
          <w:sz w:val="24"/>
          <w:szCs w:val="24"/>
          <w:lang w:eastAsia="es-ES"/>
        </w:rPr>
        <w:t>Sujeto Obligado</w:t>
      </w:r>
      <w:r w:rsidRPr="00DA4F17">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B5C61" w:rsidRPr="00DA4F17" w:rsidRDefault="00EB5C61" w:rsidP="00B61B12">
      <w:pPr>
        <w:spacing w:after="0" w:line="360" w:lineRule="auto"/>
        <w:jc w:val="both"/>
        <w:rPr>
          <w:rFonts w:ascii="Palatino Linotype" w:eastAsia="Times New Roman" w:hAnsi="Palatino Linotype" w:cs="Tahoma"/>
          <w:sz w:val="24"/>
          <w:szCs w:val="24"/>
          <w:lang w:eastAsia="es-ES"/>
        </w:rPr>
      </w:pPr>
    </w:p>
    <w:p w:rsidR="00EB5C61" w:rsidRPr="00DA4F17"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A4F17">
        <w:rPr>
          <w:rFonts w:ascii="Palatino Linotype" w:eastAsia="Times New Roman" w:hAnsi="Palatino Linotype" w:cs="Arial"/>
          <w:b/>
          <w:sz w:val="28"/>
          <w:szCs w:val="28"/>
          <w:lang w:val="es-ES" w:eastAsia="es-ES"/>
        </w:rPr>
        <w:t>CUARTO.</w:t>
      </w:r>
      <w:r w:rsidRPr="00DA4F17">
        <w:rPr>
          <w:rFonts w:ascii="Palatino Linotype" w:eastAsia="Times New Roman" w:hAnsi="Palatino Linotype" w:cs="Arial"/>
          <w:b/>
          <w:sz w:val="24"/>
          <w:szCs w:val="24"/>
          <w:lang w:val="es-ES" w:eastAsia="es-ES"/>
        </w:rPr>
        <w:t xml:space="preserve"> </w:t>
      </w:r>
      <w:r w:rsidRPr="00DA4F1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DA4F17">
        <w:rPr>
          <w:rFonts w:ascii="Palatino Linotype" w:eastAsia="Times New Roman" w:hAnsi="Palatino Linotype" w:cs="Arial"/>
          <w:b/>
          <w:sz w:val="24"/>
          <w:szCs w:val="24"/>
          <w:lang w:val="es-ES" w:eastAsia="es-ES"/>
        </w:rPr>
        <w:t>Sujeto Obligado</w:t>
      </w:r>
      <w:r w:rsidRPr="00DA4F1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B5C61" w:rsidRPr="00DA4F17"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B5C61" w:rsidRPr="00DA4F17" w:rsidRDefault="00EB5C61" w:rsidP="00B61B12">
      <w:pPr>
        <w:autoSpaceDE w:val="0"/>
        <w:autoSpaceDN w:val="0"/>
        <w:adjustRightInd w:val="0"/>
        <w:spacing w:after="0" w:line="360" w:lineRule="auto"/>
        <w:jc w:val="both"/>
        <w:rPr>
          <w:rFonts w:ascii="Palatino Linotype" w:eastAsiaTheme="minorHAnsi" w:hAnsi="Palatino Linotype" w:cs="Arial"/>
          <w:sz w:val="24"/>
          <w:szCs w:val="24"/>
        </w:rPr>
      </w:pPr>
      <w:r w:rsidRPr="00DA4F17">
        <w:rPr>
          <w:rFonts w:ascii="Palatino Linotype" w:eastAsiaTheme="minorHAnsi" w:hAnsi="Palatino Linotype"/>
          <w:b/>
          <w:sz w:val="28"/>
          <w:szCs w:val="28"/>
        </w:rPr>
        <w:t>QUINTO</w:t>
      </w:r>
      <w:r w:rsidRPr="00DA4F17">
        <w:rPr>
          <w:rFonts w:ascii="Palatino Linotype" w:eastAsiaTheme="minorHAnsi" w:hAnsi="Palatino Linotype"/>
          <w:b/>
          <w:sz w:val="24"/>
          <w:szCs w:val="24"/>
        </w:rPr>
        <w:t xml:space="preserve">. </w:t>
      </w:r>
      <w:r w:rsidRPr="00DA4F17">
        <w:rPr>
          <w:rFonts w:ascii="Palatino Linotype" w:eastAsiaTheme="minorHAnsi" w:hAnsi="Palatino Linotype" w:cs="Arial"/>
          <w:b/>
          <w:sz w:val="24"/>
          <w:szCs w:val="24"/>
        </w:rPr>
        <w:t>NOTIFÍQUESE</w:t>
      </w:r>
      <w:r w:rsidRPr="00DA4F17">
        <w:rPr>
          <w:rFonts w:ascii="Palatino Linotype" w:eastAsiaTheme="minorHAnsi" w:hAnsi="Palatino Linotype" w:cs="Arial"/>
          <w:sz w:val="24"/>
          <w:szCs w:val="24"/>
        </w:rPr>
        <w:t xml:space="preserve"> a través del Sistema de Acceso a la Información Mexiquense (SAIMEX), al </w:t>
      </w:r>
      <w:r w:rsidRPr="00DA4F17">
        <w:rPr>
          <w:rFonts w:ascii="Palatino Linotype" w:eastAsiaTheme="minorHAnsi" w:hAnsi="Palatino Linotype" w:cs="Arial"/>
          <w:b/>
          <w:sz w:val="24"/>
          <w:szCs w:val="24"/>
        </w:rPr>
        <w:t>Recurrente</w:t>
      </w:r>
      <w:r w:rsidRPr="00DA4F17">
        <w:rPr>
          <w:rFonts w:ascii="Palatino Linotype" w:eastAsiaTheme="minorHAnsi" w:hAnsi="Palatino Linotype" w:cs="Arial"/>
          <w:sz w:val="24"/>
          <w:szCs w:val="24"/>
        </w:rPr>
        <w:t xml:space="preserve"> y hágasele del conocimiento que en caso de considerar que le causa algún perjuicio, podrá promover el Juicio de Amparo en los </w:t>
      </w:r>
      <w:r w:rsidRPr="00DA4F17">
        <w:rPr>
          <w:rFonts w:ascii="Palatino Linotype" w:eastAsiaTheme="minorHAnsi"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rsidR="001C6277" w:rsidRPr="00DA4F17" w:rsidRDefault="001C6277" w:rsidP="00B61B12">
      <w:pPr>
        <w:spacing w:after="0" w:line="360" w:lineRule="auto"/>
        <w:jc w:val="both"/>
        <w:rPr>
          <w:rFonts w:ascii="Palatino Linotype" w:hAnsi="Palatino Linotype" w:cs="Arial"/>
          <w:sz w:val="24"/>
          <w:szCs w:val="24"/>
          <w:lang w:val="es-ES"/>
        </w:rPr>
      </w:pPr>
    </w:p>
    <w:p w:rsidR="006B2177" w:rsidRPr="00DA4F17" w:rsidRDefault="006B2177" w:rsidP="00B61B12">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ASÍ LO RESUELVE, POR UNANIMIDAD DE VOTOS EL PLENO DEL</w:t>
      </w:r>
      <w:r w:rsidRPr="00DA4F1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A4F1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C065F" w:rsidRPr="00DA4F17">
        <w:rPr>
          <w:rFonts w:ascii="Palatino Linotype" w:hAnsi="Palatino Linotype" w:cs="Arial"/>
          <w:sz w:val="24"/>
          <w:szCs w:val="24"/>
        </w:rPr>
        <w:t>CUADRA</w:t>
      </w:r>
      <w:r w:rsidRPr="00DA4F17">
        <w:rPr>
          <w:rFonts w:ascii="Palatino Linotype" w:hAnsi="Palatino Linotype" w:cs="Arial"/>
          <w:sz w:val="24"/>
          <w:szCs w:val="24"/>
        </w:rPr>
        <w:t xml:space="preserve">GÉSIMA </w:t>
      </w:r>
      <w:r w:rsidR="0057632B" w:rsidRPr="00DA4F17">
        <w:rPr>
          <w:rFonts w:ascii="Palatino Linotype" w:hAnsi="Palatino Linotype" w:cs="Arial"/>
          <w:sz w:val="24"/>
          <w:szCs w:val="24"/>
        </w:rPr>
        <w:t>CUAR</w:t>
      </w:r>
      <w:r w:rsidR="005C065F" w:rsidRPr="00DA4F17">
        <w:rPr>
          <w:rFonts w:ascii="Palatino Linotype" w:hAnsi="Palatino Linotype" w:cs="Arial"/>
          <w:sz w:val="24"/>
          <w:szCs w:val="24"/>
        </w:rPr>
        <w:t>TA</w:t>
      </w:r>
      <w:r w:rsidRPr="00DA4F17">
        <w:rPr>
          <w:rFonts w:ascii="Palatino Linotype" w:hAnsi="Palatino Linotype" w:cs="Arial"/>
          <w:sz w:val="24"/>
          <w:szCs w:val="24"/>
        </w:rPr>
        <w:t xml:space="preserve"> SESIÓN ORDINARIA CELEBRADA EL </w:t>
      </w:r>
      <w:r w:rsidR="0057632B" w:rsidRPr="00DA4F17">
        <w:rPr>
          <w:rFonts w:ascii="Palatino Linotype" w:hAnsi="Palatino Linotype" w:cs="Arial"/>
          <w:sz w:val="24"/>
          <w:szCs w:val="24"/>
        </w:rPr>
        <w:t>SIETE</w:t>
      </w:r>
      <w:r w:rsidR="005C065F" w:rsidRPr="00DA4F17">
        <w:rPr>
          <w:rFonts w:ascii="Palatino Linotype" w:hAnsi="Palatino Linotype" w:cs="Arial"/>
          <w:sz w:val="24"/>
          <w:szCs w:val="24"/>
        </w:rPr>
        <w:t xml:space="preserve"> DE DICIEMBRE</w:t>
      </w:r>
      <w:r w:rsidRPr="00DA4F17">
        <w:rPr>
          <w:rFonts w:ascii="Palatino Linotype" w:hAnsi="Palatino Linotype" w:cs="Arial"/>
          <w:sz w:val="24"/>
          <w:szCs w:val="24"/>
        </w:rPr>
        <w:t xml:space="preserve"> DE DOS MIL VEINTIDÓS, ANTE EL ANTE EL SECRETARIO TÉCNICO DEL PLENO, ALEXIS TAPIA RAMÍREZ. -------------------------------------------</w:t>
      </w:r>
      <w:r w:rsidR="005C065F" w:rsidRPr="00DA4F17">
        <w:rPr>
          <w:rFonts w:ascii="Palatino Linotype" w:hAnsi="Palatino Linotype" w:cs="Arial"/>
          <w:sz w:val="24"/>
          <w:szCs w:val="24"/>
        </w:rPr>
        <w:t>---------------</w:t>
      </w:r>
    </w:p>
    <w:p w:rsidR="006B2177" w:rsidRPr="00DA4F17" w:rsidRDefault="006B2177" w:rsidP="00B61B12">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6B2177" w:rsidRPr="00DA4F17" w:rsidRDefault="006B2177" w:rsidP="00B61B12">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BC4EDB" w:rsidRPr="00DA4F17" w:rsidRDefault="00BC4EDB" w:rsidP="00BC4EDB">
      <w:pPr>
        <w:spacing w:after="0" w:line="360" w:lineRule="auto"/>
        <w:jc w:val="both"/>
        <w:rPr>
          <w:rFonts w:ascii="Palatino Linotype" w:hAnsi="Palatino Linotype" w:cs="Arial"/>
          <w:sz w:val="24"/>
          <w:szCs w:val="24"/>
        </w:rPr>
      </w:pPr>
      <w:r w:rsidRPr="00DA4F17">
        <w:rPr>
          <w:rFonts w:ascii="Palatino Linotype" w:hAnsi="Palatino Linotype" w:cs="Arial"/>
          <w:sz w:val="24"/>
          <w:szCs w:val="24"/>
        </w:rPr>
        <w:t>-----------------------------------------------------------------------------------------------------------------</w:t>
      </w:r>
    </w:p>
    <w:p w:rsidR="006B2177" w:rsidRPr="00BC4EDB" w:rsidRDefault="005C065F" w:rsidP="00B61B12">
      <w:pPr>
        <w:spacing w:after="0" w:line="360" w:lineRule="auto"/>
        <w:jc w:val="both"/>
        <w:rPr>
          <w:rFonts w:ascii="Palatino Linotype" w:hAnsi="Palatino Linotype" w:cs="Arial"/>
          <w:sz w:val="24"/>
          <w:szCs w:val="24"/>
        </w:rPr>
      </w:pPr>
      <w:r w:rsidRPr="00DA4F17">
        <w:rPr>
          <w:rFonts w:ascii="Palatino Linotype" w:hAnsi="Palatino Linotype" w:cs="Arial"/>
          <w:sz w:val="18"/>
        </w:rPr>
        <w:t>JMV/CCR</w:t>
      </w:r>
      <w:r w:rsidR="006B2177" w:rsidRPr="00DA4F17">
        <w:rPr>
          <w:rFonts w:ascii="Palatino Linotype" w:hAnsi="Palatino Linotype" w:cs="Arial"/>
          <w:sz w:val="18"/>
        </w:rPr>
        <w:t>/</w:t>
      </w:r>
      <w:r w:rsidRPr="00DA4F17">
        <w:rPr>
          <w:rFonts w:ascii="Palatino Linotype" w:hAnsi="Palatino Linotype" w:cs="Arial"/>
          <w:sz w:val="18"/>
        </w:rPr>
        <w:t>jasm</w:t>
      </w:r>
    </w:p>
    <w:p w:rsidR="006B2177" w:rsidRDefault="006B2177" w:rsidP="00B61B12">
      <w:pPr>
        <w:spacing w:after="0" w:line="360" w:lineRule="auto"/>
        <w:jc w:val="both"/>
        <w:rPr>
          <w:rFonts w:ascii="Palatino Linotype" w:hAnsi="Palatino Linotype" w:cs="Arial"/>
          <w:sz w:val="20"/>
        </w:rPr>
      </w:pPr>
    </w:p>
    <w:p w:rsidR="006B2177" w:rsidRDefault="006B2177" w:rsidP="00B61B12">
      <w:pPr>
        <w:spacing w:after="0" w:line="360" w:lineRule="auto"/>
        <w:jc w:val="both"/>
        <w:rPr>
          <w:rFonts w:ascii="Palatino Linotype" w:hAnsi="Palatino Linotype" w:cs="Arial"/>
          <w:sz w:val="20"/>
        </w:rPr>
      </w:pPr>
    </w:p>
    <w:p w:rsidR="006B2177" w:rsidRPr="005323D1" w:rsidRDefault="006B2177" w:rsidP="00B61B12">
      <w:pPr>
        <w:spacing w:after="0" w:line="360" w:lineRule="auto"/>
        <w:jc w:val="both"/>
        <w:rPr>
          <w:rFonts w:ascii="Palatino Linotype" w:hAnsi="Palatino Linotype" w:cs="Arial"/>
          <w:sz w:val="20"/>
        </w:rPr>
      </w:pPr>
    </w:p>
    <w:p w:rsidR="006B2177" w:rsidRDefault="006B2177" w:rsidP="00B61B12">
      <w:pPr>
        <w:spacing w:after="0"/>
      </w:pPr>
    </w:p>
    <w:p w:rsidR="006B2177" w:rsidRDefault="006B2177" w:rsidP="00B61B12">
      <w:pPr>
        <w:spacing w:after="0"/>
      </w:pPr>
    </w:p>
    <w:p w:rsidR="006B2177" w:rsidRDefault="006B2177" w:rsidP="00B61B12">
      <w:pPr>
        <w:spacing w:after="0"/>
      </w:pPr>
    </w:p>
    <w:p w:rsidR="000B0868" w:rsidRDefault="000B0868" w:rsidP="00B61B12">
      <w:pPr>
        <w:spacing w:after="0"/>
      </w:pPr>
    </w:p>
    <w:p w:rsidR="00B61B12" w:rsidRDefault="00B61B12">
      <w:pPr>
        <w:spacing w:after="0"/>
      </w:pPr>
    </w:p>
    <w:sectPr w:rsidR="00B61B12" w:rsidSect="000B086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378" w:rsidRDefault="00D51378" w:rsidP="006B2177">
      <w:pPr>
        <w:spacing w:after="0" w:line="240" w:lineRule="auto"/>
      </w:pPr>
      <w:r>
        <w:separator/>
      </w:r>
    </w:p>
  </w:endnote>
  <w:endnote w:type="continuationSeparator" w:id="0">
    <w:p w:rsidR="00D51378" w:rsidRDefault="00D51378" w:rsidP="006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D64E7" w:rsidRPr="002D6DD8" w:rsidRDefault="00FD64E7"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0D2F">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0D2F">
              <w:rPr>
                <w:rFonts w:ascii="Palatino Linotype" w:hAnsi="Palatino Linotype"/>
                <w:bCs/>
                <w:noProof/>
                <w:sz w:val="20"/>
              </w:rPr>
              <w:t>40</w:t>
            </w:r>
            <w:r>
              <w:rPr>
                <w:rFonts w:ascii="Palatino Linotype" w:hAnsi="Palatino Linotype"/>
                <w:bCs/>
                <w:noProof/>
                <w:sz w:val="20"/>
              </w:rPr>
              <w:fldChar w:fldCharType="end"/>
            </w:r>
          </w:p>
        </w:sdtContent>
      </w:sdt>
    </w:sdtContent>
  </w:sdt>
  <w:p w:rsidR="00FD64E7" w:rsidRDefault="00FD64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E7" w:rsidRPr="000B69FA" w:rsidRDefault="00FD64E7"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0D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0D2F">
      <w:rPr>
        <w:rFonts w:ascii="Palatino Linotype" w:hAnsi="Palatino Linotype"/>
        <w:bCs/>
        <w:noProof/>
        <w:sz w:val="20"/>
      </w:rPr>
      <w:t>40</w:t>
    </w:r>
    <w:r>
      <w:rPr>
        <w:rFonts w:ascii="Palatino Linotype" w:hAnsi="Palatino Linotype"/>
        <w:bCs/>
        <w:noProof/>
        <w:sz w:val="20"/>
      </w:rPr>
      <w:fldChar w:fldCharType="end"/>
    </w:r>
  </w:p>
  <w:p w:rsidR="00FD64E7" w:rsidRDefault="00FD64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378" w:rsidRDefault="00D51378" w:rsidP="006B2177">
      <w:pPr>
        <w:spacing w:after="0" w:line="240" w:lineRule="auto"/>
      </w:pPr>
      <w:r>
        <w:separator/>
      </w:r>
    </w:p>
  </w:footnote>
  <w:footnote w:type="continuationSeparator" w:id="0">
    <w:p w:rsidR="00D51378" w:rsidRDefault="00D51378" w:rsidP="006B2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D64E7" w:rsidTr="000B0868">
      <w:trPr>
        <w:trHeight w:val="227"/>
      </w:trPr>
      <w:tc>
        <w:tcPr>
          <w:tcW w:w="5246" w:type="dxa"/>
          <w:hideMark/>
        </w:tcPr>
        <w:p w:rsidR="00FD64E7" w:rsidRPr="00641471" w:rsidRDefault="00FD64E7"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D64E7" w:rsidRPr="005C065F" w:rsidRDefault="00FD64E7" w:rsidP="006B2177">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15515</w:t>
          </w:r>
          <w:r w:rsidRPr="005C065F">
            <w:rPr>
              <w:rFonts w:ascii="Palatino Linotype" w:hAnsi="Palatino Linotype" w:cs="Arial"/>
              <w:bCs/>
              <w:sz w:val="24"/>
              <w:lang w:eastAsia="es-MX"/>
            </w:rPr>
            <w:t>/INFOEM/IP/RR/2022</w:t>
          </w:r>
        </w:p>
      </w:tc>
    </w:tr>
    <w:tr w:rsidR="00FD64E7" w:rsidTr="000B0868">
      <w:trPr>
        <w:trHeight w:val="242"/>
      </w:trPr>
      <w:tc>
        <w:tcPr>
          <w:tcW w:w="5246" w:type="dxa"/>
          <w:hideMark/>
        </w:tcPr>
        <w:p w:rsidR="00FD64E7" w:rsidRPr="00641471" w:rsidRDefault="00FD64E7"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D64E7" w:rsidRPr="005C065F" w:rsidRDefault="00FD64E7" w:rsidP="000B0868">
          <w:pPr>
            <w:spacing w:after="120" w:line="256" w:lineRule="auto"/>
            <w:ind w:left="-486" w:right="214" w:firstLine="284"/>
            <w:jc w:val="right"/>
            <w:rPr>
              <w:rFonts w:ascii="Palatino Linotype" w:hAnsi="Palatino Linotype" w:cs="Arial"/>
              <w:szCs w:val="20"/>
            </w:rPr>
          </w:pPr>
          <w:r w:rsidRPr="00F637D9">
            <w:rPr>
              <w:rFonts w:ascii="Palatino Linotype" w:hAnsi="Palatino Linotype" w:cs="Arial"/>
              <w:szCs w:val="20"/>
            </w:rPr>
            <w:t>Ayuntamiento de Zinacantepec</w:t>
          </w:r>
        </w:p>
      </w:tc>
    </w:tr>
    <w:tr w:rsidR="00FD64E7" w:rsidTr="000B0868">
      <w:trPr>
        <w:trHeight w:val="342"/>
      </w:trPr>
      <w:tc>
        <w:tcPr>
          <w:tcW w:w="5246" w:type="dxa"/>
          <w:hideMark/>
        </w:tcPr>
        <w:p w:rsidR="00FD64E7" w:rsidRPr="00641471" w:rsidRDefault="00FD64E7" w:rsidP="000B086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D64E7" w:rsidRPr="005C065F" w:rsidRDefault="00FD64E7"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rsidR="00FD64E7" w:rsidRPr="00AE046A" w:rsidRDefault="00FD64E7" w:rsidP="000B086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B5FF79" wp14:editId="1416B654">
          <wp:simplePos x="0" y="0"/>
          <wp:positionH relativeFrom="page">
            <wp:posOffset>-206513</wp:posOffset>
          </wp:positionH>
          <wp:positionV relativeFrom="page">
            <wp:posOffset>-87078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D64E7" w:rsidTr="000B0868">
      <w:trPr>
        <w:trHeight w:val="227"/>
      </w:trPr>
      <w:tc>
        <w:tcPr>
          <w:tcW w:w="5104" w:type="dxa"/>
          <w:hideMark/>
        </w:tcPr>
        <w:p w:rsidR="00FD64E7" w:rsidRPr="00641471" w:rsidRDefault="00FD64E7" w:rsidP="000B0868">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65D612C" wp14:editId="0765B8B8">
                <wp:simplePos x="0" y="0"/>
                <wp:positionH relativeFrom="page">
                  <wp:posOffset>-730581</wp:posOffset>
                </wp:positionH>
                <wp:positionV relativeFrom="margin">
                  <wp:posOffset>-435251</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819" w:type="dxa"/>
          <w:hideMark/>
        </w:tcPr>
        <w:p w:rsidR="00FD64E7" w:rsidRPr="005C065F" w:rsidRDefault="00FD64E7" w:rsidP="000613E9">
          <w:pPr>
            <w:spacing w:after="120" w:line="256" w:lineRule="auto"/>
            <w:ind w:left="-486" w:right="214" w:firstLine="1585"/>
            <w:jc w:val="right"/>
            <w:rPr>
              <w:rFonts w:ascii="Palatino Linotype" w:hAnsi="Palatino Linotype" w:cs="Arial"/>
              <w:szCs w:val="20"/>
            </w:rPr>
          </w:pPr>
          <w:r w:rsidRPr="005C065F">
            <w:rPr>
              <w:rFonts w:ascii="Palatino Linotype" w:hAnsi="Palatino Linotype" w:cs="Arial"/>
              <w:bCs/>
              <w:sz w:val="24"/>
              <w:lang w:eastAsia="es-MX"/>
            </w:rPr>
            <w:t>15</w:t>
          </w:r>
          <w:r>
            <w:rPr>
              <w:rFonts w:ascii="Palatino Linotype" w:hAnsi="Palatino Linotype" w:cs="Arial"/>
              <w:bCs/>
              <w:sz w:val="24"/>
              <w:lang w:eastAsia="es-MX"/>
            </w:rPr>
            <w:t>51</w:t>
          </w:r>
          <w:r w:rsidRPr="005C065F">
            <w:rPr>
              <w:rFonts w:ascii="Palatino Linotype" w:hAnsi="Palatino Linotype" w:cs="Arial"/>
              <w:bCs/>
              <w:sz w:val="24"/>
              <w:lang w:eastAsia="es-MX"/>
            </w:rPr>
            <w:t>5/INFOEM/IP/RR/2022</w:t>
          </w:r>
        </w:p>
      </w:tc>
    </w:tr>
    <w:tr w:rsidR="00FD64E7" w:rsidTr="000B0868">
      <w:trPr>
        <w:trHeight w:val="242"/>
      </w:trPr>
      <w:tc>
        <w:tcPr>
          <w:tcW w:w="5104" w:type="dxa"/>
          <w:hideMark/>
        </w:tcPr>
        <w:p w:rsidR="00FD64E7" w:rsidRPr="00641471" w:rsidRDefault="00FD64E7"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D64E7" w:rsidRPr="005C065F" w:rsidRDefault="00FD64E7" w:rsidP="000B0868">
          <w:pPr>
            <w:spacing w:after="120" w:line="256" w:lineRule="auto"/>
            <w:ind w:left="-486" w:right="214" w:firstLine="284"/>
            <w:jc w:val="right"/>
            <w:rPr>
              <w:rFonts w:ascii="Palatino Linotype" w:hAnsi="Palatino Linotype" w:cs="Arial"/>
              <w:szCs w:val="20"/>
            </w:rPr>
          </w:pPr>
          <w:r w:rsidRPr="00F637D9">
            <w:rPr>
              <w:rFonts w:ascii="Palatino Linotype" w:hAnsi="Palatino Linotype" w:cs="Arial"/>
              <w:szCs w:val="20"/>
            </w:rPr>
            <w:t>Ayuntamiento de Zinacantepec</w:t>
          </w:r>
        </w:p>
      </w:tc>
    </w:tr>
    <w:tr w:rsidR="00FD64E7" w:rsidTr="000B0868">
      <w:trPr>
        <w:trHeight w:val="342"/>
      </w:trPr>
      <w:tc>
        <w:tcPr>
          <w:tcW w:w="5104" w:type="dxa"/>
        </w:tcPr>
        <w:p w:rsidR="00FD64E7" w:rsidRPr="00641471" w:rsidRDefault="00FD64E7"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D64E7" w:rsidRPr="005C065F" w:rsidRDefault="00D50D2F" w:rsidP="000B0868">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FD64E7" w:rsidTr="000B0868">
      <w:trPr>
        <w:trHeight w:val="342"/>
      </w:trPr>
      <w:tc>
        <w:tcPr>
          <w:tcW w:w="5104" w:type="dxa"/>
        </w:tcPr>
        <w:p w:rsidR="00FD64E7" w:rsidRPr="00641471" w:rsidRDefault="00FD64E7"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D64E7" w:rsidRPr="005C065F" w:rsidRDefault="00FD64E7"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rsidR="00FD64E7" w:rsidRPr="00C222C0" w:rsidRDefault="00FD64E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285"/>
    <w:multiLevelType w:val="hybridMultilevel"/>
    <w:tmpl w:val="CD92E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40EBB"/>
    <w:multiLevelType w:val="hybridMultilevel"/>
    <w:tmpl w:val="560C728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4E54CC"/>
    <w:multiLevelType w:val="hybridMultilevel"/>
    <w:tmpl w:val="B726E094"/>
    <w:lvl w:ilvl="0" w:tplc="5F7A511A">
      <w:numFmt w:val="bullet"/>
      <w:lvlText w:val="•"/>
      <w:lvlJc w:val="left"/>
      <w:pPr>
        <w:ind w:left="1065" w:hanging="705"/>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9258EA"/>
    <w:multiLevelType w:val="hybridMultilevel"/>
    <w:tmpl w:val="C0B6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922F15"/>
    <w:multiLevelType w:val="hybridMultilevel"/>
    <w:tmpl w:val="C826D3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082D0E"/>
    <w:multiLevelType w:val="hybridMultilevel"/>
    <w:tmpl w:val="20FE0F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BA3FE7"/>
    <w:multiLevelType w:val="hybridMultilevel"/>
    <w:tmpl w:val="D474F324"/>
    <w:lvl w:ilvl="0" w:tplc="3F701C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7174F5"/>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1151A9"/>
    <w:multiLevelType w:val="hybridMultilevel"/>
    <w:tmpl w:val="E9BA28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5E41AA"/>
    <w:multiLevelType w:val="hybridMultilevel"/>
    <w:tmpl w:val="52167DF2"/>
    <w:lvl w:ilvl="0" w:tplc="86725550">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597879"/>
    <w:multiLevelType w:val="hybridMultilevel"/>
    <w:tmpl w:val="DC5E887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095026"/>
    <w:multiLevelType w:val="hybridMultilevel"/>
    <w:tmpl w:val="317AA146"/>
    <w:lvl w:ilvl="0" w:tplc="C19271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906144"/>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ED0EA6"/>
    <w:multiLevelType w:val="hybridMultilevel"/>
    <w:tmpl w:val="B142D884"/>
    <w:lvl w:ilvl="0" w:tplc="218AFD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2"/>
  </w:num>
  <w:num w:numId="5">
    <w:abstractNumId w:val="6"/>
  </w:num>
  <w:num w:numId="6">
    <w:abstractNumId w:val="14"/>
  </w:num>
  <w:num w:numId="7">
    <w:abstractNumId w:val="15"/>
  </w:num>
  <w:num w:numId="8">
    <w:abstractNumId w:val="1"/>
  </w:num>
  <w:num w:numId="9">
    <w:abstractNumId w:val="8"/>
  </w:num>
  <w:num w:numId="10">
    <w:abstractNumId w:val="7"/>
  </w:num>
  <w:num w:numId="11">
    <w:abstractNumId w:val="10"/>
  </w:num>
  <w:num w:numId="12">
    <w:abstractNumId w:val="11"/>
  </w:num>
  <w:num w:numId="13">
    <w:abstractNumId w:val="0"/>
  </w:num>
  <w:num w:numId="14">
    <w:abstractNumId w:val="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77"/>
    <w:rsid w:val="00022FAF"/>
    <w:rsid w:val="000459F4"/>
    <w:rsid w:val="00046744"/>
    <w:rsid w:val="00054AE5"/>
    <w:rsid w:val="000613E9"/>
    <w:rsid w:val="00061C90"/>
    <w:rsid w:val="00096761"/>
    <w:rsid w:val="000A266F"/>
    <w:rsid w:val="000A306F"/>
    <w:rsid w:val="000B0868"/>
    <w:rsid w:val="000D1815"/>
    <w:rsid w:val="000F426A"/>
    <w:rsid w:val="00113C50"/>
    <w:rsid w:val="00114223"/>
    <w:rsid w:val="00147C60"/>
    <w:rsid w:val="00157FE4"/>
    <w:rsid w:val="001B71DB"/>
    <w:rsid w:val="001C6277"/>
    <w:rsid w:val="002643F5"/>
    <w:rsid w:val="0027060C"/>
    <w:rsid w:val="00271F6A"/>
    <w:rsid w:val="002766BC"/>
    <w:rsid w:val="002A2CE1"/>
    <w:rsid w:val="00306A8F"/>
    <w:rsid w:val="00334773"/>
    <w:rsid w:val="00494306"/>
    <w:rsid w:val="004A39BB"/>
    <w:rsid w:val="004B7EFD"/>
    <w:rsid w:val="0051770F"/>
    <w:rsid w:val="00576179"/>
    <w:rsid w:val="0057632B"/>
    <w:rsid w:val="005C065F"/>
    <w:rsid w:val="005F2F2E"/>
    <w:rsid w:val="00611AB7"/>
    <w:rsid w:val="00633269"/>
    <w:rsid w:val="00653CC2"/>
    <w:rsid w:val="00667329"/>
    <w:rsid w:val="00682F13"/>
    <w:rsid w:val="006A765E"/>
    <w:rsid w:val="006B2177"/>
    <w:rsid w:val="006C78FF"/>
    <w:rsid w:val="006E320F"/>
    <w:rsid w:val="00717217"/>
    <w:rsid w:val="00755FA3"/>
    <w:rsid w:val="00760E8E"/>
    <w:rsid w:val="007E2BAA"/>
    <w:rsid w:val="00801502"/>
    <w:rsid w:val="00820809"/>
    <w:rsid w:val="008307F4"/>
    <w:rsid w:val="00830B55"/>
    <w:rsid w:val="0086689C"/>
    <w:rsid w:val="00942FA9"/>
    <w:rsid w:val="0097376A"/>
    <w:rsid w:val="00985923"/>
    <w:rsid w:val="009A07AD"/>
    <w:rsid w:val="009D3512"/>
    <w:rsid w:val="009F65DE"/>
    <w:rsid w:val="00A0551F"/>
    <w:rsid w:val="00A137A5"/>
    <w:rsid w:val="00B61B12"/>
    <w:rsid w:val="00B7614F"/>
    <w:rsid w:val="00B95D5F"/>
    <w:rsid w:val="00BC4714"/>
    <w:rsid w:val="00BC4EDB"/>
    <w:rsid w:val="00BF40FC"/>
    <w:rsid w:val="00C201E5"/>
    <w:rsid w:val="00C467F2"/>
    <w:rsid w:val="00C75DEE"/>
    <w:rsid w:val="00C8533D"/>
    <w:rsid w:val="00C92033"/>
    <w:rsid w:val="00CA2599"/>
    <w:rsid w:val="00CC3A7B"/>
    <w:rsid w:val="00CE4BDF"/>
    <w:rsid w:val="00CF4A1F"/>
    <w:rsid w:val="00D14886"/>
    <w:rsid w:val="00D24E13"/>
    <w:rsid w:val="00D50D2F"/>
    <w:rsid w:val="00D51378"/>
    <w:rsid w:val="00D5479D"/>
    <w:rsid w:val="00D84C06"/>
    <w:rsid w:val="00DA3698"/>
    <w:rsid w:val="00DA4F17"/>
    <w:rsid w:val="00DE3D90"/>
    <w:rsid w:val="00E87C3A"/>
    <w:rsid w:val="00EB5C61"/>
    <w:rsid w:val="00EF1636"/>
    <w:rsid w:val="00F03FF7"/>
    <w:rsid w:val="00F34797"/>
    <w:rsid w:val="00F637D9"/>
    <w:rsid w:val="00FD50F3"/>
    <w:rsid w:val="00FD6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4219658-9F6D-4C3C-8272-9D6F10D9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2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2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B2177"/>
    <w:rPr>
      <w:vertAlign w:val="superscript"/>
    </w:rPr>
  </w:style>
  <w:style w:type="paragraph" w:styleId="Textonotapie">
    <w:name w:val="footnote text"/>
    <w:basedOn w:val="Normal"/>
    <w:link w:val="TextonotapieCar"/>
    <w:uiPriority w:val="99"/>
    <w:semiHidden/>
    <w:unhideWhenUsed/>
    <w:rsid w:val="006B2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B217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5C065F"/>
    <w:pPr>
      <w:spacing w:after="0" w:line="240" w:lineRule="auto"/>
    </w:pPr>
  </w:style>
  <w:style w:type="character" w:styleId="Hipervnculo">
    <w:name w:val="Hyperlink"/>
    <w:basedOn w:val="Fuentedeprrafopredeter"/>
    <w:uiPriority w:val="99"/>
    <w:unhideWhenUsed/>
    <w:rsid w:val="00147C60"/>
    <w:rPr>
      <w:color w:val="0563C1" w:themeColor="hyperlink"/>
      <w:u w:val="single"/>
    </w:rPr>
  </w:style>
  <w:style w:type="character" w:customStyle="1" w:styleId="SinespaciadoCar">
    <w:name w:val="Sin espaciado Car"/>
    <w:aliases w:val="Francesa Car,INAI Car"/>
    <w:link w:val="Sinespaciado"/>
    <w:uiPriority w:val="1"/>
    <w:locked/>
    <w:rsid w:val="00147C60"/>
  </w:style>
  <w:style w:type="table" w:styleId="Tabladecuadrcula5oscura">
    <w:name w:val="Grid Table 5 Dark"/>
    <w:basedOn w:val="Tablanormal"/>
    <w:uiPriority w:val="50"/>
    <w:rsid w:val="00147C60"/>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
    <w:name w:val="Table Grid"/>
    <w:basedOn w:val="Tablanormal"/>
    <w:uiPriority w:val="39"/>
    <w:rsid w:val="006E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7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7DA9-AF20-4BE6-B5DB-6ED4BA24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40</Pages>
  <Words>10988</Words>
  <Characters>60437</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10</cp:revision>
  <dcterms:created xsi:type="dcterms:W3CDTF">2022-11-24T18:15:00Z</dcterms:created>
  <dcterms:modified xsi:type="dcterms:W3CDTF">2022-12-19T15:52:00Z</dcterms:modified>
</cp:coreProperties>
</file>