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12568" w14:textId="56652BFF" w:rsidR="005F2D09" w:rsidRPr="00DA59C1" w:rsidRDefault="005F2D09" w:rsidP="00455664">
      <w:pPr>
        <w:spacing w:line="360" w:lineRule="auto"/>
        <w:contextualSpacing/>
        <w:jc w:val="both"/>
        <w:rPr>
          <w:rFonts w:ascii="Palatino Linotype" w:hAnsi="Palatino Linotype" w:cs="Tahoma"/>
          <w:sz w:val="22"/>
          <w:szCs w:val="22"/>
          <w:lang w:val="es-ES"/>
        </w:rPr>
      </w:pPr>
      <w:r w:rsidRPr="00DA59C1">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w:t>
      </w:r>
      <w:r w:rsidRPr="00DA59C1">
        <w:rPr>
          <w:rFonts w:ascii="Palatino Linotype" w:hAnsi="Palatino Linotype" w:cs="Tahoma"/>
          <w:sz w:val="22"/>
          <w:szCs w:val="22"/>
          <w:lang w:val="es-ES"/>
        </w:rPr>
        <w:t xml:space="preserve">Estado de México, de fecha de </w:t>
      </w:r>
      <w:r w:rsidR="001467FB">
        <w:rPr>
          <w:rFonts w:ascii="Palatino Linotype" w:hAnsi="Palatino Linotype" w:cs="Tahoma"/>
          <w:sz w:val="22"/>
          <w:szCs w:val="22"/>
          <w:lang w:val="es-ES"/>
        </w:rPr>
        <w:t>treinta</w:t>
      </w:r>
      <w:r w:rsidR="00BF35DC" w:rsidRPr="00DA59C1">
        <w:rPr>
          <w:rFonts w:ascii="Palatino Linotype" w:hAnsi="Palatino Linotype" w:cs="Tahoma"/>
          <w:sz w:val="22"/>
          <w:szCs w:val="22"/>
          <w:lang w:val="es-ES"/>
        </w:rPr>
        <w:t xml:space="preserve"> de marzo</w:t>
      </w:r>
      <w:r w:rsidRPr="00DA59C1">
        <w:rPr>
          <w:rFonts w:ascii="Palatino Linotype" w:hAnsi="Palatino Linotype" w:cs="Tahoma"/>
          <w:sz w:val="22"/>
          <w:szCs w:val="22"/>
          <w:lang w:val="es-ES"/>
        </w:rPr>
        <w:t xml:space="preserve"> de dos mil veintidós. </w:t>
      </w:r>
    </w:p>
    <w:p w14:paraId="4EC4C9D7" w14:textId="77777777" w:rsidR="005F2D09" w:rsidRPr="00DA59C1" w:rsidRDefault="005F2D09" w:rsidP="00455664">
      <w:pPr>
        <w:spacing w:line="360" w:lineRule="auto"/>
        <w:contextualSpacing/>
        <w:jc w:val="both"/>
        <w:rPr>
          <w:rFonts w:ascii="Palatino Linotype" w:hAnsi="Palatino Linotype" w:cs="Tahoma"/>
          <w:b/>
          <w:bCs/>
          <w:sz w:val="22"/>
          <w:szCs w:val="22"/>
          <w:lang w:val="es-ES"/>
        </w:rPr>
      </w:pPr>
    </w:p>
    <w:p w14:paraId="6E802CBF" w14:textId="6D583BC2" w:rsidR="005F2D09" w:rsidRPr="00DA59C1" w:rsidRDefault="005F2D09" w:rsidP="00455664">
      <w:pPr>
        <w:spacing w:line="360" w:lineRule="auto"/>
        <w:contextualSpacing/>
        <w:jc w:val="both"/>
        <w:rPr>
          <w:rFonts w:ascii="Palatino Linotype" w:hAnsi="Palatino Linotype" w:cs="Tahoma"/>
          <w:bCs/>
          <w:sz w:val="22"/>
          <w:szCs w:val="22"/>
        </w:rPr>
      </w:pPr>
      <w:r w:rsidRPr="00DA59C1">
        <w:rPr>
          <w:rFonts w:ascii="Palatino Linotype" w:hAnsi="Palatino Linotype" w:cs="Tahoma"/>
          <w:b/>
          <w:bCs/>
          <w:sz w:val="22"/>
          <w:szCs w:val="22"/>
        </w:rPr>
        <w:t xml:space="preserve">VISTO </w:t>
      </w:r>
      <w:r w:rsidRPr="00DA59C1">
        <w:rPr>
          <w:rFonts w:ascii="Palatino Linotype" w:hAnsi="Palatino Linotype" w:cs="Tahoma"/>
          <w:bCs/>
          <w:sz w:val="22"/>
          <w:szCs w:val="22"/>
        </w:rPr>
        <w:t xml:space="preserve">el expediente conformado con motivo del Recurso de Revisión </w:t>
      </w:r>
      <w:r w:rsidR="003B5082" w:rsidRPr="00DA59C1">
        <w:rPr>
          <w:rFonts w:ascii="Palatino Linotype" w:eastAsia="Calibri" w:hAnsi="Palatino Linotype" w:cs="Tahoma"/>
          <w:b/>
          <w:bCs/>
          <w:sz w:val="22"/>
          <w:szCs w:val="22"/>
          <w:lang w:eastAsia="en-US"/>
        </w:rPr>
        <w:t>00651/INFOEM/IP/RR/2022</w:t>
      </w:r>
      <w:r w:rsidRPr="00DA59C1">
        <w:rPr>
          <w:rFonts w:ascii="Palatino Linotype" w:hAnsi="Palatino Linotype" w:cs="Tahoma"/>
          <w:b/>
          <w:bCs/>
          <w:sz w:val="22"/>
          <w:szCs w:val="22"/>
        </w:rPr>
        <w:t>,</w:t>
      </w:r>
      <w:r w:rsidRPr="00DA59C1">
        <w:rPr>
          <w:rFonts w:ascii="Palatino Linotype" w:hAnsi="Palatino Linotype" w:cs="Tahoma"/>
          <w:bCs/>
          <w:sz w:val="22"/>
          <w:szCs w:val="22"/>
        </w:rPr>
        <w:t xml:space="preserve"> interpuesto </w:t>
      </w:r>
      <w:r w:rsidR="006F743A" w:rsidRPr="00DA59C1">
        <w:rPr>
          <w:rFonts w:ascii="Palatino Linotype" w:hAnsi="Palatino Linotype" w:cs="Tahoma"/>
          <w:sz w:val="22"/>
          <w:szCs w:val="22"/>
        </w:rPr>
        <w:t>un</w:t>
      </w:r>
      <w:r w:rsidR="00455664" w:rsidRPr="00DA59C1">
        <w:rPr>
          <w:rFonts w:ascii="Palatino Linotype" w:hAnsi="Palatino Linotype" w:cs="Tahoma"/>
          <w:sz w:val="22"/>
          <w:szCs w:val="22"/>
        </w:rPr>
        <w:t xml:space="preserve"> Particular, en lo sucesivo</w:t>
      </w:r>
      <w:r w:rsidRPr="00DA59C1">
        <w:rPr>
          <w:rFonts w:ascii="Palatino Linotype" w:hAnsi="Palatino Linotype" w:cs="Tahoma"/>
          <w:sz w:val="22"/>
          <w:szCs w:val="22"/>
        </w:rPr>
        <w:t xml:space="preserve"> </w:t>
      </w:r>
      <w:r w:rsidRPr="00DA59C1">
        <w:rPr>
          <w:rFonts w:ascii="Palatino Linotype" w:hAnsi="Palatino Linotype" w:cs="Tahoma"/>
          <w:bCs/>
          <w:sz w:val="22"/>
          <w:szCs w:val="22"/>
        </w:rPr>
        <w:t>Recurrente o Particular, en contra de la respuesta del Sujeto Obligado,</w:t>
      </w:r>
      <w:r w:rsidR="00A9475C" w:rsidRPr="00DA59C1">
        <w:rPr>
          <w:rFonts w:ascii="Palatino Linotype" w:hAnsi="Palatino Linotype" w:cs="Tahoma"/>
          <w:bCs/>
          <w:sz w:val="22"/>
          <w:szCs w:val="22"/>
        </w:rPr>
        <w:t xml:space="preserve"> </w:t>
      </w:r>
      <w:r w:rsidR="00971432" w:rsidRPr="00DA59C1">
        <w:rPr>
          <w:rFonts w:ascii="Palatino Linotype" w:hAnsi="Palatino Linotype" w:cs="Tahoma"/>
          <w:bCs/>
          <w:sz w:val="22"/>
          <w:szCs w:val="22"/>
        </w:rPr>
        <w:t>el</w:t>
      </w:r>
      <w:r w:rsidRPr="00DA59C1">
        <w:rPr>
          <w:rFonts w:ascii="Palatino Linotype" w:hAnsi="Palatino Linotype" w:cs="Tahoma"/>
          <w:sz w:val="22"/>
          <w:szCs w:val="22"/>
        </w:rPr>
        <w:t xml:space="preserve"> </w:t>
      </w:r>
      <w:r w:rsidR="003B5082" w:rsidRPr="00DA59C1">
        <w:rPr>
          <w:rFonts w:ascii="Palatino Linotype" w:hAnsi="Palatino Linotype" w:cs="Tahoma"/>
          <w:b/>
          <w:bCs/>
          <w:sz w:val="22"/>
          <w:szCs w:val="22"/>
        </w:rPr>
        <w:t>Ayuntamiento de Metepec</w:t>
      </w:r>
      <w:r w:rsidRPr="00DA59C1">
        <w:rPr>
          <w:rFonts w:ascii="Palatino Linotype" w:hAnsi="Palatino Linotype" w:cs="Tahoma"/>
          <w:b/>
          <w:sz w:val="22"/>
          <w:szCs w:val="22"/>
        </w:rPr>
        <w:t xml:space="preserve">, </w:t>
      </w:r>
      <w:r w:rsidRPr="00DA59C1">
        <w:rPr>
          <w:rFonts w:ascii="Palatino Linotype" w:hAnsi="Palatino Linotype" w:cs="Tahoma"/>
          <w:bCs/>
          <w:sz w:val="22"/>
          <w:szCs w:val="22"/>
        </w:rPr>
        <w:t>se emite la presente Resolución, con base en los Antecedentes y Considerandos que a continuación se exponen:</w:t>
      </w:r>
    </w:p>
    <w:p w14:paraId="46418DF4" w14:textId="77777777" w:rsidR="005F2D09" w:rsidRPr="00DA59C1" w:rsidRDefault="005F2D09" w:rsidP="00455664">
      <w:pPr>
        <w:spacing w:line="360" w:lineRule="auto"/>
        <w:contextualSpacing/>
        <w:jc w:val="both"/>
        <w:rPr>
          <w:rFonts w:ascii="Palatino Linotype" w:hAnsi="Palatino Linotype" w:cs="Tahoma"/>
          <w:b/>
          <w:bCs/>
          <w:sz w:val="22"/>
          <w:szCs w:val="22"/>
          <w:lang w:val="es-ES"/>
        </w:rPr>
      </w:pPr>
    </w:p>
    <w:p w14:paraId="5BEF9923" w14:textId="77777777" w:rsidR="005F2D09" w:rsidRPr="00DA59C1" w:rsidRDefault="005F2D09" w:rsidP="00455664">
      <w:pPr>
        <w:spacing w:line="360" w:lineRule="auto"/>
        <w:contextualSpacing/>
        <w:jc w:val="center"/>
        <w:rPr>
          <w:rFonts w:ascii="Palatino Linotype" w:hAnsi="Palatino Linotype" w:cs="Tahoma"/>
          <w:b/>
          <w:bCs/>
          <w:sz w:val="22"/>
          <w:szCs w:val="22"/>
          <w:lang w:val="es-ES"/>
        </w:rPr>
      </w:pPr>
      <w:r w:rsidRPr="00DA59C1">
        <w:rPr>
          <w:rFonts w:ascii="Palatino Linotype" w:hAnsi="Palatino Linotype" w:cs="Tahoma"/>
          <w:b/>
          <w:bCs/>
          <w:sz w:val="22"/>
          <w:szCs w:val="22"/>
          <w:lang w:val="es-ES"/>
        </w:rPr>
        <w:t>A N T E C E D E N T E S:</w:t>
      </w:r>
    </w:p>
    <w:p w14:paraId="11D2C935" w14:textId="77777777" w:rsidR="005F2D09" w:rsidRPr="00DA59C1" w:rsidRDefault="005F2D09" w:rsidP="00455664">
      <w:pPr>
        <w:spacing w:line="360" w:lineRule="auto"/>
        <w:contextualSpacing/>
        <w:jc w:val="both"/>
        <w:rPr>
          <w:rFonts w:ascii="Palatino Linotype" w:hAnsi="Palatino Linotype" w:cs="Tahoma"/>
          <w:sz w:val="22"/>
          <w:szCs w:val="22"/>
          <w:lang w:val="es-ES"/>
        </w:rPr>
      </w:pPr>
    </w:p>
    <w:p w14:paraId="5E7DA289" w14:textId="77777777" w:rsidR="005F2D09" w:rsidRPr="00DA59C1" w:rsidRDefault="005F2D09" w:rsidP="00455664">
      <w:pPr>
        <w:spacing w:line="360" w:lineRule="auto"/>
        <w:contextualSpacing/>
        <w:jc w:val="both"/>
        <w:rPr>
          <w:rFonts w:ascii="Palatino Linotype" w:hAnsi="Palatino Linotype" w:cs="Tahoma"/>
          <w:b/>
          <w:bCs/>
          <w:sz w:val="22"/>
          <w:szCs w:val="22"/>
          <w:lang w:val="es-ES"/>
        </w:rPr>
      </w:pPr>
      <w:r w:rsidRPr="00DA59C1">
        <w:rPr>
          <w:rFonts w:ascii="Palatino Linotype" w:hAnsi="Palatino Linotype" w:cs="Tahoma"/>
          <w:b/>
          <w:bCs/>
          <w:sz w:val="22"/>
          <w:szCs w:val="22"/>
          <w:lang w:val="es-ES"/>
        </w:rPr>
        <w:t>I. Presentación de la solicitud de información.</w:t>
      </w:r>
    </w:p>
    <w:p w14:paraId="14D14906" w14:textId="77777777" w:rsidR="005F2D09" w:rsidRPr="00DA59C1" w:rsidRDefault="005F2D09" w:rsidP="00455664">
      <w:pPr>
        <w:spacing w:line="360" w:lineRule="auto"/>
        <w:contextualSpacing/>
        <w:jc w:val="both"/>
        <w:rPr>
          <w:rFonts w:ascii="Palatino Linotype" w:hAnsi="Palatino Linotype" w:cs="Tahoma"/>
          <w:b/>
          <w:bCs/>
          <w:sz w:val="22"/>
          <w:szCs w:val="22"/>
          <w:lang w:val="es-ES"/>
        </w:rPr>
      </w:pPr>
    </w:p>
    <w:p w14:paraId="2BABAC14" w14:textId="0B08DD9C" w:rsidR="003B5082" w:rsidRPr="00DA59C1" w:rsidRDefault="00692DB0" w:rsidP="00455664">
      <w:pPr>
        <w:pStyle w:val="Prrafodelista"/>
        <w:tabs>
          <w:tab w:val="left" w:pos="567"/>
        </w:tabs>
        <w:spacing w:line="360" w:lineRule="auto"/>
        <w:ind w:left="0"/>
        <w:jc w:val="both"/>
        <w:rPr>
          <w:rFonts w:ascii="Palatino Linotype" w:hAnsi="Palatino Linotype" w:cs="Tahoma"/>
          <w:szCs w:val="22"/>
        </w:rPr>
      </w:pPr>
      <w:r w:rsidRPr="00DA59C1">
        <w:rPr>
          <w:rFonts w:ascii="Palatino Linotype" w:hAnsi="Palatino Linotype" w:cs="Tahoma"/>
          <w:szCs w:val="22"/>
          <w:lang w:val="es-ES"/>
        </w:rPr>
        <w:t>El siete de enero de dos mil veintidós, el Particular presentó una solicitud de acceso a la información pública, a través del Sistema de Acceso a la Información Mexiquense (SAIMEX); sin embargo,</w:t>
      </w:r>
      <w:r w:rsidR="002E23A9" w:rsidRPr="00DA59C1">
        <w:rPr>
          <w:rFonts w:ascii="Palatino Linotype" w:hAnsi="Palatino Linotype" w:cs="Tahoma"/>
          <w:szCs w:val="22"/>
          <w:lang w:val="es-ES"/>
        </w:rPr>
        <w:t xml:space="preserve"> ya</w:t>
      </w:r>
      <w:r w:rsidRPr="00DA59C1">
        <w:rPr>
          <w:rFonts w:ascii="Palatino Linotype" w:hAnsi="Palatino Linotype" w:cs="Tahoma"/>
          <w:szCs w:val="22"/>
          <w:lang w:val="es-ES"/>
        </w:rPr>
        <w:t xml:space="preserve"> que fue día inhábil; ello en atención a lo dispuesto en el calendario que para tales efectos emite este Organismo Garante; se radicó al siguiente día hábil; es decir, el diez de enero del mismo año;</w:t>
      </w:r>
      <w:r w:rsidRPr="00DA59C1">
        <w:rPr>
          <w:rFonts w:ascii="Palatino Linotype" w:hAnsi="Palatino Linotype" w:cs="Tahoma"/>
          <w:szCs w:val="22"/>
        </w:rPr>
        <w:t xml:space="preserve"> la cual, que fue presentada, </w:t>
      </w:r>
      <w:r w:rsidR="003B5082" w:rsidRPr="00DA59C1">
        <w:rPr>
          <w:rFonts w:ascii="Palatino Linotype" w:hAnsi="Palatino Linotype" w:cs="Tahoma"/>
          <w:szCs w:val="22"/>
        </w:rPr>
        <w:t xml:space="preserve">ante el </w:t>
      </w:r>
      <w:r w:rsidR="003B5082" w:rsidRPr="00DA59C1">
        <w:rPr>
          <w:rFonts w:ascii="Palatino Linotype" w:hAnsi="Palatino Linotype" w:cs="Tahoma"/>
          <w:b/>
          <w:bCs/>
          <w:color w:val="0D0D0D" w:themeColor="text1" w:themeTint="F2"/>
          <w:szCs w:val="22"/>
        </w:rPr>
        <w:t>Ayuntamiento de Metepec</w:t>
      </w:r>
      <w:r w:rsidR="003B5082" w:rsidRPr="00DA59C1">
        <w:rPr>
          <w:rFonts w:ascii="Palatino Linotype" w:hAnsi="Palatino Linotype" w:cs="Tahoma"/>
          <w:szCs w:val="22"/>
        </w:rPr>
        <w:t>, mediante el cual requirió lo siguiente:</w:t>
      </w:r>
    </w:p>
    <w:p w14:paraId="47BE90C9" w14:textId="1916BA94" w:rsidR="005F2D09" w:rsidRPr="00DA59C1" w:rsidRDefault="005F2D09" w:rsidP="00455664">
      <w:pPr>
        <w:spacing w:line="360" w:lineRule="auto"/>
        <w:contextualSpacing/>
        <w:jc w:val="both"/>
        <w:rPr>
          <w:rFonts w:ascii="Palatino Linotype" w:hAnsi="Palatino Linotype" w:cs="Tahoma"/>
          <w:sz w:val="22"/>
          <w:szCs w:val="22"/>
        </w:rPr>
      </w:pPr>
    </w:p>
    <w:p w14:paraId="4B380DAE" w14:textId="6B57A9D0" w:rsidR="00A9475C" w:rsidRPr="00DA59C1" w:rsidRDefault="005F2D09" w:rsidP="00455664">
      <w:pPr>
        <w:tabs>
          <w:tab w:val="left" w:pos="8505"/>
        </w:tabs>
        <w:spacing w:line="360" w:lineRule="auto"/>
        <w:ind w:left="567" w:right="539"/>
        <w:contextualSpacing/>
        <w:jc w:val="both"/>
        <w:rPr>
          <w:rFonts w:ascii="Palatino Linotype" w:hAnsi="Palatino Linotype" w:cs="Tahoma"/>
          <w:b/>
          <w:bCs/>
        </w:rPr>
      </w:pPr>
      <w:bookmarkStart w:id="0" w:name="_Hlk90547484"/>
      <w:bookmarkStart w:id="1" w:name="_Hlk90547640"/>
      <w:r w:rsidRPr="00DA59C1">
        <w:rPr>
          <w:rFonts w:ascii="Palatino Linotype" w:hAnsi="Palatino Linotype" w:cs="Tahoma"/>
          <w:b/>
          <w:bCs/>
        </w:rPr>
        <w:t>Solicitud de folio:</w:t>
      </w:r>
      <w:r w:rsidRPr="00DA59C1">
        <w:rPr>
          <w:rFonts w:ascii="Palatino Linotype" w:hAnsi="Palatino Linotype" w:cs="Tahoma"/>
        </w:rPr>
        <w:t xml:space="preserve"> </w:t>
      </w:r>
      <w:r w:rsidR="003B5082" w:rsidRPr="00DA59C1">
        <w:rPr>
          <w:rFonts w:ascii="Palatino Linotype" w:hAnsi="Palatino Linotype" w:cs="Tahoma"/>
          <w:b/>
          <w:bCs/>
        </w:rPr>
        <w:t>00617/METEPEC/IP/2022</w:t>
      </w:r>
    </w:p>
    <w:p w14:paraId="5218541B" w14:textId="4071AEBE" w:rsidR="005F2D09" w:rsidRPr="00DA59C1" w:rsidRDefault="005F2D09" w:rsidP="00455664">
      <w:pPr>
        <w:tabs>
          <w:tab w:val="left" w:pos="8505"/>
        </w:tabs>
        <w:spacing w:line="360" w:lineRule="auto"/>
        <w:ind w:left="567" w:right="539"/>
        <w:contextualSpacing/>
        <w:jc w:val="both"/>
        <w:rPr>
          <w:rFonts w:ascii="Palatino Linotype" w:hAnsi="Palatino Linotype" w:cs="Tahoma"/>
          <w:b/>
          <w:bCs/>
        </w:rPr>
      </w:pPr>
      <w:r w:rsidRPr="00DA59C1">
        <w:rPr>
          <w:rFonts w:ascii="Palatino Linotype" w:hAnsi="Palatino Linotype" w:cs="Tahoma"/>
          <w:b/>
          <w:bCs/>
        </w:rPr>
        <w:t>DESCRIPCIÓN CLARA Y PRECISA DE LA INFORMACIÓN SOLICITADA:</w:t>
      </w:r>
    </w:p>
    <w:bookmarkEnd w:id="0"/>
    <w:bookmarkEnd w:id="1"/>
    <w:p w14:paraId="4BF02921" w14:textId="41ECB89D" w:rsidR="00A504D1" w:rsidRPr="00DA59C1" w:rsidRDefault="003B5082" w:rsidP="00455664">
      <w:pPr>
        <w:tabs>
          <w:tab w:val="left" w:pos="8505"/>
        </w:tabs>
        <w:spacing w:line="360" w:lineRule="auto"/>
        <w:ind w:left="567" w:right="539"/>
        <w:contextualSpacing/>
        <w:jc w:val="both"/>
        <w:rPr>
          <w:rFonts w:ascii="Palatino Linotype" w:hAnsi="Palatino Linotype" w:cs="Tahoma"/>
          <w:bCs/>
          <w:iCs/>
        </w:rPr>
      </w:pPr>
      <w:r w:rsidRPr="00DA59C1">
        <w:rPr>
          <w:rFonts w:ascii="Palatino Linotype" w:hAnsi="Palatino Linotype" w:cs="Tahoma"/>
          <w:bCs/>
          <w:i/>
        </w:rPr>
        <w:t xml:space="preserve">Solicito copia de la propuesta que presenta el C. Jesús Díaz Montellano, Director de Gobierno por Resultados, referente a la aprobación de a) El Informe Anual de Avance Programático de Mejora Regulatoria de Evaluación de Resultados contenidos en los formatos 3 RAMIDR Corte Anual de Metas e Indicadores de Desempeño Regulatorio correspondientes al ejercicio 2021. b) Los Formatos </w:t>
      </w:r>
      <w:r w:rsidRPr="00DA59C1">
        <w:rPr>
          <w:rFonts w:ascii="Palatino Linotype" w:hAnsi="Palatino Linotype" w:cs="Tahoma"/>
          <w:bCs/>
          <w:i/>
        </w:rPr>
        <w:lastRenderedPageBreak/>
        <w:t>de Análisis de Impacto Regulatorio. c) De la Agenda Regulatoria del mes de noviembre de 2021 a mayo de 2022. d) Del Programa Anual Municipal de Mejora Regulatoria de Metepec 2022 de acuerdo a lo mencionado en la Segunda Sesión Ordinaria de Cabildo.</w:t>
      </w:r>
      <w:r w:rsidRPr="00DA59C1">
        <w:rPr>
          <w:rFonts w:ascii="Palatino Linotype" w:hAnsi="Palatino Linotype" w:cs="Tahoma"/>
          <w:bCs/>
          <w:i/>
          <w:iCs/>
        </w:rPr>
        <w:t xml:space="preserve"> </w:t>
      </w:r>
    </w:p>
    <w:p w14:paraId="211B8915" w14:textId="77777777" w:rsidR="00A504D1" w:rsidRPr="00DA59C1" w:rsidRDefault="00A504D1" w:rsidP="00455664">
      <w:pPr>
        <w:tabs>
          <w:tab w:val="left" w:pos="567"/>
          <w:tab w:val="left" w:pos="4667"/>
        </w:tabs>
        <w:spacing w:line="360" w:lineRule="auto"/>
        <w:ind w:left="567" w:right="539"/>
        <w:contextualSpacing/>
        <w:jc w:val="both"/>
        <w:rPr>
          <w:rFonts w:ascii="Palatino Linotype" w:hAnsi="Palatino Linotype" w:cs="Tahoma"/>
          <w:bCs/>
        </w:rPr>
      </w:pPr>
    </w:p>
    <w:p w14:paraId="026AF911" w14:textId="77777777" w:rsidR="00692DB0" w:rsidRPr="00DA59C1" w:rsidRDefault="00A504D1" w:rsidP="00455664">
      <w:pPr>
        <w:tabs>
          <w:tab w:val="left" w:pos="567"/>
          <w:tab w:val="left" w:pos="4667"/>
        </w:tabs>
        <w:spacing w:line="360" w:lineRule="auto"/>
        <w:ind w:left="567" w:right="539"/>
        <w:contextualSpacing/>
        <w:jc w:val="both"/>
        <w:rPr>
          <w:rFonts w:ascii="Palatino Linotype" w:hAnsi="Palatino Linotype" w:cs="Tahoma"/>
          <w:b/>
          <w:bCs/>
          <w:iCs/>
        </w:rPr>
      </w:pPr>
      <w:r w:rsidRPr="00DA59C1">
        <w:rPr>
          <w:rFonts w:ascii="Palatino Linotype" w:hAnsi="Palatino Linotype" w:cs="Tahoma"/>
          <w:b/>
          <w:bCs/>
          <w:iCs/>
        </w:rPr>
        <w:t>MODALIDAD DE ENTREGA</w:t>
      </w:r>
    </w:p>
    <w:p w14:paraId="272398A0" w14:textId="73FB153F" w:rsidR="00692DB0" w:rsidRPr="00DA59C1" w:rsidRDefault="00692DB0" w:rsidP="00455664">
      <w:pPr>
        <w:tabs>
          <w:tab w:val="left" w:pos="567"/>
          <w:tab w:val="left" w:pos="4667"/>
        </w:tabs>
        <w:spacing w:line="360" w:lineRule="auto"/>
        <w:ind w:left="567" w:right="539"/>
        <w:contextualSpacing/>
        <w:jc w:val="both"/>
        <w:rPr>
          <w:rFonts w:ascii="Palatino Linotype" w:hAnsi="Palatino Linotype" w:cs="Tahoma"/>
          <w:b/>
          <w:bCs/>
          <w:iCs/>
        </w:rPr>
      </w:pPr>
      <w:r w:rsidRPr="00DA59C1">
        <w:rPr>
          <w:rFonts w:ascii="Palatino Linotype" w:hAnsi="Palatino Linotype" w:cs="Tahoma"/>
          <w:i/>
        </w:rPr>
        <w:t>A través del SAIMEX</w:t>
      </w:r>
    </w:p>
    <w:p w14:paraId="234224E1" w14:textId="77777777" w:rsidR="00CB232B" w:rsidRPr="00DA59C1" w:rsidRDefault="00CB232B" w:rsidP="00455664">
      <w:pPr>
        <w:tabs>
          <w:tab w:val="left" w:pos="567"/>
          <w:tab w:val="left" w:pos="4667"/>
        </w:tabs>
        <w:spacing w:line="360" w:lineRule="auto"/>
        <w:contextualSpacing/>
        <w:jc w:val="both"/>
        <w:rPr>
          <w:rFonts w:ascii="Palatino Linotype" w:hAnsi="Palatino Linotype" w:cs="Tahoma"/>
          <w:sz w:val="22"/>
          <w:szCs w:val="22"/>
        </w:rPr>
      </w:pPr>
    </w:p>
    <w:p w14:paraId="43803EEE" w14:textId="77777777" w:rsidR="00692DB0" w:rsidRPr="00DA59C1" w:rsidRDefault="00692DB0" w:rsidP="00455664">
      <w:pPr>
        <w:tabs>
          <w:tab w:val="left" w:pos="4667"/>
        </w:tabs>
        <w:spacing w:line="360" w:lineRule="auto"/>
        <w:contextualSpacing/>
        <w:jc w:val="both"/>
        <w:rPr>
          <w:rFonts w:ascii="Palatino Linotype" w:hAnsi="Palatino Linotype" w:cs="Tahoma"/>
          <w:b/>
          <w:iCs/>
          <w:sz w:val="22"/>
          <w:szCs w:val="22"/>
        </w:rPr>
      </w:pPr>
      <w:r w:rsidRPr="00DA59C1">
        <w:rPr>
          <w:rFonts w:ascii="Palatino Linotype" w:hAnsi="Palatino Linotype" w:cs="Tahoma"/>
          <w:b/>
          <w:iCs/>
          <w:sz w:val="22"/>
          <w:szCs w:val="22"/>
        </w:rPr>
        <w:t>II. Prórroga.</w:t>
      </w:r>
    </w:p>
    <w:p w14:paraId="29FAFF83" w14:textId="7233062C" w:rsidR="00692DB0" w:rsidRPr="00DA59C1" w:rsidRDefault="00692DB0" w:rsidP="00455664">
      <w:pPr>
        <w:tabs>
          <w:tab w:val="left" w:pos="4667"/>
        </w:tabs>
        <w:spacing w:line="360" w:lineRule="auto"/>
        <w:contextualSpacing/>
        <w:jc w:val="both"/>
        <w:rPr>
          <w:rFonts w:ascii="Palatino Linotype" w:hAnsi="Palatino Linotype" w:cs="Tahoma"/>
          <w:b/>
          <w:iCs/>
          <w:sz w:val="22"/>
          <w:szCs w:val="22"/>
        </w:rPr>
      </w:pPr>
    </w:p>
    <w:p w14:paraId="1D291045" w14:textId="36F79E46" w:rsidR="00692DB0" w:rsidRPr="00DA59C1" w:rsidRDefault="00692DB0" w:rsidP="00455664">
      <w:pPr>
        <w:tabs>
          <w:tab w:val="left" w:pos="4667"/>
        </w:tabs>
        <w:spacing w:line="360" w:lineRule="auto"/>
        <w:contextualSpacing/>
        <w:jc w:val="both"/>
        <w:rPr>
          <w:rFonts w:ascii="Palatino Linotype" w:hAnsi="Palatino Linotype" w:cs="Tahoma"/>
          <w:bCs/>
          <w:iCs/>
          <w:sz w:val="22"/>
          <w:szCs w:val="22"/>
        </w:rPr>
      </w:pPr>
      <w:r w:rsidRPr="00DA59C1">
        <w:rPr>
          <w:rFonts w:ascii="Palatino Linotype" w:hAnsi="Palatino Linotype" w:cs="Tahoma"/>
          <w:bCs/>
          <w:iCs/>
          <w:sz w:val="22"/>
          <w:szCs w:val="22"/>
        </w:rPr>
        <w:t xml:space="preserve">En fecha </w:t>
      </w:r>
      <w:r w:rsidR="00F77F53" w:rsidRPr="00DA59C1">
        <w:rPr>
          <w:rFonts w:ascii="Palatino Linotype" w:hAnsi="Palatino Linotype" w:cs="Tahoma"/>
          <w:bCs/>
          <w:iCs/>
          <w:sz w:val="22"/>
          <w:szCs w:val="22"/>
        </w:rPr>
        <w:t>veintinueve</w:t>
      </w:r>
      <w:r w:rsidRPr="00DA59C1">
        <w:rPr>
          <w:rFonts w:ascii="Palatino Linotype" w:hAnsi="Palatino Linotype" w:cs="Tahoma"/>
          <w:bCs/>
          <w:iCs/>
          <w:sz w:val="22"/>
          <w:szCs w:val="22"/>
        </w:rPr>
        <w:t xml:space="preserve"> de </w:t>
      </w:r>
      <w:r w:rsidR="00F77F53" w:rsidRPr="00DA59C1">
        <w:rPr>
          <w:rFonts w:ascii="Palatino Linotype" w:hAnsi="Palatino Linotype" w:cs="Tahoma"/>
          <w:bCs/>
          <w:iCs/>
          <w:sz w:val="22"/>
          <w:szCs w:val="22"/>
        </w:rPr>
        <w:t>enero</w:t>
      </w:r>
      <w:r w:rsidRPr="00DA59C1">
        <w:rPr>
          <w:rFonts w:ascii="Palatino Linotype" w:hAnsi="Palatino Linotype" w:cs="Tahoma"/>
          <w:bCs/>
          <w:iCs/>
          <w:sz w:val="22"/>
          <w:szCs w:val="22"/>
        </w:rPr>
        <w:t xml:space="preserve"> de dos mil veinti</w:t>
      </w:r>
      <w:r w:rsidR="00F77F53" w:rsidRPr="00DA59C1">
        <w:rPr>
          <w:rFonts w:ascii="Palatino Linotype" w:hAnsi="Palatino Linotype" w:cs="Tahoma"/>
          <w:bCs/>
          <w:iCs/>
          <w:sz w:val="22"/>
          <w:szCs w:val="22"/>
        </w:rPr>
        <w:t>dós</w:t>
      </w:r>
      <w:r w:rsidRPr="00DA59C1">
        <w:rPr>
          <w:rFonts w:ascii="Palatino Linotype" w:hAnsi="Palatino Linotype" w:cs="Tahoma"/>
          <w:bCs/>
          <w:iCs/>
          <w:sz w:val="22"/>
          <w:szCs w:val="22"/>
        </w:rPr>
        <w:t>, el Sujeto Obligado, notificó al Solicitante, mediante el Sistema de Acceso a la Información Mexiquense (SAIMEX), una prórroga para atender la solicitud de información, en los siguientes términos:</w:t>
      </w:r>
    </w:p>
    <w:p w14:paraId="4B61EC13" w14:textId="77777777" w:rsidR="00692DB0" w:rsidRPr="00DA59C1" w:rsidRDefault="00692DB0" w:rsidP="00455664">
      <w:pPr>
        <w:spacing w:line="360" w:lineRule="auto"/>
        <w:contextualSpacing/>
        <w:jc w:val="both"/>
        <w:rPr>
          <w:rFonts w:ascii="Palatino Linotype" w:hAnsi="Palatino Linotype"/>
          <w:i/>
          <w:color w:val="000000"/>
          <w:sz w:val="22"/>
          <w:szCs w:val="22"/>
        </w:rPr>
      </w:pPr>
    </w:p>
    <w:p w14:paraId="06AA79E9" w14:textId="77777777" w:rsidR="00692DB0" w:rsidRPr="00DA59C1" w:rsidRDefault="00692DB0" w:rsidP="00455664">
      <w:pPr>
        <w:spacing w:line="360" w:lineRule="auto"/>
        <w:ind w:left="567" w:right="539"/>
        <w:contextualSpacing/>
        <w:jc w:val="both"/>
        <w:rPr>
          <w:rFonts w:ascii="Palatino Linotype" w:hAnsi="Palatino Linotype"/>
          <w:i/>
          <w:color w:val="000000"/>
        </w:rPr>
      </w:pPr>
      <w:r w:rsidRPr="00DA59C1">
        <w:rPr>
          <w:rFonts w:ascii="Palatino Linotype" w:hAnsi="Palatino Linotype"/>
          <w:i/>
          <w:color w:val="000000"/>
        </w:rPr>
        <w:t>…</w:t>
      </w:r>
    </w:p>
    <w:p w14:paraId="20E76BE8" w14:textId="77777777" w:rsidR="002B61F0" w:rsidRPr="00DA59C1" w:rsidRDefault="002B61F0" w:rsidP="00455664">
      <w:pPr>
        <w:spacing w:line="360" w:lineRule="auto"/>
        <w:ind w:left="567" w:right="539"/>
        <w:contextualSpacing/>
        <w:jc w:val="both"/>
        <w:rPr>
          <w:rFonts w:ascii="Palatino Linotype" w:hAnsi="Palatino Linotype"/>
          <w:i/>
          <w:color w:val="000000"/>
        </w:rPr>
      </w:pPr>
      <w:r w:rsidRPr="00DA59C1">
        <w:rPr>
          <w:rFonts w:ascii="Palatino Linotype" w:hAnsi="Palatino Linotype"/>
          <w:i/>
          <w:color w:val="000000"/>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A2567C3" w14:textId="4521E126" w:rsidR="00692DB0" w:rsidRPr="00DA59C1" w:rsidRDefault="002B61F0" w:rsidP="00455664">
      <w:pPr>
        <w:spacing w:line="360" w:lineRule="auto"/>
        <w:ind w:left="567" w:right="539"/>
        <w:contextualSpacing/>
        <w:jc w:val="both"/>
        <w:rPr>
          <w:rFonts w:ascii="Palatino Linotype" w:hAnsi="Palatino Linotype"/>
          <w:i/>
          <w:color w:val="000000"/>
        </w:rPr>
      </w:pPr>
      <w:r w:rsidRPr="00DA59C1">
        <w:rPr>
          <w:rFonts w:ascii="Palatino Linotype" w:hAnsi="Palatino Linotype"/>
          <w:i/>
          <w:color w:val="000000"/>
        </w:rPr>
        <w:t xml:space="preserve">METEPEC, ESTADO DE MEXICO, ENERO DEL AÑO 2022. ASUNTO: EL QUE SE INDICA A QUIEN CORRESPONDA P R E S E N T E. Por medio de 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de México, mediante la primera sesión extraordinaria de fecha 21 de enero de 2022 Por lo anterior, se adjunta el acta del comité No CT/MET/1RASE/2022. Sin más por </w:t>
      </w:r>
      <w:r w:rsidR="00DA59C1">
        <w:rPr>
          <w:rFonts w:ascii="Palatino Linotype" w:hAnsi="Palatino Linotype"/>
          <w:i/>
          <w:color w:val="000000"/>
        </w:rPr>
        <w:t>el momento quedo a sus órdenes...</w:t>
      </w:r>
    </w:p>
    <w:p w14:paraId="380A8386" w14:textId="77777777" w:rsidR="00692DB0" w:rsidRPr="00DA59C1" w:rsidRDefault="00692DB0" w:rsidP="00455664">
      <w:pPr>
        <w:spacing w:line="360" w:lineRule="auto"/>
        <w:contextualSpacing/>
        <w:jc w:val="both"/>
        <w:rPr>
          <w:rFonts w:ascii="Palatino Linotype" w:hAnsi="Palatino Linotype"/>
          <w:i/>
          <w:color w:val="000000"/>
          <w:sz w:val="22"/>
          <w:szCs w:val="22"/>
        </w:rPr>
      </w:pPr>
    </w:p>
    <w:p w14:paraId="066483CD" w14:textId="406AF2C8" w:rsidR="00692DB0" w:rsidRPr="00DA59C1" w:rsidRDefault="00692DB0" w:rsidP="00455664">
      <w:pPr>
        <w:tabs>
          <w:tab w:val="left" w:pos="4667"/>
        </w:tabs>
        <w:spacing w:line="360" w:lineRule="auto"/>
        <w:contextualSpacing/>
        <w:jc w:val="both"/>
        <w:rPr>
          <w:rFonts w:ascii="Palatino Linotype" w:hAnsi="Palatino Linotype" w:cs="Tahoma"/>
          <w:sz w:val="22"/>
          <w:szCs w:val="22"/>
        </w:rPr>
      </w:pPr>
      <w:r w:rsidRPr="00DA59C1">
        <w:rPr>
          <w:rFonts w:ascii="Palatino Linotype" w:hAnsi="Palatino Linotype" w:cs="Tahoma"/>
          <w:sz w:val="22"/>
          <w:szCs w:val="22"/>
        </w:rPr>
        <w:t xml:space="preserve">El Sujeto Obligado adjuntó un archivo en formato </w:t>
      </w:r>
      <w:proofErr w:type="spellStart"/>
      <w:r w:rsidRPr="00DA59C1">
        <w:rPr>
          <w:rFonts w:ascii="Palatino Linotype" w:hAnsi="Palatino Linotype" w:cs="Tahoma"/>
          <w:i/>
          <w:sz w:val="22"/>
          <w:szCs w:val="22"/>
        </w:rPr>
        <w:t>pdf</w:t>
      </w:r>
      <w:proofErr w:type="spellEnd"/>
      <w:r w:rsidRPr="00DA59C1">
        <w:rPr>
          <w:rFonts w:ascii="Palatino Linotype" w:hAnsi="Palatino Linotype" w:cs="Tahoma"/>
          <w:i/>
          <w:sz w:val="22"/>
          <w:szCs w:val="22"/>
        </w:rPr>
        <w:t xml:space="preserve">, </w:t>
      </w:r>
      <w:r w:rsidRPr="00DA59C1">
        <w:rPr>
          <w:rFonts w:ascii="Palatino Linotype" w:hAnsi="Palatino Linotype" w:cs="Tahoma"/>
          <w:sz w:val="22"/>
          <w:szCs w:val="22"/>
        </w:rPr>
        <w:t xml:space="preserve">que contiene </w:t>
      </w:r>
      <w:r w:rsidR="00455664" w:rsidRPr="00DA59C1">
        <w:rPr>
          <w:rFonts w:ascii="Palatino Linotype" w:hAnsi="Palatino Linotype" w:cs="Tahoma"/>
          <w:sz w:val="22"/>
          <w:szCs w:val="22"/>
        </w:rPr>
        <w:t xml:space="preserve">el Acta número CT/MET/1RASE/2022; correspondiente a la Primera Sesión Extraordinaria del Comité de </w:t>
      </w:r>
      <w:r w:rsidR="00455664" w:rsidRPr="00DA59C1">
        <w:rPr>
          <w:rFonts w:ascii="Palatino Linotype" w:hAnsi="Palatino Linotype" w:cs="Tahoma"/>
          <w:sz w:val="22"/>
          <w:szCs w:val="22"/>
        </w:rPr>
        <w:lastRenderedPageBreak/>
        <w:t xml:space="preserve">Transparencia del Sujeto Obligado, en la administración 2022-2024; en el que se aprobó la ampliación de plazo para dar atención a diversas solicitudes; entre ellas la que nos ocupa. </w:t>
      </w:r>
    </w:p>
    <w:p w14:paraId="4747A12D" w14:textId="21FF24B3" w:rsidR="00692DB0" w:rsidRPr="00DA59C1" w:rsidRDefault="00692DB0" w:rsidP="00455664">
      <w:pPr>
        <w:tabs>
          <w:tab w:val="left" w:pos="567"/>
          <w:tab w:val="left" w:pos="4667"/>
        </w:tabs>
        <w:spacing w:line="360" w:lineRule="auto"/>
        <w:contextualSpacing/>
        <w:jc w:val="both"/>
        <w:rPr>
          <w:rFonts w:ascii="Palatino Linotype" w:hAnsi="Palatino Linotype" w:cs="Tahoma"/>
          <w:bCs/>
          <w:sz w:val="22"/>
          <w:szCs w:val="22"/>
        </w:rPr>
      </w:pPr>
    </w:p>
    <w:p w14:paraId="542FA957" w14:textId="77777777" w:rsidR="00692DB0" w:rsidRPr="00DA59C1" w:rsidRDefault="00692DB0" w:rsidP="00455664">
      <w:pPr>
        <w:tabs>
          <w:tab w:val="left" w:pos="567"/>
          <w:tab w:val="left" w:pos="4667"/>
        </w:tabs>
        <w:spacing w:line="360" w:lineRule="auto"/>
        <w:contextualSpacing/>
        <w:jc w:val="both"/>
        <w:rPr>
          <w:rFonts w:ascii="Palatino Linotype" w:hAnsi="Palatino Linotype" w:cs="Tahoma"/>
          <w:b/>
          <w:sz w:val="22"/>
          <w:szCs w:val="22"/>
        </w:rPr>
      </w:pPr>
    </w:p>
    <w:p w14:paraId="645D93BB" w14:textId="0EB16A4C" w:rsidR="005F2D09" w:rsidRPr="00DA59C1" w:rsidRDefault="00535C63" w:rsidP="00455664">
      <w:pPr>
        <w:tabs>
          <w:tab w:val="left" w:pos="567"/>
          <w:tab w:val="left" w:pos="4667"/>
        </w:tabs>
        <w:spacing w:line="360" w:lineRule="auto"/>
        <w:contextualSpacing/>
        <w:jc w:val="both"/>
        <w:rPr>
          <w:rFonts w:ascii="Palatino Linotype" w:hAnsi="Palatino Linotype" w:cs="Tahoma"/>
          <w:i/>
          <w:iCs/>
          <w:sz w:val="22"/>
          <w:szCs w:val="22"/>
        </w:rPr>
      </w:pPr>
      <w:r w:rsidRPr="00DA59C1">
        <w:rPr>
          <w:rFonts w:ascii="Palatino Linotype" w:hAnsi="Palatino Linotype" w:cs="Tahoma"/>
          <w:b/>
          <w:sz w:val="22"/>
          <w:szCs w:val="22"/>
        </w:rPr>
        <w:t>II</w:t>
      </w:r>
      <w:r w:rsidR="00B62EED" w:rsidRPr="00DA59C1">
        <w:rPr>
          <w:rFonts w:ascii="Palatino Linotype" w:hAnsi="Palatino Linotype" w:cs="Tahoma"/>
          <w:b/>
          <w:sz w:val="22"/>
          <w:szCs w:val="22"/>
        </w:rPr>
        <w:t xml:space="preserve">. </w:t>
      </w:r>
      <w:r w:rsidR="005F2D09" w:rsidRPr="00DA59C1">
        <w:rPr>
          <w:rFonts w:ascii="Palatino Linotype" w:hAnsi="Palatino Linotype" w:cs="Tahoma"/>
          <w:b/>
          <w:sz w:val="22"/>
          <w:szCs w:val="22"/>
        </w:rPr>
        <w:t>Respuesta</w:t>
      </w:r>
      <w:r w:rsidR="005F2D09" w:rsidRPr="00DA59C1">
        <w:rPr>
          <w:rFonts w:ascii="Palatino Linotype" w:hAnsi="Palatino Linotype" w:cs="Tahoma"/>
          <w:b/>
          <w:bCs/>
          <w:sz w:val="22"/>
          <w:szCs w:val="22"/>
        </w:rPr>
        <w:t xml:space="preserve"> del Sujeto Obligado.</w:t>
      </w:r>
    </w:p>
    <w:p w14:paraId="74F960FF" w14:textId="77777777" w:rsidR="005F2D09" w:rsidRPr="00DA59C1" w:rsidRDefault="005F2D09" w:rsidP="00455664">
      <w:pPr>
        <w:spacing w:line="360" w:lineRule="auto"/>
        <w:contextualSpacing/>
        <w:jc w:val="both"/>
        <w:rPr>
          <w:rFonts w:ascii="Palatino Linotype" w:hAnsi="Palatino Linotype" w:cs="Tahoma"/>
          <w:b/>
          <w:bCs/>
          <w:sz w:val="22"/>
          <w:szCs w:val="22"/>
        </w:rPr>
      </w:pPr>
    </w:p>
    <w:p w14:paraId="1E0AFE57" w14:textId="74F7C6AB" w:rsidR="005F2D09" w:rsidRPr="00DA59C1" w:rsidRDefault="005F2D09" w:rsidP="00455664">
      <w:pPr>
        <w:spacing w:line="360" w:lineRule="auto"/>
        <w:contextualSpacing/>
        <w:jc w:val="both"/>
        <w:rPr>
          <w:rFonts w:ascii="Palatino Linotype" w:hAnsi="Palatino Linotype" w:cs="Tahoma"/>
          <w:sz w:val="22"/>
          <w:szCs w:val="22"/>
        </w:rPr>
      </w:pPr>
      <w:r w:rsidRPr="00DA59C1">
        <w:rPr>
          <w:rFonts w:ascii="Palatino Linotype" w:hAnsi="Palatino Linotype" w:cs="Tahoma"/>
          <w:sz w:val="22"/>
          <w:szCs w:val="22"/>
        </w:rPr>
        <w:t xml:space="preserve">En fecha </w:t>
      </w:r>
      <w:r w:rsidR="009E5A3D" w:rsidRPr="00DA59C1">
        <w:rPr>
          <w:rFonts w:ascii="Palatino Linotype" w:hAnsi="Palatino Linotype" w:cs="Tahoma"/>
          <w:sz w:val="22"/>
          <w:szCs w:val="22"/>
        </w:rPr>
        <w:t>nueve</w:t>
      </w:r>
      <w:r w:rsidR="00535C63" w:rsidRPr="00DA59C1">
        <w:rPr>
          <w:rFonts w:ascii="Palatino Linotype" w:hAnsi="Palatino Linotype" w:cs="Tahoma"/>
          <w:sz w:val="22"/>
          <w:szCs w:val="22"/>
        </w:rPr>
        <w:t xml:space="preserve"> de </w:t>
      </w:r>
      <w:r w:rsidR="00FC2BCA" w:rsidRPr="00DA59C1">
        <w:rPr>
          <w:rFonts w:ascii="Palatino Linotype" w:hAnsi="Palatino Linotype" w:cs="Tahoma"/>
          <w:sz w:val="22"/>
          <w:szCs w:val="22"/>
        </w:rPr>
        <w:t>febrero</w:t>
      </w:r>
      <w:r w:rsidRPr="00DA59C1">
        <w:rPr>
          <w:rFonts w:ascii="Palatino Linotype" w:hAnsi="Palatino Linotype" w:cs="Tahoma"/>
          <w:sz w:val="22"/>
          <w:szCs w:val="22"/>
        </w:rPr>
        <w:t xml:space="preserve"> de dos mil veinti</w:t>
      </w:r>
      <w:r w:rsidR="00FC2BCA" w:rsidRPr="00DA59C1">
        <w:rPr>
          <w:rFonts w:ascii="Palatino Linotype" w:hAnsi="Palatino Linotype" w:cs="Tahoma"/>
          <w:sz w:val="22"/>
          <w:szCs w:val="22"/>
        </w:rPr>
        <w:t>dós</w:t>
      </w:r>
      <w:r w:rsidRPr="00DA59C1">
        <w:rPr>
          <w:rFonts w:ascii="Palatino Linotype" w:hAnsi="Palatino Linotype" w:cs="Tahoma"/>
          <w:sz w:val="22"/>
          <w:szCs w:val="22"/>
        </w:rPr>
        <w:t>, mediante el Sistema de Acceso a la Información Mexiquense (SAIMEX), el Sujeto Obligado dio respuesta en los siguientes términos:</w:t>
      </w:r>
    </w:p>
    <w:p w14:paraId="371C5134" w14:textId="77777777" w:rsidR="00117DCC" w:rsidRPr="00DA59C1" w:rsidRDefault="00117DCC" w:rsidP="00455664">
      <w:pPr>
        <w:spacing w:line="360" w:lineRule="auto"/>
        <w:contextualSpacing/>
        <w:jc w:val="both"/>
        <w:rPr>
          <w:rFonts w:ascii="Palatino Linotype" w:hAnsi="Palatino Linotype" w:cs="Tahoma"/>
          <w:bCs/>
          <w:i/>
          <w:sz w:val="22"/>
          <w:szCs w:val="22"/>
        </w:rPr>
      </w:pPr>
    </w:p>
    <w:p w14:paraId="44C31619" w14:textId="77777777" w:rsidR="00B62EED" w:rsidRPr="00DA59C1" w:rsidRDefault="0060308A" w:rsidP="00455664">
      <w:pPr>
        <w:spacing w:line="360" w:lineRule="auto"/>
        <w:ind w:left="567" w:right="539"/>
        <w:contextualSpacing/>
        <w:jc w:val="both"/>
        <w:rPr>
          <w:rFonts w:ascii="Palatino Linotype" w:hAnsi="Palatino Linotype" w:cs="Tahoma"/>
          <w:bCs/>
          <w:i/>
        </w:rPr>
      </w:pPr>
      <w:r w:rsidRPr="00DA59C1">
        <w:rPr>
          <w:rFonts w:ascii="Palatino Linotype" w:hAnsi="Palatino Linotype" w:cs="Tahoma"/>
          <w:bCs/>
          <w:i/>
        </w:rPr>
        <w:t>…</w:t>
      </w:r>
    </w:p>
    <w:p w14:paraId="3C3B2FEB" w14:textId="6483B4D5" w:rsidR="00117DCC" w:rsidRPr="00DA59C1" w:rsidRDefault="00455664" w:rsidP="00455664">
      <w:pPr>
        <w:spacing w:line="360" w:lineRule="auto"/>
        <w:ind w:left="567" w:right="539"/>
        <w:contextualSpacing/>
        <w:jc w:val="both"/>
        <w:rPr>
          <w:rFonts w:ascii="Palatino Linotype" w:hAnsi="Palatino Linotype" w:cs="Tahoma"/>
          <w:bCs/>
          <w:i/>
        </w:rPr>
      </w:pPr>
      <w:r w:rsidRPr="00DA59C1">
        <w:rPr>
          <w:rFonts w:ascii="Palatino Linotype" w:hAnsi="Palatino Linotype" w:cs="Tahoma"/>
          <w:bCs/>
          <w:i/>
        </w:rPr>
        <w:t>…</w:t>
      </w:r>
      <w:r w:rsidR="009E5A3D" w:rsidRPr="00DA59C1">
        <w:rPr>
          <w:rFonts w:ascii="Palatino Linotype" w:hAnsi="Palatino Linotype" w:cs="Tahoma"/>
          <w:bCs/>
          <w:i/>
        </w:rPr>
        <w:t xml:space="preserve">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w:t>
      </w:r>
      <w:r w:rsidRPr="00DA59C1">
        <w:rPr>
          <w:rFonts w:ascii="Palatino Linotype" w:hAnsi="Palatino Linotype" w:cs="Tahoma"/>
          <w:bCs/>
          <w:i/>
        </w:rPr>
        <w:t>…</w:t>
      </w:r>
    </w:p>
    <w:p w14:paraId="2BBD4744" w14:textId="3CC46B01" w:rsidR="00455664" w:rsidRPr="00DA59C1" w:rsidRDefault="00455664" w:rsidP="00455664">
      <w:pPr>
        <w:spacing w:line="360" w:lineRule="auto"/>
        <w:ind w:left="567" w:right="539"/>
        <w:contextualSpacing/>
        <w:jc w:val="both"/>
        <w:rPr>
          <w:rFonts w:ascii="Palatino Linotype" w:eastAsia="Calibri" w:hAnsi="Palatino Linotype" w:cs="Tahoma"/>
          <w:bCs/>
          <w:lang w:val="es-ES" w:eastAsia="en-US"/>
        </w:rPr>
      </w:pPr>
      <w:r w:rsidRPr="00DA59C1">
        <w:rPr>
          <w:rFonts w:ascii="Palatino Linotype" w:hAnsi="Palatino Linotype" w:cs="Tahoma"/>
          <w:bCs/>
          <w:i/>
        </w:rPr>
        <w:t>…</w:t>
      </w:r>
    </w:p>
    <w:p w14:paraId="40343847" w14:textId="77777777" w:rsidR="00F77F53" w:rsidRPr="00DA59C1" w:rsidRDefault="00F77F53" w:rsidP="00455664">
      <w:pPr>
        <w:spacing w:line="360" w:lineRule="auto"/>
        <w:contextualSpacing/>
        <w:jc w:val="both"/>
        <w:rPr>
          <w:rFonts w:ascii="Palatino Linotype" w:hAnsi="Palatino Linotype" w:cs="Tahoma"/>
          <w:bCs/>
          <w:iCs/>
          <w:sz w:val="22"/>
          <w:szCs w:val="22"/>
        </w:rPr>
      </w:pPr>
    </w:p>
    <w:p w14:paraId="57071B3D" w14:textId="50DC18A2" w:rsidR="00CA1F64" w:rsidRPr="00DA59C1" w:rsidRDefault="00CA1F64" w:rsidP="00455664">
      <w:pPr>
        <w:spacing w:line="360" w:lineRule="auto"/>
        <w:contextualSpacing/>
        <w:jc w:val="both"/>
        <w:rPr>
          <w:rFonts w:ascii="Palatino Linotype" w:hAnsi="Palatino Linotype" w:cs="Tahoma"/>
          <w:bCs/>
          <w:iCs/>
          <w:sz w:val="22"/>
          <w:szCs w:val="22"/>
        </w:rPr>
      </w:pPr>
      <w:r w:rsidRPr="00DA59C1">
        <w:rPr>
          <w:rFonts w:ascii="Palatino Linotype" w:hAnsi="Palatino Linotype" w:cs="Tahoma"/>
          <w:bCs/>
          <w:iCs/>
          <w:sz w:val="22"/>
          <w:szCs w:val="22"/>
        </w:rPr>
        <w:t xml:space="preserve">El Sujeto Obligado adjuntó </w:t>
      </w:r>
      <w:r w:rsidR="009E5A3D" w:rsidRPr="00DA59C1">
        <w:rPr>
          <w:rFonts w:ascii="Palatino Linotype" w:hAnsi="Palatino Linotype" w:cs="Tahoma"/>
          <w:bCs/>
          <w:iCs/>
          <w:sz w:val="22"/>
          <w:szCs w:val="22"/>
        </w:rPr>
        <w:t>cinco</w:t>
      </w:r>
      <w:r w:rsidRPr="00DA59C1">
        <w:rPr>
          <w:rFonts w:ascii="Palatino Linotype" w:hAnsi="Palatino Linotype" w:cs="Tahoma"/>
          <w:bCs/>
          <w:iCs/>
          <w:sz w:val="22"/>
          <w:szCs w:val="22"/>
        </w:rPr>
        <w:t xml:space="preserve"> archivos en formato </w:t>
      </w:r>
      <w:proofErr w:type="spellStart"/>
      <w:r w:rsidRPr="00DA59C1">
        <w:rPr>
          <w:rFonts w:ascii="Palatino Linotype" w:hAnsi="Palatino Linotype" w:cs="Tahoma"/>
          <w:bCs/>
          <w:i/>
          <w:sz w:val="22"/>
          <w:szCs w:val="22"/>
        </w:rPr>
        <w:t>pdf</w:t>
      </w:r>
      <w:proofErr w:type="spellEnd"/>
      <w:r w:rsidRPr="00DA59C1">
        <w:rPr>
          <w:rFonts w:ascii="Palatino Linotype" w:hAnsi="Palatino Linotype" w:cs="Tahoma"/>
          <w:bCs/>
          <w:iCs/>
          <w:sz w:val="22"/>
          <w:szCs w:val="22"/>
        </w:rPr>
        <w:t xml:space="preserve">, </w:t>
      </w:r>
      <w:bookmarkStart w:id="2" w:name="_Hlk90285249"/>
      <w:r w:rsidRPr="00DA59C1">
        <w:rPr>
          <w:rFonts w:ascii="Palatino Linotype" w:hAnsi="Palatino Linotype" w:cs="Tahoma"/>
          <w:bCs/>
          <w:iCs/>
          <w:sz w:val="22"/>
          <w:szCs w:val="22"/>
        </w:rPr>
        <w:t>que muestra</w:t>
      </w:r>
      <w:r w:rsidR="00455664" w:rsidRPr="00DA59C1">
        <w:rPr>
          <w:rFonts w:ascii="Palatino Linotype" w:hAnsi="Palatino Linotype" w:cs="Tahoma"/>
          <w:bCs/>
          <w:iCs/>
          <w:sz w:val="22"/>
          <w:szCs w:val="22"/>
        </w:rPr>
        <w:t>n</w:t>
      </w:r>
      <w:r w:rsidRPr="00DA59C1">
        <w:rPr>
          <w:rFonts w:ascii="Palatino Linotype" w:hAnsi="Palatino Linotype" w:cs="Tahoma"/>
          <w:bCs/>
          <w:iCs/>
          <w:sz w:val="22"/>
          <w:szCs w:val="22"/>
        </w:rPr>
        <w:t xml:space="preserve"> lo siguiente:</w:t>
      </w:r>
      <w:bookmarkEnd w:id="2"/>
    </w:p>
    <w:p w14:paraId="018CDBFC" w14:textId="77777777" w:rsidR="00455664" w:rsidRPr="00DA59C1" w:rsidRDefault="00455664" w:rsidP="00455664">
      <w:pPr>
        <w:pStyle w:val="Prrafodelista"/>
        <w:spacing w:line="360" w:lineRule="auto"/>
        <w:jc w:val="both"/>
        <w:rPr>
          <w:rFonts w:ascii="Palatino Linotype" w:hAnsi="Palatino Linotype" w:cs="Tahoma"/>
          <w:bCs/>
          <w:iCs/>
          <w:szCs w:val="22"/>
        </w:rPr>
      </w:pPr>
    </w:p>
    <w:p w14:paraId="3DD56145" w14:textId="77777777" w:rsidR="00423C04" w:rsidRPr="00DA59C1" w:rsidRDefault="004E199A" w:rsidP="00545CA0">
      <w:pPr>
        <w:pStyle w:val="Prrafodelista"/>
        <w:numPr>
          <w:ilvl w:val="0"/>
          <w:numId w:val="7"/>
        </w:numPr>
        <w:spacing w:line="360" w:lineRule="auto"/>
        <w:jc w:val="both"/>
        <w:rPr>
          <w:rFonts w:ascii="Palatino Linotype" w:hAnsi="Palatino Linotype"/>
          <w:szCs w:val="22"/>
          <w:lang w:val="es-ES"/>
        </w:rPr>
      </w:pPr>
      <w:r w:rsidRPr="00DA59C1">
        <w:rPr>
          <w:rFonts w:ascii="Palatino Linotype" w:hAnsi="Palatino Linotype" w:cs="Tahoma"/>
          <w:b/>
          <w:bCs/>
          <w:iCs/>
          <w:szCs w:val="22"/>
        </w:rPr>
        <w:t>Oficio DGPR/266/2022</w:t>
      </w:r>
      <w:r w:rsidR="00CA1F64" w:rsidRPr="00DA59C1">
        <w:rPr>
          <w:rFonts w:ascii="Palatino Linotype" w:hAnsi="Palatino Linotype" w:cs="Tahoma"/>
          <w:b/>
          <w:bCs/>
          <w:iCs/>
          <w:szCs w:val="22"/>
        </w:rPr>
        <w:t xml:space="preserve">, </w:t>
      </w:r>
      <w:r w:rsidR="00CA1F64" w:rsidRPr="00DA59C1">
        <w:rPr>
          <w:rFonts w:ascii="Palatino Linotype" w:hAnsi="Palatino Linotype" w:cs="Tahoma"/>
          <w:bCs/>
          <w:iCs/>
          <w:szCs w:val="22"/>
        </w:rPr>
        <w:t xml:space="preserve">suscrito por </w:t>
      </w:r>
      <w:r w:rsidRPr="00DA59C1">
        <w:rPr>
          <w:rFonts w:ascii="Palatino Linotype" w:hAnsi="Palatino Linotype" w:cs="Tahoma"/>
          <w:bCs/>
          <w:iCs/>
          <w:szCs w:val="22"/>
        </w:rPr>
        <w:t xml:space="preserve">el Director de Gobierno por Resultados del </w:t>
      </w:r>
      <w:r w:rsidR="00455664" w:rsidRPr="00DA59C1">
        <w:rPr>
          <w:rFonts w:ascii="Palatino Linotype" w:hAnsi="Palatino Linotype" w:cs="Tahoma"/>
          <w:bCs/>
          <w:iCs/>
          <w:szCs w:val="22"/>
        </w:rPr>
        <w:t>Sujeto Obligado</w:t>
      </w:r>
      <w:r w:rsidRPr="00DA59C1">
        <w:rPr>
          <w:rFonts w:ascii="Palatino Linotype" w:hAnsi="Palatino Linotype" w:cs="Tahoma"/>
          <w:bCs/>
          <w:iCs/>
          <w:szCs w:val="22"/>
        </w:rPr>
        <w:t>, dirigido al Jefe de la Unidad de Transparencia</w:t>
      </w:r>
      <w:r w:rsidR="00CA1F64" w:rsidRPr="00DA59C1">
        <w:rPr>
          <w:rFonts w:ascii="Palatino Linotype" w:hAnsi="Palatino Linotype" w:cs="Tahoma"/>
          <w:bCs/>
          <w:iCs/>
          <w:szCs w:val="22"/>
        </w:rPr>
        <w:t>, mediante el cual</w:t>
      </w:r>
      <w:r w:rsidR="00455664" w:rsidRPr="00DA59C1">
        <w:rPr>
          <w:rFonts w:ascii="Palatino Linotype" w:hAnsi="Palatino Linotype" w:cs="Tahoma"/>
          <w:bCs/>
          <w:iCs/>
          <w:szCs w:val="22"/>
        </w:rPr>
        <w:t>,</w:t>
      </w:r>
      <w:r w:rsidR="0020372D" w:rsidRPr="00DA59C1">
        <w:rPr>
          <w:rFonts w:ascii="Palatino Linotype" w:hAnsi="Palatino Linotype" w:cs="Tahoma"/>
          <w:bCs/>
          <w:iCs/>
          <w:szCs w:val="22"/>
        </w:rPr>
        <w:t xml:space="preserve"> le</w:t>
      </w:r>
      <w:r w:rsidR="00CA1F64" w:rsidRPr="00DA59C1">
        <w:rPr>
          <w:rFonts w:ascii="Palatino Linotype" w:hAnsi="Palatino Linotype" w:cs="Tahoma"/>
          <w:bCs/>
          <w:iCs/>
          <w:szCs w:val="22"/>
        </w:rPr>
        <w:t xml:space="preserve"> </w:t>
      </w:r>
      <w:r w:rsidR="0020372D" w:rsidRPr="00DA59C1">
        <w:rPr>
          <w:rFonts w:ascii="Palatino Linotype" w:hAnsi="Palatino Linotype" w:cs="Tahoma"/>
          <w:bCs/>
          <w:iCs/>
          <w:szCs w:val="22"/>
        </w:rPr>
        <w:t>solicitó apoyo para someter a consideración del Comité de Transparencia la clasificación de la inf</w:t>
      </w:r>
      <w:r w:rsidR="00423C04" w:rsidRPr="00DA59C1">
        <w:rPr>
          <w:rFonts w:ascii="Palatino Linotype" w:hAnsi="Palatino Linotype" w:cs="Tahoma"/>
          <w:bCs/>
          <w:iCs/>
          <w:szCs w:val="22"/>
        </w:rPr>
        <w:t xml:space="preserve">ormación confidencial, que se observa </w:t>
      </w:r>
      <w:r w:rsidR="0020372D" w:rsidRPr="00DA59C1">
        <w:rPr>
          <w:rFonts w:ascii="Palatino Linotype" w:hAnsi="Palatino Linotype" w:cs="Tahoma"/>
          <w:bCs/>
          <w:iCs/>
          <w:szCs w:val="22"/>
        </w:rPr>
        <w:t xml:space="preserve">en los documentos, </w:t>
      </w:r>
      <w:r w:rsidR="00455664" w:rsidRPr="00DA59C1">
        <w:rPr>
          <w:rFonts w:ascii="Palatino Linotype" w:hAnsi="Palatino Linotype" w:cs="Tahoma"/>
          <w:bCs/>
          <w:iCs/>
          <w:szCs w:val="22"/>
        </w:rPr>
        <w:t xml:space="preserve">asimismo remitió una </w:t>
      </w:r>
      <w:r w:rsidR="00455664" w:rsidRPr="00DA59C1">
        <w:rPr>
          <w:rFonts w:ascii="Palatino Linotype" w:hAnsi="Palatino Linotype" w:cs="Tahoma"/>
          <w:bCs/>
          <w:iCs/>
          <w:szCs w:val="22"/>
        </w:rPr>
        <w:lastRenderedPageBreak/>
        <w:t xml:space="preserve">tabla general de </w:t>
      </w:r>
      <w:r w:rsidR="0020372D" w:rsidRPr="00DA59C1">
        <w:rPr>
          <w:rFonts w:ascii="Palatino Linotype" w:hAnsi="Palatino Linotype" w:cs="Tahoma"/>
          <w:bCs/>
          <w:iCs/>
          <w:szCs w:val="22"/>
        </w:rPr>
        <w:t>la clasificación de datos y</w:t>
      </w:r>
      <w:r w:rsidR="00455664" w:rsidRPr="00DA59C1">
        <w:rPr>
          <w:rFonts w:ascii="Palatino Linotype" w:hAnsi="Palatino Linotype" w:cs="Tahoma"/>
          <w:bCs/>
          <w:iCs/>
          <w:szCs w:val="22"/>
        </w:rPr>
        <w:t xml:space="preserve"> las </w:t>
      </w:r>
      <w:r w:rsidR="00423C04" w:rsidRPr="00DA59C1">
        <w:rPr>
          <w:rFonts w:ascii="Palatino Linotype" w:hAnsi="Palatino Linotype" w:cs="Tahoma"/>
          <w:bCs/>
          <w:iCs/>
          <w:szCs w:val="22"/>
        </w:rPr>
        <w:t>leyendas</w:t>
      </w:r>
      <w:r w:rsidR="00455664" w:rsidRPr="00DA59C1">
        <w:rPr>
          <w:rFonts w:ascii="Palatino Linotype" w:hAnsi="Palatino Linotype" w:cs="Tahoma"/>
          <w:bCs/>
          <w:iCs/>
          <w:szCs w:val="22"/>
        </w:rPr>
        <w:t xml:space="preserve"> de </w:t>
      </w:r>
      <w:r w:rsidR="00423C04" w:rsidRPr="00DA59C1">
        <w:rPr>
          <w:rFonts w:ascii="Palatino Linotype" w:hAnsi="Palatino Linotype" w:cs="Tahoma"/>
          <w:bCs/>
          <w:iCs/>
          <w:szCs w:val="22"/>
        </w:rPr>
        <w:t>clasificación</w:t>
      </w:r>
      <w:r w:rsidR="00455664" w:rsidRPr="00DA59C1">
        <w:rPr>
          <w:rFonts w:ascii="Palatino Linotype" w:hAnsi="Palatino Linotype" w:cs="Tahoma"/>
          <w:bCs/>
          <w:iCs/>
          <w:szCs w:val="22"/>
        </w:rPr>
        <w:t xml:space="preserve"> y </w:t>
      </w:r>
      <w:r w:rsidR="00423C04" w:rsidRPr="00DA59C1">
        <w:rPr>
          <w:rFonts w:ascii="Palatino Linotype" w:hAnsi="Palatino Linotype" w:cs="Tahoma"/>
          <w:bCs/>
          <w:iCs/>
          <w:szCs w:val="22"/>
        </w:rPr>
        <w:t xml:space="preserve">de elaboración </w:t>
      </w:r>
      <w:r w:rsidR="00455664" w:rsidRPr="00DA59C1">
        <w:rPr>
          <w:rFonts w:ascii="Palatino Linotype" w:hAnsi="Palatino Linotype" w:cs="Tahoma"/>
          <w:bCs/>
          <w:iCs/>
          <w:szCs w:val="22"/>
        </w:rPr>
        <w:t>de versiones públicas</w:t>
      </w:r>
      <w:r w:rsidR="00423C04" w:rsidRPr="00DA59C1">
        <w:rPr>
          <w:rFonts w:ascii="Palatino Linotype" w:hAnsi="Palatino Linotype" w:cs="Tahoma"/>
          <w:bCs/>
          <w:iCs/>
          <w:szCs w:val="22"/>
        </w:rPr>
        <w:t>.</w:t>
      </w:r>
    </w:p>
    <w:p w14:paraId="5B3897B6" w14:textId="43C6766A" w:rsidR="004717E8" w:rsidRPr="00DA59C1" w:rsidRDefault="00D1740C" w:rsidP="00545CA0">
      <w:pPr>
        <w:pStyle w:val="Prrafodelista"/>
        <w:numPr>
          <w:ilvl w:val="0"/>
          <w:numId w:val="7"/>
        </w:numPr>
        <w:spacing w:line="360" w:lineRule="auto"/>
        <w:jc w:val="both"/>
        <w:rPr>
          <w:rFonts w:ascii="Palatino Linotype" w:hAnsi="Palatino Linotype"/>
          <w:szCs w:val="22"/>
          <w:lang w:val="es-ES"/>
        </w:rPr>
      </w:pPr>
      <w:r w:rsidRPr="00DA59C1">
        <w:rPr>
          <w:rFonts w:ascii="Palatino Linotype" w:hAnsi="Palatino Linotype" w:cs="Tahoma"/>
          <w:b/>
          <w:iCs/>
          <w:szCs w:val="22"/>
        </w:rPr>
        <w:t>Anexo 1</w:t>
      </w:r>
      <w:r w:rsidR="00423C04" w:rsidRPr="00DA59C1">
        <w:rPr>
          <w:rFonts w:ascii="Palatino Linotype" w:hAnsi="Palatino Linotype" w:cs="Tahoma"/>
          <w:b/>
          <w:iCs/>
          <w:szCs w:val="22"/>
        </w:rPr>
        <w:t>:</w:t>
      </w:r>
      <w:r w:rsidRPr="00DA59C1">
        <w:rPr>
          <w:rFonts w:ascii="Palatino Linotype" w:hAnsi="Palatino Linotype" w:cs="Tahoma"/>
          <w:iCs/>
          <w:szCs w:val="22"/>
        </w:rPr>
        <w:t xml:space="preserve"> </w:t>
      </w:r>
      <w:r w:rsidRPr="00DA59C1">
        <w:rPr>
          <w:rFonts w:ascii="Palatino Linotype" w:hAnsi="Palatino Linotype" w:cs="Tahoma"/>
          <w:b/>
          <w:bCs/>
          <w:iCs/>
          <w:szCs w:val="22"/>
        </w:rPr>
        <w:t>Informe Anual de Avance Programático de Mejora Regulatoria</w:t>
      </w:r>
      <w:r w:rsidR="00423C04" w:rsidRPr="00DA59C1">
        <w:rPr>
          <w:rFonts w:ascii="Palatino Linotype" w:hAnsi="Palatino Linotype" w:cs="Tahoma"/>
          <w:b/>
          <w:bCs/>
          <w:iCs/>
          <w:szCs w:val="22"/>
        </w:rPr>
        <w:t xml:space="preserve"> 2021</w:t>
      </w:r>
      <w:r w:rsidR="004717E8" w:rsidRPr="00DA59C1">
        <w:rPr>
          <w:rFonts w:ascii="Palatino Linotype" w:hAnsi="Palatino Linotype" w:cs="Tahoma"/>
          <w:b/>
          <w:bCs/>
          <w:iCs/>
          <w:szCs w:val="22"/>
        </w:rPr>
        <w:t xml:space="preserve">, </w:t>
      </w:r>
      <w:r w:rsidRPr="00DA59C1">
        <w:rPr>
          <w:rFonts w:ascii="Palatino Linotype" w:hAnsi="Palatino Linotype" w:cs="Tahoma"/>
          <w:bCs/>
          <w:iCs/>
          <w:szCs w:val="22"/>
        </w:rPr>
        <w:t>emitido</w:t>
      </w:r>
      <w:r w:rsidR="004717E8" w:rsidRPr="00DA59C1">
        <w:rPr>
          <w:rFonts w:ascii="Palatino Linotype" w:hAnsi="Palatino Linotype" w:cs="Tahoma"/>
          <w:bCs/>
          <w:iCs/>
          <w:szCs w:val="22"/>
        </w:rPr>
        <w:t xml:space="preserve"> por </w:t>
      </w:r>
      <w:r w:rsidR="00B75DA2" w:rsidRPr="00DA59C1">
        <w:rPr>
          <w:rFonts w:ascii="Palatino Linotype" w:hAnsi="Palatino Linotype" w:cs="Tahoma"/>
          <w:bCs/>
          <w:iCs/>
          <w:szCs w:val="22"/>
        </w:rPr>
        <w:t>el Director de Gobierno p</w:t>
      </w:r>
      <w:r w:rsidRPr="00DA59C1">
        <w:rPr>
          <w:rFonts w:ascii="Palatino Linotype" w:hAnsi="Palatino Linotype" w:cs="Tahoma"/>
          <w:bCs/>
          <w:iCs/>
          <w:szCs w:val="22"/>
        </w:rPr>
        <w:t>or Resultados y por el Secretario de la Comisión Municipal de Mejora Regulatoria y Coordinador General Municipal de Mejora Regulatoria</w:t>
      </w:r>
      <w:r w:rsidR="001E165C" w:rsidRPr="00DA59C1">
        <w:rPr>
          <w:rFonts w:ascii="Palatino Linotype" w:hAnsi="Palatino Linotype" w:cs="Tahoma"/>
          <w:bCs/>
          <w:iCs/>
          <w:szCs w:val="22"/>
        </w:rPr>
        <w:t>.</w:t>
      </w:r>
    </w:p>
    <w:p w14:paraId="667ACE89" w14:textId="12330057" w:rsidR="00423C04" w:rsidRPr="00DA59C1" w:rsidRDefault="00423C04" w:rsidP="00545CA0">
      <w:pPr>
        <w:pStyle w:val="Prrafodelista"/>
        <w:numPr>
          <w:ilvl w:val="0"/>
          <w:numId w:val="7"/>
        </w:numPr>
        <w:spacing w:line="360" w:lineRule="auto"/>
        <w:jc w:val="both"/>
        <w:rPr>
          <w:rFonts w:ascii="Palatino Linotype" w:hAnsi="Palatino Linotype"/>
          <w:szCs w:val="22"/>
          <w:lang w:val="es-ES"/>
        </w:rPr>
      </w:pPr>
      <w:r w:rsidRPr="00DA59C1">
        <w:rPr>
          <w:rFonts w:ascii="Palatino Linotype" w:hAnsi="Palatino Linotype"/>
          <w:b/>
          <w:szCs w:val="22"/>
          <w:lang w:val="es-ES"/>
        </w:rPr>
        <w:t xml:space="preserve">Anexo 2: Formatos de Análisis de Impacto Regulatorio Correspondientes al Programa Anual Municipal de Mejora Regulatoria; </w:t>
      </w:r>
    </w:p>
    <w:p w14:paraId="610D10DF" w14:textId="21CB4C7E" w:rsidR="00423C04" w:rsidRPr="00DA59C1" w:rsidRDefault="00423C04" w:rsidP="00545CA0">
      <w:pPr>
        <w:pStyle w:val="Prrafodelista"/>
        <w:numPr>
          <w:ilvl w:val="0"/>
          <w:numId w:val="8"/>
        </w:numPr>
        <w:spacing w:line="360" w:lineRule="auto"/>
        <w:jc w:val="both"/>
        <w:rPr>
          <w:rFonts w:ascii="Palatino Linotype" w:hAnsi="Palatino Linotype"/>
          <w:szCs w:val="22"/>
          <w:lang w:val="es-ES"/>
        </w:rPr>
      </w:pPr>
      <w:r w:rsidRPr="00DA59C1">
        <w:rPr>
          <w:rFonts w:ascii="Palatino Linotype" w:hAnsi="Palatino Linotype"/>
          <w:b/>
          <w:szCs w:val="22"/>
          <w:lang w:val="es-ES"/>
        </w:rPr>
        <w:t xml:space="preserve">Oficio DGR/339/2021; </w:t>
      </w:r>
      <w:r w:rsidRPr="00DA59C1">
        <w:rPr>
          <w:rFonts w:ascii="Palatino Linotype" w:hAnsi="Palatino Linotype"/>
          <w:szCs w:val="22"/>
          <w:lang w:val="es-ES"/>
        </w:rPr>
        <w:t>suscrito por el director de Gobierno por Resultados, dirigido al Consejero Jurídico M</w:t>
      </w:r>
      <w:r w:rsidR="00A771B1" w:rsidRPr="00DA59C1">
        <w:rPr>
          <w:rFonts w:ascii="Palatino Linotype" w:hAnsi="Palatino Linotype"/>
          <w:szCs w:val="22"/>
          <w:lang w:val="es-ES"/>
        </w:rPr>
        <w:t>unicipal, en el que le solicitó revisar y validar con su firma los 23 formatos de exención de Impacto R</w:t>
      </w:r>
      <w:r w:rsidR="001E165C" w:rsidRPr="00DA59C1">
        <w:rPr>
          <w:rFonts w:ascii="Palatino Linotype" w:hAnsi="Palatino Linotype"/>
          <w:szCs w:val="22"/>
          <w:lang w:val="es-ES"/>
        </w:rPr>
        <w:t>egulatorio</w:t>
      </w:r>
      <w:r w:rsidR="001E165C" w:rsidRPr="00DA59C1">
        <w:rPr>
          <w:rFonts w:ascii="Palatino Linotype" w:hAnsi="Palatino Linotype" w:cs="Tahoma"/>
          <w:bCs/>
          <w:iCs/>
          <w:szCs w:val="22"/>
        </w:rPr>
        <w:t xml:space="preserve">; </w:t>
      </w:r>
      <w:r w:rsidR="001E165C" w:rsidRPr="00DA59C1">
        <w:rPr>
          <w:rFonts w:ascii="Palatino Linotype" w:hAnsi="Palatino Linotype" w:cs="Tahoma"/>
          <w:b/>
          <w:bCs/>
          <w:iCs/>
          <w:szCs w:val="22"/>
        </w:rPr>
        <w:t xml:space="preserve">en el que se </w:t>
      </w:r>
      <w:r w:rsidR="00E81998" w:rsidRPr="00DA59C1">
        <w:rPr>
          <w:rFonts w:ascii="Palatino Linotype" w:hAnsi="Palatino Linotype" w:cs="Tahoma"/>
          <w:b/>
          <w:bCs/>
          <w:iCs/>
          <w:szCs w:val="22"/>
        </w:rPr>
        <w:t>tachó</w:t>
      </w:r>
      <w:r w:rsidR="001E165C" w:rsidRPr="00DA59C1">
        <w:rPr>
          <w:rFonts w:ascii="Palatino Linotype" w:hAnsi="Palatino Linotype" w:cs="Tahoma"/>
          <w:b/>
          <w:bCs/>
          <w:iCs/>
          <w:szCs w:val="22"/>
        </w:rPr>
        <w:t xml:space="preserve"> nombre y firma de quién recibió el oficio.</w:t>
      </w:r>
    </w:p>
    <w:p w14:paraId="473C5B41" w14:textId="003919B5" w:rsidR="00F272AB" w:rsidRPr="00DA59C1" w:rsidRDefault="00A771B1" w:rsidP="00545CA0">
      <w:pPr>
        <w:pStyle w:val="Prrafodelista"/>
        <w:numPr>
          <w:ilvl w:val="0"/>
          <w:numId w:val="8"/>
        </w:numPr>
        <w:spacing w:line="360" w:lineRule="auto"/>
        <w:jc w:val="both"/>
        <w:rPr>
          <w:rFonts w:ascii="Palatino Linotype" w:hAnsi="Palatino Linotype"/>
          <w:szCs w:val="22"/>
          <w:lang w:val="es-ES"/>
        </w:rPr>
      </w:pPr>
      <w:r w:rsidRPr="00DA59C1">
        <w:rPr>
          <w:rFonts w:ascii="Palatino Linotype" w:hAnsi="Palatino Linotype"/>
          <w:szCs w:val="22"/>
          <w:lang w:val="es-ES"/>
        </w:rPr>
        <w:t>Oficios suscritos por: el Director de Seguridad Pública y Tránsito; por la Directora de Educación; la Coordinadora de Protección Civil y Bomberos; la Defensora Municipal de los Derechos Humanos, el Tesorero Municipal, el Director de Desarrollo Económico, Turístico y Artesanal y el Contralor Municipal</w:t>
      </w:r>
      <w:r w:rsidR="001E165C" w:rsidRPr="00DA59C1">
        <w:rPr>
          <w:rFonts w:ascii="Palatino Linotype" w:hAnsi="Palatino Linotype"/>
          <w:szCs w:val="22"/>
          <w:lang w:val="es-ES"/>
        </w:rPr>
        <w:t>; en algunos de ellos, se</w:t>
      </w:r>
      <w:r w:rsidR="001E165C" w:rsidRPr="00DA59C1">
        <w:rPr>
          <w:rFonts w:ascii="Palatino Linotype" w:hAnsi="Palatino Linotype"/>
          <w:b/>
          <w:szCs w:val="22"/>
          <w:lang w:val="es-ES"/>
        </w:rPr>
        <w:t xml:space="preserve"> t</w:t>
      </w:r>
      <w:r w:rsidR="00E81998" w:rsidRPr="00DA59C1">
        <w:rPr>
          <w:rFonts w:ascii="Palatino Linotype" w:hAnsi="Palatino Linotype"/>
          <w:b/>
          <w:szCs w:val="22"/>
          <w:lang w:val="es-ES"/>
        </w:rPr>
        <w:t>achó</w:t>
      </w:r>
      <w:r w:rsidR="001E165C" w:rsidRPr="00DA59C1">
        <w:rPr>
          <w:rFonts w:ascii="Palatino Linotype" w:hAnsi="Palatino Linotype"/>
          <w:b/>
          <w:szCs w:val="22"/>
          <w:lang w:val="es-ES"/>
        </w:rPr>
        <w:t xml:space="preserve"> el nombre y firma de quién recibió el oficio. </w:t>
      </w:r>
    </w:p>
    <w:p w14:paraId="0247176C" w14:textId="3C06D4F9" w:rsidR="00A771B1" w:rsidRPr="00DA59C1" w:rsidRDefault="00F272AB" w:rsidP="00545CA0">
      <w:pPr>
        <w:pStyle w:val="Prrafodelista"/>
        <w:numPr>
          <w:ilvl w:val="0"/>
          <w:numId w:val="8"/>
        </w:numPr>
        <w:spacing w:line="360" w:lineRule="auto"/>
        <w:jc w:val="both"/>
        <w:rPr>
          <w:rFonts w:ascii="Palatino Linotype" w:hAnsi="Palatino Linotype"/>
          <w:szCs w:val="22"/>
          <w:lang w:val="es-ES"/>
        </w:rPr>
      </w:pPr>
      <w:r w:rsidRPr="00DA59C1">
        <w:rPr>
          <w:rFonts w:ascii="Palatino Linotype" w:hAnsi="Palatino Linotype"/>
          <w:szCs w:val="22"/>
          <w:lang w:val="es-ES"/>
        </w:rPr>
        <w:t>F</w:t>
      </w:r>
      <w:r w:rsidR="00395C39" w:rsidRPr="00DA59C1">
        <w:rPr>
          <w:rFonts w:ascii="Palatino Linotype" w:hAnsi="Palatino Linotype"/>
          <w:szCs w:val="22"/>
          <w:lang w:val="es-ES"/>
        </w:rPr>
        <w:t xml:space="preserve">ormatos para el análisis de impacto Regulatorio Municipal de Extensión; en </w:t>
      </w:r>
      <w:r w:rsidRPr="00DA59C1">
        <w:rPr>
          <w:rFonts w:ascii="Palatino Linotype" w:hAnsi="Palatino Linotype"/>
          <w:szCs w:val="22"/>
          <w:lang w:val="es-ES"/>
        </w:rPr>
        <w:t xml:space="preserve">algunos de ellos, </w:t>
      </w:r>
      <w:r w:rsidRPr="00DA59C1">
        <w:rPr>
          <w:rFonts w:ascii="Palatino Linotype" w:hAnsi="Palatino Linotype"/>
          <w:b/>
          <w:szCs w:val="22"/>
          <w:lang w:val="es-ES"/>
        </w:rPr>
        <w:t>se</w:t>
      </w:r>
      <w:r w:rsidR="00395C39" w:rsidRPr="00DA59C1">
        <w:rPr>
          <w:rFonts w:ascii="Palatino Linotype" w:hAnsi="Palatino Linotype"/>
          <w:b/>
          <w:szCs w:val="22"/>
          <w:lang w:val="es-ES"/>
        </w:rPr>
        <w:t xml:space="preserve"> t</w:t>
      </w:r>
      <w:r w:rsidR="00E81998" w:rsidRPr="00DA59C1">
        <w:rPr>
          <w:rFonts w:ascii="Palatino Linotype" w:hAnsi="Palatino Linotype"/>
          <w:b/>
          <w:szCs w:val="22"/>
          <w:lang w:val="es-ES"/>
        </w:rPr>
        <w:t>achó</w:t>
      </w:r>
      <w:r w:rsidR="00395C39" w:rsidRPr="00DA59C1">
        <w:rPr>
          <w:rFonts w:ascii="Palatino Linotype" w:hAnsi="Palatino Linotype"/>
          <w:b/>
          <w:szCs w:val="22"/>
          <w:lang w:val="es-ES"/>
        </w:rPr>
        <w:t xml:space="preserve"> el nombre y firma del Enlace de Mejora Regulatoria</w:t>
      </w:r>
      <w:r w:rsidR="00395C39" w:rsidRPr="00DA59C1">
        <w:rPr>
          <w:rFonts w:ascii="Palatino Linotype" w:hAnsi="Palatino Linotype"/>
          <w:szCs w:val="22"/>
          <w:lang w:val="es-ES"/>
        </w:rPr>
        <w:t xml:space="preserve">; </w:t>
      </w:r>
      <w:r w:rsidRPr="00DA59C1">
        <w:rPr>
          <w:rFonts w:ascii="Palatino Linotype" w:hAnsi="Palatino Linotype"/>
          <w:b/>
          <w:szCs w:val="22"/>
          <w:lang w:val="es-ES"/>
        </w:rPr>
        <w:t>y en otros</w:t>
      </w:r>
      <w:r w:rsidR="005837DF" w:rsidRPr="00DA59C1">
        <w:rPr>
          <w:rFonts w:ascii="Palatino Linotype" w:hAnsi="Palatino Linotype"/>
          <w:b/>
          <w:szCs w:val="22"/>
          <w:lang w:val="es-ES"/>
        </w:rPr>
        <w:t>,</w:t>
      </w:r>
      <w:r w:rsidR="00395C39" w:rsidRPr="00DA59C1">
        <w:rPr>
          <w:rFonts w:ascii="Palatino Linotype" w:hAnsi="Palatino Linotype"/>
          <w:b/>
          <w:szCs w:val="22"/>
          <w:lang w:val="es-ES"/>
        </w:rPr>
        <w:t xml:space="preserve"> se dejaron visibles </w:t>
      </w:r>
      <w:r w:rsidRPr="00DA59C1">
        <w:rPr>
          <w:rFonts w:ascii="Palatino Linotype" w:hAnsi="Palatino Linotype"/>
          <w:b/>
          <w:szCs w:val="22"/>
          <w:lang w:val="es-ES"/>
        </w:rPr>
        <w:t xml:space="preserve">números </w:t>
      </w:r>
      <w:r w:rsidR="00395C39" w:rsidRPr="00DA59C1">
        <w:rPr>
          <w:rFonts w:ascii="Palatino Linotype" w:hAnsi="Palatino Linotype"/>
          <w:b/>
          <w:szCs w:val="22"/>
          <w:lang w:val="es-ES"/>
        </w:rPr>
        <w:t>teléfonos que parecen ser particulares.</w:t>
      </w:r>
      <w:r w:rsidR="00395C39" w:rsidRPr="00DA59C1">
        <w:rPr>
          <w:rFonts w:ascii="Palatino Linotype" w:hAnsi="Palatino Linotype"/>
          <w:szCs w:val="22"/>
          <w:lang w:val="es-ES"/>
        </w:rPr>
        <w:t xml:space="preserve"> </w:t>
      </w:r>
    </w:p>
    <w:p w14:paraId="07B24F16" w14:textId="4789721F" w:rsidR="00395C39" w:rsidRPr="00DA59C1" w:rsidRDefault="00F272AB" w:rsidP="00545CA0">
      <w:pPr>
        <w:pStyle w:val="Prrafodelista"/>
        <w:numPr>
          <w:ilvl w:val="0"/>
          <w:numId w:val="8"/>
        </w:numPr>
        <w:spacing w:line="360" w:lineRule="auto"/>
        <w:jc w:val="both"/>
        <w:rPr>
          <w:rFonts w:ascii="Palatino Linotype" w:hAnsi="Palatino Linotype"/>
          <w:szCs w:val="22"/>
          <w:lang w:val="es-ES"/>
        </w:rPr>
      </w:pPr>
      <w:r w:rsidRPr="00DA59C1">
        <w:rPr>
          <w:rFonts w:ascii="Palatino Linotype" w:hAnsi="Palatino Linotype"/>
          <w:b/>
          <w:szCs w:val="22"/>
          <w:lang w:val="es-ES"/>
        </w:rPr>
        <w:t xml:space="preserve">Anexo 3: </w:t>
      </w:r>
      <w:r w:rsidRPr="00DA59C1">
        <w:rPr>
          <w:rFonts w:ascii="Palatino Linotype" w:hAnsi="Palatino Linotype"/>
          <w:szCs w:val="22"/>
          <w:lang w:val="es-ES"/>
        </w:rPr>
        <w:t xml:space="preserve">Agenda Regulatoria del mes de noviembre de 2021 a mayo 2022 de Mejora Regulatoria 2022; y </w:t>
      </w:r>
      <w:r w:rsidR="005837DF" w:rsidRPr="00DA59C1">
        <w:rPr>
          <w:rFonts w:ascii="Palatino Linotype" w:hAnsi="Palatino Linotype"/>
          <w:szCs w:val="22"/>
          <w:lang w:val="es-ES"/>
        </w:rPr>
        <w:t xml:space="preserve">formatos sobre la </w:t>
      </w:r>
      <w:r w:rsidRPr="00DA59C1">
        <w:rPr>
          <w:rFonts w:ascii="Palatino Linotype" w:hAnsi="Palatino Linotype"/>
          <w:i/>
          <w:szCs w:val="22"/>
          <w:lang w:val="es-ES"/>
        </w:rPr>
        <w:t xml:space="preserve">DESCRIPCIÓN DE PROPUESTAS, </w:t>
      </w:r>
      <w:r w:rsidR="005837DF" w:rsidRPr="00DA59C1">
        <w:rPr>
          <w:rFonts w:ascii="Palatino Linotype" w:hAnsi="Palatino Linotype"/>
          <w:szCs w:val="22"/>
          <w:lang w:val="es-ES"/>
        </w:rPr>
        <w:t>en algunos de ellos</w:t>
      </w:r>
      <w:r w:rsidR="005837DF" w:rsidRPr="00DA59C1">
        <w:rPr>
          <w:rFonts w:ascii="Palatino Linotype" w:hAnsi="Palatino Linotype"/>
          <w:b/>
          <w:szCs w:val="22"/>
          <w:lang w:val="es-ES"/>
        </w:rPr>
        <w:t xml:space="preserve"> </w:t>
      </w:r>
      <w:r w:rsidRPr="00DA59C1">
        <w:rPr>
          <w:rFonts w:ascii="Palatino Linotype" w:hAnsi="Palatino Linotype"/>
          <w:b/>
          <w:szCs w:val="22"/>
          <w:lang w:val="es-ES"/>
        </w:rPr>
        <w:t>se t</w:t>
      </w:r>
      <w:r w:rsidR="00E81998" w:rsidRPr="00DA59C1">
        <w:rPr>
          <w:rFonts w:ascii="Palatino Linotype" w:hAnsi="Palatino Linotype"/>
          <w:b/>
          <w:szCs w:val="22"/>
          <w:lang w:val="es-ES"/>
        </w:rPr>
        <w:t>achó</w:t>
      </w:r>
      <w:r w:rsidRPr="00DA59C1">
        <w:rPr>
          <w:rFonts w:ascii="Palatino Linotype" w:hAnsi="Palatino Linotype"/>
          <w:b/>
          <w:szCs w:val="22"/>
          <w:lang w:val="es-ES"/>
        </w:rPr>
        <w:t xml:space="preserve"> el nombre y firma del Responsable y/o enlace de Mejora Regulatoria de la Dependencia</w:t>
      </w:r>
      <w:r w:rsidR="005837DF" w:rsidRPr="00DA59C1">
        <w:rPr>
          <w:rFonts w:ascii="Palatino Linotype" w:hAnsi="Palatino Linotype"/>
          <w:b/>
          <w:szCs w:val="22"/>
          <w:lang w:val="es-ES"/>
        </w:rPr>
        <w:t>.</w:t>
      </w:r>
    </w:p>
    <w:p w14:paraId="55E6AD01" w14:textId="4D0936D2" w:rsidR="00A771B1" w:rsidRPr="00DA59C1" w:rsidRDefault="005837DF" w:rsidP="00545CA0">
      <w:pPr>
        <w:pStyle w:val="Prrafodelista"/>
        <w:numPr>
          <w:ilvl w:val="0"/>
          <w:numId w:val="8"/>
        </w:numPr>
        <w:spacing w:line="360" w:lineRule="auto"/>
        <w:jc w:val="both"/>
        <w:rPr>
          <w:rFonts w:ascii="Palatino Linotype" w:hAnsi="Palatino Linotype"/>
          <w:szCs w:val="22"/>
          <w:lang w:val="es-ES"/>
        </w:rPr>
      </w:pPr>
      <w:r w:rsidRPr="00DA59C1">
        <w:rPr>
          <w:rFonts w:ascii="Palatino Linotype" w:hAnsi="Palatino Linotype"/>
          <w:b/>
          <w:szCs w:val="22"/>
          <w:lang w:val="es-ES"/>
        </w:rPr>
        <w:t xml:space="preserve">Anexo 4: </w:t>
      </w:r>
      <w:r w:rsidRPr="00DA59C1">
        <w:rPr>
          <w:rFonts w:ascii="Palatino Linotype" w:hAnsi="Palatino Linotype"/>
          <w:szCs w:val="22"/>
          <w:lang w:val="es-ES"/>
        </w:rPr>
        <w:t>Programa Anual Municipal de Mejora Regulatoria 2022.</w:t>
      </w:r>
    </w:p>
    <w:p w14:paraId="5F27FADC" w14:textId="77777777" w:rsidR="00B214A1" w:rsidRPr="00DA59C1" w:rsidRDefault="00B214A1" w:rsidP="00455664">
      <w:pPr>
        <w:pStyle w:val="Prrafodelista"/>
        <w:spacing w:line="360" w:lineRule="auto"/>
        <w:ind w:left="0"/>
        <w:jc w:val="both"/>
        <w:rPr>
          <w:rFonts w:ascii="Palatino Linotype" w:hAnsi="Palatino Linotype" w:cs="Tahoma"/>
          <w:bCs/>
          <w:szCs w:val="22"/>
        </w:rPr>
      </w:pPr>
    </w:p>
    <w:p w14:paraId="00E848BC" w14:textId="7BD94706" w:rsidR="005F2D09" w:rsidRPr="00DA59C1" w:rsidRDefault="007E0453" w:rsidP="00455664">
      <w:pPr>
        <w:spacing w:line="360" w:lineRule="auto"/>
        <w:contextualSpacing/>
        <w:jc w:val="both"/>
        <w:rPr>
          <w:rFonts w:ascii="Palatino Linotype" w:hAnsi="Palatino Linotype" w:cs="Tahoma"/>
          <w:b/>
          <w:sz w:val="22"/>
          <w:szCs w:val="22"/>
        </w:rPr>
      </w:pPr>
      <w:r w:rsidRPr="00DA59C1">
        <w:rPr>
          <w:rFonts w:ascii="Palatino Linotype" w:hAnsi="Palatino Linotype" w:cs="Tahoma"/>
          <w:b/>
          <w:sz w:val="22"/>
          <w:szCs w:val="22"/>
        </w:rPr>
        <w:t>I</w:t>
      </w:r>
      <w:r w:rsidR="00221A05" w:rsidRPr="00DA59C1">
        <w:rPr>
          <w:rFonts w:ascii="Palatino Linotype" w:hAnsi="Palatino Linotype" w:cs="Tahoma"/>
          <w:b/>
          <w:sz w:val="22"/>
          <w:szCs w:val="22"/>
        </w:rPr>
        <w:t>II</w:t>
      </w:r>
      <w:r w:rsidR="005F2D09" w:rsidRPr="00DA59C1">
        <w:rPr>
          <w:rFonts w:ascii="Palatino Linotype" w:hAnsi="Palatino Linotype" w:cs="Tahoma"/>
          <w:b/>
          <w:sz w:val="22"/>
          <w:szCs w:val="22"/>
        </w:rPr>
        <w:t xml:space="preserve">. Interposición del Recurso de Revisión. </w:t>
      </w:r>
    </w:p>
    <w:p w14:paraId="74F3D09E" w14:textId="44E9793F" w:rsidR="005F2D09" w:rsidRPr="00DA59C1" w:rsidRDefault="005F2D09" w:rsidP="00455664">
      <w:pPr>
        <w:spacing w:line="360" w:lineRule="auto"/>
        <w:contextualSpacing/>
        <w:jc w:val="both"/>
        <w:rPr>
          <w:rFonts w:ascii="Palatino Linotype" w:hAnsi="Palatino Linotype" w:cs="Tahoma"/>
          <w:bCs/>
          <w:sz w:val="22"/>
          <w:szCs w:val="22"/>
          <w:lang w:val="es-ES"/>
        </w:rPr>
      </w:pPr>
      <w:r w:rsidRPr="00DA59C1">
        <w:rPr>
          <w:rFonts w:ascii="Palatino Linotype" w:hAnsi="Palatino Linotype" w:cs="Tahoma"/>
          <w:bCs/>
          <w:sz w:val="22"/>
          <w:szCs w:val="22"/>
          <w:lang w:val="es-ES"/>
        </w:rPr>
        <w:lastRenderedPageBreak/>
        <w:t xml:space="preserve">Con fecha </w:t>
      </w:r>
      <w:r w:rsidR="00A7242E" w:rsidRPr="00DA59C1">
        <w:rPr>
          <w:rFonts w:ascii="Palatino Linotype" w:hAnsi="Palatino Linotype" w:cs="Tahoma"/>
          <w:bCs/>
          <w:sz w:val="22"/>
          <w:szCs w:val="22"/>
          <w:lang w:val="es-ES"/>
        </w:rPr>
        <w:t>nueve</w:t>
      </w:r>
      <w:r w:rsidR="007E0453" w:rsidRPr="00DA59C1">
        <w:rPr>
          <w:rFonts w:ascii="Palatino Linotype" w:hAnsi="Palatino Linotype" w:cs="Tahoma"/>
          <w:bCs/>
          <w:sz w:val="22"/>
          <w:szCs w:val="22"/>
          <w:lang w:val="es-ES"/>
        </w:rPr>
        <w:t xml:space="preserve"> de </w:t>
      </w:r>
      <w:r w:rsidR="00A7242E" w:rsidRPr="00DA59C1">
        <w:rPr>
          <w:rFonts w:ascii="Palatino Linotype" w:hAnsi="Palatino Linotype" w:cs="Tahoma"/>
          <w:bCs/>
          <w:sz w:val="22"/>
          <w:szCs w:val="22"/>
          <w:lang w:val="es-ES"/>
        </w:rPr>
        <w:t>febrero</w:t>
      </w:r>
      <w:r w:rsidR="007E0453" w:rsidRPr="00DA59C1">
        <w:rPr>
          <w:rFonts w:ascii="Palatino Linotype" w:hAnsi="Palatino Linotype" w:cs="Tahoma"/>
          <w:bCs/>
          <w:sz w:val="22"/>
          <w:szCs w:val="22"/>
          <w:lang w:val="es-ES"/>
        </w:rPr>
        <w:t xml:space="preserve"> de dos mil veintidós</w:t>
      </w:r>
      <w:r w:rsidRPr="00DA59C1">
        <w:rPr>
          <w:rFonts w:ascii="Palatino Linotype" w:hAnsi="Palatino Linotype" w:cs="Tahoma"/>
          <w:bCs/>
          <w:sz w:val="22"/>
          <w:szCs w:val="22"/>
          <w:lang w:val="es-ES"/>
        </w:rPr>
        <w:t xml:space="preserve">, </w:t>
      </w:r>
      <w:r w:rsidRPr="00DA59C1">
        <w:rPr>
          <w:rFonts w:ascii="Palatino Linotype" w:hAnsi="Palatino Linotype" w:cs="Tahoma"/>
          <w:bCs/>
          <w:sz w:val="22"/>
          <w:szCs w:val="22"/>
        </w:rPr>
        <w:t xml:space="preserve">a través del </w:t>
      </w:r>
      <w:r w:rsidRPr="00DA59C1">
        <w:rPr>
          <w:rFonts w:ascii="Palatino Linotype" w:hAnsi="Palatino Linotype" w:cs="Tahoma"/>
          <w:bCs/>
          <w:sz w:val="22"/>
          <w:szCs w:val="22"/>
          <w:lang w:val="es-ES"/>
        </w:rPr>
        <w:t>Sistema de Acceso a la Información Mexiquense (SAIMEX)</w:t>
      </w:r>
      <w:r w:rsidRPr="00DA59C1">
        <w:rPr>
          <w:rFonts w:ascii="Palatino Linotype" w:hAnsi="Palatino Linotype" w:cs="Tahoma"/>
          <w:bCs/>
          <w:sz w:val="22"/>
          <w:szCs w:val="22"/>
        </w:rPr>
        <w:t xml:space="preserve"> se interpuso el presente Recurso de Revisión por el Recurrente en contra de la respuesta del Sujeto Obligado, en los siguientes términos:</w:t>
      </w:r>
    </w:p>
    <w:p w14:paraId="48973B94" w14:textId="77777777" w:rsidR="005F2D09" w:rsidRPr="00DA59C1" w:rsidRDefault="005F2D09" w:rsidP="00455664">
      <w:pPr>
        <w:spacing w:line="360" w:lineRule="auto"/>
        <w:contextualSpacing/>
        <w:jc w:val="both"/>
        <w:rPr>
          <w:rFonts w:ascii="Palatino Linotype" w:hAnsi="Palatino Linotype" w:cs="Tahoma"/>
          <w:bCs/>
          <w:sz w:val="22"/>
          <w:szCs w:val="22"/>
        </w:rPr>
      </w:pPr>
    </w:p>
    <w:p w14:paraId="6CD5721B" w14:textId="77777777" w:rsidR="005F2D09" w:rsidRPr="00DA59C1" w:rsidRDefault="005F2D09" w:rsidP="005837DF">
      <w:pPr>
        <w:spacing w:line="360" w:lineRule="auto"/>
        <w:ind w:left="567" w:right="539"/>
        <w:contextualSpacing/>
        <w:jc w:val="both"/>
        <w:rPr>
          <w:rFonts w:ascii="Palatino Linotype" w:hAnsi="Palatino Linotype" w:cs="Tahoma"/>
          <w:b/>
          <w:bCs/>
        </w:rPr>
      </w:pPr>
      <w:r w:rsidRPr="00DA59C1">
        <w:rPr>
          <w:rFonts w:ascii="Palatino Linotype" w:hAnsi="Palatino Linotype" w:cs="Tahoma"/>
          <w:b/>
          <w:bCs/>
        </w:rPr>
        <w:t>ACTO IMPUGNADO</w:t>
      </w:r>
    </w:p>
    <w:p w14:paraId="318DA725" w14:textId="61FF39D4" w:rsidR="007E0453" w:rsidRPr="00DA59C1" w:rsidRDefault="002820CE" w:rsidP="005837DF">
      <w:pPr>
        <w:spacing w:line="360" w:lineRule="auto"/>
        <w:ind w:left="567" w:right="539"/>
        <w:contextualSpacing/>
        <w:jc w:val="both"/>
        <w:rPr>
          <w:rFonts w:ascii="Palatino Linotype" w:hAnsi="Palatino Linotype" w:cs="Tahoma"/>
          <w:i/>
        </w:rPr>
      </w:pPr>
      <w:r w:rsidRPr="00DA59C1">
        <w:rPr>
          <w:rFonts w:ascii="Palatino Linotype" w:hAnsi="Palatino Linotype" w:cs="Tahoma"/>
          <w:i/>
        </w:rPr>
        <w:t>La respuesta brindada al presente</w:t>
      </w:r>
      <w:r w:rsidR="00A7242E" w:rsidRPr="00DA59C1">
        <w:rPr>
          <w:rFonts w:ascii="Palatino Linotype" w:hAnsi="Palatino Linotype" w:cs="Tahoma"/>
          <w:i/>
        </w:rPr>
        <w:t>.</w:t>
      </w:r>
    </w:p>
    <w:p w14:paraId="07DE22FC" w14:textId="77777777" w:rsidR="00A7242E" w:rsidRPr="00DA59C1" w:rsidRDefault="00A7242E" w:rsidP="005837DF">
      <w:pPr>
        <w:spacing w:line="360" w:lineRule="auto"/>
        <w:ind w:left="567" w:right="539"/>
        <w:contextualSpacing/>
        <w:jc w:val="both"/>
        <w:rPr>
          <w:rFonts w:ascii="Palatino Linotype" w:hAnsi="Palatino Linotype" w:cs="Tahoma"/>
          <w:b/>
          <w:bCs/>
        </w:rPr>
      </w:pPr>
    </w:p>
    <w:p w14:paraId="7AE59833" w14:textId="1E168352" w:rsidR="005F2D09" w:rsidRPr="00DA59C1" w:rsidRDefault="005F2D09" w:rsidP="005837DF">
      <w:pPr>
        <w:spacing w:line="360" w:lineRule="auto"/>
        <w:ind w:left="567" w:right="539"/>
        <w:contextualSpacing/>
        <w:jc w:val="both"/>
        <w:rPr>
          <w:rFonts w:ascii="Palatino Linotype" w:hAnsi="Palatino Linotype" w:cs="Tahoma"/>
          <w:b/>
          <w:bCs/>
        </w:rPr>
      </w:pPr>
      <w:r w:rsidRPr="00DA59C1">
        <w:rPr>
          <w:rFonts w:ascii="Palatino Linotype" w:hAnsi="Palatino Linotype" w:cs="Tahoma"/>
          <w:b/>
          <w:bCs/>
        </w:rPr>
        <w:t>RAZONES O MOTIVOS DE LA INCONFORMIDAD</w:t>
      </w:r>
    </w:p>
    <w:p w14:paraId="60B89E1E" w14:textId="72B44926" w:rsidR="00AA4EBC" w:rsidRDefault="002820CE" w:rsidP="005837DF">
      <w:pPr>
        <w:spacing w:line="360" w:lineRule="auto"/>
        <w:ind w:left="567" w:right="539"/>
        <w:contextualSpacing/>
        <w:jc w:val="both"/>
        <w:rPr>
          <w:rFonts w:ascii="Palatino Linotype" w:hAnsi="Palatino Linotype" w:cs="Tahoma"/>
          <w:i/>
          <w:iCs/>
        </w:rPr>
      </w:pPr>
      <w:r w:rsidRPr="00DA59C1">
        <w:rPr>
          <w:rFonts w:ascii="Palatino Linotype" w:hAnsi="Palatino Linotype" w:cs="Tahoma"/>
          <w:i/>
          <w:iCs/>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Ahora bien, respecto de la información solicitada se desprende que, </w:t>
      </w:r>
      <w:r w:rsidRPr="00DA59C1">
        <w:rPr>
          <w:rFonts w:ascii="Palatino Linotype" w:hAnsi="Palatino Linotype" w:cs="Tahoma"/>
          <w:b/>
          <w:i/>
          <w:iCs/>
        </w:rPr>
        <w:t>si bien remite la información solicitada,</w:t>
      </w:r>
      <w:r w:rsidRPr="00DA59C1">
        <w:rPr>
          <w:rFonts w:ascii="Palatino Linotype" w:hAnsi="Palatino Linotype" w:cs="Tahoma"/>
          <w:i/>
          <w:iCs/>
        </w:rPr>
        <w:t xml:space="preserve"> </w:t>
      </w:r>
      <w:r w:rsidRPr="00DA59C1">
        <w:rPr>
          <w:rFonts w:ascii="Palatino Linotype" w:hAnsi="Palatino Linotype" w:cs="Tahoma"/>
          <w:b/>
          <w:i/>
          <w:iCs/>
        </w:rPr>
        <w:t>también lo es que omite seguir el procedimiento de clasificación señalado por las disposiciones jurídicas aplicables,</w:t>
      </w:r>
      <w:r w:rsidRPr="00DA59C1">
        <w:rPr>
          <w:rFonts w:ascii="Palatino Linotype" w:hAnsi="Palatino Linotype" w:cs="Tahoma"/>
          <w:i/>
          <w:iCs/>
        </w:rPr>
        <w:t xml:space="preserve"> en términos del artículo 143 de la Ley de Transparencia y Acceso a la Información Pública del Estado de México y Municipios. En ese sentido, sólo podrán ser clasificados los datos que actualicen las hipótesis normativas previstas en dicho precepto legal, y deberá procederse a su clasificación mediante las formalidades de Ley, es decir, que el Comité de Transparencia del Sujeto Obligado emita y notifique el Acuerdo de Clasificación correspondiente debidamente fundado y motivado, en el cual se sustente la versión pública, misma que deberá cumplir cabalmente con las formalidades previstas en el precepto antes referido, así como con los numerales aplicables de los LINEAMIENTOS </w:t>
      </w:r>
      <w:r w:rsidRPr="00DA59C1">
        <w:rPr>
          <w:rFonts w:ascii="Palatino Linotype" w:hAnsi="Palatino Linotype" w:cs="Tahoma"/>
          <w:i/>
          <w:iCs/>
        </w:rPr>
        <w:lastRenderedPageBreak/>
        <w:t xml:space="preserve">GENERALES EN MATERIA DE CLASIFICACIÓN Y DESCLASIFICACIÓN DE LA INFORMACIÓN, ASÍ COMO PARA LA ELABORACIÓN DE VERSIONES PÚBLICAS, ya que de lo contrario, se crearía la incertidumbre jurídica en relación a si lo entregado es formalmente una versión pública, </w:t>
      </w:r>
      <w:r w:rsidRPr="00DA59C1">
        <w:rPr>
          <w:rFonts w:ascii="Palatino Linotype" w:hAnsi="Palatino Linotype" w:cs="Tahoma"/>
          <w:b/>
          <w:i/>
          <w:iCs/>
        </w:rPr>
        <w:t>o un documento ilegible, incompleto o tachado;</w:t>
      </w:r>
      <w:r w:rsidRPr="00DA59C1">
        <w:rPr>
          <w:rFonts w:ascii="Palatino Linotype" w:hAnsi="Palatino Linotype" w:cs="Tahoma"/>
          <w:i/>
          <w:iCs/>
        </w:rPr>
        <w:t xml:space="preserve"> en otras palabras si no se exponen de manera puntual las razones de la versión pública de la documentación entregada se estaría violentando el derecho de acceso a la información de la solicitante. Sin embargo, en el caso concreto de la solicitud de mérito, se identifican diversos datos presuntamente clasificados correspondientes </w:t>
      </w:r>
      <w:r w:rsidRPr="00DA59C1">
        <w:rPr>
          <w:rFonts w:ascii="Palatino Linotype" w:hAnsi="Palatino Linotype" w:cs="Tahoma"/>
          <w:b/>
          <w:i/>
          <w:iCs/>
        </w:rPr>
        <w:t>a firmas de servidores públicos, en tal carácter, específicamente la de los responsables o enlaces de Mejora Regulatoria de las dependencias y responsables de la recepción de correspondencia.</w:t>
      </w:r>
      <w:r w:rsidRPr="00DA59C1">
        <w:rPr>
          <w:rFonts w:ascii="Palatino Linotype" w:hAnsi="Palatino Linotype" w:cs="Tahoma"/>
          <w:i/>
          <w:iCs/>
        </w:rPr>
        <w:t xml:space="preserve"> Aunado a lo anterior, cabe mencionar que </w:t>
      </w:r>
      <w:r w:rsidRPr="00DA59C1">
        <w:rPr>
          <w:rFonts w:ascii="Palatino Linotype" w:hAnsi="Palatino Linotype" w:cs="Tahoma"/>
          <w:b/>
          <w:i/>
          <w:iCs/>
        </w:rPr>
        <w:t>no se encuentra disponible para consulta el acta del Comité de Transparencia en donde se funde, motive y de ser el caso, autorice la propuesta de clasificación de información</w:t>
      </w:r>
      <w:r w:rsidRPr="00DA59C1">
        <w:rPr>
          <w:rFonts w:ascii="Palatino Linotype" w:hAnsi="Palatino Linotype" w:cs="Tahoma"/>
          <w:i/>
          <w:iCs/>
        </w:rPr>
        <w:t xml:space="preserve"> en términos del artículo 49, fracción VIII de la Ley de Transparencia y Acceso a la Información Pública del Estado de México y Municipios. Bajo esa línea de ideas, sirve de sustento, para justificar la publicidad de la información el Criterio 02/19 de la Segunda Época emitido por el Pleno del Instituto Nacional de Transparencia, Acceso a la Información y Protección de Datos Personales. Por lo anteriormente expuesto se solicita al Pleno del Instituto de Transparencia, Acceso a la Información Pública y Protección de Datos Personales del Estado de México y Municipios tenga a bien ordenar al Ayuntamiento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XVI y XXI del mismo ordenamiento jurídico. No omito mencionar que el sujeto obligado omitió en su respuesta informar a los interesados el derecho y plazo que tienen para promover recurso de revisión, de acuerdo a lo señalado por el artículo 177 de la ley en mención</w:t>
      </w:r>
      <w:r w:rsidR="00AA4EBC" w:rsidRPr="00DA59C1">
        <w:rPr>
          <w:rFonts w:ascii="Palatino Linotype" w:hAnsi="Palatino Linotype" w:cs="Tahoma"/>
          <w:i/>
          <w:iCs/>
        </w:rPr>
        <w:t>.</w:t>
      </w:r>
      <w:r w:rsidRPr="00DA59C1">
        <w:rPr>
          <w:rFonts w:ascii="Palatino Linotype" w:hAnsi="Palatino Linotype" w:cs="Tahoma"/>
          <w:i/>
          <w:iCs/>
        </w:rPr>
        <w:t xml:space="preserve"> </w:t>
      </w:r>
    </w:p>
    <w:p w14:paraId="536A4F3D" w14:textId="7B339D35" w:rsidR="00DA59C1" w:rsidRPr="00DA59C1" w:rsidRDefault="00DA59C1" w:rsidP="00DA59C1">
      <w:pPr>
        <w:spacing w:line="360" w:lineRule="auto"/>
        <w:ind w:left="567" w:right="567"/>
        <w:jc w:val="both"/>
        <w:rPr>
          <w:rFonts w:ascii="Palatino Linotype" w:eastAsia="Calibri" w:hAnsi="Palatino Linotype" w:cs="Tahoma"/>
          <w:bCs/>
          <w:szCs w:val="22"/>
          <w:lang w:val="es-ES" w:eastAsia="en-US"/>
        </w:rPr>
      </w:pPr>
      <w:r>
        <w:rPr>
          <w:rFonts w:ascii="Palatino Linotype" w:eastAsia="Calibri" w:hAnsi="Palatino Linotype" w:cs="Tahoma"/>
          <w:bCs/>
          <w:szCs w:val="22"/>
          <w:lang w:val="es-ES" w:eastAsia="en-US"/>
        </w:rPr>
        <w:t>(Énfasis añadido)</w:t>
      </w:r>
    </w:p>
    <w:p w14:paraId="28F22342" w14:textId="241BAC59" w:rsidR="007E0453" w:rsidRPr="00DA59C1" w:rsidRDefault="007E0453" w:rsidP="00455664">
      <w:pPr>
        <w:spacing w:line="360" w:lineRule="auto"/>
        <w:contextualSpacing/>
        <w:jc w:val="both"/>
        <w:rPr>
          <w:rFonts w:ascii="Palatino Linotype" w:hAnsi="Palatino Linotype" w:cs="Tahoma"/>
          <w:sz w:val="22"/>
          <w:szCs w:val="22"/>
        </w:rPr>
      </w:pPr>
    </w:p>
    <w:p w14:paraId="13F812BA" w14:textId="202484C8" w:rsidR="005F2D09" w:rsidRPr="00DA59C1" w:rsidRDefault="007E0453" w:rsidP="00455664">
      <w:pPr>
        <w:spacing w:line="360" w:lineRule="auto"/>
        <w:contextualSpacing/>
        <w:jc w:val="both"/>
        <w:rPr>
          <w:rFonts w:ascii="Palatino Linotype" w:hAnsi="Palatino Linotype" w:cs="Tahoma"/>
          <w:b/>
          <w:bCs/>
          <w:sz w:val="22"/>
          <w:szCs w:val="22"/>
        </w:rPr>
      </w:pPr>
      <w:r w:rsidRPr="00DA59C1">
        <w:rPr>
          <w:rFonts w:ascii="Palatino Linotype" w:hAnsi="Palatino Linotype" w:cs="Tahoma"/>
          <w:b/>
          <w:sz w:val="22"/>
          <w:szCs w:val="22"/>
        </w:rPr>
        <w:lastRenderedPageBreak/>
        <w:t>I</w:t>
      </w:r>
      <w:r w:rsidR="00221A05" w:rsidRPr="00DA59C1">
        <w:rPr>
          <w:rFonts w:ascii="Palatino Linotype" w:hAnsi="Palatino Linotype" w:cs="Tahoma"/>
          <w:b/>
          <w:sz w:val="22"/>
          <w:szCs w:val="22"/>
        </w:rPr>
        <w:t>V</w:t>
      </w:r>
      <w:r w:rsidR="005F2D09" w:rsidRPr="00DA59C1">
        <w:rPr>
          <w:rFonts w:ascii="Palatino Linotype" w:hAnsi="Palatino Linotype" w:cs="Tahoma"/>
          <w:b/>
          <w:sz w:val="22"/>
          <w:szCs w:val="22"/>
        </w:rPr>
        <w:t xml:space="preserve">. </w:t>
      </w:r>
      <w:r w:rsidR="005F2D09" w:rsidRPr="00DA59C1">
        <w:rPr>
          <w:rFonts w:ascii="Palatino Linotype" w:hAnsi="Palatino Linotype" w:cs="Tahoma"/>
          <w:b/>
          <w:bCs/>
          <w:sz w:val="22"/>
          <w:szCs w:val="22"/>
        </w:rPr>
        <w:t>Trámite del Recurso de Revisión</w:t>
      </w:r>
      <w:r w:rsidR="005F2D09" w:rsidRPr="00DA59C1">
        <w:rPr>
          <w:rFonts w:ascii="Palatino Linotype" w:hAnsi="Palatino Linotype" w:cs="Tahoma"/>
          <w:b/>
          <w:sz w:val="22"/>
          <w:szCs w:val="22"/>
        </w:rPr>
        <w:t xml:space="preserve"> </w:t>
      </w:r>
      <w:r w:rsidR="005F2D09" w:rsidRPr="00DA59C1">
        <w:rPr>
          <w:rFonts w:ascii="Palatino Linotype" w:hAnsi="Palatino Linotype" w:cs="Tahoma"/>
          <w:b/>
          <w:bCs/>
          <w:sz w:val="22"/>
          <w:szCs w:val="22"/>
        </w:rPr>
        <w:t>ante este Instituto.</w:t>
      </w:r>
    </w:p>
    <w:p w14:paraId="2EF32570" w14:textId="77777777" w:rsidR="005F2D09" w:rsidRPr="00DA59C1" w:rsidRDefault="005F2D09" w:rsidP="00455664">
      <w:pPr>
        <w:spacing w:line="360" w:lineRule="auto"/>
        <w:contextualSpacing/>
        <w:jc w:val="both"/>
        <w:rPr>
          <w:rFonts w:ascii="Palatino Linotype" w:hAnsi="Palatino Linotype" w:cs="Tahoma"/>
          <w:bCs/>
          <w:sz w:val="22"/>
          <w:szCs w:val="22"/>
        </w:rPr>
      </w:pPr>
    </w:p>
    <w:p w14:paraId="40F0188C" w14:textId="77777777" w:rsidR="005F2D09" w:rsidRPr="00DA59C1" w:rsidRDefault="005F2D09" w:rsidP="00455664">
      <w:pPr>
        <w:spacing w:line="360" w:lineRule="auto"/>
        <w:contextualSpacing/>
        <w:jc w:val="both"/>
        <w:rPr>
          <w:rFonts w:ascii="Palatino Linotype" w:hAnsi="Palatino Linotype" w:cs="Tahoma"/>
          <w:b/>
          <w:bCs/>
          <w:sz w:val="22"/>
          <w:szCs w:val="22"/>
        </w:rPr>
      </w:pPr>
      <w:r w:rsidRPr="00DA59C1">
        <w:rPr>
          <w:rFonts w:ascii="Palatino Linotype" w:hAnsi="Palatino Linotype" w:cs="Tahoma"/>
          <w:b/>
          <w:bCs/>
          <w:sz w:val="22"/>
          <w:szCs w:val="22"/>
        </w:rPr>
        <w:t xml:space="preserve">a) Turno del </w:t>
      </w:r>
      <w:r w:rsidRPr="00DA59C1">
        <w:rPr>
          <w:rFonts w:ascii="Palatino Linotype" w:hAnsi="Palatino Linotype" w:cs="Tahoma"/>
          <w:b/>
          <w:sz w:val="22"/>
          <w:szCs w:val="22"/>
        </w:rPr>
        <w:t>Recurso de Revisión</w:t>
      </w:r>
      <w:r w:rsidRPr="00DA59C1">
        <w:rPr>
          <w:rFonts w:ascii="Palatino Linotype" w:hAnsi="Palatino Linotype" w:cs="Tahoma"/>
          <w:b/>
          <w:bCs/>
          <w:sz w:val="22"/>
          <w:szCs w:val="22"/>
        </w:rPr>
        <w:t>.</w:t>
      </w:r>
    </w:p>
    <w:p w14:paraId="55EA8B0D" w14:textId="77777777" w:rsidR="005F2D09" w:rsidRPr="00DA59C1" w:rsidRDefault="005F2D09" w:rsidP="00455664">
      <w:pPr>
        <w:spacing w:line="360" w:lineRule="auto"/>
        <w:contextualSpacing/>
        <w:jc w:val="both"/>
        <w:rPr>
          <w:rFonts w:ascii="Palatino Linotype" w:hAnsi="Palatino Linotype" w:cs="Tahoma"/>
          <w:bCs/>
          <w:sz w:val="22"/>
          <w:szCs w:val="22"/>
        </w:rPr>
      </w:pPr>
    </w:p>
    <w:p w14:paraId="21E5438C" w14:textId="75FDE33A" w:rsidR="005F2D09" w:rsidRPr="00DA59C1" w:rsidRDefault="005F2D09" w:rsidP="00455664">
      <w:pPr>
        <w:spacing w:line="360" w:lineRule="auto"/>
        <w:contextualSpacing/>
        <w:jc w:val="both"/>
        <w:rPr>
          <w:rFonts w:ascii="Palatino Linotype" w:hAnsi="Palatino Linotype" w:cs="Tahoma"/>
          <w:b/>
          <w:bCs/>
          <w:sz w:val="22"/>
          <w:szCs w:val="22"/>
        </w:rPr>
      </w:pPr>
      <w:r w:rsidRPr="00DA59C1">
        <w:rPr>
          <w:rFonts w:ascii="Palatino Linotype" w:hAnsi="Palatino Linotype" w:cs="Tahoma"/>
          <w:bCs/>
          <w:sz w:val="22"/>
          <w:szCs w:val="22"/>
        </w:rPr>
        <w:t xml:space="preserve">El </w:t>
      </w:r>
      <w:r w:rsidR="00AA4EBC" w:rsidRPr="00DA59C1">
        <w:rPr>
          <w:rFonts w:ascii="Palatino Linotype" w:hAnsi="Palatino Linotype" w:cs="Tahoma"/>
          <w:bCs/>
          <w:sz w:val="22"/>
          <w:szCs w:val="22"/>
          <w:lang w:val="es-ES"/>
        </w:rPr>
        <w:t>nueve de febrero</w:t>
      </w:r>
      <w:r w:rsidR="007E0453" w:rsidRPr="00DA59C1">
        <w:rPr>
          <w:rFonts w:ascii="Palatino Linotype" w:hAnsi="Palatino Linotype" w:cs="Tahoma"/>
          <w:bCs/>
          <w:sz w:val="22"/>
          <w:szCs w:val="22"/>
          <w:lang w:val="es-ES"/>
        </w:rPr>
        <w:t xml:space="preserve"> de dos mil veintidós</w:t>
      </w:r>
      <w:r w:rsidRPr="00DA59C1">
        <w:rPr>
          <w:rFonts w:ascii="Palatino Linotype" w:hAnsi="Palatino Linotype" w:cs="Tahoma"/>
          <w:bCs/>
          <w:sz w:val="22"/>
          <w:szCs w:val="22"/>
        </w:rPr>
        <w:t xml:space="preserve">, el </w:t>
      </w:r>
      <w:r w:rsidRPr="00DA59C1">
        <w:rPr>
          <w:rFonts w:ascii="Palatino Linotype" w:hAnsi="Palatino Linotype" w:cs="Tahoma"/>
          <w:sz w:val="22"/>
          <w:szCs w:val="22"/>
          <w:lang w:val="es-ES"/>
        </w:rPr>
        <w:t>Sistema de Acceso a la Información Mexiquense (SAIMEX),</w:t>
      </w:r>
      <w:r w:rsidRPr="00DA59C1">
        <w:rPr>
          <w:rFonts w:ascii="Palatino Linotype" w:hAnsi="Palatino Linotype" w:cs="Tahoma"/>
          <w:bCs/>
          <w:sz w:val="22"/>
          <w:szCs w:val="22"/>
        </w:rPr>
        <w:t xml:space="preserve"> asignó el número de expediente </w:t>
      </w:r>
      <w:r w:rsidR="003B5082" w:rsidRPr="00DA59C1">
        <w:rPr>
          <w:rFonts w:ascii="Palatino Linotype" w:eastAsia="Calibri" w:hAnsi="Palatino Linotype" w:cs="Tahoma"/>
          <w:b/>
          <w:bCs/>
          <w:sz w:val="22"/>
          <w:szCs w:val="22"/>
          <w:lang w:eastAsia="en-US"/>
        </w:rPr>
        <w:t>00651/INFOEM/IP/RR/2022</w:t>
      </w:r>
      <w:r w:rsidRPr="00DA59C1">
        <w:rPr>
          <w:rFonts w:ascii="Palatino Linotype" w:hAnsi="Palatino Linotype" w:cs="Tahoma"/>
          <w:bCs/>
          <w:sz w:val="22"/>
          <w:szCs w:val="22"/>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735D12D2" w14:textId="77777777" w:rsidR="005F2D09" w:rsidRPr="00DA59C1" w:rsidRDefault="005F2D09" w:rsidP="00455664">
      <w:pPr>
        <w:spacing w:line="360" w:lineRule="auto"/>
        <w:contextualSpacing/>
        <w:jc w:val="both"/>
        <w:rPr>
          <w:rFonts w:ascii="Palatino Linotype" w:hAnsi="Palatino Linotype" w:cs="Tahoma"/>
          <w:bCs/>
          <w:sz w:val="22"/>
          <w:szCs w:val="22"/>
        </w:rPr>
      </w:pPr>
    </w:p>
    <w:p w14:paraId="54A7EEA2" w14:textId="77777777" w:rsidR="005F2D09" w:rsidRPr="00DA59C1" w:rsidRDefault="005F2D09" w:rsidP="00455664">
      <w:pPr>
        <w:spacing w:line="360" w:lineRule="auto"/>
        <w:contextualSpacing/>
        <w:jc w:val="both"/>
        <w:rPr>
          <w:rFonts w:ascii="Palatino Linotype" w:hAnsi="Palatino Linotype" w:cs="Tahoma"/>
          <w:b/>
          <w:bCs/>
          <w:sz w:val="22"/>
          <w:szCs w:val="22"/>
          <w:lang w:val="es-ES_tradnl"/>
        </w:rPr>
      </w:pPr>
      <w:r w:rsidRPr="00DA59C1">
        <w:rPr>
          <w:rFonts w:ascii="Palatino Linotype" w:hAnsi="Palatino Linotype" w:cs="Tahoma"/>
          <w:b/>
          <w:bCs/>
          <w:sz w:val="22"/>
          <w:szCs w:val="22"/>
        </w:rPr>
        <w:t>b) Admisión del Recurso de Revisión</w:t>
      </w:r>
      <w:r w:rsidRPr="00DA59C1">
        <w:rPr>
          <w:rFonts w:ascii="Palatino Linotype" w:hAnsi="Palatino Linotype" w:cs="Tahoma"/>
          <w:b/>
          <w:bCs/>
          <w:sz w:val="22"/>
          <w:szCs w:val="22"/>
          <w:lang w:val="es-ES_tradnl"/>
        </w:rPr>
        <w:t xml:space="preserve">. </w:t>
      </w:r>
    </w:p>
    <w:p w14:paraId="497AAFDE" w14:textId="77777777" w:rsidR="005F2D09" w:rsidRPr="00DA59C1" w:rsidRDefault="005F2D09" w:rsidP="00455664">
      <w:pPr>
        <w:spacing w:line="360" w:lineRule="auto"/>
        <w:contextualSpacing/>
        <w:jc w:val="both"/>
        <w:rPr>
          <w:rFonts w:ascii="Palatino Linotype" w:hAnsi="Palatino Linotype" w:cs="Tahoma"/>
          <w:b/>
          <w:bCs/>
          <w:sz w:val="22"/>
          <w:szCs w:val="22"/>
          <w:lang w:val="es-ES_tradnl"/>
        </w:rPr>
      </w:pPr>
    </w:p>
    <w:p w14:paraId="02B9AA86" w14:textId="09413ED1" w:rsidR="005F2D09" w:rsidRPr="00DA59C1" w:rsidRDefault="005F2D09" w:rsidP="00455664">
      <w:pPr>
        <w:spacing w:line="360" w:lineRule="auto"/>
        <w:contextualSpacing/>
        <w:jc w:val="both"/>
        <w:rPr>
          <w:rFonts w:ascii="Palatino Linotype" w:hAnsi="Palatino Linotype" w:cs="Tahoma"/>
          <w:bCs/>
          <w:sz w:val="22"/>
          <w:szCs w:val="22"/>
          <w:lang w:val="es-ES_tradnl"/>
        </w:rPr>
      </w:pPr>
      <w:r w:rsidRPr="00DA59C1">
        <w:rPr>
          <w:rFonts w:ascii="Palatino Linotype" w:hAnsi="Palatino Linotype" w:cs="Tahoma"/>
          <w:bCs/>
          <w:sz w:val="22"/>
          <w:szCs w:val="22"/>
        </w:rPr>
        <w:t xml:space="preserve">El </w:t>
      </w:r>
      <w:r w:rsidR="00AA4EBC" w:rsidRPr="00DA59C1">
        <w:rPr>
          <w:rFonts w:ascii="Palatino Linotype" w:hAnsi="Palatino Linotype" w:cs="Tahoma"/>
          <w:bCs/>
          <w:sz w:val="22"/>
          <w:szCs w:val="22"/>
        </w:rPr>
        <w:t>catorce</w:t>
      </w:r>
      <w:r w:rsidR="007E0453" w:rsidRPr="00DA59C1">
        <w:rPr>
          <w:rFonts w:ascii="Palatino Linotype" w:hAnsi="Palatino Linotype" w:cs="Tahoma"/>
          <w:bCs/>
          <w:sz w:val="22"/>
          <w:szCs w:val="22"/>
        </w:rPr>
        <w:t xml:space="preserve"> de </w:t>
      </w:r>
      <w:r w:rsidR="00AA4EBC" w:rsidRPr="00DA59C1">
        <w:rPr>
          <w:rFonts w:ascii="Palatino Linotype" w:hAnsi="Palatino Linotype" w:cs="Tahoma"/>
          <w:bCs/>
          <w:sz w:val="22"/>
          <w:szCs w:val="22"/>
        </w:rPr>
        <w:t>febrero</w:t>
      </w:r>
      <w:r w:rsidR="007E0453" w:rsidRPr="00DA59C1">
        <w:rPr>
          <w:rFonts w:ascii="Palatino Linotype" w:hAnsi="Palatino Linotype" w:cs="Tahoma"/>
          <w:bCs/>
          <w:sz w:val="22"/>
          <w:szCs w:val="22"/>
        </w:rPr>
        <w:t xml:space="preserve"> de dos mil veintidós</w:t>
      </w:r>
      <w:r w:rsidRPr="00DA59C1">
        <w:rPr>
          <w:rFonts w:ascii="Palatino Linotype" w:hAnsi="Palatino Linotype"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w:t>
      </w:r>
      <w:r w:rsidR="007E0453" w:rsidRPr="00DA59C1">
        <w:rPr>
          <w:rFonts w:ascii="Palatino Linotype" w:hAnsi="Palatino Linotype" w:cs="Tahoma"/>
          <w:bCs/>
          <w:sz w:val="22"/>
          <w:szCs w:val="22"/>
          <w:lang w:val="es-ES_tradnl"/>
        </w:rPr>
        <w:t xml:space="preserve">el </w:t>
      </w:r>
      <w:r w:rsidR="004327F8" w:rsidRPr="00DA59C1">
        <w:rPr>
          <w:rFonts w:ascii="Palatino Linotype" w:hAnsi="Palatino Linotype" w:cs="Tahoma"/>
          <w:bCs/>
          <w:sz w:val="22"/>
          <w:szCs w:val="22"/>
          <w:lang w:val="es-ES_tradnl"/>
        </w:rPr>
        <w:t>mismo día</w:t>
      </w:r>
      <w:r w:rsidRPr="00DA59C1">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14:paraId="668F4A40" w14:textId="77777777" w:rsidR="00746F9D" w:rsidRPr="00DA59C1" w:rsidRDefault="00746F9D" w:rsidP="00455664">
      <w:pPr>
        <w:spacing w:line="360" w:lineRule="auto"/>
        <w:contextualSpacing/>
        <w:jc w:val="both"/>
        <w:rPr>
          <w:rFonts w:ascii="Palatino Linotype" w:hAnsi="Palatino Linotype" w:cs="Tahoma"/>
          <w:b/>
          <w:bCs/>
          <w:sz w:val="22"/>
          <w:szCs w:val="22"/>
        </w:rPr>
      </w:pPr>
    </w:p>
    <w:p w14:paraId="509AD2FE" w14:textId="79CD4D66" w:rsidR="00AE2055" w:rsidRPr="00DA59C1" w:rsidRDefault="005F2D09" w:rsidP="00455664">
      <w:pPr>
        <w:spacing w:line="360" w:lineRule="auto"/>
        <w:contextualSpacing/>
        <w:jc w:val="both"/>
        <w:rPr>
          <w:rFonts w:ascii="Palatino Linotype" w:hAnsi="Palatino Linotype" w:cs="Tahoma"/>
          <w:b/>
          <w:sz w:val="22"/>
          <w:szCs w:val="22"/>
          <w:lang w:val="es-ES_tradnl"/>
        </w:rPr>
      </w:pPr>
      <w:r w:rsidRPr="00DA59C1">
        <w:rPr>
          <w:rFonts w:ascii="Palatino Linotype" w:hAnsi="Palatino Linotype" w:cs="Tahoma"/>
          <w:b/>
          <w:bCs/>
          <w:sz w:val="22"/>
          <w:szCs w:val="22"/>
        </w:rPr>
        <w:t xml:space="preserve">c) </w:t>
      </w:r>
      <w:r w:rsidRPr="00DA59C1">
        <w:rPr>
          <w:rFonts w:ascii="Palatino Linotype" w:hAnsi="Palatino Linotype" w:cs="Tahoma"/>
          <w:b/>
          <w:sz w:val="22"/>
          <w:szCs w:val="22"/>
          <w:lang w:val="es-ES_tradnl"/>
        </w:rPr>
        <w:t>Informe Justificado</w:t>
      </w:r>
      <w:r w:rsidR="002820CE" w:rsidRPr="00DA59C1">
        <w:rPr>
          <w:rFonts w:ascii="Palatino Linotype" w:hAnsi="Palatino Linotype" w:cs="Tahoma"/>
          <w:b/>
          <w:sz w:val="22"/>
          <w:szCs w:val="22"/>
          <w:lang w:val="es-ES_tradnl"/>
        </w:rPr>
        <w:t xml:space="preserve"> y </w:t>
      </w:r>
      <w:r w:rsidR="002820CE" w:rsidRPr="00DA59C1">
        <w:rPr>
          <w:rFonts w:ascii="Palatino Linotype" w:hAnsi="Palatino Linotype" w:cs="Tahoma"/>
          <w:b/>
          <w:sz w:val="22"/>
          <w:szCs w:val="22"/>
        </w:rPr>
        <w:t>m</w:t>
      </w:r>
      <w:r w:rsidR="00AE2055" w:rsidRPr="00DA59C1">
        <w:rPr>
          <w:rFonts w:ascii="Palatino Linotype" w:hAnsi="Palatino Linotype" w:cs="Tahoma"/>
          <w:b/>
          <w:sz w:val="22"/>
          <w:szCs w:val="22"/>
        </w:rPr>
        <w:t>anifestaciones del Recurrente.</w:t>
      </w:r>
    </w:p>
    <w:p w14:paraId="7F05C807" w14:textId="77777777" w:rsidR="00AE2055" w:rsidRPr="00DA59C1" w:rsidRDefault="00AE2055" w:rsidP="00455664">
      <w:pPr>
        <w:spacing w:line="360" w:lineRule="auto"/>
        <w:contextualSpacing/>
        <w:jc w:val="both"/>
        <w:rPr>
          <w:rFonts w:ascii="Palatino Linotype" w:hAnsi="Palatino Linotype" w:cs="Tahoma"/>
          <w:sz w:val="22"/>
          <w:szCs w:val="22"/>
        </w:rPr>
      </w:pPr>
    </w:p>
    <w:p w14:paraId="2A034DC2" w14:textId="4549175F" w:rsidR="002820CE" w:rsidRPr="00DA59C1" w:rsidRDefault="0047072A" w:rsidP="00455664">
      <w:pPr>
        <w:widowControl w:val="0"/>
        <w:spacing w:line="360" w:lineRule="auto"/>
        <w:contextualSpacing/>
        <w:jc w:val="both"/>
        <w:rPr>
          <w:rFonts w:ascii="Palatino Linotype" w:hAnsi="Palatino Linotype" w:cs="Tahoma"/>
          <w:b/>
          <w:bCs/>
          <w:sz w:val="22"/>
          <w:szCs w:val="22"/>
          <w:lang w:val="es-ES"/>
        </w:rPr>
      </w:pPr>
      <w:r w:rsidRPr="00DA59C1">
        <w:rPr>
          <w:rFonts w:ascii="Palatino Linotype" w:hAnsi="Palatino Linotype" w:cs="Tahoma"/>
          <w:bCs/>
          <w:sz w:val="22"/>
          <w:szCs w:val="22"/>
          <w:lang w:val="es-ES"/>
        </w:rPr>
        <w:t xml:space="preserve">De las constancias que integran el expediente digital que obra en el </w:t>
      </w:r>
      <w:r w:rsidRPr="00DA59C1">
        <w:rPr>
          <w:rFonts w:ascii="Palatino Linotype" w:eastAsia="Batang" w:hAnsi="Palatino Linotype" w:cs="Tahoma"/>
          <w:bCs/>
          <w:sz w:val="22"/>
          <w:szCs w:val="22"/>
          <w:lang w:val="es-ES_tradnl"/>
        </w:rPr>
        <w:t xml:space="preserve">Sistema de Acceso a la Información Mexiquense (SAIMEX), se advierte que </w:t>
      </w:r>
      <w:r w:rsidR="002820CE" w:rsidRPr="00DA59C1">
        <w:rPr>
          <w:rFonts w:ascii="Palatino Linotype" w:eastAsia="Batang" w:hAnsi="Palatino Linotype" w:cs="Tahoma"/>
          <w:bCs/>
          <w:sz w:val="22"/>
          <w:szCs w:val="22"/>
          <w:lang w:val="es-ES_tradnl"/>
        </w:rPr>
        <w:t>el Sujeto Obligado</w:t>
      </w:r>
      <w:r w:rsidR="001E165C" w:rsidRPr="00DA59C1">
        <w:rPr>
          <w:rFonts w:ascii="Palatino Linotype" w:eastAsia="Batang" w:hAnsi="Palatino Linotype" w:cs="Tahoma"/>
          <w:bCs/>
          <w:sz w:val="22"/>
          <w:szCs w:val="22"/>
          <w:lang w:val="es-ES_tradnl"/>
        </w:rPr>
        <w:t xml:space="preserve"> omitió rendir informe justificado y el </w:t>
      </w:r>
      <w:r w:rsidR="002820CE" w:rsidRPr="00DA59C1">
        <w:rPr>
          <w:rFonts w:ascii="Palatino Linotype" w:eastAsia="Batang" w:hAnsi="Palatino Linotype" w:cs="Tahoma"/>
          <w:bCs/>
          <w:sz w:val="22"/>
          <w:szCs w:val="22"/>
          <w:lang w:val="es-ES_tradnl"/>
        </w:rPr>
        <w:t>Recurrente no</w:t>
      </w:r>
      <w:r w:rsidR="001E165C" w:rsidRPr="00DA59C1">
        <w:rPr>
          <w:rFonts w:ascii="Palatino Linotype" w:eastAsia="Batang" w:hAnsi="Palatino Linotype" w:cs="Tahoma"/>
          <w:bCs/>
          <w:sz w:val="22"/>
          <w:szCs w:val="22"/>
          <w:lang w:val="es-ES_tradnl"/>
        </w:rPr>
        <w:t xml:space="preserve"> añadió</w:t>
      </w:r>
      <w:r w:rsidR="002820CE" w:rsidRPr="00DA59C1">
        <w:rPr>
          <w:rFonts w:ascii="Palatino Linotype" w:eastAsia="Batang" w:hAnsi="Palatino Linotype" w:cs="Tahoma"/>
          <w:bCs/>
          <w:sz w:val="22"/>
          <w:szCs w:val="22"/>
          <w:lang w:val="es-ES_tradnl"/>
        </w:rPr>
        <w:t xml:space="preserve"> manifestaci</w:t>
      </w:r>
      <w:r w:rsidR="001E165C" w:rsidRPr="00DA59C1">
        <w:rPr>
          <w:rFonts w:ascii="Palatino Linotype" w:eastAsia="Batang" w:hAnsi="Palatino Linotype" w:cs="Tahoma"/>
          <w:bCs/>
          <w:sz w:val="22"/>
          <w:szCs w:val="22"/>
          <w:lang w:val="es-ES_tradnl"/>
        </w:rPr>
        <w:t>ones</w:t>
      </w:r>
      <w:r w:rsidR="002820CE" w:rsidRPr="00DA59C1">
        <w:rPr>
          <w:rFonts w:ascii="Palatino Linotype" w:eastAsia="Batang" w:hAnsi="Palatino Linotype" w:cs="Tahoma"/>
          <w:bCs/>
          <w:sz w:val="22"/>
          <w:szCs w:val="22"/>
          <w:lang w:val="es-ES_tradnl"/>
        </w:rPr>
        <w:t xml:space="preserve"> adicional</w:t>
      </w:r>
      <w:r w:rsidR="001E165C" w:rsidRPr="00DA59C1">
        <w:rPr>
          <w:rFonts w:ascii="Palatino Linotype" w:eastAsia="Batang" w:hAnsi="Palatino Linotype" w:cs="Tahoma"/>
          <w:bCs/>
          <w:sz w:val="22"/>
          <w:szCs w:val="22"/>
          <w:lang w:val="es-ES_tradnl"/>
        </w:rPr>
        <w:t>es</w:t>
      </w:r>
      <w:r w:rsidR="002820CE" w:rsidRPr="00DA59C1">
        <w:rPr>
          <w:rFonts w:ascii="Palatino Linotype" w:eastAsia="Batang" w:hAnsi="Palatino Linotype" w:cs="Tahoma"/>
          <w:bCs/>
          <w:sz w:val="22"/>
          <w:szCs w:val="22"/>
          <w:lang w:val="es-ES_tradnl"/>
        </w:rPr>
        <w:t xml:space="preserve">. </w:t>
      </w:r>
    </w:p>
    <w:p w14:paraId="22030E84" w14:textId="77777777" w:rsidR="00AE2055" w:rsidRPr="00DA59C1" w:rsidRDefault="00AE2055" w:rsidP="00455664">
      <w:pPr>
        <w:spacing w:line="360" w:lineRule="auto"/>
        <w:contextualSpacing/>
        <w:jc w:val="both"/>
        <w:rPr>
          <w:rFonts w:ascii="Palatino Linotype" w:hAnsi="Palatino Linotype" w:cs="Tahoma"/>
          <w:b/>
          <w:sz w:val="22"/>
          <w:szCs w:val="22"/>
        </w:rPr>
      </w:pPr>
    </w:p>
    <w:p w14:paraId="58AA602D" w14:textId="7E59DDF3" w:rsidR="005F2D09" w:rsidRPr="00DA59C1" w:rsidRDefault="001E165C" w:rsidP="00455664">
      <w:pPr>
        <w:spacing w:line="360" w:lineRule="auto"/>
        <w:contextualSpacing/>
        <w:jc w:val="both"/>
        <w:rPr>
          <w:rFonts w:ascii="Palatino Linotype" w:hAnsi="Palatino Linotype" w:cs="Tahoma"/>
          <w:sz w:val="22"/>
          <w:szCs w:val="22"/>
        </w:rPr>
      </w:pPr>
      <w:r w:rsidRPr="00DA59C1">
        <w:rPr>
          <w:rFonts w:ascii="Palatino Linotype" w:hAnsi="Palatino Linotype" w:cs="Tahoma"/>
          <w:b/>
          <w:sz w:val="22"/>
          <w:szCs w:val="22"/>
        </w:rPr>
        <w:lastRenderedPageBreak/>
        <w:t>d</w:t>
      </w:r>
      <w:r w:rsidR="005F2D09" w:rsidRPr="00DA59C1">
        <w:rPr>
          <w:rFonts w:ascii="Palatino Linotype" w:hAnsi="Palatino Linotype" w:cs="Tahoma"/>
          <w:b/>
          <w:sz w:val="22"/>
          <w:szCs w:val="22"/>
        </w:rPr>
        <w:t>) Cierre de instrucción.</w:t>
      </w:r>
      <w:r w:rsidR="005F2D09" w:rsidRPr="00DA59C1">
        <w:rPr>
          <w:rFonts w:ascii="Palatino Linotype" w:hAnsi="Palatino Linotype" w:cs="Tahoma"/>
          <w:sz w:val="22"/>
          <w:szCs w:val="22"/>
        </w:rPr>
        <w:t xml:space="preserve"> </w:t>
      </w:r>
    </w:p>
    <w:p w14:paraId="1B388AB2" w14:textId="77777777" w:rsidR="005F2D09" w:rsidRPr="00DA59C1" w:rsidRDefault="005F2D09" w:rsidP="00455664">
      <w:pPr>
        <w:spacing w:line="360" w:lineRule="auto"/>
        <w:contextualSpacing/>
        <w:jc w:val="both"/>
        <w:rPr>
          <w:rFonts w:ascii="Palatino Linotype" w:hAnsi="Palatino Linotype" w:cs="Tahoma"/>
          <w:sz w:val="22"/>
          <w:szCs w:val="22"/>
        </w:rPr>
      </w:pPr>
    </w:p>
    <w:p w14:paraId="632D9B2A" w14:textId="7EB01BA9" w:rsidR="005F2D09" w:rsidRPr="00DA59C1" w:rsidRDefault="005F2D09" w:rsidP="00455664">
      <w:pPr>
        <w:spacing w:line="360" w:lineRule="auto"/>
        <w:contextualSpacing/>
        <w:jc w:val="both"/>
        <w:rPr>
          <w:rFonts w:ascii="Palatino Linotype" w:hAnsi="Palatino Linotype" w:cs="Tahoma"/>
          <w:sz w:val="22"/>
          <w:szCs w:val="22"/>
          <w:lang w:val="es-ES"/>
        </w:rPr>
      </w:pPr>
      <w:r w:rsidRPr="00DA59C1">
        <w:rPr>
          <w:rFonts w:ascii="Palatino Linotype" w:hAnsi="Palatino Linotype" w:cs="Tahoma"/>
          <w:sz w:val="22"/>
          <w:szCs w:val="22"/>
        </w:rPr>
        <w:t xml:space="preserve">El </w:t>
      </w:r>
      <w:r w:rsidR="001E165C" w:rsidRPr="00DA59C1">
        <w:rPr>
          <w:rFonts w:ascii="Palatino Linotype" w:hAnsi="Palatino Linotype" w:cs="Tahoma"/>
          <w:sz w:val="22"/>
          <w:szCs w:val="22"/>
          <w:lang w:val="es-ES"/>
        </w:rPr>
        <w:t>diez</w:t>
      </w:r>
      <w:r w:rsidR="00117DCC" w:rsidRPr="00DA59C1">
        <w:rPr>
          <w:rFonts w:ascii="Palatino Linotype" w:hAnsi="Palatino Linotype" w:cs="Tahoma"/>
          <w:sz w:val="22"/>
          <w:szCs w:val="22"/>
          <w:lang w:val="es-ES"/>
        </w:rPr>
        <w:t xml:space="preserve"> de marzo </w:t>
      </w:r>
      <w:r w:rsidR="00C636A6" w:rsidRPr="00DA59C1">
        <w:rPr>
          <w:rFonts w:ascii="Palatino Linotype" w:hAnsi="Palatino Linotype" w:cs="Tahoma"/>
          <w:sz w:val="22"/>
          <w:szCs w:val="22"/>
          <w:lang w:val="es-ES"/>
        </w:rPr>
        <w:t>de dos mil veintidós</w:t>
      </w:r>
      <w:r w:rsidRPr="00DA59C1">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DA59C1">
        <w:rPr>
          <w:rFonts w:ascii="Palatino Linotype" w:hAnsi="Palatino Linotype" w:cs="Tahoma"/>
          <w:sz w:val="22"/>
          <w:szCs w:val="22"/>
          <w:lang w:val="es-ES"/>
        </w:rPr>
        <w:t>Sistema de Acceso a la Información Mexiquense (SAIMEX)</w:t>
      </w:r>
      <w:r w:rsidRPr="00DA59C1">
        <w:rPr>
          <w:rFonts w:ascii="Palatino Linotype" w:hAnsi="Palatino Linotype" w:cs="Tahoma"/>
          <w:sz w:val="22"/>
          <w:szCs w:val="22"/>
        </w:rPr>
        <w:t xml:space="preserve">. </w:t>
      </w:r>
    </w:p>
    <w:p w14:paraId="46E06404" w14:textId="77777777" w:rsidR="00AE2055" w:rsidRPr="00DA59C1" w:rsidRDefault="00AE2055" w:rsidP="00455664">
      <w:pPr>
        <w:spacing w:line="360" w:lineRule="auto"/>
        <w:contextualSpacing/>
        <w:jc w:val="both"/>
        <w:rPr>
          <w:rFonts w:ascii="Palatino Linotype" w:hAnsi="Palatino Linotype" w:cs="Tahoma"/>
          <w:sz w:val="22"/>
          <w:szCs w:val="22"/>
        </w:rPr>
      </w:pPr>
    </w:p>
    <w:p w14:paraId="7A5E769E" w14:textId="611A3A79" w:rsidR="005F2D09" w:rsidRPr="00DA59C1" w:rsidRDefault="005F2D09" w:rsidP="00455664">
      <w:pPr>
        <w:spacing w:line="360" w:lineRule="auto"/>
        <w:contextualSpacing/>
        <w:jc w:val="both"/>
        <w:rPr>
          <w:rFonts w:ascii="Palatino Linotype" w:hAnsi="Palatino Linotype" w:cs="Tahoma"/>
          <w:sz w:val="22"/>
          <w:szCs w:val="22"/>
        </w:rPr>
      </w:pPr>
      <w:r w:rsidRPr="00DA59C1">
        <w:rPr>
          <w:rFonts w:ascii="Palatino Linotype" w:hAnsi="Palatino Linotype" w:cs="Tahoma"/>
          <w:sz w:val="22"/>
          <w:szCs w:val="22"/>
        </w:rPr>
        <w:t>En razón de que fue debidamente sustanciado e integrado el exp</w:t>
      </w:r>
      <w:r w:rsidR="00E61B74" w:rsidRPr="00DA59C1">
        <w:rPr>
          <w:rFonts w:ascii="Palatino Linotype" w:hAnsi="Palatino Linotype" w:cs="Tahoma"/>
          <w:sz w:val="22"/>
          <w:szCs w:val="22"/>
        </w:rPr>
        <w:t xml:space="preserve">ediente electrónico y no existe </w:t>
      </w:r>
      <w:r w:rsidRPr="00DA59C1">
        <w:rPr>
          <w:rFonts w:ascii="Palatino Linotype" w:hAnsi="Palatino Linotype" w:cs="Tahoma"/>
          <w:sz w:val="22"/>
          <w:szCs w:val="22"/>
        </w:rPr>
        <w:t>diligencia pendiente de desahogo, se emite la resolución que conforme a Derecho proceda, de acuerdo a los siguientes:</w:t>
      </w:r>
    </w:p>
    <w:p w14:paraId="14F98A08" w14:textId="77777777" w:rsidR="005F2D09" w:rsidRPr="00DA59C1" w:rsidRDefault="005F2D09" w:rsidP="00455664">
      <w:pPr>
        <w:spacing w:line="360" w:lineRule="auto"/>
        <w:contextualSpacing/>
        <w:jc w:val="both"/>
        <w:rPr>
          <w:rFonts w:ascii="Palatino Linotype" w:hAnsi="Palatino Linotype" w:cs="Tahoma"/>
          <w:sz w:val="22"/>
          <w:szCs w:val="22"/>
        </w:rPr>
      </w:pPr>
    </w:p>
    <w:p w14:paraId="4431077C" w14:textId="77777777" w:rsidR="005F2D09" w:rsidRPr="00DA59C1" w:rsidRDefault="005F2D09" w:rsidP="00455664">
      <w:pPr>
        <w:spacing w:line="360" w:lineRule="auto"/>
        <w:contextualSpacing/>
        <w:jc w:val="center"/>
        <w:rPr>
          <w:rFonts w:ascii="Palatino Linotype" w:hAnsi="Palatino Linotype" w:cs="Tahoma"/>
          <w:b/>
          <w:sz w:val="22"/>
          <w:szCs w:val="22"/>
        </w:rPr>
      </w:pPr>
      <w:r w:rsidRPr="00DA59C1">
        <w:rPr>
          <w:rFonts w:ascii="Palatino Linotype" w:hAnsi="Palatino Linotype" w:cs="Tahoma"/>
          <w:b/>
          <w:sz w:val="22"/>
          <w:szCs w:val="22"/>
        </w:rPr>
        <w:t>C O N S I D E R A N D O S</w:t>
      </w:r>
    </w:p>
    <w:p w14:paraId="6EF179A1" w14:textId="77777777" w:rsidR="00C636A6" w:rsidRPr="00DA59C1" w:rsidRDefault="00C636A6" w:rsidP="00455664">
      <w:pPr>
        <w:spacing w:line="360" w:lineRule="auto"/>
        <w:contextualSpacing/>
        <w:jc w:val="both"/>
        <w:rPr>
          <w:rFonts w:ascii="Palatino Linotype" w:hAnsi="Palatino Linotype" w:cs="Tahoma"/>
          <w:b/>
          <w:sz w:val="22"/>
          <w:szCs w:val="22"/>
        </w:rPr>
      </w:pPr>
    </w:p>
    <w:p w14:paraId="27F8EAD4" w14:textId="77777777" w:rsidR="005F2D09" w:rsidRPr="00DA59C1" w:rsidRDefault="005F2D09" w:rsidP="00455664">
      <w:pPr>
        <w:spacing w:line="360" w:lineRule="auto"/>
        <w:contextualSpacing/>
        <w:jc w:val="both"/>
        <w:rPr>
          <w:rFonts w:ascii="Palatino Linotype" w:hAnsi="Palatino Linotype" w:cs="Tahoma"/>
          <w:b/>
          <w:sz w:val="22"/>
          <w:szCs w:val="22"/>
        </w:rPr>
      </w:pPr>
      <w:r w:rsidRPr="00DA59C1">
        <w:rPr>
          <w:rFonts w:ascii="Palatino Linotype" w:hAnsi="Palatino Linotype" w:cs="Tahoma"/>
          <w:b/>
          <w:sz w:val="22"/>
          <w:szCs w:val="22"/>
        </w:rPr>
        <w:t>PRIMERO</w:t>
      </w:r>
      <w:r w:rsidRPr="00DA59C1">
        <w:rPr>
          <w:rFonts w:ascii="Palatino Linotype" w:hAnsi="Palatino Linotype" w:cs="Tahoma"/>
          <w:sz w:val="22"/>
          <w:szCs w:val="22"/>
        </w:rPr>
        <w:t xml:space="preserve">. </w:t>
      </w:r>
      <w:r w:rsidRPr="00DA59C1">
        <w:rPr>
          <w:rFonts w:ascii="Palatino Linotype" w:hAnsi="Palatino Linotype" w:cs="Tahoma"/>
          <w:b/>
          <w:sz w:val="22"/>
          <w:szCs w:val="22"/>
        </w:rPr>
        <w:t>Competencia.</w:t>
      </w:r>
    </w:p>
    <w:p w14:paraId="13558522" w14:textId="77777777" w:rsidR="005F2D09" w:rsidRPr="00DA59C1" w:rsidRDefault="005F2D09" w:rsidP="00455664">
      <w:pPr>
        <w:spacing w:line="360" w:lineRule="auto"/>
        <w:contextualSpacing/>
        <w:jc w:val="both"/>
        <w:rPr>
          <w:rFonts w:ascii="Palatino Linotype" w:hAnsi="Palatino Linotype" w:cs="Tahoma"/>
          <w:b/>
          <w:sz w:val="22"/>
          <w:szCs w:val="22"/>
        </w:rPr>
      </w:pPr>
    </w:p>
    <w:p w14:paraId="52E13315" w14:textId="77777777" w:rsidR="005F2D09" w:rsidRPr="00DA59C1" w:rsidRDefault="005F2D09" w:rsidP="00455664">
      <w:pPr>
        <w:spacing w:line="360" w:lineRule="auto"/>
        <w:contextualSpacing/>
        <w:jc w:val="both"/>
        <w:rPr>
          <w:rFonts w:ascii="Palatino Linotype" w:hAnsi="Palatino Linotype" w:cs="Tahoma"/>
          <w:sz w:val="22"/>
          <w:szCs w:val="22"/>
        </w:rPr>
      </w:pPr>
      <w:r w:rsidRPr="00DA59C1">
        <w:rPr>
          <w:rFonts w:ascii="Palatino Linotype" w:hAnsi="Palatino Linotype" w:cs="Tahoma"/>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w:t>
      </w:r>
      <w:r w:rsidRPr="00DA59C1">
        <w:rPr>
          <w:rFonts w:ascii="Palatino Linotype" w:hAnsi="Palatino Linotype" w:cs="Tahoma"/>
          <w:sz w:val="22"/>
          <w:szCs w:val="22"/>
        </w:rPr>
        <w:lastRenderedPageBreak/>
        <w:t>Transparencia, Acceso a la Información Pública y Protección de Datos Personales del Estado de México y Municipios.</w:t>
      </w:r>
    </w:p>
    <w:p w14:paraId="24717C48" w14:textId="77777777" w:rsidR="005F2D09" w:rsidRPr="00DA59C1" w:rsidRDefault="005F2D09" w:rsidP="00455664">
      <w:pPr>
        <w:spacing w:line="360" w:lineRule="auto"/>
        <w:contextualSpacing/>
        <w:jc w:val="both"/>
        <w:rPr>
          <w:rFonts w:ascii="Palatino Linotype" w:hAnsi="Palatino Linotype" w:cs="Tahoma"/>
          <w:sz w:val="22"/>
          <w:szCs w:val="22"/>
        </w:rPr>
      </w:pPr>
    </w:p>
    <w:p w14:paraId="30B98CDB" w14:textId="77777777" w:rsidR="005F2D09" w:rsidRPr="00DA59C1" w:rsidRDefault="005F2D09" w:rsidP="00455664">
      <w:pPr>
        <w:spacing w:line="360" w:lineRule="auto"/>
        <w:contextualSpacing/>
        <w:jc w:val="both"/>
        <w:rPr>
          <w:rFonts w:ascii="Palatino Linotype" w:hAnsi="Palatino Linotype" w:cs="Tahoma"/>
          <w:b/>
          <w:sz w:val="22"/>
          <w:szCs w:val="22"/>
        </w:rPr>
      </w:pPr>
      <w:r w:rsidRPr="00DA59C1">
        <w:rPr>
          <w:rFonts w:ascii="Palatino Linotype" w:hAnsi="Palatino Linotype" w:cs="Tahoma"/>
          <w:b/>
          <w:sz w:val="22"/>
          <w:szCs w:val="22"/>
        </w:rPr>
        <w:t>SEGUNDO. Causales de improcedencia y sobreseimiento.</w:t>
      </w:r>
    </w:p>
    <w:p w14:paraId="595D77F6" w14:textId="77777777" w:rsidR="005F2D09" w:rsidRPr="00DA59C1" w:rsidRDefault="005F2D09" w:rsidP="00455664">
      <w:pPr>
        <w:spacing w:line="360" w:lineRule="auto"/>
        <w:contextualSpacing/>
        <w:jc w:val="both"/>
        <w:rPr>
          <w:rFonts w:ascii="Palatino Linotype" w:hAnsi="Palatino Linotype" w:cs="Tahoma"/>
          <w:b/>
          <w:sz w:val="22"/>
          <w:szCs w:val="22"/>
        </w:rPr>
      </w:pPr>
    </w:p>
    <w:p w14:paraId="71D0005D" w14:textId="77777777" w:rsidR="005F2D09" w:rsidRPr="00DA59C1" w:rsidRDefault="005F2D09" w:rsidP="00455664">
      <w:pPr>
        <w:spacing w:line="360" w:lineRule="auto"/>
        <w:contextualSpacing/>
        <w:jc w:val="both"/>
        <w:rPr>
          <w:rFonts w:ascii="Palatino Linotype" w:hAnsi="Palatino Linotype" w:cs="Tahoma"/>
          <w:b/>
          <w:sz w:val="22"/>
          <w:szCs w:val="22"/>
        </w:rPr>
      </w:pPr>
      <w:r w:rsidRPr="00DA59C1">
        <w:rPr>
          <w:rFonts w:ascii="Palatino Linotype" w:hAnsi="Palatino Linotype" w:cs="Tahoma"/>
          <w:b/>
          <w:sz w:val="22"/>
          <w:szCs w:val="22"/>
        </w:rPr>
        <w:t>Causales de improcedencia.</w:t>
      </w:r>
    </w:p>
    <w:p w14:paraId="53AAF47B" w14:textId="77777777" w:rsidR="005F2D09" w:rsidRPr="00DA59C1" w:rsidRDefault="005F2D09" w:rsidP="00455664">
      <w:pPr>
        <w:spacing w:line="360" w:lineRule="auto"/>
        <w:contextualSpacing/>
        <w:jc w:val="both"/>
        <w:rPr>
          <w:rFonts w:ascii="Palatino Linotype" w:hAnsi="Palatino Linotype" w:cs="Tahoma"/>
          <w:b/>
          <w:sz w:val="22"/>
          <w:szCs w:val="22"/>
        </w:rPr>
      </w:pPr>
    </w:p>
    <w:p w14:paraId="607206E5" w14:textId="77777777" w:rsidR="005F2D09" w:rsidRPr="00DA59C1" w:rsidRDefault="005F2D09" w:rsidP="00455664">
      <w:pPr>
        <w:spacing w:line="360" w:lineRule="auto"/>
        <w:contextualSpacing/>
        <w:jc w:val="both"/>
        <w:rPr>
          <w:rFonts w:ascii="Palatino Linotype" w:hAnsi="Palatino Linotype" w:cs="Tahoma"/>
          <w:sz w:val="22"/>
          <w:szCs w:val="22"/>
        </w:rPr>
      </w:pPr>
      <w:r w:rsidRPr="00DA59C1">
        <w:rPr>
          <w:rFonts w:ascii="Palatino Linotype" w:hAnsi="Palatino Linotype" w:cs="Tahoma"/>
          <w:sz w:val="22"/>
          <w:szCs w:val="22"/>
        </w:rPr>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17F74D5" w14:textId="77777777" w:rsidR="005F2D09" w:rsidRPr="00DA59C1" w:rsidRDefault="005F2D09" w:rsidP="00455664">
      <w:pPr>
        <w:spacing w:line="360" w:lineRule="auto"/>
        <w:contextualSpacing/>
        <w:jc w:val="both"/>
        <w:rPr>
          <w:rFonts w:ascii="Palatino Linotype" w:hAnsi="Palatino Linotype" w:cs="Tahoma"/>
          <w:sz w:val="22"/>
          <w:szCs w:val="22"/>
        </w:rPr>
      </w:pPr>
    </w:p>
    <w:p w14:paraId="61B1C999" w14:textId="77777777" w:rsidR="005F2D09" w:rsidRPr="00DA59C1" w:rsidRDefault="005F2D09" w:rsidP="00455664">
      <w:pPr>
        <w:spacing w:line="360" w:lineRule="auto"/>
        <w:contextualSpacing/>
        <w:jc w:val="both"/>
        <w:rPr>
          <w:rFonts w:ascii="Palatino Linotype" w:hAnsi="Palatino Linotype" w:cs="Tahoma"/>
          <w:sz w:val="22"/>
          <w:szCs w:val="22"/>
        </w:rPr>
      </w:pPr>
      <w:r w:rsidRPr="00DA59C1">
        <w:rPr>
          <w:rFonts w:ascii="Palatino Linotype" w:hAnsi="Palatino Linotype" w:cs="Tahoma"/>
          <w:sz w:val="22"/>
          <w:szCs w:val="22"/>
        </w:rPr>
        <w:t xml:space="preserve">En el presente caso, </w:t>
      </w:r>
      <w:r w:rsidRPr="00DA59C1">
        <w:rPr>
          <w:rFonts w:ascii="Palatino Linotype" w:hAnsi="Palatino Linotype" w:cs="Tahoma"/>
          <w:b/>
          <w:sz w:val="22"/>
          <w:szCs w:val="22"/>
        </w:rPr>
        <w:t>no se actualiza ninguna de las causales de improcedencia</w:t>
      </w:r>
      <w:r w:rsidRPr="00DA59C1">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7C8FD196" w14:textId="77777777" w:rsidR="005F2D09" w:rsidRPr="00DA59C1" w:rsidRDefault="005F2D09" w:rsidP="00455664">
      <w:pPr>
        <w:spacing w:line="360" w:lineRule="auto"/>
        <w:contextualSpacing/>
        <w:jc w:val="both"/>
        <w:rPr>
          <w:rFonts w:ascii="Palatino Linotype" w:hAnsi="Palatino Linotype" w:cs="Tahoma"/>
          <w:b/>
          <w:sz w:val="22"/>
          <w:szCs w:val="22"/>
        </w:rPr>
      </w:pPr>
    </w:p>
    <w:p w14:paraId="346873FC" w14:textId="77777777" w:rsidR="005F2D09" w:rsidRPr="00DA59C1" w:rsidRDefault="005F2D09" w:rsidP="00455664">
      <w:pPr>
        <w:spacing w:line="360" w:lineRule="auto"/>
        <w:contextualSpacing/>
        <w:jc w:val="both"/>
        <w:rPr>
          <w:rFonts w:ascii="Palatino Linotype" w:hAnsi="Palatino Linotype" w:cs="Tahoma"/>
          <w:b/>
          <w:sz w:val="22"/>
          <w:szCs w:val="22"/>
        </w:rPr>
      </w:pPr>
      <w:r w:rsidRPr="00DA59C1">
        <w:rPr>
          <w:rFonts w:ascii="Palatino Linotype" w:hAnsi="Palatino Linotype" w:cs="Tahoma"/>
          <w:b/>
          <w:sz w:val="22"/>
          <w:szCs w:val="22"/>
        </w:rPr>
        <w:t>Causales de sobreseimiento.</w:t>
      </w:r>
    </w:p>
    <w:p w14:paraId="26365434" w14:textId="77777777" w:rsidR="005F2D09" w:rsidRPr="00DA59C1" w:rsidRDefault="005F2D09" w:rsidP="00455664">
      <w:pPr>
        <w:spacing w:line="360" w:lineRule="auto"/>
        <w:contextualSpacing/>
        <w:jc w:val="both"/>
        <w:rPr>
          <w:rFonts w:ascii="Palatino Linotype" w:hAnsi="Palatino Linotype" w:cs="Tahoma"/>
          <w:sz w:val="22"/>
          <w:szCs w:val="22"/>
        </w:rPr>
      </w:pPr>
    </w:p>
    <w:p w14:paraId="0D491793" w14:textId="77777777" w:rsidR="005F2D09" w:rsidRPr="00DA59C1" w:rsidRDefault="005F2D09" w:rsidP="00455664">
      <w:pPr>
        <w:spacing w:line="360" w:lineRule="auto"/>
        <w:contextualSpacing/>
        <w:jc w:val="both"/>
        <w:rPr>
          <w:rFonts w:ascii="Palatino Linotype" w:hAnsi="Palatino Linotype" w:cs="Tahoma"/>
          <w:sz w:val="22"/>
          <w:szCs w:val="22"/>
        </w:rPr>
      </w:pPr>
      <w:r w:rsidRPr="00DA59C1">
        <w:rPr>
          <w:rFonts w:ascii="Palatino Linotype" w:hAnsi="Palatino Linotype" w:cs="Tahoma"/>
          <w:sz w:val="22"/>
          <w:szCs w:val="22"/>
        </w:rPr>
        <w:lastRenderedPageBreak/>
        <w:t>Por lo que hace a las causales de sobreseimiento, del análisis realizado por este Instituto, se advierte que</w:t>
      </w:r>
      <w:r w:rsidRPr="00DA59C1">
        <w:rPr>
          <w:rFonts w:ascii="Palatino Linotype" w:hAnsi="Palatino Linotype" w:cs="Tahoma"/>
          <w:b/>
          <w:sz w:val="22"/>
          <w:szCs w:val="22"/>
        </w:rPr>
        <w:t xml:space="preserve"> no se actualiza ninguna de las previstas por el artículo 192 de la Ley de Transparencia y Acceso a la Información Pública del Estado de México y Municipios; </w:t>
      </w:r>
      <w:r w:rsidRPr="00DA59C1">
        <w:rPr>
          <w:rFonts w:ascii="Palatino Linotype" w:hAnsi="Palatino Linotype" w:cs="Tahoma"/>
          <w:sz w:val="22"/>
          <w:szCs w:val="22"/>
        </w:rPr>
        <w:t>lo anterior, en virtud de que no existe constancia en el expediente en que se actúa, de que el Recurrente se hubiera desistido del recurso, hubiera fallecido, que sobreviniera alguna causal de improcedencia, que el Sujeto Obligado hubiese modificado o revocado el acto impugnado, o bien que el recurso de revisión hubiera quedado sin materia.</w:t>
      </w:r>
    </w:p>
    <w:p w14:paraId="481A1D39" w14:textId="77777777" w:rsidR="005F2D09" w:rsidRPr="00DA59C1" w:rsidRDefault="005F2D09" w:rsidP="00455664">
      <w:pPr>
        <w:spacing w:line="360" w:lineRule="auto"/>
        <w:contextualSpacing/>
        <w:jc w:val="both"/>
        <w:rPr>
          <w:rFonts w:ascii="Palatino Linotype" w:hAnsi="Palatino Linotype" w:cs="Tahoma"/>
          <w:sz w:val="22"/>
          <w:szCs w:val="22"/>
        </w:rPr>
      </w:pPr>
    </w:p>
    <w:p w14:paraId="2CDFDDBD" w14:textId="77777777" w:rsidR="005F2D09" w:rsidRPr="00DA59C1" w:rsidRDefault="005F2D09" w:rsidP="00455664">
      <w:pPr>
        <w:spacing w:line="360" w:lineRule="auto"/>
        <w:contextualSpacing/>
        <w:jc w:val="both"/>
        <w:rPr>
          <w:rFonts w:ascii="Palatino Linotype" w:hAnsi="Palatino Linotype" w:cs="Tahoma"/>
          <w:sz w:val="22"/>
          <w:szCs w:val="22"/>
        </w:rPr>
      </w:pPr>
      <w:r w:rsidRPr="00DA59C1">
        <w:rPr>
          <w:rFonts w:ascii="Palatino Linotype" w:hAnsi="Palatino Linotype" w:cs="Tahoma"/>
          <w:bCs/>
          <w:sz w:val="22"/>
          <w:szCs w:val="22"/>
        </w:rPr>
        <w:t xml:space="preserve">Por tales motivos, </w:t>
      </w:r>
      <w:r w:rsidRPr="00DA59C1">
        <w:rPr>
          <w:rFonts w:ascii="Palatino Linotype" w:hAnsi="Palatino Linotype" w:cs="Tahoma"/>
          <w:sz w:val="22"/>
          <w:szCs w:val="22"/>
        </w:rPr>
        <w:t xml:space="preserve">se considera procedente entrar al fondo del presente asunto. </w:t>
      </w:r>
    </w:p>
    <w:p w14:paraId="234A60D2" w14:textId="77777777" w:rsidR="005F2D09" w:rsidRPr="00DA59C1" w:rsidRDefault="005F2D09" w:rsidP="00455664">
      <w:pPr>
        <w:spacing w:line="360" w:lineRule="auto"/>
        <w:contextualSpacing/>
        <w:jc w:val="both"/>
        <w:rPr>
          <w:rFonts w:ascii="Palatino Linotype" w:hAnsi="Palatino Linotype" w:cs="Tahoma"/>
          <w:bCs/>
          <w:iCs/>
          <w:sz w:val="22"/>
          <w:szCs w:val="22"/>
          <w:lang w:val="es-ES"/>
        </w:rPr>
      </w:pPr>
    </w:p>
    <w:p w14:paraId="777124DD" w14:textId="77777777" w:rsidR="005F2D09" w:rsidRPr="00DA59C1" w:rsidRDefault="005F2D09" w:rsidP="00455664">
      <w:pPr>
        <w:spacing w:line="360" w:lineRule="auto"/>
        <w:contextualSpacing/>
        <w:jc w:val="both"/>
        <w:rPr>
          <w:rFonts w:ascii="Palatino Linotype" w:hAnsi="Palatino Linotype" w:cs="Tahoma"/>
          <w:b/>
          <w:bCs/>
          <w:iCs/>
          <w:sz w:val="22"/>
          <w:szCs w:val="22"/>
          <w:lang w:val="es-ES"/>
        </w:rPr>
      </w:pPr>
      <w:r w:rsidRPr="00DA59C1">
        <w:rPr>
          <w:rFonts w:ascii="Palatino Linotype" w:hAnsi="Palatino Linotype" w:cs="Tahoma"/>
          <w:b/>
          <w:bCs/>
          <w:iCs/>
          <w:sz w:val="22"/>
          <w:szCs w:val="22"/>
          <w:lang w:val="es-ES"/>
        </w:rPr>
        <w:t xml:space="preserve">TERCERO. Determinación de la Controversia. </w:t>
      </w:r>
    </w:p>
    <w:p w14:paraId="4AA0248D" w14:textId="77777777" w:rsidR="005F2D09" w:rsidRPr="00DA59C1" w:rsidRDefault="005F2D09" w:rsidP="00455664">
      <w:pPr>
        <w:spacing w:line="360" w:lineRule="auto"/>
        <w:contextualSpacing/>
        <w:jc w:val="both"/>
        <w:rPr>
          <w:rFonts w:ascii="Palatino Linotype" w:hAnsi="Palatino Linotype" w:cs="Tahoma"/>
          <w:sz w:val="22"/>
          <w:szCs w:val="22"/>
          <w:lang w:val="es-ES"/>
        </w:rPr>
      </w:pPr>
    </w:p>
    <w:p w14:paraId="2D68BDEE" w14:textId="264B201D" w:rsidR="00117DCC" w:rsidRPr="00DA59C1" w:rsidRDefault="00756C38" w:rsidP="00455664">
      <w:pPr>
        <w:spacing w:line="360" w:lineRule="auto"/>
        <w:contextualSpacing/>
        <w:jc w:val="both"/>
        <w:rPr>
          <w:rFonts w:ascii="Palatino Linotype" w:hAnsi="Palatino Linotype" w:cs="Tahoma"/>
          <w:sz w:val="22"/>
          <w:szCs w:val="22"/>
          <w:lang w:val="es-ES"/>
        </w:rPr>
      </w:pPr>
      <w:r w:rsidRPr="00DA59C1">
        <w:rPr>
          <w:rFonts w:ascii="Palatino Linotype" w:hAnsi="Palatino Linotype" w:cs="Tahoma"/>
          <w:sz w:val="22"/>
          <w:szCs w:val="22"/>
          <w:lang w:val="es-ES"/>
        </w:rPr>
        <w:t xml:space="preserve">El Particular solicitó </w:t>
      </w:r>
      <w:r w:rsidR="00117DCC" w:rsidRPr="00DA59C1">
        <w:rPr>
          <w:rFonts w:ascii="Palatino Linotype" w:hAnsi="Palatino Linotype" w:cs="Tahoma"/>
          <w:sz w:val="22"/>
          <w:szCs w:val="22"/>
          <w:lang w:val="es-ES"/>
        </w:rPr>
        <w:t>al Sujeto Obligado lo siguiente:</w:t>
      </w:r>
    </w:p>
    <w:p w14:paraId="02036A50" w14:textId="024E44BD" w:rsidR="001E165C" w:rsidRDefault="001E165C" w:rsidP="00455664">
      <w:pPr>
        <w:spacing w:line="360" w:lineRule="auto"/>
        <w:contextualSpacing/>
        <w:jc w:val="both"/>
        <w:rPr>
          <w:rFonts w:ascii="Palatino Linotype" w:hAnsi="Palatino Linotype" w:cs="Tahoma"/>
          <w:sz w:val="22"/>
          <w:szCs w:val="22"/>
          <w:lang w:val="es-ES"/>
        </w:rPr>
      </w:pPr>
      <w:r w:rsidRPr="00DA59C1">
        <w:rPr>
          <w:rFonts w:ascii="Palatino Linotype" w:hAnsi="Palatino Linotype" w:cs="Tahoma"/>
          <w:sz w:val="22"/>
          <w:szCs w:val="22"/>
          <w:lang w:val="es-ES"/>
        </w:rPr>
        <w:t>Copia de la propuesta que presentó el director de Gobierno por Resultados, respecto a la aprobación de los siguientes:</w:t>
      </w:r>
    </w:p>
    <w:p w14:paraId="0FAFBF62" w14:textId="77777777" w:rsidR="00166C32" w:rsidRPr="00DA59C1" w:rsidRDefault="00166C32" w:rsidP="00455664">
      <w:pPr>
        <w:spacing w:line="360" w:lineRule="auto"/>
        <w:contextualSpacing/>
        <w:jc w:val="both"/>
        <w:rPr>
          <w:rFonts w:ascii="Palatino Linotype" w:hAnsi="Palatino Linotype" w:cs="Tahoma"/>
          <w:sz w:val="22"/>
          <w:szCs w:val="22"/>
          <w:lang w:val="es-ES"/>
        </w:rPr>
      </w:pPr>
    </w:p>
    <w:p w14:paraId="3BAC966B" w14:textId="317338F3" w:rsidR="001E165C" w:rsidRPr="00DA59C1" w:rsidRDefault="001E165C" w:rsidP="00545CA0">
      <w:pPr>
        <w:numPr>
          <w:ilvl w:val="0"/>
          <w:numId w:val="9"/>
        </w:numPr>
        <w:spacing w:line="360" w:lineRule="auto"/>
        <w:contextualSpacing/>
        <w:jc w:val="both"/>
        <w:rPr>
          <w:rFonts w:ascii="Palatino Linotype" w:hAnsi="Palatino Linotype" w:cs="Tahoma"/>
          <w:sz w:val="22"/>
          <w:szCs w:val="22"/>
          <w:lang w:val="es-ES"/>
        </w:rPr>
      </w:pPr>
      <w:r w:rsidRPr="00DA59C1">
        <w:rPr>
          <w:rFonts w:ascii="Palatino Linotype" w:hAnsi="Palatino Linotype" w:cs="Tahoma"/>
          <w:sz w:val="22"/>
          <w:szCs w:val="22"/>
          <w:lang w:val="es-ES"/>
        </w:rPr>
        <w:t xml:space="preserve">El Informe Anual de Avance Programático de Mejora Regulatoria de Evaluación de Resultados contenidos en los formatos 3 RAMIDR Corte Anual de Metas e Indicadores de Desempeño Regulatorio correspondientes al ejercicio 2021. </w:t>
      </w:r>
    </w:p>
    <w:p w14:paraId="6E636CEC" w14:textId="163B2117" w:rsidR="001E165C" w:rsidRPr="00DA59C1" w:rsidRDefault="001E165C" w:rsidP="00545CA0">
      <w:pPr>
        <w:numPr>
          <w:ilvl w:val="0"/>
          <w:numId w:val="9"/>
        </w:numPr>
        <w:spacing w:line="360" w:lineRule="auto"/>
        <w:contextualSpacing/>
        <w:jc w:val="both"/>
        <w:rPr>
          <w:rFonts w:ascii="Palatino Linotype" w:hAnsi="Palatino Linotype" w:cs="Tahoma"/>
          <w:sz w:val="22"/>
          <w:szCs w:val="22"/>
          <w:lang w:val="es-ES"/>
        </w:rPr>
      </w:pPr>
      <w:r w:rsidRPr="00DA59C1">
        <w:rPr>
          <w:rFonts w:ascii="Palatino Linotype" w:hAnsi="Palatino Linotype" w:cs="Tahoma"/>
          <w:sz w:val="22"/>
          <w:szCs w:val="22"/>
          <w:lang w:val="es-ES"/>
        </w:rPr>
        <w:t xml:space="preserve">Los Formatos de Análisis de Impacto Regulatorio. </w:t>
      </w:r>
    </w:p>
    <w:p w14:paraId="5028A043" w14:textId="26DD6367" w:rsidR="001E165C" w:rsidRPr="00DA59C1" w:rsidRDefault="001E165C" w:rsidP="00545CA0">
      <w:pPr>
        <w:numPr>
          <w:ilvl w:val="0"/>
          <w:numId w:val="9"/>
        </w:numPr>
        <w:spacing w:line="360" w:lineRule="auto"/>
        <w:contextualSpacing/>
        <w:jc w:val="both"/>
        <w:rPr>
          <w:rFonts w:ascii="Palatino Linotype" w:hAnsi="Palatino Linotype" w:cs="Tahoma"/>
          <w:sz w:val="22"/>
          <w:szCs w:val="22"/>
          <w:lang w:val="es-ES"/>
        </w:rPr>
      </w:pPr>
      <w:r w:rsidRPr="00DA59C1">
        <w:rPr>
          <w:rFonts w:ascii="Palatino Linotype" w:hAnsi="Palatino Linotype" w:cs="Tahoma"/>
          <w:sz w:val="22"/>
          <w:szCs w:val="22"/>
          <w:lang w:val="es-ES"/>
        </w:rPr>
        <w:t xml:space="preserve">De la Agenda Regulatoria del mes de noviembre de 2021 a mayo de 2022. </w:t>
      </w:r>
    </w:p>
    <w:p w14:paraId="0AEC35DA" w14:textId="4199083A" w:rsidR="00742CF2" w:rsidRPr="00DA59C1" w:rsidRDefault="001E165C" w:rsidP="00545CA0">
      <w:pPr>
        <w:numPr>
          <w:ilvl w:val="0"/>
          <w:numId w:val="9"/>
        </w:numPr>
        <w:spacing w:line="360" w:lineRule="auto"/>
        <w:contextualSpacing/>
        <w:jc w:val="both"/>
        <w:rPr>
          <w:rFonts w:ascii="Palatino Linotype" w:hAnsi="Palatino Linotype" w:cs="Tahoma"/>
          <w:sz w:val="22"/>
          <w:szCs w:val="22"/>
          <w:lang w:val="es-ES"/>
        </w:rPr>
      </w:pPr>
      <w:r w:rsidRPr="00DA59C1">
        <w:rPr>
          <w:rFonts w:ascii="Palatino Linotype" w:hAnsi="Palatino Linotype" w:cs="Tahoma"/>
          <w:sz w:val="22"/>
          <w:szCs w:val="22"/>
          <w:lang w:val="es-ES"/>
        </w:rPr>
        <w:t>Del Programa Anual Municipal de Mejora Regulatoria de Metepec 2022 de acuerdo a lo mencionado en la Segunda Sesión Ordinaria de Cabildo</w:t>
      </w:r>
    </w:p>
    <w:p w14:paraId="77AFFEA3" w14:textId="77777777" w:rsidR="001E165C" w:rsidRPr="00DA59C1" w:rsidRDefault="001E165C" w:rsidP="001E165C">
      <w:pPr>
        <w:spacing w:line="360" w:lineRule="auto"/>
        <w:contextualSpacing/>
        <w:jc w:val="both"/>
        <w:rPr>
          <w:rFonts w:ascii="Palatino Linotype" w:hAnsi="Palatino Linotype" w:cs="Tahoma"/>
          <w:sz w:val="22"/>
          <w:szCs w:val="22"/>
          <w:lang w:val="es-ES"/>
        </w:rPr>
      </w:pPr>
    </w:p>
    <w:p w14:paraId="35C8A82E" w14:textId="16FF2A2B" w:rsidR="001E165C" w:rsidRPr="00DA59C1" w:rsidRDefault="001E165C" w:rsidP="001E165C">
      <w:pPr>
        <w:spacing w:line="360" w:lineRule="auto"/>
        <w:contextualSpacing/>
        <w:jc w:val="both"/>
        <w:rPr>
          <w:rFonts w:ascii="Palatino Linotype" w:hAnsi="Palatino Linotype" w:cs="Tahoma"/>
          <w:sz w:val="22"/>
          <w:szCs w:val="22"/>
          <w:lang w:val="es-ES"/>
        </w:rPr>
      </w:pPr>
      <w:r w:rsidRPr="00DA59C1">
        <w:rPr>
          <w:rFonts w:ascii="Palatino Linotype" w:hAnsi="Palatino Linotype" w:cs="Tahoma"/>
          <w:sz w:val="22"/>
          <w:szCs w:val="22"/>
          <w:lang w:val="es-ES"/>
        </w:rPr>
        <w:t>En respuesta, el Sujeto Obligado remitió lo siguiente:</w:t>
      </w:r>
    </w:p>
    <w:p w14:paraId="47BE12FD" w14:textId="6B9A0A0F" w:rsidR="00E81998" w:rsidRPr="00DA59C1" w:rsidRDefault="001E165C" w:rsidP="00545CA0">
      <w:pPr>
        <w:numPr>
          <w:ilvl w:val="0"/>
          <w:numId w:val="10"/>
        </w:numPr>
        <w:spacing w:line="360" w:lineRule="auto"/>
        <w:contextualSpacing/>
        <w:jc w:val="both"/>
        <w:rPr>
          <w:rFonts w:ascii="Palatino Linotype" w:hAnsi="Palatino Linotype" w:cs="Tahoma"/>
          <w:sz w:val="22"/>
          <w:szCs w:val="22"/>
          <w:lang w:val="es-ES"/>
        </w:rPr>
      </w:pPr>
      <w:r w:rsidRPr="00DA59C1">
        <w:rPr>
          <w:rFonts w:ascii="Palatino Linotype" w:hAnsi="Palatino Linotype" w:cs="Tahoma"/>
          <w:sz w:val="22"/>
          <w:szCs w:val="22"/>
          <w:lang w:val="es-ES"/>
        </w:rPr>
        <w:lastRenderedPageBreak/>
        <w:t xml:space="preserve">Un oficio en el que el </w:t>
      </w:r>
      <w:r w:rsidR="00E21716" w:rsidRPr="00DA59C1">
        <w:rPr>
          <w:rFonts w:ascii="Palatino Linotype" w:hAnsi="Palatino Linotype" w:cs="Tahoma"/>
          <w:sz w:val="22"/>
          <w:szCs w:val="22"/>
          <w:lang w:val="es-ES"/>
        </w:rPr>
        <w:t>D</w:t>
      </w:r>
      <w:r w:rsidRPr="00DA59C1">
        <w:rPr>
          <w:rFonts w:ascii="Palatino Linotype" w:hAnsi="Palatino Linotype" w:cs="Tahoma"/>
          <w:sz w:val="22"/>
          <w:szCs w:val="22"/>
          <w:lang w:val="es-ES"/>
        </w:rPr>
        <w:t xml:space="preserve">irector de </w:t>
      </w:r>
      <w:r w:rsidR="00E21716" w:rsidRPr="00DA59C1">
        <w:rPr>
          <w:rFonts w:ascii="Palatino Linotype" w:hAnsi="Palatino Linotype" w:cs="Tahoma"/>
          <w:sz w:val="22"/>
          <w:szCs w:val="22"/>
          <w:lang w:val="es-ES"/>
        </w:rPr>
        <w:t>G</w:t>
      </w:r>
      <w:r w:rsidRPr="00DA59C1">
        <w:rPr>
          <w:rFonts w:ascii="Palatino Linotype" w:hAnsi="Palatino Linotype" w:cs="Tahoma"/>
          <w:sz w:val="22"/>
          <w:szCs w:val="22"/>
          <w:lang w:val="es-ES"/>
        </w:rPr>
        <w:t xml:space="preserve">obierno por Resultados, le solicitó al Titular de la Unidad de </w:t>
      </w:r>
      <w:r w:rsidR="00E81998" w:rsidRPr="00DA59C1">
        <w:rPr>
          <w:rFonts w:ascii="Palatino Linotype" w:hAnsi="Palatino Linotype" w:cs="Tahoma"/>
          <w:sz w:val="22"/>
          <w:szCs w:val="22"/>
          <w:lang w:val="es-ES"/>
        </w:rPr>
        <w:t>Transparencia</w:t>
      </w:r>
      <w:r w:rsidRPr="00DA59C1">
        <w:rPr>
          <w:rFonts w:ascii="Palatino Linotype" w:hAnsi="Palatino Linotype" w:cs="Tahoma"/>
          <w:sz w:val="22"/>
          <w:szCs w:val="22"/>
          <w:lang w:val="es-ES"/>
        </w:rPr>
        <w:t xml:space="preserve"> que sometiera al Comité de </w:t>
      </w:r>
      <w:r w:rsidR="00E81998" w:rsidRPr="00DA59C1">
        <w:rPr>
          <w:rFonts w:ascii="Palatino Linotype" w:hAnsi="Palatino Linotype" w:cs="Tahoma"/>
          <w:sz w:val="22"/>
          <w:szCs w:val="22"/>
          <w:lang w:val="es-ES"/>
        </w:rPr>
        <w:t>Transparencia</w:t>
      </w:r>
      <w:r w:rsidRPr="00DA59C1">
        <w:rPr>
          <w:rFonts w:ascii="Palatino Linotype" w:hAnsi="Palatino Linotype" w:cs="Tahoma"/>
          <w:sz w:val="22"/>
          <w:szCs w:val="22"/>
          <w:lang w:val="es-ES"/>
        </w:rPr>
        <w:t xml:space="preserve"> la documentación.</w:t>
      </w:r>
    </w:p>
    <w:p w14:paraId="30152507" w14:textId="2E6680C1" w:rsidR="00E81998" w:rsidRPr="00DA59C1" w:rsidRDefault="00E81998" w:rsidP="00545CA0">
      <w:pPr>
        <w:numPr>
          <w:ilvl w:val="0"/>
          <w:numId w:val="10"/>
        </w:numPr>
        <w:spacing w:line="360" w:lineRule="auto"/>
        <w:contextualSpacing/>
        <w:jc w:val="both"/>
        <w:rPr>
          <w:rFonts w:ascii="Palatino Linotype" w:hAnsi="Palatino Linotype" w:cs="Tahoma"/>
          <w:sz w:val="22"/>
          <w:szCs w:val="22"/>
          <w:lang w:val="es-ES"/>
        </w:rPr>
      </w:pPr>
      <w:r w:rsidRPr="00DA59C1">
        <w:rPr>
          <w:rFonts w:ascii="Palatino Linotype" w:hAnsi="Palatino Linotype" w:cs="Tahoma"/>
          <w:sz w:val="22"/>
          <w:szCs w:val="22"/>
          <w:lang w:val="es-ES"/>
        </w:rPr>
        <w:t>Informe Anual de Avance Programático de Mejora Regulatoria 2021.</w:t>
      </w:r>
    </w:p>
    <w:p w14:paraId="4D00AFD6" w14:textId="4FAFF54A" w:rsidR="00E81998" w:rsidRPr="00DA59C1" w:rsidRDefault="00E81998" w:rsidP="00545CA0">
      <w:pPr>
        <w:numPr>
          <w:ilvl w:val="0"/>
          <w:numId w:val="10"/>
        </w:numPr>
        <w:spacing w:line="360" w:lineRule="auto"/>
        <w:contextualSpacing/>
        <w:jc w:val="both"/>
        <w:rPr>
          <w:rFonts w:ascii="Palatino Linotype" w:hAnsi="Palatino Linotype" w:cs="Tahoma"/>
          <w:sz w:val="22"/>
          <w:szCs w:val="22"/>
          <w:lang w:val="es-ES"/>
        </w:rPr>
      </w:pPr>
      <w:r w:rsidRPr="00DA59C1">
        <w:rPr>
          <w:rFonts w:ascii="Palatino Linotype" w:hAnsi="Palatino Linotype" w:cs="Tahoma"/>
          <w:sz w:val="22"/>
          <w:szCs w:val="22"/>
          <w:lang w:val="es-ES"/>
        </w:rPr>
        <w:t xml:space="preserve">Varios Formatos de Análisis de Impacto Regulatorio Correspondientes al Programa Anual Municipal de Mejora Regulatoria; en los que el Sujeto Obligado tachó el nombre y firma de quien recibió algunos oficios y el nombre y firma de algunos Enlaces de Mejora Regulatoria; asimismo, dejó </w:t>
      </w:r>
      <w:proofErr w:type="gramStart"/>
      <w:r w:rsidRPr="00DA59C1">
        <w:rPr>
          <w:rFonts w:ascii="Palatino Linotype" w:hAnsi="Palatino Linotype" w:cs="Tahoma"/>
          <w:sz w:val="22"/>
          <w:szCs w:val="22"/>
          <w:lang w:val="es-ES"/>
        </w:rPr>
        <w:t>visible números telefónicos</w:t>
      </w:r>
      <w:proofErr w:type="gramEnd"/>
      <w:r w:rsidRPr="00DA59C1">
        <w:rPr>
          <w:rFonts w:ascii="Palatino Linotype" w:hAnsi="Palatino Linotype" w:cs="Tahoma"/>
          <w:sz w:val="22"/>
          <w:szCs w:val="22"/>
          <w:lang w:val="es-ES"/>
        </w:rPr>
        <w:t xml:space="preserve"> que parecen ser particulares. </w:t>
      </w:r>
    </w:p>
    <w:p w14:paraId="5FF891B7" w14:textId="464294D9" w:rsidR="00E81998" w:rsidRPr="00DA59C1" w:rsidRDefault="00E81998" w:rsidP="00545CA0">
      <w:pPr>
        <w:numPr>
          <w:ilvl w:val="0"/>
          <w:numId w:val="10"/>
        </w:numPr>
        <w:spacing w:line="360" w:lineRule="auto"/>
        <w:contextualSpacing/>
        <w:jc w:val="both"/>
        <w:rPr>
          <w:rFonts w:ascii="Palatino Linotype" w:hAnsi="Palatino Linotype" w:cs="Tahoma"/>
          <w:sz w:val="22"/>
          <w:szCs w:val="22"/>
          <w:lang w:val="es-ES"/>
        </w:rPr>
      </w:pPr>
      <w:r w:rsidRPr="00DA59C1">
        <w:rPr>
          <w:rFonts w:ascii="Palatino Linotype" w:hAnsi="Palatino Linotype" w:cs="Tahoma"/>
          <w:sz w:val="22"/>
          <w:szCs w:val="22"/>
          <w:lang w:val="es-ES"/>
        </w:rPr>
        <w:t xml:space="preserve">Agenda Regulatoria del mes de noviembre de 2021 a mayo 2022 de Mejora Regulatoria 2022; y formatos sobre la DESCRIPCIÓN DE PROPUESTAS, en algunos de ellos, se tachó el nombre y firma del Responsable y/o enlace de Mejora Regulatoria de la Dependencia. </w:t>
      </w:r>
    </w:p>
    <w:p w14:paraId="1E02030E" w14:textId="6E2DB399" w:rsidR="00E81998" w:rsidRPr="00DA59C1" w:rsidRDefault="00E81998" w:rsidP="00545CA0">
      <w:pPr>
        <w:numPr>
          <w:ilvl w:val="0"/>
          <w:numId w:val="10"/>
        </w:numPr>
        <w:spacing w:line="360" w:lineRule="auto"/>
        <w:contextualSpacing/>
        <w:jc w:val="both"/>
        <w:rPr>
          <w:rFonts w:ascii="Palatino Linotype" w:hAnsi="Palatino Linotype" w:cs="Tahoma"/>
          <w:sz w:val="22"/>
          <w:szCs w:val="22"/>
          <w:lang w:val="es-ES"/>
        </w:rPr>
      </w:pPr>
      <w:r w:rsidRPr="00DA59C1">
        <w:rPr>
          <w:rFonts w:ascii="Palatino Linotype" w:hAnsi="Palatino Linotype" w:cs="Tahoma"/>
          <w:sz w:val="22"/>
          <w:szCs w:val="22"/>
          <w:lang w:val="es-ES"/>
        </w:rPr>
        <w:t>Programa Anual Municipal de Mejora Regulatoria 2022.</w:t>
      </w:r>
    </w:p>
    <w:p w14:paraId="6A4FE5F2" w14:textId="77777777" w:rsidR="00E81998" w:rsidRPr="00DA59C1" w:rsidRDefault="00E81998" w:rsidP="00E81998">
      <w:pPr>
        <w:spacing w:line="360" w:lineRule="auto"/>
        <w:contextualSpacing/>
        <w:jc w:val="both"/>
        <w:rPr>
          <w:rFonts w:ascii="Palatino Linotype" w:hAnsi="Palatino Linotype"/>
          <w:sz w:val="22"/>
          <w:szCs w:val="22"/>
          <w:lang w:val="es-ES"/>
        </w:rPr>
      </w:pPr>
    </w:p>
    <w:p w14:paraId="16356E60" w14:textId="00049193" w:rsidR="00E81998" w:rsidRPr="00DA59C1" w:rsidRDefault="00E81998" w:rsidP="00E81998">
      <w:pPr>
        <w:spacing w:line="360" w:lineRule="auto"/>
        <w:contextualSpacing/>
        <w:jc w:val="both"/>
        <w:rPr>
          <w:rFonts w:ascii="Palatino Linotype" w:hAnsi="Palatino Linotype"/>
          <w:sz w:val="22"/>
          <w:szCs w:val="22"/>
          <w:lang w:val="es-ES"/>
        </w:rPr>
      </w:pPr>
      <w:r w:rsidRPr="00DA59C1">
        <w:rPr>
          <w:rFonts w:ascii="Palatino Linotype" w:hAnsi="Palatino Linotype"/>
          <w:sz w:val="22"/>
          <w:szCs w:val="22"/>
          <w:lang w:val="es-ES"/>
        </w:rPr>
        <w:t>Derivado de la respuesta, el Particular interpuso el Recurso de Revisión que nos ocupa, en el que medularmente se inconformó por los siguientes puntos:</w:t>
      </w:r>
    </w:p>
    <w:p w14:paraId="4A516914" w14:textId="1B347205" w:rsidR="00E81998" w:rsidRPr="00DA59C1" w:rsidRDefault="00E81998" w:rsidP="00545CA0">
      <w:pPr>
        <w:numPr>
          <w:ilvl w:val="0"/>
          <w:numId w:val="11"/>
        </w:numPr>
        <w:spacing w:line="360" w:lineRule="auto"/>
        <w:contextualSpacing/>
        <w:jc w:val="both"/>
        <w:rPr>
          <w:rFonts w:ascii="Palatino Linotype" w:hAnsi="Palatino Linotype" w:cs="Tahoma"/>
          <w:sz w:val="22"/>
          <w:szCs w:val="22"/>
          <w:lang w:val="es-ES"/>
        </w:rPr>
      </w:pPr>
      <w:r w:rsidRPr="00DA59C1">
        <w:rPr>
          <w:rFonts w:ascii="Palatino Linotype" w:hAnsi="Palatino Linotype"/>
          <w:sz w:val="22"/>
          <w:szCs w:val="22"/>
          <w:lang w:val="es-ES"/>
        </w:rPr>
        <w:t>El Sujeto Obligado clasificó el nombre y firma de los Enlaces de Mejora Regulatoria de las Dependencias y de los responsables de la recepción de la correspondencia y no entregó el acta del Comité de Transparencia que funde y motive la clasificación.</w:t>
      </w:r>
    </w:p>
    <w:p w14:paraId="1ED7CFDD" w14:textId="13DB3187" w:rsidR="00E81998" w:rsidRPr="00DA59C1" w:rsidRDefault="00E81998" w:rsidP="00545CA0">
      <w:pPr>
        <w:numPr>
          <w:ilvl w:val="0"/>
          <w:numId w:val="11"/>
        </w:numPr>
        <w:spacing w:line="360" w:lineRule="auto"/>
        <w:contextualSpacing/>
        <w:jc w:val="both"/>
        <w:rPr>
          <w:rFonts w:ascii="Palatino Linotype" w:hAnsi="Palatino Linotype" w:cs="Tahoma"/>
          <w:sz w:val="22"/>
          <w:szCs w:val="22"/>
          <w:lang w:val="es-ES"/>
        </w:rPr>
      </w:pPr>
      <w:r w:rsidRPr="00DA59C1">
        <w:rPr>
          <w:rFonts w:ascii="Palatino Linotype" w:hAnsi="Palatino Linotype" w:cs="Tahoma"/>
          <w:sz w:val="22"/>
          <w:szCs w:val="22"/>
          <w:lang w:val="es-ES"/>
        </w:rPr>
        <w:t xml:space="preserve">Ante la falta de clasifican formal, </w:t>
      </w:r>
      <w:r w:rsidR="00E21716" w:rsidRPr="00DA59C1">
        <w:rPr>
          <w:rFonts w:ascii="Palatino Linotype" w:hAnsi="Palatino Linotype" w:cs="Tahoma"/>
          <w:sz w:val="22"/>
          <w:szCs w:val="22"/>
          <w:lang w:val="es-ES"/>
        </w:rPr>
        <w:t>s</w:t>
      </w:r>
      <w:r w:rsidRPr="00DA59C1">
        <w:rPr>
          <w:rFonts w:ascii="Palatino Linotype" w:hAnsi="Palatino Linotype" w:cs="Tahoma"/>
          <w:sz w:val="22"/>
          <w:szCs w:val="22"/>
          <w:lang w:val="es-ES"/>
        </w:rPr>
        <w:t>olicitó dar vista a la Contraloría Interna y Órgano de Control.</w:t>
      </w:r>
    </w:p>
    <w:p w14:paraId="4E24BE72" w14:textId="6D47EC56" w:rsidR="00E81998" w:rsidRPr="00DA59C1" w:rsidRDefault="00E81998" w:rsidP="00545CA0">
      <w:pPr>
        <w:numPr>
          <w:ilvl w:val="0"/>
          <w:numId w:val="11"/>
        </w:numPr>
        <w:spacing w:line="360" w:lineRule="auto"/>
        <w:contextualSpacing/>
        <w:jc w:val="both"/>
        <w:rPr>
          <w:rFonts w:ascii="Palatino Linotype" w:hAnsi="Palatino Linotype" w:cs="Tahoma"/>
          <w:sz w:val="22"/>
          <w:szCs w:val="22"/>
          <w:lang w:val="es-ES"/>
        </w:rPr>
      </w:pPr>
      <w:r w:rsidRPr="00DA59C1">
        <w:rPr>
          <w:rFonts w:ascii="Palatino Linotype" w:hAnsi="Palatino Linotype" w:cs="Tahoma"/>
          <w:sz w:val="22"/>
          <w:szCs w:val="22"/>
          <w:lang w:val="es-ES"/>
        </w:rPr>
        <w:t>Señaló que el Sujeto Obligado no le informó del plazo y derecho con el que cuenta el Particular para promover su Recurso de Revisión.</w:t>
      </w:r>
    </w:p>
    <w:p w14:paraId="1B3C2443" w14:textId="77777777" w:rsidR="00E81998" w:rsidRPr="00DA59C1" w:rsidRDefault="00E81998" w:rsidP="00E81998">
      <w:pPr>
        <w:spacing w:line="360" w:lineRule="auto"/>
        <w:contextualSpacing/>
        <w:jc w:val="both"/>
        <w:rPr>
          <w:rFonts w:ascii="Palatino Linotype" w:hAnsi="Palatino Linotype" w:cs="Tahoma"/>
          <w:sz w:val="22"/>
          <w:szCs w:val="22"/>
          <w:lang w:val="es-ES"/>
        </w:rPr>
      </w:pPr>
    </w:p>
    <w:p w14:paraId="7B42A2D0" w14:textId="6A537EF2" w:rsidR="00E81998" w:rsidRPr="00DA59C1" w:rsidRDefault="00E81998" w:rsidP="00E81998">
      <w:pPr>
        <w:spacing w:line="360" w:lineRule="auto"/>
        <w:contextualSpacing/>
        <w:jc w:val="both"/>
        <w:rPr>
          <w:rFonts w:ascii="Palatino Linotype" w:hAnsi="Palatino Linotype" w:cs="Tahoma"/>
          <w:sz w:val="22"/>
          <w:szCs w:val="22"/>
          <w:lang w:val="es-ES"/>
        </w:rPr>
      </w:pPr>
      <w:r w:rsidRPr="00DA59C1">
        <w:rPr>
          <w:rFonts w:ascii="Palatino Linotype" w:hAnsi="Palatino Linotype" w:cs="Tahoma"/>
          <w:sz w:val="22"/>
          <w:szCs w:val="22"/>
          <w:lang w:val="es-ES"/>
        </w:rPr>
        <w:t xml:space="preserve">Así, durante la substanciación del Recurso de Revisión, el </w:t>
      </w:r>
      <w:r w:rsidRPr="00DA59C1">
        <w:rPr>
          <w:rFonts w:ascii="Palatino Linotype" w:eastAsia="Calibri" w:hAnsi="Palatino Linotype" w:cs="Tahoma"/>
          <w:color w:val="000000"/>
          <w:sz w:val="22"/>
          <w:szCs w:val="22"/>
          <w:lang w:val="es-ES"/>
        </w:rPr>
        <w:t xml:space="preserve">Sujeto Obligado </w:t>
      </w:r>
      <w:r w:rsidRPr="00DA59C1">
        <w:rPr>
          <w:rFonts w:ascii="Palatino Linotype" w:hAnsi="Palatino Linotype" w:cs="Tahoma"/>
          <w:sz w:val="22"/>
          <w:szCs w:val="22"/>
          <w:lang w:val="es-ES"/>
        </w:rPr>
        <w:t xml:space="preserve">omitió rendir informe justificado; por su parte, el Particular no añadió manifestaciones adicionales. </w:t>
      </w:r>
    </w:p>
    <w:p w14:paraId="7A69B4C4" w14:textId="363A5A01" w:rsidR="005F2D09" w:rsidRPr="00DA59C1" w:rsidRDefault="005F2D09" w:rsidP="00455664">
      <w:pPr>
        <w:spacing w:line="360" w:lineRule="auto"/>
        <w:contextualSpacing/>
        <w:jc w:val="both"/>
        <w:rPr>
          <w:rFonts w:ascii="Palatino Linotype" w:hAnsi="Palatino Linotype" w:cs="Tahoma"/>
          <w:b/>
          <w:bCs/>
          <w:sz w:val="22"/>
          <w:szCs w:val="22"/>
        </w:rPr>
      </w:pPr>
      <w:r w:rsidRPr="00DA59C1">
        <w:rPr>
          <w:rFonts w:ascii="Palatino Linotype" w:hAnsi="Palatino Linotype" w:cs="Tahoma"/>
          <w:sz w:val="22"/>
          <w:szCs w:val="22"/>
        </w:rPr>
        <w:lastRenderedPageBreak/>
        <w:t xml:space="preserve">Finalmente, en el asunto que nos ocupa se actualiza la causal de procedencia señalada en el </w:t>
      </w:r>
      <w:r w:rsidRPr="00DA59C1">
        <w:rPr>
          <w:rFonts w:ascii="Palatino Linotype" w:hAnsi="Palatino Linotype" w:cs="Tahoma"/>
          <w:b/>
          <w:sz w:val="22"/>
          <w:szCs w:val="22"/>
        </w:rPr>
        <w:t xml:space="preserve">artículo 179, fracción </w:t>
      </w:r>
      <w:r w:rsidR="00742CF2" w:rsidRPr="00DA59C1">
        <w:rPr>
          <w:rFonts w:ascii="Palatino Linotype" w:hAnsi="Palatino Linotype" w:cs="Tahoma"/>
          <w:b/>
          <w:sz w:val="22"/>
          <w:szCs w:val="22"/>
        </w:rPr>
        <w:t>II</w:t>
      </w:r>
      <w:r w:rsidRPr="00DA59C1">
        <w:rPr>
          <w:rFonts w:ascii="Palatino Linotype" w:hAnsi="Palatino Linotype" w:cs="Tahoma"/>
          <w:b/>
          <w:sz w:val="22"/>
          <w:szCs w:val="22"/>
        </w:rPr>
        <w:t xml:space="preserve"> de la Ley de la materia</w:t>
      </w:r>
      <w:r w:rsidRPr="00DA59C1">
        <w:rPr>
          <w:rFonts w:ascii="Palatino Linotype" w:hAnsi="Palatino Linotype" w:cs="Tahoma"/>
          <w:b/>
          <w:bCs/>
          <w:sz w:val="22"/>
          <w:szCs w:val="22"/>
        </w:rPr>
        <w:t xml:space="preserve">, pues el Particular se inconformó por la </w:t>
      </w:r>
      <w:r w:rsidR="00742CF2" w:rsidRPr="00DA59C1">
        <w:rPr>
          <w:rFonts w:ascii="Palatino Linotype" w:hAnsi="Palatino Linotype" w:cs="Tahoma"/>
          <w:b/>
          <w:bCs/>
          <w:sz w:val="22"/>
          <w:szCs w:val="22"/>
        </w:rPr>
        <w:t>clasificación de la información</w:t>
      </w:r>
      <w:r w:rsidRPr="00DA59C1">
        <w:rPr>
          <w:rFonts w:ascii="Palatino Linotype" w:hAnsi="Palatino Linotype" w:cs="Tahoma"/>
          <w:b/>
          <w:bCs/>
          <w:sz w:val="22"/>
          <w:szCs w:val="22"/>
        </w:rPr>
        <w:t xml:space="preserve">. </w:t>
      </w:r>
    </w:p>
    <w:p w14:paraId="4448BDDC" w14:textId="77777777" w:rsidR="005F2D09" w:rsidRPr="00DA59C1" w:rsidRDefault="005F2D09" w:rsidP="00455664">
      <w:pPr>
        <w:spacing w:line="360" w:lineRule="auto"/>
        <w:contextualSpacing/>
        <w:jc w:val="both"/>
        <w:rPr>
          <w:rFonts w:ascii="Palatino Linotype" w:hAnsi="Palatino Linotype" w:cs="Tahoma"/>
          <w:bCs/>
          <w:sz w:val="22"/>
          <w:szCs w:val="22"/>
        </w:rPr>
      </w:pPr>
    </w:p>
    <w:p w14:paraId="35A88819" w14:textId="77777777" w:rsidR="005F2D09" w:rsidRPr="00DA59C1" w:rsidRDefault="005F2D09" w:rsidP="00455664">
      <w:pPr>
        <w:spacing w:line="360" w:lineRule="auto"/>
        <w:contextualSpacing/>
        <w:jc w:val="both"/>
        <w:rPr>
          <w:rFonts w:ascii="Palatino Linotype" w:hAnsi="Palatino Linotype" w:cs="Tahoma"/>
          <w:b/>
          <w:sz w:val="22"/>
          <w:szCs w:val="22"/>
        </w:rPr>
      </w:pPr>
      <w:r w:rsidRPr="00DA59C1">
        <w:rPr>
          <w:rFonts w:ascii="Palatino Linotype" w:hAnsi="Palatino Linotype" w:cs="Tahoma"/>
          <w:b/>
          <w:sz w:val="22"/>
          <w:szCs w:val="22"/>
        </w:rPr>
        <w:t>CUARTO. Marco normativo aplicable en materia de transparencia y acceso a la información pública.</w:t>
      </w:r>
    </w:p>
    <w:p w14:paraId="1D7A057E" w14:textId="77777777" w:rsidR="005F2D09" w:rsidRPr="00DA59C1" w:rsidRDefault="005F2D09" w:rsidP="00455664">
      <w:pPr>
        <w:spacing w:line="360" w:lineRule="auto"/>
        <w:contextualSpacing/>
        <w:jc w:val="both"/>
        <w:rPr>
          <w:rFonts w:ascii="Palatino Linotype" w:hAnsi="Palatino Linotype" w:cs="Tahoma"/>
          <w:b/>
          <w:sz w:val="22"/>
          <w:szCs w:val="22"/>
        </w:rPr>
      </w:pPr>
    </w:p>
    <w:p w14:paraId="6D318784" w14:textId="002F80BD" w:rsidR="005F2D09" w:rsidRPr="00DA59C1" w:rsidRDefault="005F2D09" w:rsidP="00455664">
      <w:pPr>
        <w:spacing w:line="360" w:lineRule="auto"/>
        <w:contextualSpacing/>
        <w:jc w:val="both"/>
        <w:rPr>
          <w:rFonts w:ascii="Palatino Linotype" w:hAnsi="Palatino Linotype" w:cs="Tahoma"/>
          <w:sz w:val="22"/>
          <w:szCs w:val="22"/>
        </w:rPr>
      </w:pPr>
      <w:r w:rsidRPr="00DA59C1">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00F65385" w:rsidRPr="00DA59C1">
        <w:rPr>
          <w:rFonts w:ascii="Palatino Linotype" w:hAnsi="Palatino Linotype" w:cs="Tahoma"/>
          <w:sz w:val="22"/>
          <w:szCs w:val="22"/>
        </w:rPr>
        <w:t>autoridad</w:t>
      </w:r>
      <w:r w:rsidRPr="00DA59C1">
        <w:rPr>
          <w:rFonts w:ascii="Palatino Linotype" w:hAnsi="Palatino Linotype" w:cs="Tahoma"/>
          <w:sz w:val="22"/>
          <w:szCs w:val="22"/>
        </w:rPr>
        <w:t xml:space="preserve"> es pública y sólo podrá ser reservada temporalmente por razones de interés público.</w:t>
      </w:r>
    </w:p>
    <w:p w14:paraId="2028BD81" w14:textId="77777777" w:rsidR="005F2D09" w:rsidRPr="00DA59C1" w:rsidRDefault="005F2D09" w:rsidP="00455664">
      <w:pPr>
        <w:spacing w:line="360" w:lineRule="auto"/>
        <w:contextualSpacing/>
        <w:jc w:val="both"/>
        <w:rPr>
          <w:rFonts w:ascii="Palatino Linotype" w:hAnsi="Palatino Linotype" w:cs="Tahoma"/>
          <w:sz w:val="22"/>
          <w:szCs w:val="22"/>
        </w:rPr>
      </w:pPr>
    </w:p>
    <w:p w14:paraId="55FABCBA" w14:textId="77777777" w:rsidR="005F2D09" w:rsidRPr="00DA59C1" w:rsidRDefault="005F2D09" w:rsidP="00455664">
      <w:pPr>
        <w:spacing w:line="360" w:lineRule="auto"/>
        <w:contextualSpacing/>
        <w:jc w:val="both"/>
        <w:rPr>
          <w:rFonts w:ascii="Palatino Linotype" w:hAnsi="Palatino Linotype" w:cs="Tahoma"/>
          <w:sz w:val="22"/>
          <w:szCs w:val="22"/>
        </w:rPr>
      </w:pPr>
      <w:r w:rsidRPr="00DA59C1">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0F2714A0" w14:textId="77777777" w:rsidR="005F2D09" w:rsidRPr="00DA59C1" w:rsidRDefault="005F2D09" w:rsidP="00455664">
      <w:pPr>
        <w:spacing w:line="360" w:lineRule="auto"/>
        <w:contextualSpacing/>
        <w:jc w:val="both"/>
        <w:rPr>
          <w:rFonts w:ascii="Palatino Linotype" w:hAnsi="Palatino Linotype" w:cs="Tahoma"/>
          <w:sz w:val="22"/>
          <w:szCs w:val="22"/>
        </w:rPr>
      </w:pPr>
    </w:p>
    <w:p w14:paraId="694EE490" w14:textId="77777777" w:rsidR="005F2D09" w:rsidRPr="00DA59C1" w:rsidRDefault="005F2D09" w:rsidP="00455664">
      <w:pPr>
        <w:spacing w:line="360" w:lineRule="auto"/>
        <w:contextualSpacing/>
        <w:jc w:val="both"/>
        <w:rPr>
          <w:rFonts w:ascii="Palatino Linotype" w:hAnsi="Palatino Linotype" w:cs="Tahoma"/>
          <w:sz w:val="22"/>
          <w:szCs w:val="22"/>
        </w:rPr>
      </w:pPr>
      <w:r w:rsidRPr="00DA59C1">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2A3491F" w14:textId="77777777" w:rsidR="005F2D09" w:rsidRPr="00DA59C1" w:rsidRDefault="005F2D09" w:rsidP="00455664">
      <w:pPr>
        <w:spacing w:line="360" w:lineRule="auto"/>
        <w:contextualSpacing/>
        <w:jc w:val="both"/>
        <w:rPr>
          <w:rFonts w:ascii="Palatino Linotype" w:hAnsi="Palatino Linotype" w:cs="Tahoma"/>
          <w:sz w:val="22"/>
          <w:szCs w:val="22"/>
        </w:rPr>
      </w:pPr>
    </w:p>
    <w:p w14:paraId="1D38F7D1" w14:textId="77777777" w:rsidR="005F2D09" w:rsidRPr="00DA59C1" w:rsidRDefault="005F2D09" w:rsidP="00455664">
      <w:pPr>
        <w:spacing w:line="360" w:lineRule="auto"/>
        <w:contextualSpacing/>
        <w:jc w:val="both"/>
        <w:rPr>
          <w:rFonts w:ascii="Palatino Linotype" w:hAnsi="Palatino Linotype" w:cs="Tahoma"/>
          <w:sz w:val="22"/>
          <w:szCs w:val="22"/>
        </w:rPr>
      </w:pPr>
      <w:r w:rsidRPr="00DA59C1">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2D87C054" w14:textId="77777777" w:rsidR="005F2D09" w:rsidRPr="00DA59C1" w:rsidRDefault="005F2D09" w:rsidP="00455664">
      <w:pPr>
        <w:spacing w:line="360" w:lineRule="auto"/>
        <w:contextualSpacing/>
        <w:jc w:val="both"/>
        <w:rPr>
          <w:rFonts w:ascii="Palatino Linotype" w:hAnsi="Palatino Linotype" w:cs="Tahoma"/>
          <w:sz w:val="22"/>
          <w:szCs w:val="22"/>
        </w:rPr>
      </w:pPr>
    </w:p>
    <w:p w14:paraId="4BEA2138" w14:textId="77777777" w:rsidR="005F2D09" w:rsidRPr="00DA59C1" w:rsidRDefault="005F2D09" w:rsidP="00455664">
      <w:pPr>
        <w:spacing w:line="360" w:lineRule="auto"/>
        <w:contextualSpacing/>
        <w:jc w:val="both"/>
        <w:rPr>
          <w:rFonts w:ascii="Palatino Linotype" w:hAnsi="Palatino Linotype" w:cs="Tahoma"/>
          <w:sz w:val="22"/>
          <w:szCs w:val="22"/>
        </w:rPr>
      </w:pPr>
      <w:r w:rsidRPr="00DA59C1">
        <w:rPr>
          <w:rFonts w:ascii="Palatino Linotype" w:hAnsi="Palatino Linotype" w:cs="Tahoma"/>
          <w:sz w:val="22"/>
          <w:szCs w:val="22"/>
        </w:rPr>
        <w:t>El artículo 12, que, quienes generen, recopilen, administren, manejen, procesen, archiven o conserven información pública serán responsables de la misma.</w:t>
      </w:r>
    </w:p>
    <w:p w14:paraId="70093EDA" w14:textId="77777777" w:rsidR="005F2D09" w:rsidRPr="00DA59C1" w:rsidRDefault="005F2D09" w:rsidP="00455664">
      <w:pPr>
        <w:spacing w:line="360" w:lineRule="auto"/>
        <w:contextualSpacing/>
        <w:jc w:val="both"/>
        <w:rPr>
          <w:rFonts w:ascii="Palatino Linotype" w:hAnsi="Palatino Linotype" w:cs="Tahoma"/>
          <w:sz w:val="22"/>
          <w:szCs w:val="22"/>
        </w:rPr>
      </w:pPr>
      <w:r w:rsidRPr="00DA59C1">
        <w:rPr>
          <w:rFonts w:ascii="Palatino Linotype" w:hAnsi="Palatino Linotype" w:cs="Tahoma"/>
          <w:sz w:val="22"/>
          <w:szCs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2DBD2569" w14:textId="77777777" w:rsidR="005F2D09" w:rsidRPr="00DA59C1" w:rsidRDefault="005F2D09" w:rsidP="00455664">
      <w:pPr>
        <w:spacing w:line="360" w:lineRule="auto"/>
        <w:contextualSpacing/>
        <w:jc w:val="both"/>
        <w:rPr>
          <w:rFonts w:ascii="Palatino Linotype" w:hAnsi="Palatino Linotype" w:cs="Tahoma"/>
          <w:sz w:val="22"/>
          <w:szCs w:val="22"/>
        </w:rPr>
      </w:pPr>
    </w:p>
    <w:p w14:paraId="4C50FC7E" w14:textId="77777777" w:rsidR="005F2D09" w:rsidRPr="00DA59C1" w:rsidRDefault="005F2D09" w:rsidP="00455664">
      <w:pPr>
        <w:spacing w:line="360" w:lineRule="auto"/>
        <w:contextualSpacing/>
        <w:jc w:val="both"/>
        <w:rPr>
          <w:rFonts w:ascii="Palatino Linotype" w:hAnsi="Palatino Linotype" w:cs="Tahoma"/>
          <w:sz w:val="22"/>
          <w:szCs w:val="22"/>
        </w:rPr>
      </w:pPr>
      <w:r w:rsidRPr="00DA59C1">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9F35553" w14:textId="77777777" w:rsidR="005F2D09" w:rsidRPr="00DA59C1" w:rsidRDefault="005F2D09" w:rsidP="00455664">
      <w:pPr>
        <w:spacing w:line="360" w:lineRule="auto"/>
        <w:contextualSpacing/>
        <w:jc w:val="both"/>
        <w:rPr>
          <w:rFonts w:ascii="Palatino Linotype" w:hAnsi="Palatino Linotype" w:cs="Tahoma"/>
          <w:sz w:val="22"/>
          <w:szCs w:val="22"/>
        </w:rPr>
      </w:pPr>
    </w:p>
    <w:p w14:paraId="671D2C0A" w14:textId="77777777" w:rsidR="005F2D09" w:rsidRPr="00DA59C1" w:rsidRDefault="005F2D09" w:rsidP="00455664">
      <w:pPr>
        <w:spacing w:line="360" w:lineRule="auto"/>
        <w:contextualSpacing/>
        <w:jc w:val="both"/>
        <w:rPr>
          <w:rFonts w:ascii="Palatino Linotype" w:hAnsi="Palatino Linotype" w:cs="Tahoma"/>
          <w:b/>
          <w:sz w:val="22"/>
          <w:szCs w:val="22"/>
        </w:rPr>
      </w:pPr>
      <w:r w:rsidRPr="00DA59C1">
        <w:rPr>
          <w:rFonts w:ascii="Palatino Linotype" w:hAnsi="Palatino Linotype" w:cs="Tahoma"/>
          <w:b/>
          <w:sz w:val="22"/>
          <w:szCs w:val="22"/>
        </w:rPr>
        <w:t>QUINTO. Estudio de Fondo.</w:t>
      </w:r>
    </w:p>
    <w:p w14:paraId="652F6222" w14:textId="77777777" w:rsidR="005F2D09" w:rsidRPr="00DA59C1" w:rsidRDefault="005F2D09" w:rsidP="00455664">
      <w:pPr>
        <w:spacing w:line="360" w:lineRule="auto"/>
        <w:contextualSpacing/>
        <w:jc w:val="both"/>
        <w:rPr>
          <w:rFonts w:ascii="Palatino Linotype" w:hAnsi="Palatino Linotype" w:cs="Tahoma"/>
          <w:b/>
          <w:sz w:val="22"/>
          <w:szCs w:val="22"/>
        </w:rPr>
      </w:pPr>
    </w:p>
    <w:p w14:paraId="65D49EC5" w14:textId="77777777" w:rsidR="005F2D09" w:rsidRPr="00DA59C1" w:rsidRDefault="005F2D09" w:rsidP="00455664">
      <w:pPr>
        <w:spacing w:line="360" w:lineRule="auto"/>
        <w:contextualSpacing/>
        <w:jc w:val="both"/>
        <w:rPr>
          <w:rFonts w:ascii="Palatino Linotype" w:hAnsi="Palatino Linotype" w:cs="Tahoma"/>
          <w:bCs/>
          <w:sz w:val="22"/>
          <w:szCs w:val="22"/>
        </w:rPr>
      </w:pPr>
      <w:r w:rsidRPr="00DA59C1">
        <w:rPr>
          <w:rFonts w:ascii="Palatino Linotype" w:hAnsi="Palatino Linotype" w:cs="Tahoma"/>
          <w:bCs/>
          <w:sz w:val="22"/>
          <w:szCs w:val="22"/>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28DBE567" w14:textId="77777777" w:rsidR="005F2D09" w:rsidRPr="00DA59C1" w:rsidRDefault="005F2D09" w:rsidP="00455664">
      <w:pPr>
        <w:spacing w:line="360" w:lineRule="auto"/>
        <w:contextualSpacing/>
        <w:jc w:val="both"/>
        <w:rPr>
          <w:rFonts w:ascii="Palatino Linotype" w:hAnsi="Palatino Linotype" w:cs="Tahoma"/>
          <w:bCs/>
          <w:sz w:val="22"/>
          <w:szCs w:val="22"/>
        </w:rPr>
      </w:pPr>
    </w:p>
    <w:p w14:paraId="16FC613C" w14:textId="77777777" w:rsidR="005F2D09" w:rsidRPr="00DA59C1" w:rsidRDefault="005F2D09" w:rsidP="00A93EB6">
      <w:pPr>
        <w:numPr>
          <w:ilvl w:val="0"/>
          <w:numId w:val="14"/>
        </w:numPr>
        <w:spacing w:line="360" w:lineRule="auto"/>
        <w:contextualSpacing/>
        <w:jc w:val="both"/>
        <w:rPr>
          <w:rFonts w:ascii="Palatino Linotype" w:hAnsi="Palatino Linotype" w:cs="Tahoma"/>
          <w:bCs/>
          <w:sz w:val="22"/>
          <w:szCs w:val="22"/>
        </w:rPr>
      </w:pPr>
      <w:r w:rsidRPr="00DA59C1">
        <w:rPr>
          <w:rFonts w:ascii="Palatino Linotype" w:hAnsi="Palatino Linotype" w:cs="Tahoma"/>
          <w:bCs/>
          <w:sz w:val="22"/>
          <w:szCs w:val="22"/>
        </w:rPr>
        <w:t>Proveer lo necesario para garantizar a toda persona el derecho de acceso a la información pública, a través de procedimientos sencillos, expeditos, oportunos y gratuitos;</w:t>
      </w:r>
    </w:p>
    <w:p w14:paraId="6B2AF2D7" w14:textId="77777777" w:rsidR="005F2D09" w:rsidRPr="00DA59C1" w:rsidRDefault="005F2D09" w:rsidP="00A93EB6">
      <w:pPr>
        <w:spacing w:line="360" w:lineRule="auto"/>
        <w:contextualSpacing/>
        <w:jc w:val="both"/>
        <w:rPr>
          <w:rFonts w:ascii="Palatino Linotype" w:hAnsi="Palatino Linotype" w:cs="Tahoma"/>
          <w:bCs/>
          <w:sz w:val="22"/>
          <w:szCs w:val="22"/>
        </w:rPr>
      </w:pPr>
    </w:p>
    <w:p w14:paraId="69B31D36" w14:textId="77777777" w:rsidR="005F2D09" w:rsidRPr="00DA59C1" w:rsidRDefault="005F2D09" w:rsidP="00A93EB6">
      <w:pPr>
        <w:numPr>
          <w:ilvl w:val="0"/>
          <w:numId w:val="14"/>
        </w:numPr>
        <w:spacing w:line="360" w:lineRule="auto"/>
        <w:contextualSpacing/>
        <w:jc w:val="both"/>
        <w:rPr>
          <w:rFonts w:ascii="Palatino Linotype" w:hAnsi="Palatino Linotype" w:cs="Tahoma"/>
          <w:bCs/>
          <w:sz w:val="22"/>
          <w:szCs w:val="22"/>
        </w:rPr>
      </w:pPr>
      <w:r w:rsidRPr="00DA59C1">
        <w:rPr>
          <w:rFonts w:ascii="Palatino Linotype" w:hAnsi="Palatino Linotype" w:cs="Tahoma"/>
          <w:bCs/>
          <w:sz w:val="22"/>
          <w:szCs w:val="22"/>
        </w:rPr>
        <w:t>Transparentar la gestión pública, mediante la difusión de la información generada por los Sujetos Obligados, y</w:t>
      </w:r>
    </w:p>
    <w:p w14:paraId="17748B3E" w14:textId="77777777" w:rsidR="005F2D09" w:rsidRPr="00DA59C1" w:rsidRDefault="005F2D09" w:rsidP="00A93EB6">
      <w:pPr>
        <w:spacing w:line="360" w:lineRule="auto"/>
        <w:contextualSpacing/>
        <w:jc w:val="both"/>
        <w:rPr>
          <w:rFonts w:ascii="Palatino Linotype" w:hAnsi="Palatino Linotype" w:cs="Tahoma"/>
          <w:bCs/>
          <w:sz w:val="22"/>
          <w:szCs w:val="22"/>
        </w:rPr>
      </w:pPr>
    </w:p>
    <w:p w14:paraId="6D0E8F34" w14:textId="77777777" w:rsidR="005F2D09" w:rsidRPr="00DA59C1" w:rsidRDefault="005F2D09" w:rsidP="00A93EB6">
      <w:pPr>
        <w:numPr>
          <w:ilvl w:val="0"/>
          <w:numId w:val="14"/>
        </w:numPr>
        <w:spacing w:line="360" w:lineRule="auto"/>
        <w:contextualSpacing/>
        <w:jc w:val="both"/>
        <w:rPr>
          <w:rFonts w:ascii="Palatino Linotype" w:hAnsi="Palatino Linotype" w:cs="Tahoma"/>
          <w:bCs/>
          <w:sz w:val="22"/>
          <w:szCs w:val="22"/>
        </w:rPr>
      </w:pPr>
      <w:r w:rsidRPr="00DA59C1">
        <w:rPr>
          <w:rFonts w:ascii="Palatino Linotype" w:hAnsi="Palatino Linotype" w:cs="Tahoma"/>
          <w:bCs/>
          <w:sz w:val="22"/>
          <w:szCs w:val="22"/>
        </w:rPr>
        <w:t>Promover, fomentar y difundir la cultura de la transparencia en el ejercicio de la función pública, el acceso a la información y la participación ciudadana, así como, la rendición de cuentas.</w:t>
      </w:r>
    </w:p>
    <w:p w14:paraId="6298BB3E" w14:textId="77777777" w:rsidR="005F2D09" w:rsidRPr="00DA59C1" w:rsidRDefault="005F2D09" w:rsidP="00455664">
      <w:pPr>
        <w:spacing w:line="360" w:lineRule="auto"/>
        <w:contextualSpacing/>
        <w:jc w:val="both"/>
        <w:rPr>
          <w:rFonts w:ascii="Palatino Linotype" w:hAnsi="Palatino Linotype" w:cs="Tahoma"/>
          <w:bCs/>
          <w:sz w:val="22"/>
          <w:szCs w:val="22"/>
        </w:rPr>
      </w:pPr>
    </w:p>
    <w:p w14:paraId="18543562" w14:textId="199794B5" w:rsidR="005F2D09" w:rsidRPr="00DA59C1" w:rsidRDefault="005F2D09" w:rsidP="00455664">
      <w:pPr>
        <w:spacing w:line="360" w:lineRule="auto"/>
        <w:contextualSpacing/>
        <w:jc w:val="both"/>
        <w:rPr>
          <w:rFonts w:ascii="Palatino Linotype" w:hAnsi="Palatino Linotype" w:cs="Tahoma"/>
          <w:bCs/>
          <w:sz w:val="22"/>
          <w:szCs w:val="22"/>
        </w:rPr>
      </w:pPr>
      <w:r w:rsidRPr="00DA59C1">
        <w:rPr>
          <w:rFonts w:ascii="Palatino Linotype" w:hAnsi="Palatino Linotype" w:cs="Tahoma"/>
          <w:bCs/>
          <w:sz w:val="22"/>
          <w:szCs w:val="22"/>
        </w:rPr>
        <w:lastRenderedPageBreak/>
        <w:t xml:space="preserve">Conforme a lo anterior, se deprende que </w:t>
      </w:r>
      <w:r w:rsidRPr="00DA59C1">
        <w:rPr>
          <w:rFonts w:ascii="Palatino Linotype" w:hAnsi="Palatino Linotype" w:cs="Tahoma"/>
          <w:b/>
          <w:bCs/>
          <w:sz w:val="22"/>
          <w:szCs w:val="22"/>
        </w:rPr>
        <w:t xml:space="preserve">los objetivos de la Ley de la </w:t>
      </w:r>
      <w:r w:rsidR="00166C32" w:rsidRPr="00DA59C1">
        <w:rPr>
          <w:rFonts w:ascii="Palatino Linotype" w:hAnsi="Palatino Linotype" w:cs="Tahoma"/>
          <w:b/>
          <w:bCs/>
          <w:sz w:val="22"/>
          <w:szCs w:val="22"/>
        </w:rPr>
        <w:t>materia</w:t>
      </w:r>
      <w:r w:rsidRPr="00DA59C1">
        <w:rPr>
          <w:rFonts w:ascii="Palatino Linotype" w:hAnsi="Palatino Linotype" w:cs="Tahoma"/>
          <w:bCs/>
          <w:sz w:val="22"/>
          <w:szCs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7190ADBE" w14:textId="77777777" w:rsidR="005F2D09" w:rsidRPr="00DA59C1" w:rsidRDefault="005F2D09" w:rsidP="00455664">
      <w:pPr>
        <w:spacing w:line="360" w:lineRule="auto"/>
        <w:contextualSpacing/>
        <w:jc w:val="both"/>
        <w:rPr>
          <w:rFonts w:ascii="Palatino Linotype" w:hAnsi="Palatino Linotype" w:cs="Tahoma"/>
          <w:bCs/>
          <w:sz w:val="22"/>
          <w:szCs w:val="22"/>
        </w:rPr>
      </w:pPr>
    </w:p>
    <w:p w14:paraId="56663441" w14:textId="77777777" w:rsidR="005F2D09" w:rsidRPr="00DA59C1" w:rsidRDefault="005F2D09" w:rsidP="00455664">
      <w:pPr>
        <w:spacing w:line="360" w:lineRule="auto"/>
        <w:contextualSpacing/>
        <w:jc w:val="both"/>
        <w:rPr>
          <w:rFonts w:ascii="Palatino Linotype" w:hAnsi="Palatino Linotype" w:cs="Tahoma"/>
          <w:bCs/>
          <w:sz w:val="22"/>
          <w:szCs w:val="22"/>
        </w:rPr>
      </w:pPr>
      <w:r w:rsidRPr="00DA59C1">
        <w:rPr>
          <w:rFonts w:ascii="Palatino Linotype" w:hAnsi="Palatino Linotype" w:cs="Tahoma"/>
          <w:bCs/>
          <w:sz w:val="22"/>
          <w:szCs w:val="22"/>
        </w:rPr>
        <w:t xml:space="preserve">En ese orden de ideas, para la atención de las solicitudes de acceso a la información, debe privilegiarse el </w:t>
      </w:r>
      <w:r w:rsidRPr="00DA59C1">
        <w:rPr>
          <w:rFonts w:ascii="Palatino Linotype" w:hAnsi="Palatino Linotype" w:cs="Tahoma"/>
          <w:b/>
          <w:bCs/>
          <w:sz w:val="22"/>
          <w:szCs w:val="22"/>
        </w:rPr>
        <w:t>principio de máxima publicidad</w:t>
      </w:r>
      <w:r w:rsidRPr="00DA59C1">
        <w:rPr>
          <w:rFonts w:ascii="Palatino Linotype" w:hAnsi="Palatino Linotype" w:cs="Tahoma"/>
          <w:bCs/>
          <w:sz w:val="22"/>
          <w:szCs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9EF808D" w14:textId="77777777" w:rsidR="005F2D09" w:rsidRPr="00DA59C1" w:rsidRDefault="005F2D09" w:rsidP="00455664">
      <w:pPr>
        <w:spacing w:line="360" w:lineRule="auto"/>
        <w:contextualSpacing/>
        <w:jc w:val="both"/>
        <w:rPr>
          <w:rFonts w:ascii="Palatino Linotype" w:hAnsi="Palatino Linotype" w:cs="Tahoma"/>
          <w:bCs/>
          <w:sz w:val="22"/>
          <w:szCs w:val="22"/>
        </w:rPr>
      </w:pPr>
    </w:p>
    <w:p w14:paraId="64235A04" w14:textId="77777777" w:rsidR="005F2D09" w:rsidRPr="00DA59C1" w:rsidRDefault="005F2D09" w:rsidP="00455664">
      <w:pPr>
        <w:spacing w:line="360" w:lineRule="auto"/>
        <w:contextualSpacing/>
        <w:jc w:val="both"/>
        <w:rPr>
          <w:rFonts w:ascii="Palatino Linotype" w:hAnsi="Palatino Linotype" w:cs="Tahoma"/>
          <w:bCs/>
          <w:sz w:val="22"/>
          <w:szCs w:val="22"/>
        </w:rPr>
      </w:pPr>
      <w:r w:rsidRPr="00DA59C1">
        <w:rPr>
          <w:rFonts w:ascii="Palatino Linotype" w:hAnsi="Palatino Linotype" w:cs="Tahoma"/>
          <w:bCs/>
          <w:sz w:val="22"/>
          <w:szCs w:val="22"/>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3B413F85" w14:textId="77777777" w:rsidR="005F2D09" w:rsidRPr="00DA59C1" w:rsidRDefault="005F2D09" w:rsidP="00E21716">
      <w:pPr>
        <w:tabs>
          <w:tab w:val="left" w:pos="284"/>
        </w:tabs>
        <w:spacing w:line="360" w:lineRule="auto"/>
        <w:contextualSpacing/>
        <w:jc w:val="both"/>
        <w:rPr>
          <w:rFonts w:ascii="Palatino Linotype" w:hAnsi="Palatino Linotype" w:cs="Tahoma"/>
          <w:bCs/>
          <w:sz w:val="22"/>
          <w:szCs w:val="22"/>
        </w:rPr>
      </w:pPr>
    </w:p>
    <w:p w14:paraId="512E92A7" w14:textId="77777777" w:rsidR="005F2D09" w:rsidRPr="00DA59C1" w:rsidRDefault="005F2D09" w:rsidP="00E21716">
      <w:pPr>
        <w:numPr>
          <w:ilvl w:val="0"/>
          <w:numId w:val="3"/>
        </w:numPr>
        <w:tabs>
          <w:tab w:val="left" w:pos="284"/>
        </w:tabs>
        <w:spacing w:line="360" w:lineRule="auto"/>
        <w:contextualSpacing/>
        <w:jc w:val="both"/>
        <w:rPr>
          <w:rFonts w:ascii="Palatino Linotype" w:hAnsi="Palatino Linotype" w:cs="Tahoma"/>
          <w:bCs/>
          <w:sz w:val="22"/>
          <w:szCs w:val="22"/>
        </w:rPr>
      </w:pPr>
      <w:r w:rsidRPr="00DA59C1">
        <w:rPr>
          <w:rFonts w:ascii="Palatino Linotype" w:hAnsi="Palatino Linotype" w:cs="Tahoma"/>
          <w:bCs/>
          <w:sz w:val="22"/>
          <w:szCs w:val="22"/>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02BCF97F" w14:textId="77777777" w:rsidR="005F2D09" w:rsidRPr="00DA59C1" w:rsidRDefault="005F2D09" w:rsidP="00E21716">
      <w:pPr>
        <w:tabs>
          <w:tab w:val="left" w:pos="284"/>
        </w:tabs>
        <w:spacing w:line="360" w:lineRule="auto"/>
        <w:contextualSpacing/>
        <w:jc w:val="both"/>
        <w:rPr>
          <w:rFonts w:ascii="Palatino Linotype" w:hAnsi="Palatino Linotype" w:cs="Tahoma"/>
          <w:bCs/>
          <w:sz w:val="22"/>
          <w:szCs w:val="22"/>
        </w:rPr>
      </w:pPr>
    </w:p>
    <w:p w14:paraId="26BC3509" w14:textId="77777777" w:rsidR="005F2D09" w:rsidRPr="00DA59C1" w:rsidRDefault="005F2D09" w:rsidP="00E21716">
      <w:pPr>
        <w:numPr>
          <w:ilvl w:val="0"/>
          <w:numId w:val="3"/>
        </w:numPr>
        <w:tabs>
          <w:tab w:val="left" w:pos="284"/>
        </w:tabs>
        <w:spacing w:line="360" w:lineRule="auto"/>
        <w:contextualSpacing/>
        <w:jc w:val="both"/>
        <w:rPr>
          <w:rFonts w:ascii="Palatino Linotype" w:hAnsi="Palatino Linotype" w:cs="Tahoma"/>
          <w:bCs/>
          <w:sz w:val="22"/>
          <w:szCs w:val="22"/>
        </w:rPr>
      </w:pPr>
      <w:r w:rsidRPr="00DA59C1">
        <w:rPr>
          <w:rFonts w:ascii="Palatino Linotype" w:hAnsi="Palatino Linotype" w:cs="Tahoma"/>
          <w:bCs/>
          <w:sz w:val="22"/>
          <w:szCs w:val="22"/>
        </w:rPr>
        <w:t xml:space="preserve">La respuesta a los requerimientos informativos, deberán notificarse al interesado en el menor tiempo posible, que no podrá exceder de </w:t>
      </w:r>
      <w:r w:rsidRPr="00DA59C1">
        <w:rPr>
          <w:rFonts w:ascii="Palatino Linotype" w:hAnsi="Palatino Linotype" w:cs="Tahoma"/>
          <w:b/>
          <w:bCs/>
          <w:sz w:val="22"/>
          <w:szCs w:val="22"/>
        </w:rPr>
        <w:t>quince días hábiles, contados a partir del día siguiente a la presentación de esta.</w:t>
      </w:r>
      <w:r w:rsidRPr="00DA59C1">
        <w:rPr>
          <w:rFonts w:ascii="Palatino Linotype" w:hAnsi="Palatino Linotype" w:cs="Tahoma"/>
          <w:bCs/>
          <w:sz w:val="22"/>
          <w:szCs w:val="22"/>
        </w:rPr>
        <w:t xml:space="preserve"> Excepcionalmente, el plazo referido podrá </w:t>
      </w:r>
      <w:r w:rsidRPr="00DA59C1">
        <w:rPr>
          <w:rFonts w:ascii="Palatino Linotype" w:hAnsi="Palatino Linotype" w:cs="Tahoma"/>
          <w:bCs/>
          <w:sz w:val="22"/>
          <w:szCs w:val="22"/>
        </w:rPr>
        <w:lastRenderedPageBreak/>
        <w:t>ampliarse por siete días hábiles más, cuando existan razones fundadas y motivadas, a través del Comité de Transparencia;</w:t>
      </w:r>
    </w:p>
    <w:p w14:paraId="1D4B6115" w14:textId="77777777" w:rsidR="005F2D09" w:rsidRPr="00DA59C1" w:rsidRDefault="005F2D09" w:rsidP="00E21716">
      <w:pPr>
        <w:tabs>
          <w:tab w:val="left" w:pos="284"/>
        </w:tabs>
        <w:spacing w:line="360" w:lineRule="auto"/>
        <w:contextualSpacing/>
        <w:jc w:val="both"/>
        <w:rPr>
          <w:rFonts w:ascii="Palatino Linotype" w:hAnsi="Palatino Linotype" w:cs="Tahoma"/>
          <w:bCs/>
          <w:sz w:val="22"/>
          <w:szCs w:val="22"/>
        </w:rPr>
      </w:pPr>
    </w:p>
    <w:p w14:paraId="6FD81FB1" w14:textId="77777777" w:rsidR="005F2D09" w:rsidRPr="00DA59C1" w:rsidRDefault="005F2D09" w:rsidP="00E21716">
      <w:pPr>
        <w:numPr>
          <w:ilvl w:val="0"/>
          <w:numId w:val="3"/>
        </w:numPr>
        <w:tabs>
          <w:tab w:val="left" w:pos="284"/>
        </w:tabs>
        <w:spacing w:line="360" w:lineRule="auto"/>
        <w:contextualSpacing/>
        <w:jc w:val="both"/>
        <w:rPr>
          <w:rFonts w:ascii="Palatino Linotype" w:hAnsi="Palatino Linotype" w:cs="Tahoma"/>
          <w:b/>
          <w:bCs/>
          <w:sz w:val="22"/>
          <w:szCs w:val="22"/>
        </w:rPr>
      </w:pPr>
      <w:r w:rsidRPr="00DA59C1">
        <w:rPr>
          <w:rFonts w:ascii="Palatino Linotype" w:hAnsi="Palatino Linotype" w:cs="Tahoma"/>
          <w:bCs/>
          <w:sz w:val="22"/>
          <w:szCs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DA59C1">
        <w:rPr>
          <w:rFonts w:ascii="Palatino Linotype" w:hAnsi="Palatino Linotype" w:cs="Tahoma"/>
          <w:b/>
          <w:bCs/>
          <w:sz w:val="22"/>
          <w:szCs w:val="22"/>
        </w:rPr>
        <w:t>que se encuentren en sus archivos o que estén constreñidos a elaborar;</w:t>
      </w:r>
    </w:p>
    <w:p w14:paraId="5144CAED" w14:textId="77777777" w:rsidR="005F2D09" w:rsidRPr="00DA59C1" w:rsidRDefault="005F2D09" w:rsidP="00E21716">
      <w:pPr>
        <w:tabs>
          <w:tab w:val="left" w:pos="284"/>
        </w:tabs>
        <w:spacing w:line="360" w:lineRule="auto"/>
        <w:contextualSpacing/>
        <w:jc w:val="both"/>
        <w:rPr>
          <w:rFonts w:ascii="Palatino Linotype" w:hAnsi="Palatino Linotype" w:cs="Tahoma"/>
          <w:b/>
          <w:bCs/>
          <w:sz w:val="22"/>
          <w:szCs w:val="22"/>
        </w:rPr>
      </w:pPr>
    </w:p>
    <w:p w14:paraId="5729C93A" w14:textId="77777777" w:rsidR="005F2D09" w:rsidRPr="00DA59C1" w:rsidRDefault="005F2D09" w:rsidP="00E21716">
      <w:pPr>
        <w:numPr>
          <w:ilvl w:val="0"/>
          <w:numId w:val="3"/>
        </w:numPr>
        <w:tabs>
          <w:tab w:val="left" w:pos="284"/>
        </w:tabs>
        <w:spacing w:line="360" w:lineRule="auto"/>
        <w:contextualSpacing/>
        <w:jc w:val="both"/>
        <w:rPr>
          <w:rFonts w:ascii="Palatino Linotype" w:hAnsi="Palatino Linotype" w:cs="Tahoma"/>
          <w:b/>
          <w:bCs/>
          <w:sz w:val="22"/>
          <w:szCs w:val="22"/>
        </w:rPr>
      </w:pPr>
      <w:r w:rsidRPr="00DA59C1">
        <w:rPr>
          <w:rFonts w:ascii="Palatino Linotype" w:hAnsi="Palatino Linotype" w:cs="Tahoma"/>
          <w:bCs/>
          <w:sz w:val="22"/>
          <w:szCs w:val="22"/>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79199BD2" w14:textId="77777777" w:rsidR="005F2D09" w:rsidRPr="00DA59C1" w:rsidRDefault="005F2D09" w:rsidP="00E21716">
      <w:pPr>
        <w:tabs>
          <w:tab w:val="left" w:pos="284"/>
        </w:tabs>
        <w:spacing w:line="360" w:lineRule="auto"/>
        <w:contextualSpacing/>
        <w:jc w:val="both"/>
        <w:rPr>
          <w:rFonts w:ascii="Palatino Linotype" w:hAnsi="Palatino Linotype" w:cs="Tahoma"/>
          <w:b/>
          <w:bCs/>
          <w:sz w:val="22"/>
          <w:szCs w:val="22"/>
        </w:rPr>
      </w:pPr>
    </w:p>
    <w:p w14:paraId="30EA265B" w14:textId="2904271B" w:rsidR="00E21716" w:rsidRPr="00DA59C1" w:rsidRDefault="005F2D09" w:rsidP="00455664">
      <w:pPr>
        <w:numPr>
          <w:ilvl w:val="0"/>
          <w:numId w:val="3"/>
        </w:numPr>
        <w:tabs>
          <w:tab w:val="left" w:pos="284"/>
        </w:tabs>
        <w:spacing w:line="360" w:lineRule="auto"/>
        <w:contextualSpacing/>
        <w:jc w:val="both"/>
        <w:rPr>
          <w:rFonts w:ascii="Palatino Linotype" w:hAnsi="Palatino Linotype" w:cs="Tahoma"/>
          <w:b/>
          <w:iCs/>
          <w:sz w:val="22"/>
          <w:szCs w:val="22"/>
        </w:rPr>
      </w:pPr>
      <w:r w:rsidRPr="00DA59C1">
        <w:rPr>
          <w:rFonts w:ascii="Palatino Linotype" w:hAnsi="Palatino Linotype" w:cs="Tahoma"/>
          <w:bCs/>
          <w:sz w:val="22"/>
          <w:szCs w:val="22"/>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sidRPr="00DA59C1">
        <w:rPr>
          <w:rFonts w:ascii="Palatino Linotype" w:hAnsi="Palatino Linotype" w:cs="Tahoma"/>
          <w:b/>
          <w:iCs/>
          <w:sz w:val="22"/>
          <w:szCs w:val="22"/>
        </w:rPr>
        <w:t xml:space="preserve"> </w:t>
      </w:r>
    </w:p>
    <w:p w14:paraId="0047A050" w14:textId="77777777" w:rsidR="00E21716" w:rsidRPr="00DA59C1" w:rsidRDefault="00E21716" w:rsidP="00455664">
      <w:pPr>
        <w:spacing w:line="360" w:lineRule="auto"/>
        <w:contextualSpacing/>
        <w:jc w:val="both"/>
        <w:rPr>
          <w:rFonts w:ascii="Palatino Linotype" w:hAnsi="Palatino Linotype" w:cs="Tahoma"/>
          <w:b/>
          <w:sz w:val="22"/>
          <w:szCs w:val="22"/>
          <w:u w:val="single"/>
          <w:lang w:val="es-ES"/>
        </w:rPr>
      </w:pPr>
    </w:p>
    <w:p w14:paraId="403A58BD" w14:textId="77777777" w:rsidR="00E21716" w:rsidRPr="00DA59C1" w:rsidRDefault="00E21716" w:rsidP="00092A0D">
      <w:pPr>
        <w:spacing w:line="360" w:lineRule="auto"/>
        <w:contextualSpacing/>
        <w:jc w:val="both"/>
        <w:rPr>
          <w:rFonts w:ascii="Palatino Linotype" w:hAnsi="Palatino Linotype" w:cs="Tahoma"/>
          <w:b/>
          <w:iCs/>
          <w:color w:val="000000" w:themeColor="text1"/>
          <w:sz w:val="22"/>
          <w:szCs w:val="22"/>
          <w:u w:val="single"/>
          <w:lang w:val="es-ES" w:eastAsia="es-ES_tradnl"/>
        </w:rPr>
      </w:pPr>
      <w:r w:rsidRPr="00DA59C1">
        <w:rPr>
          <w:rFonts w:ascii="Palatino Linotype" w:hAnsi="Palatino Linotype" w:cs="Tahoma"/>
          <w:b/>
          <w:iCs/>
          <w:color w:val="000000" w:themeColor="text1"/>
          <w:sz w:val="22"/>
          <w:szCs w:val="22"/>
          <w:u w:val="single"/>
          <w:lang w:val="es-ES" w:eastAsia="es-ES_tradnl"/>
        </w:rPr>
        <w:t>De los motivos de agravio.</w:t>
      </w:r>
    </w:p>
    <w:p w14:paraId="196B24E0" w14:textId="77777777" w:rsidR="00E21716" w:rsidRPr="00DA59C1" w:rsidRDefault="00E21716" w:rsidP="00092A0D">
      <w:pPr>
        <w:spacing w:line="360" w:lineRule="auto"/>
        <w:contextualSpacing/>
        <w:jc w:val="both"/>
        <w:rPr>
          <w:rFonts w:ascii="Palatino Linotype" w:hAnsi="Palatino Linotype" w:cs="Tahoma"/>
          <w:sz w:val="22"/>
          <w:szCs w:val="22"/>
        </w:rPr>
      </w:pPr>
    </w:p>
    <w:p w14:paraId="4FB66917" w14:textId="6D579E40" w:rsidR="00E21716" w:rsidRPr="00DA59C1" w:rsidRDefault="00E21716" w:rsidP="00092A0D">
      <w:pPr>
        <w:spacing w:line="360" w:lineRule="auto"/>
        <w:contextualSpacing/>
        <w:jc w:val="both"/>
        <w:rPr>
          <w:rFonts w:ascii="Palatino Linotype" w:hAnsi="Palatino Linotype" w:cs="Tahoma"/>
          <w:iCs/>
          <w:color w:val="000000" w:themeColor="text1"/>
          <w:sz w:val="22"/>
          <w:szCs w:val="22"/>
          <w:lang w:val="es-ES" w:eastAsia="es-ES_tradnl"/>
        </w:rPr>
      </w:pPr>
      <w:r w:rsidRPr="00DA59C1">
        <w:rPr>
          <w:rFonts w:ascii="Palatino Linotype" w:hAnsi="Palatino Linotype" w:cs="Tahoma"/>
          <w:iCs/>
          <w:color w:val="000000" w:themeColor="text1"/>
          <w:sz w:val="22"/>
          <w:szCs w:val="22"/>
          <w:lang w:val="es-ES" w:eastAsia="es-ES_tradnl"/>
        </w:rPr>
        <w:t>Una vez expuesto lo anterior, es preciso señalar que el Particular al momento de solicitar la información; requirió la entrega de lo siguiente:</w:t>
      </w:r>
    </w:p>
    <w:p w14:paraId="2799E6D5" w14:textId="77777777" w:rsidR="00E21716" w:rsidRPr="00DA59C1" w:rsidRDefault="00E21716" w:rsidP="00092A0D">
      <w:pPr>
        <w:spacing w:line="360" w:lineRule="auto"/>
        <w:contextualSpacing/>
        <w:jc w:val="both"/>
        <w:rPr>
          <w:rFonts w:ascii="Palatino Linotype" w:hAnsi="Palatino Linotype" w:cs="Tahoma"/>
          <w:iCs/>
          <w:color w:val="000000" w:themeColor="text1"/>
          <w:sz w:val="22"/>
          <w:szCs w:val="22"/>
          <w:lang w:val="es-ES" w:eastAsia="es-ES_tradnl"/>
        </w:rPr>
      </w:pPr>
    </w:p>
    <w:p w14:paraId="4747D0B6" w14:textId="77777777" w:rsidR="00E21716" w:rsidRPr="00DA59C1" w:rsidRDefault="00E21716" w:rsidP="00E21716">
      <w:pPr>
        <w:spacing w:line="360" w:lineRule="auto"/>
        <w:contextualSpacing/>
        <w:jc w:val="both"/>
        <w:rPr>
          <w:rFonts w:ascii="Palatino Linotype" w:hAnsi="Palatino Linotype" w:cs="Tahoma"/>
          <w:sz w:val="22"/>
          <w:szCs w:val="22"/>
          <w:lang w:val="es-ES"/>
        </w:rPr>
      </w:pPr>
      <w:r w:rsidRPr="00DA59C1">
        <w:rPr>
          <w:rFonts w:ascii="Palatino Linotype" w:hAnsi="Palatino Linotype" w:cs="Tahoma"/>
          <w:sz w:val="22"/>
          <w:szCs w:val="22"/>
          <w:lang w:val="es-ES"/>
        </w:rPr>
        <w:lastRenderedPageBreak/>
        <w:t>Copia de la propuesta que presentó el director de Gobierno por Resultados, respecto a la aprobación de los siguientes:</w:t>
      </w:r>
    </w:p>
    <w:p w14:paraId="3C0A9BA6" w14:textId="77777777" w:rsidR="009337ED" w:rsidRPr="00DA59C1" w:rsidRDefault="009337ED" w:rsidP="00E21716">
      <w:pPr>
        <w:spacing w:line="360" w:lineRule="auto"/>
        <w:contextualSpacing/>
        <w:jc w:val="both"/>
        <w:rPr>
          <w:rFonts w:ascii="Palatino Linotype" w:hAnsi="Palatino Linotype" w:cs="Tahoma"/>
          <w:sz w:val="22"/>
          <w:szCs w:val="22"/>
          <w:lang w:val="es-ES"/>
        </w:rPr>
      </w:pPr>
    </w:p>
    <w:p w14:paraId="291EA41F" w14:textId="77777777" w:rsidR="00E21716" w:rsidRPr="00DA59C1" w:rsidRDefault="00E21716" w:rsidP="00545CA0">
      <w:pPr>
        <w:numPr>
          <w:ilvl w:val="0"/>
          <w:numId w:val="12"/>
        </w:numPr>
        <w:spacing w:line="360" w:lineRule="auto"/>
        <w:contextualSpacing/>
        <w:jc w:val="both"/>
        <w:rPr>
          <w:rFonts w:ascii="Palatino Linotype" w:hAnsi="Palatino Linotype" w:cs="Tahoma"/>
          <w:sz w:val="22"/>
          <w:szCs w:val="22"/>
          <w:lang w:val="es-ES"/>
        </w:rPr>
      </w:pPr>
      <w:r w:rsidRPr="00DA59C1">
        <w:rPr>
          <w:rFonts w:ascii="Palatino Linotype" w:hAnsi="Palatino Linotype" w:cs="Tahoma"/>
          <w:sz w:val="22"/>
          <w:szCs w:val="22"/>
          <w:lang w:val="es-ES"/>
        </w:rPr>
        <w:t xml:space="preserve">El Informe Anual de Avance Programático de Mejora Regulatoria de Evaluación de Resultados contenidos en los formatos 3 RAMIDR Corte Anual de Metas e Indicadores de Desempeño Regulatorio correspondientes al ejercicio 2021. </w:t>
      </w:r>
    </w:p>
    <w:p w14:paraId="178AF01D" w14:textId="77777777" w:rsidR="00E21716" w:rsidRPr="00DA59C1" w:rsidRDefault="00E21716" w:rsidP="00545CA0">
      <w:pPr>
        <w:numPr>
          <w:ilvl w:val="0"/>
          <w:numId w:val="12"/>
        </w:numPr>
        <w:spacing w:line="360" w:lineRule="auto"/>
        <w:contextualSpacing/>
        <w:jc w:val="both"/>
        <w:rPr>
          <w:rFonts w:ascii="Palatino Linotype" w:hAnsi="Palatino Linotype" w:cs="Tahoma"/>
          <w:sz w:val="22"/>
          <w:szCs w:val="22"/>
          <w:lang w:val="es-ES"/>
        </w:rPr>
      </w:pPr>
      <w:r w:rsidRPr="00DA59C1">
        <w:rPr>
          <w:rFonts w:ascii="Palatino Linotype" w:hAnsi="Palatino Linotype" w:cs="Tahoma"/>
          <w:sz w:val="22"/>
          <w:szCs w:val="22"/>
          <w:lang w:val="es-ES"/>
        </w:rPr>
        <w:t xml:space="preserve">Los Formatos de Análisis de Impacto Regulatorio. </w:t>
      </w:r>
    </w:p>
    <w:p w14:paraId="482A3A83" w14:textId="77777777" w:rsidR="00E21716" w:rsidRPr="00DA59C1" w:rsidRDefault="00E21716" w:rsidP="00545CA0">
      <w:pPr>
        <w:numPr>
          <w:ilvl w:val="0"/>
          <w:numId w:val="12"/>
        </w:numPr>
        <w:spacing w:line="360" w:lineRule="auto"/>
        <w:contextualSpacing/>
        <w:jc w:val="both"/>
        <w:rPr>
          <w:rFonts w:ascii="Palatino Linotype" w:hAnsi="Palatino Linotype" w:cs="Tahoma"/>
          <w:sz w:val="22"/>
          <w:szCs w:val="22"/>
          <w:lang w:val="es-ES"/>
        </w:rPr>
      </w:pPr>
      <w:r w:rsidRPr="00DA59C1">
        <w:rPr>
          <w:rFonts w:ascii="Palatino Linotype" w:hAnsi="Palatino Linotype" w:cs="Tahoma"/>
          <w:sz w:val="22"/>
          <w:szCs w:val="22"/>
          <w:lang w:val="es-ES"/>
        </w:rPr>
        <w:t xml:space="preserve">De la Agenda Regulatoria del mes de noviembre de 2021 a mayo de 2022. </w:t>
      </w:r>
    </w:p>
    <w:p w14:paraId="1713935A" w14:textId="77777777" w:rsidR="00E21716" w:rsidRPr="00DA59C1" w:rsidRDefault="00E21716" w:rsidP="00545CA0">
      <w:pPr>
        <w:numPr>
          <w:ilvl w:val="0"/>
          <w:numId w:val="12"/>
        </w:numPr>
        <w:spacing w:line="360" w:lineRule="auto"/>
        <w:contextualSpacing/>
        <w:jc w:val="both"/>
        <w:rPr>
          <w:rFonts w:ascii="Palatino Linotype" w:hAnsi="Palatino Linotype" w:cs="Tahoma"/>
          <w:sz w:val="22"/>
          <w:szCs w:val="22"/>
          <w:lang w:val="es-ES"/>
        </w:rPr>
      </w:pPr>
      <w:r w:rsidRPr="00DA59C1">
        <w:rPr>
          <w:rFonts w:ascii="Palatino Linotype" w:hAnsi="Palatino Linotype" w:cs="Tahoma"/>
          <w:sz w:val="22"/>
          <w:szCs w:val="22"/>
          <w:lang w:val="es-ES"/>
        </w:rPr>
        <w:t>Del Programa Anual Municipal de Mejora Regulatoria de Metepec 2022 de acuerdo a lo mencionado en la Segunda Sesión Ordinaria de Cabildo</w:t>
      </w:r>
    </w:p>
    <w:p w14:paraId="4784A8AD" w14:textId="77777777" w:rsidR="00E21716" w:rsidRPr="00DA59C1" w:rsidRDefault="00E21716" w:rsidP="00092A0D">
      <w:pPr>
        <w:spacing w:line="360" w:lineRule="auto"/>
        <w:contextualSpacing/>
        <w:jc w:val="both"/>
        <w:rPr>
          <w:rFonts w:ascii="Palatino Linotype" w:hAnsi="Palatino Linotype" w:cs="Tahoma"/>
          <w:iCs/>
          <w:color w:val="000000" w:themeColor="text1"/>
          <w:sz w:val="22"/>
          <w:szCs w:val="22"/>
          <w:lang w:val="es-ES" w:eastAsia="es-ES_tradnl"/>
        </w:rPr>
      </w:pPr>
    </w:p>
    <w:p w14:paraId="4E43AEC4" w14:textId="7D524D63" w:rsidR="00E21716" w:rsidRPr="00DA59C1" w:rsidRDefault="00E21716" w:rsidP="00092A0D">
      <w:pPr>
        <w:spacing w:line="360" w:lineRule="auto"/>
        <w:contextualSpacing/>
        <w:jc w:val="both"/>
        <w:rPr>
          <w:rFonts w:ascii="Palatino Linotype" w:hAnsi="Palatino Linotype" w:cs="Tahoma"/>
          <w:iCs/>
          <w:color w:val="000000" w:themeColor="text1"/>
          <w:sz w:val="22"/>
          <w:szCs w:val="22"/>
          <w:lang w:val="es-ES" w:eastAsia="es-ES_tradnl"/>
        </w:rPr>
      </w:pPr>
      <w:r w:rsidRPr="00DA59C1">
        <w:rPr>
          <w:rFonts w:ascii="Palatino Linotype" w:hAnsi="Palatino Linotype" w:cs="Tahoma"/>
          <w:iCs/>
          <w:color w:val="000000" w:themeColor="text1"/>
          <w:sz w:val="22"/>
          <w:szCs w:val="22"/>
          <w:lang w:val="es-ES" w:eastAsia="es-ES_tradnl"/>
        </w:rPr>
        <w:t>En respuesta el Sujeto Obligado remitió lo siguiente:</w:t>
      </w:r>
    </w:p>
    <w:p w14:paraId="1931C2D7" w14:textId="77777777" w:rsidR="00E21716" w:rsidRPr="00DA59C1" w:rsidRDefault="00E21716" w:rsidP="00545CA0">
      <w:pPr>
        <w:numPr>
          <w:ilvl w:val="0"/>
          <w:numId w:val="13"/>
        </w:numPr>
        <w:spacing w:line="360" w:lineRule="auto"/>
        <w:contextualSpacing/>
        <w:jc w:val="both"/>
        <w:rPr>
          <w:rFonts w:ascii="Palatino Linotype" w:hAnsi="Palatino Linotype" w:cs="Tahoma"/>
          <w:sz w:val="22"/>
          <w:szCs w:val="22"/>
          <w:lang w:val="es-ES"/>
        </w:rPr>
      </w:pPr>
      <w:r w:rsidRPr="00DA59C1">
        <w:rPr>
          <w:rFonts w:ascii="Palatino Linotype" w:hAnsi="Palatino Linotype" w:cs="Tahoma"/>
          <w:sz w:val="22"/>
          <w:szCs w:val="22"/>
          <w:lang w:val="es-ES"/>
        </w:rPr>
        <w:t>Un oficio en el que el Director de Gobierno por Resultados, le solicitó al Titular de la Unidad de Transparencia que sometiera al Comité de Transparencia la documentación.</w:t>
      </w:r>
    </w:p>
    <w:p w14:paraId="250C7159" w14:textId="77777777" w:rsidR="00E21716" w:rsidRPr="00DA59C1" w:rsidRDefault="00E21716" w:rsidP="00545CA0">
      <w:pPr>
        <w:numPr>
          <w:ilvl w:val="0"/>
          <w:numId w:val="13"/>
        </w:numPr>
        <w:spacing w:line="360" w:lineRule="auto"/>
        <w:contextualSpacing/>
        <w:jc w:val="both"/>
        <w:rPr>
          <w:rFonts w:ascii="Palatino Linotype" w:hAnsi="Palatino Linotype" w:cs="Tahoma"/>
          <w:sz w:val="22"/>
          <w:szCs w:val="22"/>
          <w:lang w:val="es-ES"/>
        </w:rPr>
      </w:pPr>
      <w:r w:rsidRPr="00DA59C1">
        <w:rPr>
          <w:rFonts w:ascii="Palatino Linotype" w:hAnsi="Palatino Linotype" w:cs="Tahoma"/>
          <w:sz w:val="22"/>
          <w:szCs w:val="22"/>
          <w:lang w:val="es-ES"/>
        </w:rPr>
        <w:t>Informe Anual de Avance Programático de Mejora Regulatoria 2021.</w:t>
      </w:r>
    </w:p>
    <w:p w14:paraId="6965227F" w14:textId="77777777" w:rsidR="00E21716" w:rsidRPr="00DA59C1" w:rsidRDefault="00E21716" w:rsidP="00545CA0">
      <w:pPr>
        <w:numPr>
          <w:ilvl w:val="0"/>
          <w:numId w:val="13"/>
        </w:numPr>
        <w:spacing w:line="360" w:lineRule="auto"/>
        <w:contextualSpacing/>
        <w:jc w:val="both"/>
        <w:rPr>
          <w:rFonts w:ascii="Palatino Linotype" w:hAnsi="Palatino Linotype" w:cs="Tahoma"/>
          <w:sz w:val="22"/>
          <w:szCs w:val="22"/>
          <w:lang w:val="es-ES"/>
        </w:rPr>
      </w:pPr>
      <w:r w:rsidRPr="00DA59C1">
        <w:rPr>
          <w:rFonts w:ascii="Palatino Linotype" w:hAnsi="Palatino Linotype" w:cs="Tahoma"/>
          <w:sz w:val="22"/>
          <w:szCs w:val="22"/>
          <w:lang w:val="es-ES"/>
        </w:rPr>
        <w:t xml:space="preserve">Varios Formatos de Análisis de Impacto Regulatorio Correspondientes al Programa Anual Municipal de Mejora Regulatoria; en los que el Sujeto Obligado tachó el nombre y firma de quien recibió algunos oficios y el nombre y firma de algunos Enlaces de Mejora Regulatoria; asimismo, dejó </w:t>
      </w:r>
      <w:proofErr w:type="gramStart"/>
      <w:r w:rsidRPr="00DA59C1">
        <w:rPr>
          <w:rFonts w:ascii="Palatino Linotype" w:hAnsi="Palatino Linotype" w:cs="Tahoma"/>
          <w:sz w:val="22"/>
          <w:szCs w:val="22"/>
          <w:lang w:val="es-ES"/>
        </w:rPr>
        <w:t>visible números telefónicos</w:t>
      </w:r>
      <w:proofErr w:type="gramEnd"/>
      <w:r w:rsidRPr="00DA59C1">
        <w:rPr>
          <w:rFonts w:ascii="Palatino Linotype" w:hAnsi="Palatino Linotype" w:cs="Tahoma"/>
          <w:sz w:val="22"/>
          <w:szCs w:val="22"/>
          <w:lang w:val="es-ES"/>
        </w:rPr>
        <w:t xml:space="preserve"> que parecen ser particulares. </w:t>
      </w:r>
    </w:p>
    <w:p w14:paraId="67E940B2" w14:textId="77777777" w:rsidR="00E21716" w:rsidRPr="00DA59C1" w:rsidRDefault="00E21716" w:rsidP="00545CA0">
      <w:pPr>
        <w:numPr>
          <w:ilvl w:val="0"/>
          <w:numId w:val="13"/>
        </w:numPr>
        <w:spacing w:line="360" w:lineRule="auto"/>
        <w:contextualSpacing/>
        <w:jc w:val="both"/>
        <w:rPr>
          <w:rFonts w:ascii="Palatino Linotype" w:hAnsi="Palatino Linotype" w:cs="Tahoma"/>
          <w:sz w:val="22"/>
          <w:szCs w:val="22"/>
          <w:lang w:val="es-ES"/>
        </w:rPr>
      </w:pPr>
      <w:r w:rsidRPr="00DA59C1">
        <w:rPr>
          <w:rFonts w:ascii="Palatino Linotype" w:hAnsi="Palatino Linotype" w:cs="Tahoma"/>
          <w:sz w:val="22"/>
          <w:szCs w:val="22"/>
          <w:lang w:val="es-ES"/>
        </w:rPr>
        <w:t xml:space="preserve">Agenda Regulatoria del mes de noviembre de 2021 a mayo 2022 de Mejora Regulatoria 2022; y formatos sobre la DESCRIPCIÓN DE PROPUESTAS, en algunos de ellos, se tachó el nombre y firma del Responsable y/o enlace de Mejora Regulatoria de la Dependencia. </w:t>
      </w:r>
    </w:p>
    <w:p w14:paraId="7A63CF57" w14:textId="77777777" w:rsidR="00E21716" w:rsidRPr="00DA59C1" w:rsidRDefault="00E21716" w:rsidP="00545CA0">
      <w:pPr>
        <w:numPr>
          <w:ilvl w:val="0"/>
          <w:numId w:val="13"/>
        </w:numPr>
        <w:spacing w:line="360" w:lineRule="auto"/>
        <w:contextualSpacing/>
        <w:jc w:val="both"/>
        <w:rPr>
          <w:rFonts w:ascii="Palatino Linotype" w:hAnsi="Palatino Linotype" w:cs="Tahoma"/>
          <w:sz w:val="22"/>
          <w:szCs w:val="22"/>
          <w:lang w:val="es-ES"/>
        </w:rPr>
      </w:pPr>
      <w:r w:rsidRPr="00DA59C1">
        <w:rPr>
          <w:rFonts w:ascii="Palatino Linotype" w:hAnsi="Palatino Linotype" w:cs="Tahoma"/>
          <w:sz w:val="22"/>
          <w:szCs w:val="22"/>
          <w:lang w:val="es-ES"/>
        </w:rPr>
        <w:t>Programa Anual Municipal de Mejora Regulatoria 2022.</w:t>
      </w:r>
    </w:p>
    <w:p w14:paraId="152A775C" w14:textId="77777777" w:rsidR="00E21716" w:rsidRPr="00DA59C1" w:rsidRDefault="00E21716" w:rsidP="00092A0D">
      <w:pPr>
        <w:spacing w:line="360" w:lineRule="auto"/>
        <w:contextualSpacing/>
        <w:jc w:val="both"/>
        <w:rPr>
          <w:rFonts w:ascii="Palatino Linotype" w:hAnsi="Palatino Linotype" w:cs="Tahoma"/>
          <w:iCs/>
          <w:color w:val="000000" w:themeColor="text1"/>
          <w:sz w:val="22"/>
          <w:szCs w:val="22"/>
          <w:lang w:val="es-ES" w:eastAsia="es-ES_tradnl"/>
        </w:rPr>
      </w:pPr>
    </w:p>
    <w:p w14:paraId="3E727387" w14:textId="06298031" w:rsidR="00E21716" w:rsidRPr="00DA59C1" w:rsidRDefault="00E21716" w:rsidP="00092A0D">
      <w:pPr>
        <w:spacing w:line="360" w:lineRule="auto"/>
        <w:contextualSpacing/>
        <w:jc w:val="both"/>
        <w:rPr>
          <w:rFonts w:ascii="Palatino Linotype" w:hAnsi="Palatino Linotype" w:cs="Tahoma"/>
          <w:iCs/>
          <w:color w:val="000000" w:themeColor="text1"/>
          <w:sz w:val="22"/>
          <w:szCs w:val="22"/>
          <w:lang w:val="es-ES" w:eastAsia="es-ES_tradnl"/>
        </w:rPr>
      </w:pPr>
      <w:r w:rsidRPr="00DA59C1">
        <w:rPr>
          <w:rFonts w:ascii="Palatino Linotype" w:eastAsia="Calibri" w:hAnsi="Palatino Linotype" w:cs="Tahoma"/>
          <w:iCs/>
          <w:color w:val="000000" w:themeColor="text1"/>
          <w:sz w:val="22"/>
          <w:szCs w:val="22"/>
          <w:lang w:val="es-ES" w:eastAsia="es-ES_tradnl"/>
        </w:rPr>
        <w:lastRenderedPageBreak/>
        <w:t>Derivado de la respuesta el Particular únicamente centro su motivo de informidad por la clasificación del nombre y firma de los</w:t>
      </w:r>
      <w:r w:rsidRPr="00DA59C1">
        <w:rPr>
          <w:rFonts w:ascii="Palatino Linotype" w:hAnsi="Palatino Linotype"/>
          <w:sz w:val="22"/>
          <w:szCs w:val="22"/>
          <w:lang w:val="es-ES"/>
        </w:rPr>
        <w:t xml:space="preserve"> Enlaces de Mejora Regulatoria de las Dependencias y de los responsables de la recepción de la correspondencia; así como, de la falta de entrega del acuerdo del Comité de Transparencia en el que se fundara y motivara dicha clasificación; derivado de ello, solicitó que se diera vista al Órgano de Control Interno y añadió que no le informaron que contaba con el derecho y plazo para interponer el Recurso de Revisión correspondiente.</w:t>
      </w:r>
    </w:p>
    <w:p w14:paraId="47C6C6D4" w14:textId="77777777" w:rsidR="00E21716" w:rsidRPr="00DA59C1" w:rsidRDefault="00E21716" w:rsidP="00092A0D">
      <w:pPr>
        <w:spacing w:line="360" w:lineRule="auto"/>
        <w:contextualSpacing/>
        <w:jc w:val="both"/>
        <w:rPr>
          <w:rFonts w:ascii="Palatino Linotype" w:hAnsi="Palatino Linotype" w:cs="Tahoma"/>
          <w:iCs/>
          <w:color w:val="000000" w:themeColor="text1"/>
          <w:sz w:val="22"/>
          <w:szCs w:val="22"/>
          <w:lang w:val="es-ES" w:eastAsia="es-ES_tradnl"/>
        </w:rPr>
      </w:pPr>
    </w:p>
    <w:p w14:paraId="2FC6831E" w14:textId="22AEF941" w:rsidR="00E21716" w:rsidRPr="00DA59C1" w:rsidRDefault="00E21716" w:rsidP="00092A0D">
      <w:pPr>
        <w:spacing w:line="360" w:lineRule="auto"/>
        <w:contextualSpacing/>
        <w:jc w:val="both"/>
        <w:rPr>
          <w:rFonts w:ascii="Palatino Linotype" w:hAnsi="Palatino Linotype" w:cs="Tahoma"/>
          <w:bCs/>
          <w:iCs/>
          <w:color w:val="000000"/>
          <w:sz w:val="22"/>
          <w:szCs w:val="22"/>
        </w:rPr>
      </w:pPr>
      <w:r w:rsidRPr="00DA59C1">
        <w:rPr>
          <w:rFonts w:ascii="Palatino Linotype" w:hAnsi="Palatino Linotype" w:cs="Tahoma"/>
          <w:iCs/>
          <w:color w:val="000000" w:themeColor="text1"/>
          <w:sz w:val="22"/>
          <w:szCs w:val="22"/>
          <w:lang w:val="es-ES" w:eastAsia="es-ES_tradnl"/>
        </w:rPr>
        <w:t xml:space="preserve">En ese tenor, el Particular centró </w:t>
      </w:r>
      <w:r w:rsidRPr="00DA59C1">
        <w:rPr>
          <w:rFonts w:ascii="Palatino Linotype" w:eastAsiaTheme="minorHAnsi" w:hAnsi="Palatino Linotype" w:cs="Tahoma"/>
          <w:bCs/>
          <w:iCs/>
          <w:color w:val="000000" w:themeColor="text1"/>
          <w:sz w:val="22"/>
          <w:szCs w:val="22"/>
          <w:lang w:eastAsia="en-US"/>
        </w:rPr>
        <w:t>su agravio únicamente en contra de la clasificación del nombre y firma de servidores públicos</w:t>
      </w:r>
      <w:r w:rsidRPr="00DA59C1">
        <w:rPr>
          <w:rFonts w:ascii="Palatino Linotype" w:hAnsi="Palatino Linotype" w:cs="Tahoma"/>
          <w:bCs/>
          <w:iCs/>
          <w:color w:val="000000"/>
          <w:sz w:val="22"/>
          <w:szCs w:val="22"/>
        </w:rPr>
        <w:t>; a fin de robustecer lo anterior, se inserta impresión de pantalla de los motivos de inconformidad, tal y como consta en el acuse del Sistema de Acceso a la Información Mexiquense (SAIMEX):</w:t>
      </w:r>
    </w:p>
    <w:p w14:paraId="6DA0D00A" w14:textId="059AB0AA" w:rsidR="00E21716" w:rsidRPr="00DA59C1" w:rsidRDefault="00E21716" w:rsidP="00092A0D">
      <w:pPr>
        <w:spacing w:line="360" w:lineRule="auto"/>
        <w:contextualSpacing/>
        <w:jc w:val="both"/>
        <w:rPr>
          <w:rFonts w:ascii="Palatino Linotype" w:hAnsi="Palatino Linotype" w:cs="Tahoma"/>
          <w:bCs/>
          <w:iCs/>
          <w:color w:val="000000"/>
          <w:sz w:val="22"/>
          <w:szCs w:val="22"/>
        </w:rPr>
      </w:pPr>
      <w:r w:rsidRPr="00DA59C1">
        <w:rPr>
          <w:noProof/>
          <w:lang w:eastAsia="es-MX"/>
        </w:rPr>
        <w:drawing>
          <wp:inline distT="0" distB="0" distL="0" distR="0" wp14:anchorId="1A7814C5" wp14:editId="2495CAED">
            <wp:extent cx="5742940" cy="4013200"/>
            <wp:effectExtent l="19050" t="19050" r="10160" b="254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2940" cy="4013200"/>
                    </a:xfrm>
                    <a:prstGeom prst="rect">
                      <a:avLst/>
                    </a:prstGeom>
                    <a:ln>
                      <a:solidFill>
                        <a:schemeClr val="accent1"/>
                      </a:solidFill>
                    </a:ln>
                  </pic:spPr>
                </pic:pic>
              </a:graphicData>
            </a:graphic>
          </wp:inline>
        </w:drawing>
      </w:r>
    </w:p>
    <w:p w14:paraId="20A11372" w14:textId="7A3AB96F" w:rsidR="00E21716" w:rsidRPr="00DA59C1" w:rsidRDefault="00E21716" w:rsidP="00092A0D">
      <w:pPr>
        <w:spacing w:line="360" w:lineRule="auto"/>
        <w:contextualSpacing/>
        <w:jc w:val="both"/>
        <w:rPr>
          <w:rFonts w:ascii="Palatino Linotype" w:hAnsi="Palatino Linotype" w:cs="Tahoma"/>
          <w:iCs/>
          <w:color w:val="000000" w:themeColor="text1"/>
          <w:sz w:val="22"/>
          <w:szCs w:val="22"/>
          <w:lang w:eastAsia="es-ES_tradnl"/>
        </w:rPr>
      </w:pPr>
      <w:r w:rsidRPr="00DA59C1">
        <w:rPr>
          <w:rFonts w:ascii="Palatino Linotype" w:hAnsi="Palatino Linotype" w:cs="Tahoma"/>
          <w:bCs/>
          <w:iCs/>
          <w:color w:val="000000"/>
          <w:sz w:val="22"/>
          <w:szCs w:val="22"/>
        </w:rPr>
        <w:lastRenderedPageBreak/>
        <w:t xml:space="preserve">Así pues, tal y como obra en el Sistema de Acceso a la Información Mexiquense (SAIMEX), el Particular únicamente se inconformó por la </w:t>
      </w:r>
      <w:r w:rsidRPr="00DA59C1">
        <w:rPr>
          <w:rFonts w:ascii="Palatino Linotype" w:eastAsia="Calibri" w:hAnsi="Palatino Linotype" w:cs="Tahoma"/>
          <w:bCs/>
          <w:iCs/>
          <w:color w:val="000000"/>
          <w:sz w:val="22"/>
          <w:szCs w:val="22"/>
        </w:rPr>
        <w:t xml:space="preserve">clasificación del </w:t>
      </w:r>
      <w:r w:rsidRPr="00DA59C1">
        <w:rPr>
          <w:rFonts w:ascii="Palatino Linotype" w:hAnsi="Palatino Linotype"/>
          <w:b/>
          <w:sz w:val="22"/>
          <w:szCs w:val="22"/>
          <w:lang w:val="es-ES"/>
        </w:rPr>
        <w:t xml:space="preserve">nombre y firma de los Enlaces de Mejora Regulatoria de las Dependencias y de los responsables de la recepción de la correspondencia y que el </w:t>
      </w:r>
      <w:r w:rsidRPr="00DA59C1">
        <w:rPr>
          <w:rFonts w:ascii="Palatino Linotype" w:eastAsia="Calibri" w:hAnsi="Palatino Linotype" w:cs="Tahoma"/>
          <w:b/>
          <w:color w:val="000000"/>
          <w:sz w:val="22"/>
          <w:szCs w:val="22"/>
          <w:lang w:val="es-ES"/>
        </w:rPr>
        <w:t>Sujeto Obligado</w:t>
      </w:r>
      <w:r w:rsidRPr="00DA59C1">
        <w:rPr>
          <w:rFonts w:ascii="Palatino Linotype" w:hAnsi="Palatino Linotype"/>
          <w:b/>
          <w:sz w:val="22"/>
          <w:szCs w:val="22"/>
          <w:lang w:val="es-ES"/>
        </w:rPr>
        <w:t xml:space="preserve"> no entregó el acta del Comité de Transparencia que funde y motive la clasificación</w:t>
      </w:r>
      <w:r w:rsidRPr="00DA59C1">
        <w:rPr>
          <w:rFonts w:ascii="Palatino Linotype" w:hAnsi="Palatino Linotype" w:cs="Tahoma"/>
          <w:bCs/>
          <w:iCs/>
          <w:color w:val="000000"/>
          <w:sz w:val="22"/>
          <w:szCs w:val="22"/>
        </w:rPr>
        <w:t>; así pues, se dio por satisfecho d</w:t>
      </w:r>
      <w:r w:rsidRPr="00DA59C1">
        <w:rPr>
          <w:rFonts w:ascii="Palatino Linotype" w:eastAsia="Calibri" w:hAnsi="Palatino Linotype" w:cs="Tahoma"/>
          <w:bCs/>
          <w:iCs/>
          <w:color w:val="000000"/>
          <w:sz w:val="22"/>
          <w:szCs w:val="22"/>
        </w:rPr>
        <w:t>el resto de la información solicitada y entregada; tan es así, que el Particular señaló en sus motivos de inconformidad que …</w:t>
      </w:r>
      <w:r w:rsidRPr="00DA59C1">
        <w:rPr>
          <w:rFonts w:ascii="Palatino Linotype" w:hAnsi="Palatino Linotype" w:cs="Tahoma"/>
          <w:b/>
          <w:i/>
          <w:iCs/>
          <w:sz w:val="22"/>
          <w:szCs w:val="22"/>
        </w:rPr>
        <w:t>si bien remite la información solicitada,</w:t>
      </w:r>
      <w:r w:rsidRPr="00DA59C1">
        <w:rPr>
          <w:rFonts w:ascii="Palatino Linotype" w:hAnsi="Palatino Linotype" w:cs="Tahoma"/>
          <w:i/>
          <w:iCs/>
          <w:sz w:val="22"/>
          <w:szCs w:val="22"/>
        </w:rPr>
        <w:t xml:space="preserve"> </w:t>
      </w:r>
      <w:r w:rsidRPr="00DA59C1">
        <w:rPr>
          <w:rFonts w:ascii="Palatino Linotype" w:hAnsi="Palatino Linotype" w:cs="Tahoma"/>
          <w:b/>
          <w:i/>
          <w:iCs/>
          <w:sz w:val="22"/>
          <w:szCs w:val="22"/>
        </w:rPr>
        <w:t>también lo es que omite seguir el procedimiento de clasificación señalado por las disposiciones jurídicas aplicables…</w:t>
      </w:r>
      <w:r w:rsidRPr="00DA59C1">
        <w:rPr>
          <w:rFonts w:ascii="Palatino Linotype" w:hAnsi="Palatino Linotype" w:cs="Tahoma"/>
          <w:iCs/>
          <w:color w:val="000000" w:themeColor="text1"/>
          <w:sz w:val="22"/>
          <w:szCs w:val="22"/>
          <w:lang w:eastAsia="es-ES_tradnl"/>
        </w:rPr>
        <w:t xml:space="preserve">. </w:t>
      </w:r>
    </w:p>
    <w:p w14:paraId="1757CDB1" w14:textId="77777777" w:rsidR="00E21716" w:rsidRPr="00DA59C1" w:rsidRDefault="00E21716" w:rsidP="00092A0D">
      <w:pPr>
        <w:spacing w:line="360" w:lineRule="auto"/>
        <w:contextualSpacing/>
        <w:jc w:val="both"/>
        <w:rPr>
          <w:rFonts w:ascii="Palatino Linotype" w:hAnsi="Palatino Linotype" w:cs="Tahoma"/>
          <w:iCs/>
          <w:color w:val="000000" w:themeColor="text1"/>
          <w:sz w:val="22"/>
          <w:szCs w:val="22"/>
          <w:lang w:eastAsia="es-ES_tradnl"/>
        </w:rPr>
      </w:pPr>
    </w:p>
    <w:p w14:paraId="374EEC65" w14:textId="562FB2E9" w:rsidR="00E21716" w:rsidRPr="00DA59C1" w:rsidRDefault="00E21716" w:rsidP="00092A0D">
      <w:pPr>
        <w:spacing w:line="360" w:lineRule="auto"/>
        <w:contextualSpacing/>
        <w:jc w:val="both"/>
        <w:rPr>
          <w:rFonts w:ascii="Palatino Linotype" w:hAnsi="Palatino Linotype" w:cs="Tahoma"/>
          <w:bCs/>
          <w:iCs/>
          <w:color w:val="000000"/>
          <w:sz w:val="22"/>
          <w:szCs w:val="22"/>
        </w:rPr>
      </w:pPr>
      <w:r w:rsidRPr="00DA59C1">
        <w:rPr>
          <w:rFonts w:ascii="Palatino Linotype" w:eastAsiaTheme="minorHAnsi" w:hAnsi="Palatino Linotype" w:cs="Tahoma"/>
          <w:color w:val="000000" w:themeColor="text1"/>
          <w:sz w:val="22"/>
          <w:szCs w:val="22"/>
          <w:lang w:eastAsia="en-US"/>
        </w:rPr>
        <w:t xml:space="preserve">En atención a lo anterior, no abundará en </w:t>
      </w:r>
      <w:r w:rsidR="009337ED" w:rsidRPr="00DA59C1">
        <w:rPr>
          <w:rFonts w:ascii="Palatino Linotype" w:eastAsiaTheme="minorHAnsi" w:hAnsi="Palatino Linotype" w:cs="Tahoma"/>
          <w:color w:val="000000" w:themeColor="text1"/>
          <w:sz w:val="22"/>
          <w:szCs w:val="22"/>
          <w:lang w:eastAsia="en-US"/>
        </w:rPr>
        <w:t>el</w:t>
      </w:r>
      <w:r w:rsidRPr="00DA59C1">
        <w:rPr>
          <w:rFonts w:ascii="Palatino Linotype" w:eastAsiaTheme="minorHAnsi" w:hAnsi="Palatino Linotype" w:cs="Tahoma"/>
          <w:color w:val="000000" w:themeColor="text1"/>
          <w:sz w:val="22"/>
          <w:szCs w:val="22"/>
          <w:lang w:eastAsia="en-US"/>
        </w:rPr>
        <w:t xml:space="preserve"> estudio</w:t>
      </w:r>
      <w:r w:rsidR="009337ED" w:rsidRPr="00DA59C1">
        <w:rPr>
          <w:rFonts w:ascii="Palatino Linotype" w:eastAsiaTheme="minorHAnsi" w:hAnsi="Palatino Linotype" w:cs="Tahoma"/>
          <w:color w:val="000000" w:themeColor="text1"/>
          <w:sz w:val="22"/>
          <w:szCs w:val="22"/>
          <w:lang w:eastAsia="en-US"/>
        </w:rPr>
        <w:t xml:space="preserve"> de lo entregado y su vinculación con lo solicitado, pues el Particular se tuvo por satisfecho</w:t>
      </w:r>
      <w:r w:rsidRPr="00DA59C1">
        <w:rPr>
          <w:rFonts w:ascii="Palatino Linotype" w:eastAsiaTheme="minorHAnsi" w:hAnsi="Palatino Linotype" w:cs="Tahoma"/>
          <w:color w:val="000000" w:themeColor="text1"/>
          <w:sz w:val="22"/>
          <w:szCs w:val="22"/>
          <w:lang w:eastAsia="en-US"/>
        </w:rPr>
        <w:t>; de conformidad con lo dispuesto en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éstos cuando el recurso no se haya promovido en el plazo señalado para el efecto.</w:t>
      </w:r>
    </w:p>
    <w:p w14:paraId="69CF9FCD" w14:textId="77777777" w:rsidR="00E21716" w:rsidRPr="00DA59C1" w:rsidRDefault="00E21716" w:rsidP="00092A0D">
      <w:pPr>
        <w:spacing w:line="360" w:lineRule="auto"/>
        <w:contextualSpacing/>
        <w:jc w:val="both"/>
        <w:rPr>
          <w:rFonts w:ascii="Palatino Linotype" w:eastAsiaTheme="minorHAnsi" w:hAnsi="Palatino Linotype" w:cs="Tahoma"/>
          <w:color w:val="000000" w:themeColor="text1"/>
          <w:sz w:val="22"/>
          <w:szCs w:val="22"/>
          <w:lang w:eastAsia="en-US"/>
        </w:rPr>
      </w:pPr>
    </w:p>
    <w:p w14:paraId="5D3275C1" w14:textId="77777777" w:rsidR="00E21716" w:rsidRPr="00DA59C1" w:rsidRDefault="00E21716" w:rsidP="00092A0D">
      <w:pPr>
        <w:spacing w:line="360" w:lineRule="auto"/>
        <w:contextualSpacing/>
        <w:jc w:val="both"/>
        <w:rPr>
          <w:rFonts w:ascii="Palatino Linotype" w:eastAsiaTheme="minorHAnsi" w:hAnsi="Palatino Linotype" w:cs="Tahoma"/>
          <w:color w:val="000000" w:themeColor="text1"/>
          <w:sz w:val="22"/>
          <w:szCs w:val="22"/>
          <w:lang w:eastAsia="en-US"/>
        </w:rPr>
      </w:pPr>
      <w:r w:rsidRPr="00DA59C1">
        <w:rPr>
          <w:rFonts w:ascii="Palatino Linotype" w:eastAsiaTheme="minorHAnsi" w:hAnsi="Palatino Linotype" w:cs="Tahoma"/>
          <w:color w:val="000000" w:themeColor="text1"/>
          <w:sz w:val="22"/>
          <w:szCs w:val="22"/>
          <w:lang w:eastAsia="en-US"/>
        </w:rPr>
        <w:t xml:space="preserve">De la misma manera resulta aplicable el criterio sostenido por el Poder Judicial de la Federación de rubro </w:t>
      </w:r>
      <w:r w:rsidRPr="00DA59C1">
        <w:rPr>
          <w:rFonts w:ascii="Palatino Linotype" w:eastAsiaTheme="minorHAnsi" w:hAnsi="Palatino Linotype" w:cs="Tahoma"/>
          <w:b/>
          <w:color w:val="000000" w:themeColor="text1"/>
          <w:sz w:val="22"/>
          <w:szCs w:val="22"/>
          <w:lang w:eastAsia="en-US"/>
        </w:rPr>
        <w:t>ACTOS CONSENTIDOS TÁCITAMENTE, Tesis VI.2o. J/21</w:t>
      </w:r>
      <w:r w:rsidRPr="00DA59C1">
        <w:rPr>
          <w:rFonts w:ascii="Palatino Linotype" w:eastAsiaTheme="minorHAnsi" w:hAnsi="Palatino Linotype" w:cs="Tahoma"/>
          <w:color w:val="000000" w:themeColor="text1"/>
          <w:sz w:val="22"/>
          <w:szCs w:val="22"/>
          <w:lang w:eastAsia="en-US"/>
        </w:rPr>
        <w:t>, emitida 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establecidos en la Ley, se presume que el Particular está conforme con los mismos.</w:t>
      </w:r>
    </w:p>
    <w:p w14:paraId="73DC57BC" w14:textId="77777777" w:rsidR="00E21716" w:rsidRPr="00DA59C1" w:rsidRDefault="00E21716" w:rsidP="00092A0D">
      <w:pPr>
        <w:spacing w:line="360" w:lineRule="auto"/>
        <w:contextualSpacing/>
        <w:jc w:val="both"/>
        <w:rPr>
          <w:rFonts w:ascii="Palatino Linotype" w:eastAsiaTheme="minorHAnsi" w:hAnsi="Palatino Linotype" w:cs="Tahoma"/>
          <w:color w:val="000000" w:themeColor="text1"/>
          <w:sz w:val="22"/>
          <w:szCs w:val="22"/>
          <w:lang w:eastAsia="en-US"/>
        </w:rPr>
      </w:pPr>
    </w:p>
    <w:p w14:paraId="6138EBB6" w14:textId="4BC641B8" w:rsidR="00E21716" w:rsidRPr="00DA59C1" w:rsidRDefault="00E21716" w:rsidP="00455664">
      <w:pPr>
        <w:spacing w:line="360" w:lineRule="auto"/>
        <w:contextualSpacing/>
        <w:jc w:val="both"/>
        <w:rPr>
          <w:rFonts w:ascii="Palatino Linotype" w:eastAsiaTheme="minorHAnsi" w:hAnsi="Palatino Linotype" w:cs="Tahoma"/>
          <w:color w:val="000000" w:themeColor="text1"/>
          <w:sz w:val="22"/>
          <w:szCs w:val="22"/>
          <w:lang w:eastAsia="en-US"/>
        </w:rPr>
      </w:pPr>
      <w:r w:rsidRPr="00DA59C1">
        <w:rPr>
          <w:rFonts w:ascii="Palatino Linotype" w:eastAsiaTheme="minorHAnsi" w:hAnsi="Palatino Linotype" w:cs="Tahoma"/>
          <w:color w:val="000000" w:themeColor="text1"/>
          <w:sz w:val="22"/>
          <w:szCs w:val="22"/>
          <w:lang w:eastAsia="en-US"/>
        </w:rPr>
        <w:t xml:space="preserve">En ese sentido, en el caso de que el Particular no haya manifestado su inconformidad en contra del acto en su totalidad o en cualquiera de sus partes, se tendrá por consentido al no haber realizado argumento alguno que formulara un agravio en su contra, por lo que, en la especie, </w:t>
      </w:r>
      <w:r w:rsidRPr="00DA59C1">
        <w:rPr>
          <w:rFonts w:ascii="Palatino Linotype" w:eastAsiaTheme="minorHAnsi" w:hAnsi="Palatino Linotype" w:cs="Tahoma"/>
          <w:color w:val="000000" w:themeColor="text1"/>
          <w:sz w:val="22"/>
          <w:szCs w:val="22"/>
          <w:lang w:eastAsia="en-US"/>
        </w:rPr>
        <w:lastRenderedPageBreak/>
        <w:t>se valida la respuesta de los puntos no controvertidos y se arriba a la conclusión de que estos quedaron firmes; ent</w:t>
      </w:r>
      <w:r w:rsidR="009337ED" w:rsidRPr="00DA59C1">
        <w:rPr>
          <w:rFonts w:ascii="Palatino Linotype" w:eastAsiaTheme="minorHAnsi" w:hAnsi="Palatino Linotype" w:cs="Tahoma"/>
          <w:color w:val="000000" w:themeColor="text1"/>
          <w:sz w:val="22"/>
          <w:szCs w:val="22"/>
          <w:lang w:eastAsia="en-US"/>
        </w:rPr>
        <w:t xml:space="preserve">onces, se tiene por atendidos los requerimientos de información, salvo el caso de los documentos en los que se clasificó la </w:t>
      </w:r>
      <w:r w:rsidR="009337ED" w:rsidRPr="00DA59C1">
        <w:rPr>
          <w:rFonts w:ascii="Palatino Linotype" w:hAnsi="Palatino Linotype"/>
          <w:sz w:val="22"/>
          <w:szCs w:val="22"/>
          <w:lang w:val="es-ES"/>
        </w:rPr>
        <w:t>el nombre y firma de los Enlaces de Mejora Regulatoria de las Dependencias y de los responsables de la recepción de la correspondencia.</w:t>
      </w:r>
    </w:p>
    <w:p w14:paraId="13B3510C" w14:textId="77777777" w:rsidR="00E21716" w:rsidRPr="00DA59C1" w:rsidRDefault="00E21716" w:rsidP="00455664">
      <w:pPr>
        <w:spacing w:line="360" w:lineRule="auto"/>
        <w:contextualSpacing/>
        <w:jc w:val="both"/>
        <w:rPr>
          <w:rFonts w:ascii="Palatino Linotype" w:hAnsi="Palatino Linotype" w:cs="Tahoma"/>
          <w:b/>
          <w:sz w:val="22"/>
          <w:szCs w:val="22"/>
          <w:u w:val="single"/>
          <w:lang w:val="es-ES"/>
        </w:rPr>
      </w:pPr>
    </w:p>
    <w:p w14:paraId="119B7095" w14:textId="582505E3" w:rsidR="006B045A" w:rsidRPr="00DA59C1" w:rsidRDefault="009337ED" w:rsidP="00455664">
      <w:pPr>
        <w:spacing w:line="360" w:lineRule="auto"/>
        <w:contextualSpacing/>
        <w:jc w:val="both"/>
        <w:rPr>
          <w:rFonts w:ascii="Palatino Linotype" w:hAnsi="Palatino Linotype" w:cs="Tahoma"/>
          <w:b/>
          <w:sz w:val="22"/>
          <w:szCs w:val="22"/>
          <w:u w:val="single"/>
          <w:lang w:val="es-ES"/>
        </w:rPr>
      </w:pPr>
      <w:r w:rsidRPr="00DA59C1">
        <w:rPr>
          <w:rFonts w:ascii="Palatino Linotype" w:hAnsi="Palatino Linotype" w:cs="Tahoma"/>
          <w:b/>
          <w:sz w:val="22"/>
          <w:szCs w:val="22"/>
          <w:u w:val="single"/>
          <w:lang w:val="es-ES"/>
        </w:rPr>
        <w:t xml:space="preserve">De la clasificación de la información. </w:t>
      </w:r>
    </w:p>
    <w:p w14:paraId="28364D78" w14:textId="77777777" w:rsidR="002D647A" w:rsidRPr="00DA59C1" w:rsidRDefault="002D647A" w:rsidP="00455664">
      <w:pPr>
        <w:spacing w:line="360" w:lineRule="auto"/>
        <w:contextualSpacing/>
        <w:jc w:val="both"/>
        <w:rPr>
          <w:rFonts w:ascii="Palatino Linotype" w:hAnsi="Palatino Linotype" w:cs="Tahoma"/>
          <w:b/>
          <w:sz w:val="22"/>
          <w:szCs w:val="22"/>
          <w:u w:val="single"/>
          <w:lang w:val="es-ES"/>
        </w:rPr>
      </w:pPr>
    </w:p>
    <w:p w14:paraId="3CA5F7D3" w14:textId="1FA04733" w:rsidR="006B045A" w:rsidRPr="00DA59C1" w:rsidRDefault="009337ED" w:rsidP="00455664">
      <w:pPr>
        <w:spacing w:line="360" w:lineRule="auto"/>
        <w:contextualSpacing/>
        <w:jc w:val="both"/>
        <w:rPr>
          <w:rFonts w:ascii="Palatino Linotype" w:hAnsi="Palatino Linotype"/>
          <w:sz w:val="22"/>
          <w:szCs w:val="22"/>
          <w:lang w:val="es-ES"/>
        </w:rPr>
      </w:pPr>
      <w:r w:rsidRPr="00DA59C1">
        <w:rPr>
          <w:rFonts w:ascii="Palatino Linotype" w:hAnsi="Palatino Linotype" w:cs="Tahoma"/>
          <w:sz w:val="22"/>
          <w:szCs w:val="22"/>
          <w:lang w:val="es-ES"/>
        </w:rPr>
        <w:t xml:space="preserve">Ahora bien, por cuando hace a lo manifestado por el Recurrente al momento de interponer el Recurso de Revisión, es posible destacar que centró su motivo de agravio respecto a que el Sujeto Obligado tacho el </w:t>
      </w:r>
      <w:r w:rsidRPr="00DA59C1">
        <w:rPr>
          <w:rFonts w:ascii="Palatino Linotype" w:hAnsi="Palatino Linotype"/>
          <w:sz w:val="22"/>
          <w:szCs w:val="22"/>
          <w:lang w:val="es-ES"/>
        </w:rPr>
        <w:t>nombre y firma de los Enlaces de Mejora Regulatoria de las Dependencias y de los responsables de la recepción de la correspondencia; y que en caso de tratarse de una clasificación de la información; no se le entregó el acuerdo que debió emitir el Comité de Transparencia que robustezca la supuesta versión pública.</w:t>
      </w:r>
    </w:p>
    <w:p w14:paraId="2E943232" w14:textId="77777777" w:rsidR="009337ED" w:rsidRPr="00DA59C1" w:rsidRDefault="009337ED" w:rsidP="00455664">
      <w:pPr>
        <w:spacing w:line="360" w:lineRule="auto"/>
        <w:contextualSpacing/>
        <w:jc w:val="both"/>
        <w:rPr>
          <w:rFonts w:ascii="Palatino Linotype" w:hAnsi="Palatino Linotype"/>
          <w:sz w:val="22"/>
          <w:szCs w:val="22"/>
          <w:lang w:val="es-ES"/>
        </w:rPr>
      </w:pPr>
    </w:p>
    <w:p w14:paraId="3BA461A1" w14:textId="5C6EB2F9" w:rsidR="009337ED" w:rsidRPr="00DA59C1" w:rsidRDefault="009337ED" w:rsidP="00455664">
      <w:pPr>
        <w:spacing w:line="360" w:lineRule="auto"/>
        <w:contextualSpacing/>
        <w:jc w:val="both"/>
        <w:rPr>
          <w:rFonts w:ascii="Palatino Linotype" w:hAnsi="Palatino Linotype"/>
          <w:sz w:val="22"/>
          <w:szCs w:val="22"/>
          <w:lang w:val="es-ES"/>
        </w:rPr>
      </w:pPr>
      <w:r w:rsidRPr="00DA59C1">
        <w:rPr>
          <w:rFonts w:ascii="Palatino Linotype" w:hAnsi="Palatino Linotype"/>
          <w:sz w:val="22"/>
          <w:szCs w:val="22"/>
          <w:lang w:val="es-ES"/>
        </w:rPr>
        <w:t xml:space="preserve">Al respecto, cabe señalar que de los documentos entregados en respuesta, destacan </w:t>
      </w:r>
      <w:r w:rsidR="00092A0D" w:rsidRPr="00DA59C1">
        <w:rPr>
          <w:rFonts w:ascii="Palatino Linotype" w:hAnsi="Palatino Linotype"/>
          <w:sz w:val="22"/>
          <w:szCs w:val="22"/>
          <w:lang w:val="es-ES"/>
        </w:rPr>
        <w:t>el</w:t>
      </w:r>
      <w:r w:rsidRPr="00DA59C1">
        <w:rPr>
          <w:rFonts w:ascii="Palatino Linotype" w:hAnsi="Palatino Linotype"/>
          <w:sz w:val="22"/>
          <w:szCs w:val="22"/>
          <w:lang w:val="es-ES"/>
        </w:rPr>
        <w:t xml:space="preserve"> archivo</w:t>
      </w:r>
      <w:r w:rsidR="00092A0D" w:rsidRPr="00DA59C1">
        <w:rPr>
          <w:rFonts w:ascii="Palatino Linotype" w:hAnsi="Palatino Linotype"/>
          <w:sz w:val="22"/>
          <w:szCs w:val="22"/>
          <w:lang w:val="es-ES"/>
        </w:rPr>
        <w:t xml:space="preserve"> denominado</w:t>
      </w:r>
      <w:r w:rsidRPr="00DA59C1">
        <w:rPr>
          <w:rFonts w:ascii="Palatino Linotype" w:hAnsi="Palatino Linotype"/>
          <w:sz w:val="22"/>
          <w:szCs w:val="22"/>
          <w:lang w:val="es-ES"/>
        </w:rPr>
        <w:t>:</w:t>
      </w:r>
      <w:r w:rsidRPr="00DA59C1">
        <w:rPr>
          <w:rFonts w:ascii="Palatino Linotype" w:hAnsi="Palatino Linotype"/>
          <w:b/>
          <w:sz w:val="22"/>
          <w:szCs w:val="22"/>
          <w:lang w:val="es-ES"/>
        </w:rPr>
        <w:t xml:space="preserve"> </w:t>
      </w:r>
      <w:r w:rsidRPr="00DA59C1">
        <w:rPr>
          <w:rFonts w:ascii="Palatino Linotype" w:hAnsi="Palatino Linotype"/>
          <w:b/>
          <w:i/>
          <w:sz w:val="22"/>
          <w:szCs w:val="22"/>
          <w:lang w:val="es-ES"/>
        </w:rPr>
        <w:t>ANEXO 2 FORMATO DE ANALISIS DE IMPACTO REGULATORIO 2021-1_Censurado.pdf</w:t>
      </w:r>
      <w:r w:rsidRPr="00DA59C1">
        <w:rPr>
          <w:rFonts w:ascii="Palatino Linotype" w:hAnsi="Palatino Linotype"/>
          <w:sz w:val="22"/>
          <w:szCs w:val="22"/>
          <w:lang w:val="es-ES"/>
        </w:rPr>
        <w:t xml:space="preserve">, </w:t>
      </w:r>
      <w:r w:rsidR="00092A0D" w:rsidRPr="00DA59C1">
        <w:rPr>
          <w:rFonts w:ascii="Palatino Linotype" w:hAnsi="Palatino Linotype"/>
          <w:sz w:val="22"/>
          <w:szCs w:val="22"/>
          <w:lang w:val="es-ES"/>
        </w:rPr>
        <w:t>en cuyas</w:t>
      </w:r>
      <w:r w:rsidRPr="00DA59C1">
        <w:rPr>
          <w:rFonts w:ascii="Palatino Linotype" w:hAnsi="Palatino Linotype"/>
          <w:sz w:val="22"/>
          <w:szCs w:val="22"/>
          <w:lang w:val="es-ES"/>
        </w:rPr>
        <w:t xml:space="preserve"> </w:t>
      </w:r>
      <w:r w:rsidR="005A6C50" w:rsidRPr="00DA59C1">
        <w:rPr>
          <w:rFonts w:ascii="Palatino Linotype" w:hAnsi="Palatino Linotype"/>
          <w:sz w:val="22"/>
          <w:szCs w:val="22"/>
          <w:lang w:val="es-ES"/>
        </w:rPr>
        <w:t>página</w:t>
      </w:r>
      <w:r w:rsidRPr="00DA59C1">
        <w:rPr>
          <w:rFonts w:ascii="Palatino Linotype" w:hAnsi="Palatino Linotype"/>
          <w:sz w:val="22"/>
          <w:szCs w:val="22"/>
          <w:lang w:val="es-ES"/>
        </w:rPr>
        <w:t xml:space="preserve">s 2, 5, 7, 8 y 9; se aprecian oficios signados por </w:t>
      </w:r>
      <w:r w:rsidR="00092A0D" w:rsidRPr="00DA59C1">
        <w:rPr>
          <w:rFonts w:ascii="Palatino Linotype" w:hAnsi="Palatino Linotype"/>
          <w:sz w:val="22"/>
          <w:szCs w:val="22"/>
          <w:lang w:val="es-ES"/>
        </w:rPr>
        <w:t>diversos Titulares</w:t>
      </w:r>
      <w:r w:rsidRPr="00DA59C1">
        <w:rPr>
          <w:rFonts w:ascii="Palatino Linotype" w:hAnsi="Palatino Linotype"/>
          <w:sz w:val="22"/>
          <w:szCs w:val="22"/>
          <w:lang w:val="es-ES"/>
        </w:rPr>
        <w:t xml:space="preserve"> de </w:t>
      </w:r>
      <w:r w:rsidR="00092A0D" w:rsidRPr="00DA59C1">
        <w:rPr>
          <w:rFonts w:ascii="Palatino Linotype" w:hAnsi="Palatino Linotype"/>
          <w:sz w:val="22"/>
          <w:szCs w:val="22"/>
          <w:lang w:val="es-ES"/>
        </w:rPr>
        <w:t>áreas y remitidos</w:t>
      </w:r>
      <w:r w:rsidRPr="00DA59C1">
        <w:rPr>
          <w:rFonts w:ascii="Palatino Linotype" w:hAnsi="Palatino Linotype"/>
          <w:sz w:val="22"/>
          <w:szCs w:val="22"/>
          <w:lang w:val="es-ES"/>
        </w:rPr>
        <w:t xml:space="preserve"> a</w:t>
      </w:r>
      <w:r w:rsidR="00092A0D" w:rsidRPr="00DA59C1">
        <w:rPr>
          <w:rFonts w:ascii="Palatino Linotype" w:hAnsi="Palatino Linotype"/>
          <w:sz w:val="22"/>
          <w:szCs w:val="22"/>
          <w:lang w:val="es-ES"/>
        </w:rPr>
        <w:t>l Consejero Jurídico, al</w:t>
      </w:r>
      <w:r w:rsidRPr="00DA59C1">
        <w:rPr>
          <w:rFonts w:ascii="Palatino Linotype" w:hAnsi="Palatino Linotype"/>
          <w:sz w:val="22"/>
          <w:szCs w:val="22"/>
          <w:lang w:val="es-ES"/>
        </w:rPr>
        <w:t xml:space="preserve"> Director de Gobierno por Resultados y al </w:t>
      </w:r>
      <w:r w:rsidR="00092A0D" w:rsidRPr="00DA59C1">
        <w:rPr>
          <w:rFonts w:ascii="Palatino Linotype" w:hAnsi="Palatino Linotype"/>
          <w:sz w:val="22"/>
          <w:szCs w:val="22"/>
          <w:lang w:val="es-ES"/>
        </w:rPr>
        <w:t>Coordinador General de Mejora Regulatoria; en ellos, se aprecia comunicación entre áreas y se observa tachado el nombre y firma de la persona que recibió el documento y que da constancia de su entrega; a fin de ejemplificar dicha situación, a continuación se inserta el oficio que se observa en la hoja 5 del citado archivo:</w:t>
      </w:r>
    </w:p>
    <w:p w14:paraId="550EDE05" w14:textId="327C257A" w:rsidR="00092A0D" w:rsidRPr="00DA59C1" w:rsidRDefault="00092A0D" w:rsidP="00092A0D">
      <w:pPr>
        <w:spacing w:line="360" w:lineRule="auto"/>
        <w:contextualSpacing/>
        <w:jc w:val="center"/>
        <w:rPr>
          <w:rFonts w:ascii="Palatino Linotype" w:hAnsi="Palatino Linotype" w:cs="Tahoma"/>
          <w:sz w:val="22"/>
          <w:szCs w:val="22"/>
          <w:lang w:val="es-ES"/>
        </w:rPr>
      </w:pPr>
      <w:r w:rsidRPr="00DA59C1">
        <w:rPr>
          <w:noProof/>
          <w:lang w:eastAsia="es-MX"/>
        </w:rPr>
        <w:lastRenderedPageBreak/>
        <w:drawing>
          <wp:inline distT="0" distB="0" distL="0" distR="0" wp14:anchorId="5FB685BF" wp14:editId="50C108C9">
            <wp:extent cx="5116422" cy="5274259"/>
            <wp:effectExtent l="19050" t="19050" r="27305" b="222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19508" cy="5277440"/>
                    </a:xfrm>
                    <a:prstGeom prst="rect">
                      <a:avLst/>
                    </a:prstGeom>
                    <a:ln>
                      <a:solidFill>
                        <a:schemeClr val="accent1"/>
                      </a:solidFill>
                    </a:ln>
                  </pic:spPr>
                </pic:pic>
              </a:graphicData>
            </a:graphic>
          </wp:inline>
        </w:drawing>
      </w:r>
    </w:p>
    <w:p w14:paraId="46AD9769" w14:textId="20834DB8" w:rsidR="009D30F1" w:rsidRPr="00DA59C1" w:rsidRDefault="009D30F1" w:rsidP="00455664">
      <w:pPr>
        <w:autoSpaceDE w:val="0"/>
        <w:autoSpaceDN w:val="0"/>
        <w:spacing w:line="360" w:lineRule="auto"/>
        <w:contextualSpacing/>
        <w:jc w:val="both"/>
        <w:rPr>
          <w:rFonts w:ascii="Palatino Linotype" w:hAnsi="Palatino Linotype" w:cs="Tahoma"/>
          <w:bCs/>
          <w:sz w:val="22"/>
          <w:szCs w:val="22"/>
        </w:rPr>
      </w:pPr>
    </w:p>
    <w:p w14:paraId="187AF35E" w14:textId="07F6EFBC" w:rsidR="00092A0D" w:rsidRPr="00DA59C1" w:rsidRDefault="00092A0D" w:rsidP="00455664">
      <w:pPr>
        <w:autoSpaceDE w:val="0"/>
        <w:autoSpaceDN w:val="0"/>
        <w:spacing w:line="360" w:lineRule="auto"/>
        <w:contextualSpacing/>
        <w:jc w:val="both"/>
        <w:rPr>
          <w:rFonts w:ascii="Palatino Linotype" w:hAnsi="Palatino Linotype" w:cs="Tahoma"/>
          <w:bCs/>
          <w:sz w:val="22"/>
          <w:szCs w:val="22"/>
        </w:rPr>
      </w:pPr>
      <w:r w:rsidRPr="00DA59C1">
        <w:rPr>
          <w:rFonts w:ascii="Palatino Linotype" w:hAnsi="Palatino Linotype" w:cs="Tahoma"/>
          <w:bCs/>
          <w:sz w:val="22"/>
          <w:szCs w:val="22"/>
        </w:rPr>
        <w:t xml:space="preserve">Así pues, es posible advertir el Sujeto Obligado tachó el nombre y firma de la persona que recibió el oficio; al respecto, cabe señalar </w:t>
      </w:r>
      <w:proofErr w:type="gramStart"/>
      <w:r w:rsidRPr="00DA59C1">
        <w:rPr>
          <w:rFonts w:ascii="Palatino Linotype" w:hAnsi="Palatino Linotype" w:cs="Tahoma"/>
          <w:bCs/>
          <w:sz w:val="22"/>
          <w:szCs w:val="22"/>
        </w:rPr>
        <w:t>que</w:t>
      </w:r>
      <w:proofErr w:type="gramEnd"/>
      <w:r w:rsidRPr="00DA59C1">
        <w:rPr>
          <w:rFonts w:ascii="Palatino Linotype" w:hAnsi="Palatino Linotype" w:cs="Tahoma"/>
          <w:bCs/>
          <w:sz w:val="22"/>
          <w:szCs w:val="22"/>
        </w:rPr>
        <w:t xml:space="preserve"> si los oficios fueron dirigidos a servidores públicos, en su carácter de Titulares de diversas áreas dentro de la estructura </w:t>
      </w:r>
      <w:r w:rsidR="00F04927" w:rsidRPr="00DA59C1">
        <w:rPr>
          <w:rFonts w:ascii="Palatino Linotype" w:hAnsi="Palatino Linotype" w:cs="Tahoma"/>
          <w:bCs/>
          <w:sz w:val="22"/>
          <w:szCs w:val="22"/>
        </w:rPr>
        <w:t>orgánica</w:t>
      </w:r>
      <w:r w:rsidRPr="00DA59C1">
        <w:rPr>
          <w:rFonts w:ascii="Palatino Linotype" w:hAnsi="Palatino Linotype" w:cs="Tahoma"/>
          <w:bCs/>
          <w:sz w:val="22"/>
          <w:szCs w:val="22"/>
        </w:rPr>
        <w:t xml:space="preserve"> del Sujeto Obligado; entonces, es posible co</w:t>
      </w:r>
      <w:r w:rsidR="00F04927" w:rsidRPr="00DA59C1">
        <w:rPr>
          <w:rFonts w:ascii="Palatino Linotype" w:hAnsi="Palatino Linotype" w:cs="Tahoma"/>
          <w:bCs/>
          <w:sz w:val="22"/>
          <w:szCs w:val="22"/>
        </w:rPr>
        <w:t>ncluir, que la o las personas que recibieron dichos documentos son servidores públicos pertenecientes a las áreas que recibieron el oficio.</w:t>
      </w:r>
    </w:p>
    <w:p w14:paraId="4D89C1BC" w14:textId="77777777" w:rsidR="00F04927" w:rsidRPr="00DA59C1" w:rsidRDefault="00F04927" w:rsidP="00455664">
      <w:pPr>
        <w:autoSpaceDE w:val="0"/>
        <w:autoSpaceDN w:val="0"/>
        <w:spacing w:line="360" w:lineRule="auto"/>
        <w:contextualSpacing/>
        <w:jc w:val="both"/>
        <w:rPr>
          <w:rFonts w:ascii="Palatino Linotype" w:hAnsi="Palatino Linotype" w:cs="Tahoma"/>
          <w:bCs/>
          <w:sz w:val="22"/>
          <w:szCs w:val="22"/>
        </w:rPr>
      </w:pPr>
    </w:p>
    <w:p w14:paraId="2503F60F" w14:textId="3F4B6A66" w:rsidR="00F04927" w:rsidRPr="00DA59C1" w:rsidRDefault="00F04927" w:rsidP="00455664">
      <w:pPr>
        <w:autoSpaceDE w:val="0"/>
        <w:autoSpaceDN w:val="0"/>
        <w:spacing w:line="360" w:lineRule="auto"/>
        <w:contextualSpacing/>
        <w:jc w:val="both"/>
        <w:rPr>
          <w:rFonts w:ascii="Palatino Linotype" w:hAnsi="Palatino Linotype" w:cs="Tahoma"/>
          <w:bCs/>
          <w:sz w:val="22"/>
          <w:szCs w:val="22"/>
        </w:rPr>
      </w:pPr>
      <w:r w:rsidRPr="00DA59C1">
        <w:rPr>
          <w:rFonts w:ascii="Palatino Linotype" w:hAnsi="Palatino Linotype" w:cs="Tahoma"/>
          <w:bCs/>
          <w:sz w:val="22"/>
          <w:szCs w:val="22"/>
        </w:rPr>
        <w:lastRenderedPageBreak/>
        <w:t xml:space="preserve">También es importante señalar que la firma, nombre, fecha y hora que se plasman en los documentos como acuse de recibido; permiten advertir y dar cuenta de la recepción </w:t>
      </w:r>
      <w:r w:rsidR="00F65385" w:rsidRPr="00DA59C1">
        <w:rPr>
          <w:rFonts w:ascii="Palatino Linotype" w:hAnsi="Palatino Linotype" w:cs="Tahoma"/>
          <w:bCs/>
          <w:sz w:val="22"/>
          <w:szCs w:val="22"/>
        </w:rPr>
        <w:t>de este</w:t>
      </w:r>
      <w:r w:rsidRPr="00DA59C1">
        <w:rPr>
          <w:rFonts w:ascii="Palatino Linotype" w:hAnsi="Palatino Linotype" w:cs="Tahoma"/>
          <w:bCs/>
          <w:sz w:val="22"/>
          <w:szCs w:val="22"/>
        </w:rPr>
        <w:t xml:space="preserve"> y aportan certeza respecto a que el documento fue recibido por el área a la que se le remitió.</w:t>
      </w:r>
    </w:p>
    <w:p w14:paraId="17828EA0" w14:textId="77777777" w:rsidR="00F04927" w:rsidRPr="00DA59C1" w:rsidRDefault="00F04927" w:rsidP="00455664">
      <w:pPr>
        <w:autoSpaceDE w:val="0"/>
        <w:autoSpaceDN w:val="0"/>
        <w:spacing w:line="360" w:lineRule="auto"/>
        <w:contextualSpacing/>
        <w:jc w:val="both"/>
        <w:rPr>
          <w:rFonts w:ascii="Palatino Linotype" w:hAnsi="Palatino Linotype" w:cs="Tahoma"/>
          <w:bCs/>
          <w:sz w:val="22"/>
          <w:szCs w:val="22"/>
        </w:rPr>
      </w:pPr>
    </w:p>
    <w:p w14:paraId="673B86A6" w14:textId="17225469" w:rsidR="00F04927" w:rsidRPr="00DA59C1" w:rsidRDefault="002E23A9" w:rsidP="003A0494">
      <w:pPr>
        <w:autoSpaceDE w:val="0"/>
        <w:autoSpaceDN w:val="0"/>
        <w:spacing w:line="360" w:lineRule="auto"/>
        <w:ind w:left="708" w:hanging="708"/>
        <w:contextualSpacing/>
        <w:jc w:val="both"/>
        <w:rPr>
          <w:rFonts w:ascii="Palatino Linotype" w:hAnsi="Palatino Linotype" w:cs="Tahoma"/>
          <w:bCs/>
          <w:sz w:val="22"/>
          <w:szCs w:val="22"/>
        </w:rPr>
      </w:pPr>
      <w:r w:rsidRPr="00DA59C1">
        <w:rPr>
          <w:rFonts w:ascii="Palatino Linotype" w:hAnsi="Palatino Linotype" w:cs="Tahoma"/>
          <w:bCs/>
          <w:sz w:val="22"/>
          <w:szCs w:val="22"/>
        </w:rPr>
        <w:t>Entonces,</w:t>
      </w:r>
      <w:r w:rsidR="00F04927" w:rsidRPr="00DA59C1">
        <w:rPr>
          <w:rFonts w:ascii="Palatino Linotype" w:hAnsi="Palatino Linotype" w:cs="Tahoma"/>
          <w:bCs/>
          <w:sz w:val="22"/>
          <w:szCs w:val="22"/>
        </w:rPr>
        <w:t xml:space="preserve"> se puede considerar que los servidores públicos que firman de recibido, </w:t>
      </w:r>
      <w:r w:rsidR="00F65385" w:rsidRPr="00DA59C1">
        <w:rPr>
          <w:rFonts w:ascii="Palatino Linotype" w:hAnsi="Palatino Linotype" w:cs="Tahoma"/>
          <w:bCs/>
          <w:sz w:val="22"/>
          <w:szCs w:val="22"/>
        </w:rPr>
        <w:t>la documentación está</w:t>
      </w:r>
      <w:r w:rsidR="00F04927" w:rsidRPr="00DA59C1">
        <w:rPr>
          <w:rFonts w:ascii="Palatino Linotype" w:hAnsi="Palatino Linotype" w:cs="Tahoma"/>
          <w:bCs/>
          <w:sz w:val="22"/>
          <w:szCs w:val="22"/>
        </w:rPr>
        <w:t xml:space="preserve"> dando fe de su entrega en la fecha y hora señalada, además de que se trata de funciones o atribuciones por parte de </w:t>
      </w:r>
      <w:r w:rsidR="00F65385" w:rsidRPr="00DA59C1">
        <w:rPr>
          <w:rFonts w:ascii="Palatino Linotype" w:hAnsi="Palatino Linotype" w:cs="Tahoma"/>
          <w:bCs/>
          <w:sz w:val="22"/>
          <w:szCs w:val="22"/>
        </w:rPr>
        <w:t>estos</w:t>
      </w:r>
      <w:r w:rsidR="00F04927" w:rsidRPr="00DA59C1">
        <w:rPr>
          <w:rFonts w:ascii="Palatino Linotype" w:hAnsi="Palatino Linotype" w:cs="Tahoma"/>
          <w:bCs/>
          <w:sz w:val="22"/>
          <w:szCs w:val="22"/>
        </w:rPr>
        <w:t xml:space="preserve"> y forma parte del ejercicio de su labor como servidores públicos pertenecientes a las áreas que integran al </w:t>
      </w:r>
      <w:r w:rsidR="00F04927" w:rsidRPr="00DA59C1">
        <w:rPr>
          <w:rFonts w:ascii="Palatino Linotype" w:eastAsia="Calibri" w:hAnsi="Palatino Linotype" w:cs="Tahoma"/>
          <w:bCs/>
          <w:color w:val="000000"/>
          <w:sz w:val="22"/>
          <w:szCs w:val="22"/>
        </w:rPr>
        <w:t>Sujeto Obligado</w:t>
      </w:r>
      <w:r w:rsidR="00F04927" w:rsidRPr="00DA59C1">
        <w:rPr>
          <w:rFonts w:ascii="Palatino Linotype" w:hAnsi="Palatino Linotype" w:cs="Tahoma"/>
          <w:bCs/>
          <w:sz w:val="22"/>
          <w:szCs w:val="22"/>
        </w:rPr>
        <w:t>.</w:t>
      </w:r>
    </w:p>
    <w:p w14:paraId="54D7D856" w14:textId="77777777" w:rsidR="00F04927" w:rsidRPr="00DA59C1" w:rsidRDefault="00F04927" w:rsidP="00455664">
      <w:pPr>
        <w:autoSpaceDE w:val="0"/>
        <w:autoSpaceDN w:val="0"/>
        <w:spacing w:line="360" w:lineRule="auto"/>
        <w:contextualSpacing/>
        <w:jc w:val="both"/>
        <w:rPr>
          <w:rFonts w:ascii="Palatino Linotype" w:hAnsi="Palatino Linotype" w:cs="Tahoma"/>
          <w:bCs/>
          <w:sz w:val="22"/>
          <w:szCs w:val="22"/>
        </w:rPr>
      </w:pPr>
    </w:p>
    <w:p w14:paraId="06A65B95" w14:textId="55F74D3F" w:rsidR="00F04927" w:rsidRPr="00DA59C1" w:rsidRDefault="00F04927" w:rsidP="00455664">
      <w:pPr>
        <w:autoSpaceDE w:val="0"/>
        <w:autoSpaceDN w:val="0"/>
        <w:spacing w:line="360" w:lineRule="auto"/>
        <w:contextualSpacing/>
        <w:jc w:val="both"/>
        <w:rPr>
          <w:rFonts w:ascii="Palatino Linotype" w:hAnsi="Palatino Linotype" w:cs="Tahoma"/>
          <w:bCs/>
          <w:sz w:val="22"/>
          <w:szCs w:val="22"/>
        </w:rPr>
      </w:pPr>
      <w:r w:rsidRPr="00DA59C1">
        <w:rPr>
          <w:rFonts w:ascii="Palatino Linotype" w:hAnsi="Palatino Linotype" w:cs="Tahoma"/>
          <w:bCs/>
          <w:sz w:val="22"/>
          <w:szCs w:val="22"/>
        </w:rPr>
        <w:t>Por los razonamientos antes expuestos, es dable concluir que el nombre y firma d</w:t>
      </w:r>
      <w:r w:rsidR="00545CA0" w:rsidRPr="00DA59C1">
        <w:rPr>
          <w:rFonts w:ascii="Palatino Linotype" w:hAnsi="Palatino Linotype" w:cs="Tahoma"/>
          <w:bCs/>
          <w:sz w:val="22"/>
          <w:szCs w:val="22"/>
        </w:rPr>
        <w:t>e las personas que recibieron los oficios corresponde a servidores públicos, cuyos nombres tienen el carácter de información pública; como se analizará en líneas posteriores.</w:t>
      </w:r>
    </w:p>
    <w:p w14:paraId="329554B2" w14:textId="77777777" w:rsidR="00545CA0" w:rsidRPr="00DA59C1" w:rsidRDefault="00545CA0" w:rsidP="00455664">
      <w:pPr>
        <w:autoSpaceDE w:val="0"/>
        <w:autoSpaceDN w:val="0"/>
        <w:spacing w:line="360" w:lineRule="auto"/>
        <w:contextualSpacing/>
        <w:jc w:val="both"/>
        <w:rPr>
          <w:rFonts w:ascii="Palatino Linotype" w:hAnsi="Palatino Linotype" w:cs="Tahoma"/>
          <w:bCs/>
          <w:sz w:val="22"/>
          <w:szCs w:val="22"/>
        </w:rPr>
      </w:pPr>
    </w:p>
    <w:p w14:paraId="72B7F23F" w14:textId="6260F4E5" w:rsidR="005A6C50" w:rsidRPr="00DA59C1" w:rsidRDefault="00545CA0" w:rsidP="00455664">
      <w:pPr>
        <w:autoSpaceDE w:val="0"/>
        <w:autoSpaceDN w:val="0"/>
        <w:spacing w:line="360" w:lineRule="auto"/>
        <w:contextualSpacing/>
        <w:jc w:val="both"/>
        <w:rPr>
          <w:rFonts w:ascii="Palatino Linotype" w:hAnsi="Palatino Linotype" w:cs="Tahoma"/>
          <w:bCs/>
          <w:sz w:val="22"/>
          <w:szCs w:val="22"/>
        </w:rPr>
      </w:pPr>
      <w:r w:rsidRPr="00DA59C1">
        <w:rPr>
          <w:rFonts w:ascii="Palatino Linotype" w:hAnsi="Palatino Linotype" w:cs="Tahoma"/>
          <w:bCs/>
          <w:sz w:val="22"/>
          <w:szCs w:val="22"/>
        </w:rPr>
        <w:t xml:space="preserve">Aunado a lo anterior, en el mismo archivo en sus </w:t>
      </w:r>
      <w:r w:rsidR="005A6C50" w:rsidRPr="00DA59C1">
        <w:rPr>
          <w:rFonts w:ascii="Palatino Linotype" w:hAnsi="Palatino Linotype" w:cs="Tahoma"/>
          <w:bCs/>
          <w:sz w:val="22"/>
          <w:szCs w:val="22"/>
        </w:rPr>
        <w:t>páginas</w:t>
      </w:r>
      <w:r w:rsidRPr="00DA59C1">
        <w:rPr>
          <w:rFonts w:ascii="Palatino Linotype" w:hAnsi="Palatino Linotype" w:cs="Tahoma"/>
          <w:bCs/>
          <w:sz w:val="22"/>
          <w:szCs w:val="22"/>
        </w:rPr>
        <w:t xml:space="preserve"> 10, 11, 12, 14, 15, 16, 17, 18, 19, 20, 21, 22, 23, 24, 29, 34, 35, 36, 37, 39, 40, 41, 42, 43, 44 y 45</w:t>
      </w:r>
      <w:r w:rsidR="005A6C50" w:rsidRPr="00DA59C1">
        <w:rPr>
          <w:rFonts w:ascii="Palatino Linotype" w:hAnsi="Palatino Linotype" w:cs="Tahoma"/>
          <w:bCs/>
          <w:sz w:val="22"/>
          <w:szCs w:val="22"/>
        </w:rPr>
        <w:t xml:space="preserve"> se observan los documentos denominados </w:t>
      </w:r>
      <w:r w:rsidR="005A6C50" w:rsidRPr="00DA59C1">
        <w:rPr>
          <w:rFonts w:ascii="Palatino Linotype" w:hAnsi="Palatino Linotype" w:cs="Tahoma"/>
          <w:bCs/>
          <w:i/>
          <w:sz w:val="22"/>
          <w:szCs w:val="22"/>
        </w:rPr>
        <w:t xml:space="preserve">FORMATO PARA EL ANÁLISIS DE IMPCATO REGULATORIO MUNICIPAL DE EXTENCIÓN, </w:t>
      </w:r>
      <w:r w:rsidR="005A6C50" w:rsidRPr="00DA59C1">
        <w:rPr>
          <w:rFonts w:ascii="Palatino Linotype" w:hAnsi="Palatino Linotype" w:cs="Tahoma"/>
          <w:bCs/>
          <w:sz w:val="22"/>
          <w:szCs w:val="22"/>
        </w:rPr>
        <w:t>en ellos, se testó el nombre y firma del Enlace de Mejora Regulatoria que elaboró el formato.</w:t>
      </w:r>
    </w:p>
    <w:p w14:paraId="40C11959" w14:textId="77777777" w:rsidR="005A6C50" w:rsidRPr="00DA59C1" w:rsidRDefault="005A6C50" w:rsidP="00455664">
      <w:pPr>
        <w:autoSpaceDE w:val="0"/>
        <w:autoSpaceDN w:val="0"/>
        <w:spacing w:line="360" w:lineRule="auto"/>
        <w:contextualSpacing/>
        <w:jc w:val="both"/>
        <w:rPr>
          <w:rFonts w:ascii="Palatino Linotype" w:hAnsi="Palatino Linotype" w:cs="Tahoma"/>
          <w:bCs/>
          <w:sz w:val="22"/>
          <w:szCs w:val="22"/>
        </w:rPr>
      </w:pPr>
    </w:p>
    <w:p w14:paraId="0B5B3AF6" w14:textId="6D5DE944" w:rsidR="00545CA0" w:rsidRPr="00DA59C1" w:rsidRDefault="005A6C50" w:rsidP="00455664">
      <w:pPr>
        <w:autoSpaceDE w:val="0"/>
        <w:autoSpaceDN w:val="0"/>
        <w:spacing w:line="360" w:lineRule="auto"/>
        <w:contextualSpacing/>
        <w:jc w:val="both"/>
        <w:rPr>
          <w:rFonts w:ascii="Palatino Linotype" w:hAnsi="Palatino Linotype" w:cs="Tahoma"/>
          <w:bCs/>
          <w:sz w:val="22"/>
          <w:szCs w:val="22"/>
        </w:rPr>
      </w:pPr>
      <w:r w:rsidRPr="00DA59C1">
        <w:rPr>
          <w:rFonts w:ascii="Palatino Linotype" w:hAnsi="Palatino Linotype" w:cs="Tahoma"/>
          <w:bCs/>
          <w:sz w:val="22"/>
          <w:szCs w:val="22"/>
        </w:rPr>
        <w:t xml:space="preserve">Misma situación ocurre en </w:t>
      </w:r>
      <w:r w:rsidR="00545CA0" w:rsidRPr="00DA59C1">
        <w:rPr>
          <w:rFonts w:ascii="Palatino Linotype" w:hAnsi="Palatino Linotype" w:cs="Tahoma"/>
          <w:bCs/>
          <w:sz w:val="22"/>
          <w:szCs w:val="22"/>
        </w:rPr>
        <w:t xml:space="preserve">el archivo denominado </w:t>
      </w:r>
      <w:r w:rsidR="00545CA0" w:rsidRPr="00DA59C1">
        <w:rPr>
          <w:rFonts w:ascii="Palatino Linotype" w:hAnsi="Palatino Linotype" w:cs="Tahoma"/>
          <w:bCs/>
          <w:i/>
          <w:sz w:val="22"/>
          <w:szCs w:val="22"/>
        </w:rPr>
        <w:t xml:space="preserve">ANEXO 3 AGENDA REGULATORIA NOVIEMBRE 2021- MAYO 2022-1_Censurado.pdf </w:t>
      </w:r>
      <w:r w:rsidR="00545CA0" w:rsidRPr="00DA59C1">
        <w:rPr>
          <w:rFonts w:ascii="Palatino Linotype" w:hAnsi="Palatino Linotype" w:cs="Tahoma"/>
          <w:bCs/>
          <w:sz w:val="22"/>
          <w:szCs w:val="22"/>
        </w:rPr>
        <w:t>en sus fojas 8, 9, 11, 13, 15, 17, 19, 27, 29, 30, 35, 37, 38, 39, 42, 44, 48, 50, 52, 53 y 55</w:t>
      </w:r>
      <w:r w:rsidRPr="00DA59C1">
        <w:rPr>
          <w:rFonts w:ascii="Palatino Linotype" w:hAnsi="Palatino Linotype" w:cs="Tahoma"/>
          <w:bCs/>
          <w:sz w:val="22"/>
          <w:szCs w:val="22"/>
        </w:rPr>
        <w:t xml:space="preserve">; en los que se observan los documentos titulados </w:t>
      </w:r>
      <w:r w:rsidRPr="00DA59C1">
        <w:rPr>
          <w:rFonts w:ascii="Palatino Linotype" w:hAnsi="Palatino Linotype" w:cs="Tahoma"/>
          <w:bCs/>
          <w:i/>
          <w:sz w:val="22"/>
          <w:szCs w:val="22"/>
        </w:rPr>
        <w:t xml:space="preserve">AGENDA REGULATORIA 2021 …DESCRIPCIÓN DE LAS PROPUESTAS; </w:t>
      </w:r>
      <w:r w:rsidRPr="00DA59C1">
        <w:rPr>
          <w:rFonts w:ascii="Palatino Linotype" w:hAnsi="Palatino Linotype" w:cs="Tahoma"/>
          <w:bCs/>
          <w:sz w:val="22"/>
          <w:szCs w:val="22"/>
        </w:rPr>
        <w:t xml:space="preserve">en los que el Sujeto Obligado tachó el nombre y firma del Enlace Interno de Mejora Regulatoria; a fin de ejemplificar dicha situación se inserta impresión de pantalla de la </w:t>
      </w:r>
      <w:r w:rsidRPr="00DA59C1">
        <w:rPr>
          <w:rFonts w:ascii="Palatino Linotype" w:hAnsi="Palatino Linotype" w:cs="Tahoma"/>
          <w:bCs/>
          <w:i/>
          <w:sz w:val="22"/>
          <w:szCs w:val="22"/>
        </w:rPr>
        <w:t xml:space="preserve">DESCRIPCIÓN DE PROPUESTAS </w:t>
      </w:r>
      <w:r w:rsidRPr="00DA59C1">
        <w:rPr>
          <w:rFonts w:ascii="Palatino Linotype" w:hAnsi="Palatino Linotype" w:cs="Tahoma"/>
          <w:bCs/>
          <w:sz w:val="22"/>
          <w:szCs w:val="22"/>
        </w:rPr>
        <w:t>que aparece en la página 42:</w:t>
      </w:r>
    </w:p>
    <w:p w14:paraId="4BFBE0C5" w14:textId="22398938" w:rsidR="005A6C50" w:rsidRPr="00DA59C1" w:rsidRDefault="005A6C50" w:rsidP="005A6C50">
      <w:pPr>
        <w:autoSpaceDE w:val="0"/>
        <w:autoSpaceDN w:val="0"/>
        <w:spacing w:line="360" w:lineRule="auto"/>
        <w:contextualSpacing/>
        <w:jc w:val="center"/>
        <w:rPr>
          <w:rFonts w:ascii="Palatino Linotype" w:hAnsi="Palatino Linotype" w:cs="Tahoma"/>
          <w:bCs/>
          <w:sz w:val="22"/>
          <w:szCs w:val="22"/>
        </w:rPr>
      </w:pPr>
      <w:r w:rsidRPr="00DA59C1">
        <w:rPr>
          <w:noProof/>
          <w:lang w:eastAsia="es-MX"/>
        </w:rPr>
        <w:lastRenderedPageBreak/>
        <w:drawing>
          <wp:inline distT="0" distB="0" distL="0" distR="0" wp14:anchorId="1451E18B" wp14:editId="1895435E">
            <wp:extent cx="4849977" cy="4522856"/>
            <wp:effectExtent l="19050" t="19050" r="27305" b="1143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54438" cy="4527017"/>
                    </a:xfrm>
                    <a:prstGeom prst="rect">
                      <a:avLst/>
                    </a:prstGeom>
                    <a:ln>
                      <a:solidFill>
                        <a:schemeClr val="accent1"/>
                      </a:solidFill>
                    </a:ln>
                  </pic:spPr>
                </pic:pic>
              </a:graphicData>
            </a:graphic>
          </wp:inline>
        </w:drawing>
      </w:r>
    </w:p>
    <w:p w14:paraId="6A8084DD" w14:textId="05C58C63" w:rsidR="005A6C50" w:rsidRPr="00DA59C1" w:rsidRDefault="005A6C50" w:rsidP="00455664">
      <w:pPr>
        <w:spacing w:line="360" w:lineRule="auto"/>
        <w:contextualSpacing/>
        <w:jc w:val="both"/>
        <w:rPr>
          <w:rFonts w:ascii="Palatino Linotype" w:hAnsi="Palatino Linotype" w:cs="Tahoma"/>
          <w:bCs/>
          <w:sz w:val="22"/>
          <w:szCs w:val="22"/>
        </w:rPr>
      </w:pPr>
      <w:r w:rsidRPr="00DA59C1">
        <w:rPr>
          <w:rFonts w:ascii="Palatino Linotype" w:hAnsi="Palatino Linotype" w:cs="Tahoma"/>
          <w:bCs/>
          <w:sz w:val="22"/>
          <w:szCs w:val="22"/>
        </w:rPr>
        <w:t>Así pues, tanto en los formatos</w:t>
      </w:r>
      <w:r w:rsidRPr="00DA59C1">
        <w:rPr>
          <w:rFonts w:ascii="Palatino Linotype" w:hAnsi="Palatino Linotype" w:cs="Tahoma"/>
          <w:bCs/>
          <w:i/>
          <w:sz w:val="22"/>
          <w:szCs w:val="22"/>
        </w:rPr>
        <w:t xml:space="preserve"> FORMATO PARA EL ANÁLISIS DE IMPCATO REGULATORIO MUNICIPAL DE EXTENCIÓN, </w:t>
      </w:r>
      <w:r w:rsidRPr="00DA59C1">
        <w:rPr>
          <w:rFonts w:ascii="Palatino Linotype" w:hAnsi="Palatino Linotype" w:cs="Tahoma"/>
          <w:bCs/>
          <w:sz w:val="22"/>
          <w:szCs w:val="22"/>
        </w:rPr>
        <w:t xml:space="preserve">como en los documentos titulados </w:t>
      </w:r>
      <w:r w:rsidRPr="00DA59C1">
        <w:rPr>
          <w:rFonts w:ascii="Palatino Linotype" w:hAnsi="Palatino Linotype" w:cs="Tahoma"/>
          <w:bCs/>
          <w:i/>
          <w:sz w:val="22"/>
          <w:szCs w:val="22"/>
        </w:rPr>
        <w:t xml:space="preserve">AGENDA REGULATORIA 2021…DESCRIPCIÓN DE LAS PROPUESTAS, </w:t>
      </w:r>
      <w:r w:rsidRPr="00DA59C1">
        <w:rPr>
          <w:rFonts w:ascii="Palatino Linotype" w:hAnsi="Palatino Linotype" w:cs="Tahoma"/>
          <w:bCs/>
          <w:sz w:val="22"/>
          <w:szCs w:val="22"/>
        </w:rPr>
        <w:t xml:space="preserve">el Sujeto Obligado tachó el nombre y firmas de los Enlaces de Mejora Regulatoria. </w:t>
      </w:r>
    </w:p>
    <w:p w14:paraId="5F75F0D8" w14:textId="77777777" w:rsidR="005A6C50" w:rsidRPr="00DA59C1" w:rsidRDefault="005A6C50" w:rsidP="00455664">
      <w:pPr>
        <w:spacing w:line="360" w:lineRule="auto"/>
        <w:contextualSpacing/>
        <w:jc w:val="both"/>
        <w:rPr>
          <w:rFonts w:ascii="Palatino Linotype" w:hAnsi="Palatino Linotype" w:cs="Tahoma"/>
          <w:b/>
          <w:bCs/>
          <w:sz w:val="22"/>
          <w:szCs w:val="22"/>
        </w:rPr>
      </w:pPr>
    </w:p>
    <w:p w14:paraId="06A7600D" w14:textId="61849DCA" w:rsidR="005A6C50" w:rsidRPr="00DA59C1" w:rsidRDefault="005A6C50" w:rsidP="00455664">
      <w:pPr>
        <w:spacing w:line="360" w:lineRule="auto"/>
        <w:contextualSpacing/>
        <w:jc w:val="both"/>
        <w:rPr>
          <w:rFonts w:ascii="Palatino Linotype" w:hAnsi="Palatino Linotype" w:cs="Tahoma"/>
          <w:bCs/>
          <w:sz w:val="22"/>
          <w:szCs w:val="22"/>
        </w:rPr>
      </w:pPr>
      <w:r w:rsidRPr="00DA59C1">
        <w:rPr>
          <w:rFonts w:ascii="Palatino Linotype" w:hAnsi="Palatino Linotype" w:cs="Tahoma"/>
          <w:bCs/>
          <w:sz w:val="22"/>
          <w:szCs w:val="22"/>
        </w:rPr>
        <w:t xml:space="preserve">Al respecto, se atrae al estudio el Manual para elaborar la Agenda Regulatoria 2019; de los Municipios del Estado de México; véase: </w:t>
      </w:r>
      <w:hyperlink r:id="rId11" w:history="1">
        <w:r w:rsidRPr="00DA59C1">
          <w:rPr>
            <w:rStyle w:val="Hipervnculo"/>
            <w:rFonts w:ascii="Palatino Linotype" w:hAnsi="Palatino Linotype" w:cs="Tahoma"/>
            <w:bCs/>
            <w:sz w:val="22"/>
            <w:szCs w:val="22"/>
          </w:rPr>
          <w:t>http://cemer.edomex.gob.mx/sites/cemer.edomex.gob.mx/files/files/Manual%20%20para%20Elaborar%20la%20%20Agenda%20Regulatoria%202019.pdf</w:t>
        </w:r>
      </w:hyperlink>
      <w:r w:rsidRPr="00DA59C1">
        <w:rPr>
          <w:rFonts w:ascii="Palatino Linotype" w:hAnsi="Palatino Linotype" w:cs="Tahoma"/>
          <w:bCs/>
          <w:sz w:val="22"/>
          <w:szCs w:val="22"/>
        </w:rPr>
        <w:t xml:space="preserve">; en cuyo apartado de </w:t>
      </w:r>
      <w:r w:rsidRPr="00DA59C1">
        <w:rPr>
          <w:rFonts w:ascii="Palatino Linotype" w:hAnsi="Palatino Linotype" w:cs="Tahoma"/>
          <w:bCs/>
          <w:i/>
          <w:sz w:val="22"/>
          <w:szCs w:val="22"/>
        </w:rPr>
        <w:t xml:space="preserve">Glosario, </w:t>
      </w:r>
      <w:r w:rsidRPr="00DA59C1">
        <w:rPr>
          <w:rFonts w:ascii="Palatino Linotype" w:hAnsi="Palatino Linotype" w:cs="Tahoma"/>
          <w:bCs/>
          <w:sz w:val="22"/>
          <w:szCs w:val="22"/>
        </w:rPr>
        <w:t>prevé la figura del Enlace de Mejora Regulatoria, en los siguientes términos:</w:t>
      </w:r>
    </w:p>
    <w:p w14:paraId="6132B605" w14:textId="77777777" w:rsidR="005A6C50" w:rsidRPr="00DA59C1" w:rsidRDefault="005A6C50" w:rsidP="00455664">
      <w:pPr>
        <w:spacing w:line="360" w:lineRule="auto"/>
        <w:contextualSpacing/>
        <w:jc w:val="both"/>
        <w:rPr>
          <w:rFonts w:ascii="Palatino Linotype" w:hAnsi="Palatino Linotype" w:cs="Tahoma"/>
          <w:bCs/>
          <w:sz w:val="22"/>
          <w:szCs w:val="22"/>
        </w:rPr>
      </w:pPr>
    </w:p>
    <w:p w14:paraId="37A63676" w14:textId="47B9420A" w:rsidR="005A6C50" w:rsidRPr="00DA59C1" w:rsidRDefault="005A6C50" w:rsidP="005A6C50">
      <w:pPr>
        <w:spacing w:line="360" w:lineRule="auto"/>
        <w:contextualSpacing/>
        <w:jc w:val="center"/>
        <w:rPr>
          <w:rFonts w:ascii="Palatino Linotype" w:hAnsi="Palatino Linotype" w:cs="Tahoma"/>
          <w:bCs/>
          <w:sz w:val="22"/>
          <w:szCs w:val="22"/>
        </w:rPr>
      </w:pPr>
      <w:r w:rsidRPr="00DA59C1">
        <w:rPr>
          <w:noProof/>
          <w:lang w:eastAsia="es-MX"/>
        </w:rPr>
        <w:lastRenderedPageBreak/>
        <w:drawing>
          <wp:inline distT="0" distB="0" distL="0" distR="0" wp14:anchorId="29274204" wp14:editId="7D6EBB9B">
            <wp:extent cx="4528109" cy="1998696"/>
            <wp:effectExtent l="19050" t="19050" r="25400" b="209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34624" cy="2001572"/>
                    </a:xfrm>
                    <a:prstGeom prst="rect">
                      <a:avLst/>
                    </a:prstGeom>
                    <a:ln>
                      <a:solidFill>
                        <a:schemeClr val="accent1"/>
                      </a:solidFill>
                    </a:ln>
                  </pic:spPr>
                </pic:pic>
              </a:graphicData>
            </a:graphic>
          </wp:inline>
        </w:drawing>
      </w:r>
    </w:p>
    <w:p w14:paraId="1C202D69" w14:textId="26D87D48" w:rsidR="005A6C50" w:rsidRPr="00DA59C1" w:rsidRDefault="005A6C50" w:rsidP="005A6C50">
      <w:pPr>
        <w:spacing w:line="360" w:lineRule="auto"/>
        <w:ind w:left="567" w:right="539"/>
        <w:contextualSpacing/>
        <w:jc w:val="both"/>
        <w:rPr>
          <w:rFonts w:ascii="Palatino Linotype" w:hAnsi="Palatino Linotype" w:cs="Tahoma"/>
          <w:bCs/>
        </w:rPr>
      </w:pPr>
      <w:r w:rsidRPr="00DA59C1">
        <w:rPr>
          <w:rFonts w:ascii="Palatino Linotype" w:hAnsi="Palatino Linotype" w:cs="Tahoma"/>
          <w:bCs/>
        </w:rPr>
        <w:t xml:space="preserve">(Imagen extraída de la liga: </w:t>
      </w:r>
      <w:hyperlink r:id="rId13" w:history="1">
        <w:r w:rsidRPr="00DA59C1">
          <w:rPr>
            <w:rStyle w:val="Hipervnculo"/>
            <w:rFonts w:ascii="Palatino Linotype" w:hAnsi="Palatino Linotype" w:cs="Tahoma"/>
            <w:bCs/>
          </w:rPr>
          <w:t>http://cemer.edomex.gob.mx/sites/cemer.edomex.gob.mx/files/files/Manual%20%20para%20Elaborar%20la%20%20Agenda%20Regulatoria%202019.pdf</w:t>
        </w:r>
      </w:hyperlink>
      <w:r w:rsidRPr="00DA59C1">
        <w:rPr>
          <w:rFonts w:ascii="Palatino Linotype" w:hAnsi="Palatino Linotype" w:cs="Tahoma"/>
          <w:bCs/>
        </w:rPr>
        <w:t xml:space="preserve">; consultada el quince de marzo de dos mil veintidós a las veinte horas) </w:t>
      </w:r>
    </w:p>
    <w:p w14:paraId="2EF879F5" w14:textId="6B02703D" w:rsidR="005A6C50" w:rsidRPr="00DA59C1" w:rsidRDefault="005A6C50" w:rsidP="00455664">
      <w:pPr>
        <w:spacing w:line="360" w:lineRule="auto"/>
        <w:contextualSpacing/>
        <w:jc w:val="both"/>
        <w:rPr>
          <w:rFonts w:ascii="Palatino Linotype" w:hAnsi="Palatino Linotype" w:cs="Tahoma"/>
          <w:bCs/>
          <w:sz w:val="22"/>
          <w:szCs w:val="22"/>
        </w:rPr>
      </w:pPr>
    </w:p>
    <w:p w14:paraId="372064B6" w14:textId="780C5AD0" w:rsidR="00882C3C" w:rsidRPr="00DA59C1" w:rsidRDefault="005A6C50" w:rsidP="00455664">
      <w:pPr>
        <w:spacing w:line="360" w:lineRule="auto"/>
        <w:contextualSpacing/>
        <w:jc w:val="both"/>
        <w:rPr>
          <w:rFonts w:ascii="Palatino Linotype" w:hAnsi="Palatino Linotype" w:cs="Tahoma"/>
          <w:bCs/>
          <w:sz w:val="22"/>
          <w:szCs w:val="22"/>
        </w:rPr>
      </w:pPr>
      <w:r w:rsidRPr="00DA59C1">
        <w:rPr>
          <w:rFonts w:ascii="Palatino Linotype" w:hAnsi="Palatino Linotype" w:cs="Tahoma"/>
          <w:bCs/>
          <w:sz w:val="22"/>
          <w:szCs w:val="22"/>
        </w:rPr>
        <w:t>Derivado del Manual en cita, se desprende que los Enlaces de Mejora Regulatoria, son servidores públicos que serán los responsables de llevar a cabo la mejora regulatoria</w:t>
      </w:r>
      <w:r w:rsidR="00882C3C" w:rsidRPr="00DA59C1">
        <w:rPr>
          <w:rFonts w:ascii="Palatino Linotype" w:hAnsi="Palatino Linotype" w:cs="Tahoma"/>
          <w:bCs/>
          <w:sz w:val="22"/>
          <w:szCs w:val="22"/>
        </w:rPr>
        <w:t xml:space="preserve"> dentro de los Entes Municipales.</w:t>
      </w:r>
    </w:p>
    <w:p w14:paraId="3848B637" w14:textId="77777777" w:rsidR="00882C3C" w:rsidRPr="00DA59C1" w:rsidRDefault="00882C3C" w:rsidP="00455664">
      <w:pPr>
        <w:spacing w:line="360" w:lineRule="auto"/>
        <w:contextualSpacing/>
        <w:jc w:val="both"/>
        <w:rPr>
          <w:rFonts w:ascii="Palatino Linotype" w:hAnsi="Palatino Linotype" w:cs="Tahoma"/>
          <w:bCs/>
          <w:sz w:val="22"/>
          <w:szCs w:val="22"/>
        </w:rPr>
      </w:pPr>
    </w:p>
    <w:p w14:paraId="729C1E66" w14:textId="60232E03" w:rsidR="00882C3C" w:rsidRPr="00DA59C1" w:rsidRDefault="00882C3C" w:rsidP="00455664">
      <w:pPr>
        <w:spacing w:line="360" w:lineRule="auto"/>
        <w:contextualSpacing/>
        <w:jc w:val="both"/>
        <w:rPr>
          <w:rFonts w:ascii="Palatino Linotype" w:hAnsi="Palatino Linotype" w:cs="Tahoma"/>
          <w:bCs/>
          <w:sz w:val="22"/>
          <w:szCs w:val="22"/>
        </w:rPr>
      </w:pPr>
      <w:r w:rsidRPr="00DA59C1">
        <w:rPr>
          <w:rFonts w:ascii="Palatino Linotype" w:hAnsi="Palatino Linotype" w:cs="Tahoma"/>
          <w:bCs/>
          <w:sz w:val="22"/>
          <w:szCs w:val="22"/>
        </w:rPr>
        <w:t xml:space="preserve">Esta figura, encuentra a sus homólogos en las áreas que conforman la organización interna del Sujeto Obligado; esto es así en atención a la Ley para la Mejora Regulatoria del Estado de México y sus Municipios; véase: </w:t>
      </w:r>
      <w:hyperlink r:id="rId14" w:history="1">
        <w:r w:rsidRPr="00DA59C1">
          <w:rPr>
            <w:rStyle w:val="Hipervnculo"/>
            <w:rFonts w:ascii="Palatino Linotype" w:hAnsi="Palatino Linotype" w:cs="Tahoma"/>
            <w:bCs/>
            <w:sz w:val="22"/>
            <w:szCs w:val="22"/>
          </w:rPr>
          <w:t>https://legislacion.edomex.gob.mx/sites/legislacion.edomex.gob.mx/files/files/pdf/ley/vig/leyvig156.pdf</w:t>
        </w:r>
      </w:hyperlink>
      <w:r w:rsidRPr="00DA59C1">
        <w:rPr>
          <w:rFonts w:ascii="Palatino Linotype" w:hAnsi="Palatino Linotype" w:cs="Tahoma"/>
          <w:bCs/>
          <w:sz w:val="22"/>
          <w:szCs w:val="22"/>
        </w:rPr>
        <w:t>; la cual establece en su artículo 4, fracción XV; lo siguiente:</w:t>
      </w:r>
    </w:p>
    <w:p w14:paraId="5798D077" w14:textId="6A471FAB" w:rsidR="005A6C50" w:rsidRPr="00DA59C1" w:rsidRDefault="00882C3C" w:rsidP="00455664">
      <w:pPr>
        <w:spacing w:line="360" w:lineRule="auto"/>
        <w:contextualSpacing/>
        <w:jc w:val="both"/>
        <w:rPr>
          <w:rFonts w:ascii="Palatino Linotype" w:hAnsi="Palatino Linotype" w:cs="Tahoma"/>
          <w:bCs/>
          <w:sz w:val="22"/>
          <w:szCs w:val="22"/>
        </w:rPr>
      </w:pPr>
      <w:r w:rsidRPr="00DA59C1">
        <w:rPr>
          <w:rFonts w:ascii="Palatino Linotype" w:hAnsi="Palatino Linotype" w:cs="Tahoma"/>
          <w:bCs/>
          <w:sz w:val="22"/>
          <w:szCs w:val="22"/>
        </w:rPr>
        <w:t xml:space="preserve"> </w:t>
      </w:r>
      <w:r w:rsidR="005A6C50" w:rsidRPr="00DA59C1">
        <w:rPr>
          <w:rFonts w:ascii="Palatino Linotype" w:hAnsi="Palatino Linotype" w:cs="Tahoma"/>
          <w:bCs/>
          <w:sz w:val="22"/>
          <w:szCs w:val="22"/>
        </w:rPr>
        <w:t xml:space="preserve"> </w:t>
      </w:r>
    </w:p>
    <w:p w14:paraId="186B9EA0" w14:textId="149D8588" w:rsidR="00882C3C" w:rsidRPr="00DA59C1" w:rsidRDefault="00882C3C" w:rsidP="00882C3C">
      <w:pPr>
        <w:spacing w:line="360" w:lineRule="auto"/>
        <w:ind w:left="567" w:right="539"/>
        <w:contextualSpacing/>
        <w:jc w:val="both"/>
        <w:rPr>
          <w:rFonts w:ascii="Palatino Linotype" w:hAnsi="Palatino Linotype" w:cs="Tahoma"/>
          <w:bCs/>
          <w:i/>
        </w:rPr>
      </w:pPr>
      <w:r w:rsidRPr="00DA59C1">
        <w:rPr>
          <w:rFonts w:ascii="Palatino Linotype" w:hAnsi="Palatino Linotype" w:cs="Tahoma"/>
          <w:b/>
          <w:bCs/>
          <w:i/>
        </w:rPr>
        <w:t xml:space="preserve">Artículo 4.- </w:t>
      </w:r>
      <w:r w:rsidRPr="00DA59C1">
        <w:rPr>
          <w:rFonts w:ascii="Palatino Linotype" w:hAnsi="Palatino Linotype" w:cs="Tahoma"/>
          <w:bCs/>
          <w:i/>
        </w:rPr>
        <w:t>Para los efectos de esta Ley, se entiende por:</w:t>
      </w:r>
    </w:p>
    <w:p w14:paraId="785B28E3" w14:textId="301DC8F4" w:rsidR="00882C3C" w:rsidRPr="00DA59C1" w:rsidRDefault="00882C3C" w:rsidP="00882C3C">
      <w:pPr>
        <w:spacing w:line="360" w:lineRule="auto"/>
        <w:ind w:left="567" w:right="539"/>
        <w:contextualSpacing/>
        <w:jc w:val="both"/>
        <w:rPr>
          <w:rFonts w:ascii="Palatino Linotype" w:hAnsi="Palatino Linotype" w:cs="Tahoma"/>
          <w:bCs/>
          <w:i/>
        </w:rPr>
      </w:pPr>
      <w:r w:rsidRPr="00DA59C1">
        <w:rPr>
          <w:rFonts w:ascii="Palatino Linotype" w:hAnsi="Palatino Linotype" w:cs="Tahoma"/>
          <w:bCs/>
          <w:i/>
        </w:rPr>
        <w:t>I al XIV…</w:t>
      </w:r>
    </w:p>
    <w:p w14:paraId="0D6B737D" w14:textId="40FEA3B5" w:rsidR="005A6C50" w:rsidRPr="00DA59C1" w:rsidRDefault="00882C3C" w:rsidP="00882C3C">
      <w:pPr>
        <w:spacing w:line="360" w:lineRule="auto"/>
        <w:ind w:left="567" w:right="539"/>
        <w:contextualSpacing/>
        <w:jc w:val="both"/>
        <w:rPr>
          <w:rFonts w:ascii="Palatino Linotype" w:hAnsi="Palatino Linotype" w:cs="Tahoma"/>
          <w:bCs/>
          <w:i/>
        </w:rPr>
      </w:pPr>
      <w:r w:rsidRPr="00DA59C1">
        <w:rPr>
          <w:rFonts w:ascii="Palatino Linotype" w:hAnsi="Palatino Linotype" w:cs="Tahoma"/>
          <w:b/>
          <w:bCs/>
          <w:i/>
        </w:rPr>
        <w:t>XV. Enlace de Mejora Regulatoria</w:t>
      </w:r>
      <w:r w:rsidRPr="00DA59C1">
        <w:rPr>
          <w:rFonts w:ascii="Palatino Linotype" w:hAnsi="Palatino Linotype" w:cs="Tahoma"/>
          <w:bCs/>
          <w:i/>
        </w:rPr>
        <w:t xml:space="preserve">: A las unidades designadas por el titular del sujeto obligado, como </w:t>
      </w:r>
      <w:r w:rsidRPr="00DA59C1">
        <w:rPr>
          <w:rFonts w:ascii="Palatino Linotype" w:hAnsi="Palatino Linotype" w:cs="Tahoma"/>
          <w:b/>
          <w:bCs/>
          <w:i/>
        </w:rPr>
        <w:t>responsables de la mejora regulatoria al interior de sus áreas</w:t>
      </w:r>
      <w:r w:rsidRPr="00DA59C1">
        <w:rPr>
          <w:rFonts w:ascii="Palatino Linotype" w:hAnsi="Palatino Linotype" w:cs="Tahoma"/>
          <w:bCs/>
          <w:i/>
        </w:rPr>
        <w:t>;</w:t>
      </w:r>
    </w:p>
    <w:p w14:paraId="03DB2E80" w14:textId="62D4CA8E" w:rsidR="00882C3C" w:rsidRPr="00DA59C1" w:rsidRDefault="00882C3C" w:rsidP="00882C3C">
      <w:pPr>
        <w:spacing w:line="360" w:lineRule="auto"/>
        <w:ind w:left="567" w:right="539"/>
        <w:contextualSpacing/>
        <w:jc w:val="both"/>
        <w:rPr>
          <w:rFonts w:ascii="Palatino Linotype" w:hAnsi="Palatino Linotype" w:cs="Tahoma"/>
          <w:bCs/>
          <w:i/>
        </w:rPr>
      </w:pPr>
      <w:r w:rsidRPr="00DA59C1">
        <w:rPr>
          <w:rFonts w:ascii="Palatino Linotype" w:hAnsi="Palatino Linotype" w:cs="Tahoma"/>
          <w:bCs/>
          <w:i/>
        </w:rPr>
        <w:t>XV al XXXIV…</w:t>
      </w:r>
    </w:p>
    <w:p w14:paraId="6E3A40D3" w14:textId="66A3730C" w:rsidR="005A6C50" w:rsidRPr="00DA59C1" w:rsidRDefault="00882C3C" w:rsidP="00882C3C">
      <w:pPr>
        <w:spacing w:line="360" w:lineRule="auto"/>
        <w:ind w:left="567" w:right="567"/>
        <w:jc w:val="both"/>
        <w:rPr>
          <w:rFonts w:ascii="Palatino Linotype" w:eastAsia="Calibri" w:hAnsi="Palatino Linotype" w:cs="Tahoma"/>
          <w:bCs/>
          <w:szCs w:val="22"/>
          <w:lang w:val="es-ES" w:eastAsia="en-US"/>
        </w:rPr>
      </w:pPr>
      <w:r w:rsidRPr="00DA59C1">
        <w:rPr>
          <w:rFonts w:ascii="Palatino Linotype" w:eastAsia="Calibri" w:hAnsi="Palatino Linotype" w:cs="Tahoma"/>
          <w:bCs/>
          <w:szCs w:val="22"/>
          <w:lang w:val="es-ES" w:eastAsia="en-US"/>
        </w:rPr>
        <w:lastRenderedPageBreak/>
        <w:t>(Énfasis añadido)</w:t>
      </w:r>
    </w:p>
    <w:p w14:paraId="4BD5C441" w14:textId="77777777" w:rsidR="005A6C50" w:rsidRPr="00DA59C1" w:rsidRDefault="005A6C50" w:rsidP="00455664">
      <w:pPr>
        <w:spacing w:line="360" w:lineRule="auto"/>
        <w:contextualSpacing/>
        <w:jc w:val="both"/>
        <w:rPr>
          <w:rFonts w:ascii="Palatino Linotype" w:hAnsi="Palatino Linotype" w:cs="Tahoma"/>
          <w:bCs/>
          <w:sz w:val="22"/>
          <w:szCs w:val="22"/>
        </w:rPr>
      </w:pPr>
    </w:p>
    <w:p w14:paraId="27817FDB" w14:textId="530C4AD5" w:rsidR="00882C3C" w:rsidRPr="00DA59C1" w:rsidRDefault="00882C3C" w:rsidP="00455664">
      <w:pPr>
        <w:spacing w:line="360" w:lineRule="auto"/>
        <w:contextualSpacing/>
        <w:jc w:val="both"/>
        <w:rPr>
          <w:rFonts w:ascii="Palatino Linotype" w:hAnsi="Palatino Linotype" w:cs="Tahoma"/>
          <w:bCs/>
          <w:sz w:val="22"/>
          <w:szCs w:val="22"/>
        </w:rPr>
      </w:pPr>
      <w:r w:rsidRPr="00DA59C1">
        <w:rPr>
          <w:rFonts w:ascii="Palatino Linotype" w:hAnsi="Palatino Linotype" w:cs="Tahoma"/>
          <w:bCs/>
          <w:sz w:val="22"/>
          <w:szCs w:val="22"/>
        </w:rPr>
        <w:t>Así pues, en atención al marco jurídico que rige el funcionamiento y actividad de los Enlaces de Mejora Regulatoria, es dable concluir que se trata de servidores públicos que son designados por el Sujeto Obligado para atender dichas actividades en el ejercicio de las atribuciones conferidas por la normatividad.</w:t>
      </w:r>
    </w:p>
    <w:p w14:paraId="199FAA5F" w14:textId="77777777" w:rsidR="00882C3C" w:rsidRPr="00DA59C1" w:rsidRDefault="00882C3C" w:rsidP="00455664">
      <w:pPr>
        <w:spacing w:line="360" w:lineRule="auto"/>
        <w:contextualSpacing/>
        <w:jc w:val="both"/>
        <w:rPr>
          <w:rFonts w:ascii="Palatino Linotype" w:hAnsi="Palatino Linotype" w:cs="Tahoma"/>
          <w:bCs/>
          <w:sz w:val="22"/>
          <w:szCs w:val="22"/>
        </w:rPr>
      </w:pPr>
    </w:p>
    <w:p w14:paraId="1D57B297" w14:textId="4101DE6A" w:rsidR="00882C3C" w:rsidRPr="00DA59C1" w:rsidRDefault="00882C3C" w:rsidP="00455664">
      <w:pPr>
        <w:spacing w:line="360" w:lineRule="auto"/>
        <w:contextualSpacing/>
        <w:jc w:val="both"/>
        <w:rPr>
          <w:rFonts w:ascii="Palatino Linotype" w:hAnsi="Palatino Linotype" w:cs="Tahoma"/>
          <w:bCs/>
          <w:sz w:val="22"/>
          <w:szCs w:val="22"/>
        </w:rPr>
      </w:pPr>
      <w:r w:rsidRPr="00DA59C1">
        <w:rPr>
          <w:rFonts w:ascii="Palatino Linotype" w:hAnsi="Palatino Linotype" w:cs="Tahoma"/>
          <w:bCs/>
          <w:sz w:val="22"/>
          <w:szCs w:val="22"/>
        </w:rPr>
        <w:t xml:space="preserve">Aunado a lo anterior, dichos servidores públicos elaboraron y firmaron los documentos entregados en respuesta, en </w:t>
      </w:r>
      <w:r w:rsidR="002E23A9" w:rsidRPr="00DA59C1">
        <w:rPr>
          <w:rFonts w:ascii="Palatino Linotype" w:hAnsi="Palatino Linotype" w:cs="Tahoma"/>
          <w:bCs/>
          <w:sz w:val="22"/>
          <w:szCs w:val="22"/>
        </w:rPr>
        <w:t xml:space="preserve">consideración </w:t>
      </w:r>
      <w:r w:rsidRPr="00DA59C1">
        <w:rPr>
          <w:rFonts w:ascii="Palatino Linotype" w:hAnsi="Palatino Linotype" w:cs="Tahoma"/>
          <w:bCs/>
          <w:sz w:val="22"/>
          <w:szCs w:val="22"/>
        </w:rPr>
        <w:t xml:space="preserve">a las atribuciones que tienen conferidas y en el cargo que ostentan; por ello, se trata de documentación que dan cuenta del ejercicio de sus funciones. </w:t>
      </w:r>
    </w:p>
    <w:p w14:paraId="4C7BDE57" w14:textId="77777777" w:rsidR="00882C3C" w:rsidRPr="00DA59C1" w:rsidRDefault="00882C3C" w:rsidP="00455664">
      <w:pPr>
        <w:spacing w:line="360" w:lineRule="auto"/>
        <w:contextualSpacing/>
        <w:jc w:val="both"/>
        <w:rPr>
          <w:rFonts w:ascii="Palatino Linotype" w:hAnsi="Palatino Linotype" w:cs="Tahoma"/>
          <w:bCs/>
          <w:sz w:val="22"/>
          <w:szCs w:val="22"/>
        </w:rPr>
      </w:pPr>
    </w:p>
    <w:p w14:paraId="6CAF53F9" w14:textId="0645DB7A" w:rsidR="00882C3C" w:rsidRPr="00DA59C1" w:rsidRDefault="002E23A9" w:rsidP="000A011D">
      <w:pPr>
        <w:spacing w:line="360" w:lineRule="auto"/>
        <w:contextualSpacing/>
        <w:jc w:val="both"/>
        <w:rPr>
          <w:rFonts w:ascii="Palatino Linotype" w:hAnsi="Palatino Linotype" w:cs="Tahoma"/>
          <w:bCs/>
          <w:sz w:val="22"/>
          <w:szCs w:val="22"/>
        </w:rPr>
      </w:pPr>
      <w:r w:rsidRPr="00DA59C1">
        <w:rPr>
          <w:rFonts w:ascii="Palatino Linotype" w:hAnsi="Palatino Linotype" w:cs="Tahoma"/>
          <w:bCs/>
          <w:sz w:val="22"/>
          <w:szCs w:val="22"/>
        </w:rPr>
        <w:t>Entonces,</w:t>
      </w:r>
      <w:r w:rsidR="00882C3C" w:rsidRPr="00DA59C1">
        <w:rPr>
          <w:rFonts w:ascii="Palatino Linotype" w:hAnsi="Palatino Linotype" w:cs="Tahoma"/>
          <w:bCs/>
          <w:sz w:val="22"/>
          <w:szCs w:val="22"/>
        </w:rPr>
        <w:t xml:space="preserve"> resulta prudente señalar que tanto en el caso de quienes firmaron y colocaron su nombre como acuse de recibido de los oficios; así como el nombre y firma de los Enlaces de Mejora Regulatoria; en ambos casos, se trata de servidores públicos, que en ejercicio de sus funciones plasmaron su nombre y firma en los documentos antes analizados.</w:t>
      </w:r>
    </w:p>
    <w:p w14:paraId="6984626A" w14:textId="77777777" w:rsidR="00231296" w:rsidRPr="00DA59C1" w:rsidRDefault="00231296" w:rsidP="000A011D">
      <w:pPr>
        <w:spacing w:line="360" w:lineRule="auto"/>
        <w:contextualSpacing/>
        <w:jc w:val="both"/>
        <w:rPr>
          <w:rFonts w:ascii="Palatino Linotype" w:hAnsi="Palatino Linotype" w:cs="Tahoma"/>
          <w:bCs/>
          <w:sz w:val="22"/>
          <w:szCs w:val="22"/>
        </w:rPr>
      </w:pPr>
    </w:p>
    <w:p w14:paraId="278A34B1" w14:textId="70A01141" w:rsidR="000A011D" w:rsidRPr="00DA59C1" w:rsidRDefault="00231296" w:rsidP="000A011D">
      <w:pPr>
        <w:spacing w:line="360" w:lineRule="auto"/>
        <w:contextualSpacing/>
        <w:jc w:val="both"/>
        <w:rPr>
          <w:rFonts w:ascii="Palatino Linotype" w:eastAsia="Calibri" w:hAnsi="Palatino Linotype" w:cs="Tahoma"/>
          <w:bCs/>
          <w:sz w:val="22"/>
          <w:szCs w:val="22"/>
          <w:lang w:eastAsia="en-US"/>
        </w:rPr>
      </w:pPr>
      <w:r w:rsidRPr="00DA59C1">
        <w:rPr>
          <w:rFonts w:ascii="Palatino Linotype" w:hAnsi="Palatino Linotype" w:cs="Tahoma"/>
          <w:bCs/>
          <w:sz w:val="22"/>
          <w:szCs w:val="22"/>
        </w:rPr>
        <w:t>En cuanto a la naturaleza del nombre y firma de los servidores públicos; respecto al nombre</w:t>
      </w:r>
      <w:r w:rsidR="000A011D" w:rsidRPr="00DA59C1">
        <w:rPr>
          <w:rFonts w:ascii="Palatino Linotype" w:hAnsi="Palatino Linotype" w:cs="Tahoma"/>
          <w:sz w:val="22"/>
          <w:szCs w:val="22"/>
        </w:rPr>
        <w:t xml:space="preserve">, corresponde a información pública, pues es equiparable a la información pública de oficio descrita en el artículo 92 fracción VII  de la </w:t>
      </w:r>
      <w:r w:rsidR="000A011D" w:rsidRPr="00DA59C1">
        <w:rPr>
          <w:rFonts w:ascii="Palatino Linotype" w:eastAsia="Calibri" w:hAnsi="Palatino Linotype" w:cs="Tahoma"/>
          <w:bCs/>
          <w:sz w:val="22"/>
          <w:szCs w:val="22"/>
          <w:lang w:eastAsia="en-US"/>
        </w:rPr>
        <w:t xml:space="preserve">Ley de Transparencia y Acceso a la Información Pública del Estado de México y Municipios; véase: </w:t>
      </w:r>
      <w:hyperlink r:id="rId15" w:history="1">
        <w:r w:rsidR="000A011D" w:rsidRPr="00DA59C1">
          <w:rPr>
            <w:rStyle w:val="Hipervnculo"/>
            <w:rFonts w:ascii="Palatino Linotype" w:eastAsia="Calibri" w:hAnsi="Palatino Linotype" w:cs="Tahoma"/>
            <w:bCs/>
            <w:sz w:val="22"/>
            <w:szCs w:val="22"/>
            <w:lang w:eastAsia="en-US"/>
          </w:rPr>
          <w:t>https://legislacion.edomex.gob.mx/sites/legislacion.edomex.gob.mx/files/files/pdf/ley/vig/leyvig233.pdf</w:t>
        </w:r>
      </w:hyperlink>
      <w:r w:rsidR="000A011D" w:rsidRPr="00DA59C1">
        <w:rPr>
          <w:rFonts w:ascii="Palatino Linotype" w:eastAsia="Calibri" w:hAnsi="Palatino Linotype" w:cs="Tahoma"/>
          <w:bCs/>
          <w:sz w:val="22"/>
          <w:szCs w:val="22"/>
          <w:lang w:eastAsia="en-US"/>
        </w:rPr>
        <w:t>, que a la letra señala:</w:t>
      </w:r>
    </w:p>
    <w:p w14:paraId="7C143454" w14:textId="77777777" w:rsidR="000A011D" w:rsidRPr="00DA59C1" w:rsidRDefault="000A011D" w:rsidP="000A011D">
      <w:pPr>
        <w:spacing w:line="360" w:lineRule="auto"/>
        <w:contextualSpacing/>
        <w:jc w:val="both"/>
        <w:rPr>
          <w:rFonts w:ascii="Palatino Linotype" w:eastAsia="Calibri" w:hAnsi="Palatino Linotype" w:cs="Tahoma"/>
          <w:bCs/>
          <w:sz w:val="22"/>
          <w:szCs w:val="22"/>
          <w:lang w:eastAsia="en-US"/>
        </w:rPr>
      </w:pPr>
    </w:p>
    <w:p w14:paraId="2E28660A" w14:textId="77777777" w:rsidR="000A011D" w:rsidRPr="00DA59C1" w:rsidRDefault="000A011D" w:rsidP="00A93EB6">
      <w:pPr>
        <w:spacing w:line="360" w:lineRule="auto"/>
        <w:ind w:left="567" w:right="539"/>
        <w:contextualSpacing/>
        <w:jc w:val="center"/>
        <w:rPr>
          <w:rFonts w:ascii="Palatino Linotype" w:hAnsi="Palatino Linotype"/>
          <w:b/>
          <w:i/>
        </w:rPr>
      </w:pPr>
      <w:r w:rsidRPr="00DA59C1">
        <w:rPr>
          <w:rFonts w:ascii="Palatino Linotype" w:hAnsi="Palatino Linotype"/>
          <w:b/>
          <w:i/>
        </w:rPr>
        <w:t>Capítulo II</w:t>
      </w:r>
    </w:p>
    <w:p w14:paraId="5EDF5A48" w14:textId="77777777" w:rsidR="000A011D" w:rsidRPr="00DA59C1" w:rsidRDefault="000A011D" w:rsidP="00A93EB6">
      <w:pPr>
        <w:spacing w:line="360" w:lineRule="auto"/>
        <w:ind w:left="567" w:right="539"/>
        <w:contextualSpacing/>
        <w:jc w:val="center"/>
        <w:rPr>
          <w:rFonts w:ascii="Palatino Linotype" w:hAnsi="Palatino Linotype"/>
          <w:b/>
          <w:i/>
        </w:rPr>
      </w:pPr>
      <w:r w:rsidRPr="00DA59C1">
        <w:rPr>
          <w:rFonts w:ascii="Palatino Linotype" w:hAnsi="Palatino Linotype"/>
          <w:b/>
          <w:i/>
        </w:rPr>
        <w:t>De las Obligaciones de Transparencia Comunes</w:t>
      </w:r>
    </w:p>
    <w:p w14:paraId="39977564" w14:textId="77777777" w:rsidR="000A011D" w:rsidRPr="00DA59C1" w:rsidRDefault="000A011D" w:rsidP="00A93EB6">
      <w:pPr>
        <w:spacing w:line="360" w:lineRule="auto"/>
        <w:ind w:left="567" w:right="539"/>
        <w:contextualSpacing/>
        <w:jc w:val="both"/>
        <w:rPr>
          <w:rFonts w:ascii="Palatino Linotype" w:hAnsi="Palatino Linotype"/>
          <w:i/>
        </w:rPr>
      </w:pPr>
      <w:r w:rsidRPr="00DA59C1">
        <w:rPr>
          <w:rFonts w:ascii="Palatino Linotype" w:hAnsi="Palatino Linotype"/>
          <w:b/>
          <w:i/>
        </w:rPr>
        <w:lastRenderedPageBreak/>
        <w:t>Artículo 92.</w:t>
      </w:r>
      <w:r w:rsidRPr="00DA59C1">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27F5320" w14:textId="77777777" w:rsidR="000A011D" w:rsidRPr="00DA59C1" w:rsidRDefault="000A011D" w:rsidP="00A93EB6">
      <w:pPr>
        <w:spacing w:line="360" w:lineRule="auto"/>
        <w:ind w:left="567" w:right="539"/>
        <w:contextualSpacing/>
        <w:jc w:val="both"/>
        <w:rPr>
          <w:rFonts w:ascii="Palatino Linotype" w:hAnsi="Palatino Linotype"/>
          <w:i/>
        </w:rPr>
      </w:pPr>
      <w:r w:rsidRPr="00DA59C1">
        <w:rPr>
          <w:rFonts w:ascii="Palatino Linotype" w:hAnsi="Palatino Linotype"/>
          <w:i/>
        </w:rPr>
        <w:t>I al VI…</w:t>
      </w:r>
    </w:p>
    <w:p w14:paraId="69A4A546" w14:textId="77777777" w:rsidR="000A011D" w:rsidRPr="00DA59C1" w:rsidRDefault="000A011D" w:rsidP="00A93EB6">
      <w:pPr>
        <w:spacing w:line="360" w:lineRule="auto"/>
        <w:ind w:left="567" w:right="539"/>
        <w:contextualSpacing/>
        <w:jc w:val="both"/>
        <w:rPr>
          <w:rFonts w:ascii="Palatino Linotype" w:hAnsi="Palatino Linotype"/>
          <w:i/>
        </w:rPr>
      </w:pPr>
      <w:r w:rsidRPr="00DA59C1">
        <w:rPr>
          <w:rFonts w:ascii="Palatino Linotype" w:hAnsi="Palatino Linotype"/>
          <w:b/>
          <w:i/>
        </w:rPr>
        <w:t>VII.</w:t>
      </w:r>
      <w:r w:rsidRPr="00DA59C1">
        <w:rPr>
          <w:rFonts w:ascii="Palatino Linotype" w:hAnsi="Palatino Linotype"/>
          <w:i/>
        </w:rPr>
        <w:t xml:space="preserve"> El directorio de todos los servidores públicos, a partir del nivel de jefe de departamento o su equivalente o de menor nivel, cuando se brinde atención al público, manejen o apliquen recursos públicos, realicen actos de autoridad o </w:t>
      </w:r>
      <w:r w:rsidRPr="00DA59C1">
        <w:rPr>
          <w:rFonts w:ascii="Palatino Linotype" w:hAnsi="Palatino Linotype"/>
          <w:b/>
          <w:i/>
        </w:rPr>
        <w:t>presten servicios profesionales bajo el régimen de confianza u honorarios y personal de bas</w:t>
      </w:r>
      <w:r w:rsidRPr="00DA59C1">
        <w:rPr>
          <w:rFonts w:ascii="Palatino Linotype" w:hAnsi="Palatino Linotype"/>
          <w:i/>
        </w:rPr>
        <w:t xml:space="preserve">e. </w:t>
      </w:r>
    </w:p>
    <w:p w14:paraId="6C65668A" w14:textId="77777777" w:rsidR="000A011D" w:rsidRPr="00DA59C1" w:rsidRDefault="000A011D" w:rsidP="00A93EB6">
      <w:pPr>
        <w:spacing w:line="360" w:lineRule="auto"/>
        <w:ind w:left="567" w:right="539"/>
        <w:contextualSpacing/>
        <w:jc w:val="both"/>
        <w:rPr>
          <w:rFonts w:ascii="Palatino Linotype" w:hAnsi="Palatino Linotype"/>
          <w:i/>
        </w:rPr>
      </w:pPr>
      <w:r w:rsidRPr="00DA59C1">
        <w:rPr>
          <w:rFonts w:ascii="Palatino Linotype" w:hAnsi="Palatino Linotype"/>
          <w:i/>
        </w:rP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091BB37F" w14:textId="77777777" w:rsidR="000A011D" w:rsidRPr="00DA59C1" w:rsidRDefault="000A011D" w:rsidP="00A93EB6">
      <w:pPr>
        <w:spacing w:line="360" w:lineRule="auto"/>
        <w:ind w:left="567" w:right="539"/>
        <w:contextualSpacing/>
        <w:jc w:val="both"/>
        <w:rPr>
          <w:rFonts w:ascii="Palatino Linotype" w:hAnsi="Palatino Linotype"/>
          <w:i/>
        </w:rPr>
      </w:pPr>
      <w:r w:rsidRPr="00DA59C1">
        <w:rPr>
          <w:rFonts w:ascii="Palatino Linotype" w:hAnsi="Palatino Linotype"/>
          <w:i/>
        </w:rPr>
        <w:t>VIII al LII…</w:t>
      </w:r>
    </w:p>
    <w:p w14:paraId="06C1D041" w14:textId="77777777" w:rsidR="000A011D" w:rsidRPr="00DA59C1" w:rsidRDefault="000A011D" w:rsidP="00A93EB6">
      <w:pPr>
        <w:spacing w:line="360" w:lineRule="auto"/>
        <w:ind w:left="567" w:right="539"/>
        <w:contextualSpacing/>
        <w:jc w:val="both"/>
        <w:rPr>
          <w:rFonts w:ascii="Palatino Linotype" w:eastAsia="Calibri" w:hAnsi="Palatino Linotype" w:cs="Tahoma"/>
          <w:bCs/>
          <w:lang w:val="es-ES" w:eastAsia="en-US"/>
        </w:rPr>
      </w:pPr>
      <w:r w:rsidRPr="00DA59C1">
        <w:rPr>
          <w:rFonts w:ascii="Palatino Linotype" w:eastAsia="Calibri" w:hAnsi="Palatino Linotype" w:cs="Tahoma"/>
          <w:bCs/>
          <w:lang w:val="es-ES" w:eastAsia="en-US"/>
        </w:rPr>
        <w:t>(Énfasis añadido)</w:t>
      </w:r>
    </w:p>
    <w:p w14:paraId="5AD68B3E" w14:textId="47C2E6EB" w:rsidR="000A011D" w:rsidRPr="00DA59C1" w:rsidRDefault="000A011D" w:rsidP="000A011D">
      <w:pPr>
        <w:spacing w:line="360" w:lineRule="auto"/>
        <w:contextualSpacing/>
        <w:jc w:val="both"/>
        <w:rPr>
          <w:rFonts w:ascii="Palatino Linotype" w:hAnsi="Palatino Linotype"/>
          <w:i/>
          <w:sz w:val="22"/>
          <w:szCs w:val="22"/>
        </w:rPr>
      </w:pPr>
    </w:p>
    <w:p w14:paraId="73A8B591" w14:textId="4DB06B6C" w:rsidR="000A011D" w:rsidRPr="00DA59C1" w:rsidRDefault="000A011D" w:rsidP="000A011D">
      <w:pPr>
        <w:spacing w:line="360" w:lineRule="auto"/>
        <w:contextualSpacing/>
        <w:jc w:val="both"/>
        <w:rPr>
          <w:rFonts w:ascii="Palatino Linotype" w:hAnsi="Palatino Linotype" w:cs="Tahoma"/>
          <w:sz w:val="22"/>
          <w:szCs w:val="22"/>
        </w:rPr>
      </w:pPr>
      <w:r w:rsidRPr="00DA59C1">
        <w:rPr>
          <w:rFonts w:ascii="Palatino Linotype" w:hAnsi="Palatino Linotype" w:cs="Tahoma"/>
          <w:sz w:val="22"/>
          <w:szCs w:val="22"/>
        </w:rPr>
        <w:t xml:space="preserve">En atención a lo antes expuesto, es dable determinar que </w:t>
      </w:r>
      <w:r w:rsidR="00231296" w:rsidRPr="00DA59C1">
        <w:rPr>
          <w:rFonts w:ascii="Palatino Linotype" w:hAnsi="Palatino Linotype" w:cs="Tahoma"/>
          <w:sz w:val="22"/>
          <w:szCs w:val="22"/>
        </w:rPr>
        <w:t xml:space="preserve">el nombre de los servidores públicos </w:t>
      </w:r>
      <w:r w:rsidRPr="00DA59C1">
        <w:rPr>
          <w:rFonts w:ascii="Palatino Linotype" w:hAnsi="Palatino Linotype" w:cs="Tahoma"/>
          <w:sz w:val="22"/>
          <w:szCs w:val="22"/>
        </w:rPr>
        <w:t>corresponde a información pública</w:t>
      </w:r>
      <w:r w:rsidR="00231296" w:rsidRPr="00DA59C1">
        <w:rPr>
          <w:rFonts w:ascii="Palatino Linotype" w:hAnsi="Palatino Linotype" w:cs="Tahoma"/>
          <w:sz w:val="22"/>
          <w:szCs w:val="22"/>
        </w:rPr>
        <w:t>.</w:t>
      </w:r>
    </w:p>
    <w:p w14:paraId="0415DFFC" w14:textId="77777777" w:rsidR="00231296" w:rsidRPr="00DA59C1" w:rsidRDefault="00231296" w:rsidP="000A011D">
      <w:pPr>
        <w:spacing w:line="360" w:lineRule="auto"/>
        <w:contextualSpacing/>
        <w:jc w:val="both"/>
        <w:rPr>
          <w:rFonts w:ascii="Palatino Linotype" w:hAnsi="Palatino Linotype" w:cs="Tahoma"/>
          <w:sz w:val="22"/>
          <w:szCs w:val="22"/>
        </w:rPr>
      </w:pPr>
    </w:p>
    <w:p w14:paraId="563E808A" w14:textId="3C616F00" w:rsidR="00231296" w:rsidRPr="00DA59C1" w:rsidRDefault="00231296" w:rsidP="000A011D">
      <w:pPr>
        <w:spacing w:line="360" w:lineRule="auto"/>
        <w:contextualSpacing/>
        <w:jc w:val="both"/>
        <w:rPr>
          <w:rFonts w:ascii="Palatino Linotype" w:hAnsi="Palatino Linotype" w:cs="Tahoma"/>
          <w:sz w:val="22"/>
          <w:szCs w:val="22"/>
        </w:rPr>
      </w:pPr>
      <w:r w:rsidRPr="00DA59C1">
        <w:rPr>
          <w:rFonts w:ascii="Palatino Linotype" w:hAnsi="Palatino Linotype" w:cs="Tahoma"/>
          <w:sz w:val="22"/>
          <w:szCs w:val="22"/>
        </w:rPr>
        <w:t xml:space="preserve">Ahora bien, </w:t>
      </w:r>
      <w:r w:rsidR="003C300B" w:rsidRPr="00DA59C1">
        <w:rPr>
          <w:rFonts w:ascii="Palatino Linotype" w:hAnsi="Palatino Linotype" w:cs="Tahoma"/>
          <w:sz w:val="22"/>
          <w:szCs w:val="22"/>
        </w:rPr>
        <w:t>respecto</w:t>
      </w:r>
      <w:r w:rsidRPr="00DA59C1">
        <w:rPr>
          <w:rFonts w:ascii="Palatino Linotype" w:hAnsi="Palatino Linotype" w:cs="Tahoma"/>
          <w:sz w:val="22"/>
          <w:szCs w:val="22"/>
        </w:rPr>
        <w:t xml:space="preserve"> a las firmas de los servidores p</w:t>
      </w:r>
      <w:r w:rsidR="003C300B" w:rsidRPr="00DA59C1">
        <w:rPr>
          <w:rFonts w:ascii="Palatino Linotype" w:hAnsi="Palatino Linotype" w:cs="Tahoma"/>
          <w:sz w:val="22"/>
          <w:szCs w:val="22"/>
        </w:rPr>
        <w:t>úblicos; se atrae al estudio los criterios de interpretación emitidos por el Instituto Nacional de Transparencia, Acceso a la Información y Protección de Datos Personales (INAI) e identificados bajo criterios 10/10 y 02/19; que a la letra señalan:</w:t>
      </w:r>
    </w:p>
    <w:p w14:paraId="00EC2101" w14:textId="77777777" w:rsidR="003C300B" w:rsidRPr="00DA59C1" w:rsidRDefault="003C300B" w:rsidP="003C300B">
      <w:pPr>
        <w:spacing w:line="360" w:lineRule="auto"/>
        <w:contextualSpacing/>
        <w:jc w:val="both"/>
        <w:rPr>
          <w:rFonts w:ascii="Palatino Linotype" w:hAnsi="Palatino Linotype" w:cs="Tahoma"/>
          <w:b/>
          <w:sz w:val="22"/>
          <w:szCs w:val="22"/>
        </w:rPr>
      </w:pPr>
    </w:p>
    <w:p w14:paraId="0B41F15A" w14:textId="183E9AAC" w:rsidR="003C300B" w:rsidRPr="00DA59C1" w:rsidRDefault="003C300B" w:rsidP="009079D6">
      <w:pPr>
        <w:spacing w:line="360" w:lineRule="auto"/>
        <w:ind w:left="567" w:right="539"/>
        <w:contextualSpacing/>
        <w:jc w:val="both"/>
        <w:rPr>
          <w:rFonts w:ascii="Palatino Linotype" w:hAnsi="Palatino Linotype" w:cs="Tahoma"/>
          <w:b/>
          <w:i/>
        </w:rPr>
      </w:pPr>
      <w:r w:rsidRPr="00DA59C1">
        <w:rPr>
          <w:rFonts w:ascii="Palatino Linotype" w:hAnsi="Palatino Linotype" w:cs="Tahoma"/>
          <w:b/>
          <w:i/>
        </w:rPr>
        <w:t>Criterio 10/10</w:t>
      </w:r>
      <w:r w:rsidR="009079D6" w:rsidRPr="00DA59C1">
        <w:rPr>
          <w:rFonts w:ascii="Palatino Linotype" w:hAnsi="Palatino Linotype" w:cs="Tahoma"/>
          <w:b/>
          <w:i/>
        </w:rPr>
        <w:t>:</w:t>
      </w:r>
    </w:p>
    <w:p w14:paraId="2D39DD8F" w14:textId="766651AD" w:rsidR="003C300B" w:rsidRPr="00DA59C1" w:rsidRDefault="003C300B" w:rsidP="009079D6">
      <w:pPr>
        <w:spacing w:line="360" w:lineRule="auto"/>
        <w:ind w:left="567" w:right="539"/>
        <w:contextualSpacing/>
        <w:jc w:val="both"/>
        <w:rPr>
          <w:rFonts w:ascii="Palatino Linotype" w:hAnsi="Palatino Linotype" w:cs="Tahoma"/>
          <w:b/>
          <w:i/>
        </w:rPr>
      </w:pPr>
      <w:r w:rsidRPr="00DA59C1">
        <w:rPr>
          <w:rFonts w:ascii="Palatino Linotype" w:hAnsi="Palatino Linotype" w:cs="Tahoma"/>
          <w:b/>
          <w:i/>
        </w:rPr>
        <w:t>La firma de los servidores públicos es información de carácter público cuando ésta es utilizada en el ejercicio de las facultades conferidas para el desempeño del servicio público.</w:t>
      </w:r>
      <w:r w:rsidRPr="00DA59C1">
        <w:rPr>
          <w:rFonts w:ascii="Palatino Linotype" w:hAnsi="Palatino Linotype" w:cs="Tahoma"/>
          <w:i/>
        </w:rPr>
        <w:t xml:space="preserve">  </w:t>
      </w:r>
      <w:r w:rsidR="00F65385" w:rsidRPr="00DA59C1">
        <w:rPr>
          <w:rFonts w:ascii="Palatino Linotype" w:hAnsi="Palatino Linotype" w:cs="Tahoma"/>
          <w:i/>
        </w:rPr>
        <w:t>Si bien la firma es un dato</w:t>
      </w:r>
      <w:r w:rsidRPr="00DA59C1">
        <w:rPr>
          <w:rFonts w:ascii="Palatino Linotype" w:hAnsi="Palatino Linotype" w:cs="Tahoma"/>
          <w:i/>
        </w:rPr>
        <w:t xml:space="preserve"> personal confidencial, en tanto que identifica o hace identificable a su titular, </w:t>
      </w:r>
      <w:r w:rsidRPr="00DA59C1">
        <w:rPr>
          <w:rFonts w:ascii="Palatino Linotype" w:hAnsi="Palatino Linotype" w:cs="Tahoma"/>
          <w:b/>
          <w:i/>
        </w:rPr>
        <w:t xml:space="preserve">cuando un servidor público emite un acto como autoridad, en ejercicio de las </w:t>
      </w:r>
      <w:r w:rsidRPr="00DA59C1">
        <w:rPr>
          <w:rFonts w:ascii="Palatino Linotype" w:hAnsi="Palatino Linotype" w:cs="Tahoma"/>
          <w:b/>
          <w:i/>
        </w:rPr>
        <w:lastRenderedPageBreak/>
        <w:t>funciones que tiene conferidas, la firma mediante la cual valida dicho acto es pública.</w:t>
      </w:r>
      <w:r w:rsidRPr="00DA59C1">
        <w:rPr>
          <w:rFonts w:ascii="Palatino Linotype" w:hAnsi="Palatino Linotype" w:cs="Tahoma"/>
          <w:i/>
        </w:rPr>
        <w:t xml:space="preserve"> Lo anterior, en virtud de que s</w:t>
      </w:r>
      <w:r w:rsidRPr="00DA59C1">
        <w:rPr>
          <w:rFonts w:ascii="Palatino Linotype" w:hAnsi="Palatino Linotype" w:cs="Tahoma"/>
          <w:b/>
          <w:i/>
        </w:rPr>
        <w:t>e realizó en cumplimiento de las obligaciones que le corresponden en términos de las disposiciones jurídicas aplicables</w:t>
      </w:r>
      <w:r w:rsidRPr="00DA59C1">
        <w:rPr>
          <w:rFonts w:ascii="Palatino Linotype" w:hAnsi="Palatino Linotype" w:cs="Tahoma"/>
          <w:i/>
        </w:rPr>
        <w:t>. P</w:t>
      </w:r>
      <w:r w:rsidRPr="00DA59C1">
        <w:rPr>
          <w:rFonts w:ascii="Palatino Linotype" w:hAnsi="Palatino Linotype" w:cs="Tahoma"/>
          <w:b/>
          <w:i/>
        </w:rPr>
        <w:t>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w:t>
      </w:r>
    </w:p>
    <w:p w14:paraId="5BBC736A" w14:textId="54523337" w:rsidR="009079D6" w:rsidRPr="00DA59C1" w:rsidRDefault="009079D6" w:rsidP="009079D6">
      <w:pPr>
        <w:spacing w:line="360" w:lineRule="auto"/>
        <w:ind w:left="567" w:right="567"/>
        <w:jc w:val="both"/>
        <w:rPr>
          <w:rFonts w:ascii="Palatino Linotype" w:eastAsia="Calibri" w:hAnsi="Palatino Linotype" w:cs="Tahoma"/>
          <w:bCs/>
          <w:szCs w:val="22"/>
          <w:lang w:val="es-ES" w:eastAsia="en-US"/>
        </w:rPr>
      </w:pPr>
      <w:r w:rsidRPr="00DA59C1">
        <w:rPr>
          <w:rFonts w:ascii="Palatino Linotype" w:eastAsia="Calibri" w:hAnsi="Palatino Linotype" w:cs="Tahoma"/>
          <w:bCs/>
          <w:szCs w:val="22"/>
          <w:lang w:val="es-ES" w:eastAsia="en-US"/>
        </w:rPr>
        <w:t>(Énfasis añadido)</w:t>
      </w:r>
    </w:p>
    <w:p w14:paraId="4F6B1044" w14:textId="77777777" w:rsidR="003C300B" w:rsidRPr="00DA59C1" w:rsidRDefault="003C300B" w:rsidP="009079D6">
      <w:pPr>
        <w:spacing w:line="360" w:lineRule="auto"/>
        <w:ind w:left="567" w:right="539"/>
        <w:contextualSpacing/>
        <w:jc w:val="both"/>
        <w:rPr>
          <w:rFonts w:ascii="Palatino Linotype" w:hAnsi="Palatino Linotype" w:cs="Tahoma"/>
          <w:b/>
          <w:i/>
        </w:rPr>
      </w:pPr>
    </w:p>
    <w:p w14:paraId="595BEE06" w14:textId="405F048E" w:rsidR="003C300B" w:rsidRPr="00DA59C1" w:rsidRDefault="009079D6" w:rsidP="009079D6">
      <w:pPr>
        <w:spacing w:line="360" w:lineRule="auto"/>
        <w:ind w:left="567" w:right="539"/>
        <w:contextualSpacing/>
        <w:jc w:val="both"/>
        <w:rPr>
          <w:rFonts w:ascii="Palatino Linotype" w:hAnsi="Palatino Linotype" w:cs="Tahoma"/>
          <w:b/>
          <w:i/>
        </w:rPr>
      </w:pPr>
      <w:r w:rsidRPr="00DA59C1">
        <w:rPr>
          <w:rFonts w:ascii="Palatino Linotype" w:hAnsi="Palatino Linotype" w:cs="Tahoma"/>
          <w:b/>
          <w:i/>
        </w:rPr>
        <w:t>Criterio 02/19:</w:t>
      </w:r>
    </w:p>
    <w:p w14:paraId="36C7368B" w14:textId="7E8F95E8" w:rsidR="003C300B" w:rsidRPr="00DA59C1" w:rsidRDefault="003C300B" w:rsidP="009079D6">
      <w:pPr>
        <w:spacing w:line="360" w:lineRule="auto"/>
        <w:ind w:left="567" w:right="539"/>
        <w:contextualSpacing/>
        <w:jc w:val="both"/>
        <w:rPr>
          <w:rFonts w:ascii="Palatino Linotype" w:hAnsi="Palatino Linotype" w:cs="Tahoma"/>
          <w:b/>
          <w:i/>
        </w:rPr>
      </w:pPr>
      <w:r w:rsidRPr="00DA59C1">
        <w:rPr>
          <w:rFonts w:ascii="Palatino Linotype" w:hAnsi="Palatino Linotype" w:cs="Tahoma"/>
          <w:b/>
          <w:i/>
        </w:rPr>
        <w:t xml:space="preserve">Firma y rúbrica de servidores públicos. </w:t>
      </w:r>
      <w:r w:rsidRPr="00DA59C1">
        <w:rPr>
          <w:rFonts w:ascii="Palatino Linotype" w:hAnsi="Palatino Linotype" w:cs="Tahoma"/>
          <w:i/>
        </w:rPr>
        <w:t xml:space="preserve">Si bien la firma y la rúbrica son datos personales confidenciales, </w:t>
      </w:r>
      <w:r w:rsidRPr="00DA59C1">
        <w:rPr>
          <w:rFonts w:ascii="Palatino Linotype" w:hAnsi="Palatino Linotype" w:cs="Tahoma"/>
          <w:b/>
          <w:i/>
        </w:rPr>
        <w:t>cuando un servidor público emite un acto como autoridad, en ejercicio de las funciones que tiene conferidas, la firma o rúbrica mediante la cual se valida dicho acto es pública.</w:t>
      </w:r>
    </w:p>
    <w:p w14:paraId="0A6B9193" w14:textId="77777777" w:rsidR="009079D6" w:rsidRPr="00DA59C1" w:rsidRDefault="009079D6" w:rsidP="001D60E0">
      <w:pPr>
        <w:spacing w:line="360" w:lineRule="auto"/>
        <w:ind w:left="567" w:right="567"/>
        <w:jc w:val="both"/>
        <w:rPr>
          <w:rFonts w:ascii="Palatino Linotype" w:eastAsia="Calibri" w:hAnsi="Palatino Linotype" w:cs="Tahoma"/>
          <w:bCs/>
          <w:szCs w:val="22"/>
          <w:lang w:val="es-ES" w:eastAsia="en-US"/>
        </w:rPr>
      </w:pPr>
      <w:r w:rsidRPr="00DA59C1">
        <w:rPr>
          <w:rFonts w:ascii="Palatino Linotype" w:eastAsia="Calibri" w:hAnsi="Palatino Linotype" w:cs="Tahoma"/>
          <w:bCs/>
          <w:szCs w:val="22"/>
          <w:lang w:val="es-ES" w:eastAsia="en-US"/>
        </w:rPr>
        <w:t>(Énfasis añadido)</w:t>
      </w:r>
    </w:p>
    <w:p w14:paraId="41E6852A" w14:textId="7389D98B" w:rsidR="009079D6" w:rsidRPr="00DA59C1" w:rsidRDefault="009079D6" w:rsidP="009079D6">
      <w:pPr>
        <w:spacing w:line="360" w:lineRule="auto"/>
        <w:ind w:left="567" w:right="539"/>
        <w:contextualSpacing/>
        <w:jc w:val="both"/>
        <w:rPr>
          <w:rFonts w:ascii="Palatino Linotype" w:hAnsi="Palatino Linotype" w:cs="Tahoma"/>
          <w:b/>
          <w:i/>
        </w:rPr>
      </w:pPr>
    </w:p>
    <w:p w14:paraId="1FF5749E" w14:textId="06E63734" w:rsidR="003C300B" w:rsidRPr="00DA59C1" w:rsidRDefault="009079D6" w:rsidP="003C300B">
      <w:pPr>
        <w:spacing w:line="360" w:lineRule="auto"/>
        <w:contextualSpacing/>
        <w:jc w:val="both"/>
        <w:rPr>
          <w:rFonts w:ascii="Palatino Linotype" w:hAnsi="Palatino Linotype" w:cs="Tahoma"/>
          <w:sz w:val="22"/>
          <w:szCs w:val="22"/>
        </w:rPr>
      </w:pPr>
      <w:r w:rsidRPr="00DA59C1">
        <w:rPr>
          <w:rFonts w:ascii="Palatino Linotype" w:hAnsi="Palatino Linotype" w:cs="Tahoma"/>
          <w:sz w:val="22"/>
          <w:szCs w:val="22"/>
        </w:rPr>
        <w:t>De los criterios emitidos por el Instituto Nacional de Transparencia, Acceso a la Información y Protección de Datos Personales (INAI) y que se atraen al estudio; se permite concluir que la firma o rubrica de los servidores públicos que se destina a documentos que configuran un acto de autoridad o bien, que corresponde al ejercicio de sus funciones; se convierte en información pública.</w:t>
      </w:r>
    </w:p>
    <w:p w14:paraId="0784A623" w14:textId="77777777" w:rsidR="009079D6" w:rsidRPr="00DA59C1" w:rsidRDefault="009079D6" w:rsidP="003C300B">
      <w:pPr>
        <w:spacing w:line="360" w:lineRule="auto"/>
        <w:contextualSpacing/>
        <w:jc w:val="both"/>
        <w:rPr>
          <w:rFonts w:ascii="Palatino Linotype" w:hAnsi="Palatino Linotype" w:cs="Tahoma"/>
          <w:sz w:val="22"/>
          <w:szCs w:val="22"/>
        </w:rPr>
      </w:pPr>
    </w:p>
    <w:p w14:paraId="48E078FE" w14:textId="43C21D6B" w:rsidR="009079D6" w:rsidRPr="00DA59C1" w:rsidRDefault="009079D6" w:rsidP="003C300B">
      <w:pPr>
        <w:spacing w:line="360" w:lineRule="auto"/>
        <w:contextualSpacing/>
        <w:jc w:val="both"/>
        <w:rPr>
          <w:rFonts w:ascii="Palatino Linotype" w:hAnsi="Palatino Linotype" w:cs="Tahoma"/>
          <w:sz w:val="22"/>
          <w:szCs w:val="22"/>
        </w:rPr>
      </w:pPr>
      <w:r w:rsidRPr="00DA59C1">
        <w:rPr>
          <w:rFonts w:ascii="Palatino Linotype" w:hAnsi="Palatino Linotype" w:cs="Tahoma"/>
          <w:sz w:val="22"/>
          <w:szCs w:val="22"/>
        </w:rPr>
        <w:t xml:space="preserve">En este contexto, es dable concluir que el nombre y firma tanto de los servidores públicos que firmaron de recibido los oficios, como de los Enlaces de Mejora Regulatoria, es información pública </w:t>
      </w:r>
      <w:proofErr w:type="gramStart"/>
      <w:r w:rsidRPr="00DA59C1">
        <w:rPr>
          <w:rFonts w:ascii="Palatino Linotype" w:hAnsi="Palatino Linotype" w:cs="Tahoma"/>
          <w:sz w:val="22"/>
          <w:szCs w:val="22"/>
        </w:rPr>
        <w:t>y</w:t>
      </w:r>
      <w:proofErr w:type="gramEnd"/>
      <w:r w:rsidRPr="00DA59C1">
        <w:rPr>
          <w:rFonts w:ascii="Palatino Linotype" w:hAnsi="Palatino Linotype" w:cs="Tahoma"/>
          <w:sz w:val="22"/>
          <w:szCs w:val="22"/>
        </w:rPr>
        <w:t xml:space="preserve"> por tanto, no debe ser eliminada de las versiones públicas.</w:t>
      </w:r>
    </w:p>
    <w:p w14:paraId="2D196EF3" w14:textId="77777777" w:rsidR="009079D6" w:rsidRPr="00DA59C1" w:rsidRDefault="009079D6" w:rsidP="003C300B">
      <w:pPr>
        <w:spacing w:line="360" w:lineRule="auto"/>
        <w:contextualSpacing/>
        <w:jc w:val="both"/>
        <w:rPr>
          <w:rFonts w:ascii="Palatino Linotype" w:hAnsi="Palatino Linotype" w:cs="Tahoma"/>
          <w:sz w:val="22"/>
          <w:szCs w:val="22"/>
        </w:rPr>
      </w:pPr>
    </w:p>
    <w:p w14:paraId="08EF741B" w14:textId="2EF27FCC" w:rsidR="009079D6" w:rsidRPr="00DA59C1" w:rsidRDefault="009079D6" w:rsidP="003C300B">
      <w:pPr>
        <w:spacing w:line="360" w:lineRule="auto"/>
        <w:contextualSpacing/>
        <w:jc w:val="both"/>
        <w:rPr>
          <w:rFonts w:ascii="Palatino Linotype" w:hAnsi="Palatino Linotype" w:cs="Tahoma"/>
          <w:sz w:val="22"/>
          <w:szCs w:val="22"/>
        </w:rPr>
      </w:pPr>
      <w:r w:rsidRPr="00DA59C1">
        <w:rPr>
          <w:rFonts w:ascii="Palatino Linotype" w:hAnsi="Palatino Linotype" w:cs="Tahoma"/>
          <w:sz w:val="22"/>
          <w:szCs w:val="22"/>
        </w:rPr>
        <w:t xml:space="preserve">Así pues, en el caso que nos ocupa, el Sujeto Obligado tachó información pública </w:t>
      </w:r>
      <w:proofErr w:type="gramStart"/>
      <w:r w:rsidRPr="00DA59C1">
        <w:rPr>
          <w:rFonts w:ascii="Palatino Linotype" w:hAnsi="Palatino Linotype" w:cs="Tahoma"/>
          <w:sz w:val="22"/>
          <w:szCs w:val="22"/>
        </w:rPr>
        <w:t>y</w:t>
      </w:r>
      <w:proofErr w:type="gramEnd"/>
      <w:r w:rsidRPr="00DA59C1">
        <w:rPr>
          <w:rFonts w:ascii="Palatino Linotype" w:hAnsi="Palatino Linotype" w:cs="Tahoma"/>
          <w:sz w:val="22"/>
          <w:szCs w:val="22"/>
        </w:rPr>
        <w:t xml:space="preserve"> por tanto, deberá hacer entrega </w:t>
      </w:r>
      <w:r w:rsidR="00B20223" w:rsidRPr="00DA59C1">
        <w:rPr>
          <w:rFonts w:ascii="Palatino Linotype" w:hAnsi="Palatino Linotype" w:cs="Tahoma"/>
          <w:sz w:val="22"/>
          <w:szCs w:val="22"/>
        </w:rPr>
        <w:t xml:space="preserve">nuevamente </w:t>
      </w:r>
      <w:r w:rsidRPr="00DA59C1">
        <w:rPr>
          <w:rFonts w:ascii="Palatino Linotype" w:hAnsi="Palatino Linotype" w:cs="Tahoma"/>
          <w:sz w:val="22"/>
          <w:szCs w:val="22"/>
        </w:rPr>
        <w:t xml:space="preserve">de la información, </w:t>
      </w:r>
      <w:r w:rsidR="00B20223" w:rsidRPr="00DA59C1">
        <w:rPr>
          <w:rFonts w:ascii="Palatino Linotype" w:hAnsi="Palatino Linotype" w:cs="Tahoma"/>
          <w:sz w:val="22"/>
          <w:szCs w:val="22"/>
        </w:rPr>
        <w:t>en el que deberá dejar</w:t>
      </w:r>
      <w:r w:rsidRPr="00DA59C1">
        <w:rPr>
          <w:rFonts w:ascii="Palatino Linotype" w:hAnsi="Palatino Linotype" w:cs="Tahoma"/>
          <w:sz w:val="22"/>
          <w:szCs w:val="22"/>
        </w:rPr>
        <w:t xml:space="preserve"> visible la información p</w:t>
      </w:r>
      <w:r w:rsidR="00B20223" w:rsidRPr="00DA59C1">
        <w:rPr>
          <w:rFonts w:ascii="Palatino Linotype" w:hAnsi="Palatino Linotype" w:cs="Tahoma"/>
          <w:sz w:val="22"/>
          <w:szCs w:val="22"/>
        </w:rPr>
        <w:t xml:space="preserve">ública que testó, es decir, el nombre de servidores públicos. </w:t>
      </w:r>
    </w:p>
    <w:p w14:paraId="7A08903E" w14:textId="77777777" w:rsidR="009079D6" w:rsidRPr="00DA59C1" w:rsidRDefault="009079D6" w:rsidP="003C300B">
      <w:pPr>
        <w:spacing w:line="360" w:lineRule="auto"/>
        <w:contextualSpacing/>
        <w:jc w:val="both"/>
        <w:rPr>
          <w:rFonts w:ascii="Palatino Linotype" w:hAnsi="Palatino Linotype" w:cs="Tahoma"/>
          <w:sz w:val="22"/>
          <w:szCs w:val="22"/>
        </w:rPr>
      </w:pPr>
    </w:p>
    <w:p w14:paraId="3592A631" w14:textId="35C5C4A9" w:rsidR="009079D6" w:rsidRPr="00DA59C1" w:rsidRDefault="009079D6" w:rsidP="009B19DA">
      <w:pPr>
        <w:spacing w:line="360" w:lineRule="auto"/>
        <w:contextualSpacing/>
        <w:jc w:val="both"/>
        <w:rPr>
          <w:rFonts w:ascii="Palatino Linotype" w:hAnsi="Palatino Linotype" w:cs="Tahoma"/>
          <w:sz w:val="22"/>
          <w:szCs w:val="22"/>
        </w:rPr>
      </w:pPr>
      <w:r w:rsidRPr="00DA59C1">
        <w:rPr>
          <w:rFonts w:ascii="Palatino Linotype" w:hAnsi="Palatino Linotype" w:cs="Tahoma"/>
          <w:sz w:val="22"/>
          <w:szCs w:val="22"/>
        </w:rPr>
        <w:t xml:space="preserve">Aunado a lo anterior es </w:t>
      </w:r>
      <w:r w:rsidR="00B20223" w:rsidRPr="00DA59C1">
        <w:rPr>
          <w:rFonts w:ascii="Palatino Linotype" w:hAnsi="Palatino Linotype" w:cs="Tahoma"/>
          <w:sz w:val="22"/>
          <w:szCs w:val="22"/>
        </w:rPr>
        <w:t>pertinente</w:t>
      </w:r>
      <w:r w:rsidRPr="00DA59C1">
        <w:rPr>
          <w:rFonts w:ascii="Palatino Linotype" w:hAnsi="Palatino Linotype" w:cs="Tahoma"/>
          <w:sz w:val="22"/>
          <w:szCs w:val="22"/>
        </w:rPr>
        <w:t xml:space="preserve"> señalar que dentro del </w:t>
      </w:r>
      <w:r w:rsidR="00B20223" w:rsidRPr="00DA59C1">
        <w:rPr>
          <w:rFonts w:ascii="Palatino Linotype" w:hAnsi="Palatino Linotype" w:cs="Tahoma"/>
          <w:sz w:val="22"/>
          <w:szCs w:val="22"/>
        </w:rPr>
        <w:t>análisis</w:t>
      </w:r>
      <w:r w:rsidRPr="00DA59C1">
        <w:rPr>
          <w:rFonts w:ascii="Palatino Linotype" w:hAnsi="Palatino Linotype" w:cs="Tahoma"/>
          <w:sz w:val="22"/>
          <w:szCs w:val="22"/>
        </w:rPr>
        <w:t xml:space="preserve"> a los documentos que fueron entregados en </w:t>
      </w:r>
      <w:r w:rsidR="00B20223" w:rsidRPr="00DA59C1">
        <w:rPr>
          <w:rFonts w:ascii="Palatino Linotype" w:hAnsi="Palatino Linotype" w:cs="Tahoma"/>
          <w:sz w:val="22"/>
          <w:szCs w:val="22"/>
        </w:rPr>
        <w:t>respuesta</w:t>
      </w:r>
      <w:r w:rsidRPr="00DA59C1">
        <w:rPr>
          <w:rFonts w:ascii="Palatino Linotype" w:hAnsi="Palatino Linotype" w:cs="Tahoma"/>
          <w:sz w:val="22"/>
          <w:szCs w:val="22"/>
        </w:rPr>
        <w:t xml:space="preserve">; específicamente los </w:t>
      </w:r>
      <w:r w:rsidRPr="00DA59C1">
        <w:rPr>
          <w:rFonts w:ascii="Palatino Linotype" w:hAnsi="Palatino Linotype" w:cs="Tahoma"/>
          <w:bCs/>
          <w:i/>
          <w:sz w:val="22"/>
          <w:szCs w:val="22"/>
        </w:rPr>
        <w:t>FORMATO PARA EL ANÁLISIS DE IMPCATO REGULATORIO MUNICIPAL DE EXTENCIÓN</w:t>
      </w:r>
      <w:r w:rsidRPr="00DA59C1">
        <w:rPr>
          <w:rFonts w:ascii="Palatino Linotype" w:hAnsi="Palatino Linotype" w:cs="Tahoma"/>
          <w:sz w:val="22"/>
          <w:szCs w:val="22"/>
        </w:rPr>
        <w:t xml:space="preserve"> que se localizan en el archivo denominado </w:t>
      </w:r>
      <w:r w:rsidRPr="00DA59C1">
        <w:rPr>
          <w:rFonts w:ascii="Palatino Linotype" w:hAnsi="Palatino Linotype" w:cs="Tahoma"/>
          <w:i/>
          <w:sz w:val="22"/>
          <w:szCs w:val="22"/>
        </w:rPr>
        <w:t xml:space="preserve">ANEXO 2 FORMATO DE ANALISIS DE IMPACTO REGULATORIO 2021-1_Censurado.pdf, </w:t>
      </w:r>
      <w:r w:rsidRPr="00DA59C1">
        <w:rPr>
          <w:rFonts w:ascii="Palatino Linotype" w:hAnsi="Palatino Linotype" w:cs="Tahoma"/>
          <w:sz w:val="22"/>
          <w:szCs w:val="22"/>
        </w:rPr>
        <w:t>este Organismo Garante detectó que el Sujeto Obligado dejó visibles datos personales confidenciales, específicamente el número telefónico de servidores públicos que parecen corresponder a n</w:t>
      </w:r>
      <w:r w:rsidR="009B19DA" w:rsidRPr="00DA59C1">
        <w:rPr>
          <w:rFonts w:ascii="Palatino Linotype" w:hAnsi="Palatino Linotype" w:cs="Tahoma"/>
          <w:sz w:val="22"/>
          <w:szCs w:val="22"/>
        </w:rPr>
        <w:t>úmeros celulares particulares; en atención a las siguientes consideraciones:</w:t>
      </w:r>
    </w:p>
    <w:p w14:paraId="6EB29B91" w14:textId="77777777" w:rsidR="009B19DA" w:rsidRPr="00DA59C1" w:rsidRDefault="009B19DA" w:rsidP="009B19DA">
      <w:pPr>
        <w:spacing w:line="360" w:lineRule="auto"/>
        <w:contextualSpacing/>
        <w:jc w:val="both"/>
        <w:rPr>
          <w:rFonts w:ascii="Palatino Linotype" w:hAnsi="Palatino Linotype" w:cs="Tahoma"/>
          <w:sz w:val="22"/>
          <w:szCs w:val="22"/>
          <w:lang w:val="es-ES"/>
        </w:rPr>
      </w:pPr>
    </w:p>
    <w:p w14:paraId="550705E8" w14:textId="77777777" w:rsidR="009B19DA" w:rsidRPr="00DA59C1" w:rsidRDefault="009B19DA" w:rsidP="009B19DA">
      <w:pPr>
        <w:numPr>
          <w:ilvl w:val="0"/>
          <w:numId w:val="15"/>
        </w:numPr>
        <w:spacing w:line="360" w:lineRule="auto"/>
        <w:contextualSpacing/>
        <w:jc w:val="both"/>
        <w:rPr>
          <w:rFonts w:ascii="Palatino Linotype" w:hAnsi="Palatino Linotype" w:cs="Tahoma"/>
          <w:sz w:val="22"/>
          <w:szCs w:val="22"/>
          <w:lang w:val="es-ES"/>
        </w:rPr>
      </w:pPr>
      <w:r w:rsidRPr="00DA59C1">
        <w:rPr>
          <w:rFonts w:ascii="Palatino Linotype" w:hAnsi="Palatino Linotype" w:cs="Tahoma"/>
          <w:b/>
          <w:sz w:val="22"/>
          <w:szCs w:val="22"/>
        </w:rPr>
        <w:t>Teléfono particular.</w:t>
      </w:r>
    </w:p>
    <w:p w14:paraId="097A756B" w14:textId="77777777" w:rsidR="009B19DA" w:rsidRPr="00DA59C1" w:rsidRDefault="009B19DA" w:rsidP="009B19DA">
      <w:pPr>
        <w:spacing w:line="360" w:lineRule="auto"/>
        <w:contextualSpacing/>
        <w:jc w:val="both"/>
        <w:rPr>
          <w:rFonts w:ascii="Palatino Linotype" w:hAnsi="Palatino Linotype" w:cs="Tahoma"/>
          <w:sz w:val="22"/>
          <w:szCs w:val="22"/>
        </w:rPr>
      </w:pPr>
    </w:p>
    <w:p w14:paraId="39F73F12" w14:textId="77777777" w:rsidR="009B19DA" w:rsidRPr="00DA59C1" w:rsidRDefault="009B19DA" w:rsidP="009B19DA">
      <w:pPr>
        <w:spacing w:line="360" w:lineRule="auto"/>
        <w:contextualSpacing/>
        <w:jc w:val="both"/>
        <w:rPr>
          <w:rFonts w:ascii="Palatino Linotype" w:hAnsi="Palatino Linotype" w:cs="Tahoma"/>
          <w:sz w:val="22"/>
          <w:szCs w:val="22"/>
        </w:rPr>
      </w:pPr>
      <w:r w:rsidRPr="00DA59C1">
        <w:rPr>
          <w:rFonts w:ascii="Palatino Linotype" w:hAnsi="Palatino Linotype" w:cs="Tahoma"/>
          <w:sz w:val="22"/>
          <w:szCs w:val="22"/>
        </w:rPr>
        <w:t xml:space="preserve">El número asignado a un teléfono particular permite localizar a una persona física identificada o identificable, ya sea a través de un dispositivo móvil o bien, en un lugar como el domicilio. </w:t>
      </w:r>
    </w:p>
    <w:p w14:paraId="5D3B6E07" w14:textId="77777777" w:rsidR="009B19DA" w:rsidRPr="00DA59C1" w:rsidRDefault="009B19DA" w:rsidP="009B19DA">
      <w:pPr>
        <w:spacing w:line="360" w:lineRule="auto"/>
        <w:contextualSpacing/>
        <w:jc w:val="both"/>
        <w:rPr>
          <w:rFonts w:ascii="Palatino Linotype" w:hAnsi="Palatino Linotype" w:cs="Tahoma"/>
          <w:sz w:val="22"/>
          <w:szCs w:val="22"/>
        </w:rPr>
      </w:pPr>
    </w:p>
    <w:p w14:paraId="4BF8F03D" w14:textId="184C9018" w:rsidR="009B19DA" w:rsidRPr="00DA59C1" w:rsidRDefault="009B19DA" w:rsidP="009B19DA">
      <w:pPr>
        <w:spacing w:line="360" w:lineRule="auto"/>
        <w:contextualSpacing/>
        <w:jc w:val="both"/>
        <w:rPr>
          <w:rFonts w:ascii="Palatino Linotype" w:hAnsi="Palatino Linotype" w:cs="Tahoma"/>
          <w:sz w:val="22"/>
          <w:szCs w:val="22"/>
        </w:rPr>
      </w:pPr>
      <w:r w:rsidRPr="00DA59C1">
        <w:rPr>
          <w:rFonts w:ascii="Palatino Linotype" w:hAnsi="Palatino Linotype" w:cs="Tahoma"/>
          <w:sz w:val="22"/>
          <w:szCs w:val="22"/>
        </w:rPr>
        <w:t>En ese sentido, el número contacto, permite localizar de manera privada a las personas físicas o servidores públicos; por lo que, la titularidad corresponde a la persona física en su calidad de particular y no como servidor público.</w:t>
      </w:r>
    </w:p>
    <w:p w14:paraId="28252B01" w14:textId="77777777" w:rsidR="009B19DA" w:rsidRPr="00DA59C1" w:rsidRDefault="009B19DA" w:rsidP="009B19DA">
      <w:pPr>
        <w:spacing w:line="360" w:lineRule="auto"/>
        <w:contextualSpacing/>
        <w:jc w:val="both"/>
        <w:rPr>
          <w:rFonts w:ascii="Palatino Linotype" w:hAnsi="Palatino Linotype" w:cs="Tahoma"/>
          <w:sz w:val="22"/>
          <w:szCs w:val="22"/>
        </w:rPr>
      </w:pPr>
    </w:p>
    <w:p w14:paraId="26D310FC" w14:textId="10EA997E" w:rsidR="009B19DA" w:rsidRPr="00DA59C1" w:rsidRDefault="009B19DA" w:rsidP="009B19DA">
      <w:pPr>
        <w:spacing w:line="360" w:lineRule="auto"/>
        <w:contextualSpacing/>
        <w:jc w:val="both"/>
        <w:rPr>
          <w:rFonts w:ascii="Palatino Linotype" w:hAnsi="Palatino Linotype" w:cs="Tahoma"/>
          <w:sz w:val="22"/>
          <w:szCs w:val="22"/>
        </w:rPr>
      </w:pPr>
      <w:r w:rsidRPr="00DA59C1">
        <w:rPr>
          <w:rFonts w:ascii="Palatino Linotype" w:hAnsi="Palatino Linotype" w:cs="Tahoma"/>
          <w:sz w:val="22"/>
          <w:szCs w:val="22"/>
        </w:rPr>
        <w:t>En tales consideraciones, dicho dato personal es susceptible de ser clasificado como confidencial, con fundamento en el artículo 143, fracción I de la Ley de Transparencia y Acceso a la Información Pública.</w:t>
      </w:r>
    </w:p>
    <w:p w14:paraId="0E3F209E" w14:textId="77777777" w:rsidR="009B19DA" w:rsidRPr="00DA59C1" w:rsidRDefault="009B19DA" w:rsidP="009B19DA">
      <w:pPr>
        <w:spacing w:line="360" w:lineRule="auto"/>
        <w:contextualSpacing/>
        <w:jc w:val="both"/>
        <w:rPr>
          <w:rFonts w:ascii="Palatino Linotype" w:hAnsi="Palatino Linotype" w:cs="Tahoma"/>
          <w:sz w:val="22"/>
          <w:szCs w:val="22"/>
        </w:rPr>
      </w:pPr>
    </w:p>
    <w:p w14:paraId="37A43B72" w14:textId="7AC42440" w:rsidR="009079D6" w:rsidRPr="00DA59C1" w:rsidRDefault="009079D6" w:rsidP="009B19DA">
      <w:pPr>
        <w:spacing w:line="360" w:lineRule="auto"/>
        <w:contextualSpacing/>
        <w:jc w:val="both"/>
        <w:rPr>
          <w:rFonts w:ascii="Palatino Linotype" w:hAnsi="Palatino Linotype" w:cs="Tahoma"/>
          <w:bCs/>
          <w:iCs/>
          <w:color w:val="000000" w:themeColor="text1"/>
          <w:sz w:val="22"/>
          <w:szCs w:val="22"/>
          <w:lang w:val="es-ES" w:eastAsia="es-ES_tradnl"/>
        </w:rPr>
      </w:pPr>
      <w:r w:rsidRPr="00DA59C1">
        <w:rPr>
          <w:rFonts w:ascii="Palatino Linotype" w:eastAsiaTheme="minorHAnsi" w:hAnsi="Palatino Linotype" w:cstheme="minorBidi"/>
          <w:color w:val="000000" w:themeColor="text1"/>
          <w:sz w:val="22"/>
          <w:szCs w:val="22"/>
          <w:lang w:eastAsia="en-US"/>
        </w:rPr>
        <w:t xml:space="preserve">En atención a lo </w:t>
      </w:r>
      <w:r w:rsidR="00DA59C1" w:rsidRPr="00DA59C1">
        <w:rPr>
          <w:rFonts w:ascii="Palatino Linotype" w:eastAsiaTheme="minorHAnsi" w:hAnsi="Palatino Linotype" w:cstheme="minorBidi"/>
          <w:color w:val="000000" w:themeColor="text1"/>
          <w:sz w:val="22"/>
          <w:szCs w:val="22"/>
          <w:lang w:eastAsia="en-US"/>
        </w:rPr>
        <w:t>expuesto</w:t>
      </w:r>
      <w:r w:rsidRPr="00DA59C1">
        <w:rPr>
          <w:rFonts w:ascii="Palatino Linotype" w:eastAsiaTheme="minorHAnsi" w:hAnsi="Palatino Linotype" w:cstheme="minorBidi"/>
          <w:color w:val="000000" w:themeColor="text1"/>
          <w:sz w:val="22"/>
          <w:szCs w:val="22"/>
          <w:lang w:eastAsia="en-US"/>
        </w:rPr>
        <w:t>, es procedente dar vista a</w:t>
      </w:r>
      <w:r w:rsidRPr="00DA59C1">
        <w:rPr>
          <w:rFonts w:ascii="Palatino Linotype" w:eastAsiaTheme="minorHAnsi" w:hAnsi="Palatino Linotype" w:cs="Tahoma"/>
          <w:bCs/>
          <w:color w:val="000000" w:themeColor="text1"/>
          <w:sz w:val="22"/>
          <w:szCs w:val="22"/>
          <w:lang w:val="es-ES_tradnl" w:eastAsia="en-US"/>
        </w:rPr>
        <w:t xml:space="preserve">l Contralor Interno y Titular del Órgano de Control y Vigilancia de este Instituto con la finalidad de que actúe en razón de su competencia, </w:t>
      </w:r>
      <w:r w:rsidR="00B20223" w:rsidRPr="00DA59C1">
        <w:rPr>
          <w:rFonts w:ascii="Palatino Linotype" w:eastAsiaTheme="minorHAnsi" w:hAnsi="Palatino Linotype" w:cs="Tahoma"/>
          <w:bCs/>
          <w:color w:val="000000" w:themeColor="text1"/>
          <w:sz w:val="22"/>
          <w:szCs w:val="22"/>
          <w:lang w:val="es-ES_tradnl" w:eastAsia="en-US"/>
        </w:rPr>
        <w:t xml:space="preserve">y en su caso, </w:t>
      </w:r>
      <w:r w:rsidRPr="00DA59C1">
        <w:rPr>
          <w:rFonts w:ascii="Palatino Linotype" w:eastAsiaTheme="minorHAnsi" w:hAnsi="Palatino Linotype" w:cs="Tahoma"/>
          <w:bCs/>
          <w:color w:val="000000" w:themeColor="text1"/>
          <w:sz w:val="22"/>
          <w:szCs w:val="22"/>
          <w:lang w:val="es-ES_tradnl" w:eastAsia="en-US"/>
        </w:rPr>
        <w:t>determine</w:t>
      </w:r>
      <w:r w:rsidR="00B20223" w:rsidRPr="00DA59C1">
        <w:rPr>
          <w:rFonts w:ascii="Palatino Linotype" w:eastAsiaTheme="minorHAnsi" w:hAnsi="Palatino Linotype" w:cs="Tahoma"/>
          <w:bCs/>
          <w:color w:val="000000" w:themeColor="text1"/>
          <w:sz w:val="22"/>
          <w:szCs w:val="22"/>
          <w:lang w:val="es-ES_tradnl" w:eastAsia="en-US"/>
        </w:rPr>
        <w:t xml:space="preserve"> posibles responsabilidades ante la omisión de proteger datos personales confidenciales;</w:t>
      </w:r>
      <w:r w:rsidRPr="00DA59C1">
        <w:rPr>
          <w:rFonts w:ascii="Palatino Linotype" w:eastAsiaTheme="minorHAnsi" w:hAnsi="Palatino Linotype" w:cs="Tahoma"/>
          <w:bCs/>
          <w:color w:val="000000" w:themeColor="text1"/>
          <w:sz w:val="22"/>
          <w:szCs w:val="22"/>
          <w:lang w:val="es-ES_tradnl" w:eastAsia="en-US"/>
        </w:rPr>
        <w:t xml:space="preserve"> por otra parte, se invita de la manera más atenta al Particular para que evite el mal uso de los datos personales que le fueron entregados. </w:t>
      </w:r>
    </w:p>
    <w:p w14:paraId="5FC4AC01" w14:textId="77777777" w:rsidR="009079D6" w:rsidRPr="00DA59C1" w:rsidRDefault="009079D6" w:rsidP="009B19DA">
      <w:pPr>
        <w:spacing w:line="360" w:lineRule="auto"/>
        <w:contextualSpacing/>
        <w:jc w:val="both"/>
        <w:rPr>
          <w:rFonts w:ascii="Palatino Linotype" w:hAnsi="Palatino Linotype" w:cs="Tahoma"/>
          <w:sz w:val="22"/>
          <w:szCs w:val="22"/>
        </w:rPr>
      </w:pPr>
    </w:p>
    <w:p w14:paraId="3DD5AE5C" w14:textId="677F1A64" w:rsidR="00A93EB6" w:rsidRPr="00DA59C1" w:rsidRDefault="00A93EB6" w:rsidP="009B19DA">
      <w:pPr>
        <w:spacing w:line="360" w:lineRule="auto"/>
        <w:contextualSpacing/>
        <w:jc w:val="both"/>
        <w:rPr>
          <w:rFonts w:ascii="Palatino Linotype" w:eastAsia="Calibri" w:hAnsi="Palatino Linotype" w:cs="Tahoma"/>
          <w:bCs/>
          <w:iCs/>
          <w:sz w:val="22"/>
          <w:szCs w:val="22"/>
          <w:lang w:eastAsia="es-ES_tradnl"/>
        </w:rPr>
      </w:pPr>
      <w:r w:rsidRPr="00DA59C1">
        <w:rPr>
          <w:rFonts w:ascii="Palatino Linotype" w:hAnsi="Palatino Linotype" w:cs="Tahoma"/>
          <w:sz w:val="22"/>
          <w:szCs w:val="22"/>
        </w:rPr>
        <w:t xml:space="preserve">Sin menoscabo de lo anterior; cabe señalar al Sujeto Obligado, que para futuras ocasiones; cuando requiera realizar versiones públicas; deberá apegarse a la </w:t>
      </w:r>
      <w:r w:rsidRPr="00DA59C1">
        <w:rPr>
          <w:rFonts w:ascii="Palatino Linotype" w:eastAsia="Calibri" w:hAnsi="Palatino Linotype" w:cs="Tahoma"/>
          <w:bCs/>
          <w:sz w:val="22"/>
          <w:szCs w:val="22"/>
          <w:lang w:eastAsia="en-US"/>
        </w:rPr>
        <w:t>Ley de Transparencia y Acceso a la Información Pública del Estado de México y Municipios</w:t>
      </w:r>
      <w:r w:rsidRPr="00DA59C1">
        <w:rPr>
          <w:rFonts w:ascii="Palatino Linotype" w:hAnsi="Palatino Linotype" w:cs="Tahoma"/>
          <w:sz w:val="22"/>
          <w:szCs w:val="22"/>
        </w:rPr>
        <w:t xml:space="preserve"> y demás normatividad aplicable; así pues, para el caso de clasificar información; deberá entregar la versión pública en la que teste los datos personales confidenciales, acompañada del acuerdo que para tales efectos emita </w:t>
      </w:r>
      <w:r w:rsidRPr="00DA59C1">
        <w:rPr>
          <w:rFonts w:ascii="Palatino Linotype" w:eastAsia="Calibri" w:hAnsi="Palatino Linotype" w:cs="Tahoma"/>
          <w:bCs/>
          <w:iCs/>
          <w:sz w:val="22"/>
          <w:szCs w:val="22"/>
          <w:lang w:eastAsia="es-ES_tradnl"/>
        </w:rPr>
        <w:t>su Comité de Transparencia de conformidad con los artículos 49, fracciones II y VIII, 143, fracción I y 149 de la Ley de Transparencia y Acceso a la Información Pública del Estado de México y Municipios.</w:t>
      </w:r>
    </w:p>
    <w:p w14:paraId="12244DF1" w14:textId="77777777" w:rsidR="00A93EB6" w:rsidRPr="00DA59C1" w:rsidRDefault="00A93EB6" w:rsidP="009B19DA">
      <w:pPr>
        <w:spacing w:line="360" w:lineRule="auto"/>
        <w:contextualSpacing/>
        <w:jc w:val="both"/>
        <w:rPr>
          <w:rFonts w:ascii="Palatino Linotype" w:eastAsia="Calibri" w:hAnsi="Palatino Linotype" w:cs="Tahoma"/>
          <w:bCs/>
          <w:iCs/>
          <w:sz w:val="22"/>
          <w:szCs w:val="22"/>
          <w:lang w:eastAsia="es-ES_tradnl"/>
        </w:rPr>
      </w:pPr>
    </w:p>
    <w:p w14:paraId="15CEC156" w14:textId="27F3FCA3" w:rsidR="00A93EB6" w:rsidRPr="00DA59C1" w:rsidRDefault="002E23A9" w:rsidP="009B19DA">
      <w:pPr>
        <w:spacing w:line="360" w:lineRule="auto"/>
        <w:contextualSpacing/>
        <w:jc w:val="both"/>
        <w:rPr>
          <w:rFonts w:ascii="Palatino Linotype" w:eastAsia="Calibri" w:hAnsi="Palatino Linotype" w:cs="Tahoma"/>
          <w:bCs/>
          <w:iCs/>
          <w:sz w:val="22"/>
          <w:szCs w:val="22"/>
          <w:lang w:eastAsia="es-ES_tradnl"/>
        </w:rPr>
      </w:pPr>
      <w:r w:rsidRPr="00DA59C1">
        <w:rPr>
          <w:rFonts w:ascii="Palatino Linotype" w:eastAsia="Calibri" w:hAnsi="Palatino Linotype" w:cs="Tahoma"/>
          <w:bCs/>
          <w:iCs/>
          <w:sz w:val="22"/>
          <w:szCs w:val="22"/>
          <w:lang w:eastAsia="es-ES_tradnl"/>
        </w:rPr>
        <w:t>Así pues</w:t>
      </w:r>
      <w:r w:rsidR="00A93EB6" w:rsidRPr="00DA59C1">
        <w:rPr>
          <w:rFonts w:ascii="Palatino Linotype" w:eastAsia="Calibri" w:hAnsi="Palatino Linotype" w:cs="Tahoma"/>
          <w:bCs/>
          <w:iCs/>
          <w:sz w:val="22"/>
          <w:szCs w:val="22"/>
          <w:lang w:eastAsia="es-ES_tradnl"/>
        </w:rPr>
        <w:t xml:space="preserve">, se insta </w:t>
      </w:r>
      <w:r w:rsidRPr="00DA59C1">
        <w:rPr>
          <w:rFonts w:ascii="Palatino Linotype" w:eastAsia="Calibri" w:hAnsi="Palatino Linotype" w:cs="Tahoma"/>
          <w:bCs/>
          <w:iCs/>
          <w:sz w:val="22"/>
          <w:szCs w:val="22"/>
          <w:lang w:eastAsia="es-ES_tradnl"/>
        </w:rPr>
        <w:t xml:space="preserve">al Sujeto Obligado </w:t>
      </w:r>
      <w:r w:rsidR="00A93EB6" w:rsidRPr="00DA59C1">
        <w:rPr>
          <w:rFonts w:ascii="Palatino Linotype" w:eastAsia="Calibri" w:hAnsi="Palatino Linotype" w:cs="Tahoma"/>
          <w:bCs/>
          <w:iCs/>
          <w:sz w:val="22"/>
          <w:szCs w:val="22"/>
          <w:lang w:eastAsia="es-ES_tradnl"/>
        </w:rPr>
        <w:t>para que en próximas oportunidades y cuando así lo requiera, entregue la documentación en versión pública acompaña del acuerdo que para tales efectos emita su Comité de Transparencia.</w:t>
      </w:r>
    </w:p>
    <w:p w14:paraId="47F1ABBB" w14:textId="77777777" w:rsidR="00A93EB6" w:rsidRPr="00DA59C1" w:rsidRDefault="00A93EB6" w:rsidP="009B19DA">
      <w:pPr>
        <w:spacing w:line="360" w:lineRule="auto"/>
        <w:contextualSpacing/>
        <w:jc w:val="both"/>
        <w:rPr>
          <w:rFonts w:ascii="Palatino Linotype" w:eastAsia="Calibri" w:hAnsi="Palatino Linotype" w:cs="Tahoma"/>
          <w:bCs/>
          <w:iCs/>
          <w:sz w:val="22"/>
          <w:szCs w:val="22"/>
          <w:lang w:eastAsia="es-ES_tradnl"/>
        </w:rPr>
      </w:pPr>
    </w:p>
    <w:p w14:paraId="1D55FB08" w14:textId="0D5197F4" w:rsidR="00A93EB6" w:rsidRPr="00DA59C1" w:rsidRDefault="00A93EB6" w:rsidP="009B19DA">
      <w:pPr>
        <w:spacing w:line="360" w:lineRule="auto"/>
        <w:contextualSpacing/>
        <w:jc w:val="both"/>
        <w:rPr>
          <w:rFonts w:ascii="Palatino Linotype" w:eastAsia="Calibri" w:hAnsi="Palatino Linotype" w:cs="Tahoma"/>
          <w:bCs/>
          <w:iCs/>
          <w:sz w:val="22"/>
          <w:szCs w:val="22"/>
          <w:lang w:eastAsia="es-ES_tradnl"/>
        </w:rPr>
      </w:pPr>
      <w:r w:rsidRPr="00DA59C1">
        <w:rPr>
          <w:rFonts w:ascii="Palatino Linotype" w:eastAsia="Calibri" w:hAnsi="Palatino Linotype" w:cs="Tahoma"/>
          <w:bCs/>
          <w:iCs/>
          <w:sz w:val="22"/>
          <w:szCs w:val="22"/>
          <w:lang w:eastAsia="es-ES_tradnl"/>
        </w:rPr>
        <w:t xml:space="preserve">No se omite señalar que si bien, el Particular solicitó que se diera vista al </w:t>
      </w:r>
      <w:r w:rsidR="009B19DA" w:rsidRPr="00DA59C1">
        <w:rPr>
          <w:rFonts w:ascii="Palatino Linotype" w:eastAsia="Calibri" w:hAnsi="Palatino Linotype" w:cs="Tahoma"/>
          <w:bCs/>
          <w:iCs/>
          <w:sz w:val="22"/>
          <w:szCs w:val="22"/>
          <w:lang w:eastAsia="es-ES_tradnl"/>
        </w:rPr>
        <w:t>Órgano</w:t>
      </w:r>
      <w:r w:rsidRPr="00DA59C1">
        <w:rPr>
          <w:rFonts w:ascii="Palatino Linotype" w:eastAsia="Calibri" w:hAnsi="Palatino Linotype" w:cs="Tahoma"/>
          <w:bCs/>
          <w:iCs/>
          <w:sz w:val="22"/>
          <w:szCs w:val="22"/>
          <w:lang w:eastAsia="es-ES_tradnl"/>
        </w:rPr>
        <w:t xml:space="preserve"> de Control Interno de este Instituto</w:t>
      </w:r>
      <w:r w:rsidR="009B19DA" w:rsidRPr="00DA59C1">
        <w:rPr>
          <w:rFonts w:ascii="Palatino Linotype" w:eastAsia="Calibri" w:hAnsi="Palatino Linotype" w:cs="Tahoma"/>
          <w:bCs/>
          <w:iCs/>
          <w:sz w:val="22"/>
          <w:szCs w:val="22"/>
          <w:lang w:eastAsia="es-ES_tradnl"/>
        </w:rPr>
        <w:t>,</w:t>
      </w:r>
      <w:r w:rsidRPr="00DA59C1">
        <w:rPr>
          <w:rFonts w:ascii="Palatino Linotype" w:eastAsia="Calibri" w:hAnsi="Palatino Linotype" w:cs="Tahoma"/>
          <w:bCs/>
          <w:iCs/>
          <w:sz w:val="22"/>
          <w:szCs w:val="22"/>
          <w:lang w:eastAsia="es-ES_tradnl"/>
        </w:rPr>
        <w:t xml:space="preserve"> con la finalidad de </w:t>
      </w:r>
      <w:r w:rsidR="009B19DA" w:rsidRPr="00DA59C1">
        <w:rPr>
          <w:rFonts w:ascii="Palatino Linotype" w:eastAsia="Calibri" w:hAnsi="Palatino Linotype" w:cs="Tahoma"/>
          <w:bCs/>
          <w:iCs/>
          <w:sz w:val="22"/>
          <w:szCs w:val="22"/>
          <w:lang w:eastAsia="es-ES_tradnl"/>
        </w:rPr>
        <w:t xml:space="preserve">considerar una posible responsabilidad, motivada por la indebida clasificación de nombres y firmas de servidores públicos; este Organismo Garante debe informar al Particular, que la vista a dicho Órgano de Control no procede en los términos solicitados; sin embargo, como se señaló en líneas anteriores, se dará vista; no por la clasificación; sino, porque no clasificó los números telefónicos particulares que aparecen en los documentos entregados en respuesta y que corresponden a un dato personal confidencial. </w:t>
      </w:r>
    </w:p>
    <w:p w14:paraId="37423A17" w14:textId="77777777" w:rsidR="00882C3C" w:rsidRPr="00DA59C1" w:rsidRDefault="00882C3C" w:rsidP="000A011D">
      <w:pPr>
        <w:spacing w:line="360" w:lineRule="auto"/>
        <w:contextualSpacing/>
        <w:jc w:val="both"/>
        <w:rPr>
          <w:rFonts w:ascii="Palatino Linotype" w:hAnsi="Palatino Linotype" w:cs="Tahoma"/>
          <w:sz w:val="22"/>
          <w:szCs w:val="22"/>
        </w:rPr>
      </w:pPr>
    </w:p>
    <w:p w14:paraId="41343689" w14:textId="77777777" w:rsidR="002D62AC" w:rsidRPr="00DA59C1" w:rsidRDefault="002D62AC" w:rsidP="000A011D">
      <w:pPr>
        <w:spacing w:line="360" w:lineRule="auto"/>
        <w:contextualSpacing/>
        <w:jc w:val="both"/>
        <w:rPr>
          <w:rFonts w:ascii="Palatino Linotype" w:hAnsi="Palatino Linotype" w:cs="Tahoma"/>
          <w:sz w:val="22"/>
          <w:szCs w:val="22"/>
        </w:rPr>
      </w:pPr>
      <w:r w:rsidRPr="00DA59C1">
        <w:rPr>
          <w:rFonts w:ascii="Palatino Linotype" w:hAnsi="Palatino Linotype" w:cs="Tahoma"/>
          <w:sz w:val="22"/>
          <w:szCs w:val="22"/>
        </w:rPr>
        <w:t>Por último, pero no menos importante; el Particular señaló que el Sujeto Obligado no le indicó en respuesta, la posibilidad y el plazo con la que contaba para interponer el Recurso de Revisión; al respecto, este Organismo Garante revisó la respuesta y los documentos que se acompañaron y efectivamente, el Sujeto Obligado no le precisó al Particular el plazo, ni que tenía a su alcance recurrir la respuesta.</w:t>
      </w:r>
    </w:p>
    <w:p w14:paraId="6FE91379" w14:textId="77777777" w:rsidR="002D62AC" w:rsidRPr="00DA59C1" w:rsidRDefault="002D62AC" w:rsidP="000A011D">
      <w:pPr>
        <w:spacing w:line="360" w:lineRule="auto"/>
        <w:contextualSpacing/>
        <w:jc w:val="both"/>
        <w:rPr>
          <w:rFonts w:ascii="Palatino Linotype" w:hAnsi="Palatino Linotype" w:cs="Tahoma"/>
          <w:sz w:val="22"/>
          <w:szCs w:val="22"/>
        </w:rPr>
      </w:pPr>
    </w:p>
    <w:p w14:paraId="62D6D724" w14:textId="6E2D1ACE" w:rsidR="005A6C50" w:rsidRPr="00DA59C1" w:rsidRDefault="00DA59C1" w:rsidP="000A011D">
      <w:pPr>
        <w:spacing w:line="360" w:lineRule="auto"/>
        <w:contextualSpacing/>
        <w:jc w:val="both"/>
        <w:rPr>
          <w:rFonts w:ascii="Palatino Linotype" w:hAnsi="Palatino Linotype" w:cs="Tahoma"/>
          <w:sz w:val="22"/>
          <w:szCs w:val="22"/>
        </w:rPr>
      </w:pPr>
      <w:r w:rsidRPr="00DA59C1">
        <w:rPr>
          <w:rFonts w:ascii="Palatino Linotype" w:hAnsi="Palatino Linotype" w:cs="Tahoma"/>
          <w:sz w:val="22"/>
          <w:szCs w:val="22"/>
        </w:rPr>
        <w:t>Resultado de lo expuesto</w:t>
      </w:r>
      <w:r w:rsidR="002D62AC" w:rsidRPr="00DA59C1">
        <w:rPr>
          <w:rFonts w:ascii="Palatino Linotype" w:hAnsi="Palatino Linotype" w:cs="Tahoma"/>
          <w:sz w:val="22"/>
          <w:szCs w:val="22"/>
        </w:rPr>
        <w:t xml:space="preserve">, el Titular de la Unidad de Transparencia inobservó lo dispuesto en el artículo 177 de la </w:t>
      </w:r>
      <w:r w:rsidR="002D62AC" w:rsidRPr="00DA59C1">
        <w:rPr>
          <w:rFonts w:ascii="Palatino Linotype" w:eastAsia="Calibri" w:hAnsi="Palatino Linotype" w:cs="Tahoma"/>
          <w:bCs/>
          <w:sz w:val="22"/>
          <w:szCs w:val="22"/>
          <w:lang w:eastAsia="en-US"/>
        </w:rPr>
        <w:t>Ley de Transparencia y Acceso a la Información Pública del Estado de México y Municipios</w:t>
      </w:r>
      <w:r w:rsidR="002D62AC" w:rsidRPr="00DA59C1">
        <w:rPr>
          <w:rFonts w:ascii="Palatino Linotype" w:hAnsi="Palatino Linotype" w:cs="Tahoma"/>
          <w:sz w:val="22"/>
          <w:szCs w:val="22"/>
        </w:rPr>
        <w:t xml:space="preserve">; en </w:t>
      </w:r>
      <w:proofErr w:type="gramStart"/>
      <w:r w:rsidR="002D62AC" w:rsidRPr="00DA59C1">
        <w:rPr>
          <w:rFonts w:ascii="Palatino Linotype" w:hAnsi="Palatino Linotype" w:cs="Tahoma"/>
          <w:sz w:val="22"/>
          <w:szCs w:val="22"/>
        </w:rPr>
        <w:t>consecuencia</w:t>
      </w:r>
      <w:proofErr w:type="gramEnd"/>
      <w:r w:rsidR="002D62AC" w:rsidRPr="00DA59C1">
        <w:rPr>
          <w:rFonts w:ascii="Palatino Linotype" w:hAnsi="Palatino Linotype" w:cs="Tahoma"/>
          <w:sz w:val="22"/>
          <w:szCs w:val="22"/>
        </w:rPr>
        <w:t xml:space="preserve"> se le insta para que en futuras ocasiones atienda la Ley que rige la materia e indique a los Particulares los plazos y el derecho con el que cuentan para interponer el Recurso de Revisión en contra de la respuesta otorgada.</w:t>
      </w:r>
    </w:p>
    <w:p w14:paraId="410F4685" w14:textId="77777777" w:rsidR="002D62AC" w:rsidRPr="00DA59C1" w:rsidRDefault="002D62AC" w:rsidP="000A011D">
      <w:pPr>
        <w:spacing w:line="360" w:lineRule="auto"/>
        <w:contextualSpacing/>
        <w:jc w:val="both"/>
        <w:rPr>
          <w:rFonts w:ascii="Palatino Linotype" w:hAnsi="Palatino Linotype" w:cs="Tahoma"/>
          <w:sz w:val="22"/>
          <w:szCs w:val="22"/>
        </w:rPr>
      </w:pPr>
    </w:p>
    <w:p w14:paraId="0211406A" w14:textId="46B94377" w:rsidR="002D62AC" w:rsidRPr="00DA59C1" w:rsidRDefault="002D62AC" w:rsidP="000A011D">
      <w:pPr>
        <w:spacing w:line="360" w:lineRule="auto"/>
        <w:contextualSpacing/>
        <w:jc w:val="both"/>
        <w:rPr>
          <w:rFonts w:ascii="Palatino Linotype" w:hAnsi="Palatino Linotype" w:cs="Tahoma"/>
          <w:sz w:val="22"/>
          <w:szCs w:val="22"/>
        </w:rPr>
      </w:pPr>
      <w:r w:rsidRPr="00DA59C1">
        <w:rPr>
          <w:rFonts w:ascii="Palatino Linotype" w:hAnsi="Palatino Linotype" w:cs="Tahoma"/>
          <w:sz w:val="22"/>
          <w:szCs w:val="22"/>
        </w:rPr>
        <w:t xml:space="preserve">Por todo lo expuesto; es dable concluir, en MODIFICAR la </w:t>
      </w:r>
      <w:r w:rsidR="00765AB1" w:rsidRPr="00DA59C1">
        <w:rPr>
          <w:rFonts w:ascii="Palatino Linotype" w:hAnsi="Palatino Linotype" w:cs="Tahoma"/>
          <w:sz w:val="22"/>
          <w:szCs w:val="22"/>
        </w:rPr>
        <w:t>respuesta</w:t>
      </w:r>
      <w:r w:rsidRPr="00DA59C1">
        <w:rPr>
          <w:rFonts w:ascii="Palatino Linotype" w:hAnsi="Palatino Linotype" w:cs="Tahoma"/>
          <w:sz w:val="22"/>
          <w:szCs w:val="22"/>
        </w:rPr>
        <w:t xml:space="preserve"> inicial, pues colmó lo solicitado, pero algunos documentos fueron entregados en una incorrecta versión pública; por lo que se consideran fundados los motivos de inconformidad planteados por el Recurrente y en consecuencia; </w:t>
      </w:r>
      <w:r w:rsidR="00765AB1" w:rsidRPr="00DA59C1">
        <w:rPr>
          <w:rFonts w:ascii="Palatino Linotype" w:hAnsi="Palatino Linotype" w:cs="Tahoma"/>
          <w:sz w:val="22"/>
          <w:szCs w:val="22"/>
        </w:rPr>
        <w:t>será</w:t>
      </w:r>
      <w:r w:rsidRPr="00DA59C1">
        <w:rPr>
          <w:rFonts w:ascii="Palatino Linotype" w:hAnsi="Palatino Linotype" w:cs="Tahoma"/>
          <w:sz w:val="22"/>
          <w:szCs w:val="22"/>
        </w:rPr>
        <w:t xml:space="preserve"> necesario que el Sujeto Obligado entregue nuevamen</w:t>
      </w:r>
      <w:r w:rsidR="00765AB1" w:rsidRPr="00DA59C1">
        <w:rPr>
          <w:rFonts w:ascii="Palatino Linotype" w:hAnsi="Palatino Linotype" w:cs="Tahoma"/>
          <w:sz w:val="22"/>
          <w:szCs w:val="22"/>
        </w:rPr>
        <w:t xml:space="preserve">te los documentos remitidos en respuesta en los que se tachó el nombre y firma de servidores públicos; en los que deberá dejar visible dichos elementos por considerarse información pública. </w:t>
      </w:r>
    </w:p>
    <w:p w14:paraId="3E0C4972" w14:textId="77777777" w:rsidR="002B44EC" w:rsidRPr="00DA59C1" w:rsidRDefault="002B44EC" w:rsidP="000A011D">
      <w:pPr>
        <w:spacing w:line="360" w:lineRule="auto"/>
        <w:contextualSpacing/>
        <w:jc w:val="both"/>
        <w:rPr>
          <w:rFonts w:ascii="Palatino Linotype" w:hAnsi="Palatino Linotype" w:cs="Tahoma"/>
          <w:bCs/>
          <w:sz w:val="22"/>
          <w:szCs w:val="22"/>
        </w:rPr>
      </w:pPr>
    </w:p>
    <w:p w14:paraId="4B844032" w14:textId="77777777" w:rsidR="002B44EC" w:rsidRPr="00DA59C1" w:rsidRDefault="002B44EC" w:rsidP="002B44EC">
      <w:pPr>
        <w:spacing w:line="360" w:lineRule="auto"/>
        <w:contextualSpacing/>
        <w:jc w:val="both"/>
        <w:rPr>
          <w:rFonts w:ascii="Palatino Linotype" w:hAnsi="Palatino Linotype" w:cs="Tahoma"/>
          <w:b/>
          <w:bCs/>
          <w:sz w:val="22"/>
          <w:szCs w:val="22"/>
        </w:rPr>
      </w:pPr>
      <w:r w:rsidRPr="00DA59C1">
        <w:rPr>
          <w:rFonts w:ascii="Palatino Linotype" w:hAnsi="Palatino Linotype" w:cs="Tahoma"/>
          <w:b/>
          <w:bCs/>
          <w:sz w:val="22"/>
          <w:szCs w:val="22"/>
        </w:rPr>
        <w:t>SEXTO. Versión pública.</w:t>
      </w:r>
    </w:p>
    <w:p w14:paraId="2B9FA27F" w14:textId="77777777" w:rsidR="002B44EC" w:rsidRPr="00DA59C1" w:rsidRDefault="002B44EC" w:rsidP="002B44EC">
      <w:pPr>
        <w:spacing w:line="360" w:lineRule="auto"/>
        <w:contextualSpacing/>
        <w:jc w:val="both"/>
        <w:rPr>
          <w:rFonts w:ascii="Palatino Linotype" w:hAnsi="Palatino Linotype" w:cs="Tahoma"/>
          <w:b/>
          <w:bCs/>
          <w:sz w:val="22"/>
          <w:szCs w:val="22"/>
        </w:rPr>
      </w:pPr>
    </w:p>
    <w:p w14:paraId="26299DEE" w14:textId="729B20BF" w:rsidR="002B44EC" w:rsidRPr="00DA59C1" w:rsidRDefault="002B44EC" w:rsidP="002B44EC">
      <w:pPr>
        <w:spacing w:line="360" w:lineRule="auto"/>
        <w:contextualSpacing/>
        <w:jc w:val="both"/>
        <w:rPr>
          <w:rFonts w:ascii="Palatino Linotype" w:hAnsi="Palatino Linotype" w:cs="Tahoma"/>
          <w:bCs/>
          <w:sz w:val="22"/>
          <w:szCs w:val="22"/>
        </w:rPr>
      </w:pPr>
      <w:r w:rsidRPr="00DA59C1">
        <w:rPr>
          <w:rFonts w:ascii="Palatino Linotype" w:hAnsi="Palatino Linotype" w:cs="Tahoma"/>
          <w:bCs/>
          <w:sz w:val="22"/>
          <w:szCs w:val="22"/>
        </w:rPr>
        <w:t xml:space="preserve">Es preciso señalar que para el caso de que la información que se </w:t>
      </w:r>
      <w:r w:rsidR="00F65385" w:rsidRPr="00DA59C1">
        <w:rPr>
          <w:rFonts w:ascii="Palatino Linotype" w:hAnsi="Palatino Linotype" w:cs="Tahoma"/>
          <w:bCs/>
          <w:sz w:val="22"/>
          <w:szCs w:val="22"/>
        </w:rPr>
        <w:t>ordena</w:t>
      </w:r>
      <w:r w:rsidRPr="00DA59C1">
        <w:rPr>
          <w:rFonts w:ascii="Palatino Linotype" w:hAnsi="Palatino Linotype" w:cs="Tahoma"/>
          <w:bCs/>
          <w:sz w:val="22"/>
          <w:szCs w:val="22"/>
        </w:rPr>
        <w:t xml:space="preserve"> cuente con datos personales confidenciales, deberá entregarse en su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14:paraId="259C8B5B" w14:textId="77777777" w:rsidR="002B44EC" w:rsidRPr="00DA59C1" w:rsidRDefault="002B44EC" w:rsidP="002B44EC">
      <w:pPr>
        <w:spacing w:line="360" w:lineRule="auto"/>
        <w:contextualSpacing/>
        <w:jc w:val="both"/>
        <w:rPr>
          <w:rFonts w:ascii="Palatino Linotype" w:hAnsi="Palatino Linotype" w:cs="Tahoma"/>
          <w:bCs/>
          <w:iCs/>
          <w:sz w:val="22"/>
          <w:szCs w:val="22"/>
        </w:rPr>
      </w:pPr>
    </w:p>
    <w:p w14:paraId="019AD803" w14:textId="77777777" w:rsidR="002B44EC" w:rsidRPr="00DA59C1" w:rsidRDefault="002B44EC" w:rsidP="002B44EC">
      <w:pPr>
        <w:spacing w:line="360" w:lineRule="auto"/>
        <w:contextualSpacing/>
        <w:jc w:val="both"/>
        <w:rPr>
          <w:rFonts w:ascii="Palatino Linotype" w:hAnsi="Palatino Linotype" w:cs="Tahoma"/>
          <w:bCs/>
          <w:iCs/>
          <w:sz w:val="22"/>
          <w:szCs w:val="22"/>
        </w:rPr>
      </w:pPr>
      <w:r w:rsidRPr="00DA59C1">
        <w:rPr>
          <w:rFonts w:ascii="Palatino Linotype" w:hAnsi="Palatino Linotype" w:cs="Tahoma"/>
          <w:bCs/>
          <w:iCs/>
          <w:sz w:val="22"/>
          <w:szCs w:val="22"/>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14:paraId="2C5D962D" w14:textId="77777777" w:rsidR="002B44EC" w:rsidRPr="00DA59C1" w:rsidRDefault="002B44EC" w:rsidP="002B44EC">
      <w:pPr>
        <w:spacing w:line="360" w:lineRule="auto"/>
        <w:contextualSpacing/>
        <w:jc w:val="both"/>
        <w:rPr>
          <w:rFonts w:ascii="Palatino Linotype" w:hAnsi="Palatino Linotype" w:cs="Tahoma"/>
          <w:bCs/>
          <w:iCs/>
          <w:sz w:val="22"/>
          <w:szCs w:val="22"/>
        </w:rPr>
      </w:pPr>
    </w:p>
    <w:p w14:paraId="1D5700D6" w14:textId="77777777" w:rsidR="002B44EC" w:rsidRPr="00DA59C1" w:rsidRDefault="002B44EC" w:rsidP="002B44EC">
      <w:pPr>
        <w:spacing w:line="360" w:lineRule="auto"/>
        <w:contextualSpacing/>
        <w:jc w:val="both"/>
        <w:rPr>
          <w:rFonts w:ascii="Palatino Linotype" w:hAnsi="Palatino Linotype" w:cs="Tahoma"/>
          <w:bCs/>
          <w:iCs/>
          <w:sz w:val="22"/>
          <w:szCs w:val="22"/>
        </w:rPr>
      </w:pPr>
      <w:r w:rsidRPr="00DA59C1">
        <w:rPr>
          <w:rFonts w:ascii="Palatino Linotype" w:hAnsi="Palatino Linotype" w:cs="Tahoma"/>
          <w:bCs/>
          <w:iCs/>
          <w:sz w:val="22"/>
          <w:szCs w:val="22"/>
        </w:rPr>
        <w:lastRenderedPageBreak/>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2DC7D178" w14:textId="77777777" w:rsidR="002B44EC" w:rsidRPr="00DA59C1" w:rsidRDefault="002B44EC" w:rsidP="002B44EC">
      <w:pPr>
        <w:spacing w:line="360" w:lineRule="auto"/>
        <w:contextualSpacing/>
        <w:jc w:val="both"/>
        <w:rPr>
          <w:rFonts w:ascii="Palatino Linotype" w:hAnsi="Palatino Linotype" w:cs="Tahoma"/>
          <w:bCs/>
          <w:iCs/>
          <w:sz w:val="22"/>
          <w:szCs w:val="22"/>
        </w:rPr>
      </w:pPr>
    </w:p>
    <w:p w14:paraId="65BBC1DE" w14:textId="77777777" w:rsidR="002B44EC" w:rsidRPr="00DA59C1" w:rsidRDefault="002B44EC" w:rsidP="002B44EC">
      <w:pPr>
        <w:spacing w:line="360" w:lineRule="auto"/>
        <w:contextualSpacing/>
        <w:jc w:val="both"/>
        <w:rPr>
          <w:rFonts w:ascii="Palatino Linotype" w:hAnsi="Palatino Linotype" w:cs="Tahoma"/>
          <w:bCs/>
          <w:iCs/>
          <w:sz w:val="22"/>
          <w:szCs w:val="22"/>
        </w:rPr>
      </w:pPr>
      <w:r w:rsidRPr="00DA59C1">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6F095EF7" w14:textId="77777777" w:rsidR="002B44EC" w:rsidRPr="00DA59C1" w:rsidRDefault="002B44EC" w:rsidP="002B44EC">
      <w:pPr>
        <w:spacing w:line="360" w:lineRule="auto"/>
        <w:contextualSpacing/>
        <w:jc w:val="both"/>
        <w:rPr>
          <w:rFonts w:ascii="Palatino Linotype" w:hAnsi="Palatino Linotype" w:cs="Tahoma"/>
          <w:bCs/>
          <w:iCs/>
          <w:sz w:val="22"/>
          <w:szCs w:val="22"/>
        </w:rPr>
      </w:pPr>
    </w:p>
    <w:p w14:paraId="558D0EE2" w14:textId="77777777" w:rsidR="002B44EC" w:rsidRPr="00DA59C1" w:rsidRDefault="002B44EC" w:rsidP="002B44EC">
      <w:pPr>
        <w:spacing w:line="360" w:lineRule="auto"/>
        <w:contextualSpacing/>
        <w:jc w:val="both"/>
        <w:rPr>
          <w:rFonts w:ascii="Palatino Linotype" w:hAnsi="Palatino Linotype" w:cs="Tahoma"/>
          <w:bCs/>
          <w:iCs/>
          <w:sz w:val="22"/>
          <w:szCs w:val="22"/>
        </w:rPr>
      </w:pPr>
      <w:r w:rsidRPr="00DA59C1">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1F80D656" w14:textId="77777777" w:rsidR="002B44EC" w:rsidRPr="00DA59C1" w:rsidRDefault="002B44EC" w:rsidP="002B44EC">
      <w:pPr>
        <w:spacing w:line="360" w:lineRule="auto"/>
        <w:contextualSpacing/>
        <w:jc w:val="both"/>
        <w:rPr>
          <w:rFonts w:ascii="Palatino Linotype" w:hAnsi="Palatino Linotype" w:cs="Tahoma"/>
          <w:bCs/>
          <w:iCs/>
          <w:sz w:val="22"/>
          <w:szCs w:val="22"/>
        </w:rPr>
      </w:pPr>
    </w:p>
    <w:p w14:paraId="2CAB59BD" w14:textId="77777777" w:rsidR="002B44EC" w:rsidRPr="00DA59C1" w:rsidRDefault="002B44EC" w:rsidP="002B44EC">
      <w:pPr>
        <w:spacing w:line="360" w:lineRule="auto"/>
        <w:contextualSpacing/>
        <w:jc w:val="both"/>
        <w:rPr>
          <w:rFonts w:ascii="Palatino Linotype" w:hAnsi="Palatino Linotype" w:cs="Tahoma"/>
          <w:bCs/>
          <w:iCs/>
          <w:sz w:val="22"/>
          <w:szCs w:val="22"/>
        </w:rPr>
      </w:pPr>
      <w:r w:rsidRPr="00DA59C1">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DA59C1">
        <w:rPr>
          <w:rFonts w:ascii="Palatino Linotype" w:hAnsi="Palatino Linotype" w:cs="Tahoma"/>
          <w:bCs/>
          <w:iCs/>
          <w:sz w:val="22"/>
          <w:szCs w:val="22"/>
        </w:rPr>
        <w:t>ii</w:t>
      </w:r>
      <w:proofErr w:type="spellEnd"/>
      <w:r w:rsidRPr="00DA59C1">
        <w:rPr>
          <w:rFonts w:ascii="Palatino Linotype" w:hAnsi="Palatino Linotype" w:cs="Tahoma"/>
          <w:bCs/>
          <w:iCs/>
          <w:sz w:val="22"/>
          <w:szCs w:val="22"/>
        </w:rPr>
        <w:t xml:space="preserve">) por ley tenga el carácter de pública, iii) exista una orden judicial, </w:t>
      </w:r>
      <w:proofErr w:type="spellStart"/>
      <w:r w:rsidRPr="00DA59C1">
        <w:rPr>
          <w:rFonts w:ascii="Palatino Linotype" w:hAnsi="Palatino Linotype" w:cs="Tahoma"/>
          <w:bCs/>
          <w:iCs/>
          <w:sz w:val="22"/>
          <w:szCs w:val="22"/>
        </w:rPr>
        <w:t>iv</w:t>
      </w:r>
      <w:proofErr w:type="spellEnd"/>
      <w:r w:rsidRPr="00DA59C1">
        <w:rPr>
          <w:rFonts w:ascii="Palatino Linotype" w:hAnsi="Palatino Linotype" w:cs="Tahoma"/>
          <w:bCs/>
          <w:iCs/>
          <w:sz w:val="22"/>
          <w:szCs w:val="22"/>
        </w:rPr>
        <w:t>) por razones de seguridad nacional y salubridad general o v) para proteger los derechos de terceros o cuando se transmita entre sujetos obligados en términos de los tratados y los acuerdos interinstitucionales.</w:t>
      </w:r>
    </w:p>
    <w:p w14:paraId="449E7FDA" w14:textId="77777777" w:rsidR="002B44EC" w:rsidRPr="00DA59C1" w:rsidRDefault="002B44EC" w:rsidP="002B44EC">
      <w:pPr>
        <w:spacing w:line="360" w:lineRule="auto"/>
        <w:contextualSpacing/>
        <w:jc w:val="both"/>
        <w:rPr>
          <w:rFonts w:ascii="Palatino Linotype" w:hAnsi="Palatino Linotype" w:cs="Tahoma"/>
          <w:bCs/>
          <w:iCs/>
          <w:sz w:val="22"/>
          <w:szCs w:val="22"/>
        </w:rPr>
      </w:pPr>
    </w:p>
    <w:p w14:paraId="0F9BA005" w14:textId="77777777" w:rsidR="002B44EC" w:rsidRPr="00DA59C1" w:rsidRDefault="002B44EC" w:rsidP="002B44EC">
      <w:pPr>
        <w:spacing w:line="360" w:lineRule="auto"/>
        <w:contextualSpacing/>
        <w:jc w:val="both"/>
        <w:rPr>
          <w:rFonts w:ascii="Palatino Linotype" w:hAnsi="Palatino Linotype" w:cs="Tahoma"/>
          <w:bCs/>
          <w:iCs/>
          <w:sz w:val="22"/>
          <w:szCs w:val="22"/>
        </w:rPr>
      </w:pPr>
      <w:r w:rsidRPr="00DA59C1">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14:paraId="6056A0C7" w14:textId="77777777" w:rsidR="002B44EC" w:rsidRPr="00DA59C1" w:rsidRDefault="002B44EC" w:rsidP="002B44EC">
      <w:pPr>
        <w:spacing w:line="360" w:lineRule="auto"/>
        <w:contextualSpacing/>
        <w:jc w:val="both"/>
        <w:rPr>
          <w:rFonts w:ascii="Palatino Linotype" w:hAnsi="Palatino Linotype" w:cs="Tahoma"/>
          <w:bCs/>
          <w:iCs/>
          <w:sz w:val="22"/>
          <w:szCs w:val="22"/>
        </w:rPr>
      </w:pPr>
    </w:p>
    <w:p w14:paraId="7662DEA3" w14:textId="77777777" w:rsidR="002B44EC" w:rsidRPr="00DA59C1" w:rsidRDefault="002B44EC" w:rsidP="002B44EC">
      <w:pPr>
        <w:numPr>
          <w:ilvl w:val="0"/>
          <w:numId w:val="4"/>
        </w:numPr>
        <w:spacing w:line="360" w:lineRule="auto"/>
        <w:contextualSpacing/>
        <w:jc w:val="both"/>
        <w:rPr>
          <w:rFonts w:ascii="Palatino Linotype" w:hAnsi="Palatino Linotype" w:cs="Tahoma"/>
          <w:bCs/>
          <w:iCs/>
          <w:sz w:val="22"/>
          <w:szCs w:val="22"/>
        </w:rPr>
      </w:pPr>
      <w:r w:rsidRPr="00DA59C1">
        <w:rPr>
          <w:rFonts w:ascii="Palatino Linotype" w:hAnsi="Palatino Linotype" w:cs="Tahoma"/>
          <w:bCs/>
          <w:iCs/>
          <w:sz w:val="22"/>
          <w:szCs w:val="22"/>
        </w:rPr>
        <w:lastRenderedPageBreak/>
        <w:t xml:space="preserve">Se trate de datos personales o información privada; esto es, información concerniente a una persona física o jurídico colectiva y que ésta sea identificada o identificable. </w:t>
      </w:r>
    </w:p>
    <w:p w14:paraId="4A040614" w14:textId="77777777" w:rsidR="002B44EC" w:rsidRPr="00DA59C1" w:rsidRDefault="002B44EC" w:rsidP="002B44EC">
      <w:pPr>
        <w:numPr>
          <w:ilvl w:val="0"/>
          <w:numId w:val="4"/>
        </w:numPr>
        <w:spacing w:line="360" w:lineRule="auto"/>
        <w:contextualSpacing/>
        <w:jc w:val="both"/>
        <w:rPr>
          <w:rFonts w:ascii="Palatino Linotype" w:hAnsi="Palatino Linotype" w:cs="Tahoma"/>
          <w:bCs/>
          <w:iCs/>
          <w:sz w:val="22"/>
          <w:szCs w:val="22"/>
        </w:rPr>
      </w:pPr>
      <w:r w:rsidRPr="00DA59C1">
        <w:rPr>
          <w:rFonts w:ascii="Palatino Linotype" w:hAnsi="Palatino Linotype" w:cs="Tahoma"/>
          <w:bCs/>
          <w:iCs/>
          <w:sz w:val="22"/>
          <w:szCs w:val="22"/>
        </w:rPr>
        <w:t xml:space="preserve">Para la difusión de los datos, se requiera el consentimiento del titular. </w:t>
      </w:r>
    </w:p>
    <w:p w14:paraId="176A18A4" w14:textId="77777777" w:rsidR="002B44EC" w:rsidRPr="00DA59C1" w:rsidRDefault="002B44EC" w:rsidP="002B44EC">
      <w:pPr>
        <w:spacing w:line="360" w:lineRule="auto"/>
        <w:contextualSpacing/>
        <w:jc w:val="both"/>
        <w:rPr>
          <w:rFonts w:ascii="Palatino Linotype" w:hAnsi="Palatino Linotype" w:cs="Tahoma"/>
          <w:bCs/>
          <w:iCs/>
          <w:sz w:val="22"/>
          <w:szCs w:val="22"/>
        </w:rPr>
      </w:pPr>
    </w:p>
    <w:p w14:paraId="5C400A37" w14:textId="77777777" w:rsidR="002B44EC" w:rsidRPr="00DA59C1" w:rsidRDefault="002B44EC" w:rsidP="002B44EC">
      <w:pPr>
        <w:spacing w:line="360" w:lineRule="auto"/>
        <w:contextualSpacing/>
        <w:jc w:val="both"/>
        <w:rPr>
          <w:rFonts w:ascii="Palatino Linotype" w:hAnsi="Palatino Linotype" w:cs="Tahoma"/>
          <w:bCs/>
          <w:iCs/>
          <w:sz w:val="22"/>
          <w:szCs w:val="22"/>
        </w:rPr>
      </w:pPr>
      <w:r w:rsidRPr="00DA59C1">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1FD4DA7E" w14:textId="77777777" w:rsidR="002B44EC" w:rsidRPr="00DA59C1" w:rsidRDefault="002B44EC" w:rsidP="002B44EC">
      <w:pPr>
        <w:spacing w:line="360" w:lineRule="auto"/>
        <w:contextualSpacing/>
        <w:jc w:val="both"/>
        <w:rPr>
          <w:rFonts w:ascii="Palatino Linotype" w:hAnsi="Palatino Linotype" w:cs="Tahoma"/>
          <w:bCs/>
          <w:iCs/>
          <w:sz w:val="22"/>
          <w:szCs w:val="22"/>
        </w:rPr>
      </w:pPr>
    </w:p>
    <w:p w14:paraId="43CEC693" w14:textId="77777777" w:rsidR="002B44EC" w:rsidRPr="00DA59C1" w:rsidRDefault="002B44EC" w:rsidP="002B44EC">
      <w:pPr>
        <w:spacing w:line="360" w:lineRule="auto"/>
        <w:contextualSpacing/>
        <w:jc w:val="both"/>
        <w:rPr>
          <w:rFonts w:ascii="Palatino Linotype" w:hAnsi="Palatino Linotype" w:cs="Tahoma"/>
          <w:bCs/>
          <w:iCs/>
          <w:sz w:val="22"/>
          <w:szCs w:val="22"/>
        </w:rPr>
      </w:pPr>
      <w:r w:rsidRPr="00DA59C1">
        <w:rPr>
          <w:rFonts w:ascii="Palatino Linotype" w:hAnsi="Palatino Linotype" w:cs="Tahoma"/>
          <w:bCs/>
          <w:iCs/>
          <w:sz w:val="22"/>
          <w:szCs w:val="22"/>
        </w:rPr>
        <w:t>Además, en el artículo 5° de dicho ordenamiento jurídico, establece que es la Ley aplicable para todo tratamiento de datos personales.</w:t>
      </w:r>
    </w:p>
    <w:p w14:paraId="6EA4D515" w14:textId="77777777" w:rsidR="002B44EC" w:rsidRPr="00DA59C1" w:rsidRDefault="002B44EC" w:rsidP="002B44EC">
      <w:pPr>
        <w:spacing w:line="360" w:lineRule="auto"/>
        <w:contextualSpacing/>
        <w:jc w:val="both"/>
        <w:rPr>
          <w:rFonts w:ascii="Palatino Linotype" w:hAnsi="Palatino Linotype" w:cs="Tahoma"/>
          <w:bCs/>
          <w:iCs/>
          <w:sz w:val="22"/>
          <w:szCs w:val="22"/>
        </w:rPr>
      </w:pPr>
    </w:p>
    <w:p w14:paraId="448F851C" w14:textId="77777777" w:rsidR="002B44EC" w:rsidRPr="00DA59C1" w:rsidRDefault="002B44EC" w:rsidP="002B44EC">
      <w:pPr>
        <w:spacing w:line="360" w:lineRule="auto"/>
        <w:contextualSpacing/>
        <w:jc w:val="both"/>
        <w:rPr>
          <w:rFonts w:ascii="Palatino Linotype" w:hAnsi="Palatino Linotype" w:cs="Tahoma"/>
          <w:bCs/>
          <w:iCs/>
          <w:sz w:val="22"/>
          <w:szCs w:val="22"/>
        </w:rPr>
      </w:pPr>
      <w:r w:rsidRPr="00DA59C1">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50F24E06" w14:textId="77777777" w:rsidR="002B44EC" w:rsidRPr="00DA59C1" w:rsidRDefault="002B44EC" w:rsidP="002B44EC">
      <w:pPr>
        <w:spacing w:line="360" w:lineRule="auto"/>
        <w:contextualSpacing/>
        <w:jc w:val="both"/>
        <w:rPr>
          <w:rFonts w:ascii="Palatino Linotype" w:hAnsi="Palatino Linotype" w:cs="Tahoma"/>
          <w:bCs/>
          <w:iCs/>
          <w:sz w:val="22"/>
          <w:szCs w:val="22"/>
        </w:rPr>
      </w:pPr>
    </w:p>
    <w:p w14:paraId="7AA827A0" w14:textId="77777777" w:rsidR="002B44EC" w:rsidRPr="00DA59C1" w:rsidRDefault="002B44EC" w:rsidP="002B44EC">
      <w:pPr>
        <w:spacing w:line="360" w:lineRule="auto"/>
        <w:contextualSpacing/>
        <w:jc w:val="both"/>
        <w:rPr>
          <w:rFonts w:ascii="Palatino Linotype" w:hAnsi="Palatino Linotype" w:cs="Tahoma"/>
          <w:bCs/>
          <w:iCs/>
          <w:sz w:val="22"/>
          <w:szCs w:val="22"/>
        </w:rPr>
      </w:pPr>
      <w:r w:rsidRPr="00DA59C1">
        <w:rPr>
          <w:rFonts w:ascii="Palatino Linotype" w:hAnsi="Palatino Linotype" w:cs="Tahoma"/>
          <w:bCs/>
          <w:iCs/>
          <w:sz w:val="22"/>
          <w:szCs w:val="22"/>
        </w:rPr>
        <w:t xml:space="preserve">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w:t>
      </w:r>
      <w:r w:rsidRPr="00DA59C1">
        <w:rPr>
          <w:rFonts w:ascii="Palatino Linotype" w:hAnsi="Palatino Linotype" w:cs="Tahoma"/>
          <w:bCs/>
          <w:iCs/>
          <w:sz w:val="22"/>
          <w:szCs w:val="22"/>
        </w:rPr>
        <w:lastRenderedPageBreak/>
        <w:t>personales. En este sentido, cualquier información que por sí sola o relacionada con otra permita hacer identificable a una persona, es un dato personal, susceptible de ser clasificado.</w:t>
      </w:r>
    </w:p>
    <w:p w14:paraId="20051119" w14:textId="77777777" w:rsidR="002B44EC" w:rsidRPr="00DA59C1" w:rsidRDefault="002B44EC" w:rsidP="002B44EC">
      <w:pPr>
        <w:spacing w:line="360" w:lineRule="auto"/>
        <w:contextualSpacing/>
        <w:jc w:val="both"/>
        <w:rPr>
          <w:rFonts w:ascii="Palatino Linotype" w:hAnsi="Palatino Linotype" w:cs="Tahoma"/>
          <w:bCs/>
          <w:iCs/>
          <w:sz w:val="22"/>
          <w:szCs w:val="22"/>
        </w:rPr>
      </w:pPr>
    </w:p>
    <w:p w14:paraId="7D6DBC2D" w14:textId="07C726F0" w:rsidR="002B44EC" w:rsidRPr="00DA59C1" w:rsidRDefault="002B44EC" w:rsidP="002B44EC">
      <w:pPr>
        <w:spacing w:line="360" w:lineRule="auto"/>
        <w:contextualSpacing/>
        <w:jc w:val="both"/>
        <w:rPr>
          <w:rFonts w:ascii="Palatino Linotype" w:hAnsi="Palatino Linotype" w:cs="Tahoma"/>
          <w:bCs/>
          <w:iCs/>
          <w:sz w:val="22"/>
          <w:szCs w:val="22"/>
        </w:rPr>
      </w:pPr>
      <w:r w:rsidRPr="00DA59C1">
        <w:rPr>
          <w:rFonts w:ascii="Palatino Linotype" w:hAnsi="Palatino Linotype" w:cs="Tahoma"/>
          <w:bCs/>
          <w:iCs/>
          <w:sz w:val="22"/>
          <w:szCs w:val="22"/>
        </w:rPr>
        <w:t xml:space="preserve">En este contexto, la confidencialidad de los datos </w:t>
      </w:r>
      <w:r w:rsidR="00F65385" w:rsidRPr="00DA59C1">
        <w:rPr>
          <w:rFonts w:ascii="Palatino Linotype" w:hAnsi="Palatino Linotype" w:cs="Tahoma"/>
          <w:bCs/>
          <w:iCs/>
          <w:sz w:val="22"/>
          <w:szCs w:val="22"/>
        </w:rPr>
        <w:t>personales</w:t>
      </w:r>
      <w:r w:rsidRPr="00DA59C1">
        <w:rPr>
          <w:rFonts w:ascii="Palatino Linotype" w:hAnsi="Palatino Linotype" w:cs="Tahoma"/>
          <w:bCs/>
          <w:iCs/>
          <w:sz w:val="22"/>
          <w:szCs w:val="22"/>
        </w:rPr>
        <w:t xml:space="preserve">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75D91137" w14:textId="77777777" w:rsidR="002B44EC" w:rsidRPr="00DA59C1" w:rsidRDefault="002B44EC" w:rsidP="002B44EC">
      <w:pPr>
        <w:spacing w:line="360" w:lineRule="auto"/>
        <w:contextualSpacing/>
        <w:jc w:val="both"/>
        <w:rPr>
          <w:rFonts w:ascii="Palatino Linotype" w:hAnsi="Palatino Linotype" w:cs="Tahoma"/>
          <w:bCs/>
          <w:iCs/>
          <w:sz w:val="22"/>
          <w:szCs w:val="22"/>
        </w:rPr>
      </w:pPr>
    </w:p>
    <w:p w14:paraId="23766963" w14:textId="77777777" w:rsidR="002B44EC" w:rsidRPr="00DA59C1" w:rsidRDefault="002B44EC" w:rsidP="002B44EC">
      <w:pPr>
        <w:spacing w:line="360" w:lineRule="auto"/>
        <w:contextualSpacing/>
        <w:jc w:val="both"/>
        <w:rPr>
          <w:rFonts w:ascii="Palatino Linotype" w:hAnsi="Palatino Linotype" w:cs="Tahoma"/>
          <w:bCs/>
          <w:iCs/>
          <w:sz w:val="22"/>
          <w:szCs w:val="22"/>
        </w:rPr>
      </w:pPr>
      <w:r w:rsidRPr="00DA59C1">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10B5BEEE" w14:textId="77777777" w:rsidR="002B44EC" w:rsidRPr="00DA59C1" w:rsidRDefault="002B44EC" w:rsidP="002B44EC">
      <w:pPr>
        <w:spacing w:line="360" w:lineRule="auto"/>
        <w:contextualSpacing/>
        <w:jc w:val="both"/>
        <w:rPr>
          <w:rFonts w:ascii="Palatino Linotype" w:hAnsi="Palatino Linotype" w:cs="Tahoma"/>
          <w:bCs/>
          <w:iCs/>
          <w:sz w:val="22"/>
          <w:szCs w:val="22"/>
        </w:rPr>
      </w:pPr>
    </w:p>
    <w:p w14:paraId="276A5A46" w14:textId="77777777" w:rsidR="002B44EC" w:rsidRPr="00DA59C1" w:rsidRDefault="002B44EC" w:rsidP="002B44EC">
      <w:pPr>
        <w:spacing w:line="360" w:lineRule="auto"/>
        <w:contextualSpacing/>
        <w:jc w:val="both"/>
        <w:rPr>
          <w:rFonts w:ascii="Palatino Linotype" w:hAnsi="Palatino Linotype" w:cs="Tahoma"/>
          <w:bCs/>
          <w:iCs/>
          <w:sz w:val="22"/>
          <w:szCs w:val="22"/>
        </w:rPr>
      </w:pPr>
      <w:r w:rsidRPr="00DA59C1">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3615F08B" w14:textId="77777777" w:rsidR="002B44EC" w:rsidRPr="00DA59C1" w:rsidRDefault="002B44EC" w:rsidP="002B44EC">
      <w:pPr>
        <w:spacing w:line="360" w:lineRule="auto"/>
        <w:contextualSpacing/>
        <w:jc w:val="both"/>
        <w:rPr>
          <w:rFonts w:ascii="Palatino Linotype" w:hAnsi="Palatino Linotype" w:cs="Tahoma"/>
          <w:bCs/>
          <w:iCs/>
          <w:sz w:val="22"/>
          <w:szCs w:val="22"/>
        </w:rPr>
      </w:pPr>
    </w:p>
    <w:p w14:paraId="02B9D86B" w14:textId="77777777" w:rsidR="002B44EC" w:rsidRPr="00DA59C1" w:rsidRDefault="002B44EC" w:rsidP="002B44EC">
      <w:pPr>
        <w:spacing w:line="360" w:lineRule="auto"/>
        <w:contextualSpacing/>
        <w:jc w:val="both"/>
        <w:rPr>
          <w:rFonts w:ascii="Palatino Linotype" w:hAnsi="Palatino Linotype" w:cs="Tahoma"/>
          <w:bCs/>
          <w:iCs/>
          <w:sz w:val="22"/>
          <w:szCs w:val="22"/>
        </w:rPr>
      </w:pPr>
      <w:r w:rsidRPr="00DA59C1">
        <w:rPr>
          <w:rFonts w:ascii="Palatino Linotype" w:hAnsi="Palatino Linotype" w:cs="Tahoma"/>
          <w:bCs/>
          <w:iCs/>
          <w:sz w:val="22"/>
          <w:szCs w:val="22"/>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w:t>
      </w:r>
      <w:r w:rsidRPr="00DA59C1">
        <w:rPr>
          <w:rFonts w:ascii="Palatino Linotype" w:hAnsi="Palatino Linotype" w:cs="Tahoma"/>
          <w:bCs/>
          <w:iCs/>
          <w:sz w:val="22"/>
          <w:szCs w:val="22"/>
        </w:rPr>
        <w:lastRenderedPageBreak/>
        <w:t>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2EB04522" w14:textId="77777777" w:rsidR="002B44EC" w:rsidRPr="00DA59C1" w:rsidRDefault="002B44EC" w:rsidP="002B44EC">
      <w:pPr>
        <w:spacing w:line="360" w:lineRule="auto"/>
        <w:contextualSpacing/>
        <w:jc w:val="both"/>
        <w:rPr>
          <w:rFonts w:ascii="Palatino Linotype" w:hAnsi="Palatino Linotype" w:cs="Tahoma"/>
          <w:bCs/>
          <w:iCs/>
          <w:sz w:val="22"/>
          <w:szCs w:val="22"/>
        </w:rPr>
      </w:pPr>
    </w:p>
    <w:p w14:paraId="3B58EF0A" w14:textId="77777777" w:rsidR="002B44EC" w:rsidRPr="00DA59C1" w:rsidRDefault="002B44EC" w:rsidP="002B44EC">
      <w:pPr>
        <w:spacing w:line="360" w:lineRule="auto"/>
        <w:contextualSpacing/>
        <w:jc w:val="both"/>
        <w:rPr>
          <w:rFonts w:ascii="Palatino Linotype" w:hAnsi="Palatino Linotype" w:cs="Tahoma"/>
          <w:bCs/>
          <w:iCs/>
          <w:sz w:val="22"/>
          <w:szCs w:val="22"/>
        </w:rPr>
      </w:pPr>
      <w:r w:rsidRPr="00DA59C1">
        <w:rPr>
          <w:rFonts w:ascii="Palatino Linotype" w:hAnsi="Palatino Linotype" w:cs="Tahoma"/>
          <w:bCs/>
          <w:iCs/>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5DD71A43" w14:textId="77777777" w:rsidR="002B44EC" w:rsidRPr="00DA59C1" w:rsidRDefault="002B44EC" w:rsidP="002B44EC">
      <w:pPr>
        <w:spacing w:line="360" w:lineRule="auto"/>
        <w:contextualSpacing/>
        <w:jc w:val="both"/>
        <w:rPr>
          <w:rFonts w:ascii="Palatino Linotype" w:hAnsi="Palatino Linotype" w:cs="Tahoma"/>
          <w:bCs/>
          <w:iCs/>
          <w:sz w:val="22"/>
          <w:szCs w:val="22"/>
        </w:rPr>
      </w:pPr>
    </w:p>
    <w:p w14:paraId="3153A762" w14:textId="3F2D7217" w:rsidR="0076199D" w:rsidRPr="00DA59C1" w:rsidRDefault="002B44EC" w:rsidP="002B44EC">
      <w:pPr>
        <w:tabs>
          <w:tab w:val="left" w:pos="709"/>
        </w:tabs>
        <w:spacing w:line="360" w:lineRule="auto"/>
        <w:contextualSpacing/>
        <w:jc w:val="both"/>
        <w:rPr>
          <w:rFonts w:ascii="Palatino Linotype" w:hAnsi="Palatino Linotype" w:cs="Tahoma"/>
          <w:bCs/>
          <w:iCs/>
          <w:sz w:val="22"/>
          <w:szCs w:val="22"/>
        </w:rPr>
      </w:pPr>
      <w:r w:rsidRPr="00DA59C1">
        <w:rPr>
          <w:rFonts w:ascii="Palatino Linotype" w:hAnsi="Palatino Linotype" w:cs="Tahoma"/>
          <w:bCs/>
          <w:iCs/>
          <w:sz w:val="22"/>
          <w:szCs w:val="22"/>
        </w:rPr>
        <w:t xml:space="preserve">Bajo este esquema, se aprecia que la información ordenada, puede contener información susceptible a clasificar como confidencial; </w:t>
      </w:r>
      <w:r w:rsidR="0076199D" w:rsidRPr="00DA59C1">
        <w:rPr>
          <w:rFonts w:ascii="Palatino Linotype" w:hAnsi="Palatino Linotype" w:cs="Tahoma"/>
          <w:b/>
          <w:bCs/>
          <w:iCs/>
          <w:sz w:val="22"/>
          <w:szCs w:val="22"/>
        </w:rPr>
        <w:t>como números telefónicos personales</w:t>
      </w:r>
      <w:r w:rsidR="0076199D" w:rsidRPr="00DA59C1">
        <w:rPr>
          <w:rFonts w:ascii="Palatino Linotype" w:hAnsi="Palatino Linotype" w:cs="Tahoma"/>
          <w:bCs/>
          <w:iCs/>
          <w:sz w:val="22"/>
          <w:szCs w:val="22"/>
        </w:rPr>
        <w:t xml:space="preserve">; es decir, de números fijos de sus domicilios o celulares; los cuales fueron analizados en el grueso de la presente resolución y que actualizan el supuesto previsto en el artículo 143 fracción I de la </w:t>
      </w:r>
      <w:r w:rsidR="0076199D" w:rsidRPr="00DA59C1">
        <w:rPr>
          <w:rFonts w:ascii="Palatino Linotype" w:eastAsia="Calibri" w:hAnsi="Palatino Linotype" w:cs="Tahoma"/>
          <w:bCs/>
          <w:iCs/>
          <w:sz w:val="22"/>
          <w:szCs w:val="22"/>
          <w:lang w:eastAsia="en-US"/>
        </w:rPr>
        <w:t>Ley de Transparencia y Acceso a la Información Pública del Estado de México y Municipios</w:t>
      </w:r>
      <w:r w:rsidR="0076199D" w:rsidRPr="00DA59C1">
        <w:rPr>
          <w:rFonts w:ascii="Palatino Linotype" w:hAnsi="Palatino Linotype" w:cs="Tahoma"/>
          <w:bCs/>
          <w:iCs/>
          <w:sz w:val="22"/>
          <w:szCs w:val="22"/>
        </w:rPr>
        <w:t xml:space="preserve"> y por ello, deben ser testados en las versiones públicas.</w:t>
      </w:r>
    </w:p>
    <w:p w14:paraId="5779F421" w14:textId="77777777" w:rsidR="0076199D" w:rsidRPr="00DA59C1" w:rsidRDefault="0076199D" w:rsidP="002B44EC">
      <w:pPr>
        <w:tabs>
          <w:tab w:val="left" w:pos="709"/>
        </w:tabs>
        <w:spacing w:line="360" w:lineRule="auto"/>
        <w:contextualSpacing/>
        <w:jc w:val="both"/>
        <w:rPr>
          <w:rFonts w:ascii="Palatino Linotype" w:hAnsi="Palatino Linotype" w:cs="Tahoma"/>
          <w:bCs/>
          <w:iCs/>
          <w:sz w:val="22"/>
          <w:szCs w:val="22"/>
        </w:rPr>
      </w:pPr>
    </w:p>
    <w:p w14:paraId="3239F2FE" w14:textId="77777777" w:rsidR="0076199D" w:rsidRPr="00DA59C1" w:rsidRDefault="0076199D" w:rsidP="00622F7E">
      <w:pPr>
        <w:spacing w:line="360" w:lineRule="auto"/>
        <w:contextualSpacing/>
        <w:jc w:val="both"/>
        <w:rPr>
          <w:rFonts w:ascii="Palatino Linotype" w:eastAsia="Calibri" w:hAnsi="Palatino Linotype" w:cs="Tahoma"/>
          <w:iCs/>
          <w:sz w:val="22"/>
          <w:szCs w:val="22"/>
          <w:lang w:val="es-ES" w:eastAsia="es-ES_tradnl"/>
        </w:rPr>
      </w:pPr>
      <w:r w:rsidRPr="00DA59C1">
        <w:rPr>
          <w:rFonts w:ascii="Palatino Linotype" w:eastAsia="Calibri" w:hAnsi="Palatino Linotype" w:cs="Tahoma"/>
          <w:iCs/>
          <w:sz w:val="22"/>
          <w:szCs w:val="22"/>
          <w:lang w:val="es-ES" w:eastAsia="es-ES_tradnl"/>
        </w:rPr>
        <w:t>Junto con la documentación se deberá entregar el Acuerdo del Comité de Transparencia mediante el cual se funde y motive la eliminación de la información confidencial, en términos de los artículos 49, fracciones II y VII, 143, fracción I y 149, de la Ley de Transparencia y Acceso a la Información Pública del Estado de México y Municipios.</w:t>
      </w:r>
    </w:p>
    <w:p w14:paraId="58BB28E9" w14:textId="4405EBF5" w:rsidR="0076199D" w:rsidRPr="00DA59C1" w:rsidRDefault="0076199D" w:rsidP="002B44EC">
      <w:pPr>
        <w:tabs>
          <w:tab w:val="left" w:pos="709"/>
        </w:tabs>
        <w:spacing w:line="360" w:lineRule="auto"/>
        <w:contextualSpacing/>
        <w:jc w:val="both"/>
        <w:rPr>
          <w:rFonts w:ascii="Palatino Linotype" w:hAnsi="Palatino Linotype" w:cs="Tahoma"/>
          <w:bCs/>
          <w:iCs/>
          <w:sz w:val="22"/>
          <w:szCs w:val="22"/>
        </w:rPr>
      </w:pPr>
    </w:p>
    <w:p w14:paraId="5A16D098" w14:textId="77777777" w:rsidR="002B44EC" w:rsidRPr="00DA59C1" w:rsidRDefault="002B44EC" w:rsidP="002B44EC">
      <w:pPr>
        <w:spacing w:line="360" w:lineRule="auto"/>
        <w:contextualSpacing/>
        <w:jc w:val="both"/>
        <w:rPr>
          <w:rFonts w:ascii="Palatino Linotype" w:eastAsiaTheme="minorHAnsi" w:hAnsi="Palatino Linotype" w:cs="Tahoma"/>
          <w:b/>
          <w:iCs/>
          <w:color w:val="000000" w:themeColor="text1"/>
          <w:sz w:val="22"/>
          <w:szCs w:val="22"/>
          <w:lang w:val="es-ES" w:eastAsia="en-US"/>
        </w:rPr>
      </w:pPr>
    </w:p>
    <w:p w14:paraId="6A63940A" w14:textId="0EBA4301" w:rsidR="002B44EC" w:rsidRPr="00DA59C1" w:rsidRDefault="0076199D" w:rsidP="002B44EC">
      <w:pPr>
        <w:spacing w:line="360" w:lineRule="auto"/>
        <w:contextualSpacing/>
        <w:jc w:val="both"/>
        <w:rPr>
          <w:rFonts w:ascii="Palatino Linotype" w:eastAsiaTheme="minorHAnsi" w:hAnsi="Palatino Linotype" w:cs="Tahoma"/>
          <w:b/>
          <w:bCs/>
          <w:iCs/>
          <w:sz w:val="22"/>
          <w:szCs w:val="22"/>
          <w:lang w:eastAsia="en-US"/>
        </w:rPr>
      </w:pPr>
      <w:r w:rsidRPr="00DA59C1">
        <w:rPr>
          <w:rFonts w:ascii="Palatino Linotype" w:eastAsiaTheme="minorHAnsi" w:hAnsi="Palatino Linotype" w:cs="Tahoma"/>
          <w:b/>
          <w:iCs/>
          <w:color w:val="000000" w:themeColor="text1"/>
          <w:sz w:val="22"/>
          <w:szCs w:val="22"/>
          <w:lang w:val="es-ES" w:eastAsia="en-US"/>
        </w:rPr>
        <w:t>SÉPTIMO</w:t>
      </w:r>
      <w:r w:rsidR="002B44EC" w:rsidRPr="00DA59C1">
        <w:rPr>
          <w:rFonts w:ascii="Palatino Linotype" w:eastAsiaTheme="minorHAnsi" w:hAnsi="Palatino Linotype" w:cs="Tahoma"/>
          <w:b/>
          <w:iCs/>
          <w:color w:val="000000" w:themeColor="text1"/>
          <w:sz w:val="22"/>
          <w:szCs w:val="22"/>
          <w:lang w:val="es-ES" w:eastAsia="en-US"/>
        </w:rPr>
        <w:t xml:space="preserve">. </w:t>
      </w:r>
      <w:r w:rsidR="002B44EC" w:rsidRPr="00DA59C1">
        <w:rPr>
          <w:rFonts w:ascii="Palatino Linotype" w:eastAsiaTheme="minorHAnsi" w:hAnsi="Palatino Linotype" w:cs="Tahoma"/>
          <w:b/>
          <w:bCs/>
          <w:iCs/>
          <w:color w:val="000000" w:themeColor="text1"/>
          <w:sz w:val="22"/>
          <w:szCs w:val="22"/>
          <w:lang w:eastAsia="en-US"/>
        </w:rPr>
        <w:t>Vista a la Contraloría Interna y Órgano de Control y Vigilancia.</w:t>
      </w:r>
    </w:p>
    <w:p w14:paraId="09332A23" w14:textId="77777777" w:rsidR="002B44EC" w:rsidRPr="00DA59C1" w:rsidRDefault="002B44EC" w:rsidP="002B44EC">
      <w:pPr>
        <w:spacing w:line="360" w:lineRule="auto"/>
        <w:contextualSpacing/>
        <w:jc w:val="both"/>
        <w:rPr>
          <w:rFonts w:ascii="Palatino Linotype" w:eastAsiaTheme="minorHAnsi" w:hAnsi="Palatino Linotype" w:cs="Tahoma"/>
          <w:b/>
          <w:bCs/>
          <w:iCs/>
          <w:sz w:val="22"/>
          <w:szCs w:val="22"/>
          <w:lang w:eastAsia="en-US"/>
        </w:rPr>
      </w:pPr>
    </w:p>
    <w:p w14:paraId="0AE446C7" w14:textId="6C0742AD" w:rsidR="002B44EC" w:rsidRPr="00DA59C1" w:rsidRDefault="002B44EC" w:rsidP="002B44EC">
      <w:pPr>
        <w:spacing w:line="360" w:lineRule="auto"/>
        <w:contextualSpacing/>
        <w:jc w:val="both"/>
        <w:rPr>
          <w:rFonts w:ascii="Palatino Linotype" w:eastAsiaTheme="minorHAnsi" w:hAnsi="Palatino Linotype" w:cs="Tahoma"/>
          <w:bCs/>
          <w:iCs/>
          <w:color w:val="000000" w:themeColor="text1"/>
          <w:sz w:val="22"/>
          <w:szCs w:val="22"/>
          <w:lang w:val="es-ES" w:eastAsia="en-US"/>
        </w:rPr>
      </w:pPr>
      <w:r w:rsidRPr="00DA59C1">
        <w:rPr>
          <w:rFonts w:ascii="Palatino Linotype" w:eastAsiaTheme="minorHAnsi" w:hAnsi="Palatino Linotype" w:cs="Tahoma"/>
          <w:bCs/>
          <w:iCs/>
          <w:color w:val="000000" w:themeColor="text1"/>
          <w:sz w:val="22"/>
          <w:szCs w:val="22"/>
          <w:lang w:val="es-ES" w:eastAsia="en-US"/>
        </w:rPr>
        <w:t xml:space="preserve">Ahora bien, de la revisión de las constancias que obran en el expediente, se logra advertir que el Sujeto Obligado </w:t>
      </w:r>
      <w:r w:rsidRPr="00DA59C1">
        <w:rPr>
          <w:rFonts w:ascii="Palatino Linotype" w:eastAsiaTheme="minorHAnsi" w:hAnsi="Palatino Linotype" w:cs="Tahoma"/>
          <w:b/>
          <w:bCs/>
          <w:iCs/>
          <w:color w:val="000000" w:themeColor="text1"/>
          <w:sz w:val="22"/>
          <w:szCs w:val="22"/>
          <w:lang w:val="es-ES" w:eastAsia="en-US"/>
        </w:rPr>
        <w:t>dejó visibles números telefónicos personales</w:t>
      </w:r>
      <w:r w:rsidRPr="00DA59C1">
        <w:rPr>
          <w:rFonts w:ascii="Palatino Linotype" w:eastAsiaTheme="minorHAnsi" w:hAnsi="Palatino Linotype" w:cs="Tahoma"/>
          <w:bCs/>
          <w:iCs/>
          <w:color w:val="000000" w:themeColor="text1"/>
          <w:sz w:val="22"/>
          <w:szCs w:val="22"/>
          <w:lang w:val="es-ES" w:eastAsia="en-US"/>
        </w:rPr>
        <w:t xml:space="preserve">; </w:t>
      </w:r>
      <w:r w:rsidRPr="00DA59C1">
        <w:rPr>
          <w:rFonts w:ascii="Palatino Linotype" w:eastAsiaTheme="minorHAnsi" w:hAnsi="Palatino Linotype" w:cs="Tahoma"/>
          <w:color w:val="000000" w:themeColor="text1"/>
          <w:sz w:val="22"/>
          <w:szCs w:val="22"/>
          <w:lang w:eastAsia="en-US"/>
        </w:rPr>
        <w:t>l</w:t>
      </w:r>
      <w:r w:rsidRPr="00DA59C1">
        <w:rPr>
          <w:rFonts w:ascii="Palatino Linotype" w:eastAsiaTheme="minorHAnsi" w:hAnsi="Palatino Linotype" w:cs="Tahoma"/>
          <w:bCs/>
          <w:iCs/>
          <w:color w:val="000000" w:themeColor="text1"/>
          <w:sz w:val="22"/>
          <w:szCs w:val="22"/>
          <w:lang w:val="es-ES" w:eastAsia="en-US"/>
        </w:rPr>
        <w:t>o cual transgrede lo establecido en el artículo 143, fracción I, de la Ley de Transparencia y Acceso a la Información Pública del Estado de México y Municipios.</w:t>
      </w:r>
    </w:p>
    <w:p w14:paraId="727BED66" w14:textId="77777777" w:rsidR="002B44EC" w:rsidRPr="00DA59C1" w:rsidRDefault="002B44EC" w:rsidP="002B44EC">
      <w:pPr>
        <w:spacing w:line="360" w:lineRule="auto"/>
        <w:contextualSpacing/>
        <w:jc w:val="both"/>
        <w:rPr>
          <w:rFonts w:ascii="Palatino Linotype" w:eastAsiaTheme="minorHAnsi" w:hAnsi="Palatino Linotype" w:cs="Tahoma"/>
          <w:bCs/>
          <w:iCs/>
          <w:color w:val="000000" w:themeColor="text1"/>
          <w:sz w:val="22"/>
          <w:szCs w:val="22"/>
          <w:lang w:val="es-ES" w:eastAsia="en-US"/>
        </w:rPr>
      </w:pPr>
    </w:p>
    <w:p w14:paraId="174F493C" w14:textId="77777777" w:rsidR="002B44EC" w:rsidRPr="00DA59C1" w:rsidRDefault="002B44EC" w:rsidP="002B44EC">
      <w:pPr>
        <w:spacing w:line="360" w:lineRule="auto"/>
        <w:contextualSpacing/>
        <w:jc w:val="both"/>
        <w:rPr>
          <w:rFonts w:ascii="Palatino Linotype" w:eastAsiaTheme="minorHAnsi" w:hAnsi="Palatino Linotype" w:cs="Tahoma"/>
          <w:bCs/>
          <w:iCs/>
          <w:color w:val="000000" w:themeColor="text1"/>
          <w:sz w:val="22"/>
          <w:szCs w:val="22"/>
          <w:lang w:val="es-ES" w:eastAsia="en-US"/>
        </w:rPr>
      </w:pPr>
      <w:r w:rsidRPr="00DA59C1">
        <w:rPr>
          <w:rFonts w:ascii="Palatino Linotype" w:eastAsiaTheme="minorHAnsi" w:hAnsi="Palatino Linotype" w:cs="Tahoma"/>
          <w:bCs/>
          <w:iCs/>
          <w:color w:val="000000" w:themeColor="text1"/>
          <w:sz w:val="22"/>
          <w:szCs w:val="22"/>
          <w:lang w:val="es-ES" w:eastAsia="en-US"/>
        </w:rPr>
        <w:t xml:space="preserve">Sobre el particular, si bien, la presente resolución no tiene por objetivo investigar y determinar posibles violaciones al derecho de acceso a la información, toda vez que este Organismo Autónomo, advirtió la posible publicación de información susceptible de clasificarse como confidencial, se considera procedente dar vista al Contralor Interno y Titular del Órgano de Control y Vigilancia de este Instituto. En ese contexto, el artículo 36, fracción X, de la Ley de Transparencia y Acceso a la Información Pública del Estado de México y Municipios, establece que es atribución de este Instituto hacer del conocimiento del Órgano Interno de Control o equivalente de cada Sujeto Obligado las infracciones a esta Ley. </w:t>
      </w:r>
    </w:p>
    <w:p w14:paraId="57B93AEB" w14:textId="77777777" w:rsidR="002B44EC" w:rsidRPr="00DA59C1" w:rsidRDefault="002B44EC" w:rsidP="002B44EC">
      <w:pPr>
        <w:spacing w:line="360" w:lineRule="auto"/>
        <w:contextualSpacing/>
        <w:jc w:val="both"/>
        <w:rPr>
          <w:rFonts w:ascii="Palatino Linotype" w:eastAsiaTheme="minorHAnsi" w:hAnsi="Palatino Linotype" w:cs="Tahoma"/>
          <w:bCs/>
          <w:iCs/>
          <w:color w:val="000000" w:themeColor="text1"/>
          <w:sz w:val="22"/>
          <w:szCs w:val="22"/>
          <w:lang w:val="es-ES" w:eastAsia="en-US"/>
        </w:rPr>
      </w:pPr>
    </w:p>
    <w:p w14:paraId="78162515" w14:textId="77777777" w:rsidR="002B44EC" w:rsidRPr="00DA59C1" w:rsidRDefault="002B44EC" w:rsidP="002B44EC">
      <w:pPr>
        <w:spacing w:line="360" w:lineRule="auto"/>
        <w:contextualSpacing/>
        <w:jc w:val="both"/>
        <w:rPr>
          <w:rFonts w:ascii="Palatino Linotype" w:eastAsiaTheme="minorHAnsi" w:hAnsi="Palatino Linotype" w:cs="Tahoma"/>
          <w:bCs/>
          <w:iCs/>
          <w:color w:val="000000" w:themeColor="text1"/>
          <w:sz w:val="22"/>
          <w:szCs w:val="22"/>
          <w:lang w:val="es-ES" w:eastAsia="en-US"/>
        </w:rPr>
      </w:pPr>
      <w:r w:rsidRPr="00DA59C1">
        <w:rPr>
          <w:rFonts w:ascii="Palatino Linotype" w:eastAsiaTheme="minorHAnsi" w:hAnsi="Palatino Linotype" w:cs="Tahoma"/>
          <w:bCs/>
          <w:iCs/>
          <w:color w:val="000000" w:themeColor="text1"/>
          <w:sz w:val="22"/>
          <w:szCs w:val="22"/>
          <w:lang w:val="es-ES" w:eastAsia="en-US"/>
        </w:rPr>
        <w:t>En ese sentido, de conformidad con lo previsto en el artículo 222, fracción V, de dicho ordenamiento, son causas de responsabilidad administrativa,</w:t>
      </w:r>
      <w:r w:rsidRPr="00DA59C1">
        <w:rPr>
          <w:rFonts w:ascii="Palatino Linotype" w:eastAsiaTheme="minorHAnsi" w:hAnsi="Palatino Linotype" w:cs="Tahoma"/>
          <w:bCs/>
          <w:iCs/>
          <w:color w:val="000000" w:themeColor="text1"/>
          <w:sz w:val="22"/>
          <w:szCs w:val="22"/>
          <w:lang w:eastAsia="en-US"/>
        </w:rPr>
        <w:t xml:space="preserve"> entregar información clasificada como confidencial. </w:t>
      </w:r>
    </w:p>
    <w:p w14:paraId="04997D0F" w14:textId="77777777" w:rsidR="002B44EC" w:rsidRPr="00DA59C1" w:rsidRDefault="002B44EC" w:rsidP="002B44EC">
      <w:pPr>
        <w:spacing w:line="360" w:lineRule="auto"/>
        <w:contextualSpacing/>
        <w:jc w:val="both"/>
        <w:rPr>
          <w:rFonts w:ascii="Palatino Linotype" w:eastAsiaTheme="minorHAnsi" w:hAnsi="Palatino Linotype" w:cs="Tahoma"/>
          <w:bCs/>
          <w:iCs/>
          <w:color w:val="000000" w:themeColor="text1"/>
          <w:sz w:val="22"/>
          <w:szCs w:val="22"/>
          <w:lang w:val="es-ES" w:eastAsia="en-US"/>
        </w:rPr>
      </w:pPr>
    </w:p>
    <w:p w14:paraId="0F5F679E" w14:textId="77777777" w:rsidR="002B44EC" w:rsidRPr="00DA59C1" w:rsidRDefault="002B44EC" w:rsidP="002B44EC">
      <w:pPr>
        <w:spacing w:line="360" w:lineRule="auto"/>
        <w:contextualSpacing/>
        <w:jc w:val="both"/>
        <w:rPr>
          <w:rFonts w:ascii="Palatino Linotype" w:eastAsiaTheme="minorHAnsi" w:hAnsi="Palatino Linotype" w:cs="Tahoma"/>
          <w:bCs/>
          <w:iCs/>
          <w:color w:val="000000" w:themeColor="text1"/>
          <w:sz w:val="22"/>
          <w:szCs w:val="22"/>
          <w:lang w:val="es-ES" w:eastAsia="en-US"/>
        </w:rPr>
      </w:pPr>
      <w:r w:rsidRPr="00DA59C1">
        <w:rPr>
          <w:rFonts w:ascii="Palatino Linotype" w:eastAsiaTheme="minorHAnsi" w:hAnsi="Palatino Linotype" w:cs="Tahoma"/>
          <w:bCs/>
          <w:iCs/>
          <w:color w:val="000000" w:themeColor="text1"/>
          <w:sz w:val="22"/>
          <w:szCs w:val="22"/>
          <w:lang w:val="es-ES" w:eastAsia="en-U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04511487" w14:textId="77777777" w:rsidR="00D8480C" w:rsidRPr="00DA59C1" w:rsidRDefault="00D8480C" w:rsidP="00455664">
      <w:pPr>
        <w:spacing w:line="360" w:lineRule="auto"/>
        <w:contextualSpacing/>
        <w:jc w:val="both"/>
        <w:rPr>
          <w:rFonts w:ascii="Palatino Linotype" w:hAnsi="Palatino Linotype" w:cs="Tahoma"/>
          <w:b/>
          <w:sz w:val="22"/>
          <w:szCs w:val="22"/>
        </w:rPr>
      </w:pPr>
    </w:p>
    <w:p w14:paraId="358D428E" w14:textId="0F9494F1" w:rsidR="00D8480C" w:rsidRPr="00DA59C1" w:rsidRDefault="002B44EC" w:rsidP="00455664">
      <w:pPr>
        <w:spacing w:line="360" w:lineRule="auto"/>
        <w:contextualSpacing/>
        <w:jc w:val="both"/>
        <w:rPr>
          <w:rFonts w:ascii="Palatino Linotype" w:hAnsi="Palatino Linotype" w:cs="Tahoma"/>
          <w:sz w:val="22"/>
          <w:szCs w:val="22"/>
        </w:rPr>
      </w:pPr>
      <w:r w:rsidRPr="00DA59C1">
        <w:rPr>
          <w:rFonts w:ascii="Palatino Linotype" w:hAnsi="Palatino Linotype" w:cs="Tahoma"/>
          <w:b/>
          <w:sz w:val="22"/>
          <w:szCs w:val="22"/>
        </w:rPr>
        <w:t>OCTAVO.</w:t>
      </w:r>
      <w:r w:rsidR="00D8480C" w:rsidRPr="00DA59C1">
        <w:rPr>
          <w:rFonts w:ascii="Palatino Linotype" w:hAnsi="Palatino Linotype" w:cs="Tahoma"/>
          <w:b/>
          <w:sz w:val="22"/>
          <w:szCs w:val="22"/>
        </w:rPr>
        <w:t xml:space="preserve"> Decisión. </w:t>
      </w:r>
    </w:p>
    <w:p w14:paraId="073F0E51" w14:textId="77777777" w:rsidR="00D8480C" w:rsidRPr="00DA59C1" w:rsidRDefault="00D8480C" w:rsidP="00455664">
      <w:pPr>
        <w:spacing w:line="360" w:lineRule="auto"/>
        <w:contextualSpacing/>
        <w:jc w:val="both"/>
        <w:rPr>
          <w:rFonts w:ascii="Palatino Linotype" w:hAnsi="Palatino Linotype" w:cs="Tahoma"/>
          <w:b/>
          <w:sz w:val="22"/>
          <w:szCs w:val="22"/>
        </w:rPr>
      </w:pPr>
    </w:p>
    <w:p w14:paraId="09CCC99D" w14:textId="7ABC6536" w:rsidR="00765AB1" w:rsidRPr="00DA59C1" w:rsidRDefault="00D8480C" w:rsidP="00455664">
      <w:pPr>
        <w:autoSpaceDE w:val="0"/>
        <w:autoSpaceDN w:val="0"/>
        <w:adjustRightInd w:val="0"/>
        <w:spacing w:line="360" w:lineRule="auto"/>
        <w:contextualSpacing/>
        <w:jc w:val="both"/>
        <w:rPr>
          <w:rFonts w:ascii="Palatino Linotype" w:hAnsi="Palatino Linotype" w:cs="Tahoma"/>
          <w:b/>
          <w:bCs/>
          <w:sz w:val="22"/>
          <w:szCs w:val="22"/>
        </w:rPr>
      </w:pPr>
      <w:r w:rsidRPr="00DA59C1">
        <w:rPr>
          <w:rFonts w:ascii="Palatino Linotype" w:hAnsi="Palatino Linotype" w:cs="Arial"/>
          <w:sz w:val="22"/>
          <w:szCs w:val="22"/>
        </w:rPr>
        <w:t xml:space="preserve">De acuerdo con lo expuesto y, </w:t>
      </w:r>
      <w:r w:rsidRPr="00DA59C1">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765AB1" w:rsidRPr="00DA59C1">
        <w:rPr>
          <w:rFonts w:ascii="Palatino Linotype" w:hAnsi="Palatino Linotype" w:cs="Tahoma"/>
          <w:b/>
          <w:sz w:val="22"/>
          <w:szCs w:val="22"/>
        </w:rPr>
        <w:t>MODIFICAR</w:t>
      </w:r>
      <w:r w:rsidRPr="00DA59C1">
        <w:rPr>
          <w:rFonts w:ascii="Palatino Linotype" w:hAnsi="Palatino Linotype" w:cs="Tahoma"/>
          <w:sz w:val="22"/>
          <w:szCs w:val="22"/>
        </w:rPr>
        <w:t xml:space="preserve"> la respuesta </w:t>
      </w:r>
      <w:r w:rsidR="006E7E9D" w:rsidRPr="00DA59C1">
        <w:rPr>
          <w:rFonts w:ascii="Palatino Linotype" w:hAnsi="Palatino Linotype" w:cs="Tahoma"/>
          <w:sz w:val="22"/>
          <w:szCs w:val="22"/>
        </w:rPr>
        <w:t>del</w:t>
      </w:r>
      <w:r w:rsidR="00757A69" w:rsidRPr="00DA59C1">
        <w:rPr>
          <w:rFonts w:ascii="Palatino Linotype" w:hAnsi="Palatino Linotype" w:cs="Tahoma"/>
          <w:sz w:val="22"/>
          <w:szCs w:val="22"/>
        </w:rPr>
        <w:t xml:space="preserve"> </w:t>
      </w:r>
      <w:r w:rsidR="00765AB1" w:rsidRPr="00DA59C1">
        <w:rPr>
          <w:rFonts w:ascii="Palatino Linotype" w:hAnsi="Palatino Linotype" w:cs="Tahoma"/>
          <w:b/>
          <w:bCs/>
          <w:sz w:val="22"/>
          <w:szCs w:val="22"/>
        </w:rPr>
        <w:t>Ayuntamiento de Metepec</w:t>
      </w:r>
      <w:r w:rsidR="002540A9" w:rsidRPr="00DA59C1">
        <w:rPr>
          <w:rFonts w:ascii="Palatino Linotype" w:hAnsi="Palatino Linotype" w:cs="Tahoma"/>
          <w:sz w:val="22"/>
          <w:szCs w:val="22"/>
        </w:rPr>
        <w:t xml:space="preserve"> </w:t>
      </w:r>
      <w:r w:rsidRPr="00DA59C1">
        <w:rPr>
          <w:rFonts w:ascii="Palatino Linotype" w:hAnsi="Palatino Linotype" w:cs="Tahoma"/>
          <w:sz w:val="22"/>
          <w:szCs w:val="22"/>
        </w:rPr>
        <w:t xml:space="preserve">y </w:t>
      </w:r>
      <w:r w:rsidRPr="00DA59C1">
        <w:rPr>
          <w:rFonts w:ascii="Palatino Linotype" w:hAnsi="Palatino Linotype" w:cs="Tahoma"/>
          <w:b/>
          <w:sz w:val="22"/>
          <w:szCs w:val="22"/>
        </w:rPr>
        <w:t xml:space="preserve">ORDENAR </w:t>
      </w:r>
      <w:r w:rsidRPr="00DA59C1">
        <w:rPr>
          <w:rFonts w:ascii="Palatino Linotype" w:hAnsi="Palatino Linotype" w:cs="Tahoma"/>
          <w:sz w:val="22"/>
          <w:szCs w:val="22"/>
        </w:rPr>
        <w:t>al Sujeto Obligado a efecto de que,</w:t>
      </w:r>
      <w:r w:rsidR="006E7E9D" w:rsidRPr="00DA59C1">
        <w:rPr>
          <w:rFonts w:ascii="Palatino Linotype" w:hAnsi="Palatino Linotype" w:cs="Tahoma"/>
          <w:sz w:val="22"/>
          <w:szCs w:val="22"/>
        </w:rPr>
        <w:t xml:space="preserve"> entregue</w:t>
      </w:r>
      <w:r w:rsidRPr="00DA59C1">
        <w:rPr>
          <w:rFonts w:ascii="Palatino Linotype" w:hAnsi="Palatino Linotype" w:cs="Tahoma"/>
          <w:sz w:val="22"/>
          <w:szCs w:val="22"/>
        </w:rPr>
        <w:t xml:space="preserve"> </w:t>
      </w:r>
      <w:r w:rsidRPr="00DA59C1">
        <w:rPr>
          <w:rFonts w:ascii="Palatino Linotype" w:hAnsi="Palatino Linotype" w:cs="Tahoma"/>
          <w:bCs/>
          <w:iCs/>
          <w:sz w:val="22"/>
          <w:szCs w:val="22"/>
        </w:rPr>
        <w:t xml:space="preserve">a través del Sistema de Acceso a la Información Mexiquense (SAIMEX), </w:t>
      </w:r>
      <w:r w:rsidR="0076199D" w:rsidRPr="00DA59C1">
        <w:rPr>
          <w:rFonts w:ascii="Palatino Linotype" w:hAnsi="Palatino Linotype" w:cs="Tahoma"/>
          <w:b/>
          <w:bCs/>
          <w:iCs/>
          <w:sz w:val="22"/>
          <w:szCs w:val="22"/>
        </w:rPr>
        <w:t xml:space="preserve">los documentos en versión pública correcta, que fueron </w:t>
      </w:r>
      <w:r w:rsidR="0076199D" w:rsidRPr="00DA59C1">
        <w:rPr>
          <w:rFonts w:ascii="Palatino Linotype" w:hAnsi="Palatino Linotype" w:cs="Tahoma"/>
          <w:b/>
          <w:bCs/>
          <w:sz w:val="22"/>
          <w:szCs w:val="22"/>
        </w:rPr>
        <w:t>entregados en respuesta; en los que deje visible el nombre y firma de servidores públicos y teste los números telefónicos que sean particulares.</w:t>
      </w:r>
    </w:p>
    <w:p w14:paraId="45FF6C37" w14:textId="77777777" w:rsidR="0076199D" w:rsidRPr="00DA59C1" w:rsidRDefault="0076199D" w:rsidP="00455664">
      <w:pPr>
        <w:autoSpaceDE w:val="0"/>
        <w:autoSpaceDN w:val="0"/>
        <w:adjustRightInd w:val="0"/>
        <w:spacing w:line="360" w:lineRule="auto"/>
        <w:contextualSpacing/>
        <w:jc w:val="both"/>
        <w:rPr>
          <w:rFonts w:ascii="Palatino Linotype" w:hAnsi="Palatino Linotype" w:cs="Tahoma"/>
          <w:b/>
          <w:bCs/>
          <w:sz w:val="22"/>
          <w:szCs w:val="22"/>
        </w:rPr>
      </w:pPr>
    </w:p>
    <w:p w14:paraId="63BC330D" w14:textId="77777777" w:rsidR="0076199D" w:rsidRPr="00DA59C1" w:rsidRDefault="0076199D" w:rsidP="00622F7E">
      <w:pPr>
        <w:spacing w:line="360" w:lineRule="auto"/>
        <w:contextualSpacing/>
        <w:jc w:val="both"/>
        <w:rPr>
          <w:rFonts w:ascii="Palatino Linotype" w:eastAsia="Calibri" w:hAnsi="Palatino Linotype" w:cs="Tahoma"/>
          <w:iCs/>
          <w:sz w:val="22"/>
          <w:szCs w:val="22"/>
          <w:lang w:val="es-ES" w:eastAsia="es-ES_tradnl"/>
        </w:rPr>
      </w:pPr>
      <w:r w:rsidRPr="00DA59C1">
        <w:rPr>
          <w:rFonts w:ascii="Palatino Linotype" w:eastAsia="Calibri" w:hAnsi="Palatino Linotype" w:cs="Tahoma"/>
          <w:iCs/>
          <w:sz w:val="22"/>
          <w:szCs w:val="22"/>
          <w:lang w:val="es-ES" w:eastAsia="es-ES_tradnl"/>
        </w:rPr>
        <w:t>Junto con la documentación se deberá entregar el Acuerdo del Comité de Transparencia mediante el cual se funde y motive la eliminación de la información confidencial, en términos de los artículos 49, fracciones II y VII, 143, fracción I y 149, de la Ley de Transparencia y Acceso a la Información Pública del Estado de México y Municipios.</w:t>
      </w:r>
    </w:p>
    <w:p w14:paraId="3165A9B4" w14:textId="77777777" w:rsidR="00D8480C" w:rsidRPr="00DA59C1" w:rsidRDefault="00D8480C" w:rsidP="00455664">
      <w:pPr>
        <w:spacing w:line="360" w:lineRule="auto"/>
        <w:contextualSpacing/>
        <w:jc w:val="both"/>
        <w:rPr>
          <w:rFonts w:ascii="Palatino Linotype" w:hAnsi="Palatino Linotype" w:cs="Tahoma"/>
          <w:sz w:val="22"/>
          <w:szCs w:val="22"/>
        </w:rPr>
      </w:pPr>
    </w:p>
    <w:p w14:paraId="242C2979" w14:textId="4889379D" w:rsidR="00D8480C" w:rsidRPr="00DA59C1" w:rsidRDefault="00D8480C" w:rsidP="00455664">
      <w:pPr>
        <w:spacing w:line="360" w:lineRule="auto"/>
        <w:contextualSpacing/>
        <w:jc w:val="both"/>
        <w:rPr>
          <w:rFonts w:ascii="Palatino Linotype" w:hAnsi="Palatino Linotype"/>
          <w:b/>
          <w:bCs/>
          <w:iCs/>
          <w:sz w:val="22"/>
          <w:szCs w:val="22"/>
          <w:u w:val="single"/>
          <w:lang w:val="es-ES"/>
        </w:rPr>
      </w:pPr>
      <w:r w:rsidRPr="00DA59C1">
        <w:rPr>
          <w:rFonts w:ascii="Palatino Linotype" w:hAnsi="Palatino Linotype"/>
          <w:b/>
          <w:bCs/>
          <w:iCs/>
          <w:sz w:val="22"/>
          <w:szCs w:val="22"/>
          <w:u w:val="single"/>
          <w:lang w:val="es-ES"/>
        </w:rPr>
        <w:t>Términos de la Resolución para con</w:t>
      </w:r>
      <w:r w:rsidR="00C41A77" w:rsidRPr="00DA59C1">
        <w:rPr>
          <w:rFonts w:ascii="Palatino Linotype" w:hAnsi="Palatino Linotype"/>
          <w:b/>
          <w:bCs/>
          <w:iCs/>
          <w:sz w:val="22"/>
          <w:szCs w:val="22"/>
          <w:u w:val="single"/>
          <w:lang w:val="es-ES"/>
        </w:rPr>
        <w:t>ocimiento de</w:t>
      </w:r>
      <w:r w:rsidRPr="00DA59C1">
        <w:rPr>
          <w:rFonts w:ascii="Palatino Linotype" w:hAnsi="Palatino Linotype"/>
          <w:b/>
          <w:bCs/>
          <w:iCs/>
          <w:sz w:val="22"/>
          <w:szCs w:val="22"/>
          <w:u w:val="single"/>
          <w:lang w:val="es-ES"/>
        </w:rPr>
        <w:t>l Particular.</w:t>
      </w:r>
    </w:p>
    <w:p w14:paraId="4D3FBA95" w14:textId="77777777" w:rsidR="00D8480C" w:rsidRPr="00DA59C1" w:rsidRDefault="00D8480C" w:rsidP="00455664">
      <w:pPr>
        <w:spacing w:line="360" w:lineRule="auto"/>
        <w:contextualSpacing/>
        <w:jc w:val="both"/>
        <w:rPr>
          <w:rFonts w:ascii="Palatino Linotype" w:hAnsi="Palatino Linotype"/>
          <w:sz w:val="22"/>
          <w:szCs w:val="22"/>
        </w:rPr>
      </w:pPr>
    </w:p>
    <w:p w14:paraId="6F52135B" w14:textId="3B953EDC" w:rsidR="00D8480C" w:rsidRPr="00DA59C1" w:rsidRDefault="00D8480C" w:rsidP="00765AB1">
      <w:pPr>
        <w:spacing w:line="360" w:lineRule="auto"/>
        <w:contextualSpacing/>
        <w:jc w:val="both"/>
        <w:rPr>
          <w:rFonts w:ascii="Palatino Linotype" w:hAnsi="Palatino Linotype"/>
          <w:sz w:val="22"/>
          <w:szCs w:val="22"/>
          <w:u w:val="single"/>
        </w:rPr>
      </w:pPr>
      <w:r w:rsidRPr="00DA59C1">
        <w:rPr>
          <w:rFonts w:ascii="Palatino Linotype" w:hAnsi="Palatino Linotype"/>
          <w:sz w:val="22"/>
          <w:szCs w:val="22"/>
          <w:u w:val="single"/>
        </w:rPr>
        <w:t xml:space="preserve">Este Organismo Garante, determinó </w:t>
      </w:r>
      <w:r w:rsidR="00C41A77" w:rsidRPr="00DA59C1">
        <w:rPr>
          <w:rFonts w:ascii="Palatino Linotype" w:hAnsi="Palatino Linotype"/>
          <w:sz w:val="22"/>
          <w:szCs w:val="22"/>
          <w:u w:val="single"/>
        </w:rPr>
        <w:t xml:space="preserve">darle la razón en virtud, </w:t>
      </w:r>
      <w:r w:rsidR="00765AB1" w:rsidRPr="00DA59C1">
        <w:rPr>
          <w:rFonts w:ascii="Palatino Linotype" w:hAnsi="Palatino Linotype"/>
          <w:sz w:val="22"/>
          <w:szCs w:val="22"/>
          <w:u w:val="single"/>
        </w:rPr>
        <w:t xml:space="preserve">el </w:t>
      </w:r>
      <w:r w:rsidR="002B44EC" w:rsidRPr="00DA59C1">
        <w:rPr>
          <w:rFonts w:ascii="Palatino Linotype" w:hAnsi="Palatino Linotype"/>
          <w:sz w:val="22"/>
          <w:szCs w:val="22"/>
          <w:u w:val="single"/>
        </w:rPr>
        <w:t>Sujeto</w:t>
      </w:r>
      <w:r w:rsidR="00765AB1" w:rsidRPr="00DA59C1">
        <w:rPr>
          <w:rFonts w:ascii="Palatino Linotype" w:hAnsi="Palatino Linotype"/>
          <w:sz w:val="22"/>
          <w:szCs w:val="22"/>
          <w:u w:val="single"/>
        </w:rPr>
        <w:t xml:space="preserve"> Obligado le entregó la información en una versión pública incorrecta; pues no procede tachar el nombre y firma de servidores públicos en documentos que dan cuenta del ejercicio de sus facultades o actos de autoridad.</w:t>
      </w:r>
    </w:p>
    <w:p w14:paraId="4395C8FC" w14:textId="77777777" w:rsidR="00765AB1" w:rsidRPr="00DA59C1" w:rsidRDefault="00765AB1" w:rsidP="00765AB1">
      <w:pPr>
        <w:spacing w:line="360" w:lineRule="auto"/>
        <w:contextualSpacing/>
        <w:jc w:val="both"/>
        <w:rPr>
          <w:rFonts w:ascii="Palatino Linotype" w:hAnsi="Palatino Linotype"/>
          <w:sz w:val="22"/>
          <w:szCs w:val="22"/>
          <w:u w:val="single"/>
        </w:rPr>
      </w:pPr>
    </w:p>
    <w:p w14:paraId="5BB0086A" w14:textId="07696C41" w:rsidR="00765AB1" w:rsidRPr="00DA59C1" w:rsidRDefault="00765AB1" w:rsidP="00765AB1">
      <w:pPr>
        <w:spacing w:line="360" w:lineRule="auto"/>
        <w:contextualSpacing/>
        <w:jc w:val="both"/>
        <w:rPr>
          <w:rFonts w:ascii="Palatino Linotype" w:hAnsi="Palatino Linotype"/>
          <w:sz w:val="22"/>
          <w:szCs w:val="22"/>
          <w:u w:val="single"/>
        </w:rPr>
      </w:pPr>
      <w:r w:rsidRPr="00DA59C1">
        <w:rPr>
          <w:rFonts w:ascii="Palatino Linotype" w:hAnsi="Palatino Linotype"/>
          <w:sz w:val="22"/>
          <w:szCs w:val="22"/>
          <w:u w:val="single"/>
        </w:rPr>
        <w:t>Así pues, en el presente caso, se ordenó la entrega de la información nuevamente, en la que se deje visible el nombre y firma de servidores públicos.</w:t>
      </w:r>
    </w:p>
    <w:p w14:paraId="22F0B556" w14:textId="77777777" w:rsidR="00765AB1" w:rsidRPr="00DA59C1" w:rsidRDefault="00765AB1" w:rsidP="00765AB1">
      <w:pPr>
        <w:spacing w:line="360" w:lineRule="auto"/>
        <w:contextualSpacing/>
        <w:jc w:val="both"/>
        <w:rPr>
          <w:rFonts w:ascii="Palatino Linotype" w:hAnsi="Palatino Linotype"/>
          <w:sz w:val="22"/>
          <w:szCs w:val="22"/>
          <w:u w:val="single"/>
        </w:rPr>
      </w:pPr>
    </w:p>
    <w:p w14:paraId="726A9C14" w14:textId="2AAC62B3" w:rsidR="00765AB1" w:rsidRPr="00DA59C1" w:rsidRDefault="00765AB1" w:rsidP="00765AB1">
      <w:pPr>
        <w:spacing w:line="360" w:lineRule="auto"/>
        <w:contextualSpacing/>
        <w:jc w:val="both"/>
        <w:rPr>
          <w:rFonts w:ascii="Palatino Linotype" w:hAnsi="Palatino Linotype"/>
          <w:sz w:val="22"/>
          <w:szCs w:val="22"/>
          <w:u w:val="single"/>
        </w:rPr>
      </w:pPr>
      <w:r w:rsidRPr="00DA59C1">
        <w:rPr>
          <w:rFonts w:ascii="Palatino Linotype" w:hAnsi="Palatino Linotype"/>
          <w:sz w:val="22"/>
          <w:szCs w:val="22"/>
          <w:u w:val="single"/>
        </w:rPr>
        <w:t xml:space="preserve">De igual forma, se detectó que el Sujeto Obligado dejó visibles números telefónicos, que pueden ser personales, por lo que se le invita para que evite el mal uso de </w:t>
      </w:r>
      <w:r w:rsidR="00F65385" w:rsidRPr="00DA59C1">
        <w:rPr>
          <w:rFonts w:ascii="Palatino Linotype" w:hAnsi="Palatino Linotype"/>
          <w:sz w:val="22"/>
          <w:szCs w:val="22"/>
          <w:u w:val="single"/>
        </w:rPr>
        <w:t>estos</w:t>
      </w:r>
      <w:r w:rsidRPr="00DA59C1">
        <w:rPr>
          <w:rFonts w:ascii="Palatino Linotype" w:hAnsi="Palatino Linotype"/>
          <w:sz w:val="22"/>
          <w:szCs w:val="22"/>
          <w:u w:val="single"/>
        </w:rPr>
        <w:t xml:space="preserve"> y por ello, procedió dar vista al Órgano de Control Interno.</w:t>
      </w:r>
    </w:p>
    <w:p w14:paraId="2FEFEAAD" w14:textId="66E99762" w:rsidR="002B44EC" w:rsidRPr="00DA59C1" w:rsidRDefault="002B44EC" w:rsidP="002B44EC">
      <w:pPr>
        <w:spacing w:line="360" w:lineRule="auto"/>
        <w:contextualSpacing/>
        <w:jc w:val="both"/>
        <w:rPr>
          <w:rFonts w:ascii="Palatino Linotype" w:hAnsi="Palatino Linotype"/>
          <w:iCs/>
          <w:sz w:val="22"/>
          <w:szCs w:val="22"/>
          <w:u w:val="single"/>
          <w:lang w:val="es-ES"/>
        </w:rPr>
      </w:pPr>
      <w:r w:rsidRPr="00DA59C1">
        <w:rPr>
          <w:rFonts w:ascii="Palatino Linotype" w:hAnsi="Palatino Linotype"/>
          <w:iCs/>
          <w:sz w:val="22"/>
          <w:szCs w:val="22"/>
          <w:u w:val="single"/>
          <w:lang w:val="es-ES"/>
        </w:rPr>
        <w:lastRenderedPageBreak/>
        <w:t xml:space="preserve">Asimismo, la información se ordenó, debe ser entregada en los documentos en los que conste, y puede que tengan datos personales confidenciales como los números telefónicos, por lo que, se ordenó su entrega en versión pública, lo que implica que se le deberá entregar la infracción en versión pública, acompañada del acuerdo que para tales efectos emita el Comité de Transparencia del Sujeto Obligado. </w:t>
      </w:r>
    </w:p>
    <w:p w14:paraId="7E13E610" w14:textId="7F2A2D25" w:rsidR="00765AB1" w:rsidRPr="00DA59C1" w:rsidRDefault="00765AB1" w:rsidP="00455664">
      <w:pPr>
        <w:spacing w:line="360" w:lineRule="auto"/>
        <w:contextualSpacing/>
        <w:jc w:val="both"/>
        <w:rPr>
          <w:rFonts w:ascii="Palatino Linotype" w:hAnsi="Palatino Linotype"/>
          <w:iCs/>
          <w:sz w:val="22"/>
          <w:szCs w:val="22"/>
          <w:u w:val="single"/>
          <w:lang w:val="es-ES"/>
        </w:rPr>
      </w:pPr>
    </w:p>
    <w:p w14:paraId="11AADDE7" w14:textId="77777777" w:rsidR="00D8480C" w:rsidRPr="00DA59C1" w:rsidRDefault="00D8480C" w:rsidP="00455664">
      <w:pPr>
        <w:spacing w:line="360" w:lineRule="auto"/>
        <w:contextualSpacing/>
        <w:jc w:val="both"/>
        <w:rPr>
          <w:rFonts w:ascii="Palatino Linotype" w:hAnsi="Palatino Linotype"/>
          <w:iCs/>
          <w:sz w:val="22"/>
          <w:szCs w:val="22"/>
          <w:u w:val="single"/>
          <w:lang w:val="es-ES"/>
        </w:rPr>
      </w:pPr>
      <w:r w:rsidRPr="00DA59C1">
        <w:rPr>
          <w:rFonts w:ascii="Palatino Linotype" w:hAnsi="Palatino Linotype"/>
          <w:iCs/>
          <w:sz w:val="22"/>
          <w:szCs w:val="22"/>
          <w:u w:val="single"/>
          <w:lang w:val="es-ES"/>
        </w:rPr>
        <w:t>La labor del INFOEM, es apoyar a la población para acceder a la información pública y garantizar la protección de sus datos personales.</w:t>
      </w:r>
    </w:p>
    <w:p w14:paraId="630FB13F" w14:textId="77777777" w:rsidR="00D8480C" w:rsidRPr="00DA59C1" w:rsidRDefault="00D8480C" w:rsidP="00455664">
      <w:pPr>
        <w:spacing w:line="360" w:lineRule="auto"/>
        <w:contextualSpacing/>
        <w:jc w:val="both"/>
        <w:rPr>
          <w:rFonts w:ascii="Palatino Linotype" w:hAnsi="Palatino Linotype"/>
          <w:iCs/>
          <w:sz w:val="22"/>
          <w:szCs w:val="22"/>
          <w:u w:val="single"/>
          <w:lang w:val="es-ES"/>
        </w:rPr>
      </w:pPr>
    </w:p>
    <w:p w14:paraId="6C0F9EEB" w14:textId="77777777" w:rsidR="00D8480C" w:rsidRPr="00DA59C1" w:rsidRDefault="00D8480C" w:rsidP="00455664">
      <w:pPr>
        <w:spacing w:line="360" w:lineRule="auto"/>
        <w:contextualSpacing/>
        <w:jc w:val="both"/>
        <w:rPr>
          <w:rFonts w:ascii="Palatino Linotype" w:hAnsi="Palatino Linotype"/>
          <w:bCs/>
          <w:sz w:val="22"/>
          <w:szCs w:val="22"/>
        </w:rPr>
      </w:pPr>
      <w:r w:rsidRPr="00DA59C1">
        <w:rPr>
          <w:rFonts w:ascii="Palatino Linotype" w:hAnsi="Palatino Linotype"/>
          <w:bCs/>
          <w:sz w:val="22"/>
          <w:szCs w:val="22"/>
        </w:rPr>
        <w:t>Por lo expuesto y fundado, este Pleno:</w:t>
      </w:r>
    </w:p>
    <w:p w14:paraId="2E507FD4" w14:textId="77777777" w:rsidR="00D8480C" w:rsidRPr="00DA59C1" w:rsidRDefault="00D8480C" w:rsidP="00455664">
      <w:pPr>
        <w:spacing w:line="360" w:lineRule="auto"/>
        <w:contextualSpacing/>
        <w:jc w:val="both"/>
        <w:rPr>
          <w:rFonts w:ascii="Palatino Linotype" w:eastAsia="Calibri" w:hAnsi="Palatino Linotype" w:cs="Tahoma"/>
          <w:bCs/>
          <w:sz w:val="22"/>
          <w:szCs w:val="22"/>
          <w:lang w:eastAsia="en-US"/>
        </w:rPr>
      </w:pPr>
    </w:p>
    <w:p w14:paraId="6144B591" w14:textId="77777777" w:rsidR="00D8480C" w:rsidRPr="00DA59C1" w:rsidRDefault="00D8480C" w:rsidP="00455664">
      <w:pPr>
        <w:spacing w:line="360" w:lineRule="auto"/>
        <w:contextualSpacing/>
        <w:jc w:val="center"/>
        <w:rPr>
          <w:rFonts w:ascii="Palatino Linotype" w:eastAsia="Calibri" w:hAnsi="Palatino Linotype" w:cs="Tahoma"/>
          <w:b/>
          <w:bCs/>
          <w:sz w:val="22"/>
          <w:szCs w:val="22"/>
          <w:lang w:eastAsia="en-US"/>
        </w:rPr>
      </w:pPr>
      <w:r w:rsidRPr="00DA59C1">
        <w:rPr>
          <w:rFonts w:ascii="Palatino Linotype" w:eastAsia="Calibri" w:hAnsi="Palatino Linotype" w:cs="Tahoma"/>
          <w:b/>
          <w:bCs/>
          <w:sz w:val="22"/>
          <w:szCs w:val="22"/>
          <w:lang w:eastAsia="en-US"/>
        </w:rPr>
        <w:t>R E S U E L V E</w:t>
      </w:r>
    </w:p>
    <w:p w14:paraId="23F65571" w14:textId="77777777" w:rsidR="00D8480C" w:rsidRPr="00DA59C1" w:rsidRDefault="00D8480C" w:rsidP="00455664">
      <w:pPr>
        <w:spacing w:line="360" w:lineRule="auto"/>
        <w:contextualSpacing/>
        <w:jc w:val="center"/>
        <w:rPr>
          <w:rFonts w:ascii="Palatino Linotype" w:hAnsi="Palatino Linotype" w:cs="Tahoma"/>
          <w:b/>
          <w:bCs/>
          <w:sz w:val="22"/>
          <w:szCs w:val="22"/>
        </w:rPr>
      </w:pPr>
    </w:p>
    <w:p w14:paraId="3C389AC1" w14:textId="65F3C924" w:rsidR="00D8480C" w:rsidRPr="00DA59C1" w:rsidRDefault="00D8480C" w:rsidP="00455664">
      <w:pPr>
        <w:spacing w:line="360" w:lineRule="auto"/>
        <w:contextualSpacing/>
        <w:jc w:val="both"/>
        <w:rPr>
          <w:rFonts w:ascii="Palatino Linotype" w:eastAsia="Calibri" w:hAnsi="Palatino Linotype" w:cs="Tahoma"/>
          <w:bCs/>
          <w:sz w:val="22"/>
          <w:szCs w:val="22"/>
          <w:lang w:eastAsia="en-US"/>
        </w:rPr>
      </w:pPr>
      <w:r w:rsidRPr="00DA59C1">
        <w:rPr>
          <w:rFonts w:ascii="Palatino Linotype" w:hAnsi="Palatino Linotype" w:cs="Tahoma"/>
          <w:b/>
          <w:bCs/>
          <w:sz w:val="22"/>
          <w:szCs w:val="22"/>
        </w:rPr>
        <w:t xml:space="preserve">PRIMERO. </w:t>
      </w:r>
      <w:r w:rsidRPr="00DA59C1">
        <w:rPr>
          <w:rFonts w:ascii="Palatino Linotype" w:hAnsi="Palatino Linotype" w:cs="Tahoma"/>
          <w:bCs/>
          <w:sz w:val="22"/>
          <w:szCs w:val="22"/>
        </w:rPr>
        <w:t xml:space="preserve">Se </w:t>
      </w:r>
      <w:r w:rsidR="0076199D" w:rsidRPr="00DA59C1">
        <w:rPr>
          <w:rFonts w:ascii="Palatino Linotype" w:hAnsi="Palatino Linotype" w:cs="Tahoma"/>
          <w:b/>
          <w:bCs/>
          <w:sz w:val="22"/>
          <w:szCs w:val="22"/>
        </w:rPr>
        <w:t>MODIFICA</w:t>
      </w:r>
      <w:r w:rsidRPr="00DA59C1">
        <w:rPr>
          <w:rFonts w:ascii="Palatino Linotype" w:hAnsi="Palatino Linotype" w:cs="Tahoma"/>
          <w:bCs/>
          <w:sz w:val="22"/>
          <w:szCs w:val="22"/>
        </w:rPr>
        <w:t xml:space="preserve"> la respuesta entregada por </w:t>
      </w:r>
      <w:r w:rsidR="00C41A77" w:rsidRPr="00DA59C1">
        <w:rPr>
          <w:rFonts w:ascii="Palatino Linotype" w:hAnsi="Palatino Linotype" w:cs="Tahoma"/>
          <w:bCs/>
          <w:sz w:val="22"/>
          <w:szCs w:val="22"/>
        </w:rPr>
        <w:t>el</w:t>
      </w:r>
      <w:r w:rsidR="00DC3F7C" w:rsidRPr="00DA59C1">
        <w:rPr>
          <w:rFonts w:ascii="Palatino Linotype" w:hAnsi="Palatino Linotype" w:cs="Tahoma"/>
          <w:sz w:val="22"/>
          <w:szCs w:val="22"/>
        </w:rPr>
        <w:t xml:space="preserve"> </w:t>
      </w:r>
      <w:r w:rsidR="003B5082" w:rsidRPr="00DA59C1">
        <w:rPr>
          <w:rFonts w:ascii="Palatino Linotype" w:hAnsi="Palatino Linotype" w:cs="Tahoma"/>
          <w:b/>
          <w:bCs/>
          <w:sz w:val="22"/>
          <w:szCs w:val="22"/>
        </w:rPr>
        <w:t>Ayuntamiento de Metepec</w:t>
      </w:r>
      <w:r w:rsidR="00910463" w:rsidRPr="00DA59C1">
        <w:rPr>
          <w:rFonts w:ascii="Palatino Linotype" w:hAnsi="Palatino Linotype" w:cs="Tahoma"/>
          <w:bCs/>
          <w:sz w:val="22"/>
          <w:szCs w:val="22"/>
        </w:rPr>
        <w:t xml:space="preserve"> </w:t>
      </w:r>
      <w:r w:rsidR="00DC3F7C" w:rsidRPr="00DA59C1">
        <w:rPr>
          <w:rFonts w:ascii="Palatino Linotype" w:hAnsi="Palatino Linotype" w:cs="Tahoma"/>
          <w:bCs/>
          <w:sz w:val="22"/>
          <w:szCs w:val="22"/>
        </w:rPr>
        <w:t>a la solicitud de información</w:t>
      </w:r>
      <w:r w:rsidR="00DC3F7C" w:rsidRPr="00DA59C1">
        <w:rPr>
          <w:rFonts w:ascii="Palatino Linotype" w:hAnsi="Palatino Linotype"/>
          <w:b/>
          <w:bCs/>
          <w:sz w:val="22"/>
          <w:szCs w:val="22"/>
        </w:rPr>
        <w:t xml:space="preserve"> </w:t>
      </w:r>
      <w:r w:rsidR="0076199D" w:rsidRPr="00DA59C1">
        <w:rPr>
          <w:rFonts w:ascii="Palatino Linotype" w:hAnsi="Palatino Linotype"/>
          <w:b/>
          <w:bCs/>
          <w:sz w:val="22"/>
          <w:szCs w:val="22"/>
        </w:rPr>
        <w:t>00617/METEPEC/IP/2022</w:t>
      </w:r>
      <w:r w:rsidR="00910463" w:rsidRPr="00DA59C1">
        <w:rPr>
          <w:rFonts w:ascii="Palatino Linotype" w:hAnsi="Palatino Linotype"/>
          <w:b/>
          <w:bCs/>
          <w:sz w:val="22"/>
          <w:szCs w:val="22"/>
        </w:rPr>
        <w:t xml:space="preserve"> </w:t>
      </w:r>
      <w:r w:rsidRPr="00DA59C1">
        <w:rPr>
          <w:rFonts w:ascii="Palatino Linotype" w:hAnsi="Palatino Linotype"/>
          <w:bCs/>
          <w:sz w:val="22"/>
          <w:szCs w:val="22"/>
        </w:rPr>
        <w:t xml:space="preserve">por resultar </w:t>
      </w:r>
      <w:r w:rsidRPr="00DA59C1">
        <w:rPr>
          <w:rFonts w:ascii="Palatino Linotype" w:hAnsi="Palatino Linotype"/>
          <w:b/>
          <w:bCs/>
          <w:sz w:val="22"/>
          <w:szCs w:val="22"/>
        </w:rPr>
        <w:t>FUNDADAS</w:t>
      </w:r>
      <w:r w:rsidRPr="00DA59C1">
        <w:rPr>
          <w:rFonts w:ascii="Palatino Linotype" w:hAnsi="Palatino Linotype" w:cs="Tahoma"/>
          <w:bCs/>
          <w:sz w:val="22"/>
          <w:szCs w:val="22"/>
        </w:rPr>
        <w:t xml:space="preserve"> </w:t>
      </w:r>
      <w:r w:rsidRPr="00DA59C1">
        <w:rPr>
          <w:rFonts w:ascii="Palatino Linotype" w:eastAsia="Calibri" w:hAnsi="Palatino Linotype" w:cs="Tahoma"/>
          <w:bCs/>
          <w:sz w:val="22"/>
          <w:szCs w:val="22"/>
          <w:lang w:eastAsia="en-US"/>
        </w:rPr>
        <w:t>las razones o motivos de inconformidad hechos valer por el Recurrente en el Recurso de Revisión</w:t>
      </w:r>
      <w:r w:rsidR="00DC3F7C" w:rsidRPr="00DA59C1">
        <w:rPr>
          <w:rFonts w:ascii="Palatino Linotype" w:eastAsia="Calibri" w:hAnsi="Palatino Linotype" w:cs="Tahoma"/>
          <w:bCs/>
          <w:sz w:val="22"/>
          <w:szCs w:val="22"/>
          <w:lang w:eastAsia="en-US"/>
        </w:rPr>
        <w:t xml:space="preserve"> </w:t>
      </w:r>
      <w:r w:rsidR="0076199D" w:rsidRPr="00DA59C1">
        <w:rPr>
          <w:rFonts w:ascii="Palatino Linotype" w:eastAsia="Calibri" w:hAnsi="Palatino Linotype" w:cs="Tahoma"/>
          <w:b/>
          <w:bCs/>
          <w:sz w:val="22"/>
          <w:szCs w:val="22"/>
          <w:lang w:eastAsia="en-US"/>
        </w:rPr>
        <w:t>00651/INFOEM/IP/RR/2022</w:t>
      </w:r>
      <w:r w:rsidRPr="00DA59C1">
        <w:rPr>
          <w:rFonts w:ascii="Palatino Linotype" w:eastAsia="Calibri" w:hAnsi="Palatino Linotype" w:cs="Tahoma"/>
          <w:bCs/>
          <w:sz w:val="22"/>
          <w:szCs w:val="22"/>
          <w:lang w:eastAsia="en-US"/>
        </w:rPr>
        <w:t xml:space="preserve">, en términos de los considerandos </w:t>
      </w:r>
      <w:r w:rsidRPr="00DA59C1">
        <w:rPr>
          <w:rFonts w:ascii="Palatino Linotype" w:eastAsia="Calibri" w:hAnsi="Palatino Linotype" w:cs="Tahoma"/>
          <w:b/>
          <w:bCs/>
          <w:sz w:val="22"/>
          <w:szCs w:val="22"/>
          <w:lang w:eastAsia="en-US"/>
        </w:rPr>
        <w:t xml:space="preserve">QUINTO y </w:t>
      </w:r>
      <w:r w:rsidR="0076199D" w:rsidRPr="00DA59C1">
        <w:rPr>
          <w:rFonts w:ascii="Palatino Linotype" w:eastAsia="Calibri" w:hAnsi="Palatino Linotype" w:cs="Tahoma"/>
          <w:b/>
          <w:bCs/>
          <w:sz w:val="22"/>
          <w:szCs w:val="22"/>
          <w:lang w:eastAsia="en-US"/>
        </w:rPr>
        <w:t>OCTAVO</w:t>
      </w:r>
      <w:r w:rsidRPr="00DA59C1">
        <w:rPr>
          <w:rFonts w:ascii="Palatino Linotype" w:eastAsia="Calibri" w:hAnsi="Palatino Linotype" w:cs="Tahoma"/>
          <w:bCs/>
          <w:sz w:val="22"/>
          <w:szCs w:val="22"/>
          <w:lang w:eastAsia="en-US"/>
        </w:rPr>
        <w:t xml:space="preserve"> de la presente Resolución.</w:t>
      </w:r>
    </w:p>
    <w:p w14:paraId="6295BB9F" w14:textId="77777777" w:rsidR="00D8480C" w:rsidRPr="00DA59C1" w:rsidRDefault="00D8480C" w:rsidP="00455664">
      <w:pPr>
        <w:spacing w:line="360" w:lineRule="auto"/>
        <w:contextualSpacing/>
        <w:jc w:val="both"/>
        <w:rPr>
          <w:rFonts w:ascii="Palatino Linotype" w:hAnsi="Palatino Linotype" w:cs="Tahoma"/>
          <w:bCs/>
          <w:sz w:val="22"/>
          <w:szCs w:val="22"/>
        </w:rPr>
      </w:pPr>
    </w:p>
    <w:p w14:paraId="1124D2BC" w14:textId="2196AACF" w:rsidR="00C41A77" w:rsidRPr="00DA59C1" w:rsidRDefault="00D8480C" w:rsidP="0076199D">
      <w:pPr>
        <w:autoSpaceDE w:val="0"/>
        <w:autoSpaceDN w:val="0"/>
        <w:adjustRightInd w:val="0"/>
        <w:spacing w:line="360" w:lineRule="auto"/>
        <w:contextualSpacing/>
        <w:jc w:val="both"/>
        <w:rPr>
          <w:rFonts w:ascii="Palatino Linotype" w:hAnsi="Palatino Linotype" w:cs="Tahoma"/>
          <w:b/>
          <w:bCs/>
          <w:sz w:val="22"/>
          <w:szCs w:val="22"/>
        </w:rPr>
      </w:pPr>
      <w:r w:rsidRPr="00DA59C1">
        <w:rPr>
          <w:rFonts w:ascii="Palatino Linotype" w:hAnsi="Palatino Linotype" w:cs="Tahoma"/>
          <w:b/>
          <w:bCs/>
          <w:sz w:val="22"/>
          <w:szCs w:val="22"/>
        </w:rPr>
        <w:t xml:space="preserve">SEGUNDO. </w:t>
      </w:r>
      <w:r w:rsidRPr="00DA59C1">
        <w:rPr>
          <w:rFonts w:ascii="Palatino Linotype" w:hAnsi="Palatino Linotype" w:cs="Tahoma"/>
          <w:sz w:val="22"/>
          <w:szCs w:val="22"/>
        </w:rPr>
        <w:t xml:space="preserve">Se </w:t>
      </w:r>
      <w:r w:rsidRPr="00DA59C1">
        <w:rPr>
          <w:rFonts w:ascii="Palatino Linotype" w:hAnsi="Palatino Linotype" w:cs="Tahoma"/>
          <w:b/>
          <w:sz w:val="22"/>
          <w:szCs w:val="22"/>
        </w:rPr>
        <w:t>ORDENA</w:t>
      </w:r>
      <w:r w:rsidR="00C41A77" w:rsidRPr="00DA59C1">
        <w:rPr>
          <w:rFonts w:ascii="Palatino Linotype" w:hAnsi="Palatino Linotype" w:cs="Tahoma"/>
          <w:bCs/>
          <w:sz w:val="22"/>
          <w:szCs w:val="22"/>
        </w:rPr>
        <w:t xml:space="preserve"> al</w:t>
      </w:r>
      <w:r w:rsidR="00DC3F7C" w:rsidRPr="00DA59C1">
        <w:rPr>
          <w:rFonts w:ascii="Palatino Linotype" w:hAnsi="Palatino Linotype" w:cs="Tahoma"/>
          <w:sz w:val="22"/>
          <w:szCs w:val="22"/>
        </w:rPr>
        <w:t xml:space="preserve"> </w:t>
      </w:r>
      <w:r w:rsidR="003B5082" w:rsidRPr="00DA59C1">
        <w:rPr>
          <w:rFonts w:ascii="Palatino Linotype" w:hAnsi="Palatino Linotype" w:cs="Tahoma"/>
          <w:b/>
          <w:bCs/>
          <w:sz w:val="22"/>
          <w:szCs w:val="22"/>
        </w:rPr>
        <w:t>Ayuntamiento de Metepec</w:t>
      </w:r>
      <w:r w:rsidRPr="00DA59C1">
        <w:rPr>
          <w:rFonts w:ascii="Palatino Linotype" w:hAnsi="Palatino Linotype" w:cs="Tahoma"/>
          <w:sz w:val="22"/>
          <w:szCs w:val="22"/>
        </w:rPr>
        <w:t xml:space="preserve"> a efecto de que, remita </w:t>
      </w:r>
      <w:r w:rsidRPr="00DA59C1">
        <w:rPr>
          <w:rFonts w:ascii="Palatino Linotype" w:hAnsi="Palatino Linotype" w:cs="Tahoma"/>
          <w:bCs/>
          <w:iCs/>
          <w:sz w:val="22"/>
          <w:szCs w:val="22"/>
        </w:rPr>
        <w:t xml:space="preserve">a través del Sistema de Acceso a la Información Mexiquense (SAIMEX), </w:t>
      </w:r>
      <w:r w:rsidR="0076199D" w:rsidRPr="00DA59C1">
        <w:rPr>
          <w:rFonts w:ascii="Palatino Linotype" w:hAnsi="Palatino Linotype" w:cs="Tahoma"/>
          <w:b/>
          <w:bCs/>
          <w:iCs/>
          <w:sz w:val="22"/>
          <w:szCs w:val="22"/>
        </w:rPr>
        <w:t xml:space="preserve">los documentos en versión pública, que fueron </w:t>
      </w:r>
      <w:r w:rsidR="0076199D" w:rsidRPr="00DA59C1">
        <w:rPr>
          <w:rFonts w:ascii="Palatino Linotype" w:hAnsi="Palatino Linotype" w:cs="Tahoma"/>
          <w:b/>
          <w:bCs/>
          <w:sz w:val="22"/>
          <w:szCs w:val="22"/>
        </w:rPr>
        <w:t xml:space="preserve">entregados en respuesta; en los que deje visible el nombre y firma de servidores públicos y teste los números telefónicos que sean particulares. </w:t>
      </w:r>
    </w:p>
    <w:p w14:paraId="7BECE657" w14:textId="77777777" w:rsidR="0076199D" w:rsidRPr="00DA59C1" w:rsidRDefault="0076199D" w:rsidP="0076199D">
      <w:pPr>
        <w:autoSpaceDE w:val="0"/>
        <w:autoSpaceDN w:val="0"/>
        <w:adjustRightInd w:val="0"/>
        <w:spacing w:line="360" w:lineRule="auto"/>
        <w:contextualSpacing/>
        <w:jc w:val="both"/>
        <w:rPr>
          <w:rFonts w:ascii="Palatino Linotype" w:eastAsia="Calibri" w:hAnsi="Palatino Linotype" w:cs="Tahoma"/>
          <w:iCs/>
          <w:sz w:val="22"/>
          <w:szCs w:val="22"/>
          <w:lang w:val="es-ES" w:eastAsia="es-ES_tradnl"/>
        </w:rPr>
      </w:pPr>
    </w:p>
    <w:p w14:paraId="4CB51E4F" w14:textId="77777777" w:rsidR="00C41A77" w:rsidRPr="00DA59C1" w:rsidRDefault="00C41A77" w:rsidP="00455664">
      <w:pPr>
        <w:spacing w:line="360" w:lineRule="auto"/>
        <w:contextualSpacing/>
        <w:jc w:val="both"/>
        <w:rPr>
          <w:rFonts w:ascii="Palatino Linotype" w:eastAsia="Calibri" w:hAnsi="Palatino Linotype" w:cs="Tahoma"/>
          <w:iCs/>
          <w:sz w:val="22"/>
          <w:szCs w:val="22"/>
          <w:lang w:val="es-ES" w:eastAsia="es-ES_tradnl"/>
        </w:rPr>
      </w:pPr>
      <w:r w:rsidRPr="00DA59C1">
        <w:rPr>
          <w:rFonts w:ascii="Palatino Linotype" w:eastAsia="Calibri" w:hAnsi="Palatino Linotype" w:cs="Tahoma"/>
          <w:iCs/>
          <w:sz w:val="22"/>
          <w:szCs w:val="22"/>
          <w:lang w:val="es-ES" w:eastAsia="es-ES_tradnl"/>
        </w:rPr>
        <w:t xml:space="preserve">Junto con la documentación se deberá entregar el Acuerdo del Comité de Transparencia mediante el cual se funde y motive la eliminación de los datos y documentos confidenciales, </w:t>
      </w:r>
      <w:r w:rsidRPr="00DA59C1">
        <w:rPr>
          <w:rFonts w:ascii="Palatino Linotype" w:eastAsia="Calibri" w:hAnsi="Palatino Linotype" w:cs="Tahoma"/>
          <w:iCs/>
          <w:sz w:val="22"/>
          <w:szCs w:val="22"/>
          <w:lang w:val="es-ES" w:eastAsia="es-ES_tradnl"/>
        </w:rPr>
        <w:lastRenderedPageBreak/>
        <w:t>en términos de los artículos 49, fracciones II y VII, 143, fracción I y 149, de la Ley de Transparencia y Acceso a la Información Pública del Estado de México y Municipios.</w:t>
      </w:r>
    </w:p>
    <w:p w14:paraId="7011E03D" w14:textId="77777777" w:rsidR="00910463" w:rsidRPr="00DA59C1" w:rsidRDefault="00910463" w:rsidP="00455664">
      <w:pPr>
        <w:spacing w:line="360" w:lineRule="auto"/>
        <w:contextualSpacing/>
        <w:jc w:val="both"/>
        <w:rPr>
          <w:rFonts w:ascii="Palatino Linotype" w:eastAsia="Calibri" w:hAnsi="Palatino Linotype" w:cs="Tahoma"/>
          <w:b/>
          <w:bCs/>
          <w:sz w:val="22"/>
          <w:szCs w:val="22"/>
          <w:lang w:eastAsia="en-US"/>
        </w:rPr>
      </w:pPr>
    </w:p>
    <w:p w14:paraId="1CBC0316" w14:textId="77777777" w:rsidR="00D8480C" w:rsidRPr="00DA59C1" w:rsidRDefault="00D8480C" w:rsidP="00455664">
      <w:pPr>
        <w:spacing w:line="360" w:lineRule="auto"/>
        <w:contextualSpacing/>
        <w:jc w:val="both"/>
        <w:rPr>
          <w:rFonts w:ascii="Palatino Linotype" w:hAnsi="Palatino Linotype" w:cs="Tahoma"/>
          <w:sz w:val="22"/>
          <w:szCs w:val="22"/>
        </w:rPr>
      </w:pPr>
      <w:r w:rsidRPr="00DA59C1">
        <w:rPr>
          <w:rFonts w:ascii="Palatino Linotype" w:eastAsia="Calibri" w:hAnsi="Palatino Linotype" w:cs="Tahoma"/>
          <w:b/>
          <w:bCs/>
          <w:sz w:val="22"/>
          <w:szCs w:val="22"/>
          <w:lang w:eastAsia="en-US"/>
        </w:rPr>
        <w:t xml:space="preserve">TERCERO. </w:t>
      </w:r>
      <w:r w:rsidRPr="00DA59C1">
        <w:rPr>
          <w:rFonts w:ascii="Palatino Linotype" w:hAnsi="Palatino Linotype" w:cs="Tahoma"/>
          <w:b/>
          <w:sz w:val="22"/>
          <w:szCs w:val="22"/>
        </w:rPr>
        <w:t xml:space="preserve">NOTIFÍQUESE </w:t>
      </w:r>
      <w:r w:rsidRPr="00DA59C1">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73CF2CDE" w14:textId="77777777" w:rsidR="00D8480C" w:rsidRPr="00DA59C1" w:rsidRDefault="00D8480C" w:rsidP="00455664">
      <w:pPr>
        <w:spacing w:line="360" w:lineRule="auto"/>
        <w:contextualSpacing/>
        <w:jc w:val="both"/>
        <w:rPr>
          <w:rFonts w:ascii="Palatino Linotype" w:hAnsi="Palatino Linotype" w:cs="Tahoma"/>
          <w:sz w:val="22"/>
          <w:szCs w:val="22"/>
        </w:rPr>
      </w:pPr>
    </w:p>
    <w:p w14:paraId="6DF94498" w14:textId="77777777" w:rsidR="00D8480C" w:rsidRPr="00DA59C1" w:rsidRDefault="00D8480C" w:rsidP="00455664">
      <w:pPr>
        <w:spacing w:line="360" w:lineRule="auto"/>
        <w:contextualSpacing/>
        <w:jc w:val="both"/>
        <w:rPr>
          <w:rFonts w:ascii="Palatino Linotype" w:hAnsi="Palatino Linotype" w:cs="Tahoma"/>
          <w:iCs/>
          <w:sz w:val="22"/>
          <w:szCs w:val="22"/>
        </w:rPr>
      </w:pPr>
      <w:r w:rsidRPr="00DA59C1">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EC9767B" w14:textId="77777777" w:rsidR="00D8480C" w:rsidRPr="00DA59C1" w:rsidRDefault="00D8480C" w:rsidP="00455664">
      <w:pPr>
        <w:spacing w:line="360" w:lineRule="auto"/>
        <w:contextualSpacing/>
        <w:jc w:val="both"/>
        <w:rPr>
          <w:rFonts w:ascii="Palatino Linotype" w:eastAsia="Calibri" w:hAnsi="Palatino Linotype" w:cs="Tahoma"/>
          <w:color w:val="000000"/>
          <w:sz w:val="22"/>
          <w:szCs w:val="22"/>
          <w:lang w:val="es-ES" w:eastAsia="es-MX"/>
        </w:rPr>
      </w:pPr>
    </w:p>
    <w:p w14:paraId="61D2F884" w14:textId="77777777" w:rsidR="00D8480C" w:rsidRPr="00DA59C1" w:rsidRDefault="00D8480C" w:rsidP="00455664">
      <w:pPr>
        <w:spacing w:line="360" w:lineRule="auto"/>
        <w:contextualSpacing/>
        <w:jc w:val="both"/>
        <w:rPr>
          <w:rFonts w:ascii="Palatino Linotype" w:hAnsi="Palatino Linotype" w:cs="Tahoma"/>
          <w:color w:val="000000" w:themeColor="text1"/>
          <w:sz w:val="22"/>
          <w:szCs w:val="22"/>
        </w:rPr>
      </w:pPr>
      <w:r w:rsidRPr="00DA59C1">
        <w:rPr>
          <w:rFonts w:ascii="Palatino Linotype" w:eastAsia="Calibri" w:hAnsi="Palatino Linotype" w:cs="Tahoma"/>
          <w:b/>
          <w:color w:val="000000" w:themeColor="text1"/>
          <w:sz w:val="22"/>
          <w:szCs w:val="22"/>
          <w:lang w:eastAsia="es-MX"/>
        </w:rPr>
        <w:t>CUARTO</w:t>
      </w:r>
      <w:r w:rsidRPr="00DA59C1">
        <w:rPr>
          <w:rFonts w:ascii="Palatino Linotype" w:eastAsia="Calibri" w:hAnsi="Palatino Linotype" w:cs="Tahoma"/>
          <w:b/>
          <w:bCs/>
          <w:color w:val="000000" w:themeColor="text1"/>
          <w:sz w:val="22"/>
          <w:szCs w:val="22"/>
          <w:lang w:eastAsia="en-US"/>
        </w:rPr>
        <w:t xml:space="preserve">. </w:t>
      </w:r>
      <w:r w:rsidRPr="00DA59C1">
        <w:rPr>
          <w:rFonts w:ascii="Palatino Linotype" w:hAnsi="Palatino Linotype" w:cs="Tahoma"/>
          <w:b/>
          <w:color w:val="000000" w:themeColor="text1"/>
          <w:sz w:val="22"/>
          <w:szCs w:val="22"/>
        </w:rPr>
        <w:t>NOTIFÍQUESE</w:t>
      </w:r>
      <w:r w:rsidRPr="00DA59C1">
        <w:rPr>
          <w:rFonts w:ascii="Palatino Linotype" w:hAnsi="Palatino Linotype" w:cs="Tahoma"/>
          <w:color w:val="000000" w:themeColor="text1"/>
          <w:sz w:val="22"/>
          <w:szCs w:val="22"/>
        </w:rPr>
        <w:t xml:space="preserve"> al Recurrente la presente Resolución a través del </w:t>
      </w:r>
      <w:r w:rsidRPr="00DA59C1">
        <w:rPr>
          <w:rFonts w:ascii="Palatino Linotype" w:eastAsia="Calibri" w:hAnsi="Palatino Linotype" w:cs="Tahoma"/>
          <w:bCs/>
          <w:color w:val="000000" w:themeColor="text1"/>
          <w:sz w:val="22"/>
          <w:szCs w:val="22"/>
          <w:lang w:eastAsia="en-US"/>
        </w:rPr>
        <w:t>Sistema de Acceso a la Información Mexiquense (SAIMEX)</w:t>
      </w:r>
      <w:r w:rsidRPr="00DA59C1">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883B5F0" w14:textId="77777777" w:rsidR="0076199D" w:rsidRPr="00DA59C1" w:rsidRDefault="0076199D" w:rsidP="00455664">
      <w:pPr>
        <w:spacing w:line="360" w:lineRule="auto"/>
        <w:contextualSpacing/>
        <w:jc w:val="both"/>
        <w:rPr>
          <w:rFonts w:ascii="Palatino Linotype" w:hAnsi="Palatino Linotype" w:cs="Tahoma"/>
          <w:color w:val="000000" w:themeColor="text1"/>
          <w:sz w:val="22"/>
          <w:szCs w:val="22"/>
        </w:rPr>
      </w:pPr>
    </w:p>
    <w:p w14:paraId="7DE7265C" w14:textId="0D78C8AF" w:rsidR="0076199D" w:rsidRPr="00DA59C1" w:rsidRDefault="0076199D" w:rsidP="0076199D">
      <w:pPr>
        <w:spacing w:line="360" w:lineRule="auto"/>
        <w:contextualSpacing/>
        <w:jc w:val="both"/>
        <w:rPr>
          <w:rFonts w:ascii="Palatino Linotype" w:eastAsiaTheme="minorHAnsi" w:hAnsi="Palatino Linotype" w:cs="Tahoma"/>
          <w:bCs/>
          <w:sz w:val="22"/>
          <w:szCs w:val="22"/>
          <w:lang w:val="es-ES_tradnl" w:eastAsia="en-US"/>
        </w:rPr>
      </w:pPr>
      <w:r w:rsidRPr="00DA59C1">
        <w:rPr>
          <w:rFonts w:ascii="Palatino Linotype" w:eastAsiaTheme="minorHAnsi" w:hAnsi="Palatino Linotype" w:cs="Tahoma"/>
          <w:b/>
          <w:bCs/>
          <w:iCs/>
          <w:color w:val="000000" w:themeColor="text1"/>
          <w:sz w:val="22"/>
          <w:szCs w:val="22"/>
          <w:lang w:val="es-ES" w:eastAsia="en-US"/>
        </w:rPr>
        <w:t>QUINTO.</w:t>
      </w:r>
      <w:r w:rsidRPr="00DA59C1">
        <w:rPr>
          <w:rFonts w:ascii="Palatino Linotype" w:eastAsiaTheme="minorHAnsi" w:hAnsi="Palatino Linotype" w:cs="Tahoma"/>
          <w:bCs/>
          <w:iCs/>
          <w:color w:val="000000" w:themeColor="text1"/>
          <w:sz w:val="22"/>
          <w:szCs w:val="22"/>
          <w:lang w:val="es-ES" w:eastAsia="en-US"/>
        </w:rPr>
        <w:t xml:space="preserve"> </w:t>
      </w:r>
      <w:r w:rsidRPr="00DA59C1">
        <w:rPr>
          <w:rFonts w:ascii="Palatino Linotype" w:eastAsiaTheme="minorHAnsi" w:hAnsi="Palatino Linotype" w:cs="Tahoma"/>
          <w:bCs/>
          <w:color w:val="000000" w:themeColor="text1"/>
          <w:sz w:val="22"/>
          <w:szCs w:val="22"/>
          <w:lang w:val="es-ES_tradnl" w:eastAsia="en-US"/>
        </w:rPr>
        <w:t xml:space="preserve">Con fundamento en lo dispuesto en los artículos 190 de la </w:t>
      </w:r>
      <w:r w:rsidRPr="00DA59C1">
        <w:rPr>
          <w:rFonts w:ascii="Palatino Linotype" w:eastAsiaTheme="minorHAnsi" w:hAnsi="Palatino Linotype" w:cs="Tahoma"/>
          <w:bCs/>
          <w:color w:val="000000" w:themeColor="text1"/>
          <w:sz w:val="22"/>
          <w:szCs w:val="22"/>
          <w:lang w:eastAsia="en-US"/>
        </w:rPr>
        <w:t xml:space="preserve">Ley de Transparencia y Acceso a la Información Pública del Estado de México y Municipios, gírese </w:t>
      </w:r>
      <w:r w:rsidRPr="00DA59C1">
        <w:rPr>
          <w:rFonts w:ascii="Palatino Linotype" w:eastAsiaTheme="minorHAnsi" w:hAnsi="Palatino Linotype" w:cs="Tahoma"/>
          <w:bCs/>
          <w:color w:val="000000" w:themeColor="text1"/>
          <w:sz w:val="22"/>
          <w:szCs w:val="22"/>
          <w:lang w:val="es-ES_tradnl" w:eastAsia="en-US"/>
        </w:rPr>
        <w:t xml:space="preserve">oficio al Contralor Interno y Titular del Órgano de Control y Vigilancia de este Instituto con la finalidad de que actúe en razón de su competencia, en términos de lo dispuesto en el Considerando </w:t>
      </w:r>
      <w:r w:rsidRPr="00166C32">
        <w:rPr>
          <w:rFonts w:ascii="Palatino Linotype" w:eastAsiaTheme="minorHAnsi" w:hAnsi="Palatino Linotype" w:cs="Tahoma"/>
          <w:color w:val="000000" w:themeColor="text1"/>
          <w:sz w:val="22"/>
          <w:szCs w:val="22"/>
          <w:lang w:val="es-ES_tradnl" w:eastAsia="en-US"/>
        </w:rPr>
        <w:t>SÉPTIMO</w:t>
      </w:r>
      <w:r w:rsidRPr="00DA59C1">
        <w:rPr>
          <w:rFonts w:ascii="Palatino Linotype" w:eastAsiaTheme="minorHAnsi" w:hAnsi="Palatino Linotype" w:cs="Tahoma"/>
          <w:b/>
          <w:bCs/>
          <w:color w:val="000000" w:themeColor="text1"/>
          <w:sz w:val="22"/>
          <w:szCs w:val="22"/>
          <w:lang w:val="es-ES_tradnl" w:eastAsia="en-US"/>
        </w:rPr>
        <w:t xml:space="preserve"> </w:t>
      </w:r>
      <w:r w:rsidRPr="00DA59C1">
        <w:rPr>
          <w:rFonts w:ascii="Palatino Linotype" w:eastAsiaTheme="minorHAnsi" w:hAnsi="Palatino Linotype" w:cs="Tahoma"/>
          <w:bCs/>
          <w:color w:val="000000" w:themeColor="text1"/>
          <w:sz w:val="22"/>
          <w:szCs w:val="22"/>
          <w:lang w:val="es-ES_tradnl" w:eastAsia="en-US"/>
        </w:rPr>
        <w:t>de la presente Resolución.</w:t>
      </w:r>
    </w:p>
    <w:p w14:paraId="7594C3C1" w14:textId="77777777" w:rsidR="00D8480C" w:rsidRPr="00DA59C1" w:rsidRDefault="00D8480C" w:rsidP="00455664">
      <w:pPr>
        <w:spacing w:line="360" w:lineRule="auto"/>
        <w:contextualSpacing/>
        <w:jc w:val="both"/>
        <w:rPr>
          <w:rFonts w:ascii="Palatino Linotype" w:eastAsia="Calibri" w:hAnsi="Palatino Linotype" w:cs="Tahoma"/>
          <w:sz w:val="22"/>
          <w:szCs w:val="22"/>
          <w:lang w:val="es-ES" w:eastAsia="es-ES_tradnl"/>
        </w:rPr>
      </w:pPr>
    </w:p>
    <w:p w14:paraId="54CF4FCB" w14:textId="7EF3D60B" w:rsidR="00D8480C" w:rsidRPr="00455664" w:rsidRDefault="00910463" w:rsidP="00455664">
      <w:pPr>
        <w:spacing w:line="360" w:lineRule="auto"/>
        <w:contextualSpacing/>
        <w:jc w:val="both"/>
        <w:rPr>
          <w:rFonts w:ascii="Palatino Linotype" w:hAnsi="Palatino Linotype" w:cs="Tahoma"/>
          <w:sz w:val="22"/>
          <w:szCs w:val="22"/>
          <w:lang w:eastAsia="es-MX"/>
        </w:rPr>
      </w:pPr>
      <w:r w:rsidRPr="00DA59C1">
        <w:rPr>
          <w:rFonts w:ascii="Palatino Linotype" w:hAnsi="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82023" w:rsidRPr="00DA59C1">
        <w:rPr>
          <w:rFonts w:ascii="Palatino Linotype" w:hAnsi="Palatino Linotype"/>
          <w:sz w:val="22"/>
          <w:szCs w:val="22"/>
        </w:rPr>
        <w:t>DÉCIMA</w:t>
      </w:r>
      <w:r w:rsidRPr="00DA59C1">
        <w:rPr>
          <w:rFonts w:ascii="Palatino Linotype" w:hAnsi="Palatino Linotype"/>
          <w:sz w:val="22"/>
          <w:szCs w:val="22"/>
        </w:rPr>
        <w:t xml:space="preserve"> </w:t>
      </w:r>
      <w:r w:rsidR="001467FB">
        <w:rPr>
          <w:rFonts w:ascii="Palatino Linotype" w:hAnsi="Palatino Linotype"/>
          <w:sz w:val="22"/>
          <w:szCs w:val="22"/>
        </w:rPr>
        <w:t>SEGUNDA</w:t>
      </w:r>
      <w:r w:rsidR="0076199D" w:rsidRPr="00DA59C1">
        <w:rPr>
          <w:rFonts w:ascii="Palatino Linotype" w:hAnsi="Palatino Linotype"/>
          <w:sz w:val="22"/>
          <w:szCs w:val="22"/>
        </w:rPr>
        <w:t xml:space="preserve"> </w:t>
      </w:r>
      <w:r w:rsidRPr="00DA59C1">
        <w:rPr>
          <w:rFonts w:ascii="Palatino Linotype" w:hAnsi="Palatino Linotype"/>
          <w:sz w:val="22"/>
          <w:szCs w:val="22"/>
        </w:rPr>
        <w:t xml:space="preserve">SESIÓN ORDINARIA, CELEBRADA EL </w:t>
      </w:r>
      <w:r w:rsidR="0076199D" w:rsidRPr="00DA59C1">
        <w:rPr>
          <w:rFonts w:ascii="Palatino Linotype" w:hAnsi="Palatino Linotype"/>
          <w:sz w:val="22"/>
          <w:szCs w:val="22"/>
        </w:rPr>
        <w:t xml:space="preserve"> </w:t>
      </w:r>
      <w:r w:rsidR="001467FB">
        <w:rPr>
          <w:rFonts w:ascii="Palatino Linotype" w:hAnsi="Palatino Linotype"/>
          <w:sz w:val="22"/>
          <w:szCs w:val="22"/>
        </w:rPr>
        <w:t>TREINTA</w:t>
      </w:r>
      <w:r w:rsidR="0076199D" w:rsidRPr="00DA59C1">
        <w:rPr>
          <w:rFonts w:ascii="Palatino Linotype" w:hAnsi="Palatino Linotype"/>
          <w:sz w:val="22"/>
          <w:szCs w:val="22"/>
        </w:rPr>
        <w:t xml:space="preserve"> </w:t>
      </w:r>
      <w:r w:rsidR="00BF35DC" w:rsidRPr="00DA59C1">
        <w:rPr>
          <w:rFonts w:ascii="Palatino Linotype" w:hAnsi="Palatino Linotype"/>
          <w:sz w:val="22"/>
          <w:szCs w:val="22"/>
        </w:rPr>
        <w:t xml:space="preserve">DE </w:t>
      </w:r>
      <w:r w:rsidR="00544A5D" w:rsidRPr="00DA59C1">
        <w:rPr>
          <w:rFonts w:ascii="Palatino Linotype" w:hAnsi="Palatino Linotype"/>
          <w:sz w:val="22"/>
          <w:szCs w:val="22"/>
        </w:rPr>
        <w:t>MARZO</w:t>
      </w:r>
      <w:r w:rsidR="00BF35DC" w:rsidRPr="00DA59C1">
        <w:rPr>
          <w:rFonts w:ascii="Palatino Linotype" w:hAnsi="Palatino Linotype"/>
          <w:sz w:val="22"/>
          <w:szCs w:val="22"/>
        </w:rPr>
        <w:t xml:space="preserve"> </w:t>
      </w:r>
      <w:r w:rsidRPr="00DA59C1">
        <w:rPr>
          <w:rFonts w:ascii="Palatino Linotype" w:hAnsi="Palatino Linotype"/>
          <w:sz w:val="22"/>
          <w:szCs w:val="22"/>
        </w:rPr>
        <w:t xml:space="preserve">DE </w:t>
      </w:r>
      <w:r w:rsidR="00DC3F7C" w:rsidRPr="00DA59C1">
        <w:rPr>
          <w:rFonts w:ascii="Palatino Linotype" w:hAnsi="Palatino Linotype"/>
          <w:sz w:val="22"/>
          <w:szCs w:val="22"/>
        </w:rPr>
        <w:t>DOS MIL VEINTIDÓS,</w:t>
      </w:r>
      <w:r w:rsidRPr="00DA59C1">
        <w:rPr>
          <w:rFonts w:ascii="Palatino Linotype" w:hAnsi="Palatino Linotype"/>
          <w:sz w:val="22"/>
          <w:szCs w:val="22"/>
        </w:rPr>
        <w:t xml:space="preserve"> ANTE EL SECRETARIO TÉCNICO DEL PLENO, ALEXIS TAPIA RAMÍREZ.</w:t>
      </w:r>
    </w:p>
    <w:p w14:paraId="48381867" w14:textId="666CBC8A" w:rsidR="00D6206C" w:rsidRDefault="00D6206C">
      <w:pPr>
        <w:spacing w:after="160" w:line="259" w:lineRule="auto"/>
        <w:rPr>
          <w:rFonts w:ascii="Palatino Linotype" w:hAnsi="Palatino Linotype" w:cs="Tahoma"/>
          <w:sz w:val="22"/>
          <w:szCs w:val="22"/>
        </w:rPr>
      </w:pPr>
      <w:r>
        <w:rPr>
          <w:rFonts w:ascii="Palatino Linotype" w:hAnsi="Palatino Linotype" w:cs="Tahoma"/>
          <w:sz w:val="22"/>
          <w:szCs w:val="22"/>
        </w:rPr>
        <w:br w:type="page"/>
      </w:r>
    </w:p>
    <w:p w14:paraId="7489E92C" w14:textId="77777777" w:rsidR="003633DC" w:rsidRPr="00455664" w:rsidRDefault="003633DC" w:rsidP="00455664">
      <w:pPr>
        <w:spacing w:line="360" w:lineRule="auto"/>
        <w:contextualSpacing/>
        <w:jc w:val="both"/>
        <w:rPr>
          <w:rFonts w:ascii="Palatino Linotype" w:hAnsi="Palatino Linotype" w:cs="Tahoma"/>
          <w:sz w:val="22"/>
          <w:szCs w:val="22"/>
        </w:rPr>
      </w:pPr>
    </w:p>
    <w:sectPr w:rsidR="003633DC" w:rsidRPr="00455664" w:rsidSect="00DB7E5F">
      <w:headerReference w:type="even" r:id="rId16"/>
      <w:headerReference w:type="default" r:id="rId17"/>
      <w:footerReference w:type="default" r:id="rId18"/>
      <w:headerReference w:type="first" r:id="rId19"/>
      <w:footerReference w:type="first" r:id="rId20"/>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10E00" w14:textId="77777777" w:rsidR="00AA4F43" w:rsidRDefault="00AA4F43" w:rsidP="00B31222">
      <w:r>
        <w:separator/>
      </w:r>
    </w:p>
  </w:endnote>
  <w:endnote w:type="continuationSeparator" w:id="0">
    <w:p w14:paraId="6CCC0C6C" w14:textId="77777777" w:rsidR="00AA4F43" w:rsidRDefault="00AA4F43" w:rsidP="00B31222">
      <w:r>
        <w:continuationSeparator/>
      </w:r>
    </w:p>
  </w:endnote>
  <w:endnote w:type="continuationNotice" w:id="1">
    <w:p w14:paraId="4EAEFA44" w14:textId="77777777" w:rsidR="00AA4F43" w:rsidRDefault="00AA4F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33BBE75" w14:textId="77777777" w:rsidR="00092A0D" w:rsidRDefault="00092A0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A59C1">
              <w:rPr>
                <w:b/>
                <w:bCs/>
                <w:noProof/>
              </w:rPr>
              <w:t>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A59C1">
              <w:rPr>
                <w:b/>
                <w:bCs/>
                <w:noProof/>
              </w:rPr>
              <w:t>40</w:t>
            </w:r>
            <w:r>
              <w:rPr>
                <w:b/>
                <w:bCs/>
                <w:sz w:val="24"/>
                <w:szCs w:val="24"/>
              </w:rPr>
              <w:fldChar w:fldCharType="end"/>
            </w:r>
          </w:p>
        </w:sdtContent>
      </w:sdt>
    </w:sdtContent>
  </w:sdt>
  <w:p w14:paraId="06068AAA" w14:textId="77777777" w:rsidR="00092A0D" w:rsidRDefault="00092A0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843FBF4" w14:textId="77777777" w:rsidR="00092A0D" w:rsidRDefault="00092A0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A59C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A59C1">
              <w:rPr>
                <w:b/>
                <w:bCs/>
                <w:noProof/>
              </w:rPr>
              <w:t>40</w:t>
            </w:r>
            <w:r>
              <w:rPr>
                <w:b/>
                <w:bCs/>
                <w:sz w:val="24"/>
                <w:szCs w:val="24"/>
              </w:rPr>
              <w:fldChar w:fldCharType="end"/>
            </w:r>
          </w:p>
        </w:sdtContent>
      </w:sdt>
    </w:sdtContent>
  </w:sdt>
  <w:p w14:paraId="6325C9F5" w14:textId="77777777" w:rsidR="00092A0D" w:rsidRDefault="00092A0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7A63A" w14:textId="77777777" w:rsidR="00AA4F43" w:rsidRDefault="00AA4F43" w:rsidP="00B31222">
      <w:r>
        <w:separator/>
      </w:r>
    </w:p>
  </w:footnote>
  <w:footnote w:type="continuationSeparator" w:id="0">
    <w:p w14:paraId="460F64E3" w14:textId="77777777" w:rsidR="00AA4F43" w:rsidRDefault="00AA4F43" w:rsidP="00B31222">
      <w:r>
        <w:continuationSeparator/>
      </w:r>
    </w:p>
  </w:footnote>
  <w:footnote w:type="continuationNotice" w:id="1">
    <w:p w14:paraId="6A7B51D3" w14:textId="77777777" w:rsidR="00AA4F43" w:rsidRDefault="00AA4F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EB82" w14:textId="77777777" w:rsidR="00092A0D" w:rsidRDefault="00AA4F43">
    <w:pPr>
      <w:pStyle w:val="Encabezado"/>
    </w:pPr>
    <w:r>
      <w:rPr>
        <w:noProof/>
        <w:lang w:eastAsia="es-MX"/>
      </w:rPr>
      <w:pict w14:anchorId="1C9DD9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6192;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092A0D" w:rsidRPr="005C106F" w14:paraId="70F3064E" w14:textId="77777777" w:rsidTr="00202DB8">
      <w:trPr>
        <w:trHeight w:val="1435"/>
      </w:trPr>
      <w:tc>
        <w:tcPr>
          <w:tcW w:w="2835" w:type="dxa"/>
          <w:shd w:val="clear" w:color="auto" w:fill="auto"/>
        </w:tcPr>
        <w:p w14:paraId="75B9D58F" w14:textId="4D562C87" w:rsidR="00092A0D" w:rsidRPr="005C106F" w:rsidRDefault="00092A0D" w:rsidP="00EF4A64">
          <w:pPr>
            <w:tabs>
              <w:tab w:val="right" w:pos="4273"/>
            </w:tabs>
            <w:rPr>
              <w:rFonts w:ascii="Garamond" w:eastAsia="Calibri" w:hAnsi="Garamond"/>
              <w:sz w:val="16"/>
              <w:szCs w:val="16"/>
              <w:lang w:eastAsia="en-US"/>
            </w:rPr>
          </w:pPr>
        </w:p>
      </w:tc>
      <w:tc>
        <w:tcPr>
          <w:tcW w:w="6733" w:type="dxa"/>
          <w:shd w:val="clear" w:color="auto" w:fill="auto"/>
        </w:tcPr>
        <w:p w14:paraId="7542C6D5" w14:textId="77777777" w:rsidR="00092A0D" w:rsidRDefault="00092A0D" w:rsidP="005743D2"/>
        <w:tbl>
          <w:tblPr>
            <w:tblStyle w:val="Tablaconcuadrcula"/>
            <w:tblW w:w="5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011"/>
            <w:gridCol w:w="2977"/>
          </w:tblGrid>
          <w:tr w:rsidR="00092A0D" w14:paraId="7562D8B9" w14:textId="77777777" w:rsidTr="00117DCC">
            <w:trPr>
              <w:trHeight w:val="144"/>
            </w:trPr>
            <w:tc>
              <w:tcPr>
                <w:tcW w:w="3011" w:type="dxa"/>
              </w:tcPr>
              <w:p w14:paraId="1DD2CB33" w14:textId="77777777" w:rsidR="00092A0D" w:rsidRPr="00431A70" w:rsidRDefault="00092A0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2977" w:type="dxa"/>
              </w:tcPr>
              <w:p w14:paraId="3ACA13B5" w14:textId="23849733" w:rsidR="00092A0D" w:rsidRPr="00431A70" w:rsidRDefault="00092A0D" w:rsidP="00117DCC">
                <w:pPr>
                  <w:tabs>
                    <w:tab w:val="right" w:pos="8838"/>
                  </w:tabs>
                  <w:ind w:left="-106" w:right="33"/>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00651/INFOEM/IP/RR/2022</w:t>
                </w:r>
              </w:p>
            </w:tc>
          </w:tr>
          <w:tr w:rsidR="00092A0D" w14:paraId="43905939" w14:textId="77777777" w:rsidTr="00117DCC">
            <w:trPr>
              <w:trHeight w:val="283"/>
            </w:trPr>
            <w:tc>
              <w:tcPr>
                <w:tcW w:w="3011" w:type="dxa"/>
              </w:tcPr>
              <w:p w14:paraId="6C212678" w14:textId="77777777" w:rsidR="00092A0D" w:rsidRPr="00431A70" w:rsidRDefault="00092A0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2977" w:type="dxa"/>
              </w:tcPr>
              <w:p w14:paraId="4ECDADC6" w14:textId="21E51491" w:rsidR="00092A0D" w:rsidRPr="005F13CF" w:rsidRDefault="00092A0D" w:rsidP="00117DCC">
                <w:pPr>
                  <w:tabs>
                    <w:tab w:val="left" w:pos="2834"/>
                    <w:tab w:val="right" w:pos="8838"/>
                  </w:tabs>
                  <w:ind w:left="-106" w:right="3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Ayuntamiento de Metepec</w:t>
                </w:r>
              </w:p>
            </w:tc>
          </w:tr>
          <w:tr w:rsidR="00092A0D" w14:paraId="5658CE71" w14:textId="77777777" w:rsidTr="00117DCC">
            <w:trPr>
              <w:trHeight w:val="283"/>
            </w:trPr>
            <w:tc>
              <w:tcPr>
                <w:tcW w:w="3011" w:type="dxa"/>
              </w:tcPr>
              <w:p w14:paraId="13BBC6D0" w14:textId="77777777" w:rsidR="00092A0D" w:rsidRPr="00431A70" w:rsidRDefault="00092A0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2977" w:type="dxa"/>
              </w:tcPr>
              <w:p w14:paraId="25C6CAA4" w14:textId="77777777" w:rsidR="00092A0D" w:rsidRPr="00431A70" w:rsidRDefault="00092A0D" w:rsidP="00117DCC">
                <w:pPr>
                  <w:tabs>
                    <w:tab w:val="right" w:pos="8838"/>
                  </w:tabs>
                  <w:ind w:left="-106" w:right="33"/>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27F4AF3A" w14:textId="77777777" w:rsidR="00092A0D" w:rsidRPr="005C106F" w:rsidRDefault="00092A0D" w:rsidP="005743D2">
          <w:pPr>
            <w:tabs>
              <w:tab w:val="right" w:pos="8838"/>
            </w:tabs>
            <w:ind w:left="-28"/>
            <w:jc w:val="both"/>
            <w:rPr>
              <w:rFonts w:ascii="Arial" w:eastAsia="Calibri" w:hAnsi="Arial" w:cs="Arial"/>
              <w:b/>
              <w:sz w:val="22"/>
              <w:szCs w:val="22"/>
              <w:lang w:eastAsia="en-US"/>
            </w:rPr>
          </w:pPr>
        </w:p>
      </w:tc>
    </w:tr>
  </w:tbl>
  <w:p w14:paraId="3645CE0E" w14:textId="77777777" w:rsidR="00092A0D" w:rsidRPr="00443C6B" w:rsidRDefault="00AA4F43" w:rsidP="00EF4A64">
    <w:pPr>
      <w:pStyle w:val="Encabezado"/>
      <w:rPr>
        <w:sz w:val="14"/>
      </w:rPr>
    </w:pPr>
    <w:r>
      <w:rPr>
        <w:noProof/>
        <w:sz w:val="14"/>
        <w:lang w:eastAsia="es-MX"/>
      </w:rPr>
      <w:pict w14:anchorId="6EC009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2" o:spid="_x0000_s1027" type="#_x0000_t75" style="position:absolute;margin-left:0;margin-top:0;width:663.5pt;height:12in;z-index:-251655168;mso-position-horizontal:center;mso-position-horizontal-relative:margin;mso-position-vertical:center;mso-position-vertical-relative:margin" o:allowincell="f">
          <v:imagedata r:id="rId1" o:title="WhatsApp Image 2020-08-13 at 1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092A0D" w:rsidRPr="00330DA7" w14:paraId="260C3287" w14:textId="77777777" w:rsidTr="003B165A">
      <w:trPr>
        <w:trHeight w:val="1435"/>
      </w:trPr>
      <w:tc>
        <w:tcPr>
          <w:tcW w:w="2835" w:type="dxa"/>
          <w:shd w:val="clear" w:color="auto" w:fill="auto"/>
        </w:tcPr>
        <w:p w14:paraId="2786E3E5" w14:textId="34BF8D2B" w:rsidR="00092A0D" w:rsidRPr="00330DA7" w:rsidRDefault="00092A0D"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5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011"/>
            <w:gridCol w:w="2977"/>
          </w:tblGrid>
          <w:tr w:rsidR="00092A0D" w:rsidRPr="00431A70" w14:paraId="70AEE1B2" w14:textId="77777777" w:rsidTr="00117DCC">
            <w:trPr>
              <w:trHeight w:val="144"/>
            </w:trPr>
            <w:tc>
              <w:tcPr>
                <w:tcW w:w="3011" w:type="dxa"/>
              </w:tcPr>
              <w:p w14:paraId="7CE1822F" w14:textId="77777777" w:rsidR="00092A0D" w:rsidRPr="00431A70" w:rsidRDefault="00092A0D"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2977" w:type="dxa"/>
              </w:tcPr>
              <w:p w14:paraId="724C358A" w14:textId="430B4A70" w:rsidR="00092A0D" w:rsidRPr="00431A70" w:rsidRDefault="00092A0D" w:rsidP="005F13CF">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00651/INFOEM/IP/RR/2022</w:t>
                </w:r>
              </w:p>
            </w:tc>
          </w:tr>
          <w:tr w:rsidR="00092A0D" w:rsidRPr="00286D0C" w14:paraId="167D5D24" w14:textId="77777777" w:rsidTr="00117DCC">
            <w:trPr>
              <w:trHeight w:val="144"/>
            </w:trPr>
            <w:tc>
              <w:tcPr>
                <w:tcW w:w="3011" w:type="dxa"/>
              </w:tcPr>
              <w:p w14:paraId="00155F88" w14:textId="77777777" w:rsidR="00092A0D" w:rsidRPr="00431A70" w:rsidRDefault="00092A0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2977" w:type="dxa"/>
              </w:tcPr>
              <w:p w14:paraId="4EFE8D3E" w14:textId="6C52C5A1" w:rsidR="00092A0D" w:rsidRPr="00286D0C" w:rsidRDefault="00092A0D"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092A0D" w:rsidRPr="00431A70" w14:paraId="63620DE8" w14:textId="77777777" w:rsidTr="00117DCC">
            <w:trPr>
              <w:trHeight w:val="283"/>
            </w:trPr>
            <w:tc>
              <w:tcPr>
                <w:tcW w:w="3011" w:type="dxa"/>
              </w:tcPr>
              <w:p w14:paraId="626AF87B" w14:textId="77777777" w:rsidR="00092A0D" w:rsidRPr="00431A70" w:rsidRDefault="00092A0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2977" w:type="dxa"/>
              </w:tcPr>
              <w:p w14:paraId="3CCB6EAF" w14:textId="4384A131" w:rsidR="00092A0D" w:rsidRPr="005F13CF" w:rsidRDefault="00092A0D" w:rsidP="005F13CF">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Ayuntamiento de Metepec</w:t>
                </w:r>
              </w:p>
            </w:tc>
          </w:tr>
          <w:tr w:rsidR="00092A0D" w:rsidRPr="00431A70" w14:paraId="5EB306D6" w14:textId="77777777" w:rsidTr="00117DCC">
            <w:trPr>
              <w:trHeight w:val="283"/>
            </w:trPr>
            <w:tc>
              <w:tcPr>
                <w:tcW w:w="3011" w:type="dxa"/>
              </w:tcPr>
              <w:p w14:paraId="43BC716C" w14:textId="77777777" w:rsidR="00092A0D" w:rsidRPr="00431A70" w:rsidRDefault="00092A0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2977" w:type="dxa"/>
              </w:tcPr>
              <w:p w14:paraId="2F58048B" w14:textId="77777777" w:rsidR="00092A0D" w:rsidRPr="00431A70" w:rsidRDefault="00092A0D"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151A1E61" w14:textId="77777777" w:rsidR="00092A0D" w:rsidRPr="00330DA7" w:rsidRDefault="00092A0D" w:rsidP="00DB7E5F">
          <w:pPr>
            <w:tabs>
              <w:tab w:val="right" w:pos="8838"/>
            </w:tabs>
            <w:ind w:left="-28"/>
            <w:jc w:val="both"/>
            <w:rPr>
              <w:rFonts w:ascii="Arial" w:eastAsia="Calibri" w:hAnsi="Arial" w:cs="Arial"/>
              <w:b/>
              <w:sz w:val="22"/>
              <w:szCs w:val="22"/>
              <w:lang w:eastAsia="en-US"/>
            </w:rPr>
          </w:pPr>
        </w:p>
      </w:tc>
    </w:tr>
  </w:tbl>
  <w:p w14:paraId="3CFB1CDD" w14:textId="77777777" w:rsidR="00092A0D" w:rsidRPr="00330DA7" w:rsidRDefault="00AA4F43" w:rsidP="00B727C5">
    <w:pPr>
      <w:pStyle w:val="Encabezado"/>
      <w:rPr>
        <w:sz w:val="22"/>
        <w:szCs w:val="22"/>
      </w:rPr>
    </w:pPr>
    <w:r>
      <w:rPr>
        <w:noProof/>
        <w:sz w:val="22"/>
        <w:szCs w:val="22"/>
        <w:lang w:eastAsia="es-MX"/>
      </w:rPr>
      <w:pict w14:anchorId="58302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0" o:spid="_x0000_s1025" type="#_x0000_t75" style="position:absolute;margin-left:0;margin-top:0;width:663.5pt;height:12in;z-index:-251657216;mso-position-horizontal:center;mso-position-horizontal-relative:margin;mso-position-vertical:center;mso-position-vertical-relative:margin" o:allowincell="f">
          <v:imagedata r:id="rId1" o:title="WhatsApp Image 2020-08-13 at 1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22A3EC6"/>
    <w:multiLevelType w:val="hybridMultilevel"/>
    <w:tmpl w:val="047C56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884520"/>
    <w:multiLevelType w:val="hybridMultilevel"/>
    <w:tmpl w:val="0AB41CF0"/>
    <w:lvl w:ilvl="0" w:tplc="86B695F2">
      <w:start w:val="1"/>
      <w:numFmt w:val="lowerLetter"/>
      <w:lvlText w:val="%1)"/>
      <w:lvlJc w:val="left"/>
      <w:pPr>
        <w:ind w:left="1440" w:hanging="360"/>
      </w:pPr>
      <w:rPr>
        <w:sz w:val="22"/>
        <w:szCs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9470C43"/>
    <w:multiLevelType w:val="hybridMultilevel"/>
    <w:tmpl w:val="C5061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EF59A8"/>
    <w:multiLevelType w:val="hybridMultilevel"/>
    <w:tmpl w:val="0AB41CF0"/>
    <w:lvl w:ilvl="0" w:tplc="86B695F2">
      <w:start w:val="1"/>
      <w:numFmt w:val="lowerLetter"/>
      <w:lvlText w:val="%1)"/>
      <w:lvlJc w:val="left"/>
      <w:pPr>
        <w:ind w:left="1440" w:hanging="360"/>
      </w:pPr>
      <w:rPr>
        <w:sz w:val="22"/>
        <w:szCs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D341016"/>
    <w:multiLevelType w:val="hybridMultilevel"/>
    <w:tmpl w:val="0220E1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25177A"/>
    <w:multiLevelType w:val="hybridMultilevel"/>
    <w:tmpl w:val="5DD0840C"/>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EE25A00"/>
    <w:multiLevelType w:val="hybridMultilevel"/>
    <w:tmpl w:val="76FC348E"/>
    <w:lvl w:ilvl="0" w:tplc="B0BA84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CE848EC"/>
    <w:multiLevelType w:val="hybridMultilevel"/>
    <w:tmpl w:val="2BEEB6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8A11127"/>
    <w:multiLevelType w:val="hybridMultilevel"/>
    <w:tmpl w:val="CE263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F7E4243"/>
    <w:multiLevelType w:val="hybridMultilevel"/>
    <w:tmpl w:val="721C1D7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2150B6C"/>
    <w:multiLevelType w:val="hybridMultilevel"/>
    <w:tmpl w:val="0220E1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5071665"/>
    <w:multiLevelType w:val="hybridMultilevel"/>
    <w:tmpl w:val="2BEEB6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D9716F5"/>
    <w:multiLevelType w:val="hybridMultilevel"/>
    <w:tmpl w:val="51BC07AA"/>
    <w:lvl w:ilvl="0" w:tplc="F4E0C94E">
      <w:start w:val="1"/>
      <w:numFmt w:val="bullet"/>
      <w:lvlText w:val="-"/>
      <w:lvlJc w:val="left"/>
      <w:pPr>
        <w:ind w:left="1080" w:hanging="360"/>
      </w:pPr>
      <w:rPr>
        <w:rFonts w:ascii="Palatino Linotype" w:eastAsia="Times New Roman" w:hAnsi="Palatino Linotype" w:cs="Times New Roman"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16cid:durableId="1503816056">
    <w:abstractNumId w:val="0"/>
  </w:num>
  <w:num w:numId="2" w16cid:durableId="866796012">
    <w:abstractNumId w:val="3"/>
  </w:num>
  <w:num w:numId="3" w16cid:durableId="373122500">
    <w:abstractNumId w:val="10"/>
  </w:num>
  <w:num w:numId="4" w16cid:durableId="184947537">
    <w:abstractNumId w:val="6"/>
  </w:num>
  <w:num w:numId="5" w16cid:durableId="1097944029">
    <w:abstractNumId w:val="2"/>
  </w:num>
  <w:num w:numId="6" w16cid:durableId="1116951985">
    <w:abstractNumId w:val="4"/>
  </w:num>
  <w:num w:numId="7" w16cid:durableId="544565177">
    <w:abstractNumId w:val="8"/>
  </w:num>
  <w:num w:numId="8" w16cid:durableId="1991009317">
    <w:abstractNumId w:val="14"/>
  </w:num>
  <w:num w:numId="9" w16cid:durableId="224027062">
    <w:abstractNumId w:val="9"/>
  </w:num>
  <w:num w:numId="10" w16cid:durableId="764301469">
    <w:abstractNumId w:val="5"/>
  </w:num>
  <w:num w:numId="11" w16cid:durableId="696203641">
    <w:abstractNumId w:val="7"/>
  </w:num>
  <w:num w:numId="12" w16cid:durableId="1401756481">
    <w:abstractNumId w:val="13"/>
  </w:num>
  <w:num w:numId="13" w16cid:durableId="686909888">
    <w:abstractNumId w:val="12"/>
  </w:num>
  <w:num w:numId="14" w16cid:durableId="692733422">
    <w:abstractNumId w:val="1"/>
  </w:num>
  <w:num w:numId="15" w16cid:durableId="803541727">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485A"/>
    <w:rsid w:val="00006543"/>
    <w:rsid w:val="0000679E"/>
    <w:rsid w:val="00007336"/>
    <w:rsid w:val="00010426"/>
    <w:rsid w:val="000106AE"/>
    <w:rsid w:val="000112A0"/>
    <w:rsid w:val="00013291"/>
    <w:rsid w:val="00013A19"/>
    <w:rsid w:val="00013C8D"/>
    <w:rsid w:val="0001402B"/>
    <w:rsid w:val="00014465"/>
    <w:rsid w:val="00014BC5"/>
    <w:rsid w:val="00015E98"/>
    <w:rsid w:val="00016A4A"/>
    <w:rsid w:val="00016B27"/>
    <w:rsid w:val="00017858"/>
    <w:rsid w:val="00017D26"/>
    <w:rsid w:val="00020818"/>
    <w:rsid w:val="00020AA1"/>
    <w:rsid w:val="00020C07"/>
    <w:rsid w:val="00020C83"/>
    <w:rsid w:val="000212E5"/>
    <w:rsid w:val="00021C64"/>
    <w:rsid w:val="0002227D"/>
    <w:rsid w:val="00023351"/>
    <w:rsid w:val="000241C5"/>
    <w:rsid w:val="00024362"/>
    <w:rsid w:val="0002439E"/>
    <w:rsid w:val="0002467B"/>
    <w:rsid w:val="0002481A"/>
    <w:rsid w:val="0002483C"/>
    <w:rsid w:val="00024C42"/>
    <w:rsid w:val="00024D74"/>
    <w:rsid w:val="00025D40"/>
    <w:rsid w:val="00025F5D"/>
    <w:rsid w:val="00027795"/>
    <w:rsid w:val="00027B6E"/>
    <w:rsid w:val="000300BE"/>
    <w:rsid w:val="0003037C"/>
    <w:rsid w:val="0003089C"/>
    <w:rsid w:val="00030E29"/>
    <w:rsid w:val="000313A7"/>
    <w:rsid w:val="00032F5B"/>
    <w:rsid w:val="00033086"/>
    <w:rsid w:val="000338C2"/>
    <w:rsid w:val="00034E9D"/>
    <w:rsid w:val="00035F9E"/>
    <w:rsid w:val="000373BC"/>
    <w:rsid w:val="000378BC"/>
    <w:rsid w:val="00037B34"/>
    <w:rsid w:val="00037BE8"/>
    <w:rsid w:val="00037F4B"/>
    <w:rsid w:val="00040D25"/>
    <w:rsid w:val="0004133E"/>
    <w:rsid w:val="000415F1"/>
    <w:rsid w:val="00043009"/>
    <w:rsid w:val="00043C4B"/>
    <w:rsid w:val="00044B86"/>
    <w:rsid w:val="0004522F"/>
    <w:rsid w:val="000452B7"/>
    <w:rsid w:val="00045736"/>
    <w:rsid w:val="00045F17"/>
    <w:rsid w:val="0004646B"/>
    <w:rsid w:val="0004735D"/>
    <w:rsid w:val="00047C1B"/>
    <w:rsid w:val="00051243"/>
    <w:rsid w:val="00051E32"/>
    <w:rsid w:val="000523BB"/>
    <w:rsid w:val="000528E6"/>
    <w:rsid w:val="0005422F"/>
    <w:rsid w:val="00054C54"/>
    <w:rsid w:val="00055361"/>
    <w:rsid w:val="0005677F"/>
    <w:rsid w:val="00056A85"/>
    <w:rsid w:val="00057250"/>
    <w:rsid w:val="00057F0C"/>
    <w:rsid w:val="0006017B"/>
    <w:rsid w:val="00061442"/>
    <w:rsid w:val="00061F79"/>
    <w:rsid w:val="000620E1"/>
    <w:rsid w:val="000625B5"/>
    <w:rsid w:val="00062CE1"/>
    <w:rsid w:val="00063514"/>
    <w:rsid w:val="000640BD"/>
    <w:rsid w:val="00064390"/>
    <w:rsid w:val="00064855"/>
    <w:rsid w:val="000648B3"/>
    <w:rsid w:val="0006654C"/>
    <w:rsid w:val="000666FD"/>
    <w:rsid w:val="000672AA"/>
    <w:rsid w:val="00067767"/>
    <w:rsid w:val="00067BB2"/>
    <w:rsid w:val="00070738"/>
    <w:rsid w:val="00071A4A"/>
    <w:rsid w:val="0007204D"/>
    <w:rsid w:val="00072AD9"/>
    <w:rsid w:val="00074003"/>
    <w:rsid w:val="000749A5"/>
    <w:rsid w:val="000758B2"/>
    <w:rsid w:val="000765EA"/>
    <w:rsid w:val="000778B2"/>
    <w:rsid w:val="000805CC"/>
    <w:rsid w:val="000813B0"/>
    <w:rsid w:val="0008148B"/>
    <w:rsid w:val="000814C0"/>
    <w:rsid w:val="00081756"/>
    <w:rsid w:val="00081C1C"/>
    <w:rsid w:val="00082023"/>
    <w:rsid w:val="000851BA"/>
    <w:rsid w:val="00086A01"/>
    <w:rsid w:val="0008787B"/>
    <w:rsid w:val="000910AA"/>
    <w:rsid w:val="0009131F"/>
    <w:rsid w:val="00091672"/>
    <w:rsid w:val="00092475"/>
    <w:rsid w:val="000925A4"/>
    <w:rsid w:val="0009263F"/>
    <w:rsid w:val="00092A0D"/>
    <w:rsid w:val="00092AD0"/>
    <w:rsid w:val="000939AD"/>
    <w:rsid w:val="000943DD"/>
    <w:rsid w:val="00094F89"/>
    <w:rsid w:val="00096500"/>
    <w:rsid w:val="00096659"/>
    <w:rsid w:val="00097211"/>
    <w:rsid w:val="000A011D"/>
    <w:rsid w:val="000A0518"/>
    <w:rsid w:val="000A0861"/>
    <w:rsid w:val="000A1342"/>
    <w:rsid w:val="000A20A4"/>
    <w:rsid w:val="000A275D"/>
    <w:rsid w:val="000A3AEE"/>
    <w:rsid w:val="000A3C05"/>
    <w:rsid w:val="000A3FCE"/>
    <w:rsid w:val="000A462F"/>
    <w:rsid w:val="000A5058"/>
    <w:rsid w:val="000A5BA8"/>
    <w:rsid w:val="000A6361"/>
    <w:rsid w:val="000A6AEF"/>
    <w:rsid w:val="000A7211"/>
    <w:rsid w:val="000B0C2B"/>
    <w:rsid w:val="000B1702"/>
    <w:rsid w:val="000B1974"/>
    <w:rsid w:val="000B1D37"/>
    <w:rsid w:val="000B2318"/>
    <w:rsid w:val="000B24EE"/>
    <w:rsid w:val="000B2C93"/>
    <w:rsid w:val="000B36DD"/>
    <w:rsid w:val="000B5711"/>
    <w:rsid w:val="000B5B9F"/>
    <w:rsid w:val="000B5E8D"/>
    <w:rsid w:val="000B6020"/>
    <w:rsid w:val="000C02DE"/>
    <w:rsid w:val="000C0B9C"/>
    <w:rsid w:val="000C2283"/>
    <w:rsid w:val="000C27CA"/>
    <w:rsid w:val="000C379A"/>
    <w:rsid w:val="000C3B64"/>
    <w:rsid w:val="000C59CB"/>
    <w:rsid w:val="000C60A2"/>
    <w:rsid w:val="000C7723"/>
    <w:rsid w:val="000C77BB"/>
    <w:rsid w:val="000C7B74"/>
    <w:rsid w:val="000D0B08"/>
    <w:rsid w:val="000D1DDF"/>
    <w:rsid w:val="000D1F49"/>
    <w:rsid w:val="000D22F2"/>
    <w:rsid w:val="000D2A27"/>
    <w:rsid w:val="000D300A"/>
    <w:rsid w:val="000D3EFB"/>
    <w:rsid w:val="000D62E2"/>
    <w:rsid w:val="000D62EF"/>
    <w:rsid w:val="000D6304"/>
    <w:rsid w:val="000D7270"/>
    <w:rsid w:val="000E0BEA"/>
    <w:rsid w:val="000E189E"/>
    <w:rsid w:val="000E220F"/>
    <w:rsid w:val="000E50C3"/>
    <w:rsid w:val="000E59A5"/>
    <w:rsid w:val="000E6517"/>
    <w:rsid w:val="000E7419"/>
    <w:rsid w:val="000E7527"/>
    <w:rsid w:val="000E7E79"/>
    <w:rsid w:val="000F019D"/>
    <w:rsid w:val="000F0284"/>
    <w:rsid w:val="000F1448"/>
    <w:rsid w:val="000F24C8"/>
    <w:rsid w:val="000F2EBF"/>
    <w:rsid w:val="000F3365"/>
    <w:rsid w:val="000F3DA0"/>
    <w:rsid w:val="000F4178"/>
    <w:rsid w:val="000F4183"/>
    <w:rsid w:val="000F437A"/>
    <w:rsid w:val="000F4876"/>
    <w:rsid w:val="000F555D"/>
    <w:rsid w:val="000F5B40"/>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10DC"/>
    <w:rsid w:val="001111D3"/>
    <w:rsid w:val="00111385"/>
    <w:rsid w:val="00111825"/>
    <w:rsid w:val="00111AE8"/>
    <w:rsid w:val="00111EFD"/>
    <w:rsid w:val="001133D5"/>
    <w:rsid w:val="00114068"/>
    <w:rsid w:val="001141F0"/>
    <w:rsid w:val="001147DC"/>
    <w:rsid w:val="00114967"/>
    <w:rsid w:val="00115077"/>
    <w:rsid w:val="001150E9"/>
    <w:rsid w:val="0011605B"/>
    <w:rsid w:val="001166C8"/>
    <w:rsid w:val="001171BD"/>
    <w:rsid w:val="00117CD7"/>
    <w:rsid w:val="00117DCC"/>
    <w:rsid w:val="0012216D"/>
    <w:rsid w:val="001221B8"/>
    <w:rsid w:val="001227A5"/>
    <w:rsid w:val="001243DE"/>
    <w:rsid w:val="0012668C"/>
    <w:rsid w:val="00126A21"/>
    <w:rsid w:val="001270CA"/>
    <w:rsid w:val="00127757"/>
    <w:rsid w:val="001279BF"/>
    <w:rsid w:val="00127B6A"/>
    <w:rsid w:val="00130B72"/>
    <w:rsid w:val="00130C11"/>
    <w:rsid w:val="0013278E"/>
    <w:rsid w:val="00132A80"/>
    <w:rsid w:val="00132F95"/>
    <w:rsid w:val="00133222"/>
    <w:rsid w:val="00133B0C"/>
    <w:rsid w:val="00133BBB"/>
    <w:rsid w:val="00134409"/>
    <w:rsid w:val="001346BA"/>
    <w:rsid w:val="00136051"/>
    <w:rsid w:val="0013647C"/>
    <w:rsid w:val="0013791C"/>
    <w:rsid w:val="00137B8F"/>
    <w:rsid w:val="00140397"/>
    <w:rsid w:val="00141895"/>
    <w:rsid w:val="00141CDA"/>
    <w:rsid w:val="00142312"/>
    <w:rsid w:val="0014307A"/>
    <w:rsid w:val="00144363"/>
    <w:rsid w:val="00144D0B"/>
    <w:rsid w:val="001460EE"/>
    <w:rsid w:val="001467FB"/>
    <w:rsid w:val="0014682A"/>
    <w:rsid w:val="00147566"/>
    <w:rsid w:val="00147666"/>
    <w:rsid w:val="00147887"/>
    <w:rsid w:val="001507DF"/>
    <w:rsid w:val="00150E21"/>
    <w:rsid w:val="00151053"/>
    <w:rsid w:val="00151FBB"/>
    <w:rsid w:val="00151FBC"/>
    <w:rsid w:val="001534EA"/>
    <w:rsid w:val="0015381E"/>
    <w:rsid w:val="0015530E"/>
    <w:rsid w:val="00155AB4"/>
    <w:rsid w:val="00155B1A"/>
    <w:rsid w:val="00155F96"/>
    <w:rsid w:val="00155FE6"/>
    <w:rsid w:val="00156408"/>
    <w:rsid w:val="00156A6B"/>
    <w:rsid w:val="0015731F"/>
    <w:rsid w:val="001606D4"/>
    <w:rsid w:val="00160E54"/>
    <w:rsid w:val="00161DF9"/>
    <w:rsid w:val="00162383"/>
    <w:rsid w:val="00162CCE"/>
    <w:rsid w:val="00163387"/>
    <w:rsid w:val="001646D2"/>
    <w:rsid w:val="00165010"/>
    <w:rsid w:val="00165891"/>
    <w:rsid w:val="00166180"/>
    <w:rsid w:val="00166C32"/>
    <w:rsid w:val="00170545"/>
    <w:rsid w:val="00170658"/>
    <w:rsid w:val="00171ADD"/>
    <w:rsid w:val="001728F3"/>
    <w:rsid w:val="00172F78"/>
    <w:rsid w:val="00173533"/>
    <w:rsid w:val="00173548"/>
    <w:rsid w:val="00174390"/>
    <w:rsid w:val="0017459B"/>
    <w:rsid w:val="001753E0"/>
    <w:rsid w:val="00175CEB"/>
    <w:rsid w:val="00175E61"/>
    <w:rsid w:val="00176367"/>
    <w:rsid w:val="00176BF7"/>
    <w:rsid w:val="00176E95"/>
    <w:rsid w:val="00177532"/>
    <w:rsid w:val="00177C07"/>
    <w:rsid w:val="00180365"/>
    <w:rsid w:val="00180DE9"/>
    <w:rsid w:val="00181A45"/>
    <w:rsid w:val="001821D9"/>
    <w:rsid w:val="001824D6"/>
    <w:rsid w:val="00182D6C"/>
    <w:rsid w:val="00182DCE"/>
    <w:rsid w:val="00182F0F"/>
    <w:rsid w:val="001832D9"/>
    <w:rsid w:val="00183D24"/>
    <w:rsid w:val="00184646"/>
    <w:rsid w:val="001851A6"/>
    <w:rsid w:val="00186804"/>
    <w:rsid w:val="00187211"/>
    <w:rsid w:val="001875A7"/>
    <w:rsid w:val="001879E1"/>
    <w:rsid w:val="00187F18"/>
    <w:rsid w:val="00190E90"/>
    <w:rsid w:val="00190F5F"/>
    <w:rsid w:val="0019295F"/>
    <w:rsid w:val="0019389B"/>
    <w:rsid w:val="001961AE"/>
    <w:rsid w:val="00196522"/>
    <w:rsid w:val="001A1B94"/>
    <w:rsid w:val="001A22F5"/>
    <w:rsid w:val="001A3887"/>
    <w:rsid w:val="001A3AF1"/>
    <w:rsid w:val="001A412B"/>
    <w:rsid w:val="001A4B83"/>
    <w:rsid w:val="001A52C1"/>
    <w:rsid w:val="001A5BDB"/>
    <w:rsid w:val="001A5DF5"/>
    <w:rsid w:val="001A7153"/>
    <w:rsid w:val="001A7FD2"/>
    <w:rsid w:val="001B0CEB"/>
    <w:rsid w:val="001B0D53"/>
    <w:rsid w:val="001B107D"/>
    <w:rsid w:val="001B1997"/>
    <w:rsid w:val="001B20B3"/>
    <w:rsid w:val="001B2CD9"/>
    <w:rsid w:val="001B2EA3"/>
    <w:rsid w:val="001B38FF"/>
    <w:rsid w:val="001B5816"/>
    <w:rsid w:val="001B5F20"/>
    <w:rsid w:val="001B62A0"/>
    <w:rsid w:val="001B653E"/>
    <w:rsid w:val="001C0BBF"/>
    <w:rsid w:val="001C1705"/>
    <w:rsid w:val="001C17B0"/>
    <w:rsid w:val="001C182B"/>
    <w:rsid w:val="001C1CFF"/>
    <w:rsid w:val="001C282F"/>
    <w:rsid w:val="001C287D"/>
    <w:rsid w:val="001C333F"/>
    <w:rsid w:val="001C3F09"/>
    <w:rsid w:val="001C67BD"/>
    <w:rsid w:val="001D0086"/>
    <w:rsid w:val="001D0094"/>
    <w:rsid w:val="001D199E"/>
    <w:rsid w:val="001D3086"/>
    <w:rsid w:val="001D3CA3"/>
    <w:rsid w:val="001D5355"/>
    <w:rsid w:val="001D67AC"/>
    <w:rsid w:val="001D7012"/>
    <w:rsid w:val="001D733A"/>
    <w:rsid w:val="001D7530"/>
    <w:rsid w:val="001D7974"/>
    <w:rsid w:val="001D7BD2"/>
    <w:rsid w:val="001E01FA"/>
    <w:rsid w:val="001E04FC"/>
    <w:rsid w:val="001E05F1"/>
    <w:rsid w:val="001E0C19"/>
    <w:rsid w:val="001E165C"/>
    <w:rsid w:val="001E211D"/>
    <w:rsid w:val="001E2A4D"/>
    <w:rsid w:val="001E2E36"/>
    <w:rsid w:val="001E343E"/>
    <w:rsid w:val="001E4C89"/>
    <w:rsid w:val="001E53C2"/>
    <w:rsid w:val="001E548E"/>
    <w:rsid w:val="001E5531"/>
    <w:rsid w:val="001E6357"/>
    <w:rsid w:val="001E6816"/>
    <w:rsid w:val="001E6FC5"/>
    <w:rsid w:val="001E745E"/>
    <w:rsid w:val="001E79DE"/>
    <w:rsid w:val="001F0E9C"/>
    <w:rsid w:val="001F0EB8"/>
    <w:rsid w:val="001F0F7D"/>
    <w:rsid w:val="001F1540"/>
    <w:rsid w:val="001F18F9"/>
    <w:rsid w:val="001F2C2A"/>
    <w:rsid w:val="001F30C3"/>
    <w:rsid w:val="001F3351"/>
    <w:rsid w:val="001F5C7C"/>
    <w:rsid w:val="001F5D3A"/>
    <w:rsid w:val="001F652C"/>
    <w:rsid w:val="001F787A"/>
    <w:rsid w:val="001F78D9"/>
    <w:rsid w:val="00200794"/>
    <w:rsid w:val="002020FA"/>
    <w:rsid w:val="00202DB8"/>
    <w:rsid w:val="0020372D"/>
    <w:rsid w:val="0020435A"/>
    <w:rsid w:val="002051ED"/>
    <w:rsid w:val="002060B4"/>
    <w:rsid w:val="00206EC9"/>
    <w:rsid w:val="002072EE"/>
    <w:rsid w:val="00207736"/>
    <w:rsid w:val="002079D3"/>
    <w:rsid w:val="00207F5A"/>
    <w:rsid w:val="0021009C"/>
    <w:rsid w:val="0021049B"/>
    <w:rsid w:val="00210546"/>
    <w:rsid w:val="002108B0"/>
    <w:rsid w:val="00210A50"/>
    <w:rsid w:val="002121D1"/>
    <w:rsid w:val="00212460"/>
    <w:rsid w:val="00213BE1"/>
    <w:rsid w:val="00215D0D"/>
    <w:rsid w:val="00217AEF"/>
    <w:rsid w:val="00221A05"/>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296"/>
    <w:rsid w:val="0023183A"/>
    <w:rsid w:val="00232251"/>
    <w:rsid w:val="00232673"/>
    <w:rsid w:val="00232700"/>
    <w:rsid w:val="002343FF"/>
    <w:rsid w:val="00234706"/>
    <w:rsid w:val="0023568B"/>
    <w:rsid w:val="00236863"/>
    <w:rsid w:val="00237C1F"/>
    <w:rsid w:val="00237D0D"/>
    <w:rsid w:val="00240363"/>
    <w:rsid w:val="00241116"/>
    <w:rsid w:val="00242369"/>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0A9"/>
    <w:rsid w:val="00254209"/>
    <w:rsid w:val="00254288"/>
    <w:rsid w:val="0025429E"/>
    <w:rsid w:val="0025469C"/>
    <w:rsid w:val="00255921"/>
    <w:rsid w:val="00257541"/>
    <w:rsid w:val="00257932"/>
    <w:rsid w:val="002579CE"/>
    <w:rsid w:val="00260FEC"/>
    <w:rsid w:val="0026108A"/>
    <w:rsid w:val="00261DD6"/>
    <w:rsid w:val="00262408"/>
    <w:rsid w:val="002657E2"/>
    <w:rsid w:val="00266161"/>
    <w:rsid w:val="002669E5"/>
    <w:rsid w:val="002672CF"/>
    <w:rsid w:val="00270B32"/>
    <w:rsid w:val="00271E0B"/>
    <w:rsid w:val="002727CC"/>
    <w:rsid w:val="00272ADB"/>
    <w:rsid w:val="00272F63"/>
    <w:rsid w:val="00273679"/>
    <w:rsid w:val="00274E6F"/>
    <w:rsid w:val="00275CC4"/>
    <w:rsid w:val="00276009"/>
    <w:rsid w:val="00276520"/>
    <w:rsid w:val="00276A4C"/>
    <w:rsid w:val="00277840"/>
    <w:rsid w:val="00277B53"/>
    <w:rsid w:val="00280447"/>
    <w:rsid w:val="00280DC2"/>
    <w:rsid w:val="00281A35"/>
    <w:rsid w:val="00281AD9"/>
    <w:rsid w:val="002820CE"/>
    <w:rsid w:val="002825EB"/>
    <w:rsid w:val="00282857"/>
    <w:rsid w:val="00284486"/>
    <w:rsid w:val="00285118"/>
    <w:rsid w:val="00285644"/>
    <w:rsid w:val="0028581E"/>
    <w:rsid w:val="00285988"/>
    <w:rsid w:val="0028601B"/>
    <w:rsid w:val="002862DB"/>
    <w:rsid w:val="00286D0C"/>
    <w:rsid w:val="00287034"/>
    <w:rsid w:val="002911B0"/>
    <w:rsid w:val="002913B4"/>
    <w:rsid w:val="00291EFE"/>
    <w:rsid w:val="002922A1"/>
    <w:rsid w:val="002933B7"/>
    <w:rsid w:val="00293491"/>
    <w:rsid w:val="0029499F"/>
    <w:rsid w:val="00295178"/>
    <w:rsid w:val="002953A6"/>
    <w:rsid w:val="00295F53"/>
    <w:rsid w:val="002A0FB8"/>
    <w:rsid w:val="002A116B"/>
    <w:rsid w:val="002A169A"/>
    <w:rsid w:val="002A195C"/>
    <w:rsid w:val="002A1B97"/>
    <w:rsid w:val="002A2EA3"/>
    <w:rsid w:val="002A3993"/>
    <w:rsid w:val="002A415C"/>
    <w:rsid w:val="002A57D2"/>
    <w:rsid w:val="002A5E55"/>
    <w:rsid w:val="002A6193"/>
    <w:rsid w:val="002A66CD"/>
    <w:rsid w:val="002A6E2B"/>
    <w:rsid w:val="002A717C"/>
    <w:rsid w:val="002A7BD4"/>
    <w:rsid w:val="002A7F32"/>
    <w:rsid w:val="002B1EE1"/>
    <w:rsid w:val="002B20A1"/>
    <w:rsid w:val="002B226E"/>
    <w:rsid w:val="002B3285"/>
    <w:rsid w:val="002B44EC"/>
    <w:rsid w:val="002B46D4"/>
    <w:rsid w:val="002B4C49"/>
    <w:rsid w:val="002B5040"/>
    <w:rsid w:val="002B530D"/>
    <w:rsid w:val="002B54CF"/>
    <w:rsid w:val="002B5BE0"/>
    <w:rsid w:val="002B61F0"/>
    <w:rsid w:val="002B70C7"/>
    <w:rsid w:val="002C0097"/>
    <w:rsid w:val="002C06E4"/>
    <w:rsid w:val="002C1F2C"/>
    <w:rsid w:val="002C2484"/>
    <w:rsid w:val="002C284D"/>
    <w:rsid w:val="002C2A4A"/>
    <w:rsid w:val="002C31F1"/>
    <w:rsid w:val="002C3F5F"/>
    <w:rsid w:val="002C4046"/>
    <w:rsid w:val="002C431E"/>
    <w:rsid w:val="002C458A"/>
    <w:rsid w:val="002C50A4"/>
    <w:rsid w:val="002C60E7"/>
    <w:rsid w:val="002C6127"/>
    <w:rsid w:val="002C63FA"/>
    <w:rsid w:val="002C65F0"/>
    <w:rsid w:val="002C6BDE"/>
    <w:rsid w:val="002C7D95"/>
    <w:rsid w:val="002D1BE4"/>
    <w:rsid w:val="002D1D6C"/>
    <w:rsid w:val="002D1F23"/>
    <w:rsid w:val="002D33B0"/>
    <w:rsid w:val="002D3962"/>
    <w:rsid w:val="002D438B"/>
    <w:rsid w:val="002D4C3D"/>
    <w:rsid w:val="002D62AC"/>
    <w:rsid w:val="002D647A"/>
    <w:rsid w:val="002E1218"/>
    <w:rsid w:val="002E1C48"/>
    <w:rsid w:val="002E23A9"/>
    <w:rsid w:val="002E2418"/>
    <w:rsid w:val="002E2DDD"/>
    <w:rsid w:val="002E3755"/>
    <w:rsid w:val="002E3D64"/>
    <w:rsid w:val="002E3FCF"/>
    <w:rsid w:val="002E4059"/>
    <w:rsid w:val="002E5015"/>
    <w:rsid w:val="002E6418"/>
    <w:rsid w:val="002E7343"/>
    <w:rsid w:val="002E7ACF"/>
    <w:rsid w:val="002F072D"/>
    <w:rsid w:val="002F0C1A"/>
    <w:rsid w:val="002F0CE9"/>
    <w:rsid w:val="002F1E5A"/>
    <w:rsid w:val="002F3BD0"/>
    <w:rsid w:val="002F58D8"/>
    <w:rsid w:val="002F7857"/>
    <w:rsid w:val="0030032A"/>
    <w:rsid w:val="003007FA"/>
    <w:rsid w:val="00300A0B"/>
    <w:rsid w:val="00301D5F"/>
    <w:rsid w:val="00301F46"/>
    <w:rsid w:val="0030357A"/>
    <w:rsid w:val="00303776"/>
    <w:rsid w:val="00303CAD"/>
    <w:rsid w:val="00303E71"/>
    <w:rsid w:val="00304310"/>
    <w:rsid w:val="00304687"/>
    <w:rsid w:val="00304E7C"/>
    <w:rsid w:val="00306418"/>
    <w:rsid w:val="0030700A"/>
    <w:rsid w:val="003100F3"/>
    <w:rsid w:val="00310C11"/>
    <w:rsid w:val="0031129E"/>
    <w:rsid w:val="00311D8B"/>
    <w:rsid w:val="00311DCB"/>
    <w:rsid w:val="0031243F"/>
    <w:rsid w:val="00312456"/>
    <w:rsid w:val="00316600"/>
    <w:rsid w:val="00317214"/>
    <w:rsid w:val="003172EC"/>
    <w:rsid w:val="00320B79"/>
    <w:rsid w:val="00320FC1"/>
    <w:rsid w:val="0032150B"/>
    <w:rsid w:val="0032170B"/>
    <w:rsid w:val="00323325"/>
    <w:rsid w:val="00323552"/>
    <w:rsid w:val="0032377D"/>
    <w:rsid w:val="00323EA6"/>
    <w:rsid w:val="003243B0"/>
    <w:rsid w:val="003243D4"/>
    <w:rsid w:val="00324C7C"/>
    <w:rsid w:val="00325EC0"/>
    <w:rsid w:val="003263C2"/>
    <w:rsid w:val="00326A83"/>
    <w:rsid w:val="00327B2A"/>
    <w:rsid w:val="00330729"/>
    <w:rsid w:val="00330822"/>
    <w:rsid w:val="00330D7B"/>
    <w:rsid w:val="00330DA7"/>
    <w:rsid w:val="00331586"/>
    <w:rsid w:val="00331AD9"/>
    <w:rsid w:val="003323E7"/>
    <w:rsid w:val="003340EC"/>
    <w:rsid w:val="00334225"/>
    <w:rsid w:val="003350FF"/>
    <w:rsid w:val="00335DC9"/>
    <w:rsid w:val="003363F6"/>
    <w:rsid w:val="0034057C"/>
    <w:rsid w:val="003416A5"/>
    <w:rsid w:val="003416E2"/>
    <w:rsid w:val="003417A1"/>
    <w:rsid w:val="00341E21"/>
    <w:rsid w:val="00341E6C"/>
    <w:rsid w:val="0034489C"/>
    <w:rsid w:val="00350142"/>
    <w:rsid w:val="003503F6"/>
    <w:rsid w:val="0035070B"/>
    <w:rsid w:val="00350D3D"/>
    <w:rsid w:val="0035119F"/>
    <w:rsid w:val="00351247"/>
    <w:rsid w:val="00353B6D"/>
    <w:rsid w:val="003542C6"/>
    <w:rsid w:val="00354920"/>
    <w:rsid w:val="00355456"/>
    <w:rsid w:val="00355DC6"/>
    <w:rsid w:val="00356A4E"/>
    <w:rsid w:val="00356DAA"/>
    <w:rsid w:val="00356F72"/>
    <w:rsid w:val="0035716C"/>
    <w:rsid w:val="00357700"/>
    <w:rsid w:val="003604D7"/>
    <w:rsid w:val="00360F7F"/>
    <w:rsid w:val="00361176"/>
    <w:rsid w:val="003613DA"/>
    <w:rsid w:val="0036164E"/>
    <w:rsid w:val="003622C8"/>
    <w:rsid w:val="003633DC"/>
    <w:rsid w:val="0036351E"/>
    <w:rsid w:val="00363615"/>
    <w:rsid w:val="00364521"/>
    <w:rsid w:val="00364D22"/>
    <w:rsid w:val="00365026"/>
    <w:rsid w:val="0036780A"/>
    <w:rsid w:val="00367F82"/>
    <w:rsid w:val="003707E9"/>
    <w:rsid w:val="00370CB0"/>
    <w:rsid w:val="0037163B"/>
    <w:rsid w:val="00371916"/>
    <w:rsid w:val="00372803"/>
    <w:rsid w:val="00373387"/>
    <w:rsid w:val="003741FA"/>
    <w:rsid w:val="003749EC"/>
    <w:rsid w:val="003756AF"/>
    <w:rsid w:val="00375815"/>
    <w:rsid w:val="00375832"/>
    <w:rsid w:val="00375FCD"/>
    <w:rsid w:val="003777EE"/>
    <w:rsid w:val="00377848"/>
    <w:rsid w:val="00380441"/>
    <w:rsid w:val="00380C71"/>
    <w:rsid w:val="00381447"/>
    <w:rsid w:val="00381EE0"/>
    <w:rsid w:val="00382696"/>
    <w:rsid w:val="0038358D"/>
    <w:rsid w:val="003838B7"/>
    <w:rsid w:val="0038438A"/>
    <w:rsid w:val="003852BC"/>
    <w:rsid w:val="003864D2"/>
    <w:rsid w:val="00386AFB"/>
    <w:rsid w:val="003901E6"/>
    <w:rsid w:val="00390249"/>
    <w:rsid w:val="003905C8"/>
    <w:rsid w:val="003909B2"/>
    <w:rsid w:val="00390BF8"/>
    <w:rsid w:val="0039109D"/>
    <w:rsid w:val="00391E2E"/>
    <w:rsid w:val="00392877"/>
    <w:rsid w:val="00392E12"/>
    <w:rsid w:val="00393685"/>
    <w:rsid w:val="00393EB2"/>
    <w:rsid w:val="00394461"/>
    <w:rsid w:val="00394CA8"/>
    <w:rsid w:val="00394D7E"/>
    <w:rsid w:val="00395153"/>
    <w:rsid w:val="003956E9"/>
    <w:rsid w:val="00395C39"/>
    <w:rsid w:val="003965EC"/>
    <w:rsid w:val="00396BA0"/>
    <w:rsid w:val="00396BE3"/>
    <w:rsid w:val="003A0494"/>
    <w:rsid w:val="003A05F2"/>
    <w:rsid w:val="003A0E17"/>
    <w:rsid w:val="003A1986"/>
    <w:rsid w:val="003A1DF0"/>
    <w:rsid w:val="003A24F5"/>
    <w:rsid w:val="003A3451"/>
    <w:rsid w:val="003A357E"/>
    <w:rsid w:val="003A39A8"/>
    <w:rsid w:val="003A3F24"/>
    <w:rsid w:val="003A40EC"/>
    <w:rsid w:val="003A64F4"/>
    <w:rsid w:val="003A6E62"/>
    <w:rsid w:val="003A78B5"/>
    <w:rsid w:val="003A78F9"/>
    <w:rsid w:val="003A7BE8"/>
    <w:rsid w:val="003A7C85"/>
    <w:rsid w:val="003A7E83"/>
    <w:rsid w:val="003A7FBE"/>
    <w:rsid w:val="003B0104"/>
    <w:rsid w:val="003B03A1"/>
    <w:rsid w:val="003B0746"/>
    <w:rsid w:val="003B0D09"/>
    <w:rsid w:val="003B165A"/>
    <w:rsid w:val="003B1A7B"/>
    <w:rsid w:val="003B2140"/>
    <w:rsid w:val="003B3AB4"/>
    <w:rsid w:val="003B4370"/>
    <w:rsid w:val="003B45E3"/>
    <w:rsid w:val="003B4ABD"/>
    <w:rsid w:val="003B504B"/>
    <w:rsid w:val="003B5082"/>
    <w:rsid w:val="003B571C"/>
    <w:rsid w:val="003B5AD4"/>
    <w:rsid w:val="003B5C01"/>
    <w:rsid w:val="003B5D41"/>
    <w:rsid w:val="003B643A"/>
    <w:rsid w:val="003B6BEF"/>
    <w:rsid w:val="003C01B9"/>
    <w:rsid w:val="003C0AFA"/>
    <w:rsid w:val="003C0CA6"/>
    <w:rsid w:val="003C1B21"/>
    <w:rsid w:val="003C1C83"/>
    <w:rsid w:val="003C28B8"/>
    <w:rsid w:val="003C300B"/>
    <w:rsid w:val="003C3BD5"/>
    <w:rsid w:val="003C3E71"/>
    <w:rsid w:val="003C4519"/>
    <w:rsid w:val="003C4790"/>
    <w:rsid w:val="003C5C01"/>
    <w:rsid w:val="003C6934"/>
    <w:rsid w:val="003C6CF6"/>
    <w:rsid w:val="003C7FD0"/>
    <w:rsid w:val="003D0268"/>
    <w:rsid w:val="003D11DD"/>
    <w:rsid w:val="003D1A43"/>
    <w:rsid w:val="003D1A64"/>
    <w:rsid w:val="003D3956"/>
    <w:rsid w:val="003D4123"/>
    <w:rsid w:val="003D4A15"/>
    <w:rsid w:val="003D5C08"/>
    <w:rsid w:val="003D5D49"/>
    <w:rsid w:val="003D5FF4"/>
    <w:rsid w:val="003D624F"/>
    <w:rsid w:val="003D63DA"/>
    <w:rsid w:val="003D63F9"/>
    <w:rsid w:val="003D7252"/>
    <w:rsid w:val="003D75E8"/>
    <w:rsid w:val="003D7655"/>
    <w:rsid w:val="003D769B"/>
    <w:rsid w:val="003D76DE"/>
    <w:rsid w:val="003D7C4D"/>
    <w:rsid w:val="003E0B96"/>
    <w:rsid w:val="003E1982"/>
    <w:rsid w:val="003E1ED1"/>
    <w:rsid w:val="003E26E3"/>
    <w:rsid w:val="003E3072"/>
    <w:rsid w:val="003E31E5"/>
    <w:rsid w:val="003E32ED"/>
    <w:rsid w:val="003E357A"/>
    <w:rsid w:val="003E3581"/>
    <w:rsid w:val="003E3A39"/>
    <w:rsid w:val="003E3DF8"/>
    <w:rsid w:val="003E58C9"/>
    <w:rsid w:val="003E58D5"/>
    <w:rsid w:val="003E5C18"/>
    <w:rsid w:val="003E5F91"/>
    <w:rsid w:val="003E601D"/>
    <w:rsid w:val="003E68B5"/>
    <w:rsid w:val="003E7227"/>
    <w:rsid w:val="003E77B5"/>
    <w:rsid w:val="003F0DFC"/>
    <w:rsid w:val="003F0E6C"/>
    <w:rsid w:val="003F12B4"/>
    <w:rsid w:val="003F25D4"/>
    <w:rsid w:val="003F3157"/>
    <w:rsid w:val="003F3C2B"/>
    <w:rsid w:val="003F3DEE"/>
    <w:rsid w:val="003F405A"/>
    <w:rsid w:val="003F650B"/>
    <w:rsid w:val="003F6EF0"/>
    <w:rsid w:val="004004E9"/>
    <w:rsid w:val="00400DA1"/>
    <w:rsid w:val="0040115B"/>
    <w:rsid w:val="00402B25"/>
    <w:rsid w:val="004052C5"/>
    <w:rsid w:val="004059FB"/>
    <w:rsid w:val="00406B7F"/>
    <w:rsid w:val="00407A93"/>
    <w:rsid w:val="004100AA"/>
    <w:rsid w:val="00410CD2"/>
    <w:rsid w:val="00411912"/>
    <w:rsid w:val="00412203"/>
    <w:rsid w:val="0041222F"/>
    <w:rsid w:val="004128F6"/>
    <w:rsid w:val="00413718"/>
    <w:rsid w:val="004137A4"/>
    <w:rsid w:val="00413C24"/>
    <w:rsid w:val="00414BF2"/>
    <w:rsid w:val="00414F9B"/>
    <w:rsid w:val="0041591A"/>
    <w:rsid w:val="00417DE3"/>
    <w:rsid w:val="00417F91"/>
    <w:rsid w:val="00420B07"/>
    <w:rsid w:val="00420E30"/>
    <w:rsid w:val="00421D3F"/>
    <w:rsid w:val="0042247C"/>
    <w:rsid w:val="00422869"/>
    <w:rsid w:val="00423C04"/>
    <w:rsid w:val="00423D2F"/>
    <w:rsid w:val="00423F48"/>
    <w:rsid w:val="00426448"/>
    <w:rsid w:val="00426613"/>
    <w:rsid w:val="00427408"/>
    <w:rsid w:val="00427457"/>
    <w:rsid w:val="00431A70"/>
    <w:rsid w:val="004321C5"/>
    <w:rsid w:val="0043257A"/>
    <w:rsid w:val="004327EE"/>
    <w:rsid w:val="004327F8"/>
    <w:rsid w:val="00432F20"/>
    <w:rsid w:val="004339FC"/>
    <w:rsid w:val="00434202"/>
    <w:rsid w:val="0043434E"/>
    <w:rsid w:val="00434551"/>
    <w:rsid w:val="004350A7"/>
    <w:rsid w:val="00436305"/>
    <w:rsid w:val="00436FD3"/>
    <w:rsid w:val="00437B95"/>
    <w:rsid w:val="004401C8"/>
    <w:rsid w:val="004406CF"/>
    <w:rsid w:val="00441804"/>
    <w:rsid w:val="004435B4"/>
    <w:rsid w:val="00443C24"/>
    <w:rsid w:val="00444D0E"/>
    <w:rsid w:val="0044550A"/>
    <w:rsid w:val="00447C98"/>
    <w:rsid w:val="00447F7D"/>
    <w:rsid w:val="00450294"/>
    <w:rsid w:val="004506B1"/>
    <w:rsid w:val="004506BF"/>
    <w:rsid w:val="004517A7"/>
    <w:rsid w:val="0045371C"/>
    <w:rsid w:val="00453729"/>
    <w:rsid w:val="0045411C"/>
    <w:rsid w:val="004544CD"/>
    <w:rsid w:val="00454DE4"/>
    <w:rsid w:val="00455664"/>
    <w:rsid w:val="00456855"/>
    <w:rsid w:val="00457888"/>
    <w:rsid w:val="00460032"/>
    <w:rsid w:val="0046048A"/>
    <w:rsid w:val="00461E53"/>
    <w:rsid w:val="00462B46"/>
    <w:rsid w:val="00463F50"/>
    <w:rsid w:val="0046548F"/>
    <w:rsid w:val="00465497"/>
    <w:rsid w:val="00466346"/>
    <w:rsid w:val="00466C2C"/>
    <w:rsid w:val="004675F7"/>
    <w:rsid w:val="004702B0"/>
    <w:rsid w:val="0047072A"/>
    <w:rsid w:val="00471420"/>
    <w:rsid w:val="00471624"/>
    <w:rsid w:val="004717E8"/>
    <w:rsid w:val="00473F72"/>
    <w:rsid w:val="004751D6"/>
    <w:rsid w:val="00475E6B"/>
    <w:rsid w:val="0047608E"/>
    <w:rsid w:val="004763B0"/>
    <w:rsid w:val="004769EB"/>
    <w:rsid w:val="00476EE9"/>
    <w:rsid w:val="00477DBA"/>
    <w:rsid w:val="00477E20"/>
    <w:rsid w:val="00480034"/>
    <w:rsid w:val="004809DC"/>
    <w:rsid w:val="00480A77"/>
    <w:rsid w:val="00480BB8"/>
    <w:rsid w:val="00481492"/>
    <w:rsid w:val="00481AC6"/>
    <w:rsid w:val="00481D51"/>
    <w:rsid w:val="004846D7"/>
    <w:rsid w:val="0048519E"/>
    <w:rsid w:val="00485E56"/>
    <w:rsid w:val="00485EC7"/>
    <w:rsid w:val="004860BD"/>
    <w:rsid w:val="00487430"/>
    <w:rsid w:val="00487946"/>
    <w:rsid w:val="004913FE"/>
    <w:rsid w:val="00491A4E"/>
    <w:rsid w:val="004922A7"/>
    <w:rsid w:val="00492FAB"/>
    <w:rsid w:val="004945CF"/>
    <w:rsid w:val="0049514C"/>
    <w:rsid w:val="00495D70"/>
    <w:rsid w:val="004960B3"/>
    <w:rsid w:val="004962E4"/>
    <w:rsid w:val="00496DAA"/>
    <w:rsid w:val="0049707E"/>
    <w:rsid w:val="00497150"/>
    <w:rsid w:val="004973E3"/>
    <w:rsid w:val="00497BA6"/>
    <w:rsid w:val="004A0079"/>
    <w:rsid w:val="004A0337"/>
    <w:rsid w:val="004A0600"/>
    <w:rsid w:val="004A0A7B"/>
    <w:rsid w:val="004A0BB0"/>
    <w:rsid w:val="004A1745"/>
    <w:rsid w:val="004A1B57"/>
    <w:rsid w:val="004A1FC1"/>
    <w:rsid w:val="004A260B"/>
    <w:rsid w:val="004A26CD"/>
    <w:rsid w:val="004A2C97"/>
    <w:rsid w:val="004A2CF1"/>
    <w:rsid w:val="004A3584"/>
    <w:rsid w:val="004A368F"/>
    <w:rsid w:val="004A3752"/>
    <w:rsid w:val="004A3891"/>
    <w:rsid w:val="004A40EF"/>
    <w:rsid w:val="004A466C"/>
    <w:rsid w:val="004A5097"/>
    <w:rsid w:val="004A5121"/>
    <w:rsid w:val="004A55B0"/>
    <w:rsid w:val="004A577A"/>
    <w:rsid w:val="004A5780"/>
    <w:rsid w:val="004A6073"/>
    <w:rsid w:val="004A6092"/>
    <w:rsid w:val="004A6AE8"/>
    <w:rsid w:val="004A6ECB"/>
    <w:rsid w:val="004A7990"/>
    <w:rsid w:val="004B1796"/>
    <w:rsid w:val="004B1DA9"/>
    <w:rsid w:val="004B2A07"/>
    <w:rsid w:val="004B3992"/>
    <w:rsid w:val="004B3F2D"/>
    <w:rsid w:val="004B50AC"/>
    <w:rsid w:val="004B591D"/>
    <w:rsid w:val="004B5E77"/>
    <w:rsid w:val="004B7542"/>
    <w:rsid w:val="004B769A"/>
    <w:rsid w:val="004B7DB2"/>
    <w:rsid w:val="004C14AC"/>
    <w:rsid w:val="004C4ACC"/>
    <w:rsid w:val="004C4C02"/>
    <w:rsid w:val="004C4D3A"/>
    <w:rsid w:val="004C656E"/>
    <w:rsid w:val="004C6F68"/>
    <w:rsid w:val="004C7E83"/>
    <w:rsid w:val="004D151D"/>
    <w:rsid w:val="004D19CC"/>
    <w:rsid w:val="004D27A6"/>
    <w:rsid w:val="004D2B43"/>
    <w:rsid w:val="004D3573"/>
    <w:rsid w:val="004D49DC"/>
    <w:rsid w:val="004D583C"/>
    <w:rsid w:val="004D5DB3"/>
    <w:rsid w:val="004E019E"/>
    <w:rsid w:val="004E0D17"/>
    <w:rsid w:val="004E199A"/>
    <w:rsid w:val="004E24D4"/>
    <w:rsid w:val="004E2B43"/>
    <w:rsid w:val="004E2CEB"/>
    <w:rsid w:val="004E345F"/>
    <w:rsid w:val="004E3BBA"/>
    <w:rsid w:val="004E401B"/>
    <w:rsid w:val="004E41C7"/>
    <w:rsid w:val="004E43D5"/>
    <w:rsid w:val="004E4E1D"/>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5731"/>
    <w:rsid w:val="004F60EF"/>
    <w:rsid w:val="004F637B"/>
    <w:rsid w:val="004F6532"/>
    <w:rsid w:val="004F6E78"/>
    <w:rsid w:val="004F7C3E"/>
    <w:rsid w:val="00501276"/>
    <w:rsid w:val="005014BB"/>
    <w:rsid w:val="00501A0B"/>
    <w:rsid w:val="00502502"/>
    <w:rsid w:val="005028CC"/>
    <w:rsid w:val="005070C3"/>
    <w:rsid w:val="00510D32"/>
    <w:rsid w:val="00510E39"/>
    <w:rsid w:val="00510EDB"/>
    <w:rsid w:val="00511FA0"/>
    <w:rsid w:val="0051276F"/>
    <w:rsid w:val="005130AC"/>
    <w:rsid w:val="00517427"/>
    <w:rsid w:val="00520C2F"/>
    <w:rsid w:val="00521ADB"/>
    <w:rsid w:val="005220BE"/>
    <w:rsid w:val="005223C0"/>
    <w:rsid w:val="00523D57"/>
    <w:rsid w:val="00524076"/>
    <w:rsid w:val="00524120"/>
    <w:rsid w:val="00524527"/>
    <w:rsid w:val="0052622D"/>
    <w:rsid w:val="00526575"/>
    <w:rsid w:val="0052716F"/>
    <w:rsid w:val="00527DAD"/>
    <w:rsid w:val="00530F7C"/>
    <w:rsid w:val="00532035"/>
    <w:rsid w:val="00533B79"/>
    <w:rsid w:val="00533FD4"/>
    <w:rsid w:val="00534258"/>
    <w:rsid w:val="0053462F"/>
    <w:rsid w:val="0053527A"/>
    <w:rsid w:val="00535C1C"/>
    <w:rsid w:val="00535C63"/>
    <w:rsid w:val="00536006"/>
    <w:rsid w:val="005366E5"/>
    <w:rsid w:val="00536B36"/>
    <w:rsid w:val="0053749D"/>
    <w:rsid w:val="00540E5A"/>
    <w:rsid w:val="00541AB7"/>
    <w:rsid w:val="005423DD"/>
    <w:rsid w:val="00542B7D"/>
    <w:rsid w:val="00542D5F"/>
    <w:rsid w:val="005435DE"/>
    <w:rsid w:val="00543AD3"/>
    <w:rsid w:val="005441AD"/>
    <w:rsid w:val="00544985"/>
    <w:rsid w:val="00544A5D"/>
    <w:rsid w:val="00544B35"/>
    <w:rsid w:val="00544C28"/>
    <w:rsid w:val="00545CA0"/>
    <w:rsid w:val="005462BA"/>
    <w:rsid w:val="00546769"/>
    <w:rsid w:val="00546BAE"/>
    <w:rsid w:val="00546C4E"/>
    <w:rsid w:val="005475F1"/>
    <w:rsid w:val="00547D7E"/>
    <w:rsid w:val="00550418"/>
    <w:rsid w:val="005504F6"/>
    <w:rsid w:val="00550C0B"/>
    <w:rsid w:val="005526B1"/>
    <w:rsid w:val="00552EBD"/>
    <w:rsid w:val="00553405"/>
    <w:rsid w:val="00553827"/>
    <w:rsid w:val="0055397F"/>
    <w:rsid w:val="00553A6B"/>
    <w:rsid w:val="005540A8"/>
    <w:rsid w:val="005544AF"/>
    <w:rsid w:val="00555F71"/>
    <w:rsid w:val="00556D6D"/>
    <w:rsid w:val="00557D01"/>
    <w:rsid w:val="00560495"/>
    <w:rsid w:val="00560FD1"/>
    <w:rsid w:val="005610CC"/>
    <w:rsid w:val="0056132D"/>
    <w:rsid w:val="005614EF"/>
    <w:rsid w:val="00563BEB"/>
    <w:rsid w:val="005651B9"/>
    <w:rsid w:val="00565245"/>
    <w:rsid w:val="0056535E"/>
    <w:rsid w:val="00566696"/>
    <w:rsid w:val="00566849"/>
    <w:rsid w:val="0056798A"/>
    <w:rsid w:val="00567E79"/>
    <w:rsid w:val="0057089E"/>
    <w:rsid w:val="00570981"/>
    <w:rsid w:val="00571C37"/>
    <w:rsid w:val="005732E7"/>
    <w:rsid w:val="0057348D"/>
    <w:rsid w:val="005734F4"/>
    <w:rsid w:val="00573590"/>
    <w:rsid w:val="005740F6"/>
    <w:rsid w:val="005743D2"/>
    <w:rsid w:val="005746D4"/>
    <w:rsid w:val="00574AD3"/>
    <w:rsid w:val="00574C83"/>
    <w:rsid w:val="00575905"/>
    <w:rsid w:val="00576FAF"/>
    <w:rsid w:val="00576FDA"/>
    <w:rsid w:val="00577825"/>
    <w:rsid w:val="005802BD"/>
    <w:rsid w:val="00580BBC"/>
    <w:rsid w:val="0058220D"/>
    <w:rsid w:val="00582A99"/>
    <w:rsid w:val="00583228"/>
    <w:rsid w:val="005837DF"/>
    <w:rsid w:val="00584915"/>
    <w:rsid w:val="00585B48"/>
    <w:rsid w:val="00585BFC"/>
    <w:rsid w:val="0058604D"/>
    <w:rsid w:val="005864DC"/>
    <w:rsid w:val="00586FA8"/>
    <w:rsid w:val="00586FDF"/>
    <w:rsid w:val="00587F23"/>
    <w:rsid w:val="00590A85"/>
    <w:rsid w:val="005912F7"/>
    <w:rsid w:val="00591E3A"/>
    <w:rsid w:val="00592510"/>
    <w:rsid w:val="00593411"/>
    <w:rsid w:val="00593CB4"/>
    <w:rsid w:val="00593E68"/>
    <w:rsid w:val="0059433D"/>
    <w:rsid w:val="00594617"/>
    <w:rsid w:val="005949B3"/>
    <w:rsid w:val="005A16B3"/>
    <w:rsid w:val="005A39DB"/>
    <w:rsid w:val="005A52AC"/>
    <w:rsid w:val="005A62BE"/>
    <w:rsid w:val="005A65DB"/>
    <w:rsid w:val="005A6C50"/>
    <w:rsid w:val="005A6C82"/>
    <w:rsid w:val="005A72D8"/>
    <w:rsid w:val="005A738C"/>
    <w:rsid w:val="005B02DF"/>
    <w:rsid w:val="005B08E6"/>
    <w:rsid w:val="005B0D7C"/>
    <w:rsid w:val="005B0E86"/>
    <w:rsid w:val="005B24F9"/>
    <w:rsid w:val="005B3A57"/>
    <w:rsid w:val="005B5CB1"/>
    <w:rsid w:val="005B5D03"/>
    <w:rsid w:val="005B6854"/>
    <w:rsid w:val="005B68F9"/>
    <w:rsid w:val="005C0E92"/>
    <w:rsid w:val="005C1800"/>
    <w:rsid w:val="005C1943"/>
    <w:rsid w:val="005C2BEF"/>
    <w:rsid w:val="005C3570"/>
    <w:rsid w:val="005C37A0"/>
    <w:rsid w:val="005C3C65"/>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3B97"/>
    <w:rsid w:val="005D457F"/>
    <w:rsid w:val="005D49C8"/>
    <w:rsid w:val="005D5607"/>
    <w:rsid w:val="005D5B86"/>
    <w:rsid w:val="005D6A2B"/>
    <w:rsid w:val="005D6AD9"/>
    <w:rsid w:val="005E1099"/>
    <w:rsid w:val="005E1BC2"/>
    <w:rsid w:val="005E1EE5"/>
    <w:rsid w:val="005E2F1A"/>
    <w:rsid w:val="005E2F72"/>
    <w:rsid w:val="005E32ED"/>
    <w:rsid w:val="005E37E9"/>
    <w:rsid w:val="005E4926"/>
    <w:rsid w:val="005E4B75"/>
    <w:rsid w:val="005E4BAF"/>
    <w:rsid w:val="005E7994"/>
    <w:rsid w:val="005F03DB"/>
    <w:rsid w:val="005F11AC"/>
    <w:rsid w:val="005F13CF"/>
    <w:rsid w:val="005F220F"/>
    <w:rsid w:val="005F2D09"/>
    <w:rsid w:val="005F2E78"/>
    <w:rsid w:val="005F3BF5"/>
    <w:rsid w:val="005F48F1"/>
    <w:rsid w:val="005F5AD4"/>
    <w:rsid w:val="005F7A36"/>
    <w:rsid w:val="005F7BA4"/>
    <w:rsid w:val="00600280"/>
    <w:rsid w:val="0060111D"/>
    <w:rsid w:val="00601E59"/>
    <w:rsid w:val="00602657"/>
    <w:rsid w:val="00602736"/>
    <w:rsid w:val="0060308A"/>
    <w:rsid w:val="0060381C"/>
    <w:rsid w:val="00603A46"/>
    <w:rsid w:val="006045FD"/>
    <w:rsid w:val="00605E6E"/>
    <w:rsid w:val="00606194"/>
    <w:rsid w:val="00607688"/>
    <w:rsid w:val="0061051A"/>
    <w:rsid w:val="00610656"/>
    <w:rsid w:val="0061115C"/>
    <w:rsid w:val="00611A49"/>
    <w:rsid w:val="00613017"/>
    <w:rsid w:val="00613A54"/>
    <w:rsid w:val="00614619"/>
    <w:rsid w:val="006148C4"/>
    <w:rsid w:val="006157C9"/>
    <w:rsid w:val="00616189"/>
    <w:rsid w:val="0061682E"/>
    <w:rsid w:val="0062078C"/>
    <w:rsid w:val="00620E8F"/>
    <w:rsid w:val="00621760"/>
    <w:rsid w:val="006217BB"/>
    <w:rsid w:val="00623538"/>
    <w:rsid w:val="00625134"/>
    <w:rsid w:val="00625ADA"/>
    <w:rsid w:val="00625BD5"/>
    <w:rsid w:val="00625DFB"/>
    <w:rsid w:val="006277B7"/>
    <w:rsid w:val="00627FA4"/>
    <w:rsid w:val="00630DE4"/>
    <w:rsid w:val="006312FD"/>
    <w:rsid w:val="00632E54"/>
    <w:rsid w:val="00633619"/>
    <w:rsid w:val="00633635"/>
    <w:rsid w:val="00634436"/>
    <w:rsid w:val="00634D1A"/>
    <w:rsid w:val="00635173"/>
    <w:rsid w:val="00635CA0"/>
    <w:rsid w:val="00635DD5"/>
    <w:rsid w:val="00636904"/>
    <w:rsid w:val="00636D9C"/>
    <w:rsid w:val="00637179"/>
    <w:rsid w:val="00637EC0"/>
    <w:rsid w:val="00640350"/>
    <w:rsid w:val="00640E16"/>
    <w:rsid w:val="006413E2"/>
    <w:rsid w:val="006418ED"/>
    <w:rsid w:val="00642B13"/>
    <w:rsid w:val="0064309D"/>
    <w:rsid w:val="006431FF"/>
    <w:rsid w:val="00645DED"/>
    <w:rsid w:val="00645F7D"/>
    <w:rsid w:val="00646100"/>
    <w:rsid w:val="00646C1B"/>
    <w:rsid w:val="006476CA"/>
    <w:rsid w:val="00650554"/>
    <w:rsid w:val="00650BF8"/>
    <w:rsid w:val="00651E63"/>
    <w:rsid w:val="00653526"/>
    <w:rsid w:val="00654322"/>
    <w:rsid w:val="00654AF0"/>
    <w:rsid w:val="00655265"/>
    <w:rsid w:val="006552AE"/>
    <w:rsid w:val="00655773"/>
    <w:rsid w:val="006563CA"/>
    <w:rsid w:val="006578FC"/>
    <w:rsid w:val="006607B1"/>
    <w:rsid w:val="006608AB"/>
    <w:rsid w:val="006609AC"/>
    <w:rsid w:val="006611C7"/>
    <w:rsid w:val="0066144D"/>
    <w:rsid w:val="006615D6"/>
    <w:rsid w:val="0066170D"/>
    <w:rsid w:val="00661AD1"/>
    <w:rsid w:val="00661F1D"/>
    <w:rsid w:val="006620DA"/>
    <w:rsid w:val="0066291C"/>
    <w:rsid w:val="00663A6B"/>
    <w:rsid w:val="00664587"/>
    <w:rsid w:val="006646D0"/>
    <w:rsid w:val="00664B6D"/>
    <w:rsid w:val="00664FE4"/>
    <w:rsid w:val="00665955"/>
    <w:rsid w:val="006660F1"/>
    <w:rsid w:val="00666F25"/>
    <w:rsid w:val="00667045"/>
    <w:rsid w:val="00667C1C"/>
    <w:rsid w:val="0067001F"/>
    <w:rsid w:val="006702FA"/>
    <w:rsid w:val="00670A43"/>
    <w:rsid w:val="00671AE7"/>
    <w:rsid w:val="0067227D"/>
    <w:rsid w:val="00673DD4"/>
    <w:rsid w:val="00674AEB"/>
    <w:rsid w:val="006755B4"/>
    <w:rsid w:val="00675FFF"/>
    <w:rsid w:val="0067655A"/>
    <w:rsid w:val="0067710C"/>
    <w:rsid w:val="0067744D"/>
    <w:rsid w:val="00677A5D"/>
    <w:rsid w:val="00677F62"/>
    <w:rsid w:val="0068028B"/>
    <w:rsid w:val="00680A15"/>
    <w:rsid w:val="00680EB0"/>
    <w:rsid w:val="00681732"/>
    <w:rsid w:val="00681A8D"/>
    <w:rsid w:val="00681D84"/>
    <w:rsid w:val="006828D8"/>
    <w:rsid w:val="0068455C"/>
    <w:rsid w:val="00684600"/>
    <w:rsid w:val="00684887"/>
    <w:rsid w:val="00685898"/>
    <w:rsid w:val="00685D11"/>
    <w:rsid w:val="006867FA"/>
    <w:rsid w:val="006903AB"/>
    <w:rsid w:val="006907C6"/>
    <w:rsid w:val="00690B13"/>
    <w:rsid w:val="00690EE9"/>
    <w:rsid w:val="00690F20"/>
    <w:rsid w:val="00692DB0"/>
    <w:rsid w:val="00693C8E"/>
    <w:rsid w:val="00693E63"/>
    <w:rsid w:val="00694912"/>
    <w:rsid w:val="00694A75"/>
    <w:rsid w:val="00694BB7"/>
    <w:rsid w:val="006969BA"/>
    <w:rsid w:val="006975FA"/>
    <w:rsid w:val="00697E11"/>
    <w:rsid w:val="00697F3E"/>
    <w:rsid w:val="00697FF1"/>
    <w:rsid w:val="006A026A"/>
    <w:rsid w:val="006A0425"/>
    <w:rsid w:val="006A09CB"/>
    <w:rsid w:val="006A0EB1"/>
    <w:rsid w:val="006A1231"/>
    <w:rsid w:val="006A1D62"/>
    <w:rsid w:val="006A2363"/>
    <w:rsid w:val="006A43A7"/>
    <w:rsid w:val="006A4602"/>
    <w:rsid w:val="006A4EAE"/>
    <w:rsid w:val="006A5195"/>
    <w:rsid w:val="006A52CC"/>
    <w:rsid w:val="006A56C3"/>
    <w:rsid w:val="006A67AA"/>
    <w:rsid w:val="006A6B88"/>
    <w:rsid w:val="006A6D7F"/>
    <w:rsid w:val="006B0298"/>
    <w:rsid w:val="006B045A"/>
    <w:rsid w:val="006B0962"/>
    <w:rsid w:val="006B0D07"/>
    <w:rsid w:val="006B0E83"/>
    <w:rsid w:val="006B180E"/>
    <w:rsid w:val="006B339B"/>
    <w:rsid w:val="006B385B"/>
    <w:rsid w:val="006B38AD"/>
    <w:rsid w:val="006B4562"/>
    <w:rsid w:val="006B4A63"/>
    <w:rsid w:val="006B4FBC"/>
    <w:rsid w:val="006B5493"/>
    <w:rsid w:val="006B5CC9"/>
    <w:rsid w:val="006B6FED"/>
    <w:rsid w:val="006B77E2"/>
    <w:rsid w:val="006B7A6D"/>
    <w:rsid w:val="006C005A"/>
    <w:rsid w:val="006C10C0"/>
    <w:rsid w:val="006C1B1D"/>
    <w:rsid w:val="006C2508"/>
    <w:rsid w:val="006C2F3E"/>
    <w:rsid w:val="006C32BB"/>
    <w:rsid w:val="006C3747"/>
    <w:rsid w:val="006C4E8F"/>
    <w:rsid w:val="006C5817"/>
    <w:rsid w:val="006C5AE1"/>
    <w:rsid w:val="006C60B0"/>
    <w:rsid w:val="006C6180"/>
    <w:rsid w:val="006C6311"/>
    <w:rsid w:val="006C6FE3"/>
    <w:rsid w:val="006C7760"/>
    <w:rsid w:val="006C7EEA"/>
    <w:rsid w:val="006D084C"/>
    <w:rsid w:val="006D1C31"/>
    <w:rsid w:val="006D21A7"/>
    <w:rsid w:val="006D233A"/>
    <w:rsid w:val="006D28A9"/>
    <w:rsid w:val="006D2E02"/>
    <w:rsid w:val="006D3202"/>
    <w:rsid w:val="006D4547"/>
    <w:rsid w:val="006D522C"/>
    <w:rsid w:val="006D559B"/>
    <w:rsid w:val="006D56AA"/>
    <w:rsid w:val="006D5DF4"/>
    <w:rsid w:val="006D6A65"/>
    <w:rsid w:val="006D7795"/>
    <w:rsid w:val="006D7ACB"/>
    <w:rsid w:val="006D7D14"/>
    <w:rsid w:val="006E00EF"/>
    <w:rsid w:val="006E06BB"/>
    <w:rsid w:val="006E1741"/>
    <w:rsid w:val="006E1A7A"/>
    <w:rsid w:val="006E2E68"/>
    <w:rsid w:val="006E36FC"/>
    <w:rsid w:val="006E4723"/>
    <w:rsid w:val="006E5A9B"/>
    <w:rsid w:val="006E716F"/>
    <w:rsid w:val="006E7DA9"/>
    <w:rsid w:val="006E7DEE"/>
    <w:rsid w:val="006E7E9D"/>
    <w:rsid w:val="006E7F4E"/>
    <w:rsid w:val="006F01E7"/>
    <w:rsid w:val="006F0FD7"/>
    <w:rsid w:val="006F1F3A"/>
    <w:rsid w:val="006F6CA7"/>
    <w:rsid w:val="006F743A"/>
    <w:rsid w:val="006F7EB8"/>
    <w:rsid w:val="007007DA"/>
    <w:rsid w:val="00700825"/>
    <w:rsid w:val="0070094A"/>
    <w:rsid w:val="00702DD7"/>
    <w:rsid w:val="00704085"/>
    <w:rsid w:val="00704305"/>
    <w:rsid w:val="0070476D"/>
    <w:rsid w:val="007047D3"/>
    <w:rsid w:val="00705663"/>
    <w:rsid w:val="00705C40"/>
    <w:rsid w:val="007074B0"/>
    <w:rsid w:val="00710855"/>
    <w:rsid w:val="0071087E"/>
    <w:rsid w:val="007120EE"/>
    <w:rsid w:val="00712200"/>
    <w:rsid w:val="00712750"/>
    <w:rsid w:val="00713A8D"/>
    <w:rsid w:val="00713EB7"/>
    <w:rsid w:val="00713EC3"/>
    <w:rsid w:val="007143A9"/>
    <w:rsid w:val="007145CD"/>
    <w:rsid w:val="007147C2"/>
    <w:rsid w:val="0071508D"/>
    <w:rsid w:val="0071622D"/>
    <w:rsid w:val="007169A8"/>
    <w:rsid w:val="00720D0E"/>
    <w:rsid w:val="00721648"/>
    <w:rsid w:val="00721B25"/>
    <w:rsid w:val="00721EEF"/>
    <w:rsid w:val="007229A1"/>
    <w:rsid w:val="00722F18"/>
    <w:rsid w:val="007235AA"/>
    <w:rsid w:val="00724BD3"/>
    <w:rsid w:val="00725459"/>
    <w:rsid w:val="00725542"/>
    <w:rsid w:val="00725994"/>
    <w:rsid w:val="00725E35"/>
    <w:rsid w:val="007277D1"/>
    <w:rsid w:val="00730D13"/>
    <w:rsid w:val="00730D35"/>
    <w:rsid w:val="007312DB"/>
    <w:rsid w:val="00731D02"/>
    <w:rsid w:val="00731D11"/>
    <w:rsid w:val="00732289"/>
    <w:rsid w:val="00733CE0"/>
    <w:rsid w:val="007343FD"/>
    <w:rsid w:val="00734FB9"/>
    <w:rsid w:val="00735843"/>
    <w:rsid w:val="00735915"/>
    <w:rsid w:val="00735B14"/>
    <w:rsid w:val="00735C21"/>
    <w:rsid w:val="00735FE4"/>
    <w:rsid w:val="0073614A"/>
    <w:rsid w:val="00736FF2"/>
    <w:rsid w:val="00740092"/>
    <w:rsid w:val="00740478"/>
    <w:rsid w:val="00740C8C"/>
    <w:rsid w:val="00741AC4"/>
    <w:rsid w:val="007429E1"/>
    <w:rsid w:val="00742A36"/>
    <w:rsid w:val="00742CA5"/>
    <w:rsid w:val="00742CF2"/>
    <w:rsid w:val="0074489F"/>
    <w:rsid w:val="0074594A"/>
    <w:rsid w:val="00745E4E"/>
    <w:rsid w:val="00746642"/>
    <w:rsid w:val="00746F9D"/>
    <w:rsid w:val="00747181"/>
    <w:rsid w:val="0075065B"/>
    <w:rsid w:val="007513F0"/>
    <w:rsid w:val="007515BC"/>
    <w:rsid w:val="00751953"/>
    <w:rsid w:val="00752606"/>
    <w:rsid w:val="00753CF0"/>
    <w:rsid w:val="0075402E"/>
    <w:rsid w:val="0075584E"/>
    <w:rsid w:val="007561A3"/>
    <w:rsid w:val="00756C38"/>
    <w:rsid w:val="00756D31"/>
    <w:rsid w:val="00756D3D"/>
    <w:rsid w:val="007573B2"/>
    <w:rsid w:val="007574BB"/>
    <w:rsid w:val="0075764C"/>
    <w:rsid w:val="00757A69"/>
    <w:rsid w:val="0076199D"/>
    <w:rsid w:val="00762198"/>
    <w:rsid w:val="007621D9"/>
    <w:rsid w:val="007628DA"/>
    <w:rsid w:val="00762E28"/>
    <w:rsid w:val="00763CE8"/>
    <w:rsid w:val="007648CF"/>
    <w:rsid w:val="00765AB1"/>
    <w:rsid w:val="00765BD5"/>
    <w:rsid w:val="007660BA"/>
    <w:rsid w:val="0076703C"/>
    <w:rsid w:val="00770792"/>
    <w:rsid w:val="00770FB7"/>
    <w:rsid w:val="007723D6"/>
    <w:rsid w:val="007737B5"/>
    <w:rsid w:val="00774B5C"/>
    <w:rsid w:val="00774FFE"/>
    <w:rsid w:val="00775638"/>
    <w:rsid w:val="00775677"/>
    <w:rsid w:val="0077599A"/>
    <w:rsid w:val="00775B6D"/>
    <w:rsid w:val="00776648"/>
    <w:rsid w:val="00776811"/>
    <w:rsid w:val="0077724D"/>
    <w:rsid w:val="00777353"/>
    <w:rsid w:val="00777ABC"/>
    <w:rsid w:val="00777C4E"/>
    <w:rsid w:val="00780347"/>
    <w:rsid w:val="007804C8"/>
    <w:rsid w:val="00780571"/>
    <w:rsid w:val="00780772"/>
    <w:rsid w:val="0078080D"/>
    <w:rsid w:val="00780CD6"/>
    <w:rsid w:val="00781A64"/>
    <w:rsid w:val="00782EA4"/>
    <w:rsid w:val="00785461"/>
    <w:rsid w:val="00785A0A"/>
    <w:rsid w:val="00785DC5"/>
    <w:rsid w:val="0078633E"/>
    <w:rsid w:val="0078639C"/>
    <w:rsid w:val="00786B36"/>
    <w:rsid w:val="00786F25"/>
    <w:rsid w:val="00786FF3"/>
    <w:rsid w:val="007876CF"/>
    <w:rsid w:val="00787B77"/>
    <w:rsid w:val="007929AE"/>
    <w:rsid w:val="00793090"/>
    <w:rsid w:val="00793B8B"/>
    <w:rsid w:val="007948A8"/>
    <w:rsid w:val="007957C2"/>
    <w:rsid w:val="007958AC"/>
    <w:rsid w:val="00795CBE"/>
    <w:rsid w:val="00796484"/>
    <w:rsid w:val="007967B8"/>
    <w:rsid w:val="00796F2A"/>
    <w:rsid w:val="00797860"/>
    <w:rsid w:val="00797A1E"/>
    <w:rsid w:val="007A0176"/>
    <w:rsid w:val="007A0314"/>
    <w:rsid w:val="007A0F2A"/>
    <w:rsid w:val="007A0FF8"/>
    <w:rsid w:val="007A1632"/>
    <w:rsid w:val="007A1E47"/>
    <w:rsid w:val="007A2086"/>
    <w:rsid w:val="007A2F67"/>
    <w:rsid w:val="007A2FBD"/>
    <w:rsid w:val="007A3918"/>
    <w:rsid w:val="007A409E"/>
    <w:rsid w:val="007A4296"/>
    <w:rsid w:val="007A43AB"/>
    <w:rsid w:val="007A5398"/>
    <w:rsid w:val="007A5C59"/>
    <w:rsid w:val="007A67A6"/>
    <w:rsid w:val="007B00A0"/>
    <w:rsid w:val="007B0C10"/>
    <w:rsid w:val="007B0E89"/>
    <w:rsid w:val="007B2C38"/>
    <w:rsid w:val="007B2D4F"/>
    <w:rsid w:val="007B2E54"/>
    <w:rsid w:val="007B31B9"/>
    <w:rsid w:val="007B38DE"/>
    <w:rsid w:val="007B39A1"/>
    <w:rsid w:val="007B56A8"/>
    <w:rsid w:val="007B7498"/>
    <w:rsid w:val="007B75C4"/>
    <w:rsid w:val="007B77DC"/>
    <w:rsid w:val="007B7AEE"/>
    <w:rsid w:val="007C02F6"/>
    <w:rsid w:val="007C0D24"/>
    <w:rsid w:val="007C2170"/>
    <w:rsid w:val="007C293F"/>
    <w:rsid w:val="007C47F1"/>
    <w:rsid w:val="007C5C9B"/>
    <w:rsid w:val="007C6C24"/>
    <w:rsid w:val="007C71CF"/>
    <w:rsid w:val="007C7EB6"/>
    <w:rsid w:val="007D12D8"/>
    <w:rsid w:val="007D1BCD"/>
    <w:rsid w:val="007D2BE6"/>
    <w:rsid w:val="007D2F75"/>
    <w:rsid w:val="007D4D46"/>
    <w:rsid w:val="007D4EFB"/>
    <w:rsid w:val="007D5BF3"/>
    <w:rsid w:val="007D710E"/>
    <w:rsid w:val="007D7215"/>
    <w:rsid w:val="007D7E3A"/>
    <w:rsid w:val="007E0453"/>
    <w:rsid w:val="007E1177"/>
    <w:rsid w:val="007E22E7"/>
    <w:rsid w:val="007E2467"/>
    <w:rsid w:val="007E2893"/>
    <w:rsid w:val="007E2C7F"/>
    <w:rsid w:val="007E3AF4"/>
    <w:rsid w:val="007E4232"/>
    <w:rsid w:val="007E4478"/>
    <w:rsid w:val="007E4ED9"/>
    <w:rsid w:val="007E5C53"/>
    <w:rsid w:val="007E5C74"/>
    <w:rsid w:val="007E5CC4"/>
    <w:rsid w:val="007E6649"/>
    <w:rsid w:val="007E69BB"/>
    <w:rsid w:val="007E6AB8"/>
    <w:rsid w:val="007E6F3C"/>
    <w:rsid w:val="007E728E"/>
    <w:rsid w:val="007E7E96"/>
    <w:rsid w:val="007F0239"/>
    <w:rsid w:val="007F2109"/>
    <w:rsid w:val="007F21C5"/>
    <w:rsid w:val="007F26EE"/>
    <w:rsid w:val="007F3889"/>
    <w:rsid w:val="007F3EF1"/>
    <w:rsid w:val="007F4EB7"/>
    <w:rsid w:val="007F6BB1"/>
    <w:rsid w:val="007F70A0"/>
    <w:rsid w:val="007F70D5"/>
    <w:rsid w:val="007F77C3"/>
    <w:rsid w:val="007F7FEE"/>
    <w:rsid w:val="0080056E"/>
    <w:rsid w:val="008005AE"/>
    <w:rsid w:val="00800D47"/>
    <w:rsid w:val="00800E58"/>
    <w:rsid w:val="00801457"/>
    <w:rsid w:val="00801BCE"/>
    <w:rsid w:val="00801E7D"/>
    <w:rsid w:val="00802515"/>
    <w:rsid w:val="0080373C"/>
    <w:rsid w:val="008065F7"/>
    <w:rsid w:val="00807232"/>
    <w:rsid w:val="00807982"/>
    <w:rsid w:val="00807B88"/>
    <w:rsid w:val="00810CDC"/>
    <w:rsid w:val="00811CA6"/>
    <w:rsid w:val="00811EF6"/>
    <w:rsid w:val="00811FE9"/>
    <w:rsid w:val="0081283F"/>
    <w:rsid w:val="00812A28"/>
    <w:rsid w:val="00812C0C"/>
    <w:rsid w:val="0081480A"/>
    <w:rsid w:val="00815998"/>
    <w:rsid w:val="00816C59"/>
    <w:rsid w:val="008174EA"/>
    <w:rsid w:val="0081793A"/>
    <w:rsid w:val="00817F96"/>
    <w:rsid w:val="008202EB"/>
    <w:rsid w:val="008202EE"/>
    <w:rsid w:val="0082060B"/>
    <w:rsid w:val="00820F86"/>
    <w:rsid w:val="008216D3"/>
    <w:rsid w:val="00821D62"/>
    <w:rsid w:val="008221B0"/>
    <w:rsid w:val="008231C8"/>
    <w:rsid w:val="008242C5"/>
    <w:rsid w:val="00824764"/>
    <w:rsid w:val="0082496F"/>
    <w:rsid w:val="00825F1D"/>
    <w:rsid w:val="008267E8"/>
    <w:rsid w:val="00826A44"/>
    <w:rsid w:val="00826BB6"/>
    <w:rsid w:val="00827F88"/>
    <w:rsid w:val="008310F6"/>
    <w:rsid w:val="008315CE"/>
    <w:rsid w:val="00831AA8"/>
    <w:rsid w:val="00832752"/>
    <w:rsid w:val="008336A5"/>
    <w:rsid w:val="0083454E"/>
    <w:rsid w:val="00834C4C"/>
    <w:rsid w:val="00835474"/>
    <w:rsid w:val="00836293"/>
    <w:rsid w:val="008373C0"/>
    <w:rsid w:val="00837E18"/>
    <w:rsid w:val="008402A5"/>
    <w:rsid w:val="008407B9"/>
    <w:rsid w:val="0084105A"/>
    <w:rsid w:val="0084145F"/>
    <w:rsid w:val="00841DA2"/>
    <w:rsid w:val="00841FD0"/>
    <w:rsid w:val="008429DF"/>
    <w:rsid w:val="00844CB5"/>
    <w:rsid w:val="008458F6"/>
    <w:rsid w:val="00845AED"/>
    <w:rsid w:val="00845D98"/>
    <w:rsid w:val="008465D3"/>
    <w:rsid w:val="008466E5"/>
    <w:rsid w:val="0084708E"/>
    <w:rsid w:val="008509CC"/>
    <w:rsid w:val="00851AE4"/>
    <w:rsid w:val="00851D7E"/>
    <w:rsid w:val="00851ED8"/>
    <w:rsid w:val="008525AB"/>
    <w:rsid w:val="00852B41"/>
    <w:rsid w:val="00854971"/>
    <w:rsid w:val="008549BA"/>
    <w:rsid w:val="00854A6C"/>
    <w:rsid w:val="00855019"/>
    <w:rsid w:val="008554B6"/>
    <w:rsid w:val="008555B3"/>
    <w:rsid w:val="0085598D"/>
    <w:rsid w:val="00857B6B"/>
    <w:rsid w:val="008604BD"/>
    <w:rsid w:val="008605C1"/>
    <w:rsid w:val="00860E4C"/>
    <w:rsid w:val="008612BE"/>
    <w:rsid w:val="00862771"/>
    <w:rsid w:val="00864004"/>
    <w:rsid w:val="00865800"/>
    <w:rsid w:val="0086682F"/>
    <w:rsid w:val="00867687"/>
    <w:rsid w:val="008704DF"/>
    <w:rsid w:val="00870622"/>
    <w:rsid w:val="008706E3"/>
    <w:rsid w:val="008715CB"/>
    <w:rsid w:val="00874300"/>
    <w:rsid w:val="00874748"/>
    <w:rsid w:val="00874894"/>
    <w:rsid w:val="00875EA4"/>
    <w:rsid w:val="00876F54"/>
    <w:rsid w:val="00877292"/>
    <w:rsid w:val="0087754A"/>
    <w:rsid w:val="0087766C"/>
    <w:rsid w:val="0088050E"/>
    <w:rsid w:val="00880552"/>
    <w:rsid w:val="008814A6"/>
    <w:rsid w:val="00882C3C"/>
    <w:rsid w:val="0088336E"/>
    <w:rsid w:val="008839DA"/>
    <w:rsid w:val="00884A3E"/>
    <w:rsid w:val="00884EE8"/>
    <w:rsid w:val="00885153"/>
    <w:rsid w:val="00885168"/>
    <w:rsid w:val="00890C12"/>
    <w:rsid w:val="0089144A"/>
    <w:rsid w:val="008915DD"/>
    <w:rsid w:val="0089173B"/>
    <w:rsid w:val="0089175F"/>
    <w:rsid w:val="00891E76"/>
    <w:rsid w:val="0089220F"/>
    <w:rsid w:val="00892B57"/>
    <w:rsid w:val="008935AA"/>
    <w:rsid w:val="00893D5A"/>
    <w:rsid w:val="00894DF3"/>
    <w:rsid w:val="00894E3D"/>
    <w:rsid w:val="00895BA6"/>
    <w:rsid w:val="008963F0"/>
    <w:rsid w:val="0089708C"/>
    <w:rsid w:val="00897444"/>
    <w:rsid w:val="008A01F7"/>
    <w:rsid w:val="008A03A5"/>
    <w:rsid w:val="008A0605"/>
    <w:rsid w:val="008A0AE0"/>
    <w:rsid w:val="008A0DF3"/>
    <w:rsid w:val="008A10D3"/>
    <w:rsid w:val="008A1B76"/>
    <w:rsid w:val="008A282C"/>
    <w:rsid w:val="008A3808"/>
    <w:rsid w:val="008A4138"/>
    <w:rsid w:val="008A4C3A"/>
    <w:rsid w:val="008A5D96"/>
    <w:rsid w:val="008A6178"/>
    <w:rsid w:val="008A61E2"/>
    <w:rsid w:val="008B00A4"/>
    <w:rsid w:val="008B1C74"/>
    <w:rsid w:val="008B440B"/>
    <w:rsid w:val="008B4676"/>
    <w:rsid w:val="008B5AB3"/>
    <w:rsid w:val="008B5E49"/>
    <w:rsid w:val="008B6212"/>
    <w:rsid w:val="008B6848"/>
    <w:rsid w:val="008B75B8"/>
    <w:rsid w:val="008C0024"/>
    <w:rsid w:val="008C1393"/>
    <w:rsid w:val="008C15FF"/>
    <w:rsid w:val="008C2FA1"/>
    <w:rsid w:val="008C39FC"/>
    <w:rsid w:val="008C58DF"/>
    <w:rsid w:val="008C5AE6"/>
    <w:rsid w:val="008C6C63"/>
    <w:rsid w:val="008C796D"/>
    <w:rsid w:val="008D098D"/>
    <w:rsid w:val="008D1369"/>
    <w:rsid w:val="008D2C4C"/>
    <w:rsid w:val="008D2E01"/>
    <w:rsid w:val="008D3A3F"/>
    <w:rsid w:val="008D4A4B"/>
    <w:rsid w:val="008D4B30"/>
    <w:rsid w:val="008D4C39"/>
    <w:rsid w:val="008D654B"/>
    <w:rsid w:val="008D6F2C"/>
    <w:rsid w:val="008D7E0D"/>
    <w:rsid w:val="008D7EDB"/>
    <w:rsid w:val="008E1829"/>
    <w:rsid w:val="008E1856"/>
    <w:rsid w:val="008E1A61"/>
    <w:rsid w:val="008E2327"/>
    <w:rsid w:val="008E2D66"/>
    <w:rsid w:val="008E3507"/>
    <w:rsid w:val="008E3C80"/>
    <w:rsid w:val="008E3EFA"/>
    <w:rsid w:val="008E417D"/>
    <w:rsid w:val="008E4A6D"/>
    <w:rsid w:val="008E4FAD"/>
    <w:rsid w:val="008E5077"/>
    <w:rsid w:val="008E5F0E"/>
    <w:rsid w:val="008E64F0"/>
    <w:rsid w:val="008E6658"/>
    <w:rsid w:val="008E6FF3"/>
    <w:rsid w:val="008E767B"/>
    <w:rsid w:val="008E7B05"/>
    <w:rsid w:val="008E7EB3"/>
    <w:rsid w:val="008F0DF1"/>
    <w:rsid w:val="008F13A5"/>
    <w:rsid w:val="008F18ED"/>
    <w:rsid w:val="008F2631"/>
    <w:rsid w:val="008F46C2"/>
    <w:rsid w:val="008F5C6C"/>
    <w:rsid w:val="008F7068"/>
    <w:rsid w:val="008F77BF"/>
    <w:rsid w:val="008F7852"/>
    <w:rsid w:val="00901CD4"/>
    <w:rsid w:val="00902BB3"/>
    <w:rsid w:val="0090360E"/>
    <w:rsid w:val="00903D37"/>
    <w:rsid w:val="009079D6"/>
    <w:rsid w:val="009079ED"/>
    <w:rsid w:val="0091000D"/>
    <w:rsid w:val="00910463"/>
    <w:rsid w:val="0091055D"/>
    <w:rsid w:val="00911631"/>
    <w:rsid w:val="00912233"/>
    <w:rsid w:val="009125AE"/>
    <w:rsid w:val="009125C5"/>
    <w:rsid w:val="00914408"/>
    <w:rsid w:val="009146A5"/>
    <w:rsid w:val="00914C61"/>
    <w:rsid w:val="00915AB6"/>
    <w:rsid w:val="00915DB9"/>
    <w:rsid w:val="00915EFB"/>
    <w:rsid w:val="009161CB"/>
    <w:rsid w:val="00917D6F"/>
    <w:rsid w:val="0092073B"/>
    <w:rsid w:val="00921964"/>
    <w:rsid w:val="00921B1A"/>
    <w:rsid w:val="00921B7F"/>
    <w:rsid w:val="00921DDA"/>
    <w:rsid w:val="00922DE1"/>
    <w:rsid w:val="00924B6C"/>
    <w:rsid w:val="00924E02"/>
    <w:rsid w:val="00925183"/>
    <w:rsid w:val="00925DF8"/>
    <w:rsid w:val="0092600D"/>
    <w:rsid w:val="00926242"/>
    <w:rsid w:val="00926885"/>
    <w:rsid w:val="00926F27"/>
    <w:rsid w:val="009273F7"/>
    <w:rsid w:val="00930345"/>
    <w:rsid w:val="0093039D"/>
    <w:rsid w:val="00931E4F"/>
    <w:rsid w:val="00932A0C"/>
    <w:rsid w:val="0093364D"/>
    <w:rsid w:val="00933664"/>
    <w:rsid w:val="009337ED"/>
    <w:rsid w:val="00933A70"/>
    <w:rsid w:val="00933BE4"/>
    <w:rsid w:val="00934048"/>
    <w:rsid w:val="00934919"/>
    <w:rsid w:val="00935B2E"/>
    <w:rsid w:val="00936574"/>
    <w:rsid w:val="00937EE1"/>
    <w:rsid w:val="0094041C"/>
    <w:rsid w:val="0094101E"/>
    <w:rsid w:val="00941720"/>
    <w:rsid w:val="00941C5E"/>
    <w:rsid w:val="009433FC"/>
    <w:rsid w:val="009439D3"/>
    <w:rsid w:val="00943BCE"/>
    <w:rsid w:val="0094408C"/>
    <w:rsid w:val="009466BE"/>
    <w:rsid w:val="0094695A"/>
    <w:rsid w:val="009503FE"/>
    <w:rsid w:val="009508A0"/>
    <w:rsid w:val="00950A17"/>
    <w:rsid w:val="00950CAB"/>
    <w:rsid w:val="00952615"/>
    <w:rsid w:val="00953FF0"/>
    <w:rsid w:val="00954502"/>
    <w:rsid w:val="0095506D"/>
    <w:rsid w:val="00955DA9"/>
    <w:rsid w:val="009571A2"/>
    <w:rsid w:val="009576B2"/>
    <w:rsid w:val="00960346"/>
    <w:rsid w:val="00960F05"/>
    <w:rsid w:val="00961724"/>
    <w:rsid w:val="009617D3"/>
    <w:rsid w:val="009626F7"/>
    <w:rsid w:val="00964160"/>
    <w:rsid w:val="0096463B"/>
    <w:rsid w:val="00965AD0"/>
    <w:rsid w:val="00967869"/>
    <w:rsid w:val="0096796E"/>
    <w:rsid w:val="009702DB"/>
    <w:rsid w:val="00970BEB"/>
    <w:rsid w:val="00971432"/>
    <w:rsid w:val="00971853"/>
    <w:rsid w:val="00971F54"/>
    <w:rsid w:val="009725C5"/>
    <w:rsid w:val="00972AEA"/>
    <w:rsid w:val="00972B4E"/>
    <w:rsid w:val="0097393A"/>
    <w:rsid w:val="009739F3"/>
    <w:rsid w:val="00973E34"/>
    <w:rsid w:val="00973F40"/>
    <w:rsid w:val="00974529"/>
    <w:rsid w:val="00975A6C"/>
    <w:rsid w:val="00975F0E"/>
    <w:rsid w:val="00977396"/>
    <w:rsid w:val="00980900"/>
    <w:rsid w:val="00982BC9"/>
    <w:rsid w:val="009830F7"/>
    <w:rsid w:val="00983EDC"/>
    <w:rsid w:val="00983EED"/>
    <w:rsid w:val="009849EF"/>
    <w:rsid w:val="00985967"/>
    <w:rsid w:val="00986DB7"/>
    <w:rsid w:val="00987676"/>
    <w:rsid w:val="009905A5"/>
    <w:rsid w:val="00990BFA"/>
    <w:rsid w:val="009912C8"/>
    <w:rsid w:val="009912E0"/>
    <w:rsid w:val="00992750"/>
    <w:rsid w:val="009934CF"/>
    <w:rsid w:val="009940FC"/>
    <w:rsid w:val="00994396"/>
    <w:rsid w:val="00994B03"/>
    <w:rsid w:val="00994FB1"/>
    <w:rsid w:val="00995A6A"/>
    <w:rsid w:val="00995D84"/>
    <w:rsid w:val="00997908"/>
    <w:rsid w:val="009A0D75"/>
    <w:rsid w:val="009A1234"/>
    <w:rsid w:val="009A1D29"/>
    <w:rsid w:val="009A306D"/>
    <w:rsid w:val="009A347A"/>
    <w:rsid w:val="009A3661"/>
    <w:rsid w:val="009A5A3D"/>
    <w:rsid w:val="009A620E"/>
    <w:rsid w:val="009A7587"/>
    <w:rsid w:val="009B0214"/>
    <w:rsid w:val="009B02EF"/>
    <w:rsid w:val="009B0A91"/>
    <w:rsid w:val="009B19CD"/>
    <w:rsid w:val="009B19DA"/>
    <w:rsid w:val="009B3BD7"/>
    <w:rsid w:val="009B6452"/>
    <w:rsid w:val="009B6A6F"/>
    <w:rsid w:val="009B70B3"/>
    <w:rsid w:val="009B736C"/>
    <w:rsid w:val="009C01A6"/>
    <w:rsid w:val="009C0EAC"/>
    <w:rsid w:val="009C1AFE"/>
    <w:rsid w:val="009C246A"/>
    <w:rsid w:val="009C3E33"/>
    <w:rsid w:val="009C54A0"/>
    <w:rsid w:val="009C5C6C"/>
    <w:rsid w:val="009C5F24"/>
    <w:rsid w:val="009C6C53"/>
    <w:rsid w:val="009C7F99"/>
    <w:rsid w:val="009D048B"/>
    <w:rsid w:val="009D1B5D"/>
    <w:rsid w:val="009D27C3"/>
    <w:rsid w:val="009D28FA"/>
    <w:rsid w:val="009D30F1"/>
    <w:rsid w:val="009D4200"/>
    <w:rsid w:val="009D43FE"/>
    <w:rsid w:val="009D53FD"/>
    <w:rsid w:val="009D5D4B"/>
    <w:rsid w:val="009D69C6"/>
    <w:rsid w:val="009D6F70"/>
    <w:rsid w:val="009D7501"/>
    <w:rsid w:val="009D7975"/>
    <w:rsid w:val="009E10E1"/>
    <w:rsid w:val="009E4361"/>
    <w:rsid w:val="009E4852"/>
    <w:rsid w:val="009E4DB7"/>
    <w:rsid w:val="009E505C"/>
    <w:rsid w:val="009E5419"/>
    <w:rsid w:val="009E5A3D"/>
    <w:rsid w:val="009E5A6E"/>
    <w:rsid w:val="009E619C"/>
    <w:rsid w:val="009E6AC4"/>
    <w:rsid w:val="009E70E7"/>
    <w:rsid w:val="009E7122"/>
    <w:rsid w:val="009E7784"/>
    <w:rsid w:val="009F2418"/>
    <w:rsid w:val="009F25A8"/>
    <w:rsid w:val="009F34D3"/>
    <w:rsid w:val="009F363D"/>
    <w:rsid w:val="009F3CA9"/>
    <w:rsid w:val="009F46DC"/>
    <w:rsid w:val="009F508F"/>
    <w:rsid w:val="009F6006"/>
    <w:rsid w:val="009F65AF"/>
    <w:rsid w:val="009F72A8"/>
    <w:rsid w:val="009F754F"/>
    <w:rsid w:val="00A01B9B"/>
    <w:rsid w:val="00A01BE4"/>
    <w:rsid w:val="00A01C00"/>
    <w:rsid w:val="00A01ED1"/>
    <w:rsid w:val="00A02488"/>
    <w:rsid w:val="00A02AB3"/>
    <w:rsid w:val="00A034EF"/>
    <w:rsid w:val="00A03A1B"/>
    <w:rsid w:val="00A048C7"/>
    <w:rsid w:val="00A05174"/>
    <w:rsid w:val="00A0598E"/>
    <w:rsid w:val="00A05E08"/>
    <w:rsid w:val="00A06844"/>
    <w:rsid w:val="00A06CC5"/>
    <w:rsid w:val="00A079D8"/>
    <w:rsid w:val="00A1168C"/>
    <w:rsid w:val="00A117D8"/>
    <w:rsid w:val="00A11B56"/>
    <w:rsid w:val="00A11CAD"/>
    <w:rsid w:val="00A121AB"/>
    <w:rsid w:val="00A13DF7"/>
    <w:rsid w:val="00A14807"/>
    <w:rsid w:val="00A15263"/>
    <w:rsid w:val="00A1620D"/>
    <w:rsid w:val="00A166AF"/>
    <w:rsid w:val="00A16AC0"/>
    <w:rsid w:val="00A16DC1"/>
    <w:rsid w:val="00A171AC"/>
    <w:rsid w:val="00A231CF"/>
    <w:rsid w:val="00A23D31"/>
    <w:rsid w:val="00A240A7"/>
    <w:rsid w:val="00A2452E"/>
    <w:rsid w:val="00A24AF6"/>
    <w:rsid w:val="00A24C9B"/>
    <w:rsid w:val="00A26554"/>
    <w:rsid w:val="00A26ECD"/>
    <w:rsid w:val="00A27D2B"/>
    <w:rsid w:val="00A301A7"/>
    <w:rsid w:val="00A30C34"/>
    <w:rsid w:val="00A30CA8"/>
    <w:rsid w:val="00A30FD3"/>
    <w:rsid w:val="00A31582"/>
    <w:rsid w:val="00A315DF"/>
    <w:rsid w:val="00A32564"/>
    <w:rsid w:val="00A33873"/>
    <w:rsid w:val="00A34223"/>
    <w:rsid w:val="00A34EDE"/>
    <w:rsid w:val="00A34F11"/>
    <w:rsid w:val="00A3509C"/>
    <w:rsid w:val="00A352DA"/>
    <w:rsid w:val="00A35D4C"/>
    <w:rsid w:val="00A35E2F"/>
    <w:rsid w:val="00A36013"/>
    <w:rsid w:val="00A37891"/>
    <w:rsid w:val="00A40A51"/>
    <w:rsid w:val="00A415BA"/>
    <w:rsid w:val="00A41C06"/>
    <w:rsid w:val="00A4230D"/>
    <w:rsid w:val="00A4594F"/>
    <w:rsid w:val="00A45F38"/>
    <w:rsid w:val="00A47916"/>
    <w:rsid w:val="00A47C18"/>
    <w:rsid w:val="00A50123"/>
    <w:rsid w:val="00A50298"/>
    <w:rsid w:val="00A504D1"/>
    <w:rsid w:val="00A50EC5"/>
    <w:rsid w:val="00A536DA"/>
    <w:rsid w:val="00A5391E"/>
    <w:rsid w:val="00A5406C"/>
    <w:rsid w:val="00A54801"/>
    <w:rsid w:val="00A556AA"/>
    <w:rsid w:val="00A5596D"/>
    <w:rsid w:val="00A56ACD"/>
    <w:rsid w:val="00A56F1F"/>
    <w:rsid w:val="00A56F39"/>
    <w:rsid w:val="00A571CD"/>
    <w:rsid w:val="00A57C3D"/>
    <w:rsid w:val="00A605FE"/>
    <w:rsid w:val="00A617D1"/>
    <w:rsid w:val="00A640F1"/>
    <w:rsid w:val="00A65092"/>
    <w:rsid w:val="00A66829"/>
    <w:rsid w:val="00A6697B"/>
    <w:rsid w:val="00A713CB"/>
    <w:rsid w:val="00A719AA"/>
    <w:rsid w:val="00A7242E"/>
    <w:rsid w:val="00A7300E"/>
    <w:rsid w:val="00A731B5"/>
    <w:rsid w:val="00A73DE3"/>
    <w:rsid w:val="00A747F9"/>
    <w:rsid w:val="00A74C2D"/>
    <w:rsid w:val="00A76217"/>
    <w:rsid w:val="00A76595"/>
    <w:rsid w:val="00A76B34"/>
    <w:rsid w:val="00A771B1"/>
    <w:rsid w:val="00A8011D"/>
    <w:rsid w:val="00A8051E"/>
    <w:rsid w:val="00A8238F"/>
    <w:rsid w:val="00A83487"/>
    <w:rsid w:val="00A83582"/>
    <w:rsid w:val="00A83DD8"/>
    <w:rsid w:val="00A84A8E"/>
    <w:rsid w:val="00A84F18"/>
    <w:rsid w:val="00A854FF"/>
    <w:rsid w:val="00A85EC8"/>
    <w:rsid w:val="00A86E30"/>
    <w:rsid w:val="00A86ED9"/>
    <w:rsid w:val="00A87035"/>
    <w:rsid w:val="00A87307"/>
    <w:rsid w:val="00A8745D"/>
    <w:rsid w:val="00A8767A"/>
    <w:rsid w:val="00A9011C"/>
    <w:rsid w:val="00A908DA"/>
    <w:rsid w:val="00A90F9B"/>
    <w:rsid w:val="00A9135D"/>
    <w:rsid w:val="00A92694"/>
    <w:rsid w:val="00A92866"/>
    <w:rsid w:val="00A93072"/>
    <w:rsid w:val="00A93EB6"/>
    <w:rsid w:val="00A9475C"/>
    <w:rsid w:val="00A94938"/>
    <w:rsid w:val="00A9518A"/>
    <w:rsid w:val="00A95838"/>
    <w:rsid w:val="00A9629C"/>
    <w:rsid w:val="00A96A29"/>
    <w:rsid w:val="00A97515"/>
    <w:rsid w:val="00A97907"/>
    <w:rsid w:val="00AA07B1"/>
    <w:rsid w:val="00AA193D"/>
    <w:rsid w:val="00AA2289"/>
    <w:rsid w:val="00AA2610"/>
    <w:rsid w:val="00AA35D5"/>
    <w:rsid w:val="00AA417B"/>
    <w:rsid w:val="00AA49FF"/>
    <w:rsid w:val="00AA4A1F"/>
    <w:rsid w:val="00AA4EBC"/>
    <w:rsid w:val="00AA4F43"/>
    <w:rsid w:val="00AA505C"/>
    <w:rsid w:val="00AA533F"/>
    <w:rsid w:val="00AA59B2"/>
    <w:rsid w:val="00AA5A86"/>
    <w:rsid w:val="00AA5C7C"/>
    <w:rsid w:val="00AA7F48"/>
    <w:rsid w:val="00AB010D"/>
    <w:rsid w:val="00AB0749"/>
    <w:rsid w:val="00AB2617"/>
    <w:rsid w:val="00AB2C53"/>
    <w:rsid w:val="00AB432C"/>
    <w:rsid w:val="00AB4D14"/>
    <w:rsid w:val="00AB5936"/>
    <w:rsid w:val="00AB6595"/>
    <w:rsid w:val="00AB76D8"/>
    <w:rsid w:val="00AB7760"/>
    <w:rsid w:val="00AB7E6A"/>
    <w:rsid w:val="00AC193A"/>
    <w:rsid w:val="00AC1B2C"/>
    <w:rsid w:val="00AC1B50"/>
    <w:rsid w:val="00AC1B61"/>
    <w:rsid w:val="00AC1DF2"/>
    <w:rsid w:val="00AC28E0"/>
    <w:rsid w:val="00AC2C6E"/>
    <w:rsid w:val="00AC3244"/>
    <w:rsid w:val="00AC3A3F"/>
    <w:rsid w:val="00AC42A0"/>
    <w:rsid w:val="00AC5363"/>
    <w:rsid w:val="00AC5EE6"/>
    <w:rsid w:val="00AC6C2F"/>
    <w:rsid w:val="00AC706C"/>
    <w:rsid w:val="00AD0D24"/>
    <w:rsid w:val="00AD0D73"/>
    <w:rsid w:val="00AD1923"/>
    <w:rsid w:val="00AD2611"/>
    <w:rsid w:val="00AD285F"/>
    <w:rsid w:val="00AD368D"/>
    <w:rsid w:val="00AD3AC5"/>
    <w:rsid w:val="00AD3D57"/>
    <w:rsid w:val="00AD497C"/>
    <w:rsid w:val="00AD4AD2"/>
    <w:rsid w:val="00AD50F9"/>
    <w:rsid w:val="00AE0890"/>
    <w:rsid w:val="00AE0B4B"/>
    <w:rsid w:val="00AE156A"/>
    <w:rsid w:val="00AE1872"/>
    <w:rsid w:val="00AE19C0"/>
    <w:rsid w:val="00AE1B90"/>
    <w:rsid w:val="00AE1B93"/>
    <w:rsid w:val="00AE2055"/>
    <w:rsid w:val="00AE3252"/>
    <w:rsid w:val="00AE47BF"/>
    <w:rsid w:val="00AE489D"/>
    <w:rsid w:val="00AE4A34"/>
    <w:rsid w:val="00AE50D7"/>
    <w:rsid w:val="00AE552E"/>
    <w:rsid w:val="00AE56A2"/>
    <w:rsid w:val="00AE5737"/>
    <w:rsid w:val="00AE6A7D"/>
    <w:rsid w:val="00AE79E1"/>
    <w:rsid w:val="00AE7FC0"/>
    <w:rsid w:val="00AF0861"/>
    <w:rsid w:val="00AF0A77"/>
    <w:rsid w:val="00AF15CB"/>
    <w:rsid w:val="00AF17E9"/>
    <w:rsid w:val="00AF3305"/>
    <w:rsid w:val="00AF3709"/>
    <w:rsid w:val="00AF4424"/>
    <w:rsid w:val="00AF4509"/>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4D63"/>
    <w:rsid w:val="00B04FDF"/>
    <w:rsid w:val="00B05E74"/>
    <w:rsid w:val="00B077ED"/>
    <w:rsid w:val="00B07F12"/>
    <w:rsid w:val="00B07FE3"/>
    <w:rsid w:val="00B10BAE"/>
    <w:rsid w:val="00B11CB3"/>
    <w:rsid w:val="00B12451"/>
    <w:rsid w:val="00B14154"/>
    <w:rsid w:val="00B1415B"/>
    <w:rsid w:val="00B15278"/>
    <w:rsid w:val="00B164F6"/>
    <w:rsid w:val="00B20223"/>
    <w:rsid w:val="00B2103B"/>
    <w:rsid w:val="00B214A1"/>
    <w:rsid w:val="00B222A2"/>
    <w:rsid w:val="00B233F4"/>
    <w:rsid w:val="00B234EC"/>
    <w:rsid w:val="00B27408"/>
    <w:rsid w:val="00B274AE"/>
    <w:rsid w:val="00B274BF"/>
    <w:rsid w:val="00B31222"/>
    <w:rsid w:val="00B31516"/>
    <w:rsid w:val="00B318C9"/>
    <w:rsid w:val="00B31CD1"/>
    <w:rsid w:val="00B31FDB"/>
    <w:rsid w:val="00B325A4"/>
    <w:rsid w:val="00B33EEF"/>
    <w:rsid w:val="00B348F1"/>
    <w:rsid w:val="00B41D89"/>
    <w:rsid w:val="00B42C7F"/>
    <w:rsid w:val="00B42E81"/>
    <w:rsid w:val="00B4329D"/>
    <w:rsid w:val="00B45BEE"/>
    <w:rsid w:val="00B50F74"/>
    <w:rsid w:val="00B51A2F"/>
    <w:rsid w:val="00B520F9"/>
    <w:rsid w:val="00B521DA"/>
    <w:rsid w:val="00B52812"/>
    <w:rsid w:val="00B53891"/>
    <w:rsid w:val="00B541CB"/>
    <w:rsid w:val="00B5495A"/>
    <w:rsid w:val="00B549C6"/>
    <w:rsid w:val="00B57690"/>
    <w:rsid w:val="00B577A3"/>
    <w:rsid w:val="00B60160"/>
    <w:rsid w:val="00B6144B"/>
    <w:rsid w:val="00B61577"/>
    <w:rsid w:val="00B6170F"/>
    <w:rsid w:val="00B625C9"/>
    <w:rsid w:val="00B62EED"/>
    <w:rsid w:val="00B63796"/>
    <w:rsid w:val="00B64641"/>
    <w:rsid w:val="00B66A77"/>
    <w:rsid w:val="00B675DD"/>
    <w:rsid w:val="00B67E0D"/>
    <w:rsid w:val="00B704AA"/>
    <w:rsid w:val="00B70AC0"/>
    <w:rsid w:val="00B70B2A"/>
    <w:rsid w:val="00B7262F"/>
    <w:rsid w:val="00B726C3"/>
    <w:rsid w:val="00B727C5"/>
    <w:rsid w:val="00B73031"/>
    <w:rsid w:val="00B73FD4"/>
    <w:rsid w:val="00B74FC5"/>
    <w:rsid w:val="00B75A6C"/>
    <w:rsid w:val="00B75DA2"/>
    <w:rsid w:val="00B77614"/>
    <w:rsid w:val="00B8029A"/>
    <w:rsid w:val="00B827B3"/>
    <w:rsid w:val="00B82F2D"/>
    <w:rsid w:val="00B83E2A"/>
    <w:rsid w:val="00B83E38"/>
    <w:rsid w:val="00B84273"/>
    <w:rsid w:val="00B84E0E"/>
    <w:rsid w:val="00B85DF3"/>
    <w:rsid w:val="00B86C19"/>
    <w:rsid w:val="00B86F4D"/>
    <w:rsid w:val="00B8730C"/>
    <w:rsid w:val="00B878CC"/>
    <w:rsid w:val="00B912E7"/>
    <w:rsid w:val="00B91367"/>
    <w:rsid w:val="00B913FB"/>
    <w:rsid w:val="00B923C1"/>
    <w:rsid w:val="00B924EF"/>
    <w:rsid w:val="00B92D3F"/>
    <w:rsid w:val="00B92EDF"/>
    <w:rsid w:val="00B9332A"/>
    <w:rsid w:val="00B93510"/>
    <w:rsid w:val="00B93640"/>
    <w:rsid w:val="00B93E33"/>
    <w:rsid w:val="00B93FFB"/>
    <w:rsid w:val="00B94C63"/>
    <w:rsid w:val="00B94C73"/>
    <w:rsid w:val="00B954F3"/>
    <w:rsid w:val="00B95BCD"/>
    <w:rsid w:val="00B95CDC"/>
    <w:rsid w:val="00B95CE5"/>
    <w:rsid w:val="00B96107"/>
    <w:rsid w:val="00B97E4B"/>
    <w:rsid w:val="00BA064F"/>
    <w:rsid w:val="00BA0D0B"/>
    <w:rsid w:val="00BA14FC"/>
    <w:rsid w:val="00BA1812"/>
    <w:rsid w:val="00BA1EE5"/>
    <w:rsid w:val="00BA4CE5"/>
    <w:rsid w:val="00BA5DF2"/>
    <w:rsid w:val="00BB1236"/>
    <w:rsid w:val="00BB1A27"/>
    <w:rsid w:val="00BB1FEB"/>
    <w:rsid w:val="00BB2721"/>
    <w:rsid w:val="00BB375D"/>
    <w:rsid w:val="00BB4277"/>
    <w:rsid w:val="00BB49A0"/>
    <w:rsid w:val="00BB515F"/>
    <w:rsid w:val="00BB532B"/>
    <w:rsid w:val="00BC0924"/>
    <w:rsid w:val="00BC0C50"/>
    <w:rsid w:val="00BC11E0"/>
    <w:rsid w:val="00BC1FA5"/>
    <w:rsid w:val="00BC2723"/>
    <w:rsid w:val="00BC299D"/>
    <w:rsid w:val="00BC2C0C"/>
    <w:rsid w:val="00BC3B70"/>
    <w:rsid w:val="00BC4AE9"/>
    <w:rsid w:val="00BC7182"/>
    <w:rsid w:val="00BC732A"/>
    <w:rsid w:val="00BC7398"/>
    <w:rsid w:val="00BC758B"/>
    <w:rsid w:val="00BC79C3"/>
    <w:rsid w:val="00BC7D51"/>
    <w:rsid w:val="00BD1045"/>
    <w:rsid w:val="00BD1A4F"/>
    <w:rsid w:val="00BD2183"/>
    <w:rsid w:val="00BD2EAC"/>
    <w:rsid w:val="00BD4BB3"/>
    <w:rsid w:val="00BD57EC"/>
    <w:rsid w:val="00BD5C33"/>
    <w:rsid w:val="00BD7F11"/>
    <w:rsid w:val="00BE17C6"/>
    <w:rsid w:val="00BE2BD3"/>
    <w:rsid w:val="00BE4843"/>
    <w:rsid w:val="00BE4865"/>
    <w:rsid w:val="00BE5241"/>
    <w:rsid w:val="00BE5595"/>
    <w:rsid w:val="00BE5B7A"/>
    <w:rsid w:val="00BE69BF"/>
    <w:rsid w:val="00BE6F94"/>
    <w:rsid w:val="00BE725A"/>
    <w:rsid w:val="00BE73C1"/>
    <w:rsid w:val="00BE7430"/>
    <w:rsid w:val="00BE7B48"/>
    <w:rsid w:val="00BF3269"/>
    <w:rsid w:val="00BF3381"/>
    <w:rsid w:val="00BF35DC"/>
    <w:rsid w:val="00BF427B"/>
    <w:rsid w:val="00BF56CC"/>
    <w:rsid w:val="00BF5708"/>
    <w:rsid w:val="00BF667D"/>
    <w:rsid w:val="00BF68BB"/>
    <w:rsid w:val="00BF69D9"/>
    <w:rsid w:val="00BF6E25"/>
    <w:rsid w:val="00BF706E"/>
    <w:rsid w:val="00BF773F"/>
    <w:rsid w:val="00BF7E94"/>
    <w:rsid w:val="00C0169B"/>
    <w:rsid w:val="00C02357"/>
    <w:rsid w:val="00C03070"/>
    <w:rsid w:val="00C04CDD"/>
    <w:rsid w:val="00C051DA"/>
    <w:rsid w:val="00C06B11"/>
    <w:rsid w:val="00C06BCB"/>
    <w:rsid w:val="00C100E3"/>
    <w:rsid w:val="00C10FCF"/>
    <w:rsid w:val="00C11870"/>
    <w:rsid w:val="00C12810"/>
    <w:rsid w:val="00C12D84"/>
    <w:rsid w:val="00C13748"/>
    <w:rsid w:val="00C14487"/>
    <w:rsid w:val="00C14CF4"/>
    <w:rsid w:val="00C15B35"/>
    <w:rsid w:val="00C16227"/>
    <w:rsid w:val="00C16B4B"/>
    <w:rsid w:val="00C17427"/>
    <w:rsid w:val="00C1797D"/>
    <w:rsid w:val="00C20A22"/>
    <w:rsid w:val="00C20C00"/>
    <w:rsid w:val="00C210FD"/>
    <w:rsid w:val="00C2141B"/>
    <w:rsid w:val="00C2165D"/>
    <w:rsid w:val="00C2181D"/>
    <w:rsid w:val="00C22901"/>
    <w:rsid w:val="00C22C44"/>
    <w:rsid w:val="00C22E49"/>
    <w:rsid w:val="00C2404F"/>
    <w:rsid w:val="00C24F30"/>
    <w:rsid w:val="00C25238"/>
    <w:rsid w:val="00C26853"/>
    <w:rsid w:val="00C2770D"/>
    <w:rsid w:val="00C305F2"/>
    <w:rsid w:val="00C30755"/>
    <w:rsid w:val="00C318DD"/>
    <w:rsid w:val="00C31F8B"/>
    <w:rsid w:val="00C3253F"/>
    <w:rsid w:val="00C3345C"/>
    <w:rsid w:val="00C33D5C"/>
    <w:rsid w:val="00C35A5E"/>
    <w:rsid w:val="00C364D0"/>
    <w:rsid w:val="00C36A6A"/>
    <w:rsid w:val="00C36C23"/>
    <w:rsid w:val="00C407E5"/>
    <w:rsid w:val="00C40B65"/>
    <w:rsid w:val="00C41A77"/>
    <w:rsid w:val="00C4265A"/>
    <w:rsid w:val="00C42DAC"/>
    <w:rsid w:val="00C4342B"/>
    <w:rsid w:val="00C44C87"/>
    <w:rsid w:val="00C45818"/>
    <w:rsid w:val="00C459A9"/>
    <w:rsid w:val="00C46EF4"/>
    <w:rsid w:val="00C47763"/>
    <w:rsid w:val="00C477E7"/>
    <w:rsid w:val="00C502A5"/>
    <w:rsid w:val="00C503A6"/>
    <w:rsid w:val="00C51B32"/>
    <w:rsid w:val="00C51CD8"/>
    <w:rsid w:val="00C521F7"/>
    <w:rsid w:val="00C53008"/>
    <w:rsid w:val="00C55151"/>
    <w:rsid w:val="00C554F7"/>
    <w:rsid w:val="00C5575D"/>
    <w:rsid w:val="00C558FF"/>
    <w:rsid w:val="00C55D26"/>
    <w:rsid w:val="00C560FA"/>
    <w:rsid w:val="00C56772"/>
    <w:rsid w:val="00C577C1"/>
    <w:rsid w:val="00C57FF9"/>
    <w:rsid w:val="00C6103F"/>
    <w:rsid w:val="00C612FD"/>
    <w:rsid w:val="00C61C52"/>
    <w:rsid w:val="00C62023"/>
    <w:rsid w:val="00C620F7"/>
    <w:rsid w:val="00C62348"/>
    <w:rsid w:val="00C62478"/>
    <w:rsid w:val="00C62CA9"/>
    <w:rsid w:val="00C636A6"/>
    <w:rsid w:val="00C6399C"/>
    <w:rsid w:val="00C64434"/>
    <w:rsid w:val="00C64A51"/>
    <w:rsid w:val="00C64B27"/>
    <w:rsid w:val="00C65531"/>
    <w:rsid w:val="00C655F2"/>
    <w:rsid w:val="00C65C4D"/>
    <w:rsid w:val="00C672A6"/>
    <w:rsid w:val="00C7063C"/>
    <w:rsid w:val="00C70670"/>
    <w:rsid w:val="00C7151D"/>
    <w:rsid w:val="00C72589"/>
    <w:rsid w:val="00C73C57"/>
    <w:rsid w:val="00C741B2"/>
    <w:rsid w:val="00C746D9"/>
    <w:rsid w:val="00C74A18"/>
    <w:rsid w:val="00C74D43"/>
    <w:rsid w:val="00C74F53"/>
    <w:rsid w:val="00C74F5F"/>
    <w:rsid w:val="00C75CA7"/>
    <w:rsid w:val="00C7683D"/>
    <w:rsid w:val="00C76A6F"/>
    <w:rsid w:val="00C76EE0"/>
    <w:rsid w:val="00C77AEA"/>
    <w:rsid w:val="00C77E7E"/>
    <w:rsid w:val="00C819AE"/>
    <w:rsid w:val="00C81FBD"/>
    <w:rsid w:val="00C82834"/>
    <w:rsid w:val="00C82A8F"/>
    <w:rsid w:val="00C82FB9"/>
    <w:rsid w:val="00C83311"/>
    <w:rsid w:val="00C84AAD"/>
    <w:rsid w:val="00C85C96"/>
    <w:rsid w:val="00C860AE"/>
    <w:rsid w:val="00C86432"/>
    <w:rsid w:val="00C86FC6"/>
    <w:rsid w:val="00C901BB"/>
    <w:rsid w:val="00C90CD3"/>
    <w:rsid w:val="00C92552"/>
    <w:rsid w:val="00C9264E"/>
    <w:rsid w:val="00C92C27"/>
    <w:rsid w:val="00C93F1B"/>
    <w:rsid w:val="00C9454B"/>
    <w:rsid w:val="00C950E3"/>
    <w:rsid w:val="00C953F1"/>
    <w:rsid w:val="00C955F1"/>
    <w:rsid w:val="00C963DF"/>
    <w:rsid w:val="00C96DFE"/>
    <w:rsid w:val="00C97151"/>
    <w:rsid w:val="00C9737D"/>
    <w:rsid w:val="00C976D1"/>
    <w:rsid w:val="00CA015B"/>
    <w:rsid w:val="00CA1F64"/>
    <w:rsid w:val="00CA2C6A"/>
    <w:rsid w:val="00CA2CF0"/>
    <w:rsid w:val="00CA2D01"/>
    <w:rsid w:val="00CA2F20"/>
    <w:rsid w:val="00CA2F8A"/>
    <w:rsid w:val="00CA308F"/>
    <w:rsid w:val="00CA38FD"/>
    <w:rsid w:val="00CA67BA"/>
    <w:rsid w:val="00CA71D4"/>
    <w:rsid w:val="00CA7A45"/>
    <w:rsid w:val="00CB0326"/>
    <w:rsid w:val="00CB0AFF"/>
    <w:rsid w:val="00CB232B"/>
    <w:rsid w:val="00CB5D29"/>
    <w:rsid w:val="00CB6019"/>
    <w:rsid w:val="00CB675A"/>
    <w:rsid w:val="00CB6847"/>
    <w:rsid w:val="00CB6EC8"/>
    <w:rsid w:val="00CB7423"/>
    <w:rsid w:val="00CB782B"/>
    <w:rsid w:val="00CC082B"/>
    <w:rsid w:val="00CC0A49"/>
    <w:rsid w:val="00CC0E77"/>
    <w:rsid w:val="00CC13BE"/>
    <w:rsid w:val="00CC2092"/>
    <w:rsid w:val="00CC285C"/>
    <w:rsid w:val="00CC2E28"/>
    <w:rsid w:val="00CC3244"/>
    <w:rsid w:val="00CC546D"/>
    <w:rsid w:val="00CC5595"/>
    <w:rsid w:val="00CC596D"/>
    <w:rsid w:val="00CC5AAD"/>
    <w:rsid w:val="00CC5E76"/>
    <w:rsid w:val="00CC687B"/>
    <w:rsid w:val="00CC79AA"/>
    <w:rsid w:val="00CC7FC0"/>
    <w:rsid w:val="00CD0453"/>
    <w:rsid w:val="00CD1770"/>
    <w:rsid w:val="00CD2422"/>
    <w:rsid w:val="00CD34A9"/>
    <w:rsid w:val="00CD3A5D"/>
    <w:rsid w:val="00CD3F0D"/>
    <w:rsid w:val="00CD4AF7"/>
    <w:rsid w:val="00CD5A78"/>
    <w:rsid w:val="00CD5FD4"/>
    <w:rsid w:val="00CD64D0"/>
    <w:rsid w:val="00CD7F8F"/>
    <w:rsid w:val="00CE0DCE"/>
    <w:rsid w:val="00CE142E"/>
    <w:rsid w:val="00CE1BC9"/>
    <w:rsid w:val="00CE25A1"/>
    <w:rsid w:val="00CE33C1"/>
    <w:rsid w:val="00CE43B9"/>
    <w:rsid w:val="00CE478C"/>
    <w:rsid w:val="00CE4DD6"/>
    <w:rsid w:val="00CE5049"/>
    <w:rsid w:val="00CE5228"/>
    <w:rsid w:val="00CE5553"/>
    <w:rsid w:val="00CE5EF9"/>
    <w:rsid w:val="00CE76FF"/>
    <w:rsid w:val="00CF1CF7"/>
    <w:rsid w:val="00CF3AEC"/>
    <w:rsid w:val="00CF4012"/>
    <w:rsid w:val="00CF43CD"/>
    <w:rsid w:val="00CF43D5"/>
    <w:rsid w:val="00CF517B"/>
    <w:rsid w:val="00CF5F40"/>
    <w:rsid w:val="00CF67B1"/>
    <w:rsid w:val="00CF73F3"/>
    <w:rsid w:val="00D016A5"/>
    <w:rsid w:val="00D01BB6"/>
    <w:rsid w:val="00D01C3D"/>
    <w:rsid w:val="00D01F75"/>
    <w:rsid w:val="00D026F0"/>
    <w:rsid w:val="00D02BC6"/>
    <w:rsid w:val="00D0310D"/>
    <w:rsid w:val="00D03542"/>
    <w:rsid w:val="00D04FF5"/>
    <w:rsid w:val="00D0542E"/>
    <w:rsid w:val="00D05803"/>
    <w:rsid w:val="00D05C7C"/>
    <w:rsid w:val="00D06906"/>
    <w:rsid w:val="00D06CC3"/>
    <w:rsid w:val="00D06EF0"/>
    <w:rsid w:val="00D07171"/>
    <w:rsid w:val="00D07742"/>
    <w:rsid w:val="00D117D5"/>
    <w:rsid w:val="00D11916"/>
    <w:rsid w:val="00D125A8"/>
    <w:rsid w:val="00D1276A"/>
    <w:rsid w:val="00D14DB7"/>
    <w:rsid w:val="00D1505B"/>
    <w:rsid w:val="00D15D92"/>
    <w:rsid w:val="00D15ED5"/>
    <w:rsid w:val="00D16656"/>
    <w:rsid w:val="00D16FD7"/>
    <w:rsid w:val="00D1740C"/>
    <w:rsid w:val="00D17494"/>
    <w:rsid w:val="00D17B33"/>
    <w:rsid w:val="00D200AB"/>
    <w:rsid w:val="00D21628"/>
    <w:rsid w:val="00D22A98"/>
    <w:rsid w:val="00D244DD"/>
    <w:rsid w:val="00D24DD5"/>
    <w:rsid w:val="00D2696B"/>
    <w:rsid w:val="00D26DB0"/>
    <w:rsid w:val="00D31A9A"/>
    <w:rsid w:val="00D31CD5"/>
    <w:rsid w:val="00D33009"/>
    <w:rsid w:val="00D3376E"/>
    <w:rsid w:val="00D34402"/>
    <w:rsid w:val="00D348F7"/>
    <w:rsid w:val="00D35641"/>
    <w:rsid w:val="00D3564E"/>
    <w:rsid w:val="00D36EF4"/>
    <w:rsid w:val="00D371D0"/>
    <w:rsid w:val="00D4062A"/>
    <w:rsid w:val="00D40BC3"/>
    <w:rsid w:val="00D410EA"/>
    <w:rsid w:val="00D410F8"/>
    <w:rsid w:val="00D42FF0"/>
    <w:rsid w:val="00D434EC"/>
    <w:rsid w:val="00D44C07"/>
    <w:rsid w:val="00D44E9D"/>
    <w:rsid w:val="00D450DA"/>
    <w:rsid w:val="00D46722"/>
    <w:rsid w:val="00D472A7"/>
    <w:rsid w:val="00D503FB"/>
    <w:rsid w:val="00D504F1"/>
    <w:rsid w:val="00D514B7"/>
    <w:rsid w:val="00D51515"/>
    <w:rsid w:val="00D5217F"/>
    <w:rsid w:val="00D532C9"/>
    <w:rsid w:val="00D5381C"/>
    <w:rsid w:val="00D53C84"/>
    <w:rsid w:val="00D54ADE"/>
    <w:rsid w:val="00D54BD5"/>
    <w:rsid w:val="00D5699B"/>
    <w:rsid w:val="00D57107"/>
    <w:rsid w:val="00D5750E"/>
    <w:rsid w:val="00D575F0"/>
    <w:rsid w:val="00D57960"/>
    <w:rsid w:val="00D60578"/>
    <w:rsid w:val="00D60B56"/>
    <w:rsid w:val="00D614C8"/>
    <w:rsid w:val="00D61A0E"/>
    <w:rsid w:val="00D62055"/>
    <w:rsid w:val="00D6206C"/>
    <w:rsid w:val="00D62551"/>
    <w:rsid w:val="00D6295D"/>
    <w:rsid w:val="00D64388"/>
    <w:rsid w:val="00D64656"/>
    <w:rsid w:val="00D64999"/>
    <w:rsid w:val="00D66908"/>
    <w:rsid w:val="00D66FC3"/>
    <w:rsid w:val="00D70C67"/>
    <w:rsid w:val="00D71CF9"/>
    <w:rsid w:val="00D72833"/>
    <w:rsid w:val="00D72EAC"/>
    <w:rsid w:val="00D74344"/>
    <w:rsid w:val="00D75B3A"/>
    <w:rsid w:val="00D7629D"/>
    <w:rsid w:val="00D7636D"/>
    <w:rsid w:val="00D7675E"/>
    <w:rsid w:val="00D778C2"/>
    <w:rsid w:val="00D80080"/>
    <w:rsid w:val="00D807FB"/>
    <w:rsid w:val="00D80F9D"/>
    <w:rsid w:val="00D80FFB"/>
    <w:rsid w:val="00D81BAE"/>
    <w:rsid w:val="00D84179"/>
    <w:rsid w:val="00D8480C"/>
    <w:rsid w:val="00D84B17"/>
    <w:rsid w:val="00D8507D"/>
    <w:rsid w:val="00D86735"/>
    <w:rsid w:val="00D8718E"/>
    <w:rsid w:val="00D871FB"/>
    <w:rsid w:val="00D90C9D"/>
    <w:rsid w:val="00D90E57"/>
    <w:rsid w:val="00D91910"/>
    <w:rsid w:val="00D91AA8"/>
    <w:rsid w:val="00D9202E"/>
    <w:rsid w:val="00D92062"/>
    <w:rsid w:val="00D9248B"/>
    <w:rsid w:val="00D92FF3"/>
    <w:rsid w:val="00D930D2"/>
    <w:rsid w:val="00D93312"/>
    <w:rsid w:val="00D944A6"/>
    <w:rsid w:val="00D9559A"/>
    <w:rsid w:val="00D95B5F"/>
    <w:rsid w:val="00D96FC3"/>
    <w:rsid w:val="00DA00CC"/>
    <w:rsid w:val="00DA0839"/>
    <w:rsid w:val="00DA0EE6"/>
    <w:rsid w:val="00DA12C3"/>
    <w:rsid w:val="00DA1878"/>
    <w:rsid w:val="00DA22B5"/>
    <w:rsid w:val="00DA2475"/>
    <w:rsid w:val="00DA495D"/>
    <w:rsid w:val="00DA4C0A"/>
    <w:rsid w:val="00DA4F15"/>
    <w:rsid w:val="00DA5280"/>
    <w:rsid w:val="00DA59C1"/>
    <w:rsid w:val="00DA5DCA"/>
    <w:rsid w:val="00DA5FA8"/>
    <w:rsid w:val="00DA7BA0"/>
    <w:rsid w:val="00DA7D03"/>
    <w:rsid w:val="00DB11D7"/>
    <w:rsid w:val="00DB132B"/>
    <w:rsid w:val="00DB1BBC"/>
    <w:rsid w:val="00DB3319"/>
    <w:rsid w:val="00DB400B"/>
    <w:rsid w:val="00DB42EB"/>
    <w:rsid w:val="00DB42F5"/>
    <w:rsid w:val="00DB44D6"/>
    <w:rsid w:val="00DB469A"/>
    <w:rsid w:val="00DB52C3"/>
    <w:rsid w:val="00DB5454"/>
    <w:rsid w:val="00DB5DA3"/>
    <w:rsid w:val="00DB74E4"/>
    <w:rsid w:val="00DB79B8"/>
    <w:rsid w:val="00DB7A6E"/>
    <w:rsid w:val="00DB7E5F"/>
    <w:rsid w:val="00DC10B0"/>
    <w:rsid w:val="00DC1594"/>
    <w:rsid w:val="00DC193B"/>
    <w:rsid w:val="00DC1C66"/>
    <w:rsid w:val="00DC23B7"/>
    <w:rsid w:val="00DC2996"/>
    <w:rsid w:val="00DC2FA1"/>
    <w:rsid w:val="00DC3B4A"/>
    <w:rsid w:val="00DC3F7C"/>
    <w:rsid w:val="00DC4289"/>
    <w:rsid w:val="00DC4BCD"/>
    <w:rsid w:val="00DC5D44"/>
    <w:rsid w:val="00DC68E5"/>
    <w:rsid w:val="00DC7619"/>
    <w:rsid w:val="00DC7BD4"/>
    <w:rsid w:val="00DD1107"/>
    <w:rsid w:val="00DD14F8"/>
    <w:rsid w:val="00DD173F"/>
    <w:rsid w:val="00DD178F"/>
    <w:rsid w:val="00DD186A"/>
    <w:rsid w:val="00DD1FE4"/>
    <w:rsid w:val="00DD23C5"/>
    <w:rsid w:val="00DD2A70"/>
    <w:rsid w:val="00DD3A92"/>
    <w:rsid w:val="00DD3B58"/>
    <w:rsid w:val="00DD4022"/>
    <w:rsid w:val="00DD412A"/>
    <w:rsid w:val="00DD46E6"/>
    <w:rsid w:val="00DD4A66"/>
    <w:rsid w:val="00DD72A4"/>
    <w:rsid w:val="00DE0169"/>
    <w:rsid w:val="00DE0DE9"/>
    <w:rsid w:val="00DE1746"/>
    <w:rsid w:val="00DE2004"/>
    <w:rsid w:val="00DE2966"/>
    <w:rsid w:val="00DE3459"/>
    <w:rsid w:val="00DE3EBE"/>
    <w:rsid w:val="00DE40E0"/>
    <w:rsid w:val="00DE4107"/>
    <w:rsid w:val="00DE6E6F"/>
    <w:rsid w:val="00DE736A"/>
    <w:rsid w:val="00DF04ED"/>
    <w:rsid w:val="00DF0B5E"/>
    <w:rsid w:val="00DF0ED5"/>
    <w:rsid w:val="00DF17B4"/>
    <w:rsid w:val="00DF36FF"/>
    <w:rsid w:val="00DF3F0D"/>
    <w:rsid w:val="00DF4111"/>
    <w:rsid w:val="00DF578C"/>
    <w:rsid w:val="00DF7009"/>
    <w:rsid w:val="00DF72D9"/>
    <w:rsid w:val="00DF7B69"/>
    <w:rsid w:val="00DF7EC8"/>
    <w:rsid w:val="00E00D4F"/>
    <w:rsid w:val="00E0164B"/>
    <w:rsid w:val="00E01B95"/>
    <w:rsid w:val="00E02664"/>
    <w:rsid w:val="00E028ED"/>
    <w:rsid w:val="00E04879"/>
    <w:rsid w:val="00E0499F"/>
    <w:rsid w:val="00E04AA2"/>
    <w:rsid w:val="00E05B27"/>
    <w:rsid w:val="00E06909"/>
    <w:rsid w:val="00E07080"/>
    <w:rsid w:val="00E07D4B"/>
    <w:rsid w:val="00E104F6"/>
    <w:rsid w:val="00E10748"/>
    <w:rsid w:val="00E10C8E"/>
    <w:rsid w:val="00E11A0D"/>
    <w:rsid w:val="00E12F57"/>
    <w:rsid w:val="00E13C8C"/>
    <w:rsid w:val="00E13FD2"/>
    <w:rsid w:val="00E14282"/>
    <w:rsid w:val="00E15696"/>
    <w:rsid w:val="00E156F2"/>
    <w:rsid w:val="00E15D04"/>
    <w:rsid w:val="00E15F54"/>
    <w:rsid w:val="00E16621"/>
    <w:rsid w:val="00E178B3"/>
    <w:rsid w:val="00E17EB1"/>
    <w:rsid w:val="00E20330"/>
    <w:rsid w:val="00E204CE"/>
    <w:rsid w:val="00E20A27"/>
    <w:rsid w:val="00E2153F"/>
    <w:rsid w:val="00E21716"/>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02"/>
    <w:rsid w:val="00E32DBA"/>
    <w:rsid w:val="00E345A0"/>
    <w:rsid w:val="00E354AF"/>
    <w:rsid w:val="00E35DF9"/>
    <w:rsid w:val="00E37483"/>
    <w:rsid w:val="00E37FDD"/>
    <w:rsid w:val="00E40E68"/>
    <w:rsid w:val="00E416B1"/>
    <w:rsid w:val="00E42117"/>
    <w:rsid w:val="00E424DE"/>
    <w:rsid w:val="00E42948"/>
    <w:rsid w:val="00E42E77"/>
    <w:rsid w:val="00E43469"/>
    <w:rsid w:val="00E4369C"/>
    <w:rsid w:val="00E43A0F"/>
    <w:rsid w:val="00E43AA2"/>
    <w:rsid w:val="00E43C07"/>
    <w:rsid w:val="00E4438B"/>
    <w:rsid w:val="00E445DA"/>
    <w:rsid w:val="00E447EE"/>
    <w:rsid w:val="00E45379"/>
    <w:rsid w:val="00E45689"/>
    <w:rsid w:val="00E459FF"/>
    <w:rsid w:val="00E465CB"/>
    <w:rsid w:val="00E472D6"/>
    <w:rsid w:val="00E47C0D"/>
    <w:rsid w:val="00E50A7E"/>
    <w:rsid w:val="00E50B22"/>
    <w:rsid w:val="00E51D7B"/>
    <w:rsid w:val="00E51E18"/>
    <w:rsid w:val="00E51FCD"/>
    <w:rsid w:val="00E533BD"/>
    <w:rsid w:val="00E5346C"/>
    <w:rsid w:val="00E53706"/>
    <w:rsid w:val="00E53DE8"/>
    <w:rsid w:val="00E55494"/>
    <w:rsid w:val="00E55B38"/>
    <w:rsid w:val="00E56663"/>
    <w:rsid w:val="00E57CE2"/>
    <w:rsid w:val="00E60967"/>
    <w:rsid w:val="00E617BD"/>
    <w:rsid w:val="00E617DF"/>
    <w:rsid w:val="00E61B74"/>
    <w:rsid w:val="00E61E05"/>
    <w:rsid w:val="00E63348"/>
    <w:rsid w:val="00E64BD9"/>
    <w:rsid w:val="00E6519C"/>
    <w:rsid w:val="00E6790B"/>
    <w:rsid w:val="00E67E50"/>
    <w:rsid w:val="00E705B4"/>
    <w:rsid w:val="00E72597"/>
    <w:rsid w:val="00E72967"/>
    <w:rsid w:val="00E73609"/>
    <w:rsid w:val="00E74577"/>
    <w:rsid w:val="00E7493B"/>
    <w:rsid w:val="00E754ED"/>
    <w:rsid w:val="00E75ACA"/>
    <w:rsid w:val="00E7685C"/>
    <w:rsid w:val="00E8071C"/>
    <w:rsid w:val="00E809B3"/>
    <w:rsid w:val="00E80ACF"/>
    <w:rsid w:val="00E80D12"/>
    <w:rsid w:val="00E810C4"/>
    <w:rsid w:val="00E8155D"/>
    <w:rsid w:val="00E81743"/>
    <w:rsid w:val="00E81998"/>
    <w:rsid w:val="00E8326C"/>
    <w:rsid w:val="00E83CBC"/>
    <w:rsid w:val="00E84558"/>
    <w:rsid w:val="00E84A74"/>
    <w:rsid w:val="00E84AD7"/>
    <w:rsid w:val="00E85080"/>
    <w:rsid w:val="00E8538B"/>
    <w:rsid w:val="00E859E4"/>
    <w:rsid w:val="00E85CC0"/>
    <w:rsid w:val="00E86301"/>
    <w:rsid w:val="00E86A65"/>
    <w:rsid w:val="00E90510"/>
    <w:rsid w:val="00E90D41"/>
    <w:rsid w:val="00E90F9D"/>
    <w:rsid w:val="00E91404"/>
    <w:rsid w:val="00E9199A"/>
    <w:rsid w:val="00E93886"/>
    <w:rsid w:val="00E94225"/>
    <w:rsid w:val="00E95DFA"/>
    <w:rsid w:val="00E96061"/>
    <w:rsid w:val="00E96AB8"/>
    <w:rsid w:val="00E96E1A"/>
    <w:rsid w:val="00E97640"/>
    <w:rsid w:val="00EA030F"/>
    <w:rsid w:val="00EA0E04"/>
    <w:rsid w:val="00EA220D"/>
    <w:rsid w:val="00EA2FBD"/>
    <w:rsid w:val="00EA3156"/>
    <w:rsid w:val="00EA40A2"/>
    <w:rsid w:val="00EA46DF"/>
    <w:rsid w:val="00EA4CD5"/>
    <w:rsid w:val="00EA4E4A"/>
    <w:rsid w:val="00EA5D2C"/>
    <w:rsid w:val="00EA5D8E"/>
    <w:rsid w:val="00EA601D"/>
    <w:rsid w:val="00EA6C10"/>
    <w:rsid w:val="00EA7A52"/>
    <w:rsid w:val="00EB07CF"/>
    <w:rsid w:val="00EB2153"/>
    <w:rsid w:val="00EB2E80"/>
    <w:rsid w:val="00EB397F"/>
    <w:rsid w:val="00EB3A2C"/>
    <w:rsid w:val="00EB3B88"/>
    <w:rsid w:val="00EB3C3D"/>
    <w:rsid w:val="00EB4900"/>
    <w:rsid w:val="00EB5A26"/>
    <w:rsid w:val="00EB64EC"/>
    <w:rsid w:val="00EC044E"/>
    <w:rsid w:val="00EC0C14"/>
    <w:rsid w:val="00EC10DA"/>
    <w:rsid w:val="00EC25AE"/>
    <w:rsid w:val="00EC2B42"/>
    <w:rsid w:val="00EC2B82"/>
    <w:rsid w:val="00EC3B8F"/>
    <w:rsid w:val="00EC57E4"/>
    <w:rsid w:val="00EC5BF3"/>
    <w:rsid w:val="00EC5CA0"/>
    <w:rsid w:val="00EC6180"/>
    <w:rsid w:val="00EC642A"/>
    <w:rsid w:val="00EC651D"/>
    <w:rsid w:val="00EC6D3B"/>
    <w:rsid w:val="00EC7372"/>
    <w:rsid w:val="00ED0706"/>
    <w:rsid w:val="00ED071D"/>
    <w:rsid w:val="00ED0C21"/>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ACB"/>
    <w:rsid w:val="00EE527A"/>
    <w:rsid w:val="00EE5F2E"/>
    <w:rsid w:val="00EE649B"/>
    <w:rsid w:val="00EE6BFF"/>
    <w:rsid w:val="00EE791A"/>
    <w:rsid w:val="00EF14F1"/>
    <w:rsid w:val="00EF2C2D"/>
    <w:rsid w:val="00EF2D48"/>
    <w:rsid w:val="00EF38D6"/>
    <w:rsid w:val="00EF3A04"/>
    <w:rsid w:val="00EF3FC3"/>
    <w:rsid w:val="00EF4095"/>
    <w:rsid w:val="00EF4A64"/>
    <w:rsid w:val="00EF4AC7"/>
    <w:rsid w:val="00EF5D21"/>
    <w:rsid w:val="00EF6D09"/>
    <w:rsid w:val="00EF7198"/>
    <w:rsid w:val="00EF72C0"/>
    <w:rsid w:val="00EF76FA"/>
    <w:rsid w:val="00EF7FC3"/>
    <w:rsid w:val="00F00858"/>
    <w:rsid w:val="00F00D60"/>
    <w:rsid w:val="00F0192D"/>
    <w:rsid w:val="00F02171"/>
    <w:rsid w:val="00F02474"/>
    <w:rsid w:val="00F02FA1"/>
    <w:rsid w:val="00F033EF"/>
    <w:rsid w:val="00F03614"/>
    <w:rsid w:val="00F040B4"/>
    <w:rsid w:val="00F041D8"/>
    <w:rsid w:val="00F04757"/>
    <w:rsid w:val="00F04927"/>
    <w:rsid w:val="00F04E16"/>
    <w:rsid w:val="00F0519D"/>
    <w:rsid w:val="00F0521F"/>
    <w:rsid w:val="00F0523A"/>
    <w:rsid w:val="00F0603B"/>
    <w:rsid w:val="00F061A6"/>
    <w:rsid w:val="00F0710C"/>
    <w:rsid w:val="00F07119"/>
    <w:rsid w:val="00F11AB3"/>
    <w:rsid w:val="00F12482"/>
    <w:rsid w:val="00F1282E"/>
    <w:rsid w:val="00F14017"/>
    <w:rsid w:val="00F140DF"/>
    <w:rsid w:val="00F14529"/>
    <w:rsid w:val="00F160C8"/>
    <w:rsid w:val="00F1684C"/>
    <w:rsid w:val="00F16AA8"/>
    <w:rsid w:val="00F17BCE"/>
    <w:rsid w:val="00F17D81"/>
    <w:rsid w:val="00F20494"/>
    <w:rsid w:val="00F20633"/>
    <w:rsid w:val="00F210B8"/>
    <w:rsid w:val="00F225C2"/>
    <w:rsid w:val="00F228DB"/>
    <w:rsid w:val="00F23316"/>
    <w:rsid w:val="00F237D1"/>
    <w:rsid w:val="00F2385F"/>
    <w:rsid w:val="00F24527"/>
    <w:rsid w:val="00F24E11"/>
    <w:rsid w:val="00F25CFE"/>
    <w:rsid w:val="00F26CBF"/>
    <w:rsid w:val="00F272AB"/>
    <w:rsid w:val="00F27918"/>
    <w:rsid w:val="00F304E8"/>
    <w:rsid w:val="00F30562"/>
    <w:rsid w:val="00F30C80"/>
    <w:rsid w:val="00F3115A"/>
    <w:rsid w:val="00F3321F"/>
    <w:rsid w:val="00F34B11"/>
    <w:rsid w:val="00F34FC9"/>
    <w:rsid w:val="00F35243"/>
    <w:rsid w:val="00F36E9F"/>
    <w:rsid w:val="00F37F2A"/>
    <w:rsid w:val="00F4004A"/>
    <w:rsid w:val="00F40D3A"/>
    <w:rsid w:val="00F41AEF"/>
    <w:rsid w:val="00F41B19"/>
    <w:rsid w:val="00F41B2F"/>
    <w:rsid w:val="00F420CA"/>
    <w:rsid w:val="00F422A7"/>
    <w:rsid w:val="00F42AE8"/>
    <w:rsid w:val="00F43E6E"/>
    <w:rsid w:val="00F43EBF"/>
    <w:rsid w:val="00F44423"/>
    <w:rsid w:val="00F464D1"/>
    <w:rsid w:val="00F46AD4"/>
    <w:rsid w:val="00F47A11"/>
    <w:rsid w:val="00F5096E"/>
    <w:rsid w:val="00F50BE6"/>
    <w:rsid w:val="00F51236"/>
    <w:rsid w:val="00F5374C"/>
    <w:rsid w:val="00F541B8"/>
    <w:rsid w:val="00F56B6D"/>
    <w:rsid w:val="00F56CC2"/>
    <w:rsid w:val="00F56F47"/>
    <w:rsid w:val="00F60BC0"/>
    <w:rsid w:val="00F61B7F"/>
    <w:rsid w:val="00F62370"/>
    <w:rsid w:val="00F628D3"/>
    <w:rsid w:val="00F62CF7"/>
    <w:rsid w:val="00F62D64"/>
    <w:rsid w:val="00F62EF2"/>
    <w:rsid w:val="00F6433D"/>
    <w:rsid w:val="00F6497E"/>
    <w:rsid w:val="00F64ED1"/>
    <w:rsid w:val="00F65385"/>
    <w:rsid w:val="00F66AB1"/>
    <w:rsid w:val="00F66BD7"/>
    <w:rsid w:val="00F677E2"/>
    <w:rsid w:val="00F705D2"/>
    <w:rsid w:val="00F70C9C"/>
    <w:rsid w:val="00F717E6"/>
    <w:rsid w:val="00F71D2E"/>
    <w:rsid w:val="00F7216B"/>
    <w:rsid w:val="00F724E0"/>
    <w:rsid w:val="00F7264A"/>
    <w:rsid w:val="00F73751"/>
    <w:rsid w:val="00F7554A"/>
    <w:rsid w:val="00F75EAD"/>
    <w:rsid w:val="00F77154"/>
    <w:rsid w:val="00F77F53"/>
    <w:rsid w:val="00F806EB"/>
    <w:rsid w:val="00F80F33"/>
    <w:rsid w:val="00F82D9E"/>
    <w:rsid w:val="00F8308D"/>
    <w:rsid w:val="00F83C69"/>
    <w:rsid w:val="00F8411B"/>
    <w:rsid w:val="00F8442A"/>
    <w:rsid w:val="00F846D6"/>
    <w:rsid w:val="00F84CAE"/>
    <w:rsid w:val="00F85113"/>
    <w:rsid w:val="00F85512"/>
    <w:rsid w:val="00F856EE"/>
    <w:rsid w:val="00F8573B"/>
    <w:rsid w:val="00F85741"/>
    <w:rsid w:val="00F871D7"/>
    <w:rsid w:val="00F87649"/>
    <w:rsid w:val="00F87C5F"/>
    <w:rsid w:val="00F90D16"/>
    <w:rsid w:val="00F9173A"/>
    <w:rsid w:val="00F91800"/>
    <w:rsid w:val="00F93C90"/>
    <w:rsid w:val="00F94A68"/>
    <w:rsid w:val="00F94B81"/>
    <w:rsid w:val="00F94E99"/>
    <w:rsid w:val="00F9650A"/>
    <w:rsid w:val="00F967C7"/>
    <w:rsid w:val="00F9696A"/>
    <w:rsid w:val="00F9792B"/>
    <w:rsid w:val="00FA0437"/>
    <w:rsid w:val="00FA0DFA"/>
    <w:rsid w:val="00FA233F"/>
    <w:rsid w:val="00FA2E05"/>
    <w:rsid w:val="00FA354E"/>
    <w:rsid w:val="00FA3DF0"/>
    <w:rsid w:val="00FA4AAE"/>
    <w:rsid w:val="00FA6D2D"/>
    <w:rsid w:val="00FA6F8F"/>
    <w:rsid w:val="00FA74D5"/>
    <w:rsid w:val="00FA7B74"/>
    <w:rsid w:val="00FA7D57"/>
    <w:rsid w:val="00FB0008"/>
    <w:rsid w:val="00FB071C"/>
    <w:rsid w:val="00FB1557"/>
    <w:rsid w:val="00FB1ACE"/>
    <w:rsid w:val="00FB2144"/>
    <w:rsid w:val="00FB3EA0"/>
    <w:rsid w:val="00FB4E14"/>
    <w:rsid w:val="00FB55F4"/>
    <w:rsid w:val="00FB58D8"/>
    <w:rsid w:val="00FB6548"/>
    <w:rsid w:val="00FB7140"/>
    <w:rsid w:val="00FC0365"/>
    <w:rsid w:val="00FC0B63"/>
    <w:rsid w:val="00FC1226"/>
    <w:rsid w:val="00FC15DA"/>
    <w:rsid w:val="00FC2209"/>
    <w:rsid w:val="00FC2BCA"/>
    <w:rsid w:val="00FC6827"/>
    <w:rsid w:val="00FC7531"/>
    <w:rsid w:val="00FC7950"/>
    <w:rsid w:val="00FC7DD1"/>
    <w:rsid w:val="00FC7EAA"/>
    <w:rsid w:val="00FD17F9"/>
    <w:rsid w:val="00FD1E30"/>
    <w:rsid w:val="00FD21E3"/>
    <w:rsid w:val="00FD2786"/>
    <w:rsid w:val="00FD3E63"/>
    <w:rsid w:val="00FD4877"/>
    <w:rsid w:val="00FD4FA5"/>
    <w:rsid w:val="00FD5166"/>
    <w:rsid w:val="00FD526A"/>
    <w:rsid w:val="00FD702A"/>
    <w:rsid w:val="00FD758C"/>
    <w:rsid w:val="00FD7A4C"/>
    <w:rsid w:val="00FE16CF"/>
    <w:rsid w:val="00FE1F08"/>
    <w:rsid w:val="00FE270F"/>
    <w:rsid w:val="00FE2921"/>
    <w:rsid w:val="00FE524D"/>
    <w:rsid w:val="00FF05B9"/>
    <w:rsid w:val="00FF05E6"/>
    <w:rsid w:val="00FF08BF"/>
    <w:rsid w:val="00FF0EB1"/>
    <w:rsid w:val="00FF2AAB"/>
    <w:rsid w:val="00FF3529"/>
    <w:rsid w:val="00FF3634"/>
    <w:rsid w:val="00FF435A"/>
    <w:rsid w:val="00FF456A"/>
    <w:rsid w:val="00FF46FD"/>
    <w:rsid w:val="00FF56EA"/>
    <w:rsid w:val="00FF6204"/>
    <w:rsid w:val="00FF634D"/>
    <w:rsid w:val="00FF6E79"/>
    <w:rsid w:val="00FF75A4"/>
    <w:rsid w:val="00FF7A95"/>
    <w:rsid w:val="00FF7DB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22ED"/>
  <w15:docId w15:val="{9471DFE3-3813-4056-94AA-E33AD8209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F7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2779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Ttulo3Car">
    <w:name w:val="Título 3 Car"/>
    <w:basedOn w:val="Fuentedeprrafopredeter"/>
    <w:link w:val="Ttulo3"/>
    <w:uiPriority w:val="9"/>
    <w:semiHidden/>
    <w:rsid w:val="00027795"/>
    <w:rPr>
      <w:rFonts w:asciiTheme="majorHAnsi" w:eastAsiaTheme="majorEastAsia" w:hAnsiTheme="majorHAnsi" w:cstheme="majorBidi"/>
      <w:color w:val="1F3763" w:themeColor="accent1" w:themeShade="7F"/>
      <w:sz w:val="24"/>
      <w:szCs w:val="24"/>
      <w:lang w:eastAsia="es-ES"/>
    </w:rPr>
  </w:style>
  <w:style w:type="character" w:customStyle="1" w:styleId="Mencinsinresolver5">
    <w:name w:val="Mención sin resolver5"/>
    <w:basedOn w:val="Fuentedeprrafopredeter"/>
    <w:uiPriority w:val="99"/>
    <w:semiHidden/>
    <w:unhideWhenUsed/>
    <w:rsid w:val="005F7A36"/>
    <w:rPr>
      <w:color w:val="605E5C"/>
      <w:shd w:val="clear" w:color="auto" w:fill="E1DFDD"/>
    </w:rPr>
  </w:style>
  <w:style w:type="character" w:customStyle="1" w:styleId="Mencinsinresolver6">
    <w:name w:val="Mención sin resolver6"/>
    <w:basedOn w:val="Fuentedeprrafopredeter"/>
    <w:uiPriority w:val="99"/>
    <w:semiHidden/>
    <w:unhideWhenUsed/>
    <w:rsid w:val="009A1D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15040106">
      <w:bodyDiv w:val="1"/>
      <w:marLeft w:val="0"/>
      <w:marRight w:val="0"/>
      <w:marTop w:val="0"/>
      <w:marBottom w:val="0"/>
      <w:divBdr>
        <w:top w:val="none" w:sz="0" w:space="0" w:color="auto"/>
        <w:left w:val="none" w:sz="0" w:space="0" w:color="auto"/>
        <w:bottom w:val="none" w:sz="0" w:space="0" w:color="auto"/>
        <w:right w:val="none" w:sz="0" w:space="0" w:color="auto"/>
      </w:divBdr>
    </w:div>
    <w:div w:id="1901176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4356500">
      <w:bodyDiv w:val="1"/>
      <w:marLeft w:val="0"/>
      <w:marRight w:val="0"/>
      <w:marTop w:val="0"/>
      <w:marBottom w:val="0"/>
      <w:divBdr>
        <w:top w:val="none" w:sz="0" w:space="0" w:color="auto"/>
        <w:left w:val="none" w:sz="0" w:space="0" w:color="auto"/>
        <w:bottom w:val="none" w:sz="0" w:space="0" w:color="auto"/>
        <w:right w:val="none" w:sz="0" w:space="0" w:color="auto"/>
      </w:divBdr>
      <w:divsChild>
        <w:div w:id="585193861">
          <w:marLeft w:val="0"/>
          <w:marRight w:val="0"/>
          <w:marTop w:val="0"/>
          <w:marBottom w:val="0"/>
          <w:divBdr>
            <w:top w:val="none" w:sz="0" w:space="0" w:color="auto"/>
            <w:left w:val="none" w:sz="0" w:space="0" w:color="auto"/>
            <w:bottom w:val="none" w:sz="0" w:space="0" w:color="auto"/>
            <w:right w:val="none" w:sz="0" w:space="0" w:color="auto"/>
          </w:divBdr>
        </w:div>
      </w:divsChild>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6759626">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02572948">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0489339">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5987599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78101784">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85883693">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4156951">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357715">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076992">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1844625">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1430259">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78557311">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057527">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7963660">
      <w:bodyDiv w:val="1"/>
      <w:marLeft w:val="0"/>
      <w:marRight w:val="0"/>
      <w:marTop w:val="0"/>
      <w:marBottom w:val="0"/>
      <w:divBdr>
        <w:top w:val="none" w:sz="0" w:space="0" w:color="auto"/>
        <w:left w:val="none" w:sz="0" w:space="0" w:color="auto"/>
        <w:bottom w:val="none" w:sz="0" w:space="0" w:color="auto"/>
        <w:right w:val="none" w:sz="0" w:space="0" w:color="auto"/>
      </w:divBdr>
      <w:divsChild>
        <w:div w:id="1257439663">
          <w:marLeft w:val="0"/>
          <w:marRight w:val="0"/>
          <w:marTop w:val="0"/>
          <w:marBottom w:val="0"/>
          <w:divBdr>
            <w:top w:val="none" w:sz="0" w:space="0" w:color="auto"/>
            <w:left w:val="none" w:sz="0" w:space="0" w:color="auto"/>
            <w:bottom w:val="none" w:sz="0" w:space="0" w:color="auto"/>
            <w:right w:val="none" w:sz="0" w:space="0" w:color="auto"/>
          </w:divBdr>
          <w:divsChild>
            <w:div w:id="169418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4835997">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1313133">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29802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149414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1394482">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0102752">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395927452">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45603546">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85063817">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19725166">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8198321">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68901177">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3066963">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7067039">
      <w:bodyDiv w:val="1"/>
      <w:marLeft w:val="0"/>
      <w:marRight w:val="0"/>
      <w:marTop w:val="0"/>
      <w:marBottom w:val="0"/>
      <w:divBdr>
        <w:top w:val="none" w:sz="0" w:space="0" w:color="auto"/>
        <w:left w:val="none" w:sz="0" w:space="0" w:color="auto"/>
        <w:bottom w:val="none" w:sz="0" w:space="0" w:color="auto"/>
        <w:right w:val="none" w:sz="0" w:space="0" w:color="auto"/>
      </w:divBdr>
      <w:divsChild>
        <w:div w:id="813302338">
          <w:marLeft w:val="0"/>
          <w:marRight w:val="0"/>
          <w:marTop w:val="0"/>
          <w:marBottom w:val="0"/>
          <w:divBdr>
            <w:top w:val="none" w:sz="0" w:space="0" w:color="auto"/>
            <w:left w:val="none" w:sz="0" w:space="0" w:color="auto"/>
            <w:bottom w:val="none" w:sz="0" w:space="0" w:color="auto"/>
            <w:right w:val="none" w:sz="0" w:space="0" w:color="auto"/>
          </w:divBdr>
        </w:div>
      </w:divsChild>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54163217">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59849372">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5814358">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002407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3920099">
      <w:bodyDiv w:val="1"/>
      <w:marLeft w:val="0"/>
      <w:marRight w:val="0"/>
      <w:marTop w:val="0"/>
      <w:marBottom w:val="0"/>
      <w:divBdr>
        <w:top w:val="none" w:sz="0" w:space="0" w:color="auto"/>
        <w:left w:val="none" w:sz="0" w:space="0" w:color="auto"/>
        <w:bottom w:val="none" w:sz="0" w:space="0" w:color="auto"/>
        <w:right w:val="none" w:sz="0" w:space="0" w:color="auto"/>
      </w:divBdr>
    </w:div>
    <w:div w:id="2035032970">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1542849">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270718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399879">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151275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emer.edomex.gob.mx/sites/cemer.edomex.gob.mx/files/files/Manual%20%20para%20Elaborar%20la%20%20Agenda%20Regulatoria%202019.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emer.edomex.gob.mx/sites/cemer.edomex.gob.mx/files/files/Manual%20%20para%20Elaborar%20la%20%20Agenda%20Regulatoria%202019.pdf" TargetMode="External"/><Relationship Id="rId5" Type="http://schemas.openxmlformats.org/officeDocument/2006/relationships/webSettings" Target="webSettings.xml"/><Relationship Id="rId15" Type="http://schemas.openxmlformats.org/officeDocument/2006/relationships/hyperlink" Target="https://legislacion.edomex.gob.mx/sites/legislacion.edomex.gob.mx/files/files/pdf/ley/vig/leyvig233.pdf" TargetMode="Externa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egislacion.edomex.gob.mx/sites/legislacion.edomex.gob.mx/files/files/pdf/ley/vig/leyvig156.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846AD-CBD7-464E-BFD9-4E0164819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9537</Words>
  <Characters>52456</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Yesica Gonzales Romero</cp:lastModifiedBy>
  <cp:revision>2</cp:revision>
  <cp:lastPrinted>2021-07-02T04:43:00Z</cp:lastPrinted>
  <dcterms:created xsi:type="dcterms:W3CDTF">2022-05-18T03:08:00Z</dcterms:created>
  <dcterms:modified xsi:type="dcterms:W3CDTF">2022-05-18T03:08:00Z</dcterms:modified>
</cp:coreProperties>
</file>