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5B0181" w14:textId="5E00D812" w:rsidR="00AE5A2D" w:rsidRPr="00A251A4" w:rsidRDefault="00AE5A2D" w:rsidP="00AE5A2D">
      <w:pPr>
        <w:shd w:val="clear" w:color="auto" w:fill="FFFFFF"/>
        <w:spacing w:after="0" w:line="360" w:lineRule="auto"/>
        <w:jc w:val="both"/>
        <w:rPr>
          <w:rFonts w:ascii="Palatino Linotype" w:eastAsia="Times New Roman" w:hAnsi="Palatino Linotype" w:cs="Arial"/>
          <w:color w:val="000000"/>
          <w:sz w:val="24"/>
          <w:szCs w:val="24"/>
          <w:lang w:eastAsia="es-MX"/>
        </w:rPr>
      </w:pPr>
      <w:r w:rsidRPr="00A251A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80D76" w:rsidRPr="00A251A4">
        <w:rPr>
          <w:rFonts w:ascii="Palatino Linotype" w:eastAsia="Times New Roman" w:hAnsi="Palatino Linotype" w:cs="Arial"/>
          <w:color w:val="000000"/>
          <w:sz w:val="24"/>
          <w:szCs w:val="24"/>
          <w:lang w:eastAsia="es-MX"/>
        </w:rPr>
        <w:t>treinta de marzo</w:t>
      </w:r>
      <w:r w:rsidR="000F15CA" w:rsidRPr="00A251A4">
        <w:rPr>
          <w:rFonts w:ascii="Palatino Linotype" w:eastAsia="Times New Roman" w:hAnsi="Palatino Linotype" w:cs="Arial"/>
          <w:color w:val="000000"/>
          <w:sz w:val="24"/>
          <w:szCs w:val="24"/>
          <w:lang w:eastAsia="es-MX"/>
        </w:rPr>
        <w:t xml:space="preserve"> de dos mil veintidós</w:t>
      </w:r>
      <w:r w:rsidRPr="00A251A4">
        <w:rPr>
          <w:rFonts w:ascii="Palatino Linotype" w:eastAsia="Times New Roman" w:hAnsi="Palatino Linotype" w:cs="Arial"/>
          <w:color w:val="000000"/>
          <w:sz w:val="24"/>
          <w:szCs w:val="24"/>
          <w:lang w:eastAsia="es-MX"/>
        </w:rPr>
        <w:t>.</w:t>
      </w:r>
    </w:p>
    <w:p w14:paraId="6355A374" w14:textId="77777777" w:rsidR="00AE5A2D" w:rsidRPr="00A251A4" w:rsidRDefault="00AE5A2D" w:rsidP="00AE5A2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76C8110" w14:textId="1DB3778D" w:rsidR="00AE5A2D" w:rsidRPr="00A251A4" w:rsidRDefault="00AE5A2D" w:rsidP="00AE5A2D">
      <w:pPr>
        <w:tabs>
          <w:tab w:val="left" w:pos="1701"/>
        </w:tabs>
        <w:spacing w:after="0" w:line="360" w:lineRule="auto"/>
        <w:jc w:val="both"/>
        <w:rPr>
          <w:rFonts w:ascii="Palatino Linotype" w:hAnsi="Palatino Linotype" w:cs="Arial"/>
          <w:sz w:val="24"/>
        </w:rPr>
      </w:pPr>
      <w:r w:rsidRPr="00A251A4">
        <w:rPr>
          <w:rFonts w:ascii="Palatino Linotype" w:hAnsi="Palatino Linotype" w:cs="Arial"/>
          <w:b/>
          <w:sz w:val="24"/>
        </w:rPr>
        <w:t>VISTO</w:t>
      </w:r>
      <w:r w:rsidRPr="00A251A4">
        <w:rPr>
          <w:rFonts w:ascii="Palatino Linotype" w:hAnsi="Palatino Linotype" w:cs="Arial"/>
          <w:sz w:val="24"/>
        </w:rPr>
        <w:t xml:space="preserve"> el expediente electrónico formado con motivo del recurso de revisión número </w:t>
      </w:r>
      <w:r w:rsidRPr="00A251A4">
        <w:rPr>
          <w:rFonts w:ascii="Palatino Linotype" w:hAnsi="Palatino Linotype" w:cs="Arial"/>
          <w:b/>
          <w:bCs/>
          <w:sz w:val="24"/>
          <w:lang w:eastAsia="es-MX"/>
        </w:rPr>
        <w:t>0</w:t>
      </w:r>
      <w:r w:rsidR="00980D76" w:rsidRPr="00A251A4">
        <w:rPr>
          <w:rFonts w:ascii="Palatino Linotype" w:hAnsi="Palatino Linotype" w:cs="Arial"/>
          <w:b/>
          <w:bCs/>
          <w:sz w:val="24"/>
          <w:lang w:eastAsia="es-MX"/>
        </w:rPr>
        <w:t>1040</w:t>
      </w:r>
      <w:r w:rsidRPr="00A251A4">
        <w:rPr>
          <w:rFonts w:ascii="Palatino Linotype" w:hAnsi="Palatino Linotype" w:cs="Arial"/>
          <w:b/>
          <w:bCs/>
          <w:sz w:val="24"/>
          <w:lang w:eastAsia="es-MX"/>
        </w:rPr>
        <w:t>/INFOEM/IP/RR/202</w:t>
      </w:r>
      <w:r w:rsidR="00980D76" w:rsidRPr="00A251A4">
        <w:rPr>
          <w:rFonts w:ascii="Palatino Linotype" w:hAnsi="Palatino Linotype" w:cs="Arial"/>
          <w:b/>
          <w:bCs/>
          <w:sz w:val="24"/>
          <w:lang w:eastAsia="es-MX"/>
        </w:rPr>
        <w:t>2</w:t>
      </w:r>
      <w:r w:rsidRPr="00A251A4">
        <w:rPr>
          <w:rFonts w:ascii="Palatino Linotype" w:hAnsi="Palatino Linotype" w:cs="Arial"/>
          <w:sz w:val="24"/>
        </w:rPr>
        <w:t xml:space="preserve">, interpuesto por la </w:t>
      </w:r>
      <w:r w:rsidRPr="00A251A4">
        <w:rPr>
          <w:rFonts w:ascii="Palatino Linotype" w:hAnsi="Palatino Linotype" w:cs="Arial"/>
          <w:b/>
          <w:sz w:val="24"/>
          <w:szCs w:val="24"/>
        </w:rPr>
        <w:t xml:space="preserve">C. </w:t>
      </w:r>
      <w:r w:rsidR="0004472B">
        <w:rPr>
          <w:rFonts w:ascii="Palatino Linotype" w:hAnsi="Palatino Linotype" w:cs="Arial"/>
          <w:b/>
          <w:sz w:val="24"/>
          <w:szCs w:val="24"/>
        </w:rPr>
        <w:t>xxxxxxxxxxxxxxxxxx</w:t>
      </w:r>
      <w:bookmarkStart w:id="0" w:name="_GoBack"/>
      <w:bookmarkEnd w:id="0"/>
      <w:r w:rsidRPr="00A251A4">
        <w:rPr>
          <w:rFonts w:ascii="Palatino Linotype" w:hAnsi="Palatino Linotype" w:cs="Arial"/>
          <w:sz w:val="24"/>
        </w:rPr>
        <w:t xml:space="preserve">, en lo sucesivo </w:t>
      </w:r>
      <w:r w:rsidRPr="00A251A4">
        <w:rPr>
          <w:rFonts w:ascii="Palatino Linotype" w:hAnsi="Palatino Linotype" w:cs="Arial"/>
          <w:b/>
          <w:sz w:val="24"/>
        </w:rPr>
        <w:t>La Recurrente</w:t>
      </w:r>
      <w:r w:rsidRPr="00A251A4">
        <w:rPr>
          <w:rFonts w:ascii="Palatino Linotype" w:hAnsi="Palatino Linotype" w:cs="Arial"/>
          <w:sz w:val="24"/>
        </w:rPr>
        <w:t xml:space="preserve">, en contra de la respuesta </w:t>
      </w:r>
      <w:r w:rsidR="00980D76" w:rsidRPr="00A251A4">
        <w:rPr>
          <w:rFonts w:ascii="Palatino Linotype" w:hAnsi="Palatino Linotype" w:cs="Arial"/>
          <w:sz w:val="24"/>
          <w:szCs w:val="24"/>
        </w:rPr>
        <w:t>de</w:t>
      </w:r>
      <w:r w:rsidR="00B62984" w:rsidRPr="00A251A4">
        <w:rPr>
          <w:rFonts w:ascii="Palatino Linotype" w:hAnsi="Palatino Linotype" w:cs="Arial"/>
          <w:sz w:val="24"/>
          <w:szCs w:val="24"/>
        </w:rPr>
        <w:t>l</w:t>
      </w:r>
      <w:r w:rsidRPr="00A251A4">
        <w:rPr>
          <w:rFonts w:ascii="Palatino Linotype" w:hAnsi="Palatino Linotype" w:cs="Arial"/>
          <w:sz w:val="24"/>
          <w:szCs w:val="24"/>
        </w:rPr>
        <w:t xml:space="preserve"> </w:t>
      </w:r>
      <w:r w:rsidR="00980D76" w:rsidRPr="00A251A4">
        <w:rPr>
          <w:rFonts w:ascii="Palatino Linotype" w:hAnsi="Palatino Linotype" w:cs="Arial"/>
          <w:b/>
          <w:sz w:val="24"/>
          <w:szCs w:val="24"/>
        </w:rPr>
        <w:t>Ayuntamiento de Atlacomulco</w:t>
      </w:r>
      <w:r w:rsidRPr="00A251A4">
        <w:rPr>
          <w:rFonts w:ascii="Palatino Linotype" w:hAnsi="Palatino Linotype" w:cs="Arial"/>
          <w:sz w:val="24"/>
          <w:szCs w:val="24"/>
        </w:rPr>
        <w:t>,</w:t>
      </w:r>
      <w:r w:rsidRPr="00A251A4">
        <w:rPr>
          <w:rFonts w:ascii="Palatino Linotype" w:hAnsi="Palatino Linotype" w:cs="Arial"/>
          <w:sz w:val="28"/>
          <w:szCs w:val="24"/>
        </w:rPr>
        <w:t xml:space="preserve"> </w:t>
      </w:r>
      <w:r w:rsidRPr="00A251A4">
        <w:rPr>
          <w:rFonts w:ascii="Palatino Linotype" w:hAnsi="Palatino Linotype" w:cs="Arial"/>
          <w:sz w:val="24"/>
          <w:szCs w:val="24"/>
        </w:rPr>
        <w:t>en lo subsecuente</w:t>
      </w:r>
      <w:r w:rsidRPr="00A251A4">
        <w:rPr>
          <w:rFonts w:ascii="Palatino Linotype" w:hAnsi="Palatino Linotype" w:cs="Arial"/>
          <w:b/>
          <w:sz w:val="24"/>
          <w:szCs w:val="24"/>
        </w:rPr>
        <w:t xml:space="preserve"> El Sujeto Obligado, </w:t>
      </w:r>
      <w:r w:rsidRPr="00A251A4">
        <w:rPr>
          <w:rFonts w:ascii="Palatino Linotype" w:hAnsi="Palatino Linotype" w:cs="Arial"/>
          <w:sz w:val="24"/>
          <w:szCs w:val="24"/>
        </w:rPr>
        <w:t>se procede a</w:t>
      </w:r>
      <w:r w:rsidRPr="00A251A4">
        <w:rPr>
          <w:rFonts w:ascii="Palatino Linotype" w:hAnsi="Palatino Linotype" w:cs="Arial"/>
          <w:sz w:val="24"/>
        </w:rPr>
        <w:t xml:space="preserve"> dictar la presente resolución.</w:t>
      </w:r>
    </w:p>
    <w:p w14:paraId="48A0408B" w14:textId="77777777" w:rsidR="00AE5A2D" w:rsidRPr="00A251A4" w:rsidRDefault="00AE5A2D" w:rsidP="00AE5A2D">
      <w:pPr>
        <w:tabs>
          <w:tab w:val="left" w:pos="1701"/>
        </w:tabs>
        <w:spacing w:after="0" w:line="360" w:lineRule="auto"/>
        <w:jc w:val="both"/>
        <w:rPr>
          <w:rFonts w:ascii="Palatino Linotype" w:hAnsi="Palatino Linotype" w:cs="Arial"/>
          <w:sz w:val="24"/>
        </w:rPr>
      </w:pPr>
    </w:p>
    <w:p w14:paraId="46D8E665" w14:textId="77777777" w:rsidR="00AE5A2D" w:rsidRPr="00A251A4" w:rsidRDefault="00AE5A2D" w:rsidP="00AE5A2D">
      <w:pPr>
        <w:spacing w:after="0" w:line="360" w:lineRule="auto"/>
        <w:jc w:val="center"/>
        <w:rPr>
          <w:rFonts w:ascii="Palatino Linotype" w:hAnsi="Palatino Linotype"/>
          <w:b/>
          <w:sz w:val="28"/>
        </w:rPr>
      </w:pPr>
      <w:r w:rsidRPr="00A251A4">
        <w:rPr>
          <w:rFonts w:ascii="Palatino Linotype" w:hAnsi="Palatino Linotype"/>
          <w:b/>
          <w:sz w:val="28"/>
        </w:rPr>
        <w:t>A N T E C E D E N T E S   D E L   A S U N T O</w:t>
      </w:r>
    </w:p>
    <w:p w14:paraId="0A0B78A0" w14:textId="77777777" w:rsidR="00AE5A2D" w:rsidRPr="00A251A4" w:rsidRDefault="00AE5A2D" w:rsidP="00AE5A2D">
      <w:pPr>
        <w:spacing w:after="0" w:line="360" w:lineRule="auto"/>
        <w:jc w:val="center"/>
        <w:rPr>
          <w:rFonts w:ascii="Palatino Linotype" w:hAnsi="Palatino Linotype"/>
          <w:b/>
          <w:sz w:val="20"/>
        </w:rPr>
      </w:pPr>
    </w:p>
    <w:p w14:paraId="751F53FC" w14:textId="77777777" w:rsidR="00AE5A2D" w:rsidRPr="00A251A4" w:rsidRDefault="00AE5A2D" w:rsidP="00AE5A2D">
      <w:pPr>
        <w:spacing w:after="0" w:line="360" w:lineRule="auto"/>
        <w:jc w:val="both"/>
        <w:rPr>
          <w:rFonts w:ascii="Palatino Linotype" w:hAnsi="Palatino Linotype"/>
        </w:rPr>
      </w:pPr>
      <w:r w:rsidRPr="00A251A4">
        <w:rPr>
          <w:rFonts w:ascii="Palatino Linotype" w:hAnsi="Palatino Linotype" w:cs="Arial"/>
          <w:b/>
          <w:sz w:val="28"/>
        </w:rPr>
        <w:t>PRIMERO.</w:t>
      </w:r>
      <w:r w:rsidRPr="00A251A4">
        <w:rPr>
          <w:rFonts w:ascii="Palatino Linotype" w:hAnsi="Palatino Linotype" w:cs="Arial"/>
        </w:rPr>
        <w:t xml:space="preserve"> </w:t>
      </w:r>
      <w:r w:rsidRPr="00A251A4">
        <w:rPr>
          <w:rFonts w:ascii="Palatino Linotype" w:hAnsi="Palatino Linotype"/>
          <w:b/>
          <w:sz w:val="28"/>
          <w:szCs w:val="28"/>
        </w:rPr>
        <w:t>De la Solicitud de Información.</w:t>
      </w:r>
    </w:p>
    <w:p w14:paraId="1D59CE48" w14:textId="5418F730" w:rsidR="00AE5A2D" w:rsidRPr="00A251A4" w:rsidRDefault="00AE5A2D" w:rsidP="00980D76">
      <w:pPr>
        <w:spacing w:after="0" w:line="360" w:lineRule="auto"/>
        <w:jc w:val="both"/>
        <w:rPr>
          <w:rFonts w:ascii="Palatino Linotype" w:hAnsi="Palatino Linotype" w:cs="Arial"/>
          <w:sz w:val="24"/>
        </w:rPr>
      </w:pPr>
      <w:r w:rsidRPr="00A251A4">
        <w:rPr>
          <w:rFonts w:ascii="Palatino Linotype" w:hAnsi="Palatino Linotype" w:cs="Arial"/>
          <w:sz w:val="24"/>
        </w:rPr>
        <w:t xml:space="preserve">Con fecha </w:t>
      </w:r>
      <w:r w:rsidR="00980D76" w:rsidRPr="00A251A4">
        <w:rPr>
          <w:rFonts w:ascii="Palatino Linotype" w:hAnsi="Palatino Linotype" w:cs="Arial"/>
          <w:sz w:val="24"/>
        </w:rPr>
        <w:t>veintisiete</w:t>
      </w:r>
      <w:r w:rsidR="00B62984" w:rsidRPr="00A251A4">
        <w:rPr>
          <w:rFonts w:ascii="Palatino Linotype" w:hAnsi="Palatino Linotype" w:cs="Arial"/>
          <w:sz w:val="24"/>
        </w:rPr>
        <w:t xml:space="preserve"> de </w:t>
      </w:r>
      <w:r w:rsidR="00980D76" w:rsidRPr="00A251A4">
        <w:rPr>
          <w:rFonts w:ascii="Palatino Linotype" w:hAnsi="Palatino Linotype" w:cs="Arial"/>
          <w:sz w:val="24"/>
        </w:rPr>
        <w:t>enero de dos mil veintidós</w:t>
      </w:r>
      <w:r w:rsidRPr="00A251A4">
        <w:rPr>
          <w:rFonts w:ascii="Palatino Linotype" w:hAnsi="Palatino Linotype" w:cs="Arial"/>
          <w:sz w:val="24"/>
        </w:rPr>
        <w:t xml:space="preserve">, </w:t>
      </w:r>
      <w:r w:rsidR="00980D76" w:rsidRPr="00A251A4">
        <w:rPr>
          <w:rFonts w:ascii="Palatino Linotype" w:hAnsi="Palatino Linotype" w:cs="Arial"/>
          <w:b/>
          <w:sz w:val="24"/>
        </w:rPr>
        <w:t>La</w:t>
      </w:r>
      <w:r w:rsidRPr="00A251A4">
        <w:rPr>
          <w:rFonts w:ascii="Palatino Linotype" w:hAnsi="Palatino Linotype" w:cs="Arial"/>
          <w:b/>
          <w:sz w:val="24"/>
        </w:rPr>
        <w:t xml:space="preserve"> Recurrente</w:t>
      </w:r>
      <w:r w:rsidRPr="00A251A4">
        <w:rPr>
          <w:rFonts w:ascii="Palatino Linotype" w:hAnsi="Palatino Linotype" w:cs="Arial"/>
          <w:sz w:val="24"/>
        </w:rPr>
        <w:t>, presentó a través</w:t>
      </w:r>
      <w:r w:rsidR="00555687" w:rsidRPr="00A251A4">
        <w:rPr>
          <w:rFonts w:ascii="Palatino Linotype" w:hAnsi="Palatino Linotype" w:cs="Arial"/>
          <w:sz w:val="24"/>
        </w:rPr>
        <w:t xml:space="preserve"> </w:t>
      </w:r>
      <w:r w:rsidR="00980D76" w:rsidRPr="00A251A4">
        <w:rPr>
          <w:rFonts w:ascii="Palatino Linotype" w:hAnsi="Palatino Linotype" w:cs="Arial"/>
          <w:sz w:val="24"/>
        </w:rPr>
        <w:t>d</w:t>
      </w:r>
      <w:r w:rsidRPr="00A251A4">
        <w:rPr>
          <w:rFonts w:ascii="Palatino Linotype" w:hAnsi="Palatino Linotype" w:cs="Arial"/>
          <w:sz w:val="24"/>
        </w:rPr>
        <w:t>el Sistema de Acceso a la Información Mexiquense (</w:t>
      </w:r>
      <w:r w:rsidRPr="00A251A4">
        <w:rPr>
          <w:rFonts w:ascii="Palatino Linotype" w:hAnsi="Palatino Linotype" w:cs="Arial"/>
          <w:b/>
          <w:sz w:val="24"/>
        </w:rPr>
        <w:t>SAIMEX)</w:t>
      </w:r>
      <w:r w:rsidRPr="00A251A4">
        <w:rPr>
          <w:rFonts w:ascii="Palatino Linotype" w:hAnsi="Palatino Linotype" w:cs="Arial"/>
          <w:sz w:val="24"/>
        </w:rPr>
        <w:t xml:space="preserve"> ante </w:t>
      </w:r>
      <w:r w:rsidRPr="00A251A4">
        <w:rPr>
          <w:rFonts w:ascii="Palatino Linotype" w:hAnsi="Palatino Linotype" w:cs="Arial"/>
          <w:b/>
          <w:sz w:val="24"/>
        </w:rPr>
        <w:t>El Sujeto Obligado</w:t>
      </w:r>
      <w:r w:rsidRPr="00A251A4">
        <w:rPr>
          <w:rFonts w:ascii="Palatino Linotype" w:hAnsi="Palatino Linotype" w:cs="Arial"/>
          <w:sz w:val="24"/>
        </w:rPr>
        <w:t xml:space="preserve">, la solicitud de acceso a la información pública, registrada bajo el número de expediente </w:t>
      </w:r>
      <w:r w:rsidR="00980D76" w:rsidRPr="00A251A4">
        <w:rPr>
          <w:rFonts w:ascii="Palatino Linotype" w:hAnsi="Palatino Linotype" w:cs="Arial"/>
          <w:b/>
          <w:sz w:val="24"/>
        </w:rPr>
        <w:t>00045/ATLACOM/IP/2022</w:t>
      </w:r>
      <w:r w:rsidRPr="00A251A4">
        <w:rPr>
          <w:rFonts w:ascii="Palatino Linotype" w:hAnsi="Palatino Linotype" w:cs="Arial"/>
          <w:sz w:val="24"/>
          <w:lang w:eastAsia="es-MX"/>
        </w:rPr>
        <w:t>,</w:t>
      </w:r>
      <w:r w:rsidRPr="00A251A4">
        <w:rPr>
          <w:rFonts w:ascii="Palatino Linotype" w:hAnsi="Palatino Linotype" w:cs="Arial"/>
          <w:b/>
          <w:sz w:val="24"/>
          <w:lang w:eastAsia="es-MX"/>
        </w:rPr>
        <w:t xml:space="preserve"> </w:t>
      </w:r>
      <w:r w:rsidRPr="00A251A4">
        <w:rPr>
          <w:rFonts w:ascii="Palatino Linotype" w:hAnsi="Palatino Linotype" w:cs="Arial"/>
          <w:sz w:val="24"/>
        </w:rPr>
        <w:t>mediante la cual solicitó información en el tenor siguiente:</w:t>
      </w:r>
    </w:p>
    <w:p w14:paraId="5CCFBC76" w14:textId="77777777" w:rsidR="00980D76" w:rsidRPr="00A251A4" w:rsidRDefault="00980D76" w:rsidP="00980D76">
      <w:pPr>
        <w:spacing w:after="0" w:line="360" w:lineRule="auto"/>
        <w:jc w:val="both"/>
        <w:rPr>
          <w:rFonts w:ascii="Palatino Linotype" w:hAnsi="Palatino Linotype" w:cs="Arial"/>
          <w:sz w:val="24"/>
        </w:rPr>
      </w:pPr>
    </w:p>
    <w:p w14:paraId="194B720E" w14:textId="5F7F8D3E" w:rsidR="00AE5A2D" w:rsidRPr="00A251A4" w:rsidRDefault="00AE5A2D" w:rsidP="00980D76">
      <w:pPr>
        <w:spacing w:after="0" w:line="360" w:lineRule="auto"/>
        <w:ind w:left="567" w:right="567"/>
        <w:jc w:val="both"/>
        <w:rPr>
          <w:rFonts w:ascii="Palatino Linotype" w:eastAsia="Times New Roman" w:hAnsi="Palatino Linotype" w:cs="Times New Roman"/>
          <w:i/>
          <w:lang w:val="es-ES_tradnl" w:eastAsia="es-ES"/>
        </w:rPr>
      </w:pPr>
      <w:r w:rsidRPr="00A251A4">
        <w:rPr>
          <w:rFonts w:ascii="Palatino Linotype" w:eastAsia="Times New Roman" w:hAnsi="Palatino Linotype" w:cs="Times New Roman"/>
          <w:i/>
          <w:lang w:val="es-ES_tradnl" w:eastAsia="es-ES"/>
        </w:rPr>
        <w:t>“</w:t>
      </w:r>
      <w:r w:rsidR="00980D76" w:rsidRPr="00A251A4">
        <w:rPr>
          <w:rFonts w:ascii="Palatino Linotype" w:hAnsi="Palatino Linotype"/>
          <w:i/>
          <w:color w:val="000000"/>
        </w:rPr>
        <w:t>EXPERIENCIA LABORAL, COPIA DEL TITULO Y CEDULA PROFESIONAL QUE ACREDITE AL SINDICO MUNICIPAL COMO LICENCIADO EN DERECHO</w:t>
      </w:r>
      <w:r w:rsidRPr="00A251A4">
        <w:rPr>
          <w:rFonts w:ascii="Palatino Linotype" w:eastAsia="Times New Roman" w:hAnsi="Palatino Linotype" w:cs="Times New Roman"/>
          <w:i/>
          <w:lang w:val="es-ES_tradnl" w:eastAsia="es-ES"/>
        </w:rPr>
        <w:t>” (Sic).</w:t>
      </w:r>
    </w:p>
    <w:p w14:paraId="7E634B03" w14:textId="77777777" w:rsidR="00AE5A2D" w:rsidRPr="00A251A4" w:rsidRDefault="00AE5A2D" w:rsidP="00AE5A2D">
      <w:pPr>
        <w:pStyle w:val="Sinespaciado"/>
        <w:rPr>
          <w:lang w:val="es-ES_tradnl"/>
        </w:rPr>
      </w:pPr>
    </w:p>
    <w:p w14:paraId="4241C0AE" w14:textId="77777777" w:rsidR="00AE5A2D" w:rsidRPr="00A251A4" w:rsidRDefault="00AE5A2D" w:rsidP="00AE5A2D">
      <w:pPr>
        <w:pStyle w:val="Sinespaciado"/>
      </w:pPr>
    </w:p>
    <w:p w14:paraId="62E541E3" w14:textId="42D5482C" w:rsidR="00555687" w:rsidRPr="00A251A4" w:rsidRDefault="00AE5A2D" w:rsidP="00AE5A2D">
      <w:pPr>
        <w:spacing w:after="0" w:line="360" w:lineRule="auto"/>
        <w:ind w:right="850"/>
        <w:jc w:val="both"/>
        <w:rPr>
          <w:rFonts w:ascii="Palatino Linotype" w:eastAsia="Times New Roman" w:hAnsi="Palatino Linotype" w:cs="Times New Roman"/>
          <w:sz w:val="24"/>
          <w:szCs w:val="24"/>
          <w:lang w:val="es-ES_tradnl" w:eastAsia="es-ES"/>
        </w:rPr>
      </w:pPr>
      <w:r w:rsidRPr="00A251A4">
        <w:rPr>
          <w:rFonts w:ascii="Palatino Linotype" w:eastAsia="Times New Roman" w:hAnsi="Palatino Linotype" w:cs="Times New Roman"/>
          <w:b/>
          <w:sz w:val="24"/>
          <w:szCs w:val="24"/>
          <w:lang w:val="es-ES_tradnl" w:eastAsia="es-ES"/>
        </w:rPr>
        <w:t>MODALIDAD DE ENTREGA:</w:t>
      </w:r>
      <w:r w:rsidRPr="00A251A4">
        <w:rPr>
          <w:rFonts w:ascii="Palatino Linotype" w:eastAsia="Times New Roman" w:hAnsi="Palatino Linotype" w:cs="Times New Roman"/>
          <w:sz w:val="24"/>
          <w:szCs w:val="24"/>
          <w:lang w:val="es-ES_tradnl" w:eastAsia="es-ES"/>
        </w:rPr>
        <w:t xml:space="preserve"> A</w:t>
      </w:r>
      <w:r w:rsidR="00555687" w:rsidRPr="00A251A4">
        <w:rPr>
          <w:rFonts w:ascii="Palatino Linotype" w:eastAsia="Times New Roman" w:hAnsi="Palatino Linotype" w:cs="Times New Roman"/>
          <w:sz w:val="24"/>
          <w:szCs w:val="24"/>
          <w:lang w:val="es-ES_tradnl" w:eastAsia="es-ES"/>
        </w:rPr>
        <w:t xml:space="preserve"> través de</w:t>
      </w:r>
      <w:r w:rsidR="00980D76" w:rsidRPr="00A251A4">
        <w:rPr>
          <w:rFonts w:ascii="Palatino Linotype" w:eastAsia="Times New Roman" w:hAnsi="Palatino Linotype" w:cs="Times New Roman"/>
          <w:sz w:val="24"/>
          <w:szCs w:val="24"/>
          <w:lang w:val="es-ES_tradnl" w:eastAsia="es-ES"/>
        </w:rPr>
        <w:t>l SAIMEX</w:t>
      </w:r>
      <w:r w:rsidRPr="00A251A4">
        <w:rPr>
          <w:rFonts w:ascii="Palatino Linotype" w:eastAsia="Times New Roman" w:hAnsi="Palatino Linotype" w:cs="Times New Roman"/>
          <w:sz w:val="24"/>
          <w:szCs w:val="24"/>
          <w:lang w:val="es-ES_tradnl" w:eastAsia="es-ES"/>
        </w:rPr>
        <w:t>.</w:t>
      </w:r>
    </w:p>
    <w:p w14:paraId="0B3E9927" w14:textId="77777777" w:rsidR="00980D76" w:rsidRPr="00A251A4" w:rsidRDefault="00980D76" w:rsidP="00AE5A2D">
      <w:pPr>
        <w:spacing w:after="0" w:line="360" w:lineRule="auto"/>
        <w:ind w:right="850"/>
        <w:jc w:val="both"/>
        <w:rPr>
          <w:rFonts w:ascii="Palatino Linotype" w:eastAsia="Times New Roman" w:hAnsi="Palatino Linotype" w:cs="Times New Roman"/>
          <w:sz w:val="24"/>
          <w:szCs w:val="24"/>
          <w:lang w:val="es-ES_tradnl" w:eastAsia="es-ES"/>
        </w:rPr>
      </w:pPr>
    </w:p>
    <w:p w14:paraId="0DD233A4" w14:textId="77777777" w:rsidR="00AE5A2D" w:rsidRPr="00A251A4" w:rsidRDefault="00AE5A2D" w:rsidP="00AE5A2D">
      <w:pPr>
        <w:spacing w:after="0" w:line="360" w:lineRule="auto"/>
        <w:ind w:right="850"/>
        <w:jc w:val="both"/>
        <w:rPr>
          <w:rFonts w:ascii="Palatino Linotype" w:eastAsia="Times New Roman" w:hAnsi="Palatino Linotype" w:cs="Times New Roman"/>
          <w:sz w:val="24"/>
          <w:szCs w:val="24"/>
          <w:lang w:val="es-ES_tradnl" w:eastAsia="es-ES"/>
        </w:rPr>
      </w:pPr>
      <w:r w:rsidRPr="00A251A4">
        <w:rPr>
          <w:rFonts w:ascii="Palatino Linotype" w:hAnsi="Palatino Linotype" w:cs="Arial"/>
          <w:b/>
          <w:sz w:val="28"/>
        </w:rPr>
        <w:lastRenderedPageBreak/>
        <w:t xml:space="preserve">SEGUNDO. </w:t>
      </w:r>
      <w:r w:rsidRPr="00A251A4">
        <w:rPr>
          <w:rFonts w:ascii="Palatino Linotype" w:hAnsi="Palatino Linotype" w:cs="Arial"/>
          <w:b/>
          <w:sz w:val="28"/>
          <w:szCs w:val="20"/>
        </w:rPr>
        <w:t>De la respuesta del Sujeto Obligado</w:t>
      </w:r>
    </w:p>
    <w:p w14:paraId="5413E009" w14:textId="0ABA41F5" w:rsidR="00AE5A2D" w:rsidRPr="00A251A4" w:rsidRDefault="00AE5A2D" w:rsidP="00AE5A2D">
      <w:pPr>
        <w:spacing w:after="0" w:line="360" w:lineRule="auto"/>
        <w:jc w:val="both"/>
        <w:rPr>
          <w:rFonts w:ascii="Palatino Linotype" w:hAnsi="Palatino Linotype" w:cs="Arial"/>
          <w:sz w:val="24"/>
        </w:rPr>
      </w:pPr>
      <w:r w:rsidRPr="00A251A4">
        <w:rPr>
          <w:rFonts w:ascii="Palatino Linotype" w:hAnsi="Palatino Linotype" w:cs="Arial"/>
          <w:sz w:val="24"/>
        </w:rPr>
        <w:t xml:space="preserve">En el expediente electrónico </w:t>
      </w:r>
      <w:r w:rsidRPr="00A251A4">
        <w:rPr>
          <w:rFonts w:ascii="Palatino Linotype" w:hAnsi="Palatino Linotype" w:cs="Arial"/>
          <w:b/>
          <w:sz w:val="24"/>
        </w:rPr>
        <w:t>SAIMEX</w:t>
      </w:r>
      <w:r w:rsidRPr="00A251A4">
        <w:rPr>
          <w:rFonts w:ascii="Palatino Linotype" w:hAnsi="Palatino Linotype" w:cs="Arial"/>
          <w:sz w:val="24"/>
        </w:rPr>
        <w:t xml:space="preserve">, se aprecia que el </w:t>
      </w:r>
      <w:r w:rsidR="00980D76" w:rsidRPr="00A251A4">
        <w:rPr>
          <w:rFonts w:ascii="Palatino Linotype" w:hAnsi="Palatino Linotype" w:cs="Arial"/>
          <w:sz w:val="24"/>
        </w:rPr>
        <w:t>dieciocho</w:t>
      </w:r>
      <w:r w:rsidRPr="00A251A4">
        <w:rPr>
          <w:rFonts w:ascii="Palatino Linotype" w:hAnsi="Palatino Linotype" w:cs="Arial"/>
          <w:sz w:val="24"/>
        </w:rPr>
        <w:t xml:space="preserve"> de </w:t>
      </w:r>
      <w:r w:rsidR="00980D76" w:rsidRPr="00A251A4">
        <w:rPr>
          <w:rFonts w:ascii="Palatino Linotype" w:hAnsi="Palatino Linotype" w:cs="Arial"/>
          <w:sz w:val="24"/>
        </w:rPr>
        <w:t>febrero del año dos mil veintidós</w:t>
      </w:r>
      <w:r w:rsidRPr="00A251A4">
        <w:rPr>
          <w:rFonts w:ascii="Palatino Linotype" w:hAnsi="Palatino Linotype" w:cs="Arial"/>
          <w:sz w:val="24"/>
        </w:rPr>
        <w:t xml:space="preserve">, </w:t>
      </w:r>
      <w:r w:rsidRPr="00A251A4">
        <w:rPr>
          <w:rFonts w:ascii="Palatino Linotype" w:hAnsi="Palatino Linotype" w:cs="Arial"/>
          <w:b/>
          <w:sz w:val="24"/>
        </w:rPr>
        <w:t>El Sujeto Obligado</w:t>
      </w:r>
      <w:r w:rsidRPr="00A251A4">
        <w:rPr>
          <w:rFonts w:ascii="Palatino Linotype" w:hAnsi="Palatino Linotype" w:cs="Arial"/>
          <w:sz w:val="24"/>
        </w:rPr>
        <w:t xml:space="preserve"> dio respuesta a la solicitud de información.</w:t>
      </w:r>
    </w:p>
    <w:p w14:paraId="1986A1B9" w14:textId="77777777" w:rsidR="00AE5A2D" w:rsidRPr="00A251A4" w:rsidRDefault="00AE5A2D" w:rsidP="00AE5A2D">
      <w:pPr>
        <w:pStyle w:val="Sinespaciado"/>
      </w:pPr>
    </w:p>
    <w:p w14:paraId="5121AA81" w14:textId="77777777" w:rsidR="00980D76" w:rsidRPr="00A251A4" w:rsidRDefault="00AE5A2D" w:rsidP="00980D76">
      <w:pPr>
        <w:spacing w:after="0" w:line="276" w:lineRule="auto"/>
        <w:ind w:left="567" w:right="567"/>
        <w:jc w:val="both"/>
        <w:rPr>
          <w:rFonts w:ascii="Palatino Linotype" w:hAnsi="Palatino Linotype" w:cs="Arial"/>
          <w:i/>
        </w:rPr>
      </w:pPr>
      <w:r w:rsidRPr="00A251A4">
        <w:rPr>
          <w:rFonts w:ascii="Palatino Linotype" w:hAnsi="Palatino Linotype" w:cs="Arial"/>
          <w:i/>
        </w:rPr>
        <w:t>“</w:t>
      </w:r>
      <w:r w:rsidR="00980D76" w:rsidRPr="00A251A4">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A104ED7" w14:textId="77777777" w:rsidR="00980D76" w:rsidRPr="00A251A4" w:rsidRDefault="00980D76" w:rsidP="00980D76">
      <w:pPr>
        <w:spacing w:after="0" w:line="276" w:lineRule="auto"/>
        <w:ind w:left="567" w:right="567"/>
        <w:jc w:val="both"/>
        <w:rPr>
          <w:rFonts w:ascii="Palatino Linotype" w:hAnsi="Palatino Linotype" w:cs="Arial"/>
          <w:i/>
        </w:rPr>
      </w:pPr>
    </w:p>
    <w:p w14:paraId="1397029D" w14:textId="77777777" w:rsidR="00980D76" w:rsidRPr="00A251A4" w:rsidRDefault="00980D76" w:rsidP="00980D76">
      <w:pPr>
        <w:spacing w:after="0" w:line="276" w:lineRule="auto"/>
        <w:ind w:left="567" w:right="567"/>
        <w:jc w:val="both"/>
        <w:rPr>
          <w:rFonts w:ascii="Palatino Linotype" w:hAnsi="Palatino Linotype" w:cs="Arial"/>
          <w:i/>
        </w:rPr>
      </w:pPr>
      <w:r w:rsidRPr="00A251A4">
        <w:rPr>
          <w:rFonts w:ascii="Palatino Linotype" w:hAnsi="Palatino Linotype" w:cs="Arial"/>
          <w:i/>
        </w:rPr>
        <w:t xml:space="preserve">Atlacomulco, Estado de México, Febrero de 2022. Unidad de Transparencia ESTIMADO (A) SOLICITANTE P R E S E N T E: Sea este el medio para saludarlo, al mismo tiempo en atención a su solicitud de acceso a la información pública, y con fundamento en el artículo 53 fracción II y 163 de la Ley de Transparencia y acceso a la Información Pública del Estado de México y Municipios, misma que fue turnada al Servidor Público habilitado, se presenta la respuesta a dicha solicitud. Finalmente, hacer de su conocimiento que el recurso de revisión, es una garantía secundaria, mediante la cual, se puede subsanar cualquier posible afectación a su derecho de acceso a la información (Art. 176) y que </w:t>
      </w:r>
      <w:proofErr w:type="spellStart"/>
      <w:r w:rsidRPr="00A251A4">
        <w:rPr>
          <w:rFonts w:ascii="Palatino Linotype" w:hAnsi="Palatino Linotype" w:cs="Arial"/>
          <w:i/>
        </w:rPr>
        <w:t>esta</w:t>
      </w:r>
      <w:proofErr w:type="spellEnd"/>
      <w:r w:rsidRPr="00A251A4">
        <w:rPr>
          <w:rFonts w:ascii="Palatino Linotype" w:hAnsi="Palatino Linotype" w:cs="Arial"/>
          <w:i/>
        </w:rPr>
        <w:t xml:space="preserve"> contemplada en los causales establecidos en el artículo 179</w:t>
      </w:r>
      <w:proofErr w:type="gramStart"/>
      <w:r w:rsidRPr="00A251A4">
        <w:rPr>
          <w:rFonts w:ascii="Palatino Linotype" w:hAnsi="Palatino Linotype" w:cs="Arial"/>
          <w:i/>
        </w:rPr>
        <w:t>,incisos</w:t>
      </w:r>
      <w:proofErr w:type="gramEnd"/>
      <w:r w:rsidRPr="00A251A4">
        <w:rPr>
          <w:rFonts w:ascii="Palatino Linotype" w:hAnsi="Palatino Linotype" w:cs="Arial"/>
          <w:i/>
        </w:rPr>
        <w:t xml:space="preserve"> I AL XIV. Sin otro particular de momento, quedo atenta. A T E N T A M E N T E LIC. KARLA KARINA TÉLLEZ LARA TITULAR DE LA UNIDAD DE TRANSPARENCIA</w:t>
      </w:r>
    </w:p>
    <w:p w14:paraId="0CC76F95" w14:textId="77777777" w:rsidR="00980D76" w:rsidRPr="00A251A4" w:rsidRDefault="00980D76" w:rsidP="00980D76">
      <w:pPr>
        <w:spacing w:after="0" w:line="276" w:lineRule="auto"/>
        <w:ind w:left="567" w:right="567"/>
        <w:jc w:val="both"/>
        <w:rPr>
          <w:rFonts w:ascii="Palatino Linotype" w:hAnsi="Palatino Linotype" w:cs="Arial"/>
          <w:i/>
        </w:rPr>
      </w:pPr>
    </w:p>
    <w:p w14:paraId="234BFC28" w14:textId="77777777" w:rsidR="00980D76" w:rsidRPr="00A251A4" w:rsidRDefault="00980D76" w:rsidP="00980D76">
      <w:pPr>
        <w:spacing w:after="0" w:line="276" w:lineRule="auto"/>
        <w:ind w:left="567" w:right="567"/>
        <w:jc w:val="both"/>
        <w:rPr>
          <w:rFonts w:ascii="Palatino Linotype" w:hAnsi="Palatino Linotype" w:cs="Arial"/>
          <w:i/>
        </w:rPr>
      </w:pPr>
      <w:r w:rsidRPr="00A251A4">
        <w:rPr>
          <w:rFonts w:ascii="Palatino Linotype" w:hAnsi="Palatino Linotype" w:cs="Arial"/>
          <w:i/>
        </w:rPr>
        <w:t>ATENTAMENTE</w:t>
      </w:r>
    </w:p>
    <w:p w14:paraId="3A66B983" w14:textId="5BD6F922" w:rsidR="00AE5A2D" w:rsidRPr="00A251A4" w:rsidRDefault="00980D76" w:rsidP="00980D76">
      <w:pPr>
        <w:spacing w:after="0" w:line="276" w:lineRule="auto"/>
        <w:ind w:left="567" w:right="567"/>
        <w:jc w:val="both"/>
        <w:rPr>
          <w:rFonts w:ascii="Palatino Linotype" w:hAnsi="Palatino Linotype" w:cs="Arial"/>
          <w:i/>
        </w:rPr>
      </w:pPr>
      <w:r w:rsidRPr="00A251A4">
        <w:rPr>
          <w:rFonts w:ascii="Palatino Linotype" w:hAnsi="Palatino Linotype" w:cs="Arial"/>
          <w:i/>
        </w:rPr>
        <w:t>L.A.I KARLA KARINA TÉLLEZ LARA</w:t>
      </w:r>
      <w:r w:rsidR="00AE5A2D" w:rsidRPr="00A251A4">
        <w:rPr>
          <w:rFonts w:ascii="Palatino Linotype" w:hAnsi="Palatino Linotype" w:cs="Arial"/>
          <w:i/>
        </w:rPr>
        <w:t>”</w:t>
      </w:r>
      <w:r w:rsidRPr="00A251A4">
        <w:rPr>
          <w:rFonts w:ascii="Palatino Linotype" w:hAnsi="Palatino Linotype" w:cs="Arial"/>
          <w:i/>
        </w:rPr>
        <w:t xml:space="preserve"> (Sic).</w:t>
      </w:r>
    </w:p>
    <w:p w14:paraId="1354D25B" w14:textId="77777777" w:rsidR="00555687" w:rsidRPr="00A251A4" w:rsidRDefault="00555687" w:rsidP="00555687">
      <w:pPr>
        <w:spacing w:line="276" w:lineRule="auto"/>
        <w:jc w:val="both"/>
        <w:rPr>
          <w:rFonts w:ascii="Palatino Linotype" w:hAnsi="Palatino Linotype" w:cs="Arial"/>
          <w:i/>
          <w:sz w:val="24"/>
        </w:rPr>
      </w:pPr>
    </w:p>
    <w:p w14:paraId="7FD88418" w14:textId="09427390" w:rsidR="00AE5A2D" w:rsidRPr="00A251A4" w:rsidRDefault="00980D76" w:rsidP="00980D76">
      <w:pPr>
        <w:pStyle w:val="Prrafodelista"/>
        <w:numPr>
          <w:ilvl w:val="0"/>
          <w:numId w:val="14"/>
        </w:numPr>
        <w:spacing w:line="276" w:lineRule="auto"/>
        <w:jc w:val="both"/>
        <w:rPr>
          <w:rFonts w:ascii="Palatino Linotype" w:hAnsi="Palatino Linotype" w:cs="Arial"/>
        </w:rPr>
      </w:pPr>
      <w:r w:rsidRPr="00A251A4">
        <w:rPr>
          <w:rFonts w:ascii="Palatino Linotype" w:hAnsi="Palatino Linotype" w:cs="Arial"/>
        </w:rPr>
        <w:t>El Sujeto Obligado adjuntó a su respuesta</w:t>
      </w:r>
      <w:r w:rsidR="00AE5A2D" w:rsidRPr="00A251A4">
        <w:rPr>
          <w:rFonts w:ascii="Palatino Linotype" w:hAnsi="Palatino Linotype" w:cs="Arial"/>
        </w:rPr>
        <w:t xml:space="preserve">, el archivo electrónico denominado </w:t>
      </w:r>
      <w:r w:rsidR="00AE5A2D" w:rsidRPr="00A251A4">
        <w:rPr>
          <w:rFonts w:ascii="Palatino Linotype" w:hAnsi="Palatino Linotype" w:cs="Arial"/>
          <w:i/>
        </w:rPr>
        <w:t>“</w:t>
      </w:r>
      <w:r w:rsidRPr="00A251A4">
        <w:rPr>
          <w:rFonts w:ascii="Palatino Linotype" w:hAnsi="Palatino Linotype" w:cs="Arial"/>
          <w:i/>
        </w:rPr>
        <w:t>SOLICITUD 46.pdf</w:t>
      </w:r>
      <w:r w:rsidR="00AE5A2D" w:rsidRPr="00A251A4">
        <w:rPr>
          <w:rFonts w:ascii="Palatino Linotype" w:hAnsi="Palatino Linotype" w:cs="Arial"/>
          <w:i/>
        </w:rPr>
        <w:t>”</w:t>
      </w:r>
      <w:r w:rsidR="00AE5A2D" w:rsidRPr="00A251A4">
        <w:rPr>
          <w:rFonts w:ascii="Palatino Linotype" w:hAnsi="Palatino Linotype" w:cs="Arial"/>
        </w:rPr>
        <w:t>; el cual, que por economía procesal no se inserta por ser del conocimiento de las partes; sin embrago, será parte del estudio pertinente de esta resolución más adelante.</w:t>
      </w:r>
    </w:p>
    <w:p w14:paraId="30509AB6" w14:textId="77777777" w:rsidR="00AE5A2D" w:rsidRPr="00A251A4" w:rsidRDefault="00AE5A2D" w:rsidP="00AE5A2D">
      <w:pPr>
        <w:spacing w:after="0" w:line="360" w:lineRule="auto"/>
        <w:jc w:val="both"/>
        <w:rPr>
          <w:rFonts w:ascii="Palatino Linotype" w:hAnsi="Palatino Linotype" w:cs="Arial"/>
          <w:b/>
          <w:sz w:val="28"/>
        </w:rPr>
      </w:pPr>
    </w:p>
    <w:p w14:paraId="1F4BF3B0" w14:textId="77777777" w:rsidR="00AE5A2D" w:rsidRPr="00A251A4" w:rsidRDefault="00AE5A2D" w:rsidP="00AE5A2D">
      <w:pPr>
        <w:spacing w:after="0" w:line="360" w:lineRule="auto"/>
        <w:jc w:val="both"/>
        <w:rPr>
          <w:rFonts w:ascii="Palatino Linotype" w:hAnsi="Palatino Linotype" w:cs="Arial"/>
          <w:b/>
          <w:sz w:val="28"/>
        </w:rPr>
      </w:pPr>
      <w:r w:rsidRPr="00A251A4">
        <w:rPr>
          <w:rFonts w:ascii="Palatino Linotype" w:hAnsi="Palatino Linotype" w:cs="Arial"/>
          <w:b/>
          <w:sz w:val="28"/>
        </w:rPr>
        <w:t xml:space="preserve">TERCERO. </w:t>
      </w:r>
      <w:r w:rsidRPr="00A251A4">
        <w:rPr>
          <w:rFonts w:ascii="Palatino Linotype" w:hAnsi="Palatino Linotype"/>
          <w:b/>
          <w:sz w:val="28"/>
        </w:rPr>
        <w:t>Del recurso de revisión.</w:t>
      </w:r>
    </w:p>
    <w:p w14:paraId="3FD069EC" w14:textId="7A7ACD84" w:rsidR="00AE5A2D" w:rsidRPr="00A251A4" w:rsidRDefault="00AE5A2D" w:rsidP="00AE5A2D">
      <w:pPr>
        <w:spacing w:after="0" w:line="360" w:lineRule="auto"/>
        <w:jc w:val="both"/>
        <w:rPr>
          <w:rFonts w:ascii="Palatino Linotype" w:hAnsi="Palatino Linotype" w:cs="Arial"/>
          <w:sz w:val="24"/>
        </w:rPr>
      </w:pPr>
      <w:r w:rsidRPr="00A251A4">
        <w:rPr>
          <w:rFonts w:ascii="Palatino Linotype" w:hAnsi="Palatino Linotype" w:cs="Arial"/>
          <w:sz w:val="24"/>
          <w:szCs w:val="24"/>
        </w:rPr>
        <w:t xml:space="preserve">Inconforme con la respuesta del </w:t>
      </w:r>
      <w:r w:rsidRPr="00A251A4">
        <w:rPr>
          <w:rFonts w:ascii="Palatino Linotype" w:hAnsi="Palatino Linotype" w:cs="Arial"/>
          <w:b/>
          <w:sz w:val="24"/>
          <w:szCs w:val="24"/>
        </w:rPr>
        <w:t>Sujeto Obligado</w:t>
      </w:r>
      <w:r w:rsidRPr="00A251A4">
        <w:rPr>
          <w:rFonts w:ascii="Palatino Linotype" w:hAnsi="Palatino Linotype" w:cs="Arial"/>
          <w:sz w:val="24"/>
          <w:szCs w:val="24"/>
        </w:rPr>
        <w:t xml:space="preserve">, </w:t>
      </w:r>
      <w:r w:rsidRPr="00A251A4">
        <w:rPr>
          <w:rFonts w:ascii="Palatino Linotype" w:hAnsi="Palatino Linotype" w:cs="Arial"/>
          <w:b/>
          <w:sz w:val="24"/>
          <w:szCs w:val="24"/>
        </w:rPr>
        <w:t xml:space="preserve">La Recurrente </w:t>
      </w:r>
      <w:r w:rsidRPr="00A251A4">
        <w:rPr>
          <w:rFonts w:ascii="Palatino Linotype" w:hAnsi="Palatino Linotype" w:cs="Arial"/>
          <w:sz w:val="24"/>
          <w:szCs w:val="24"/>
        </w:rPr>
        <w:t xml:space="preserve">interpuso el recurso de revisión, en fecha </w:t>
      </w:r>
      <w:r w:rsidR="00980D76" w:rsidRPr="00A251A4">
        <w:rPr>
          <w:rFonts w:ascii="Palatino Linotype" w:hAnsi="Palatino Linotype" w:cs="Arial"/>
          <w:sz w:val="24"/>
          <w:szCs w:val="24"/>
        </w:rPr>
        <w:t>veintiuno de febrero de dos mil veintidós</w:t>
      </w:r>
      <w:r w:rsidRPr="00A251A4">
        <w:rPr>
          <w:rFonts w:ascii="Palatino Linotype" w:hAnsi="Palatino Linotype" w:cs="Arial"/>
          <w:sz w:val="24"/>
          <w:szCs w:val="24"/>
        </w:rPr>
        <w:t>, el cual fue registrado</w:t>
      </w:r>
      <w:r w:rsidRPr="00A251A4">
        <w:rPr>
          <w:rFonts w:ascii="Palatino Linotype" w:hAnsi="Palatino Linotype" w:cs="Arial"/>
          <w:b/>
          <w:sz w:val="24"/>
          <w:szCs w:val="24"/>
        </w:rPr>
        <w:t xml:space="preserve"> </w:t>
      </w:r>
      <w:r w:rsidRPr="00A251A4">
        <w:rPr>
          <w:rFonts w:ascii="Palatino Linotype" w:hAnsi="Palatino Linotype" w:cs="Arial"/>
          <w:sz w:val="24"/>
          <w:szCs w:val="24"/>
        </w:rPr>
        <w:lastRenderedPageBreak/>
        <w:t xml:space="preserve">en el sistema electrónico con el expediente número </w:t>
      </w:r>
      <w:r w:rsidRPr="00A251A4">
        <w:rPr>
          <w:rFonts w:ascii="Palatino Linotype" w:hAnsi="Palatino Linotype" w:cs="Arial"/>
          <w:b/>
          <w:bCs/>
          <w:sz w:val="24"/>
          <w:szCs w:val="24"/>
          <w:lang w:eastAsia="es-MX"/>
        </w:rPr>
        <w:t>0</w:t>
      </w:r>
      <w:r w:rsidR="00980D76" w:rsidRPr="00A251A4">
        <w:rPr>
          <w:rFonts w:ascii="Palatino Linotype" w:hAnsi="Palatino Linotype" w:cs="Arial"/>
          <w:b/>
          <w:bCs/>
          <w:sz w:val="24"/>
          <w:szCs w:val="24"/>
          <w:lang w:eastAsia="es-MX"/>
        </w:rPr>
        <w:t>104</w:t>
      </w:r>
      <w:r w:rsidRPr="00A251A4">
        <w:rPr>
          <w:rFonts w:ascii="Palatino Linotype" w:hAnsi="Palatino Linotype" w:cs="Arial"/>
          <w:b/>
          <w:bCs/>
          <w:sz w:val="24"/>
          <w:szCs w:val="24"/>
          <w:lang w:eastAsia="es-MX"/>
        </w:rPr>
        <w:t>0/INFOEM/IP/RR/202</w:t>
      </w:r>
      <w:r w:rsidR="00980D76" w:rsidRPr="00A251A4">
        <w:rPr>
          <w:rFonts w:ascii="Palatino Linotype" w:hAnsi="Palatino Linotype" w:cs="Arial"/>
          <w:b/>
          <w:bCs/>
          <w:sz w:val="24"/>
          <w:szCs w:val="24"/>
          <w:lang w:eastAsia="es-MX"/>
        </w:rPr>
        <w:t>2</w:t>
      </w:r>
      <w:r w:rsidRPr="00A251A4">
        <w:rPr>
          <w:rFonts w:ascii="Palatino Linotype" w:hAnsi="Palatino Linotype" w:cs="Arial"/>
          <w:sz w:val="24"/>
          <w:szCs w:val="24"/>
        </w:rPr>
        <w:t xml:space="preserve">, en el cual </w:t>
      </w:r>
      <w:r w:rsidRPr="00A251A4">
        <w:rPr>
          <w:rFonts w:ascii="Palatino Linotype" w:hAnsi="Palatino Linotype" w:cs="Arial"/>
          <w:sz w:val="24"/>
        </w:rPr>
        <w:t>arguye, las siguientes manifestaciones:</w:t>
      </w:r>
    </w:p>
    <w:p w14:paraId="397C6B69" w14:textId="77777777" w:rsidR="00AE5A2D" w:rsidRPr="00A251A4" w:rsidRDefault="00AE5A2D" w:rsidP="00AE5A2D">
      <w:pPr>
        <w:pStyle w:val="Sinespaciado"/>
      </w:pPr>
    </w:p>
    <w:p w14:paraId="75316B77" w14:textId="77777777" w:rsidR="00AE5A2D" w:rsidRPr="00A251A4" w:rsidRDefault="00AE5A2D" w:rsidP="00AE5A2D">
      <w:pPr>
        <w:pStyle w:val="Prrafodelista"/>
        <w:numPr>
          <w:ilvl w:val="0"/>
          <w:numId w:val="8"/>
        </w:numPr>
        <w:jc w:val="both"/>
        <w:rPr>
          <w:rFonts w:ascii="Palatino Linotype" w:hAnsi="Palatino Linotype" w:cs="Arial"/>
          <w:b/>
        </w:rPr>
      </w:pPr>
      <w:r w:rsidRPr="00A251A4">
        <w:rPr>
          <w:rFonts w:ascii="Palatino Linotype" w:hAnsi="Palatino Linotype" w:cs="Arial"/>
          <w:b/>
        </w:rPr>
        <w:t>Acto Impugnado:</w:t>
      </w:r>
    </w:p>
    <w:p w14:paraId="03F4A9A6" w14:textId="135A55DD" w:rsidR="00AE5A2D" w:rsidRPr="00A251A4" w:rsidRDefault="00AE5A2D" w:rsidP="00AE5A2D">
      <w:pPr>
        <w:spacing w:after="0" w:line="240" w:lineRule="auto"/>
        <w:ind w:left="851"/>
        <w:jc w:val="both"/>
        <w:rPr>
          <w:rFonts w:ascii="Palatino Linotype" w:hAnsi="Palatino Linotype" w:cs="Arial"/>
          <w:i/>
          <w:sz w:val="24"/>
          <w:szCs w:val="24"/>
        </w:rPr>
      </w:pPr>
      <w:r w:rsidRPr="00A251A4">
        <w:rPr>
          <w:rFonts w:ascii="Palatino Linotype" w:hAnsi="Palatino Linotype" w:cs="Arial"/>
          <w:i/>
          <w:sz w:val="24"/>
          <w:szCs w:val="24"/>
        </w:rPr>
        <w:t>“</w:t>
      </w:r>
      <w:r w:rsidR="00980D76" w:rsidRPr="00A251A4">
        <w:rPr>
          <w:rFonts w:ascii="Palatino Linotype" w:hAnsi="Palatino Linotype"/>
          <w:i/>
          <w:color w:val="000000"/>
          <w:sz w:val="24"/>
          <w:szCs w:val="24"/>
        </w:rPr>
        <w:t>INFORMACIÓN INCOMPLETA</w:t>
      </w:r>
      <w:r w:rsidRPr="00A251A4">
        <w:rPr>
          <w:rFonts w:ascii="Palatino Linotype" w:hAnsi="Palatino Linotype" w:cs="Arial"/>
          <w:i/>
          <w:sz w:val="24"/>
          <w:szCs w:val="24"/>
        </w:rPr>
        <w:t>” [Sic]</w:t>
      </w:r>
    </w:p>
    <w:p w14:paraId="5C1CEAB1" w14:textId="77777777" w:rsidR="00AE5A2D" w:rsidRPr="00A251A4" w:rsidRDefault="00AE5A2D" w:rsidP="00AE5A2D">
      <w:pPr>
        <w:spacing w:after="0" w:line="240" w:lineRule="auto"/>
        <w:ind w:right="850"/>
        <w:jc w:val="both"/>
        <w:rPr>
          <w:rFonts w:ascii="Palatino Linotype" w:hAnsi="Palatino Linotype" w:cs="Arial"/>
          <w:i/>
          <w:sz w:val="24"/>
          <w:szCs w:val="24"/>
        </w:rPr>
      </w:pPr>
    </w:p>
    <w:p w14:paraId="5C647AA4" w14:textId="77777777" w:rsidR="00AE5A2D" w:rsidRPr="00A251A4" w:rsidRDefault="00AE5A2D" w:rsidP="00AE5A2D">
      <w:pPr>
        <w:spacing w:after="0" w:line="240" w:lineRule="auto"/>
        <w:ind w:left="851" w:right="850"/>
        <w:jc w:val="both"/>
        <w:rPr>
          <w:rFonts w:ascii="Palatino Linotype" w:hAnsi="Palatino Linotype" w:cs="Arial"/>
          <w:i/>
          <w:sz w:val="4"/>
          <w:szCs w:val="24"/>
        </w:rPr>
      </w:pPr>
    </w:p>
    <w:p w14:paraId="15C1C677" w14:textId="77777777" w:rsidR="00AE5A2D" w:rsidRPr="00A251A4" w:rsidRDefault="00AE5A2D" w:rsidP="00AE5A2D">
      <w:pPr>
        <w:pStyle w:val="Prrafodelista"/>
        <w:numPr>
          <w:ilvl w:val="0"/>
          <w:numId w:val="8"/>
        </w:numPr>
        <w:jc w:val="both"/>
        <w:rPr>
          <w:rFonts w:ascii="Palatino Linotype" w:hAnsi="Palatino Linotype" w:cs="Arial"/>
        </w:rPr>
      </w:pPr>
      <w:r w:rsidRPr="00A251A4">
        <w:rPr>
          <w:rFonts w:ascii="Palatino Linotype" w:hAnsi="Palatino Linotype" w:cs="Arial"/>
          <w:b/>
        </w:rPr>
        <w:t>Razones o Motivos de Inconformidad</w:t>
      </w:r>
      <w:r w:rsidRPr="00A251A4">
        <w:rPr>
          <w:rFonts w:ascii="Palatino Linotype" w:hAnsi="Palatino Linotype" w:cs="Arial"/>
        </w:rPr>
        <w:t xml:space="preserve">: </w:t>
      </w:r>
    </w:p>
    <w:p w14:paraId="45E77163" w14:textId="74AEFBB3" w:rsidR="00AE5A2D" w:rsidRPr="00A251A4" w:rsidRDefault="00AE5A2D" w:rsidP="00AE5A2D">
      <w:pPr>
        <w:spacing w:after="0" w:line="240" w:lineRule="auto"/>
        <w:ind w:left="851"/>
        <w:jc w:val="both"/>
        <w:rPr>
          <w:rFonts w:ascii="Palatino Linotype" w:hAnsi="Palatino Linotype" w:cs="Arial"/>
          <w:i/>
          <w:sz w:val="24"/>
          <w:szCs w:val="24"/>
        </w:rPr>
      </w:pPr>
      <w:r w:rsidRPr="00A251A4">
        <w:rPr>
          <w:rFonts w:ascii="Palatino Linotype" w:hAnsi="Palatino Linotype" w:cs="Arial"/>
          <w:i/>
          <w:sz w:val="24"/>
          <w:szCs w:val="24"/>
        </w:rPr>
        <w:t>“</w:t>
      </w:r>
      <w:r w:rsidR="00980D76" w:rsidRPr="00A251A4">
        <w:rPr>
          <w:rFonts w:ascii="Palatino Linotype" w:hAnsi="Palatino Linotype"/>
          <w:i/>
          <w:color w:val="000000"/>
          <w:sz w:val="24"/>
          <w:szCs w:val="24"/>
        </w:rPr>
        <w:t>INFORMACIÓN INCOMPLETA</w:t>
      </w:r>
      <w:r w:rsidRPr="00A251A4">
        <w:rPr>
          <w:rFonts w:ascii="Palatino Linotype" w:hAnsi="Palatino Linotype" w:cs="Arial"/>
          <w:i/>
          <w:sz w:val="24"/>
          <w:szCs w:val="24"/>
        </w:rPr>
        <w:t>” [Sic]</w:t>
      </w:r>
    </w:p>
    <w:p w14:paraId="6CC598D5" w14:textId="77777777" w:rsidR="00F57F78" w:rsidRPr="00A251A4" w:rsidRDefault="00F57F78" w:rsidP="00980D76">
      <w:pPr>
        <w:spacing w:line="360" w:lineRule="auto"/>
        <w:ind w:right="851"/>
        <w:jc w:val="both"/>
        <w:rPr>
          <w:rFonts w:ascii="Palatino Linotype" w:hAnsi="Palatino Linotype"/>
          <w:color w:val="000000"/>
        </w:rPr>
      </w:pPr>
    </w:p>
    <w:p w14:paraId="7174B6BC" w14:textId="77777777" w:rsidR="00AE5A2D" w:rsidRPr="00A251A4" w:rsidRDefault="00AE5A2D" w:rsidP="00AE5A2D">
      <w:pPr>
        <w:spacing w:after="0" w:line="360" w:lineRule="auto"/>
        <w:jc w:val="both"/>
        <w:rPr>
          <w:rFonts w:ascii="Palatino Linotype" w:hAnsi="Palatino Linotype" w:cs="Arial"/>
          <w:b/>
          <w:sz w:val="24"/>
          <w:szCs w:val="24"/>
        </w:rPr>
      </w:pPr>
      <w:r w:rsidRPr="00A251A4">
        <w:rPr>
          <w:rFonts w:ascii="Palatino Linotype" w:hAnsi="Palatino Linotype" w:cs="Arial"/>
          <w:b/>
          <w:sz w:val="28"/>
        </w:rPr>
        <w:t>CUARTO</w:t>
      </w:r>
      <w:r w:rsidRPr="00A251A4">
        <w:rPr>
          <w:rFonts w:ascii="Palatino Linotype" w:hAnsi="Palatino Linotype" w:cs="Arial"/>
          <w:b/>
          <w:sz w:val="24"/>
          <w:szCs w:val="24"/>
        </w:rPr>
        <w:t xml:space="preserve">. </w:t>
      </w:r>
      <w:r w:rsidRPr="00A251A4">
        <w:rPr>
          <w:rFonts w:ascii="Palatino Linotype" w:hAnsi="Palatino Linotype" w:cs="Arial"/>
          <w:b/>
          <w:sz w:val="28"/>
          <w:szCs w:val="28"/>
        </w:rPr>
        <w:t>Del turno del recurso de revisión.</w:t>
      </w:r>
    </w:p>
    <w:p w14:paraId="25935045" w14:textId="7BF349CA" w:rsidR="00AE5A2D" w:rsidRPr="00A251A4" w:rsidRDefault="00AE5A2D" w:rsidP="00AE5A2D">
      <w:pPr>
        <w:spacing w:after="0" w:line="360" w:lineRule="auto"/>
        <w:jc w:val="both"/>
        <w:rPr>
          <w:rFonts w:ascii="Palatino Linotype" w:hAnsi="Palatino Linotype" w:cs="Arial"/>
          <w:sz w:val="24"/>
          <w:szCs w:val="24"/>
        </w:rPr>
      </w:pPr>
      <w:r w:rsidRPr="00A251A4">
        <w:rPr>
          <w:rFonts w:ascii="Palatino Linotype" w:hAnsi="Palatino Linotype" w:cs="Arial"/>
          <w:sz w:val="24"/>
          <w:szCs w:val="24"/>
        </w:rPr>
        <w:t xml:space="preserve">Medio de impugnación que le fue turnado al Comisionado Presidente </w:t>
      </w:r>
      <w:r w:rsidRPr="00A251A4">
        <w:rPr>
          <w:rFonts w:ascii="Palatino Linotype" w:hAnsi="Palatino Linotype" w:cs="Arial"/>
          <w:b/>
          <w:sz w:val="24"/>
          <w:szCs w:val="24"/>
        </w:rPr>
        <w:t>José Martínez Vilchis</w:t>
      </w:r>
      <w:r w:rsidRPr="00A251A4">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980D76" w:rsidRPr="00A251A4">
        <w:rPr>
          <w:rFonts w:ascii="Palatino Linotype" w:hAnsi="Palatino Linotype" w:cs="Arial"/>
          <w:sz w:val="24"/>
          <w:szCs w:val="24"/>
        </w:rPr>
        <w:t>veinticinco</w:t>
      </w:r>
      <w:r w:rsidR="00F57F78" w:rsidRPr="00A251A4">
        <w:rPr>
          <w:rFonts w:ascii="Palatino Linotype" w:hAnsi="Palatino Linotype" w:cs="Arial"/>
          <w:sz w:val="24"/>
          <w:szCs w:val="24"/>
        </w:rPr>
        <w:t xml:space="preserve"> de </w:t>
      </w:r>
      <w:r w:rsidR="00980D76" w:rsidRPr="00A251A4">
        <w:rPr>
          <w:rFonts w:ascii="Palatino Linotype" w:hAnsi="Palatino Linotype" w:cs="Arial"/>
          <w:sz w:val="24"/>
          <w:szCs w:val="24"/>
        </w:rPr>
        <w:t>febrero</w:t>
      </w:r>
      <w:r w:rsidRPr="00A251A4">
        <w:rPr>
          <w:rFonts w:ascii="Palatino Linotype" w:hAnsi="Palatino Linotype" w:cs="Arial"/>
          <w:sz w:val="24"/>
          <w:szCs w:val="24"/>
        </w:rPr>
        <w:t xml:space="preserve"> </w:t>
      </w:r>
      <w:r w:rsidR="00980D76" w:rsidRPr="00A251A4">
        <w:rPr>
          <w:rFonts w:ascii="Palatino Linotype" w:hAnsi="Palatino Linotype" w:cs="Arial"/>
          <w:sz w:val="24"/>
        </w:rPr>
        <w:t xml:space="preserve">de dos mil </w:t>
      </w:r>
      <w:r w:rsidR="00A0455F" w:rsidRPr="00A251A4">
        <w:rPr>
          <w:rFonts w:ascii="Palatino Linotype" w:hAnsi="Palatino Linotype" w:cs="Arial"/>
          <w:sz w:val="24"/>
        </w:rPr>
        <w:t>veintidós</w:t>
      </w:r>
      <w:r w:rsidRPr="00A251A4">
        <w:rPr>
          <w:rFonts w:ascii="Palatino Linotype" w:hAnsi="Palatino Linotype" w:cs="Arial"/>
          <w:sz w:val="24"/>
          <w:szCs w:val="24"/>
        </w:rPr>
        <w:t>, determinándose en él, un plazo de siete días para que las partes manifestaran lo que a su derecho corresponda en términos del numeral ya citado.</w:t>
      </w:r>
    </w:p>
    <w:p w14:paraId="1F7B3837" w14:textId="77777777" w:rsidR="00AE5A2D" w:rsidRPr="00A251A4" w:rsidRDefault="00AE5A2D" w:rsidP="00AE5A2D">
      <w:pPr>
        <w:spacing w:after="0" w:line="360" w:lineRule="auto"/>
        <w:jc w:val="both"/>
        <w:rPr>
          <w:rFonts w:ascii="Palatino Linotype" w:hAnsi="Palatino Linotype" w:cs="Arial"/>
          <w:sz w:val="24"/>
          <w:szCs w:val="24"/>
        </w:rPr>
      </w:pPr>
    </w:p>
    <w:p w14:paraId="552864F4" w14:textId="77777777" w:rsidR="00AE5A2D" w:rsidRPr="00A251A4" w:rsidRDefault="00AE5A2D" w:rsidP="00AE5A2D">
      <w:pPr>
        <w:spacing w:after="0" w:line="360" w:lineRule="auto"/>
        <w:jc w:val="both"/>
        <w:rPr>
          <w:rFonts w:ascii="Palatino Linotype" w:hAnsi="Palatino Linotype" w:cs="Arial"/>
          <w:b/>
          <w:sz w:val="24"/>
          <w:szCs w:val="24"/>
        </w:rPr>
      </w:pPr>
      <w:r w:rsidRPr="00A251A4">
        <w:rPr>
          <w:rFonts w:ascii="Palatino Linotype" w:hAnsi="Palatino Linotype" w:cs="Arial"/>
          <w:b/>
          <w:sz w:val="28"/>
        </w:rPr>
        <w:t>QUINTO</w:t>
      </w:r>
      <w:r w:rsidRPr="00A251A4">
        <w:rPr>
          <w:rFonts w:ascii="Palatino Linotype" w:hAnsi="Palatino Linotype" w:cs="Arial"/>
          <w:b/>
          <w:sz w:val="24"/>
          <w:szCs w:val="24"/>
        </w:rPr>
        <w:t xml:space="preserve">. </w:t>
      </w:r>
      <w:r w:rsidRPr="00A251A4">
        <w:rPr>
          <w:rFonts w:ascii="Palatino Linotype" w:hAnsi="Palatino Linotype" w:cs="Arial"/>
          <w:b/>
          <w:sz w:val="28"/>
          <w:szCs w:val="28"/>
        </w:rPr>
        <w:t>De la etapa de instrucción.</w:t>
      </w:r>
    </w:p>
    <w:p w14:paraId="02863EE5" w14:textId="3B7065B6" w:rsidR="00E32A31" w:rsidRPr="00A251A4" w:rsidRDefault="00AE5A2D" w:rsidP="00E32A31">
      <w:pPr>
        <w:spacing w:after="0" w:line="360" w:lineRule="auto"/>
        <w:jc w:val="both"/>
        <w:rPr>
          <w:rFonts w:ascii="Palatino Linotype" w:hAnsi="Palatino Linotype" w:cs="Arial"/>
          <w:sz w:val="24"/>
          <w:szCs w:val="24"/>
        </w:rPr>
      </w:pPr>
      <w:r w:rsidRPr="00A251A4">
        <w:rPr>
          <w:rFonts w:ascii="Palatino Linotype" w:hAnsi="Palatino Linotype" w:cs="Arial"/>
          <w:sz w:val="24"/>
          <w:szCs w:val="24"/>
        </w:rPr>
        <w:t xml:space="preserve">Así, una vez abierta la etapa de instrucción, en el sumario obra que </w:t>
      </w:r>
      <w:r w:rsidRPr="00A251A4">
        <w:rPr>
          <w:rFonts w:ascii="Palatino Linotype" w:hAnsi="Palatino Linotype" w:cs="Arial"/>
          <w:b/>
          <w:sz w:val="24"/>
          <w:szCs w:val="24"/>
        </w:rPr>
        <w:t>El Sujeto Obligado</w:t>
      </w:r>
      <w:r w:rsidRPr="00A251A4">
        <w:rPr>
          <w:rFonts w:ascii="Palatino Linotype" w:hAnsi="Palatino Linotype" w:cs="Arial"/>
          <w:sz w:val="24"/>
          <w:szCs w:val="24"/>
        </w:rPr>
        <w:t xml:space="preserve">, </w:t>
      </w:r>
      <w:r w:rsidR="00980D76" w:rsidRPr="00A251A4">
        <w:rPr>
          <w:rFonts w:ascii="Palatino Linotype" w:hAnsi="Palatino Linotype" w:cs="Arial"/>
          <w:sz w:val="24"/>
          <w:szCs w:val="24"/>
        </w:rPr>
        <w:t>remitió</w:t>
      </w:r>
      <w:r w:rsidRPr="00A251A4">
        <w:rPr>
          <w:rFonts w:ascii="Palatino Linotype" w:hAnsi="Palatino Linotype" w:cs="Arial"/>
          <w:sz w:val="24"/>
          <w:szCs w:val="24"/>
        </w:rPr>
        <w:t xml:space="preserve"> su informe justificado </w:t>
      </w:r>
      <w:r w:rsidR="00980D76" w:rsidRPr="00A251A4">
        <w:rPr>
          <w:rFonts w:ascii="Palatino Linotype" w:hAnsi="Palatino Linotype" w:cs="Arial"/>
          <w:sz w:val="24"/>
          <w:szCs w:val="24"/>
        </w:rPr>
        <w:t>el día tres de marzo</w:t>
      </w:r>
      <w:r w:rsidRPr="00A251A4">
        <w:rPr>
          <w:rFonts w:ascii="Palatino Linotype" w:hAnsi="Palatino Linotype" w:cs="Arial"/>
          <w:sz w:val="24"/>
          <w:szCs w:val="24"/>
        </w:rPr>
        <w:t xml:space="preserve"> de</w:t>
      </w:r>
      <w:r w:rsidR="00980D76" w:rsidRPr="00A251A4">
        <w:rPr>
          <w:rFonts w:ascii="Palatino Linotype" w:hAnsi="Palatino Linotype" w:cs="Arial"/>
          <w:sz w:val="24"/>
          <w:szCs w:val="24"/>
        </w:rPr>
        <w:t xml:space="preserve">l </w:t>
      </w:r>
      <w:r w:rsidRPr="00A251A4">
        <w:rPr>
          <w:rFonts w:ascii="Palatino Linotype" w:hAnsi="Palatino Linotype" w:cs="Arial"/>
          <w:sz w:val="24"/>
          <w:szCs w:val="24"/>
        </w:rPr>
        <w:t>año</w:t>
      </w:r>
      <w:r w:rsidR="00980D76" w:rsidRPr="00A251A4">
        <w:rPr>
          <w:rFonts w:ascii="Palatino Linotype" w:hAnsi="Palatino Linotype" w:cs="Arial"/>
          <w:sz w:val="24"/>
          <w:szCs w:val="24"/>
        </w:rPr>
        <w:t xml:space="preserve"> en curso</w:t>
      </w:r>
      <w:r w:rsidRPr="00A251A4">
        <w:rPr>
          <w:rFonts w:ascii="Palatino Linotype" w:hAnsi="Palatino Linotype" w:cs="Arial"/>
          <w:sz w:val="24"/>
          <w:szCs w:val="24"/>
        </w:rPr>
        <w:t xml:space="preserve">, mediante </w:t>
      </w:r>
      <w:r w:rsidR="00980D76" w:rsidRPr="00A251A4">
        <w:rPr>
          <w:rFonts w:ascii="Palatino Linotype" w:hAnsi="Palatino Linotype" w:cs="Arial"/>
          <w:sz w:val="24"/>
          <w:szCs w:val="24"/>
        </w:rPr>
        <w:t>el archivo electrónico denominado</w:t>
      </w:r>
      <w:r w:rsidRPr="00A251A4">
        <w:rPr>
          <w:rFonts w:ascii="Palatino Linotype" w:hAnsi="Palatino Linotype" w:cs="Arial"/>
          <w:sz w:val="24"/>
          <w:szCs w:val="24"/>
        </w:rPr>
        <w:t xml:space="preserve"> </w:t>
      </w:r>
      <w:r w:rsidRPr="00A251A4">
        <w:rPr>
          <w:rFonts w:ascii="Palatino Linotype" w:hAnsi="Palatino Linotype" w:cs="Arial"/>
          <w:i/>
          <w:sz w:val="24"/>
          <w:szCs w:val="24"/>
        </w:rPr>
        <w:t>“</w:t>
      </w:r>
      <w:r w:rsidR="00F57F78" w:rsidRPr="00A251A4">
        <w:rPr>
          <w:rFonts w:ascii="Palatino Linotype" w:hAnsi="Palatino Linotype" w:cs="Arial"/>
          <w:i/>
          <w:sz w:val="24"/>
          <w:szCs w:val="24"/>
        </w:rPr>
        <w:t>05670.pdf</w:t>
      </w:r>
      <w:r w:rsidRPr="00A251A4">
        <w:rPr>
          <w:rFonts w:ascii="Palatino Linotype" w:hAnsi="Palatino Linotype" w:cs="Arial"/>
          <w:i/>
          <w:sz w:val="24"/>
          <w:szCs w:val="24"/>
        </w:rPr>
        <w:t>”</w:t>
      </w:r>
      <w:r w:rsidR="00980D76" w:rsidRPr="00A251A4">
        <w:rPr>
          <w:rFonts w:ascii="Palatino Linotype" w:hAnsi="Palatino Linotype" w:cs="Arial"/>
          <w:sz w:val="24"/>
          <w:szCs w:val="24"/>
        </w:rPr>
        <w:t>; el cual, se puso</w:t>
      </w:r>
      <w:r w:rsidRPr="00A251A4">
        <w:rPr>
          <w:rFonts w:ascii="Palatino Linotype" w:hAnsi="Palatino Linotype" w:cs="Arial"/>
          <w:sz w:val="24"/>
          <w:szCs w:val="24"/>
        </w:rPr>
        <w:t xml:space="preserve"> a la vista del solicitante el día </w:t>
      </w:r>
      <w:r w:rsidR="00980D76" w:rsidRPr="00A251A4">
        <w:rPr>
          <w:rFonts w:ascii="Palatino Linotype" w:hAnsi="Palatino Linotype" w:cs="Arial"/>
          <w:sz w:val="24"/>
          <w:szCs w:val="24"/>
        </w:rPr>
        <w:t>ocho del mismo mes y año</w:t>
      </w:r>
      <w:r w:rsidRPr="00A251A4">
        <w:rPr>
          <w:rFonts w:ascii="Palatino Linotype" w:hAnsi="Palatino Linotype" w:cs="Arial"/>
          <w:sz w:val="24"/>
          <w:szCs w:val="24"/>
        </w:rPr>
        <w:t xml:space="preserve">, para que en un término de tres días </w:t>
      </w:r>
      <w:r w:rsidRPr="00A251A4">
        <w:rPr>
          <w:rFonts w:ascii="Palatino Linotype" w:hAnsi="Palatino Linotype" w:cs="Arial"/>
          <w:b/>
          <w:sz w:val="24"/>
          <w:szCs w:val="24"/>
        </w:rPr>
        <w:t>La Recurrente</w:t>
      </w:r>
      <w:r w:rsidRPr="00A251A4">
        <w:rPr>
          <w:rFonts w:ascii="Palatino Linotype" w:hAnsi="Palatino Linotype" w:cs="Arial"/>
          <w:sz w:val="24"/>
          <w:szCs w:val="24"/>
        </w:rPr>
        <w:t xml:space="preserve"> manifestara lo que a su derecho conviniera, sin que éste adujera manifestación alguna, de conformidad con la siguiente imagen:</w:t>
      </w:r>
    </w:p>
    <w:p w14:paraId="00CABCD5" w14:textId="77777777" w:rsidR="00E32A31" w:rsidRPr="00A251A4" w:rsidRDefault="00E32A31" w:rsidP="00E32A31">
      <w:pPr>
        <w:spacing w:after="0" w:line="360" w:lineRule="auto"/>
        <w:jc w:val="both"/>
        <w:rPr>
          <w:rFonts w:ascii="Palatino Linotype" w:hAnsi="Palatino Linotype" w:cs="Arial"/>
          <w:sz w:val="24"/>
          <w:szCs w:val="24"/>
        </w:rPr>
      </w:pPr>
    </w:p>
    <w:p w14:paraId="36B9CCFC" w14:textId="74C9ECB4" w:rsidR="00AE5A2D" w:rsidRPr="00A251A4" w:rsidRDefault="00980D76" w:rsidP="00E32A31">
      <w:pPr>
        <w:spacing w:after="0" w:line="360" w:lineRule="auto"/>
        <w:jc w:val="both"/>
        <w:rPr>
          <w:rFonts w:ascii="Palatino Linotype" w:hAnsi="Palatino Linotype" w:cs="Arial"/>
          <w:sz w:val="24"/>
          <w:szCs w:val="24"/>
        </w:rPr>
      </w:pPr>
      <w:r w:rsidRPr="00A251A4">
        <w:rPr>
          <w:rFonts w:ascii="Palatino Linotype" w:hAnsi="Palatino Linotype" w:cs="Arial"/>
          <w:noProof/>
          <w:sz w:val="24"/>
          <w:szCs w:val="24"/>
          <w:lang w:eastAsia="es-MX"/>
        </w:rPr>
        <w:lastRenderedPageBreak/>
        <w:drawing>
          <wp:inline distT="0" distB="0" distL="0" distR="0" wp14:anchorId="401C1BA3" wp14:editId="484ED2BF">
            <wp:extent cx="5748655" cy="1892300"/>
            <wp:effectExtent l="152400" t="152400" r="366395" b="3556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655" cy="18923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0F9BD5C" w14:textId="77777777" w:rsidR="00AE5A2D" w:rsidRPr="00A251A4" w:rsidRDefault="00AE5A2D" w:rsidP="00AE5A2D">
      <w:pPr>
        <w:pStyle w:val="Sinespaciado"/>
        <w:rPr>
          <w:noProof/>
        </w:rPr>
      </w:pPr>
    </w:p>
    <w:p w14:paraId="57E235C8" w14:textId="77777777" w:rsidR="00AE5A2D" w:rsidRPr="00A251A4" w:rsidRDefault="00AE5A2D" w:rsidP="00AE5A2D">
      <w:pPr>
        <w:spacing w:after="0" w:line="360" w:lineRule="auto"/>
        <w:jc w:val="both"/>
        <w:rPr>
          <w:rFonts w:ascii="Palatino Linotype" w:hAnsi="Palatino Linotype" w:cs="Arial"/>
          <w:b/>
          <w:sz w:val="24"/>
          <w:szCs w:val="24"/>
        </w:rPr>
      </w:pPr>
      <w:r w:rsidRPr="00A251A4">
        <w:rPr>
          <w:rFonts w:ascii="Palatino Linotype" w:hAnsi="Palatino Linotype" w:cs="Arial"/>
          <w:b/>
          <w:sz w:val="28"/>
        </w:rPr>
        <w:t>SEXTO</w:t>
      </w:r>
      <w:r w:rsidRPr="00A251A4">
        <w:rPr>
          <w:rFonts w:ascii="Palatino Linotype" w:hAnsi="Palatino Linotype" w:cs="Arial"/>
          <w:b/>
          <w:sz w:val="24"/>
          <w:szCs w:val="24"/>
        </w:rPr>
        <w:t xml:space="preserve">. </w:t>
      </w:r>
      <w:r w:rsidRPr="00A251A4">
        <w:rPr>
          <w:rFonts w:ascii="Palatino Linotype" w:hAnsi="Palatino Linotype" w:cs="Arial"/>
          <w:b/>
          <w:sz w:val="28"/>
          <w:szCs w:val="28"/>
        </w:rPr>
        <w:t>Del cierre de la etapa de instrucción.</w:t>
      </w:r>
    </w:p>
    <w:p w14:paraId="1C361ED0" w14:textId="3A52B9B8" w:rsidR="00AE5A2D" w:rsidRPr="00A251A4" w:rsidRDefault="00AE5A2D" w:rsidP="00AE5A2D">
      <w:pPr>
        <w:spacing w:after="0" w:line="360" w:lineRule="auto"/>
        <w:jc w:val="both"/>
        <w:rPr>
          <w:rFonts w:ascii="Palatino Linotype" w:hAnsi="Palatino Linotype" w:cs="Arial"/>
          <w:sz w:val="24"/>
          <w:szCs w:val="24"/>
        </w:rPr>
      </w:pPr>
      <w:r w:rsidRPr="00A251A4">
        <w:rPr>
          <w:rFonts w:ascii="Palatino Linotype" w:hAnsi="Palatino Linotype" w:cs="Arial"/>
          <w:sz w:val="24"/>
          <w:szCs w:val="24"/>
        </w:rPr>
        <w:t xml:space="preserve">Lo que permitió decretar el cierre de la misma en fecha </w:t>
      </w:r>
      <w:r w:rsidR="00A0455F" w:rsidRPr="00A251A4">
        <w:rPr>
          <w:rFonts w:ascii="Palatino Linotype" w:hAnsi="Palatino Linotype" w:cs="Arial"/>
          <w:sz w:val="24"/>
          <w:szCs w:val="24"/>
        </w:rPr>
        <w:t>catorce de marzo de dos mil veintidós</w:t>
      </w:r>
      <w:r w:rsidRPr="00A251A4">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6348CD47" w14:textId="77777777" w:rsidR="00AE5A2D" w:rsidRPr="00A251A4" w:rsidRDefault="00AE5A2D" w:rsidP="00AE5A2D">
      <w:pPr>
        <w:spacing w:after="0" w:line="360" w:lineRule="auto"/>
        <w:jc w:val="both"/>
        <w:rPr>
          <w:rFonts w:ascii="Palatino Linotype" w:hAnsi="Palatino Linotype" w:cs="Arial"/>
          <w:sz w:val="24"/>
          <w:szCs w:val="24"/>
        </w:rPr>
      </w:pPr>
    </w:p>
    <w:p w14:paraId="7AF81413" w14:textId="77777777" w:rsidR="00AE5A2D" w:rsidRPr="00A251A4" w:rsidRDefault="00AE5A2D" w:rsidP="00AE5A2D">
      <w:pPr>
        <w:spacing w:after="0" w:line="360" w:lineRule="auto"/>
        <w:jc w:val="center"/>
        <w:rPr>
          <w:rFonts w:ascii="Palatino Linotype" w:hAnsi="Palatino Linotype" w:cs="Arial"/>
          <w:b/>
          <w:sz w:val="28"/>
        </w:rPr>
      </w:pPr>
      <w:r w:rsidRPr="00A251A4">
        <w:rPr>
          <w:rFonts w:ascii="Palatino Linotype" w:hAnsi="Palatino Linotype" w:cs="Arial"/>
          <w:b/>
          <w:sz w:val="28"/>
        </w:rPr>
        <w:t xml:space="preserve">C O N S I D E R A N D O </w:t>
      </w:r>
    </w:p>
    <w:p w14:paraId="1A2723B3" w14:textId="77777777" w:rsidR="00AE5A2D" w:rsidRPr="00A251A4" w:rsidRDefault="00AE5A2D" w:rsidP="00AE5A2D">
      <w:pPr>
        <w:spacing w:after="0" w:line="360" w:lineRule="auto"/>
        <w:jc w:val="both"/>
        <w:rPr>
          <w:rFonts w:ascii="Palatino Linotype" w:hAnsi="Palatino Linotype" w:cs="Arial"/>
          <w:sz w:val="2"/>
          <w:szCs w:val="24"/>
        </w:rPr>
      </w:pPr>
    </w:p>
    <w:p w14:paraId="6A915B2C" w14:textId="77777777" w:rsidR="00AE5A2D" w:rsidRPr="00A251A4" w:rsidRDefault="00AE5A2D" w:rsidP="00AE5A2D">
      <w:pPr>
        <w:spacing w:after="0" w:line="360" w:lineRule="auto"/>
        <w:jc w:val="both"/>
        <w:rPr>
          <w:rFonts w:ascii="Palatino Linotype" w:hAnsi="Palatino Linotype" w:cs="Arial"/>
          <w:b/>
          <w:sz w:val="24"/>
        </w:rPr>
      </w:pPr>
    </w:p>
    <w:p w14:paraId="65639C52" w14:textId="77777777" w:rsidR="00AE5A2D" w:rsidRPr="00A251A4" w:rsidRDefault="00AE5A2D" w:rsidP="00AE5A2D">
      <w:pPr>
        <w:spacing w:after="0" w:line="360" w:lineRule="auto"/>
        <w:jc w:val="both"/>
        <w:rPr>
          <w:rFonts w:ascii="Palatino Linotype" w:hAnsi="Palatino Linotype" w:cs="Arial"/>
          <w:sz w:val="24"/>
        </w:rPr>
      </w:pPr>
      <w:r w:rsidRPr="00A251A4">
        <w:rPr>
          <w:rFonts w:ascii="Palatino Linotype" w:hAnsi="Palatino Linotype" w:cs="Arial"/>
          <w:b/>
          <w:sz w:val="28"/>
        </w:rPr>
        <w:t>PRIMERO.</w:t>
      </w:r>
      <w:r w:rsidRPr="00A251A4">
        <w:rPr>
          <w:rFonts w:ascii="Palatino Linotype" w:hAnsi="Palatino Linotype" w:cs="Arial"/>
          <w:b/>
        </w:rPr>
        <w:t xml:space="preserve"> </w:t>
      </w:r>
      <w:r w:rsidRPr="00A251A4">
        <w:rPr>
          <w:rFonts w:ascii="Palatino Linotype" w:hAnsi="Palatino Linotype" w:cs="Arial"/>
          <w:b/>
          <w:sz w:val="28"/>
          <w:szCs w:val="28"/>
        </w:rPr>
        <w:t>De la competencia</w:t>
      </w:r>
      <w:r w:rsidRPr="00A251A4">
        <w:rPr>
          <w:rFonts w:ascii="Palatino Linotype" w:hAnsi="Palatino Linotype" w:cs="Arial"/>
          <w:sz w:val="28"/>
          <w:szCs w:val="28"/>
        </w:rPr>
        <w:t>.</w:t>
      </w:r>
    </w:p>
    <w:p w14:paraId="3970E0DD" w14:textId="6F160ED3" w:rsidR="00AE5A2D" w:rsidRPr="00A251A4" w:rsidRDefault="00AE5A2D" w:rsidP="00AE5A2D">
      <w:pPr>
        <w:autoSpaceDE w:val="0"/>
        <w:autoSpaceDN w:val="0"/>
        <w:adjustRightInd w:val="0"/>
        <w:spacing w:after="0" w:line="360" w:lineRule="auto"/>
        <w:jc w:val="both"/>
        <w:rPr>
          <w:rFonts w:ascii="Palatino Linotype" w:hAnsi="Palatino Linotype" w:cs="Arial"/>
          <w:sz w:val="24"/>
          <w:szCs w:val="24"/>
        </w:rPr>
      </w:pPr>
      <w:r w:rsidRPr="00A251A4">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w:t>
      </w:r>
      <w:r w:rsidR="00DB67D9" w:rsidRPr="00A251A4">
        <w:rPr>
          <w:rFonts w:ascii="Palatino Linotype" w:hAnsi="Palatino Linotype" w:cs="Arial"/>
          <w:sz w:val="24"/>
          <w:szCs w:val="24"/>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w:t>
      </w:r>
      <w:r w:rsidR="00DB67D9" w:rsidRPr="00A251A4">
        <w:rPr>
          <w:rFonts w:ascii="Palatino Linotype" w:hAnsi="Palatino Linotype" w:cs="Arial"/>
          <w:sz w:val="24"/>
          <w:szCs w:val="24"/>
        </w:rPr>
        <w:lastRenderedPageBreak/>
        <w:t>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BDA2062" w14:textId="77777777" w:rsidR="00AE5A2D" w:rsidRPr="00A251A4" w:rsidRDefault="00AE5A2D" w:rsidP="00AE5A2D">
      <w:pPr>
        <w:pStyle w:val="Prrafodelista"/>
        <w:autoSpaceDE w:val="0"/>
        <w:autoSpaceDN w:val="0"/>
        <w:adjustRightInd w:val="0"/>
        <w:spacing w:line="360" w:lineRule="auto"/>
        <w:ind w:left="0"/>
        <w:jc w:val="both"/>
        <w:rPr>
          <w:rFonts w:ascii="Palatino Linotype" w:hAnsi="Palatino Linotype" w:cs="Arial"/>
          <w:b/>
          <w:sz w:val="28"/>
          <w:szCs w:val="28"/>
        </w:rPr>
      </w:pPr>
    </w:p>
    <w:p w14:paraId="3A191702" w14:textId="77777777" w:rsidR="00AE5A2D" w:rsidRPr="00A251A4" w:rsidRDefault="00AE5A2D" w:rsidP="00AE5A2D">
      <w:pPr>
        <w:pStyle w:val="Prrafodelista"/>
        <w:autoSpaceDE w:val="0"/>
        <w:autoSpaceDN w:val="0"/>
        <w:adjustRightInd w:val="0"/>
        <w:spacing w:line="360" w:lineRule="auto"/>
        <w:ind w:left="0"/>
        <w:jc w:val="both"/>
        <w:rPr>
          <w:rFonts w:ascii="Palatino Linotype" w:hAnsi="Palatino Linotype" w:cs="Arial"/>
          <w:b/>
          <w:sz w:val="28"/>
          <w:szCs w:val="28"/>
        </w:rPr>
      </w:pPr>
      <w:r w:rsidRPr="00A251A4">
        <w:rPr>
          <w:rFonts w:ascii="Palatino Linotype" w:hAnsi="Palatino Linotype" w:cs="Arial"/>
          <w:b/>
          <w:sz w:val="28"/>
          <w:szCs w:val="28"/>
        </w:rPr>
        <w:t xml:space="preserve">SEGUNDO. Sobre los alcances del recurso de revisión. </w:t>
      </w:r>
    </w:p>
    <w:p w14:paraId="2FD3C27F" w14:textId="530B3892" w:rsidR="00AE5A2D" w:rsidRPr="00A251A4" w:rsidRDefault="00AE5A2D" w:rsidP="00AE5A2D">
      <w:pPr>
        <w:pStyle w:val="Prrafodelista"/>
        <w:autoSpaceDE w:val="0"/>
        <w:autoSpaceDN w:val="0"/>
        <w:adjustRightInd w:val="0"/>
        <w:spacing w:line="360" w:lineRule="auto"/>
        <w:ind w:left="0"/>
        <w:jc w:val="both"/>
        <w:rPr>
          <w:rFonts w:ascii="Palatino Linotype" w:hAnsi="Palatino Linotype" w:cs="Arial"/>
        </w:rPr>
      </w:pPr>
      <w:r w:rsidRPr="00A251A4">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0861CB1" w14:textId="77777777" w:rsidR="00E32A31" w:rsidRPr="00A251A4" w:rsidRDefault="00E32A31" w:rsidP="00AE5A2D">
      <w:pPr>
        <w:pStyle w:val="Prrafodelista"/>
        <w:autoSpaceDE w:val="0"/>
        <w:autoSpaceDN w:val="0"/>
        <w:adjustRightInd w:val="0"/>
        <w:spacing w:line="360" w:lineRule="auto"/>
        <w:ind w:left="0"/>
        <w:jc w:val="both"/>
        <w:rPr>
          <w:rFonts w:ascii="Palatino Linotype" w:hAnsi="Palatino Linotype" w:cs="Arial"/>
        </w:rPr>
      </w:pPr>
    </w:p>
    <w:p w14:paraId="69D94100" w14:textId="77777777" w:rsidR="00AE5A2D" w:rsidRPr="00A251A4" w:rsidRDefault="00AE5A2D" w:rsidP="00AE5A2D">
      <w:pPr>
        <w:pStyle w:val="Prrafodelista"/>
        <w:autoSpaceDE w:val="0"/>
        <w:autoSpaceDN w:val="0"/>
        <w:adjustRightInd w:val="0"/>
        <w:spacing w:line="360" w:lineRule="auto"/>
        <w:ind w:left="0"/>
        <w:jc w:val="both"/>
        <w:rPr>
          <w:rFonts w:ascii="Palatino Linotype" w:hAnsi="Palatino Linotype" w:cs="Arial"/>
          <w:b/>
          <w:sz w:val="28"/>
        </w:rPr>
      </w:pPr>
      <w:r w:rsidRPr="00A251A4">
        <w:rPr>
          <w:rFonts w:ascii="Palatino Linotype" w:hAnsi="Palatino Linotype" w:cs="Arial"/>
          <w:b/>
          <w:sz w:val="28"/>
        </w:rPr>
        <w:t>TERCERO. Del estudio de las causas de improcedencia y sobreseimiento.</w:t>
      </w:r>
    </w:p>
    <w:p w14:paraId="4E9F860D" w14:textId="77777777" w:rsidR="00AE5A2D" w:rsidRPr="00A251A4" w:rsidRDefault="00AE5A2D" w:rsidP="00AE5A2D">
      <w:pPr>
        <w:pStyle w:val="Prrafodelista"/>
        <w:autoSpaceDE w:val="0"/>
        <w:autoSpaceDN w:val="0"/>
        <w:adjustRightInd w:val="0"/>
        <w:spacing w:line="360" w:lineRule="auto"/>
        <w:ind w:left="0"/>
        <w:jc w:val="both"/>
        <w:rPr>
          <w:rFonts w:ascii="Palatino Linotype" w:hAnsi="Palatino Linotype" w:cs="Arial"/>
        </w:rPr>
      </w:pPr>
      <w:r w:rsidRPr="00A251A4">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8E66D86" w14:textId="77777777" w:rsidR="00AE5A2D" w:rsidRPr="00A251A4" w:rsidRDefault="00AE5A2D" w:rsidP="00AE5A2D">
      <w:pPr>
        <w:pStyle w:val="Prrafodelista"/>
        <w:autoSpaceDE w:val="0"/>
        <w:autoSpaceDN w:val="0"/>
        <w:adjustRightInd w:val="0"/>
        <w:spacing w:line="360" w:lineRule="auto"/>
        <w:ind w:left="0"/>
        <w:jc w:val="both"/>
        <w:rPr>
          <w:rFonts w:ascii="Palatino Linotype" w:hAnsi="Palatino Linotype" w:cs="Arial"/>
        </w:rPr>
      </w:pPr>
    </w:p>
    <w:p w14:paraId="1B048E7D" w14:textId="77777777" w:rsidR="00AE5A2D" w:rsidRPr="00A251A4" w:rsidRDefault="00AE5A2D" w:rsidP="00AE5A2D">
      <w:pPr>
        <w:pStyle w:val="Prrafodelista"/>
        <w:autoSpaceDE w:val="0"/>
        <w:autoSpaceDN w:val="0"/>
        <w:adjustRightInd w:val="0"/>
        <w:spacing w:line="360" w:lineRule="auto"/>
        <w:ind w:left="0"/>
        <w:jc w:val="both"/>
        <w:rPr>
          <w:rFonts w:ascii="Palatino Linotype" w:hAnsi="Palatino Linotype" w:cs="Arial"/>
        </w:rPr>
      </w:pPr>
      <w:r w:rsidRPr="00A251A4">
        <w:rPr>
          <w:rFonts w:ascii="Palatino Linotype" w:hAnsi="Palatino Linotype" w:cs="Arial"/>
        </w:rPr>
        <w:lastRenderedPageBreak/>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18DB1EF7" w14:textId="77777777" w:rsidR="00AE5A2D" w:rsidRPr="00A251A4" w:rsidRDefault="00AE5A2D" w:rsidP="00AE5A2D">
      <w:pPr>
        <w:pStyle w:val="Prrafodelista"/>
        <w:autoSpaceDE w:val="0"/>
        <w:autoSpaceDN w:val="0"/>
        <w:adjustRightInd w:val="0"/>
        <w:spacing w:line="360" w:lineRule="auto"/>
        <w:ind w:left="0"/>
        <w:jc w:val="both"/>
        <w:rPr>
          <w:rFonts w:ascii="Palatino Linotype" w:hAnsi="Palatino Linotype" w:cs="Arial"/>
        </w:rPr>
      </w:pPr>
    </w:p>
    <w:p w14:paraId="293F9D22" w14:textId="77777777" w:rsidR="00AE5A2D" w:rsidRPr="00A251A4" w:rsidRDefault="00AE5A2D" w:rsidP="00AE5A2D">
      <w:pPr>
        <w:pStyle w:val="Prrafodelista"/>
        <w:autoSpaceDE w:val="0"/>
        <w:autoSpaceDN w:val="0"/>
        <w:adjustRightInd w:val="0"/>
        <w:spacing w:line="360" w:lineRule="auto"/>
        <w:ind w:left="0"/>
        <w:jc w:val="both"/>
        <w:rPr>
          <w:rFonts w:ascii="Palatino Linotype" w:hAnsi="Palatino Linotype" w:cs="Arial"/>
        </w:rPr>
      </w:pPr>
      <w:r w:rsidRPr="00A251A4">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A251A4">
        <w:rPr>
          <w:rStyle w:val="Refdenotaalpie"/>
          <w:rFonts w:ascii="Palatino Linotype" w:hAnsi="Palatino Linotype" w:cs="Arial"/>
        </w:rPr>
        <w:footnoteReference w:id="1"/>
      </w:r>
      <w:r w:rsidRPr="00A251A4">
        <w:rPr>
          <w:rFonts w:ascii="Palatino Linotype" w:hAnsi="Palatino Linotype" w:cs="Arial"/>
        </w:rPr>
        <w:t>.</w:t>
      </w:r>
    </w:p>
    <w:p w14:paraId="087BEC0F" w14:textId="77777777" w:rsidR="00AE5A2D" w:rsidRPr="00A251A4" w:rsidRDefault="00AE5A2D" w:rsidP="00AE5A2D">
      <w:pPr>
        <w:pStyle w:val="Prrafodelista"/>
        <w:autoSpaceDE w:val="0"/>
        <w:autoSpaceDN w:val="0"/>
        <w:adjustRightInd w:val="0"/>
        <w:spacing w:line="360" w:lineRule="auto"/>
        <w:ind w:left="0"/>
        <w:jc w:val="both"/>
        <w:rPr>
          <w:rFonts w:ascii="Palatino Linotype" w:hAnsi="Palatino Linotype" w:cs="Arial"/>
        </w:rPr>
      </w:pPr>
    </w:p>
    <w:p w14:paraId="151BB299" w14:textId="77777777" w:rsidR="00AE5A2D" w:rsidRPr="00A251A4" w:rsidRDefault="00AE5A2D" w:rsidP="00AE5A2D">
      <w:pPr>
        <w:autoSpaceDE w:val="0"/>
        <w:autoSpaceDN w:val="0"/>
        <w:adjustRightInd w:val="0"/>
        <w:spacing w:after="0" w:line="360" w:lineRule="auto"/>
        <w:jc w:val="both"/>
        <w:rPr>
          <w:rFonts w:ascii="Palatino Linotype" w:hAnsi="Palatino Linotype" w:cs="Arial"/>
          <w:sz w:val="24"/>
          <w:szCs w:val="24"/>
        </w:rPr>
      </w:pPr>
      <w:r w:rsidRPr="00A251A4">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w:t>
      </w:r>
      <w:r w:rsidRPr="00A251A4">
        <w:rPr>
          <w:rFonts w:ascii="Palatino Linotype" w:hAnsi="Palatino Linotype" w:cs="Arial"/>
          <w:sz w:val="24"/>
          <w:szCs w:val="24"/>
        </w:rPr>
        <w:lastRenderedPageBreak/>
        <w:t>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629F656E" w14:textId="77777777" w:rsidR="00AE5A2D" w:rsidRPr="00A251A4" w:rsidRDefault="00AE5A2D" w:rsidP="00AE5A2D">
      <w:pPr>
        <w:pStyle w:val="Prrafodelista"/>
        <w:autoSpaceDE w:val="0"/>
        <w:autoSpaceDN w:val="0"/>
        <w:adjustRightInd w:val="0"/>
        <w:spacing w:line="360" w:lineRule="auto"/>
        <w:ind w:left="0"/>
        <w:jc w:val="both"/>
        <w:rPr>
          <w:rFonts w:ascii="Palatino Linotype" w:hAnsi="Palatino Linotype" w:cs="Arial"/>
        </w:rPr>
      </w:pPr>
    </w:p>
    <w:p w14:paraId="1803229A" w14:textId="77777777" w:rsidR="00AE5A2D" w:rsidRPr="00A251A4" w:rsidRDefault="00AE5A2D" w:rsidP="00AE5A2D">
      <w:pPr>
        <w:pStyle w:val="Prrafodelista"/>
        <w:autoSpaceDE w:val="0"/>
        <w:autoSpaceDN w:val="0"/>
        <w:adjustRightInd w:val="0"/>
        <w:spacing w:line="360" w:lineRule="auto"/>
        <w:ind w:left="0"/>
        <w:jc w:val="both"/>
        <w:rPr>
          <w:rFonts w:ascii="Palatino Linotype" w:hAnsi="Palatino Linotype" w:cs="Arial"/>
        </w:rPr>
      </w:pPr>
      <w:r w:rsidRPr="00A251A4">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4B53282A" w14:textId="77777777" w:rsidR="00AE5A2D" w:rsidRPr="00A251A4" w:rsidRDefault="00AE5A2D" w:rsidP="00AE5A2D">
      <w:pPr>
        <w:pStyle w:val="Prrafodelista"/>
        <w:autoSpaceDE w:val="0"/>
        <w:autoSpaceDN w:val="0"/>
        <w:adjustRightInd w:val="0"/>
        <w:spacing w:line="360" w:lineRule="auto"/>
        <w:ind w:left="0"/>
        <w:jc w:val="both"/>
        <w:rPr>
          <w:rFonts w:ascii="Palatino Linotype" w:hAnsi="Palatino Linotype" w:cs="Arial"/>
        </w:rPr>
      </w:pPr>
    </w:p>
    <w:p w14:paraId="5038B244" w14:textId="77777777" w:rsidR="00AE5A2D" w:rsidRPr="00A251A4" w:rsidRDefault="00AE5A2D" w:rsidP="00AE5A2D">
      <w:pPr>
        <w:tabs>
          <w:tab w:val="left" w:pos="709"/>
        </w:tabs>
        <w:spacing w:after="0" w:line="360" w:lineRule="auto"/>
        <w:jc w:val="both"/>
        <w:rPr>
          <w:rFonts w:ascii="Palatino Linotype" w:hAnsi="Palatino Linotype" w:cs="Arial"/>
          <w:sz w:val="24"/>
          <w:szCs w:val="24"/>
        </w:rPr>
      </w:pPr>
      <w:r w:rsidRPr="00A251A4">
        <w:rPr>
          <w:rFonts w:ascii="Palatino Linotype" w:hAnsi="Palatino Linotype" w:cs="Arial"/>
          <w:sz w:val="24"/>
          <w:szCs w:val="24"/>
        </w:rPr>
        <w:t>La Ley de Transparencia de la entidad, en su artículo 192, contempla la figura jurídica del sobreseimiento, y específicamente en sus hipótesis inmersas en la fracción V, refieren que se sobreseerá el asunto cuando por cualquier motivo quede sin materia el recurso.</w:t>
      </w:r>
    </w:p>
    <w:p w14:paraId="2A1BC0D5" w14:textId="77777777" w:rsidR="00AE5A2D" w:rsidRPr="00A251A4" w:rsidRDefault="00AE5A2D" w:rsidP="00AE5A2D">
      <w:pPr>
        <w:tabs>
          <w:tab w:val="left" w:pos="709"/>
        </w:tabs>
        <w:spacing w:after="0" w:line="360" w:lineRule="auto"/>
        <w:jc w:val="both"/>
        <w:rPr>
          <w:rFonts w:ascii="Palatino Linotype" w:hAnsi="Palatino Linotype" w:cs="Arial"/>
          <w:sz w:val="24"/>
          <w:szCs w:val="24"/>
        </w:rPr>
      </w:pPr>
    </w:p>
    <w:p w14:paraId="05C174F6" w14:textId="77777777" w:rsidR="00AE5A2D" w:rsidRPr="00A251A4" w:rsidRDefault="00AE5A2D" w:rsidP="00AE5A2D">
      <w:pPr>
        <w:tabs>
          <w:tab w:val="left" w:pos="709"/>
        </w:tabs>
        <w:spacing w:after="0" w:line="360" w:lineRule="auto"/>
        <w:jc w:val="both"/>
        <w:rPr>
          <w:rFonts w:ascii="Palatino Linotype" w:hAnsi="Palatino Linotype" w:cs="Arial"/>
          <w:sz w:val="24"/>
          <w:szCs w:val="24"/>
        </w:rPr>
      </w:pPr>
      <w:r w:rsidRPr="00A251A4">
        <w:rPr>
          <w:rFonts w:ascii="Palatino Linotype" w:hAnsi="Palatino Linotype" w:cs="Arial"/>
          <w:sz w:val="24"/>
          <w:szCs w:val="24"/>
        </w:rPr>
        <w:t xml:space="preserve">Bajo esa línea, con la finalidad de determinar si se modificó o revocó el acto u omisión del </w:t>
      </w:r>
      <w:r w:rsidRPr="00A251A4">
        <w:rPr>
          <w:rFonts w:ascii="Palatino Linotype" w:hAnsi="Palatino Linotype" w:cs="Arial"/>
          <w:b/>
          <w:sz w:val="24"/>
          <w:szCs w:val="24"/>
        </w:rPr>
        <w:t>Sujeto Obligado</w:t>
      </w:r>
      <w:r w:rsidRPr="00A251A4">
        <w:rPr>
          <w:rFonts w:ascii="Palatino Linotype" w:hAnsi="Palatino Linotype" w:cs="Arial"/>
          <w:sz w:val="24"/>
          <w:szCs w:val="24"/>
        </w:rPr>
        <w:t xml:space="preserve">, para el efecto de que quede sin materia el recurso de revisión, es necesario realizar una valoración de la información remitida en informe justificado y determinar si dicha consecuencia se subsume en el presupuesto procesal que establece la fracción III, del artículo 192, de la Ley de Transparencia y Acceso a la Información Pública del Estado de México y Municipios, a efecto de generar certeza jurídica sobre </w:t>
      </w:r>
      <w:r w:rsidRPr="00A251A4">
        <w:rPr>
          <w:rFonts w:ascii="Palatino Linotype" w:hAnsi="Palatino Linotype" w:cs="Arial"/>
          <w:sz w:val="24"/>
          <w:szCs w:val="24"/>
        </w:rPr>
        <w:lastRenderedPageBreak/>
        <w:t>la satisfacción del derecho de acceso a la información accionado por el particular, sirviendo para tales efectos las siguientes líneas argumentativas.</w:t>
      </w:r>
    </w:p>
    <w:p w14:paraId="69B0C314" w14:textId="77777777" w:rsidR="00AE5A2D" w:rsidRPr="00A251A4" w:rsidRDefault="00AE5A2D" w:rsidP="00AE5A2D">
      <w:pPr>
        <w:tabs>
          <w:tab w:val="left" w:pos="709"/>
        </w:tabs>
        <w:spacing w:after="0" w:line="360" w:lineRule="auto"/>
        <w:jc w:val="both"/>
        <w:rPr>
          <w:rFonts w:ascii="Palatino Linotype" w:hAnsi="Palatino Linotype" w:cs="Arial"/>
          <w:sz w:val="24"/>
          <w:szCs w:val="24"/>
        </w:rPr>
      </w:pPr>
    </w:p>
    <w:p w14:paraId="4652BD55" w14:textId="6CFDBD95" w:rsidR="00A0455F" w:rsidRPr="00A251A4" w:rsidRDefault="00AE5A2D" w:rsidP="00AE5A2D">
      <w:pPr>
        <w:pStyle w:val="Prrafodelista"/>
        <w:autoSpaceDE w:val="0"/>
        <w:autoSpaceDN w:val="0"/>
        <w:adjustRightInd w:val="0"/>
        <w:spacing w:line="360" w:lineRule="auto"/>
        <w:ind w:left="0"/>
        <w:jc w:val="both"/>
        <w:rPr>
          <w:rFonts w:ascii="Palatino Linotype" w:hAnsi="Palatino Linotype" w:cs="Arial"/>
        </w:rPr>
      </w:pPr>
      <w:r w:rsidRPr="00A251A4">
        <w:rPr>
          <w:rFonts w:ascii="Palatino Linotype" w:hAnsi="Palatino Linotype" w:cs="Arial"/>
          <w:color w:val="000000" w:themeColor="text1"/>
        </w:rPr>
        <w:t xml:space="preserve">Como señalamos en el antecedente </w:t>
      </w:r>
      <w:r w:rsidRPr="00A251A4">
        <w:rPr>
          <w:rFonts w:ascii="Palatino Linotype" w:hAnsi="Palatino Linotype" w:cs="Arial"/>
          <w:b/>
        </w:rPr>
        <w:t>PRIMERO</w:t>
      </w:r>
      <w:r w:rsidRPr="00A251A4">
        <w:rPr>
          <w:rFonts w:ascii="Palatino Linotype" w:hAnsi="Palatino Linotype" w:cs="Arial"/>
        </w:rPr>
        <w:t xml:space="preserve">; en fecha </w:t>
      </w:r>
      <w:r w:rsidR="00A0455F" w:rsidRPr="00A251A4">
        <w:rPr>
          <w:rFonts w:ascii="Palatino Linotype" w:hAnsi="Palatino Linotype" w:cs="Arial"/>
        </w:rPr>
        <w:t>veintisiete de enero de dos mil veintidós</w:t>
      </w:r>
      <w:r w:rsidRPr="00A251A4">
        <w:rPr>
          <w:rFonts w:ascii="Palatino Linotype" w:hAnsi="Palatino Linotype" w:cs="Arial"/>
        </w:rPr>
        <w:t xml:space="preserve">, </w:t>
      </w:r>
      <w:r w:rsidRPr="00A251A4">
        <w:rPr>
          <w:rFonts w:ascii="Palatino Linotype" w:hAnsi="Palatino Linotype" w:cs="Arial"/>
          <w:b/>
        </w:rPr>
        <w:t>La</w:t>
      </w:r>
      <w:r w:rsidRPr="00A251A4">
        <w:rPr>
          <w:rFonts w:ascii="Palatino Linotype" w:hAnsi="Palatino Linotype" w:cs="Arial"/>
        </w:rPr>
        <w:t xml:space="preserve"> </w:t>
      </w:r>
      <w:r w:rsidRPr="00A251A4">
        <w:rPr>
          <w:rFonts w:ascii="Palatino Linotype" w:hAnsi="Palatino Linotype" w:cs="Arial"/>
          <w:b/>
        </w:rPr>
        <w:t>Recurrente</w:t>
      </w:r>
      <w:r w:rsidRPr="00A251A4">
        <w:rPr>
          <w:rFonts w:ascii="Palatino Linotype" w:hAnsi="Palatino Linotype" w:cs="Arial"/>
        </w:rPr>
        <w:t xml:space="preserve"> </w:t>
      </w:r>
      <w:r w:rsidRPr="00A251A4">
        <w:rPr>
          <w:rFonts w:ascii="Palatino Linotype" w:hAnsi="Palatino Linotype" w:cs="Arial"/>
          <w:color w:val="000000" w:themeColor="text1"/>
        </w:rPr>
        <w:t>realizó</w:t>
      </w:r>
      <w:r w:rsidRPr="00A251A4">
        <w:rPr>
          <w:rFonts w:ascii="Palatino Linotype" w:hAnsi="Palatino Linotype" w:cs="Arial"/>
          <w:b/>
          <w:color w:val="000000" w:themeColor="text1"/>
        </w:rPr>
        <w:t xml:space="preserve"> </w:t>
      </w:r>
      <w:r w:rsidRPr="00A251A4">
        <w:rPr>
          <w:rFonts w:ascii="Palatino Linotype" w:hAnsi="Palatino Linotype" w:cs="Arial"/>
          <w:color w:val="000000" w:themeColor="text1"/>
        </w:rPr>
        <w:t>la solicitud de acceso a la información con folio</w:t>
      </w:r>
      <w:r w:rsidRPr="00A251A4">
        <w:rPr>
          <w:rFonts w:ascii="Palatino Linotype" w:hAnsi="Palatino Linotype" w:cs="Arial"/>
          <w:b/>
        </w:rPr>
        <w:t xml:space="preserve"> </w:t>
      </w:r>
      <w:r w:rsidR="00A0455F" w:rsidRPr="00A251A4">
        <w:rPr>
          <w:rFonts w:ascii="Palatino Linotype" w:hAnsi="Palatino Linotype" w:cs="Arial"/>
          <w:b/>
        </w:rPr>
        <w:t>00045/ATLACOM/IP/2022</w:t>
      </w:r>
      <w:r w:rsidRPr="00A251A4">
        <w:rPr>
          <w:rFonts w:ascii="Palatino Linotype" w:hAnsi="Palatino Linotype" w:cs="Arial"/>
          <w:lang w:eastAsia="es-MX"/>
        </w:rPr>
        <w:t>,</w:t>
      </w:r>
      <w:r w:rsidRPr="00A251A4">
        <w:rPr>
          <w:rFonts w:ascii="Palatino Linotype" w:hAnsi="Palatino Linotype" w:cs="Arial"/>
          <w:b/>
          <w:lang w:eastAsia="es-MX"/>
        </w:rPr>
        <w:t xml:space="preserve"> </w:t>
      </w:r>
      <w:r w:rsidRPr="00A251A4">
        <w:rPr>
          <w:rFonts w:ascii="Palatino Linotype" w:hAnsi="Palatino Linotype" w:cs="Arial"/>
        </w:rPr>
        <w:t>requiriendo lo siguiente:</w:t>
      </w:r>
    </w:p>
    <w:p w14:paraId="5D5EE6DA" w14:textId="77777777" w:rsidR="00A0455F" w:rsidRPr="00A251A4" w:rsidRDefault="00A0455F" w:rsidP="00AE5A2D">
      <w:pPr>
        <w:pStyle w:val="Prrafodelista"/>
        <w:autoSpaceDE w:val="0"/>
        <w:autoSpaceDN w:val="0"/>
        <w:adjustRightInd w:val="0"/>
        <w:spacing w:line="360" w:lineRule="auto"/>
        <w:ind w:left="0"/>
        <w:jc w:val="both"/>
        <w:rPr>
          <w:rFonts w:ascii="Palatino Linotype" w:hAnsi="Palatino Linotype" w:cs="Arial"/>
        </w:rPr>
      </w:pPr>
    </w:p>
    <w:p w14:paraId="4F4F8957" w14:textId="77777777" w:rsidR="00A0455F" w:rsidRPr="00A251A4" w:rsidRDefault="00A0455F" w:rsidP="00A0455F">
      <w:pPr>
        <w:autoSpaceDE w:val="0"/>
        <w:autoSpaceDN w:val="0"/>
        <w:adjustRightInd w:val="0"/>
        <w:spacing w:line="360" w:lineRule="auto"/>
        <w:jc w:val="both"/>
        <w:rPr>
          <w:rFonts w:ascii="Palatino Linotype" w:hAnsi="Palatino Linotype" w:cs="Arial"/>
          <w:sz w:val="24"/>
          <w:u w:val="single"/>
        </w:rPr>
      </w:pPr>
      <w:r w:rsidRPr="00A251A4">
        <w:rPr>
          <w:rFonts w:ascii="Palatino Linotype" w:hAnsi="Palatino Linotype" w:cs="Arial"/>
          <w:sz w:val="24"/>
          <w:u w:val="single"/>
        </w:rPr>
        <w:t>Del Síndico Municipal, solicita lo siguiente:</w:t>
      </w:r>
    </w:p>
    <w:p w14:paraId="0B39C135" w14:textId="25336EB6" w:rsidR="00A0455F" w:rsidRPr="00A251A4" w:rsidRDefault="00A0455F" w:rsidP="00A0455F">
      <w:pPr>
        <w:pStyle w:val="Prrafodelista"/>
        <w:numPr>
          <w:ilvl w:val="1"/>
          <w:numId w:val="15"/>
        </w:numPr>
        <w:autoSpaceDE w:val="0"/>
        <w:autoSpaceDN w:val="0"/>
        <w:adjustRightInd w:val="0"/>
        <w:spacing w:line="360" w:lineRule="auto"/>
        <w:jc w:val="both"/>
        <w:rPr>
          <w:rFonts w:ascii="Palatino Linotype" w:hAnsi="Palatino Linotype" w:cs="Arial"/>
        </w:rPr>
      </w:pPr>
      <w:r w:rsidRPr="00A251A4">
        <w:rPr>
          <w:rFonts w:ascii="Palatino Linotype" w:hAnsi="Palatino Linotype" w:cs="Arial"/>
        </w:rPr>
        <w:t xml:space="preserve"> Experiencia laboral. </w:t>
      </w:r>
    </w:p>
    <w:p w14:paraId="472103BD" w14:textId="6067D176" w:rsidR="00E32A31" w:rsidRPr="00A251A4" w:rsidRDefault="00A0455F" w:rsidP="00A0455F">
      <w:pPr>
        <w:pStyle w:val="Prrafodelista"/>
        <w:numPr>
          <w:ilvl w:val="1"/>
          <w:numId w:val="15"/>
        </w:numPr>
        <w:autoSpaceDE w:val="0"/>
        <w:autoSpaceDN w:val="0"/>
        <w:adjustRightInd w:val="0"/>
        <w:spacing w:line="360" w:lineRule="auto"/>
        <w:jc w:val="both"/>
        <w:rPr>
          <w:rFonts w:ascii="Palatino Linotype" w:hAnsi="Palatino Linotype" w:cs="Arial"/>
        </w:rPr>
      </w:pPr>
      <w:r w:rsidRPr="00A251A4">
        <w:rPr>
          <w:rFonts w:ascii="Palatino Linotype" w:hAnsi="Palatino Linotype" w:cs="Arial"/>
        </w:rPr>
        <w:t>Copia del Título y Cédula Profesional, que acredite al Síndico Municipal como Licenciado en Derecho</w:t>
      </w:r>
      <w:r w:rsidR="00E32A31" w:rsidRPr="00A251A4">
        <w:rPr>
          <w:rFonts w:ascii="Palatino Linotype" w:hAnsi="Palatino Linotype" w:cs="Arial"/>
        </w:rPr>
        <w:t xml:space="preserve">. </w:t>
      </w:r>
    </w:p>
    <w:p w14:paraId="76B2C459" w14:textId="77777777" w:rsidR="00E32A31" w:rsidRPr="00A251A4" w:rsidRDefault="00E32A31" w:rsidP="00E32A31">
      <w:pPr>
        <w:pStyle w:val="Prrafodelista"/>
        <w:autoSpaceDE w:val="0"/>
        <w:autoSpaceDN w:val="0"/>
        <w:adjustRightInd w:val="0"/>
        <w:spacing w:line="360" w:lineRule="auto"/>
        <w:ind w:left="720"/>
        <w:jc w:val="both"/>
        <w:rPr>
          <w:rFonts w:ascii="Palatino Linotype" w:hAnsi="Palatino Linotype" w:cs="Arial"/>
        </w:rPr>
      </w:pPr>
    </w:p>
    <w:p w14:paraId="7977A932" w14:textId="77777777" w:rsidR="00AE5A2D" w:rsidRPr="00A251A4" w:rsidRDefault="00AE5A2D" w:rsidP="00AE5A2D">
      <w:pPr>
        <w:pStyle w:val="Sinespaciado"/>
      </w:pPr>
    </w:p>
    <w:p w14:paraId="6F7779EE" w14:textId="571BC23A" w:rsidR="00E32A31" w:rsidRPr="00A251A4" w:rsidRDefault="00AE5A2D" w:rsidP="00AE5A2D">
      <w:pPr>
        <w:spacing w:after="0" w:line="360" w:lineRule="auto"/>
        <w:jc w:val="both"/>
        <w:rPr>
          <w:rFonts w:ascii="Palatino Linotype" w:hAnsi="Palatino Linotype" w:cs="TimesNewRomanPS-ItalicMT"/>
          <w:iCs/>
          <w:sz w:val="24"/>
          <w:szCs w:val="24"/>
        </w:rPr>
      </w:pPr>
      <w:r w:rsidRPr="00A251A4">
        <w:rPr>
          <w:rFonts w:ascii="Palatino Linotype" w:hAnsi="Palatino Linotype" w:cs="TimesNewRomanPS-ItalicMT"/>
          <w:iCs/>
          <w:sz w:val="24"/>
          <w:szCs w:val="24"/>
        </w:rPr>
        <w:t xml:space="preserve">En vista de lo anterior, el </w:t>
      </w:r>
      <w:r w:rsidRPr="00A251A4">
        <w:rPr>
          <w:rFonts w:ascii="Palatino Linotype" w:hAnsi="Palatino Linotype" w:cs="TimesNewRomanPS-ItalicMT"/>
          <w:b/>
          <w:iCs/>
          <w:sz w:val="24"/>
          <w:szCs w:val="24"/>
        </w:rPr>
        <w:t>Sujeto Obligado</w:t>
      </w:r>
      <w:r w:rsidRPr="00A251A4">
        <w:rPr>
          <w:rFonts w:ascii="Palatino Linotype" w:hAnsi="Palatino Linotype" w:cs="TimesNewRomanPS-ItalicMT"/>
          <w:iCs/>
          <w:sz w:val="24"/>
          <w:szCs w:val="24"/>
        </w:rPr>
        <w:t xml:space="preserve"> mediante </w:t>
      </w:r>
      <w:r w:rsidRPr="00A251A4">
        <w:rPr>
          <w:rFonts w:ascii="Palatino Linotype" w:hAnsi="Palatino Linotype" w:cs="Arial"/>
          <w:sz w:val="24"/>
          <w:szCs w:val="24"/>
        </w:rPr>
        <w:t xml:space="preserve">el archivo denominado </w:t>
      </w:r>
      <w:r w:rsidRPr="00A251A4">
        <w:rPr>
          <w:rFonts w:ascii="Palatino Linotype" w:hAnsi="Palatino Linotype" w:cs="Arial"/>
          <w:i/>
        </w:rPr>
        <w:t>“</w:t>
      </w:r>
      <w:r w:rsidR="00A0455F" w:rsidRPr="00A251A4">
        <w:rPr>
          <w:rFonts w:ascii="Palatino Linotype" w:hAnsi="Palatino Linotype" w:cs="Arial"/>
          <w:i/>
        </w:rPr>
        <w:t>SOLICITUD 46.pdf</w:t>
      </w:r>
      <w:r w:rsidRPr="00A251A4">
        <w:rPr>
          <w:rFonts w:ascii="Palatino Linotype" w:hAnsi="Palatino Linotype" w:cs="Arial"/>
          <w:i/>
        </w:rPr>
        <w:t xml:space="preserve">”; </w:t>
      </w:r>
      <w:r w:rsidRPr="00A251A4">
        <w:rPr>
          <w:rFonts w:ascii="Palatino Linotype" w:hAnsi="Palatino Linotype" w:cs="TimesNewRomanPS-ItalicMT"/>
          <w:iCs/>
          <w:sz w:val="24"/>
          <w:szCs w:val="24"/>
        </w:rPr>
        <w:t>remitió su respuesta, el cual, constan en lo siguiente:</w:t>
      </w:r>
    </w:p>
    <w:p w14:paraId="35051093" w14:textId="77777777" w:rsidR="00E32A31" w:rsidRPr="00A251A4" w:rsidRDefault="00E32A31" w:rsidP="00AE5A2D">
      <w:pPr>
        <w:spacing w:after="0" w:line="360" w:lineRule="auto"/>
        <w:jc w:val="both"/>
        <w:rPr>
          <w:rFonts w:ascii="Palatino Linotype" w:hAnsi="Palatino Linotype" w:cs="TimesNewRomanPS-ItalicMT"/>
          <w:iCs/>
          <w:sz w:val="24"/>
          <w:szCs w:val="24"/>
        </w:rPr>
      </w:pPr>
    </w:p>
    <w:tbl>
      <w:tblPr>
        <w:tblStyle w:val="Tabladecuadrcula5oscu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962"/>
        <w:gridCol w:w="1837"/>
      </w:tblGrid>
      <w:tr w:rsidR="00A0455F" w:rsidRPr="00A251A4" w14:paraId="565B48E0" w14:textId="77777777" w:rsidTr="00A04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right w:val="none" w:sz="0" w:space="0" w:color="auto"/>
            </w:tcBorders>
            <w:shd w:val="clear" w:color="auto" w:fill="D9D9D9" w:themeFill="background1" w:themeFillShade="D9"/>
            <w:vAlign w:val="center"/>
          </w:tcPr>
          <w:p w14:paraId="454B63F0" w14:textId="3426B3BD" w:rsidR="00A0455F" w:rsidRPr="00A251A4" w:rsidRDefault="00A0455F" w:rsidP="00A0455F">
            <w:pPr>
              <w:jc w:val="center"/>
              <w:rPr>
                <w:rFonts w:ascii="Palatino Linotype" w:hAnsi="Palatino Linotype" w:cs="TimesNewRomanPS-ItalicMT"/>
                <w:iCs/>
                <w:color w:val="auto"/>
                <w:sz w:val="24"/>
                <w:szCs w:val="24"/>
              </w:rPr>
            </w:pPr>
            <w:r w:rsidRPr="00A251A4">
              <w:rPr>
                <w:rFonts w:ascii="Palatino Linotype" w:hAnsi="Palatino Linotype" w:cs="TimesNewRomanPS-ItalicMT"/>
                <w:iCs/>
                <w:color w:val="auto"/>
                <w:sz w:val="24"/>
                <w:szCs w:val="24"/>
              </w:rPr>
              <w:t>Solicitud de Información</w:t>
            </w:r>
          </w:p>
        </w:tc>
        <w:tc>
          <w:tcPr>
            <w:tcW w:w="4962" w:type="dxa"/>
            <w:tcBorders>
              <w:top w:val="none" w:sz="0" w:space="0" w:color="auto"/>
              <w:left w:val="none" w:sz="0" w:space="0" w:color="auto"/>
              <w:right w:val="none" w:sz="0" w:space="0" w:color="auto"/>
            </w:tcBorders>
            <w:shd w:val="clear" w:color="auto" w:fill="D9D9D9" w:themeFill="background1" w:themeFillShade="D9"/>
            <w:vAlign w:val="center"/>
          </w:tcPr>
          <w:p w14:paraId="7845DA3B" w14:textId="246926BB" w:rsidR="00A0455F" w:rsidRPr="00A251A4" w:rsidRDefault="00A0455F" w:rsidP="00A0455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NewRomanPS-ItalicMT"/>
                <w:iCs/>
                <w:color w:val="auto"/>
                <w:sz w:val="24"/>
                <w:szCs w:val="24"/>
              </w:rPr>
            </w:pPr>
            <w:r w:rsidRPr="00A251A4">
              <w:rPr>
                <w:rFonts w:ascii="Palatino Linotype" w:hAnsi="Palatino Linotype" w:cs="TimesNewRomanPS-ItalicMT"/>
                <w:iCs/>
                <w:color w:val="auto"/>
                <w:sz w:val="24"/>
                <w:szCs w:val="24"/>
              </w:rPr>
              <w:t>Respuesta</w:t>
            </w:r>
          </w:p>
        </w:tc>
        <w:tc>
          <w:tcPr>
            <w:tcW w:w="1837" w:type="dxa"/>
            <w:tcBorders>
              <w:top w:val="none" w:sz="0" w:space="0" w:color="auto"/>
              <w:left w:val="none" w:sz="0" w:space="0" w:color="auto"/>
              <w:right w:val="none" w:sz="0" w:space="0" w:color="auto"/>
            </w:tcBorders>
            <w:shd w:val="clear" w:color="auto" w:fill="D9D9D9" w:themeFill="background1" w:themeFillShade="D9"/>
            <w:vAlign w:val="center"/>
          </w:tcPr>
          <w:p w14:paraId="2AD206CA" w14:textId="171FCBA1" w:rsidR="00A0455F" w:rsidRPr="00A251A4" w:rsidRDefault="00A0455F" w:rsidP="00A0455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NewRomanPS-ItalicMT"/>
                <w:iCs/>
                <w:color w:val="auto"/>
                <w:sz w:val="24"/>
                <w:szCs w:val="24"/>
              </w:rPr>
            </w:pPr>
            <w:r w:rsidRPr="00A251A4">
              <w:rPr>
                <w:rFonts w:ascii="Palatino Linotype" w:hAnsi="Palatino Linotype" w:cs="TimesNewRomanPS-ItalicMT"/>
                <w:iCs/>
                <w:color w:val="auto"/>
                <w:sz w:val="24"/>
                <w:szCs w:val="24"/>
              </w:rPr>
              <w:t>Cumplimiento</w:t>
            </w:r>
          </w:p>
        </w:tc>
      </w:tr>
      <w:tr w:rsidR="00A0455F" w:rsidRPr="00A251A4" w14:paraId="781F7DD4" w14:textId="77777777" w:rsidTr="00A0455F">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D9D9D9" w:themeFill="background1" w:themeFillShade="D9"/>
            <w:vAlign w:val="center"/>
          </w:tcPr>
          <w:p w14:paraId="07079CE2" w14:textId="5B115D02" w:rsidR="00A0455F" w:rsidRPr="00A251A4" w:rsidRDefault="00A0455F" w:rsidP="00A0455F">
            <w:pPr>
              <w:jc w:val="both"/>
              <w:rPr>
                <w:rFonts w:ascii="Palatino Linotype" w:hAnsi="Palatino Linotype" w:cs="TimesNewRomanPS-ItalicMT"/>
                <w:iCs/>
                <w:color w:val="auto"/>
                <w:szCs w:val="24"/>
              </w:rPr>
            </w:pPr>
            <w:r w:rsidRPr="00A251A4">
              <w:rPr>
                <w:rFonts w:ascii="Palatino Linotype" w:hAnsi="Palatino Linotype" w:cs="TimesNewRomanPS-ItalicMT"/>
                <w:iCs/>
                <w:color w:val="auto"/>
                <w:szCs w:val="24"/>
              </w:rPr>
              <w:t>Experiencia laboral.</w:t>
            </w:r>
          </w:p>
        </w:tc>
        <w:tc>
          <w:tcPr>
            <w:tcW w:w="4962" w:type="dxa"/>
            <w:shd w:val="clear" w:color="auto" w:fill="FFFFFF" w:themeFill="background1"/>
            <w:vAlign w:val="center"/>
          </w:tcPr>
          <w:p w14:paraId="335EC05B" w14:textId="77777777" w:rsidR="00A0455F" w:rsidRPr="00A251A4" w:rsidRDefault="00A0455F" w:rsidP="00B011D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Cs w:val="24"/>
              </w:rPr>
            </w:pPr>
            <w:r w:rsidRPr="00A251A4">
              <w:rPr>
                <w:rFonts w:ascii="Palatino Linotype" w:hAnsi="Palatino Linotype" w:cs="TimesNewRomanPS-ItalicMT"/>
                <w:iCs/>
                <w:szCs w:val="24"/>
              </w:rPr>
              <w:t xml:space="preserve">El </w:t>
            </w:r>
            <w:r w:rsidRPr="00A251A4">
              <w:rPr>
                <w:rFonts w:ascii="Palatino Linotype" w:hAnsi="Palatino Linotype" w:cs="TimesNewRomanPS-ItalicMT"/>
                <w:b/>
                <w:iCs/>
                <w:szCs w:val="24"/>
              </w:rPr>
              <w:t>Sujeto Obligado</w:t>
            </w:r>
            <w:r w:rsidRPr="00A251A4">
              <w:rPr>
                <w:rFonts w:ascii="Palatino Linotype" w:hAnsi="Palatino Linotype" w:cs="TimesNewRomanPS-ItalicMT"/>
                <w:iCs/>
                <w:szCs w:val="24"/>
              </w:rPr>
              <w:t xml:space="preserve">, remitió el </w:t>
            </w:r>
            <w:r w:rsidRPr="00A251A4">
              <w:rPr>
                <w:rFonts w:ascii="Palatino Linotype" w:hAnsi="Palatino Linotype" w:cs="TimesNewRomanPS-ItalicMT"/>
                <w:i/>
                <w:iCs/>
                <w:szCs w:val="24"/>
              </w:rPr>
              <w:t>Curriculum Vitae</w:t>
            </w:r>
            <w:r w:rsidRPr="00A251A4">
              <w:rPr>
                <w:rFonts w:ascii="Palatino Linotype" w:hAnsi="Palatino Linotype" w:cs="TimesNewRomanPS-ItalicMT"/>
                <w:iCs/>
                <w:szCs w:val="24"/>
              </w:rPr>
              <w:t xml:space="preserve"> del C. Gregorio Plata González, de conformidad con la siguiente captura de pantalla</w:t>
            </w:r>
            <w:r w:rsidR="00B011DF" w:rsidRPr="00A251A4">
              <w:rPr>
                <w:rFonts w:ascii="Palatino Linotype" w:hAnsi="Palatino Linotype" w:cs="TimesNewRomanPS-ItalicMT"/>
                <w:iCs/>
                <w:szCs w:val="24"/>
              </w:rPr>
              <w:t>:</w:t>
            </w:r>
          </w:p>
          <w:p w14:paraId="55062CF0" w14:textId="0AC42D51" w:rsidR="00B011DF" w:rsidRPr="00A251A4" w:rsidRDefault="00B011DF" w:rsidP="00B011D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Cs w:val="24"/>
              </w:rPr>
            </w:pPr>
            <w:r w:rsidRPr="00A251A4">
              <w:rPr>
                <w:rFonts w:ascii="Palatino Linotype" w:hAnsi="Palatino Linotype" w:cs="TimesNewRomanPS-ItalicMT"/>
                <w:iCs/>
                <w:noProof/>
                <w:szCs w:val="24"/>
                <w:lang w:eastAsia="es-MX"/>
              </w:rPr>
              <w:drawing>
                <wp:inline distT="0" distB="0" distL="0" distR="0" wp14:anchorId="2CB7DF5E" wp14:editId="34C65256">
                  <wp:extent cx="2105533" cy="181289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182" b="20851"/>
                          <a:stretch/>
                        </pic:blipFill>
                        <pic:spPr bwMode="auto">
                          <a:xfrm>
                            <a:off x="0" y="0"/>
                            <a:ext cx="2119549" cy="1824966"/>
                          </a:xfrm>
                          <a:prstGeom prst="rect">
                            <a:avLst/>
                          </a:prstGeom>
                          <a:noFill/>
                          <a:ln>
                            <a:noFill/>
                          </a:ln>
                          <a:extLst>
                            <a:ext uri="{53640926-AAD7-44D8-BBD7-CCE9431645EC}">
                              <a14:shadowObscured xmlns:a14="http://schemas.microsoft.com/office/drawing/2010/main"/>
                            </a:ext>
                          </a:extLst>
                        </pic:spPr>
                      </pic:pic>
                    </a:graphicData>
                  </a:graphic>
                </wp:inline>
              </w:drawing>
            </w:r>
          </w:p>
          <w:p w14:paraId="4A1A45F8" w14:textId="13AD49E3" w:rsidR="00B011DF" w:rsidRPr="00A251A4" w:rsidRDefault="00B011DF" w:rsidP="00B011D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4"/>
                <w:szCs w:val="24"/>
              </w:rPr>
            </w:pPr>
            <w:r w:rsidRPr="00A251A4">
              <w:rPr>
                <w:rFonts w:ascii="Palatino Linotype" w:hAnsi="Palatino Linotype" w:cs="TimesNewRomanPS-ItalicMT"/>
                <w:iCs/>
                <w:noProof/>
                <w:sz w:val="24"/>
                <w:szCs w:val="24"/>
                <w:lang w:eastAsia="es-MX"/>
              </w:rPr>
              <w:lastRenderedPageBreak/>
              <w:drawing>
                <wp:inline distT="0" distB="0" distL="0" distR="0" wp14:anchorId="19F360E8" wp14:editId="54463BEF">
                  <wp:extent cx="2377440" cy="3465830"/>
                  <wp:effectExtent l="0" t="0" r="381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288" t="12144" r="14464" b="9992"/>
                          <a:stretch/>
                        </pic:blipFill>
                        <pic:spPr bwMode="auto">
                          <a:xfrm>
                            <a:off x="0" y="0"/>
                            <a:ext cx="2378525" cy="34674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37" w:type="dxa"/>
            <w:shd w:val="clear" w:color="auto" w:fill="FFFFFF" w:themeFill="background1"/>
            <w:vAlign w:val="center"/>
          </w:tcPr>
          <w:p w14:paraId="6CFB19F3" w14:textId="175BAF3F" w:rsidR="00A0455F" w:rsidRPr="00A251A4" w:rsidRDefault="00B011DF" w:rsidP="00A0455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4"/>
                <w:szCs w:val="24"/>
              </w:rPr>
            </w:pPr>
            <w:r w:rsidRPr="00A251A4">
              <w:rPr>
                <w:rFonts w:ascii="Palatino Linotype" w:hAnsi="Palatino Linotype" w:cs="TimesNewRomanPS-ItalicMT"/>
                <w:iCs/>
                <w:sz w:val="24"/>
                <w:szCs w:val="24"/>
              </w:rPr>
              <w:lastRenderedPageBreak/>
              <w:t>Sí</w:t>
            </w:r>
          </w:p>
        </w:tc>
      </w:tr>
      <w:tr w:rsidR="00A0455F" w:rsidRPr="00A251A4" w14:paraId="72F8F709" w14:textId="77777777" w:rsidTr="00A0455F">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bottom w:val="none" w:sz="0" w:space="0" w:color="auto"/>
            </w:tcBorders>
            <w:shd w:val="clear" w:color="auto" w:fill="D9D9D9" w:themeFill="background1" w:themeFillShade="D9"/>
            <w:vAlign w:val="center"/>
          </w:tcPr>
          <w:p w14:paraId="6B2B2646" w14:textId="7829DBC2" w:rsidR="00A0455F" w:rsidRPr="00A251A4" w:rsidRDefault="00A0455F" w:rsidP="00A0455F">
            <w:pPr>
              <w:jc w:val="both"/>
              <w:rPr>
                <w:rFonts w:ascii="Palatino Linotype" w:hAnsi="Palatino Linotype" w:cs="TimesNewRomanPS-ItalicMT"/>
                <w:iCs/>
                <w:color w:val="auto"/>
                <w:szCs w:val="24"/>
              </w:rPr>
            </w:pPr>
            <w:r w:rsidRPr="00A251A4">
              <w:rPr>
                <w:rFonts w:ascii="Palatino Linotype" w:hAnsi="Palatino Linotype" w:cs="TimesNewRomanPS-ItalicMT"/>
                <w:iCs/>
                <w:color w:val="auto"/>
                <w:szCs w:val="24"/>
              </w:rPr>
              <w:lastRenderedPageBreak/>
              <w:t>Copia del Título y Cédula Profesional, que acredite al Síndico Municipal como Licenciado en Derecho.</w:t>
            </w:r>
          </w:p>
        </w:tc>
        <w:tc>
          <w:tcPr>
            <w:tcW w:w="4962" w:type="dxa"/>
            <w:shd w:val="clear" w:color="auto" w:fill="FFFFFF" w:themeFill="background1"/>
            <w:vAlign w:val="center"/>
          </w:tcPr>
          <w:p w14:paraId="25F1CAD6" w14:textId="54FD517A" w:rsidR="00B011DF" w:rsidRPr="00A251A4" w:rsidRDefault="00B011DF" w:rsidP="00B011D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Cs w:val="24"/>
              </w:rPr>
            </w:pPr>
            <w:r w:rsidRPr="00A251A4">
              <w:rPr>
                <w:rFonts w:ascii="Palatino Linotype" w:hAnsi="Palatino Linotype" w:cs="TimesNewRomanPS-ItalicMT"/>
                <w:iCs/>
                <w:szCs w:val="24"/>
              </w:rPr>
              <w:t xml:space="preserve">El </w:t>
            </w:r>
            <w:r w:rsidRPr="00A251A4">
              <w:rPr>
                <w:rFonts w:ascii="Palatino Linotype" w:hAnsi="Palatino Linotype" w:cs="TimesNewRomanPS-ItalicMT"/>
                <w:b/>
                <w:iCs/>
                <w:szCs w:val="24"/>
              </w:rPr>
              <w:t>Sujeto Obligado</w:t>
            </w:r>
            <w:r w:rsidRPr="00A251A4">
              <w:rPr>
                <w:rFonts w:ascii="Palatino Linotype" w:hAnsi="Palatino Linotype" w:cs="TimesNewRomanPS-ItalicMT"/>
                <w:iCs/>
                <w:szCs w:val="24"/>
              </w:rPr>
              <w:t>, remitió la Carta de Pasante del C. Gregorio Plata González, de conformidad con la siguiente captura de pantalla:</w:t>
            </w:r>
          </w:p>
          <w:p w14:paraId="152B893E" w14:textId="77777777" w:rsidR="00B011DF" w:rsidRPr="00A251A4" w:rsidRDefault="00B011DF" w:rsidP="00B011D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Cs w:val="24"/>
              </w:rPr>
            </w:pPr>
          </w:p>
          <w:p w14:paraId="423CD3C9" w14:textId="2070E92A" w:rsidR="00B011DF" w:rsidRPr="00A251A4" w:rsidRDefault="00B011DF" w:rsidP="00B011D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Cs w:val="24"/>
              </w:rPr>
            </w:pPr>
            <w:r w:rsidRPr="00A251A4">
              <w:rPr>
                <w:rFonts w:ascii="Palatino Linotype" w:hAnsi="Palatino Linotype" w:cs="TimesNewRomanPS-ItalicMT"/>
                <w:iCs/>
                <w:noProof/>
                <w:szCs w:val="24"/>
                <w:lang w:eastAsia="es-MX"/>
              </w:rPr>
              <w:drawing>
                <wp:inline distT="0" distB="0" distL="0" distR="0" wp14:anchorId="357B3805" wp14:editId="24005441">
                  <wp:extent cx="1828036" cy="3291840"/>
                  <wp:effectExtent l="0" t="0" r="127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532" r="29387" b="6631"/>
                          <a:stretch/>
                        </pic:blipFill>
                        <pic:spPr bwMode="auto">
                          <a:xfrm>
                            <a:off x="0" y="0"/>
                            <a:ext cx="1840985" cy="3315157"/>
                          </a:xfrm>
                          <a:prstGeom prst="rect">
                            <a:avLst/>
                          </a:prstGeom>
                          <a:noFill/>
                          <a:ln>
                            <a:noFill/>
                          </a:ln>
                          <a:extLst>
                            <a:ext uri="{53640926-AAD7-44D8-BBD7-CCE9431645EC}">
                              <a14:shadowObscured xmlns:a14="http://schemas.microsoft.com/office/drawing/2010/main"/>
                            </a:ext>
                          </a:extLst>
                        </pic:spPr>
                      </pic:pic>
                    </a:graphicData>
                  </a:graphic>
                </wp:inline>
              </w:drawing>
            </w:r>
          </w:p>
          <w:p w14:paraId="716839CC" w14:textId="77777777" w:rsidR="00A0455F" w:rsidRPr="00A251A4" w:rsidRDefault="00A0455F" w:rsidP="00A0455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4"/>
                <w:szCs w:val="24"/>
              </w:rPr>
            </w:pPr>
          </w:p>
        </w:tc>
        <w:tc>
          <w:tcPr>
            <w:tcW w:w="1837" w:type="dxa"/>
            <w:shd w:val="clear" w:color="auto" w:fill="FFFFFF" w:themeFill="background1"/>
            <w:vAlign w:val="center"/>
          </w:tcPr>
          <w:p w14:paraId="467E3661" w14:textId="752F25EE" w:rsidR="00A0455F" w:rsidRPr="00A251A4" w:rsidRDefault="00B011DF" w:rsidP="00A0455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4"/>
                <w:szCs w:val="24"/>
              </w:rPr>
            </w:pPr>
            <w:r w:rsidRPr="00A251A4">
              <w:rPr>
                <w:rFonts w:ascii="Palatino Linotype" w:hAnsi="Palatino Linotype" w:cs="TimesNewRomanPS-ItalicMT"/>
                <w:iCs/>
                <w:sz w:val="24"/>
                <w:szCs w:val="24"/>
              </w:rPr>
              <w:t>Parcialmente</w:t>
            </w:r>
          </w:p>
        </w:tc>
      </w:tr>
    </w:tbl>
    <w:p w14:paraId="564C0F35" w14:textId="7D989112" w:rsidR="00256F84" w:rsidRPr="00A251A4" w:rsidRDefault="00AE5A2D" w:rsidP="00B011DF">
      <w:pPr>
        <w:spacing w:after="0" w:line="360" w:lineRule="auto"/>
        <w:jc w:val="both"/>
        <w:rPr>
          <w:rFonts w:ascii="Palatino Linotype" w:hAnsi="Palatino Linotype" w:cs="TimesNewRomanPS-ItalicMT"/>
          <w:iCs/>
          <w:sz w:val="24"/>
          <w:szCs w:val="24"/>
        </w:rPr>
      </w:pPr>
      <w:r w:rsidRPr="00A251A4">
        <w:rPr>
          <w:rFonts w:ascii="Palatino Linotype" w:eastAsia="Times New Roman" w:hAnsi="Palatino Linotype" w:cs="Arial"/>
          <w:sz w:val="24"/>
          <w:szCs w:val="24"/>
          <w:lang w:val="es-ES" w:eastAsia="es-ES"/>
        </w:rPr>
        <w:lastRenderedPageBreak/>
        <w:t xml:space="preserve">Por lo que, inconforme con la respuesta emitida por parte del </w:t>
      </w:r>
      <w:r w:rsidRPr="00A251A4">
        <w:rPr>
          <w:rFonts w:ascii="Palatino Linotype" w:eastAsia="Times New Roman" w:hAnsi="Palatino Linotype" w:cs="Arial"/>
          <w:b/>
          <w:sz w:val="24"/>
          <w:szCs w:val="24"/>
          <w:lang w:val="es-ES" w:eastAsia="es-ES"/>
        </w:rPr>
        <w:t>Sujeto Obligado</w:t>
      </w:r>
      <w:r w:rsidRPr="00A251A4">
        <w:rPr>
          <w:rFonts w:ascii="Palatino Linotype" w:eastAsia="Times New Roman" w:hAnsi="Palatino Linotype" w:cs="Arial"/>
          <w:sz w:val="24"/>
          <w:szCs w:val="24"/>
          <w:lang w:val="es-ES" w:eastAsia="es-ES"/>
        </w:rPr>
        <w:t xml:space="preserve">, </w:t>
      </w:r>
      <w:r w:rsidRPr="00A251A4">
        <w:rPr>
          <w:rFonts w:ascii="Palatino Linotype" w:eastAsia="Times New Roman" w:hAnsi="Palatino Linotype" w:cs="Arial"/>
          <w:b/>
          <w:sz w:val="24"/>
          <w:szCs w:val="24"/>
          <w:lang w:val="es-ES" w:eastAsia="es-ES"/>
        </w:rPr>
        <w:t xml:space="preserve">La Recurrente </w:t>
      </w:r>
      <w:r w:rsidRPr="00A251A4">
        <w:rPr>
          <w:rFonts w:ascii="Palatino Linotype" w:eastAsia="Times New Roman" w:hAnsi="Palatino Linotype" w:cs="Arial"/>
          <w:sz w:val="24"/>
          <w:szCs w:val="24"/>
          <w:lang w:val="es-ES" w:eastAsia="es-ES"/>
        </w:rPr>
        <w:t>interpuso el presente recurso de revisión, señalando como sus Razones o Motivos de la Inconformidad, lo siguiente:</w:t>
      </w:r>
      <w:r w:rsidR="00B011DF" w:rsidRPr="00A251A4">
        <w:rPr>
          <w:rFonts w:ascii="Palatino Linotype" w:hAnsi="Palatino Linotype" w:cs="TimesNewRomanPS-ItalicMT"/>
          <w:iCs/>
          <w:sz w:val="24"/>
          <w:szCs w:val="24"/>
        </w:rPr>
        <w:t xml:space="preserve"> </w:t>
      </w:r>
      <w:r w:rsidRPr="00A251A4">
        <w:rPr>
          <w:rFonts w:ascii="Palatino Linotype" w:hAnsi="Palatino Linotype"/>
          <w:i/>
          <w:color w:val="000000"/>
          <w:sz w:val="24"/>
        </w:rPr>
        <w:t>“</w:t>
      </w:r>
      <w:r w:rsidR="00B011DF" w:rsidRPr="00A251A4">
        <w:rPr>
          <w:rFonts w:ascii="Palatino Linotype" w:hAnsi="Palatino Linotype"/>
          <w:i/>
          <w:color w:val="000000"/>
          <w:sz w:val="24"/>
        </w:rPr>
        <w:t>Información Incompleta</w:t>
      </w:r>
      <w:r w:rsidRPr="00A251A4">
        <w:rPr>
          <w:rFonts w:ascii="Palatino Linotype" w:hAnsi="Palatino Linotype"/>
          <w:i/>
          <w:color w:val="000000"/>
          <w:sz w:val="24"/>
        </w:rPr>
        <w:t>" [Sic].</w:t>
      </w:r>
    </w:p>
    <w:p w14:paraId="3500E538" w14:textId="77777777" w:rsidR="00AE5A2D" w:rsidRPr="00A251A4" w:rsidRDefault="00AE5A2D" w:rsidP="00AE5A2D">
      <w:pPr>
        <w:spacing w:after="0" w:line="360" w:lineRule="auto"/>
        <w:jc w:val="both"/>
        <w:rPr>
          <w:rFonts w:ascii="Palatino Linotype" w:hAnsi="Palatino Linotype" w:cs="Arial"/>
          <w:sz w:val="24"/>
          <w:szCs w:val="24"/>
          <w:lang w:eastAsia="es-MX"/>
        </w:rPr>
      </w:pPr>
    </w:p>
    <w:p w14:paraId="6FACF54A" w14:textId="7B885D9F" w:rsidR="00AA18B5" w:rsidRPr="00A251A4" w:rsidRDefault="00AE5A2D" w:rsidP="00AE5A2D">
      <w:pPr>
        <w:spacing w:after="0" w:line="360" w:lineRule="auto"/>
        <w:jc w:val="both"/>
        <w:rPr>
          <w:rFonts w:ascii="Palatino Linotype" w:hAnsi="Palatino Linotype" w:cs="Arial"/>
          <w:sz w:val="24"/>
          <w:szCs w:val="24"/>
        </w:rPr>
      </w:pPr>
      <w:r w:rsidRPr="00A251A4">
        <w:rPr>
          <w:rFonts w:ascii="Palatino Linotype" w:eastAsia="Times New Roman" w:hAnsi="Palatino Linotype" w:cs="Arial"/>
          <w:sz w:val="24"/>
          <w:szCs w:val="24"/>
          <w:lang w:val="es-ES" w:eastAsia="es-ES"/>
        </w:rPr>
        <w:t xml:space="preserve">Así que, en la etapa de manifestaciones, el </w:t>
      </w:r>
      <w:r w:rsidRPr="00A251A4">
        <w:rPr>
          <w:rFonts w:ascii="Palatino Linotype" w:eastAsia="Times New Roman" w:hAnsi="Palatino Linotype" w:cs="Arial"/>
          <w:b/>
          <w:sz w:val="24"/>
          <w:szCs w:val="24"/>
          <w:lang w:val="es-ES" w:eastAsia="es-ES"/>
        </w:rPr>
        <w:t>Sujeto Obligado</w:t>
      </w:r>
      <w:r w:rsidRPr="00A251A4">
        <w:rPr>
          <w:rFonts w:ascii="Palatino Linotype" w:eastAsia="Times New Roman" w:hAnsi="Palatino Linotype" w:cs="Arial"/>
          <w:sz w:val="24"/>
          <w:szCs w:val="24"/>
          <w:lang w:val="es-ES" w:eastAsia="es-ES"/>
        </w:rPr>
        <w:t xml:space="preserve"> </w:t>
      </w:r>
      <w:r w:rsidR="00B011DF" w:rsidRPr="00A251A4">
        <w:rPr>
          <w:rFonts w:ascii="Palatino Linotype" w:hAnsi="Palatino Linotype" w:cs="Arial"/>
          <w:sz w:val="24"/>
          <w:szCs w:val="24"/>
        </w:rPr>
        <w:t xml:space="preserve">mediante el archivo electrónico denominado </w:t>
      </w:r>
      <w:r w:rsidR="00B011DF" w:rsidRPr="00A251A4">
        <w:rPr>
          <w:rFonts w:ascii="Palatino Linotype" w:hAnsi="Palatino Linotype" w:cs="Arial"/>
          <w:i/>
          <w:sz w:val="24"/>
          <w:szCs w:val="24"/>
        </w:rPr>
        <w:t>“05670.pdf”</w:t>
      </w:r>
      <w:r w:rsidRPr="00A251A4">
        <w:rPr>
          <w:rFonts w:ascii="Palatino Linotype" w:hAnsi="Palatino Linotype" w:cs="Arial"/>
          <w:sz w:val="24"/>
          <w:szCs w:val="24"/>
        </w:rPr>
        <w:t>, remitió su Informe Justificado</w:t>
      </w:r>
      <w:r w:rsidR="00B011DF" w:rsidRPr="00A251A4">
        <w:rPr>
          <w:rFonts w:ascii="Palatino Linotype" w:hAnsi="Palatino Linotype" w:cs="Arial"/>
          <w:sz w:val="24"/>
          <w:szCs w:val="24"/>
        </w:rPr>
        <w:t>;</w:t>
      </w:r>
      <w:r w:rsidRPr="00A251A4">
        <w:rPr>
          <w:rFonts w:ascii="Palatino Linotype" w:hAnsi="Palatino Linotype" w:cs="Arial"/>
          <w:sz w:val="24"/>
          <w:szCs w:val="24"/>
        </w:rPr>
        <w:t xml:space="preserve"> </w:t>
      </w:r>
      <w:r w:rsidR="00B011DF" w:rsidRPr="00A251A4">
        <w:rPr>
          <w:rFonts w:ascii="Palatino Linotype" w:hAnsi="Palatino Linotype" w:cs="Arial"/>
          <w:sz w:val="24"/>
          <w:szCs w:val="24"/>
        </w:rPr>
        <w:t>el cual,</w:t>
      </w:r>
      <w:r w:rsidRPr="00A251A4">
        <w:rPr>
          <w:rFonts w:ascii="Palatino Linotype" w:hAnsi="Palatino Linotype" w:cs="Arial"/>
          <w:sz w:val="24"/>
          <w:szCs w:val="24"/>
        </w:rPr>
        <w:t xml:space="preserve"> </w:t>
      </w:r>
      <w:r w:rsidR="00256F84" w:rsidRPr="00A251A4">
        <w:rPr>
          <w:rFonts w:ascii="Palatino Linotype" w:hAnsi="Palatino Linotype" w:cs="Arial"/>
          <w:sz w:val="24"/>
          <w:szCs w:val="24"/>
        </w:rPr>
        <w:t>se desagrega en el siguiente cuadro comparativo</w:t>
      </w:r>
    </w:p>
    <w:p w14:paraId="70F4A449" w14:textId="77777777" w:rsidR="00B011DF" w:rsidRPr="00A251A4" w:rsidRDefault="00B011DF" w:rsidP="00AE5A2D">
      <w:pPr>
        <w:spacing w:after="0" w:line="360" w:lineRule="auto"/>
        <w:jc w:val="both"/>
        <w:rPr>
          <w:rFonts w:ascii="Palatino Linotype" w:hAnsi="Palatino Linotype" w:cs="Arial"/>
          <w:sz w:val="24"/>
          <w:szCs w:val="24"/>
        </w:rPr>
      </w:pPr>
    </w:p>
    <w:tbl>
      <w:tblPr>
        <w:tblStyle w:val="Tablaconcuadrcula"/>
        <w:tblW w:w="0" w:type="auto"/>
        <w:tblLook w:val="04A0" w:firstRow="1" w:lastRow="0" w:firstColumn="1" w:lastColumn="0" w:noHBand="0" w:noVBand="1"/>
      </w:tblPr>
      <w:tblGrid>
        <w:gridCol w:w="1870"/>
        <w:gridCol w:w="5356"/>
        <w:gridCol w:w="1836"/>
      </w:tblGrid>
      <w:tr w:rsidR="00AA18B5" w:rsidRPr="00A251A4" w14:paraId="52980C5B" w14:textId="77777777" w:rsidTr="00256F84">
        <w:tc>
          <w:tcPr>
            <w:tcW w:w="1497" w:type="dxa"/>
            <w:shd w:val="clear" w:color="auto" w:fill="BFBFBF" w:themeFill="background1" w:themeFillShade="BF"/>
            <w:vAlign w:val="center"/>
          </w:tcPr>
          <w:p w14:paraId="1422998B" w14:textId="01019B64" w:rsidR="00256F84" w:rsidRPr="00A251A4" w:rsidRDefault="00B011DF" w:rsidP="00256F84">
            <w:pPr>
              <w:jc w:val="center"/>
              <w:rPr>
                <w:rFonts w:ascii="Palatino Linotype" w:hAnsi="Palatino Linotype" w:cs="Arial"/>
                <w:b/>
                <w:sz w:val="24"/>
              </w:rPr>
            </w:pPr>
            <w:r w:rsidRPr="00A251A4">
              <w:rPr>
                <w:rFonts w:ascii="Palatino Linotype" w:hAnsi="Palatino Linotype" w:cs="Arial"/>
                <w:b/>
                <w:sz w:val="24"/>
              </w:rPr>
              <w:t>Razones o Motivos de la Inconformidad</w:t>
            </w:r>
          </w:p>
        </w:tc>
        <w:tc>
          <w:tcPr>
            <w:tcW w:w="5728" w:type="dxa"/>
            <w:shd w:val="clear" w:color="auto" w:fill="BFBFBF" w:themeFill="background1" w:themeFillShade="BF"/>
            <w:vAlign w:val="center"/>
          </w:tcPr>
          <w:p w14:paraId="0E69339B" w14:textId="19ADB379" w:rsidR="00256F84" w:rsidRPr="00A251A4" w:rsidRDefault="00256F84" w:rsidP="00256F84">
            <w:pPr>
              <w:jc w:val="center"/>
              <w:rPr>
                <w:rFonts w:ascii="Palatino Linotype" w:hAnsi="Palatino Linotype" w:cs="Arial"/>
                <w:b/>
                <w:sz w:val="24"/>
              </w:rPr>
            </w:pPr>
            <w:r w:rsidRPr="00A251A4">
              <w:rPr>
                <w:rFonts w:ascii="Palatino Linotype" w:hAnsi="Palatino Linotype" w:cs="Arial"/>
                <w:b/>
                <w:sz w:val="24"/>
              </w:rPr>
              <w:t>Información remitida en Informe Justificado</w:t>
            </w:r>
          </w:p>
        </w:tc>
        <w:tc>
          <w:tcPr>
            <w:tcW w:w="1837" w:type="dxa"/>
            <w:shd w:val="clear" w:color="auto" w:fill="BFBFBF" w:themeFill="background1" w:themeFillShade="BF"/>
            <w:vAlign w:val="center"/>
          </w:tcPr>
          <w:p w14:paraId="74ED6712" w14:textId="02610EAD" w:rsidR="00256F84" w:rsidRPr="00A251A4" w:rsidRDefault="00256F84" w:rsidP="00256F84">
            <w:pPr>
              <w:jc w:val="center"/>
              <w:rPr>
                <w:rFonts w:ascii="Palatino Linotype" w:hAnsi="Palatino Linotype" w:cs="Arial"/>
                <w:b/>
                <w:sz w:val="24"/>
              </w:rPr>
            </w:pPr>
            <w:r w:rsidRPr="00A251A4">
              <w:rPr>
                <w:rFonts w:ascii="Palatino Linotype" w:hAnsi="Palatino Linotype" w:cs="Arial"/>
                <w:b/>
                <w:sz w:val="24"/>
              </w:rPr>
              <w:t>Cumplimiento</w:t>
            </w:r>
          </w:p>
        </w:tc>
      </w:tr>
      <w:tr w:rsidR="00AA18B5" w:rsidRPr="00A251A4" w14:paraId="4F5C0C1D" w14:textId="77777777" w:rsidTr="00256F84">
        <w:tc>
          <w:tcPr>
            <w:tcW w:w="1497" w:type="dxa"/>
            <w:vAlign w:val="center"/>
          </w:tcPr>
          <w:p w14:paraId="69221AD9" w14:textId="39A0476B" w:rsidR="00256F84" w:rsidRPr="00A251A4" w:rsidRDefault="00B011DF" w:rsidP="00B011DF">
            <w:pPr>
              <w:jc w:val="center"/>
              <w:rPr>
                <w:rFonts w:ascii="Palatino Linotype" w:hAnsi="Palatino Linotype" w:cs="Arial"/>
                <w:sz w:val="20"/>
              </w:rPr>
            </w:pPr>
            <w:r w:rsidRPr="00A251A4">
              <w:rPr>
                <w:rFonts w:ascii="Palatino Linotype" w:hAnsi="Palatino Linotype"/>
                <w:i/>
                <w:color w:val="000000"/>
                <w:sz w:val="24"/>
              </w:rPr>
              <w:t>“Información Incompleta"</w:t>
            </w:r>
          </w:p>
        </w:tc>
        <w:tc>
          <w:tcPr>
            <w:tcW w:w="5728" w:type="dxa"/>
            <w:vAlign w:val="center"/>
          </w:tcPr>
          <w:p w14:paraId="37A8710C" w14:textId="77777777" w:rsidR="00AA18B5" w:rsidRPr="00A251A4" w:rsidRDefault="009B7726" w:rsidP="009B7726">
            <w:pPr>
              <w:spacing w:line="276" w:lineRule="auto"/>
              <w:jc w:val="both"/>
              <w:rPr>
                <w:rFonts w:ascii="Palatino Linotype" w:hAnsi="Palatino Linotype" w:cs="Arial"/>
              </w:rPr>
            </w:pPr>
            <w:r w:rsidRPr="00A251A4">
              <w:rPr>
                <w:rFonts w:ascii="Palatino Linotype" w:hAnsi="Palatino Linotype" w:cs="Arial"/>
              </w:rPr>
              <w:t xml:space="preserve">Mediante oficio número ADMÓN/RH/0677/02/2022, la Servidora Pública Habilitada de la Dirección de Administración,  refiere que </w:t>
            </w:r>
            <w:r w:rsidRPr="00A251A4">
              <w:rPr>
                <w:rFonts w:ascii="Palatino Linotype" w:hAnsi="Palatino Linotype" w:cs="Arial"/>
                <w:b/>
              </w:rPr>
              <w:t>RATIFICA SU RESPUESTA</w:t>
            </w:r>
            <w:r w:rsidRPr="00A251A4">
              <w:rPr>
                <w:rFonts w:ascii="Palatino Linotype" w:hAnsi="Palatino Linotype" w:cs="Arial"/>
              </w:rPr>
              <w:t xml:space="preserve">, toda vez que el Síndico Municipal es designado por elección popular y no se rige por la Ley del Trabajo de los Servidores Públicos del Estado de México y Municipios; cabe señalar que los requisitos para integrar el Ayuntamiento se encuentran establecidos en los artículos 119 y 120 de la Constitución Política del Estado Libre y Soberano y </w:t>
            </w:r>
            <w:r w:rsidRPr="00A251A4">
              <w:rPr>
                <w:rFonts w:ascii="Palatino Linotype" w:hAnsi="Palatino Linotype" w:cs="Arial"/>
                <w:b/>
                <w:u w:val="single"/>
              </w:rPr>
              <w:t>no es requisito establecido el Curriculum Vitae, ni documento que apruebe nivel académico.</w:t>
            </w:r>
          </w:p>
          <w:p w14:paraId="7C655EF6" w14:textId="77777777" w:rsidR="009B7726" w:rsidRPr="00A251A4" w:rsidRDefault="009B7726" w:rsidP="009B7726">
            <w:pPr>
              <w:spacing w:line="276" w:lineRule="auto"/>
              <w:jc w:val="both"/>
              <w:rPr>
                <w:rFonts w:ascii="Palatino Linotype" w:hAnsi="Palatino Linotype" w:cs="Arial"/>
              </w:rPr>
            </w:pPr>
            <w:r w:rsidRPr="00A251A4">
              <w:rPr>
                <w:rFonts w:ascii="Palatino Linotype" w:hAnsi="Palatino Linotype" w:cs="Arial"/>
              </w:rPr>
              <w:t>(…)</w:t>
            </w:r>
          </w:p>
          <w:p w14:paraId="57F8FE2C" w14:textId="77777777" w:rsidR="009B7726" w:rsidRPr="00A251A4" w:rsidRDefault="009B7726" w:rsidP="009B7726">
            <w:pPr>
              <w:spacing w:line="276" w:lineRule="auto"/>
              <w:jc w:val="both"/>
              <w:rPr>
                <w:rFonts w:ascii="Palatino Linotype" w:hAnsi="Palatino Linotype" w:cs="Arial"/>
              </w:rPr>
            </w:pPr>
          </w:p>
          <w:p w14:paraId="252FE532" w14:textId="77777777" w:rsidR="009B7726" w:rsidRPr="00A251A4" w:rsidRDefault="009B7726" w:rsidP="009B7726">
            <w:pPr>
              <w:spacing w:line="276" w:lineRule="auto"/>
              <w:jc w:val="both"/>
              <w:rPr>
                <w:rFonts w:ascii="Palatino Linotype" w:hAnsi="Palatino Linotype" w:cs="Arial"/>
              </w:rPr>
            </w:pPr>
            <w:r w:rsidRPr="00A251A4">
              <w:rPr>
                <w:rFonts w:ascii="Palatino Linotype" w:hAnsi="Palatino Linotype" w:cs="Arial"/>
              </w:rPr>
              <w:t>Así mismo, toda vez que no se trata de servidores públicos que para tales efectos considera la Ley del Trabajo de los Servidores Públicos del Estado de México y Municipios, conviene entonces señalar los requisitos que deben presentar los aspirantes a integrar el Ayuntamiento como de elección popular.</w:t>
            </w:r>
          </w:p>
          <w:p w14:paraId="39787393" w14:textId="77777777" w:rsidR="009B7726" w:rsidRPr="00A251A4" w:rsidRDefault="009B7726" w:rsidP="009B7726">
            <w:pPr>
              <w:spacing w:line="276" w:lineRule="auto"/>
              <w:jc w:val="both"/>
              <w:rPr>
                <w:rFonts w:ascii="Palatino Linotype" w:hAnsi="Palatino Linotype" w:cs="Arial"/>
              </w:rPr>
            </w:pPr>
            <w:r w:rsidRPr="00A251A4">
              <w:rPr>
                <w:rFonts w:ascii="Palatino Linotype" w:hAnsi="Palatino Linotype" w:cs="Arial"/>
              </w:rPr>
              <w:lastRenderedPageBreak/>
              <w:t>En este entendido, la propia Constitución Local, en sus artículos 119 y 120 establecen los requisitos que deben cumplir los aspirantes a integrar el ayuntamiento:</w:t>
            </w:r>
          </w:p>
          <w:p w14:paraId="7CB28EED" w14:textId="77777777" w:rsidR="009B7726" w:rsidRPr="00A251A4" w:rsidRDefault="009B7726" w:rsidP="009B7726">
            <w:pPr>
              <w:spacing w:line="276" w:lineRule="auto"/>
              <w:jc w:val="both"/>
              <w:rPr>
                <w:rFonts w:ascii="Palatino Linotype" w:hAnsi="Palatino Linotype" w:cs="Arial"/>
              </w:rPr>
            </w:pPr>
          </w:p>
          <w:p w14:paraId="692216A0" w14:textId="77777777" w:rsidR="009B7726" w:rsidRPr="00A251A4" w:rsidRDefault="009B7726" w:rsidP="009B7726">
            <w:pPr>
              <w:spacing w:line="276" w:lineRule="auto"/>
              <w:jc w:val="both"/>
              <w:rPr>
                <w:rFonts w:ascii="Palatino Linotype" w:hAnsi="Palatino Linotype" w:cs="Arial"/>
              </w:rPr>
            </w:pPr>
            <w:r w:rsidRPr="00A251A4">
              <w:rPr>
                <w:rFonts w:ascii="Palatino Linotype" w:hAnsi="Palatino Linotype" w:cs="Arial"/>
              </w:rPr>
              <w:t>De igual forma, el Código Electoral del Estado de México señala:</w:t>
            </w:r>
          </w:p>
          <w:p w14:paraId="5BCAF421" w14:textId="77777777" w:rsidR="009B7726" w:rsidRPr="00A251A4" w:rsidRDefault="009B7726" w:rsidP="009B7726">
            <w:pPr>
              <w:spacing w:line="276" w:lineRule="auto"/>
              <w:jc w:val="both"/>
              <w:rPr>
                <w:rFonts w:ascii="Palatino Linotype" w:hAnsi="Palatino Linotype" w:cs="Arial"/>
              </w:rPr>
            </w:pPr>
          </w:p>
          <w:p w14:paraId="4DAEFE16" w14:textId="77777777" w:rsidR="009B7726" w:rsidRPr="00A251A4" w:rsidRDefault="009B7726" w:rsidP="009B7726">
            <w:pPr>
              <w:autoSpaceDE w:val="0"/>
              <w:autoSpaceDN w:val="0"/>
              <w:adjustRightInd w:val="0"/>
              <w:jc w:val="both"/>
              <w:rPr>
                <w:rFonts w:ascii="Palatino Linotype" w:hAnsi="Palatino Linotype" w:cs="Palatino Linotype"/>
                <w:color w:val="000000"/>
                <w:sz w:val="20"/>
                <w:szCs w:val="20"/>
              </w:rPr>
            </w:pPr>
            <w:r w:rsidRPr="00A251A4">
              <w:rPr>
                <w:rFonts w:ascii="Palatino Linotype" w:hAnsi="Palatino Linotype" w:cs="Palatino Linotype"/>
                <w:b/>
                <w:bCs/>
                <w:i/>
                <w:iCs/>
                <w:color w:val="000000"/>
                <w:sz w:val="20"/>
                <w:szCs w:val="20"/>
              </w:rPr>
              <w:t xml:space="preserve">Artículo 16. </w:t>
            </w:r>
            <w:r w:rsidRPr="00A251A4">
              <w:rPr>
                <w:rFonts w:ascii="Palatino Linotype" w:hAnsi="Palatino Linotype" w:cs="Palatino Linotype"/>
                <w:i/>
                <w:iCs/>
                <w:color w:val="000000"/>
                <w:sz w:val="20"/>
                <w:szCs w:val="20"/>
              </w:rPr>
              <w:t xml:space="preserve">Los ciudadanos que reúnan los requisitos que establece el artículo 68 de la Constitución Local son elegibles para el cargo de Gobernador del Estado de México. </w:t>
            </w:r>
          </w:p>
          <w:p w14:paraId="6E8E5291" w14:textId="77777777" w:rsidR="009B7726" w:rsidRPr="00A251A4" w:rsidRDefault="009B7726" w:rsidP="009B7726">
            <w:pPr>
              <w:autoSpaceDE w:val="0"/>
              <w:autoSpaceDN w:val="0"/>
              <w:adjustRightInd w:val="0"/>
              <w:jc w:val="both"/>
              <w:rPr>
                <w:rFonts w:ascii="Palatino Linotype" w:hAnsi="Palatino Linotype" w:cs="Palatino Linotype"/>
                <w:i/>
                <w:iCs/>
                <w:color w:val="000000"/>
                <w:sz w:val="20"/>
                <w:szCs w:val="20"/>
              </w:rPr>
            </w:pPr>
          </w:p>
          <w:p w14:paraId="4D566CA8" w14:textId="77777777" w:rsidR="009B7726" w:rsidRPr="00A251A4" w:rsidRDefault="009B7726" w:rsidP="009B7726">
            <w:pPr>
              <w:autoSpaceDE w:val="0"/>
              <w:autoSpaceDN w:val="0"/>
              <w:adjustRightInd w:val="0"/>
              <w:jc w:val="both"/>
              <w:rPr>
                <w:rFonts w:ascii="Palatino Linotype" w:hAnsi="Palatino Linotype" w:cs="Palatino Linotype"/>
                <w:color w:val="000000"/>
                <w:sz w:val="20"/>
                <w:szCs w:val="20"/>
              </w:rPr>
            </w:pPr>
            <w:r w:rsidRPr="00A251A4">
              <w:rPr>
                <w:rFonts w:ascii="Palatino Linotype" w:hAnsi="Palatino Linotype" w:cs="Palatino Linotype"/>
                <w:i/>
                <w:iCs/>
                <w:color w:val="000000"/>
                <w:sz w:val="20"/>
                <w:szCs w:val="20"/>
              </w:rPr>
              <w:t xml:space="preserve">Los ciudadanos que reúnan los requisitos que establece el artículo 40 de la Constitución Local son elegibles para los cargos de diputados a la Legislatura del Estado. </w:t>
            </w:r>
          </w:p>
          <w:p w14:paraId="192654C2" w14:textId="77777777" w:rsidR="009B7726" w:rsidRPr="00A251A4" w:rsidRDefault="009B7726" w:rsidP="009B7726">
            <w:pPr>
              <w:autoSpaceDE w:val="0"/>
              <w:autoSpaceDN w:val="0"/>
              <w:adjustRightInd w:val="0"/>
              <w:jc w:val="both"/>
              <w:rPr>
                <w:rFonts w:ascii="Palatino Linotype" w:hAnsi="Palatino Linotype" w:cs="Palatino Linotype"/>
                <w:b/>
                <w:bCs/>
                <w:i/>
                <w:iCs/>
                <w:color w:val="000000"/>
                <w:sz w:val="20"/>
                <w:szCs w:val="20"/>
              </w:rPr>
            </w:pPr>
          </w:p>
          <w:p w14:paraId="07933AA2" w14:textId="77777777" w:rsidR="009B7726" w:rsidRPr="00A251A4" w:rsidRDefault="009B7726" w:rsidP="009B7726">
            <w:pPr>
              <w:autoSpaceDE w:val="0"/>
              <w:autoSpaceDN w:val="0"/>
              <w:adjustRightInd w:val="0"/>
              <w:jc w:val="both"/>
              <w:rPr>
                <w:rFonts w:ascii="Palatino Linotype" w:hAnsi="Palatino Linotype" w:cs="Palatino Linotype"/>
                <w:color w:val="000000"/>
                <w:sz w:val="20"/>
                <w:szCs w:val="20"/>
              </w:rPr>
            </w:pPr>
            <w:r w:rsidRPr="00A251A4">
              <w:rPr>
                <w:rFonts w:ascii="Palatino Linotype" w:hAnsi="Palatino Linotype" w:cs="Palatino Linotype"/>
                <w:b/>
                <w:bCs/>
                <w:i/>
                <w:iCs/>
                <w:color w:val="000000"/>
                <w:sz w:val="20"/>
                <w:szCs w:val="20"/>
              </w:rPr>
              <w:t xml:space="preserve">Los ciudadanos que reúnan los requisitos establecidos en el artículo 119 y que no se encuentren en cualquiera de los supuestos previstos en el artículo 120 de la Constitución Local, son elegibles para ser miembros de los ayuntamientos. </w:t>
            </w:r>
          </w:p>
          <w:p w14:paraId="57DB750D" w14:textId="77777777" w:rsidR="009B7726" w:rsidRPr="00A251A4" w:rsidRDefault="009B7726" w:rsidP="009B7726">
            <w:pPr>
              <w:autoSpaceDE w:val="0"/>
              <w:autoSpaceDN w:val="0"/>
              <w:adjustRightInd w:val="0"/>
              <w:jc w:val="both"/>
              <w:rPr>
                <w:rFonts w:ascii="Palatino Linotype" w:hAnsi="Palatino Linotype" w:cs="Palatino Linotype"/>
                <w:i/>
                <w:iCs/>
                <w:color w:val="000000"/>
                <w:sz w:val="20"/>
                <w:szCs w:val="20"/>
              </w:rPr>
            </w:pPr>
          </w:p>
          <w:p w14:paraId="363D04E9" w14:textId="77777777" w:rsidR="009B7726" w:rsidRPr="00A251A4" w:rsidRDefault="009B7726" w:rsidP="009B7726">
            <w:pPr>
              <w:autoSpaceDE w:val="0"/>
              <w:autoSpaceDN w:val="0"/>
              <w:adjustRightInd w:val="0"/>
              <w:jc w:val="both"/>
              <w:rPr>
                <w:rFonts w:ascii="Palatino Linotype" w:hAnsi="Palatino Linotype" w:cs="Palatino Linotype"/>
                <w:color w:val="000000"/>
                <w:sz w:val="20"/>
                <w:szCs w:val="20"/>
              </w:rPr>
            </w:pPr>
            <w:r w:rsidRPr="00A251A4">
              <w:rPr>
                <w:rFonts w:ascii="Palatino Linotype" w:hAnsi="Palatino Linotype" w:cs="Palatino Linotype"/>
                <w:i/>
                <w:iCs/>
                <w:color w:val="000000"/>
                <w:sz w:val="20"/>
                <w:szCs w:val="20"/>
              </w:rPr>
              <w:t xml:space="preserve">Los ciudadanos que se hayan separado de un cargo público para contender en un proceso electoral, podrán reincorporase al mismo, una vez que concluya el proceso electoral. </w:t>
            </w:r>
          </w:p>
          <w:p w14:paraId="65027870" w14:textId="77777777" w:rsidR="009B7726" w:rsidRPr="00A251A4" w:rsidRDefault="009B7726" w:rsidP="009B7726">
            <w:pPr>
              <w:autoSpaceDE w:val="0"/>
              <w:autoSpaceDN w:val="0"/>
              <w:adjustRightInd w:val="0"/>
              <w:jc w:val="both"/>
              <w:rPr>
                <w:rFonts w:ascii="Palatino Linotype" w:hAnsi="Palatino Linotype" w:cs="Palatino Linotype"/>
                <w:b/>
                <w:bCs/>
                <w:i/>
                <w:iCs/>
                <w:color w:val="000000"/>
                <w:sz w:val="20"/>
                <w:szCs w:val="20"/>
              </w:rPr>
            </w:pPr>
          </w:p>
          <w:p w14:paraId="5DF230FD" w14:textId="77777777" w:rsidR="009B7726" w:rsidRPr="00A251A4" w:rsidRDefault="009B7726" w:rsidP="009B7726">
            <w:pPr>
              <w:autoSpaceDE w:val="0"/>
              <w:autoSpaceDN w:val="0"/>
              <w:adjustRightInd w:val="0"/>
              <w:jc w:val="both"/>
              <w:rPr>
                <w:rFonts w:ascii="Palatino Linotype" w:hAnsi="Palatino Linotype" w:cs="Palatino Linotype"/>
                <w:color w:val="000000"/>
                <w:sz w:val="20"/>
                <w:szCs w:val="20"/>
              </w:rPr>
            </w:pPr>
            <w:r w:rsidRPr="00A251A4">
              <w:rPr>
                <w:rFonts w:ascii="Palatino Linotype" w:hAnsi="Palatino Linotype" w:cs="Palatino Linotype"/>
                <w:b/>
                <w:bCs/>
                <w:i/>
                <w:iCs/>
                <w:color w:val="000000"/>
                <w:sz w:val="20"/>
                <w:szCs w:val="20"/>
              </w:rPr>
              <w:t xml:space="preserve">Artículo 17. Además de los requisitos señalados en el artículo anterior, los ciudadanos que aspiren a ser candidatos a Gobernador, Diputado o miembro de Ayuntamiento deberán satisfacer lo siguiente: </w:t>
            </w:r>
          </w:p>
          <w:p w14:paraId="2AD352F4" w14:textId="77777777" w:rsidR="009B7726" w:rsidRPr="00A251A4" w:rsidRDefault="009B7726" w:rsidP="009B7726">
            <w:pPr>
              <w:autoSpaceDE w:val="0"/>
              <w:autoSpaceDN w:val="0"/>
              <w:adjustRightInd w:val="0"/>
              <w:jc w:val="both"/>
              <w:rPr>
                <w:rFonts w:ascii="Palatino Linotype" w:hAnsi="Palatino Linotype" w:cs="Palatino Linotype"/>
                <w:b/>
                <w:bCs/>
                <w:i/>
                <w:iCs/>
                <w:color w:val="000000"/>
                <w:sz w:val="20"/>
                <w:szCs w:val="20"/>
              </w:rPr>
            </w:pPr>
          </w:p>
          <w:p w14:paraId="2F4E4BA7" w14:textId="77777777" w:rsidR="009B7726" w:rsidRPr="00A251A4" w:rsidRDefault="009B7726" w:rsidP="009B7726">
            <w:pPr>
              <w:autoSpaceDE w:val="0"/>
              <w:autoSpaceDN w:val="0"/>
              <w:adjustRightInd w:val="0"/>
              <w:jc w:val="both"/>
              <w:rPr>
                <w:rFonts w:ascii="Palatino Linotype" w:hAnsi="Palatino Linotype" w:cs="Palatino Linotype"/>
                <w:color w:val="000000"/>
                <w:sz w:val="20"/>
                <w:szCs w:val="20"/>
              </w:rPr>
            </w:pPr>
            <w:r w:rsidRPr="00A251A4">
              <w:rPr>
                <w:rFonts w:ascii="Palatino Linotype" w:hAnsi="Palatino Linotype" w:cs="Palatino Linotype"/>
                <w:b/>
                <w:bCs/>
                <w:i/>
                <w:iCs/>
                <w:color w:val="000000"/>
                <w:sz w:val="20"/>
                <w:szCs w:val="20"/>
              </w:rPr>
              <w:t xml:space="preserve">I. Estar inscrito en el padrón electoral correspondiente, la lista nominal y contar con credencial para votar vigente. </w:t>
            </w:r>
          </w:p>
          <w:p w14:paraId="69B9152A" w14:textId="77777777" w:rsidR="009B7726" w:rsidRPr="00A251A4" w:rsidRDefault="009B7726" w:rsidP="009B7726">
            <w:pPr>
              <w:autoSpaceDE w:val="0"/>
              <w:autoSpaceDN w:val="0"/>
              <w:adjustRightInd w:val="0"/>
              <w:jc w:val="both"/>
              <w:rPr>
                <w:rFonts w:ascii="Palatino Linotype" w:hAnsi="Palatino Linotype" w:cs="Palatino Linotype"/>
                <w:color w:val="000000"/>
                <w:sz w:val="20"/>
                <w:szCs w:val="20"/>
              </w:rPr>
            </w:pPr>
            <w:r w:rsidRPr="00A251A4">
              <w:rPr>
                <w:rFonts w:ascii="Palatino Linotype" w:hAnsi="Palatino Linotype" w:cs="Palatino Linotype"/>
                <w:b/>
                <w:bCs/>
                <w:i/>
                <w:iCs/>
                <w:color w:val="000000"/>
                <w:sz w:val="20"/>
                <w:szCs w:val="20"/>
              </w:rPr>
              <w:t xml:space="preserve">II. No ser magistrado del Tribunal Superior de Justicia o del Tribunal Electoral o funcionario de este, salvo que se separe del cargo dos años antes de la fecha de inicio del proceso electoral de que se trate. </w:t>
            </w:r>
          </w:p>
          <w:p w14:paraId="7C6DE1BE" w14:textId="77777777" w:rsidR="009B7726" w:rsidRPr="00A251A4" w:rsidRDefault="009B7726" w:rsidP="009B7726">
            <w:pPr>
              <w:autoSpaceDE w:val="0"/>
              <w:autoSpaceDN w:val="0"/>
              <w:adjustRightInd w:val="0"/>
              <w:jc w:val="both"/>
              <w:rPr>
                <w:rFonts w:ascii="Palatino Linotype" w:hAnsi="Palatino Linotype" w:cs="Palatino Linotype"/>
                <w:color w:val="000000"/>
                <w:sz w:val="20"/>
                <w:szCs w:val="20"/>
              </w:rPr>
            </w:pPr>
            <w:r w:rsidRPr="00A251A4">
              <w:rPr>
                <w:rFonts w:ascii="Palatino Linotype" w:hAnsi="Palatino Linotype" w:cs="Palatino Linotype"/>
                <w:b/>
                <w:bCs/>
                <w:i/>
                <w:iCs/>
                <w:color w:val="000000"/>
                <w:sz w:val="20"/>
                <w:szCs w:val="20"/>
              </w:rPr>
              <w:t xml:space="preserve">III. No formar parte del servicio profesional electoral del Instituto, salvo que se separe del cargo dos años antes de la fecha de inicio del proceso electoral de que se trate. </w:t>
            </w:r>
          </w:p>
          <w:p w14:paraId="1E7A2F09" w14:textId="77777777" w:rsidR="009B7726" w:rsidRPr="00A251A4" w:rsidRDefault="009B7726" w:rsidP="009B7726">
            <w:pPr>
              <w:autoSpaceDE w:val="0"/>
              <w:autoSpaceDN w:val="0"/>
              <w:adjustRightInd w:val="0"/>
              <w:jc w:val="both"/>
              <w:rPr>
                <w:rFonts w:ascii="Palatino Linotype" w:hAnsi="Palatino Linotype" w:cs="Palatino Linotype"/>
                <w:color w:val="000000"/>
                <w:sz w:val="20"/>
                <w:szCs w:val="20"/>
              </w:rPr>
            </w:pPr>
            <w:r w:rsidRPr="00A251A4">
              <w:rPr>
                <w:rFonts w:ascii="Palatino Linotype" w:hAnsi="Palatino Linotype" w:cs="Palatino Linotype"/>
                <w:b/>
                <w:bCs/>
                <w:i/>
                <w:iCs/>
                <w:color w:val="000000"/>
                <w:sz w:val="20"/>
                <w:szCs w:val="20"/>
              </w:rPr>
              <w:t xml:space="preserve">IV. No ser consejero electoral en el consejo general, del Instituto ni secretario ejecutivo, salvo que se separe del </w:t>
            </w:r>
            <w:r w:rsidRPr="00A251A4">
              <w:rPr>
                <w:rFonts w:ascii="Palatino Linotype" w:hAnsi="Palatino Linotype" w:cs="Palatino Linotype"/>
                <w:b/>
                <w:bCs/>
                <w:i/>
                <w:iCs/>
                <w:color w:val="000000"/>
                <w:sz w:val="20"/>
                <w:szCs w:val="20"/>
              </w:rPr>
              <w:lastRenderedPageBreak/>
              <w:t xml:space="preserve">cargo dos años antes de la fecha de inicio del proceso electoral de que se trate. </w:t>
            </w:r>
          </w:p>
          <w:p w14:paraId="506B2D3B" w14:textId="77777777" w:rsidR="009B7726" w:rsidRPr="00A251A4" w:rsidRDefault="009B7726" w:rsidP="009B7726">
            <w:pPr>
              <w:autoSpaceDE w:val="0"/>
              <w:autoSpaceDN w:val="0"/>
              <w:adjustRightInd w:val="0"/>
              <w:jc w:val="both"/>
              <w:rPr>
                <w:rFonts w:ascii="Palatino Linotype" w:hAnsi="Palatino Linotype" w:cs="Palatino Linotype"/>
                <w:color w:val="000000"/>
                <w:sz w:val="20"/>
                <w:szCs w:val="20"/>
              </w:rPr>
            </w:pPr>
            <w:r w:rsidRPr="00A251A4">
              <w:rPr>
                <w:rFonts w:ascii="Palatino Linotype" w:hAnsi="Palatino Linotype" w:cs="Palatino Linotype"/>
                <w:b/>
                <w:bCs/>
                <w:i/>
                <w:iCs/>
                <w:color w:val="000000"/>
                <w:sz w:val="20"/>
                <w:szCs w:val="20"/>
              </w:rPr>
              <w:t xml:space="preserve">V. No ser consejero electoral en los consejos distritales o municipales del Instituto ni director del mismo, salvo que se haya separado del cargo dos años antes de la fecha de inicio del proceso electoral de que se trate. </w:t>
            </w:r>
          </w:p>
          <w:p w14:paraId="3AB31CC8" w14:textId="77777777" w:rsidR="009B7726" w:rsidRPr="00A251A4" w:rsidRDefault="009B7726" w:rsidP="009B7726">
            <w:pPr>
              <w:autoSpaceDE w:val="0"/>
              <w:autoSpaceDN w:val="0"/>
              <w:adjustRightInd w:val="0"/>
              <w:jc w:val="both"/>
              <w:rPr>
                <w:rFonts w:ascii="Palatino Linotype" w:hAnsi="Palatino Linotype" w:cs="Palatino Linotype"/>
                <w:color w:val="000000"/>
                <w:sz w:val="20"/>
                <w:szCs w:val="20"/>
              </w:rPr>
            </w:pPr>
            <w:r w:rsidRPr="00A251A4">
              <w:rPr>
                <w:rFonts w:ascii="Palatino Linotype" w:hAnsi="Palatino Linotype" w:cs="Palatino Linotype"/>
                <w:b/>
                <w:bCs/>
                <w:i/>
                <w:iCs/>
                <w:color w:val="000000"/>
                <w:sz w:val="20"/>
                <w:szCs w:val="20"/>
              </w:rPr>
              <w:t xml:space="preserve">VI. No ser integrante del órgano de dirección de los organismos a los que la Constitución Local otorga autonomía, salvo que se separe del cargo dos años antes de la fecha de inicio del proceso electoral de que se trate; </w:t>
            </w:r>
          </w:p>
          <w:p w14:paraId="4A06810D" w14:textId="77777777" w:rsidR="009B7726" w:rsidRPr="00A251A4" w:rsidRDefault="009B7726" w:rsidP="009B7726">
            <w:pPr>
              <w:spacing w:line="276" w:lineRule="auto"/>
              <w:jc w:val="both"/>
              <w:rPr>
                <w:rFonts w:ascii="Palatino Linotype" w:hAnsi="Palatino Linotype" w:cs="Palatino Linotype"/>
                <w:b/>
                <w:bCs/>
                <w:i/>
                <w:iCs/>
                <w:color w:val="000000"/>
                <w:sz w:val="20"/>
                <w:szCs w:val="20"/>
              </w:rPr>
            </w:pPr>
            <w:r w:rsidRPr="00A251A4">
              <w:rPr>
                <w:rFonts w:ascii="Palatino Linotype" w:hAnsi="Palatino Linotype" w:cs="Palatino Linotype"/>
                <w:b/>
                <w:bCs/>
                <w:i/>
                <w:iCs/>
                <w:color w:val="000000"/>
                <w:sz w:val="20"/>
                <w:szCs w:val="20"/>
              </w:rPr>
              <w:t>VII. No ser secretario o subsecretario de Estado, ni titular de los organismos públicos desconcentrados o descentralizados de la administración pública estatal, a menos que se separen noventa días antes de la elección.</w:t>
            </w:r>
          </w:p>
          <w:p w14:paraId="4540AE42" w14:textId="77777777" w:rsidR="009B7726" w:rsidRPr="00A251A4" w:rsidRDefault="009B7726" w:rsidP="009B7726">
            <w:pPr>
              <w:autoSpaceDE w:val="0"/>
              <w:autoSpaceDN w:val="0"/>
              <w:adjustRightInd w:val="0"/>
              <w:jc w:val="both"/>
              <w:rPr>
                <w:rFonts w:ascii="Palatino Linotype" w:hAnsi="Palatino Linotype" w:cs="Palatino Linotype"/>
                <w:color w:val="000000"/>
                <w:sz w:val="20"/>
                <w:szCs w:val="20"/>
              </w:rPr>
            </w:pPr>
            <w:r w:rsidRPr="00A251A4">
              <w:rPr>
                <w:rFonts w:ascii="Palatino Linotype" w:hAnsi="Palatino Linotype" w:cs="Palatino Linotype"/>
                <w:b/>
                <w:bCs/>
                <w:i/>
                <w:iCs/>
                <w:color w:val="000000"/>
                <w:sz w:val="20"/>
                <w:szCs w:val="20"/>
              </w:rPr>
              <w:t xml:space="preserve">VIII. Ser electo o designado candidato, de conformidad con los procedimientos democráticos internos del partido político que lo postule. </w:t>
            </w:r>
          </w:p>
          <w:p w14:paraId="5D69F0D1" w14:textId="29F4BD59" w:rsidR="009B7726" w:rsidRPr="00A251A4" w:rsidRDefault="009B7726" w:rsidP="009B7726">
            <w:pPr>
              <w:autoSpaceDE w:val="0"/>
              <w:autoSpaceDN w:val="0"/>
              <w:adjustRightInd w:val="0"/>
              <w:jc w:val="both"/>
              <w:rPr>
                <w:rFonts w:ascii="Palatino Linotype" w:hAnsi="Palatino Linotype" w:cs="Palatino Linotype"/>
                <w:color w:val="000000"/>
                <w:sz w:val="20"/>
                <w:szCs w:val="20"/>
              </w:rPr>
            </w:pPr>
          </w:p>
          <w:p w14:paraId="5C6CD8C3" w14:textId="7F9A271D" w:rsidR="009B7726" w:rsidRPr="00A251A4" w:rsidRDefault="009B7726" w:rsidP="009B7726">
            <w:pPr>
              <w:spacing w:line="276" w:lineRule="auto"/>
              <w:jc w:val="both"/>
              <w:rPr>
                <w:rFonts w:ascii="Palatino Linotype" w:hAnsi="Palatino Linotype" w:cs="Arial"/>
              </w:rPr>
            </w:pPr>
            <w:r w:rsidRPr="00A251A4">
              <w:rPr>
                <w:rFonts w:ascii="Palatino Linotype" w:hAnsi="Palatino Linotype" w:cs="Palatino Linotype"/>
                <w:color w:val="000000"/>
              </w:rPr>
              <w:t xml:space="preserve">En virtud de los preceptos señalados, si bien los aspirantes a un cargo de elección popular en los ayuntamientos deben contar y cumplir con ciertos requisitos, entre éstos no se exige que los mismos, tal es el caso de la Síndico Municipal, deban entregar un </w:t>
            </w:r>
            <w:r w:rsidRPr="00A251A4">
              <w:rPr>
                <w:rFonts w:ascii="Palatino Linotype" w:hAnsi="Palatino Linotype" w:cs="Palatino Linotype"/>
                <w:i/>
                <w:iCs/>
                <w:color w:val="000000"/>
              </w:rPr>
              <w:t xml:space="preserve">curriculum </w:t>
            </w:r>
            <w:r w:rsidRPr="00A251A4">
              <w:rPr>
                <w:rFonts w:ascii="Palatino Linotype" w:hAnsi="Palatino Linotype" w:cs="Palatino Linotype"/>
                <w:color w:val="000000"/>
              </w:rPr>
              <w:t>que concentre, como se mencionó en párrafos que anteceden, su trayectoria laboral, profesional o académica.” (Sic)</w:t>
            </w:r>
          </w:p>
        </w:tc>
        <w:tc>
          <w:tcPr>
            <w:tcW w:w="1837" w:type="dxa"/>
            <w:vAlign w:val="center"/>
          </w:tcPr>
          <w:p w14:paraId="0076A212" w14:textId="77777777" w:rsidR="00256F84" w:rsidRPr="00A251A4" w:rsidRDefault="00AA18B5" w:rsidP="009B7726">
            <w:pPr>
              <w:jc w:val="center"/>
              <w:rPr>
                <w:rFonts w:ascii="Palatino Linotype" w:hAnsi="Palatino Linotype" w:cs="Arial"/>
                <w:sz w:val="24"/>
              </w:rPr>
            </w:pPr>
            <w:r w:rsidRPr="00A251A4">
              <w:rPr>
                <w:rFonts w:ascii="Palatino Linotype" w:hAnsi="Palatino Linotype" w:cs="Arial"/>
                <w:sz w:val="24"/>
              </w:rPr>
              <w:lastRenderedPageBreak/>
              <w:t>Sí</w:t>
            </w:r>
          </w:p>
          <w:p w14:paraId="56C49A30" w14:textId="4DE9D21D" w:rsidR="00AA18B5" w:rsidRPr="00A251A4" w:rsidRDefault="00AA18B5" w:rsidP="009B7726">
            <w:pPr>
              <w:jc w:val="center"/>
              <w:rPr>
                <w:rFonts w:ascii="Palatino Linotype" w:hAnsi="Palatino Linotype" w:cs="Arial"/>
                <w:i/>
                <w:sz w:val="24"/>
              </w:rPr>
            </w:pPr>
            <w:r w:rsidRPr="00A251A4">
              <w:rPr>
                <w:rFonts w:ascii="Palatino Linotype" w:hAnsi="Palatino Linotype" w:cs="Arial"/>
                <w:i/>
                <w:sz w:val="24"/>
              </w:rPr>
              <w:t>(Hechos negativos)</w:t>
            </w:r>
          </w:p>
        </w:tc>
      </w:tr>
    </w:tbl>
    <w:p w14:paraId="70AAB877" w14:textId="77777777" w:rsidR="00AE5A2D" w:rsidRPr="00A251A4" w:rsidRDefault="00AE5A2D" w:rsidP="00AE5A2D">
      <w:pPr>
        <w:pStyle w:val="Sinespaciado"/>
        <w:rPr>
          <w:rFonts w:ascii="Palatino Linotype" w:hAnsi="Palatino Linotype" w:cs="Arial"/>
          <w:sz w:val="24"/>
        </w:rPr>
      </w:pPr>
    </w:p>
    <w:p w14:paraId="4D2641E2" w14:textId="77777777" w:rsidR="00AA18B5" w:rsidRPr="00A251A4" w:rsidRDefault="00AA18B5" w:rsidP="00AA18B5">
      <w:pPr>
        <w:pStyle w:val="Sinespaciado"/>
        <w:rPr>
          <w:sz w:val="14"/>
        </w:rPr>
      </w:pPr>
    </w:p>
    <w:p w14:paraId="59F75C5B" w14:textId="77777777" w:rsidR="009B7726" w:rsidRPr="00A251A4" w:rsidRDefault="00AA18B5" w:rsidP="009B7726">
      <w:pPr>
        <w:pStyle w:val="Prrafodelista"/>
        <w:autoSpaceDE w:val="0"/>
        <w:autoSpaceDN w:val="0"/>
        <w:adjustRightInd w:val="0"/>
        <w:spacing w:line="360" w:lineRule="auto"/>
        <w:ind w:left="0"/>
        <w:jc w:val="both"/>
        <w:rPr>
          <w:rFonts w:ascii="Palatino Linotype" w:hAnsi="Palatino Linotype" w:cs="Arial"/>
        </w:rPr>
      </w:pPr>
      <w:r w:rsidRPr="00A251A4">
        <w:rPr>
          <w:rFonts w:ascii="Palatino Linotype" w:hAnsi="Palatino Linotype" w:cs="Arial"/>
        </w:rPr>
        <w:t xml:space="preserve">Por lo anteriormente expuesto, se acredita </w:t>
      </w:r>
      <w:r w:rsidR="008016F8" w:rsidRPr="00A251A4">
        <w:rPr>
          <w:rFonts w:ascii="Palatino Linotype" w:hAnsi="Palatino Linotype" w:cs="Arial"/>
        </w:rPr>
        <w:t xml:space="preserve">que el </w:t>
      </w:r>
      <w:r w:rsidR="008016F8" w:rsidRPr="00A251A4">
        <w:rPr>
          <w:rFonts w:ascii="Palatino Linotype" w:hAnsi="Palatino Linotype" w:cs="Arial"/>
          <w:b/>
        </w:rPr>
        <w:t>Sujeto Obligado</w:t>
      </w:r>
      <w:r w:rsidR="008016F8" w:rsidRPr="00A251A4">
        <w:rPr>
          <w:rFonts w:ascii="Palatino Linotype" w:hAnsi="Palatino Linotype" w:cs="Arial"/>
        </w:rPr>
        <w:t xml:space="preserve"> se pronunció respecto de los puntos recurridos por la solicitante, teniendo en primera instancia que remitió </w:t>
      </w:r>
      <w:r w:rsidR="009B7726" w:rsidRPr="00A251A4">
        <w:rPr>
          <w:rFonts w:ascii="Palatino Linotype" w:hAnsi="Palatino Linotype" w:cs="Arial"/>
        </w:rPr>
        <w:t>el Curriculum Vitae y la Carta de Pasante del Síndico Municipal</w:t>
      </w:r>
      <w:r w:rsidR="008016F8" w:rsidRPr="00A251A4">
        <w:rPr>
          <w:rFonts w:ascii="Palatino Linotype" w:hAnsi="Palatino Linotype" w:cs="Arial"/>
        </w:rPr>
        <w:t>.</w:t>
      </w:r>
    </w:p>
    <w:p w14:paraId="4945469F" w14:textId="77777777" w:rsidR="009B7726" w:rsidRPr="00A251A4" w:rsidRDefault="009B7726" w:rsidP="009B7726">
      <w:pPr>
        <w:pStyle w:val="Prrafodelista"/>
        <w:autoSpaceDE w:val="0"/>
        <w:autoSpaceDN w:val="0"/>
        <w:adjustRightInd w:val="0"/>
        <w:spacing w:line="360" w:lineRule="auto"/>
        <w:ind w:left="0"/>
        <w:jc w:val="both"/>
        <w:rPr>
          <w:rFonts w:ascii="Palatino Linotype" w:hAnsi="Palatino Linotype" w:cs="Arial"/>
        </w:rPr>
      </w:pPr>
    </w:p>
    <w:p w14:paraId="0638155C" w14:textId="77777777" w:rsidR="009B7726" w:rsidRPr="00A251A4" w:rsidRDefault="008016F8" w:rsidP="009B7726">
      <w:pPr>
        <w:pStyle w:val="Prrafodelista"/>
        <w:autoSpaceDE w:val="0"/>
        <w:autoSpaceDN w:val="0"/>
        <w:adjustRightInd w:val="0"/>
        <w:spacing w:line="360" w:lineRule="auto"/>
        <w:ind w:left="0"/>
        <w:jc w:val="both"/>
        <w:rPr>
          <w:rFonts w:ascii="Palatino Linotype" w:hAnsi="Palatino Linotype"/>
        </w:rPr>
      </w:pPr>
      <w:r w:rsidRPr="00A251A4">
        <w:rPr>
          <w:rFonts w:ascii="Palatino Linotype" w:hAnsi="Palatino Linotype" w:cs="Arial"/>
        </w:rPr>
        <w:t xml:space="preserve">Por otra parte, en cuanto a lo peticionado </w:t>
      </w:r>
      <w:r w:rsidR="009B7726" w:rsidRPr="00A251A4">
        <w:rPr>
          <w:rFonts w:ascii="Palatino Linotype" w:hAnsi="Palatino Linotype" w:cs="Arial"/>
        </w:rPr>
        <w:t>al Título Profesional y la Cédula Profesional del Síndico Municipal,</w:t>
      </w:r>
      <w:r w:rsidRPr="00A251A4">
        <w:rPr>
          <w:rFonts w:ascii="Palatino Linotype" w:hAnsi="Palatino Linotype" w:cs="Arial"/>
        </w:rPr>
        <w:t xml:space="preserve"> </w:t>
      </w:r>
      <w:r w:rsidR="009B7726" w:rsidRPr="00A251A4">
        <w:rPr>
          <w:rFonts w:ascii="Palatino Linotype" w:hAnsi="Palatino Linotype"/>
        </w:rPr>
        <w:t xml:space="preserve">como se desprende de los numerales en cita del informe justificado, el Título Profesional no se encuentra enmarcado como requisito para ser miembro del Cabildo, ya que dichos cargos serán designados por elección popular y </w:t>
      </w:r>
      <w:r w:rsidR="009B7726" w:rsidRPr="00A251A4">
        <w:rPr>
          <w:rFonts w:ascii="Palatino Linotype" w:hAnsi="Palatino Linotype"/>
        </w:rPr>
        <w:lastRenderedPageBreak/>
        <w:t>no deberán cumplir mayores requisitos que ser mexicano por nacimiento, en pleno ejercicio de sus derechos, ser mexiquense con residencia efectiva en el municipio no menor a un año, vecino del mismo, ser de reconocida probidad y buena fama pública.</w:t>
      </w:r>
    </w:p>
    <w:p w14:paraId="568654D0" w14:textId="77777777" w:rsidR="009B7726" w:rsidRPr="00A251A4" w:rsidRDefault="009B7726" w:rsidP="009B7726">
      <w:pPr>
        <w:pStyle w:val="Prrafodelista"/>
        <w:autoSpaceDE w:val="0"/>
        <w:autoSpaceDN w:val="0"/>
        <w:adjustRightInd w:val="0"/>
        <w:spacing w:line="360" w:lineRule="auto"/>
        <w:ind w:left="0"/>
        <w:jc w:val="both"/>
        <w:rPr>
          <w:rFonts w:ascii="Palatino Linotype" w:hAnsi="Palatino Linotype"/>
        </w:rPr>
      </w:pPr>
    </w:p>
    <w:p w14:paraId="296B757D" w14:textId="012CDED2" w:rsidR="009B7726" w:rsidRPr="00A251A4" w:rsidRDefault="009B7726" w:rsidP="009B7726">
      <w:pPr>
        <w:pStyle w:val="Prrafodelista"/>
        <w:autoSpaceDE w:val="0"/>
        <w:autoSpaceDN w:val="0"/>
        <w:adjustRightInd w:val="0"/>
        <w:spacing w:line="360" w:lineRule="auto"/>
        <w:ind w:left="0"/>
        <w:jc w:val="both"/>
        <w:rPr>
          <w:rFonts w:ascii="Palatino Linotype" w:hAnsi="Palatino Linotype" w:cs="Arial"/>
        </w:rPr>
      </w:pPr>
      <w:r w:rsidRPr="00A251A4">
        <w:rPr>
          <w:rFonts w:ascii="Palatino Linotype" w:hAnsi="Palatino Linotype"/>
        </w:rPr>
        <w:t xml:space="preserve">Por lo tanto, el </w:t>
      </w:r>
      <w:r w:rsidRPr="00A251A4">
        <w:rPr>
          <w:rFonts w:ascii="Palatino Linotype" w:hAnsi="Palatino Linotype"/>
          <w:b/>
        </w:rPr>
        <w:t>Sujeto Obligado</w:t>
      </w:r>
      <w:r w:rsidRPr="00A251A4">
        <w:rPr>
          <w:rFonts w:ascii="Palatino Linotype" w:hAnsi="Palatino Linotype"/>
        </w:rPr>
        <w:t xml:space="preserve"> no tiene la obligación de contar con los títulos profesionales de los integrantes del cabildo, motivo por el cual</w:t>
      </w:r>
      <w:r w:rsidR="001500ED" w:rsidRPr="00A251A4">
        <w:rPr>
          <w:rFonts w:ascii="Palatino Linotype" w:hAnsi="Palatino Linotype"/>
        </w:rPr>
        <w:t>,</w:t>
      </w:r>
      <w:r w:rsidRPr="00A251A4">
        <w:rPr>
          <w:rFonts w:ascii="Palatino Linotype" w:hAnsi="Palatino Linotype"/>
        </w:rPr>
        <w:t xml:space="preserve"> </w:t>
      </w:r>
      <w:r w:rsidR="001500ED" w:rsidRPr="00A251A4">
        <w:rPr>
          <w:rFonts w:ascii="Palatino Linotype" w:hAnsi="Palatino Linotype"/>
        </w:rPr>
        <w:t>hizo</w:t>
      </w:r>
      <w:r w:rsidRPr="00A251A4">
        <w:rPr>
          <w:rFonts w:ascii="Palatino Linotype" w:hAnsi="Palatino Linotype"/>
        </w:rPr>
        <w:t xml:space="preserve"> del conocimiento </w:t>
      </w:r>
      <w:r w:rsidR="001500ED" w:rsidRPr="00A251A4">
        <w:rPr>
          <w:rFonts w:ascii="Palatino Linotype" w:hAnsi="Palatino Linotype"/>
        </w:rPr>
        <w:t>al</w:t>
      </w:r>
      <w:r w:rsidRPr="00A251A4">
        <w:rPr>
          <w:rFonts w:ascii="Palatino Linotype" w:hAnsi="Palatino Linotype"/>
        </w:rPr>
        <w:t xml:space="preserve"> </w:t>
      </w:r>
      <w:r w:rsidR="001500ED" w:rsidRPr="00A251A4">
        <w:rPr>
          <w:rFonts w:ascii="Palatino Linotype" w:hAnsi="Palatino Linotype"/>
          <w:b/>
        </w:rPr>
        <w:t xml:space="preserve">Recurrente </w:t>
      </w:r>
      <w:r w:rsidR="001500ED" w:rsidRPr="00A251A4">
        <w:rPr>
          <w:rFonts w:ascii="Palatino Linotype" w:hAnsi="Palatino Linotype"/>
        </w:rPr>
        <w:t>de dicho</w:t>
      </w:r>
      <w:r w:rsidR="001500ED" w:rsidRPr="00A251A4">
        <w:rPr>
          <w:rFonts w:ascii="Palatino Linotype" w:hAnsi="Palatino Linotype"/>
          <w:b/>
        </w:rPr>
        <w:t xml:space="preserve"> </w:t>
      </w:r>
      <w:r w:rsidR="001500ED" w:rsidRPr="00A251A4">
        <w:rPr>
          <w:rFonts w:ascii="Palatino Linotype" w:hAnsi="Palatino Linotype"/>
        </w:rPr>
        <w:t>punto</w:t>
      </w:r>
      <w:r w:rsidRPr="00A251A4">
        <w:rPr>
          <w:rFonts w:ascii="Palatino Linotype" w:hAnsi="Palatino Linotype"/>
        </w:rPr>
        <w:t>.</w:t>
      </w:r>
    </w:p>
    <w:p w14:paraId="4C16B1CB" w14:textId="77777777" w:rsidR="008016F8" w:rsidRPr="00A251A4" w:rsidRDefault="008016F8" w:rsidP="008016F8">
      <w:pPr>
        <w:pStyle w:val="Prrafodelista"/>
        <w:autoSpaceDE w:val="0"/>
        <w:autoSpaceDN w:val="0"/>
        <w:adjustRightInd w:val="0"/>
        <w:spacing w:line="360" w:lineRule="auto"/>
        <w:ind w:left="0"/>
        <w:jc w:val="both"/>
        <w:rPr>
          <w:rFonts w:ascii="Palatino Linotype" w:hAnsi="Palatino Linotype" w:cs="Arial"/>
        </w:rPr>
      </w:pPr>
    </w:p>
    <w:p w14:paraId="05752295" w14:textId="77777777" w:rsidR="008016F8" w:rsidRPr="00A251A4" w:rsidRDefault="00AA18B5" w:rsidP="008016F8">
      <w:pPr>
        <w:pStyle w:val="Prrafodelista"/>
        <w:autoSpaceDE w:val="0"/>
        <w:autoSpaceDN w:val="0"/>
        <w:adjustRightInd w:val="0"/>
        <w:spacing w:line="360" w:lineRule="auto"/>
        <w:ind w:left="0"/>
        <w:jc w:val="both"/>
        <w:rPr>
          <w:rFonts w:ascii="Palatino Linotype" w:hAnsi="Palatino Linotype" w:cs="Arial"/>
        </w:rPr>
      </w:pPr>
      <w:r w:rsidRPr="00A251A4">
        <w:rPr>
          <w:rFonts w:ascii="Palatino Linotype" w:hAnsi="Palatino Linotype" w:cs="Arial"/>
          <w:lang w:eastAsia="es-MX"/>
        </w:rPr>
        <w:t xml:space="preserve">Por lo antes expuesto, </w:t>
      </w:r>
      <w:r w:rsidRPr="00A251A4">
        <w:rPr>
          <w:rFonts w:ascii="Palatino Linotype" w:hAnsi="Palatino Linotype" w:cs="Arial"/>
        </w:rPr>
        <w:t xml:space="preserve">nos encontramos ante la presencia de un hecho negativo, en virtud de que la información solicitada no puede fácticamente obrar en los archivos del </w:t>
      </w:r>
      <w:r w:rsidRPr="00A251A4">
        <w:rPr>
          <w:rFonts w:ascii="Palatino Linotype" w:hAnsi="Palatino Linotype" w:cs="Arial"/>
          <w:b/>
        </w:rPr>
        <w:t>Sujeto Obligado</w:t>
      </w:r>
      <w:r w:rsidRPr="00A251A4">
        <w:rPr>
          <w:rFonts w:ascii="Palatino Linotype" w:hAnsi="Palatino Linotype" w:cs="Arial"/>
        </w:rPr>
        <w:t>, ya que no puede probarse por ser lógica y materialmente imposible.</w:t>
      </w:r>
    </w:p>
    <w:p w14:paraId="4D2CAFA2" w14:textId="77777777" w:rsidR="008016F8" w:rsidRPr="00A251A4" w:rsidRDefault="008016F8" w:rsidP="008016F8">
      <w:pPr>
        <w:pStyle w:val="Prrafodelista"/>
        <w:autoSpaceDE w:val="0"/>
        <w:autoSpaceDN w:val="0"/>
        <w:adjustRightInd w:val="0"/>
        <w:spacing w:line="360" w:lineRule="auto"/>
        <w:ind w:left="0"/>
        <w:jc w:val="both"/>
        <w:rPr>
          <w:rFonts w:ascii="Palatino Linotype" w:hAnsi="Palatino Linotype" w:cs="Arial"/>
        </w:rPr>
      </w:pPr>
    </w:p>
    <w:p w14:paraId="2050631D" w14:textId="77777777" w:rsidR="008016F8" w:rsidRPr="00A251A4" w:rsidRDefault="00AA18B5" w:rsidP="008016F8">
      <w:pPr>
        <w:pStyle w:val="Prrafodelista"/>
        <w:autoSpaceDE w:val="0"/>
        <w:autoSpaceDN w:val="0"/>
        <w:adjustRightInd w:val="0"/>
        <w:spacing w:line="360" w:lineRule="auto"/>
        <w:ind w:left="0"/>
        <w:jc w:val="both"/>
        <w:rPr>
          <w:rFonts w:ascii="Palatino Linotype" w:hAnsi="Palatino Linotype" w:cs="Arial"/>
        </w:rPr>
      </w:pPr>
      <w:r w:rsidRPr="00A251A4">
        <w:rPr>
          <w:rFonts w:ascii="Palatino Linotype" w:hAnsi="Palatino Linotype" w:cs="Arial"/>
        </w:rPr>
        <w:t>Asimismo, no se trata de un caso por el cual la negación del hecho implique la afirmación del mismo, simplemente se está ante una notoria y evidente inexistencia de la información solicitada.</w:t>
      </w:r>
    </w:p>
    <w:p w14:paraId="0FADFF92" w14:textId="77777777" w:rsidR="008016F8" w:rsidRPr="00A251A4" w:rsidRDefault="008016F8" w:rsidP="008016F8">
      <w:pPr>
        <w:pStyle w:val="Prrafodelista"/>
        <w:autoSpaceDE w:val="0"/>
        <w:autoSpaceDN w:val="0"/>
        <w:adjustRightInd w:val="0"/>
        <w:spacing w:line="360" w:lineRule="auto"/>
        <w:ind w:left="0"/>
        <w:jc w:val="both"/>
        <w:rPr>
          <w:rFonts w:ascii="Palatino Linotype" w:hAnsi="Palatino Linotype" w:cs="Arial"/>
        </w:rPr>
      </w:pPr>
    </w:p>
    <w:p w14:paraId="21CFEEDD" w14:textId="77777777" w:rsidR="008016F8" w:rsidRPr="00A251A4" w:rsidRDefault="00AA18B5" w:rsidP="008016F8">
      <w:pPr>
        <w:pStyle w:val="Prrafodelista"/>
        <w:autoSpaceDE w:val="0"/>
        <w:autoSpaceDN w:val="0"/>
        <w:adjustRightInd w:val="0"/>
        <w:spacing w:line="360" w:lineRule="auto"/>
        <w:ind w:left="0"/>
        <w:jc w:val="both"/>
        <w:rPr>
          <w:rFonts w:ascii="Palatino Linotype" w:hAnsi="Palatino Linotype" w:cs="Arial"/>
        </w:rPr>
      </w:pPr>
      <w:r w:rsidRPr="00A251A4">
        <w:rPr>
          <w:rFonts w:ascii="Palatino Linotype" w:hAnsi="Palatino Linotype" w:cs="Arial"/>
        </w:rPr>
        <w:t xml:space="preserve">En este contexto, nos encontramos ante la presencia de un </w:t>
      </w:r>
      <w:r w:rsidRPr="00A251A4">
        <w:rPr>
          <w:rFonts w:ascii="Palatino Linotype" w:hAnsi="Palatino Linotype" w:cs="Arial"/>
          <w:b/>
          <w:i/>
        </w:rPr>
        <w:t>hecho negativo</w:t>
      </w:r>
      <w:r w:rsidRPr="00A251A4">
        <w:rPr>
          <w:rFonts w:ascii="Palatino Linotype" w:hAnsi="Palatino Linotype" w:cs="Arial"/>
        </w:rPr>
        <w:t xml:space="preserve">, en virtud de que la información solicitada no puede fácticamente obrar en los archivos del </w:t>
      </w:r>
      <w:r w:rsidRPr="00A251A4">
        <w:rPr>
          <w:rFonts w:ascii="Palatino Linotype" w:hAnsi="Palatino Linotype" w:cs="Arial"/>
          <w:b/>
        </w:rPr>
        <w:t>Sujeto Obligado</w:t>
      </w:r>
      <w:r w:rsidRPr="00A251A4">
        <w:rPr>
          <w:rFonts w:ascii="Palatino Linotype" w:hAnsi="Palatino Linotype" w:cs="Arial"/>
        </w:rPr>
        <w:t>, ya que no puede probarse por ser lógica y materialmente imposible.</w:t>
      </w:r>
    </w:p>
    <w:p w14:paraId="6C5EEC62" w14:textId="77777777" w:rsidR="008016F8" w:rsidRPr="00A251A4" w:rsidRDefault="008016F8" w:rsidP="008016F8">
      <w:pPr>
        <w:pStyle w:val="Prrafodelista"/>
        <w:autoSpaceDE w:val="0"/>
        <w:autoSpaceDN w:val="0"/>
        <w:adjustRightInd w:val="0"/>
        <w:spacing w:line="360" w:lineRule="auto"/>
        <w:ind w:left="0"/>
        <w:jc w:val="both"/>
        <w:rPr>
          <w:rFonts w:ascii="Palatino Linotype" w:hAnsi="Palatino Linotype" w:cs="Arial"/>
        </w:rPr>
      </w:pPr>
    </w:p>
    <w:p w14:paraId="62E8387E" w14:textId="410B5F97" w:rsidR="00AA18B5" w:rsidRPr="00A251A4" w:rsidRDefault="00AA18B5" w:rsidP="008016F8">
      <w:pPr>
        <w:pStyle w:val="Prrafodelista"/>
        <w:autoSpaceDE w:val="0"/>
        <w:autoSpaceDN w:val="0"/>
        <w:adjustRightInd w:val="0"/>
        <w:spacing w:line="360" w:lineRule="auto"/>
        <w:ind w:left="0"/>
        <w:jc w:val="both"/>
        <w:rPr>
          <w:rFonts w:ascii="Palatino Linotype" w:hAnsi="Palatino Linotype" w:cs="Arial"/>
        </w:rPr>
      </w:pPr>
      <w:r w:rsidRPr="00A251A4">
        <w:rPr>
          <w:rFonts w:ascii="Palatino Linotype" w:hAnsi="Palatino Linotype" w:cs="Arial"/>
        </w:rPr>
        <w:t>Es conveniente, invocar la tesis con número de registro 267287, de la Sexta Época, Instancia: Segunda Sala, publicada en el Semanario Judicial de la Federación, Volumen LII, Tercera Parte, Materia Común, que indica lo siguiente:</w:t>
      </w:r>
    </w:p>
    <w:p w14:paraId="01CC211B" w14:textId="77777777" w:rsidR="00AA18B5" w:rsidRPr="00A251A4" w:rsidRDefault="00AA18B5" w:rsidP="00AA18B5">
      <w:pPr>
        <w:pStyle w:val="Default"/>
        <w:spacing w:line="276" w:lineRule="auto"/>
        <w:ind w:left="567" w:right="850"/>
        <w:jc w:val="both"/>
        <w:rPr>
          <w:i/>
          <w:sz w:val="22"/>
          <w:szCs w:val="20"/>
        </w:rPr>
      </w:pPr>
    </w:p>
    <w:p w14:paraId="0F1EA86F" w14:textId="77777777" w:rsidR="00AA18B5" w:rsidRPr="00A251A4" w:rsidRDefault="00AA18B5" w:rsidP="00AA18B5">
      <w:pPr>
        <w:pStyle w:val="Default"/>
        <w:spacing w:line="276" w:lineRule="auto"/>
        <w:ind w:left="567" w:right="850"/>
        <w:jc w:val="both"/>
        <w:rPr>
          <w:i/>
          <w:sz w:val="22"/>
          <w:szCs w:val="20"/>
        </w:rPr>
      </w:pPr>
      <w:r w:rsidRPr="00A251A4">
        <w:rPr>
          <w:i/>
          <w:sz w:val="22"/>
          <w:szCs w:val="20"/>
        </w:rPr>
        <w:lastRenderedPageBreak/>
        <w:t>“</w:t>
      </w:r>
      <w:r w:rsidRPr="00A251A4">
        <w:rPr>
          <w:b/>
          <w:i/>
          <w:sz w:val="22"/>
          <w:szCs w:val="20"/>
        </w:rPr>
        <w:t>HECHOS NEGATIVOS, NO SON SUSCEPTIBLES DE DEMOSTRACION</w:t>
      </w:r>
      <w:r w:rsidRPr="00A251A4">
        <w:rPr>
          <w:i/>
          <w:sz w:val="22"/>
          <w:szCs w:val="20"/>
        </w:rPr>
        <w:t>. Tratándose de un hecho negativo, el Juez no tiene por qué invocar prueba alguna de la que se desprenda, ya que es bien sabido que esta clase de hechos no son susceptibles de demostración.” (Sic)</w:t>
      </w:r>
    </w:p>
    <w:p w14:paraId="32550311" w14:textId="77777777" w:rsidR="00AA18B5" w:rsidRPr="00A251A4" w:rsidRDefault="00AA18B5" w:rsidP="00AE5A2D">
      <w:pPr>
        <w:pStyle w:val="Prrafodelista"/>
        <w:autoSpaceDE w:val="0"/>
        <w:autoSpaceDN w:val="0"/>
        <w:adjustRightInd w:val="0"/>
        <w:spacing w:line="360" w:lineRule="auto"/>
        <w:ind w:left="0"/>
        <w:jc w:val="both"/>
        <w:rPr>
          <w:rFonts w:ascii="Palatino Linotype" w:hAnsi="Palatino Linotype" w:cs="Arial"/>
        </w:rPr>
      </w:pPr>
    </w:p>
    <w:p w14:paraId="6073A916" w14:textId="77777777" w:rsidR="00AE5A2D" w:rsidRPr="00A251A4" w:rsidRDefault="00AE5A2D" w:rsidP="00AE5A2D">
      <w:pPr>
        <w:pStyle w:val="Prrafodelista"/>
        <w:autoSpaceDE w:val="0"/>
        <w:autoSpaceDN w:val="0"/>
        <w:adjustRightInd w:val="0"/>
        <w:spacing w:line="360" w:lineRule="auto"/>
        <w:ind w:left="0"/>
        <w:jc w:val="both"/>
        <w:rPr>
          <w:rFonts w:ascii="Palatino Linotype" w:hAnsi="Palatino Linotype" w:cs="Arial"/>
        </w:rPr>
      </w:pPr>
      <w:r w:rsidRPr="00A251A4">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502A9492" w14:textId="77777777" w:rsidR="00AE5A2D" w:rsidRPr="00A251A4" w:rsidRDefault="00AE5A2D" w:rsidP="00AE5A2D">
      <w:pPr>
        <w:pStyle w:val="Sinespaciado"/>
      </w:pPr>
    </w:p>
    <w:p w14:paraId="0C928E3E" w14:textId="77777777" w:rsidR="00AE5A2D" w:rsidRPr="00A251A4" w:rsidRDefault="00AE5A2D" w:rsidP="00AE5A2D">
      <w:pPr>
        <w:ind w:left="851" w:right="851"/>
        <w:jc w:val="both"/>
        <w:rPr>
          <w:rFonts w:ascii="Palatino Linotype" w:hAnsi="Palatino Linotype" w:cs="Arial"/>
          <w:b/>
          <w:i/>
        </w:rPr>
      </w:pPr>
      <w:r w:rsidRPr="00A251A4">
        <w:rPr>
          <w:rFonts w:ascii="Palatino Linotype" w:hAnsi="Palatino Linotype" w:cs="Arial"/>
          <w:b/>
          <w:i/>
        </w:rPr>
        <w:t>Artículo 12.</w:t>
      </w:r>
      <w:r w:rsidRPr="00A251A4">
        <w:rPr>
          <w:rFonts w:ascii="Palatino Linotype" w:hAnsi="Palatino Linotype" w:cs="Arial"/>
          <w:i/>
        </w:rPr>
        <w:t xml:space="preserve"> …</w:t>
      </w:r>
      <w:r w:rsidRPr="00A251A4">
        <w:rPr>
          <w:rFonts w:ascii="Palatino Linotype" w:hAnsi="Palatino Linotype" w:cs="Arial"/>
          <w:b/>
          <w:i/>
        </w:rPr>
        <w:t xml:space="preserve"> </w:t>
      </w:r>
    </w:p>
    <w:p w14:paraId="6D6794E5" w14:textId="77777777" w:rsidR="00AE5A2D" w:rsidRPr="00A251A4" w:rsidRDefault="00AE5A2D" w:rsidP="00AE5A2D">
      <w:pPr>
        <w:ind w:left="851" w:right="851"/>
        <w:jc w:val="both"/>
        <w:rPr>
          <w:rFonts w:ascii="Palatino Linotype" w:hAnsi="Palatino Linotype" w:cs="Arial"/>
          <w:i/>
        </w:rPr>
      </w:pPr>
      <w:r w:rsidRPr="00A251A4">
        <w:rPr>
          <w:rFonts w:ascii="Palatino Linotype" w:hAnsi="Palatino Linotype" w:cs="Arial"/>
          <w:b/>
          <w:i/>
          <w:u w:val="single"/>
        </w:rPr>
        <w:t>Los sujetos obligados sólo proporcionarán la información pública que se les requiera y que obre en sus archivos y en el estado en que ésta se encuentre</w:t>
      </w:r>
      <w:r w:rsidRPr="00A251A4">
        <w:rPr>
          <w:rFonts w:ascii="Palatino Linotype" w:hAnsi="Palatino Linotype" w:cs="Arial"/>
          <w:i/>
        </w:rPr>
        <w:t>. La obligación de proporcionar información no comprende el procesamiento de la misma, ni el presentarla conforme al interés del solicitante; no estarán obligados a generarla, resumirla, efectuar cálculos o practicar investigaciones.</w:t>
      </w:r>
    </w:p>
    <w:p w14:paraId="39C8141F" w14:textId="77777777" w:rsidR="00AE5A2D" w:rsidRPr="00A251A4" w:rsidRDefault="00AE5A2D" w:rsidP="00AE5A2D">
      <w:pPr>
        <w:ind w:left="851" w:right="851"/>
        <w:jc w:val="both"/>
        <w:rPr>
          <w:rFonts w:ascii="Palatino Linotype" w:hAnsi="Palatino Linotype" w:cs="Arial"/>
          <w:b/>
          <w:i/>
        </w:rPr>
      </w:pPr>
    </w:p>
    <w:p w14:paraId="4BB8B7B6" w14:textId="77777777" w:rsidR="00AE5A2D" w:rsidRPr="00A251A4" w:rsidRDefault="00AE5A2D" w:rsidP="00AE5A2D">
      <w:pPr>
        <w:spacing w:after="0" w:line="360" w:lineRule="auto"/>
        <w:jc w:val="both"/>
        <w:rPr>
          <w:rFonts w:ascii="Palatino Linotype" w:hAnsi="Palatino Linotype" w:cs="Arial"/>
          <w:sz w:val="24"/>
          <w:szCs w:val="24"/>
          <w:lang w:eastAsia="es-MX"/>
        </w:rPr>
      </w:pPr>
      <w:r w:rsidRPr="00A251A4">
        <w:rPr>
          <w:rFonts w:ascii="Palatino Linotype" w:hAnsi="Palatino Linotype" w:cs="Arial"/>
          <w:sz w:val="24"/>
          <w:szCs w:val="24"/>
          <w:lang w:eastAsia="es-MX"/>
        </w:rPr>
        <w:t xml:space="preserve">Además, y de conformidad con lo ya establecido anteriormente en el artículo 12, de la Ley de Transparencia y Acceso a la Información Pública del Estado de México y Municipios, anteriormente invocado el </w:t>
      </w:r>
      <w:r w:rsidRPr="00A251A4">
        <w:rPr>
          <w:rFonts w:ascii="Palatino Linotype" w:hAnsi="Palatino Linotype" w:cs="Arial"/>
          <w:b/>
          <w:sz w:val="24"/>
          <w:szCs w:val="24"/>
          <w:lang w:eastAsia="es-MX"/>
        </w:rPr>
        <w:t>Sujeto Obligado</w:t>
      </w:r>
      <w:r w:rsidRPr="00A251A4">
        <w:rPr>
          <w:rFonts w:ascii="Palatino Linotype" w:hAnsi="Palatino Linotype" w:cs="Arial"/>
          <w:sz w:val="24"/>
          <w:szCs w:val="24"/>
          <w:lang w:eastAsia="es-MX"/>
        </w:rPr>
        <w:t xml:space="preserve"> sólo proporcionará la información que obra en sus archivos, lo que </w:t>
      </w:r>
      <w:r w:rsidRPr="00A251A4">
        <w:rPr>
          <w:rFonts w:ascii="Palatino Linotype" w:hAnsi="Palatino Linotype" w:cs="Arial"/>
          <w:i/>
          <w:sz w:val="24"/>
          <w:szCs w:val="24"/>
          <w:lang w:eastAsia="es-MX"/>
        </w:rPr>
        <w:t>a contrario sensu</w:t>
      </w:r>
      <w:r w:rsidRPr="00A251A4">
        <w:rPr>
          <w:rFonts w:ascii="Palatino Linotype" w:hAnsi="Palatino Linotype" w:cs="Arial"/>
          <w:sz w:val="24"/>
          <w:szCs w:val="24"/>
          <w:lang w:eastAsia="es-MX"/>
        </w:rPr>
        <w:t xml:space="preserve"> significa que no se está obligado a proporcionar lo que no obre en sus archivos.</w:t>
      </w:r>
    </w:p>
    <w:p w14:paraId="086CA1C7" w14:textId="77777777" w:rsidR="00AE5A2D" w:rsidRPr="00A251A4" w:rsidRDefault="00AE5A2D" w:rsidP="00AE5A2D">
      <w:pPr>
        <w:spacing w:after="0" w:line="360" w:lineRule="auto"/>
        <w:jc w:val="both"/>
        <w:rPr>
          <w:rFonts w:ascii="Palatino Linotype" w:hAnsi="Palatino Linotype" w:cs="Arial"/>
          <w:sz w:val="24"/>
          <w:szCs w:val="24"/>
          <w:lang w:eastAsia="es-MX"/>
        </w:rPr>
      </w:pPr>
    </w:p>
    <w:p w14:paraId="4A870EE8" w14:textId="77777777" w:rsidR="00AE5A2D" w:rsidRPr="00A251A4" w:rsidRDefault="00AE5A2D" w:rsidP="00AE5A2D">
      <w:pPr>
        <w:spacing w:after="0" w:line="360" w:lineRule="auto"/>
        <w:jc w:val="both"/>
        <w:rPr>
          <w:rFonts w:ascii="Palatino Linotype" w:hAnsi="Palatino Linotype"/>
          <w:sz w:val="24"/>
        </w:rPr>
      </w:pPr>
      <w:r w:rsidRPr="00A251A4">
        <w:rPr>
          <w:rFonts w:ascii="Palatino Linotype" w:hAnsi="Palatino Linotype" w:cs="Arial"/>
          <w:sz w:val="24"/>
        </w:rPr>
        <w:t>Lo anterior se robustece con lo plasmado en el criterio</w:t>
      </w:r>
      <w:r w:rsidRPr="00A251A4">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3A53BC4A" w14:textId="77777777" w:rsidR="00AE5A2D" w:rsidRPr="00A251A4" w:rsidRDefault="00AE5A2D" w:rsidP="00AE5A2D">
      <w:pPr>
        <w:pStyle w:val="Sinespaciado"/>
      </w:pPr>
    </w:p>
    <w:p w14:paraId="396B2CD6" w14:textId="77777777" w:rsidR="00AE5A2D" w:rsidRPr="00A251A4" w:rsidRDefault="00AE5A2D" w:rsidP="00AE5A2D">
      <w:pPr>
        <w:spacing w:after="0" w:line="360" w:lineRule="auto"/>
        <w:jc w:val="both"/>
        <w:rPr>
          <w:rFonts w:ascii="Palatino Linotype" w:hAnsi="Palatino Linotype"/>
          <w:sz w:val="2"/>
        </w:rPr>
      </w:pPr>
    </w:p>
    <w:p w14:paraId="5FA3F24B" w14:textId="77777777" w:rsidR="00AE5A2D" w:rsidRPr="00A251A4" w:rsidRDefault="00AE5A2D" w:rsidP="00AE5A2D">
      <w:pPr>
        <w:pStyle w:val="Prrafodelista"/>
        <w:ind w:left="567" w:right="567"/>
        <w:jc w:val="both"/>
        <w:rPr>
          <w:rFonts w:ascii="Palatino Linotype" w:hAnsi="Palatino Linotype"/>
          <w:i/>
          <w:sz w:val="22"/>
        </w:rPr>
      </w:pPr>
      <w:r w:rsidRPr="00A251A4">
        <w:rPr>
          <w:rFonts w:ascii="Palatino Linotype" w:hAnsi="Palatino Linotype"/>
          <w:i/>
          <w:sz w:val="22"/>
        </w:rPr>
        <w:t>“</w:t>
      </w:r>
      <w:r w:rsidRPr="00A251A4">
        <w:rPr>
          <w:rFonts w:ascii="Palatino Linotype" w:hAnsi="Palatino Linotype"/>
          <w:b/>
          <w:i/>
          <w:sz w:val="22"/>
          <w:u w:val="single"/>
        </w:rPr>
        <w:t xml:space="preserve">El Instituto Federal de Acceso a la Información y Protección de Datos no cuenta con facultades para pronunciarse respecto de la veracidad de los documentos </w:t>
      </w:r>
      <w:r w:rsidRPr="00A251A4">
        <w:rPr>
          <w:rFonts w:ascii="Palatino Linotype" w:hAnsi="Palatino Linotype"/>
          <w:b/>
          <w:i/>
          <w:sz w:val="22"/>
          <w:u w:val="single"/>
        </w:rPr>
        <w:lastRenderedPageBreak/>
        <w:t>proporcionados por los sujetos obligados</w:t>
      </w:r>
      <w:r w:rsidRPr="00A251A4">
        <w:rPr>
          <w:rFonts w:ascii="Palatino Linotype" w:hAnsi="Palatino Linotype"/>
          <w:b/>
          <w:i/>
          <w:sz w:val="22"/>
        </w:rPr>
        <w:t>.</w:t>
      </w:r>
      <w:r w:rsidRPr="00A251A4">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F931E4F" w14:textId="77777777" w:rsidR="00AE5A2D" w:rsidRPr="00A251A4" w:rsidRDefault="00AE5A2D" w:rsidP="00AE5A2D">
      <w:pPr>
        <w:spacing w:after="0" w:line="360" w:lineRule="auto"/>
        <w:jc w:val="both"/>
        <w:rPr>
          <w:rFonts w:ascii="Palatino Linotype" w:hAnsi="Palatino Linotype" w:cs="Arial"/>
          <w:sz w:val="24"/>
          <w:lang w:eastAsia="es-MX"/>
        </w:rPr>
      </w:pPr>
    </w:p>
    <w:p w14:paraId="3651905C" w14:textId="316CCB3F" w:rsidR="00AA18B5" w:rsidRPr="00A251A4" w:rsidRDefault="00AE5A2D" w:rsidP="001500ED">
      <w:pPr>
        <w:spacing w:after="0" w:line="360" w:lineRule="auto"/>
        <w:jc w:val="both"/>
        <w:rPr>
          <w:rFonts w:ascii="Palatino Linotype" w:hAnsi="Palatino Linotype" w:cs="Arial"/>
          <w:sz w:val="24"/>
          <w:lang w:eastAsia="es-MX"/>
        </w:rPr>
      </w:pPr>
      <w:r w:rsidRPr="00A251A4">
        <w:rPr>
          <w:rFonts w:ascii="Palatino Linotype" w:hAnsi="Palatino Linotype" w:cs="Arial"/>
          <w:sz w:val="24"/>
          <w:lang w:eastAsia="es-MX"/>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 </w:t>
      </w:r>
      <w:r w:rsidRPr="00A251A4">
        <w:rPr>
          <w:rFonts w:ascii="Palatino Linotype" w:hAnsi="Palatino Linotype" w:cs="Arial"/>
          <w:b/>
          <w:sz w:val="24"/>
          <w:lang w:eastAsia="es-MX"/>
        </w:rPr>
        <w:t>El Recurrente</w:t>
      </w:r>
      <w:r w:rsidRPr="00A251A4">
        <w:rPr>
          <w:rFonts w:ascii="Palatino Linotype" w:hAnsi="Palatino Linotype" w:cs="Arial"/>
          <w:sz w:val="24"/>
          <w:lang w:eastAsia="es-MX"/>
        </w:rPr>
        <w:t xml:space="preserve"> para que pueda realizar la solicitud de información ante el </w:t>
      </w:r>
      <w:r w:rsidRPr="00A251A4">
        <w:rPr>
          <w:rFonts w:ascii="Palatino Linotype" w:hAnsi="Palatino Linotype" w:cs="Arial"/>
          <w:b/>
          <w:sz w:val="24"/>
          <w:lang w:eastAsia="es-MX"/>
        </w:rPr>
        <w:t>Sujeto Obligado</w:t>
      </w:r>
      <w:r w:rsidRPr="00A251A4">
        <w:rPr>
          <w:rFonts w:ascii="Palatino Linotype" w:hAnsi="Palatino Linotype" w:cs="Arial"/>
          <w:sz w:val="24"/>
          <w:lang w:eastAsia="es-MX"/>
        </w:rPr>
        <w:t xml:space="preserve"> correspondiente.</w:t>
      </w:r>
    </w:p>
    <w:p w14:paraId="35BE0921" w14:textId="77777777" w:rsidR="001500ED" w:rsidRPr="00A251A4" w:rsidRDefault="001500ED" w:rsidP="001500ED">
      <w:pPr>
        <w:spacing w:after="0" w:line="360" w:lineRule="auto"/>
        <w:jc w:val="both"/>
        <w:rPr>
          <w:rFonts w:ascii="Palatino Linotype" w:hAnsi="Palatino Linotype" w:cs="Arial"/>
          <w:sz w:val="24"/>
          <w:lang w:eastAsia="es-MX"/>
        </w:rPr>
      </w:pPr>
    </w:p>
    <w:p w14:paraId="74BCF681" w14:textId="77777777" w:rsidR="00AE5A2D" w:rsidRPr="00A251A4" w:rsidRDefault="00AE5A2D" w:rsidP="00AE5A2D">
      <w:pPr>
        <w:pStyle w:val="Textoindependiente2"/>
        <w:spacing w:after="0" w:line="360" w:lineRule="auto"/>
        <w:jc w:val="both"/>
        <w:rPr>
          <w:rFonts w:ascii="Palatino Linotype" w:eastAsia="Calibri" w:hAnsi="Palatino Linotype" w:cs="Arial"/>
          <w:sz w:val="24"/>
        </w:rPr>
      </w:pPr>
      <w:r w:rsidRPr="00A251A4">
        <w:rPr>
          <w:rFonts w:ascii="Palatino Linotype" w:eastAsia="Calibri" w:hAnsi="Palatino Linotype" w:cs="Arial"/>
          <w:sz w:val="24"/>
        </w:rPr>
        <w:t>Así también, se dispone que</w:t>
      </w:r>
      <w:r w:rsidRPr="00A251A4">
        <w:rPr>
          <w:rFonts w:ascii="Palatino Linotype" w:hAnsi="Palatino Linotype"/>
          <w:sz w:val="24"/>
        </w:rPr>
        <w:t xml:space="preserve"> </w:t>
      </w:r>
      <w:r w:rsidRPr="00A251A4">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1049A01D" w14:textId="77777777" w:rsidR="00AE5A2D" w:rsidRPr="00A251A4" w:rsidRDefault="00AE5A2D" w:rsidP="00AE5A2D">
      <w:pPr>
        <w:spacing w:after="0" w:line="360" w:lineRule="auto"/>
        <w:jc w:val="both"/>
        <w:rPr>
          <w:rFonts w:ascii="Palatino Linotype" w:hAnsi="Palatino Linotype" w:cs="Arial"/>
          <w:sz w:val="24"/>
        </w:rPr>
      </w:pPr>
    </w:p>
    <w:p w14:paraId="7C03CB9F" w14:textId="109F6537" w:rsidR="00AE5A2D" w:rsidRPr="00A251A4" w:rsidRDefault="00AE5A2D" w:rsidP="008016F8">
      <w:pPr>
        <w:spacing w:after="0" w:line="360" w:lineRule="auto"/>
        <w:jc w:val="both"/>
        <w:rPr>
          <w:rFonts w:ascii="Palatino Linotype" w:hAnsi="Palatino Linotype"/>
          <w:b/>
          <w:bCs/>
          <w:color w:val="000000"/>
          <w:sz w:val="24"/>
        </w:rPr>
      </w:pPr>
      <w:r w:rsidRPr="00A251A4">
        <w:rPr>
          <w:rFonts w:ascii="Palatino Linotype" w:hAnsi="Palatino Linotype" w:cs="Arial"/>
          <w:sz w:val="24"/>
        </w:rPr>
        <w:lastRenderedPageBreak/>
        <w:t xml:space="preserve">En este contexto, </w:t>
      </w:r>
      <w:r w:rsidRPr="00A251A4">
        <w:rPr>
          <w:rFonts w:ascii="Palatino Linotype" w:hAnsi="Palatino Linotype" w:cs="Arial"/>
          <w:sz w:val="24"/>
          <w:lang w:eastAsia="es-MX"/>
        </w:rPr>
        <w:t xml:space="preserve">el </w:t>
      </w:r>
      <w:r w:rsidRPr="00A251A4">
        <w:rPr>
          <w:rFonts w:ascii="Palatino Linotype" w:hAnsi="Palatino Linotype" w:cs="Arial"/>
          <w:b/>
          <w:sz w:val="24"/>
          <w:lang w:eastAsia="es-MX"/>
        </w:rPr>
        <w:t>Sujeto Obligado</w:t>
      </w:r>
      <w:r w:rsidRPr="00A251A4">
        <w:rPr>
          <w:rFonts w:ascii="Palatino Linotype" w:hAnsi="Palatino Linotype" w:cs="Arial"/>
          <w:sz w:val="24"/>
        </w:rPr>
        <w:t xml:space="preserve"> no está obligado a generar documento </w:t>
      </w:r>
      <w:r w:rsidRPr="00A251A4">
        <w:rPr>
          <w:rFonts w:ascii="Palatino Linotype" w:hAnsi="Palatino Linotype" w:cs="Arial"/>
          <w:b/>
          <w:i/>
          <w:sz w:val="24"/>
        </w:rPr>
        <w:t>ad hoc</w:t>
      </w:r>
      <w:r w:rsidRPr="00A251A4">
        <w:rPr>
          <w:rFonts w:ascii="Palatino Linotype" w:hAnsi="Palatino Linotype" w:cs="Arial"/>
          <w:sz w:val="24"/>
        </w:rPr>
        <w:t xml:space="preserve"> para para satisfacer el derecho de acceso, situación que no está permitida dentro de la materia de acceso a la información. </w:t>
      </w:r>
      <w:r w:rsidRPr="00A251A4">
        <w:rPr>
          <w:rFonts w:ascii="Palatino Linotype" w:hAnsi="Palatino Linotype" w:cs="Arial"/>
          <w:color w:val="000000"/>
          <w:sz w:val="24"/>
        </w:rPr>
        <w:t xml:space="preserve">Como apoyo a lo anterior, es aplicable el Criterio 03-17, emitido por </w:t>
      </w:r>
      <w:r w:rsidRPr="00A251A4">
        <w:rPr>
          <w:rFonts w:ascii="Palatino Linotype" w:eastAsia="Arial Unicode MS" w:hAnsi="Palatino Linotype" w:cs="Arial"/>
          <w:color w:val="000000"/>
          <w:sz w:val="24"/>
        </w:rPr>
        <w:t>el Instituto Nacional de Transparencia, Acceso a la Información y Protección de Datos Personales,</w:t>
      </w:r>
      <w:r w:rsidRPr="00A251A4">
        <w:rPr>
          <w:rFonts w:ascii="Palatino Linotype" w:hAnsi="Palatino Linotype"/>
          <w:bCs/>
          <w:color w:val="000000"/>
          <w:sz w:val="24"/>
        </w:rPr>
        <w:t xml:space="preserve"> que dice:</w:t>
      </w:r>
      <w:r w:rsidRPr="00A251A4">
        <w:rPr>
          <w:rFonts w:ascii="Palatino Linotype" w:hAnsi="Palatino Linotype"/>
          <w:b/>
          <w:bCs/>
          <w:color w:val="000000"/>
          <w:sz w:val="24"/>
        </w:rPr>
        <w:t xml:space="preserve"> </w:t>
      </w:r>
    </w:p>
    <w:p w14:paraId="567102C7" w14:textId="77777777" w:rsidR="001500ED" w:rsidRPr="00A251A4" w:rsidRDefault="001500ED" w:rsidP="001500ED">
      <w:pPr>
        <w:pStyle w:val="Sinespaciado"/>
      </w:pPr>
    </w:p>
    <w:p w14:paraId="38A79390" w14:textId="77777777" w:rsidR="00AE5A2D" w:rsidRPr="00A251A4" w:rsidRDefault="00AE5A2D" w:rsidP="00AE5A2D">
      <w:pPr>
        <w:spacing w:after="0"/>
        <w:ind w:left="851" w:right="850"/>
        <w:jc w:val="both"/>
        <w:rPr>
          <w:rFonts w:ascii="Palatino Linotype" w:hAnsi="Palatino Linotype" w:cs="Arial"/>
          <w:color w:val="000000"/>
          <w:sz w:val="2"/>
        </w:rPr>
      </w:pPr>
    </w:p>
    <w:p w14:paraId="0FD4DE72" w14:textId="77777777" w:rsidR="00AE5A2D" w:rsidRPr="00A251A4" w:rsidRDefault="00AE5A2D" w:rsidP="00AE5A2D">
      <w:pPr>
        <w:spacing w:after="0"/>
        <w:ind w:left="851" w:right="901"/>
        <w:jc w:val="both"/>
        <w:rPr>
          <w:rFonts w:ascii="Palatino Linotype" w:hAnsi="Palatino Linotype" w:cs="Arial"/>
          <w:i/>
          <w:color w:val="000000"/>
        </w:rPr>
      </w:pPr>
      <w:r w:rsidRPr="00A251A4">
        <w:rPr>
          <w:rFonts w:ascii="Palatino Linotype" w:hAnsi="Palatino Linotype" w:cs="Arial"/>
          <w:i/>
          <w:color w:val="000000"/>
        </w:rPr>
        <w:t>“</w:t>
      </w:r>
      <w:r w:rsidRPr="00A251A4">
        <w:rPr>
          <w:rFonts w:ascii="Palatino Linotype" w:hAnsi="Palatino Linotype" w:cs="Arial"/>
          <w:b/>
          <w:i/>
          <w:color w:val="000000"/>
        </w:rPr>
        <w:t>No existe obligación de elaborar documentos ad hoc para atender las solicitudes de acceso a la información.</w:t>
      </w:r>
      <w:r w:rsidRPr="00A251A4">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4667ACD" w14:textId="77777777" w:rsidR="00AE5A2D" w:rsidRPr="00A251A4" w:rsidRDefault="00AE5A2D" w:rsidP="00AE5A2D">
      <w:pPr>
        <w:spacing w:after="0"/>
        <w:ind w:left="851" w:right="901"/>
        <w:jc w:val="both"/>
        <w:rPr>
          <w:rFonts w:ascii="Palatino Linotype" w:hAnsi="Palatino Linotype" w:cs="Arial"/>
          <w:i/>
          <w:color w:val="000000"/>
          <w:sz w:val="2"/>
        </w:rPr>
      </w:pPr>
    </w:p>
    <w:p w14:paraId="1A81FDF1" w14:textId="77777777" w:rsidR="00AE5A2D" w:rsidRPr="00A251A4" w:rsidRDefault="00AE5A2D" w:rsidP="00AE5A2D">
      <w:pPr>
        <w:spacing w:after="0"/>
        <w:ind w:left="851" w:right="901"/>
        <w:jc w:val="both"/>
        <w:rPr>
          <w:rFonts w:ascii="Palatino Linotype" w:hAnsi="Palatino Linotype" w:cs="Arial"/>
          <w:i/>
          <w:color w:val="000000"/>
        </w:rPr>
      </w:pPr>
    </w:p>
    <w:p w14:paraId="07F7B695" w14:textId="77777777" w:rsidR="00AE5A2D" w:rsidRPr="00A251A4" w:rsidRDefault="00AE5A2D" w:rsidP="00AE5A2D">
      <w:pPr>
        <w:spacing w:after="0"/>
        <w:ind w:left="851" w:right="901"/>
        <w:jc w:val="both"/>
        <w:rPr>
          <w:rFonts w:ascii="Palatino Linotype" w:hAnsi="Palatino Linotype" w:cs="Arial"/>
          <w:i/>
          <w:color w:val="000000"/>
        </w:rPr>
      </w:pPr>
      <w:r w:rsidRPr="00A251A4">
        <w:rPr>
          <w:rFonts w:ascii="Palatino Linotype" w:hAnsi="Palatino Linotype" w:cs="Arial"/>
          <w:i/>
          <w:color w:val="000000"/>
        </w:rPr>
        <w:t xml:space="preserve">Resoluciones: </w:t>
      </w:r>
    </w:p>
    <w:p w14:paraId="4524362A" w14:textId="77777777" w:rsidR="00AE5A2D" w:rsidRPr="00A251A4" w:rsidRDefault="00AE5A2D" w:rsidP="00AE5A2D">
      <w:pPr>
        <w:spacing w:after="0"/>
        <w:ind w:left="851" w:right="901"/>
        <w:jc w:val="both"/>
        <w:rPr>
          <w:rFonts w:ascii="Palatino Linotype" w:hAnsi="Palatino Linotype" w:cs="Arial"/>
          <w:i/>
          <w:color w:val="000000"/>
        </w:rPr>
      </w:pPr>
      <w:r w:rsidRPr="00A251A4">
        <w:rPr>
          <w:rFonts w:ascii="Palatino Linotype" w:hAnsi="Palatino Linotype" w:cs="Arial"/>
          <w:i/>
          <w:color w:val="000000"/>
        </w:rPr>
        <w:sym w:font="Symbol" w:char="F0B7"/>
      </w:r>
      <w:r w:rsidRPr="00A251A4">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193EC067" w14:textId="77777777" w:rsidR="00AE5A2D" w:rsidRPr="00A251A4" w:rsidRDefault="00AE5A2D" w:rsidP="00AE5A2D">
      <w:pPr>
        <w:spacing w:after="0"/>
        <w:ind w:left="851" w:right="901"/>
        <w:jc w:val="both"/>
        <w:rPr>
          <w:rFonts w:ascii="Palatino Linotype" w:hAnsi="Palatino Linotype" w:cs="Arial"/>
          <w:i/>
          <w:color w:val="000000"/>
        </w:rPr>
      </w:pPr>
      <w:r w:rsidRPr="00A251A4">
        <w:rPr>
          <w:rFonts w:ascii="Palatino Linotype" w:hAnsi="Palatino Linotype" w:cs="Arial"/>
          <w:i/>
          <w:color w:val="000000"/>
        </w:rPr>
        <w:sym w:font="Symbol" w:char="F0B7"/>
      </w:r>
      <w:r w:rsidRPr="00A251A4">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1767EC6A" w14:textId="77777777" w:rsidR="00AE5A2D" w:rsidRPr="00A251A4" w:rsidRDefault="00AE5A2D" w:rsidP="00AE5A2D">
      <w:pPr>
        <w:spacing w:after="0"/>
        <w:ind w:left="851" w:right="901"/>
        <w:jc w:val="both"/>
        <w:rPr>
          <w:rFonts w:ascii="Palatino Linotype" w:hAnsi="Palatino Linotype" w:cs="Arial"/>
          <w:i/>
          <w:color w:val="000000"/>
        </w:rPr>
      </w:pPr>
      <w:r w:rsidRPr="00A251A4">
        <w:rPr>
          <w:rFonts w:ascii="Palatino Linotype" w:hAnsi="Palatino Linotype" w:cs="Arial"/>
          <w:i/>
          <w:color w:val="000000"/>
        </w:rPr>
        <w:sym w:font="Symbol" w:char="F0B7"/>
      </w:r>
      <w:r w:rsidRPr="00A251A4">
        <w:rPr>
          <w:rFonts w:ascii="Palatino Linotype" w:hAnsi="Palatino Linotype" w:cs="Arial"/>
          <w:i/>
          <w:color w:val="000000"/>
        </w:rPr>
        <w:t xml:space="preserve"> RRA 1889/16. Secretaría de Hacienda y Crédito Público. 05 de octubre de 2016. Por unanimidad. Comisionada Ponente. Ximena Puente de la Mora.”</w:t>
      </w:r>
    </w:p>
    <w:p w14:paraId="08E54C71" w14:textId="77777777" w:rsidR="00AE5A2D" w:rsidRPr="00A251A4" w:rsidRDefault="00AE5A2D" w:rsidP="00AE5A2D">
      <w:pPr>
        <w:autoSpaceDE w:val="0"/>
        <w:autoSpaceDN w:val="0"/>
        <w:adjustRightInd w:val="0"/>
        <w:spacing w:after="0" w:line="360" w:lineRule="auto"/>
        <w:jc w:val="both"/>
        <w:rPr>
          <w:rFonts w:ascii="Palatino Linotype" w:hAnsi="Palatino Linotype" w:cs="Arial"/>
          <w:sz w:val="24"/>
          <w:szCs w:val="24"/>
        </w:rPr>
      </w:pPr>
    </w:p>
    <w:p w14:paraId="56125BD3" w14:textId="48846EE6" w:rsidR="00AE5A2D" w:rsidRPr="00A251A4" w:rsidRDefault="00AE5A2D" w:rsidP="00AE5A2D">
      <w:pPr>
        <w:autoSpaceDE w:val="0"/>
        <w:autoSpaceDN w:val="0"/>
        <w:adjustRightInd w:val="0"/>
        <w:spacing w:after="0" w:line="360" w:lineRule="auto"/>
        <w:jc w:val="both"/>
        <w:rPr>
          <w:rFonts w:ascii="Palatino Linotype" w:hAnsi="Palatino Linotype" w:cs="Arial"/>
          <w:sz w:val="24"/>
          <w:szCs w:val="24"/>
        </w:rPr>
      </w:pPr>
      <w:r w:rsidRPr="00A251A4">
        <w:rPr>
          <w:rFonts w:ascii="Palatino Linotype" w:hAnsi="Palatino Linotype" w:cs="Arial"/>
          <w:sz w:val="24"/>
          <w:szCs w:val="24"/>
        </w:rPr>
        <w:t xml:space="preserve">Hasta lo aquí expuesto, se concluye que </w:t>
      </w:r>
      <w:r w:rsidRPr="00A251A4">
        <w:rPr>
          <w:rFonts w:ascii="Palatino Linotype" w:hAnsi="Palatino Linotype" w:cs="Arial"/>
          <w:b/>
          <w:sz w:val="24"/>
          <w:szCs w:val="24"/>
        </w:rPr>
        <w:t>El Sujeto Obligado</w:t>
      </w:r>
      <w:r w:rsidRPr="00A251A4">
        <w:rPr>
          <w:rFonts w:ascii="Palatino Linotype" w:hAnsi="Palatino Linotype" w:cs="Arial"/>
          <w:sz w:val="24"/>
          <w:szCs w:val="24"/>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A251A4">
        <w:rPr>
          <w:rFonts w:ascii="Palatino Linotype" w:hAnsi="Palatino Linotype"/>
          <w:sz w:val="24"/>
          <w:szCs w:val="24"/>
        </w:rPr>
        <w:t xml:space="preserve">, por darse por satisfechos los elementos que integran dicha hipótesis, </w:t>
      </w:r>
      <w:r w:rsidRPr="00A251A4">
        <w:rPr>
          <w:rFonts w:ascii="Palatino Linotype" w:hAnsi="Palatino Linotype" w:cs="Arial"/>
          <w:sz w:val="24"/>
          <w:szCs w:val="24"/>
        </w:rPr>
        <w:t xml:space="preserve">a saber: </w:t>
      </w:r>
    </w:p>
    <w:p w14:paraId="19598685" w14:textId="2645CCA1" w:rsidR="00AE5A2D" w:rsidRPr="00A251A4" w:rsidRDefault="00AE5A2D" w:rsidP="00AE5A2D">
      <w:pPr>
        <w:pStyle w:val="Prrafodelista"/>
        <w:numPr>
          <w:ilvl w:val="0"/>
          <w:numId w:val="9"/>
        </w:numPr>
        <w:tabs>
          <w:tab w:val="left" w:pos="709"/>
        </w:tabs>
        <w:spacing w:line="360" w:lineRule="auto"/>
        <w:ind w:right="51"/>
        <w:jc w:val="both"/>
        <w:rPr>
          <w:rFonts w:ascii="Palatino Linotype" w:hAnsi="Palatino Linotype" w:cs="Arial"/>
        </w:rPr>
      </w:pPr>
      <w:r w:rsidRPr="00A251A4">
        <w:rPr>
          <w:rFonts w:ascii="Palatino Linotype" w:hAnsi="Palatino Linotype" w:cs="Arial"/>
        </w:rPr>
        <w:lastRenderedPageBreak/>
        <w:t xml:space="preserve">El primero de ellos es que el </w:t>
      </w:r>
      <w:r w:rsidRPr="00A251A4">
        <w:rPr>
          <w:rFonts w:ascii="Palatino Linotype" w:hAnsi="Palatino Linotype" w:cs="Arial"/>
          <w:b/>
        </w:rPr>
        <w:t>Sujeto Obligado</w:t>
      </w:r>
      <w:r w:rsidRPr="00A251A4">
        <w:rPr>
          <w:rFonts w:ascii="Palatino Linotype" w:hAnsi="Palatino Linotype" w:cs="Arial"/>
        </w:rPr>
        <w:t xml:space="preserve"> responsable del acto lo modifique o revoque, lo que se demuestra con las documentales en el informe justificado de fecha </w:t>
      </w:r>
      <w:r w:rsidR="001500ED" w:rsidRPr="00A251A4">
        <w:rPr>
          <w:rFonts w:ascii="Palatino Linotype" w:hAnsi="Palatino Linotype" w:cs="Arial"/>
          <w:b/>
        </w:rPr>
        <w:t>tres de marzo de dos mil veintidós</w:t>
      </w:r>
      <w:r w:rsidRPr="00A251A4">
        <w:rPr>
          <w:rFonts w:ascii="Palatino Linotype" w:hAnsi="Palatino Linotype" w:cs="Arial"/>
        </w:rPr>
        <w:t>, el cual deviene de la autoridad quien emitió el acto impugnado.</w:t>
      </w:r>
    </w:p>
    <w:p w14:paraId="1A8A6021" w14:textId="77777777" w:rsidR="00AE5A2D" w:rsidRPr="00A251A4" w:rsidRDefault="00AE5A2D" w:rsidP="00AE5A2D">
      <w:pPr>
        <w:pStyle w:val="Sinespaciado"/>
      </w:pPr>
    </w:p>
    <w:p w14:paraId="4996943A" w14:textId="77777777" w:rsidR="00AE5A2D" w:rsidRPr="00A251A4" w:rsidRDefault="00AE5A2D" w:rsidP="00AE5A2D">
      <w:pPr>
        <w:pStyle w:val="Prrafodelista"/>
        <w:numPr>
          <w:ilvl w:val="0"/>
          <w:numId w:val="9"/>
        </w:numPr>
        <w:spacing w:line="360" w:lineRule="auto"/>
        <w:ind w:right="51"/>
        <w:jc w:val="both"/>
        <w:rPr>
          <w:rFonts w:ascii="Palatino Linotype" w:hAnsi="Palatino Linotype"/>
        </w:rPr>
      </w:pPr>
      <w:r w:rsidRPr="00A251A4">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A251A4">
        <w:rPr>
          <w:rFonts w:ascii="Palatino Linotype" w:hAnsi="Palatino Linotype" w:cs="Arial"/>
          <w:b/>
          <w:u w:val="single"/>
        </w:rPr>
        <w:t>ampliar su respuesta primigenia</w:t>
      </w:r>
      <w:r w:rsidRPr="00A251A4">
        <w:rPr>
          <w:rFonts w:ascii="Palatino Linotype" w:hAnsi="Palatino Linotype" w:cs="Arial"/>
        </w:rPr>
        <w:t>, proporcionando nuevos elementos en el informe justificado</w:t>
      </w:r>
      <w:r w:rsidRPr="00A251A4">
        <w:rPr>
          <w:rFonts w:ascii="Palatino Linotype" w:hAnsi="Palatino Linotype"/>
          <w:bCs/>
        </w:rPr>
        <w:t>;</w:t>
      </w:r>
      <w:r w:rsidRPr="00A251A4">
        <w:rPr>
          <w:rFonts w:ascii="Palatino Linotype" w:hAnsi="Palatino Linotype" w:cs="Arial"/>
        </w:rPr>
        <w:t xml:space="preserve"> lo que se vio superado con las referencias electrónicas señaladas en el inciso anterior.</w:t>
      </w:r>
    </w:p>
    <w:p w14:paraId="30C13E6D" w14:textId="77777777" w:rsidR="00AE5A2D" w:rsidRPr="00A251A4" w:rsidRDefault="00AE5A2D" w:rsidP="00AE5A2D">
      <w:pPr>
        <w:autoSpaceDE w:val="0"/>
        <w:autoSpaceDN w:val="0"/>
        <w:adjustRightInd w:val="0"/>
        <w:spacing w:after="0" w:line="360" w:lineRule="auto"/>
        <w:jc w:val="both"/>
        <w:rPr>
          <w:rFonts w:ascii="Palatino Linotype" w:hAnsi="Palatino Linotype" w:cs="Arial"/>
          <w:sz w:val="24"/>
        </w:rPr>
      </w:pPr>
    </w:p>
    <w:p w14:paraId="0084AEC6" w14:textId="77777777" w:rsidR="00AE5A2D" w:rsidRPr="00A251A4" w:rsidRDefault="00AE5A2D" w:rsidP="00AE5A2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251A4">
        <w:rPr>
          <w:rFonts w:ascii="Palatino Linotype" w:hAnsi="Palatino Linotype" w:cs="Arial"/>
          <w:sz w:val="24"/>
        </w:rPr>
        <w:t xml:space="preserve">En conclusión, la ley de la materia establece </w:t>
      </w:r>
      <w:r w:rsidRPr="00A251A4">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14:paraId="7D3186DE" w14:textId="77777777" w:rsidR="00AE5A2D" w:rsidRPr="00A251A4" w:rsidRDefault="00AE5A2D" w:rsidP="00AE5A2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00FE18A" w14:textId="77777777" w:rsidR="00AE5A2D" w:rsidRPr="00A251A4" w:rsidRDefault="00AE5A2D" w:rsidP="00AE5A2D">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A251A4">
        <w:rPr>
          <w:rFonts w:ascii="Palatino Linotype" w:eastAsia="Times New Roman" w:hAnsi="Palatino Linotype" w:cs="Times New Roman"/>
          <w:b/>
          <w:i/>
          <w:szCs w:val="24"/>
          <w:lang w:val="es-ES" w:eastAsia="es-ES"/>
        </w:rPr>
        <w:t xml:space="preserve">“Artículo 192. </w:t>
      </w:r>
      <w:r w:rsidRPr="00A251A4">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A251A4">
        <w:rPr>
          <w:rFonts w:ascii="Palatino Linotype" w:eastAsia="Times New Roman" w:hAnsi="Palatino Linotype" w:cs="Times New Roman"/>
          <w:i/>
          <w:szCs w:val="24"/>
          <w:lang w:val="es-ES" w:eastAsia="es-ES"/>
        </w:rPr>
        <w:t>:</w:t>
      </w:r>
    </w:p>
    <w:p w14:paraId="2C4C7048" w14:textId="77777777" w:rsidR="00AE5A2D" w:rsidRPr="00A251A4" w:rsidRDefault="00AE5A2D" w:rsidP="00AE5A2D">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p>
    <w:p w14:paraId="0B7C4B75" w14:textId="77777777" w:rsidR="00AE5A2D" w:rsidRPr="00A251A4" w:rsidRDefault="00AE5A2D" w:rsidP="00AE5A2D">
      <w:pPr>
        <w:numPr>
          <w:ilvl w:val="0"/>
          <w:numId w:val="10"/>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A251A4">
        <w:rPr>
          <w:rFonts w:ascii="Palatino Linotype" w:eastAsia="Times New Roman" w:hAnsi="Palatino Linotype" w:cs="Times New Roman"/>
          <w:i/>
          <w:szCs w:val="24"/>
          <w:lang w:val="es-ES" w:eastAsia="es-ES"/>
        </w:rPr>
        <w:t xml:space="preserve">El recurrente se desista expresamente del recurso; </w:t>
      </w:r>
    </w:p>
    <w:p w14:paraId="3A677E0D" w14:textId="77777777" w:rsidR="00AE5A2D" w:rsidRPr="00A251A4" w:rsidRDefault="00AE5A2D" w:rsidP="00AE5A2D">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A251A4">
        <w:rPr>
          <w:rFonts w:ascii="Palatino Linotype" w:eastAsia="Times New Roman" w:hAnsi="Palatino Linotype" w:cs="Times New Roman"/>
          <w:i/>
          <w:szCs w:val="24"/>
          <w:lang w:val="es-ES" w:eastAsia="es-ES"/>
        </w:rPr>
        <w:t xml:space="preserve">El recurrente fallezca o, tratándose de personas jurídicas colectivas, se disuelva; </w:t>
      </w:r>
    </w:p>
    <w:p w14:paraId="2F5B9B8E" w14:textId="77777777" w:rsidR="00AE5A2D" w:rsidRPr="00A251A4" w:rsidRDefault="00AE5A2D" w:rsidP="00AE5A2D">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A251A4">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A251A4">
        <w:rPr>
          <w:rFonts w:ascii="Palatino Linotype" w:eastAsia="Times New Roman" w:hAnsi="Palatino Linotype" w:cs="Times New Roman"/>
          <w:i/>
          <w:szCs w:val="24"/>
          <w:lang w:val="es-ES" w:eastAsia="es-ES"/>
        </w:rPr>
        <w:t xml:space="preserve">; </w:t>
      </w:r>
    </w:p>
    <w:p w14:paraId="686B6077" w14:textId="77777777" w:rsidR="00AE5A2D" w:rsidRPr="00A251A4" w:rsidRDefault="00AE5A2D" w:rsidP="00AE5A2D">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A251A4">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14:paraId="7A6092D0" w14:textId="77777777" w:rsidR="00AE5A2D" w:rsidRPr="00A251A4" w:rsidRDefault="00AE5A2D" w:rsidP="00AE5A2D">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A251A4">
        <w:rPr>
          <w:rFonts w:ascii="Palatino Linotype" w:eastAsia="Times New Roman" w:hAnsi="Palatino Linotype" w:cs="Times New Roman"/>
          <w:i/>
          <w:szCs w:val="24"/>
          <w:lang w:val="es-ES" w:eastAsia="es-ES"/>
        </w:rPr>
        <w:t>Cuando por cualquier motivo quede sin materia el recurso.”</w:t>
      </w:r>
    </w:p>
    <w:p w14:paraId="65ED30BE" w14:textId="77777777" w:rsidR="00AE5A2D" w:rsidRPr="00A251A4" w:rsidRDefault="00AE5A2D" w:rsidP="00AE5A2D">
      <w:pPr>
        <w:rPr>
          <w:rFonts w:ascii="Palatino Linotype" w:hAnsi="Palatino Linotype"/>
          <w:sz w:val="24"/>
          <w:lang w:val="es-ES" w:eastAsia="es-ES"/>
        </w:rPr>
      </w:pPr>
    </w:p>
    <w:p w14:paraId="5773DA8A" w14:textId="77777777" w:rsidR="00AE5A2D" w:rsidRPr="00A251A4" w:rsidRDefault="00AE5A2D" w:rsidP="00AE5A2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251A4">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14:paraId="1293C118" w14:textId="77777777" w:rsidR="00AE5A2D" w:rsidRPr="00A251A4" w:rsidRDefault="00AE5A2D" w:rsidP="00AE5A2D">
      <w:pPr>
        <w:pStyle w:val="Sinespaciado"/>
        <w:rPr>
          <w:lang w:val="es-ES"/>
        </w:rPr>
      </w:pPr>
    </w:p>
    <w:p w14:paraId="49636AD8" w14:textId="0EE83881" w:rsidR="00AE5A2D" w:rsidRPr="00A251A4" w:rsidRDefault="00AE5A2D" w:rsidP="00AE5A2D">
      <w:pPr>
        <w:numPr>
          <w:ilvl w:val="0"/>
          <w:numId w:val="11"/>
        </w:numPr>
        <w:autoSpaceDE w:val="0"/>
        <w:autoSpaceDN w:val="0"/>
        <w:adjustRightInd w:val="0"/>
        <w:spacing w:line="360" w:lineRule="auto"/>
        <w:ind w:left="851" w:right="850" w:firstLine="10"/>
        <w:jc w:val="both"/>
        <w:rPr>
          <w:rFonts w:ascii="Palatino Linotype" w:eastAsia="Times New Roman" w:hAnsi="Palatino Linotype" w:cs="Arial"/>
          <w:sz w:val="24"/>
          <w:szCs w:val="24"/>
          <w:lang w:val="es-ES" w:eastAsia="es-ES"/>
        </w:rPr>
      </w:pPr>
      <w:r w:rsidRPr="00A251A4">
        <w:rPr>
          <w:rFonts w:ascii="Palatino Linotype" w:eastAsia="Times New Roman" w:hAnsi="Palatino Linotype" w:cs="Arial"/>
          <w:sz w:val="24"/>
          <w:szCs w:val="24"/>
          <w:lang w:val="es-ES" w:eastAsia="es-ES"/>
        </w:rPr>
        <w:lastRenderedPageBreak/>
        <w:t xml:space="preserve">Mediante acuerdo de fecha </w:t>
      </w:r>
      <w:r w:rsidR="001500ED" w:rsidRPr="00A251A4">
        <w:rPr>
          <w:rFonts w:ascii="Palatino Linotype" w:eastAsia="Times New Roman" w:hAnsi="Palatino Linotype" w:cs="Arial"/>
          <w:b/>
          <w:sz w:val="24"/>
          <w:szCs w:val="24"/>
          <w:lang w:val="es-ES" w:eastAsia="es-ES"/>
        </w:rPr>
        <w:t>veinticinco de febrero de dos mil veintidós</w:t>
      </w:r>
      <w:r w:rsidRPr="00A251A4">
        <w:rPr>
          <w:rFonts w:ascii="Palatino Linotype" w:eastAsia="Times New Roman" w:hAnsi="Palatino Linotype" w:cs="Arial"/>
          <w:sz w:val="24"/>
          <w:szCs w:val="24"/>
          <w:lang w:val="es-ES" w:eastAsia="es-ES"/>
        </w:rPr>
        <w:t xml:space="preserve">, el Comisionado </w:t>
      </w:r>
      <w:r w:rsidRPr="00A251A4">
        <w:rPr>
          <w:rFonts w:ascii="Palatino Linotype" w:eastAsia="Times New Roman" w:hAnsi="Palatino Linotype" w:cs="Arial"/>
          <w:b/>
          <w:sz w:val="24"/>
          <w:szCs w:val="24"/>
          <w:lang w:val="es-ES" w:eastAsia="es-ES"/>
        </w:rPr>
        <w:t>José Martínez Vilchis</w:t>
      </w:r>
      <w:r w:rsidRPr="00A251A4">
        <w:rPr>
          <w:rFonts w:ascii="Palatino Linotype" w:eastAsia="Times New Roman" w:hAnsi="Palatino Linotype" w:cs="Arial"/>
          <w:sz w:val="24"/>
          <w:szCs w:val="24"/>
          <w:lang w:val="es-ES" w:eastAsia="es-ES"/>
        </w:rPr>
        <w:t>, admitió a trámite el recurso de revisión que nos ocupa</w:t>
      </w:r>
      <w:r w:rsidRPr="00A251A4">
        <w:rPr>
          <w:rFonts w:ascii="Palatino Linotype" w:eastAsia="Times New Roman" w:hAnsi="Palatino Linotype" w:cs="Arial"/>
          <w:sz w:val="24"/>
          <w:szCs w:val="24"/>
          <w:lang w:eastAsia="es-ES"/>
        </w:rPr>
        <w:t>.</w:t>
      </w:r>
    </w:p>
    <w:p w14:paraId="065DE0FD" w14:textId="1078DEC7" w:rsidR="008016F8" w:rsidRPr="00A251A4" w:rsidRDefault="00AE5A2D" w:rsidP="008016F8">
      <w:pPr>
        <w:numPr>
          <w:ilvl w:val="0"/>
          <w:numId w:val="11"/>
        </w:numPr>
        <w:autoSpaceDE w:val="0"/>
        <w:autoSpaceDN w:val="0"/>
        <w:adjustRightInd w:val="0"/>
        <w:spacing w:line="360" w:lineRule="auto"/>
        <w:ind w:left="851" w:right="850" w:firstLine="10"/>
        <w:jc w:val="both"/>
      </w:pPr>
      <w:r w:rsidRPr="00A251A4">
        <w:rPr>
          <w:rFonts w:ascii="Palatino Linotype" w:hAnsi="Palatino Linotype" w:cs="Arial"/>
          <w:sz w:val="24"/>
          <w:szCs w:val="24"/>
        </w:rPr>
        <w:t xml:space="preserve">Lo esgrimido por el particular dentro del recurso de revisión impugnado queda sin materia, toda vez que </w:t>
      </w:r>
      <w:r w:rsidRPr="00A251A4">
        <w:rPr>
          <w:rFonts w:ascii="Palatino Linotype" w:hAnsi="Palatino Linotype" w:cs="Arial"/>
          <w:b/>
          <w:sz w:val="24"/>
          <w:szCs w:val="24"/>
        </w:rPr>
        <w:t>El Sujeto Obligado</w:t>
      </w:r>
      <w:r w:rsidRPr="00A251A4">
        <w:rPr>
          <w:rFonts w:ascii="Palatino Linotype" w:hAnsi="Palatino Linotype" w:cs="Arial"/>
          <w:sz w:val="24"/>
          <w:szCs w:val="24"/>
        </w:rPr>
        <w:t xml:space="preserve"> </w:t>
      </w:r>
      <w:r w:rsidR="008016F8" w:rsidRPr="00A251A4">
        <w:t xml:space="preserve"> </w:t>
      </w:r>
      <w:r w:rsidR="008016F8" w:rsidRPr="00A251A4">
        <w:rPr>
          <w:rFonts w:ascii="Palatino Linotype" w:hAnsi="Palatino Linotype" w:cs="Arial"/>
          <w:sz w:val="24"/>
          <w:szCs w:val="24"/>
        </w:rPr>
        <w:t xml:space="preserve">colmó el derecho de acceso a la información del </w:t>
      </w:r>
      <w:r w:rsidR="008016F8" w:rsidRPr="00A251A4">
        <w:rPr>
          <w:rFonts w:ascii="Palatino Linotype" w:hAnsi="Palatino Linotype" w:cs="Arial"/>
          <w:b/>
          <w:sz w:val="24"/>
          <w:szCs w:val="24"/>
        </w:rPr>
        <w:t>Recurrente</w:t>
      </w:r>
      <w:r w:rsidR="008016F8" w:rsidRPr="00A251A4">
        <w:rPr>
          <w:rFonts w:ascii="Palatino Linotype" w:hAnsi="Palatino Linotype" w:cs="Arial"/>
          <w:sz w:val="24"/>
          <w:szCs w:val="24"/>
        </w:rPr>
        <w:t>,</w:t>
      </w:r>
      <w:r w:rsidR="008016F8" w:rsidRPr="00A251A4">
        <w:rPr>
          <w:rFonts w:ascii="Palatino Linotype" w:hAnsi="Palatino Linotype" w:cs="Arial"/>
          <w:b/>
          <w:sz w:val="24"/>
          <w:szCs w:val="24"/>
        </w:rPr>
        <w:t xml:space="preserve"> </w:t>
      </w:r>
      <w:r w:rsidR="008016F8" w:rsidRPr="00A251A4">
        <w:rPr>
          <w:rFonts w:ascii="Palatino Linotype" w:hAnsi="Palatino Linotype" w:cs="Arial"/>
          <w:sz w:val="24"/>
          <w:szCs w:val="24"/>
        </w:rPr>
        <w:t>ello al modificar su respuesta primigenia, mediante la información remitida en su informe justificado, en fecha</w:t>
      </w:r>
      <w:r w:rsidR="001500ED" w:rsidRPr="00A251A4">
        <w:rPr>
          <w:rFonts w:ascii="Palatino Linotype" w:hAnsi="Palatino Linotype" w:cs="Arial"/>
          <w:sz w:val="24"/>
          <w:szCs w:val="24"/>
        </w:rPr>
        <w:t xml:space="preserve"> </w:t>
      </w:r>
      <w:r w:rsidR="001500ED" w:rsidRPr="00A251A4">
        <w:rPr>
          <w:rFonts w:ascii="Palatino Linotype" w:hAnsi="Palatino Linotype" w:cs="Arial"/>
          <w:b/>
          <w:sz w:val="24"/>
          <w:szCs w:val="24"/>
        </w:rPr>
        <w:t>tres de marzo de dos mil veintidós</w:t>
      </w:r>
      <w:r w:rsidR="008016F8" w:rsidRPr="00A251A4">
        <w:rPr>
          <w:rFonts w:ascii="Palatino Linotype" w:hAnsi="Palatino Linotype" w:cs="Arial"/>
          <w:sz w:val="24"/>
          <w:szCs w:val="24"/>
        </w:rPr>
        <w:t>.</w:t>
      </w:r>
    </w:p>
    <w:p w14:paraId="5A8CFBD0" w14:textId="63EEBF48" w:rsidR="008016F8" w:rsidRPr="00A251A4" w:rsidRDefault="008016F8" w:rsidP="008016F8">
      <w:pPr>
        <w:numPr>
          <w:ilvl w:val="0"/>
          <w:numId w:val="11"/>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A251A4">
        <w:rPr>
          <w:rFonts w:ascii="Palatino Linotype" w:eastAsia="Times New Roman" w:hAnsi="Palatino Linotype" w:cs="Arial"/>
          <w:sz w:val="24"/>
          <w:szCs w:val="24"/>
          <w:lang w:val="es-ES" w:eastAsia="es-ES"/>
        </w:rPr>
        <w:t xml:space="preserve">El recurso </w:t>
      </w:r>
      <w:r w:rsidRPr="00A251A4">
        <w:rPr>
          <w:rFonts w:ascii="Palatino Linotype" w:eastAsia="Times New Roman" w:hAnsi="Palatino Linotype" w:cs="Arial"/>
          <w:b/>
          <w:bCs/>
          <w:sz w:val="24"/>
          <w:szCs w:val="24"/>
          <w:lang w:val="es-ES" w:eastAsia="es-MX"/>
        </w:rPr>
        <w:t>0</w:t>
      </w:r>
      <w:r w:rsidR="001500ED" w:rsidRPr="00A251A4">
        <w:rPr>
          <w:rFonts w:ascii="Palatino Linotype" w:eastAsia="Times New Roman" w:hAnsi="Palatino Linotype" w:cs="Arial"/>
          <w:b/>
          <w:bCs/>
          <w:sz w:val="24"/>
          <w:szCs w:val="24"/>
          <w:lang w:val="es-ES" w:eastAsia="es-MX"/>
        </w:rPr>
        <w:t>1040/INFOEM/IP/RR/2022</w:t>
      </w:r>
      <w:r w:rsidRPr="00A251A4">
        <w:rPr>
          <w:rFonts w:ascii="Palatino Linotype" w:eastAsia="Times New Roman" w:hAnsi="Palatino Linotype" w:cs="Arial"/>
          <w:bCs/>
          <w:sz w:val="24"/>
          <w:szCs w:val="24"/>
          <w:lang w:val="es-ES" w:eastAsia="es-MX"/>
        </w:rPr>
        <w:t>,</w:t>
      </w:r>
      <w:r w:rsidRPr="00A251A4">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14:paraId="6DA5335A" w14:textId="77777777" w:rsidR="008016F8" w:rsidRPr="00A251A4" w:rsidRDefault="008016F8" w:rsidP="008016F8">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75AFE6E6" w14:textId="77777777" w:rsidR="008016F8" w:rsidRPr="00A251A4" w:rsidRDefault="008016F8" w:rsidP="008016F8">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A251A4">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A251A4">
        <w:rPr>
          <w:rFonts w:ascii="Palatino Linotype" w:eastAsia="Times New Roman" w:hAnsi="Palatino Linotype" w:cs="Times New Roman"/>
          <w:i/>
          <w:sz w:val="24"/>
          <w:szCs w:val="24"/>
          <w:lang w:val="es-ES" w:eastAsia="es-ES"/>
        </w:rPr>
        <w:t xml:space="preserve">Estudios Introductorios sobre el Juicio de Amparo </w:t>
      </w:r>
      <w:r w:rsidRPr="00A251A4">
        <w:rPr>
          <w:rFonts w:ascii="Palatino Linotype" w:eastAsia="Times New Roman" w:hAnsi="Palatino Linotype" w:cs="Times New Roman"/>
          <w:sz w:val="24"/>
          <w:szCs w:val="24"/>
          <w:lang w:val="es-ES" w:eastAsia="es-ES"/>
        </w:rPr>
        <w:t xml:space="preserve">relativo a </w:t>
      </w:r>
      <w:r w:rsidRPr="00A251A4">
        <w:rPr>
          <w:rFonts w:ascii="Palatino Linotype" w:eastAsia="Times New Roman" w:hAnsi="Palatino Linotype" w:cs="Times New Roman"/>
          <w:i/>
          <w:sz w:val="24"/>
          <w:szCs w:val="24"/>
          <w:lang w:val="es-ES" w:eastAsia="es-ES"/>
        </w:rPr>
        <w:t xml:space="preserve">LA IMPROCEDENCIA DE LA ACCIÓN DE AMPARO </w:t>
      </w:r>
      <w:r w:rsidRPr="00A251A4">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A251A4">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7839F246" w14:textId="77777777" w:rsidR="008016F8" w:rsidRPr="00A251A4" w:rsidRDefault="008016F8" w:rsidP="008016F8">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p>
    <w:p w14:paraId="621056D9" w14:textId="771E1FCE" w:rsidR="008016F8" w:rsidRPr="00A251A4" w:rsidRDefault="008016F8" w:rsidP="008016F8">
      <w:pPr>
        <w:pStyle w:val="Prrafodelista"/>
        <w:spacing w:line="360" w:lineRule="auto"/>
        <w:ind w:left="0" w:right="51"/>
        <w:jc w:val="both"/>
        <w:rPr>
          <w:rFonts w:ascii="Palatino Linotype" w:hAnsi="Palatino Linotype" w:cs="Arial"/>
          <w:bCs/>
          <w:lang w:eastAsia="es-MX"/>
        </w:rPr>
      </w:pPr>
      <w:r w:rsidRPr="00A251A4">
        <w:rPr>
          <w:rFonts w:ascii="Palatino Linotype" w:hAnsi="Palatino Linotype" w:cs="Arial"/>
        </w:rPr>
        <w:lastRenderedPageBreak/>
        <w:t>En mérito de lo expuesto en líneas anteriores</w:t>
      </w:r>
      <w:r w:rsidRPr="00A251A4">
        <w:rPr>
          <w:rFonts w:ascii="Palatino Linotype" w:hAnsi="Palatino Linotype"/>
          <w:noProof/>
          <w:lang w:eastAsia="es-MX"/>
        </w:rPr>
        <w:t xml:space="preserve">, resultan parcialmente procedentes los motivos de inconformidad que arguye </w:t>
      </w:r>
      <w:r w:rsidR="00980D76" w:rsidRPr="00A251A4">
        <w:rPr>
          <w:rFonts w:ascii="Palatino Linotype" w:hAnsi="Palatino Linotype"/>
          <w:b/>
          <w:noProof/>
          <w:lang w:eastAsia="es-MX"/>
        </w:rPr>
        <w:t>La</w:t>
      </w:r>
      <w:r w:rsidRPr="00A251A4">
        <w:rPr>
          <w:rFonts w:ascii="Palatino Linotype" w:hAnsi="Palatino Linotype"/>
          <w:b/>
          <w:noProof/>
          <w:lang w:eastAsia="es-MX"/>
        </w:rPr>
        <w:t xml:space="preserve"> Recurrente</w:t>
      </w:r>
      <w:r w:rsidRPr="00A251A4">
        <w:rPr>
          <w:rFonts w:ascii="Palatino Linotype" w:hAnsi="Palatino Linotype"/>
          <w:noProof/>
          <w:lang w:eastAsia="es-MX"/>
        </w:rPr>
        <w:t xml:space="preserve"> en su medio de impugnación que fue materia de estudio, </w:t>
      </w:r>
      <w:r w:rsidRPr="00A251A4">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A251A4">
        <w:rPr>
          <w:rFonts w:ascii="Palatino Linotype" w:hAnsi="Palatino Linotype" w:cs="Arial"/>
          <w:b/>
        </w:rPr>
        <w:t>SOBRESEE</w:t>
      </w:r>
      <w:r w:rsidRPr="00A251A4">
        <w:rPr>
          <w:rFonts w:ascii="Palatino Linotype" w:hAnsi="Palatino Linotype" w:cs="Arial"/>
        </w:rPr>
        <w:t xml:space="preserve"> el recurso de revisión </w:t>
      </w:r>
      <w:r w:rsidRPr="00A251A4">
        <w:rPr>
          <w:rFonts w:ascii="Palatino Linotype" w:eastAsiaTheme="minorEastAsia" w:hAnsi="Palatino Linotype" w:cstheme="minorBidi"/>
          <w:b/>
          <w:lang w:val="es-ES_tradnl"/>
        </w:rPr>
        <w:t>0</w:t>
      </w:r>
      <w:r w:rsidR="00980D76" w:rsidRPr="00A251A4">
        <w:rPr>
          <w:rFonts w:ascii="Palatino Linotype" w:eastAsiaTheme="minorEastAsia" w:hAnsi="Palatino Linotype" w:cstheme="minorBidi"/>
          <w:b/>
          <w:lang w:val="es-ES_tradnl"/>
        </w:rPr>
        <w:t>1040</w:t>
      </w:r>
      <w:r w:rsidRPr="00A251A4">
        <w:rPr>
          <w:rFonts w:ascii="Palatino Linotype" w:eastAsiaTheme="minorEastAsia" w:hAnsi="Palatino Linotype" w:cstheme="minorBidi"/>
          <w:b/>
          <w:lang w:val="es-ES_tradnl"/>
        </w:rPr>
        <w:t>/INFOEM/IP/RR/202</w:t>
      </w:r>
      <w:r w:rsidR="00980D76" w:rsidRPr="00A251A4">
        <w:rPr>
          <w:rFonts w:ascii="Palatino Linotype" w:eastAsiaTheme="minorEastAsia" w:hAnsi="Palatino Linotype" w:cstheme="minorBidi"/>
          <w:b/>
          <w:lang w:val="es-ES_tradnl"/>
        </w:rPr>
        <w:t>2</w:t>
      </w:r>
      <w:r w:rsidRPr="00A251A4">
        <w:rPr>
          <w:rFonts w:ascii="Palatino Linotype" w:eastAsiaTheme="minorEastAsia" w:hAnsi="Palatino Linotype" w:cstheme="minorBidi"/>
          <w:lang w:val="es-ES_tradnl"/>
        </w:rPr>
        <w:t>,</w:t>
      </w:r>
      <w:r w:rsidRPr="00A251A4">
        <w:rPr>
          <w:rFonts w:ascii="Palatino Linotype" w:eastAsiaTheme="minorEastAsia" w:hAnsi="Palatino Linotype" w:cstheme="minorBidi"/>
          <w:b/>
          <w:lang w:val="es-ES_tradnl"/>
        </w:rPr>
        <w:t xml:space="preserve"> </w:t>
      </w:r>
      <w:r w:rsidRPr="00A251A4">
        <w:rPr>
          <w:rFonts w:ascii="Palatino Linotype" w:hAnsi="Palatino Linotype" w:cs="Arial"/>
          <w:bCs/>
          <w:lang w:eastAsia="es-MX"/>
        </w:rPr>
        <w:t>que ha sido materia del presente fallo.</w:t>
      </w:r>
    </w:p>
    <w:p w14:paraId="27E0A092" w14:textId="77777777" w:rsidR="008016F8" w:rsidRPr="00A251A4" w:rsidRDefault="008016F8" w:rsidP="008016F8">
      <w:pPr>
        <w:tabs>
          <w:tab w:val="left" w:pos="8931"/>
        </w:tabs>
        <w:spacing w:after="0" w:line="360" w:lineRule="auto"/>
        <w:ind w:right="51"/>
        <w:jc w:val="both"/>
        <w:rPr>
          <w:rFonts w:ascii="Palatino Linotype" w:hAnsi="Palatino Linotype"/>
          <w:sz w:val="24"/>
          <w:szCs w:val="24"/>
        </w:rPr>
      </w:pPr>
      <w:r w:rsidRPr="00A251A4">
        <w:rPr>
          <w:rFonts w:ascii="Palatino Linotype" w:hAnsi="Palatino Linotype"/>
          <w:sz w:val="24"/>
          <w:szCs w:val="24"/>
        </w:rPr>
        <w:t>Por lo antes expuesto y fundado es de resolverse y,</w:t>
      </w:r>
    </w:p>
    <w:p w14:paraId="6F7CBD6E" w14:textId="77777777" w:rsidR="008016F8" w:rsidRPr="00A251A4" w:rsidRDefault="008016F8" w:rsidP="008016F8">
      <w:pPr>
        <w:tabs>
          <w:tab w:val="left" w:pos="8931"/>
        </w:tabs>
        <w:spacing w:after="0" w:line="360" w:lineRule="auto"/>
        <w:ind w:right="51"/>
        <w:jc w:val="both"/>
        <w:rPr>
          <w:rFonts w:ascii="Palatino Linotype" w:hAnsi="Palatino Linotype"/>
          <w:sz w:val="24"/>
          <w:szCs w:val="24"/>
        </w:rPr>
      </w:pPr>
    </w:p>
    <w:p w14:paraId="1F7C0E3D" w14:textId="77777777" w:rsidR="008016F8" w:rsidRPr="00A251A4" w:rsidRDefault="008016F8" w:rsidP="008016F8">
      <w:pPr>
        <w:spacing w:after="0" w:line="360" w:lineRule="auto"/>
        <w:jc w:val="center"/>
        <w:rPr>
          <w:rFonts w:ascii="Palatino Linotype" w:eastAsia="Times New Roman" w:hAnsi="Palatino Linotype"/>
          <w:b/>
          <w:bCs/>
          <w:spacing w:val="60"/>
          <w:sz w:val="28"/>
          <w:lang w:val="es-ES_tradnl"/>
        </w:rPr>
      </w:pPr>
      <w:r w:rsidRPr="00A251A4">
        <w:rPr>
          <w:rFonts w:ascii="Palatino Linotype" w:eastAsia="Times New Roman" w:hAnsi="Palatino Linotype"/>
          <w:b/>
          <w:bCs/>
          <w:spacing w:val="60"/>
          <w:sz w:val="28"/>
          <w:lang w:val="es-ES_tradnl"/>
        </w:rPr>
        <w:t>SE    RESUELVE</w:t>
      </w:r>
    </w:p>
    <w:p w14:paraId="753AF593" w14:textId="77777777" w:rsidR="008016F8" w:rsidRPr="00A251A4" w:rsidRDefault="008016F8" w:rsidP="008016F8">
      <w:pPr>
        <w:spacing w:after="0" w:line="360" w:lineRule="auto"/>
        <w:jc w:val="center"/>
        <w:rPr>
          <w:rFonts w:ascii="Palatino Linotype" w:eastAsia="Times New Roman" w:hAnsi="Palatino Linotype"/>
          <w:b/>
          <w:bCs/>
          <w:spacing w:val="60"/>
          <w:sz w:val="24"/>
          <w:lang w:val="es-ES_tradnl"/>
        </w:rPr>
      </w:pPr>
    </w:p>
    <w:p w14:paraId="71EC0A2D" w14:textId="693864DF" w:rsidR="008016F8" w:rsidRPr="00A251A4" w:rsidRDefault="008016F8" w:rsidP="008016F8">
      <w:pPr>
        <w:spacing w:after="0" w:line="360" w:lineRule="auto"/>
        <w:jc w:val="both"/>
        <w:rPr>
          <w:rFonts w:ascii="Palatino Linotype" w:eastAsiaTheme="minorEastAsia" w:hAnsi="Palatino Linotype"/>
          <w:sz w:val="24"/>
          <w:szCs w:val="24"/>
          <w:lang w:val="es-ES_tradnl"/>
        </w:rPr>
      </w:pPr>
      <w:r w:rsidRPr="00A251A4">
        <w:rPr>
          <w:rFonts w:ascii="Palatino Linotype" w:eastAsia="Times New Roman" w:hAnsi="Palatino Linotype"/>
          <w:b/>
          <w:bCs/>
          <w:sz w:val="28"/>
          <w:lang w:eastAsia="es-MX"/>
        </w:rPr>
        <w:t>PRIMERO</w:t>
      </w:r>
      <w:r w:rsidRPr="00A251A4">
        <w:rPr>
          <w:rFonts w:ascii="Palatino Linotype" w:eastAsia="Times New Roman" w:hAnsi="Palatino Linotype"/>
          <w:sz w:val="28"/>
          <w:lang w:eastAsia="es-MX"/>
        </w:rPr>
        <w:t xml:space="preserve">. </w:t>
      </w:r>
      <w:r w:rsidRPr="00A251A4">
        <w:rPr>
          <w:rFonts w:ascii="Palatino Linotype" w:hAnsi="Palatino Linotype" w:cs="Arial"/>
          <w:sz w:val="24"/>
          <w:szCs w:val="24"/>
          <w:lang w:val="es-ES_tradnl"/>
        </w:rPr>
        <w:t xml:space="preserve">Se </w:t>
      </w:r>
      <w:r w:rsidRPr="00A251A4">
        <w:rPr>
          <w:rFonts w:ascii="Palatino Linotype" w:hAnsi="Palatino Linotype" w:cs="Arial"/>
          <w:b/>
          <w:sz w:val="24"/>
          <w:szCs w:val="24"/>
          <w:lang w:val="es-ES_tradnl"/>
        </w:rPr>
        <w:t>SOBRESEE</w:t>
      </w:r>
      <w:r w:rsidRPr="00A251A4">
        <w:rPr>
          <w:rFonts w:ascii="Palatino Linotype" w:hAnsi="Palatino Linotype" w:cs="Arial"/>
          <w:sz w:val="24"/>
          <w:szCs w:val="24"/>
          <w:lang w:val="es-ES_tradnl"/>
        </w:rPr>
        <w:t xml:space="preserve"> el recurso de revisión número </w:t>
      </w:r>
      <w:r w:rsidRPr="00A251A4">
        <w:rPr>
          <w:rFonts w:ascii="Palatino Linotype" w:eastAsiaTheme="minorEastAsia" w:hAnsi="Palatino Linotype"/>
          <w:b/>
          <w:sz w:val="24"/>
          <w:szCs w:val="24"/>
          <w:lang w:val="es-ES_tradnl"/>
        </w:rPr>
        <w:t>0</w:t>
      </w:r>
      <w:r w:rsidR="00980D76" w:rsidRPr="00A251A4">
        <w:rPr>
          <w:rFonts w:ascii="Palatino Linotype" w:eastAsiaTheme="minorEastAsia" w:hAnsi="Palatino Linotype"/>
          <w:b/>
          <w:sz w:val="24"/>
          <w:szCs w:val="24"/>
          <w:lang w:val="es-ES_tradnl"/>
        </w:rPr>
        <w:t>104</w:t>
      </w:r>
      <w:r w:rsidRPr="00A251A4">
        <w:rPr>
          <w:rFonts w:ascii="Palatino Linotype" w:eastAsiaTheme="minorEastAsia" w:hAnsi="Palatino Linotype"/>
          <w:b/>
          <w:sz w:val="24"/>
          <w:szCs w:val="24"/>
          <w:lang w:val="es-ES_tradnl"/>
        </w:rPr>
        <w:t>0/INFOEM/IP/RR/202</w:t>
      </w:r>
      <w:r w:rsidR="00980D76" w:rsidRPr="00A251A4">
        <w:rPr>
          <w:rFonts w:ascii="Palatino Linotype" w:eastAsiaTheme="minorEastAsia" w:hAnsi="Palatino Linotype"/>
          <w:b/>
          <w:sz w:val="24"/>
          <w:szCs w:val="24"/>
          <w:lang w:val="es-ES_tradnl"/>
        </w:rPr>
        <w:t>2</w:t>
      </w:r>
      <w:r w:rsidRPr="00A251A4">
        <w:rPr>
          <w:rFonts w:ascii="Palatino Linotype" w:eastAsiaTheme="minorEastAsia" w:hAnsi="Palatino Linotype"/>
          <w:sz w:val="24"/>
          <w:szCs w:val="24"/>
          <w:lang w:val="es-ES_tradnl"/>
        </w:rPr>
        <w:t>, porque al modificar la respuesta</w:t>
      </w:r>
      <w:r w:rsidR="00980D76" w:rsidRPr="00A251A4">
        <w:rPr>
          <w:rFonts w:ascii="Palatino Linotype" w:eastAsiaTheme="minorEastAsia" w:hAnsi="Palatino Linotype"/>
          <w:sz w:val="24"/>
          <w:szCs w:val="24"/>
          <w:lang w:val="es-ES_tradnl"/>
        </w:rPr>
        <w:t>,</w:t>
      </w:r>
      <w:r w:rsidRPr="00A251A4">
        <w:rPr>
          <w:rFonts w:ascii="Palatino Linotype" w:eastAsiaTheme="minorEastAsia" w:hAnsi="Palatino Linotype"/>
          <w:sz w:val="24"/>
          <w:szCs w:val="24"/>
          <w:lang w:val="es-ES_tradnl"/>
        </w:rPr>
        <w:t xml:space="preserve"> el recurso quedó sin materia en términos del Considerando </w:t>
      </w:r>
      <w:r w:rsidRPr="00A251A4">
        <w:rPr>
          <w:rFonts w:ascii="Palatino Linotype" w:eastAsiaTheme="minorEastAsia" w:hAnsi="Palatino Linotype"/>
          <w:b/>
          <w:sz w:val="24"/>
          <w:szCs w:val="24"/>
          <w:lang w:val="es-ES_tradnl"/>
        </w:rPr>
        <w:t xml:space="preserve">TERCERO </w:t>
      </w:r>
      <w:r w:rsidRPr="00A251A4">
        <w:rPr>
          <w:rFonts w:ascii="Palatino Linotype" w:eastAsiaTheme="minorEastAsia" w:hAnsi="Palatino Linotype"/>
          <w:sz w:val="24"/>
          <w:szCs w:val="24"/>
          <w:lang w:val="es-ES_tradnl"/>
        </w:rPr>
        <w:t>de la presente resolución.</w:t>
      </w:r>
    </w:p>
    <w:p w14:paraId="074F5145" w14:textId="77777777" w:rsidR="008016F8" w:rsidRPr="00A251A4" w:rsidRDefault="008016F8" w:rsidP="008016F8">
      <w:pPr>
        <w:spacing w:after="0" w:line="360" w:lineRule="auto"/>
        <w:jc w:val="both"/>
        <w:rPr>
          <w:rFonts w:ascii="Palatino Linotype" w:eastAsiaTheme="minorEastAsia" w:hAnsi="Palatino Linotype"/>
          <w:sz w:val="24"/>
          <w:szCs w:val="24"/>
          <w:lang w:val="es-ES_tradnl"/>
        </w:rPr>
      </w:pPr>
    </w:p>
    <w:p w14:paraId="08ED6D5B" w14:textId="59548CEF" w:rsidR="008016F8" w:rsidRPr="00A251A4" w:rsidRDefault="008016F8" w:rsidP="008016F8">
      <w:pPr>
        <w:pStyle w:val="Textoindependiente"/>
        <w:spacing w:after="0" w:line="360" w:lineRule="auto"/>
        <w:jc w:val="both"/>
        <w:rPr>
          <w:rFonts w:ascii="Palatino Linotype" w:hAnsi="Palatino Linotype"/>
          <w:sz w:val="24"/>
          <w:szCs w:val="24"/>
        </w:rPr>
      </w:pPr>
      <w:r w:rsidRPr="00A251A4">
        <w:rPr>
          <w:rFonts w:ascii="Palatino Linotype" w:hAnsi="Palatino Linotype"/>
          <w:b/>
          <w:sz w:val="28"/>
          <w:szCs w:val="24"/>
        </w:rPr>
        <w:t>SEGUNDO.</w:t>
      </w:r>
      <w:r w:rsidRPr="00A251A4">
        <w:rPr>
          <w:rFonts w:ascii="Palatino Linotype" w:hAnsi="Palatino Linotype" w:cs="Arial"/>
          <w:sz w:val="28"/>
          <w:szCs w:val="24"/>
        </w:rPr>
        <w:t xml:space="preserve"> </w:t>
      </w:r>
      <w:r w:rsidRPr="00A251A4">
        <w:rPr>
          <w:rFonts w:ascii="Palatino Linotype" w:hAnsi="Palatino Linotype"/>
          <w:b/>
          <w:sz w:val="24"/>
          <w:szCs w:val="24"/>
        </w:rPr>
        <w:t>NOTIFÍQUESE</w:t>
      </w:r>
      <w:r w:rsidRPr="00A251A4">
        <w:rPr>
          <w:rFonts w:ascii="Palatino Linotype" w:hAnsi="Palatino Linotype"/>
          <w:sz w:val="24"/>
          <w:szCs w:val="24"/>
        </w:rPr>
        <w:t xml:space="preserve"> vía Sistema de Acceso a la Información Mexiquense </w:t>
      </w:r>
      <w:r w:rsidRPr="00A251A4">
        <w:rPr>
          <w:rFonts w:ascii="Palatino Linotype" w:hAnsi="Palatino Linotype"/>
          <w:b/>
          <w:sz w:val="24"/>
          <w:szCs w:val="24"/>
        </w:rPr>
        <w:t>(SAIMEX)</w:t>
      </w:r>
      <w:r w:rsidRPr="00A251A4">
        <w:rPr>
          <w:rFonts w:ascii="Palatino Linotype" w:hAnsi="Palatino Linotype"/>
          <w:sz w:val="24"/>
          <w:szCs w:val="24"/>
        </w:rPr>
        <w:t xml:space="preserve">, la presente resolución al Titular de la Unidad de Transparencia del </w:t>
      </w:r>
      <w:r w:rsidRPr="00A251A4">
        <w:rPr>
          <w:rFonts w:ascii="Palatino Linotype" w:hAnsi="Palatino Linotype"/>
          <w:b/>
          <w:sz w:val="24"/>
          <w:szCs w:val="24"/>
        </w:rPr>
        <w:t>Sujeto Obligado</w:t>
      </w:r>
      <w:r w:rsidRPr="00A251A4">
        <w:rPr>
          <w:rFonts w:ascii="Palatino Linotype" w:hAnsi="Palatino Linotype"/>
          <w:sz w:val="24"/>
          <w:szCs w:val="24"/>
        </w:rPr>
        <w:t>.</w:t>
      </w:r>
    </w:p>
    <w:p w14:paraId="1788F2C2" w14:textId="77777777" w:rsidR="008016F8" w:rsidRPr="00A251A4" w:rsidRDefault="008016F8" w:rsidP="008016F8">
      <w:pPr>
        <w:pStyle w:val="Textoindependiente"/>
        <w:spacing w:after="0" w:line="360" w:lineRule="auto"/>
        <w:jc w:val="both"/>
        <w:rPr>
          <w:rFonts w:ascii="Palatino Linotype" w:hAnsi="Palatino Linotype"/>
          <w:sz w:val="24"/>
          <w:szCs w:val="24"/>
        </w:rPr>
      </w:pPr>
    </w:p>
    <w:p w14:paraId="38693272" w14:textId="592D06FE" w:rsidR="008016F8" w:rsidRPr="00A251A4" w:rsidRDefault="008016F8" w:rsidP="008016F8">
      <w:pPr>
        <w:pStyle w:val="Textoindependiente"/>
        <w:spacing w:after="0" w:line="360" w:lineRule="auto"/>
        <w:jc w:val="both"/>
        <w:rPr>
          <w:rFonts w:ascii="Palatino Linotype" w:hAnsi="Palatino Linotype"/>
          <w:sz w:val="24"/>
          <w:szCs w:val="24"/>
        </w:rPr>
      </w:pPr>
      <w:r w:rsidRPr="00A251A4">
        <w:rPr>
          <w:rFonts w:ascii="Palatino Linotype" w:hAnsi="Palatino Linotype" w:cs="Arial"/>
          <w:b/>
          <w:sz w:val="28"/>
          <w:szCs w:val="24"/>
        </w:rPr>
        <w:t xml:space="preserve">TERCERO. </w:t>
      </w:r>
      <w:r w:rsidRPr="00A251A4">
        <w:rPr>
          <w:rFonts w:ascii="Palatino Linotype" w:hAnsi="Palatino Linotype"/>
          <w:b/>
          <w:sz w:val="24"/>
          <w:szCs w:val="24"/>
        </w:rPr>
        <w:t>NOTIFÍQUESE</w:t>
      </w:r>
      <w:r w:rsidRPr="00A251A4">
        <w:rPr>
          <w:rFonts w:ascii="Palatino Linotype" w:hAnsi="Palatino Linotype"/>
          <w:sz w:val="24"/>
          <w:szCs w:val="24"/>
        </w:rPr>
        <w:t xml:space="preserve"> a la </w:t>
      </w:r>
      <w:r w:rsidRPr="00A251A4">
        <w:rPr>
          <w:rFonts w:ascii="Palatino Linotype" w:hAnsi="Palatino Linotype"/>
          <w:b/>
          <w:sz w:val="24"/>
          <w:szCs w:val="24"/>
        </w:rPr>
        <w:t xml:space="preserve">Recurrente </w:t>
      </w:r>
      <w:r w:rsidRPr="00A251A4">
        <w:rPr>
          <w:rFonts w:ascii="Palatino Linotype" w:hAnsi="Palatino Linotype"/>
          <w:sz w:val="24"/>
          <w:szCs w:val="24"/>
        </w:rPr>
        <w:t xml:space="preserve">la presente resolución vía Sistema de Acceso a la Información Mexiquense </w:t>
      </w:r>
      <w:r w:rsidRPr="00A251A4">
        <w:rPr>
          <w:rFonts w:ascii="Palatino Linotype" w:hAnsi="Palatino Linotype"/>
          <w:b/>
          <w:sz w:val="24"/>
          <w:szCs w:val="24"/>
        </w:rPr>
        <w:t>(SAIMEX)</w:t>
      </w:r>
      <w:r w:rsidRPr="00A251A4">
        <w:rPr>
          <w:rFonts w:ascii="Palatino Linotype" w:hAnsi="Palatino Linotype"/>
          <w:sz w:val="24"/>
          <w:szCs w:val="24"/>
        </w:rPr>
        <w:t xml:space="preserve">, y </w:t>
      </w:r>
      <w:r w:rsidRPr="00A251A4">
        <w:rPr>
          <w:rFonts w:ascii="Palatino Linotype" w:hAnsi="Palatino Linotype" w:cs="Arial"/>
          <w:sz w:val="24"/>
          <w:szCs w:val="24"/>
        </w:rPr>
        <w:t>hágase</w:t>
      </w:r>
      <w:r w:rsidRPr="00A251A4">
        <w:rPr>
          <w:rFonts w:ascii="Palatino Linotype" w:hAnsi="Palatino Linotype"/>
          <w:sz w:val="24"/>
          <w:szCs w:val="24"/>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65A4A553" w14:textId="79B29694" w:rsidR="008016F8" w:rsidRPr="00A251A4" w:rsidRDefault="008016F8" w:rsidP="008016F8">
      <w:pPr>
        <w:spacing w:after="0" w:line="360" w:lineRule="auto"/>
        <w:jc w:val="both"/>
        <w:rPr>
          <w:rFonts w:ascii="Palatino Linotype" w:hAnsi="Palatino Linotype" w:cs="Arial"/>
          <w:sz w:val="24"/>
          <w:szCs w:val="24"/>
        </w:rPr>
      </w:pPr>
      <w:r w:rsidRPr="00A251A4">
        <w:rPr>
          <w:rFonts w:ascii="Palatino Linotype" w:hAnsi="Palatino Linotype" w:cs="Arial"/>
          <w:sz w:val="24"/>
          <w:szCs w:val="24"/>
        </w:rPr>
        <w:lastRenderedPageBreak/>
        <w:t>ASÍ LO RESUELVE, POR UNANIMIDAD DE VOTOS EL PLENO DEL</w:t>
      </w:r>
      <w:r w:rsidRPr="00A251A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251A4">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980D76" w:rsidRPr="00A251A4">
        <w:rPr>
          <w:rFonts w:ascii="Palatino Linotype" w:hAnsi="Palatino Linotype" w:cs="Arial"/>
          <w:sz w:val="24"/>
          <w:szCs w:val="24"/>
        </w:rPr>
        <w:t xml:space="preserve">DÉCIMA </w:t>
      </w:r>
      <w:r w:rsidR="000F15CA" w:rsidRPr="00A251A4">
        <w:rPr>
          <w:rFonts w:ascii="Palatino Linotype" w:hAnsi="Palatino Linotype" w:cs="Arial"/>
          <w:sz w:val="24"/>
          <w:szCs w:val="24"/>
        </w:rPr>
        <w:t>SEGUNDA</w:t>
      </w:r>
      <w:r w:rsidRPr="00A251A4">
        <w:rPr>
          <w:rFonts w:ascii="Palatino Linotype" w:hAnsi="Palatino Linotype" w:cs="Arial"/>
          <w:sz w:val="24"/>
          <w:szCs w:val="24"/>
        </w:rPr>
        <w:t xml:space="preserve"> SESIÓN ORDINARIA CELEBRADA EL </w:t>
      </w:r>
      <w:r w:rsidR="00980D76" w:rsidRPr="00A251A4">
        <w:rPr>
          <w:rFonts w:ascii="Palatino Linotype" w:hAnsi="Palatino Linotype" w:cs="Arial"/>
          <w:sz w:val="24"/>
          <w:szCs w:val="24"/>
        </w:rPr>
        <w:t>TREINTA DE MARZO</w:t>
      </w:r>
      <w:r w:rsidRPr="00A251A4">
        <w:rPr>
          <w:rFonts w:ascii="Palatino Linotype" w:hAnsi="Palatino Linotype" w:cs="Arial"/>
          <w:sz w:val="24"/>
          <w:szCs w:val="24"/>
        </w:rPr>
        <w:t xml:space="preserve"> DE DOS MIL VEINTI</w:t>
      </w:r>
      <w:r w:rsidR="000F15CA" w:rsidRPr="00A251A4">
        <w:rPr>
          <w:rFonts w:ascii="Palatino Linotype" w:hAnsi="Palatino Linotype" w:cs="Arial"/>
          <w:sz w:val="24"/>
          <w:szCs w:val="24"/>
        </w:rPr>
        <w:t>DÓS</w:t>
      </w:r>
      <w:r w:rsidRPr="00A251A4">
        <w:rPr>
          <w:rFonts w:ascii="Palatino Linotype" w:hAnsi="Palatino Linotype" w:cs="Arial"/>
          <w:sz w:val="24"/>
          <w:szCs w:val="24"/>
        </w:rPr>
        <w:t>, ANTE EL SECRETARIO TÉCNICO DEL PLENO, ALEXIS TAPIA RAMÍREZ.--------------------------------------------------------------------------------------------------------------------------------------------------------------------------------------------------------------------------------------------------------------------------------------------------------------------------------------------------------------------------------------------------------------------------------------------------------------------------------------------------------------------------------------------------------------------------------------------------------------------------------------------------------------------------------------------------------------------------------------------------------------------------------------------------------------------------------------------------------------------------------------------------------------------------------------------------------------------------------------------------------------------------------------------------------------------------------------------------------------------------------------------------------------------------------------------------------------------------------------------------------------------------------------------------------------------------------------------------------------------------------------------------------------------------------------------------------------------------------------------------------------------------------------------------------------------------------------------------------------------------------------------------------------------------------------------------------------------------------------------------------------------------------------------------------------------------------------------------------------</w:t>
      </w:r>
      <w:r w:rsidR="001500ED" w:rsidRPr="00A251A4">
        <w:rPr>
          <w:rFonts w:ascii="Palatino Linotype" w:hAnsi="Palatino Linotype" w:cs="Arial"/>
          <w:sz w:val="24"/>
          <w:szCs w:val="24"/>
        </w:rPr>
        <w:t>---</w:t>
      </w:r>
    </w:p>
    <w:p w14:paraId="2EB969FF" w14:textId="5F986B46" w:rsidR="008016F8" w:rsidRPr="008016F8" w:rsidRDefault="008016F8" w:rsidP="008016F8">
      <w:pPr>
        <w:spacing w:after="0" w:line="360" w:lineRule="auto"/>
        <w:jc w:val="both"/>
        <w:rPr>
          <w:rFonts w:ascii="Palatino Linotype" w:hAnsi="Palatino Linotype" w:cs="Arial"/>
          <w:sz w:val="18"/>
          <w:szCs w:val="24"/>
        </w:rPr>
      </w:pPr>
      <w:r w:rsidRPr="00A251A4">
        <w:rPr>
          <w:rFonts w:ascii="Palatino Linotype" w:hAnsi="Palatino Linotype" w:cs="Arial"/>
          <w:sz w:val="18"/>
          <w:szCs w:val="24"/>
        </w:rPr>
        <w:t>JMV/CCR/</w:t>
      </w:r>
      <w:proofErr w:type="spellStart"/>
      <w:r w:rsidRPr="00A251A4">
        <w:rPr>
          <w:rFonts w:ascii="Palatino Linotype" w:hAnsi="Palatino Linotype" w:cs="Arial"/>
          <w:sz w:val="18"/>
          <w:szCs w:val="24"/>
        </w:rPr>
        <w:t>jasm</w:t>
      </w:r>
      <w:proofErr w:type="spellEnd"/>
      <w:r w:rsidRPr="008016F8">
        <w:rPr>
          <w:rFonts w:ascii="Palatino Linotype" w:hAnsi="Palatino Linotype" w:cs="Arial"/>
          <w:sz w:val="18"/>
          <w:szCs w:val="24"/>
        </w:rPr>
        <w:t xml:space="preserve"> </w:t>
      </w:r>
    </w:p>
    <w:p w14:paraId="1A24296A" w14:textId="77777777" w:rsidR="008016F8" w:rsidRPr="00B625AE" w:rsidRDefault="008016F8" w:rsidP="008016F8">
      <w:pPr>
        <w:spacing w:after="0" w:line="360" w:lineRule="auto"/>
        <w:jc w:val="both"/>
        <w:rPr>
          <w:rFonts w:ascii="Palatino Linotype" w:hAnsi="Palatino Linotype" w:cs="Arial"/>
          <w:sz w:val="24"/>
          <w:szCs w:val="24"/>
        </w:rPr>
      </w:pPr>
    </w:p>
    <w:p w14:paraId="78558FCF" w14:textId="77777777" w:rsidR="008016F8" w:rsidRDefault="008016F8" w:rsidP="008016F8">
      <w:pPr>
        <w:spacing w:after="0"/>
      </w:pPr>
    </w:p>
    <w:p w14:paraId="04A69990" w14:textId="77777777" w:rsidR="008016F8" w:rsidRDefault="008016F8" w:rsidP="008016F8">
      <w:pPr>
        <w:autoSpaceDE w:val="0"/>
        <w:autoSpaceDN w:val="0"/>
        <w:adjustRightInd w:val="0"/>
        <w:spacing w:line="360" w:lineRule="auto"/>
        <w:ind w:left="861" w:right="850"/>
        <w:jc w:val="both"/>
      </w:pPr>
    </w:p>
    <w:sectPr w:rsidR="008016F8" w:rsidSect="00BF3F7B">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BAAFF5" w14:textId="77777777" w:rsidR="00536140" w:rsidRDefault="00536140" w:rsidP="00BF3F7B">
      <w:pPr>
        <w:spacing w:after="0" w:line="240" w:lineRule="auto"/>
      </w:pPr>
      <w:r>
        <w:separator/>
      </w:r>
    </w:p>
  </w:endnote>
  <w:endnote w:type="continuationSeparator" w:id="0">
    <w:p w14:paraId="450E6674" w14:textId="77777777" w:rsidR="00536140" w:rsidRDefault="00536140"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BF3F7B" w:rsidRPr="002D6DD8" w:rsidRDefault="00BF3F7B"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4472B">
              <w:rPr>
                <w:rFonts w:ascii="Palatino Linotype" w:hAnsi="Palatino Linotype"/>
                <w:bCs/>
                <w:noProof/>
                <w:sz w:val="20"/>
              </w:rPr>
              <w:t>19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4472B">
              <w:rPr>
                <w:rFonts w:ascii="Palatino Linotype" w:hAnsi="Palatino Linotype"/>
                <w:bCs/>
                <w:noProof/>
                <w:sz w:val="20"/>
              </w:rPr>
              <w:t>21</w:t>
            </w:r>
            <w:r>
              <w:rPr>
                <w:rFonts w:ascii="Palatino Linotype" w:hAnsi="Palatino Linotype"/>
                <w:bCs/>
                <w:noProof/>
                <w:sz w:val="20"/>
              </w:rPr>
              <w:fldChar w:fldCharType="end"/>
            </w:r>
          </w:p>
        </w:sdtContent>
      </w:sdt>
    </w:sdtContent>
  </w:sdt>
  <w:p w14:paraId="5DF78F98" w14:textId="77777777" w:rsidR="00BF3F7B" w:rsidRDefault="00BF3F7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BF3F7B" w:rsidRPr="000B69FA" w:rsidRDefault="00BF3F7B"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4472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4472B">
      <w:rPr>
        <w:rFonts w:ascii="Palatino Linotype" w:hAnsi="Palatino Linotype"/>
        <w:bCs/>
        <w:noProof/>
        <w:sz w:val="20"/>
      </w:rPr>
      <w:t>21</w:t>
    </w:r>
    <w:r>
      <w:rPr>
        <w:rFonts w:ascii="Palatino Linotype" w:hAnsi="Palatino Linotype"/>
        <w:bCs/>
        <w:noProof/>
        <w:sz w:val="20"/>
      </w:rPr>
      <w:fldChar w:fldCharType="end"/>
    </w:r>
  </w:p>
  <w:p w14:paraId="259F31C4" w14:textId="77777777" w:rsidR="00BF3F7B" w:rsidRDefault="00BF3F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0CEC1A" w14:textId="77777777" w:rsidR="00536140" w:rsidRDefault="00536140" w:rsidP="00BF3F7B">
      <w:pPr>
        <w:spacing w:after="0" w:line="240" w:lineRule="auto"/>
      </w:pPr>
      <w:r>
        <w:separator/>
      </w:r>
    </w:p>
  </w:footnote>
  <w:footnote w:type="continuationSeparator" w:id="0">
    <w:p w14:paraId="2EEC5620" w14:textId="77777777" w:rsidR="00536140" w:rsidRDefault="00536140" w:rsidP="00BF3F7B">
      <w:pPr>
        <w:spacing w:after="0" w:line="240" w:lineRule="auto"/>
      </w:pPr>
      <w:r>
        <w:continuationSeparator/>
      </w:r>
    </w:p>
  </w:footnote>
  <w:footnote w:id="1">
    <w:p w14:paraId="6D2DCE62" w14:textId="77777777" w:rsidR="00AE5A2D" w:rsidRPr="00911081" w:rsidRDefault="00AE5A2D" w:rsidP="00AE5A2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1536A88" w14:textId="77777777" w:rsidR="00AE5A2D" w:rsidRPr="00911081" w:rsidRDefault="00AE5A2D" w:rsidP="00AE5A2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BF3F7B" w14:paraId="7B7D63E7" w14:textId="77777777" w:rsidTr="004E74D8">
      <w:trPr>
        <w:trHeight w:val="227"/>
      </w:trPr>
      <w:tc>
        <w:tcPr>
          <w:tcW w:w="5246" w:type="dxa"/>
          <w:hideMark/>
        </w:tcPr>
        <w:p w14:paraId="34F4937E" w14:textId="77777777" w:rsidR="00BF3F7B" w:rsidRPr="0043214F" w:rsidRDefault="00BF3F7B" w:rsidP="00BF3F7B">
          <w:pPr>
            <w:spacing w:after="120" w:line="256" w:lineRule="auto"/>
            <w:ind w:right="204"/>
            <w:jc w:val="right"/>
            <w:rPr>
              <w:rFonts w:ascii="Palatino Linotype" w:hAnsi="Palatino Linotype" w:cs="Arial"/>
              <w:szCs w:val="20"/>
            </w:rPr>
          </w:pPr>
          <w:r w:rsidRPr="0043214F">
            <w:rPr>
              <w:rFonts w:ascii="Palatino Linotype" w:hAnsi="Palatino Linotype" w:cs="Arial"/>
              <w:szCs w:val="20"/>
            </w:rPr>
            <w:t>Recurso de Revisión N°:</w:t>
          </w:r>
        </w:p>
      </w:tc>
      <w:tc>
        <w:tcPr>
          <w:tcW w:w="4819" w:type="dxa"/>
          <w:hideMark/>
        </w:tcPr>
        <w:p w14:paraId="25CB18A6" w14:textId="7AB6A0D5" w:rsidR="00BF3F7B" w:rsidRPr="0043214F" w:rsidRDefault="00BF3F7B" w:rsidP="0043214F">
          <w:pPr>
            <w:spacing w:after="120" w:line="256" w:lineRule="auto"/>
            <w:ind w:left="-486" w:firstLine="1585"/>
            <w:jc w:val="right"/>
            <w:rPr>
              <w:rFonts w:ascii="Palatino Linotype" w:hAnsi="Palatino Linotype" w:cs="Arial"/>
              <w:szCs w:val="20"/>
            </w:rPr>
          </w:pPr>
          <w:r w:rsidRPr="0043214F">
            <w:rPr>
              <w:rFonts w:ascii="Palatino Linotype" w:hAnsi="Palatino Linotype" w:cs="Arial"/>
              <w:bCs/>
              <w:lang w:eastAsia="es-MX"/>
            </w:rPr>
            <w:t>0</w:t>
          </w:r>
          <w:r w:rsidR="0043214F" w:rsidRPr="0043214F">
            <w:rPr>
              <w:rFonts w:ascii="Palatino Linotype" w:hAnsi="Palatino Linotype" w:cs="Arial"/>
              <w:bCs/>
              <w:lang w:eastAsia="es-MX"/>
            </w:rPr>
            <w:t>1040</w:t>
          </w:r>
          <w:r w:rsidRPr="0043214F">
            <w:rPr>
              <w:rFonts w:ascii="Palatino Linotype" w:hAnsi="Palatino Linotype" w:cs="Arial"/>
              <w:bCs/>
              <w:lang w:eastAsia="es-MX"/>
            </w:rPr>
            <w:t>/INFOEM/IP/RR/202</w:t>
          </w:r>
          <w:r w:rsidR="0043214F" w:rsidRPr="0043214F">
            <w:rPr>
              <w:rFonts w:ascii="Palatino Linotype" w:hAnsi="Palatino Linotype" w:cs="Arial"/>
              <w:bCs/>
              <w:lang w:eastAsia="es-MX"/>
            </w:rPr>
            <w:t>2</w:t>
          </w:r>
        </w:p>
      </w:tc>
    </w:tr>
    <w:tr w:rsidR="00BF3F7B" w14:paraId="1EA8D7CD" w14:textId="77777777" w:rsidTr="004E74D8">
      <w:trPr>
        <w:trHeight w:val="242"/>
      </w:trPr>
      <w:tc>
        <w:tcPr>
          <w:tcW w:w="5246" w:type="dxa"/>
          <w:hideMark/>
        </w:tcPr>
        <w:p w14:paraId="146E9FB0" w14:textId="77777777" w:rsidR="00BF3F7B" w:rsidRPr="0043214F" w:rsidRDefault="00BF3F7B" w:rsidP="00BF3F7B">
          <w:pPr>
            <w:spacing w:after="120" w:line="256" w:lineRule="auto"/>
            <w:ind w:right="204"/>
            <w:jc w:val="right"/>
            <w:rPr>
              <w:rFonts w:ascii="Palatino Linotype" w:hAnsi="Palatino Linotype" w:cs="Arial"/>
              <w:szCs w:val="20"/>
            </w:rPr>
          </w:pPr>
          <w:r w:rsidRPr="0043214F">
            <w:rPr>
              <w:rFonts w:ascii="Palatino Linotype" w:hAnsi="Palatino Linotype" w:cs="Arial"/>
              <w:szCs w:val="20"/>
            </w:rPr>
            <w:t>Sujeto Obligado:</w:t>
          </w:r>
        </w:p>
      </w:tc>
      <w:tc>
        <w:tcPr>
          <w:tcW w:w="4819" w:type="dxa"/>
          <w:hideMark/>
        </w:tcPr>
        <w:p w14:paraId="72F0E5B2" w14:textId="55294827" w:rsidR="00BF3F7B" w:rsidRPr="0043214F" w:rsidRDefault="0043214F" w:rsidP="004E74D8">
          <w:pPr>
            <w:spacing w:after="120" w:line="256" w:lineRule="auto"/>
            <w:ind w:left="-486" w:firstLine="284"/>
            <w:jc w:val="right"/>
            <w:rPr>
              <w:rFonts w:ascii="Palatino Linotype" w:hAnsi="Palatino Linotype" w:cs="Arial"/>
              <w:szCs w:val="20"/>
            </w:rPr>
          </w:pPr>
          <w:r w:rsidRPr="0043214F">
            <w:rPr>
              <w:rFonts w:ascii="Palatino Linotype" w:hAnsi="Palatino Linotype" w:cs="Arial"/>
              <w:szCs w:val="20"/>
            </w:rPr>
            <w:t>Ayuntamiento de Atlacomulco</w:t>
          </w:r>
        </w:p>
      </w:tc>
    </w:tr>
    <w:tr w:rsidR="00BF3F7B" w14:paraId="7430744A" w14:textId="77777777" w:rsidTr="004E74D8">
      <w:trPr>
        <w:trHeight w:val="342"/>
      </w:trPr>
      <w:tc>
        <w:tcPr>
          <w:tcW w:w="5246" w:type="dxa"/>
          <w:hideMark/>
        </w:tcPr>
        <w:p w14:paraId="4E6B89F2" w14:textId="77777777" w:rsidR="00BF3F7B" w:rsidRPr="0043214F" w:rsidRDefault="00BF3F7B" w:rsidP="00BF3F7B">
          <w:pPr>
            <w:tabs>
              <w:tab w:val="left" w:pos="4892"/>
            </w:tabs>
            <w:spacing w:after="120" w:line="256" w:lineRule="auto"/>
            <w:ind w:right="204"/>
            <w:jc w:val="right"/>
            <w:rPr>
              <w:rFonts w:ascii="Palatino Linotype" w:hAnsi="Palatino Linotype" w:cs="Arial"/>
              <w:szCs w:val="20"/>
            </w:rPr>
          </w:pPr>
          <w:r w:rsidRPr="0043214F">
            <w:rPr>
              <w:rFonts w:ascii="Palatino Linotype" w:hAnsi="Palatino Linotype" w:cs="Arial"/>
              <w:szCs w:val="20"/>
            </w:rPr>
            <w:t>Comisionado Ponente:</w:t>
          </w:r>
        </w:p>
      </w:tc>
      <w:tc>
        <w:tcPr>
          <w:tcW w:w="4819" w:type="dxa"/>
          <w:hideMark/>
        </w:tcPr>
        <w:p w14:paraId="0E97E4C8" w14:textId="77777777" w:rsidR="00BF3F7B" w:rsidRPr="0043214F" w:rsidRDefault="00BF3F7B" w:rsidP="004E74D8">
          <w:pPr>
            <w:spacing w:after="120" w:line="256" w:lineRule="auto"/>
            <w:ind w:left="-486" w:firstLine="567"/>
            <w:jc w:val="right"/>
            <w:rPr>
              <w:rFonts w:ascii="Palatino Linotype" w:hAnsi="Palatino Linotype" w:cs="Arial"/>
              <w:szCs w:val="20"/>
            </w:rPr>
          </w:pPr>
          <w:r w:rsidRPr="0043214F">
            <w:rPr>
              <w:rFonts w:ascii="Palatino Linotype" w:hAnsi="Palatino Linotype" w:cs="Arial"/>
              <w:szCs w:val="20"/>
            </w:rPr>
            <w:t>José Martínez Vilchis</w:t>
          </w:r>
        </w:p>
      </w:tc>
    </w:tr>
  </w:tbl>
  <w:p w14:paraId="01EA3E76" w14:textId="77777777" w:rsidR="00BF3F7B" w:rsidRPr="00AE046A" w:rsidRDefault="003B55E0" w:rsidP="00BF3F7B">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51BDF9C2" wp14:editId="1062AB2E">
          <wp:simplePos x="0" y="0"/>
          <wp:positionH relativeFrom="page">
            <wp:posOffset>-281526</wp:posOffset>
          </wp:positionH>
          <wp:positionV relativeFrom="margin">
            <wp:posOffset>-1538246</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BF3F7B" w14:paraId="58899F3B" w14:textId="77777777" w:rsidTr="004E74D8">
      <w:trPr>
        <w:trHeight w:val="227"/>
      </w:trPr>
      <w:tc>
        <w:tcPr>
          <w:tcW w:w="2704" w:type="dxa"/>
          <w:hideMark/>
        </w:tcPr>
        <w:p w14:paraId="00067C09" w14:textId="77777777" w:rsidR="00BF3F7B" w:rsidRPr="00641471" w:rsidRDefault="00BF3F7B" w:rsidP="004E74D8">
          <w:pPr>
            <w:spacing w:after="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525" w:type="dxa"/>
          <w:hideMark/>
        </w:tcPr>
        <w:p w14:paraId="13D11E71" w14:textId="26B6AEA8" w:rsidR="00BF3F7B" w:rsidRPr="0043214F" w:rsidRDefault="00BF3F7B" w:rsidP="0043214F">
          <w:pPr>
            <w:spacing w:after="0" w:line="256" w:lineRule="auto"/>
            <w:ind w:left="-486" w:firstLine="1585"/>
            <w:jc w:val="right"/>
            <w:rPr>
              <w:rFonts w:ascii="Palatino Linotype" w:hAnsi="Palatino Linotype" w:cs="Arial"/>
              <w:szCs w:val="20"/>
            </w:rPr>
          </w:pPr>
          <w:r w:rsidRPr="0043214F">
            <w:rPr>
              <w:rFonts w:ascii="Palatino Linotype" w:hAnsi="Palatino Linotype" w:cs="Arial"/>
              <w:bCs/>
              <w:sz w:val="24"/>
              <w:lang w:eastAsia="es-MX"/>
            </w:rPr>
            <w:t>0</w:t>
          </w:r>
          <w:r w:rsidR="0043214F">
            <w:rPr>
              <w:rFonts w:ascii="Palatino Linotype" w:hAnsi="Palatino Linotype" w:cs="Arial"/>
              <w:bCs/>
              <w:sz w:val="24"/>
              <w:lang w:eastAsia="es-MX"/>
            </w:rPr>
            <w:t>1040</w:t>
          </w:r>
          <w:r w:rsidRPr="0043214F">
            <w:rPr>
              <w:rFonts w:ascii="Palatino Linotype" w:hAnsi="Palatino Linotype" w:cs="Arial"/>
              <w:bCs/>
              <w:sz w:val="24"/>
              <w:lang w:eastAsia="es-MX"/>
            </w:rPr>
            <w:t>/INFOEM/IP/RR/202</w:t>
          </w:r>
          <w:r w:rsidR="0043214F">
            <w:rPr>
              <w:rFonts w:ascii="Palatino Linotype" w:hAnsi="Palatino Linotype" w:cs="Arial"/>
              <w:bCs/>
              <w:sz w:val="24"/>
              <w:lang w:eastAsia="es-MX"/>
            </w:rPr>
            <w:t>2</w:t>
          </w:r>
        </w:p>
      </w:tc>
    </w:tr>
    <w:tr w:rsidR="00BF3F7B" w14:paraId="47BE7648" w14:textId="77777777" w:rsidTr="004E74D8">
      <w:trPr>
        <w:trHeight w:val="242"/>
      </w:trPr>
      <w:tc>
        <w:tcPr>
          <w:tcW w:w="2704" w:type="dxa"/>
          <w:hideMark/>
        </w:tcPr>
        <w:p w14:paraId="32AE7B30" w14:textId="77777777" w:rsidR="00BF3F7B" w:rsidRPr="00641471" w:rsidRDefault="00BF3F7B" w:rsidP="004E74D8">
          <w:pPr>
            <w:spacing w:after="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525" w:type="dxa"/>
          <w:hideMark/>
        </w:tcPr>
        <w:p w14:paraId="6AB89F26" w14:textId="29288CCD" w:rsidR="00BF3F7B" w:rsidRPr="0043214F" w:rsidRDefault="0043214F" w:rsidP="004E74D8">
          <w:pPr>
            <w:spacing w:after="0" w:line="256" w:lineRule="auto"/>
            <w:ind w:left="-486" w:firstLine="284"/>
            <w:jc w:val="right"/>
            <w:rPr>
              <w:rFonts w:ascii="Palatino Linotype" w:hAnsi="Palatino Linotype" w:cs="Arial"/>
              <w:szCs w:val="20"/>
            </w:rPr>
          </w:pPr>
          <w:r w:rsidRPr="0043214F">
            <w:rPr>
              <w:rFonts w:ascii="Palatino Linotype" w:hAnsi="Palatino Linotype" w:cs="Arial"/>
              <w:szCs w:val="20"/>
            </w:rPr>
            <w:t>Ayuntamiento de Atlacomulco</w:t>
          </w:r>
        </w:p>
      </w:tc>
    </w:tr>
    <w:tr w:rsidR="00BF3F7B" w14:paraId="4906683C" w14:textId="77777777" w:rsidTr="004E74D8">
      <w:trPr>
        <w:trHeight w:val="342"/>
      </w:trPr>
      <w:tc>
        <w:tcPr>
          <w:tcW w:w="2704" w:type="dxa"/>
        </w:tcPr>
        <w:p w14:paraId="70CC7D32" w14:textId="07F6302D" w:rsidR="00BF3F7B" w:rsidRPr="00641471" w:rsidRDefault="00BF3F7B" w:rsidP="004E74D8">
          <w:pPr>
            <w:tabs>
              <w:tab w:val="left" w:pos="4892"/>
            </w:tabs>
            <w:spacing w:after="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525" w:type="dxa"/>
        </w:tcPr>
        <w:p w14:paraId="6FEBED95" w14:textId="28E44C13" w:rsidR="00BF3F7B" w:rsidRPr="0043214F" w:rsidRDefault="0004472B" w:rsidP="004E74D8">
          <w:pPr>
            <w:spacing w:after="0" w:line="256" w:lineRule="auto"/>
            <w:ind w:left="-486" w:firstLine="567"/>
            <w:jc w:val="right"/>
            <w:rPr>
              <w:rFonts w:ascii="Palatino Linotype" w:hAnsi="Palatino Linotype" w:cs="Arial"/>
            </w:rPr>
          </w:pPr>
          <w:proofErr w:type="spellStart"/>
          <w:r>
            <w:rPr>
              <w:rFonts w:ascii="Palatino Linotype" w:hAnsi="Palatino Linotype" w:cs="Arial"/>
            </w:rPr>
            <w:t>xxxxxxxxxxxxxxxxxx</w:t>
          </w:r>
          <w:proofErr w:type="spellEnd"/>
        </w:p>
      </w:tc>
    </w:tr>
    <w:tr w:rsidR="00BF3F7B" w14:paraId="6FC7E25C" w14:textId="77777777" w:rsidTr="004E74D8">
      <w:trPr>
        <w:trHeight w:val="60"/>
      </w:trPr>
      <w:tc>
        <w:tcPr>
          <w:tcW w:w="2704" w:type="dxa"/>
        </w:tcPr>
        <w:p w14:paraId="15D9B06C" w14:textId="77777777" w:rsidR="00BF3F7B" w:rsidRPr="00641471" w:rsidRDefault="00BF3F7B" w:rsidP="004E74D8">
          <w:pPr>
            <w:tabs>
              <w:tab w:val="left" w:pos="4892"/>
            </w:tabs>
            <w:spacing w:after="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525" w:type="dxa"/>
        </w:tcPr>
        <w:p w14:paraId="5B51E4EB" w14:textId="77777777" w:rsidR="00BF3F7B" w:rsidRPr="0043214F" w:rsidRDefault="00BF3F7B" w:rsidP="004E74D8">
          <w:pPr>
            <w:spacing w:after="0" w:line="256" w:lineRule="auto"/>
            <w:ind w:left="-486" w:firstLine="567"/>
            <w:jc w:val="right"/>
            <w:rPr>
              <w:rFonts w:ascii="Palatino Linotype" w:hAnsi="Palatino Linotype" w:cs="Arial"/>
              <w:szCs w:val="20"/>
            </w:rPr>
          </w:pPr>
          <w:r w:rsidRPr="0043214F">
            <w:rPr>
              <w:rFonts w:ascii="Palatino Linotype" w:hAnsi="Palatino Linotype" w:cs="Arial"/>
              <w:szCs w:val="20"/>
            </w:rPr>
            <w:t>José Martínez Vilchis</w:t>
          </w:r>
        </w:p>
      </w:tc>
    </w:tr>
    <w:tr w:rsidR="004E74D8" w14:paraId="3CC62804" w14:textId="77777777" w:rsidTr="004E74D8">
      <w:trPr>
        <w:trHeight w:val="60"/>
      </w:trPr>
      <w:tc>
        <w:tcPr>
          <w:tcW w:w="2704" w:type="dxa"/>
        </w:tcPr>
        <w:p w14:paraId="71EE4F18" w14:textId="77777777" w:rsidR="004E74D8" w:rsidRDefault="004E74D8" w:rsidP="004E74D8">
          <w:pPr>
            <w:tabs>
              <w:tab w:val="left" w:pos="4892"/>
            </w:tabs>
            <w:spacing w:after="0" w:line="256" w:lineRule="auto"/>
            <w:ind w:right="204"/>
            <w:jc w:val="right"/>
            <w:rPr>
              <w:rFonts w:ascii="Palatino Linotype" w:hAnsi="Palatino Linotype" w:cs="Arial"/>
              <w:szCs w:val="20"/>
            </w:rPr>
          </w:pPr>
        </w:p>
      </w:tc>
      <w:tc>
        <w:tcPr>
          <w:tcW w:w="4525" w:type="dxa"/>
        </w:tcPr>
        <w:p w14:paraId="5E5D4FAA" w14:textId="77777777" w:rsidR="004E74D8" w:rsidRDefault="004E74D8" w:rsidP="004E74D8">
          <w:pPr>
            <w:spacing w:after="0" w:line="256" w:lineRule="auto"/>
            <w:ind w:left="-486" w:right="214" w:firstLine="567"/>
            <w:jc w:val="right"/>
            <w:rPr>
              <w:rFonts w:ascii="Palatino Linotype" w:hAnsi="Palatino Linotype" w:cs="Arial"/>
              <w:b/>
              <w:szCs w:val="20"/>
            </w:rPr>
          </w:pPr>
        </w:p>
      </w:tc>
    </w:tr>
  </w:tbl>
  <w:p w14:paraId="6243DF34" w14:textId="0AA2DE28" w:rsidR="00BF3F7B" w:rsidRPr="00C222C0" w:rsidRDefault="004E74D8">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71E9A36D">
          <wp:simplePos x="0" y="0"/>
          <wp:positionH relativeFrom="margin">
            <wp:posOffset>-1374333</wp:posOffset>
          </wp:positionH>
          <wp:positionV relativeFrom="margin">
            <wp:posOffset>-1566158</wp:posOffset>
          </wp:positionV>
          <wp:extent cx="8046720" cy="10400665"/>
          <wp:effectExtent l="0" t="0" r="0" b="63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7422" cy="104015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B9E0415"/>
    <w:multiLevelType w:val="hybridMultilevel"/>
    <w:tmpl w:val="11B492CE"/>
    <w:lvl w:ilvl="0" w:tplc="5222629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4">
    <w:nsid w:val="32B34CB1"/>
    <w:multiLevelType w:val="hybridMultilevel"/>
    <w:tmpl w:val="86BAF70C"/>
    <w:lvl w:ilvl="0" w:tplc="124643C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40B50C4"/>
    <w:multiLevelType w:val="hybridMultilevel"/>
    <w:tmpl w:val="634A9480"/>
    <w:lvl w:ilvl="0" w:tplc="080A000B">
      <w:start w:val="1"/>
      <w:numFmt w:val="bullet"/>
      <w:lvlText w:val=""/>
      <w:lvlJc w:val="left"/>
      <w:pPr>
        <w:ind w:left="720" w:hanging="360"/>
      </w:pPr>
      <w:rPr>
        <w:rFonts w:ascii="Wingdings" w:hAnsi="Wingdings" w:hint="default"/>
        <w:i/>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7">
    <w:nsid w:val="47914A13"/>
    <w:multiLevelType w:val="hybridMultilevel"/>
    <w:tmpl w:val="974015CE"/>
    <w:lvl w:ilvl="0" w:tplc="0038AD6C">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DEE6F2E"/>
    <w:multiLevelType w:val="hybridMultilevel"/>
    <w:tmpl w:val="0F3E3B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CD35A91"/>
    <w:multiLevelType w:val="hybridMultilevel"/>
    <w:tmpl w:val="4086C08A"/>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FDC0154"/>
    <w:multiLevelType w:val="multilevel"/>
    <w:tmpl w:val="88FA802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2"/>
  </w:num>
  <w:num w:numId="3">
    <w:abstractNumId w:val="9"/>
  </w:num>
  <w:num w:numId="4">
    <w:abstractNumId w:val="0"/>
  </w:num>
  <w:num w:numId="5">
    <w:abstractNumId w:val="11"/>
  </w:num>
  <w:num w:numId="6">
    <w:abstractNumId w:val="7"/>
  </w:num>
  <w:num w:numId="7">
    <w:abstractNumId w:val="4"/>
  </w:num>
  <w:num w:numId="8">
    <w:abstractNumId w:val="8"/>
  </w:num>
  <w:num w:numId="9">
    <w:abstractNumId w:val="13"/>
  </w:num>
  <w:num w:numId="10">
    <w:abstractNumId w:val="6"/>
  </w:num>
  <w:num w:numId="11">
    <w:abstractNumId w:val="3"/>
  </w:num>
  <w:num w:numId="12">
    <w:abstractNumId w:val="10"/>
  </w:num>
  <w:num w:numId="13">
    <w:abstractNumId w:val="1"/>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36F8B"/>
    <w:rsid w:val="0004472B"/>
    <w:rsid w:val="000A6199"/>
    <w:rsid w:val="000B2724"/>
    <w:rsid w:val="000D14DC"/>
    <w:rsid w:val="000F15CA"/>
    <w:rsid w:val="00123996"/>
    <w:rsid w:val="001500ED"/>
    <w:rsid w:val="00256F84"/>
    <w:rsid w:val="002812AA"/>
    <w:rsid w:val="00364F71"/>
    <w:rsid w:val="003B2BA4"/>
    <w:rsid w:val="003B55E0"/>
    <w:rsid w:val="0043214F"/>
    <w:rsid w:val="004E74D8"/>
    <w:rsid w:val="0051123C"/>
    <w:rsid w:val="00536140"/>
    <w:rsid w:val="00555687"/>
    <w:rsid w:val="00674887"/>
    <w:rsid w:val="006C2525"/>
    <w:rsid w:val="007052C5"/>
    <w:rsid w:val="007340D3"/>
    <w:rsid w:val="007D58F0"/>
    <w:rsid w:val="008016F8"/>
    <w:rsid w:val="00810E56"/>
    <w:rsid w:val="00890124"/>
    <w:rsid w:val="0092499F"/>
    <w:rsid w:val="00952725"/>
    <w:rsid w:val="00980D76"/>
    <w:rsid w:val="009B7726"/>
    <w:rsid w:val="00A0455F"/>
    <w:rsid w:val="00A251A4"/>
    <w:rsid w:val="00A27D00"/>
    <w:rsid w:val="00AA18B5"/>
    <w:rsid w:val="00AC60CF"/>
    <w:rsid w:val="00AE5A2D"/>
    <w:rsid w:val="00B011DF"/>
    <w:rsid w:val="00B36907"/>
    <w:rsid w:val="00B4043C"/>
    <w:rsid w:val="00B61157"/>
    <w:rsid w:val="00B62984"/>
    <w:rsid w:val="00B82FD1"/>
    <w:rsid w:val="00BA16D1"/>
    <w:rsid w:val="00BF3F7B"/>
    <w:rsid w:val="00C76941"/>
    <w:rsid w:val="00CB23C8"/>
    <w:rsid w:val="00DB67D9"/>
    <w:rsid w:val="00E30F3D"/>
    <w:rsid w:val="00E32A31"/>
    <w:rsid w:val="00F57F78"/>
    <w:rsid w:val="00F946C5"/>
    <w:rsid w:val="00FE29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A2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BF3F7B"/>
    <w:rPr>
      <w:vertAlign w:val="superscript"/>
    </w:rPr>
  </w:style>
  <w:style w:type="paragraph" w:styleId="Textonotapie">
    <w:name w:val="footnote text"/>
    <w:basedOn w:val="Normal"/>
    <w:link w:val="TextonotapieCar"/>
    <w:uiPriority w:val="99"/>
    <w:semiHidden/>
    <w:unhideWhenUsed/>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table" w:styleId="Tablaconcuadrcula">
    <w:name w:val="Table Grid"/>
    <w:basedOn w:val="Tablanormal"/>
    <w:uiPriority w:val="39"/>
    <w:rsid w:val="00AE5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AE5A2D"/>
    <w:pPr>
      <w:spacing w:after="120"/>
    </w:pPr>
  </w:style>
  <w:style w:type="character" w:customStyle="1" w:styleId="TextoindependienteCar">
    <w:name w:val="Texto independiente Car"/>
    <w:basedOn w:val="Fuentedeprrafopredeter"/>
    <w:link w:val="Textoindependiente"/>
    <w:uiPriority w:val="99"/>
    <w:rsid w:val="00AE5A2D"/>
  </w:style>
  <w:style w:type="paragraph" w:styleId="Textoindependiente2">
    <w:name w:val="Body Text 2"/>
    <w:basedOn w:val="Normal"/>
    <w:link w:val="Textoindependiente2Car"/>
    <w:uiPriority w:val="99"/>
    <w:semiHidden/>
    <w:unhideWhenUsed/>
    <w:rsid w:val="00AE5A2D"/>
    <w:pPr>
      <w:spacing w:after="120" w:line="480" w:lineRule="auto"/>
    </w:pPr>
  </w:style>
  <w:style w:type="character" w:customStyle="1" w:styleId="Textoindependiente2Car">
    <w:name w:val="Texto independiente 2 Car"/>
    <w:basedOn w:val="Fuentedeprrafopredeter"/>
    <w:link w:val="Textoindependiente2"/>
    <w:uiPriority w:val="99"/>
    <w:semiHidden/>
    <w:rsid w:val="00AE5A2D"/>
  </w:style>
  <w:style w:type="paragraph" w:customStyle="1" w:styleId="Default">
    <w:name w:val="Default"/>
    <w:rsid w:val="00AA18B5"/>
    <w:pPr>
      <w:autoSpaceDE w:val="0"/>
      <w:autoSpaceDN w:val="0"/>
      <w:adjustRightInd w:val="0"/>
      <w:spacing w:after="0" w:line="240" w:lineRule="auto"/>
    </w:pPr>
    <w:rPr>
      <w:rFonts w:ascii="Palatino Linotype" w:hAnsi="Palatino Linotype" w:cs="Palatino Linotype"/>
      <w:color w:val="000000"/>
      <w:sz w:val="24"/>
      <w:szCs w:val="24"/>
    </w:rPr>
  </w:style>
  <w:style w:type="table" w:styleId="Tabladecuadrcula5oscura">
    <w:name w:val="Grid Table 5 Dark"/>
    <w:basedOn w:val="Tablanormal"/>
    <w:uiPriority w:val="50"/>
    <w:rsid w:val="00A0455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187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B4C54-66E7-40EF-9560-A0EC4CBE3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21</Pages>
  <Words>4634</Words>
  <Characters>25489</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6</cp:revision>
  <dcterms:created xsi:type="dcterms:W3CDTF">2022-03-15T20:29:00Z</dcterms:created>
  <dcterms:modified xsi:type="dcterms:W3CDTF">2022-04-06T22:19:00Z</dcterms:modified>
</cp:coreProperties>
</file>