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E07" w:rsidRPr="00857C84" w:rsidRDefault="00F45E07" w:rsidP="00F45E07">
      <w:pPr>
        <w:spacing w:line="360" w:lineRule="auto"/>
        <w:jc w:val="both"/>
        <w:rPr>
          <w:rFonts w:ascii="Palatino Linotype" w:hAnsi="Palatino Linotype"/>
        </w:rPr>
      </w:pPr>
      <w:r w:rsidRPr="00857C8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37029" w:rsidRPr="00857C84">
        <w:rPr>
          <w:rFonts w:ascii="Palatino Linotype" w:hAnsi="Palatino Linotype"/>
        </w:rPr>
        <w:t xml:space="preserve">treinta y uno </w:t>
      </w:r>
      <w:r w:rsidRPr="00857C84">
        <w:rPr>
          <w:rFonts w:ascii="Palatino Linotype" w:hAnsi="Palatino Linotype"/>
        </w:rPr>
        <w:t>de agosto de dos mil veintidós.</w:t>
      </w:r>
    </w:p>
    <w:p w:rsidR="00F45E07" w:rsidRPr="00857C84" w:rsidRDefault="00F45E07" w:rsidP="00F45E07">
      <w:pPr>
        <w:spacing w:line="360" w:lineRule="auto"/>
        <w:jc w:val="both"/>
        <w:rPr>
          <w:rFonts w:ascii="Palatino Linotype" w:hAnsi="Palatino Linotype"/>
        </w:rPr>
      </w:pPr>
    </w:p>
    <w:p w:rsidR="00F45E07" w:rsidRPr="00857C84" w:rsidRDefault="00F45E07" w:rsidP="00F45E07">
      <w:pPr>
        <w:spacing w:line="360" w:lineRule="auto"/>
        <w:jc w:val="both"/>
        <w:rPr>
          <w:rFonts w:ascii="Palatino Linotype" w:hAnsi="Palatino Linotype"/>
        </w:rPr>
      </w:pPr>
      <w:r w:rsidRPr="00857C84">
        <w:rPr>
          <w:rFonts w:ascii="Palatino Linotype" w:hAnsi="Palatino Linotype"/>
        </w:rPr>
        <w:t xml:space="preserve">VISTO el expediente formado con motivo del recurso de revisión número </w:t>
      </w:r>
      <w:r w:rsidRPr="00857C84">
        <w:rPr>
          <w:rFonts w:ascii="Palatino Linotype" w:hAnsi="Palatino Linotype"/>
          <w:b/>
        </w:rPr>
        <w:t>07760/INFOEM/IP/RR/202</w:t>
      </w:r>
      <w:r w:rsidR="00427F2E" w:rsidRPr="00857C84">
        <w:rPr>
          <w:rFonts w:ascii="Palatino Linotype" w:hAnsi="Palatino Linotype"/>
          <w:b/>
        </w:rPr>
        <w:t>2</w:t>
      </w:r>
      <w:r w:rsidRPr="00857C84">
        <w:rPr>
          <w:rFonts w:ascii="Palatino Linotype" w:hAnsi="Palatino Linotype"/>
          <w:b/>
        </w:rPr>
        <w:t xml:space="preserve"> </w:t>
      </w:r>
      <w:r w:rsidRPr="00857C84">
        <w:rPr>
          <w:rFonts w:ascii="Palatino Linotype" w:hAnsi="Palatino Linotype"/>
        </w:rPr>
        <w:t>promovido por</w:t>
      </w:r>
      <w:r w:rsidRPr="00857C84">
        <w:rPr>
          <w:rFonts w:ascii="Palatino Linotype" w:hAnsi="Palatino Linotype"/>
          <w:lang w:val="es-ES_tradnl"/>
        </w:rPr>
        <w:t xml:space="preserve"> un particular que tanto al ingresar la solicitud de información como de interponer e</w:t>
      </w:r>
      <w:bookmarkStart w:id="0" w:name="_GoBack"/>
      <w:bookmarkEnd w:id="0"/>
      <w:r w:rsidRPr="00857C84">
        <w:rPr>
          <w:rFonts w:ascii="Palatino Linotype" w:hAnsi="Palatino Linotype"/>
          <w:lang w:val="es-ES_tradnl"/>
        </w:rPr>
        <w:t>l recurso de revisión, no señalo nombre o seudónimo con el cual desee ser identificado</w:t>
      </w:r>
      <w:r w:rsidRPr="00857C84">
        <w:rPr>
          <w:rFonts w:ascii="Palatino Linotype" w:hAnsi="Palatino Linotype"/>
        </w:rPr>
        <w:t xml:space="preserve">, quien en lo sucesivo y para efectos prácticos se le denominara como </w:t>
      </w:r>
      <w:r w:rsidRPr="00857C84">
        <w:rPr>
          <w:rFonts w:ascii="Palatino Linotype" w:hAnsi="Palatino Linotype"/>
          <w:b/>
        </w:rPr>
        <w:t>el Recurrente</w:t>
      </w:r>
      <w:r w:rsidRPr="00857C84">
        <w:rPr>
          <w:rFonts w:ascii="Palatino Linotype" w:hAnsi="Palatino Linotype"/>
        </w:rPr>
        <w:t xml:space="preserve">, en contra de la respuesta proporcionada por el </w:t>
      </w:r>
      <w:r w:rsidRPr="00857C84">
        <w:rPr>
          <w:rFonts w:ascii="Palatino Linotype" w:hAnsi="Palatino Linotype"/>
          <w:b/>
        </w:rPr>
        <w:t>Organismo Público Descentralizado para la Prestación de Los Servicios de Agua Potable Alcantarillado y Saneamiento del Municipio de Metepec</w:t>
      </w:r>
      <w:r w:rsidRPr="00857C84">
        <w:rPr>
          <w:rFonts w:ascii="Palatino Linotype" w:hAnsi="Palatino Linotype"/>
        </w:rPr>
        <w:t xml:space="preserve">, en lo sucesivo </w:t>
      </w:r>
      <w:r w:rsidRPr="00857C84">
        <w:rPr>
          <w:rFonts w:ascii="Palatino Linotype" w:hAnsi="Palatino Linotype"/>
          <w:b/>
        </w:rPr>
        <w:t>el Sujeto Obligado</w:t>
      </w:r>
      <w:r w:rsidRPr="00857C84">
        <w:rPr>
          <w:rFonts w:ascii="Palatino Linotype" w:hAnsi="Palatino Linotype"/>
        </w:rPr>
        <w:t xml:space="preserve">, se procede a dictar la presente resolución con base en lo siguiente: </w:t>
      </w:r>
    </w:p>
    <w:p w:rsidR="00F45E07" w:rsidRPr="00857C84" w:rsidRDefault="00F45E07" w:rsidP="00F45E07">
      <w:pPr>
        <w:spacing w:line="360" w:lineRule="auto"/>
        <w:jc w:val="center"/>
        <w:rPr>
          <w:rFonts w:ascii="Palatino Linotype" w:hAnsi="Palatino Linotype"/>
          <w:b/>
          <w:bCs/>
          <w:spacing w:val="60"/>
          <w:lang w:val="es-ES_tradnl"/>
        </w:rPr>
      </w:pPr>
    </w:p>
    <w:p w:rsidR="00F45E07" w:rsidRPr="00857C84" w:rsidRDefault="00F45E07" w:rsidP="00F45E07">
      <w:pPr>
        <w:spacing w:line="360" w:lineRule="auto"/>
        <w:jc w:val="center"/>
        <w:rPr>
          <w:rFonts w:ascii="Palatino Linotype" w:hAnsi="Palatino Linotype"/>
          <w:b/>
          <w:bCs/>
          <w:spacing w:val="60"/>
          <w:sz w:val="28"/>
          <w:lang w:val="es-ES_tradnl"/>
        </w:rPr>
      </w:pPr>
      <w:r w:rsidRPr="00857C84">
        <w:rPr>
          <w:rFonts w:ascii="Palatino Linotype" w:hAnsi="Palatino Linotype"/>
          <w:b/>
          <w:bCs/>
          <w:spacing w:val="60"/>
          <w:sz w:val="28"/>
          <w:lang w:val="es-ES_tradnl"/>
        </w:rPr>
        <w:t>RESULTANDO</w:t>
      </w:r>
    </w:p>
    <w:p w:rsidR="00F45E07" w:rsidRPr="00857C84" w:rsidRDefault="00F45E07" w:rsidP="00F45E07">
      <w:pPr>
        <w:spacing w:line="360" w:lineRule="auto"/>
        <w:jc w:val="center"/>
        <w:rPr>
          <w:rFonts w:ascii="Palatino Linotype" w:hAnsi="Palatino Linotype"/>
          <w:b/>
          <w:bCs/>
          <w:spacing w:val="60"/>
          <w:lang w:val="es-ES_tradnl"/>
        </w:rPr>
      </w:pPr>
    </w:p>
    <w:p w:rsidR="00F45E07" w:rsidRPr="00857C84" w:rsidRDefault="00F45E07" w:rsidP="00F45E07">
      <w:pPr>
        <w:spacing w:line="360" w:lineRule="auto"/>
        <w:jc w:val="both"/>
        <w:rPr>
          <w:rFonts w:ascii="Palatino Linotype" w:hAnsi="Palatino Linotype"/>
        </w:rPr>
      </w:pPr>
      <w:r w:rsidRPr="00857C84">
        <w:rPr>
          <w:rFonts w:ascii="Palatino Linotype" w:hAnsi="Palatino Linotype"/>
          <w:b/>
          <w:sz w:val="28"/>
          <w:szCs w:val="28"/>
        </w:rPr>
        <w:t xml:space="preserve">PRIMERO. </w:t>
      </w:r>
      <w:r w:rsidRPr="00857C84">
        <w:rPr>
          <w:rFonts w:ascii="Palatino Linotype" w:hAnsi="Palatino Linotype"/>
        </w:rPr>
        <w:t>En fecha 02 (dos) de mayo de 2022 (dos mil veintidós), el</w:t>
      </w:r>
      <w:r w:rsidRPr="00857C84">
        <w:rPr>
          <w:rFonts w:ascii="Palatino Linotype" w:hAnsi="Palatino Linotype"/>
          <w:b/>
        </w:rPr>
        <w:t xml:space="preserve"> Recurrente</w:t>
      </w:r>
      <w:r w:rsidRPr="00857C84">
        <w:rPr>
          <w:rFonts w:ascii="Palatino Linotype" w:hAnsi="Palatino Linotype"/>
        </w:rPr>
        <w:t xml:space="preserve"> presentó a través del Sistema de Acceso a la Información Mexiquense, en lo subsecuente el</w:t>
      </w:r>
      <w:r w:rsidRPr="00857C84">
        <w:rPr>
          <w:rFonts w:ascii="Palatino Linotype" w:hAnsi="Palatino Linotype"/>
          <w:b/>
        </w:rPr>
        <w:t xml:space="preserve"> SAIMEX</w:t>
      </w:r>
      <w:r w:rsidRPr="00857C84">
        <w:rPr>
          <w:rFonts w:ascii="Palatino Linotype" w:hAnsi="Palatino Linotype"/>
        </w:rPr>
        <w:t>, ante el</w:t>
      </w:r>
      <w:r w:rsidRPr="00857C84">
        <w:rPr>
          <w:rFonts w:ascii="Palatino Linotype" w:hAnsi="Palatino Linotype"/>
          <w:b/>
        </w:rPr>
        <w:t xml:space="preserve"> Sujeto Obligado</w:t>
      </w:r>
      <w:r w:rsidRPr="00857C84">
        <w:rPr>
          <w:rFonts w:ascii="Palatino Linotype" w:hAnsi="Palatino Linotype"/>
        </w:rPr>
        <w:t xml:space="preserve">, solicitud de acceso a la información pública, a la que se les asignó el número de expediente </w:t>
      </w:r>
      <w:r w:rsidRPr="00857C84">
        <w:rPr>
          <w:rFonts w:ascii="Palatino Linotype" w:hAnsi="Palatino Linotype"/>
          <w:b/>
          <w:bCs/>
        </w:rPr>
        <w:t>01241/OASMETEPEC/IP/2022</w:t>
      </w:r>
      <w:r w:rsidRPr="00857C84">
        <w:rPr>
          <w:rFonts w:ascii="Palatino Linotype" w:hAnsi="Palatino Linotype"/>
          <w:bCs/>
        </w:rPr>
        <w:t xml:space="preserve"> </w:t>
      </w:r>
      <w:r w:rsidRPr="00857C84">
        <w:rPr>
          <w:rFonts w:ascii="Palatino Linotype" w:hAnsi="Palatino Linotype"/>
        </w:rPr>
        <w:t>mediante la cual solicitó, lo siguiente:</w:t>
      </w:r>
    </w:p>
    <w:p w:rsidR="00F45E07" w:rsidRPr="00857C84" w:rsidRDefault="00F45E07" w:rsidP="00F45E07">
      <w:pPr>
        <w:spacing w:line="360" w:lineRule="auto"/>
        <w:jc w:val="both"/>
        <w:rPr>
          <w:rFonts w:ascii="Palatino Linotype" w:hAnsi="Palatino Linotype" w:cs="Arial"/>
        </w:rPr>
      </w:pPr>
    </w:p>
    <w:p w:rsidR="00F45E07" w:rsidRPr="00857C84" w:rsidRDefault="00F45E07" w:rsidP="00F45E07">
      <w:pPr>
        <w:ind w:left="567" w:right="616"/>
        <w:jc w:val="both"/>
        <w:rPr>
          <w:rFonts w:ascii="Palatino Linotype" w:hAnsi="Palatino Linotype"/>
          <w:bCs/>
          <w:i/>
          <w:sz w:val="22"/>
        </w:rPr>
      </w:pPr>
      <w:r w:rsidRPr="00857C84">
        <w:rPr>
          <w:rFonts w:ascii="Palatino Linotype" w:hAnsi="Palatino Linotype"/>
          <w:bCs/>
          <w:i/>
          <w:sz w:val="22"/>
        </w:rPr>
        <w:t xml:space="preserve">“Buen día, solicito en documento pdf la declaración patrimonial de María Guadalupe </w:t>
      </w:r>
      <w:proofErr w:type="spellStart"/>
      <w:r w:rsidRPr="00857C84">
        <w:rPr>
          <w:rFonts w:ascii="Palatino Linotype" w:hAnsi="Palatino Linotype"/>
          <w:bCs/>
          <w:i/>
          <w:sz w:val="22"/>
        </w:rPr>
        <w:t>Hernandez</w:t>
      </w:r>
      <w:proofErr w:type="spellEnd"/>
      <w:r w:rsidRPr="00857C84">
        <w:rPr>
          <w:rFonts w:ascii="Palatino Linotype" w:hAnsi="Palatino Linotype"/>
          <w:bCs/>
          <w:i/>
          <w:sz w:val="22"/>
        </w:rPr>
        <w:t xml:space="preserve"> Cajero”</w:t>
      </w:r>
    </w:p>
    <w:p w:rsidR="00F45E07" w:rsidRPr="00857C84" w:rsidRDefault="00F45E07" w:rsidP="00F45E07">
      <w:pPr>
        <w:spacing w:line="360" w:lineRule="auto"/>
        <w:ind w:left="567" w:right="616"/>
        <w:jc w:val="both"/>
        <w:rPr>
          <w:rFonts w:ascii="Palatino Linotype" w:hAnsi="Palatino Linotype"/>
          <w:bCs/>
        </w:rPr>
      </w:pPr>
    </w:p>
    <w:p w:rsidR="00F45E07" w:rsidRPr="00857C84" w:rsidRDefault="00F45E07" w:rsidP="00F45E07">
      <w:pPr>
        <w:spacing w:line="360" w:lineRule="auto"/>
        <w:jc w:val="both"/>
        <w:rPr>
          <w:rFonts w:ascii="Palatino Linotype" w:hAnsi="Palatino Linotype"/>
          <w:szCs w:val="28"/>
          <w:lang w:val="es-MX"/>
        </w:rPr>
      </w:pPr>
      <w:r w:rsidRPr="00857C84">
        <w:rPr>
          <w:rFonts w:ascii="Palatino Linotype" w:hAnsi="Palatino Linotype"/>
          <w:szCs w:val="28"/>
          <w:lang w:val="es-MX"/>
        </w:rPr>
        <w:t>Modalidad de entrega:</w:t>
      </w:r>
      <w:r w:rsidRPr="00857C84">
        <w:rPr>
          <w:rFonts w:ascii="Palatino Linotype" w:hAnsi="Palatino Linotype"/>
          <w:b/>
          <w:i/>
          <w:szCs w:val="28"/>
          <w:lang w:val="es-MX"/>
        </w:rPr>
        <w:t xml:space="preserve"> a través del SAIMEX</w:t>
      </w:r>
    </w:p>
    <w:p w:rsidR="00F45E07" w:rsidRPr="00857C84" w:rsidRDefault="00F45E07" w:rsidP="00F45E07">
      <w:pPr>
        <w:spacing w:line="360" w:lineRule="auto"/>
        <w:jc w:val="both"/>
        <w:rPr>
          <w:rFonts w:ascii="Palatino Linotype" w:hAnsi="Palatino Linotype"/>
          <w:szCs w:val="28"/>
          <w:lang w:val="es-MX"/>
        </w:rPr>
      </w:pPr>
    </w:p>
    <w:p w:rsidR="00F37029" w:rsidRPr="00857C84" w:rsidRDefault="00F37029" w:rsidP="00F45E07">
      <w:pPr>
        <w:spacing w:line="360" w:lineRule="auto"/>
        <w:jc w:val="both"/>
        <w:rPr>
          <w:rFonts w:ascii="Palatino Linotype" w:hAnsi="Palatino Linotype"/>
          <w:szCs w:val="28"/>
          <w:lang w:val="es-MX"/>
        </w:rPr>
      </w:pPr>
    </w:p>
    <w:p w:rsidR="00F45E07" w:rsidRPr="00857C84" w:rsidRDefault="00F45E07" w:rsidP="00F45E07">
      <w:pPr>
        <w:spacing w:line="360" w:lineRule="auto"/>
        <w:jc w:val="both"/>
        <w:rPr>
          <w:rFonts w:ascii="Palatino Linotype" w:hAnsi="Palatino Linotype"/>
        </w:rPr>
      </w:pPr>
      <w:r w:rsidRPr="00857C84">
        <w:rPr>
          <w:rFonts w:ascii="Palatino Linotype" w:hAnsi="Palatino Linotype"/>
          <w:b/>
          <w:sz w:val="28"/>
          <w:szCs w:val="28"/>
          <w:lang w:val="es-MX"/>
        </w:rPr>
        <w:t>SEGUNDO.</w:t>
      </w:r>
      <w:r w:rsidRPr="00857C84">
        <w:rPr>
          <w:rFonts w:ascii="Palatino Linotype" w:hAnsi="Palatino Linotype"/>
          <w:sz w:val="28"/>
          <w:szCs w:val="28"/>
          <w:lang w:val="es-MX"/>
        </w:rPr>
        <w:t xml:space="preserve"> </w:t>
      </w:r>
      <w:r w:rsidRPr="00857C84">
        <w:rPr>
          <w:rFonts w:ascii="Palatino Linotype" w:hAnsi="Palatino Linotype"/>
        </w:rPr>
        <w:t>De las constancias que obran en el expediente electrónico, aperturado con motivo del ingreso de la solicitud de información, se advierte que el</w:t>
      </w:r>
      <w:r w:rsidRPr="00857C84">
        <w:rPr>
          <w:rFonts w:ascii="Palatino Linotype" w:hAnsi="Palatino Linotype"/>
          <w:b/>
        </w:rPr>
        <w:t xml:space="preserve"> Sujeto Obligado </w:t>
      </w:r>
      <w:r w:rsidRPr="00857C84">
        <w:rPr>
          <w:rFonts w:ascii="Palatino Linotype" w:hAnsi="Palatino Linotype"/>
        </w:rPr>
        <w:t>emitió respuesta el día 11 (once) de mayo de 2022 (dos mil veintidós), en los términos siguientes:</w:t>
      </w:r>
    </w:p>
    <w:p w:rsidR="00F45E07" w:rsidRPr="00857C84" w:rsidRDefault="00F45E07" w:rsidP="00F45E07">
      <w:pPr>
        <w:spacing w:line="360" w:lineRule="auto"/>
        <w:jc w:val="both"/>
        <w:rPr>
          <w:rFonts w:ascii="Palatino Linotype" w:hAnsi="Palatino Linotype"/>
        </w:rPr>
      </w:pPr>
    </w:p>
    <w:p w:rsidR="00F45E07" w:rsidRPr="00857C84" w:rsidRDefault="00F45E07" w:rsidP="00F45E07">
      <w:pPr>
        <w:ind w:left="567" w:right="616"/>
        <w:jc w:val="both"/>
        <w:rPr>
          <w:rFonts w:ascii="Palatino Linotype" w:hAnsi="Palatino Linotype"/>
          <w:bCs/>
          <w:i/>
          <w:sz w:val="22"/>
        </w:rPr>
      </w:pPr>
      <w:r w:rsidRPr="00857C84">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45E07" w:rsidRPr="00857C84" w:rsidRDefault="00F45E07" w:rsidP="00F45E07">
      <w:pPr>
        <w:ind w:left="567" w:right="616"/>
        <w:jc w:val="both"/>
        <w:rPr>
          <w:rFonts w:ascii="Palatino Linotype" w:hAnsi="Palatino Linotype"/>
          <w:bCs/>
          <w:i/>
          <w:sz w:val="22"/>
        </w:rPr>
      </w:pPr>
      <w:r w:rsidRPr="00857C84">
        <w:rPr>
          <w:rFonts w:ascii="Palatino Linotype" w:hAnsi="Palatino Linotype"/>
          <w:bCs/>
          <w:i/>
          <w:sz w:val="22"/>
        </w:rPr>
        <w:t>se anexa respuesta a su solicitud”</w:t>
      </w:r>
    </w:p>
    <w:p w:rsidR="00F45E07" w:rsidRPr="00857C84" w:rsidRDefault="00F45E07" w:rsidP="00F45E07">
      <w:pPr>
        <w:spacing w:line="360" w:lineRule="auto"/>
        <w:ind w:right="616"/>
        <w:jc w:val="both"/>
        <w:rPr>
          <w:rFonts w:ascii="Palatino Linotype" w:hAnsi="Palatino Linotype"/>
          <w:bCs/>
        </w:rPr>
      </w:pPr>
    </w:p>
    <w:p w:rsidR="00F45E07" w:rsidRPr="00857C84" w:rsidRDefault="00F45E07" w:rsidP="00F45E07">
      <w:pPr>
        <w:spacing w:line="360" w:lineRule="auto"/>
        <w:ind w:right="49"/>
        <w:jc w:val="both"/>
        <w:rPr>
          <w:rFonts w:ascii="Palatino Linotype" w:hAnsi="Palatino Linotype"/>
          <w:bCs/>
        </w:rPr>
      </w:pPr>
      <w:r w:rsidRPr="00857C84">
        <w:rPr>
          <w:rFonts w:ascii="Palatino Linotype" w:hAnsi="Palatino Linotype"/>
          <w:bCs/>
        </w:rPr>
        <w:t>Anexando a su respuesta el documento electrónico “respuesta 1241.pdf”, que al ser del conocimiento de las partes no se inserta en este apartado, en obvio de repeticiones innecesarias, máxime que será objeto de estudio en párrafos posteriores.</w:t>
      </w:r>
    </w:p>
    <w:p w:rsidR="00F45E07" w:rsidRPr="00857C84" w:rsidRDefault="00F45E07" w:rsidP="00F45E07">
      <w:pPr>
        <w:spacing w:line="360" w:lineRule="auto"/>
        <w:ind w:right="616"/>
        <w:jc w:val="both"/>
        <w:rPr>
          <w:rFonts w:ascii="Palatino Linotype" w:hAnsi="Palatino Linotype"/>
          <w:bCs/>
        </w:rPr>
      </w:pPr>
    </w:p>
    <w:p w:rsidR="00F37029" w:rsidRPr="00857C84" w:rsidRDefault="00F37029" w:rsidP="00F45E07">
      <w:pPr>
        <w:spacing w:line="360" w:lineRule="auto"/>
        <w:ind w:right="616"/>
        <w:jc w:val="both"/>
        <w:rPr>
          <w:rFonts w:ascii="Palatino Linotype" w:hAnsi="Palatino Linotype"/>
          <w:bCs/>
        </w:rPr>
      </w:pPr>
    </w:p>
    <w:p w:rsidR="00F45E07" w:rsidRPr="00857C84" w:rsidRDefault="00F45E07" w:rsidP="00F45E07">
      <w:pPr>
        <w:spacing w:line="360" w:lineRule="auto"/>
        <w:ind w:right="51"/>
        <w:jc w:val="both"/>
        <w:rPr>
          <w:rFonts w:ascii="Palatino Linotype" w:hAnsi="Palatino Linotype" w:cs="Arial"/>
        </w:rPr>
      </w:pPr>
      <w:r w:rsidRPr="00857C84">
        <w:rPr>
          <w:rFonts w:ascii="Palatino Linotype" w:hAnsi="Palatino Linotype" w:cs="Arial"/>
          <w:b/>
          <w:sz w:val="28"/>
          <w:szCs w:val="28"/>
        </w:rPr>
        <w:t>TERCERO.</w:t>
      </w:r>
      <w:r w:rsidRPr="00857C84">
        <w:rPr>
          <w:rFonts w:ascii="Palatino Linotype" w:hAnsi="Palatino Linotype" w:cs="Arial"/>
          <w:b/>
          <w:sz w:val="28"/>
        </w:rPr>
        <w:t xml:space="preserve"> </w:t>
      </w:r>
      <w:r w:rsidRPr="00857C84">
        <w:rPr>
          <w:rFonts w:ascii="Palatino Linotype" w:hAnsi="Palatino Linotype" w:cs="Arial"/>
        </w:rPr>
        <w:t xml:space="preserve">Inconforme ante la respuesta emitida por parte del </w:t>
      </w:r>
      <w:r w:rsidRPr="00857C84">
        <w:rPr>
          <w:rFonts w:ascii="Palatino Linotype" w:hAnsi="Palatino Linotype" w:cs="Arial"/>
          <w:b/>
        </w:rPr>
        <w:t>Sujeto Obligado</w:t>
      </w:r>
      <w:r w:rsidRPr="00857C84">
        <w:rPr>
          <w:rFonts w:ascii="Palatino Linotype" w:hAnsi="Palatino Linotype" w:cs="Arial"/>
        </w:rPr>
        <w:t>, el día 11 (once) de mayo de 2022 (dos mil veintidós), el</w:t>
      </w:r>
      <w:r w:rsidRPr="00857C84">
        <w:rPr>
          <w:rFonts w:ascii="Palatino Linotype" w:hAnsi="Palatino Linotype" w:cs="Arial"/>
          <w:b/>
          <w:color w:val="000000"/>
        </w:rPr>
        <w:t xml:space="preserve"> Recurrente</w:t>
      </w:r>
      <w:r w:rsidRPr="00857C84">
        <w:rPr>
          <w:rFonts w:ascii="Palatino Linotype" w:hAnsi="Palatino Linotype" w:cs="Arial"/>
          <w:color w:val="000000"/>
        </w:rPr>
        <w:t xml:space="preserve"> </w:t>
      </w:r>
      <w:r w:rsidRPr="00857C84">
        <w:rPr>
          <w:rFonts w:ascii="Palatino Linotype" w:hAnsi="Palatino Linotype" w:cs="Arial"/>
        </w:rPr>
        <w:t>interpuso el presente recurso de revisión, quedando registrados en el</w:t>
      </w:r>
      <w:r w:rsidRPr="00857C84">
        <w:rPr>
          <w:rFonts w:ascii="Palatino Linotype" w:eastAsia="Arial Unicode MS" w:hAnsi="Palatino Linotype" w:cs="Arial"/>
          <w:b/>
        </w:rPr>
        <w:t xml:space="preserve"> SAIMEX</w:t>
      </w:r>
      <w:r w:rsidRPr="00857C84">
        <w:rPr>
          <w:rFonts w:ascii="Palatino Linotype" w:eastAsia="Arial Unicode MS" w:hAnsi="Palatino Linotype" w:cs="Arial"/>
        </w:rPr>
        <w:t xml:space="preserve"> con el número de recurso </w:t>
      </w:r>
      <w:r w:rsidRPr="00857C84">
        <w:rPr>
          <w:rFonts w:ascii="Palatino Linotype" w:hAnsi="Palatino Linotype"/>
          <w:b/>
        </w:rPr>
        <w:lastRenderedPageBreak/>
        <w:t>0</w:t>
      </w:r>
      <w:r w:rsidR="00427F2E" w:rsidRPr="00857C84">
        <w:rPr>
          <w:rFonts w:ascii="Palatino Linotype" w:hAnsi="Palatino Linotype"/>
          <w:b/>
        </w:rPr>
        <w:t>7760</w:t>
      </w:r>
      <w:r w:rsidRPr="00857C84">
        <w:rPr>
          <w:rFonts w:ascii="Palatino Linotype" w:hAnsi="Palatino Linotype"/>
          <w:b/>
        </w:rPr>
        <w:t>/INFOEM/IP/RR/202</w:t>
      </w:r>
      <w:r w:rsidR="00427F2E" w:rsidRPr="00857C84">
        <w:rPr>
          <w:rFonts w:ascii="Palatino Linotype" w:hAnsi="Palatino Linotype"/>
          <w:b/>
        </w:rPr>
        <w:t>2</w:t>
      </w:r>
      <w:r w:rsidRPr="00857C84">
        <w:rPr>
          <w:rFonts w:ascii="Palatino Linotype" w:hAnsi="Palatino Linotype"/>
          <w:b/>
        </w:rPr>
        <w:t xml:space="preserve">, </w:t>
      </w:r>
      <w:r w:rsidRPr="00857C84">
        <w:rPr>
          <w:rFonts w:ascii="Palatino Linotype" w:hAnsi="Palatino Linotype" w:cs="Arial"/>
        </w:rPr>
        <w:t>en el que expresó como acto impugnado, y motivos o razones de inconformidad lo siguiente:</w:t>
      </w:r>
    </w:p>
    <w:p w:rsidR="00F45E07" w:rsidRPr="00857C84" w:rsidRDefault="00F45E07" w:rsidP="00F45E07">
      <w:pPr>
        <w:spacing w:line="276" w:lineRule="auto"/>
        <w:ind w:right="616"/>
        <w:jc w:val="both"/>
        <w:rPr>
          <w:rFonts w:ascii="Palatino Linotype" w:hAnsi="Palatino Linotype"/>
        </w:rPr>
      </w:pPr>
      <w:r w:rsidRPr="00857C84">
        <w:rPr>
          <w:rFonts w:ascii="Palatino Linotype" w:hAnsi="Palatino Linotype"/>
          <w:b/>
        </w:rPr>
        <w:t xml:space="preserve">Acto Impugnado: </w:t>
      </w:r>
    </w:p>
    <w:p w:rsidR="00F37029" w:rsidRPr="00857C84" w:rsidRDefault="00F37029" w:rsidP="00F37029">
      <w:pPr>
        <w:spacing w:line="360" w:lineRule="auto"/>
        <w:ind w:left="567" w:right="616"/>
        <w:jc w:val="both"/>
        <w:rPr>
          <w:rFonts w:ascii="Palatino Linotype" w:hAnsi="Palatino Linotype"/>
        </w:rPr>
      </w:pPr>
    </w:p>
    <w:p w:rsidR="00F45E07" w:rsidRPr="00857C84" w:rsidRDefault="00F45E07" w:rsidP="00F45E07">
      <w:pPr>
        <w:spacing w:line="276" w:lineRule="auto"/>
        <w:ind w:left="567" w:right="616"/>
        <w:jc w:val="both"/>
        <w:rPr>
          <w:rFonts w:ascii="Palatino Linotype" w:hAnsi="Palatino Linotype"/>
          <w:i/>
        </w:rPr>
      </w:pPr>
      <w:r w:rsidRPr="00857C84">
        <w:rPr>
          <w:rFonts w:ascii="Palatino Linotype" w:hAnsi="Palatino Linotype"/>
          <w:i/>
        </w:rPr>
        <w:t>“La respuesta proporcionada por el Sujeto Obligado.” (sic)</w:t>
      </w:r>
    </w:p>
    <w:p w:rsidR="00F45E07" w:rsidRPr="00857C84" w:rsidRDefault="00F45E07" w:rsidP="00F45E07">
      <w:pPr>
        <w:spacing w:line="276" w:lineRule="auto"/>
        <w:ind w:right="616"/>
        <w:jc w:val="both"/>
        <w:rPr>
          <w:rFonts w:ascii="Palatino Linotype" w:hAnsi="Palatino Linotype"/>
        </w:rPr>
      </w:pPr>
    </w:p>
    <w:p w:rsidR="00F45E07" w:rsidRPr="00857C84" w:rsidRDefault="00F45E07" w:rsidP="00F45E07">
      <w:pPr>
        <w:spacing w:line="276" w:lineRule="auto"/>
        <w:ind w:right="616"/>
        <w:jc w:val="both"/>
        <w:rPr>
          <w:rFonts w:ascii="Palatino Linotype" w:hAnsi="Palatino Linotype"/>
        </w:rPr>
      </w:pPr>
      <w:r w:rsidRPr="00857C84">
        <w:rPr>
          <w:rFonts w:ascii="Palatino Linotype" w:hAnsi="Palatino Linotype"/>
          <w:b/>
        </w:rPr>
        <w:t>Razones o motivos de inconformidad:</w:t>
      </w:r>
      <w:r w:rsidRPr="00857C84">
        <w:rPr>
          <w:rFonts w:ascii="Palatino Linotype" w:hAnsi="Palatino Linotype"/>
        </w:rPr>
        <w:t xml:space="preserve"> </w:t>
      </w:r>
    </w:p>
    <w:p w:rsidR="00F45E07" w:rsidRPr="00857C84" w:rsidRDefault="00F45E07" w:rsidP="00F45E07">
      <w:pPr>
        <w:spacing w:line="276" w:lineRule="auto"/>
        <w:ind w:right="616"/>
        <w:jc w:val="both"/>
        <w:rPr>
          <w:rFonts w:ascii="Palatino Linotype" w:hAnsi="Palatino Linotype"/>
          <w:b/>
        </w:rPr>
      </w:pPr>
    </w:p>
    <w:p w:rsidR="00F45E07" w:rsidRPr="00857C84" w:rsidRDefault="00F45E07" w:rsidP="00F45E07">
      <w:pPr>
        <w:spacing w:line="276" w:lineRule="auto"/>
        <w:ind w:left="567" w:right="616"/>
        <w:jc w:val="both"/>
        <w:rPr>
          <w:rFonts w:ascii="Palatino Linotype" w:hAnsi="Palatino Linotype"/>
          <w:i/>
        </w:rPr>
      </w:pPr>
      <w:r w:rsidRPr="00857C84">
        <w:rPr>
          <w:rFonts w:ascii="Palatino Linotype" w:hAnsi="Palatino Linotype"/>
          <w:i/>
          <w:sz w:val="22"/>
        </w:rPr>
        <w:t xml:space="preserve">“Se recurre la presente solicitud </w:t>
      </w:r>
      <w:r w:rsidRPr="00857C84">
        <w:rPr>
          <w:rFonts w:ascii="Palatino Linotype" w:hAnsi="Palatino Linotype"/>
          <w:i/>
          <w:sz w:val="22"/>
          <w:u w:val="single"/>
        </w:rPr>
        <w:t>al haber realizado sin motivación alguna, un cambio de modalidad</w:t>
      </w:r>
      <w:r w:rsidRPr="00857C84">
        <w:rPr>
          <w:rFonts w:ascii="Palatino Linotype" w:hAnsi="Palatino Linotype"/>
          <w:i/>
          <w:sz w:val="22"/>
        </w:rPr>
        <w:t xml:space="preserve"> con el propósito de obstaculizar el ejercicio del derecho de acceso a la información pública, a pesar de haber sido puntual la modalidad de entrega por la vía del Sistema de Acceso a la Información Mexiquense (SAIMEX). </w:t>
      </w:r>
      <w:r w:rsidRPr="00857C84">
        <w:rPr>
          <w:rFonts w:ascii="Palatino Linotype" w:hAnsi="Palatino Linotype"/>
          <w:i/>
          <w:sz w:val="22"/>
          <w:u w:val="single"/>
        </w:rPr>
        <w:t>No se acredita que se haya reportado la incidencia al Instituto de Transparencia,</w:t>
      </w:r>
      <w:r w:rsidRPr="00857C84">
        <w:rPr>
          <w:rFonts w:ascii="Palatino Linotype" w:hAnsi="Palatino Linotype"/>
          <w:i/>
          <w:sz w:val="22"/>
        </w:rPr>
        <w:t xml:space="preserve"> Acceso a la Información Pública y Protección de Datos 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w:t>
      </w:r>
      <w:r w:rsidRPr="00857C84">
        <w:rPr>
          <w:rFonts w:ascii="Palatino Linotype" w:hAnsi="Palatino Linotype"/>
          <w:i/>
          <w:sz w:val="22"/>
        </w:rPr>
        <w:lastRenderedPageBreak/>
        <w:t xml:space="preserve">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857C84">
        <w:rPr>
          <w:rFonts w:ascii="Palatino Linotype" w:hAnsi="Palatino Linotype"/>
          <w:i/>
          <w:sz w:val="22"/>
        </w:rPr>
        <w:t>por que</w:t>
      </w:r>
      <w:proofErr w:type="spellEnd"/>
      <w:r w:rsidRPr="00857C84">
        <w:rPr>
          <w:rFonts w:ascii="Palatino Linotype" w:hAnsi="Palatino Linotype"/>
          <w:i/>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w:t>
      </w:r>
      <w:r w:rsidRPr="00857C84">
        <w:rPr>
          <w:rFonts w:ascii="Palatino Linotype" w:hAnsi="Palatino Linotype"/>
          <w:i/>
          <w:sz w:val="22"/>
        </w:rPr>
        <w:lastRenderedPageBreak/>
        <w:t xml:space="preserve">obligado, se desprende que este retrasa el acceso a la información </w:t>
      </w:r>
      <w:proofErr w:type="spellStart"/>
      <w:r w:rsidRPr="00857C84">
        <w:rPr>
          <w:rFonts w:ascii="Palatino Linotype" w:hAnsi="Palatino Linotype"/>
          <w:i/>
          <w:sz w:val="22"/>
        </w:rPr>
        <w:t>publica</w:t>
      </w:r>
      <w:proofErr w:type="spellEnd"/>
      <w:r w:rsidRPr="00857C84">
        <w:rPr>
          <w:rFonts w:ascii="Palatino Linotype" w:hAnsi="Palatino Linotype"/>
          <w:i/>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857C84">
        <w:rPr>
          <w:rFonts w:ascii="Palatino Linotype" w:hAnsi="Palatino Linotype"/>
          <w:i/>
          <w:sz w:val="22"/>
        </w:rPr>
        <w:t>ningún</w:t>
      </w:r>
      <w:proofErr w:type="spellEnd"/>
      <w:r w:rsidRPr="00857C84">
        <w:rPr>
          <w:rFonts w:ascii="Palatino Linotype" w:hAnsi="Palatino Linotype"/>
          <w:i/>
          <w:sz w:val="22"/>
        </w:rPr>
        <w:t xml:space="preserve"> momento la existencia de la </w:t>
      </w:r>
      <w:proofErr w:type="spellStart"/>
      <w:r w:rsidRPr="00857C84">
        <w:rPr>
          <w:rFonts w:ascii="Palatino Linotype" w:hAnsi="Palatino Linotype"/>
          <w:i/>
          <w:sz w:val="22"/>
        </w:rPr>
        <w:t>información</w:t>
      </w:r>
      <w:proofErr w:type="spellEnd"/>
      <w:r w:rsidRPr="00857C84">
        <w:rPr>
          <w:rFonts w:ascii="Palatino Linotype" w:hAnsi="Palatino Linotype"/>
          <w:i/>
          <w:sz w:val="22"/>
        </w:rPr>
        <w:t xml:space="preserve"> requerida, todo lo contrario por lo que en aquellos casos en que </w:t>
      </w:r>
      <w:proofErr w:type="spellStart"/>
      <w:r w:rsidRPr="00857C84">
        <w:rPr>
          <w:rFonts w:ascii="Palatino Linotype" w:hAnsi="Palatino Linotype"/>
          <w:i/>
          <w:sz w:val="22"/>
        </w:rPr>
        <w:t>éste</w:t>
      </w:r>
      <w:proofErr w:type="spellEnd"/>
      <w:r w:rsidRPr="00857C84">
        <w:rPr>
          <w:rFonts w:ascii="Palatino Linotype" w:hAnsi="Palatino Linotype"/>
          <w:i/>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organismo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F45E07" w:rsidRPr="00857C84" w:rsidRDefault="00F45E07" w:rsidP="00F45E07">
      <w:pPr>
        <w:spacing w:line="360" w:lineRule="auto"/>
        <w:ind w:right="51"/>
        <w:jc w:val="both"/>
        <w:rPr>
          <w:rFonts w:ascii="Palatino Linotype" w:hAnsi="Palatino Linotype"/>
        </w:rPr>
      </w:pPr>
    </w:p>
    <w:p w:rsidR="00F37029" w:rsidRPr="00857C84" w:rsidRDefault="00F37029" w:rsidP="00F45E07">
      <w:pPr>
        <w:spacing w:line="360" w:lineRule="auto"/>
        <w:ind w:right="51"/>
        <w:jc w:val="both"/>
        <w:rPr>
          <w:rFonts w:ascii="Palatino Linotype" w:hAnsi="Palatino Linotype"/>
        </w:rPr>
      </w:pPr>
    </w:p>
    <w:p w:rsidR="00F45E07" w:rsidRPr="00857C84" w:rsidRDefault="00F45E07" w:rsidP="00F45E07">
      <w:pPr>
        <w:spacing w:line="360" w:lineRule="auto"/>
        <w:ind w:right="49"/>
        <w:jc w:val="both"/>
        <w:rPr>
          <w:rFonts w:ascii="Palatino Linotype" w:hAnsi="Palatino Linotype" w:cs="Arial"/>
          <w:lang w:val="es-ES_tradnl"/>
        </w:rPr>
      </w:pPr>
      <w:r w:rsidRPr="00857C84">
        <w:rPr>
          <w:rFonts w:ascii="Palatino Linotype" w:hAnsi="Palatino Linotype" w:cs="Arial"/>
          <w:b/>
          <w:sz w:val="28"/>
          <w:szCs w:val="22"/>
          <w:lang w:val="es-MX"/>
        </w:rPr>
        <w:t>CUARTO.</w:t>
      </w:r>
      <w:r w:rsidRPr="00857C84">
        <w:rPr>
          <w:rFonts w:ascii="Palatino Linotype" w:hAnsi="Palatino Linotype" w:cs="Arial"/>
          <w:b/>
          <w:szCs w:val="22"/>
          <w:lang w:val="es-MX"/>
        </w:rPr>
        <w:t xml:space="preserve"> </w:t>
      </w:r>
      <w:r w:rsidRPr="00857C84">
        <w:rPr>
          <w:rFonts w:ascii="Palatino Linotype" w:hAnsi="Palatino Linotype" w:cs="Arial"/>
        </w:rPr>
        <w:t xml:space="preserve">En fecha 11 (once) de mayo de 2022 (dos mil veintidós), el </w:t>
      </w:r>
      <w:r w:rsidRPr="00857C84">
        <w:rPr>
          <w:rFonts w:ascii="Palatino Linotype" w:hAnsi="Palatino Linotype" w:cs="Arial"/>
          <w:lang w:val="es-ES_tradnl"/>
        </w:rPr>
        <w:t>recurso de que</w:t>
      </w:r>
      <w:r w:rsidRPr="00857C84">
        <w:rPr>
          <w:rFonts w:ascii="Palatino Linotype" w:hAnsi="Palatino Linotype" w:cs="Arial"/>
        </w:rPr>
        <w:t xml:space="preserve"> se trata</w:t>
      </w:r>
      <w:r w:rsidRPr="00857C84">
        <w:rPr>
          <w:rFonts w:ascii="Palatino Linotype" w:hAnsi="Palatino Linotype" w:cs="Arial"/>
          <w:lang w:val="es-ES_tradnl"/>
        </w:rPr>
        <w:t xml:space="preserve"> se envió electrónicamente al Instituto de </w:t>
      </w:r>
      <w:r w:rsidRPr="00857C84">
        <w:rPr>
          <w:rFonts w:ascii="Palatino Linotype" w:eastAsia="Arial Unicode MS" w:hAnsi="Palatino Linotype" w:cs="Arial"/>
        </w:rPr>
        <w:t>Transparencia</w:t>
      </w:r>
      <w:r w:rsidRPr="00857C84">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857C84">
        <w:rPr>
          <w:rFonts w:ascii="Palatino Linotype" w:hAnsi="Palatino Linotype"/>
        </w:rPr>
        <w:t>Ley de Transparencia y Acceso a la Información Pública del Estado de México y Municipios</w:t>
      </w:r>
      <w:r w:rsidRPr="00857C84">
        <w:rPr>
          <w:rFonts w:ascii="Palatino Linotype" w:hAnsi="Palatino Linotype" w:cs="Arial"/>
          <w:lang w:val="es-ES_tradnl"/>
        </w:rPr>
        <w:t>, se turnó a través del</w:t>
      </w:r>
      <w:r w:rsidRPr="00857C84">
        <w:rPr>
          <w:rFonts w:ascii="Palatino Linotype" w:eastAsia="Arial Unicode MS" w:hAnsi="Palatino Linotype" w:cs="Arial"/>
          <w:lang w:val="es-ES_tradnl"/>
        </w:rPr>
        <w:t xml:space="preserve"> </w:t>
      </w:r>
      <w:r w:rsidRPr="00857C84">
        <w:rPr>
          <w:rFonts w:ascii="Palatino Linotype" w:eastAsia="Arial Unicode MS" w:hAnsi="Palatino Linotype" w:cs="Arial"/>
          <w:b/>
          <w:lang w:val="es-ES_tradnl"/>
        </w:rPr>
        <w:t>SAIMEX</w:t>
      </w:r>
      <w:r w:rsidRPr="00857C84">
        <w:rPr>
          <w:rFonts w:ascii="Palatino Linotype" w:hAnsi="Palatino Linotype"/>
        </w:rPr>
        <w:t xml:space="preserve">, al </w:t>
      </w:r>
      <w:r w:rsidRPr="00857C84">
        <w:rPr>
          <w:rFonts w:ascii="Palatino Linotype" w:hAnsi="Palatino Linotype" w:cs="Arial"/>
          <w:lang w:val="es-ES_tradnl"/>
        </w:rPr>
        <w:t xml:space="preserve">Comisionado </w:t>
      </w:r>
      <w:r w:rsidRPr="00857C84">
        <w:rPr>
          <w:rFonts w:ascii="Palatino Linotype" w:hAnsi="Palatino Linotype" w:cs="Arial"/>
          <w:b/>
          <w:lang w:val="es-ES_tradnl"/>
        </w:rPr>
        <w:t xml:space="preserve">JOSÉ MARTÍNEZ VILCHIS, </w:t>
      </w:r>
      <w:r w:rsidRPr="00857C84">
        <w:rPr>
          <w:rFonts w:ascii="Palatino Linotype" w:hAnsi="Palatino Linotype" w:cs="Arial"/>
          <w:lang w:val="es-ES_tradnl"/>
        </w:rPr>
        <w:t>a efecto de que decretara su admisión o desechamiento.</w:t>
      </w:r>
    </w:p>
    <w:p w:rsidR="00F45E07" w:rsidRPr="00857C84" w:rsidRDefault="00F45E07" w:rsidP="00F45E07">
      <w:pPr>
        <w:spacing w:line="360" w:lineRule="auto"/>
        <w:ind w:right="49"/>
        <w:jc w:val="both"/>
        <w:rPr>
          <w:rFonts w:ascii="Palatino Linotype" w:hAnsi="Palatino Linotype" w:cs="Arial"/>
          <w:lang w:val="es-ES_tradnl"/>
        </w:rPr>
      </w:pPr>
    </w:p>
    <w:p w:rsidR="00F37029" w:rsidRPr="00857C84" w:rsidRDefault="00F37029" w:rsidP="00F45E07">
      <w:pPr>
        <w:spacing w:line="360" w:lineRule="auto"/>
        <w:ind w:right="49"/>
        <w:jc w:val="both"/>
        <w:rPr>
          <w:rFonts w:ascii="Palatino Linotype" w:hAnsi="Palatino Linotype" w:cs="Arial"/>
          <w:lang w:val="es-ES_tradnl"/>
        </w:rPr>
      </w:pPr>
    </w:p>
    <w:p w:rsidR="00F45E07" w:rsidRPr="00857C84" w:rsidRDefault="00F45E07" w:rsidP="00F45E07">
      <w:pPr>
        <w:spacing w:line="360" w:lineRule="auto"/>
        <w:ind w:right="49"/>
        <w:jc w:val="both"/>
        <w:rPr>
          <w:rFonts w:ascii="Palatino Linotype" w:hAnsi="Palatino Linotype" w:cs="Arial"/>
        </w:rPr>
      </w:pPr>
      <w:r w:rsidRPr="00857C84">
        <w:rPr>
          <w:rFonts w:ascii="Palatino Linotype" w:hAnsi="Palatino Linotype" w:cs="Arial"/>
          <w:b/>
          <w:sz w:val="28"/>
          <w:szCs w:val="28"/>
          <w:lang w:val="es-ES_tradnl"/>
        </w:rPr>
        <w:t>QUINTO</w:t>
      </w:r>
      <w:r w:rsidRPr="00857C84">
        <w:rPr>
          <w:rFonts w:ascii="Palatino Linotype" w:hAnsi="Palatino Linotype" w:cs="Arial"/>
          <w:b/>
          <w:lang w:val="es-ES_tradnl"/>
        </w:rPr>
        <w:t>.</w:t>
      </w:r>
      <w:r w:rsidRPr="00857C84">
        <w:rPr>
          <w:rFonts w:ascii="Palatino Linotype" w:hAnsi="Palatino Linotype" w:cs="Arial"/>
          <w:lang w:val="es-ES_tradnl"/>
        </w:rPr>
        <w:t xml:space="preserve"> E</w:t>
      </w:r>
      <w:r w:rsidRPr="00857C84">
        <w:rPr>
          <w:rFonts w:ascii="Palatino Linotype" w:hAnsi="Palatino Linotype" w:cs="Arial"/>
        </w:rPr>
        <w:t xml:space="preserve">n fecha </w:t>
      </w:r>
      <w:r w:rsidR="00D66DD5" w:rsidRPr="00857C84">
        <w:rPr>
          <w:rFonts w:ascii="Palatino Linotype" w:hAnsi="Palatino Linotype" w:cs="Arial"/>
        </w:rPr>
        <w:t>17</w:t>
      </w:r>
      <w:r w:rsidRPr="00857C84">
        <w:rPr>
          <w:rFonts w:ascii="Palatino Linotype" w:hAnsi="Palatino Linotype" w:cs="Arial"/>
        </w:rPr>
        <w:t xml:space="preserve"> (</w:t>
      </w:r>
      <w:r w:rsidR="00D66DD5" w:rsidRPr="00857C84">
        <w:rPr>
          <w:rFonts w:ascii="Palatino Linotype" w:hAnsi="Palatino Linotype" w:cs="Arial"/>
        </w:rPr>
        <w:t>diecisiete</w:t>
      </w:r>
      <w:r w:rsidRPr="00857C84">
        <w:rPr>
          <w:rFonts w:ascii="Palatino Linotype" w:hAnsi="Palatino Linotype" w:cs="Arial"/>
        </w:rPr>
        <w:t xml:space="preserve">) de </w:t>
      </w:r>
      <w:r w:rsidR="00D66DD5" w:rsidRPr="00857C84">
        <w:rPr>
          <w:rFonts w:ascii="Palatino Linotype" w:hAnsi="Palatino Linotype" w:cs="Arial"/>
        </w:rPr>
        <w:t>mayo</w:t>
      </w:r>
      <w:r w:rsidRPr="00857C84">
        <w:rPr>
          <w:rFonts w:ascii="Palatino Linotype" w:hAnsi="Palatino Linotype" w:cs="Arial"/>
        </w:rPr>
        <w:t xml:space="preserve"> de 202</w:t>
      </w:r>
      <w:r w:rsidR="00D66DD5" w:rsidRPr="00857C84">
        <w:rPr>
          <w:rFonts w:ascii="Palatino Linotype" w:hAnsi="Palatino Linotype" w:cs="Arial"/>
        </w:rPr>
        <w:t>2</w:t>
      </w:r>
      <w:r w:rsidRPr="00857C84">
        <w:rPr>
          <w:rFonts w:ascii="Palatino Linotype" w:hAnsi="Palatino Linotype" w:cs="Arial"/>
        </w:rPr>
        <w:t xml:space="preserve"> (dos mil </w:t>
      </w:r>
      <w:r w:rsidR="00D66DD5" w:rsidRPr="00857C84">
        <w:rPr>
          <w:rFonts w:ascii="Palatino Linotype" w:hAnsi="Palatino Linotype" w:cs="Arial"/>
        </w:rPr>
        <w:t>veintidós</w:t>
      </w:r>
      <w:r w:rsidRPr="00857C84">
        <w:rPr>
          <w:rFonts w:ascii="Palatino Linotype" w:hAnsi="Palatino Linotype" w:cs="Arial"/>
        </w:rPr>
        <w:t xml:space="preserve">), atento a lo dispuesto en el </w:t>
      </w:r>
      <w:r w:rsidRPr="00857C84">
        <w:rPr>
          <w:rFonts w:ascii="Palatino Linotype" w:hAnsi="Palatino Linotype" w:cs="Arial"/>
          <w:lang w:val="es-ES_tradnl"/>
        </w:rPr>
        <w:t>artículo</w:t>
      </w:r>
      <w:r w:rsidRPr="00857C84">
        <w:rPr>
          <w:rFonts w:ascii="Palatino Linotype" w:hAnsi="Palatino Linotype" w:cs="Arial"/>
        </w:rPr>
        <w:t xml:space="preserve"> 185 fracciones I, II y IV </w:t>
      </w:r>
      <w:r w:rsidRPr="00857C84">
        <w:rPr>
          <w:rFonts w:ascii="Palatino Linotype" w:hAnsi="Palatino Linotype" w:cs="Arial"/>
          <w:lang w:val="es-ES_tradnl"/>
        </w:rPr>
        <w:t xml:space="preserve">de la </w:t>
      </w:r>
      <w:r w:rsidRPr="00857C84">
        <w:rPr>
          <w:rFonts w:ascii="Palatino Linotype" w:hAnsi="Palatino Linotype"/>
        </w:rPr>
        <w:t>Ley de Transparencia y Acceso a la Información Pública del Estado de México y Municipios, se a</w:t>
      </w:r>
      <w:r w:rsidRPr="00857C84">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F45E07" w:rsidRPr="00857C84" w:rsidRDefault="00F45E07" w:rsidP="00F45E07">
      <w:pPr>
        <w:spacing w:line="360" w:lineRule="auto"/>
        <w:ind w:right="49"/>
        <w:jc w:val="both"/>
        <w:rPr>
          <w:rFonts w:ascii="Palatino Linotype" w:hAnsi="Palatino Linotype" w:cs="Arial"/>
        </w:rPr>
      </w:pPr>
    </w:p>
    <w:p w:rsidR="00F37029" w:rsidRPr="00857C84" w:rsidRDefault="00F37029" w:rsidP="00F45E07">
      <w:pPr>
        <w:spacing w:line="360" w:lineRule="auto"/>
        <w:ind w:right="49"/>
        <w:jc w:val="both"/>
        <w:rPr>
          <w:rFonts w:ascii="Palatino Linotype" w:hAnsi="Palatino Linotype" w:cs="Arial"/>
        </w:rPr>
      </w:pPr>
    </w:p>
    <w:p w:rsidR="00F45E07" w:rsidRPr="00857C84" w:rsidRDefault="00F45E07" w:rsidP="00F45E07">
      <w:pPr>
        <w:spacing w:line="360" w:lineRule="auto"/>
        <w:jc w:val="both"/>
        <w:rPr>
          <w:rFonts w:ascii="Palatino Linotype" w:hAnsi="Palatino Linotype" w:cs="Arial"/>
          <w:lang w:val="es-ES_tradnl"/>
        </w:rPr>
      </w:pPr>
      <w:r w:rsidRPr="00857C84">
        <w:rPr>
          <w:rFonts w:ascii="Palatino Linotype" w:eastAsia="Arial Unicode MS" w:hAnsi="Palatino Linotype" w:cs="Arial"/>
          <w:b/>
          <w:sz w:val="28"/>
          <w:szCs w:val="28"/>
        </w:rPr>
        <w:t xml:space="preserve">SEXTO. </w:t>
      </w:r>
      <w:r w:rsidRPr="00857C84">
        <w:rPr>
          <w:rFonts w:ascii="Palatino Linotype" w:hAnsi="Palatino Linotype" w:cs="Arial"/>
        </w:rPr>
        <w:t>De</w:t>
      </w:r>
      <w:r w:rsidRPr="00857C84">
        <w:rPr>
          <w:rFonts w:ascii="Palatino Linotype" w:hAnsi="Palatino Linotype" w:cs="Arial"/>
          <w:lang w:val="es-ES_tradnl"/>
        </w:rPr>
        <w:t xml:space="preserve"> las </w:t>
      </w:r>
      <w:r w:rsidRPr="00857C84">
        <w:rPr>
          <w:rFonts w:ascii="Palatino Linotype" w:hAnsi="Palatino Linotype" w:cs="Arial"/>
        </w:rPr>
        <w:t>constancias</w:t>
      </w:r>
      <w:r w:rsidRPr="00857C84">
        <w:rPr>
          <w:rFonts w:ascii="Palatino Linotype" w:hAnsi="Palatino Linotype" w:cs="Arial"/>
          <w:lang w:val="es-ES_tradnl"/>
        </w:rPr>
        <w:t xml:space="preserve"> que obran en el </w:t>
      </w:r>
      <w:r w:rsidRPr="00857C84">
        <w:rPr>
          <w:rFonts w:ascii="Palatino Linotype" w:hAnsi="Palatino Linotype" w:cs="Arial"/>
          <w:b/>
          <w:lang w:val="es-ES_tradnl"/>
        </w:rPr>
        <w:t>SAIMEX</w:t>
      </w:r>
      <w:r w:rsidRPr="00857C84">
        <w:rPr>
          <w:rFonts w:ascii="Palatino Linotype" w:hAnsi="Palatino Linotype" w:cs="Arial"/>
          <w:lang w:val="es-ES_tradnl"/>
        </w:rPr>
        <w:t xml:space="preserve">, se advierte que </w:t>
      </w:r>
      <w:r w:rsidR="00D66DD5" w:rsidRPr="00857C84">
        <w:rPr>
          <w:rFonts w:ascii="Palatino Linotype" w:hAnsi="Palatino Linotype" w:cs="Arial"/>
          <w:lang w:val="es-ES_tradnl"/>
        </w:rPr>
        <w:t xml:space="preserve">tanto </w:t>
      </w:r>
      <w:r w:rsidRPr="00857C84">
        <w:rPr>
          <w:rFonts w:ascii="Palatino Linotype" w:hAnsi="Palatino Linotype" w:cs="Arial"/>
          <w:lang w:val="es-ES_tradnl"/>
        </w:rPr>
        <w:t>el</w:t>
      </w:r>
      <w:r w:rsidRPr="00857C84">
        <w:rPr>
          <w:rFonts w:ascii="Palatino Linotype" w:hAnsi="Palatino Linotype" w:cs="Arial"/>
          <w:b/>
          <w:lang w:val="es-ES_tradnl"/>
        </w:rPr>
        <w:t xml:space="preserve"> Sujeto Obligado </w:t>
      </w:r>
      <w:r w:rsidR="00D66DD5" w:rsidRPr="00857C84">
        <w:rPr>
          <w:rFonts w:ascii="Palatino Linotype" w:hAnsi="Palatino Linotype" w:cs="Arial"/>
          <w:lang w:val="es-ES_tradnl"/>
        </w:rPr>
        <w:t>como el Recurrente fueron omisos en rendir</w:t>
      </w:r>
      <w:r w:rsidRPr="00857C84">
        <w:rPr>
          <w:rFonts w:ascii="Palatino Linotype" w:hAnsi="Palatino Linotype" w:cs="Arial"/>
          <w:lang w:val="es-ES_tradnl"/>
        </w:rPr>
        <w:t xml:space="preserve"> su informe justificado</w:t>
      </w:r>
      <w:r w:rsidR="00D66DD5" w:rsidRPr="00857C84">
        <w:rPr>
          <w:rFonts w:ascii="Palatino Linotype" w:hAnsi="Palatino Linotype" w:cs="Arial"/>
          <w:lang w:val="es-ES_tradnl"/>
        </w:rPr>
        <w:t xml:space="preserve"> y las </w:t>
      </w:r>
      <w:r w:rsidR="00D66DD5" w:rsidRPr="00857C84">
        <w:rPr>
          <w:rFonts w:ascii="Palatino Linotype" w:hAnsi="Palatino Linotype" w:cs="Arial"/>
          <w:lang w:val="es-ES_tradnl"/>
        </w:rPr>
        <w:lastRenderedPageBreak/>
        <w:t xml:space="preserve">manifestaciones que a sus intereses conviniera. </w:t>
      </w:r>
      <w:r w:rsidRPr="00857C84">
        <w:rPr>
          <w:rFonts w:ascii="Palatino Linotype" w:hAnsi="Palatino Linotype" w:cs="Arial"/>
          <w:lang w:val="es-ES_tradnl"/>
        </w:rPr>
        <w:t xml:space="preserve">Por lo que al no existir prueba alguna o diligencia que desahogar en el expediente citado al rubro, </w:t>
      </w:r>
      <w:r w:rsidRPr="00857C84">
        <w:rPr>
          <w:rFonts w:ascii="Palatino Linotype" w:hAnsi="Palatino Linotype" w:cs="Arial"/>
        </w:rPr>
        <w:t xml:space="preserve">el Comisionado Ponente acordó el cierre de instrucción, así como la remisión del mismo a efecto </w:t>
      </w:r>
      <w:r w:rsidRPr="00857C84">
        <w:rPr>
          <w:rFonts w:ascii="Palatino Linotype" w:hAnsi="Palatino Linotype" w:cs="Arial"/>
          <w:lang w:val="es-ES_tradnl"/>
        </w:rPr>
        <w:t>de</w:t>
      </w:r>
      <w:r w:rsidRPr="00857C8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857C84">
        <w:rPr>
          <w:rFonts w:ascii="Palatino Linotype" w:hAnsi="Palatino Linotype" w:cs="Arial"/>
          <w:lang w:val="es-ES_tradnl"/>
        </w:rPr>
        <w:t xml:space="preserve">; </w:t>
      </w:r>
    </w:p>
    <w:p w:rsidR="00F45E07" w:rsidRPr="00857C84" w:rsidRDefault="00F45E07" w:rsidP="00F45E07">
      <w:pPr>
        <w:pStyle w:val="Prrafodelista"/>
        <w:spacing w:line="360" w:lineRule="auto"/>
        <w:ind w:left="0"/>
        <w:jc w:val="both"/>
        <w:rPr>
          <w:rFonts w:ascii="Palatino Linotype" w:hAnsi="Palatino Linotype" w:cs="Arial"/>
          <w:lang w:val="es-ES_tradnl"/>
        </w:rPr>
      </w:pPr>
    </w:p>
    <w:p w:rsidR="00F45E07" w:rsidRPr="00857C84" w:rsidRDefault="00F45E07" w:rsidP="00F45E07">
      <w:pPr>
        <w:pStyle w:val="Prrafodelista"/>
        <w:spacing w:line="360" w:lineRule="auto"/>
        <w:ind w:left="0"/>
        <w:jc w:val="both"/>
        <w:rPr>
          <w:rFonts w:ascii="Palatino Linotype" w:eastAsiaTheme="minorHAnsi" w:hAnsi="Palatino Linotype" w:cs="Arial"/>
          <w:lang w:val="es-MX" w:eastAsia="en-US"/>
        </w:rPr>
      </w:pPr>
      <w:r w:rsidRPr="00857C84">
        <w:rPr>
          <w:rFonts w:ascii="Palatino Linotype" w:hAnsi="Palatino Linotype" w:cs="Arial"/>
          <w:b/>
          <w:sz w:val="28"/>
          <w:lang w:val="es-ES_tradnl"/>
        </w:rPr>
        <w:t>SÉPTIMO</w:t>
      </w:r>
      <w:r w:rsidRPr="00857C84">
        <w:rPr>
          <w:rFonts w:ascii="Palatino Linotype" w:hAnsi="Palatino Linotype" w:cs="Arial"/>
          <w:b/>
          <w:lang w:val="es-ES_tradnl"/>
        </w:rPr>
        <w:t xml:space="preserve">. </w:t>
      </w:r>
      <w:r w:rsidRPr="00857C84">
        <w:rPr>
          <w:rFonts w:ascii="Palatino Linotype" w:eastAsiaTheme="minorHAnsi" w:hAnsi="Palatino Linotype" w:cs="Arial"/>
          <w:lang w:val="es-MX" w:eastAsia="en-US"/>
        </w:rPr>
        <w:t xml:space="preserve">Por lo que una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 </w:t>
      </w:r>
      <w:r w:rsidR="00D66DD5" w:rsidRPr="00857C84">
        <w:rPr>
          <w:rFonts w:ascii="Palatino Linotype" w:eastAsiaTheme="minorHAnsi" w:hAnsi="Palatino Linotype" w:cs="Arial"/>
          <w:lang w:val="es-MX" w:eastAsia="en-US"/>
        </w:rPr>
        <w:t>26</w:t>
      </w:r>
      <w:r w:rsidRPr="00857C84">
        <w:rPr>
          <w:rFonts w:ascii="Palatino Linotype" w:eastAsiaTheme="minorHAnsi" w:hAnsi="Palatino Linotype" w:cs="Arial"/>
          <w:lang w:val="es-MX" w:eastAsia="en-US"/>
        </w:rPr>
        <w:t xml:space="preserve"> (</w:t>
      </w:r>
      <w:r w:rsidR="00D66DD5" w:rsidRPr="00857C84">
        <w:rPr>
          <w:rFonts w:ascii="Palatino Linotype" w:eastAsiaTheme="minorHAnsi" w:hAnsi="Palatino Linotype" w:cs="Arial"/>
          <w:lang w:val="es-MX" w:eastAsia="en-US"/>
        </w:rPr>
        <w:t>veintiséis</w:t>
      </w:r>
      <w:r w:rsidRPr="00857C84">
        <w:rPr>
          <w:rFonts w:ascii="Palatino Linotype" w:eastAsiaTheme="minorHAnsi" w:hAnsi="Palatino Linotype" w:cs="Arial"/>
          <w:lang w:val="es-MX" w:eastAsia="en-US"/>
        </w:rPr>
        <w:t xml:space="preserve">) de </w:t>
      </w:r>
      <w:r w:rsidR="00D66DD5" w:rsidRPr="00857C84">
        <w:rPr>
          <w:rFonts w:ascii="Palatino Linotype" w:eastAsiaTheme="minorHAnsi" w:hAnsi="Palatino Linotype" w:cs="Arial"/>
          <w:lang w:val="es-MX" w:eastAsia="en-US"/>
        </w:rPr>
        <w:t>mayo</w:t>
      </w:r>
      <w:r w:rsidRPr="00857C84">
        <w:rPr>
          <w:rFonts w:ascii="Palatino Linotype" w:eastAsiaTheme="minorHAnsi" w:hAnsi="Palatino Linotype" w:cs="Arial"/>
          <w:lang w:val="es-MX" w:eastAsia="en-US"/>
        </w:rPr>
        <w:t xml:space="preserve"> de 202</w:t>
      </w:r>
      <w:r w:rsidR="00D66DD5" w:rsidRPr="00857C84">
        <w:rPr>
          <w:rFonts w:ascii="Palatino Linotype" w:eastAsiaTheme="minorHAnsi" w:hAnsi="Palatino Linotype" w:cs="Arial"/>
          <w:lang w:val="es-MX" w:eastAsia="en-US"/>
        </w:rPr>
        <w:t>2</w:t>
      </w:r>
      <w:r w:rsidRPr="00857C84">
        <w:rPr>
          <w:rFonts w:ascii="Palatino Linotype" w:eastAsiaTheme="minorHAnsi" w:hAnsi="Palatino Linotype" w:cs="Arial"/>
          <w:lang w:val="es-MX" w:eastAsia="en-US"/>
        </w:rPr>
        <w:t xml:space="preserve"> (dos mil </w:t>
      </w:r>
      <w:r w:rsidR="00D66DD5" w:rsidRPr="00857C84">
        <w:rPr>
          <w:rFonts w:ascii="Palatino Linotype" w:eastAsiaTheme="minorHAnsi" w:hAnsi="Palatino Linotype" w:cs="Arial"/>
          <w:lang w:val="es-MX" w:eastAsia="en-US"/>
        </w:rPr>
        <w:t>veintidós</w:t>
      </w:r>
      <w:r w:rsidRPr="00857C84">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F45E07" w:rsidRPr="00857C84" w:rsidRDefault="00F45E07" w:rsidP="00F45E07">
      <w:pPr>
        <w:pStyle w:val="Prrafodelista"/>
        <w:spacing w:line="360" w:lineRule="auto"/>
        <w:ind w:left="0"/>
        <w:jc w:val="both"/>
        <w:rPr>
          <w:rFonts w:ascii="Palatino Linotype" w:eastAsiaTheme="minorHAnsi" w:hAnsi="Palatino Linotype" w:cs="Arial"/>
          <w:lang w:val="es-MX" w:eastAsia="en-US"/>
        </w:rPr>
      </w:pPr>
    </w:p>
    <w:p w:rsidR="00F37029" w:rsidRPr="00857C84" w:rsidRDefault="00F37029" w:rsidP="00F45E07">
      <w:pPr>
        <w:pStyle w:val="Prrafodelista"/>
        <w:spacing w:line="360" w:lineRule="auto"/>
        <w:ind w:left="0"/>
        <w:jc w:val="both"/>
        <w:rPr>
          <w:rFonts w:ascii="Palatino Linotype" w:eastAsiaTheme="minorHAnsi" w:hAnsi="Palatino Linotype" w:cs="Arial"/>
          <w:lang w:val="es-MX" w:eastAsia="en-US"/>
        </w:rPr>
      </w:pPr>
    </w:p>
    <w:p w:rsidR="00D66DD5" w:rsidRPr="00857C84" w:rsidRDefault="00F45E07" w:rsidP="00D66DD5">
      <w:pPr>
        <w:spacing w:line="360" w:lineRule="auto"/>
        <w:jc w:val="both"/>
        <w:rPr>
          <w:rFonts w:ascii="Palatino Linotype" w:eastAsiaTheme="minorHAnsi" w:hAnsi="Palatino Linotype" w:cs="Arial"/>
          <w:lang w:val="es-MX" w:eastAsia="en-US"/>
        </w:rPr>
      </w:pPr>
      <w:r w:rsidRPr="00857C84">
        <w:rPr>
          <w:rFonts w:ascii="Palatino Linotype" w:hAnsi="Palatino Linotype" w:cs="Arial"/>
          <w:b/>
          <w:sz w:val="28"/>
          <w:lang w:val="es-ES_tradnl"/>
        </w:rPr>
        <w:t>OCTAVO</w:t>
      </w:r>
      <w:r w:rsidRPr="00857C84">
        <w:rPr>
          <w:rFonts w:ascii="Palatino Linotype" w:eastAsiaTheme="minorHAnsi" w:hAnsi="Palatino Linotype" w:cs="Arial"/>
          <w:lang w:val="es-MX" w:eastAsia="en-US"/>
        </w:rPr>
        <w:t xml:space="preserve">. </w:t>
      </w:r>
      <w:r w:rsidR="00D66DD5" w:rsidRPr="00857C84">
        <w:rPr>
          <w:rFonts w:ascii="Palatino Linotype" w:eastAsiaTheme="minorHAnsi" w:hAnsi="Palatino Linotype" w:cs="Arial"/>
          <w:lang w:val="es-MX" w:eastAsia="en-US"/>
        </w:rPr>
        <w:t>De las constancias que integran el expediente virtual, se advierte que ha transcurrido el términos de Ley, para la emisión de la resolución en el presente recurso de revisión, por lo que en fecha 28 (veintiocho) de junio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En ese sentido, el legislador fijó los términos procesales en las leyes, de manera general, sin que pudiera prever la variada gama de casos que son resueltos por los órganos </w:t>
      </w:r>
      <w:r w:rsidRPr="00857C84">
        <w:rPr>
          <w:rFonts w:ascii="Palatino Linotype" w:eastAsiaTheme="minorHAnsi" w:hAnsi="Palatino Linotype" w:cs="Arial"/>
          <w:lang w:val="es-MX" w:eastAsia="en-US"/>
        </w:rPr>
        <w:lastRenderedPageBreak/>
        <w:t>jurisdiccionales o cuasi jurisdiccionales, tanto por la complejidad de los hechos, como por el número de casos que conocen.</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 </w:t>
      </w:r>
    </w:p>
    <w:p w:rsidR="00D66DD5" w:rsidRPr="00857C84" w:rsidRDefault="00D66DD5" w:rsidP="00D66DD5">
      <w:pPr>
        <w:spacing w:line="360" w:lineRule="auto"/>
        <w:ind w:left="851" w:hanging="567"/>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a) </w:t>
      </w:r>
      <w:r w:rsidRPr="00857C84">
        <w:rPr>
          <w:rFonts w:ascii="Palatino Linotype" w:eastAsiaTheme="minorHAnsi" w:hAnsi="Palatino Linotype" w:cs="Arial"/>
          <w:lang w:val="es-MX" w:eastAsia="en-US"/>
        </w:rPr>
        <w:tab/>
      </w:r>
      <w:r w:rsidRPr="00857C84">
        <w:rPr>
          <w:rFonts w:ascii="Palatino Linotype" w:eastAsiaTheme="minorHAnsi" w:hAnsi="Palatino Linotype" w:cs="Arial"/>
          <w:b/>
          <w:lang w:val="es-MX" w:eastAsia="en-US"/>
        </w:rPr>
        <w:t>Complejidad del asunto:</w:t>
      </w:r>
      <w:r w:rsidRPr="00857C84">
        <w:rPr>
          <w:rFonts w:ascii="Palatino Linotype" w:eastAsiaTheme="minorHAnsi" w:hAnsi="Palatino Linotype" w:cs="Arial"/>
          <w:lang w:val="es-MX" w:eastAsia="en-US"/>
        </w:rPr>
        <w:t xml:space="preserve"> La complejidad de la prueba, la pluralidad de sujetos procesales, el tiempo transcurrido, las características y contexto del recurso.</w:t>
      </w:r>
    </w:p>
    <w:p w:rsidR="00D66DD5" w:rsidRPr="00857C84" w:rsidRDefault="00D66DD5" w:rsidP="00D66DD5">
      <w:pPr>
        <w:spacing w:line="360" w:lineRule="auto"/>
        <w:ind w:left="851" w:hanging="567"/>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b) </w:t>
      </w:r>
      <w:r w:rsidRPr="00857C84">
        <w:rPr>
          <w:rFonts w:ascii="Palatino Linotype" w:eastAsiaTheme="minorHAnsi" w:hAnsi="Palatino Linotype" w:cs="Arial"/>
          <w:lang w:val="es-MX" w:eastAsia="en-US"/>
        </w:rPr>
        <w:tab/>
      </w:r>
      <w:r w:rsidRPr="00857C84">
        <w:rPr>
          <w:rFonts w:ascii="Palatino Linotype" w:eastAsiaTheme="minorHAnsi" w:hAnsi="Palatino Linotype" w:cs="Arial"/>
          <w:b/>
          <w:lang w:val="es-MX" w:eastAsia="en-US"/>
        </w:rPr>
        <w:t>Actividad Procesal del interesado:</w:t>
      </w:r>
      <w:r w:rsidRPr="00857C84">
        <w:rPr>
          <w:rFonts w:ascii="Palatino Linotype" w:eastAsiaTheme="minorHAnsi" w:hAnsi="Palatino Linotype" w:cs="Arial"/>
          <w:lang w:val="es-MX" w:eastAsia="en-US"/>
        </w:rPr>
        <w:t xml:space="preserve"> Acciones u omisiones del interesado.</w:t>
      </w:r>
    </w:p>
    <w:p w:rsidR="00D66DD5" w:rsidRPr="00857C84" w:rsidRDefault="00D66DD5" w:rsidP="00D66DD5">
      <w:pPr>
        <w:spacing w:line="360" w:lineRule="auto"/>
        <w:ind w:left="851" w:hanging="567"/>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c) </w:t>
      </w:r>
      <w:r w:rsidRPr="00857C84">
        <w:rPr>
          <w:rFonts w:ascii="Palatino Linotype" w:eastAsiaTheme="minorHAnsi" w:hAnsi="Palatino Linotype" w:cs="Arial"/>
          <w:lang w:val="es-MX" w:eastAsia="en-US"/>
        </w:rPr>
        <w:tab/>
      </w:r>
      <w:r w:rsidRPr="00857C84">
        <w:rPr>
          <w:rFonts w:ascii="Palatino Linotype" w:eastAsiaTheme="minorHAnsi" w:hAnsi="Palatino Linotype" w:cs="Arial"/>
          <w:b/>
          <w:lang w:val="es-MX" w:eastAsia="en-US"/>
        </w:rPr>
        <w:t>Conducta de la Autoridad:</w:t>
      </w:r>
      <w:r w:rsidRPr="00857C84">
        <w:rPr>
          <w:rFonts w:ascii="Palatino Linotype" w:eastAsiaTheme="minorHAnsi" w:hAnsi="Palatino Linotype" w:cs="Arial"/>
          <w:lang w:val="es-MX" w:eastAsia="en-US"/>
        </w:rPr>
        <w:t xml:space="preserve"> Las Acciones u omisiones realizadas en el procedimiento. Así como si la autoridad actuó con la debida diligencia.</w:t>
      </w:r>
    </w:p>
    <w:p w:rsidR="00D66DD5" w:rsidRPr="00857C84" w:rsidRDefault="00D66DD5" w:rsidP="00D66DD5">
      <w:pPr>
        <w:spacing w:line="360" w:lineRule="auto"/>
        <w:ind w:left="851" w:hanging="567"/>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d) </w:t>
      </w:r>
      <w:r w:rsidRPr="00857C84">
        <w:rPr>
          <w:rFonts w:ascii="Palatino Linotype" w:eastAsiaTheme="minorHAnsi" w:hAnsi="Palatino Linotype" w:cs="Arial"/>
          <w:lang w:val="es-MX" w:eastAsia="en-US"/>
        </w:rPr>
        <w:tab/>
      </w:r>
      <w:r w:rsidRPr="00857C84">
        <w:rPr>
          <w:rFonts w:ascii="Palatino Linotype" w:eastAsiaTheme="minorHAnsi" w:hAnsi="Palatino Linotype" w:cs="Arial"/>
          <w:b/>
          <w:lang w:val="es-MX" w:eastAsia="en-US"/>
        </w:rPr>
        <w:t>La afectación generada en la situación jurídica de la persona involucrada en el proceso:</w:t>
      </w:r>
      <w:r w:rsidRPr="00857C84">
        <w:rPr>
          <w:rFonts w:ascii="Palatino Linotype" w:eastAsiaTheme="minorHAnsi" w:hAnsi="Palatino Linotype" w:cs="Arial"/>
          <w:lang w:val="es-MX" w:eastAsia="en-US"/>
        </w:rPr>
        <w:t xml:space="preserve"> Violación a sus derechos humanos.</w:t>
      </w:r>
    </w:p>
    <w:p w:rsidR="00F37029" w:rsidRPr="00857C84" w:rsidRDefault="00F37029"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Argumento que encuentra sustento en la jurisprudencia P./J. 32/92 emitida por el Pleno de la Suprema Corte de Justicia de la Nación de rubro “TÉRMINOS PROCESALES. </w:t>
      </w:r>
      <w:r w:rsidRPr="00857C84">
        <w:rPr>
          <w:rFonts w:ascii="Palatino Linotype" w:eastAsiaTheme="minorHAnsi" w:hAnsi="Palatino Linotype" w:cs="Arial"/>
          <w:lang w:val="es-MX"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Al respecto, también son de considerar los criterios sostenidos por el Cuarto Tribunal Colegiado en Materia Administrativa del Primer Circuito, cuyos rubros y datos de identificación son los siguientes:</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“PLAZO RAZONABLE PARA RESOLVER. DIMENSIÓN Y EFECTOS DE ESTE CONCEPTO CUANDO SE ADUCE EXCESIVA CARGA DE TRABAJO.” consultable en el Seminario Judicial de la Federación y su gaceta, con el registro digital 2002351.</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“PLAZO RAZONABLE PARA RESOLVER. CONCEPTO Y ELEMENTOS QUE LO INTEGRAN A LA LUZ DEL DERECHO INTERNACIONAL DE LOS DERECHOS HUMANOS.”, visible en el Seminario Judicial de la Federación y su gaceta, con el registro digital 2002350.</w:t>
      </w:r>
    </w:p>
    <w:p w:rsidR="00D66DD5" w:rsidRPr="00857C84" w:rsidRDefault="00D66DD5" w:rsidP="00D66DD5">
      <w:pPr>
        <w:spacing w:line="360" w:lineRule="auto"/>
        <w:jc w:val="both"/>
        <w:rPr>
          <w:rFonts w:ascii="Palatino Linotype" w:eastAsiaTheme="minorHAnsi" w:hAnsi="Palatino Linotype" w:cs="Arial"/>
          <w:lang w:val="es-MX" w:eastAsia="en-US"/>
        </w:rPr>
      </w:pP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Por ello, este organismo garante comprometido con la tutela de los derechos humanos confiados, señala que este exceso del plazo legal para resolver el presente asunto, resulta de carácter excepcional.</w:t>
      </w:r>
    </w:p>
    <w:p w:rsidR="00F45E07" w:rsidRPr="00857C84" w:rsidRDefault="00F45E07" w:rsidP="00F45E07">
      <w:pPr>
        <w:pStyle w:val="Prrafodelista"/>
        <w:spacing w:line="360" w:lineRule="auto"/>
        <w:ind w:left="0"/>
        <w:jc w:val="both"/>
        <w:rPr>
          <w:rFonts w:ascii="Palatino Linotype" w:eastAsiaTheme="minorHAnsi" w:hAnsi="Palatino Linotype" w:cs="Arial"/>
          <w:lang w:val="es-MX" w:eastAsia="en-US"/>
        </w:rPr>
      </w:pPr>
    </w:p>
    <w:p w:rsidR="00F37029" w:rsidRPr="00857C84" w:rsidRDefault="00F37029" w:rsidP="00F45E07">
      <w:pPr>
        <w:pStyle w:val="Prrafodelista"/>
        <w:spacing w:line="360" w:lineRule="auto"/>
        <w:ind w:left="0"/>
        <w:jc w:val="both"/>
        <w:rPr>
          <w:rFonts w:ascii="Palatino Linotype" w:eastAsiaTheme="minorHAnsi" w:hAnsi="Palatino Linotype" w:cs="Arial"/>
          <w:lang w:val="es-MX" w:eastAsia="en-US"/>
        </w:rPr>
      </w:pPr>
    </w:p>
    <w:p w:rsidR="00F37029" w:rsidRPr="00857C84" w:rsidRDefault="00F37029" w:rsidP="00F45E07">
      <w:pPr>
        <w:pStyle w:val="Prrafodelista"/>
        <w:spacing w:line="360" w:lineRule="auto"/>
        <w:ind w:left="0"/>
        <w:jc w:val="both"/>
        <w:rPr>
          <w:rFonts w:ascii="Palatino Linotype" w:eastAsiaTheme="minorHAnsi" w:hAnsi="Palatino Linotype" w:cs="Arial"/>
          <w:lang w:val="es-MX" w:eastAsia="en-US"/>
        </w:rPr>
      </w:pPr>
    </w:p>
    <w:p w:rsidR="00F45E07" w:rsidRPr="00857C84" w:rsidRDefault="00F45E07" w:rsidP="00F45E07">
      <w:pPr>
        <w:spacing w:line="360" w:lineRule="auto"/>
        <w:jc w:val="center"/>
        <w:rPr>
          <w:rFonts w:ascii="Palatino Linotype" w:hAnsi="Palatino Linotype"/>
          <w:b/>
          <w:bCs/>
          <w:spacing w:val="60"/>
          <w:sz w:val="28"/>
          <w:lang w:val="es-ES_tradnl"/>
        </w:rPr>
      </w:pPr>
      <w:r w:rsidRPr="00857C84">
        <w:rPr>
          <w:rFonts w:ascii="Palatino Linotype" w:hAnsi="Palatino Linotype"/>
          <w:b/>
          <w:bCs/>
          <w:spacing w:val="60"/>
          <w:sz w:val="28"/>
          <w:lang w:val="es-ES_tradnl"/>
        </w:rPr>
        <w:t>CONSIDERANDO</w:t>
      </w:r>
    </w:p>
    <w:p w:rsidR="00F45E07" w:rsidRPr="00857C84" w:rsidRDefault="00F45E07" w:rsidP="00F45E07">
      <w:pPr>
        <w:spacing w:line="360" w:lineRule="auto"/>
        <w:ind w:right="49"/>
        <w:jc w:val="both"/>
        <w:rPr>
          <w:rFonts w:ascii="Palatino Linotype" w:hAnsi="Palatino Linotype"/>
          <w:szCs w:val="28"/>
        </w:rPr>
      </w:pPr>
    </w:p>
    <w:p w:rsidR="00F45E07" w:rsidRPr="00857C84" w:rsidRDefault="00F45E07" w:rsidP="00F45E07">
      <w:pPr>
        <w:spacing w:line="360" w:lineRule="auto"/>
        <w:ind w:right="49"/>
        <w:jc w:val="both"/>
        <w:rPr>
          <w:rFonts w:ascii="Palatino Linotype" w:hAnsi="Palatino Linotype"/>
          <w:b/>
          <w:sz w:val="28"/>
          <w:szCs w:val="28"/>
        </w:rPr>
      </w:pPr>
      <w:r w:rsidRPr="00857C84">
        <w:rPr>
          <w:rFonts w:ascii="Palatino Linotype" w:hAnsi="Palatino Linotype"/>
          <w:b/>
          <w:sz w:val="28"/>
          <w:szCs w:val="28"/>
        </w:rPr>
        <w:t>PRIMERO.</w:t>
      </w:r>
      <w:r w:rsidRPr="00857C84">
        <w:rPr>
          <w:rFonts w:ascii="Palatino Linotype" w:hAnsi="Palatino Linotype"/>
          <w:sz w:val="28"/>
          <w:szCs w:val="28"/>
        </w:rPr>
        <w:t xml:space="preserve"> </w:t>
      </w:r>
      <w:r w:rsidRPr="00857C84">
        <w:rPr>
          <w:rFonts w:ascii="Palatino Linotype" w:hAnsi="Palatino Linotype"/>
          <w:b/>
          <w:sz w:val="28"/>
          <w:szCs w:val="28"/>
        </w:rPr>
        <w:t xml:space="preserve">Competencia. </w:t>
      </w:r>
    </w:p>
    <w:p w:rsidR="00D66DD5" w:rsidRPr="00857C84" w:rsidRDefault="00D66DD5" w:rsidP="00D66DD5">
      <w:pPr>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57C84">
        <w:rPr>
          <w:rFonts w:ascii="Palatino Linotype" w:eastAsiaTheme="minorHAnsi" w:hAnsi="Palatino Linotype" w:cs="Arial"/>
          <w:b/>
          <w:lang w:val="es-MX" w:eastAsia="en-US"/>
        </w:rPr>
        <w:t>Recurrente</w:t>
      </w:r>
      <w:r w:rsidRPr="00857C84">
        <w:rPr>
          <w:rFonts w:ascii="Palatino Linotype" w:eastAsiaTheme="minorHAnsi" w:hAnsi="Palatino Linotype" w:cs="Arial"/>
          <w:lang w:val="es-MX"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857C84">
        <w:rPr>
          <w:rFonts w:ascii="Palatino Linotype" w:eastAsiaTheme="minorHAnsi" w:hAnsi="Palatino Linotype" w:cs="Arial"/>
          <w:lang w:val="es-MX" w:eastAsia="en-US"/>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45E07" w:rsidRPr="00857C84" w:rsidRDefault="00F45E07" w:rsidP="00F45E07">
      <w:pPr>
        <w:spacing w:line="360" w:lineRule="auto"/>
        <w:ind w:right="49"/>
        <w:jc w:val="both"/>
        <w:rPr>
          <w:rFonts w:ascii="Palatino Linotype" w:hAnsi="Palatino Linotype" w:cs="Arial"/>
        </w:rPr>
      </w:pPr>
    </w:p>
    <w:p w:rsidR="00F37029" w:rsidRPr="00857C84" w:rsidRDefault="00F37029" w:rsidP="00F45E07">
      <w:pPr>
        <w:spacing w:line="360" w:lineRule="auto"/>
        <w:ind w:right="49"/>
        <w:jc w:val="both"/>
        <w:rPr>
          <w:rFonts w:ascii="Palatino Linotype" w:hAnsi="Palatino Linotype" w:cs="Arial"/>
        </w:rPr>
      </w:pPr>
    </w:p>
    <w:p w:rsidR="00F45E07" w:rsidRPr="00857C84" w:rsidRDefault="00F45E07" w:rsidP="00F45E07">
      <w:pPr>
        <w:spacing w:line="360" w:lineRule="auto"/>
        <w:ind w:right="49"/>
        <w:jc w:val="both"/>
        <w:rPr>
          <w:rFonts w:ascii="Palatino Linotype" w:hAnsi="Palatino Linotype" w:cs="Arial"/>
          <w:sz w:val="28"/>
          <w:szCs w:val="28"/>
        </w:rPr>
      </w:pPr>
      <w:r w:rsidRPr="00857C84">
        <w:rPr>
          <w:rFonts w:ascii="Palatino Linotype" w:hAnsi="Palatino Linotype" w:cs="Arial"/>
          <w:b/>
          <w:sz w:val="28"/>
          <w:szCs w:val="28"/>
        </w:rPr>
        <w:t>SEGUNDO.</w:t>
      </w:r>
      <w:r w:rsidRPr="00857C84">
        <w:rPr>
          <w:rFonts w:ascii="Palatino Linotype" w:hAnsi="Palatino Linotype" w:cs="Arial"/>
          <w:sz w:val="28"/>
          <w:szCs w:val="28"/>
        </w:rPr>
        <w:t xml:space="preserve"> </w:t>
      </w:r>
      <w:r w:rsidRPr="00857C84">
        <w:rPr>
          <w:rFonts w:ascii="Palatino Linotype" w:hAnsi="Palatino Linotype" w:cs="Arial"/>
          <w:b/>
          <w:sz w:val="28"/>
          <w:szCs w:val="28"/>
        </w:rPr>
        <w:t>Alcances de los recursos de revisión.</w:t>
      </w:r>
      <w:r w:rsidRPr="00857C84">
        <w:rPr>
          <w:rFonts w:ascii="Palatino Linotype" w:hAnsi="Palatino Linotype" w:cs="Arial"/>
          <w:sz w:val="28"/>
          <w:szCs w:val="28"/>
        </w:rPr>
        <w:t xml:space="preserve"> </w:t>
      </w:r>
    </w:p>
    <w:p w:rsidR="00F45E07" w:rsidRPr="00857C84" w:rsidRDefault="00F45E07" w:rsidP="00F45E07">
      <w:pPr>
        <w:spacing w:line="360" w:lineRule="auto"/>
        <w:ind w:right="49"/>
        <w:jc w:val="both"/>
        <w:rPr>
          <w:rFonts w:ascii="Palatino Linotype" w:hAnsi="Palatino Linotype" w:cs="Arial"/>
        </w:rPr>
      </w:pPr>
      <w:r w:rsidRPr="00857C84">
        <w:rPr>
          <w:rFonts w:ascii="Palatino Linotype" w:hAnsi="Palatino Linotype" w:cs="Arial"/>
        </w:rPr>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rsidR="00F45E07" w:rsidRPr="00857C84" w:rsidRDefault="00F45E07" w:rsidP="00F45E07">
      <w:pPr>
        <w:spacing w:line="360" w:lineRule="auto"/>
        <w:ind w:right="49"/>
        <w:jc w:val="both"/>
        <w:rPr>
          <w:rFonts w:ascii="Palatino Linotype" w:hAnsi="Palatino Linotype" w:cs="Arial"/>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r w:rsidRPr="00857C84">
        <w:rPr>
          <w:rFonts w:ascii="Palatino Linotype" w:eastAsiaTheme="minorHAnsi" w:hAnsi="Palatino Linotype" w:cs="Arial"/>
          <w:b/>
          <w:i/>
          <w:sz w:val="22"/>
          <w:lang w:val="es-MX" w:eastAsia="en-US"/>
        </w:rPr>
        <w:t>Artículo 180</w:t>
      </w:r>
      <w:r w:rsidRPr="00857C84">
        <w:rPr>
          <w:rFonts w:ascii="Palatino Linotype" w:eastAsiaTheme="minorHAnsi" w:hAnsi="Palatino Linotype" w:cs="Arial"/>
          <w:i/>
          <w:sz w:val="22"/>
          <w:lang w:val="es-MX" w:eastAsia="en-US"/>
        </w:rPr>
        <w:t xml:space="preserve">. El recurso de revisión contendrá: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w:t>
      </w:r>
      <w:r w:rsidRPr="00857C84">
        <w:rPr>
          <w:rFonts w:ascii="Palatino Linotype" w:eastAsiaTheme="minorHAnsi" w:hAnsi="Palatino Linotype" w:cs="Arial"/>
          <w:i/>
          <w:sz w:val="22"/>
          <w:lang w:val="es-MX" w:eastAsia="en-US"/>
        </w:rPr>
        <w:t xml:space="preserve">. El Sujeto Obligado ante la cual se presentó la solicitud;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II</w:t>
      </w:r>
      <w:r w:rsidRPr="00857C84">
        <w:rPr>
          <w:rFonts w:ascii="Palatino Linotype" w:eastAsiaTheme="minorHAnsi" w:hAnsi="Palatino Linotype" w:cs="Arial"/>
          <w:i/>
          <w:sz w:val="22"/>
          <w:lang w:val="es-MX" w:eastAsia="en-US"/>
        </w:rPr>
        <w:t xml:space="preserve">. </w:t>
      </w:r>
      <w:r w:rsidRPr="00857C84">
        <w:rPr>
          <w:rFonts w:ascii="Palatino Linotype" w:eastAsiaTheme="minorHAnsi" w:hAnsi="Palatino Linotype" w:cs="Arial"/>
          <w:i/>
          <w:sz w:val="22"/>
          <w:u w:val="single"/>
          <w:lang w:val="es-MX" w:eastAsia="en-US"/>
        </w:rPr>
        <w:t>El nombre del solicitante</w:t>
      </w:r>
      <w:r w:rsidRPr="00857C84">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lastRenderedPageBreak/>
        <w:t>III</w:t>
      </w:r>
      <w:r w:rsidRPr="00857C84">
        <w:rPr>
          <w:rFonts w:ascii="Palatino Linotype" w:eastAsiaTheme="minorHAnsi" w:hAnsi="Palatino Linotype" w:cs="Arial"/>
          <w:i/>
          <w:sz w:val="22"/>
          <w:lang w:val="es-MX" w:eastAsia="en-US"/>
        </w:rPr>
        <w:t xml:space="preserve">. El número de folio de respuesta de la solicitud de acceso;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IV</w:t>
      </w:r>
      <w:r w:rsidRPr="00857C84">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V</w:t>
      </w:r>
      <w:r w:rsidRPr="00857C84">
        <w:rPr>
          <w:rFonts w:ascii="Palatino Linotype" w:eastAsiaTheme="minorHAnsi" w:hAnsi="Palatino Linotype" w:cs="Arial"/>
          <w:i/>
          <w:sz w:val="22"/>
          <w:lang w:val="es-MX" w:eastAsia="en-US"/>
        </w:rPr>
        <w:t xml:space="preserve">. El acto que se recurre;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VI</w:t>
      </w:r>
      <w:r w:rsidRPr="00857C84">
        <w:rPr>
          <w:rFonts w:ascii="Palatino Linotype" w:eastAsiaTheme="minorHAnsi" w:hAnsi="Palatino Linotype" w:cs="Arial"/>
          <w:i/>
          <w:sz w:val="22"/>
          <w:lang w:val="es-MX" w:eastAsia="en-US"/>
        </w:rPr>
        <w:t xml:space="preserve">. Las razones o motivos de inconformidad;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VII</w:t>
      </w:r>
      <w:r w:rsidRPr="00857C84">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VIII</w:t>
      </w:r>
      <w:r w:rsidRPr="00857C84">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 xml:space="preserve">En ningún caso será necesario que el particular ratifique el recurso de revisión interpuesto.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sz w:val="22"/>
          <w:lang w:val="es-MX" w:eastAsia="en-US"/>
        </w:rPr>
      </w:pPr>
      <w:r w:rsidRPr="00857C84">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D66DD5" w:rsidRPr="00857C84" w:rsidRDefault="00D66DD5" w:rsidP="00D66DD5">
      <w:pPr>
        <w:autoSpaceDE w:val="0"/>
        <w:autoSpaceDN w:val="0"/>
        <w:adjustRightInd w:val="0"/>
        <w:ind w:left="567" w:right="567"/>
        <w:jc w:val="both"/>
        <w:rPr>
          <w:rFonts w:ascii="Palatino Linotype" w:eastAsiaTheme="minorHAnsi" w:hAnsi="Palatino Linotype" w:cs="Arial"/>
          <w:sz w:val="22"/>
          <w:lang w:val="es-MX" w:eastAsia="en-US"/>
        </w:rPr>
      </w:pPr>
    </w:p>
    <w:p w:rsidR="00D66DD5" w:rsidRPr="00857C84" w:rsidRDefault="00D66DD5" w:rsidP="00D66DD5">
      <w:pPr>
        <w:autoSpaceDE w:val="0"/>
        <w:autoSpaceDN w:val="0"/>
        <w:adjustRightInd w:val="0"/>
        <w:ind w:left="567" w:right="567"/>
        <w:jc w:val="right"/>
        <w:rPr>
          <w:rFonts w:ascii="Palatino Linotype" w:eastAsiaTheme="minorHAnsi" w:hAnsi="Palatino Linotype" w:cs="Arial"/>
          <w:sz w:val="22"/>
          <w:lang w:val="es-MX" w:eastAsia="en-US"/>
        </w:rPr>
      </w:pPr>
      <w:r w:rsidRPr="00857C84">
        <w:rPr>
          <w:rFonts w:ascii="Palatino Linotype" w:eastAsiaTheme="minorHAnsi" w:hAnsi="Palatino Linotype" w:cs="Arial"/>
          <w:sz w:val="22"/>
          <w:lang w:val="es-MX" w:eastAsia="en-US"/>
        </w:rPr>
        <w:t>(Énfasis añadido)</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57C84">
        <w:rPr>
          <w:rFonts w:ascii="Palatino Linotype" w:eastAsiaTheme="minorHAnsi" w:hAnsi="Palatino Linotype" w:cs="Arial"/>
          <w:b/>
          <w:lang w:val="es-MX" w:eastAsia="en-US"/>
        </w:rPr>
        <w:t>Recurrente</w:t>
      </w:r>
      <w:r w:rsidRPr="00857C84">
        <w:rPr>
          <w:rFonts w:ascii="Palatino Linotype" w:eastAsiaTheme="minorHAnsi" w:hAnsi="Palatino Linotype" w:cs="Arial"/>
          <w:lang w:val="es-MX" w:eastAsia="en-US"/>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857C84">
        <w:rPr>
          <w:rFonts w:ascii="Palatino Linotype" w:eastAsiaTheme="minorHAnsi" w:hAnsi="Palatino Linotype" w:cs="Arial"/>
          <w:lang w:val="es-MX" w:eastAsia="en-US"/>
        </w:rPr>
        <w:lastRenderedPageBreak/>
        <w:t xml:space="preserve">justificar su utilización, de lo que se infiere que para el ejercicio del derecho de acceso a la información pública, el nombre no es un requisito </w:t>
      </w:r>
      <w:r w:rsidRPr="00857C84">
        <w:rPr>
          <w:rFonts w:ascii="Palatino Linotype" w:eastAsiaTheme="minorHAnsi" w:hAnsi="Palatino Linotype" w:cs="Arial"/>
          <w:i/>
          <w:lang w:val="es-MX" w:eastAsia="en-US"/>
        </w:rPr>
        <w:t>sine qua non</w:t>
      </w:r>
      <w:r w:rsidRPr="00857C84">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F37029" w:rsidRPr="00857C84" w:rsidRDefault="00F37029"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jc w:val="center"/>
        <w:rPr>
          <w:rFonts w:ascii="Palatino Linotype" w:eastAsiaTheme="minorHAnsi" w:hAnsi="Palatino Linotype" w:cs="Arial"/>
          <w:b/>
          <w:i/>
          <w:sz w:val="22"/>
          <w:szCs w:val="22"/>
          <w:lang w:val="es-MX" w:eastAsia="en-US"/>
        </w:rPr>
      </w:pPr>
      <w:r w:rsidRPr="00857C84">
        <w:rPr>
          <w:rFonts w:ascii="Palatino Linotype" w:eastAsiaTheme="minorHAnsi" w:hAnsi="Palatino Linotype" w:cs="Arial"/>
          <w:b/>
          <w:i/>
          <w:sz w:val="22"/>
          <w:szCs w:val="22"/>
          <w:lang w:val="es-MX" w:eastAsia="en-US"/>
        </w:rPr>
        <w:t>Constitución Política de los Estados Unidos Mexicanos</w:t>
      </w:r>
    </w:p>
    <w:p w:rsidR="00D66DD5" w:rsidRPr="00857C84" w:rsidRDefault="00D66DD5" w:rsidP="00D66DD5">
      <w:pPr>
        <w:autoSpaceDE w:val="0"/>
        <w:autoSpaceDN w:val="0"/>
        <w:adjustRightInd w:val="0"/>
        <w:jc w:val="both"/>
        <w:rPr>
          <w:rFonts w:ascii="Palatino Linotype" w:eastAsiaTheme="minorHAnsi" w:hAnsi="Palatino Linotype" w:cs="Arial"/>
          <w:sz w:val="22"/>
          <w:szCs w:val="22"/>
          <w:lang w:val="es-MX" w:eastAsia="en-US"/>
        </w:rPr>
      </w:pP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szCs w:val="22"/>
          <w:lang w:val="es-MX" w:eastAsia="en-US"/>
        </w:rPr>
      </w:pPr>
      <w:r w:rsidRPr="00857C84">
        <w:rPr>
          <w:rFonts w:ascii="Palatino Linotype" w:eastAsiaTheme="minorHAnsi" w:hAnsi="Palatino Linotype" w:cs="Arial"/>
          <w:i/>
          <w:sz w:val="22"/>
          <w:szCs w:val="22"/>
          <w:lang w:val="es-MX" w:eastAsia="en-US"/>
        </w:rPr>
        <w:t>“</w:t>
      </w:r>
      <w:r w:rsidRPr="00857C84">
        <w:rPr>
          <w:rFonts w:ascii="Palatino Linotype" w:eastAsiaTheme="minorHAnsi" w:hAnsi="Palatino Linotype" w:cs="Arial"/>
          <w:b/>
          <w:i/>
          <w:sz w:val="22"/>
          <w:szCs w:val="22"/>
          <w:lang w:val="es-MX" w:eastAsia="en-US"/>
        </w:rPr>
        <w:t>Artículo 6o</w:t>
      </w:r>
      <w:r w:rsidRPr="00857C84">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Para efectos de lo dispuesto en el presente artículo se observará lo siguiente:</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lastRenderedPageBreak/>
        <w:t>A</w:t>
      </w:r>
      <w:r w:rsidRPr="00857C84">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w:t>
      </w:r>
      <w:r w:rsidRPr="00857C84">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III.</w:t>
      </w:r>
      <w:r w:rsidRPr="00857C84">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V</w:t>
      </w:r>
      <w:r w:rsidRPr="00857C84">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VI.</w:t>
      </w:r>
      <w:r w:rsidRPr="00857C84">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La ley establecerá aquella información que se considere reservada o confidencial.</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p>
    <w:p w:rsidR="00D66DD5" w:rsidRPr="00857C84" w:rsidRDefault="00D66DD5" w:rsidP="00D66DD5">
      <w:pPr>
        <w:autoSpaceDE w:val="0"/>
        <w:autoSpaceDN w:val="0"/>
        <w:adjustRightInd w:val="0"/>
        <w:ind w:left="567" w:right="567"/>
        <w:jc w:val="center"/>
        <w:rPr>
          <w:rFonts w:ascii="Palatino Linotype" w:eastAsiaTheme="minorHAnsi" w:hAnsi="Palatino Linotype" w:cs="Arial"/>
          <w:b/>
          <w:i/>
          <w:sz w:val="22"/>
          <w:lang w:val="es-MX" w:eastAsia="en-US"/>
        </w:rPr>
      </w:pPr>
      <w:r w:rsidRPr="00857C84">
        <w:rPr>
          <w:rFonts w:ascii="Palatino Linotype" w:eastAsiaTheme="minorHAnsi" w:hAnsi="Palatino Linotype" w:cs="Arial"/>
          <w:b/>
          <w:i/>
          <w:sz w:val="22"/>
          <w:lang w:val="es-MX" w:eastAsia="en-US"/>
        </w:rPr>
        <w:t>Constitución Política del Estado Libre y Soberano de México</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r w:rsidRPr="00857C84">
        <w:rPr>
          <w:rFonts w:ascii="Palatino Linotype" w:eastAsiaTheme="minorHAnsi" w:hAnsi="Palatino Linotype" w:cs="Arial"/>
          <w:b/>
          <w:i/>
          <w:sz w:val="22"/>
          <w:lang w:val="es-MX" w:eastAsia="en-US"/>
        </w:rPr>
        <w:t>Artículo 5</w:t>
      </w:r>
      <w:r w:rsidRPr="00857C84">
        <w:rPr>
          <w:rFonts w:ascii="Palatino Linotype" w:eastAsiaTheme="minorHAnsi" w:hAnsi="Palatino Linotype" w:cs="Arial"/>
          <w:i/>
          <w:sz w:val="22"/>
          <w:lang w:val="es-MX" w:eastAsia="en-US"/>
        </w:rPr>
        <w:t xml:space="preserve">. … </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 xml:space="preserve">Para garantizar el ejercicio del derecho de transparencia, acceso a la información pública y protección de datos personales, los poderes públicos y los organismos autónomos, </w:t>
      </w:r>
      <w:r w:rsidRPr="00857C84">
        <w:rPr>
          <w:rFonts w:ascii="Palatino Linotype" w:eastAsiaTheme="minorHAnsi" w:hAnsi="Palatino Linotype" w:cs="Arial"/>
          <w:i/>
          <w:sz w:val="22"/>
          <w:lang w:val="es-MX" w:eastAsia="en-US"/>
        </w:rPr>
        <w:lastRenderedPageBreak/>
        <w:t>transparentarán sus acciones, en términos de las disposiciones aplicables, la información será oportuna, clara, veraz y de fácil acceso.</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Este derecho se regirá por los principios y bases siguientes:</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w:t>
      </w:r>
      <w:r w:rsidRPr="00857C84">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b/>
          <w:i/>
          <w:sz w:val="22"/>
          <w:lang w:val="es-MX" w:eastAsia="en-US"/>
        </w:rPr>
        <w:t>III</w:t>
      </w:r>
      <w:r w:rsidRPr="00857C84">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D66DD5" w:rsidRPr="00857C84" w:rsidRDefault="00D66DD5" w:rsidP="00D66DD5">
      <w:pPr>
        <w:autoSpaceDE w:val="0"/>
        <w:autoSpaceDN w:val="0"/>
        <w:adjustRightInd w:val="0"/>
        <w:ind w:left="567" w:right="567"/>
        <w:jc w:val="right"/>
        <w:rPr>
          <w:rFonts w:ascii="Palatino Linotype" w:eastAsiaTheme="minorHAnsi" w:hAnsi="Palatino Linotype" w:cs="Arial"/>
          <w:sz w:val="22"/>
          <w:lang w:val="es-MX" w:eastAsia="en-US"/>
        </w:rPr>
      </w:pPr>
      <w:r w:rsidRPr="00857C84">
        <w:rPr>
          <w:rFonts w:ascii="Palatino Linotype" w:eastAsiaTheme="minorHAnsi" w:hAnsi="Palatino Linotype" w:cs="Arial"/>
          <w:sz w:val="22"/>
          <w:lang w:val="es-MX" w:eastAsia="en-US"/>
        </w:rPr>
        <w:t>(Énfasis añadido)</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r w:rsidRPr="00857C84">
        <w:rPr>
          <w:rFonts w:ascii="Palatino Linotype" w:eastAsiaTheme="minorHAnsi" w:hAnsi="Palatino Linotype" w:cs="Arial"/>
          <w:b/>
          <w:i/>
          <w:sz w:val="22"/>
          <w:lang w:val="es-MX" w:eastAsia="en-US"/>
        </w:rPr>
        <w:t>Artículo 1o.</w:t>
      </w:r>
      <w:r w:rsidRPr="00857C84">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 xml:space="preserve">Todas las autoridades, en el ámbito de sus competencias, tienen la obligación de promover, respetar, proteger y garantizar los derechos humanos de conformidad con los principios de </w:t>
      </w:r>
      <w:r w:rsidRPr="00857C84">
        <w:rPr>
          <w:rFonts w:ascii="Palatino Linotype" w:eastAsiaTheme="minorHAnsi" w:hAnsi="Palatino Linotype" w:cs="Arial"/>
          <w:i/>
          <w:sz w:val="22"/>
          <w:lang w:val="es-MX" w:eastAsia="en-US"/>
        </w:rPr>
        <w:lastRenderedPageBreak/>
        <w:t>universalidad, interdependencia, indivisibilidad y progresividad. En consecuencia, el Estado deberá prevenir, investigar, sancionar y reparar las violaciones a los derechos humanos, en los términos que establezca la ley.”</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2"/>
          <w:lang w:val="es-MX" w:eastAsia="en-US"/>
        </w:rPr>
      </w:pPr>
      <w:r w:rsidRPr="00857C84">
        <w:rPr>
          <w:rFonts w:ascii="Palatino Linotype" w:eastAsiaTheme="minorHAnsi" w:hAnsi="Palatino Linotype" w:cs="Arial"/>
          <w:i/>
          <w:sz w:val="22"/>
          <w:lang w:val="es-MX" w:eastAsia="en-US"/>
        </w:rPr>
        <w:t>“</w:t>
      </w:r>
      <w:r w:rsidRPr="00857C84">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857C84">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857C84">
        <w:rPr>
          <w:rFonts w:ascii="Palatino Linotype" w:eastAsiaTheme="minorHAnsi" w:hAnsi="Palatino Linotype" w:cs="Arial"/>
          <w:i/>
          <w:sz w:val="22"/>
          <w:lang w:val="es-MX" w:eastAsia="en-US"/>
        </w:rPr>
        <w:lastRenderedPageBreak/>
        <w:t>asegurarse de que, en su caso, se haya cubierto el pago de reproducción y envío de la información, mediante la exhibición del recibo correspondiente.</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0"/>
          <w:lang w:val="es-MX" w:eastAsia="en-US"/>
        </w:rPr>
      </w:pPr>
      <w:r w:rsidRPr="00857C84">
        <w:rPr>
          <w:rFonts w:ascii="Palatino Linotype" w:eastAsiaTheme="minorHAnsi" w:hAnsi="Palatino Linotype" w:cs="Arial"/>
          <w:i/>
          <w:sz w:val="20"/>
          <w:lang w:val="es-MX" w:eastAsia="en-US"/>
        </w:rPr>
        <w:t>Resoluciones</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0"/>
          <w:lang w:val="es-MX" w:eastAsia="en-US"/>
        </w:rPr>
      </w:pPr>
      <w:r w:rsidRPr="00857C84">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0"/>
          <w:lang w:val="es-MX" w:eastAsia="en-US"/>
        </w:rPr>
      </w:pPr>
      <w:r w:rsidRPr="00857C84">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857C84">
        <w:rPr>
          <w:rFonts w:ascii="Palatino Linotype" w:eastAsiaTheme="minorHAnsi" w:hAnsi="Palatino Linotype" w:cs="Arial"/>
          <w:i/>
          <w:sz w:val="20"/>
          <w:lang w:val="es-MX" w:eastAsia="en-US"/>
        </w:rPr>
        <w:t>Laveaga</w:t>
      </w:r>
      <w:proofErr w:type="spellEnd"/>
      <w:r w:rsidRPr="00857C84">
        <w:rPr>
          <w:rFonts w:ascii="Palatino Linotype" w:eastAsiaTheme="minorHAnsi" w:hAnsi="Palatino Linotype" w:cs="Arial"/>
          <w:i/>
          <w:sz w:val="20"/>
          <w:lang w:val="es-MX" w:eastAsia="en-US"/>
        </w:rPr>
        <w:t xml:space="preserve"> Rendón.</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0"/>
          <w:lang w:val="es-MX" w:eastAsia="en-US"/>
        </w:rPr>
      </w:pPr>
      <w:r w:rsidRPr="00857C84">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857C84">
        <w:rPr>
          <w:rFonts w:ascii="Palatino Linotype" w:eastAsiaTheme="minorHAnsi" w:hAnsi="Palatino Linotype" w:cs="Arial"/>
          <w:i/>
          <w:sz w:val="20"/>
          <w:lang w:val="es-MX" w:eastAsia="en-US"/>
        </w:rPr>
        <w:t>Arzt</w:t>
      </w:r>
      <w:proofErr w:type="spellEnd"/>
      <w:r w:rsidRPr="00857C84">
        <w:rPr>
          <w:rFonts w:ascii="Palatino Linotype" w:eastAsiaTheme="minorHAnsi" w:hAnsi="Palatino Linotype" w:cs="Arial"/>
          <w:i/>
          <w:sz w:val="20"/>
          <w:lang w:val="es-MX" w:eastAsia="en-US"/>
        </w:rPr>
        <w:t xml:space="preserve"> Colunga.</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0"/>
          <w:lang w:val="es-MX" w:eastAsia="en-US"/>
        </w:rPr>
      </w:pPr>
      <w:r w:rsidRPr="00857C84">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D66DD5" w:rsidRPr="00857C84" w:rsidRDefault="00D66DD5" w:rsidP="00D66DD5">
      <w:pPr>
        <w:autoSpaceDE w:val="0"/>
        <w:autoSpaceDN w:val="0"/>
        <w:adjustRightInd w:val="0"/>
        <w:ind w:left="567" w:right="567"/>
        <w:jc w:val="both"/>
        <w:rPr>
          <w:rFonts w:ascii="Palatino Linotype" w:eastAsiaTheme="minorHAnsi" w:hAnsi="Palatino Linotype" w:cs="Arial"/>
          <w:i/>
          <w:sz w:val="20"/>
          <w:lang w:val="es-MX" w:eastAsia="en-US"/>
        </w:rPr>
      </w:pPr>
      <w:r w:rsidRPr="00857C84">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857C84">
        <w:rPr>
          <w:rFonts w:ascii="Palatino Linotype" w:eastAsiaTheme="minorHAnsi" w:hAnsi="Palatino Linotype" w:cs="Arial"/>
          <w:i/>
          <w:sz w:val="20"/>
          <w:lang w:val="es-MX" w:eastAsia="en-US"/>
        </w:rPr>
        <w:t>Peschard</w:t>
      </w:r>
      <w:proofErr w:type="spellEnd"/>
      <w:r w:rsidRPr="00857C84">
        <w:rPr>
          <w:rFonts w:ascii="Palatino Linotype" w:eastAsiaTheme="minorHAnsi" w:hAnsi="Palatino Linotype" w:cs="Arial"/>
          <w:i/>
          <w:sz w:val="20"/>
          <w:lang w:val="es-MX" w:eastAsia="en-US"/>
        </w:rPr>
        <w:t xml:space="preserve"> Mariscal.”</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57C84">
        <w:rPr>
          <w:rFonts w:ascii="Palatino Linotype" w:eastAsiaTheme="minorHAnsi" w:hAnsi="Palatino Linotype" w:cs="Arial"/>
          <w:b/>
          <w:lang w:val="es-MX" w:eastAsia="en-US"/>
        </w:rPr>
        <w:t>Recurrente</w:t>
      </w:r>
      <w:r w:rsidRPr="00857C84">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857C84">
        <w:rPr>
          <w:rFonts w:ascii="Palatino Linotype" w:eastAsiaTheme="minorHAnsi" w:hAnsi="Palatino Linotype" w:cs="Arial"/>
          <w:lang w:val="es-MX" w:eastAsia="en-US"/>
        </w:rPr>
        <w:lastRenderedPageBreak/>
        <w:t>limitar un derecho humano, como lo es el derecho de acceso a la información pública, por una cuestión procedimental.</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p>
    <w:p w:rsidR="00D66DD5" w:rsidRPr="00857C84" w:rsidRDefault="00D66DD5" w:rsidP="00D66DD5">
      <w:pPr>
        <w:autoSpaceDE w:val="0"/>
        <w:autoSpaceDN w:val="0"/>
        <w:adjustRightInd w:val="0"/>
        <w:spacing w:line="360" w:lineRule="auto"/>
        <w:jc w:val="both"/>
        <w:rPr>
          <w:rFonts w:ascii="Palatino Linotype" w:eastAsiaTheme="minorHAnsi" w:hAnsi="Palatino Linotype" w:cs="Arial"/>
          <w:lang w:val="es-MX" w:eastAsia="en-US"/>
        </w:rPr>
      </w:pPr>
      <w:r w:rsidRPr="00857C84">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66DD5" w:rsidRPr="00857C84" w:rsidRDefault="00D66DD5" w:rsidP="00D66DD5">
      <w:pPr>
        <w:autoSpaceDE w:val="0"/>
        <w:autoSpaceDN w:val="0"/>
        <w:adjustRightInd w:val="0"/>
        <w:spacing w:line="360" w:lineRule="auto"/>
        <w:jc w:val="both"/>
        <w:rPr>
          <w:rFonts w:ascii="Palatino Linotype" w:hAnsi="Palatino Linotype" w:cs="Arial"/>
          <w:lang w:val="es-MX"/>
        </w:rPr>
      </w:pPr>
    </w:p>
    <w:p w:rsidR="00F37029" w:rsidRPr="00857C84" w:rsidRDefault="00F37029" w:rsidP="00D66DD5">
      <w:pPr>
        <w:autoSpaceDE w:val="0"/>
        <w:autoSpaceDN w:val="0"/>
        <w:adjustRightInd w:val="0"/>
        <w:spacing w:line="360" w:lineRule="auto"/>
        <w:jc w:val="both"/>
        <w:rPr>
          <w:rFonts w:ascii="Palatino Linotype" w:hAnsi="Palatino Linotype" w:cs="Arial"/>
          <w:lang w:val="es-MX"/>
        </w:rPr>
      </w:pPr>
    </w:p>
    <w:p w:rsidR="00F45E07" w:rsidRPr="00857C84" w:rsidRDefault="00F45E07" w:rsidP="00F45E07">
      <w:pPr>
        <w:spacing w:line="360" w:lineRule="auto"/>
        <w:jc w:val="both"/>
        <w:rPr>
          <w:rFonts w:ascii="Palatino Linotype" w:eastAsiaTheme="minorEastAsia" w:hAnsi="Palatino Linotype" w:cs="Arial"/>
          <w:b/>
          <w:sz w:val="28"/>
          <w:szCs w:val="28"/>
          <w:lang w:val="es-ES_tradnl"/>
        </w:rPr>
      </w:pPr>
      <w:r w:rsidRPr="00857C84">
        <w:rPr>
          <w:rFonts w:ascii="Palatino Linotype" w:eastAsiaTheme="minorEastAsia" w:hAnsi="Palatino Linotype" w:cs="Arial"/>
          <w:b/>
          <w:sz w:val="28"/>
          <w:szCs w:val="28"/>
          <w:lang w:val="es-ES_tradnl"/>
        </w:rPr>
        <w:lastRenderedPageBreak/>
        <w:t>TERCERO. Del estudio de las causas de improcedencia y sobreseimiento.</w:t>
      </w:r>
    </w:p>
    <w:p w:rsidR="00F45E07" w:rsidRPr="00857C84" w:rsidRDefault="00F45E07" w:rsidP="00F45E07">
      <w:pPr>
        <w:autoSpaceDE w:val="0"/>
        <w:autoSpaceDN w:val="0"/>
        <w:adjustRightInd w:val="0"/>
        <w:spacing w:line="360" w:lineRule="auto"/>
        <w:contextualSpacing/>
        <w:jc w:val="both"/>
        <w:rPr>
          <w:rFonts w:ascii="Palatino Linotype" w:eastAsiaTheme="minorEastAsia" w:hAnsi="Palatino Linotype" w:cs="Arial"/>
          <w:lang w:val="es-ES_tradnl"/>
        </w:rPr>
      </w:pPr>
      <w:r w:rsidRPr="00857C84">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45E07" w:rsidRPr="00857C84" w:rsidRDefault="00F45E07" w:rsidP="00F45E07">
      <w:pPr>
        <w:autoSpaceDE w:val="0"/>
        <w:autoSpaceDN w:val="0"/>
        <w:adjustRightInd w:val="0"/>
        <w:spacing w:line="360" w:lineRule="auto"/>
        <w:contextualSpacing/>
        <w:jc w:val="both"/>
        <w:rPr>
          <w:rFonts w:ascii="Palatino Linotype" w:eastAsiaTheme="minorEastAsia" w:hAnsi="Palatino Linotype" w:cs="Arial"/>
          <w:lang w:val="es-ES_tradnl"/>
        </w:rPr>
      </w:pPr>
    </w:p>
    <w:p w:rsidR="00F45E07" w:rsidRPr="00857C84" w:rsidRDefault="00F45E07" w:rsidP="00F45E07">
      <w:pPr>
        <w:autoSpaceDE w:val="0"/>
        <w:autoSpaceDN w:val="0"/>
        <w:adjustRightInd w:val="0"/>
        <w:spacing w:line="360" w:lineRule="auto"/>
        <w:contextualSpacing/>
        <w:jc w:val="both"/>
        <w:rPr>
          <w:rFonts w:ascii="Palatino Linotype" w:eastAsiaTheme="minorEastAsia" w:hAnsi="Palatino Linotype" w:cs="Arial"/>
          <w:lang w:val="es-ES_tradnl"/>
        </w:rPr>
      </w:pPr>
      <w:r w:rsidRPr="00857C84">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57C84">
        <w:rPr>
          <w:rFonts w:ascii="Palatino Linotype" w:eastAsiaTheme="minorEastAsia" w:hAnsi="Palatino Linotype" w:cs="Arial"/>
          <w:vertAlign w:val="superscript"/>
          <w:lang w:val="es-ES_tradnl"/>
        </w:rPr>
        <w:footnoteReference w:id="1"/>
      </w:r>
      <w:r w:rsidRPr="00857C84">
        <w:rPr>
          <w:rFonts w:ascii="Palatino Linotype" w:eastAsiaTheme="minorEastAsia" w:hAnsi="Palatino Linotype" w:cs="Arial"/>
          <w:lang w:val="es-ES_tradnl"/>
        </w:rPr>
        <w:t>.</w:t>
      </w:r>
    </w:p>
    <w:p w:rsidR="00F45E07" w:rsidRPr="00857C84" w:rsidRDefault="00F45E07" w:rsidP="00F45E07">
      <w:pPr>
        <w:autoSpaceDE w:val="0"/>
        <w:autoSpaceDN w:val="0"/>
        <w:adjustRightInd w:val="0"/>
        <w:spacing w:line="360" w:lineRule="auto"/>
        <w:jc w:val="both"/>
        <w:rPr>
          <w:rFonts w:ascii="Palatino Linotype" w:eastAsiaTheme="minorEastAsia" w:hAnsi="Palatino Linotype" w:cs="Arial"/>
          <w:lang w:val="es-ES_tradnl"/>
        </w:rPr>
      </w:pPr>
      <w:r w:rsidRPr="00857C84">
        <w:rPr>
          <w:rFonts w:ascii="Palatino Linotype" w:eastAsiaTheme="minorEastAsia" w:hAnsi="Palatino Linotype" w:cs="Arial"/>
          <w:lang w:val="es-ES_tradnl"/>
        </w:rPr>
        <w:lastRenderedPageBreak/>
        <w:t xml:space="preserve">En primer término es necesario hacer alusión a la solicitud de información ya que de ella deriva por un lado al procedimiento de acceso a la información ante el </w:t>
      </w:r>
      <w:r w:rsidRPr="00857C84">
        <w:rPr>
          <w:rFonts w:ascii="Palatino Linotype" w:eastAsiaTheme="minorEastAsia" w:hAnsi="Palatino Linotype" w:cs="Arial"/>
          <w:b/>
          <w:lang w:val="es-ES_tradnl"/>
        </w:rPr>
        <w:t>Sujeto Obligado</w:t>
      </w:r>
      <w:r w:rsidRPr="00857C84">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857C84">
        <w:rPr>
          <w:rFonts w:ascii="Palatino Linotype" w:eastAsiaTheme="minorEastAsia" w:hAnsi="Palatino Linotype" w:cs="Arial"/>
          <w:b/>
          <w:lang w:val="es-ES_tradnl"/>
        </w:rPr>
        <w:t>Sujeto Obligado</w:t>
      </w:r>
      <w:r w:rsidRPr="00857C84">
        <w:rPr>
          <w:rFonts w:ascii="Palatino Linotype" w:eastAsiaTheme="minorEastAsia" w:hAnsi="Palatino Linotype" w:cs="Arial"/>
          <w:lang w:val="es-ES_tradnl"/>
        </w:rPr>
        <w:t xml:space="preserve"> puede considerar una circunstancia en particular diversa a la que el particular objetivamente requiere.</w:t>
      </w:r>
    </w:p>
    <w:p w:rsidR="00F45E07" w:rsidRPr="00857C84" w:rsidRDefault="00F45E07" w:rsidP="00F45E07">
      <w:pPr>
        <w:autoSpaceDE w:val="0"/>
        <w:autoSpaceDN w:val="0"/>
        <w:adjustRightInd w:val="0"/>
        <w:spacing w:line="360" w:lineRule="auto"/>
        <w:jc w:val="both"/>
        <w:rPr>
          <w:rFonts w:ascii="Palatino Linotype" w:eastAsiaTheme="minorEastAsia" w:hAnsi="Palatino Linotype" w:cs="Arial"/>
          <w:lang w:val="es-ES_tradnl"/>
        </w:rPr>
      </w:pPr>
    </w:p>
    <w:p w:rsidR="00F45E07" w:rsidRPr="00857C84" w:rsidRDefault="00F45E07" w:rsidP="00F45E07">
      <w:pPr>
        <w:autoSpaceDE w:val="0"/>
        <w:autoSpaceDN w:val="0"/>
        <w:adjustRightInd w:val="0"/>
        <w:spacing w:line="360" w:lineRule="auto"/>
        <w:jc w:val="both"/>
        <w:rPr>
          <w:rFonts w:ascii="Palatino Linotype" w:eastAsiaTheme="minorEastAsia" w:hAnsi="Palatino Linotype" w:cs="Arial"/>
          <w:lang w:val="es-ES_tradnl"/>
        </w:rPr>
      </w:pPr>
      <w:r w:rsidRPr="00857C84">
        <w:rPr>
          <w:rFonts w:ascii="Palatino Linotype" w:eastAsiaTheme="minorEastAsia" w:hAnsi="Palatino Linotype" w:cs="Arial"/>
          <w:lang w:val="es-ES_tradnl"/>
        </w:rPr>
        <w:t xml:space="preserve">Ya que el planteamiento del problema es de toral importancia, a efecto de determinar la intención o voluntad del </w:t>
      </w:r>
      <w:r w:rsidRPr="00857C84">
        <w:rPr>
          <w:rFonts w:ascii="Palatino Linotype" w:eastAsiaTheme="minorEastAsia" w:hAnsi="Palatino Linotype" w:cs="Arial"/>
          <w:b/>
          <w:lang w:val="es-ES_tradnl"/>
        </w:rPr>
        <w:t>Recurrente</w:t>
      </w:r>
      <w:r w:rsidRPr="00857C84">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857C84">
        <w:rPr>
          <w:rFonts w:ascii="Palatino Linotype" w:eastAsiaTheme="minorEastAsia" w:hAnsi="Palatino Linotype" w:cs="Arial"/>
          <w:b/>
          <w:lang w:val="es-ES_tradnl"/>
        </w:rPr>
        <w:t>Sujeto Obligado</w:t>
      </w:r>
      <w:r w:rsidRPr="00857C84">
        <w:rPr>
          <w:rFonts w:ascii="Palatino Linotype" w:eastAsiaTheme="minorEastAsia" w:hAnsi="Palatino Linotype" w:cs="Arial"/>
          <w:lang w:val="es-ES_tradnl"/>
        </w:rPr>
        <w:t xml:space="preserve"> que se relacione con esa intención, respecto del presente asunto se realiza a continuación.</w:t>
      </w:r>
    </w:p>
    <w:p w:rsidR="00F45E07" w:rsidRPr="00857C84" w:rsidRDefault="00F45E07" w:rsidP="00F45E07">
      <w:pPr>
        <w:pStyle w:val="Prrafodelista"/>
        <w:autoSpaceDE w:val="0"/>
        <w:autoSpaceDN w:val="0"/>
        <w:adjustRightInd w:val="0"/>
        <w:spacing w:line="360" w:lineRule="auto"/>
        <w:ind w:left="0"/>
        <w:jc w:val="both"/>
        <w:rPr>
          <w:rFonts w:ascii="Palatino Linotype" w:hAnsi="Palatino Linotype" w:cs="Arial"/>
          <w:lang w:val="es-ES_tradnl"/>
        </w:rPr>
      </w:pPr>
    </w:p>
    <w:p w:rsidR="00F45E07" w:rsidRPr="00857C84" w:rsidRDefault="00F45E07" w:rsidP="00F45E07">
      <w:pPr>
        <w:pStyle w:val="Prrafodelista"/>
        <w:spacing w:line="360" w:lineRule="auto"/>
        <w:ind w:left="0" w:right="49"/>
        <w:jc w:val="both"/>
        <w:rPr>
          <w:rFonts w:ascii="Palatino Linotype" w:hAnsi="Palatino Linotype"/>
          <w:bCs/>
        </w:rPr>
      </w:pPr>
      <w:r w:rsidRPr="00857C84">
        <w:rPr>
          <w:rFonts w:ascii="Palatino Linotype" w:hAnsi="Palatino Linotype"/>
          <w:bCs/>
        </w:rPr>
        <w:lastRenderedPageBreak/>
        <w:t xml:space="preserve">Del contenido de la solicitud de información podemos observar, que el </w:t>
      </w:r>
      <w:r w:rsidRPr="00857C84">
        <w:rPr>
          <w:rFonts w:ascii="Palatino Linotype" w:hAnsi="Palatino Linotype"/>
          <w:b/>
          <w:bCs/>
        </w:rPr>
        <w:t>Recurrente</w:t>
      </w:r>
      <w:r w:rsidRPr="00857C84">
        <w:rPr>
          <w:rFonts w:ascii="Palatino Linotype" w:hAnsi="Palatino Linotype"/>
          <w:bCs/>
        </w:rPr>
        <w:t xml:space="preserve"> peticiona</w:t>
      </w:r>
      <w:r w:rsidR="00D66DD5" w:rsidRPr="00857C84">
        <w:rPr>
          <w:rFonts w:ascii="Palatino Linotype" w:hAnsi="Palatino Linotype"/>
          <w:bCs/>
        </w:rPr>
        <w:t xml:space="preserve"> en formato PDF,</w:t>
      </w:r>
      <w:r w:rsidRPr="00857C84">
        <w:rPr>
          <w:rFonts w:ascii="Palatino Linotype" w:hAnsi="Palatino Linotype"/>
          <w:bCs/>
        </w:rPr>
        <w:t xml:space="preserve"> lo siguiente:</w:t>
      </w:r>
    </w:p>
    <w:p w:rsidR="00F45E07" w:rsidRPr="00857C84" w:rsidRDefault="00F45E07" w:rsidP="00F45E07">
      <w:pPr>
        <w:pStyle w:val="Prrafodelista"/>
        <w:spacing w:line="360" w:lineRule="auto"/>
        <w:ind w:left="0" w:right="49"/>
        <w:jc w:val="both"/>
        <w:rPr>
          <w:rFonts w:ascii="Palatino Linotype" w:hAnsi="Palatino Linotype"/>
          <w:bCs/>
        </w:rPr>
      </w:pPr>
    </w:p>
    <w:p w:rsidR="00F45E07" w:rsidRPr="00857C84" w:rsidRDefault="00D66DD5" w:rsidP="00D66DD5">
      <w:pPr>
        <w:pStyle w:val="Prrafodelista"/>
        <w:numPr>
          <w:ilvl w:val="0"/>
          <w:numId w:val="1"/>
        </w:numPr>
        <w:spacing w:line="360" w:lineRule="auto"/>
        <w:ind w:right="49"/>
        <w:jc w:val="both"/>
        <w:rPr>
          <w:rFonts w:ascii="Palatino Linotype" w:hAnsi="Palatino Linotype" w:cs="Arial"/>
          <w:color w:val="000000" w:themeColor="text1"/>
        </w:rPr>
      </w:pPr>
      <w:r w:rsidRPr="00857C84">
        <w:rPr>
          <w:rFonts w:ascii="Palatino Linotype" w:hAnsi="Palatino Linotype" w:cs="Arial"/>
          <w:color w:val="000000" w:themeColor="text1"/>
        </w:rPr>
        <w:t>La declaración patrimonial de María Guadalupe Hernández Cajero</w:t>
      </w:r>
      <w:r w:rsidR="00F45E07" w:rsidRPr="00857C84">
        <w:rPr>
          <w:rFonts w:ascii="Palatino Linotype" w:hAnsi="Palatino Linotype" w:cs="Arial"/>
          <w:color w:val="000000" w:themeColor="text1"/>
        </w:rPr>
        <w:t xml:space="preserve">. </w:t>
      </w:r>
    </w:p>
    <w:p w:rsidR="00F45E07" w:rsidRPr="00857C84" w:rsidRDefault="00F45E07" w:rsidP="00F45E07">
      <w:pPr>
        <w:spacing w:line="360" w:lineRule="auto"/>
        <w:jc w:val="both"/>
        <w:rPr>
          <w:rFonts w:ascii="Palatino Linotype" w:eastAsia="Calibri" w:hAnsi="Palatino Linotype"/>
        </w:rPr>
      </w:pPr>
    </w:p>
    <w:p w:rsidR="00E62581" w:rsidRPr="00857C84" w:rsidRDefault="00E62581" w:rsidP="00F45E07">
      <w:pPr>
        <w:spacing w:line="360" w:lineRule="auto"/>
        <w:jc w:val="both"/>
        <w:rPr>
          <w:rFonts w:ascii="Palatino Linotype" w:eastAsia="Calibri" w:hAnsi="Palatino Linotype"/>
        </w:rPr>
      </w:pPr>
      <w:r w:rsidRPr="00857C84">
        <w:rPr>
          <w:rFonts w:ascii="Palatino Linotype" w:eastAsia="Calibri" w:hAnsi="Palatino Linotype"/>
        </w:rPr>
        <w:t xml:space="preserve">Quien de conformidad con su portal de Información Pública de Oficio Mexiquense </w:t>
      </w:r>
      <w:r w:rsidRPr="00857C84">
        <w:rPr>
          <w:rFonts w:ascii="Palatino Linotype" w:eastAsia="Calibri" w:hAnsi="Palatino Linotype"/>
          <w:b/>
        </w:rPr>
        <w:t>IPOMEX</w:t>
      </w:r>
      <w:r w:rsidRPr="00857C84">
        <w:rPr>
          <w:rFonts w:ascii="Palatino Linotype" w:eastAsia="Calibri" w:hAnsi="Palatino Linotype"/>
        </w:rPr>
        <w:t xml:space="preserve">, ostenta el cargo de Jefe de Unidad de la Unidad de Gestión del </w:t>
      </w:r>
      <w:r w:rsidRPr="00857C84">
        <w:rPr>
          <w:rFonts w:ascii="Palatino Linotype" w:eastAsia="Calibri" w:hAnsi="Palatino Linotype"/>
          <w:b/>
        </w:rPr>
        <w:t>Sujeto Obligado</w:t>
      </w:r>
      <w:r w:rsidRPr="00857C84">
        <w:rPr>
          <w:rFonts w:ascii="Palatino Linotype" w:eastAsia="Calibri" w:hAnsi="Palatino Linotype"/>
        </w:rPr>
        <w:t>, se inserta imagen para mayor referencia a continuación:</w:t>
      </w:r>
    </w:p>
    <w:p w:rsidR="00E62581" w:rsidRPr="00857C84" w:rsidRDefault="00E62581" w:rsidP="00F45E07">
      <w:pPr>
        <w:spacing w:line="360" w:lineRule="auto"/>
        <w:jc w:val="both"/>
        <w:rPr>
          <w:rFonts w:ascii="Palatino Linotype" w:eastAsia="Calibri" w:hAnsi="Palatino Linotype"/>
        </w:rPr>
      </w:pPr>
    </w:p>
    <w:p w:rsidR="00E62581" w:rsidRPr="00857C84" w:rsidRDefault="00E62581" w:rsidP="00E62581">
      <w:pPr>
        <w:spacing w:line="360" w:lineRule="auto"/>
        <w:jc w:val="center"/>
        <w:rPr>
          <w:rFonts w:ascii="Palatino Linotype" w:eastAsia="Calibri" w:hAnsi="Palatino Linotype"/>
        </w:rPr>
      </w:pPr>
      <w:r w:rsidRPr="00857C84">
        <w:rPr>
          <w:rFonts w:ascii="Palatino Linotype" w:eastAsia="Calibri" w:hAnsi="Palatino Linotype"/>
          <w:noProof/>
          <w:lang w:val="es-MX" w:eastAsia="es-MX"/>
        </w:rPr>
        <w:drawing>
          <wp:inline distT="0" distB="0" distL="0" distR="0">
            <wp:extent cx="5430008" cy="394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430008" cy="3943900"/>
                    </a:xfrm>
                    <a:prstGeom prst="rect">
                      <a:avLst/>
                    </a:prstGeom>
                  </pic:spPr>
                </pic:pic>
              </a:graphicData>
            </a:graphic>
          </wp:inline>
        </w:drawing>
      </w:r>
    </w:p>
    <w:p w:rsidR="00E62581" w:rsidRPr="00857C84" w:rsidRDefault="00E62581" w:rsidP="00F45E07">
      <w:pPr>
        <w:spacing w:line="360" w:lineRule="auto"/>
        <w:jc w:val="both"/>
        <w:rPr>
          <w:rFonts w:ascii="Palatino Linotype" w:eastAsia="Calibri" w:hAnsi="Palatino Linotype"/>
        </w:rPr>
      </w:pPr>
    </w:p>
    <w:p w:rsidR="00F45E07" w:rsidRPr="00857C84" w:rsidRDefault="00F45E07" w:rsidP="00F45E07">
      <w:pPr>
        <w:spacing w:line="360" w:lineRule="auto"/>
        <w:jc w:val="both"/>
        <w:rPr>
          <w:rFonts w:ascii="Palatino Linotype" w:hAnsi="Palatino Linotype"/>
          <w:bCs/>
        </w:rPr>
      </w:pPr>
      <w:r w:rsidRPr="00857C84">
        <w:rPr>
          <w:rFonts w:ascii="Palatino Linotype" w:hAnsi="Palatino Linotype" w:cs="Arial"/>
          <w:color w:val="000000" w:themeColor="text1"/>
        </w:rPr>
        <w:t xml:space="preserve">El </w:t>
      </w:r>
      <w:r w:rsidRPr="00857C84">
        <w:rPr>
          <w:rFonts w:ascii="Palatino Linotype" w:hAnsi="Palatino Linotype" w:cs="Arial"/>
          <w:b/>
          <w:color w:val="000000" w:themeColor="text1"/>
        </w:rPr>
        <w:t>Sujeto Obligado</w:t>
      </w:r>
      <w:r w:rsidRPr="00857C84">
        <w:rPr>
          <w:rFonts w:ascii="Palatino Linotype" w:hAnsi="Palatino Linotype" w:cs="Arial"/>
          <w:color w:val="000000" w:themeColor="text1"/>
        </w:rPr>
        <w:t xml:space="preserve"> se sirvió en dar respuesta, a través del </w:t>
      </w:r>
      <w:r w:rsidR="00E62581" w:rsidRPr="00857C84">
        <w:rPr>
          <w:rFonts w:ascii="Palatino Linotype" w:hAnsi="Palatino Linotype" w:cs="Arial"/>
          <w:color w:val="000000" w:themeColor="text1"/>
        </w:rPr>
        <w:t>documento electrónico</w:t>
      </w:r>
      <w:r w:rsidRPr="00857C84">
        <w:rPr>
          <w:rFonts w:ascii="Palatino Linotype" w:hAnsi="Palatino Linotype" w:cs="Arial"/>
          <w:color w:val="000000" w:themeColor="text1"/>
        </w:rPr>
        <w:t xml:space="preserve"> </w:t>
      </w:r>
      <w:r w:rsidRPr="00857C84">
        <w:rPr>
          <w:rFonts w:ascii="Palatino Linotype" w:hAnsi="Palatino Linotype"/>
          <w:bCs/>
        </w:rPr>
        <w:t>“</w:t>
      </w:r>
      <w:r w:rsidR="00E62581" w:rsidRPr="00857C84">
        <w:rPr>
          <w:rFonts w:ascii="Palatino Linotype" w:hAnsi="Palatino Linotype"/>
          <w:b/>
          <w:bCs/>
          <w:i/>
        </w:rPr>
        <w:t>respuesta 1241.pdf</w:t>
      </w:r>
      <w:r w:rsidRPr="00857C84">
        <w:rPr>
          <w:rFonts w:ascii="Palatino Linotype" w:hAnsi="Palatino Linotype"/>
          <w:bCs/>
        </w:rPr>
        <w:t xml:space="preserve">”, </w:t>
      </w:r>
      <w:r w:rsidR="00E62581" w:rsidRPr="00857C84">
        <w:rPr>
          <w:rFonts w:ascii="Palatino Linotype" w:hAnsi="Palatino Linotype"/>
          <w:bCs/>
        </w:rPr>
        <w:t xml:space="preserve">el cual contiene los oficios </w:t>
      </w:r>
      <w:r w:rsidRPr="00857C84">
        <w:rPr>
          <w:rFonts w:ascii="Palatino Linotype" w:hAnsi="Palatino Linotype"/>
          <w:bCs/>
        </w:rPr>
        <w:t>siguientes:</w:t>
      </w:r>
    </w:p>
    <w:p w:rsidR="00F45E07" w:rsidRPr="00857C84" w:rsidRDefault="00F45E07" w:rsidP="00F45E07">
      <w:pPr>
        <w:spacing w:line="360" w:lineRule="auto"/>
        <w:jc w:val="both"/>
        <w:rPr>
          <w:rFonts w:ascii="Palatino Linotype" w:hAnsi="Palatino Linotype"/>
          <w:bCs/>
        </w:rPr>
      </w:pPr>
    </w:p>
    <w:p w:rsidR="00E62581" w:rsidRPr="00857C84" w:rsidRDefault="00E62581" w:rsidP="00E62581">
      <w:pPr>
        <w:pStyle w:val="Prrafodelista"/>
        <w:numPr>
          <w:ilvl w:val="0"/>
          <w:numId w:val="4"/>
        </w:numPr>
        <w:spacing w:line="360" w:lineRule="auto"/>
        <w:jc w:val="both"/>
        <w:rPr>
          <w:rFonts w:ascii="Palatino Linotype" w:hAnsi="Palatino Linotype"/>
          <w:bCs/>
        </w:rPr>
      </w:pPr>
      <w:r w:rsidRPr="00857C84">
        <w:rPr>
          <w:rFonts w:ascii="Palatino Linotype" w:hAnsi="Palatino Linotype"/>
          <w:bCs/>
        </w:rPr>
        <w:t xml:space="preserve">Oficio número OPDAPAS/UT/834/2022, del nueve de mayo de dos mil veintidós, mediante el cual el Titular de la Unidad de Transparencia </w:t>
      </w:r>
      <w:r w:rsidR="000D022B" w:rsidRPr="00857C84">
        <w:rPr>
          <w:rFonts w:ascii="Palatino Linotype" w:hAnsi="Palatino Linotype"/>
          <w:bCs/>
        </w:rPr>
        <w:t>remite la respuesta emitida por el Titular del Órgano Interno de Control, ambos del Sujeto Obligado.</w:t>
      </w:r>
    </w:p>
    <w:p w:rsidR="00E62581" w:rsidRPr="00857C84" w:rsidRDefault="00E62581" w:rsidP="00F45E07">
      <w:pPr>
        <w:spacing w:line="360" w:lineRule="auto"/>
        <w:jc w:val="both"/>
        <w:rPr>
          <w:rFonts w:ascii="Palatino Linotype" w:hAnsi="Palatino Linotype"/>
          <w:bCs/>
        </w:rPr>
      </w:pPr>
    </w:p>
    <w:p w:rsidR="000D022B" w:rsidRPr="00857C84" w:rsidRDefault="000D022B" w:rsidP="000D022B">
      <w:pPr>
        <w:pStyle w:val="Prrafodelista"/>
        <w:numPr>
          <w:ilvl w:val="0"/>
          <w:numId w:val="4"/>
        </w:numPr>
        <w:spacing w:line="360" w:lineRule="auto"/>
        <w:jc w:val="both"/>
        <w:rPr>
          <w:rFonts w:ascii="Palatino Linotype" w:hAnsi="Palatino Linotype"/>
          <w:bCs/>
        </w:rPr>
      </w:pPr>
      <w:r w:rsidRPr="00857C84">
        <w:rPr>
          <w:rFonts w:ascii="Palatino Linotype" w:hAnsi="Palatino Linotype"/>
          <w:bCs/>
        </w:rPr>
        <w:t xml:space="preserve">Memorándum número OPDAPAS/OIC/070/2022, del tres de mayo de dos mil veintidós, mediante el cual el Titular del Órgano Interno de Control informa al Titular de la Unidad de Transparencia, ambos del </w:t>
      </w:r>
      <w:r w:rsidRPr="00857C84">
        <w:rPr>
          <w:rFonts w:ascii="Palatino Linotype" w:hAnsi="Palatino Linotype"/>
          <w:b/>
          <w:bCs/>
        </w:rPr>
        <w:t>Sujeto Obligado</w:t>
      </w:r>
      <w:r w:rsidRPr="00857C84">
        <w:rPr>
          <w:rFonts w:ascii="Palatino Linotype" w:hAnsi="Palatino Linotype"/>
          <w:bCs/>
        </w:rPr>
        <w:t>, esencialmente lo siguiente:</w:t>
      </w:r>
    </w:p>
    <w:p w:rsidR="000D022B" w:rsidRPr="00857C84" w:rsidRDefault="000D022B" w:rsidP="000D022B">
      <w:pPr>
        <w:pStyle w:val="Prrafodelista"/>
        <w:rPr>
          <w:rFonts w:ascii="Palatino Linotype" w:hAnsi="Palatino Linotype"/>
          <w:bCs/>
        </w:rPr>
      </w:pPr>
    </w:p>
    <w:p w:rsidR="00F45E07" w:rsidRPr="00857C84" w:rsidRDefault="00F45E07" w:rsidP="000D022B">
      <w:pPr>
        <w:ind w:left="567" w:right="616"/>
        <w:jc w:val="both"/>
        <w:rPr>
          <w:rFonts w:ascii="Palatino Linotype" w:hAnsi="Palatino Linotype"/>
          <w:bCs/>
          <w:sz w:val="22"/>
        </w:rPr>
      </w:pPr>
      <w:r w:rsidRPr="00857C84">
        <w:rPr>
          <w:rFonts w:ascii="Palatino Linotype" w:hAnsi="Palatino Linotype"/>
          <w:bCs/>
          <w:i/>
          <w:sz w:val="22"/>
        </w:rPr>
        <w:t>“</w:t>
      </w:r>
      <w:r w:rsidR="000D022B" w:rsidRPr="00857C84">
        <w:rPr>
          <w:rFonts w:ascii="Palatino Linotype" w:hAnsi="Palatino Linotype"/>
          <w:bCs/>
          <w:i/>
          <w:sz w:val="22"/>
          <w:lang w:val="es-MX"/>
        </w:rPr>
        <w:t xml:space="preserve">Al respecto le informo que </w:t>
      </w:r>
      <w:r w:rsidR="000D022B" w:rsidRPr="00857C84">
        <w:rPr>
          <w:rFonts w:ascii="Palatino Linotype" w:hAnsi="Palatino Linotype"/>
          <w:bCs/>
          <w:i/>
          <w:sz w:val="22"/>
          <w:u w:val="single"/>
          <w:lang w:val="es-MX"/>
        </w:rPr>
        <w:t>conforme a las tablas de aplicabilidad</w:t>
      </w:r>
      <w:r w:rsidR="000D022B" w:rsidRPr="00857C84">
        <w:rPr>
          <w:rFonts w:ascii="Palatino Linotype" w:hAnsi="Palatino Linotype"/>
          <w:bCs/>
          <w:i/>
          <w:sz w:val="22"/>
          <w:lang w:val="es-MX"/>
        </w:rPr>
        <w:t xml:space="preserve"> que asigna el Instituto de Transparencia, Acceso a la Información Pública y Protección de Datos Personales del Estado de México y Municipios (</w:t>
      </w:r>
      <w:proofErr w:type="spellStart"/>
      <w:r w:rsidR="000D022B" w:rsidRPr="00857C84">
        <w:rPr>
          <w:rFonts w:ascii="Palatino Linotype" w:hAnsi="Palatino Linotype"/>
          <w:bCs/>
          <w:i/>
          <w:sz w:val="22"/>
          <w:lang w:val="es-MX"/>
        </w:rPr>
        <w:t>lnfoem</w:t>
      </w:r>
      <w:proofErr w:type="spellEnd"/>
      <w:r w:rsidR="000D022B" w:rsidRPr="00857C84">
        <w:rPr>
          <w:rFonts w:ascii="Palatino Linotype" w:hAnsi="Palatino Linotype"/>
          <w:bCs/>
          <w:i/>
          <w:sz w:val="22"/>
          <w:lang w:val="es-MX"/>
        </w:rPr>
        <w:t xml:space="preserve">) a cada sujeto obligado, la información correspondiente a las declaraciones patrimoniales de los servidores públicos del  OPDAPAS del Municipio de Metepec, </w:t>
      </w:r>
      <w:r w:rsidR="000D022B" w:rsidRPr="00857C84">
        <w:rPr>
          <w:rFonts w:ascii="Palatino Linotype" w:hAnsi="Palatino Linotype"/>
          <w:bCs/>
          <w:i/>
          <w:sz w:val="22"/>
          <w:u w:val="single"/>
          <w:lang w:val="es-MX"/>
        </w:rPr>
        <w:t>no es competencia de este Sujeto Obligado</w:t>
      </w:r>
      <w:r w:rsidR="000D022B" w:rsidRPr="00857C84">
        <w:rPr>
          <w:rFonts w:ascii="Palatino Linotype" w:hAnsi="Palatino Linotype"/>
          <w:bCs/>
          <w:i/>
          <w:sz w:val="22"/>
          <w:lang w:val="es-MX"/>
        </w:rPr>
        <w:t xml:space="preserve">, razón por la cual, </w:t>
      </w:r>
      <w:r w:rsidR="000D022B" w:rsidRPr="00857C84">
        <w:rPr>
          <w:rFonts w:ascii="Palatino Linotype" w:hAnsi="Palatino Linotype"/>
          <w:bCs/>
          <w:i/>
          <w:sz w:val="22"/>
          <w:u w:val="single"/>
          <w:lang w:val="es-MX"/>
        </w:rPr>
        <w:t>se orienta al solicitante a realizar su solicitud a la Secretaria de la Contraloría del Gobierno del Estado de México</w:t>
      </w:r>
      <w:r w:rsidR="000D022B" w:rsidRPr="00857C84">
        <w:rPr>
          <w:rFonts w:ascii="Palatino Linotype" w:hAnsi="Palatino Linotype"/>
          <w:bCs/>
          <w:i/>
          <w:sz w:val="22"/>
          <w:lang w:val="es-MX"/>
        </w:rPr>
        <w:t>.</w:t>
      </w:r>
      <w:r w:rsidRPr="00857C84">
        <w:rPr>
          <w:rFonts w:ascii="Palatino Linotype" w:hAnsi="Palatino Linotype"/>
          <w:bCs/>
          <w:i/>
          <w:sz w:val="22"/>
        </w:rPr>
        <w:t>”</w:t>
      </w:r>
    </w:p>
    <w:p w:rsidR="000D022B" w:rsidRPr="00857C84" w:rsidRDefault="000D022B" w:rsidP="000D022B">
      <w:pPr>
        <w:ind w:left="567" w:right="616"/>
        <w:jc w:val="right"/>
        <w:rPr>
          <w:rFonts w:ascii="Palatino Linotype" w:hAnsi="Palatino Linotype"/>
          <w:bCs/>
          <w:sz w:val="22"/>
        </w:rPr>
      </w:pPr>
      <w:r w:rsidRPr="00857C84">
        <w:rPr>
          <w:rFonts w:ascii="Palatino Linotype" w:hAnsi="Palatino Linotype"/>
          <w:bCs/>
          <w:sz w:val="22"/>
        </w:rPr>
        <w:t>(Énfasis añadido)</w:t>
      </w:r>
    </w:p>
    <w:p w:rsidR="00F45E07" w:rsidRPr="00857C84" w:rsidRDefault="00F45E07" w:rsidP="00F45E07">
      <w:pPr>
        <w:spacing w:line="360" w:lineRule="auto"/>
        <w:jc w:val="both"/>
        <w:rPr>
          <w:rFonts w:ascii="Palatino Linotype" w:hAnsi="Palatino Linotype"/>
          <w:bCs/>
        </w:rPr>
      </w:pPr>
    </w:p>
    <w:p w:rsidR="00F45E07" w:rsidRPr="00857C84" w:rsidRDefault="00F45E07" w:rsidP="00F45E07">
      <w:pPr>
        <w:spacing w:line="360" w:lineRule="auto"/>
        <w:jc w:val="both"/>
        <w:rPr>
          <w:rFonts w:ascii="Palatino Linotype" w:hAnsi="Palatino Linotype"/>
          <w:bCs/>
        </w:rPr>
      </w:pPr>
      <w:r w:rsidRPr="00857C84">
        <w:rPr>
          <w:rFonts w:ascii="Palatino Linotype" w:hAnsi="Palatino Linotype"/>
          <w:bCs/>
        </w:rPr>
        <w:t xml:space="preserve">Inconforme con la respuesta proporcionada, el </w:t>
      </w:r>
      <w:r w:rsidRPr="00857C84">
        <w:rPr>
          <w:rFonts w:ascii="Palatino Linotype" w:hAnsi="Palatino Linotype"/>
          <w:b/>
          <w:bCs/>
        </w:rPr>
        <w:t>Recurrente</w:t>
      </w:r>
      <w:r w:rsidRPr="00857C84">
        <w:rPr>
          <w:rFonts w:ascii="Palatino Linotype" w:hAnsi="Palatino Linotype"/>
          <w:bCs/>
        </w:rPr>
        <w:t xml:space="preserve"> interpone el presente recurso de revisión, señalando como acto impugnado: </w:t>
      </w:r>
      <w:r w:rsidR="000D022B" w:rsidRPr="00857C84">
        <w:rPr>
          <w:rFonts w:ascii="Palatino Linotype" w:hAnsi="Palatino Linotype"/>
          <w:bCs/>
        </w:rPr>
        <w:t>la respuesta proporcionada</w:t>
      </w:r>
      <w:r w:rsidRPr="00857C84">
        <w:rPr>
          <w:rFonts w:ascii="Palatino Linotype" w:hAnsi="Palatino Linotype"/>
          <w:bCs/>
        </w:rPr>
        <w:t xml:space="preserve"> y por razones o motivos de inconformidad</w:t>
      </w:r>
      <w:r w:rsidR="000D022B" w:rsidRPr="00857C84">
        <w:rPr>
          <w:rFonts w:ascii="Palatino Linotype" w:hAnsi="Palatino Linotype"/>
          <w:bCs/>
        </w:rPr>
        <w:t>, objetivamente</w:t>
      </w:r>
      <w:r w:rsidRPr="00857C84">
        <w:rPr>
          <w:rFonts w:ascii="Palatino Linotype" w:hAnsi="Palatino Linotype"/>
          <w:bCs/>
        </w:rPr>
        <w:t xml:space="preserve"> </w:t>
      </w:r>
      <w:r w:rsidR="000D022B" w:rsidRPr="00857C84">
        <w:rPr>
          <w:rFonts w:ascii="Palatino Linotype" w:hAnsi="Palatino Linotype"/>
          <w:bCs/>
        </w:rPr>
        <w:t>las siguientes</w:t>
      </w:r>
      <w:r w:rsidRPr="00857C84">
        <w:rPr>
          <w:rFonts w:ascii="Palatino Linotype" w:hAnsi="Palatino Linotype"/>
          <w:bCs/>
        </w:rPr>
        <w:t xml:space="preserve">: </w:t>
      </w:r>
    </w:p>
    <w:p w:rsidR="00F45E07" w:rsidRPr="00857C84" w:rsidRDefault="00F45E07" w:rsidP="00F45E07">
      <w:pPr>
        <w:spacing w:line="360" w:lineRule="auto"/>
        <w:jc w:val="both"/>
        <w:rPr>
          <w:rFonts w:ascii="Palatino Linotype" w:hAnsi="Palatino Linotype"/>
          <w:bCs/>
        </w:rPr>
      </w:pPr>
    </w:p>
    <w:p w:rsidR="00F45E07" w:rsidRPr="00857C84" w:rsidRDefault="00F45E07" w:rsidP="00F45E07">
      <w:pPr>
        <w:pStyle w:val="Prrafodelista"/>
        <w:numPr>
          <w:ilvl w:val="0"/>
          <w:numId w:val="2"/>
        </w:numPr>
        <w:spacing w:line="360" w:lineRule="auto"/>
        <w:jc w:val="both"/>
        <w:rPr>
          <w:rFonts w:ascii="Palatino Linotype" w:hAnsi="Palatino Linotype"/>
          <w:bCs/>
          <w:i/>
        </w:rPr>
      </w:pPr>
      <w:r w:rsidRPr="00857C84">
        <w:rPr>
          <w:rFonts w:ascii="Palatino Linotype" w:hAnsi="Palatino Linotype"/>
          <w:bCs/>
          <w:i/>
        </w:rPr>
        <w:t>“</w:t>
      </w:r>
      <w:r w:rsidR="000D022B" w:rsidRPr="00857C84">
        <w:rPr>
          <w:rFonts w:ascii="Palatino Linotype" w:hAnsi="Palatino Linotype"/>
          <w:bCs/>
          <w:i/>
        </w:rPr>
        <w:t xml:space="preserve">Se recurre la presente solicitud </w:t>
      </w:r>
      <w:r w:rsidR="000D022B" w:rsidRPr="00857C84">
        <w:rPr>
          <w:rFonts w:ascii="Palatino Linotype" w:hAnsi="Palatino Linotype"/>
          <w:bCs/>
          <w:i/>
          <w:u w:val="single"/>
        </w:rPr>
        <w:t>al haber realizado sin motivación alguna, un cambio de modalidad</w:t>
      </w:r>
      <w:r w:rsidR="000D022B" w:rsidRPr="00857C84">
        <w:rPr>
          <w:rFonts w:ascii="Palatino Linotype" w:hAnsi="Palatino Linotype"/>
          <w:bCs/>
          <w:i/>
        </w:rPr>
        <w:t xml:space="preserve"> con el propósito de obstaculizar el ejercicio del derecho de acceso a la información pública </w:t>
      </w:r>
      <w:r w:rsidRPr="00857C84">
        <w:rPr>
          <w:rFonts w:ascii="Palatino Linotype" w:hAnsi="Palatino Linotype"/>
          <w:bCs/>
          <w:i/>
        </w:rPr>
        <w:t>…;</w:t>
      </w:r>
    </w:p>
    <w:p w:rsidR="00F37029" w:rsidRPr="00857C84" w:rsidRDefault="00F37029" w:rsidP="00F37029">
      <w:pPr>
        <w:pStyle w:val="Prrafodelista"/>
        <w:spacing w:line="360" w:lineRule="auto"/>
        <w:ind w:left="720"/>
        <w:jc w:val="both"/>
        <w:rPr>
          <w:rFonts w:ascii="Palatino Linotype" w:hAnsi="Palatino Linotype"/>
          <w:bCs/>
          <w:i/>
        </w:rPr>
      </w:pPr>
    </w:p>
    <w:p w:rsidR="00F45E07" w:rsidRPr="00857C84" w:rsidRDefault="00F45E07" w:rsidP="00F45E07">
      <w:pPr>
        <w:pStyle w:val="Prrafodelista"/>
        <w:numPr>
          <w:ilvl w:val="0"/>
          <w:numId w:val="2"/>
        </w:numPr>
        <w:spacing w:line="360" w:lineRule="auto"/>
        <w:jc w:val="both"/>
        <w:rPr>
          <w:rFonts w:ascii="Palatino Linotype" w:hAnsi="Palatino Linotype"/>
          <w:bCs/>
          <w:i/>
        </w:rPr>
      </w:pPr>
      <w:r w:rsidRPr="00857C84">
        <w:rPr>
          <w:rFonts w:ascii="Palatino Linotype" w:hAnsi="Palatino Linotype"/>
          <w:bCs/>
          <w:i/>
        </w:rPr>
        <w:t>: “…</w:t>
      </w:r>
      <w:r w:rsidR="000D022B" w:rsidRPr="00857C84">
        <w:rPr>
          <w:rFonts w:ascii="Palatino Linotype" w:hAnsi="Palatino Linotype"/>
          <w:bCs/>
          <w:i/>
        </w:rPr>
        <w:t>No se acredita que se haya reportado la incidencia al Instituto de Transparencia,</w:t>
      </w:r>
      <w:r w:rsidRPr="00857C84">
        <w:rPr>
          <w:rFonts w:ascii="Palatino Linotype" w:hAnsi="Palatino Linotype"/>
          <w:bCs/>
          <w:i/>
        </w:rPr>
        <w:t>…”</w:t>
      </w:r>
    </w:p>
    <w:p w:rsidR="00F37029" w:rsidRPr="00857C84" w:rsidRDefault="00F37029" w:rsidP="00F37029">
      <w:pPr>
        <w:pStyle w:val="Prrafodelista"/>
        <w:rPr>
          <w:rFonts w:ascii="Palatino Linotype" w:hAnsi="Palatino Linotype"/>
          <w:bCs/>
          <w:i/>
        </w:rPr>
      </w:pPr>
    </w:p>
    <w:p w:rsidR="00F45E07" w:rsidRPr="00857C84" w:rsidRDefault="00F45E07" w:rsidP="00F45E07">
      <w:pPr>
        <w:pStyle w:val="Prrafodelista"/>
        <w:numPr>
          <w:ilvl w:val="0"/>
          <w:numId w:val="2"/>
        </w:numPr>
        <w:spacing w:line="360" w:lineRule="auto"/>
        <w:jc w:val="both"/>
        <w:rPr>
          <w:rFonts w:ascii="Palatino Linotype" w:hAnsi="Palatino Linotype"/>
          <w:bCs/>
          <w:i/>
        </w:rPr>
      </w:pPr>
      <w:r w:rsidRPr="00857C84">
        <w:rPr>
          <w:rFonts w:ascii="Palatino Linotype" w:hAnsi="Palatino Linotype"/>
          <w:bCs/>
          <w:i/>
        </w:rPr>
        <w:t>“…</w:t>
      </w:r>
      <w:r w:rsidR="000D022B" w:rsidRPr="00857C84">
        <w:rPr>
          <w:rFonts w:ascii="Palatino Linotype" w:hAnsi="Palatino Linotype"/>
          <w:bCs/>
          <w:i/>
        </w:rPr>
        <w:t xml:space="preserve">se establece la posibilidad de cambiar la modalidad de entrega elegida por el particular cuando el caso así́ lo amerite </w:t>
      </w:r>
      <w:r w:rsidRPr="00857C84">
        <w:rPr>
          <w:rFonts w:ascii="Palatino Linotype" w:hAnsi="Palatino Linotype"/>
          <w:bCs/>
          <w:i/>
        </w:rPr>
        <w:t>…”</w:t>
      </w:r>
    </w:p>
    <w:p w:rsidR="00F45E07" w:rsidRPr="00857C84" w:rsidRDefault="00F45E07" w:rsidP="00F45E07">
      <w:pPr>
        <w:spacing w:line="360" w:lineRule="auto"/>
        <w:jc w:val="both"/>
        <w:rPr>
          <w:rFonts w:ascii="Palatino Linotype" w:hAnsi="Palatino Linotype"/>
          <w:bCs/>
        </w:rPr>
      </w:pPr>
    </w:p>
    <w:p w:rsidR="00F45E07" w:rsidRPr="00857C84" w:rsidRDefault="00F45E07" w:rsidP="00F45E07">
      <w:pPr>
        <w:spacing w:line="360" w:lineRule="auto"/>
        <w:jc w:val="both"/>
        <w:rPr>
          <w:rFonts w:ascii="Palatino Linotype" w:hAnsi="Palatino Linotype"/>
          <w:bCs/>
        </w:rPr>
      </w:pPr>
      <w:r w:rsidRPr="00857C84">
        <w:rPr>
          <w:rFonts w:ascii="Palatino Linotype" w:hAnsi="Palatino Linotype"/>
          <w:bCs/>
        </w:rPr>
        <w:t xml:space="preserve">Manifestaciones que una vez analizadas, se determina que encuadran en la hipótesis normativa señalada en la fracción </w:t>
      </w:r>
      <w:r w:rsidR="000D022B" w:rsidRPr="00857C84">
        <w:rPr>
          <w:rFonts w:ascii="Palatino Linotype" w:hAnsi="Palatino Linotype"/>
          <w:bCs/>
        </w:rPr>
        <w:t>VIII</w:t>
      </w:r>
      <w:r w:rsidRPr="00857C84">
        <w:rPr>
          <w:rFonts w:ascii="Palatino Linotype" w:hAnsi="Palatino Linotype"/>
          <w:bCs/>
        </w:rPr>
        <w:t xml:space="preserve"> del artículo 179 de la Ley de Transparencia y Acceso a la Información Pública del Estado de México y Municipios, </w:t>
      </w:r>
      <w:r w:rsidR="000D022B" w:rsidRPr="00857C84">
        <w:rPr>
          <w:rFonts w:ascii="Palatino Linotype" w:hAnsi="Palatino Linotype"/>
          <w:bCs/>
        </w:rPr>
        <w:t>la cual consagra la procedencia del recurso de revisión, cuando los Sujetos Obligados notifiquen, entreguen o pongan a disposición la información en una modalidad distinta a la peticionada, se inserta el ordenamiento para pronta referencia:</w:t>
      </w:r>
    </w:p>
    <w:p w:rsidR="000D022B" w:rsidRPr="00857C84" w:rsidRDefault="000D022B" w:rsidP="00F45E07">
      <w:pPr>
        <w:spacing w:line="360" w:lineRule="auto"/>
        <w:jc w:val="both"/>
        <w:rPr>
          <w:rFonts w:ascii="Palatino Linotype" w:hAnsi="Palatino Linotype"/>
          <w:bCs/>
        </w:rPr>
      </w:pPr>
    </w:p>
    <w:p w:rsidR="000D022B" w:rsidRPr="00857C84" w:rsidRDefault="000D022B" w:rsidP="000D022B">
      <w:pPr>
        <w:ind w:left="567" w:right="616"/>
        <w:jc w:val="both"/>
        <w:rPr>
          <w:rFonts w:ascii="Palatino Linotype" w:hAnsi="Palatino Linotype"/>
          <w:bCs/>
          <w:i/>
          <w:sz w:val="22"/>
        </w:rPr>
      </w:pPr>
      <w:r w:rsidRPr="00857C84">
        <w:rPr>
          <w:rFonts w:ascii="Palatino Linotype" w:hAnsi="Palatino Linotype"/>
          <w:bCs/>
          <w:i/>
          <w:sz w:val="22"/>
        </w:rPr>
        <w:t>“</w:t>
      </w:r>
      <w:r w:rsidRPr="00857C84">
        <w:rPr>
          <w:rFonts w:ascii="Palatino Linotype" w:hAnsi="Palatino Linotype"/>
          <w:b/>
          <w:bCs/>
          <w:i/>
          <w:sz w:val="22"/>
        </w:rPr>
        <w:t>Artículo 179.</w:t>
      </w:r>
      <w:r w:rsidRPr="00857C84">
        <w:rPr>
          <w:rFonts w:ascii="Palatino Linotype" w:hAnsi="Palatino Linotype"/>
          <w:bCs/>
          <w:i/>
          <w:sz w:val="22"/>
        </w:rPr>
        <w:t xml:space="preserve"> El recurso de revisión es un medio de protección que la Ley otorga a los particulares, para hacer valer su derecho de acceso a la información pública, y procederá en contra de las siguientes causas:</w:t>
      </w:r>
    </w:p>
    <w:p w:rsidR="000D022B" w:rsidRPr="00857C84" w:rsidRDefault="000D022B" w:rsidP="000D022B">
      <w:pPr>
        <w:ind w:left="567" w:right="616"/>
        <w:jc w:val="both"/>
        <w:rPr>
          <w:rFonts w:ascii="Palatino Linotype" w:hAnsi="Palatino Linotype"/>
          <w:bCs/>
          <w:i/>
          <w:sz w:val="22"/>
        </w:rPr>
      </w:pPr>
      <w:r w:rsidRPr="00857C84">
        <w:rPr>
          <w:rFonts w:ascii="Palatino Linotype" w:hAnsi="Palatino Linotype"/>
          <w:bCs/>
          <w:i/>
          <w:sz w:val="22"/>
        </w:rPr>
        <w:t>…</w:t>
      </w:r>
    </w:p>
    <w:p w:rsidR="000D022B" w:rsidRPr="00857C84" w:rsidRDefault="000D022B" w:rsidP="000D022B">
      <w:pPr>
        <w:ind w:left="567" w:right="616"/>
        <w:jc w:val="both"/>
        <w:rPr>
          <w:rFonts w:ascii="Palatino Linotype" w:hAnsi="Palatino Linotype"/>
          <w:bCs/>
          <w:i/>
          <w:sz w:val="22"/>
        </w:rPr>
      </w:pPr>
      <w:r w:rsidRPr="00857C84">
        <w:rPr>
          <w:rFonts w:ascii="Palatino Linotype" w:hAnsi="Palatino Linotype"/>
          <w:b/>
          <w:bCs/>
          <w:i/>
          <w:sz w:val="22"/>
        </w:rPr>
        <w:t>VIII</w:t>
      </w:r>
      <w:r w:rsidRPr="00857C84">
        <w:rPr>
          <w:rFonts w:ascii="Palatino Linotype" w:hAnsi="Palatino Linotype"/>
          <w:bCs/>
          <w:i/>
          <w:sz w:val="22"/>
        </w:rPr>
        <w:t>. La notificación, entrega o puesta a disposición de información en una modalidad o formato distinto al solicitado;</w:t>
      </w:r>
    </w:p>
    <w:p w:rsidR="00F45E07" w:rsidRPr="00857C84" w:rsidRDefault="00F45E07" w:rsidP="00F45E07">
      <w:pPr>
        <w:spacing w:line="360" w:lineRule="auto"/>
        <w:jc w:val="both"/>
        <w:rPr>
          <w:rFonts w:ascii="Palatino Linotype" w:hAnsi="Palatino Linotype"/>
          <w:bCs/>
        </w:rPr>
      </w:pPr>
    </w:p>
    <w:p w:rsidR="001A46E9" w:rsidRPr="00857C84" w:rsidRDefault="001A46E9" w:rsidP="001A46E9">
      <w:pPr>
        <w:spacing w:line="360" w:lineRule="auto"/>
        <w:jc w:val="both"/>
        <w:rPr>
          <w:rFonts w:ascii="Palatino Linotype" w:hAnsi="Palatino Linotype"/>
          <w:bCs/>
        </w:rPr>
      </w:pPr>
      <w:r w:rsidRPr="00857C84">
        <w:rPr>
          <w:rFonts w:ascii="Palatino Linotype" w:hAnsi="Palatino Linotype"/>
          <w:bCs/>
        </w:rPr>
        <w:lastRenderedPageBreak/>
        <w:t>Atentos a las razones do motivos de inconformidad, resulta necesario señalar que se entiende por entrega o puesta a disposición de la información en una modalidad distinta a la peticionada, por lo que se traen a colación los artículos 155  de la Ley de Transparencia y Acceso a la Información Pública del Estado de México y Municipios, que consagran:</w:t>
      </w:r>
    </w:p>
    <w:p w:rsidR="001A46E9" w:rsidRPr="00857C84" w:rsidRDefault="001A46E9" w:rsidP="001A46E9">
      <w:pPr>
        <w:spacing w:line="360" w:lineRule="auto"/>
        <w:jc w:val="both"/>
        <w:rPr>
          <w:rFonts w:ascii="Palatino Linotype" w:hAnsi="Palatino Linotype"/>
          <w:bCs/>
        </w:rPr>
      </w:pP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w:t>
      </w:r>
      <w:r w:rsidRPr="00857C84">
        <w:rPr>
          <w:rFonts w:ascii="Palatino Linotype" w:hAnsi="Palatino Linotype"/>
          <w:b/>
          <w:bCs/>
          <w:i/>
          <w:sz w:val="22"/>
        </w:rPr>
        <w:t>Artículo 155.</w:t>
      </w:r>
      <w:r w:rsidRPr="00857C84">
        <w:rPr>
          <w:rFonts w:ascii="Palatino Linotype" w:hAnsi="Palatino Linotype"/>
          <w:bCs/>
          <w:i/>
          <w:sz w:val="22"/>
        </w:rPr>
        <w:t xml:space="preserve"> Para presentar una solicitud por escrito, no se podrán exigir mayores requisitos que los siguientes: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I. Nombre del solicitante, o en su caso, los datos generales de su representante;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II. Domicilio o en su caso correo electrónico para recibir notificaciones;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III. La descripción de la información solicitada;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IV. Cualquier otro dato que facilite la búsqueda y eventual localización de la información; y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V. </w:t>
      </w:r>
      <w:r w:rsidRPr="00857C84">
        <w:rPr>
          <w:rFonts w:ascii="Palatino Linotype" w:hAnsi="Palatino Linotype"/>
          <w:bCs/>
          <w:i/>
          <w:sz w:val="22"/>
          <w:u w:val="single"/>
        </w:rPr>
        <w:t>La modalidad en la que prefiere se otorgue el acceso a la información</w:t>
      </w:r>
      <w:r w:rsidRPr="00857C84">
        <w:rPr>
          <w:rFonts w:ascii="Palatino Linotype" w:hAnsi="Palatino Linotype"/>
          <w:bCs/>
          <w:i/>
          <w:sz w:val="22"/>
        </w:rPr>
        <w:t xml:space="preserve">, la cual podrá ser verbal, siempre y cuando sea para fines de orientación, mediante consulta directa, mediante la expedición de copias simples o certificadas o la reproducción en cualquier otro medio, incluidos los electrónicos.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Queda prohibido para los sujetos obligados recabar datos que den lugar a indagatorias sobre las motivaciones de la solicitud de información y su uso posterior. </w:t>
      </w:r>
    </w:p>
    <w:p w:rsidR="001A46E9" w:rsidRPr="00857C84" w:rsidRDefault="001A46E9" w:rsidP="001A46E9">
      <w:pPr>
        <w:ind w:left="567" w:right="616"/>
        <w:jc w:val="both"/>
        <w:rPr>
          <w:rFonts w:ascii="Palatino Linotype" w:hAnsi="Palatino Linotype"/>
          <w:bCs/>
          <w:i/>
          <w:sz w:val="22"/>
        </w:rPr>
      </w:pPr>
      <w:r w:rsidRPr="00857C84">
        <w:rPr>
          <w:rFonts w:ascii="Palatino Linotype" w:hAnsi="Palatino Linotype"/>
          <w:bCs/>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rsidR="001A46E9" w:rsidRPr="00857C84" w:rsidRDefault="001A46E9" w:rsidP="001A46E9">
      <w:pPr>
        <w:ind w:left="567" w:right="616"/>
        <w:jc w:val="both"/>
        <w:rPr>
          <w:rFonts w:ascii="Palatino Linotype" w:hAnsi="Palatino Linotype"/>
          <w:bCs/>
          <w:sz w:val="22"/>
        </w:rPr>
      </w:pPr>
      <w:r w:rsidRPr="00857C84">
        <w:rPr>
          <w:rFonts w:ascii="Palatino Linotype" w:hAnsi="Palatino Linotype"/>
          <w:bCs/>
          <w:i/>
          <w:sz w:val="22"/>
        </w:rPr>
        <w:t>La información de las fracciones I y IV será proporcionada por el solicitante de manera opcional y, en ningún caso, podrá ser un requisito indispensable para la procedencia de la solicitud.”</w:t>
      </w:r>
    </w:p>
    <w:p w:rsidR="001A46E9" w:rsidRPr="00857C84" w:rsidRDefault="001A46E9" w:rsidP="001A46E9">
      <w:pPr>
        <w:ind w:left="567" w:right="616"/>
        <w:jc w:val="right"/>
        <w:rPr>
          <w:rFonts w:ascii="Palatino Linotype" w:hAnsi="Palatino Linotype"/>
          <w:bCs/>
          <w:sz w:val="22"/>
        </w:rPr>
      </w:pPr>
      <w:r w:rsidRPr="00857C84">
        <w:rPr>
          <w:rFonts w:ascii="Palatino Linotype" w:hAnsi="Palatino Linotype"/>
          <w:bCs/>
          <w:sz w:val="22"/>
        </w:rPr>
        <w:t>(Énfasis añadido)</w:t>
      </w:r>
    </w:p>
    <w:p w:rsidR="001A46E9" w:rsidRPr="00857C84" w:rsidRDefault="001A46E9" w:rsidP="001A46E9">
      <w:pPr>
        <w:spacing w:line="360" w:lineRule="auto"/>
        <w:jc w:val="both"/>
        <w:rPr>
          <w:rFonts w:ascii="Palatino Linotype" w:hAnsi="Palatino Linotype"/>
          <w:bCs/>
        </w:rPr>
      </w:pPr>
    </w:p>
    <w:p w:rsidR="001A46E9" w:rsidRPr="00857C84" w:rsidRDefault="001A46E9" w:rsidP="001A46E9">
      <w:pPr>
        <w:spacing w:line="360" w:lineRule="auto"/>
        <w:jc w:val="both"/>
        <w:rPr>
          <w:rFonts w:ascii="Palatino Linotype" w:hAnsi="Palatino Linotype"/>
          <w:bCs/>
        </w:rPr>
      </w:pPr>
      <w:r w:rsidRPr="00857C84">
        <w:rPr>
          <w:rFonts w:ascii="Palatino Linotype" w:hAnsi="Palatino Linotype"/>
          <w:bCs/>
        </w:rPr>
        <w:t xml:space="preserve">Ordenamiento normativo que establece los requisitos que debe contener la solicitud de información, del que destaca la modalidad en que habrá de ser entregada la </w:t>
      </w:r>
      <w:r w:rsidRPr="00857C84">
        <w:rPr>
          <w:rFonts w:ascii="Palatino Linotype" w:hAnsi="Palatino Linotype"/>
          <w:bCs/>
        </w:rPr>
        <w:lastRenderedPageBreak/>
        <w:t xml:space="preserve">información, la cual en el caso particular, el </w:t>
      </w:r>
      <w:r w:rsidRPr="00857C84">
        <w:rPr>
          <w:rFonts w:ascii="Palatino Linotype" w:hAnsi="Palatino Linotype"/>
          <w:b/>
          <w:bCs/>
        </w:rPr>
        <w:t>Recurrente</w:t>
      </w:r>
      <w:r w:rsidRPr="00857C84">
        <w:rPr>
          <w:rFonts w:ascii="Palatino Linotype" w:hAnsi="Palatino Linotype"/>
          <w:bCs/>
        </w:rPr>
        <w:t xml:space="preserve"> peticionó la entrega por medio del </w:t>
      </w:r>
      <w:r w:rsidRPr="00857C84">
        <w:rPr>
          <w:rFonts w:ascii="Palatino Linotype" w:hAnsi="Palatino Linotype"/>
          <w:b/>
          <w:bCs/>
        </w:rPr>
        <w:t>S</w:t>
      </w:r>
      <w:r w:rsidRPr="00857C84">
        <w:rPr>
          <w:rFonts w:ascii="Palatino Linotype" w:hAnsi="Palatino Linotype"/>
          <w:bCs/>
        </w:rPr>
        <w:t xml:space="preserve">istema de </w:t>
      </w:r>
      <w:r w:rsidRPr="00857C84">
        <w:rPr>
          <w:rFonts w:ascii="Palatino Linotype" w:hAnsi="Palatino Linotype"/>
          <w:b/>
          <w:bCs/>
        </w:rPr>
        <w:t>A</w:t>
      </w:r>
      <w:r w:rsidRPr="00857C84">
        <w:rPr>
          <w:rFonts w:ascii="Palatino Linotype" w:hAnsi="Palatino Linotype"/>
          <w:bCs/>
        </w:rPr>
        <w:t xml:space="preserve">cceso a la </w:t>
      </w:r>
      <w:r w:rsidRPr="00857C84">
        <w:rPr>
          <w:rFonts w:ascii="Palatino Linotype" w:hAnsi="Palatino Linotype"/>
          <w:b/>
          <w:bCs/>
        </w:rPr>
        <w:t>I</w:t>
      </w:r>
      <w:r w:rsidRPr="00857C84">
        <w:rPr>
          <w:rFonts w:ascii="Palatino Linotype" w:hAnsi="Palatino Linotype"/>
          <w:bCs/>
        </w:rPr>
        <w:t xml:space="preserve">nformación </w:t>
      </w:r>
      <w:r w:rsidRPr="00857C84">
        <w:rPr>
          <w:rFonts w:ascii="Palatino Linotype" w:hAnsi="Palatino Linotype"/>
          <w:b/>
          <w:bCs/>
        </w:rPr>
        <w:t>Mex</w:t>
      </w:r>
      <w:r w:rsidRPr="00857C84">
        <w:rPr>
          <w:rFonts w:ascii="Palatino Linotype" w:hAnsi="Palatino Linotype"/>
          <w:bCs/>
        </w:rPr>
        <w:t xml:space="preserve">iquense </w:t>
      </w:r>
      <w:r w:rsidR="007A0688" w:rsidRPr="00857C84">
        <w:rPr>
          <w:rFonts w:ascii="Palatino Linotype" w:hAnsi="Palatino Linotype"/>
          <w:bCs/>
        </w:rPr>
        <w:t>“</w:t>
      </w:r>
      <w:r w:rsidR="007A0688" w:rsidRPr="00857C84">
        <w:rPr>
          <w:rFonts w:ascii="Palatino Linotype" w:hAnsi="Palatino Linotype"/>
          <w:b/>
        </w:rPr>
        <w:t>SAIMEX”</w:t>
      </w:r>
    </w:p>
    <w:p w:rsidR="001A46E9" w:rsidRPr="00857C84" w:rsidRDefault="001A46E9" w:rsidP="001A46E9">
      <w:pPr>
        <w:spacing w:line="360" w:lineRule="auto"/>
        <w:jc w:val="both"/>
        <w:rPr>
          <w:rFonts w:ascii="Palatino Linotype" w:hAnsi="Palatino Linotype"/>
          <w:bCs/>
        </w:rPr>
      </w:pPr>
    </w:p>
    <w:p w:rsidR="001A46E9" w:rsidRPr="00857C84" w:rsidRDefault="001A46E9" w:rsidP="001A46E9">
      <w:pPr>
        <w:spacing w:line="360" w:lineRule="auto"/>
        <w:jc w:val="both"/>
        <w:rPr>
          <w:rFonts w:ascii="Palatino Linotype" w:hAnsi="Palatino Linotype"/>
          <w:bCs/>
        </w:rPr>
      </w:pPr>
      <w:r w:rsidRPr="00857C84">
        <w:rPr>
          <w:rFonts w:ascii="Palatino Linotype" w:hAnsi="Palatino Linotype"/>
          <w:bCs/>
        </w:rPr>
        <w:t xml:space="preserve">Ahora bien, como quedó precisado en párrafos anteriores, el </w:t>
      </w:r>
      <w:r w:rsidRPr="00857C84">
        <w:rPr>
          <w:rFonts w:ascii="Palatino Linotype" w:hAnsi="Palatino Linotype"/>
          <w:b/>
          <w:bCs/>
        </w:rPr>
        <w:t>Sujeto Obligado</w:t>
      </w:r>
      <w:r w:rsidRPr="00857C84">
        <w:rPr>
          <w:rFonts w:ascii="Palatino Linotype" w:hAnsi="Palatino Linotype"/>
          <w:bCs/>
        </w:rPr>
        <w:t xml:space="preserve"> responde que </w:t>
      </w:r>
      <w:r w:rsidR="007A0688" w:rsidRPr="00857C84">
        <w:rPr>
          <w:rFonts w:ascii="Palatino Linotype" w:hAnsi="Palatino Linotype"/>
          <w:bCs/>
        </w:rPr>
        <w:t>de conformidad con la tabla de aplicabilidad, no es competente para generar, administrar o poseer la información</w:t>
      </w:r>
      <w:r w:rsidRPr="00857C84">
        <w:rPr>
          <w:rFonts w:ascii="Palatino Linotype" w:hAnsi="Palatino Linotype"/>
          <w:bCs/>
        </w:rPr>
        <w:t xml:space="preserve">, sin que se aprecie que pretenda </w:t>
      </w:r>
      <w:r w:rsidR="007A0688" w:rsidRPr="00857C84">
        <w:rPr>
          <w:rFonts w:ascii="Palatino Linotype" w:hAnsi="Palatino Linotype"/>
          <w:bCs/>
        </w:rPr>
        <w:t>hacer un cambio en la modalidad de entrega de la información</w:t>
      </w:r>
      <w:r w:rsidRPr="00857C84">
        <w:rPr>
          <w:rFonts w:ascii="Palatino Linotype" w:hAnsi="Palatino Linotype"/>
          <w:bCs/>
        </w:rPr>
        <w:t>, como lo refiere</w:t>
      </w:r>
      <w:r w:rsidR="007A0688" w:rsidRPr="00857C84">
        <w:rPr>
          <w:rFonts w:ascii="Palatino Linotype" w:hAnsi="Palatino Linotype"/>
          <w:bCs/>
        </w:rPr>
        <w:t xml:space="preserve"> el </w:t>
      </w:r>
      <w:r w:rsidR="007A0688" w:rsidRPr="00857C84">
        <w:rPr>
          <w:rFonts w:ascii="Palatino Linotype" w:hAnsi="Palatino Linotype"/>
          <w:b/>
          <w:bCs/>
        </w:rPr>
        <w:t>Recurrente</w:t>
      </w:r>
      <w:r w:rsidR="007A0688" w:rsidRPr="00857C84">
        <w:rPr>
          <w:rFonts w:ascii="Palatino Linotype" w:hAnsi="Palatino Linotype"/>
          <w:bCs/>
        </w:rPr>
        <w:t xml:space="preserve"> </w:t>
      </w:r>
      <w:r w:rsidRPr="00857C84">
        <w:rPr>
          <w:rFonts w:ascii="Palatino Linotype" w:hAnsi="Palatino Linotype"/>
          <w:bCs/>
        </w:rPr>
        <w:t xml:space="preserve">en sus motivos de inconformidad. </w:t>
      </w:r>
    </w:p>
    <w:p w:rsidR="001A46E9" w:rsidRPr="00857C84" w:rsidRDefault="001A46E9" w:rsidP="001A46E9">
      <w:pPr>
        <w:spacing w:line="360" w:lineRule="auto"/>
        <w:jc w:val="both"/>
        <w:rPr>
          <w:rFonts w:ascii="Palatino Linotype" w:hAnsi="Palatino Linotype"/>
          <w:bCs/>
        </w:rPr>
      </w:pPr>
    </w:p>
    <w:p w:rsidR="007A0688" w:rsidRPr="00857C84" w:rsidRDefault="001A46E9" w:rsidP="001A46E9">
      <w:pPr>
        <w:spacing w:line="360" w:lineRule="auto"/>
        <w:jc w:val="both"/>
        <w:rPr>
          <w:rFonts w:ascii="Palatino Linotype" w:hAnsi="Palatino Linotype"/>
          <w:bCs/>
        </w:rPr>
      </w:pPr>
      <w:r w:rsidRPr="00857C84">
        <w:rPr>
          <w:rFonts w:ascii="Palatino Linotype" w:hAnsi="Palatino Linotype"/>
          <w:bCs/>
        </w:rPr>
        <w:t xml:space="preserve">En esa virtud, si bien las razones o motivos de inconformidad se encuentran fundados para la procedencia de la interposición del recurso de revisión, al encuadrar en la hipótesis normativa de la fracción </w:t>
      </w:r>
      <w:r w:rsidR="007A0688" w:rsidRPr="00857C84">
        <w:rPr>
          <w:rFonts w:ascii="Palatino Linotype" w:hAnsi="Palatino Linotype"/>
          <w:bCs/>
        </w:rPr>
        <w:t>VIII</w:t>
      </w:r>
      <w:r w:rsidRPr="00857C84">
        <w:rPr>
          <w:rFonts w:ascii="Palatino Linotype" w:hAnsi="Palatino Linotype"/>
          <w:bCs/>
        </w:rPr>
        <w:t xml:space="preserve"> del artículo 179 de la Ley de Transparencia Local, cuando se impugne la </w:t>
      </w:r>
      <w:r w:rsidR="007A0688" w:rsidRPr="00857C84">
        <w:rPr>
          <w:rFonts w:ascii="Palatino Linotype" w:hAnsi="Palatino Linotype"/>
          <w:bCs/>
        </w:rPr>
        <w:t xml:space="preserve">notificación, entrega o puesta a disposición </w:t>
      </w:r>
      <w:r w:rsidRPr="00857C84">
        <w:rPr>
          <w:rFonts w:ascii="Palatino Linotype" w:hAnsi="Palatino Linotype"/>
          <w:bCs/>
        </w:rPr>
        <w:t>la información</w:t>
      </w:r>
      <w:r w:rsidR="007A0688" w:rsidRPr="00857C84">
        <w:rPr>
          <w:rFonts w:ascii="Palatino Linotype" w:hAnsi="Palatino Linotype"/>
          <w:bCs/>
        </w:rPr>
        <w:t xml:space="preserve"> en una modalidad distinta a la peticionada</w:t>
      </w:r>
      <w:r w:rsidRPr="00857C84">
        <w:rPr>
          <w:rFonts w:ascii="Palatino Linotype" w:hAnsi="Palatino Linotype"/>
          <w:bCs/>
        </w:rPr>
        <w:t xml:space="preserve">; también lo es que los mismos </w:t>
      </w:r>
      <w:r w:rsidRPr="00857C84">
        <w:rPr>
          <w:rFonts w:ascii="Palatino Linotype" w:hAnsi="Palatino Linotype"/>
          <w:b/>
          <w:bCs/>
        </w:rPr>
        <w:t>resultan in</w:t>
      </w:r>
      <w:r w:rsidR="00222FFF" w:rsidRPr="00857C84">
        <w:rPr>
          <w:rFonts w:ascii="Palatino Linotype" w:hAnsi="Palatino Linotype"/>
          <w:b/>
          <w:bCs/>
        </w:rPr>
        <w:t>fundados</w:t>
      </w:r>
      <w:r w:rsidRPr="00857C84">
        <w:rPr>
          <w:rFonts w:ascii="Palatino Linotype" w:hAnsi="Palatino Linotype"/>
          <w:bCs/>
        </w:rPr>
        <w:t xml:space="preserve">, toda vez que como quedó acreditado en párrafos anteriores, de la respuesta del </w:t>
      </w:r>
      <w:r w:rsidRPr="00857C84">
        <w:rPr>
          <w:rFonts w:ascii="Palatino Linotype" w:hAnsi="Palatino Linotype"/>
          <w:b/>
          <w:bCs/>
        </w:rPr>
        <w:t>Sujeto Obligado</w:t>
      </w:r>
      <w:r w:rsidRPr="00857C84">
        <w:rPr>
          <w:rFonts w:ascii="Palatino Linotype" w:hAnsi="Palatino Linotype"/>
          <w:bCs/>
        </w:rPr>
        <w:t xml:space="preserve">, no se advierte que pretenda </w:t>
      </w:r>
      <w:r w:rsidR="007A0688" w:rsidRPr="00857C84">
        <w:rPr>
          <w:rFonts w:ascii="Palatino Linotype" w:hAnsi="Palatino Linotype"/>
          <w:bCs/>
        </w:rPr>
        <w:t>cambiar la modalidad de entrega</w:t>
      </w:r>
      <w:r w:rsidRPr="00857C84">
        <w:rPr>
          <w:rFonts w:ascii="Palatino Linotype" w:hAnsi="Palatino Linotype"/>
          <w:bCs/>
        </w:rPr>
        <w:t xml:space="preserve">, al manifestar que no </w:t>
      </w:r>
      <w:r w:rsidR="007A0688" w:rsidRPr="00857C84">
        <w:rPr>
          <w:rFonts w:ascii="Palatino Linotype" w:hAnsi="Palatino Linotype"/>
          <w:bCs/>
        </w:rPr>
        <w:t>es competente para generar, administrar o poseer la información</w:t>
      </w:r>
      <w:r w:rsidRPr="00857C84">
        <w:rPr>
          <w:rFonts w:ascii="Palatino Linotype" w:hAnsi="Palatino Linotype"/>
          <w:bCs/>
        </w:rPr>
        <w:t xml:space="preserve">. </w:t>
      </w:r>
    </w:p>
    <w:p w:rsidR="00F37029" w:rsidRPr="00857C84" w:rsidRDefault="00F37029" w:rsidP="001A46E9">
      <w:pPr>
        <w:spacing w:line="360" w:lineRule="auto"/>
        <w:jc w:val="both"/>
        <w:rPr>
          <w:rFonts w:ascii="Palatino Linotype" w:hAnsi="Palatino Linotype"/>
          <w:bCs/>
        </w:rPr>
      </w:pPr>
    </w:p>
    <w:p w:rsidR="001A46E9" w:rsidRPr="00857C84" w:rsidRDefault="001A46E9" w:rsidP="001A46E9">
      <w:pPr>
        <w:spacing w:line="360" w:lineRule="auto"/>
        <w:jc w:val="both"/>
        <w:rPr>
          <w:rFonts w:ascii="Palatino Linotype" w:hAnsi="Palatino Linotype"/>
          <w:bCs/>
        </w:rPr>
      </w:pPr>
      <w:r w:rsidRPr="00857C84">
        <w:rPr>
          <w:rFonts w:ascii="Palatino Linotype" w:hAnsi="Palatino Linotype"/>
          <w:bCs/>
        </w:rPr>
        <w:t xml:space="preserve">En ese orden de ideas, podemos llegar a la conclusión de la </w:t>
      </w:r>
      <w:r w:rsidRPr="00857C84">
        <w:rPr>
          <w:rFonts w:ascii="Palatino Linotype" w:hAnsi="Palatino Linotype"/>
          <w:b/>
          <w:bCs/>
        </w:rPr>
        <w:t>inexistencia del acto reclamado</w:t>
      </w:r>
      <w:r w:rsidRPr="00857C84">
        <w:rPr>
          <w:rFonts w:ascii="Palatino Linotype" w:hAnsi="Palatino Linotype"/>
          <w:bCs/>
        </w:rPr>
        <w:t xml:space="preserve">, al acreditarse con las constancias que integran el expediente, que el </w:t>
      </w:r>
      <w:r w:rsidRPr="00857C84">
        <w:rPr>
          <w:rFonts w:ascii="Palatino Linotype" w:hAnsi="Palatino Linotype"/>
          <w:b/>
          <w:bCs/>
        </w:rPr>
        <w:t>Sujeto Obligado</w:t>
      </w:r>
      <w:r w:rsidRPr="00857C84">
        <w:rPr>
          <w:rFonts w:ascii="Palatino Linotype" w:hAnsi="Palatino Linotype"/>
          <w:bCs/>
        </w:rPr>
        <w:t xml:space="preserve"> no pretende </w:t>
      </w:r>
      <w:r w:rsidR="007A0688" w:rsidRPr="00857C84">
        <w:rPr>
          <w:rFonts w:ascii="Palatino Linotype" w:hAnsi="Palatino Linotype"/>
          <w:bCs/>
        </w:rPr>
        <w:t>hacer cambio de modalidad de notificación, entrega o puesta a disposición de</w:t>
      </w:r>
      <w:r w:rsidRPr="00857C84">
        <w:rPr>
          <w:rFonts w:ascii="Palatino Linotype" w:hAnsi="Palatino Linotype"/>
          <w:bCs/>
        </w:rPr>
        <w:t xml:space="preserve"> la información, quedando sin materia el presente asunto. </w:t>
      </w:r>
    </w:p>
    <w:p w:rsidR="001A46E9" w:rsidRPr="00857C84" w:rsidRDefault="001A46E9" w:rsidP="001A46E9">
      <w:pPr>
        <w:spacing w:line="360" w:lineRule="auto"/>
        <w:jc w:val="both"/>
        <w:rPr>
          <w:rFonts w:ascii="Palatino Linotype" w:hAnsi="Palatino Linotype"/>
          <w:bCs/>
        </w:rPr>
      </w:pPr>
    </w:p>
    <w:p w:rsidR="001A46E9" w:rsidRPr="00857C84" w:rsidRDefault="001A46E9" w:rsidP="001A46E9">
      <w:pPr>
        <w:spacing w:line="360" w:lineRule="auto"/>
        <w:jc w:val="both"/>
        <w:rPr>
          <w:rFonts w:ascii="Palatino Linotype" w:hAnsi="Palatino Linotype"/>
          <w:bCs/>
        </w:rPr>
      </w:pPr>
      <w:r w:rsidRPr="00857C84">
        <w:rPr>
          <w:rFonts w:ascii="Palatino Linotype" w:hAnsi="Palatino Linotype"/>
          <w:bCs/>
        </w:rPr>
        <w:t xml:space="preserve">Por consiguiente, en estricto derecho la alegación del </w:t>
      </w:r>
      <w:r w:rsidRPr="00857C84">
        <w:rPr>
          <w:rFonts w:ascii="Palatino Linotype" w:hAnsi="Palatino Linotype"/>
          <w:b/>
          <w:bCs/>
        </w:rPr>
        <w:t>Recurrente</w:t>
      </w:r>
      <w:r w:rsidRPr="00857C84">
        <w:rPr>
          <w:rFonts w:ascii="Palatino Linotype" w:hAnsi="Palatino Linotype"/>
          <w:bCs/>
        </w:rPr>
        <w:t xml:space="preserve"> se limita a realizar manifestaciones sin sustento, las cuales han quedado demostradas como falsas,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857C84">
        <w:rPr>
          <w:rFonts w:ascii="Palatino Linotype" w:hAnsi="Palatino Linotype"/>
          <w:bCs/>
          <w:vertAlign w:val="superscript"/>
        </w:rPr>
        <w:footnoteReference w:id="2"/>
      </w:r>
      <w:r w:rsidRPr="00857C84">
        <w:rPr>
          <w:rFonts w:ascii="Palatino Linotype" w:hAnsi="Palatino Linotype"/>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F37029" w:rsidRPr="00857C84" w:rsidRDefault="00F37029" w:rsidP="001A46E9">
      <w:pPr>
        <w:spacing w:line="360" w:lineRule="auto"/>
        <w:jc w:val="both"/>
        <w:rPr>
          <w:rFonts w:ascii="Palatino Linotype" w:hAnsi="Palatino Linotype"/>
          <w:bCs/>
        </w:rPr>
      </w:pPr>
    </w:p>
    <w:p w:rsidR="00222FFF" w:rsidRPr="00857C84" w:rsidRDefault="00222FFF" w:rsidP="00222FFF">
      <w:pPr>
        <w:spacing w:line="360" w:lineRule="auto"/>
        <w:jc w:val="both"/>
        <w:rPr>
          <w:rFonts w:ascii="Palatino Linotype" w:hAnsi="Palatino Linotype"/>
          <w:bCs/>
        </w:rPr>
      </w:pPr>
      <w:r w:rsidRPr="00857C84">
        <w:rPr>
          <w:rFonts w:ascii="Palatino Linotype" w:hAnsi="Palatino Linotype"/>
          <w:bCs/>
        </w:rPr>
        <w:t xml:space="preserve">Por tanto, al acreditarse la procedencia del sobreseimiento, este Instituto está imposibilitado para analizar las cuestiones de fondo, en virtud de que el sobreseimiento constituye un acto procesal que termina el proceso por cuestiones </w:t>
      </w:r>
      <w:r w:rsidRPr="00857C84">
        <w:rPr>
          <w:rFonts w:ascii="Palatino Linotype" w:hAnsi="Palatino Linotype"/>
          <w:bCs/>
        </w:rPr>
        <w:lastRenderedPageBreak/>
        <w:t>ajenas al fondo del asunto, lo anterior conforme a la jurisprudencia identificada como el registro digital 220705 2 , en la que se estipula lo siguiente:</w:t>
      </w:r>
    </w:p>
    <w:p w:rsidR="00222FFF" w:rsidRPr="00857C84" w:rsidRDefault="00222FFF" w:rsidP="00222FFF">
      <w:pPr>
        <w:spacing w:line="360" w:lineRule="auto"/>
        <w:jc w:val="both"/>
        <w:rPr>
          <w:rFonts w:ascii="Palatino Linotype" w:hAnsi="Palatino Linotype"/>
          <w:bCs/>
        </w:rPr>
      </w:pP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w:t>
      </w:r>
      <w:r w:rsidRPr="00857C84">
        <w:rPr>
          <w:rFonts w:ascii="Palatino Linotype" w:hAnsi="Palatino Linotype"/>
          <w:b/>
          <w:bCs/>
          <w:i/>
          <w:sz w:val="22"/>
        </w:rPr>
        <w:t>SOBRESEIMIENTO. IMPIDE EL ESTUDIO DE LAS CUESTIONES DE FONDO.</w:t>
      </w: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rsidR="00222FFF" w:rsidRPr="00857C84" w:rsidRDefault="00222FFF" w:rsidP="001A46E9">
      <w:pPr>
        <w:spacing w:line="360" w:lineRule="auto"/>
        <w:jc w:val="both"/>
        <w:rPr>
          <w:rFonts w:ascii="Palatino Linotype" w:hAnsi="Palatino Linotype"/>
          <w:bCs/>
        </w:rPr>
      </w:pPr>
    </w:p>
    <w:p w:rsidR="00222FFF" w:rsidRPr="00857C84" w:rsidRDefault="00222FFF" w:rsidP="00222FFF">
      <w:pPr>
        <w:spacing w:line="360" w:lineRule="auto"/>
        <w:jc w:val="both"/>
        <w:rPr>
          <w:rFonts w:ascii="Palatino Linotype" w:hAnsi="Palatino Linotype"/>
          <w:bCs/>
        </w:rPr>
      </w:pPr>
      <w:r w:rsidRPr="00857C84">
        <w:rPr>
          <w:rFonts w:ascii="Palatino Linotype" w:hAnsi="Palatino Linotype"/>
          <w:bCs/>
        </w:rPr>
        <w:t>Por lo anterior, el Pleno de este Instituto estima que el presente recurso de revisión que los motivos de inconformidad planteados por la Recurrente devienen infundados e inoperantes, en virtud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rsidR="00222FFF" w:rsidRPr="00857C84" w:rsidRDefault="00222FFF" w:rsidP="00222FFF">
      <w:pPr>
        <w:spacing w:line="360" w:lineRule="auto"/>
        <w:jc w:val="both"/>
        <w:rPr>
          <w:rFonts w:ascii="Palatino Linotype" w:hAnsi="Palatino Linotype"/>
          <w:bCs/>
        </w:rPr>
      </w:pP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
          <w:bCs/>
          <w:i/>
          <w:sz w:val="22"/>
        </w:rPr>
        <w:t>Artículo 191.</w:t>
      </w:r>
      <w:r w:rsidRPr="00857C84">
        <w:rPr>
          <w:rFonts w:ascii="Palatino Linotype" w:hAnsi="Palatino Linotype"/>
          <w:bCs/>
          <w:i/>
          <w:sz w:val="22"/>
        </w:rPr>
        <w:t xml:space="preserve"> El recurso será desechado por improcedente cuando:</w:t>
      </w: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w:t>
      </w: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III. No actualice alguno de los supuestos previstos en la presente Ley;</w:t>
      </w: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w:t>
      </w:r>
    </w:p>
    <w:p w:rsidR="00222FFF" w:rsidRPr="00857C84" w:rsidRDefault="00222FFF" w:rsidP="00222FFF">
      <w:pPr>
        <w:ind w:left="567" w:right="616"/>
        <w:jc w:val="both"/>
        <w:rPr>
          <w:rFonts w:ascii="Palatino Linotype" w:hAnsi="Palatino Linotype"/>
          <w:bCs/>
          <w:i/>
          <w:sz w:val="22"/>
        </w:rPr>
      </w:pP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
          <w:bCs/>
          <w:i/>
          <w:sz w:val="22"/>
        </w:rPr>
        <w:t>Artículo 192.</w:t>
      </w:r>
      <w:r w:rsidRPr="00857C84">
        <w:rPr>
          <w:rFonts w:ascii="Palatino Linotype" w:hAnsi="Palatino Linotype"/>
          <w:bCs/>
          <w:i/>
          <w:sz w:val="22"/>
        </w:rPr>
        <w:t xml:space="preserve"> El recurso será sobreseído, en todo o en parte, cuando una vez admitido, se actualicen alguno de los siguientes supuestos:</w:t>
      </w: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w:t>
      </w:r>
    </w:p>
    <w:p w:rsidR="00222FFF"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lastRenderedPageBreak/>
        <w:t>IV. Admitido el recurso de revisión, aparezca alguna causal de improcedencia en los términos de la presente Ley; y</w:t>
      </w:r>
    </w:p>
    <w:p w:rsidR="001A46E9" w:rsidRPr="00857C84" w:rsidRDefault="00222FFF" w:rsidP="00222FFF">
      <w:pPr>
        <w:ind w:left="567" w:right="616"/>
        <w:jc w:val="both"/>
        <w:rPr>
          <w:rFonts w:ascii="Palatino Linotype" w:hAnsi="Palatino Linotype"/>
          <w:bCs/>
          <w:i/>
          <w:sz w:val="22"/>
        </w:rPr>
      </w:pPr>
      <w:r w:rsidRPr="00857C84">
        <w:rPr>
          <w:rFonts w:ascii="Palatino Linotype" w:hAnsi="Palatino Linotype"/>
          <w:bCs/>
          <w:i/>
          <w:sz w:val="22"/>
        </w:rPr>
        <w:t>(…)</w:t>
      </w:r>
    </w:p>
    <w:p w:rsidR="00222FFF" w:rsidRPr="00857C84" w:rsidRDefault="00222FFF" w:rsidP="001A46E9">
      <w:pPr>
        <w:spacing w:line="360" w:lineRule="auto"/>
        <w:jc w:val="both"/>
        <w:rPr>
          <w:rFonts w:ascii="Palatino Linotype" w:hAnsi="Palatino Linotype"/>
          <w:bCs/>
        </w:rPr>
      </w:pPr>
    </w:p>
    <w:p w:rsidR="001A46E9" w:rsidRPr="00857C84" w:rsidRDefault="00222FFF" w:rsidP="00222FFF">
      <w:pPr>
        <w:spacing w:line="360" w:lineRule="auto"/>
        <w:jc w:val="both"/>
        <w:rPr>
          <w:rFonts w:ascii="Palatino Linotype" w:eastAsiaTheme="minorEastAsia" w:hAnsi="Palatino Linotype"/>
          <w:lang w:val="es-ES_tradnl"/>
        </w:rPr>
      </w:pPr>
      <w:r w:rsidRPr="00857C84">
        <w:rPr>
          <w:rFonts w:ascii="Palatino Linotype" w:hAnsi="Palatino Linotype"/>
          <w:bCs/>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rsidR="001A46E9" w:rsidRPr="00857C84" w:rsidRDefault="001A46E9" w:rsidP="001A46E9">
      <w:pPr>
        <w:spacing w:line="360" w:lineRule="auto"/>
        <w:jc w:val="both"/>
        <w:rPr>
          <w:rFonts w:ascii="Palatino Linotype" w:hAnsi="Palatino Linotype"/>
          <w:lang w:val="es-ES_tradnl"/>
        </w:rPr>
      </w:pPr>
    </w:p>
    <w:p w:rsidR="001A46E9" w:rsidRPr="00857C84" w:rsidRDefault="001A46E9" w:rsidP="001A46E9">
      <w:pPr>
        <w:spacing w:line="360" w:lineRule="auto"/>
        <w:jc w:val="both"/>
        <w:rPr>
          <w:rFonts w:ascii="Palatino Linotype" w:hAnsi="Palatino Linotype"/>
        </w:rPr>
      </w:pPr>
      <w:r w:rsidRPr="00857C84">
        <w:rPr>
          <w:rFonts w:ascii="Palatino Linotype" w:hAnsi="Palatino Linotype"/>
        </w:rPr>
        <w:t>Por lo antes expuesto y fundado es de resolverse y,</w:t>
      </w:r>
    </w:p>
    <w:p w:rsidR="001A46E9" w:rsidRPr="00857C84" w:rsidRDefault="001A46E9" w:rsidP="001A46E9">
      <w:pPr>
        <w:spacing w:line="360" w:lineRule="auto"/>
        <w:jc w:val="center"/>
        <w:rPr>
          <w:rFonts w:ascii="Palatino Linotype" w:hAnsi="Palatino Linotype"/>
          <w:bCs/>
          <w:spacing w:val="60"/>
          <w:lang w:val="es-ES_tradnl"/>
        </w:rPr>
      </w:pPr>
      <w:r w:rsidRPr="00857C84">
        <w:rPr>
          <w:rFonts w:ascii="Palatino Linotype" w:hAnsi="Palatino Linotype"/>
          <w:b/>
          <w:bCs/>
          <w:spacing w:val="60"/>
          <w:sz w:val="28"/>
          <w:lang w:val="es-ES_tradnl"/>
        </w:rPr>
        <w:t>SE    RESUELVE</w:t>
      </w:r>
    </w:p>
    <w:p w:rsidR="001A46E9" w:rsidRPr="00857C84" w:rsidRDefault="001A46E9" w:rsidP="001A46E9">
      <w:pPr>
        <w:spacing w:line="360" w:lineRule="auto"/>
        <w:jc w:val="center"/>
        <w:rPr>
          <w:rFonts w:ascii="Palatino Linotype" w:hAnsi="Palatino Linotype"/>
          <w:bCs/>
          <w:spacing w:val="60"/>
          <w:lang w:val="es-ES_tradnl"/>
        </w:rPr>
      </w:pPr>
    </w:p>
    <w:p w:rsidR="001A46E9" w:rsidRPr="00857C84" w:rsidRDefault="001A46E9" w:rsidP="00222FFF">
      <w:pPr>
        <w:tabs>
          <w:tab w:val="left" w:pos="8647"/>
        </w:tabs>
        <w:spacing w:line="360" w:lineRule="auto"/>
        <w:ind w:right="51"/>
        <w:jc w:val="both"/>
        <w:rPr>
          <w:rFonts w:ascii="Palatino Linotype" w:eastAsiaTheme="minorEastAsia" w:hAnsi="Palatino Linotype" w:cs="Arial"/>
          <w:lang w:val="es-ES_tradnl"/>
        </w:rPr>
      </w:pPr>
      <w:r w:rsidRPr="00857C84">
        <w:rPr>
          <w:rFonts w:ascii="Palatino Linotype" w:eastAsiaTheme="minorEastAsia" w:hAnsi="Palatino Linotype" w:cs="Arial"/>
          <w:b/>
          <w:sz w:val="28"/>
          <w:lang w:val="es-ES_tradnl"/>
        </w:rPr>
        <w:t>PRIMERO.</w:t>
      </w:r>
      <w:r w:rsidRPr="00857C84">
        <w:rPr>
          <w:rFonts w:ascii="Palatino Linotype" w:eastAsiaTheme="minorEastAsia" w:hAnsi="Palatino Linotype" w:cs="Arial"/>
          <w:lang w:val="es-ES_tradnl"/>
        </w:rPr>
        <w:t xml:space="preserve"> </w:t>
      </w:r>
      <w:r w:rsidR="00222FFF" w:rsidRPr="00857C84">
        <w:rPr>
          <w:rFonts w:ascii="Palatino Linotype" w:eastAsiaTheme="minorEastAsia" w:hAnsi="Palatino Linotype" w:cs="Arial"/>
          <w:lang w:val="es-ES_tradnl"/>
        </w:rPr>
        <w:t xml:space="preserve">Se </w:t>
      </w:r>
      <w:r w:rsidR="00222FFF" w:rsidRPr="00857C84">
        <w:rPr>
          <w:rFonts w:ascii="Palatino Linotype" w:eastAsiaTheme="minorEastAsia" w:hAnsi="Palatino Linotype" w:cs="Arial"/>
          <w:b/>
          <w:lang w:val="es-ES_tradnl"/>
        </w:rPr>
        <w:t>SOBRESEE</w:t>
      </w:r>
      <w:r w:rsidR="00222FFF" w:rsidRPr="00857C84">
        <w:rPr>
          <w:rFonts w:ascii="Palatino Linotype" w:eastAsiaTheme="minorEastAsia" w:hAnsi="Palatino Linotype" w:cs="Arial"/>
          <w:lang w:val="es-ES_tradnl"/>
        </w:rPr>
        <w:t xml:space="preserve"> el recurso de revisión número </w:t>
      </w:r>
      <w:r w:rsidR="00222FFF" w:rsidRPr="00857C84">
        <w:rPr>
          <w:rFonts w:ascii="Palatino Linotype" w:eastAsiaTheme="minorEastAsia" w:hAnsi="Palatino Linotype" w:cs="Arial"/>
          <w:b/>
          <w:lang w:val="es-ES_tradnl"/>
        </w:rPr>
        <w:t>07760/INFOEM/IP/RR/2022</w:t>
      </w:r>
      <w:r w:rsidR="00222FFF" w:rsidRPr="00857C84">
        <w:rPr>
          <w:rFonts w:ascii="Palatino Linotype" w:eastAsiaTheme="minorEastAsia" w:hAnsi="Palatino Linotype" w:cs="Arial"/>
          <w:lang w:val="es-ES_tradnl"/>
        </w:rPr>
        <w:t>, por improcedente al actualizarse lo dispuesto en el artículo 192 fracción IV, con relación a la fracción III del artículo 191 de la Ley de Transparencia y Acceso a la Información Pública del Estado de México y Municipios, en términos del Considerando TERCERO de la presente resolución.</w:t>
      </w:r>
    </w:p>
    <w:p w:rsidR="001A46E9" w:rsidRPr="00857C84" w:rsidRDefault="001A46E9" w:rsidP="001A46E9">
      <w:pPr>
        <w:tabs>
          <w:tab w:val="left" w:pos="8647"/>
        </w:tabs>
        <w:spacing w:line="360" w:lineRule="auto"/>
        <w:ind w:right="51"/>
        <w:jc w:val="both"/>
        <w:rPr>
          <w:rFonts w:ascii="Palatino Linotype" w:eastAsiaTheme="minorEastAsia" w:hAnsi="Palatino Linotype" w:cs="Arial"/>
          <w:lang w:val="es-ES_tradnl"/>
        </w:rPr>
      </w:pPr>
    </w:p>
    <w:p w:rsidR="001A46E9" w:rsidRPr="00857C84" w:rsidRDefault="001A46E9" w:rsidP="001A46E9">
      <w:pPr>
        <w:tabs>
          <w:tab w:val="left" w:pos="8647"/>
        </w:tabs>
        <w:spacing w:line="360" w:lineRule="auto"/>
        <w:ind w:right="51"/>
        <w:jc w:val="both"/>
        <w:rPr>
          <w:rFonts w:ascii="Palatino Linotype" w:eastAsiaTheme="minorEastAsia" w:hAnsi="Palatino Linotype" w:cs="Arial"/>
          <w:lang w:val="es-ES_tradnl"/>
        </w:rPr>
      </w:pPr>
      <w:r w:rsidRPr="00857C84">
        <w:rPr>
          <w:rFonts w:ascii="Palatino Linotype" w:eastAsiaTheme="minorEastAsia" w:hAnsi="Palatino Linotype" w:cs="Arial"/>
          <w:b/>
          <w:sz w:val="28"/>
          <w:lang w:val="es-ES_tradnl"/>
        </w:rPr>
        <w:t>SEGUNDO</w:t>
      </w:r>
      <w:r w:rsidRPr="00857C84">
        <w:rPr>
          <w:rFonts w:ascii="Palatino Linotype" w:eastAsiaTheme="minorEastAsia" w:hAnsi="Palatino Linotype" w:cs="Arial"/>
          <w:b/>
          <w:lang w:val="es-ES_tradnl"/>
        </w:rPr>
        <w:t>.</w:t>
      </w:r>
      <w:r w:rsidRPr="00857C84">
        <w:rPr>
          <w:rFonts w:ascii="Palatino Linotype" w:eastAsiaTheme="minorEastAsia" w:hAnsi="Palatino Linotype" w:cs="Arial"/>
          <w:lang w:val="es-ES_tradnl"/>
        </w:rPr>
        <w:t xml:space="preserve"> </w:t>
      </w:r>
      <w:r w:rsidRPr="00857C84">
        <w:rPr>
          <w:rFonts w:ascii="Palatino Linotype" w:eastAsiaTheme="minorEastAsia" w:hAnsi="Palatino Linotype" w:cs="Arial"/>
          <w:b/>
          <w:lang w:val="es-ES_tradnl"/>
        </w:rPr>
        <w:t>Notifíquese</w:t>
      </w:r>
      <w:r w:rsidRPr="00857C84">
        <w:rPr>
          <w:rFonts w:ascii="Palatino Linotype" w:eastAsiaTheme="minorEastAsia" w:hAnsi="Palatino Linotype" w:cs="Arial"/>
          <w:lang w:val="es-ES_tradnl"/>
        </w:rPr>
        <w:t xml:space="preserve"> vía SAIMEX la presente resolución al Titular de la Unidad de Transparencia del </w:t>
      </w:r>
      <w:r w:rsidRPr="00857C84">
        <w:rPr>
          <w:rFonts w:ascii="Palatino Linotype" w:eastAsiaTheme="minorEastAsia" w:hAnsi="Palatino Linotype" w:cs="Arial"/>
          <w:b/>
          <w:lang w:val="es-ES_tradnl"/>
        </w:rPr>
        <w:t>Sujeto Obligado</w:t>
      </w:r>
      <w:r w:rsidRPr="00857C84">
        <w:rPr>
          <w:rFonts w:ascii="Palatino Linotype" w:eastAsiaTheme="minorEastAsia" w:hAnsi="Palatino Linotype" w:cs="Arial"/>
          <w:lang w:val="es-ES_tradnl"/>
        </w:rPr>
        <w:t>.</w:t>
      </w:r>
    </w:p>
    <w:p w:rsidR="001A46E9" w:rsidRPr="00857C84" w:rsidRDefault="001A46E9" w:rsidP="001A46E9">
      <w:pPr>
        <w:spacing w:line="360" w:lineRule="auto"/>
        <w:jc w:val="both"/>
        <w:rPr>
          <w:rFonts w:ascii="Palatino Linotype" w:eastAsia="Batang" w:hAnsi="Palatino Linotype" w:cs="Arial"/>
        </w:rPr>
      </w:pPr>
    </w:p>
    <w:p w:rsidR="001A46E9" w:rsidRPr="00857C84" w:rsidRDefault="001A46E9" w:rsidP="001A46E9">
      <w:pPr>
        <w:spacing w:line="360" w:lineRule="auto"/>
        <w:jc w:val="both"/>
        <w:rPr>
          <w:rFonts w:ascii="Palatino Linotype" w:hAnsi="Palatino Linotype" w:cs="Arial"/>
        </w:rPr>
      </w:pPr>
      <w:r w:rsidRPr="00857C84">
        <w:rPr>
          <w:rFonts w:ascii="Palatino Linotype" w:hAnsi="Palatino Linotype" w:cs="Arial"/>
          <w:b/>
          <w:sz w:val="28"/>
        </w:rPr>
        <w:t>TERCERO</w:t>
      </w:r>
      <w:r w:rsidRPr="00857C84">
        <w:rPr>
          <w:rFonts w:ascii="Palatino Linotype" w:hAnsi="Palatino Linotype" w:cs="Arial"/>
          <w:b/>
        </w:rPr>
        <w:t>.</w:t>
      </w:r>
      <w:r w:rsidRPr="00857C84">
        <w:rPr>
          <w:rFonts w:ascii="Palatino Linotype" w:hAnsi="Palatino Linotype" w:cs="Arial"/>
        </w:rPr>
        <w:t xml:space="preserve"> </w:t>
      </w:r>
      <w:r w:rsidRPr="00857C84">
        <w:rPr>
          <w:rFonts w:ascii="Palatino Linotype" w:hAnsi="Palatino Linotype" w:cs="Arial"/>
          <w:b/>
        </w:rPr>
        <w:t>NOTIFÍQUESE</w:t>
      </w:r>
      <w:r w:rsidRPr="00857C84">
        <w:rPr>
          <w:rFonts w:ascii="Palatino Linotype" w:hAnsi="Palatino Linotype" w:cs="Arial"/>
        </w:rPr>
        <w:t xml:space="preserve"> a través del</w:t>
      </w:r>
      <w:r w:rsidRPr="00857C84">
        <w:rPr>
          <w:rFonts w:ascii="Palatino Linotype" w:hAnsi="Palatino Linotype"/>
        </w:rPr>
        <w:t xml:space="preserve"> Sistema de Acceso a la Información Mexiquense (SAIMEX)</w:t>
      </w:r>
      <w:r w:rsidRPr="00857C84">
        <w:rPr>
          <w:rFonts w:ascii="Palatino Linotype" w:hAnsi="Palatino Linotype" w:cs="Arial"/>
        </w:rPr>
        <w:t xml:space="preserve">, al </w:t>
      </w:r>
      <w:r w:rsidRPr="00857C84">
        <w:rPr>
          <w:rFonts w:ascii="Palatino Linotype" w:hAnsi="Palatino Linotype" w:cs="Arial"/>
          <w:b/>
        </w:rPr>
        <w:t xml:space="preserve">Recurrente </w:t>
      </w:r>
      <w:r w:rsidRPr="00857C84">
        <w:rPr>
          <w:rFonts w:ascii="Palatino Linotype" w:hAnsi="Palatino Linotype" w:cs="Arial"/>
        </w:rPr>
        <w:t xml:space="preserve">la presente resolución y hágase del conocimiento </w:t>
      </w:r>
      <w:r w:rsidRPr="00857C84">
        <w:rPr>
          <w:rFonts w:ascii="Palatino Linotype" w:hAnsi="Palatino Linotype" w:cs="Arial"/>
        </w:rPr>
        <w:lastRenderedPageBreak/>
        <w:t>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222FFF" w:rsidRPr="00857C84" w:rsidRDefault="00222FFF" w:rsidP="00F45E07">
      <w:pPr>
        <w:autoSpaceDE w:val="0"/>
        <w:autoSpaceDN w:val="0"/>
        <w:adjustRightInd w:val="0"/>
        <w:spacing w:line="360" w:lineRule="auto"/>
        <w:ind w:right="49"/>
        <w:jc w:val="both"/>
        <w:rPr>
          <w:rFonts w:ascii="Palatino Linotype" w:eastAsiaTheme="minorHAnsi" w:hAnsi="Palatino Linotype" w:cs="Arial"/>
          <w:lang w:eastAsia="en-US"/>
        </w:rPr>
      </w:pPr>
    </w:p>
    <w:p w:rsidR="00F45E07" w:rsidRPr="00857C84" w:rsidRDefault="00F45E07" w:rsidP="00F45E07">
      <w:pPr>
        <w:spacing w:line="360" w:lineRule="auto"/>
        <w:jc w:val="both"/>
        <w:rPr>
          <w:rFonts w:ascii="Palatino Linotype" w:hAnsi="Palatino Linotype" w:cs="Arial"/>
        </w:rPr>
      </w:pPr>
      <w:r w:rsidRPr="00857C84">
        <w:rPr>
          <w:rFonts w:ascii="Palatino Linotype" w:hAnsi="Palatino Linotype" w:cs="Arial"/>
        </w:rPr>
        <w:t>ASÍ LO RESUELVE, POR UNANIMIDAD DE VOTOS EL PLENO DEL</w:t>
      </w:r>
      <w:r w:rsidRPr="00857C84">
        <w:rPr>
          <w:rFonts w:ascii="Palatino Linotype" w:eastAsia="Arial Unicode MS" w:hAnsi="Palatino Linotype" w:cs="Arial"/>
        </w:rPr>
        <w:t xml:space="preserve"> INSTITUTO DE TRANSPARENCIA, ACCESO A LA INFORMACIÓN PÚBLICA Y PROTECCIÓN DE DATOS PERSONALES DEL ESTADO DE MÉXICO Y MUNICIPIOS</w:t>
      </w:r>
      <w:r w:rsidRPr="00857C84">
        <w:rPr>
          <w:rFonts w:ascii="Palatino Linotype" w:hAnsi="Palatino Linotype" w:cs="Arial"/>
        </w:rPr>
        <w:t>, CONFORMADO POR LOS COMISIONADOS JOSÉ MARTÍNEZ VILCHIS, MARÍA DEL ROSARIO MEJÍA AYALA, SHARON CRISTINA MORALES MARTÍNEZ, LUIS GUSTAVO PARRA NORIEGA Y GUADALUPE RAMÍREZ PEÑA</w:t>
      </w:r>
      <w:r w:rsidRPr="00857C84">
        <w:rPr>
          <w:rFonts w:ascii="Palatino Linotype" w:eastAsiaTheme="minorHAnsi" w:hAnsi="Palatino Linotype" w:cs="Arial"/>
          <w:lang w:val="es-MX" w:eastAsia="en-US"/>
        </w:rPr>
        <w:t xml:space="preserve">, EN LA TRIGÉSIMA </w:t>
      </w:r>
      <w:r w:rsidR="00F37029" w:rsidRPr="00857C84">
        <w:rPr>
          <w:rFonts w:ascii="Palatino Linotype" w:eastAsiaTheme="minorHAnsi" w:hAnsi="Palatino Linotype" w:cs="Arial"/>
          <w:lang w:val="es-MX" w:eastAsia="en-US"/>
        </w:rPr>
        <w:t>PRIMERA</w:t>
      </w:r>
      <w:r w:rsidRPr="00857C84">
        <w:rPr>
          <w:rFonts w:ascii="Palatino Linotype" w:eastAsiaTheme="minorHAnsi" w:hAnsi="Palatino Linotype" w:cs="Arial"/>
          <w:lang w:val="es-MX" w:eastAsia="en-US"/>
        </w:rPr>
        <w:t xml:space="preserve"> SESIÓN ORDINARIA CELEBRADA EL </w:t>
      </w:r>
      <w:r w:rsidR="00F37029" w:rsidRPr="00857C84">
        <w:rPr>
          <w:rFonts w:ascii="Palatino Linotype" w:eastAsiaTheme="minorHAnsi" w:hAnsi="Palatino Linotype" w:cs="Arial"/>
          <w:lang w:val="es-MX" w:eastAsia="en-US"/>
        </w:rPr>
        <w:t xml:space="preserve">TREINTA Y UNO DE AGOSTOO </w:t>
      </w:r>
      <w:r w:rsidRPr="00857C84">
        <w:rPr>
          <w:rFonts w:ascii="Palatino Linotype" w:eastAsiaTheme="minorHAnsi" w:hAnsi="Palatino Linotype" w:cs="Arial"/>
          <w:lang w:val="es-MX" w:eastAsia="en-US"/>
        </w:rPr>
        <w:t>DE DOS MIL VEINTI</w:t>
      </w:r>
      <w:r w:rsidR="008E7699" w:rsidRPr="00857C84">
        <w:rPr>
          <w:rFonts w:ascii="Palatino Linotype" w:eastAsiaTheme="minorHAnsi" w:hAnsi="Palatino Linotype" w:cs="Arial"/>
          <w:lang w:val="es-MX" w:eastAsia="en-US"/>
        </w:rPr>
        <w:t>DÓS</w:t>
      </w:r>
      <w:r w:rsidRPr="00857C84">
        <w:rPr>
          <w:rFonts w:ascii="Palatino Linotype" w:eastAsiaTheme="minorHAnsi" w:hAnsi="Palatino Linotype" w:cs="Arial"/>
          <w:lang w:val="es-MX" w:eastAsia="en-US"/>
        </w:rPr>
        <w:t xml:space="preserve">, ANTE EL </w:t>
      </w:r>
      <w:r w:rsidRPr="00857C84">
        <w:rPr>
          <w:rFonts w:ascii="Palatino Linotype" w:hAnsi="Palatino Linotype" w:cs="Arial"/>
        </w:rPr>
        <w:t>ANTE EL SECRETARIO TÉCNICO DEL PLENO, ALEXIS TAPIA RAMÍREZ. ----------------------------------------------------------</w:t>
      </w:r>
    </w:p>
    <w:p w:rsidR="00F45E07" w:rsidRPr="00857C84" w:rsidRDefault="00F45E07" w:rsidP="00F45E07">
      <w:pPr>
        <w:spacing w:line="360" w:lineRule="auto"/>
        <w:jc w:val="both"/>
        <w:rPr>
          <w:rFonts w:ascii="Palatino Linotype" w:hAnsi="Palatino Linotype" w:cs="Arial"/>
        </w:rPr>
      </w:pPr>
      <w:r w:rsidRPr="00857C84">
        <w:rPr>
          <w:rFonts w:ascii="Palatino Linotype" w:hAnsi="Palatino Linotype" w:cs="Arial"/>
        </w:rPr>
        <w:t>------------------------------------------------------------------------------------------------------------------</w:t>
      </w:r>
    </w:p>
    <w:p w:rsidR="00F37029" w:rsidRPr="00857C84" w:rsidRDefault="00F37029" w:rsidP="00F37029">
      <w:pPr>
        <w:spacing w:line="360" w:lineRule="auto"/>
        <w:jc w:val="both"/>
        <w:rPr>
          <w:rFonts w:ascii="Palatino Linotype" w:hAnsi="Palatino Linotype" w:cs="Arial"/>
        </w:rPr>
      </w:pPr>
      <w:r w:rsidRPr="00857C84">
        <w:rPr>
          <w:rFonts w:ascii="Palatino Linotype" w:hAnsi="Palatino Linotype" w:cs="Arial"/>
        </w:rPr>
        <w:t>------------------------------------------------------------------------------------------------------------------</w:t>
      </w:r>
    </w:p>
    <w:p w:rsidR="00E16638" w:rsidRPr="00692461" w:rsidRDefault="00F37029" w:rsidP="00E16638">
      <w:pPr>
        <w:spacing w:line="360" w:lineRule="auto"/>
        <w:jc w:val="both"/>
        <w:rPr>
          <w:rFonts w:ascii="Palatino Linotype" w:hAnsi="Palatino Linotype" w:cs="Arial"/>
          <w:sz w:val="20"/>
        </w:rPr>
      </w:pPr>
      <w:r w:rsidRPr="00857C84">
        <w:rPr>
          <w:rFonts w:ascii="Palatino Linotype" w:hAnsi="Palatino Linotype" w:cs="Arial"/>
        </w:rPr>
        <w:t>----------------------------------------------------------------------------------</w:t>
      </w:r>
      <w:r w:rsidR="00E16638" w:rsidRPr="00692461">
        <w:rPr>
          <w:rFonts w:ascii="Palatino Linotype" w:hAnsi="Palatino Linotype" w:cs="Arial"/>
        </w:rPr>
        <w:t>-------------------------------------------------------------------------------------------------------------------</w:t>
      </w:r>
      <w:r w:rsidR="00E16638">
        <w:rPr>
          <w:rFonts w:ascii="Palatino Linotype" w:hAnsi="Palatino Linotype" w:cs="Arial"/>
        </w:rPr>
        <w:t>------------------------------</w:t>
      </w:r>
    </w:p>
    <w:p w:rsidR="00E16638" w:rsidRPr="00692461" w:rsidRDefault="00E16638" w:rsidP="00E16638">
      <w:pPr>
        <w:spacing w:line="360" w:lineRule="auto"/>
        <w:jc w:val="both"/>
        <w:rPr>
          <w:rFonts w:ascii="Palatino Linotype" w:hAnsi="Palatino Linotype" w:cs="Arial"/>
          <w:sz w:val="20"/>
        </w:rPr>
      </w:pPr>
      <w:r w:rsidRPr="00692461">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p>
    <w:p w:rsidR="00F37029" w:rsidRPr="00E16638" w:rsidRDefault="00E16638" w:rsidP="00E16638">
      <w:pPr>
        <w:spacing w:line="360" w:lineRule="auto"/>
        <w:jc w:val="both"/>
        <w:rPr>
          <w:rFonts w:ascii="Palatino Linotype" w:hAnsi="Palatino Linotype" w:cs="Arial"/>
          <w:sz w:val="20"/>
        </w:rPr>
      </w:pPr>
      <w:r w:rsidRPr="00692461">
        <w:rPr>
          <w:rFonts w:ascii="Palatino Linotype" w:hAnsi="Palatino Linotype" w:cs="Arial"/>
        </w:rPr>
        <w:t>-----------------------------------------------------------------------------------</w:t>
      </w:r>
      <w:r>
        <w:rPr>
          <w:rFonts w:ascii="Palatino Linotype" w:hAnsi="Palatino Linotype" w:cs="Arial"/>
        </w:rPr>
        <w:t>-------------------------------</w:t>
      </w:r>
    </w:p>
    <w:p w:rsidR="00F37029" w:rsidRPr="00857C84" w:rsidRDefault="00F37029" w:rsidP="00F37029">
      <w:pPr>
        <w:spacing w:line="360" w:lineRule="auto"/>
        <w:jc w:val="both"/>
        <w:rPr>
          <w:rFonts w:ascii="Palatino Linotype" w:hAnsi="Palatino Linotype" w:cs="Arial"/>
        </w:rPr>
      </w:pPr>
      <w:r w:rsidRPr="00857C84">
        <w:rPr>
          <w:rFonts w:ascii="Palatino Linotype" w:hAnsi="Palatino Linotype" w:cs="Arial"/>
        </w:rPr>
        <w:t>------------------------------------------------------------------------------------------------------------------</w:t>
      </w:r>
    </w:p>
    <w:p w:rsidR="00F45E07" w:rsidRPr="00DE4568" w:rsidRDefault="00F45E07" w:rsidP="00F45E07">
      <w:pPr>
        <w:spacing w:line="360" w:lineRule="auto"/>
        <w:jc w:val="both"/>
        <w:rPr>
          <w:rFonts w:ascii="Palatino Linotype" w:hAnsi="Palatino Linotype" w:cs="Arial"/>
          <w:sz w:val="20"/>
        </w:rPr>
      </w:pPr>
      <w:r w:rsidRPr="00857C84">
        <w:rPr>
          <w:rFonts w:ascii="Palatino Linotype" w:hAnsi="Palatino Linotype" w:cs="Arial"/>
          <w:sz w:val="20"/>
        </w:rPr>
        <w:t>CCR/</w:t>
      </w:r>
    </w:p>
    <w:p w:rsidR="00F45E07" w:rsidRDefault="00F45E07" w:rsidP="00F45E07">
      <w:pPr>
        <w:spacing w:line="360" w:lineRule="auto"/>
        <w:jc w:val="both"/>
        <w:rPr>
          <w:rFonts w:ascii="Palatino Linotype" w:hAnsi="Palatino Linotype" w:cs="Arial"/>
        </w:rPr>
      </w:pPr>
    </w:p>
    <w:p w:rsidR="00F45E07" w:rsidRDefault="00F45E07" w:rsidP="00F45E07">
      <w:pPr>
        <w:spacing w:line="360" w:lineRule="auto"/>
        <w:jc w:val="both"/>
        <w:rPr>
          <w:rFonts w:ascii="Palatino Linotype" w:hAnsi="Palatino Linotype" w:cs="Arial"/>
        </w:rPr>
      </w:pPr>
    </w:p>
    <w:p w:rsidR="00F45E07" w:rsidRDefault="00F45E07" w:rsidP="00F45E07">
      <w:pPr>
        <w:spacing w:line="360" w:lineRule="auto"/>
        <w:jc w:val="both"/>
        <w:rPr>
          <w:rFonts w:ascii="Palatino Linotype" w:hAnsi="Palatino Linotype" w:cs="Arial"/>
        </w:rPr>
      </w:pPr>
    </w:p>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F45E07" w:rsidRDefault="00F45E07" w:rsidP="00F45E07"/>
    <w:p w:rsidR="00906F5B" w:rsidRDefault="00906F5B"/>
    <w:sectPr w:rsidR="00906F5B" w:rsidSect="00DB107B">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021" w:rsidRDefault="00172021" w:rsidP="00F45E07">
      <w:r>
        <w:separator/>
      </w:r>
    </w:p>
  </w:endnote>
  <w:endnote w:type="continuationSeparator" w:id="0">
    <w:p w:rsidR="00172021" w:rsidRDefault="00172021" w:rsidP="00F4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7B" w:rsidRPr="00A2780F" w:rsidRDefault="00DF64CA"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97409">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97409">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7B" w:rsidRPr="00070856" w:rsidRDefault="00DF64CA"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9740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97409">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021" w:rsidRDefault="00172021" w:rsidP="00F45E07">
      <w:r>
        <w:separator/>
      </w:r>
    </w:p>
  </w:footnote>
  <w:footnote w:type="continuationSeparator" w:id="0">
    <w:p w:rsidR="00172021" w:rsidRDefault="00172021" w:rsidP="00F45E07">
      <w:r>
        <w:continuationSeparator/>
      </w:r>
    </w:p>
  </w:footnote>
  <w:footnote w:id="1">
    <w:p w:rsidR="00F45E07" w:rsidRPr="00911081" w:rsidRDefault="00F45E07" w:rsidP="00F45E0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45E07" w:rsidRPr="00911081" w:rsidRDefault="00F45E07" w:rsidP="00F45E0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A46E9" w:rsidRPr="009640FB" w:rsidRDefault="001A46E9" w:rsidP="001A46E9">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1A46E9" w:rsidRPr="009640FB" w:rsidRDefault="001A46E9" w:rsidP="001A46E9">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1A46E9" w:rsidRPr="009640FB" w:rsidRDefault="001A46E9" w:rsidP="001A46E9">
      <w:pPr>
        <w:pStyle w:val="Textonotapie"/>
        <w:jc w:val="both"/>
        <w:rPr>
          <w:lang w:val="es-MX"/>
        </w:rPr>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38" w:rsidRDefault="0017202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9341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43" w:type="dxa"/>
      <w:tblLayout w:type="fixed"/>
      <w:tblLook w:val="04A0" w:firstRow="1" w:lastRow="0" w:firstColumn="1" w:lastColumn="0" w:noHBand="0" w:noVBand="1"/>
    </w:tblPr>
    <w:tblGrid>
      <w:gridCol w:w="1985"/>
      <w:gridCol w:w="5244"/>
    </w:tblGrid>
    <w:tr w:rsidR="00DB107B" w:rsidRPr="008F2CCC" w:rsidTr="00E16638">
      <w:tc>
        <w:tcPr>
          <w:tcW w:w="1985" w:type="dxa"/>
          <w:shd w:val="clear" w:color="auto" w:fill="auto"/>
        </w:tcPr>
        <w:p w:rsidR="00DB107B" w:rsidRPr="00807CDA" w:rsidRDefault="00DF64CA" w:rsidP="00E16638">
          <w:pPr>
            <w:spacing w:line="276" w:lineRule="auto"/>
            <w:ind w:right="-391"/>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244" w:type="dxa"/>
          <w:shd w:val="clear" w:color="auto" w:fill="auto"/>
          <w:vAlign w:val="center"/>
        </w:tcPr>
        <w:p w:rsidR="00DB107B" w:rsidRPr="00664658" w:rsidRDefault="00DF64CA" w:rsidP="00E16638">
          <w:pPr>
            <w:spacing w:line="276" w:lineRule="auto"/>
            <w:ind w:left="884"/>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F45E07">
            <w:rPr>
              <w:rFonts w:ascii="Palatino Linotype" w:hAnsi="Palatino Linotype"/>
              <w:b/>
              <w:sz w:val="22"/>
              <w:szCs w:val="22"/>
              <w:lang w:val="es-ES_tradnl"/>
            </w:rPr>
            <w:t>7760</w:t>
          </w:r>
          <w:r w:rsidR="00427F2E">
            <w:rPr>
              <w:rFonts w:ascii="Palatino Linotype" w:hAnsi="Palatino Linotype"/>
              <w:b/>
              <w:sz w:val="22"/>
              <w:szCs w:val="22"/>
              <w:lang w:val="es-ES_tradnl"/>
            </w:rPr>
            <w:t>/INFOEM/IP/RR/2022</w:t>
          </w:r>
        </w:p>
      </w:tc>
    </w:tr>
    <w:tr w:rsidR="00DB107B" w:rsidRPr="008F2CCC" w:rsidTr="00E16638">
      <w:tc>
        <w:tcPr>
          <w:tcW w:w="1985" w:type="dxa"/>
          <w:shd w:val="clear" w:color="auto" w:fill="auto"/>
        </w:tcPr>
        <w:p w:rsidR="00DB107B" w:rsidRPr="00807CDA" w:rsidRDefault="00DF64CA" w:rsidP="00E16638">
          <w:pPr>
            <w:spacing w:line="276" w:lineRule="auto"/>
            <w:ind w:right="-249"/>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244" w:type="dxa"/>
          <w:shd w:val="clear" w:color="auto" w:fill="auto"/>
          <w:vAlign w:val="center"/>
        </w:tcPr>
        <w:p w:rsidR="00DB107B" w:rsidRPr="00664658" w:rsidRDefault="00F45E07" w:rsidP="00E16638">
          <w:pPr>
            <w:spacing w:line="276" w:lineRule="auto"/>
            <w:ind w:left="884"/>
            <w:jc w:val="right"/>
            <w:rPr>
              <w:rFonts w:ascii="Palatino Linotype" w:hAnsi="Palatino Linotype"/>
              <w:b/>
              <w:sz w:val="22"/>
              <w:szCs w:val="22"/>
              <w:lang w:val="es-ES_tradnl"/>
            </w:rPr>
          </w:pPr>
          <w:r w:rsidRPr="00F45E07">
            <w:rPr>
              <w:rFonts w:ascii="Palatino Linotype" w:hAnsi="Palatino Linotype"/>
              <w:b/>
              <w:sz w:val="22"/>
              <w:szCs w:val="22"/>
            </w:rPr>
            <w:t>Organismo Público Descentralizado para la Prestación de Los Servicios de Agua Potable Alcantarillado y Saneamiento del Municipio de Metepec</w:t>
          </w:r>
        </w:p>
      </w:tc>
    </w:tr>
    <w:tr w:rsidR="00DB107B" w:rsidRPr="008F2CCC" w:rsidTr="00E16638">
      <w:trPr>
        <w:trHeight w:val="228"/>
      </w:trPr>
      <w:tc>
        <w:tcPr>
          <w:tcW w:w="1985" w:type="dxa"/>
          <w:shd w:val="clear" w:color="auto" w:fill="auto"/>
        </w:tcPr>
        <w:p w:rsidR="00DB107B" w:rsidRPr="00807CDA" w:rsidRDefault="00DF64CA" w:rsidP="00DB107B">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244" w:type="dxa"/>
          <w:shd w:val="clear" w:color="auto" w:fill="auto"/>
        </w:tcPr>
        <w:p w:rsidR="00DB107B" w:rsidRPr="00664658" w:rsidRDefault="00DF64CA" w:rsidP="00E16638">
          <w:pPr>
            <w:spacing w:line="276" w:lineRule="auto"/>
            <w:ind w:left="884"/>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1779E0" w:rsidRDefault="00172021" w:rsidP="00DB107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934127" o:spid="_x0000_s2051" type="#_x0000_t75" style="position:absolute;margin-left:-85.95pt;margin-top:-153.1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71" w:type="dxa"/>
      <w:tblInd w:w="1701" w:type="dxa"/>
      <w:tblLayout w:type="fixed"/>
      <w:tblLook w:val="04A0" w:firstRow="1" w:lastRow="0" w:firstColumn="1" w:lastColumn="0" w:noHBand="0" w:noVBand="1"/>
    </w:tblPr>
    <w:tblGrid>
      <w:gridCol w:w="3119"/>
      <w:gridCol w:w="4252"/>
    </w:tblGrid>
    <w:tr w:rsidR="00DB107B" w:rsidRPr="008F2CCC" w:rsidTr="00E16638">
      <w:tc>
        <w:tcPr>
          <w:tcW w:w="3119" w:type="dxa"/>
          <w:shd w:val="clear" w:color="auto" w:fill="auto"/>
        </w:tcPr>
        <w:p w:rsidR="00DB107B" w:rsidRPr="00807CDA" w:rsidRDefault="00DF64CA" w:rsidP="00DB107B">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2" w:type="dxa"/>
          <w:shd w:val="clear" w:color="auto" w:fill="auto"/>
          <w:vAlign w:val="center"/>
        </w:tcPr>
        <w:p w:rsidR="00DB107B" w:rsidRPr="008F2CCC" w:rsidRDefault="00DF64CA" w:rsidP="00427F2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F45E07">
            <w:rPr>
              <w:rFonts w:ascii="Palatino Linotype" w:hAnsi="Palatino Linotype"/>
              <w:b/>
              <w:sz w:val="22"/>
              <w:szCs w:val="22"/>
              <w:lang w:val="es-ES_tradnl"/>
            </w:rPr>
            <w:t>7760</w:t>
          </w:r>
          <w:r>
            <w:rPr>
              <w:rFonts w:ascii="Palatino Linotype" w:hAnsi="Palatino Linotype"/>
              <w:b/>
              <w:sz w:val="22"/>
              <w:szCs w:val="22"/>
              <w:lang w:val="es-ES_tradnl"/>
            </w:rPr>
            <w:t>/INFOEM/IP/RR/202</w:t>
          </w:r>
          <w:r w:rsidR="00427F2E">
            <w:rPr>
              <w:rFonts w:ascii="Palatino Linotype" w:hAnsi="Palatino Linotype"/>
              <w:b/>
              <w:sz w:val="22"/>
              <w:szCs w:val="22"/>
              <w:lang w:val="es-ES_tradnl"/>
            </w:rPr>
            <w:t>2</w:t>
          </w:r>
        </w:p>
      </w:tc>
    </w:tr>
    <w:tr w:rsidR="00DB107B" w:rsidRPr="008F2CCC" w:rsidTr="00E16638">
      <w:tc>
        <w:tcPr>
          <w:tcW w:w="3119" w:type="dxa"/>
          <w:shd w:val="clear" w:color="auto" w:fill="auto"/>
          <w:vAlign w:val="center"/>
        </w:tcPr>
        <w:p w:rsidR="00DB107B" w:rsidRPr="00807CDA" w:rsidRDefault="00DF64CA"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252" w:type="dxa"/>
          <w:shd w:val="clear" w:color="auto" w:fill="auto"/>
          <w:vAlign w:val="center"/>
        </w:tcPr>
        <w:p w:rsidR="00DB107B" w:rsidRPr="008F2CCC" w:rsidRDefault="00B97409" w:rsidP="00DB10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DB107B" w:rsidRPr="008F2CCC" w:rsidTr="00E16638">
      <w:trPr>
        <w:trHeight w:val="228"/>
      </w:trPr>
      <w:tc>
        <w:tcPr>
          <w:tcW w:w="3119" w:type="dxa"/>
          <w:shd w:val="clear" w:color="auto" w:fill="auto"/>
        </w:tcPr>
        <w:p w:rsidR="00DB107B" w:rsidRPr="00807CDA" w:rsidRDefault="00DF64CA"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2" w:type="dxa"/>
          <w:shd w:val="clear" w:color="auto" w:fill="auto"/>
          <w:vAlign w:val="center"/>
        </w:tcPr>
        <w:p w:rsidR="00DB107B" w:rsidRPr="00DC41C8" w:rsidRDefault="00F45E07" w:rsidP="00DB107B">
          <w:pPr>
            <w:spacing w:line="360" w:lineRule="auto"/>
            <w:jc w:val="right"/>
            <w:rPr>
              <w:rFonts w:ascii="Palatino Linotype" w:hAnsi="Palatino Linotype"/>
              <w:b/>
              <w:sz w:val="22"/>
              <w:szCs w:val="22"/>
            </w:rPr>
          </w:pPr>
          <w:r w:rsidRPr="00F45E07">
            <w:rPr>
              <w:rFonts w:ascii="Palatino Linotype" w:hAnsi="Palatino Linotype"/>
              <w:b/>
              <w:sz w:val="22"/>
              <w:szCs w:val="22"/>
            </w:rPr>
            <w:t>Organismo Público Descentralizado para la Prestación de Los Servicios de Agua Potable Alcantarillado y Saneamiento del Municipio de Metepec</w:t>
          </w:r>
        </w:p>
      </w:tc>
    </w:tr>
    <w:tr w:rsidR="00DB107B" w:rsidRPr="008F2CCC" w:rsidTr="00E16638">
      <w:tc>
        <w:tcPr>
          <w:tcW w:w="3119" w:type="dxa"/>
          <w:shd w:val="clear" w:color="auto" w:fill="auto"/>
        </w:tcPr>
        <w:p w:rsidR="00DB107B" w:rsidRPr="00807CDA" w:rsidRDefault="00DF64CA" w:rsidP="00DB107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252" w:type="dxa"/>
          <w:shd w:val="clear" w:color="auto" w:fill="auto"/>
        </w:tcPr>
        <w:p w:rsidR="00DB107B" w:rsidRPr="008F2CCC" w:rsidRDefault="00DF64CA" w:rsidP="00DB10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9F1AB6" w:rsidRDefault="0017202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934125" o:spid="_x0000_s2049" type="#_x0000_t75" style="position:absolute;margin-left:-85.2pt;margin-top:-170.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F1E1D"/>
    <w:multiLevelType w:val="hybridMultilevel"/>
    <w:tmpl w:val="E1F62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467A6"/>
    <w:multiLevelType w:val="hybridMultilevel"/>
    <w:tmpl w:val="1F2C3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8A7155"/>
    <w:multiLevelType w:val="hybridMultilevel"/>
    <w:tmpl w:val="23AC0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07"/>
    <w:rsid w:val="000D022B"/>
    <w:rsid w:val="00172021"/>
    <w:rsid w:val="001A46E9"/>
    <w:rsid w:val="00222FFF"/>
    <w:rsid w:val="002C6C1D"/>
    <w:rsid w:val="003431B3"/>
    <w:rsid w:val="00427F2E"/>
    <w:rsid w:val="006B5194"/>
    <w:rsid w:val="007A0688"/>
    <w:rsid w:val="008502AF"/>
    <w:rsid w:val="00857C84"/>
    <w:rsid w:val="008E7699"/>
    <w:rsid w:val="00906F5B"/>
    <w:rsid w:val="00B97409"/>
    <w:rsid w:val="00D3347B"/>
    <w:rsid w:val="00D66DD5"/>
    <w:rsid w:val="00DF64CA"/>
    <w:rsid w:val="00E16638"/>
    <w:rsid w:val="00E62581"/>
    <w:rsid w:val="00F37029"/>
    <w:rsid w:val="00F45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2E0F8E"/>
  <w15:chartTrackingRefBased/>
  <w15:docId w15:val="{164F111E-559C-4851-8348-16BA61A6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E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5E0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5E07"/>
    <w:rPr>
      <w:rFonts w:eastAsiaTheme="minorEastAsia"/>
      <w:sz w:val="24"/>
      <w:szCs w:val="24"/>
      <w:lang w:val="es-ES_tradnl" w:eastAsia="es-ES"/>
    </w:rPr>
  </w:style>
  <w:style w:type="paragraph" w:styleId="Piedepgina">
    <w:name w:val="footer"/>
    <w:basedOn w:val="Normal"/>
    <w:link w:val="PiedepginaCar"/>
    <w:uiPriority w:val="99"/>
    <w:unhideWhenUsed/>
    <w:rsid w:val="00F45E0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5E0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5E0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5E0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45E07"/>
    <w:rPr>
      <w:vertAlign w:val="superscript"/>
    </w:rPr>
  </w:style>
  <w:style w:type="character" w:customStyle="1" w:styleId="apple-converted-space">
    <w:name w:val="apple-converted-space"/>
    <w:basedOn w:val="Fuentedeprrafopredeter"/>
    <w:rsid w:val="00F45E07"/>
  </w:style>
  <w:style w:type="character" w:styleId="Hipervnculo">
    <w:name w:val="Hyperlink"/>
    <w:basedOn w:val="Fuentedeprrafopredeter"/>
    <w:uiPriority w:val="99"/>
    <w:unhideWhenUsed/>
    <w:rsid w:val="00F45E0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45E0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5E0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31</Pages>
  <Words>7392</Words>
  <Characters>40657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8</cp:revision>
  <dcterms:created xsi:type="dcterms:W3CDTF">2022-08-23T21:17:00Z</dcterms:created>
  <dcterms:modified xsi:type="dcterms:W3CDTF">2022-09-15T17:20:00Z</dcterms:modified>
</cp:coreProperties>
</file>