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DA89D2" w14:textId="2E70822B" w:rsidR="008D089F" w:rsidRPr="00AD2A55" w:rsidRDefault="008D089F" w:rsidP="003D2B58">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sidR="00811B8F">
        <w:rPr>
          <w:rFonts w:ascii="Palatino Linotype" w:eastAsia="Times New Roman" w:hAnsi="Palatino Linotype" w:cs="Arial"/>
          <w:color w:val="000000"/>
          <w:sz w:val="24"/>
          <w:szCs w:val="24"/>
          <w:lang w:eastAsia="es-MX"/>
        </w:rPr>
        <w:t xml:space="preserve"> </w:t>
      </w:r>
      <w:r w:rsidR="006B4F46">
        <w:rPr>
          <w:rFonts w:ascii="Palatino Linotype" w:eastAsia="Times New Roman" w:hAnsi="Palatino Linotype" w:cs="Arial"/>
          <w:color w:val="000000"/>
          <w:sz w:val="24"/>
          <w:szCs w:val="24"/>
          <w:lang w:eastAsia="es-MX"/>
        </w:rPr>
        <w:t xml:space="preserve">once de mayo de </w:t>
      </w:r>
      <w:r>
        <w:rPr>
          <w:rFonts w:ascii="Palatino Linotype" w:eastAsia="Times New Roman" w:hAnsi="Palatino Linotype" w:cs="Arial"/>
          <w:color w:val="000000"/>
          <w:sz w:val="24"/>
          <w:szCs w:val="24"/>
          <w:lang w:eastAsia="es-MX"/>
        </w:rPr>
        <w:t xml:space="preserve">dos mil </w:t>
      </w:r>
      <w:r w:rsidR="0039521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69E62DC1" w14:textId="77777777" w:rsidR="008D089F" w:rsidRPr="00AD2A55" w:rsidRDefault="008D089F" w:rsidP="003D2B58">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E76379B" w14:textId="785F5E83" w:rsidR="008D089F" w:rsidRPr="00AD2A55" w:rsidRDefault="008D089F" w:rsidP="003D2B58">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S</w:t>
      </w:r>
      <w:r w:rsidRPr="00AD2A55">
        <w:rPr>
          <w:rFonts w:ascii="Palatino Linotype" w:hAnsi="Palatino Linotype" w:cs="Arial"/>
          <w:sz w:val="24"/>
          <w:szCs w:val="24"/>
        </w:rPr>
        <w:t xml:space="preserve"> l</w:t>
      </w:r>
      <w:r>
        <w:rPr>
          <w:rFonts w:ascii="Palatino Linotype" w:hAnsi="Palatino Linotype" w:cs="Arial"/>
          <w:sz w:val="24"/>
          <w:szCs w:val="24"/>
        </w:rPr>
        <w:t>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xml:space="preserve"> formado</w:t>
      </w:r>
      <w:r>
        <w:rPr>
          <w:rFonts w:ascii="Palatino Linotype" w:hAnsi="Palatino Linotype" w:cs="Arial"/>
          <w:sz w:val="24"/>
          <w:szCs w:val="24"/>
        </w:rPr>
        <w:t>s</w:t>
      </w:r>
      <w:r w:rsidRPr="00AD2A55">
        <w:rPr>
          <w:rFonts w:ascii="Palatino Linotype" w:hAnsi="Palatino Linotype" w:cs="Arial"/>
          <w:sz w:val="24"/>
          <w:szCs w:val="24"/>
        </w:rPr>
        <w:t xml:space="preserve"> con motivo de</w:t>
      </w:r>
      <w:r>
        <w:rPr>
          <w:rFonts w:ascii="Palatino Linotype" w:hAnsi="Palatino Linotype" w:cs="Arial"/>
          <w:sz w:val="24"/>
          <w:szCs w:val="24"/>
        </w:rPr>
        <w:t xml:space="preserve">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recurso</w:t>
      </w:r>
      <w:r>
        <w:rPr>
          <w:rFonts w:ascii="Palatino Linotype" w:hAnsi="Palatino Linotype" w:cs="Arial"/>
          <w:sz w:val="24"/>
          <w:szCs w:val="24"/>
        </w:rPr>
        <w:t>s</w:t>
      </w:r>
      <w:r w:rsidRPr="00AD2A55">
        <w:rPr>
          <w:rFonts w:ascii="Palatino Linotype" w:hAnsi="Palatino Linotype" w:cs="Arial"/>
          <w:sz w:val="24"/>
          <w:szCs w:val="24"/>
        </w:rPr>
        <w:t xml:space="preserve">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s</w:t>
      </w:r>
      <w:r>
        <w:rPr>
          <w:rFonts w:ascii="Palatino Linotype" w:hAnsi="Palatino Linotype" w:cs="Arial"/>
          <w:b/>
          <w:bCs/>
          <w:sz w:val="24"/>
          <w:szCs w:val="24"/>
          <w:lang w:eastAsia="es-MX"/>
        </w:rPr>
        <w:t xml:space="preserve"> </w:t>
      </w:r>
      <w:r w:rsidRPr="008E426F">
        <w:rPr>
          <w:rFonts w:ascii="Palatino Linotype" w:hAnsi="Palatino Linotype" w:cs="Arial"/>
          <w:b/>
          <w:bCs/>
          <w:sz w:val="24"/>
          <w:szCs w:val="24"/>
          <w:lang w:eastAsia="es-MX"/>
        </w:rPr>
        <w:t>0</w:t>
      </w:r>
      <w:r w:rsidR="00520066">
        <w:rPr>
          <w:rFonts w:ascii="Palatino Linotype" w:hAnsi="Palatino Linotype" w:cs="Arial"/>
          <w:b/>
          <w:bCs/>
          <w:sz w:val="24"/>
          <w:szCs w:val="24"/>
          <w:lang w:eastAsia="es-MX"/>
        </w:rPr>
        <w:t>3600</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395218">
        <w:rPr>
          <w:rFonts w:ascii="Palatino Linotype" w:hAnsi="Palatino Linotype" w:cs="Arial"/>
          <w:b/>
          <w:bCs/>
          <w:sz w:val="24"/>
          <w:szCs w:val="24"/>
          <w:lang w:eastAsia="es-MX"/>
        </w:rPr>
        <w:t>2</w:t>
      </w:r>
      <w:r>
        <w:rPr>
          <w:rFonts w:ascii="Palatino Linotype" w:hAnsi="Palatino Linotype" w:cs="Arial"/>
          <w:b/>
          <w:bCs/>
          <w:sz w:val="24"/>
          <w:szCs w:val="24"/>
          <w:lang w:eastAsia="es-MX"/>
        </w:rPr>
        <w:t xml:space="preserve"> y </w:t>
      </w:r>
      <w:r w:rsidRPr="008E426F">
        <w:rPr>
          <w:rFonts w:ascii="Palatino Linotype" w:hAnsi="Palatino Linotype" w:cs="Arial"/>
          <w:b/>
          <w:bCs/>
          <w:sz w:val="24"/>
          <w:szCs w:val="24"/>
          <w:lang w:eastAsia="es-MX"/>
        </w:rPr>
        <w:t>0</w:t>
      </w:r>
      <w:r w:rsidR="00520066">
        <w:rPr>
          <w:rFonts w:ascii="Palatino Linotype" w:hAnsi="Palatino Linotype" w:cs="Arial"/>
          <w:b/>
          <w:bCs/>
          <w:sz w:val="24"/>
          <w:szCs w:val="24"/>
          <w:lang w:eastAsia="es-MX"/>
        </w:rPr>
        <w:t>3601</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395218">
        <w:rPr>
          <w:rFonts w:ascii="Palatino Linotype" w:hAnsi="Palatino Linotype" w:cs="Arial"/>
          <w:b/>
          <w:bCs/>
          <w:sz w:val="24"/>
          <w:szCs w:val="24"/>
          <w:lang w:eastAsia="es-MX"/>
        </w:rPr>
        <w:t>2</w:t>
      </w:r>
      <w:r w:rsidRPr="00AD2A55">
        <w:rPr>
          <w:rFonts w:ascii="Palatino Linotype" w:hAnsi="Palatino Linotype" w:cs="Arial"/>
          <w:sz w:val="24"/>
          <w:szCs w:val="24"/>
        </w:rPr>
        <w:t>,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un</w:t>
      </w:r>
      <w:r w:rsidR="00395218">
        <w:rPr>
          <w:rFonts w:ascii="Palatino Linotype" w:hAnsi="Palatino Linotype" w:cs="Arial"/>
          <w:sz w:val="24"/>
          <w:szCs w:val="24"/>
        </w:rPr>
        <w:t xml:space="preserve"> particular que al momento de ingresar la solicitud e interponer los recurso de revisión, no señal</w:t>
      </w:r>
      <w:r w:rsidR="00DE1966">
        <w:rPr>
          <w:rFonts w:ascii="Palatino Linotype" w:hAnsi="Palatino Linotype" w:cs="Arial"/>
          <w:sz w:val="24"/>
          <w:szCs w:val="24"/>
        </w:rPr>
        <w:t>ó</w:t>
      </w:r>
      <w:r w:rsidR="00395218">
        <w:rPr>
          <w:rFonts w:ascii="Palatino Linotype" w:hAnsi="Palatino Linotype" w:cs="Arial"/>
          <w:sz w:val="24"/>
          <w:szCs w:val="24"/>
        </w:rPr>
        <w:t xml:space="preserve"> nombre o seudónimo con el cual desee ser identificado, po</w:t>
      </w:r>
      <w:r>
        <w:rPr>
          <w:rFonts w:ascii="Palatino Linotype" w:hAnsi="Palatino Linotype" w:cs="Arial"/>
          <w:sz w:val="24"/>
          <w:szCs w:val="24"/>
        </w:rPr>
        <w:t xml:space="preserve">r lo que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en contra de la</w:t>
      </w:r>
      <w:r w:rsidR="00520066">
        <w:rPr>
          <w:rFonts w:ascii="Palatino Linotype" w:hAnsi="Palatino Linotype" w:cs="Arial"/>
          <w:sz w:val="24"/>
          <w:szCs w:val="24"/>
        </w:rPr>
        <w:t xml:space="preserve"> falta de res</w:t>
      </w:r>
      <w:r w:rsidRPr="00AD2A55">
        <w:rPr>
          <w:rFonts w:ascii="Palatino Linotype" w:hAnsi="Palatino Linotype" w:cs="Arial"/>
          <w:sz w:val="24"/>
          <w:szCs w:val="24"/>
        </w:rPr>
        <w:t>puesta</w:t>
      </w:r>
      <w:r w:rsidR="00520066">
        <w:rPr>
          <w:rFonts w:ascii="Palatino Linotype" w:hAnsi="Palatino Linotype" w:cs="Arial"/>
          <w:sz w:val="24"/>
          <w:szCs w:val="24"/>
        </w:rPr>
        <w:t xml:space="preserve"> del Organismo Descentralizado de Agua y Saneamiento de Chicoloapan </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14:paraId="583FFDC3" w14:textId="77777777" w:rsidR="008D089F" w:rsidRPr="00AD2A55" w:rsidRDefault="008D089F" w:rsidP="003D2B58">
      <w:pPr>
        <w:tabs>
          <w:tab w:val="left" w:pos="6960"/>
        </w:tabs>
        <w:spacing w:after="0" w:line="360" w:lineRule="auto"/>
        <w:jc w:val="both"/>
        <w:rPr>
          <w:rFonts w:ascii="Palatino Linotype" w:hAnsi="Palatino Linotype" w:cs="Arial"/>
          <w:sz w:val="24"/>
          <w:szCs w:val="24"/>
        </w:rPr>
      </w:pPr>
    </w:p>
    <w:p w14:paraId="29F7147B" w14:textId="77777777" w:rsidR="008D089F" w:rsidRPr="007763F3" w:rsidRDefault="008D089F" w:rsidP="003D2B58">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06D98914" w14:textId="77777777" w:rsidR="008D089F" w:rsidRPr="00D23436" w:rsidRDefault="008D089F" w:rsidP="003D2B58">
      <w:pPr>
        <w:spacing w:after="0" w:line="360" w:lineRule="auto"/>
        <w:rPr>
          <w:rFonts w:ascii="Palatino Linotype" w:hAnsi="Palatino Linotype" w:cs="Arial"/>
          <w:b/>
          <w:sz w:val="24"/>
          <w:szCs w:val="24"/>
        </w:rPr>
      </w:pPr>
    </w:p>
    <w:p w14:paraId="626C884C" w14:textId="77777777" w:rsidR="008D089F" w:rsidRPr="006B4F46" w:rsidRDefault="008D089F" w:rsidP="003D2B58">
      <w:pPr>
        <w:tabs>
          <w:tab w:val="left" w:pos="4962"/>
        </w:tabs>
        <w:spacing w:after="0" w:line="360" w:lineRule="auto"/>
        <w:jc w:val="both"/>
        <w:rPr>
          <w:rFonts w:ascii="Palatino Linotype" w:hAnsi="Palatino Linotype" w:cs="Arial"/>
          <w:sz w:val="24"/>
          <w:szCs w:val="24"/>
        </w:rPr>
      </w:pPr>
      <w:r w:rsidRPr="004C083E">
        <w:rPr>
          <w:rFonts w:ascii="Palatino Linotype" w:hAnsi="Palatino Linotype" w:cs="Arial"/>
          <w:b/>
          <w:sz w:val="28"/>
          <w:szCs w:val="28"/>
        </w:rPr>
        <w:t xml:space="preserve">PRIMERO. </w:t>
      </w:r>
      <w:r w:rsidR="00A23DA0" w:rsidRPr="006B4F46">
        <w:rPr>
          <w:rFonts w:ascii="Palatino Linotype" w:hAnsi="Palatino Linotype" w:cs="Arial"/>
          <w:sz w:val="24"/>
          <w:szCs w:val="24"/>
        </w:rPr>
        <w:t>En</w:t>
      </w:r>
      <w:r w:rsidRPr="006B4F46">
        <w:rPr>
          <w:rFonts w:ascii="Palatino Linotype" w:hAnsi="Palatino Linotype" w:cs="Arial"/>
          <w:sz w:val="24"/>
          <w:szCs w:val="24"/>
        </w:rPr>
        <w:t xml:space="preserve"> fecha </w:t>
      </w:r>
      <w:r w:rsidR="00A23DA0" w:rsidRPr="006B4F46">
        <w:rPr>
          <w:rFonts w:ascii="Palatino Linotype" w:hAnsi="Palatino Linotype" w:cs="Arial"/>
          <w:sz w:val="24"/>
          <w:szCs w:val="24"/>
        </w:rPr>
        <w:t>catorce de febrero del dos mil veintidós</w:t>
      </w:r>
      <w:r w:rsidRPr="006B4F46">
        <w:rPr>
          <w:rFonts w:ascii="Palatino Linotype" w:hAnsi="Palatino Linotype" w:cs="Arial"/>
          <w:sz w:val="24"/>
          <w:szCs w:val="24"/>
        </w:rPr>
        <w:t>, el</w:t>
      </w:r>
      <w:r w:rsidRPr="006B4F46">
        <w:rPr>
          <w:rFonts w:ascii="Palatino Linotype" w:hAnsi="Palatino Linotype" w:cs="Arial"/>
          <w:b/>
          <w:sz w:val="24"/>
          <w:szCs w:val="24"/>
        </w:rPr>
        <w:t xml:space="preserve"> Recurrente</w:t>
      </w:r>
      <w:r w:rsidRPr="006B4F46">
        <w:rPr>
          <w:rFonts w:ascii="Palatino Linotype" w:hAnsi="Palatino Linotype" w:cs="Arial"/>
          <w:sz w:val="24"/>
          <w:szCs w:val="24"/>
        </w:rPr>
        <w:t xml:space="preserve"> presentó a través del Sistema de Acceso a la Información Mexiquense, en lo posterior el </w:t>
      </w:r>
      <w:r w:rsidRPr="006B4F46">
        <w:rPr>
          <w:rFonts w:ascii="Palatino Linotype" w:hAnsi="Palatino Linotype" w:cs="Arial"/>
          <w:b/>
          <w:sz w:val="24"/>
          <w:szCs w:val="24"/>
        </w:rPr>
        <w:t>SAIMEX</w:t>
      </w:r>
      <w:r w:rsidRPr="006B4F46">
        <w:rPr>
          <w:rFonts w:ascii="Palatino Linotype" w:hAnsi="Palatino Linotype" w:cs="Arial"/>
          <w:sz w:val="24"/>
          <w:szCs w:val="24"/>
        </w:rPr>
        <w:t xml:space="preserve">, ante </w:t>
      </w:r>
      <w:r w:rsidRPr="006B4F46">
        <w:rPr>
          <w:rFonts w:ascii="Palatino Linotype" w:hAnsi="Palatino Linotype" w:cs="Arial"/>
          <w:b/>
          <w:sz w:val="24"/>
          <w:szCs w:val="24"/>
        </w:rPr>
        <w:t>el Sujeto Obligado</w:t>
      </w:r>
      <w:r w:rsidRPr="006B4F46">
        <w:rPr>
          <w:rFonts w:ascii="Palatino Linotype" w:hAnsi="Palatino Linotype" w:cs="Arial"/>
          <w:sz w:val="24"/>
          <w:szCs w:val="24"/>
        </w:rPr>
        <w:t>, solicitudes de acceso a la información pública, registradas bajo los números de expedientes</w:t>
      </w:r>
      <w:r w:rsidRPr="006B4F46">
        <w:rPr>
          <w:rFonts w:ascii="Palatino Linotype" w:hAnsi="Palatino Linotype" w:cs="Arial"/>
          <w:b/>
          <w:sz w:val="24"/>
          <w:szCs w:val="24"/>
        </w:rPr>
        <w:t xml:space="preserve"> </w:t>
      </w:r>
      <w:r w:rsidR="00A23DA0" w:rsidRPr="00B5466B">
        <w:rPr>
          <w:rFonts w:ascii="Palatino Linotype" w:hAnsi="Palatino Linotype"/>
          <w:b/>
          <w:bCs/>
          <w:sz w:val="24"/>
          <w:szCs w:val="24"/>
        </w:rPr>
        <w:t xml:space="preserve">00005/OASCHICOLO/IP/2022 </w:t>
      </w:r>
      <w:r w:rsidRPr="006B4F46">
        <w:rPr>
          <w:rFonts w:ascii="Palatino Linotype" w:hAnsi="Palatino Linotype" w:cs="Arial"/>
          <w:sz w:val="24"/>
          <w:szCs w:val="24"/>
        </w:rPr>
        <w:t xml:space="preserve">y </w:t>
      </w:r>
      <w:r w:rsidR="00A23DA0" w:rsidRPr="00B5466B">
        <w:rPr>
          <w:rFonts w:ascii="Palatino Linotype" w:hAnsi="Palatino Linotype"/>
          <w:b/>
          <w:bCs/>
          <w:sz w:val="24"/>
          <w:szCs w:val="24"/>
        </w:rPr>
        <w:t xml:space="preserve">00004/OASCHICOLO/IP/2022 </w:t>
      </w:r>
      <w:r w:rsidR="00A23DA0" w:rsidRPr="006B4F46">
        <w:rPr>
          <w:rFonts w:ascii="Palatino Linotype" w:hAnsi="Palatino Linotype" w:cs="Arial"/>
          <w:sz w:val="24"/>
          <w:szCs w:val="24"/>
          <w:lang w:eastAsia="es-MX"/>
        </w:rPr>
        <w:t>ambas de misma fecha,</w:t>
      </w:r>
      <w:r w:rsidRPr="006B4F46">
        <w:rPr>
          <w:rFonts w:ascii="Palatino Linotype" w:hAnsi="Palatino Linotype" w:cs="Arial"/>
          <w:b/>
          <w:sz w:val="24"/>
          <w:szCs w:val="24"/>
          <w:lang w:eastAsia="es-MX"/>
        </w:rPr>
        <w:t xml:space="preserve"> </w:t>
      </w:r>
      <w:r w:rsidRPr="006B4F46">
        <w:rPr>
          <w:rFonts w:ascii="Palatino Linotype" w:hAnsi="Palatino Linotype" w:cs="Arial"/>
          <w:sz w:val="24"/>
          <w:szCs w:val="24"/>
        </w:rPr>
        <w:t>mediante las cuales solicitó información en el tenor siguiente:</w:t>
      </w:r>
    </w:p>
    <w:p w14:paraId="78B5C91C" w14:textId="77777777" w:rsidR="008D089F" w:rsidRDefault="008D089F" w:rsidP="003D2B58">
      <w:pPr>
        <w:spacing w:after="0" w:line="360" w:lineRule="auto"/>
        <w:jc w:val="both"/>
        <w:rPr>
          <w:rFonts w:ascii="Palatino Linotype" w:hAnsi="Palatino Linotype" w:cs="Arial"/>
          <w:sz w:val="24"/>
          <w:szCs w:val="24"/>
        </w:rPr>
      </w:pPr>
    </w:p>
    <w:p w14:paraId="70F140E3" w14:textId="77777777" w:rsidR="008D089F" w:rsidRPr="00B5466B" w:rsidRDefault="00A23DA0" w:rsidP="00A23DA0">
      <w:pPr>
        <w:pStyle w:val="Prrafodelista"/>
        <w:numPr>
          <w:ilvl w:val="0"/>
          <w:numId w:val="16"/>
        </w:numPr>
        <w:tabs>
          <w:tab w:val="left" w:pos="5647"/>
        </w:tabs>
        <w:ind w:right="567"/>
        <w:jc w:val="both"/>
        <w:rPr>
          <w:rFonts w:ascii="Palatino Linotype" w:hAnsi="Palatino Linotype"/>
          <w:b/>
          <w:bCs/>
        </w:rPr>
      </w:pPr>
      <w:r w:rsidRPr="00B5466B">
        <w:rPr>
          <w:rFonts w:ascii="Palatino Linotype" w:hAnsi="Palatino Linotype"/>
          <w:b/>
          <w:bCs/>
        </w:rPr>
        <w:lastRenderedPageBreak/>
        <w:t>00005/OASCHICOLO/IP/2022</w:t>
      </w:r>
    </w:p>
    <w:p w14:paraId="72533F45" w14:textId="77777777" w:rsidR="00A23DA0" w:rsidRPr="00B5466B" w:rsidRDefault="00A23DA0" w:rsidP="00A23DA0">
      <w:pPr>
        <w:pStyle w:val="Prrafodelista"/>
        <w:tabs>
          <w:tab w:val="left" w:pos="5647"/>
        </w:tabs>
        <w:ind w:left="1287" w:right="567"/>
        <w:jc w:val="both"/>
        <w:rPr>
          <w:rFonts w:ascii="Palatino Linotype" w:hAnsi="Palatino Linotype"/>
          <w:b/>
          <w:bCs/>
        </w:rPr>
      </w:pPr>
    </w:p>
    <w:p w14:paraId="7EAF2F2D" w14:textId="4D71EB71" w:rsidR="00162E49" w:rsidRPr="00B5466B" w:rsidRDefault="00A23DA0" w:rsidP="003D2B58">
      <w:pPr>
        <w:tabs>
          <w:tab w:val="left" w:pos="5647"/>
        </w:tabs>
        <w:spacing w:after="0" w:line="360" w:lineRule="auto"/>
        <w:ind w:right="567"/>
        <w:jc w:val="both"/>
        <w:rPr>
          <w:rFonts w:ascii="Palatino Linotype" w:hAnsi="Palatino Linotype"/>
          <w:sz w:val="24"/>
          <w:szCs w:val="24"/>
        </w:rPr>
      </w:pPr>
      <w:r w:rsidRPr="00B5466B">
        <w:rPr>
          <w:rFonts w:ascii="Palatino Linotype" w:hAnsi="Palatino Linotype"/>
          <w:sz w:val="24"/>
          <w:szCs w:val="24"/>
        </w:rPr>
        <w:t xml:space="preserve">“… 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r w:rsidR="00E053F5">
        <w:rPr>
          <w:rFonts w:ascii="Palatino Linotype" w:hAnsi="Palatino Linotype"/>
          <w:sz w:val="24"/>
          <w:szCs w:val="24"/>
        </w:rPr>
        <w:t>xxxxx</w:t>
      </w:r>
      <w:r w:rsidRPr="00B5466B">
        <w:rPr>
          <w:rFonts w:ascii="Palatino Linotype" w:hAnsi="Palatino Linotype"/>
          <w:sz w:val="24"/>
          <w:szCs w:val="24"/>
        </w:rPr>
        <w:t xml:space="preserve">, casi esquina de </w:t>
      </w:r>
      <w:r w:rsidR="00E053F5">
        <w:rPr>
          <w:rFonts w:ascii="Palatino Linotype" w:hAnsi="Palatino Linotype"/>
          <w:sz w:val="24"/>
          <w:szCs w:val="24"/>
        </w:rPr>
        <w:t>xxxxxxxxxxxxxxx</w:t>
      </w:r>
      <w:r w:rsidRPr="00B5466B">
        <w:rPr>
          <w:rFonts w:ascii="Palatino Linotype" w:hAnsi="Palatino Linotype"/>
          <w:sz w:val="24"/>
          <w:szCs w:val="24"/>
        </w:rPr>
        <w:t xml:space="preserve">, C.P. </w:t>
      </w:r>
      <w:r w:rsidR="00E053F5">
        <w:rPr>
          <w:rFonts w:ascii="Palatino Linotype" w:hAnsi="Palatino Linotype"/>
          <w:sz w:val="24"/>
          <w:szCs w:val="24"/>
        </w:rPr>
        <w:t>xxxxx</w:t>
      </w:r>
      <w:r w:rsidRPr="00B5466B">
        <w:rPr>
          <w:rFonts w:ascii="Palatino Linotype" w:hAnsi="Palatino Linotype"/>
          <w:sz w:val="24"/>
          <w:szCs w:val="24"/>
        </w:rPr>
        <w:t xml:space="preserve">, </w:t>
      </w:r>
      <w:r w:rsidR="00E053F5">
        <w:rPr>
          <w:rFonts w:ascii="Palatino Linotype" w:hAnsi="Palatino Linotype"/>
          <w:sz w:val="24"/>
          <w:szCs w:val="24"/>
        </w:rPr>
        <w:t>xxxxxx</w:t>
      </w:r>
      <w:r w:rsidRPr="00B5466B">
        <w:rPr>
          <w:rFonts w:ascii="Palatino Linotype" w:hAnsi="Palatino Linotype"/>
          <w:sz w:val="24"/>
          <w:szCs w:val="24"/>
        </w:rPr>
        <w:t xml:space="preserve"> </w:t>
      </w:r>
      <w:r w:rsidR="00E053F5">
        <w:rPr>
          <w:rFonts w:ascii="Palatino Linotype" w:hAnsi="Palatino Linotype"/>
          <w:sz w:val="24"/>
          <w:szCs w:val="24"/>
        </w:rPr>
        <w:t>xxxxxxxxxxx</w:t>
      </w:r>
      <w:r w:rsidRPr="00B5466B">
        <w:rPr>
          <w:rFonts w:ascii="Palatino Linotype" w:hAnsi="Palatino Linotype"/>
          <w:sz w:val="24"/>
          <w:szCs w:val="24"/>
        </w:rPr>
        <w:t xml:space="preserve">, Chicoloapan Estado de México, el cual colinda con las calles </w:t>
      </w:r>
      <w:r w:rsidR="00E053F5">
        <w:rPr>
          <w:rFonts w:ascii="Palatino Linotype" w:hAnsi="Palatino Linotype"/>
          <w:sz w:val="24"/>
          <w:szCs w:val="24"/>
        </w:rPr>
        <w:t>xxxx</w:t>
      </w:r>
      <w:r w:rsidRPr="00B5466B">
        <w:rPr>
          <w:rFonts w:ascii="Palatino Linotype" w:hAnsi="Palatino Linotype"/>
          <w:sz w:val="24"/>
          <w:szCs w:val="24"/>
        </w:rPr>
        <w:t xml:space="preserve"> </w:t>
      </w:r>
      <w:r w:rsidR="00E053F5">
        <w:rPr>
          <w:rFonts w:ascii="Palatino Linotype" w:hAnsi="Palatino Linotype"/>
          <w:sz w:val="24"/>
          <w:szCs w:val="24"/>
        </w:rPr>
        <w:t>xxxx</w:t>
      </w:r>
      <w:r w:rsidRPr="00B5466B">
        <w:rPr>
          <w:rFonts w:ascii="Palatino Linotype" w:hAnsi="Palatino Linotype"/>
          <w:sz w:val="24"/>
          <w:szCs w:val="24"/>
        </w:rPr>
        <w:t xml:space="preserve">, </w:t>
      </w:r>
      <w:r w:rsidR="00E053F5">
        <w:rPr>
          <w:rFonts w:ascii="Palatino Linotype" w:hAnsi="Palatino Linotype"/>
          <w:sz w:val="24"/>
          <w:szCs w:val="24"/>
        </w:rPr>
        <w:t>xxxxxxxxxxxxx</w:t>
      </w:r>
      <w:r w:rsidRPr="00B5466B">
        <w:rPr>
          <w:rFonts w:ascii="Palatino Linotype" w:hAnsi="Palatino Linotype"/>
          <w:sz w:val="24"/>
          <w:szCs w:val="24"/>
        </w:rPr>
        <w:t xml:space="preserve"> y calle </w:t>
      </w:r>
      <w:r w:rsidR="00E053F5">
        <w:rPr>
          <w:rFonts w:ascii="Palatino Linotype" w:hAnsi="Palatino Linotype"/>
          <w:sz w:val="24"/>
          <w:szCs w:val="24"/>
        </w:rPr>
        <w:t>xxxxxxxxxxxxxxxxxxxxx</w:t>
      </w:r>
      <w:r w:rsidRPr="00B5466B">
        <w:rPr>
          <w:rFonts w:ascii="Palatino Linotype" w:hAnsi="Palatino Linotype"/>
          <w:sz w:val="24"/>
          <w:szCs w:val="24"/>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4, respecto de los ejercicios fiscales 2019, 2020, 2021 y 2022, requiero la versión pública del recibo de pago por concepto de agua. En caso de no localizar la información total o parcial, requiero me sea comprobada la búsqueda exhaustiva de la información; si de la búsqueda exhaustiva no se localiza la información, requiero el acta del comité de transparencia donde se declare la inexistencia de la información detallando los motivos por los cuales no cuentan con la información.  </w:t>
      </w:r>
    </w:p>
    <w:p w14:paraId="5A3F7DD6" w14:textId="4CABDBFC" w:rsidR="001C21BB" w:rsidRDefault="00162E49" w:rsidP="003D2B58">
      <w:pPr>
        <w:tabs>
          <w:tab w:val="left" w:pos="5647"/>
        </w:tabs>
        <w:spacing w:after="0" w:line="360" w:lineRule="auto"/>
        <w:ind w:right="567"/>
        <w:jc w:val="both"/>
      </w:pPr>
      <w:r w:rsidRPr="00B5466B">
        <w:rPr>
          <w:rFonts w:ascii="Palatino Linotype" w:hAnsi="Palatino Linotype"/>
          <w:sz w:val="24"/>
          <w:szCs w:val="24"/>
        </w:rPr>
        <w:t xml:space="preserve">B) Por cada una de las construcciones señaladas con los números 1, 2, 3 y 4, requiero la versión pública de todo el expediente que contiene los documentos referentes al trámite de conexión de drenaje; si de la búsqueda exhaustiva no se localiza la información, requiero el acta del comité de transparencia donde se </w:t>
      </w:r>
      <w:r w:rsidRPr="00B5466B">
        <w:rPr>
          <w:rFonts w:ascii="Palatino Linotype" w:hAnsi="Palatino Linotype"/>
          <w:sz w:val="24"/>
          <w:szCs w:val="24"/>
        </w:rPr>
        <w:lastRenderedPageBreak/>
        <w:t xml:space="preserve">declare la inexistencia de la información detallando los motivos por los cuales no cuentan con la información. </w:t>
      </w:r>
      <w:r w:rsidR="00A23DA0" w:rsidRPr="00B5466B">
        <w:rPr>
          <w:rFonts w:ascii="Palatino Linotype" w:hAnsi="Palatino Linotype"/>
          <w:sz w:val="24"/>
          <w:szCs w:val="24"/>
        </w:rPr>
        <w:t>(sic)</w:t>
      </w:r>
      <w:r w:rsidR="00343D13">
        <w:t xml:space="preserve">  </w:t>
      </w:r>
    </w:p>
    <w:p w14:paraId="1423BFBA" w14:textId="71B27BD5" w:rsidR="001C21BB" w:rsidRPr="002435CD" w:rsidRDefault="001C21BB" w:rsidP="003D2B58">
      <w:pPr>
        <w:tabs>
          <w:tab w:val="left" w:pos="5647"/>
        </w:tabs>
        <w:spacing w:after="0" w:line="360" w:lineRule="auto"/>
        <w:ind w:right="567"/>
        <w:jc w:val="both"/>
        <w:rPr>
          <w:rFonts w:ascii="Palatino Linotype" w:hAnsi="Palatino Linotype"/>
          <w:sz w:val="24"/>
          <w:szCs w:val="24"/>
        </w:rPr>
      </w:pPr>
      <w:r w:rsidRPr="002435CD">
        <w:rPr>
          <w:rFonts w:ascii="Palatino Linotype" w:hAnsi="Palatino Linotype"/>
          <w:sz w:val="24"/>
          <w:szCs w:val="24"/>
        </w:rPr>
        <w:t xml:space="preserve">El hoy recurrente adjuntó a su solicitud los archivos electrónicos </w:t>
      </w:r>
      <w:r w:rsidR="001058D0" w:rsidRPr="001058D0">
        <w:rPr>
          <w:rFonts w:ascii="Palatino Linotype" w:hAnsi="Palatino Linotype"/>
          <w:sz w:val="24"/>
          <w:szCs w:val="24"/>
        </w:rPr>
        <w:t>denominados:</w:t>
      </w:r>
    </w:p>
    <w:p w14:paraId="7E2932B2" w14:textId="77777777" w:rsidR="00343D13" w:rsidRPr="002435CD" w:rsidRDefault="00E053F5" w:rsidP="00343D13">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8" w:tgtFrame="_blank" w:history="1">
        <w:r w:rsidR="00343D13" w:rsidRPr="002435CD">
          <w:rPr>
            <w:rFonts w:ascii="Palatino Linotype" w:eastAsia="Times New Roman" w:hAnsi="Palatino Linotype" w:cs="Arial"/>
            <w:b/>
            <w:bCs/>
            <w:color w:val="67C19D"/>
            <w:sz w:val="24"/>
            <w:szCs w:val="24"/>
            <w:lang w:eastAsia="es-MX"/>
          </w:rPr>
          <w:t>5.JPG</w:t>
        </w:r>
      </w:hyperlink>
    </w:p>
    <w:p w14:paraId="0D8ADB84" w14:textId="77777777" w:rsidR="00343D13" w:rsidRPr="002435CD" w:rsidRDefault="00E053F5" w:rsidP="00343D13">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9" w:tgtFrame="_blank" w:history="1">
        <w:r w:rsidR="00343D13" w:rsidRPr="002435CD">
          <w:rPr>
            <w:rFonts w:ascii="Palatino Linotype" w:eastAsia="Times New Roman" w:hAnsi="Palatino Linotype" w:cs="Arial"/>
            <w:b/>
            <w:bCs/>
            <w:color w:val="67C19D"/>
            <w:sz w:val="24"/>
            <w:szCs w:val="24"/>
            <w:lang w:eastAsia="es-MX"/>
          </w:rPr>
          <w:t>58.pdf</w:t>
        </w:r>
      </w:hyperlink>
    </w:p>
    <w:p w14:paraId="23140C61" w14:textId="77777777" w:rsidR="00343D13" w:rsidRPr="002435CD" w:rsidRDefault="00E053F5" w:rsidP="00343D13">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10" w:tgtFrame="_blank" w:history="1">
        <w:r w:rsidR="00343D13" w:rsidRPr="002435CD">
          <w:rPr>
            <w:rFonts w:ascii="Palatino Linotype" w:eastAsia="Times New Roman" w:hAnsi="Palatino Linotype" w:cs="Arial"/>
            <w:b/>
            <w:bCs/>
            <w:color w:val="67C19D"/>
            <w:sz w:val="24"/>
            <w:szCs w:val="24"/>
            <w:lang w:eastAsia="es-MX"/>
          </w:rPr>
          <w:t>3.JPG</w:t>
        </w:r>
      </w:hyperlink>
    </w:p>
    <w:p w14:paraId="532BAC45" w14:textId="77777777" w:rsidR="00343D13" w:rsidRPr="002435CD" w:rsidRDefault="00E053F5" w:rsidP="00343D13">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11" w:tgtFrame="_blank" w:history="1">
        <w:r w:rsidR="00343D13" w:rsidRPr="002435CD">
          <w:rPr>
            <w:rFonts w:ascii="Palatino Linotype" w:eastAsia="Times New Roman" w:hAnsi="Palatino Linotype" w:cs="Arial"/>
            <w:b/>
            <w:bCs/>
            <w:color w:val="67C19D"/>
            <w:sz w:val="24"/>
            <w:szCs w:val="24"/>
            <w:lang w:eastAsia="es-MX"/>
          </w:rPr>
          <w:t>7.JPG</w:t>
        </w:r>
      </w:hyperlink>
    </w:p>
    <w:p w14:paraId="4D7CB466" w14:textId="77777777" w:rsidR="00343D13" w:rsidRPr="002435CD" w:rsidRDefault="00E053F5" w:rsidP="00343D13">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12" w:tgtFrame="_blank" w:history="1">
        <w:r w:rsidR="00343D13" w:rsidRPr="002435CD">
          <w:rPr>
            <w:rFonts w:ascii="Palatino Linotype" w:eastAsia="Times New Roman" w:hAnsi="Palatino Linotype" w:cs="Arial"/>
            <w:b/>
            <w:bCs/>
            <w:color w:val="67C19D"/>
            <w:sz w:val="24"/>
            <w:szCs w:val="24"/>
            <w:lang w:eastAsia="es-MX"/>
          </w:rPr>
          <w:t>2.JPG</w:t>
        </w:r>
      </w:hyperlink>
    </w:p>
    <w:p w14:paraId="44218505" w14:textId="77777777" w:rsidR="00343D13" w:rsidRPr="002435CD" w:rsidRDefault="00E053F5" w:rsidP="00343D13">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13" w:tgtFrame="_blank" w:history="1">
        <w:r w:rsidR="00343D13" w:rsidRPr="002435CD">
          <w:rPr>
            <w:rFonts w:ascii="Palatino Linotype" w:eastAsia="Times New Roman" w:hAnsi="Palatino Linotype" w:cs="Arial"/>
            <w:b/>
            <w:bCs/>
            <w:color w:val="67C19D"/>
            <w:sz w:val="24"/>
            <w:szCs w:val="24"/>
            <w:lang w:eastAsia="es-MX"/>
          </w:rPr>
          <w:t>4.JPG</w:t>
        </w:r>
      </w:hyperlink>
    </w:p>
    <w:p w14:paraId="54F8F418" w14:textId="77777777" w:rsidR="00343D13" w:rsidRPr="002435CD" w:rsidRDefault="00E053F5" w:rsidP="00343D13">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14" w:tgtFrame="_blank" w:history="1">
        <w:r w:rsidR="00343D13" w:rsidRPr="002435CD">
          <w:rPr>
            <w:rFonts w:ascii="Palatino Linotype" w:eastAsia="Times New Roman" w:hAnsi="Palatino Linotype" w:cs="Arial"/>
            <w:b/>
            <w:bCs/>
            <w:color w:val="67C19D"/>
            <w:sz w:val="24"/>
            <w:szCs w:val="24"/>
            <w:lang w:eastAsia="es-MX"/>
          </w:rPr>
          <w:t>1.JPG</w:t>
        </w:r>
      </w:hyperlink>
    </w:p>
    <w:p w14:paraId="6DB93068" w14:textId="77777777" w:rsidR="00343D13" w:rsidRPr="002435CD" w:rsidRDefault="00E053F5" w:rsidP="00343D13">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15" w:tgtFrame="_blank" w:history="1">
        <w:r w:rsidR="00343D13" w:rsidRPr="002435CD">
          <w:rPr>
            <w:rFonts w:ascii="Palatino Linotype" w:eastAsia="Times New Roman" w:hAnsi="Palatino Linotype" w:cs="Arial"/>
            <w:b/>
            <w:bCs/>
            <w:color w:val="67C19D"/>
            <w:sz w:val="24"/>
            <w:szCs w:val="24"/>
            <w:lang w:eastAsia="es-MX"/>
          </w:rPr>
          <w:t>6.jpg</w:t>
        </w:r>
      </w:hyperlink>
    </w:p>
    <w:p w14:paraId="26BF5035" w14:textId="514D1C6C" w:rsidR="001C21BB" w:rsidRPr="002435CD" w:rsidRDefault="00E053F5" w:rsidP="001C21BB">
      <w:pPr>
        <w:numPr>
          <w:ilvl w:val="0"/>
          <w:numId w:val="18"/>
        </w:numPr>
        <w:spacing w:before="100" w:beforeAutospacing="1" w:after="100" w:afterAutospacing="1" w:line="240" w:lineRule="auto"/>
        <w:rPr>
          <w:rFonts w:ascii="Palatino Linotype" w:hAnsi="Palatino Linotype" w:cs="Arial"/>
          <w:color w:val="333333"/>
          <w:sz w:val="24"/>
          <w:szCs w:val="24"/>
        </w:rPr>
      </w:pPr>
      <w:hyperlink r:id="rId16" w:tgtFrame="_blank" w:history="1">
        <w:r w:rsidR="001C21BB" w:rsidRPr="002435CD">
          <w:rPr>
            <w:rStyle w:val="Hipervnculo"/>
            <w:rFonts w:ascii="Palatino Linotype" w:hAnsi="Palatino Linotype" w:cs="Arial"/>
            <w:b/>
            <w:bCs/>
            <w:color w:val="67C19D"/>
            <w:sz w:val="24"/>
            <w:szCs w:val="24"/>
          </w:rPr>
          <w:t>Solicitud OPDAPAS_02.pdf</w:t>
        </w:r>
      </w:hyperlink>
    </w:p>
    <w:p w14:paraId="16482FD5" w14:textId="54CF045F" w:rsidR="00327128" w:rsidRPr="002435CD" w:rsidRDefault="00327128" w:rsidP="002435CD">
      <w:pPr>
        <w:spacing w:before="100" w:beforeAutospacing="1" w:after="100" w:afterAutospacing="1" w:line="240" w:lineRule="auto"/>
        <w:jc w:val="both"/>
        <w:rPr>
          <w:rFonts w:ascii="Palatino Linotype" w:hAnsi="Palatino Linotype" w:cs="Arial"/>
          <w:color w:val="333333"/>
          <w:sz w:val="24"/>
          <w:szCs w:val="24"/>
        </w:rPr>
      </w:pPr>
      <w:r w:rsidRPr="002435CD">
        <w:rPr>
          <w:rFonts w:ascii="Palatino Linotype" w:hAnsi="Palatino Linotype" w:cs="Arial"/>
          <w:color w:val="333333"/>
          <w:sz w:val="24"/>
          <w:szCs w:val="24"/>
        </w:rPr>
        <w:t xml:space="preserve">Archivo 5.JPG </w:t>
      </w:r>
      <w:bookmarkStart w:id="0" w:name="_Hlk102476907"/>
      <w:r w:rsidRPr="002435CD">
        <w:rPr>
          <w:rFonts w:ascii="Palatino Linotype" w:hAnsi="Palatino Linotype" w:cs="Arial"/>
          <w:color w:val="333333"/>
          <w:sz w:val="24"/>
          <w:szCs w:val="24"/>
        </w:rPr>
        <w:t xml:space="preserve">consistente en una foto satelital de </w:t>
      </w:r>
      <w:r w:rsidRPr="002435CD">
        <w:rPr>
          <w:rFonts w:ascii="Palatino Linotype" w:hAnsi="Palatino Linotype" w:cs="Arial"/>
          <w:i/>
          <w:iCs/>
          <w:color w:val="333333"/>
          <w:sz w:val="24"/>
          <w:szCs w:val="24"/>
        </w:rPr>
        <w:t xml:space="preserve">google maps </w:t>
      </w:r>
      <w:r w:rsidRPr="002435CD">
        <w:rPr>
          <w:rFonts w:ascii="Palatino Linotype" w:hAnsi="Palatino Linotype" w:cs="Arial"/>
          <w:color w:val="333333"/>
          <w:sz w:val="24"/>
          <w:szCs w:val="24"/>
        </w:rPr>
        <w:t>en la cual se aprecian dimensiones, colindancias y ubicación del predio objeto de la solicitud de información pública.</w:t>
      </w:r>
      <w:bookmarkEnd w:id="0"/>
    </w:p>
    <w:p w14:paraId="7482F100" w14:textId="54F0B195" w:rsidR="00343D13" w:rsidRPr="002435CD" w:rsidRDefault="00327128" w:rsidP="002435CD">
      <w:pPr>
        <w:spacing w:before="100" w:beforeAutospacing="1" w:after="100" w:afterAutospacing="1" w:line="240" w:lineRule="auto"/>
        <w:jc w:val="both"/>
        <w:rPr>
          <w:rFonts w:ascii="Palatino Linotype" w:hAnsi="Palatino Linotype" w:cs="Arial"/>
          <w:color w:val="333333"/>
          <w:sz w:val="24"/>
          <w:szCs w:val="24"/>
          <w:u w:val="single"/>
        </w:rPr>
      </w:pPr>
      <w:r w:rsidRPr="002435CD">
        <w:rPr>
          <w:rFonts w:ascii="Palatino Linotype" w:hAnsi="Palatino Linotype" w:cs="Arial"/>
          <w:color w:val="333333"/>
          <w:sz w:val="24"/>
          <w:szCs w:val="24"/>
        </w:rPr>
        <w:t xml:space="preserve">Archivo </w:t>
      </w:r>
      <w:r w:rsidR="001058D0" w:rsidRPr="001058D0">
        <w:rPr>
          <w:rFonts w:ascii="Palatino Linotype" w:hAnsi="Palatino Linotype" w:cs="Arial"/>
          <w:color w:val="333333"/>
          <w:sz w:val="24"/>
          <w:szCs w:val="24"/>
        </w:rPr>
        <w:t>58.pdf .</w:t>
      </w:r>
      <w:r w:rsidR="00CE0F34" w:rsidRPr="002435CD">
        <w:rPr>
          <w:rFonts w:ascii="Palatino Linotype" w:hAnsi="Palatino Linotype" w:cs="Arial"/>
          <w:color w:val="333333"/>
          <w:sz w:val="24"/>
          <w:szCs w:val="24"/>
        </w:rPr>
        <w:t xml:space="preserve"> consistente en </w:t>
      </w:r>
      <w:r w:rsidR="00CE0F34" w:rsidRPr="002435CD">
        <w:rPr>
          <w:rFonts w:ascii="Palatino Linotype" w:hAnsi="Palatino Linotype" w:cs="Arial"/>
          <w:color w:val="333333"/>
          <w:sz w:val="24"/>
          <w:szCs w:val="24"/>
        </w:rPr>
        <w:tab/>
        <w:t>Oficio CHIC/PM/UT/0075 oficio de</w:t>
      </w:r>
      <w:r w:rsidR="008C23B4" w:rsidRPr="002435CD">
        <w:rPr>
          <w:rFonts w:ascii="Palatino Linotype" w:hAnsi="Palatino Linotype" w:cs="Arial"/>
          <w:color w:val="333333"/>
          <w:sz w:val="24"/>
          <w:szCs w:val="24"/>
        </w:rPr>
        <w:t xml:space="preserve"> respuesta al hoy recurrente </w:t>
      </w:r>
      <w:r w:rsidR="008C23B4" w:rsidRPr="001058D0">
        <w:rPr>
          <w:rFonts w:ascii="Palatino Linotype" w:hAnsi="Palatino Linotype" w:cs="Arial"/>
          <w:color w:val="333333"/>
          <w:sz w:val="24"/>
          <w:szCs w:val="24"/>
        </w:rPr>
        <w:t>a través</w:t>
      </w:r>
      <w:r w:rsidR="008C23B4" w:rsidRPr="002435CD">
        <w:rPr>
          <w:rFonts w:ascii="Palatino Linotype" w:hAnsi="Palatino Linotype" w:cs="Arial"/>
          <w:color w:val="333333"/>
          <w:sz w:val="24"/>
          <w:szCs w:val="24"/>
        </w:rPr>
        <w:t xml:space="preserve"> del cual manifiesta el Sujeto Obligado no ser el órgano competente </w:t>
      </w:r>
      <w:r w:rsidR="008C23B4" w:rsidRPr="002435CD">
        <w:rPr>
          <w:rFonts w:ascii="Palatino Linotype" w:hAnsi="Palatino Linotype" w:cs="Arial"/>
          <w:color w:val="333333"/>
          <w:sz w:val="24"/>
          <w:szCs w:val="24"/>
        </w:rPr>
        <w:lastRenderedPageBreak/>
        <w:t>y sugiere sea remitida la solicitud a otra área.</w:t>
      </w:r>
      <w:r w:rsidR="00CE0F34" w:rsidRPr="002435CD">
        <w:rPr>
          <w:rFonts w:ascii="Palatino Linotype" w:hAnsi="Palatino Linotype" w:cs="Arial"/>
          <w:color w:val="333333"/>
          <w:sz w:val="24"/>
          <w:szCs w:val="24"/>
        </w:rPr>
        <w:t xml:space="preserve"> </w:t>
      </w:r>
      <w:r w:rsidR="00CE0F34" w:rsidRPr="002435CD">
        <w:rPr>
          <w:rFonts w:ascii="Palatino Linotype" w:hAnsi="Palatino Linotype"/>
          <w:sz w:val="24"/>
          <w:szCs w:val="24"/>
        </w:rPr>
        <w:object w:dxaOrig="9870" w:dyaOrig="11055" w14:anchorId="008EA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4in" o:ole="">
            <v:imagedata r:id="rId17" o:title=""/>
          </v:shape>
          <o:OLEObject Type="Embed" ProgID="PBrush" ShapeID="_x0000_i1025" DrawAspect="Content" ObjectID="_1716705947" r:id="rId18"/>
        </w:object>
      </w:r>
    </w:p>
    <w:p w14:paraId="72126B13" w14:textId="40EB7575" w:rsidR="008C23B4" w:rsidRPr="001058D0" w:rsidRDefault="008C23B4" w:rsidP="002435CD">
      <w:pPr>
        <w:spacing w:before="100" w:beforeAutospacing="1" w:after="100" w:afterAutospacing="1" w:line="240" w:lineRule="auto"/>
        <w:jc w:val="both"/>
        <w:rPr>
          <w:rFonts w:ascii="Palatino Linotype" w:hAnsi="Palatino Linotype" w:cs="Arial"/>
          <w:color w:val="333333"/>
          <w:sz w:val="24"/>
          <w:szCs w:val="24"/>
        </w:rPr>
      </w:pPr>
      <w:r w:rsidRPr="002435CD">
        <w:rPr>
          <w:rFonts w:ascii="Palatino Linotype" w:hAnsi="Palatino Linotype" w:cs="Arial"/>
          <w:color w:val="333333"/>
          <w:sz w:val="24"/>
          <w:szCs w:val="24"/>
        </w:rPr>
        <w:t xml:space="preserve">3.JPG. </w:t>
      </w:r>
      <w:r w:rsidRPr="001058D0">
        <w:rPr>
          <w:rFonts w:ascii="Palatino Linotype" w:hAnsi="Palatino Linotype" w:cs="Arial"/>
          <w:color w:val="333333"/>
          <w:sz w:val="24"/>
          <w:szCs w:val="24"/>
        </w:rPr>
        <w:t xml:space="preserve">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4215DA25" w14:textId="5568C7A4" w:rsidR="008C23B4" w:rsidRPr="001058D0" w:rsidRDefault="008C23B4" w:rsidP="002435CD">
      <w:pPr>
        <w:spacing w:before="100" w:beforeAutospacing="1" w:after="100" w:afterAutospacing="1" w:line="240" w:lineRule="auto"/>
        <w:jc w:val="both"/>
        <w:rPr>
          <w:rFonts w:ascii="Palatino Linotype" w:hAnsi="Palatino Linotype" w:cs="Arial"/>
          <w:color w:val="333333"/>
          <w:sz w:val="24"/>
          <w:szCs w:val="24"/>
        </w:rPr>
      </w:pPr>
      <w:r w:rsidRPr="001058D0">
        <w:rPr>
          <w:rFonts w:ascii="Palatino Linotype" w:hAnsi="Palatino Linotype" w:cs="Arial"/>
          <w:color w:val="333333"/>
          <w:sz w:val="24"/>
          <w:szCs w:val="24"/>
        </w:rPr>
        <w:t xml:space="preserve">7.JPG. 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1234395D" w14:textId="311DA10F" w:rsidR="001058D0" w:rsidRPr="001058D0" w:rsidRDefault="001058D0" w:rsidP="002435CD">
      <w:pPr>
        <w:spacing w:before="100" w:beforeAutospacing="1" w:after="100" w:afterAutospacing="1" w:line="240" w:lineRule="auto"/>
        <w:jc w:val="both"/>
        <w:rPr>
          <w:rFonts w:ascii="Palatino Linotype" w:hAnsi="Palatino Linotype" w:cs="Arial"/>
          <w:color w:val="333333"/>
          <w:sz w:val="24"/>
          <w:szCs w:val="24"/>
        </w:rPr>
      </w:pPr>
      <w:r w:rsidRPr="002435CD">
        <w:rPr>
          <w:rFonts w:ascii="Palatino Linotype" w:hAnsi="Palatino Linotype" w:cs="Arial"/>
          <w:color w:val="333333"/>
          <w:sz w:val="24"/>
          <w:szCs w:val="24"/>
        </w:rPr>
        <w:t>2.JPG.</w:t>
      </w:r>
      <w:r w:rsidRPr="001058D0">
        <w:rPr>
          <w:rFonts w:ascii="Palatino Linotype" w:hAnsi="Palatino Linotype" w:cs="Arial"/>
          <w:color w:val="333333"/>
          <w:sz w:val="24"/>
          <w:szCs w:val="24"/>
        </w:rPr>
        <w:t xml:space="preserve"> 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58B87C10" w14:textId="136F6C10" w:rsidR="001058D0" w:rsidRPr="001058D0" w:rsidRDefault="001058D0" w:rsidP="002435CD">
      <w:pPr>
        <w:spacing w:before="100" w:beforeAutospacing="1" w:after="100" w:afterAutospacing="1" w:line="240" w:lineRule="auto"/>
        <w:jc w:val="both"/>
        <w:rPr>
          <w:rFonts w:ascii="Palatino Linotype" w:hAnsi="Palatino Linotype" w:cs="Arial"/>
          <w:color w:val="333333"/>
          <w:sz w:val="24"/>
          <w:szCs w:val="24"/>
        </w:rPr>
      </w:pPr>
      <w:r w:rsidRPr="001058D0">
        <w:rPr>
          <w:rFonts w:ascii="Palatino Linotype" w:hAnsi="Palatino Linotype" w:cs="Arial"/>
          <w:color w:val="333333"/>
          <w:sz w:val="24"/>
          <w:szCs w:val="24"/>
        </w:rPr>
        <w:t xml:space="preserve">4.JPG. 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34916912" w14:textId="32DD3361" w:rsidR="001058D0" w:rsidRPr="001058D0" w:rsidRDefault="001058D0" w:rsidP="002435CD">
      <w:pPr>
        <w:spacing w:before="100" w:beforeAutospacing="1" w:after="100" w:afterAutospacing="1" w:line="240" w:lineRule="auto"/>
        <w:jc w:val="both"/>
        <w:rPr>
          <w:rFonts w:ascii="Palatino Linotype" w:hAnsi="Palatino Linotype" w:cs="Arial"/>
          <w:color w:val="333333"/>
          <w:sz w:val="24"/>
          <w:szCs w:val="24"/>
        </w:rPr>
      </w:pPr>
      <w:r w:rsidRPr="001058D0">
        <w:rPr>
          <w:rFonts w:ascii="Palatino Linotype" w:hAnsi="Palatino Linotype" w:cs="Arial"/>
          <w:color w:val="333333"/>
          <w:sz w:val="24"/>
          <w:szCs w:val="24"/>
        </w:rPr>
        <w:lastRenderedPageBreak/>
        <w:t xml:space="preserve">1.JPG. consistente en una foto satelital de </w:t>
      </w:r>
      <w:r w:rsidRPr="001058D0">
        <w:rPr>
          <w:rFonts w:ascii="Palatino Linotype" w:hAnsi="Palatino Linotype" w:cs="Arial"/>
          <w:i/>
          <w:iCs/>
          <w:color w:val="333333"/>
          <w:sz w:val="24"/>
          <w:szCs w:val="24"/>
        </w:rPr>
        <w:pgNum/>
      </w:r>
      <w:r w:rsidRPr="001058D0">
        <w:rPr>
          <w:rFonts w:ascii="Palatino Linotype" w:hAnsi="Palatino Linotype" w:cs="Arial"/>
          <w:i/>
          <w:iCs/>
          <w:color w:val="333333"/>
          <w:sz w:val="24"/>
          <w:szCs w:val="24"/>
        </w:rPr>
        <w:t xml:space="preserve">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3C64BE21" w14:textId="2EA911E8" w:rsidR="001058D0" w:rsidRPr="001058D0" w:rsidRDefault="001058D0" w:rsidP="001058D0">
      <w:pPr>
        <w:spacing w:before="100" w:beforeAutospacing="1" w:after="100" w:afterAutospacing="1" w:line="240" w:lineRule="auto"/>
        <w:rPr>
          <w:rFonts w:ascii="Palatino Linotype" w:hAnsi="Palatino Linotype" w:cs="Arial"/>
          <w:color w:val="333333"/>
          <w:sz w:val="24"/>
          <w:szCs w:val="24"/>
        </w:rPr>
      </w:pPr>
      <w:r w:rsidRPr="001058D0">
        <w:rPr>
          <w:rFonts w:ascii="Palatino Linotype" w:hAnsi="Palatino Linotype" w:cs="Arial"/>
          <w:color w:val="333333"/>
          <w:sz w:val="24"/>
          <w:szCs w:val="24"/>
        </w:rPr>
        <w:t xml:space="preserve">6.JPG 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2405E79E" w14:textId="78895509" w:rsidR="008C23B4" w:rsidRPr="002435CD" w:rsidRDefault="008C23B4" w:rsidP="002435CD">
      <w:pPr>
        <w:spacing w:before="100" w:beforeAutospacing="1" w:after="100" w:afterAutospacing="1" w:line="240" w:lineRule="auto"/>
        <w:rPr>
          <w:rFonts w:ascii="Arial" w:hAnsi="Arial" w:cs="Arial"/>
          <w:color w:val="333333"/>
          <w:sz w:val="27"/>
          <w:szCs w:val="27"/>
        </w:rPr>
      </w:pPr>
    </w:p>
    <w:p w14:paraId="5E648A81" w14:textId="77777777" w:rsidR="00A23DA0" w:rsidRPr="007C106F" w:rsidRDefault="00A23DA0" w:rsidP="003D2B58">
      <w:pPr>
        <w:tabs>
          <w:tab w:val="left" w:pos="5647"/>
        </w:tabs>
        <w:spacing w:after="0" w:line="360" w:lineRule="auto"/>
        <w:ind w:right="567"/>
        <w:jc w:val="both"/>
        <w:rPr>
          <w:rFonts w:ascii="Palatino Linotype" w:eastAsia="Times New Roman" w:hAnsi="Palatino Linotype" w:cs="Times New Roman"/>
          <w:szCs w:val="24"/>
          <w:lang w:val="es-ES_tradnl" w:eastAsia="es-ES"/>
        </w:rPr>
      </w:pPr>
    </w:p>
    <w:p w14:paraId="52225A4B" w14:textId="77777777" w:rsidR="008D089F" w:rsidRPr="002435CD" w:rsidRDefault="00343D13" w:rsidP="00343D13">
      <w:pPr>
        <w:pStyle w:val="Prrafodelista"/>
        <w:numPr>
          <w:ilvl w:val="0"/>
          <w:numId w:val="16"/>
        </w:numPr>
        <w:tabs>
          <w:tab w:val="left" w:pos="5647"/>
        </w:tabs>
        <w:spacing w:line="360" w:lineRule="auto"/>
        <w:ind w:right="850"/>
        <w:jc w:val="both"/>
        <w:rPr>
          <w:rFonts w:ascii="Palatino Linotype" w:hAnsi="Palatino Linotype"/>
          <w:lang w:val="es-ES_tradnl"/>
        </w:rPr>
      </w:pPr>
      <w:r w:rsidRPr="002435CD">
        <w:rPr>
          <w:rFonts w:ascii="Palatino Linotype" w:hAnsi="Palatino Linotype"/>
          <w:b/>
          <w:bCs/>
        </w:rPr>
        <w:t>00004/OASCHICOLO/IP/2022</w:t>
      </w:r>
    </w:p>
    <w:p w14:paraId="0AEECA83" w14:textId="7E452746" w:rsidR="00162E49" w:rsidRPr="002435CD" w:rsidRDefault="00343D13" w:rsidP="002435CD">
      <w:pPr>
        <w:tabs>
          <w:tab w:val="left" w:pos="5647"/>
        </w:tabs>
        <w:spacing w:after="0" w:line="360" w:lineRule="auto"/>
        <w:ind w:right="567"/>
        <w:jc w:val="both"/>
        <w:rPr>
          <w:rFonts w:ascii="Palatino Linotype" w:hAnsi="Palatino Linotype"/>
          <w:sz w:val="24"/>
          <w:szCs w:val="24"/>
        </w:rPr>
      </w:pPr>
      <w:r w:rsidRPr="002435CD">
        <w:rPr>
          <w:rFonts w:ascii="Palatino Linotype" w:hAnsi="Palatino Linotype"/>
          <w:sz w:val="24"/>
          <w:szCs w:val="24"/>
        </w:rPr>
        <w:t xml:space="preserve">“… 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r w:rsidR="00E053F5">
        <w:rPr>
          <w:rFonts w:ascii="Palatino Linotype" w:hAnsi="Palatino Linotype"/>
          <w:sz w:val="24"/>
          <w:szCs w:val="24"/>
        </w:rPr>
        <w:t>xxxxxx</w:t>
      </w:r>
      <w:r w:rsidRPr="002435CD">
        <w:rPr>
          <w:rFonts w:ascii="Palatino Linotype" w:hAnsi="Palatino Linotype"/>
          <w:sz w:val="24"/>
          <w:szCs w:val="24"/>
        </w:rPr>
        <w:t xml:space="preserve">, casi esquina de </w:t>
      </w:r>
      <w:r w:rsidR="00E053F5">
        <w:rPr>
          <w:rFonts w:ascii="Palatino Linotype" w:hAnsi="Palatino Linotype"/>
          <w:sz w:val="24"/>
          <w:szCs w:val="24"/>
        </w:rPr>
        <w:t>xxxxxxxxxxxxxx</w:t>
      </w:r>
      <w:r w:rsidRPr="002435CD">
        <w:rPr>
          <w:rFonts w:ascii="Palatino Linotype" w:hAnsi="Palatino Linotype"/>
          <w:sz w:val="24"/>
          <w:szCs w:val="24"/>
        </w:rPr>
        <w:t xml:space="preserve">, C.P. </w:t>
      </w:r>
      <w:r w:rsidR="00E053F5">
        <w:rPr>
          <w:rFonts w:ascii="Palatino Linotype" w:hAnsi="Palatino Linotype"/>
          <w:sz w:val="24"/>
          <w:szCs w:val="24"/>
        </w:rPr>
        <w:t>xxxxx</w:t>
      </w:r>
      <w:r w:rsidRPr="002435CD">
        <w:rPr>
          <w:rFonts w:ascii="Palatino Linotype" w:hAnsi="Palatino Linotype"/>
          <w:sz w:val="24"/>
          <w:szCs w:val="24"/>
        </w:rPr>
        <w:t xml:space="preserve">, </w:t>
      </w:r>
      <w:r w:rsidR="00E053F5">
        <w:rPr>
          <w:rFonts w:ascii="Palatino Linotype" w:hAnsi="Palatino Linotype"/>
          <w:sz w:val="24"/>
          <w:szCs w:val="24"/>
        </w:rPr>
        <w:t>xxxxxx</w:t>
      </w:r>
      <w:r w:rsidRPr="002435CD">
        <w:rPr>
          <w:rFonts w:ascii="Palatino Linotype" w:hAnsi="Palatino Linotype"/>
          <w:sz w:val="24"/>
          <w:szCs w:val="24"/>
        </w:rPr>
        <w:t xml:space="preserve"> </w:t>
      </w:r>
      <w:r w:rsidR="00E053F5">
        <w:rPr>
          <w:rFonts w:ascii="Palatino Linotype" w:hAnsi="Palatino Linotype"/>
          <w:sz w:val="24"/>
          <w:szCs w:val="24"/>
        </w:rPr>
        <w:t>xxxxxxxxxx</w:t>
      </w:r>
      <w:r w:rsidRPr="002435CD">
        <w:rPr>
          <w:rFonts w:ascii="Palatino Linotype" w:hAnsi="Palatino Linotype"/>
          <w:sz w:val="24"/>
          <w:szCs w:val="24"/>
        </w:rPr>
        <w:t xml:space="preserve">, Chicoloapan Estado de México, el cual colinda con las calles </w:t>
      </w:r>
      <w:r w:rsidR="00E053F5">
        <w:rPr>
          <w:rFonts w:ascii="Palatino Linotype" w:hAnsi="Palatino Linotype"/>
          <w:sz w:val="24"/>
          <w:szCs w:val="24"/>
        </w:rPr>
        <w:t>xxxx</w:t>
      </w:r>
      <w:r w:rsidRPr="002435CD">
        <w:rPr>
          <w:rFonts w:ascii="Palatino Linotype" w:hAnsi="Palatino Linotype"/>
          <w:sz w:val="24"/>
          <w:szCs w:val="24"/>
        </w:rPr>
        <w:t xml:space="preserve"> </w:t>
      </w:r>
      <w:r w:rsidR="00E053F5">
        <w:rPr>
          <w:rFonts w:ascii="Palatino Linotype" w:hAnsi="Palatino Linotype"/>
          <w:sz w:val="24"/>
          <w:szCs w:val="24"/>
        </w:rPr>
        <w:t>xxxx</w:t>
      </w:r>
      <w:r w:rsidRPr="002435CD">
        <w:rPr>
          <w:rFonts w:ascii="Palatino Linotype" w:hAnsi="Palatino Linotype"/>
          <w:sz w:val="24"/>
          <w:szCs w:val="24"/>
        </w:rPr>
        <w:t xml:space="preserve">, </w:t>
      </w:r>
      <w:r w:rsidR="00E053F5">
        <w:rPr>
          <w:rFonts w:ascii="Palatino Linotype" w:hAnsi="Palatino Linotype"/>
          <w:sz w:val="24"/>
          <w:szCs w:val="24"/>
        </w:rPr>
        <w:t>xxxxxxxxxxxx</w:t>
      </w:r>
      <w:r w:rsidRPr="002435CD">
        <w:rPr>
          <w:rFonts w:ascii="Palatino Linotype" w:hAnsi="Palatino Linotype"/>
          <w:sz w:val="24"/>
          <w:szCs w:val="24"/>
        </w:rPr>
        <w:t xml:space="preserve"> y calle </w:t>
      </w:r>
      <w:r w:rsidR="00E053F5">
        <w:rPr>
          <w:rFonts w:ascii="Palatino Linotype" w:hAnsi="Palatino Linotype"/>
          <w:sz w:val="24"/>
          <w:szCs w:val="24"/>
        </w:rPr>
        <w:t>xxxxxxxxxxxxxxxxxxxxx</w:t>
      </w:r>
      <w:r w:rsidRPr="002435CD">
        <w:rPr>
          <w:rFonts w:ascii="Palatino Linotype" w:hAnsi="Palatino Linotype"/>
          <w:sz w:val="24"/>
          <w:szCs w:val="24"/>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4, requiero la versión pública de todo el expediente que contiene los documentos referentes al trámite de conexión y/o permiso de toma de agua nueva. En caso de no localizar la información, requiero me sea comprobada la búsqueda exhaustiva de la información; si de la búsqueda exhaustiva no se localiza la información, requiero </w:t>
      </w:r>
      <w:r w:rsidRPr="002435CD">
        <w:rPr>
          <w:rFonts w:ascii="Palatino Linotype" w:hAnsi="Palatino Linotype"/>
          <w:sz w:val="24"/>
          <w:szCs w:val="24"/>
        </w:rPr>
        <w:lastRenderedPageBreak/>
        <w:t>el acta del comité de transparencia donde se declare la inexistencia de la información detallando los motivos por los cuales no cuentan con la información. B) Por cada una de las construcciones señaladas con los números 1, 2, 3 y 4, requiero la versión pública de todo el expediente que contiene los documentos referentes al trámite de conexión de drenaje; si de la búsqueda exhaustiva no se localiza la información, requiero el acta del comité de transparencia donde se declare la inexistencia de la información detallando los motivos por los cuales no cuentan con la información</w:t>
      </w:r>
    </w:p>
    <w:p w14:paraId="05DBC036" w14:textId="13ABB2D3" w:rsidR="008D089F" w:rsidRDefault="00162E49" w:rsidP="002435CD">
      <w:pPr>
        <w:tabs>
          <w:tab w:val="left" w:pos="5647"/>
        </w:tabs>
        <w:spacing w:after="0" w:line="360" w:lineRule="auto"/>
        <w:ind w:right="567"/>
        <w:jc w:val="both"/>
        <w:rPr>
          <w:rFonts w:ascii="Palatino Linotype" w:hAnsi="Palatino Linotype"/>
          <w:sz w:val="24"/>
          <w:szCs w:val="24"/>
        </w:rPr>
      </w:pPr>
      <w:r w:rsidRPr="002435CD">
        <w:rPr>
          <w:rFonts w:ascii="Palatino Linotype" w:hAnsi="Palatino Linotype"/>
          <w:sz w:val="24"/>
          <w:szCs w:val="24"/>
        </w:rPr>
        <w:t>B) Por cada una de las construcciones señaladas con los números 1, 2, 3 y 4, requiero la versión pública de todo el expediente que contiene los documentos referentes al trámite de conexión de drenaje; si de la búsqueda exhaustiva no se localiza la información, requiero el acta del comité de transparencia donde se declare la inexistencia de la información detallando los motivos por los cuales no cuentan con la información.</w:t>
      </w:r>
      <w:r w:rsidR="00343D13" w:rsidRPr="002435CD">
        <w:rPr>
          <w:rFonts w:ascii="Palatino Linotype" w:hAnsi="Palatino Linotype"/>
          <w:sz w:val="24"/>
          <w:szCs w:val="24"/>
        </w:rPr>
        <w:t>”  (sic)</w:t>
      </w:r>
    </w:p>
    <w:p w14:paraId="7402DAD1" w14:textId="77777777" w:rsidR="00072F41" w:rsidRPr="002435CD" w:rsidRDefault="00072F41" w:rsidP="00072F41">
      <w:pPr>
        <w:tabs>
          <w:tab w:val="left" w:pos="5647"/>
        </w:tabs>
        <w:spacing w:after="0" w:line="360" w:lineRule="auto"/>
        <w:ind w:right="567"/>
        <w:jc w:val="both"/>
        <w:rPr>
          <w:rFonts w:ascii="Palatino Linotype" w:hAnsi="Palatino Linotype"/>
          <w:sz w:val="24"/>
          <w:szCs w:val="24"/>
        </w:rPr>
      </w:pPr>
      <w:r w:rsidRPr="002435CD">
        <w:rPr>
          <w:rFonts w:ascii="Palatino Linotype" w:hAnsi="Palatino Linotype"/>
          <w:sz w:val="24"/>
          <w:szCs w:val="24"/>
        </w:rPr>
        <w:t xml:space="preserve">El hoy recurrente adjuntó a su solicitud los archivos electrónicos </w:t>
      </w:r>
      <w:r w:rsidRPr="001058D0">
        <w:rPr>
          <w:rFonts w:ascii="Palatino Linotype" w:hAnsi="Palatino Linotype"/>
          <w:sz w:val="24"/>
          <w:szCs w:val="24"/>
        </w:rPr>
        <w:t>denominados:</w:t>
      </w:r>
    </w:p>
    <w:p w14:paraId="2C9182C8" w14:textId="77777777" w:rsidR="00072F41" w:rsidRPr="002435CD" w:rsidRDefault="00E053F5" w:rsidP="00072F41">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19" w:tgtFrame="_blank" w:history="1">
        <w:r w:rsidR="00072F41" w:rsidRPr="002435CD">
          <w:rPr>
            <w:rFonts w:ascii="Palatino Linotype" w:eastAsia="Times New Roman" w:hAnsi="Palatino Linotype" w:cs="Arial"/>
            <w:b/>
            <w:bCs/>
            <w:color w:val="67C19D"/>
            <w:sz w:val="24"/>
            <w:szCs w:val="24"/>
            <w:lang w:eastAsia="es-MX"/>
          </w:rPr>
          <w:t>5.JPG</w:t>
        </w:r>
      </w:hyperlink>
    </w:p>
    <w:p w14:paraId="6552FA10" w14:textId="77777777" w:rsidR="00072F41" w:rsidRPr="002435CD" w:rsidRDefault="00E053F5" w:rsidP="00072F41">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20" w:tgtFrame="_blank" w:history="1">
        <w:r w:rsidR="00072F41" w:rsidRPr="002435CD">
          <w:rPr>
            <w:rFonts w:ascii="Palatino Linotype" w:eastAsia="Times New Roman" w:hAnsi="Palatino Linotype" w:cs="Arial"/>
            <w:b/>
            <w:bCs/>
            <w:color w:val="67C19D"/>
            <w:sz w:val="24"/>
            <w:szCs w:val="24"/>
            <w:lang w:eastAsia="es-MX"/>
          </w:rPr>
          <w:t>58.pdf</w:t>
        </w:r>
      </w:hyperlink>
    </w:p>
    <w:p w14:paraId="3B5015A0" w14:textId="77777777" w:rsidR="00072F41" w:rsidRPr="002435CD" w:rsidRDefault="00E053F5" w:rsidP="00072F41">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21" w:tgtFrame="_blank" w:history="1">
        <w:r w:rsidR="00072F41" w:rsidRPr="002435CD">
          <w:rPr>
            <w:rFonts w:ascii="Palatino Linotype" w:eastAsia="Times New Roman" w:hAnsi="Palatino Linotype" w:cs="Arial"/>
            <w:b/>
            <w:bCs/>
            <w:color w:val="67C19D"/>
            <w:sz w:val="24"/>
            <w:szCs w:val="24"/>
            <w:lang w:eastAsia="es-MX"/>
          </w:rPr>
          <w:t>3.JPG</w:t>
        </w:r>
      </w:hyperlink>
    </w:p>
    <w:p w14:paraId="0A5A5E7D" w14:textId="77777777" w:rsidR="00072F41" w:rsidRPr="002435CD" w:rsidRDefault="00E053F5" w:rsidP="00072F41">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22" w:tgtFrame="_blank" w:history="1">
        <w:r w:rsidR="00072F41" w:rsidRPr="002435CD">
          <w:rPr>
            <w:rFonts w:ascii="Palatino Linotype" w:eastAsia="Times New Roman" w:hAnsi="Palatino Linotype" w:cs="Arial"/>
            <w:b/>
            <w:bCs/>
            <w:color w:val="67C19D"/>
            <w:sz w:val="24"/>
            <w:szCs w:val="24"/>
            <w:lang w:eastAsia="es-MX"/>
          </w:rPr>
          <w:t>7.JPG</w:t>
        </w:r>
      </w:hyperlink>
    </w:p>
    <w:p w14:paraId="47E7A033" w14:textId="77777777" w:rsidR="00072F41" w:rsidRPr="002435CD" w:rsidRDefault="00E053F5" w:rsidP="00072F41">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23" w:tgtFrame="_blank" w:history="1">
        <w:r w:rsidR="00072F41" w:rsidRPr="002435CD">
          <w:rPr>
            <w:rFonts w:ascii="Palatino Linotype" w:eastAsia="Times New Roman" w:hAnsi="Palatino Linotype" w:cs="Arial"/>
            <w:b/>
            <w:bCs/>
            <w:color w:val="67C19D"/>
            <w:sz w:val="24"/>
            <w:szCs w:val="24"/>
            <w:lang w:eastAsia="es-MX"/>
          </w:rPr>
          <w:t>2.JPG</w:t>
        </w:r>
      </w:hyperlink>
    </w:p>
    <w:p w14:paraId="1BF9A69C" w14:textId="77777777" w:rsidR="00072F41" w:rsidRPr="002435CD" w:rsidRDefault="00E053F5" w:rsidP="00072F41">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24" w:tgtFrame="_blank" w:history="1">
        <w:r w:rsidR="00072F41" w:rsidRPr="002435CD">
          <w:rPr>
            <w:rFonts w:ascii="Palatino Linotype" w:eastAsia="Times New Roman" w:hAnsi="Palatino Linotype" w:cs="Arial"/>
            <w:b/>
            <w:bCs/>
            <w:color w:val="67C19D"/>
            <w:sz w:val="24"/>
            <w:szCs w:val="24"/>
            <w:lang w:eastAsia="es-MX"/>
          </w:rPr>
          <w:t>4.JPG</w:t>
        </w:r>
      </w:hyperlink>
    </w:p>
    <w:p w14:paraId="53797F98" w14:textId="77777777" w:rsidR="00072F41" w:rsidRPr="002435CD" w:rsidRDefault="00E053F5" w:rsidP="00072F41">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25" w:tgtFrame="_blank" w:history="1">
        <w:r w:rsidR="00072F41" w:rsidRPr="002435CD">
          <w:rPr>
            <w:rFonts w:ascii="Palatino Linotype" w:eastAsia="Times New Roman" w:hAnsi="Palatino Linotype" w:cs="Arial"/>
            <w:b/>
            <w:bCs/>
            <w:color w:val="67C19D"/>
            <w:sz w:val="24"/>
            <w:szCs w:val="24"/>
            <w:lang w:eastAsia="es-MX"/>
          </w:rPr>
          <w:t>1.JPG</w:t>
        </w:r>
      </w:hyperlink>
    </w:p>
    <w:p w14:paraId="7720CAA6" w14:textId="77777777" w:rsidR="00072F41" w:rsidRPr="002435CD" w:rsidRDefault="00E053F5" w:rsidP="00072F41">
      <w:pPr>
        <w:numPr>
          <w:ilvl w:val="0"/>
          <w:numId w:val="18"/>
        </w:numPr>
        <w:spacing w:before="100" w:beforeAutospacing="1" w:after="100" w:afterAutospacing="1" w:line="240" w:lineRule="auto"/>
        <w:rPr>
          <w:rFonts w:ascii="Palatino Linotype" w:eastAsia="Times New Roman" w:hAnsi="Palatino Linotype" w:cs="Arial"/>
          <w:color w:val="333333"/>
          <w:sz w:val="24"/>
          <w:szCs w:val="24"/>
          <w:lang w:eastAsia="es-MX"/>
        </w:rPr>
      </w:pPr>
      <w:hyperlink r:id="rId26" w:tgtFrame="_blank" w:history="1">
        <w:r w:rsidR="00072F41" w:rsidRPr="002435CD">
          <w:rPr>
            <w:rFonts w:ascii="Palatino Linotype" w:eastAsia="Times New Roman" w:hAnsi="Palatino Linotype" w:cs="Arial"/>
            <w:b/>
            <w:bCs/>
            <w:color w:val="67C19D"/>
            <w:sz w:val="24"/>
            <w:szCs w:val="24"/>
            <w:lang w:eastAsia="es-MX"/>
          </w:rPr>
          <w:t>6.jpg</w:t>
        </w:r>
      </w:hyperlink>
    </w:p>
    <w:p w14:paraId="400B39BE" w14:textId="77777777" w:rsidR="00072F41" w:rsidRPr="002435CD" w:rsidRDefault="00E053F5" w:rsidP="00072F41">
      <w:pPr>
        <w:numPr>
          <w:ilvl w:val="0"/>
          <w:numId w:val="18"/>
        </w:numPr>
        <w:spacing w:before="100" w:beforeAutospacing="1" w:after="100" w:afterAutospacing="1" w:line="240" w:lineRule="auto"/>
        <w:rPr>
          <w:rFonts w:ascii="Palatino Linotype" w:hAnsi="Palatino Linotype" w:cs="Arial"/>
          <w:color w:val="333333"/>
          <w:sz w:val="24"/>
          <w:szCs w:val="24"/>
        </w:rPr>
      </w:pPr>
      <w:hyperlink r:id="rId27" w:tgtFrame="_blank" w:history="1">
        <w:r w:rsidR="00072F41" w:rsidRPr="002435CD">
          <w:rPr>
            <w:rStyle w:val="Hipervnculo"/>
            <w:rFonts w:ascii="Palatino Linotype" w:hAnsi="Palatino Linotype" w:cs="Arial"/>
            <w:b/>
            <w:bCs/>
            <w:color w:val="67C19D"/>
            <w:sz w:val="24"/>
            <w:szCs w:val="24"/>
          </w:rPr>
          <w:t>Solicitud OPDAPAS_02.pdf</w:t>
        </w:r>
      </w:hyperlink>
    </w:p>
    <w:p w14:paraId="09B2F62F" w14:textId="77777777" w:rsidR="00072F41" w:rsidRPr="002435CD" w:rsidRDefault="00072F41" w:rsidP="00072F41">
      <w:pPr>
        <w:spacing w:before="100" w:beforeAutospacing="1" w:after="100" w:afterAutospacing="1" w:line="240" w:lineRule="auto"/>
        <w:jc w:val="both"/>
        <w:rPr>
          <w:rFonts w:ascii="Palatino Linotype" w:hAnsi="Palatino Linotype" w:cs="Arial"/>
          <w:color w:val="333333"/>
          <w:sz w:val="24"/>
          <w:szCs w:val="24"/>
        </w:rPr>
      </w:pPr>
      <w:r w:rsidRPr="002435CD">
        <w:rPr>
          <w:rFonts w:ascii="Palatino Linotype" w:hAnsi="Palatino Linotype" w:cs="Arial"/>
          <w:color w:val="333333"/>
          <w:sz w:val="24"/>
          <w:szCs w:val="24"/>
        </w:rPr>
        <w:lastRenderedPageBreak/>
        <w:t xml:space="preserve">Archivo 5.JPG consistente en una foto satelital de </w:t>
      </w:r>
      <w:r w:rsidRPr="002435CD">
        <w:rPr>
          <w:rFonts w:ascii="Palatino Linotype" w:hAnsi="Palatino Linotype" w:cs="Arial"/>
          <w:i/>
          <w:iCs/>
          <w:color w:val="333333"/>
          <w:sz w:val="24"/>
          <w:szCs w:val="24"/>
        </w:rPr>
        <w:t xml:space="preserve">google maps </w:t>
      </w:r>
      <w:r w:rsidRPr="002435CD">
        <w:rPr>
          <w:rFonts w:ascii="Palatino Linotype" w:hAnsi="Palatino Linotype" w:cs="Arial"/>
          <w:color w:val="333333"/>
          <w:sz w:val="24"/>
          <w:szCs w:val="24"/>
        </w:rPr>
        <w:t>en la cual se aprecian dimensiones, colindancias y ubicación del predio objeto de la solicitud de información pública.</w:t>
      </w:r>
    </w:p>
    <w:p w14:paraId="319B197B" w14:textId="77777777" w:rsidR="00072F41" w:rsidRPr="002435CD" w:rsidRDefault="00072F41" w:rsidP="00072F41">
      <w:pPr>
        <w:spacing w:before="100" w:beforeAutospacing="1" w:after="100" w:afterAutospacing="1" w:line="240" w:lineRule="auto"/>
        <w:jc w:val="both"/>
        <w:rPr>
          <w:rFonts w:ascii="Palatino Linotype" w:hAnsi="Palatino Linotype" w:cs="Arial"/>
          <w:color w:val="333333"/>
          <w:sz w:val="24"/>
          <w:szCs w:val="24"/>
          <w:u w:val="single"/>
        </w:rPr>
      </w:pPr>
      <w:r w:rsidRPr="002435CD">
        <w:rPr>
          <w:rFonts w:ascii="Palatino Linotype" w:hAnsi="Palatino Linotype" w:cs="Arial"/>
          <w:color w:val="333333"/>
          <w:sz w:val="24"/>
          <w:szCs w:val="24"/>
        </w:rPr>
        <w:t xml:space="preserve">Archivo </w:t>
      </w:r>
      <w:r w:rsidRPr="001058D0">
        <w:rPr>
          <w:rFonts w:ascii="Palatino Linotype" w:hAnsi="Palatino Linotype" w:cs="Arial"/>
          <w:color w:val="333333"/>
          <w:sz w:val="24"/>
          <w:szCs w:val="24"/>
        </w:rPr>
        <w:t>5.8.pdf .</w:t>
      </w:r>
      <w:r w:rsidRPr="002435CD">
        <w:rPr>
          <w:rFonts w:ascii="Palatino Linotype" w:hAnsi="Palatino Linotype" w:cs="Arial"/>
          <w:color w:val="333333"/>
          <w:sz w:val="24"/>
          <w:szCs w:val="24"/>
        </w:rPr>
        <w:t xml:space="preserve"> consistente en </w:t>
      </w:r>
      <w:r w:rsidRPr="002435CD">
        <w:rPr>
          <w:rFonts w:ascii="Palatino Linotype" w:hAnsi="Palatino Linotype" w:cs="Arial"/>
          <w:color w:val="333333"/>
          <w:sz w:val="24"/>
          <w:szCs w:val="24"/>
        </w:rPr>
        <w:tab/>
        <w:t xml:space="preserve">Oficio CHIC/PM/UT/0075 oficio de respuesta al hoy recurrente </w:t>
      </w:r>
      <w:r w:rsidRPr="001058D0">
        <w:rPr>
          <w:rFonts w:ascii="Palatino Linotype" w:hAnsi="Palatino Linotype" w:cs="Arial"/>
          <w:color w:val="333333"/>
          <w:sz w:val="24"/>
          <w:szCs w:val="24"/>
        </w:rPr>
        <w:t>a través</w:t>
      </w:r>
      <w:r w:rsidRPr="002435CD">
        <w:rPr>
          <w:rFonts w:ascii="Palatino Linotype" w:hAnsi="Palatino Linotype" w:cs="Arial"/>
          <w:color w:val="333333"/>
          <w:sz w:val="24"/>
          <w:szCs w:val="24"/>
        </w:rPr>
        <w:t xml:space="preserve"> del cual manifiesta el Sujeto Obligado no ser el órgano competente y sugiere sea remitida la solicitud a otra área. </w:t>
      </w:r>
      <w:r w:rsidRPr="002435CD">
        <w:rPr>
          <w:rFonts w:ascii="Palatino Linotype" w:hAnsi="Palatino Linotype"/>
          <w:sz w:val="24"/>
          <w:szCs w:val="24"/>
        </w:rPr>
        <w:object w:dxaOrig="9870" w:dyaOrig="11055" w14:anchorId="3FCB442A">
          <v:shape id="_x0000_i1026" type="#_x0000_t75" style="width:258pt;height:4in" o:ole="">
            <v:imagedata r:id="rId17" o:title=""/>
          </v:shape>
          <o:OLEObject Type="Embed" ProgID="PBrush" ShapeID="_x0000_i1026" DrawAspect="Content" ObjectID="_1716705948" r:id="rId28"/>
        </w:object>
      </w:r>
    </w:p>
    <w:p w14:paraId="262D4433" w14:textId="77777777" w:rsidR="00072F41" w:rsidRPr="001058D0" w:rsidRDefault="00072F41" w:rsidP="00072F41">
      <w:pPr>
        <w:spacing w:before="100" w:beforeAutospacing="1" w:after="100" w:afterAutospacing="1" w:line="240" w:lineRule="auto"/>
        <w:jc w:val="both"/>
        <w:rPr>
          <w:rFonts w:ascii="Palatino Linotype" w:hAnsi="Palatino Linotype" w:cs="Arial"/>
          <w:color w:val="333333"/>
          <w:sz w:val="24"/>
          <w:szCs w:val="24"/>
        </w:rPr>
      </w:pPr>
      <w:r w:rsidRPr="002435CD">
        <w:rPr>
          <w:rFonts w:ascii="Palatino Linotype" w:hAnsi="Palatino Linotype" w:cs="Arial"/>
          <w:color w:val="333333"/>
          <w:sz w:val="24"/>
          <w:szCs w:val="24"/>
        </w:rPr>
        <w:t xml:space="preserve">3.JPG. </w:t>
      </w:r>
      <w:r w:rsidRPr="001058D0">
        <w:rPr>
          <w:rFonts w:ascii="Palatino Linotype" w:hAnsi="Palatino Linotype" w:cs="Arial"/>
          <w:color w:val="333333"/>
          <w:sz w:val="24"/>
          <w:szCs w:val="24"/>
        </w:rPr>
        <w:t xml:space="preserve">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319E1B11" w14:textId="77777777" w:rsidR="00072F41" w:rsidRPr="001058D0" w:rsidRDefault="00072F41" w:rsidP="00072F41">
      <w:pPr>
        <w:spacing w:before="100" w:beforeAutospacing="1" w:after="100" w:afterAutospacing="1" w:line="240" w:lineRule="auto"/>
        <w:jc w:val="both"/>
        <w:rPr>
          <w:rFonts w:ascii="Palatino Linotype" w:hAnsi="Palatino Linotype" w:cs="Arial"/>
          <w:color w:val="333333"/>
          <w:sz w:val="24"/>
          <w:szCs w:val="24"/>
        </w:rPr>
      </w:pPr>
      <w:r w:rsidRPr="001058D0">
        <w:rPr>
          <w:rFonts w:ascii="Palatino Linotype" w:hAnsi="Palatino Linotype" w:cs="Arial"/>
          <w:color w:val="333333"/>
          <w:sz w:val="24"/>
          <w:szCs w:val="24"/>
        </w:rPr>
        <w:t xml:space="preserve">7.JPG. 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19811A0B" w14:textId="77777777" w:rsidR="00072F41" w:rsidRPr="001058D0" w:rsidRDefault="00072F41" w:rsidP="00072F41">
      <w:pPr>
        <w:spacing w:before="100" w:beforeAutospacing="1" w:after="100" w:afterAutospacing="1" w:line="240" w:lineRule="auto"/>
        <w:jc w:val="both"/>
        <w:rPr>
          <w:rFonts w:ascii="Palatino Linotype" w:hAnsi="Palatino Linotype" w:cs="Arial"/>
          <w:color w:val="333333"/>
          <w:sz w:val="24"/>
          <w:szCs w:val="24"/>
        </w:rPr>
      </w:pPr>
      <w:r w:rsidRPr="002435CD">
        <w:rPr>
          <w:rFonts w:ascii="Palatino Linotype" w:hAnsi="Palatino Linotype" w:cs="Arial"/>
          <w:color w:val="333333"/>
          <w:sz w:val="24"/>
          <w:szCs w:val="24"/>
        </w:rPr>
        <w:lastRenderedPageBreak/>
        <w:t>2.JPG.</w:t>
      </w:r>
      <w:r w:rsidRPr="001058D0">
        <w:rPr>
          <w:rFonts w:ascii="Palatino Linotype" w:hAnsi="Palatino Linotype" w:cs="Arial"/>
          <w:color w:val="333333"/>
          <w:sz w:val="24"/>
          <w:szCs w:val="24"/>
        </w:rPr>
        <w:t xml:space="preserve"> 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08D0DAB0" w14:textId="77777777" w:rsidR="00072F41" w:rsidRPr="001058D0" w:rsidRDefault="00072F41" w:rsidP="00072F41">
      <w:pPr>
        <w:spacing w:before="100" w:beforeAutospacing="1" w:after="100" w:afterAutospacing="1" w:line="240" w:lineRule="auto"/>
        <w:jc w:val="both"/>
        <w:rPr>
          <w:rFonts w:ascii="Palatino Linotype" w:hAnsi="Palatino Linotype" w:cs="Arial"/>
          <w:color w:val="333333"/>
          <w:sz w:val="24"/>
          <w:szCs w:val="24"/>
        </w:rPr>
      </w:pPr>
      <w:r w:rsidRPr="001058D0">
        <w:rPr>
          <w:rFonts w:ascii="Palatino Linotype" w:hAnsi="Palatino Linotype" w:cs="Arial"/>
          <w:color w:val="333333"/>
          <w:sz w:val="24"/>
          <w:szCs w:val="24"/>
        </w:rPr>
        <w:t xml:space="preserve">4.JPG. 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4F623860" w14:textId="77777777" w:rsidR="00072F41" w:rsidRPr="001058D0" w:rsidRDefault="00072F41" w:rsidP="00072F41">
      <w:pPr>
        <w:spacing w:before="100" w:beforeAutospacing="1" w:after="100" w:afterAutospacing="1" w:line="240" w:lineRule="auto"/>
        <w:jc w:val="both"/>
        <w:rPr>
          <w:rFonts w:ascii="Palatino Linotype" w:hAnsi="Palatino Linotype" w:cs="Arial"/>
          <w:color w:val="333333"/>
          <w:sz w:val="24"/>
          <w:szCs w:val="24"/>
        </w:rPr>
      </w:pPr>
      <w:r w:rsidRPr="001058D0">
        <w:rPr>
          <w:rFonts w:ascii="Palatino Linotype" w:hAnsi="Palatino Linotype" w:cs="Arial"/>
          <w:color w:val="333333"/>
          <w:sz w:val="24"/>
          <w:szCs w:val="24"/>
        </w:rPr>
        <w:t xml:space="preserve">1.JPG. consistente en una foto satelital de </w:t>
      </w:r>
      <w:r w:rsidRPr="001058D0">
        <w:rPr>
          <w:rFonts w:ascii="Palatino Linotype" w:hAnsi="Palatino Linotype" w:cs="Arial"/>
          <w:i/>
          <w:iCs/>
          <w:color w:val="333333"/>
          <w:sz w:val="24"/>
          <w:szCs w:val="24"/>
        </w:rPr>
        <w:pgNum/>
      </w:r>
      <w:r w:rsidRPr="001058D0">
        <w:rPr>
          <w:rFonts w:ascii="Palatino Linotype" w:hAnsi="Palatino Linotype" w:cs="Arial"/>
          <w:i/>
          <w:iCs/>
          <w:color w:val="333333"/>
          <w:sz w:val="24"/>
          <w:szCs w:val="24"/>
        </w:rPr>
        <w:t xml:space="preserve">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06199BB0" w14:textId="77777777" w:rsidR="00072F41" w:rsidRPr="001058D0" w:rsidRDefault="00072F41" w:rsidP="00072F41">
      <w:pPr>
        <w:spacing w:before="100" w:beforeAutospacing="1" w:after="100" w:afterAutospacing="1" w:line="240" w:lineRule="auto"/>
        <w:rPr>
          <w:rFonts w:ascii="Palatino Linotype" w:hAnsi="Palatino Linotype" w:cs="Arial"/>
          <w:color w:val="333333"/>
          <w:sz w:val="24"/>
          <w:szCs w:val="24"/>
        </w:rPr>
      </w:pPr>
      <w:r w:rsidRPr="001058D0">
        <w:rPr>
          <w:rFonts w:ascii="Palatino Linotype" w:hAnsi="Palatino Linotype" w:cs="Arial"/>
          <w:color w:val="333333"/>
          <w:sz w:val="24"/>
          <w:szCs w:val="24"/>
        </w:rPr>
        <w:t xml:space="preserve">6.JPG consistente en una foto satelital de </w:t>
      </w:r>
      <w:r w:rsidRPr="001058D0">
        <w:rPr>
          <w:rFonts w:ascii="Palatino Linotype" w:hAnsi="Palatino Linotype" w:cs="Arial"/>
          <w:i/>
          <w:iCs/>
          <w:color w:val="333333"/>
          <w:sz w:val="24"/>
          <w:szCs w:val="24"/>
        </w:rPr>
        <w:t xml:space="preserve">google maps </w:t>
      </w:r>
      <w:r w:rsidRPr="001058D0">
        <w:rPr>
          <w:rFonts w:ascii="Palatino Linotype" w:hAnsi="Palatino Linotype" w:cs="Arial"/>
          <w:color w:val="333333"/>
          <w:sz w:val="24"/>
          <w:szCs w:val="24"/>
        </w:rPr>
        <w:t>en la cual se aprecian dimensiones, colindancias y ubicación del predio objeto de la solicitud de información pública.</w:t>
      </w:r>
    </w:p>
    <w:p w14:paraId="290A27CF" w14:textId="77777777" w:rsidR="00F858F0" w:rsidRDefault="00F858F0" w:rsidP="003D2B58">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3CCABC84" w14:textId="1FB2CA5D" w:rsidR="008D089F" w:rsidRDefault="008D089F" w:rsidP="003D2B58">
      <w:pPr>
        <w:tabs>
          <w:tab w:val="left" w:pos="5647"/>
        </w:tabs>
        <w:spacing w:after="0" w:line="360" w:lineRule="auto"/>
        <w:ind w:right="850"/>
        <w:jc w:val="both"/>
        <w:rPr>
          <w:rFonts w:ascii="Palatino Linotype" w:hAnsi="Palatino Linotype"/>
          <w:b/>
          <w:i/>
          <w:color w:val="000000"/>
          <w:sz w:val="24"/>
          <w:szCs w:val="24"/>
        </w:rPr>
      </w:pPr>
      <w:r w:rsidRPr="00C05BFE">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para ambas solicitudes</w:t>
      </w:r>
      <w:r w:rsidRPr="00C05BFE">
        <w:rPr>
          <w:rFonts w:ascii="Palatino Linotype" w:eastAsia="Times New Roman" w:hAnsi="Palatino Linotype" w:cs="Times New Roman"/>
          <w:sz w:val="24"/>
          <w:szCs w:val="24"/>
          <w:lang w:val="es-ES_tradnl" w:eastAsia="es-ES"/>
        </w:rPr>
        <w:t xml:space="preserve">: </w:t>
      </w:r>
      <w:r>
        <w:rPr>
          <w:rFonts w:ascii="Palatino Linotype" w:hAnsi="Palatino Linotype"/>
          <w:b/>
          <w:i/>
          <w:color w:val="000000"/>
          <w:sz w:val="24"/>
          <w:szCs w:val="24"/>
        </w:rPr>
        <w:t>A través del SAIMEX</w:t>
      </w:r>
    </w:p>
    <w:p w14:paraId="48AEE241" w14:textId="77777777" w:rsidR="008D089F" w:rsidRDefault="008D089F" w:rsidP="003D2B58">
      <w:pPr>
        <w:tabs>
          <w:tab w:val="left" w:pos="5647"/>
        </w:tabs>
        <w:spacing w:after="0" w:line="360" w:lineRule="auto"/>
        <w:ind w:right="850"/>
        <w:jc w:val="both"/>
        <w:rPr>
          <w:rFonts w:ascii="Palatino Linotype" w:hAnsi="Palatino Linotype"/>
          <w:color w:val="000000"/>
          <w:sz w:val="24"/>
          <w:szCs w:val="24"/>
        </w:rPr>
      </w:pPr>
    </w:p>
    <w:p w14:paraId="782AAA55" w14:textId="77777777" w:rsidR="00291314" w:rsidRPr="00523CF0" w:rsidRDefault="00291314" w:rsidP="00291314">
      <w:pPr>
        <w:spacing w:before="240" w:line="360" w:lineRule="auto"/>
        <w:jc w:val="both"/>
        <w:rPr>
          <w:rFonts w:ascii="Palatino Linotype" w:hAnsi="Palatino Linotype" w:cs="Arial"/>
          <w:b/>
          <w:sz w:val="28"/>
        </w:rPr>
      </w:pPr>
      <w:r>
        <w:rPr>
          <w:rFonts w:ascii="Palatino Linotype" w:hAnsi="Palatino Linotype" w:cs="Arial"/>
          <w:b/>
          <w:sz w:val="28"/>
        </w:rPr>
        <w:t>SEGUNDO</w:t>
      </w:r>
      <w:r w:rsidRPr="00523CF0">
        <w:rPr>
          <w:rFonts w:ascii="Palatino Linotype" w:hAnsi="Palatino Linotype" w:cs="Arial"/>
          <w:b/>
          <w:sz w:val="28"/>
        </w:rPr>
        <w:t xml:space="preserve">. </w:t>
      </w:r>
      <w:r w:rsidRPr="00523CF0">
        <w:rPr>
          <w:rFonts w:ascii="Palatino Linotype" w:hAnsi="Palatino Linotype" w:cs="Arial"/>
          <w:b/>
          <w:sz w:val="28"/>
          <w:szCs w:val="20"/>
        </w:rPr>
        <w:t>De la respuesta del Sujeto Obligado.</w:t>
      </w:r>
    </w:p>
    <w:p w14:paraId="17D56D1A" w14:textId="77777777" w:rsidR="00291314" w:rsidRDefault="00291314" w:rsidP="00291314">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ambas solicitudes de información presentadas por </w:t>
      </w:r>
      <w:r>
        <w:rPr>
          <w:rFonts w:ascii="Palatino Linotype" w:hAnsi="Palatino Linotype" w:cs="Arial"/>
          <w:b/>
          <w:sz w:val="24"/>
          <w:szCs w:val="24"/>
        </w:rPr>
        <w:t xml:space="preserve">El Recurrente,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71C73969" w14:textId="77777777" w:rsidR="008D089F" w:rsidRDefault="008D089F" w:rsidP="00291314">
      <w:pPr>
        <w:spacing w:after="0" w:line="360" w:lineRule="auto"/>
        <w:jc w:val="both"/>
        <w:rPr>
          <w:rFonts w:ascii="Palatino Linotype" w:eastAsia="Calibri" w:hAnsi="Palatino Linotype" w:cs="Arial"/>
          <w:sz w:val="24"/>
          <w:szCs w:val="24"/>
          <w:lang w:eastAsia="es-ES"/>
        </w:rPr>
      </w:pPr>
    </w:p>
    <w:p w14:paraId="02F26F7A" w14:textId="77777777" w:rsidR="008D089F" w:rsidRDefault="008D089F" w:rsidP="003D2B58">
      <w:pPr>
        <w:spacing w:after="0" w:line="360" w:lineRule="auto"/>
        <w:jc w:val="both"/>
        <w:rPr>
          <w:rFonts w:ascii="Palatino Linotype" w:hAnsi="Palatino Linotype" w:cs="Arial"/>
          <w:sz w:val="24"/>
          <w:szCs w:val="24"/>
        </w:rPr>
      </w:pPr>
      <w:r w:rsidRPr="004C083E">
        <w:rPr>
          <w:rFonts w:ascii="Palatino Linotype" w:hAnsi="Palatino Linotype" w:cs="Arial"/>
          <w:b/>
          <w:sz w:val="28"/>
          <w:szCs w:val="28"/>
        </w:rPr>
        <w:t xml:space="preserve">TERCERO. </w:t>
      </w:r>
      <w:r w:rsidRPr="00AD2A55">
        <w:rPr>
          <w:rFonts w:ascii="Palatino Linotype" w:hAnsi="Palatino Linotype" w:cs="Arial"/>
          <w:sz w:val="24"/>
          <w:szCs w:val="24"/>
        </w:rPr>
        <w:t xml:space="preserve">Inconforme </w:t>
      </w:r>
      <w:r>
        <w:rPr>
          <w:rFonts w:ascii="Palatino Linotype" w:hAnsi="Palatino Linotype" w:cs="Arial"/>
          <w:sz w:val="24"/>
          <w:szCs w:val="24"/>
        </w:rPr>
        <w:t>ante las r</w:t>
      </w:r>
      <w:r w:rsidRPr="00AD2A55">
        <w:rPr>
          <w:rFonts w:ascii="Palatino Linotype" w:hAnsi="Palatino Linotype" w:cs="Arial"/>
          <w:sz w:val="24"/>
          <w:szCs w:val="24"/>
        </w:rPr>
        <w:t>espuest</w:t>
      </w:r>
      <w:r>
        <w:rPr>
          <w:rFonts w:ascii="Palatino Linotype" w:hAnsi="Palatino Linotype" w:cs="Arial"/>
          <w:sz w:val="24"/>
          <w:szCs w:val="24"/>
        </w:rPr>
        <w:t xml:space="preserve">as </w:t>
      </w:r>
      <w:r w:rsidRPr="00AD2A55">
        <w:rPr>
          <w:rFonts w:ascii="Palatino Linotype" w:hAnsi="Palatino Linotype" w:cs="Arial"/>
          <w:sz w:val="24"/>
          <w:szCs w:val="24"/>
        </w:rPr>
        <w:t>por</w:t>
      </w:r>
      <w:r>
        <w:rPr>
          <w:rFonts w:ascii="Palatino Linotype" w:hAnsi="Palatino Linotype" w:cs="Arial"/>
          <w:sz w:val="24"/>
          <w:szCs w:val="24"/>
        </w:rPr>
        <w:t xml:space="preserve"> parte</w:t>
      </w:r>
      <w:r w:rsidRPr="00AD2A55">
        <w:rPr>
          <w:rFonts w:ascii="Palatino Linotype" w:hAnsi="Palatino Linotype" w:cs="Arial"/>
          <w:sz w:val="24"/>
          <w:szCs w:val="24"/>
        </w:rPr>
        <w:t xml:space="preserve"> </w:t>
      </w:r>
      <w:r>
        <w:rPr>
          <w:rFonts w:ascii="Palatino Linotype" w:hAnsi="Palatino Linotype" w:cs="Arial"/>
          <w:sz w:val="24"/>
          <w:szCs w:val="24"/>
        </w:rPr>
        <w:t>d</w:t>
      </w:r>
      <w:r w:rsidRPr="00AD2A55">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Pr>
          <w:rFonts w:ascii="Palatino Linotype" w:hAnsi="Palatino Linotype" w:cs="Arial"/>
          <w:b/>
          <w:sz w:val="24"/>
          <w:szCs w:val="24"/>
        </w:rPr>
        <w:t>Recurrente</w:t>
      </w:r>
      <w:r w:rsidRPr="00AD2A55">
        <w:rPr>
          <w:rFonts w:ascii="Palatino Linotype" w:hAnsi="Palatino Linotype" w:cs="Arial"/>
          <w:sz w:val="24"/>
          <w:szCs w:val="24"/>
        </w:rPr>
        <w:t xml:space="preserve"> en </w:t>
      </w:r>
      <w:r w:rsidR="00291314">
        <w:rPr>
          <w:rFonts w:ascii="Palatino Linotype" w:hAnsi="Palatino Linotype" w:cs="Arial"/>
          <w:sz w:val="24"/>
          <w:szCs w:val="24"/>
        </w:rPr>
        <w:t>fecha nueve de Marzo del dos mil veintidós</w:t>
      </w:r>
      <w:r w:rsidRPr="00AD2A55">
        <w:rPr>
          <w:rFonts w:ascii="Palatino Linotype" w:hAnsi="Palatino Linotype" w:cs="Arial"/>
          <w:sz w:val="24"/>
          <w:szCs w:val="24"/>
        </w:rPr>
        <w:t>, interpuso recurso</w:t>
      </w:r>
      <w:r>
        <w:rPr>
          <w:rFonts w:ascii="Palatino Linotype" w:hAnsi="Palatino Linotype" w:cs="Arial"/>
          <w:sz w:val="24"/>
          <w:szCs w:val="24"/>
        </w:rPr>
        <w:t>s</w:t>
      </w:r>
      <w:r w:rsidRPr="00AD2A55">
        <w:rPr>
          <w:rFonts w:ascii="Palatino Linotype" w:hAnsi="Palatino Linotype" w:cs="Arial"/>
          <w:sz w:val="24"/>
          <w:szCs w:val="24"/>
        </w:rPr>
        <w:t xml:space="preserve"> de </w:t>
      </w:r>
      <w:r w:rsidRPr="00AD2A55">
        <w:rPr>
          <w:rFonts w:ascii="Palatino Linotype" w:hAnsi="Palatino Linotype" w:cs="Arial"/>
          <w:sz w:val="24"/>
          <w:szCs w:val="24"/>
        </w:rPr>
        <w:lastRenderedPageBreak/>
        <w:t>revisión,</w:t>
      </w:r>
      <w:r>
        <w:rPr>
          <w:rFonts w:ascii="Palatino Linotype" w:hAnsi="Palatino Linotype" w:cs="Arial"/>
          <w:sz w:val="24"/>
          <w:szCs w:val="24"/>
        </w:rPr>
        <w:t xml:space="preserve"> que fueron </w:t>
      </w:r>
      <w:r w:rsidRPr="00AD2A55">
        <w:rPr>
          <w:rFonts w:ascii="Palatino Linotype" w:hAnsi="Palatino Linotype" w:cs="Arial"/>
          <w:sz w:val="24"/>
          <w:szCs w:val="24"/>
        </w:rPr>
        <w:t>registrado</w:t>
      </w:r>
      <w:r>
        <w:rPr>
          <w:rFonts w:ascii="Palatino Linotype" w:hAnsi="Palatino Linotype" w:cs="Arial"/>
          <w:sz w:val="24"/>
          <w:szCs w:val="24"/>
        </w:rPr>
        <w:t>s</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números de </w:t>
      </w:r>
      <w:r w:rsidRPr="00AD2A55">
        <w:rPr>
          <w:rFonts w:ascii="Palatino Linotype" w:hAnsi="Palatino Linotype" w:cs="Arial"/>
          <w:sz w:val="24"/>
          <w:szCs w:val="24"/>
        </w:rPr>
        <w:t>expediente</w:t>
      </w:r>
      <w:r>
        <w:rPr>
          <w:rFonts w:ascii="Palatino Linotype" w:hAnsi="Palatino Linotype" w:cs="Arial"/>
          <w:sz w:val="24"/>
          <w:szCs w:val="24"/>
        </w:rPr>
        <w:t>s</w:t>
      </w:r>
      <w:r>
        <w:rPr>
          <w:rFonts w:ascii="Palatino Linotype" w:hAnsi="Palatino Linotype" w:cs="Arial"/>
          <w:b/>
          <w:bCs/>
          <w:sz w:val="24"/>
          <w:szCs w:val="24"/>
          <w:lang w:eastAsia="es-MX"/>
        </w:rPr>
        <w:t xml:space="preserve"> </w:t>
      </w:r>
      <w:r w:rsidRPr="008E426F">
        <w:rPr>
          <w:rFonts w:ascii="Palatino Linotype" w:hAnsi="Palatino Linotype" w:cs="Arial"/>
          <w:b/>
          <w:bCs/>
          <w:sz w:val="24"/>
          <w:szCs w:val="24"/>
          <w:lang w:eastAsia="es-MX"/>
        </w:rPr>
        <w:t>0</w:t>
      </w:r>
      <w:r w:rsidR="00291314">
        <w:rPr>
          <w:rFonts w:ascii="Palatino Linotype" w:hAnsi="Palatino Linotype" w:cs="Arial"/>
          <w:b/>
          <w:bCs/>
          <w:sz w:val="24"/>
          <w:szCs w:val="24"/>
          <w:lang w:eastAsia="es-MX"/>
        </w:rPr>
        <w:t>3600</w:t>
      </w:r>
      <w:r>
        <w:rPr>
          <w:rFonts w:ascii="Palatino Linotype" w:hAnsi="Palatino Linotype" w:cs="Arial"/>
          <w:b/>
          <w:bCs/>
          <w:sz w:val="24"/>
          <w:szCs w:val="24"/>
          <w:lang w:eastAsia="es-MX"/>
        </w:rPr>
        <w:t>/</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395218">
        <w:rPr>
          <w:rFonts w:ascii="Palatino Linotype" w:hAnsi="Palatino Linotype" w:cs="Arial"/>
          <w:b/>
          <w:bCs/>
          <w:sz w:val="24"/>
          <w:szCs w:val="24"/>
          <w:lang w:eastAsia="es-MX"/>
        </w:rPr>
        <w:t>2</w:t>
      </w:r>
      <w:r>
        <w:rPr>
          <w:rFonts w:ascii="Palatino Linotype" w:hAnsi="Palatino Linotype" w:cs="Arial"/>
          <w:b/>
          <w:bCs/>
          <w:sz w:val="24"/>
          <w:szCs w:val="24"/>
          <w:lang w:eastAsia="es-MX"/>
        </w:rPr>
        <w:t xml:space="preserve"> y </w:t>
      </w:r>
      <w:r w:rsidRPr="008E426F">
        <w:rPr>
          <w:rFonts w:ascii="Palatino Linotype" w:hAnsi="Palatino Linotype" w:cs="Arial"/>
          <w:b/>
          <w:bCs/>
          <w:sz w:val="24"/>
          <w:szCs w:val="24"/>
          <w:lang w:eastAsia="es-MX"/>
        </w:rPr>
        <w:t>0</w:t>
      </w:r>
      <w:r w:rsidR="00291314">
        <w:rPr>
          <w:rFonts w:ascii="Palatino Linotype" w:hAnsi="Palatino Linotype" w:cs="Arial"/>
          <w:b/>
          <w:bCs/>
          <w:sz w:val="24"/>
          <w:szCs w:val="24"/>
          <w:lang w:eastAsia="es-MX"/>
        </w:rPr>
        <w:t>3601</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395218">
        <w:rPr>
          <w:rFonts w:ascii="Palatino Linotype" w:hAnsi="Palatino Linotype" w:cs="Arial"/>
          <w:b/>
          <w:bCs/>
          <w:sz w:val="24"/>
          <w:szCs w:val="24"/>
          <w:lang w:eastAsia="es-MX"/>
        </w:rPr>
        <w:t>2</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14:paraId="29AB5863" w14:textId="77777777" w:rsidR="008D089F" w:rsidRDefault="008D089F" w:rsidP="003D2B58">
      <w:pPr>
        <w:spacing w:after="0" w:line="360" w:lineRule="auto"/>
        <w:jc w:val="both"/>
        <w:rPr>
          <w:rFonts w:ascii="Palatino Linotype" w:hAnsi="Palatino Linotype" w:cs="Arial"/>
          <w:sz w:val="24"/>
          <w:szCs w:val="24"/>
        </w:rPr>
      </w:pPr>
    </w:p>
    <w:p w14:paraId="2D6AA93B" w14:textId="77777777" w:rsidR="008D089F" w:rsidRPr="00291314" w:rsidRDefault="00291314" w:rsidP="003D2B58">
      <w:pPr>
        <w:spacing w:after="0" w:line="360" w:lineRule="auto"/>
        <w:jc w:val="both"/>
        <w:rPr>
          <w:rFonts w:ascii="Palatino Linotype" w:hAnsi="Palatino Linotype" w:cs="Arial"/>
          <w:b/>
          <w:sz w:val="24"/>
        </w:rPr>
      </w:pPr>
      <w:r w:rsidRPr="00291314">
        <w:rPr>
          <w:rFonts w:ascii="Palatino Linotype" w:hAnsi="Palatino Linotype"/>
          <w:b/>
          <w:bCs/>
        </w:rPr>
        <w:t>00005/OASCHICOLO/IP/2022</w:t>
      </w:r>
      <w:r w:rsidR="008D089F" w:rsidRPr="00291314">
        <w:rPr>
          <w:rFonts w:ascii="Palatino Linotype" w:hAnsi="Palatino Linotype" w:cs="Arial"/>
          <w:b/>
          <w:sz w:val="24"/>
        </w:rPr>
        <w:tab/>
        <w:t xml:space="preserve">recurso de revisión </w:t>
      </w:r>
      <w:r w:rsidR="008D089F" w:rsidRPr="00291314">
        <w:rPr>
          <w:rFonts w:ascii="Palatino Linotype" w:hAnsi="Palatino Linotype" w:cs="Arial"/>
          <w:b/>
          <w:bCs/>
          <w:sz w:val="24"/>
          <w:lang w:eastAsia="es-MX"/>
        </w:rPr>
        <w:t>0</w:t>
      </w:r>
      <w:r w:rsidRPr="00291314">
        <w:rPr>
          <w:rFonts w:ascii="Palatino Linotype" w:hAnsi="Palatino Linotype" w:cs="Arial"/>
          <w:b/>
          <w:bCs/>
          <w:sz w:val="24"/>
          <w:lang w:eastAsia="es-MX"/>
        </w:rPr>
        <w:t>3600</w:t>
      </w:r>
      <w:r w:rsidR="00395218" w:rsidRPr="00291314">
        <w:rPr>
          <w:rFonts w:ascii="Palatino Linotype" w:hAnsi="Palatino Linotype" w:cs="Arial"/>
          <w:b/>
          <w:bCs/>
          <w:sz w:val="24"/>
          <w:lang w:eastAsia="es-MX"/>
        </w:rPr>
        <w:t>/INFOEM/IP/RR/2022</w:t>
      </w:r>
    </w:p>
    <w:p w14:paraId="6FEB100D" w14:textId="77777777" w:rsidR="008D089F" w:rsidRDefault="008D089F" w:rsidP="003D2B58">
      <w:pPr>
        <w:pStyle w:val="Prrafodelista"/>
        <w:spacing w:line="360" w:lineRule="auto"/>
        <w:ind w:left="0"/>
        <w:jc w:val="both"/>
        <w:rPr>
          <w:rFonts w:ascii="Palatino Linotype" w:hAnsi="Palatino Linotype" w:cs="Arial"/>
        </w:rPr>
      </w:pPr>
    </w:p>
    <w:p w14:paraId="27D3B7D6" w14:textId="77777777" w:rsidR="008D089F" w:rsidRPr="0085674B" w:rsidRDefault="008D089F" w:rsidP="003D2B58">
      <w:pPr>
        <w:pStyle w:val="Prrafodelista"/>
        <w:spacing w:line="360" w:lineRule="auto"/>
        <w:ind w:left="0"/>
        <w:jc w:val="both"/>
        <w:rPr>
          <w:rFonts w:ascii="Palatino Linotype" w:hAnsi="Palatino Linotype" w:cs="Arial"/>
        </w:rPr>
      </w:pPr>
      <w:r w:rsidRPr="0085674B">
        <w:rPr>
          <w:rFonts w:ascii="Palatino Linotype" w:hAnsi="Palatino Linotype" w:cs="Arial"/>
          <w:b/>
        </w:rPr>
        <w:t>Acto Impugnado:</w:t>
      </w:r>
    </w:p>
    <w:p w14:paraId="004062FD" w14:textId="63F0C1EE" w:rsidR="008D089F" w:rsidRPr="0085674B" w:rsidRDefault="004B4A21" w:rsidP="003D2B58">
      <w:pPr>
        <w:pStyle w:val="Prrafodelista"/>
        <w:spacing w:line="360" w:lineRule="auto"/>
        <w:ind w:left="0"/>
        <w:jc w:val="both"/>
        <w:rPr>
          <w:rFonts w:ascii="Palatino Linotype" w:hAnsi="Palatino Linotype"/>
          <w:b/>
          <w:bCs/>
        </w:rPr>
      </w:pPr>
      <w:r w:rsidRPr="0085674B">
        <w:rPr>
          <w:rFonts w:ascii="Palatino Linotype" w:hAnsi="Palatino Linotype"/>
        </w:rPr>
        <w:t xml:space="preserve">“… 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r w:rsidR="00E053F5">
        <w:rPr>
          <w:rFonts w:ascii="Palatino Linotype" w:hAnsi="Palatino Linotype"/>
        </w:rPr>
        <w:t>xxxxx</w:t>
      </w:r>
      <w:r w:rsidRPr="0085674B">
        <w:rPr>
          <w:rFonts w:ascii="Palatino Linotype" w:hAnsi="Palatino Linotype"/>
        </w:rPr>
        <w:t xml:space="preserve">, casi esquina de </w:t>
      </w:r>
      <w:r w:rsidR="00E053F5">
        <w:rPr>
          <w:rFonts w:ascii="Palatino Linotype" w:hAnsi="Palatino Linotype"/>
        </w:rPr>
        <w:t>xxxxxxxxxxxx</w:t>
      </w:r>
      <w:r w:rsidRPr="0085674B">
        <w:rPr>
          <w:rFonts w:ascii="Palatino Linotype" w:hAnsi="Palatino Linotype"/>
        </w:rPr>
        <w:t xml:space="preserve">, C.P. </w:t>
      </w:r>
      <w:r w:rsidR="00E053F5">
        <w:rPr>
          <w:rFonts w:ascii="Palatino Linotype" w:hAnsi="Palatino Linotype"/>
        </w:rPr>
        <w:t>xxxx</w:t>
      </w:r>
      <w:r w:rsidRPr="0085674B">
        <w:rPr>
          <w:rFonts w:ascii="Palatino Linotype" w:hAnsi="Palatino Linotype"/>
        </w:rPr>
        <w:t xml:space="preserve">, </w:t>
      </w:r>
      <w:r w:rsidR="00E053F5">
        <w:rPr>
          <w:rFonts w:ascii="Palatino Linotype" w:hAnsi="Palatino Linotype"/>
        </w:rPr>
        <w:t>xxxxxxxxxxxxxxxxx</w:t>
      </w:r>
      <w:r w:rsidRPr="0085674B">
        <w:rPr>
          <w:rFonts w:ascii="Palatino Linotype" w:hAnsi="Palatino Linotype"/>
        </w:rPr>
        <w:t xml:space="preserve">, Chicoloapan Estado de México, el cual colinda con las calles </w:t>
      </w:r>
      <w:r w:rsidR="00E053F5">
        <w:rPr>
          <w:rFonts w:ascii="Palatino Linotype" w:hAnsi="Palatino Linotype"/>
        </w:rPr>
        <w:t>xxxxxxxxxx</w:t>
      </w:r>
      <w:r w:rsidRPr="0085674B">
        <w:rPr>
          <w:rFonts w:ascii="Palatino Linotype" w:hAnsi="Palatino Linotype"/>
        </w:rPr>
        <w:t xml:space="preserve">, </w:t>
      </w:r>
      <w:r w:rsidR="00E053F5">
        <w:rPr>
          <w:rFonts w:ascii="Palatino Linotype" w:hAnsi="Palatino Linotype"/>
        </w:rPr>
        <w:t>xxxx</w:t>
      </w:r>
      <w:r w:rsidRPr="0085674B">
        <w:rPr>
          <w:rFonts w:ascii="Palatino Linotype" w:hAnsi="Palatino Linotype"/>
        </w:rPr>
        <w:t xml:space="preserve"> </w:t>
      </w:r>
      <w:r w:rsidR="00E053F5">
        <w:rPr>
          <w:rFonts w:ascii="Palatino Linotype" w:hAnsi="Palatino Linotype"/>
        </w:rPr>
        <w:t>xxxxxxxx</w:t>
      </w:r>
      <w:r w:rsidRPr="0085674B">
        <w:rPr>
          <w:rFonts w:ascii="Palatino Linotype" w:hAnsi="Palatino Linotype"/>
        </w:rPr>
        <w:t xml:space="preserve"> y calle </w:t>
      </w:r>
      <w:r w:rsidR="00E053F5">
        <w:rPr>
          <w:rFonts w:ascii="Palatino Linotype" w:hAnsi="Palatino Linotype"/>
        </w:rPr>
        <w:t>xxxxxxxxxxxxxxxxxx</w:t>
      </w:r>
      <w:r w:rsidRPr="0085674B">
        <w:rPr>
          <w:rFonts w:ascii="Palatino Linotype" w:hAnsi="Palatino Linotype"/>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4, respecto de los ejercicios fiscales 2019, 2020, 2021 y 2022, requiero la versión pública del recibo de pago por concepto de agua. En caso de no localizar la información total o parcial, requiero me sea comprobada la búsqueda exhaustiva de la información; si de la búsqueda exhaustiva no se localiza la información, requiero el acta del comité de transparencia donde se declare la inexistencia de la información detallando los motivos por los cuales no cuentan con la información.  </w:t>
      </w:r>
      <w:r w:rsidRPr="0085674B">
        <w:rPr>
          <w:rFonts w:ascii="Palatino Linotype" w:hAnsi="Palatino Linotype"/>
          <w:b/>
          <w:bCs/>
        </w:rPr>
        <w:t xml:space="preserve">(sic)  </w:t>
      </w:r>
    </w:p>
    <w:p w14:paraId="41223A02" w14:textId="77777777" w:rsidR="004B4A21" w:rsidRDefault="004B4A21" w:rsidP="003D2B58">
      <w:pPr>
        <w:pStyle w:val="Prrafodelista"/>
        <w:spacing w:line="360" w:lineRule="auto"/>
        <w:ind w:left="0"/>
        <w:jc w:val="both"/>
      </w:pPr>
    </w:p>
    <w:p w14:paraId="59183E1C" w14:textId="77777777" w:rsidR="004B4A21" w:rsidRDefault="004B4A21" w:rsidP="004B4A21">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14:paraId="1213A92B" w14:textId="77777777" w:rsidR="004B4A21" w:rsidRPr="004B4A21" w:rsidRDefault="004B4A21" w:rsidP="004B4A21">
      <w:pPr>
        <w:spacing w:after="0" w:line="240" w:lineRule="auto"/>
        <w:ind w:left="567" w:right="567"/>
        <w:jc w:val="both"/>
        <w:rPr>
          <w:rFonts w:ascii="Palatino Linotype" w:hAnsi="Palatino Linotype"/>
          <w:i/>
          <w:color w:val="000000"/>
          <w:sz w:val="24"/>
          <w:szCs w:val="24"/>
        </w:rPr>
      </w:pPr>
      <w:r w:rsidRPr="004B4A21">
        <w:rPr>
          <w:rFonts w:ascii="Palatino Linotype" w:hAnsi="Palatino Linotype"/>
          <w:color w:val="000000"/>
          <w:sz w:val="24"/>
          <w:szCs w:val="24"/>
        </w:rPr>
        <w:t>“Se interpone recurso de revisión ante la negativa de entregar la información requerida.” (sic)</w:t>
      </w:r>
    </w:p>
    <w:p w14:paraId="174D86CE" w14:textId="77777777" w:rsidR="004B4A21" w:rsidRDefault="004B4A21" w:rsidP="004B4A21">
      <w:pPr>
        <w:tabs>
          <w:tab w:val="left" w:pos="5647"/>
        </w:tabs>
        <w:spacing w:line="360" w:lineRule="auto"/>
        <w:ind w:right="850"/>
        <w:jc w:val="both"/>
        <w:rPr>
          <w:rFonts w:ascii="Verdana" w:hAnsi="Verdana"/>
          <w:b/>
          <w:bCs/>
        </w:rPr>
      </w:pPr>
    </w:p>
    <w:p w14:paraId="14393872" w14:textId="77777777" w:rsidR="004B4A21" w:rsidRPr="0085674B" w:rsidRDefault="004B4A21" w:rsidP="004B4A21">
      <w:pPr>
        <w:tabs>
          <w:tab w:val="left" w:pos="5647"/>
        </w:tabs>
        <w:spacing w:line="360" w:lineRule="auto"/>
        <w:ind w:right="850"/>
        <w:jc w:val="both"/>
        <w:rPr>
          <w:rFonts w:ascii="Palatino Linotype" w:hAnsi="Palatino Linotype"/>
          <w:b/>
          <w:bCs/>
          <w:sz w:val="24"/>
          <w:szCs w:val="24"/>
        </w:rPr>
      </w:pPr>
      <w:r w:rsidRPr="0085674B">
        <w:rPr>
          <w:rFonts w:ascii="Palatino Linotype" w:hAnsi="Palatino Linotype"/>
          <w:b/>
          <w:bCs/>
          <w:sz w:val="24"/>
          <w:szCs w:val="24"/>
        </w:rPr>
        <w:t>00004/OASCHICOLO/IP/2022</w:t>
      </w:r>
      <w:r w:rsidRPr="0085674B">
        <w:rPr>
          <w:rFonts w:ascii="Palatino Linotype" w:hAnsi="Palatino Linotype" w:cs="Arial"/>
          <w:b/>
          <w:sz w:val="24"/>
          <w:szCs w:val="24"/>
        </w:rPr>
        <w:t xml:space="preserve">    recurso de revisión </w:t>
      </w:r>
      <w:r w:rsidRPr="0085674B">
        <w:rPr>
          <w:rFonts w:ascii="Palatino Linotype" w:hAnsi="Palatino Linotype" w:cs="Arial"/>
          <w:b/>
          <w:bCs/>
          <w:sz w:val="24"/>
          <w:szCs w:val="24"/>
          <w:lang w:eastAsia="es-MX"/>
        </w:rPr>
        <w:t>03601/INFOEM/IP/RR/2022</w:t>
      </w:r>
    </w:p>
    <w:p w14:paraId="72373C50" w14:textId="77777777" w:rsidR="004B4A21" w:rsidRPr="0085674B" w:rsidRDefault="004B4A21" w:rsidP="004B4A21">
      <w:pPr>
        <w:pStyle w:val="Prrafodelista"/>
        <w:spacing w:line="360" w:lineRule="auto"/>
        <w:ind w:left="0"/>
        <w:jc w:val="both"/>
        <w:rPr>
          <w:rFonts w:ascii="Palatino Linotype" w:hAnsi="Palatino Linotype" w:cs="Arial"/>
          <w:b/>
        </w:rPr>
      </w:pPr>
      <w:r w:rsidRPr="0085674B">
        <w:rPr>
          <w:rFonts w:ascii="Palatino Linotype" w:hAnsi="Palatino Linotype" w:cs="Arial"/>
          <w:b/>
        </w:rPr>
        <w:t>Acto Impugnado:</w:t>
      </w:r>
    </w:p>
    <w:p w14:paraId="4C11AD2B" w14:textId="19BAFFC9" w:rsidR="004B4A21" w:rsidRPr="0085674B" w:rsidRDefault="004B4A21" w:rsidP="004B4A21">
      <w:pPr>
        <w:pStyle w:val="Prrafodelista"/>
        <w:spacing w:line="360" w:lineRule="auto"/>
        <w:ind w:left="0"/>
        <w:jc w:val="both"/>
        <w:rPr>
          <w:rFonts w:ascii="Palatino Linotype" w:hAnsi="Palatino Linotype"/>
        </w:rPr>
      </w:pPr>
      <w:r w:rsidRPr="0085674B">
        <w:rPr>
          <w:rFonts w:ascii="Palatino Linotype" w:hAnsi="Palatino Linotype"/>
        </w:rPr>
        <w:t xml:space="preserve"> “… 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r w:rsidR="00E053F5">
        <w:rPr>
          <w:rFonts w:ascii="Palatino Linotype" w:hAnsi="Palatino Linotype"/>
        </w:rPr>
        <w:t>xxxx</w:t>
      </w:r>
      <w:r w:rsidRPr="0085674B">
        <w:rPr>
          <w:rFonts w:ascii="Palatino Linotype" w:hAnsi="Palatino Linotype"/>
        </w:rPr>
        <w:t xml:space="preserve">, casi esquina de </w:t>
      </w:r>
      <w:r w:rsidR="00E053F5">
        <w:rPr>
          <w:rFonts w:ascii="Palatino Linotype" w:hAnsi="Palatino Linotype"/>
        </w:rPr>
        <w:t>xxxxxxxxx</w:t>
      </w:r>
      <w:r w:rsidRPr="0085674B">
        <w:rPr>
          <w:rFonts w:ascii="Palatino Linotype" w:hAnsi="Palatino Linotype"/>
        </w:rPr>
        <w:t xml:space="preserve">, C.P. </w:t>
      </w:r>
      <w:r w:rsidR="00E053F5">
        <w:rPr>
          <w:rFonts w:ascii="Palatino Linotype" w:hAnsi="Palatino Linotype"/>
        </w:rPr>
        <w:t>xxxxx</w:t>
      </w:r>
      <w:r w:rsidRPr="0085674B">
        <w:rPr>
          <w:rFonts w:ascii="Palatino Linotype" w:hAnsi="Palatino Linotype"/>
        </w:rPr>
        <w:t xml:space="preserve">, </w:t>
      </w:r>
      <w:r w:rsidR="00E053F5">
        <w:rPr>
          <w:rFonts w:ascii="Palatino Linotype" w:hAnsi="Palatino Linotype"/>
        </w:rPr>
        <w:t>xxxxxxxxxxxxxxxxxx</w:t>
      </w:r>
      <w:r w:rsidRPr="0085674B">
        <w:rPr>
          <w:rFonts w:ascii="Palatino Linotype" w:hAnsi="Palatino Linotype"/>
        </w:rPr>
        <w:t xml:space="preserve">, Chicoloapan Estado de México, el cual colinda con las calles </w:t>
      </w:r>
      <w:r w:rsidR="00E053F5">
        <w:rPr>
          <w:rFonts w:ascii="Palatino Linotype" w:hAnsi="Palatino Linotype"/>
        </w:rPr>
        <w:t>xxxxxxxxxxx</w:t>
      </w:r>
      <w:r w:rsidRPr="0085674B">
        <w:rPr>
          <w:rFonts w:ascii="Palatino Linotype" w:hAnsi="Palatino Linotype"/>
        </w:rPr>
        <w:t xml:space="preserve">, </w:t>
      </w:r>
      <w:r w:rsidR="00E053F5">
        <w:rPr>
          <w:rFonts w:ascii="Palatino Linotype" w:hAnsi="Palatino Linotype"/>
        </w:rPr>
        <w:t>xxxxx</w:t>
      </w:r>
      <w:r w:rsidRPr="0085674B">
        <w:rPr>
          <w:rFonts w:ascii="Palatino Linotype" w:hAnsi="Palatino Linotype"/>
        </w:rPr>
        <w:t xml:space="preserve"> </w:t>
      </w:r>
      <w:r w:rsidR="00E053F5">
        <w:rPr>
          <w:rFonts w:ascii="Palatino Linotype" w:hAnsi="Palatino Linotype"/>
        </w:rPr>
        <w:t>xxxxxxx</w:t>
      </w:r>
      <w:r w:rsidRPr="0085674B">
        <w:rPr>
          <w:rFonts w:ascii="Palatino Linotype" w:hAnsi="Palatino Linotype"/>
        </w:rPr>
        <w:t xml:space="preserve"> y calle </w:t>
      </w:r>
      <w:r w:rsidR="00E053F5">
        <w:rPr>
          <w:rFonts w:ascii="Palatino Linotype" w:hAnsi="Palatino Linotype"/>
        </w:rPr>
        <w:t>xxxxxxxxxxxxxxxxxx</w:t>
      </w:r>
      <w:r w:rsidRPr="0085674B">
        <w:rPr>
          <w:rFonts w:ascii="Palatino Linotype" w:hAnsi="Palatino Linotype"/>
        </w:rPr>
        <w:t xml:space="preserve"> -para pronta referencia se anexa a la presente solicitud diversas capturas de pantalla de las cuales se hacen señalamientos concretos para dar cuenta de la ubicación del predio referido-, respetuosamente requiero la siguiente información pública: A) Por cada una de las construcciones señaladas con los números 1, 2, 3 y 4, respecto de los ejercicios fiscales 2019, 2020, 2021 y 2022, requiero la versión pública del recibo de pago por concepto de agua. En caso de no localizar la información total o parcial, requiero me sea comprobada la búsqueda exhaustiva de la información; si de la búsqueda exhaustiva no se localiza la información, requiero el </w:t>
      </w:r>
      <w:r w:rsidRPr="0085674B">
        <w:rPr>
          <w:rFonts w:ascii="Palatino Linotype" w:hAnsi="Palatino Linotype"/>
        </w:rPr>
        <w:lastRenderedPageBreak/>
        <w:t xml:space="preserve">acta del comité de transparencia donde se declare la inexistencia de la información detallando los motivos por los cuales no cuentan con la información.  (sic)  </w:t>
      </w:r>
    </w:p>
    <w:p w14:paraId="5D2D17DF" w14:textId="77777777" w:rsidR="008D089F" w:rsidRPr="002150D1" w:rsidRDefault="008D089F" w:rsidP="003D2B58">
      <w:pPr>
        <w:pStyle w:val="Prrafodelista"/>
        <w:spacing w:line="360" w:lineRule="auto"/>
        <w:ind w:left="0"/>
        <w:jc w:val="both"/>
        <w:rPr>
          <w:rFonts w:ascii="Palatino Linotype" w:hAnsi="Palatino Linotype" w:cs="Arial"/>
          <w:b/>
          <w:lang w:val="es-MX"/>
        </w:rPr>
      </w:pPr>
    </w:p>
    <w:p w14:paraId="25F9AA45" w14:textId="77777777" w:rsidR="008D089F" w:rsidRDefault="008D089F" w:rsidP="003D2B58">
      <w:pPr>
        <w:spacing w:after="0" w:line="360" w:lineRule="auto"/>
        <w:jc w:val="both"/>
        <w:rPr>
          <w:rFonts w:ascii="Palatino Linotype" w:hAnsi="Palatino Linotype" w:cs="Arial"/>
          <w:b/>
          <w:sz w:val="24"/>
          <w:szCs w:val="24"/>
        </w:rPr>
      </w:pPr>
    </w:p>
    <w:p w14:paraId="7605CDE3" w14:textId="77777777" w:rsidR="008D089F" w:rsidRDefault="008D089F" w:rsidP="003D2B58">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14:paraId="57B87FD7" w14:textId="77777777" w:rsidR="004B4A21" w:rsidRPr="004B4A21" w:rsidRDefault="004B4A21" w:rsidP="004B4A21">
      <w:pPr>
        <w:spacing w:after="0" w:line="240" w:lineRule="auto"/>
        <w:ind w:left="567" w:right="567"/>
        <w:jc w:val="both"/>
        <w:rPr>
          <w:rFonts w:ascii="Palatino Linotype" w:hAnsi="Palatino Linotype"/>
          <w:i/>
          <w:color w:val="000000"/>
          <w:sz w:val="24"/>
          <w:szCs w:val="24"/>
        </w:rPr>
      </w:pPr>
      <w:r w:rsidRPr="004B4A21">
        <w:rPr>
          <w:rFonts w:ascii="Palatino Linotype" w:hAnsi="Palatino Linotype"/>
          <w:color w:val="000000"/>
          <w:sz w:val="24"/>
          <w:szCs w:val="24"/>
        </w:rPr>
        <w:t>“Se interpone recurso de revisión ante la negativa de entregar la información requerida.” (sic)</w:t>
      </w:r>
    </w:p>
    <w:p w14:paraId="5C0D370B" w14:textId="77777777" w:rsidR="008D089F" w:rsidRDefault="008D089F" w:rsidP="003D2B58">
      <w:pPr>
        <w:spacing w:after="0" w:line="360" w:lineRule="auto"/>
        <w:jc w:val="both"/>
        <w:rPr>
          <w:rFonts w:ascii="Palatino Linotype" w:hAnsi="Palatino Linotype" w:cs="Arial"/>
          <w:b/>
          <w:sz w:val="24"/>
          <w:szCs w:val="24"/>
        </w:rPr>
      </w:pPr>
    </w:p>
    <w:p w14:paraId="020575F8" w14:textId="77777777" w:rsidR="008D089F" w:rsidRDefault="008D089F" w:rsidP="003D2B58">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b/>
          <w:sz w:val="28"/>
          <w:lang w:eastAsia="es-ES"/>
        </w:rPr>
        <w:t>CUARTO.</w:t>
      </w:r>
      <w:r>
        <w:rPr>
          <w:rFonts w:ascii="Palatino Linotype" w:eastAsia="Times New Roman" w:hAnsi="Palatino Linotype" w:cs="Arial"/>
          <w:b/>
          <w:sz w:val="28"/>
          <w:lang w:eastAsia="es-ES"/>
        </w:rPr>
        <w:t xml:space="preserve"> </w:t>
      </w:r>
      <w:r w:rsidRPr="00F97922">
        <w:rPr>
          <w:rFonts w:ascii="Palatino Linotype" w:eastAsia="Times New Roman" w:hAnsi="Palatino Linotype" w:cs="Arial"/>
          <w:sz w:val="24"/>
          <w:szCs w:val="24"/>
          <w:lang w:val="es-ES" w:eastAsia="es-ES"/>
        </w:rPr>
        <w:t xml:space="preserve">En fecha </w:t>
      </w:r>
      <w:r w:rsidR="005A1A87">
        <w:rPr>
          <w:rFonts w:ascii="Palatino Linotype" w:eastAsia="Times New Roman" w:hAnsi="Palatino Linotype" w:cs="Arial"/>
          <w:sz w:val="24"/>
          <w:szCs w:val="24"/>
          <w:lang w:val="es-ES" w:eastAsia="es-ES"/>
        </w:rPr>
        <w:t>nueve de marzo de</w:t>
      </w:r>
      <w:r w:rsidR="00395218">
        <w:rPr>
          <w:rFonts w:ascii="Palatino Linotype" w:eastAsia="Times New Roman" w:hAnsi="Palatino Linotype" w:cs="Arial"/>
          <w:sz w:val="24"/>
          <w:szCs w:val="24"/>
          <w:lang w:val="es-ES" w:eastAsia="es-ES"/>
        </w:rPr>
        <w:t xml:space="preserve"> dos mil veintidós</w:t>
      </w:r>
      <w:r w:rsidRPr="00F97922">
        <w:rPr>
          <w:rFonts w:ascii="Palatino Linotype" w:eastAsia="Times New Roman" w:hAnsi="Palatino Linotype" w:cs="Arial"/>
          <w:sz w:val="24"/>
          <w:szCs w:val="24"/>
          <w:lang w:val="es-ES" w:eastAsia="es-ES"/>
        </w:rPr>
        <w:t>, l</w:t>
      </w:r>
      <w:r>
        <w:rPr>
          <w:rFonts w:ascii="Palatino Linotype" w:eastAsia="Times New Roman" w:hAnsi="Palatino Linotype" w:cs="Arial"/>
          <w:sz w:val="24"/>
          <w:szCs w:val="24"/>
          <w:lang w:val="es-ES" w:eastAsia="es-ES"/>
        </w:rPr>
        <w:t>os</w:t>
      </w:r>
      <w:r w:rsidRPr="00F97922">
        <w:rPr>
          <w:rFonts w:ascii="Palatino Linotype" w:eastAsia="Times New Roman" w:hAnsi="Palatino Linotype" w:cs="Arial"/>
          <w:sz w:val="24"/>
          <w:szCs w:val="24"/>
          <w:lang w:val="es-ES" w:eastAsia="es-ES"/>
        </w:rPr>
        <w:t xml:space="preserve"> </w:t>
      </w:r>
      <w:r w:rsidRPr="00F97922">
        <w:rPr>
          <w:rFonts w:ascii="Palatino Linotype" w:eastAsia="Times New Roman" w:hAnsi="Palatino Linotype" w:cs="Arial"/>
          <w:sz w:val="24"/>
          <w:szCs w:val="24"/>
          <w:lang w:val="es-ES_tradnl" w:eastAsia="es-ES"/>
        </w:rPr>
        <w:t>recurso</w:t>
      </w:r>
      <w:r>
        <w:rPr>
          <w:rFonts w:ascii="Palatino Linotype" w:eastAsia="Times New Roman" w:hAnsi="Palatino Linotype" w:cs="Arial"/>
          <w:sz w:val="24"/>
          <w:szCs w:val="24"/>
          <w:lang w:val="es-ES_tradnl" w:eastAsia="es-ES"/>
        </w:rPr>
        <w:t>s</w:t>
      </w:r>
      <w:r w:rsidRPr="00F97922">
        <w:rPr>
          <w:rFonts w:ascii="Palatino Linotype" w:eastAsia="Times New Roman" w:hAnsi="Palatino Linotype" w:cs="Arial"/>
          <w:sz w:val="24"/>
          <w:szCs w:val="24"/>
          <w:lang w:val="es-ES_tradnl" w:eastAsia="es-ES"/>
        </w:rPr>
        <w:t xml:space="preserve">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 xml:space="preserve">aron </w:t>
      </w:r>
      <w:r w:rsidRPr="00F97922">
        <w:rPr>
          <w:rFonts w:ascii="Palatino Linotype" w:eastAsia="Times New Roman" w:hAnsi="Palatino Linotype" w:cs="Arial"/>
          <w:sz w:val="24"/>
          <w:szCs w:val="24"/>
          <w:lang w:val="es-ES_tradnl" w:eastAsia="es-ES"/>
        </w:rPr>
        <w:t xml:space="preserve">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se turn</w:t>
      </w:r>
      <w:r>
        <w:rPr>
          <w:rFonts w:ascii="Palatino Linotype" w:eastAsia="Times New Roman" w:hAnsi="Palatino Linotype" w:cs="Arial"/>
          <w:sz w:val="24"/>
          <w:szCs w:val="24"/>
          <w:lang w:val="es-ES_tradnl" w:eastAsia="es-ES"/>
        </w:rPr>
        <w:t xml:space="preserve">aron </w:t>
      </w:r>
      <w:r w:rsidRPr="00F97922">
        <w:rPr>
          <w:rFonts w:ascii="Palatino Linotype" w:eastAsia="Times New Roman" w:hAnsi="Palatino Linotype" w:cs="Arial"/>
          <w:sz w:val="24"/>
          <w:szCs w:val="24"/>
          <w:lang w:val="es-ES_tradnl" w:eastAsia="es-ES"/>
        </w:rPr>
        <w:t>a través del</w:t>
      </w:r>
      <w:r w:rsidRPr="00F97922">
        <w:rPr>
          <w:rFonts w:ascii="Palatino Linotype" w:eastAsia="Arial Unicode MS" w:hAnsi="Palatino Linotype" w:cs="Arial"/>
          <w:sz w:val="24"/>
          <w:szCs w:val="24"/>
          <w:lang w:val="es-ES_tradnl" w:eastAsia="es-ES"/>
        </w:rPr>
        <w:t xml:space="preserve"> </w:t>
      </w:r>
      <w:r w:rsidRPr="00F97922">
        <w:rPr>
          <w:rFonts w:ascii="Palatino Linotype" w:eastAsia="Arial Unicode MS" w:hAnsi="Palatino Linotype" w:cs="Arial"/>
          <w:b/>
          <w:sz w:val="24"/>
          <w:szCs w:val="24"/>
          <w:lang w:val="es-ES_tradnl" w:eastAsia="es-ES"/>
        </w:rPr>
        <w:t>SAIMEX</w:t>
      </w:r>
      <w:r w:rsidRPr="00F97922">
        <w:rPr>
          <w:rFonts w:ascii="Palatino Linotype" w:eastAsia="Times New Roman" w:hAnsi="Palatino Linotype" w:cs="Times New Roman"/>
          <w:sz w:val="24"/>
          <w:szCs w:val="24"/>
          <w:lang w:val="es-ES" w:eastAsia="es-ES"/>
        </w:rPr>
        <w:t xml:space="preserve"> a</w:t>
      </w:r>
      <w:r w:rsidR="002F77CC">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sz w:val="24"/>
          <w:szCs w:val="24"/>
          <w:lang w:val="es-ES" w:eastAsia="es-ES"/>
        </w:rPr>
        <w:t>l</w:t>
      </w:r>
      <w:r w:rsidR="002F77CC">
        <w:rPr>
          <w:rFonts w:ascii="Palatino Linotype" w:eastAsia="Times New Roman" w:hAnsi="Palatino Linotype" w:cs="Times New Roman"/>
          <w:sz w:val="24"/>
          <w:szCs w:val="24"/>
          <w:lang w:val="es-ES" w:eastAsia="es-ES"/>
        </w:rPr>
        <w:t>os</w:t>
      </w:r>
      <w:r>
        <w:rPr>
          <w:rFonts w:ascii="Palatino Linotype" w:eastAsia="Times New Roman" w:hAnsi="Palatino Linotype" w:cs="Times New Roman"/>
          <w:sz w:val="24"/>
          <w:szCs w:val="24"/>
          <w:lang w:val="es-ES" w:eastAsia="es-ES"/>
        </w:rPr>
        <w:t xml:space="preserve"> </w:t>
      </w:r>
      <w:r w:rsidRPr="00F979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o</w:t>
      </w:r>
      <w:r w:rsidR="002F77CC">
        <w:rPr>
          <w:rFonts w:ascii="Palatino Linotype" w:eastAsia="Times New Roman" w:hAnsi="Palatino Linotype" w:cs="Arial"/>
          <w:sz w:val="24"/>
          <w:szCs w:val="24"/>
          <w:lang w:val="es-ES_tradnl" w:eastAsia="es-ES"/>
        </w:rPr>
        <w:t>s</w:t>
      </w:r>
      <w:r>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b/>
          <w:sz w:val="24"/>
          <w:szCs w:val="24"/>
          <w:lang w:val="es-ES_tradnl" w:eastAsia="es-ES"/>
        </w:rPr>
        <w:t xml:space="preserve">JOSÉ </w:t>
      </w:r>
      <w:r w:rsidRPr="00F97922">
        <w:rPr>
          <w:rFonts w:ascii="Palatino Linotype" w:eastAsia="Times New Roman" w:hAnsi="Palatino Linotype" w:cs="Arial"/>
          <w:b/>
          <w:sz w:val="24"/>
          <w:szCs w:val="24"/>
          <w:lang w:val="es-ES_tradnl" w:eastAsia="es-ES"/>
        </w:rPr>
        <w:t>MARTÍNEZ</w:t>
      </w:r>
      <w:r>
        <w:rPr>
          <w:rFonts w:ascii="Palatino Linotype" w:eastAsia="Times New Roman" w:hAnsi="Palatino Linotype" w:cs="Arial"/>
          <w:b/>
          <w:sz w:val="24"/>
          <w:szCs w:val="24"/>
          <w:lang w:val="es-ES_tradnl" w:eastAsia="es-ES"/>
        </w:rPr>
        <w:t xml:space="preserve"> VILCHIS y </w:t>
      </w:r>
      <w:r w:rsidR="002F77CC">
        <w:rPr>
          <w:rFonts w:ascii="Palatino Linotype" w:eastAsia="Times New Roman" w:hAnsi="Palatino Linotype" w:cs="Arial"/>
          <w:b/>
          <w:sz w:val="24"/>
          <w:szCs w:val="24"/>
          <w:lang w:val="es-ES_tradnl" w:eastAsia="es-ES"/>
        </w:rPr>
        <w:t>LUIS GUSTAVO PARRA NORIEGA</w:t>
      </w:r>
      <w:r>
        <w:rPr>
          <w:rFonts w:ascii="Palatino Linotype" w:eastAsia="Times New Roman" w:hAnsi="Palatino Linotype" w:cs="Arial"/>
          <w:b/>
          <w:sz w:val="24"/>
          <w:szCs w:val="24"/>
          <w:lang w:val="es-ES_tradnl" w:eastAsia="es-ES"/>
        </w:rPr>
        <w:t xml:space="preserve">, </w:t>
      </w:r>
      <w:r w:rsidRPr="00F97922">
        <w:rPr>
          <w:rFonts w:ascii="Palatino Linotype" w:eastAsia="Times New Roman" w:hAnsi="Palatino Linotype" w:cs="Arial"/>
          <w:sz w:val="24"/>
          <w:szCs w:val="24"/>
          <w:lang w:val="es-ES_tradnl" w:eastAsia="es-ES"/>
        </w:rPr>
        <w:t>a efecto de que decretara</w:t>
      </w:r>
      <w:r>
        <w:rPr>
          <w:rFonts w:ascii="Palatino Linotype" w:eastAsia="Times New Roman" w:hAnsi="Palatino Linotype" w:cs="Arial"/>
          <w:sz w:val="24"/>
          <w:szCs w:val="24"/>
          <w:lang w:val="es-ES_tradnl" w:eastAsia="es-ES"/>
        </w:rPr>
        <w:t xml:space="preserve">n </w:t>
      </w:r>
      <w:r w:rsidRPr="00F97922">
        <w:rPr>
          <w:rFonts w:ascii="Palatino Linotype" w:eastAsia="Times New Roman" w:hAnsi="Palatino Linotype" w:cs="Arial"/>
          <w:sz w:val="24"/>
          <w:szCs w:val="24"/>
          <w:lang w:val="es-ES_tradnl" w:eastAsia="es-ES"/>
        </w:rPr>
        <w:t>su admisión o desechamiento.</w:t>
      </w:r>
    </w:p>
    <w:p w14:paraId="268B5DD2" w14:textId="77777777" w:rsidR="008D089F" w:rsidRDefault="008D089F" w:rsidP="003D2B58">
      <w:pPr>
        <w:spacing w:after="0" w:line="360" w:lineRule="auto"/>
        <w:ind w:right="49"/>
        <w:jc w:val="both"/>
        <w:rPr>
          <w:rFonts w:ascii="Palatino Linotype" w:eastAsia="Times New Roman" w:hAnsi="Palatino Linotype" w:cs="Arial"/>
          <w:sz w:val="24"/>
          <w:szCs w:val="24"/>
          <w:lang w:val="es-ES_tradnl" w:eastAsia="es-ES"/>
        </w:rPr>
      </w:pPr>
    </w:p>
    <w:p w14:paraId="4B9B1A02" w14:textId="788F69F0" w:rsidR="008D089F" w:rsidRDefault="008D089F" w:rsidP="003D2B58">
      <w:pPr>
        <w:spacing w:after="0" w:line="360" w:lineRule="auto"/>
        <w:ind w:right="49"/>
        <w:jc w:val="both"/>
        <w:rPr>
          <w:rFonts w:ascii="Palatino Linotype" w:eastAsia="Times New Roman" w:hAnsi="Palatino Linotype" w:cs="Arial"/>
          <w:sz w:val="24"/>
          <w:szCs w:val="24"/>
          <w:lang w:val="es-ES" w:eastAsia="es-ES"/>
        </w:rPr>
      </w:pPr>
      <w:r w:rsidRPr="004C083E">
        <w:rPr>
          <w:rFonts w:ascii="Palatino Linotype" w:eastAsia="Times New Roman" w:hAnsi="Palatino Linotype" w:cs="Arial"/>
          <w:b/>
          <w:sz w:val="28"/>
          <w:szCs w:val="28"/>
          <w:lang w:val="es-ES_tradnl" w:eastAsia="es-ES"/>
        </w:rPr>
        <w:t xml:space="preserve">QUINTO. </w:t>
      </w:r>
      <w:r w:rsidRPr="00F97922">
        <w:rPr>
          <w:rFonts w:ascii="Palatino Linotype" w:eastAsia="Times New Roman" w:hAnsi="Palatino Linotype" w:cs="Arial"/>
          <w:sz w:val="24"/>
          <w:szCs w:val="24"/>
          <w:lang w:val="es-ES_tradnl" w:eastAsia="es-ES"/>
        </w:rPr>
        <w:t>E</w:t>
      </w:r>
      <w:r w:rsidRPr="00F97922">
        <w:rPr>
          <w:rFonts w:ascii="Palatino Linotype" w:eastAsia="Times New Roman" w:hAnsi="Palatino Linotype" w:cs="Arial"/>
          <w:sz w:val="24"/>
          <w:szCs w:val="24"/>
          <w:lang w:val="es-ES" w:eastAsia="es-ES"/>
        </w:rPr>
        <w:t xml:space="preserve">n </w:t>
      </w:r>
      <w:r w:rsidR="005A1A87">
        <w:rPr>
          <w:rFonts w:ascii="Palatino Linotype" w:eastAsia="Times New Roman" w:hAnsi="Palatino Linotype" w:cs="Arial"/>
          <w:sz w:val="24"/>
          <w:szCs w:val="24"/>
          <w:lang w:val="es-ES" w:eastAsia="es-ES"/>
        </w:rPr>
        <w:t xml:space="preserve">fecha </w:t>
      </w:r>
      <w:r w:rsidR="006B4F46">
        <w:rPr>
          <w:rFonts w:ascii="Palatino Linotype" w:eastAsia="Times New Roman" w:hAnsi="Palatino Linotype" w:cs="Arial"/>
          <w:sz w:val="24"/>
          <w:szCs w:val="24"/>
          <w:lang w:val="es-ES" w:eastAsia="es-ES"/>
        </w:rPr>
        <w:t xml:space="preserve">once </w:t>
      </w:r>
      <w:r w:rsidR="00497ABF">
        <w:rPr>
          <w:rFonts w:ascii="Palatino Linotype" w:eastAsia="Times New Roman" w:hAnsi="Palatino Linotype" w:cs="Arial"/>
          <w:sz w:val="24"/>
          <w:szCs w:val="24"/>
          <w:lang w:val="es-ES" w:eastAsia="es-ES"/>
        </w:rPr>
        <w:t>de marzo del dos mil veintidós</w:t>
      </w:r>
      <w:r w:rsidRPr="00F97922">
        <w:rPr>
          <w:rFonts w:ascii="Palatino Linotype" w:eastAsia="Times New Roman" w:hAnsi="Palatino Linotype" w:cs="Arial"/>
          <w:sz w:val="24"/>
          <w:szCs w:val="24"/>
          <w:lang w:val="es-ES" w:eastAsia="es-ES"/>
        </w:rPr>
        <w:t xml:space="preserve">, atento a lo dispuesto en el </w:t>
      </w:r>
      <w:r w:rsidRPr="00F97922">
        <w:rPr>
          <w:rFonts w:ascii="Palatino Linotype" w:eastAsia="Times New Roman" w:hAnsi="Palatino Linotype" w:cs="Arial"/>
          <w:sz w:val="24"/>
          <w:szCs w:val="24"/>
          <w:lang w:val="es-ES_tradnl" w:eastAsia="es-ES"/>
        </w:rPr>
        <w:t>artículo</w:t>
      </w:r>
      <w:r w:rsidRPr="00F97922">
        <w:rPr>
          <w:rFonts w:ascii="Palatino Linotype" w:eastAsia="Times New Roman" w:hAnsi="Palatino Linotype" w:cs="Arial"/>
          <w:sz w:val="24"/>
          <w:szCs w:val="24"/>
          <w:lang w:val="es-ES" w:eastAsia="es-ES"/>
        </w:rPr>
        <w:t xml:space="preserve"> 185 fracciones I, II y IV </w:t>
      </w:r>
      <w:r w:rsidRPr="00F97922">
        <w:rPr>
          <w:rFonts w:ascii="Palatino Linotype" w:eastAsia="Times New Roman" w:hAnsi="Palatino Linotype" w:cs="Arial"/>
          <w:sz w:val="24"/>
          <w:szCs w:val="24"/>
          <w:lang w:val="es-ES_tradnl" w:eastAsia="es-ES"/>
        </w:rPr>
        <w:t xml:space="preserve">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F97922">
        <w:rPr>
          <w:rFonts w:ascii="Palatino Linotype" w:eastAsia="Times New Roman" w:hAnsi="Palatino Linotype" w:cs="Arial"/>
          <w:sz w:val="24"/>
          <w:szCs w:val="24"/>
          <w:lang w:val="es-ES" w:eastAsia="es-ES"/>
        </w:rPr>
        <w:t>cordó la admisión a trámite del recurso de revisión</w:t>
      </w:r>
      <w:r w:rsidR="00497ABF">
        <w:rPr>
          <w:rFonts w:ascii="Palatino Linotype" w:eastAsia="Times New Roman" w:hAnsi="Palatino Linotype" w:cs="Arial"/>
          <w:sz w:val="24"/>
          <w:szCs w:val="24"/>
          <w:lang w:val="es-ES" w:eastAsia="es-ES"/>
        </w:rPr>
        <w:t xml:space="preserve"> </w:t>
      </w:r>
      <w:r w:rsidR="00497ABF" w:rsidRPr="00641471">
        <w:rPr>
          <w:rFonts w:ascii="Palatino Linotype" w:hAnsi="Palatino Linotype" w:cs="Arial"/>
          <w:b/>
          <w:bCs/>
          <w:sz w:val="24"/>
          <w:lang w:eastAsia="es-MX"/>
        </w:rPr>
        <w:t>0</w:t>
      </w:r>
      <w:r w:rsidR="00497ABF">
        <w:rPr>
          <w:rFonts w:ascii="Palatino Linotype" w:hAnsi="Palatino Linotype" w:cs="Arial"/>
          <w:b/>
          <w:bCs/>
          <w:sz w:val="24"/>
          <w:lang w:eastAsia="es-MX"/>
        </w:rPr>
        <w:t>3600</w:t>
      </w:r>
      <w:r w:rsidR="00497ABF" w:rsidRPr="00641471">
        <w:rPr>
          <w:rFonts w:ascii="Palatino Linotype" w:hAnsi="Palatino Linotype" w:cs="Arial"/>
          <w:b/>
          <w:bCs/>
          <w:sz w:val="24"/>
          <w:lang w:eastAsia="es-MX"/>
        </w:rPr>
        <w:t>/INFOEM/IP/RR/202</w:t>
      </w:r>
      <w:r w:rsidR="00497ABF">
        <w:rPr>
          <w:rFonts w:ascii="Palatino Linotype" w:hAnsi="Palatino Linotype" w:cs="Arial"/>
          <w:b/>
          <w:bCs/>
          <w:sz w:val="24"/>
          <w:lang w:eastAsia="es-MX"/>
        </w:rPr>
        <w:t xml:space="preserve">2 </w:t>
      </w:r>
      <w:r w:rsidR="00497ABF" w:rsidRPr="00497ABF">
        <w:rPr>
          <w:rFonts w:ascii="Palatino Linotype" w:hAnsi="Palatino Linotype" w:cs="Arial"/>
          <w:bCs/>
          <w:sz w:val="24"/>
          <w:lang w:eastAsia="es-MX"/>
        </w:rPr>
        <w:t>y</w:t>
      </w:r>
      <w:r w:rsidR="00497ABF">
        <w:rPr>
          <w:rFonts w:ascii="Palatino Linotype" w:hAnsi="Palatino Linotype" w:cs="Arial"/>
          <w:b/>
          <w:bCs/>
          <w:sz w:val="24"/>
          <w:lang w:eastAsia="es-MX"/>
        </w:rPr>
        <w:t xml:space="preserve"> </w:t>
      </w:r>
      <w:r w:rsidR="00497ABF" w:rsidRPr="00497ABF">
        <w:rPr>
          <w:rFonts w:ascii="Palatino Linotype" w:hAnsi="Palatino Linotype" w:cs="Arial"/>
          <w:bCs/>
          <w:sz w:val="24"/>
          <w:lang w:eastAsia="es-MX"/>
        </w:rPr>
        <w:t>en fecha 14 de marzo del dos mil veintidós</w:t>
      </w:r>
      <w:r w:rsidR="00497ABF">
        <w:rPr>
          <w:rFonts w:ascii="Palatino Linotype" w:hAnsi="Palatino Linotype" w:cs="Arial"/>
          <w:bCs/>
          <w:sz w:val="24"/>
          <w:lang w:eastAsia="es-MX"/>
        </w:rPr>
        <w:t xml:space="preserve">, la del recurso de revisión </w:t>
      </w:r>
      <w:r w:rsidR="00497ABF">
        <w:rPr>
          <w:rFonts w:ascii="Palatino Linotype" w:hAnsi="Palatino Linotype" w:cs="Arial"/>
          <w:b/>
          <w:bCs/>
          <w:sz w:val="24"/>
          <w:lang w:eastAsia="es-MX"/>
        </w:rPr>
        <w:t xml:space="preserve"> </w:t>
      </w:r>
      <w:r w:rsidR="00497ABF" w:rsidRPr="00641471">
        <w:rPr>
          <w:rFonts w:ascii="Palatino Linotype" w:hAnsi="Palatino Linotype" w:cs="Arial"/>
          <w:b/>
          <w:bCs/>
          <w:sz w:val="24"/>
          <w:lang w:eastAsia="es-MX"/>
        </w:rPr>
        <w:t>0</w:t>
      </w:r>
      <w:r w:rsidR="00497ABF">
        <w:rPr>
          <w:rFonts w:ascii="Palatino Linotype" w:hAnsi="Palatino Linotype" w:cs="Arial"/>
          <w:b/>
          <w:bCs/>
          <w:sz w:val="24"/>
          <w:lang w:eastAsia="es-MX"/>
        </w:rPr>
        <w:t>3601</w:t>
      </w:r>
      <w:r w:rsidR="00497ABF" w:rsidRPr="00641471">
        <w:rPr>
          <w:rFonts w:ascii="Palatino Linotype" w:hAnsi="Palatino Linotype" w:cs="Arial"/>
          <w:b/>
          <w:bCs/>
          <w:sz w:val="24"/>
          <w:lang w:eastAsia="es-MX"/>
        </w:rPr>
        <w:t>/INFOEM/IP/RR/202</w:t>
      </w:r>
      <w:r w:rsidR="00497ABF">
        <w:rPr>
          <w:rFonts w:ascii="Palatino Linotype" w:hAnsi="Palatino Linotype" w:cs="Arial"/>
          <w:b/>
          <w:bCs/>
          <w:sz w:val="24"/>
          <w:lang w:eastAsia="es-MX"/>
        </w:rPr>
        <w:t>2;</w:t>
      </w:r>
      <w:r w:rsidRPr="00F97922">
        <w:rPr>
          <w:rFonts w:ascii="Palatino Linotype" w:eastAsia="Times New Roman" w:hAnsi="Palatino Linotype" w:cs="Arial"/>
          <w:sz w:val="24"/>
          <w:szCs w:val="24"/>
          <w:lang w:val="es-ES" w:eastAsia="es-ES"/>
        </w:rPr>
        <w:t xml:space="preserve"> así como la integración de</w:t>
      </w:r>
      <w:r>
        <w:rPr>
          <w:rFonts w:ascii="Palatino Linotype" w:eastAsia="Times New Roman" w:hAnsi="Palatino Linotype" w:cs="Arial"/>
          <w:sz w:val="24"/>
          <w:szCs w:val="24"/>
          <w:lang w:val="es-ES" w:eastAsia="es-ES"/>
        </w:rPr>
        <w:t xml:space="preserve"> </w:t>
      </w:r>
      <w:r w:rsidRPr="00F97922">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F97922">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F97922">
        <w:rPr>
          <w:rFonts w:ascii="Palatino Linotype" w:eastAsia="Times New Roman" w:hAnsi="Palatino Linotype" w:cs="Arial"/>
          <w:sz w:val="24"/>
          <w:szCs w:val="24"/>
          <w:lang w:val="es-ES" w:eastAsia="es-ES"/>
        </w:rPr>
        <w:t xml:space="preserve"> respectivo</w:t>
      </w:r>
      <w:r>
        <w:rPr>
          <w:rFonts w:ascii="Palatino Linotype" w:eastAsia="Times New Roman" w:hAnsi="Palatino Linotype" w:cs="Arial"/>
          <w:sz w:val="24"/>
          <w:szCs w:val="24"/>
          <w:lang w:val="es-ES" w:eastAsia="es-ES"/>
        </w:rPr>
        <w:t>s</w:t>
      </w:r>
      <w:r w:rsidRPr="00F97922">
        <w:rPr>
          <w:rFonts w:ascii="Palatino Linotype" w:eastAsia="Times New Roman" w:hAnsi="Palatino Linotype" w:cs="Arial"/>
          <w:sz w:val="24"/>
          <w:szCs w:val="24"/>
          <w:lang w:val="es-ES" w:eastAsia="es-ES"/>
        </w:rPr>
        <w:t>, que se pus</w:t>
      </w:r>
      <w:r>
        <w:rPr>
          <w:rFonts w:ascii="Palatino Linotype" w:eastAsia="Times New Roman" w:hAnsi="Palatino Linotype" w:cs="Arial"/>
          <w:sz w:val="24"/>
          <w:szCs w:val="24"/>
          <w:lang w:val="es-ES" w:eastAsia="es-ES"/>
        </w:rPr>
        <w:t xml:space="preserve">ieron </w:t>
      </w:r>
      <w:r w:rsidRPr="00F97922">
        <w:rPr>
          <w:rFonts w:ascii="Palatino Linotype" w:eastAsia="Times New Roman" w:hAnsi="Palatino Linotype" w:cs="Arial"/>
          <w:sz w:val="24"/>
          <w:szCs w:val="24"/>
          <w:lang w:val="es-ES" w:eastAsia="es-ES"/>
        </w:rPr>
        <w:t xml:space="preserve">a disposición de las partes, para que en un plazo máximo de siete días hábiles, realizarán manifestaciones y </w:t>
      </w:r>
      <w:r w:rsidRPr="00F97922">
        <w:rPr>
          <w:rFonts w:ascii="Palatino Linotype" w:eastAsia="Times New Roman" w:hAnsi="Palatino Linotype" w:cs="Arial"/>
          <w:sz w:val="24"/>
          <w:szCs w:val="24"/>
          <w:lang w:val="es-ES" w:eastAsia="es-ES"/>
        </w:rPr>
        <w:lastRenderedPageBreak/>
        <w:t>ofrecieran las pruebas y alegatos que a su derecho conviniera o exhibieran el informe justificado, según fuera el caso.</w:t>
      </w:r>
    </w:p>
    <w:p w14:paraId="18418B9B" w14:textId="77777777" w:rsidR="008D089F" w:rsidRDefault="008D089F" w:rsidP="003D2B58">
      <w:pPr>
        <w:spacing w:after="0" w:line="360" w:lineRule="auto"/>
        <w:ind w:right="49"/>
        <w:jc w:val="both"/>
        <w:rPr>
          <w:rFonts w:ascii="Palatino Linotype" w:eastAsia="Times New Roman" w:hAnsi="Palatino Linotype" w:cs="Arial"/>
          <w:sz w:val="24"/>
          <w:szCs w:val="24"/>
          <w:lang w:val="es-ES" w:eastAsia="es-ES"/>
        </w:rPr>
      </w:pPr>
    </w:p>
    <w:p w14:paraId="25957AB9" w14:textId="30E0095C" w:rsidR="008D089F" w:rsidRDefault="006B4F46" w:rsidP="003D2B58">
      <w:pPr>
        <w:spacing w:after="0" w:line="360" w:lineRule="auto"/>
        <w:jc w:val="both"/>
        <w:rPr>
          <w:rFonts w:ascii="Palatino Linotype" w:eastAsia="Times New Roman" w:hAnsi="Palatino Linotype" w:cs="Arial"/>
          <w:sz w:val="24"/>
          <w:szCs w:val="24"/>
          <w:lang w:val="es-ES" w:eastAsia="es-ES"/>
        </w:rPr>
      </w:pPr>
      <w:r w:rsidRPr="00B5466B">
        <w:rPr>
          <w:rFonts w:ascii="Palatino Linotype" w:hAnsi="Palatino Linotype"/>
          <w:b/>
          <w:sz w:val="24"/>
          <w:szCs w:val="24"/>
        </w:rPr>
        <w:t>SEXTO.</w:t>
      </w:r>
      <w:r>
        <w:rPr>
          <w:rFonts w:ascii="Palatino Linotype" w:hAnsi="Palatino Linotype"/>
          <w:sz w:val="24"/>
          <w:szCs w:val="24"/>
        </w:rPr>
        <w:t xml:space="preserve"> E</w:t>
      </w:r>
      <w:r w:rsidR="00B2686A" w:rsidRPr="00B2686A">
        <w:rPr>
          <w:rFonts w:ascii="Palatino Linotype" w:hAnsi="Palatino Linotype"/>
          <w:sz w:val="24"/>
          <w:szCs w:val="24"/>
        </w:rPr>
        <w:t xml:space="preserve">n la Décimo Primera Sesión Ordinaria celebrada el veinticuatro de marzo de 2022, </w:t>
      </w:r>
      <w:r w:rsidR="008D089F" w:rsidRPr="00B2686A">
        <w:rPr>
          <w:rFonts w:ascii="Palatino Linotype" w:eastAsia="Times New Roman" w:hAnsi="Palatino Linotype" w:cs="Arial"/>
          <w:sz w:val="24"/>
          <w:szCs w:val="24"/>
          <w:lang w:val="es-ES" w:eastAsia="es-ES"/>
        </w:rPr>
        <w:t>el</w:t>
      </w:r>
      <w:r w:rsidR="008D089F" w:rsidRPr="00C56C9B">
        <w:rPr>
          <w:rFonts w:ascii="Palatino Linotype" w:eastAsia="Times New Roman" w:hAnsi="Palatino Linotype" w:cs="Arial"/>
          <w:sz w:val="24"/>
          <w:szCs w:val="24"/>
          <w:lang w:val="es-ES" w:eastAsia="es-ES"/>
        </w:rPr>
        <w:t xml:space="preserve"> Pleno de este Instituto de Transparencia, aprobó la acumulación de los recursos a la Ponencia del Comisionad</w:t>
      </w:r>
      <w:r w:rsidR="008D089F">
        <w:rPr>
          <w:rFonts w:ascii="Palatino Linotype" w:eastAsia="Times New Roman" w:hAnsi="Palatino Linotype" w:cs="Arial"/>
          <w:sz w:val="24"/>
          <w:szCs w:val="24"/>
          <w:lang w:val="es-ES" w:eastAsia="es-ES"/>
        </w:rPr>
        <w:t>o</w:t>
      </w:r>
      <w:r w:rsidR="008D089F" w:rsidRPr="00C56C9B">
        <w:rPr>
          <w:rFonts w:ascii="Palatino Linotype" w:eastAsia="Times New Roman" w:hAnsi="Palatino Linotype" w:cs="Arial"/>
          <w:sz w:val="24"/>
          <w:szCs w:val="24"/>
          <w:lang w:val="es-ES" w:eastAsia="es-ES"/>
        </w:rPr>
        <w:t xml:space="preserve"> President</w:t>
      </w:r>
      <w:r w:rsidR="008D089F">
        <w:rPr>
          <w:rFonts w:ascii="Palatino Linotype" w:eastAsia="Times New Roman" w:hAnsi="Palatino Linotype" w:cs="Arial"/>
          <w:sz w:val="24"/>
          <w:szCs w:val="24"/>
          <w:lang w:val="es-ES" w:eastAsia="es-ES"/>
        </w:rPr>
        <w:t>e</w:t>
      </w:r>
      <w:r w:rsidR="008D089F" w:rsidRPr="00C56C9B">
        <w:rPr>
          <w:rFonts w:ascii="Palatino Linotype" w:eastAsia="Times New Roman" w:hAnsi="Palatino Linotype" w:cs="Arial"/>
          <w:sz w:val="24"/>
          <w:szCs w:val="24"/>
          <w:lang w:val="es-ES" w:eastAsia="es-ES"/>
        </w:rPr>
        <w:t xml:space="preserve"> </w:t>
      </w:r>
      <w:r w:rsidR="008D089F">
        <w:rPr>
          <w:rFonts w:ascii="Palatino Linotype" w:eastAsia="Times New Roman" w:hAnsi="Palatino Linotype" w:cs="Arial"/>
          <w:b/>
          <w:sz w:val="24"/>
          <w:szCs w:val="24"/>
          <w:lang w:val="es-ES" w:eastAsia="es-ES"/>
        </w:rPr>
        <w:t>JOSÉ MARTÍNEZ VILCHIS</w:t>
      </w:r>
      <w:r w:rsidR="008D089F" w:rsidRPr="00C56C9B">
        <w:rPr>
          <w:rFonts w:ascii="Palatino Linotype" w:eastAsia="Times New Roman" w:hAnsi="Palatino Linotype" w:cs="Arial"/>
          <w:sz w:val="24"/>
          <w:szCs w:val="24"/>
          <w:lang w:val="es-ES" w:eastAsia="es-ES"/>
        </w:rPr>
        <w:t xml:space="preserve">, </w:t>
      </w:r>
      <w:r w:rsidR="008D089F" w:rsidRPr="00C56C9B">
        <w:rPr>
          <w:rFonts w:ascii="Palatino Linotype" w:eastAsia="MS Mincho" w:hAnsi="Palatino Linotype" w:cs="Arial"/>
          <w:sz w:val="24"/>
          <w:szCs w:val="24"/>
          <w:lang w:val="es-ES" w:eastAsia="es-ES"/>
        </w:rPr>
        <w:t xml:space="preserve">a efecto de que formulara y presentara el proyecto de resolución correspondiente y </w:t>
      </w:r>
      <w:r w:rsidR="008D089F" w:rsidRPr="00C56C9B">
        <w:rPr>
          <w:rFonts w:ascii="Palatino Linotype" w:eastAsia="Times New Roman" w:hAnsi="Palatino Linotype" w:cs="Arial"/>
          <w:sz w:val="24"/>
          <w:szCs w:val="24"/>
          <w:lang w:val="es-ES" w:eastAsia="es-ES"/>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7291D4A2" w14:textId="77777777" w:rsidR="008D089F" w:rsidRDefault="008D089F" w:rsidP="003D2B58">
      <w:pPr>
        <w:spacing w:after="0" w:line="360" w:lineRule="auto"/>
        <w:jc w:val="both"/>
        <w:rPr>
          <w:rFonts w:ascii="Palatino Linotype" w:eastAsia="Times New Roman" w:hAnsi="Palatino Linotype" w:cs="Arial"/>
          <w:sz w:val="24"/>
          <w:szCs w:val="24"/>
          <w:lang w:val="es-ES" w:eastAsia="es-ES"/>
        </w:rPr>
      </w:pPr>
    </w:p>
    <w:p w14:paraId="5F974B5A" w14:textId="77777777" w:rsidR="008D089F" w:rsidRPr="00C56C9B" w:rsidRDefault="008D089F" w:rsidP="003D2B58">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b/>
          <w:i/>
          <w:color w:val="000000"/>
          <w:szCs w:val="24"/>
          <w:lang w:val="es-ES" w:eastAsia="es-ES"/>
        </w:rPr>
        <w:t>“ONCE</w:t>
      </w:r>
      <w:r w:rsidRPr="00C56C9B">
        <w:rPr>
          <w:rFonts w:ascii="Palatino Linotype" w:eastAsia="Times New Roman" w:hAnsi="Palatino Linotype" w:cs="Times New Roman"/>
          <w:i/>
          <w:color w:val="000000"/>
          <w:szCs w:val="24"/>
          <w:lang w:val="es-ES" w:eastAsia="es-ES"/>
        </w:rPr>
        <w:t>. El Instituto, para mejor resolver y evitar la emisión de resoluciones contradictorias, podrá acordar la acumulación de los expedientes de recursos de revisión, de oficio o a petición de parte cuando:</w:t>
      </w:r>
    </w:p>
    <w:p w14:paraId="4A32A951" w14:textId="77777777" w:rsidR="008D089F" w:rsidRPr="00C56C9B" w:rsidRDefault="008D089F" w:rsidP="003D2B58">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i/>
          <w:color w:val="000000"/>
          <w:szCs w:val="24"/>
          <w:lang w:val="es-ES" w:eastAsia="es-ES"/>
        </w:rPr>
        <w:t>a) El solicitante y la información referida sean las mismas;</w:t>
      </w:r>
    </w:p>
    <w:p w14:paraId="1496584D" w14:textId="77777777" w:rsidR="008D089F" w:rsidRPr="00C56C9B" w:rsidRDefault="008D089F" w:rsidP="003D2B58">
      <w:pPr>
        <w:spacing w:after="0" w:line="240" w:lineRule="auto"/>
        <w:ind w:left="567" w:right="567"/>
        <w:jc w:val="both"/>
        <w:rPr>
          <w:rFonts w:ascii="Palatino Linotype" w:eastAsia="Times New Roman" w:hAnsi="Palatino Linotype" w:cs="Times New Roman"/>
          <w:b/>
          <w:i/>
          <w:color w:val="000000"/>
          <w:szCs w:val="24"/>
          <w:lang w:val="es-ES" w:eastAsia="es-ES"/>
        </w:rPr>
      </w:pPr>
      <w:r w:rsidRPr="00C56C9B">
        <w:rPr>
          <w:rFonts w:ascii="Palatino Linotype" w:eastAsia="Times New Roman" w:hAnsi="Palatino Linotype" w:cs="Times New Roman"/>
          <w:b/>
          <w:i/>
          <w:color w:val="000000"/>
          <w:szCs w:val="24"/>
          <w:lang w:val="es-ES" w:eastAsia="es-ES"/>
        </w:rPr>
        <w:t xml:space="preserve">b) Las partes o los actos impugnados sean iguales: </w:t>
      </w:r>
    </w:p>
    <w:p w14:paraId="66C64D93" w14:textId="77777777" w:rsidR="008D089F" w:rsidRPr="00C56C9B" w:rsidRDefault="008D089F" w:rsidP="003D2B58">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i/>
          <w:color w:val="000000"/>
          <w:szCs w:val="24"/>
          <w:lang w:val="es-ES" w:eastAsia="es-ES"/>
        </w:rPr>
        <w:t>c) Cuando se trate del mismo solicitante, el mismo SUJETO OBLIGADO, aunque se trate de solicitudes diversas;</w:t>
      </w:r>
    </w:p>
    <w:p w14:paraId="609AE4CE" w14:textId="77777777" w:rsidR="008D089F" w:rsidRPr="00C56C9B" w:rsidRDefault="008D089F" w:rsidP="003D2B58">
      <w:pPr>
        <w:spacing w:after="0" w:line="240" w:lineRule="auto"/>
        <w:ind w:left="567" w:right="567"/>
        <w:jc w:val="both"/>
        <w:rPr>
          <w:rFonts w:ascii="Palatino Linotype" w:eastAsia="Times New Roman" w:hAnsi="Palatino Linotype" w:cs="Times New Roman"/>
          <w:b/>
          <w:i/>
          <w:color w:val="000000"/>
          <w:szCs w:val="24"/>
          <w:lang w:val="es-ES" w:eastAsia="es-ES"/>
        </w:rPr>
      </w:pPr>
      <w:r w:rsidRPr="00C56C9B">
        <w:rPr>
          <w:rFonts w:ascii="Palatino Linotype" w:eastAsia="Times New Roman" w:hAnsi="Palatino Linotype" w:cs="Times New Roman"/>
          <w:b/>
          <w:i/>
          <w:color w:val="000000"/>
          <w:szCs w:val="24"/>
          <w:lang w:val="es-ES" w:eastAsia="es-ES"/>
        </w:rPr>
        <w:t>d) Resulte conveniente la resolución unificada de los asuntos; y</w:t>
      </w:r>
    </w:p>
    <w:p w14:paraId="31489BF6" w14:textId="77777777" w:rsidR="008D089F" w:rsidRPr="00C56C9B" w:rsidRDefault="008D089F" w:rsidP="003D2B58">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i/>
          <w:color w:val="000000"/>
          <w:szCs w:val="24"/>
          <w:lang w:val="es-ES" w:eastAsia="es-ES"/>
        </w:rPr>
        <w:t>e) En cualquier otro caso que determine el Pleno.</w:t>
      </w:r>
    </w:p>
    <w:p w14:paraId="49940023" w14:textId="77777777" w:rsidR="008D089F" w:rsidRPr="00C56C9B" w:rsidRDefault="008D089F" w:rsidP="003D2B58">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i/>
          <w:color w:val="000000"/>
          <w:szCs w:val="24"/>
          <w:lang w:val="es-ES" w:eastAsia="es-ES"/>
        </w:rPr>
        <w:t>La misma regla se aplicará, en lo conducente, para la separación de los expedientes.”</w:t>
      </w:r>
    </w:p>
    <w:p w14:paraId="4DD61B67" w14:textId="77777777" w:rsidR="008D089F" w:rsidRPr="00C56C9B" w:rsidRDefault="008D089F" w:rsidP="003D2B58">
      <w:pPr>
        <w:spacing w:after="0" w:line="360" w:lineRule="auto"/>
        <w:jc w:val="both"/>
        <w:rPr>
          <w:rFonts w:ascii="Palatino Linotype" w:eastAsia="Calibri" w:hAnsi="Palatino Linotype" w:cs="Arial"/>
          <w:b/>
          <w:sz w:val="24"/>
          <w:szCs w:val="24"/>
          <w:lang w:val="es-ES" w:eastAsia="es-ES"/>
        </w:rPr>
      </w:pPr>
    </w:p>
    <w:p w14:paraId="29E60C58" w14:textId="77777777" w:rsidR="008D089F" w:rsidRPr="00C56C9B" w:rsidRDefault="008D089F" w:rsidP="003D2B58">
      <w:pPr>
        <w:spacing w:after="0" w:line="360" w:lineRule="auto"/>
        <w:jc w:val="both"/>
        <w:rPr>
          <w:rFonts w:ascii="Palatino Linotype" w:eastAsia="MS Mincho" w:hAnsi="Palatino Linotype" w:cs="Times New Roman"/>
          <w:sz w:val="24"/>
          <w:szCs w:val="24"/>
          <w:lang w:val="es-ES" w:eastAsia="es-ES"/>
        </w:rPr>
      </w:pPr>
      <w:r w:rsidRPr="00C56C9B">
        <w:rPr>
          <w:rFonts w:ascii="Palatino Linotype" w:eastAsia="MS Mincho" w:hAnsi="Palatino Linotype" w:cs="Times New Roman"/>
          <w:sz w:val="24"/>
          <w:szCs w:val="24"/>
          <w:lang w:val="es-ES"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w:t>
      </w:r>
      <w:r w:rsidRPr="00C56C9B">
        <w:rPr>
          <w:rFonts w:ascii="Palatino Linotype" w:eastAsia="MS Mincho" w:hAnsi="Palatino Linotype" w:cs="Times New Roman"/>
          <w:sz w:val="24"/>
          <w:szCs w:val="24"/>
          <w:lang w:val="es-ES" w:eastAsia="es-ES"/>
        </w:rPr>
        <w:lastRenderedPageBreak/>
        <w:t>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9746235" w14:textId="77777777" w:rsidR="008D089F" w:rsidRPr="00C56C9B" w:rsidRDefault="008D089F" w:rsidP="003D2B58">
      <w:pPr>
        <w:spacing w:after="0" w:line="360" w:lineRule="auto"/>
        <w:jc w:val="both"/>
        <w:rPr>
          <w:rFonts w:ascii="Palatino Linotype" w:eastAsia="MS Mincho" w:hAnsi="Palatino Linotype" w:cs="Times New Roman"/>
          <w:sz w:val="24"/>
          <w:szCs w:val="24"/>
          <w:lang w:val="es-ES" w:eastAsia="es-ES"/>
        </w:rPr>
      </w:pPr>
    </w:p>
    <w:p w14:paraId="00E88E15" w14:textId="77777777" w:rsidR="008D089F" w:rsidRPr="00C56C9B" w:rsidRDefault="008D089F" w:rsidP="003D2B58">
      <w:pPr>
        <w:spacing w:after="0" w:line="240" w:lineRule="auto"/>
        <w:ind w:left="567" w:right="567"/>
        <w:contextualSpacing/>
        <w:jc w:val="center"/>
        <w:rPr>
          <w:rFonts w:ascii="Palatino Linotype" w:eastAsia="MS Mincho" w:hAnsi="Palatino Linotype" w:cs="Times New Roman"/>
          <w:b/>
          <w:i/>
          <w:szCs w:val="24"/>
          <w:lang w:val="es-ES" w:eastAsia="es-ES"/>
        </w:rPr>
      </w:pPr>
      <w:r w:rsidRPr="00C56C9B">
        <w:rPr>
          <w:rFonts w:ascii="Palatino Linotype" w:eastAsia="MS Mincho" w:hAnsi="Palatino Linotype" w:cs="Times New Roman"/>
          <w:b/>
          <w:i/>
          <w:szCs w:val="24"/>
          <w:lang w:val="es-ES" w:eastAsia="es-ES"/>
        </w:rPr>
        <w:t>Código de Procedimientos Administrativos del Estado de México</w:t>
      </w:r>
    </w:p>
    <w:p w14:paraId="749F74CC" w14:textId="77777777" w:rsidR="008D089F" w:rsidRPr="00C56C9B" w:rsidRDefault="008D089F" w:rsidP="003D2B58">
      <w:pPr>
        <w:spacing w:after="0" w:line="240" w:lineRule="auto"/>
        <w:ind w:left="567" w:right="567"/>
        <w:contextualSpacing/>
        <w:jc w:val="center"/>
        <w:rPr>
          <w:rFonts w:ascii="Palatino Linotype" w:eastAsia="MS Mincho" w:hAnsi="Palatino Linotype" w:cs="Times New Roman"/>
          <w:b/>
          <w:i/>
          <w:szCs w:val="24"/>
          <w:lang w:val="es-ES" w:eastAsia="es-ES"/>
        </w:rPr>
      </w:pPr>
    </w:p>
    <w:p w14:paraId="2450A6A8" w14:textId="77777777" w:rsidR="008D089F" w:rsidRPr="00C56C9B" w:rsidRDefault="008D089F" w:rsidP="003D2B58">
      <w:pPr>
        <w:spacing w:after="0" w:line="240" w:lineRule="auto"/>
        <w:ind w:left="567" w:right="567"/>
        <w:contextualSpacing/>
        <w:jc w:val="both"/>
        <w:rPr>
          <w:rFonts w:ascii="Palatino Linotype" w:eastAsia="MS Mincho" w:hAnsi="Palatino Linotype" w:cs="Times New Roman"/>
          <w:i/>
          <w:szCs w:val="24"/>
          <w:lang w:val="es-ES" w:eastAsia="es-ES"/>
        </w:rPr>
      </w:pPr>
      <w:r w:rsidRPr="00C56C9B">
        <w:rPr>
          <w:rFonts w:ascii="Palatino Linotype" w:eastAsia="MS Mincho" w:hAnsi="Palatino Linotype" w:cs="Times New Roman"/>
          <w:i/>
          <w:szCs w:val="24"/>
          <w:lang w:val="es-ES" w:eastAsia="es-ES"/>
        </w:rPr>
        <w:t>“</w:t>
      </w:r>
      <w:r w:rsidRPr="00C56C9B">
        <w:rPr>
          <w:rFonts w:ascii="Palatino Linotype" w:eastAsia="MS Mincho" w:hAnsi="Palatino Linotype" w:cs="Times New Roman"/>
          <w:b/>
          <w:i/>
          <w:szCs w:val="24"/>
          <w:lang w:val="es-ES" w:eastAsia="es-ES"/>
        </w:rPr>
        <w:t xml:space="preserve">Artículo 18.- </w:t>
      </w:r>
      <w:r w:rsidRPr="00C56C9B">
        <w:rPr>
          <w:rFonts w:ascii="Palatino Linotype" w:eastAsia="MS Mincho" w:hAnsi="Palatino Linotype" w:cs="Times New Roman"/>
          <w:i/>
          <w:szCs w:val="24"/>
          <w:lang w:val="es-ES" w:eastAsia="es-ES"/>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516334D" w14:textId="77777777" w:rsidR="008D089F" w:rsidRPr="00C56C9B" w:rsidRDefault="008D089F" w:rsidP="003D2B58">
      <w:pPr>
        <w:spacing w:after="0" w:line="240" w:lineRule="auto"/>
        <w:ind w:left="567" w:right="567"/>
        <w:contextualSpacing/>
        <w:jc w:val="center"/>
        <w:rPr>
          <w:rFonts w:ascii="Palatino Linotype" w:eastAsia="MS Mincho" w:hAnsi="Palatino Linotype" w:cs="Times New Roman"/>
          <w:b/>
          <w:i/>
          <w:szCs w:val="24"/>
          <w:lang w:val="es-ES" w:eastAsia="es-ES"/>
        </w:rPr>
      </w:pPr>
    </w:p>
    <w:p w14:paraId="7FBAFA9E" w14:textId="77777777" w:rsidR="008D089F" w:rsidRPr="00C56C9B" w:rsidRDefault="008D089F" w:rsidP="003D2B58">
      <w:pPr>
        <w:spacing w:after="0" w:line="240" w:lineRule="auto"/>
        <w:ind w:left="567" w:right="567"/>
        <w:contextualSpacing/>
        <w:jc w:val="center"/>
        <w:rPr>
          <w:rFonts w:ascii="Palatino Linotype" w:eastAsia="MS Mincho" w:hAnsi="Palatino Linotype" w:cs="Times New Roman"/>
          <w:b/>
          <w:i/>
          <w:szCs w:val="24"/>
          <w:lang w:val="es-ES" w:eastAsia="es-ES"/>
        </w:rPr>
      </w:pPr>
      <w:r w:rsidRPr="00C56C9B">
        <w:rPr>
          <w:rFonts w:ascii="Palatino Linotype" w:eastAsia="MS Mincho" w:hAnsi="Palatino Linotype" w:cs="Times New Roman"/>
          <w:b/>
          <w:i/>
          <w:szCs w:val="24"/>
          <w:lang w:val="es-ES" w:eastAsia="es-ES"/>
        </w:rPr>
        <w:t xml:space="preserve">Ley de Transparencia y Acceso a la Información Pública </w:t>
      </w:r>
    </w:p>
    <w:p w14:paraId="432D83F2" w14:textId="77777777" w:rsidR="008D089F" w:rsidRPr="00C56C9B" w:rsidRDefault="008D089F" w:rsidP="003D2B58">
      <w:pPr>
        <w:spacing w:after="0" w:line="240" w:lineRule="auto"/>
        <w:ind w:left="567" w:right="567"/>
        <w:contextualSpacing/>
        <w:jc w:val="center"/>
        <w:rPr>
          <w:rFonts w:ascii="Palatino Linotype" w:eastAsia="MS Mincho" w:hAnsi="Palatino Linotype" w:cs="Times New Roman"/>
          <w:b/>
          <w:i/>
          <w:szCs w:val="24"/>
          <w:lang w:val="es-ES" w:eastAsia="es-ES"/>
        </w:rPr>
      </w:pPr>
      <w:r w:rsidRPr="00C56C9B">
        <w:rPr>
          <w:rFonts w:ascii="Palatino Linotype" w:eastAsia="MS Mincho" w:hAnsi="Palatino Linotype" w:cs="Times New Roman"/>
          <w:b/>
          <w:i/>
          <w:szCs w:val="24"/>
          <w:lang w:val="es-ES" w:eastAsia="es-ES"/>
        </w:rPr>
        <w:t>del Estado de México y Municipios</w:t>
      </w:r>
    </w:p>
    <w:p w14:paraId="442BC131" w14:textId="77777777" w:rsidR="008D089F" w:rsidRPr="00C56C9B" w:rsidRDefault="008D089F" w:rsidP="003D2B58">
      <w:pPr>
        <w:spacing w:after="0" w:line="240" w:lineRule="auto"/>
        <w:ind w:left="567" w:right="567"/>
        <w:contextualSpacing/>
        <w:jc w:val="center"/>
        <w:rPr>
          <w:rFonts w:ascii="Palatino Linotype" w:eastAsia="MS Mincho" w:hAnsi="Palatino Linotype" w:cs="Times New Roman"/>
          <w:b/>
          <w:i/>
          <w:szCs w:val="24"/>
          <w:lang w:val="es-ES" w:eastAsia="es-ES"/>
        </w:rPr>
      </w:pPr>
    </w:p>
    <w:p w14:paraId="5D9F4C51" w14:textId="77777777" w:rsidR="008D089F" w:rsidRPr="00C56C9B" w:rsidRDefault="008D089F" w:rsidP="003D2B58">
      <w:pPr>
        <w:spacing w:after="0" w:line="240" w:lineRule="auto"/>
        <w:ind w:left="567" w:right="567"/>
        <w:contextualSpacing/>
        <w:jc w:val="both"/>
        <w:rPr>
          <w:rFonts w:ascii="Palatino Linotype" w:eastAsia="MS Mincho" w:hAnsi="Palatino Linotype" w:cs="Times New Roman"/>
          <w:i/>
          <w:szCs w:val="24"/>
          <w:lang w:val="es-ES" w:eastAsia="es-ES"/>
        </w:rPr>
      </w:pPr>
      <w:r w:rsidRPr="00C56C9B">
        <w:rPr>
          <w:rFonts w:ascii="Palatino Linotype" w:eastAsia="MS Mincho" w:hAnsi="Palatino Linotype" w:cs="Times New Roman"/>
          <w:i/>
          <w:szCs w:val="24"/>
          <w:lang w:val="es-ES" w:eastAsia="es-ES"/>
        </w:rPr>
        <w:t>“</w:t>
      </w:r>
      <w:r w:rsidRPr="00C56C9B">
        <w:rPr>
          <w:rFonts w:ascii="Palatino Linotype" w:eastAsia="MS Mincho" w:hAnsi="Palatino Linotype" w:cs="Times New Roman"/>
          <w:b/>
          <w:i/>
          <w:szCs w:val="24"/>
          <w:lang w:val="es-ES" w:eastAsia="es-ES"/>
        </w:rPr>
        <w:t>Artículo 195.</w:t>
      </w:r>
      <w:r w:rsidRPr="00C56C9B">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14:paraId="433F9F42" w14:textId="77777777" w:rsidR="008D089F" w:rsidRPr="003D2B58" w:rsidRDefault="008D089F" w:rsidP="003D2B58">
      <w:pPr>
        <w:spacing w:after="0" w:line="240" w:lineRule="auto"/>
        <w:ind w:left="567" w:right="567"/>
        <w:contextualSpacing/>
        <w:jc w:val="right"/>
        <w:rPr>
          <w:rFonts w:ascii="Palatino Linotype" w:eastAsia="Times New Roman" w:hAnsi="Palatino Linotype" w:cs="Arial"/>
          <w:szCs w:val="24"/>
          <w:lang w:val="es-ES" w:eastAsia="es-ES"/>
        </w:rPr>
      </w:pPr>
      <w:r w:rsidRPr="003D2B58">
        <w:rPr>
          <w:rFonts w:ascii="Palatino Linotype" w:eastAsia="MS Mincho" w:hAnsi="Palatino Linotype" w:cs="Times New Roman"/>
          <w:szCs w:val="24"/>
          <w:lang w:val="es-ES" w:eastAsia="es-ES"/>
        </w:rPr>
        <w:t>(Énfasis añadido)</w:t>
      </w:r>
    </w:p>
    <w:p w14:paraId="7ACD8D07" w14:textId="77777777" w:rsidR="008D089F" w:rsidRDefault="008D089F" w:rsidP="003D2B58">
      <w:pPr>
        <w:spacing w:after="0" w:line="360" w:lineRule="auto"/>
        <w:jc w:val="both"/>
        <w:rPr>
          <w:rFonts w:ascii="Palatino Linotype" w:hAnsi="Palatino Linotype" w:cs="Arial"/>
          <w:sz w:val="24"/>
          <w:szCs w:val="28"/>
        </w:rPr>
      </w:pPr>
    </w:p>
    <w:p w14:paraId="3AA82E85" w14:textId="1DD3DAED" w:rsidR="008D089F" w:rsidRDefault="008D089F" w:rsidP="003D2B58">
      <w:pPr>
        <w:spacing w:after="0" w:line="360" w:lineRule="auto"/>
        <w:jc w:val="both"/>
        <w:rPr>
          <w:rFonts w:ascii="Palatino Linotype" w:hAnsi="Palatino Linotype" w:cs="Arial"/>
          <w:sz w:val="24"/>
          <w:szCs w:val="24"/>
        </w:rPr>
      </w:pPr>
      <w:r w:rsidRPr="004C083E">
        <w:rPr>
          <w:rFonts w:ascii="Palatino Linotype" w:hAnsi="Palatino Linotype" w:cs="Arial"/>
          <w:b/>
          <w:sz w:val="28"/>
          <w:szCs w:val="28"/>
        </w:rPr>
        <w:t>S</w:t>
      </w:r>
      <w:r w:rsidR="006B4F46">
        <w:rPr>
          <w:rFonts w:ascii="Palatino Linotype" w:hAnsi="Palatino Linotype" w:cs="Arial"/>
          <w:b/>
          <w:sz w:val="28"/>
          <w:szCs w:val="28"/>
        </w:rPr>
        <w:t>ÉPTIMO</w:t>
      </w:r>
      <w:r w:rsidRPr="004C083E">
        <w:rPr>
          <w:rFonts w:ascii="Palatino Linotype" w:hAnsi="Palatino Linotype" w:cs="Arial"/>
          <w:b/>
          <w:sz w:val="28"/>
          <w:szCs w:val="28"/>
        </w:rPr>
        <w:t xml:space="preserve">. </w:t>
      </w: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se advierte </w:t>
      </w:r>
      <w:r w:rsidR="002F77CC">
        <w:rPr>
          <w:rFonts w:ascii="Palatino Linotype" w:hAnsi="Palatino Linotype" w:cs="Arial"/>
          <w:sz w:val="24"/>
          <w:szCs w:val="24"/>
        </w:rPr>
        <w:t xml:space="preserve">que, tanto </w:t>
      </w:r>
      <w:r>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xml:space="preserve"> </w:t>
      </w:r>
      <w:r w:rsidR="002F77CC">
        <w:rPr>
          <w:rFonts w:ascii="Palatino Linotype" w:hAnsi="Palatino Linotype" w:cs="Arial"/>
          <w:sz w:val="24"/>
          <w:szCs w:val="24"/>
        </w:rPr>
        <w:t>y el</w:t>
      </w:r>
      <w:r>
        <w:rPr>
          <w:rFonts w:ascii="Palatino Linotype" w:hAnsi="Palatino Linotype" w:cs="Arial"/>
          <w:sz w:val="24"/>
          <w:szCs w:val="24"/>
        </w:rPr>
        <w:t xml:space="preserve"> </w:t>
      </w:r>
      <w:r>
        <w:rPr>
          <w:rFonts w:ascii="Palatino Linotype" w:hAnsi="Palatino Linotype" w:cs="Arial"/>
          <w:b/>
          <w:sz w:val="24"/>
          <w:szCs w:val="24"/>
        </w:rPr>
        <w:t>Recurrente</w:t>
      </w:r>
      <w:r w:rsidR="002F77CC">
        <w:rPr>
          <w:rFonts w:ascii="Palatino Linotype" w:hAnsi="Palatino Linotype" w:cs="Arial"/>
          <w:sz w:val="24"/>
          <w:szCs w:val="24"/>
        </w:rPr>
        <w:t xml:space="preserve"> fueron omisos en rendir informes justificados y las manifestaciones que a sus intereses convinieran, respectivamente. </w:t>
      </w:r>
      <w:r>
        <w:rPr>
          <w:rFonts w:ascii="Palatino Linotype" w:hAnsi="Palatino Linotype" w:cs="Arial"/>
          <w:sz w:val="24"/>
          <w:szCs w:val="24"/>
        </w:rPr>
        <w:t>Así mismo</w:t>
      </w:r>
      <w:r w:rsidRPr="00E34EB5">
        <w:rPr>
          <w:rFonts w:ascii="Palatino Linotype" w:hAnsi="Palatino Linotype" w:cs="Arial"/>
          <w:sz w:val="24"/>
          <w:szCs w:val="24"/>
        </w:rPr>
        <w:t xml:space="preserve"> se aprecia que no se llevaron a cabo audiencias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hoy </w:t>
      </w:r>
      <w:r>
        <w:rPr>
          <w:rFonts w:ascii="Palatino Linotype" w:hAnsi="Palatino Linotype" w:cs="Arial"/>
          <w:b/>
          <w:sz w:val="24"/>
          <w:szCs w:val="24"/>
        </w:rPr>
        <w:t>Recurrente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14:paraId="610D6A39" w14:textId="77777777" w:rsidR="008D089F" w:rsidRDefault="008D089F" w:rsidP="003D2B58">
      <w:pPr>
        <w:spacing w:after="0" w:line="360" w:lineRule="auto"/>
        <w:jc w:val="both"/>
        <w:rPr>
          <w:rFonts w:ascii="Palatino Linotype" w:hAnsi="Palatino Linotype" w:cs="Arial"/>
          <w:sz w:val="24"/>
          <w:szCs w:val="24"/>
        </w:rPr>
      </w:pPr>
    </w:p>
    <w:p w14:paraId="5AB0F89A" w14:textId="77777777" w:rsidR="003D2B58" w:rsidRDefault="003D2B58" w:rsidP="003D2B58">
      <w:pPr>
        <w:spacing w:after="0" w:line="360" w:lineRule="auto"/>
        <w:jc w:val="both"/>
        <w:rPr>
          <w:rFonts w:ascii="Palatino Linotype" w:hAnsi="Palatino Linotype" w:cs="Arial"/>
          <w:sz w:val="24"/>
          <w:szCs w:val="24"/>
        </w:rPr>
      </w:pPr>
    </w:p>
    <w:p w14:paraId="523E1B5D" w14:textId="63827B08" w:rsidR="008D089F" w:rsidRDefault="006B4F46" w:rsidP="003D2B58">
      <w:pPr>
        <w:spacing w:after="0" w:line="360" w:lineRule="auto"/>
        <w:jc w:val="both"/>
        <w:rPr>
          <w:rFonts w:ascii="Palatino Linotype" w:hAnsi="Palatino Linotype" w:cs="Arial"/>
          <w:sz w:val="24"/>
          <w:szCs w:val="24"/>
        </w:rPr>
      </w:pPr>
      <w:r>
        <w:rPr>
          <w:rFonts w:ascii="Palatino Linotype" w:hAnsi="Palatino Linotype" w:cs="Arial"/>
          <w:b/>
          <w:sz w:val="28"/>
          <w:szCs w:val="28"/>
        </w:rPr>
        <w:t xml:space="preserve">OCTAVO. </w:t>
      </w:r>
      <w:r w:rsidR="008D089F" w:rsidRPr="00AC295F">
        <w:rPr>
          <w:rFonts w:ascii="Palatino Linotype" w:hAnsi="Palatino Linotype" w:cs="Arial"/>
          <w:sz w:val="24"/>
          <w:szCs w:val="24"/>
        </w:rPr>
        <w:t>Por lo que una vez transcurrido</w:t>
      </w:r>
      <w:r w:rsidR="008D089F">
        <w:rPr>
          <w:rFonts w:ascii="Palatino Linotype" w:hAnsi="Palatino Linotype" w:cs="Arial"/>
          <w:sz w:val="24"/>
          <w:szCs w:val="24"/>
        </w:rPr>
        <w:t>s</w:t>
      </w:r>
      <w:r w:rsidR="008D089F" w:rsidRPr="00AC295F">
        <w:rPr>
          <w:rFonts w:ascii="Palatino Linotype" w:hAnsi="Palatino Linotype" w:cs="Arial"/>
          <w:sz w:val="24"/>
          <w:szCs w:val="24"/>
        </w:rPr>
        <w:t xml:space="preserve"> l</w:t>
      </w:r>
      <w:r w:rsidR="008D089F">
        <w:rPr>
          <w:rFonts w:ascii="Palatino Linotype" w:hAnsi="Palatino Linotype" w:cs="Arial"/>
          <w:sz w:val="24"/>
          <w:szCs w:val="24"/>
        </w:rPr>
        <w:t>os</w:t>
      </w:r>
      <w:r w:rsidR="008D089F" w:rsidRPr="00AC295F">
        <w:rPr>
          <w:rFonts w:ascii="Palatino Linotype" w:hAnsi="Palatino Linotype" w:cs="Arial"/>
          <w:sz w:val="24"/>
          <w:szCs w:val="24"/>
        </w:rPr>
        <w:t xml:space="preserve"> periodo</w:t>
      </w:r>
      <w:r w:rsidR="008D089F">
        <w:rPr>
          <w:rFonts w:ascii="Palatino Linotype" w:hAnsi="Palatino Linotype" w:cs="Arial"/>
          <w:sz w:val="24"/>
          <w:szCs w:val="24"/>
        </w:rPr>
        <w:t>s</w:t>
      </w:r>
      <w:r w:rsidR="008D089F" w:rsidRPr="00AC295F">
        <w:rPr>
          <w:rFonts w:ascii="Palatino Linotype" w:hAnsi="Palatino Linotype" w:cs="Arial"/>
          <w:sz w:val="24"/>
          <w:szCs w:val="24"/>
        </w:rPr>
        <w:t xml:space="preserve"> otorgado</w:t>
      </w:r>
      <w:r w:rsidR="008D089F">
        <w:rPr>
          <w:rFonts w:ascii="Palatino Linotype" w:hAnsi="Palatino Linotype" w:cs="Arial"/>
          <w:sz w:val="24"/>
          <w:szCs w:val="24"/>
        </w:rPr>
        <w:t>s</w:t>
      </w:r>
      <w:r w:rsidR="008D089F" w:rsidRPr="00AC295F">
        <w:rPr>
          <w:rFonts w:ascii="Palatino Linotype" w:hAnsi="Palatino Linotype" w:cs="Arial"/>
          <w:sz w:val="24"/>
          <w:szCs w:val="24"/>
        </w:rPr>
        <w:t xml:space="preserve"> a las partes de siete días hábiles para realizar sus manifestaciones en el acuerdo de admisión, y no habiendo prueba pendiente por desahogar, ni que documentos que integrar a</w:t>
      </w:r>
      <w:r w:rsidR="008D089F">
        <w:rPr>
          <w:rFonts w:ascii="Palatino Linotype" w:hAnsi="Palatino Linotype" w:cs="Arial"/>
          <w:sz w:val="24"/>
          <w:szCs w:val="24"/>
        </w:rPr>
        <w:t xml:space="preserve"> </w:t>
      </w:r>
      <w:r w:rsidR="008D089F" w:rsidRPr="00AC295F">
        <w:rPr>
          <w:rFonts w:ascii="Palatino Linotype" w:hAnsi="Palatino Linotype" w:cs="Arial"/>
          <w:sz w:val="24"/>
          <w:szCs w:val="24"/>
        </w:rPr>
        <w:t>l</w:t>
      </w:r>
      <w:r w:rsidR="008D089F">
        <w:rPr>
          <w:rFonts w:ascii="Palatino Linotype" w:hAnsi="Palatino Linotype" w:cs="Arial"/>
          <w:sz w:val="24"/>
          <w:szCs w:val="24"/>
        </w:rPr>
        <w:t>os</w:t>
      </w:r>
      <w:r w:rsidR="008D089F" w:rsidRPr="00AC295F">
        <w:rPr>
          <w:rFonts w:ascii="Palatino Linotype" w:hAnsi="Palatino Linotype" w:cs="Arial"/>
          <w:sz w:val="24"/>
          <w:szCs w:val="24"/>
        </w:rPr>
        <w:t xml:space="preserve"> expediente</w:t>
      </w:r>
      <w:r w:rsidR="008D089F">
        <w:rPr>
          <w:rFonts w:ascii="Palatino Linotype" w:hAnsi="Palatino Linotype" w:cs="Arial"/>
          <w:sz w:val="24"/>
          <w:szCs w:val="24"/>
        </w:rPr>
        <w:t>s</w:t>
      </w:r>
      <w:r w:rsidR="008D089F" w:rsidRPr="00AC295F">
        <w:rPr>
          <w:rFonts w:ascii="Palatino Linotype" w:hAnsi="Palatino Linotype" w:cs="Arial"/>
          <w:sz w:val="24"/>
          <w:szCs w:val="24"/>
        </w:rPr>
        <w:t xml:space="preserve"> electrónico</w:t>
      </w:r>
      <w:r w:rsidR="008D089F">
        <w:rPr>
          <w:rFonts w:ascii="Palatino Linotype" w:hAnsi="Palatino Linotype" w:cs="Arial"/>
          <w:sz w:val="24"/>
          <w:szCs w:val="24"/>
        </w:rPr>
        <w:t>s, se decretaron</w:t>
      </w:r>
      <w:r w:rsidR="008D089F" w:rsidRPr="00AC295F">
        <w:rPr>
          <w:rFonts w:ascii="Palatino Linotype" w:hAnsi="Palatino Linotype" w:cs="Arial"/>
          <w:sz w:val="24"/>
          <w:szCs w:val="24"/>
        </w:rPr>
        <w:t xml:space="preserve"> l</w:t>
      </w:r>
      <w:r w:rsidR="008D089F">
        <w:rPr>
          <w:rFonts w:ascii="Palatino Linotype" w:hAnsi="Palatino Linotype" w:cs="Arial"/>
          <w:sz w:val="24"/>
          <w:szCs w:val="24"/>
        </w:rPr>
        <w:t>os</w:t>
      </w:r>
      <w:r w:rsidR="008D089F" w:rsidRPr="00AC295F">
        <w:rPr>
          <w:rFonts w:ascii="Palatino Linotype" w:hAnsi="Palatino Linotype" w:cs="Arial"/>
          <w:sz w:val="24"/>
          <w:szCs w:val="24"/>
        </w:rPr>
        <w:t xml:space="preserve"> c</w:t>
      </w:r>
      <w:r w:rsidR="008D089F">
        <w:rPr>
          <w:rFonts w:ascii="Palatino Linotype" w:hAnsi="Palatino Linotype" w:cs="Arial"/>
          <w:sz w:val="24"/>
          <w:szCs w:val="24"/>
        </w:rPr>
        <w:t>ierres de instrucción en fecha</w:t>
      </w:r>
      <w:r w:rsidR="002F77CC">
        <w:rPr>
          <w:rFonts w:ascii="Palatino Linotype" w:hAnsi="Palatino Linotype" w:cs="Arial"/>
          <w:sz w:val="24"/>
          <w:szCs w:val="24"/>
        </w:rPr>
        <w:t>s</w:t>
      </w:r>
      <w:r w:rsidR="008D089F">
        <w:rPr>
          <w:rFonts w:ascii="Palatino Linotype" w:hAnsi="Palatino Linotype" w:cs="Arial"/>
          <w:sz w:val="24"/>
          <w:szCs w:val="24"/>
        </w:rPr>
        <w:t xml:space="preserve"> </w:t>
      </w:r>
      <w:r w:rsidR="00C71F27">
        <w:rPr>
          <w:rFonts w:ascii="Palatino Linotype" w:hAnsi="Palatino Linotype" w:cs="Arial"/>
          <w:sz w:val="24"/>
          <w:szCs w:val="24"/>
        </w:rPr>
        <w:t xml:space="preserve">veinticuatro y veintinueve de marzo </w:t>
      </w:r>
      <w:r w:rsidR="002F77CC">
        <w:rPr>
          <w:rFonts w:ascii="Palatino Linotype" w:hAnsi="Palatino Linotype" w:cs="Arial"/>
          <w:sz w:val="24"/>
          <w:szCs w:val="24"/>
        </w:rPr>
        <w:t>de dos mil veintidós</w:t>
      </w:r>
      <w:r w:rsidR="008D089F" w:rsidRPr="00AC295F">
        <w:rPr>
          <w:rFonts w:ascii="Palatino Linotype" w:hAnsi="Palatino Linotype" w:cs="Arial"/>
          <w:sz w:val="24"/>
          <w:szCs w:val="24"/>
        </w:rPr>
        <w:t xml:space="preserve">, en términos del artículo 185 fracción VI de la </w:t>
      </w:r>
      <w:r w:rsidR="008D089F" w:rsidRPr="00600F1D">
        <w:rPr>
          <w:rFonts w:ascii="Palatino Linotype" w:hAnsi="Palatino Linotype" w:cs="Arial"/>
          <w:sz w:val="24"/>
          <w:szCs w:val="24"/>
        </w:rPr>
        <w:t xml:space="preserve">Ley de Transparencia y Acceso a la Información Pública del Estado de México y </w:t>
      </w:r>
      <w:r w:rsidR="008D089F">
        <w:rPr>
          <w:rFonts w:ascii="Palatino Linotype" w:hAnsi="Palatino Linotype" w:cs="Arial"/>
          <w:sz w:val="24"/>
          <w:szCs w:val="24"/>
        </w:rPr>
        <w:t xml:space="preserve">Municipios, ordenándose turnar </w:t>
      </w:r>
      <w:r w:rsidR="008D089F" w:rsidRPr="00600F1D">
        <w:rPr>
          <w:rFonts w:ascii="Palatino Linotype" w:hAnsi="Palatino Linotype" w:cs="Arial"/>
          <w:sz w:val="24"/>
          <w:szCs w:val="24"/>
        </w:rPr>
        <w:t>l</w:t>
      </w:r>
      <w:r w:rsidR="008D089F">
        <w:rPr>
          <w:rFonts w:ascii="Palatino Linotype" w:hAnsi="Palatino Linotype" w:cs="Arial"/>
          <w:sz w:val="24"/>
          <w:szCs w:val="24"/>
        </w:rPr>
        <w:t>os</w:t>
      </w:r>
      <w:r w:rsidR="008D089F" w:rsidRPr="00600F1D">
        <w:rPr>
          <w:rFonts w:ascii="Palatino Linotype" w:hAnsi="Palatino Linotype" w:cs="Arial"/>
          <w:sz w:val="24"/>
          <w:szCs w:val="24"/>
        </w:rPr>
        <w:t xml:space="preserve"> expediente</w:t>
      </w:r>
      <w:r w:rsidR="008D089F">
        <w:rPr>
          <w:rFonts w:ascii="Palatino Linotype" w:hAnsi="Palatino Linotype" w:cs="Arial"/>
          <w:sz w:val="24"/>
          <w:szCs w:val="24"/>
        </w:rPr>
        <w:t>s</w:t>
      </w:r>
      <w:r w:rsidR="008D089F" w:rsidRPr="00600F1D">
        <w:rPr>
          <w:rFonts w:ascii="Palatino Linotype" w:hAnsi="Palatino Linotype" w:cs="Arial"/>
          <w:sz w:val="24"/>
          <w:szCs w:val="24"/>
        </w:rPr>
        <w:t xml:space="preserve"> a la resolución que en derecho proceda.</w:t>
      </w:r>
    </w:p>
    <w:p w14:paraId="33AC9C72" w14:textId="77777777" w:rsidR="00C71F27" w:rsidRPr="00C71F27" w:rsidRDefault="00C71F27" w:rsidP="00C71F27">
      <w:pPr>
        <w:spacing w:after="0" w:line="360" w:lineRule="auto"/>
        <w:jc w:val="center"/>
        <w:rPr>
          <w:rFonts w:ascii="Palatino Linotype" w:hAnsi="Palatino Linotype" w:cs="Arial"/>
          <w:sz w:val="24"/>
          <w:szCs w:val="24"/>
        </w:rPr>
      </w:pPr>
      <w:r w:rsidRPr="00C71F27">
        <w:rPr>
          <w:rFonts w:ascii="Palatino Linotype" w:hAnsi="Palatino Linotype" w:cs="Arial"/>
          <w:b/>
          <w:sz w:val="28"/>
          <w:szCs w:val="24"/>
        </w:rPr>
        <w:t xml:space="preserve">C O N S I D E R A N D O </w:t>
      </w:r>
    </w:p>
    <w:p w14:paraId="7FFA9D33" w14:textId="77777777" w:rsidR="00C71F27" w:rsidRPr="00C71F27" w:rsidRDefault="00C71F27" w:rsidP="00C71F27">
      <w:pPr>
        <w:spacing w:after="0" w:line="360" w:lineRule="auto"/>
        <w:jc w:val="center"/>
        <w:rPr>
          <w:rFonts w:ascii="Palatino Linotype" w:hAnsi="Palatino Linotype" w:cs="Arial"/>
          <w:sz w:val="24"/>
          <w:szCs w:val="24"/>
        </w:rPr>
      </w:pPr>
    </w:p>
    <w:p w14:paraId="4C6D9AEC" w14:textId="77777777" w:rsidR="00C71F27" w:rsidRPr="00C71F27" w:rsidRDefault="00C71F27" w:rsidP="00C71F27">
      <w:pPr>
        <w:spacing w:after="0" w:line="360" w:lineRule="auto"/>
        <w:jc w:val="both"/>
        <w:rPr>
          <w:rFonts w:ascii="Palatino Linotype" w:hAnsi="Palatino Linotype" w:cs="Arial"/>
          <w:sz w:val="28"/>
          <w:szCs w:val="28"/>
        </w:rPr>
      </w:pPr>
      <w:r w:rsidRPr="00C71F27">
        <w:rPr>
          <w:rFonts w:ascii="Palatino Linotype" w:hAnsi="Palatino Linotype" w:cs="Arial"/>
          <w:b/>
          <w:sz w:val="28"/>
          <w:szCs w:val="28"/>
        </w:rPr>
        <w:t xml:space="preserve">PRIMERO. </w:t>
      </w:r>
      <w:r w:rsidRPr="00C71F27">
        <w:rPr>
          <w:rFonts w:ascii="Palatino Linotype" w:hAnsi="Palatino Linotype" w:cs="Arial"/>
          <w:b/>
          <w:sz w:val="26"/>
          <w:szCs w:val="26"/>
        </w:rPr>
        <w:t>De la competencia</w:t>
      </w:r>
      <w:r w:rsidRPr="00C71F27">
        <w:rPr>
          <w:rFonts w:ascii="Palatino Linotype" w:hAnsi="Palatino Linotype" w:cs="Arial"/>
          <w:sz w:val="26"/>
          <w:szCs w:val="26"/>
        </w:rPr>
        <w:t>.</w:t>
      </w:r>
    </w:p>
    <w:p w14:paraId="23DD3111" w14:textId="77777777" w:rsidR="00C71F27" w:rsidRPr="00C71F27" w:rsidRDefault="00C71F27" w:rsidP="00C71F27">
      <w:pPr>
        <w:spacing w:after="0" w:line="360" w:lineRule="auto"/>
        <w:jc w:val="both"/>
        <w:rPr>
          <w:rFonts w:ascii="Palatino Linotype" w:hAnsi="Palatino Linotype" w:cs="Arial"/>
          <w:sz w:val="24"/>
          <w:szCs w:val="24"/>
        </w:rPr>
      </w:pPr>
      <w:r w:rsidRPr="00C71F27">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C71F27">
        <w:rPr>
          <w:rFonts w:ascii="Palatino Linotype" w:hAnsi="Palatino Linotype" w:cs="Arial"/>
          <w:b/>
          <w:sz w:val="24"/>
          <w:szCs w:val="24"/>
        </w:rPr>
        <w:t>Recurrente</w:t>
      </w:r>
      <w:r w:rsidRPr="00C71F27">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7B03123" w14:textId="77777777" w:rsidR="00C71F27" w:rsidRPr="00C71F27" w:rsidRDefault="00C71F27" w:rsidP="00C71F27">
      <w:pPr>
        <w:spacing w:after="0" w:line="360" w:lineRule="auto"/>
        <w:jc w:val="both"/>
        <w:rPr>
          <w:rFonts w:ascii="Palatino Linotype" w:hAnsi="Palatino Linotype" w:cs="Arial"/>
          <w:sz w:val="24"/>
          <w:szCs w:val="24"/>
        </w:rPr>
      </w:pPr>
    </w:p>
    <w:p w14:paraId="3D5A155C" w14:textId="77777777" w:rsidR="00C71F27" w:rsidRPr="00C71F27" w:rsidRDefault="00C71F27" w:rsidP="00C71F27">
      <w:pPr>
        <w:autoSpaceDE w:val="0"/>
        <w:autoSpaceDN w:val="0"/>
        <w:adjustRightInd w:val="0"/>
        <w:spacing w:after="0" w:line="360" w:lineRule="auto"/>
        <w:jc w:val="both"/>
        <w:rPr>
          <w:rFonts w:ascii="Palatino Linotype" w:hAnsi="Palatino Linotype" w:cs="Arial"/>
          <w:b/>
          <w:sz w:val="28"/>
          <w:szCs w:val="28"/>
        </w:rPr>
      </w:pPr>
      <w:r w:rsidRPr="00C71F27">
        <w:rPr>
          <w:rFonts w:ascii="Palatino Linotype" w:hAnsi="Palatino Linotype" w:cs="Arial"/>
          <w:b/>
          <w:sz w:val="28"/>
          <w:szCs w:val="28"/>
        </w:rPr>
        <w:t xml:space="preserve">SEGUNDO. </w:t>
      </w:r>
      <w:r w:rsidRPr="00C71F27">
        <w:rPr>
          <w:rFonts w:ascii="Palatino Linotype" w:hAnsi="Palatino Linotype" w:cs="Arial"/>
          <w:b/>
          <w:sz w:val="26"/>
          <w:szCs w:val="26"/>
        </w:rPr>
        <w:t>Alcance del recurso de revisión.</w:t>
      </w:r>
      <w:r w:rsidRPr="00C71F27">
        <w:rPr>
          <w:rFonts w:ascii="Palatino Linotype" w:hAnsi="Palatino Linotype" w:cs="Arial"/>
          <w:b/>
          <w:sz w:val="28"/>
          <w:szCs w:val="28"/>
        </w:rPr>
        <w:t xml:space="preserve"> </w:t>
      </w:r>
    </w:p>
    <w:p w14:paraId="43F237D3" w14:textId="158E3B38" w:rsid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C829A3B" w14:textId="77777777" w:rsidR="006B4F46" w:rsidRPr="00C71F27" w:rsidRDefault="006B4F46"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E54657B"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r w:rsidRPr="00C71F27">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46C5F2A1" w14:textId="77777777" w:rsidR="00C71F27" w:rsidRPr="00C71F27" w:rsidRDefault="00C71F27" w:rsidP="00C71F2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71F27">
        <w:rPr>
          <w:rFonts w:ascii="Palatino Linotype" w:eastAsia="Times New Roman" w:hAnsi="Palatino Linotype" w:cs="Arial"/>
          <w:i/>
          <w:lang w:val="es-ES" w:eastAsia="es-ES"/>
        </w:rPr>
        <w:t>“</w:t>
      </w:r>
      <w:r w:rsidRPr="00C71F27">
        <w:rPr>
          <w:rFonts w:ascii="Palatino Linotype" w:eastAsia="Times New Roman" w:hAnsi="Palatino Linotype" w:cs="Arial"/>
          <w:b/>
          <w:i/>
          <w:lang w:val="es-ES" w:eastAsia="es-ES"/>
        </w:rPr>
        <w:t>Artículo 163.</w:t>
      </w:r>
      <w:r w:rsidRPr="00C71F27">
        <w:rPr>
          <w:rFonts w:ascii="Palatino Linotype" w:eastAsia="Times New Roman" w:hAnsi="Palatino Linotype" w:cs="Arial"/>
          <w:i/>
          <w:lang w:val="es-ES" w:eastAsia="es-ES"/>
        </w:rPr>
        <w:t xml:space="preserve"> </w:t>
      </w:r>
      <w:r w:rsidRPr="00C71F27">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14:paraId="32F9E740" w14:textId="77777777" w:rsidR="00C71F27" w:rsidRPr="00C71F27" w:rsidRDefault="00C71F27" w:rsidP="00C71F2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71F27">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8295725" w14:textId="77777777" w:rsidR="00C71F27" w:rsidRPr="00C71F27" w:rsidRDefault="00C71F27" w:rsidP="00C71F27">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C71F27">
        <w:rPr>
          <w:rFonts w:ascii="Palatino Linotype" w:eastAsia="Times New Roman" w:hAnsi="Palatino Linotype" w:cs="Arial"/>
          <w:lang w:val="es-ES" w:eastAsia="es-ES"/>
        </w:rPr>
        <w:t>(Énfasis añadido)</w:t>
      </w:r>
    </w:p>
    <w:p w14:paraId="2500F891"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p>
    <w:p w14:paraId="314C8926"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r w:rsidRPr="00C71F27">
        <w:rPr>
          <w:rFonts w:ascii="Palatino Linotype" w:hAnsi="Palatino Linotype" w:cs="Arial"/>
          <w:sz w:val="24"/>
          <w:szCs w:val="24"/>
        </w:rPr>
        <w:t xml:space="preserve">De la interpretación al precepto legal inserto, se advierte que el plazo que les asiste a los </w:t>
      </w:r>
      <w:r w:rsidRPr="00C71F27">
        <w:rPr>
          <w:rFonts w:ascii="Palatino Linotype" w:hAnsi="Palatino Linotype" w:cs="Arial"/>
          <w:b/>
          <w:sz w:val="24"/>
          <w:szCs w:val="24"/>
        </w:rPr>
        <w:t>sujetos</w:t>
      </w:r>
      <w:r w:rsidRPr="00C71F27">
        <w:rPr>
          <w:rFonts w:ascii="Palatino Linotype" w:hAnsi="Palatino Linotype" w:cs="Arial"/>
          <w:sz w:val="24"/>
          <w:szCs w:val="24"/>
        </w:rPr>
        <w:t xml:space="preserve"> </w:t>
      </w:r>
      <w:r w:rsidRPr="00C71F27">
        <w:rPr>
          <w:rFonts w:ascii="Palatino Linotype" w:hAnsi="Palatino Linotype" w:cs="Arial"/>
          <w:b/>
          <w:sz w:val="24"/>
          <w:szCs w:val="24"/>
        </w:rPr>
        <w:t>obligados</w:t>
      </w:r>
      <w:r w:rsidRPr="00C71F27">
        <w:rPr>
          <w:rFonts w:ascii="Palatino Linotype" w:hAnsi="Palatino Linotype" w:cs="Arial"/>
          <w:sz w:val="24"/>
          <w:szCs w:val="24"/>
        </w:rPr>
        <w:t xml:space="preserve"> para notificar la respuesta a una solicitud de información pública, es de quince días hábiles posteriores a la presentación de ésta. En esa tesitura, en aquellos casos en que transcurra el referido plazo de quince días hábiles, sin que los </w:t>
      </w:r>
      <w:r w:rsidRPr="00C71F27">
        <w:rPr>
          <w:rFonts w:ascii="Palatino Linotype" w:hAnsi="Palatino Linotype" w:cs="Arial"/>
          <w:sz w:val="24"/>
          <w:szCs w:val="24"/>
        </w:rPr>
        <w:lastRenderedPageBreak/>
        <w:t>sujetos obligados entreguen la respuesta a la solicitud de información, ésta debe considerarse como negada; por lo que al solicitante le asiste el derecho para poder presentar el recurso de revisión correspondiente.</w:t>
      </w:r>
    </w:p>
    <w:p w14:paraId="603652AA"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p>
    <w:p w14:paraId="1F0E3820"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r w:rsidRPr="00C71F27">
        <w:rPr>
          <w:rFonts w:ascii="Palatino Linotype" w:hAnsi="Palatino Linotype" w:cs="Arial"/>
          <w:sz w:val="24"/>
          <w:szCs w:val="24"/>
        </w:rPr>
        <w:t xml:space="preserve">Se constituye la figura jurídica de la </w:t>
      </w:r>
      <w:r w:rsidRPr="00C71F27">
        <w:rPr>
          <w:rFonts w:ascii="Palatino Linotype" w:hAnsi="Palatino Linotype" w:cs="Arial"/>
          <w:b/>
          <w:i/>
          <w:sz w:val="24"/>
          <w:szCs w:val="24"/>
        </w:rPr>
        <w:t>NEGATIVA FICTA</w:t>
      </w:r>
      <w:r w:rsidRPr="00C71F27">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7F8BDA78" w14:textId="77777777" w:rsidR="00C71F27" w:rsidRPr="00C71F27" w:rsidRDefault="00C71F27" w:rsidP="00C71F27">
      <w:pPr>
        <w:spacing w:after="0" w:line="240" w:lineRule="auto"/>
        <w:rPr>
          <w:rFonts w:ascii="Palatino Linotype" w:hAnsi="Palatino Linotype"/>
        </w:rPr>
      </w:pPr>
    </w:p>
    <w:p w14:paraId="33492C4C" w14:textId="77777777" w:rsidR="00C71F27" w:rsidRPr="00C71F27" w:rsidRDefault="00C71F27" w:rsidP="00C71F2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71F27">
        <w:rPr>
          <w:rFonts w:ascii="Palatino Linotype" w:eastAsia="Times New Roman" w:hAnsi="Palatino Linotype" w:cs="Arial"/>
          <w:i/>
          <w:lang w:val="es-ES" w:eastAsia="es-ES"/>
        </w:rPr>
        <w:t>“</w:t>
      </w:r>
      <w:r w:rsidRPr="00C71F27">
        <w:rPr>
          <w:rFonts w:ascii="Palatino Linotype" w:eastAsia="Times New Roman" w:hAnsi="Palatino Linotype" w:cs="Arial"/>
          <w:b/>
          <w:i/>
          <w:lang w:val="es-ES" w:eastAsia="es-ES"/>
        </w:rPr>
        <w:t>Artículo 178.</w:t>
      </w:r>
      <w:r w:rsidRPr="00C71F27">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9353F72" w14:textId="77777777" w:rsidR="00C71F27" w:rsidRPr="00C71F27" w:rsidRDefault="00C71F27" w:rsidP="00C71F2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2ACFB81B" w14:textId="77777777" w:rsidR="00C71F27" w:rsidRPr="00C71F27" w:rsidRDefault="00C71F27" w:rsidP="00C71F2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71F27">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C71F27">
        <w:rPr>
          <w:rFonts w:ascii="Palatino Linotype" w:eastAsia="Times New Roman" w:hAnsi="Palatino Linotype" w:cs="Arial"/>
          <w:i/>
          <w:lang w:val="es-ES" w:eastAsia="es-ES"/>
        </w:rPr>
        <w:t>, acompañado con el documento que pruebe la fecha en que presentó la solicitud.</w:t>
      </w:r>
    </w:p>
    <w:p w14:paraId="7DD6A66B" w14:textId="77777777" w:rsidR="00C71F27" w:rsidRPr="00C71F27" w:rsidRDefault="00C71F27" w:rsidP="00C71F2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2EBB4312" w14:textId="77777777" w:rsidR="00C71F27" w:rsidRPr="00C71F27" w:rsidRDefault="00C71F27" w:rsidP="00C71F2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71F27">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14:paraId="6108C81A" w14:textId="77777777" w:rsidR="00C71F27" w:rsidRPr="00C71F27" w:rsidRDefault="00C71F27" w:rsidP="00C71F2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28F180FD" w14:textId="77777777" w:rsidR="00C71F27" w:rsidRPr="00C71F27" w:rsidRDefault="00C71F27" w:rsidP="00C71F27">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C71F27">
        <w:rPr>
          <w:rFonts w:ascii="Palatino Linotype" w:eastAsia="Times New Roman" w:hAnsi="Palatino Linotype" w:cs="Arial"/>
          <w:lang w:val="es-ES" w:eastAsia="es-ES"/>
        </w:rPr>
        <w:t>(Énfasis añadido)</w:t>
      </w:r>
    </w:p>
    <w:p w14:paraId="53EE20D5"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p>
    <w:p w14:paraId="716E6AAF"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r w:rsidRPr="00C71F27">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C71F27">
        <w:rPr>
          <w:rFonts w:ascii="Palatino Linotype" w:hAnsi="Palatino Linotype" w:cs="Arial"/>
          <w:b/>
          <w:sz w:val="24"/>
          <w:szCs w:val="24"/>
        </w:rPr>
        <w:t>Sujeto Obligado</w:t>
      </w:r>
      <w:r w:rsidRPr="00C71F27">
        <w:rPr>
          <w:rFonts w:ascii="Palatino Linotype" w:hAnsi="Palatino Linotype" w:cs="Arial"/>
          <w:sz w:val="24"/>
          <w:szCs w:val="24"/>
        </w:rPr>
        <w:t xml:space="preserve">, a partir de la cual pudiera computarse dicho plazo, por </w:t>
      </w:r>
      <w:r w:rsidRPr="00C71F27">
        <w:rPr>
          <w:rFonts w:ascii="Palatino Linotype" w:hAnsi="Palatino Linotype" w:cs="Arial"/>
          <w:sz w:val="24"/>
          <w:szCs w:val="24"/>
        </w:rPr>
        <w:lastRenderedPageBreak/>
        <w:t>tal motivo es pertinente establecer que no existe plazo específico para la interposición del recurso de revisión, y este puede ser presentado en cualquier momento, por lo que la interposición del presente recurso de revisión resulta oportuna.</w:t>
      </w:r>
    </w:p>
    <w:p w14:paraId="33FFBD93"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5188FEF"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A56B45E" w14:textId="77777777" w:rsidR="00C71F27" w:rsidRPr="00C71F27" w:rsidRDefault="00C71F27" w:rsidP="00C71F27">
      <w:pPr>
        <w:spacing w:after="0" w:line="360" w:lineRule="auto"/>
        <w:ind w:right="49"/>
        <w:jc w:val="both"/>
        <w:rPr>
          <w:rFonts w:ascii="Palatino Linotype" w:eastAsia="Times New Roman" w:hAnsi="Palatino Linotype" w:cs="Arial"/>
          <w:b/>
          <w:sz w:val="28"/>
          <w:szCs w:val="28"/>
          <w:lang w:val="es-ES" w:eastAsia="es-ES"/>
        </w:rPr>
      </w:pPr>
      <w:r w:rsidRPr="00C71F27">
        <w:rPr>
          <w:rFonts w:ascii="Palatino Linotype" w:eastAsia="Times New Roman" w:hAnsi="Palatino Linotype" w:cs="Arial"/>
          <w:b/>
          <w:sz w:val="28"/>
          <w:szCs w:val="28"/>
          <w:lang w:val="es-ES" w:eastAsia="es-ES"/>
        </w:rPr>
        <w:t>TERCERO.</w:t>
      </w:r>
      <w:r w:rsidRPr="00C71F27">
        <w:rPr>
          <w:rFonts w:ascii="Palatino Linotype" w:eastAsia="Times New Roman" w:hAnsi="Palatino Linotype" w:cs="Arial"/>
          <w:sz w:val="28"/>
          <w:szCs w:val="28"/>
          <w:lang w:val="es-ES" w:eastAsia="es-ES"/>
        </w:rPr>
        <w:t xml:space="preserve"> </w:t>
      </w:r>
      <w:r w:rsidRPr="00C71F27">
        <w:rPr>
          <w:rFonts w:ascii="Palatino Linotype" w:eastAsia="Times New Roman" w:hAnsi="Palatino Linotype" w:cs="Arial"/>
          <w:b/>
          <w:sz w:val="28"/>
          <w:szCs w:val="28"/>
          <w:lang w:val="es-ES" w:eastAsia="es-ES"/>
        </w:rPr>
        <w:t xml:space="preserve">De las causas de improcedencia. </w:t>
      </w:r>
    </w:p>
    <w:p w14:paraId="7B524D64" w14:textId="77777777" w:rsidR="00C71F27" w:rsidRPr="00C71F27" w:rsidRDefault="00C71F27" w:rsidP="00C71F27">
      <w:pPr>
        <w:spacing w:after="0" w:line="360" w:lineRule="auto"/>
        <w:ind w:right="49"/>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71F27">
        <w:rPr>
          <w:rFonts w:ascii="Palatino Linotype" w:eastAsia="Times New Roman" w:hAnsi="Palatino Linotype" w:cs="Arial"/>
          <w:sz w:val="24"/>
          <w:szCs w:val="24"/>
          <w:vertAlign w:val="superscript"/>
          <w:lang w:val="es-ES" w:eastAsia="es-ES"/>
        </w:rPr>
        <w:footnoteReference w:id="1"/>
      </w:r>
      <w:r w:rsidRPr="00C71F27">
        <w:rPr>
          <w:rFonts w:ascii="Palatino Linotype" w:eastAsia="Times New Roman" w:hAnsi="Palatino Linotype" w:cs="Arial"/>
          <w:sz w:val="24"/>
          <w:szCs w:val="24"/>
          <w:lang w:val="es-ES" w:eastAsia="es-ES"/>
        </w:rPr>
        <w:t>.</w:t>
      </w:r>
    </w:p>
    <w:p w14:paraId="1F6FEDF7"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lastRenderedPageBreak/>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3B7B572"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9B8768F" w14:textId="77777777" w:rsidR="00C71F27" w:rsidRPr="00C71F27" w:rsidRDefault="00C71F27" w:rsidP="00C71F27">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C71F27">
        <w:rPr>
          <w:rFonts w:ascii="Palatino Linotype" w:eastAsia="Times New Roman" w:hAnsi="Palatino Linotype" w:cs="Arial"/>
          <w:b/>
          <w:sz w:val="28"/>
          <w:szCs w:val="28"/>
          <w:lang w:val="es-ES" w:eastAsia="es-ES"/>
        </w:rPr>
        <w:t>CUARTO. Estudio y resolución del asunto</w:t>
      </w:r>
      <w:r w:rsidRPr="00C71F27">
        <w:rPr>
          <w:rFonts w:ascii="Palatino Linotype" w:eastAsia="Times New Roman" w:hAnsi="Palatino Linotype" w:cs="Times New Roman"/>
          <w:b/>
          <w:sz w:val="28"/>
          <w:szCs w:val="28"/>
          <w:lang w:val="es-ES" w:eastAsia="es-ES"/>
        </w:rPr>
        <w:t xml:space="preserve">. </w:t>
      </w:r>
    </w:p>
    <w:p w14:paraId="74A922DD"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t>Ahora bien, 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7AB6D1A"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68538D1"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t xml:space="preserve">En primera instancia, al referirnos a los actos impugnados por </w:t>
      </w:r>
      <w:r w:rsidR="003E6585">
        <w:rPr>
          <w:rFonts w:ascii="Palatino Linotype" w:eastAsia="Times New Roman" w:hAnsi="Palatino Linotype" w:cs="Arial"/>
          <w:b/>
          <w:sz w:val="24"/>
          <w:szCs w:val="24"/>
          <w:lang w:val="es-ES" w:eastAsia="es-ES"/>
        </w:rPr>
        <w:t>El</w:t>
      </w:r>
      <w:r w:rsidRPr="00C71F27">
        <w:rPr>
          <w:rFonts w:ascii="Palatino Linotype" w:eastAsia="Times New Roman" w:hAnsi="Palatino Linotype" w:cs="Arial"/>
          <w:sz w:val="24"/>
          <w:szCs w:val="24"/>
          <w:lang w:val="es-ES" w:eastAsia="es-ES"/>
        </w:rPr>
        <w:t xml:space="preserve"> </w:t>
      </w:r>
      <w:r w:rsidRPr="00C71F27">
        <w:rPr>
          <w:rFonts w:ascii="Palatino Linotype" w:eastAsia="Times New Roman" w:hAnsi="Palatino Linotype" w:cs="Arial"/>
          <w:b/>
          <w:sz w:val="24"/>
          <w:szCs w:val="24"/>
          <w:lang w:val="es-ES" w:eastAsia="es-ES"/>
        </w:rPr>
        <w:t>Recurrente</w:t>
      </w:r>
      <w:r w:rsidRPr="00C71F27">
        <w:rPr>
          <w:rFonts w:ascii="Palatino Linotype" w:eastAsia="Times New Roman" w:hAnsi="Palatino Linotype" w:cs="Arial"/>
          <w:sz w:val="24"/>
          <w:szCs w:val="24"/>
          <w:lang w:val="es-ES" w:eastAsia="es-ES"/>
        </w:rPr>
        <w:t xml:space="preserve">, concatenados con los motivos o razones de inconformidad emitidos, se distingue que se adolece, de forma toral, de la falta de respuesta a la solicitud de acceso a la </w:t>
      </w:r>
      <w:r w:rsidRPr="00C71F27">
        <w:rPr>
          <w:rFonts w:ascii="Palatino Linotype" w:eastAsia="Times New Roman" w:hAnsi="Palatino Linotype" w:cs="Arial"/>
          <w:sz w:val="24"/>
          <w:szCs w:val="24"/>
          <w:lang w:val="es-ES" w:eastAsia="es-ES"/>
        </w:rPr>
        <w:lastRenderedPageBreak/>
        <w:t xml:space="preserve">información formulada, actualizando con ello lo </w:t>
      </w:r>
      <w:r w:rsidRPr="00C71F27">
        <w:rPr>
          <w:rFonts w:ascii="Palatino Linotype" w:eastAsia="Calibri" w:hAnsi="Palatino Linotype" w:cs="Arial"/>
          <w:color w:val="000000" w:themeColor="text1"/>
          <w:sz w:val="24"/>
          <w:szCs w:val="24"/>
          <w:lang w:val="es-ES" w:eastAsia="es-ES"/>
        </w:rPr>
        <w:t xml:space="preserve">establecido en la fracción VII del artículo 179 de la </w:t>
      </w:r>
      <w:r w:rsidRPr="00C71F27">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C71F27">
        <w:rPr>
          <w:rFonts w:ascii="Palatino Linotype" w:eastAsia="Calibri" w:hAnsi="Palatino Linotype" w:cs="Arial"/>
          <w:color w:val="000000" w:themeColor="text1"/>
          <w:sz w:val="24"/>
          <w:szCs w:val="24"/>
          <w:lang w:val="es-ES" w:eastAsia="es-ES"/>
        </w:rPr>
        <w:t>,</w:t>
      </w:r>
      <w:r w:rsidRPr="00C71F27">
        <w:rPr>
          <w:rFonts w:ascii="Palatino Linotype" w:eastAsia="Calibri" w:hAnsi="Palatino Linotype" w:cs="Arial"/>
          <w:b/>
          <w:color w:val="000000" w:themeColor="text1"/>
          <w:sz w:val="24"/>
          <w:szCs w:val="24"/>
          <w:lang w:val="es-ES" w:eastAsia="es-ES"/>
        </w:rPr>
        <w:t xml:space="preserve"> </w:t>
      </w:r>
      <w:r w:rsidRPr="00C71F27">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5FE17082"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6A6091C"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t xml:space="preserve">Establecido lo anterior, resulta evidente que las razones o motivos de </w:t>
      </w:r>
      <w:r w:rsidRPr="00C71F27">
        <w:rPr>
          <w:rFonts w:ascii="Palatino Linotype" w:eastAsia="Times New Roman" w:hAnsi="Palatino Linotype" w:cs="Times New Roman"/>
          <w:sz w:val="24"/>
          <w:szCs w:val="24"/>
          <w:lang w:val="es-ES" w:eastAsia="es-ES"/>
        </w:rPr>
        <w:t xml:space="preserve">inconformidad hechos valer, resultan </w:t>
      </w:r>
      <w:r w:rsidR="006F5BE8">
        <w:rPr>
          <w:rFonts w:ascii="Palatino Linotype" w:eastAsia="Times New Roman" w:hAnsi="Palatino Linotype" w:cs="Times New Roman"/>
          <w:b/>
          <w:sz w:val="24"/>
          <w:szCs w:val="24"/>
          <w:lang w:val="es-ES" w:eastAsia="es-ES"/>
        </w:rPr>
        <w:t>fundado</w:t>
      </w:r>
      <w:r w:rsidRPr="00C71F27">
        <w:rPr>
          <w:rFonts w:ascii="Palatino Linotype" w:eastAsia="Times New Roman" w:hAnsi="Palatino Linotype" w:cs="Times New Roman"/>
          <w:b/>
          <w:sz w:val="24"/>
          <w:szCs w:val="24"/>
          <w:lang w:val="es-ES" w:eastAsia="es-ES"/>
        </w:rPr>
        <w:t>s y procedentes</w:t>
      </w:r>
      <w:r w:rsidRPr="00C71F27">
        <w:rPr>
          <w:rFonts w:ascii="Palatino Linotype" w:eastAsia="Times New Roman" w:hAnsi="Palatino Linotype" w:cs="Times New Roman"/>
          <w:sz w:val="24"/>
          <w:szCs w:val="24"/>
          <w:lang w:val="es-ES" w:eastAsia="es-ES"/>
        </w:rPr>
        <w:t xml:space="preserve">, en virtud de las constancias que obran en el expediente electrónico </w:t>
      </w:r>
      <w:r w:rsidRPr="00C71F27">
        <w:rPr>
          <w:rFonts w:ascii="Palatino Linotype" w:eastAsia="Times New Roman" w:hAnsi="Palatino Linotype" w:cs="Times New Roman"/>
          <w:b/>
          <w:sz w:val="24"/>
          <w:szCs w:val="24"/>
          <w:lang w:val="es-ES" w:eastAsia="es-ES"/>
        </w:rPr>
        <w:t>SAIMEX,</w:t>
      </w:r>
      <w:r w:rsidRPr="00C71F27">
        <w:rPr>
          <w:rFonts w:ascii="Palatino Linotype" w:eastAsia="Times New Roman" w:hAnsi="Palatino Linotype" w:cs="Times New Roman"/>
          <w:sz w:val="24"/>
          <w:szCs w:val="24"/>
          <w:lang w:val="es-ES" w:eastAsia="es-ES"/>
        </w:rPr>
        <w:t xml:space="preserve"> se acredita que </w:t>
      </w:r>
      <w:r w:rsidRPr="00C71F27">
        <w:rPr>
          <w:rFonts w:ascii="Palatino Linotype" w:eastAsia="Times New Roman" w:hAnsi="Palatino Linotype" w:cs="Times New Roman"/>
          <w:b/>
          <w:sz w:val="24"/>
          <w:szCs w:val="24"/>
          <w:lang w:val="es-ES" w:eastAsia="es-ES"/>
        </w:rPr>
        <w:t>El</w:t>
      </w:r>
      <w:r w:rsidRPr="00C71F27">
        <w:rPr>
          <w:rFonts w:ascii="Palatino Linotype" w:eastAsia="Times New Roman" w:hAnsi="Palatino Linotype" w:cs="Times New Roman"/>
          <w:sz w:val="24"/>
          <w:szCs w:val="24"/>
          <w:lang w:val="es-ES" w:eastAsia="es-ES"/>
        </w:rPr>
        <w:t xml:space="preserve"> </w:t>
      </w:r>
      <w:r w:rsidRPr="00C71F27">
        <w:rPr>
          <w:rFonts w:ascii="Palatino Linotype" w:eastAsia="Times New Roman" w:hAnsi="Palatino Linotype" w:cs="Arial"/>
          <w:b/>
          <w:sz w:val="24"/>
          <w:szCs w:val="24"/>
          <w:lang w:val="es-ES" w:eastAsia="es-MX"/>
        </w:rPr>
        <w:t>Sujeto Obligado</w:t>
      </w:r>
      <w:r w:rsidRPr="00C71F27">
        <w:rPr>
          <w:rFonts w:ascii="Palatino Linotype" w:eastAsia="Times New Roman" w:hAnsi="Palatino Linotype" w:cs="Arial"/>
          <w:sz w:val="24"/>
          <w:szCs w:val="24"/>
          <w:lang w:val="es-ES" w:eastAsia="es-MX"/>
        </w:rPr>
        <w:t xml:space="preserve"> fue omiso en responder la solicitud de información hecha por </w:t>
      </w:r>
      <w:r w:rsidR="006F5BE8">
        <w:rPr>
          <w:rFonts w:ascii="Palatino Linotype" w:eastAsia="Times New Roman" w:hAnsi="Palatino Linotype" w:cs="Arial"/>
          <w:b/>
          <w:sz w:val="24"/>
          <w:szCs w:val="24"/>
          <w:lang w:val="es-ES" w:eastAsia="es-MX"/>
        </w:rPr>
        <w:t>El</w:t>
      </w:r>
      <w:r w:rsidRPr="00C71F27">
        <w:rPr>
          <w:rFonts w:ascii="Palatino Linotype" w:eastAsia="Times New Roman" w:hAnsi="Palatino Linotype" w:cs="Arial"/>
          <w:sz w:val="24"/>
          <w:szCs w:val="24"/>
          <w:lang w:val="es-ES" w:eastAsia="es-MX"/>
        </w:rPr>
        <w:t xml:space="preserve"> </w:t>
      </w:r>
      <w:r w:rsidRPr="00C71F27">
        <w:rPr>
          <w:rFonts w:ascii="Palatino Linotype" w:eastAsia="Times New Roman" w:hAnsi="Palatino Linotype" w:cs="Arial"/>
          <w:b/>
          <w:sz w:val="24"/>
          <w:szCs w:val="24"/>
          <w:lang w:val="es-ES" w:eastAsia="es-MX"/>
        </w:rPr>
        <w:t>Recurrente</w:t>
      </w:r>
      <w:r w:rsidRPr="00C71F27">
        <w:rPr>
          <w:rFonts w:ascii="Palatino Linotype" w:eastAsia="Times New Roman" w:hAnsi="Palatino Linotype" w:cs="Arial"/>
          <w:sz w:val="24"/>
          <w:szCs w:val="24"/>
          <w:lang w:val="es-ES" w:eastAsia="es-MX"/>
        </w:rPr>
        <w:t>.</w:t>
      </w:r>
    </w:p>
    <w:p w14:paraId="0AB867DE"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F756A51" w14:textId="77777777" w:rsidR="00C71F27" w:rsidRPr="00C71F27" w:rsidRDefault="00C71F27" w:rsidP="00C71F27">
      <w:pPr>
        <w:spacing w:after="0" w:line="360" w:lineRule="auto"/>
        <w:contextualSpacing/>
        <w:jc w:val="both"/>
        <w:rPr>
          <w:rFonts w:ascii="Palatino Linotype" w:eastAsia="Times New Roman" w:hAnsi="Palatino Linotype" w:cs="Times New Roman"/>
          <w:sz w:val="24"/>
          <w:szCs w:val="24"/>
          <w:lang w:val="es-ES" w:eastAsia="es-MX"/>
        </w:rPr>
      </w:pPr>
      <w:r w:rsidRPr="00C71F27">
        <w:rPr>
          <w:rFonts w:ascii="Palatino Linotype" w:eastAsia="Times New Roman" w:hAnsi="Palatino Linotype" w:cs="Times New Roman"/>
          <w:sz w:val="24"/>
          <w:szCs w:val="24"/>
          <w:lang w:val="es-ES" w:eastAsia="es-MX"/>
        </w:rPr>
        <w:t xml:space="preserve">De tal manera que se hace patente que la falta de respuesta del </w:t>
      </w:r>
      <w:r w:rsidRPr="00C71F27">
        <w:rPr>
          <w:rFonts w:ascii="Palatino Linotype" w:eastAsia="Times New Roman" w:hAnsi="Palatino Linotype" w:cs="Times New Roman"/>
          <w:b/>
          <w:sz w:val="24"/>
          <w:szCs w:val="24"/>
          <w:lang w:val="es-ES" w:eastAsia="es-MX"/>
        </w:rPr>
        <w:t>Sujeto Obligado</w:t>
      </w:r>
      <w:r w:rsidRPr="00C71F27">
        <w:rPr>
          <w:rFonts w:ascii="Palatino Linotype" w:eastAsia="Times New Roman" w:hAnsi="Palatino Linotype" w:cs="Times New Roman"/>
          <w:sz w:val="24"/>
          <w:szCs w:val="24"/>
          <w:lang w:val="es-ES" w:eastAsia="es-MX"/>
        </w:rPr>
        <w:t xml:space="preserve"> a la solicitud de información se traducen en el hecho de que fue omiso en dar atención a las peticiones en términos de la Ley de la materia, es decir, omitió cumplir las obligaciones que dicho cuerpo legal le impone como </w:t>
      </w:r>
      <w:r w:rsidRPr="00C71F27">
        <w:rPr>
          <w:rFonts w:ascii="Palatino Linotype" w:eastAsia="Times New Roman" w:hAnsi="Palatino Linotype" w:cs="Times New Roman"/>
          <w:b/>
          <w:sz w:val="24"/>
          <w:szCs w:val="24"/>
          <w:lang w:val="es-ES" w:eastAsia="es-MX"/>
        </w:rPr>
        <w:t>Sujeto Obligado</w:t>
      </w:r>
      <w:r w:rsidRPr="00C71F27">
        <w:rPr>
          <w:rFonts w:ascii="Palatino Linotype" w:eastAsia="Times New Roman" w:hAnsi="Palatino Linotype" w:cs="Times New Roman"/>
          <w:sz w:val="24"/>
          <w:szCs w:val="24"/>
          <w:lang w:val="es-ES" w:eastAsia="es-MX"/>
        </w:rPr>
        <w:t xml:space="preserve"> de la misma, tal y como lo constituye los artículos 4, 12, 23 fracción IV, 24 último párrafo y 160 de la Ley de Transparencia del Estado de México, que a la letra dice:</w:t>
      </w:r>
    </w:p>
    <w:p w14:paraId="367C87E2" w14:textId="77777777" w:rsidR="00C71F27" w:rsidRPr="00C71F27" w:rsidRDefault="00C71F27" w:rsidP="00C71F27">
      <w:pPr>
        <w:spacing w:after="0" w:line="360" w:lineRule="auto"/>
        <w:contextualSpacing/>
        <w:jc w:val="both"/>
        <w:rPr>
          <w:rFonts w:ascii="Palatino Linotype" w:eastAsia="Times New Roman" w:hAnsi="Palatino Linotype" w:cs="Times New Roman"/>
          <w:sz w:val="24"/>
          <w:szCs w:val="24"/>
          <w:lang w:val="es-ES" w:eastAsia="es-MX"/>
        </w:rPr>
      </w:pPr>
    </w:p>
    <w:p w14:paraId="6275B680"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rPr>
        <w:t>“</w:t>
      </w:r>
      <w:r w:rsidRPr="00C71F27">
        <w:rPr>
          <w:rFonts w:ascii="Palatino Linotype" w:hAnsi="Palatino Linotype" w:cs="Arial"/>
          <w:b/>
          <w:bCs/>
          <w:i/>
        </w:rPr>
        <w:t>Artículo 4.</w:t>
      </w:r>
      <w:r w:rsidRPr="00C71F27">
        <w:rPr>
          <w:rFonts w:ascii="Palatino Linotype" w:hAnsi="Palatino Linotype" w:cs="Arial"/>
          <w:bCs/>
          <w:i/>
        </w:rPr>
        <w:t xml:space="preserve"> </w:t>
      </w:r>
      <w:r w:rsidRPr="00C71F27">
        <w:rPr>
          <w:rFonts w:ascii="Palatino Linotype" w:hAnsi="Palatino Linotype" w:cs="Arial"/>
          <w:bCs/>
          <w:i/>
          <w:u w:val="single"/>
        </w:rPr>
        <w:t>El derecho humano de acceso a la información pública</w:t>
      </w:r>
      <w:r w:rsidRPr="00C71F27">
        <w:rPr>
          <w:rFonts w:ascii="Palatino Linotype" w:hAnsi="Palatino Linotype" w:cs="Arial"/>
          <w:bCs/>
          <w:i/>
        </w:rPr>
        <w:t xml:space="preserve"> es la prerrogativa de las personas para buscar, difundir, investigar, recabar, recibir y solicitar información pública, sin necesidad de acreditar personalidad ni interés jurídico.</w:t>
      </w:r>
    </w:p>
    <w:p w14:paraId="58E73EB1"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u w:val="single"/>
        </w:rPr>
        <w:t>Toda la información generada, obtenida, adquirida, transformada, administrada o en posesión de los sujetos obligados es pública y accesible de manera permanente a cualquier persona</w:t>
      </w:r>
      <w:r w:rsidRPr="00C71F27">
        <w:rPr>
          <w:rFonts w:ascii="Palatino Linotype" w:hAnsi="Palatino Linotype" w:cs="Arial"/>
          <w:bCs/>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A5CDF3F"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rPr>
        <w:lastRenderedPageBreak/>
        <w:t>Los sujetos obligados deben poner en práctica, políticas y programas de acceso a la información que se apeguen a criterios de publicidad, veracidad, oportunidad, precisión y suficiencia en beneficio de los solicitantes.</w:t>
      </w:r>
    </w:p>
    <w:p w14:paraId="17ED50A7"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
          <w:bCs/>
          <w:i/>
        </w:rPr>
        <w:t>Artículo 12.</w:t>
      </w:r>
      <w:r w:rsidRPr="00C71F27">
        <w:rPr>
          <w:rFonts w:ascii="Palatino Linotype" w:hAnsi="Palatino Linotype" w:cs="Arial"/>
          <w:bCs/>
          <w:i/>
        </w:rPr>
        <w:t xml:space="preserve"> Quienes generen, recopilen, administren, manejen, procesen, archiven o conserven información pública serán responsables de la misma en los términos de las disposiciones jurídicas aplicables.</w:t>
      </w:r>
    </w:p>
    <w:p w14:paraId="063BC534"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u w:val="single"/>
        </w:rPr>
        <w:t>Los sujetos obligados sólo proporcionarán la información pública que se les requiera y que obre en sus archivos y en el estado en que ésta se encuentre.</w:t>
      </w:r>
      <w:r w:rsidRPr="00C71F27">
        <w:rPr>
          <w:rFonts w:ascii="Palatino Linotype" w:hAnsi="Palatino Linotype" w:cs="Arial"/>
          <w:bCs/>
          <w:i/>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E0907A6"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rPr>
        <w:t>(…)</w:t>
      </w:r>
    </w:p>
    <w:p w14:paraId="7B774823"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
          <w:bCs/>
          <w:i/>
        </w:rPr>
        <w:t>Artículo 23</w:t>
      </w:r>
      <w:r w:rsidRPr="00C71F27">
        <w:rPr>
          <w:rFonts w:ascii="Palatino Linotype" w:hAnsi="Palatino Linotype" w:cs="Arial"/>
          <w:bCs/>
          <w:i/>
        </w:rPr>
        <w:t xml:space="preserve">. </w:t>
      </w:r>
      <w:r w:rsidRPr="00C71F27">
        <w:rPr>
          <w:rFonts w:ascii="Palatino Linotype" w:hAnsi="Palatino Linotype" w:cs="Arial"/>
          <w:b/>
          <w:bCs/>
          <w:i/>
        </w:rPr>
        <w:t>Son sujetos obligados</w:t>
      </w:r>
      <w:r w:rsidRPr="00C71F27">
        <w:rPr>
          <w:rFonts w:ascii="Palatino Linotype" w:hAnsi="Palatino Linotype" w:cs="Arial"/>
          <w:bCs/>
          <w:i/>
        </w:rPr>
        <w:t xml:space="preserve"> a transparentar y permitir el acceso a su información y proteger los datos personales que obren en su poder: </w:t>
      </w:r>
    </w:p>
    <w:p w14:paraId="2A1768F1"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rPr>
        <w:t>…</w:t>
      </w:r>
    </w:p>
    <w:p w14:paraId="5F21B3B3"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
          <w:bCs/>
          <w:i/>
        </w:rPr>
        <w:t xml:space="preserve">IV. </w:t>
      </w:r>
      <w:r w:rsidRPr="00C71F27">
        <w:rPr>
          <w:rFonts w:ascii="Palatino Linotype" w:hAnsi="Palatino Linotype" w:cs="Arial"/>
          <w:bCs/>
          <w:i/>
        </w:rPr>
        <w:t>Los ayuntamientos y las dependencias, organismos,</w:t>
      </w:r>
      <w:r w:rsidRPr="00C71F27">
        <w:rPr>
          <w:rFonts w:ascii="Palatino Linotype" w:hAnsi="Palatino Linotype" w:cs="Arial"/>
          <w:b/>
          <w:bCs/>
          <w:i/>
          <w:u w:val="single"/>
        </w:rPr>
        <w:t xml:space="preserve"> </w:t>
      </w:r>
      <w:r w:rsidRPr="00C71F27">
        <w:rPr>
          <w:rFonts w:ascii="Palatino Linotype" w:hAnsi="Palatino Linotype" w:cs="Arial"/>
          <w:bCs/>
          <w:i/>
        </w:rPr>
        <w:t>órganos y entidades de la administración municipal;</w:t>
      </w:r>
    </w:p>
    <w:p w14:paraId="2AF7C52D" w14:textId="77777777" w:rsidR="00C71F27" w:rsidRPr="00C71F27" w:rsidRDefault="00C71F27" w:rsidP="00C71F27">
      <w:pPr>
        <w:spacing w:after="0" w:line="240" w:lineRule="auto"/>
        <w:ind w:left="709" w:right="567"/>
        <w:jc w:val="both"/>
        <w:rPr>
          <w:rFonts w:ascii="Palatino Linotype" w:hAnsi="Palatino Linotype" w:cs="Arial"/>
          <w:bCs/>
          <w:i/>
        </w:rPr>
      </w:pPr>
    </w:p>
    <w:p w14:paraId="7E541F71" w14:textId="77777777" w:rsidR="00C71F27" w:rsidRPr="00C71F27" w:rsidRDefault="00C71F27" w:rsidP="00C71F27">
      <w:pPr>
        <w:spacing w:after="0" w:line="240" w:lineRule="auto"/>
        <w:ind w:left="709" w:right="567"/>
        <w:jc w:val="both"/>
        <w:rPr>
          <w:rFonts w:ascii="Palatino Linotype" w:hAnsi="Palatino Linotype" w:cs="Arial"/>
          <w:b/>
          <w:bCs/>
          <w:i/>
        </w:rPr>
      </w:pPr>
      <w:r w:rsidRPr="00C71F27">
        <w:rPr>
          <w:rFonts w:ascii="Palatino Linotype" w:hAnsi="Palatino Linotype" w:cs="Arial"/>
          <w:b/>
          <w:bCs/>
          <w:i/>
        </w:rPr>
        <w:t xml:space="preserve">Artículo 24. </w:t>
      </w:r>
    </w:p>
    <w:p w14:paraId="7C4738EB"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rPr>
        <w:t>(…)</w:t>
      </w:r>
    </w:p>
    <w:p w14:paraId="535F8DC6"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rPr>
        <w:t>Los sujetos obligados solo proporcionarán la información pública que generen, administren o posean en el ejercicio de sus atribuciones.”</w:t>
      </w:r>
    </w:p>
    <w:p w14:paraId="13CECF42"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rPr>
        <w:t>(…)</w:t>
      </w:r>
    </w:p>
    <w:p w14:paraId="7FF1C0C8" w14:textId="77777777" w:rsidR="00C71F27" w:rsidRPr="00C71F27" w:rsidRDefault="00C71F27" w:rsidP="00C71F27">
      <w:pPr>
        <w:spacing w:after="0" w:line="240" w:lineRule="auto"/>
        <w:ind w:left="709" w:right="567"/>
        <w:jc w:val="both"/>
        <w:rPr>
          <w:rFonts w:ascii="Palatino Linotype" w:hAnsi="Palatino Linotype" w:cs="Arial"/>
          <w:bCs/>
          <w:i/>
        </w:rPr>
      </w:pPr>
    </w:p>
    <w:p w14:paraId="787DC67E"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
          <w:bCs/>
          <w:i/>
        </w:rPr>
        <w:t>Artículo 160.</w:t>
      </w:r>
      <w:r w:rsidRPr="00C71F27">
        <w:rPr>
          <w:rFonts w:ascii="Palatino Linotype" w:hAnsi="Palatino Linotype" w:cs="Arial"/>
          <w:bCs/>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C34CA23" w14:textId="77777777" w:rsidR="00C71F27" w:rsidRPr="00C71F27" w:rsidRDefault="00C71F27" w:rsidP="00C71F27">
      <w:pPr>
        <w:spacing w:after="0" w:line="240" w:lineRule="auto"/>
        <w:ind w:left="709" w:right="567"/>
        <w:jc w:val="both"/>
        <w:rPr>
          <w:rFonts w:ascii="Palatino Linotype" w:hAnsi="Palatino Linotype" w:cs="Arial"/>
          <w:bCs/>
          <w:i/>
        </w:rPr>
      </w:pPr>
    </w:p>
    <w:p w14:paraId="603B45A7" w14:textId="77777777" w:rsidR="00C71F27" w:rsidRPr="00C71F27" w:rsidRDefault="00C71F27" w:rsidP="00C71F27">
      <w:pPr>
        <w:spacing w:after="0" w:line="240" w:lineRule="auto"/>
        <w:ind w:left="709" w:right="567"/>
        <w:jc w:val="both"/>
        <w:rPr>
          <w:rFonts w:ascii="Palatino Linotype" w:hAnsi="Palatino Linotype" w:cs="Arial"/>
          <w:bCs/>
          <w:i/>
        </w:rPr>
      </w:pPr>
      <w:r w:rsidRPr="00C71F27">
        <w:rPr>
          <w:rFonts w:ascii="Palatino Linotype" w:hAnsi="Palatino Linotype" w:cs="Arial"/>
          <w:bCs/>
          <w:i/>
        </w:rPr>
        <w:t>En caso que la información solicitada consista en bases de datos se deberá privilegiar la entrega de la misma en formatos abiertos.</w:t>
      </w:r>
    </w:p>
    <w:p w14:paraId="5CEC068F" w14:textId="77777777" w:rsidR="00C71F27" w:rsidRPr="00C71F27" w:rsidRDefault="00C71F27" w:rsidP="00C71F27">
      <w:pPr>
        <w:spacing w:after="0" w:line="240" w:lineRule="auto"/>
        <w:ind w:left="709" w:right="567"/>
        <w:jc w:val="right"/>
        <w:rPr>
          <w:rFonts w:ascii="Palatino Linotype" w:hAnsi="Palatino Linotype" w:cs="Arial"/>
        </w:rPr>
      </w:pPr>
      <w:r w:rsidRPr="00C71F27">
        <w:rPr>
          <w:rFonts w:ascii="Palatino Linotype" w:hAnsi="Palatino Linotype" w:cs="Arial"/>
          <w:bCs/>
        </w:rPr>
        <w:t>(Énfasis añadido)</w:t>
      </w:r>
    </w:p>
    <w:p w14:paraId="65C4958E" w14:textId="77777777" w:rsidR="00C71F27" w:rsidRPr="00C71F27" w:rsidRDefault="00C71F27" w:rsidP="00C71F27">
      <w:pPr>
        <w:spacing w:after="0" w:line="360" w:lineRule="auto"/>
        <w:contextualSpacing/>
        <w:jc w:val="both"/>
        <w:rPr>
          <w:rFonts w:ascii="Palatino Linotype" w:eastAsia="MS Mincho" w:hAnsi="Palatino Linotype" w:cs="Times New Roman"/>
          <w:sz w:val="24"/>
          <w:szCs w:val="24"/>
          <w:lang w:val="es-ES_tradnl" w:eastAsia="es-ES"/>
        </w:rPr>
      </w:pPr>
    </w:p>
    <w:p w14:paraId="41AA6139" w14:textId="77777777" w:rsidR="00C71F27" w:rsidRPr="00C71F27" w:rsidRDefault="00C71F27" w:rsidP="00C71F27">
      <w:pPr>
        <w:spacing w:after="0" w:line="360" w:lineRule="auto"/>
        <w:contextualSpacing/>
        <w:jc w:val="both"/>
        <w:rPr>
          <w:rFonts w:ascii="Palatino Linotype" w:eastAsia="Times New Roman" w:hAnsi="Palatino Linotype" w:cs="Arial"/>
          <w:color w:val="000000"/>
          <w:sz w:val="24"/>
          <w:szCs w:val="24"/>
          <w:lang w:val="es-ES_tradnl" w:eastAsia="es-ES"/>
        </w:rPr>
      </w:pPr>
      <w:r w:rsidRPr="00C71F27">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C71F27">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w:t>
      </w:r>
      <w:r w:rsidRPr="00C71F27">
        <w:rPr>
          <w:rFonts w:ascii="Palatino Linotype" w:eastAsia="Times New Roman" w:hAnsi="Palatino Linotype" w:cs="Arial"/>
          <w:color w:val="000000"/>
          <w:sz w:val="24"/>
          <w:szCs w:val="24"/>
          <w:lang w:val="es-ES_tradnl" w:eastAsia="es-MX"/>
        </w:rPr>
        <w:lastRenderedPageBreak/>
        <w:t>artículo sexto de la Constitución Política de los Estados Unidos Mexicanos y en el artículo quinto de la Particular del Estado de México, por lo que el</w:t>
      </w:r>
      <w:r w:rsidRPr="00C71F27">
        <w:rPr>
          <w:rFonts w:ascii="Palatino Linotype" w:eastAsia="Times New Roman" w:hAnsi="Palatino Linotype" w:cs="Arial"/>
          <w:color w:val="000000"/>
          <w:sz w:val="24"/>
          <w:szCs w:val="24"/>
          <w:lang w:val="es-ES_tradnl" w:eastAsia="es-ES"/>
        </w:rPr>
        <w:t xml:space="preserve"> </w:t>
      </w:r>
      <w:r w:rsidRPr="00C71F27">
        <w:rPr>
          <w:rFonts w:ascii="Palatino Linotype" w:eastAsia="Times New Roman" w:hAnsi="Palatino Linotype" w:cs="Arial"/>
          <w:b/>
          <w:color w:val="000000"/>
          <w:sz w:val="24"/>
          <w:szCs w:val="24"/>
          <w:lang w:val="es-ES_tradnl" w:eastAsia="es-ES"/>
        </w:rPr>
        <w:t>Sujeto Obligado</w:t>
      </w:r>
      <w:r w:rsidRPr="00C71F27">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71F27">
        <w:rPr>
          <w:rFonts w:ascii="Palatino Linotype" w:eastAsia="Times New Roman" w:hAnsi="Palatino Linotype" w:cs="Arial"/>
          <w:b/>
          <w:color w:val="000000"/>
          <w:sz w:val="24"/>
          <w:szCs w:val="24"/>
          <w:lang w:val="es-ES_tradnl" w:eastAsia="es-ES"/>
        </w:rPr>
        <w:t xml:space="preserve">Constitución Política de los Estados Unidos Mexicanos </w:t>
      </w:r>
      <w:r w:rsidRPr="00C71F27">
        <w:rPr>
          <w:rFonts w:ascii="Palatino Linotype" w:eastAsia="Times New Roman" w:hAnsi="Palatino Linotype" w:cs="Arial"/>
          <w:color w:val="000000"/>
          <w:sz w:val="24"/>
          <w:szCs w:val="24"/>
          <w:lang w:val="es-ES_tradnl" w:eastAsia="es-ES"/>
        </w:rPr>
        <w:t xml:space="preserve">al señalar la obligación de “promover, </w:t>
      </w:r>
      <w:r w:rsidRPr="00C71F27">
        <w:rPr>
          <w:rFonts w:ascii="Palatino Linotype" w:eastAsia="Times New Roman" w:hAnsi="Palatino Linotype" w:cs="Arial"/>
          <w:b/>
          <w:color w:val="000000"/>
          <w:sz w:val="24"/>
          <w:szCs w:val="24"/>
          <w:lang w:val="es-ES_tradnl" w:eastAsia="es-ES"/>
        </w:rPr>
        <w:t>respetar</w:t>
      </w:r>
      <w:r w:rsidRPr="00C71F27">
        <w:rPr>
          <w:rFonts w:ascii="Palatino Linotype" w:eastAsia="Times New Roman" w:hAnsi="Palatino Linotype" w:cs="Arial"/>
          <w:color w:val="000000"/>
          <w:sz w:val="24"/>
          <w:szCs w:val="24"/>
          <w:lang w:val="es-ES_tradnl" w:eastAsia="es-ES"/>
        </w:rPr>
        <w:t xml:space="preserve">, </w:t>
      </w:r>
      <w:r w:rsidRPr="00C71F27">
        <w:rPr>
          <w:rFonts w:ascii="Palatino Linotype" w:eastAsia="Times New Roman" w:hAnsi="Palatino Linotype" w:cs="Arial"/>
          <w:b/>
          <w:color w:val="000000"/>
          <w:sz w:val="24"/>
          <w:szCs w:val="24"/>
          <w:lang w:val="es-ES_tradnl" w:eastAsia="es-ES"/>
        </w:rPr>
        <w:t>proteger</w:t>
      </w:r>
      <w:r w:rsidRPr="00C71F27">
        <w:rPr>
          <w:rFonts w:ascii="Palatino Linotype" w:eastAsia="Times New Roman" w:hAnsi="Palatino Linotype" w:cs="Arial"/>
          <w:color w:val="000000"/>
          <w:sz w:val="24"/>
          <w:szCs w:val="24"/>
          <w:lang w:val="es-ES_tradnl" w:eastAsia="es-ES"/>
        </w:rPr>
        <w:t xml:space="preserve"> y </w:t>
      </w:r>
      <w:r w:rsidRPr="00C71F27">
        <w:rPr>
          <w:rFonts w:ascii="Palatino Linotype" w:eastAsia="Times New Roman" w:hAnsi="Palatino Linotype" w:cs="Arial"/>
          <w:b/>
          <w:color w:val="000000"/>
          <w:sz w:val="24"/>
          <w:szCs w:val="24"/>
          <w:lang w:val="es-ES_tradnl" w:eastAsia="es-ES"/>
        </w:rPr>
        <w:t>garantizar</w:t>
      </w:r>
      <w:r w:rsidRPr="00C71F27">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40608C1E" w14:textId="77777777" w:rsidR="00C71F27" w:rsidRPr="00C71F27" w:rsidRDefault="00C71F27" w:rsidP="00C71F27">
      <w:pPr>
        <w:spacing w:after="0" w:line="360" w:lineRule="auto"/>
        <w:contextualSpacing/>
        <w:jc w:val="both"/>
        <w:rPr>
          <w:rFonts w:ascii="Palatino Linotype" w:eastAsia="Times New Roman" w:hAnsi="Palatino Linotype" w:cs="Arial"/>
          <w:color w:val="000000"/>
          <w:sz w:val="24"/>
          <w:szCs w:val="24"/>
          <w:lang w:val="es-ES_tradnl" w:eastAsia="es-ES"/>
        </w:rPr>
      </w:pPr>
    </w:p>
    <w:p w14:paraId="52EC2E85" w14:textId="77777777" w:rsidR="00C71F27" w:rsidRPr="00C71F27" w:rsidRDefault="00C71F27" w:rsidP="00C71F27">
      <w:pPr>
        <w:spacing w:after="0" w:line="360" w:lineRule="auto"/>
        <w:contextualSpacing/>
        <w:jc w:val="both"/>
        <w:rPr>
          <w:rFonts w:ascii="Palatino Linotype" w:eastAsia="Times New Roman" w:hAnsi="Palatino Linotype" w:cs="Arial"/>
          <w:color w:val="000000"/>
          <w:sz w:val="24"/>
          <w:szCs w:val="24"/>
          <w:lang w:val="es-ES_tradnl" w:eastAsia="es-ES"/>
        </w:rPr>
      </w:pPr>
      <w:r w:rsidRPr="00C71F27">
        <w:rPr>
          <w:rFonts w:ascii="Palatino Linotype" w:eastAsia="Times New Roman" w:hAnsi="Palatino Linotype" w:cs="Arial"/>
          <w:color w:val="000000"/>
          <w:sz w:val="24"/>
          <w:szCs w:val="24"/>
          <w:lang w:val="es-ES_tradnl" w:eastAsia="es-ES"/>
        </w:rPr>
        <w:t>A través de éste derecho se puede solicitar aquellos documentos que generen, administren o posean las autoridades en ejercicio de sus respectivas atribuciones y competencia. 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49C17311" w14:textId="77777777" w:rsidR="00C71F27" w:rsidRPr="00C71F27" w:rsidRDefault="00C71F27" w:rsidP="00C71F27">
      <w:pPr>
        <w:spacing w:after="0" w:line="360" w:lineRule="auto"/>
        <w:contextualSpacing/>
        <w:jc w:val="both"/>
        <w:rPr>
          <w:rFonts w:ascii="Palatino Linotype" w:eastAsia="MS Mincho" w:hAnsi="Palatino Linotype" w:cs="Times New Roman"/>
          <w:sz w:val="24"/>
          <w:szCs w:val="24"/>
          <w:lang w:val="es-ES_tradnl" w:eastAsia="es-ES"/>
        </w:rPr>
      </w:pPr>
    </w:p>
    <w:p w14:paraId="1D682959" w14:textId="77777777" w:rsidR="00C71F27" w:rsidRPr="00C71F27" w:rsidRDefault="00C71F27" w:rsidP="00C71F27">
      <w:pPr>
        <w:spacing w:after="0" w:line="360" w:lineRule="auto"/>
        <w:contextualSpacing/>
        <w:jc w:val="both"/>
        <w:rPr>
          <w:rFonts w:ascii="Palatino Linotype" w:eastAsia="MS Mincho" w:hAnsi="Palatino Linotype" w:cs="Times New Roman"/>
          <w:sz w:val="24"/>
          <w:szCs w:val="24"/>
          <w:lang w:val="es-ES_tradnl" w:eastAsia="es-ES"/>
        </w:rPr>
      </w:pPr>
      <w:r w:rsidRPr="00C71F27">
        <w:rPr>
          <w:rFonts w:ascii="Palatino Linotype" w:eastAsia="MS Mincho" w:hAnsi="Palatino Linotype" w:cs="Times New Roman"/>
          <w:sz w:val="24"/>
          <w:szCs w:val="24"/>
          <w:lang w:val="es-ES_tradnl" w:eastAsia="es-ES"/>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sidRPr="00C71F27">
        <w:rPr>
          <w:rFonts w:ascii="Palatino Linotype" w:eastAsia="MS Mincho" w:hAnsi="Palatino Linotype" w:cs="Times New Roman"/>
          <w:sz w:val="24"/>
          <w:szCs w:val="24"/>
          <w:lang w:val="es-ES_tradnl" w:eastAsia="es-ES"/>
        </w:rPr>
        <w:lastRenderedPageBreak/>
        <w:t xml:space="preserve">decisiones, a través de la difusión de la información que obra en poder de los </w:t>
      </w:r>
      <w:r w:rsidRPr="00C71F27">
        <w:rPr>
          <w:rFonts w:ascii="Palatino Linotype" w:eastAsia="MS Mincho" w:hAnsi="Palatino Linotype" w:cs="Times New Roman"/>
          <w:b/>
          <w:sz w:val="24"/>
          <w:szCs w:val="24"/>
          <w:lang w:val="es-ES_tradnl" w:eastAsia="es-ES"/>
        </w:rPr>
        <w:t>Sujeto Obligado</w:t>
      </w:r>
      <w:r w:rsidRPr="00C71F27">
        <w:rPr>
          <w:rFonts w:ascii="Palatino Linotype" w:eastAsia="MS Mincho" w:hAnsi="Palatino Linotype" w:cs="Times New Roman"/>
          <w:sz w:val="24"/>
          <w:szCs w:val="24"/>
          <w:lang w:val="es-ES_tradnl" w:eastAsia="es-ES"/>
        </w:rPr>
        <w:t>s.</w:t>
      </w:r>
    </w:p>
    <w:p w14:paraId="4006EA76" w14:textId="77777777" w:rsidR="00C71F27" w:rsidRPr="00C71F27" w:rsidRDefault="00C71F27" w:rsidP="00C71F27">
      <w:pPr>
        <w:spacing w:after="0" w:line="360" w:lineRule="auto"/>
        <w:contextualSpacing/>
        <w:jc w:val="both"/>
        <w:rPr>
          <w:rFonts w:ascii="Palatino Linotype" w:eastAsia="Times New Roman" w:hAnsi="Palatino Linotype" w:cs="Times New Roman"/>
          <w:sz w:val="24"/>
          <w:szCs w:val="24"/>
          <w:lang w:val="es-ES" w:eastAsia="es-MX"/>
        </w:rPr>
      </w:pPr>
    </w:p>
    <w:p w14:paraId="645D945F" w14:textId="77777777" w:rsidR="00C71F27" w:rsidRPr="00C71F27" w:rsidRDefault="00C71F27" w:rsidP="00C71F27">
      <w:pPr>
        <w:spacing w:after="0" w:line="360" w:lineRule="auto"/>
        <w:contextualSpacing/>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t>En virtud de ello, en cuanto al derecho humano de acceso a la información pública la información en posesión de las autoridades municipales es pública, por lo que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7511E2BD" w14:textId="77777777" w:rsidR="00C71F27" w:rsidRPr="00C71F27" w:rsidRDefault="00C71F27" w:rsidP="00C71F27">
      <w:pPr>
        <w:spacing w:after="0" w:line="360" w:lineRule="auto"/>
        <w:contextualSpacing/>
        <w:jc w:val="both"/>
        <w:rPr>
          <w:rFonts w:ascii="Palatino Linotype" w:eastAsia="Times New Roman" w:hAnsi="Palatino Linotype" w:cs="Arial"/>
          <w:sz w:val="24"/>
          <w:szCs w:val="24"/>
          <w:lang w:val="es-ES" w:eastAsia="es-ES"/>
        </w:rPr>
      </w:pPr>
    </w:p>
    <w:p w14:paraId="4A3471E2"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t xml:space="preserve">Por lo que en cumplimiento a las obligaciones que establece nuestra Carta Magna, la Constitución Estatal y la Ley de la materia le imponen, el </w:t>
      </w:r>
      <w:r w:rsidRPr="00C71F27">
        <w:rPr>
          <w:rFonts w:ascii="Palatino Linotype" w:eastAsia="Times New Roman" w:hAnsi="Palatino Linotype" w:cs="Arial"/>
          <w:b/>
          <w:sz w:val="24"/>
          <w:szCs w:val="24"/>
          <w:lang w:val="es-ES" w:eastAsia="es-ES"/>
        </w:rPr>
        <w:t>Sujeto Obligado</w:t>
      </w:r>
      <w:r w:rsidRPr="00C71F27">
        <w:rPr>
          <w:rFonts w:ascii="Palatino Linotype" w:eastAsia="Times New Roman" w:hAnsi="Palatino Linotype" w:cs="Arial"/>
          <w:sz w:val="24"/>
          <w:szCs w:val="24"/>
          <w:lang w:val="es-ES" w:eastAsia="es-E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C71F27">
        <w:rPr>
          <w:rFonts w:ascii="Palatino Linotype" w:eastAsia="Times New Roman" w:hAnsi="Palatino Linotype" w:cs="Arial"/>
          <w:b/>
          <w:sz w:val="24"/>
          <w:szCs w:val="24"/>
          <w:lang w:val="es-ES" w:eastAsia="es-ES"/>
        </w:rPr>
        <w:t>Sujeto Obligado</w:t>
      </w:r>
      <w:r w:rsidRPr="00C71F27">
        <w:rPr>
          <w:rFonts w:ascii="Palatino Linotype" w:eastAsia="Times New Roman" w:hAnsi="Palatino Linotype" w:cs="Arial"/>
          <w:sz w:val="24"/>
          <w:szCs w:val="24"/>
          <w:lang w:val="es-ES" w:eastAsia="es-ES"/>
        </w:rPr>
        <w:t xml:space="preserve"> fue omiso en dar respuesta a la</w:t>
      </w:r>
      <w:r w:rsidR="00162E49">
        <w:rPr>
          <w:rFonts w:ascii="Palatino Linotype" w:eastAsia="Times New Roman" w:hAnsi="Palatino Linotype" w:cs="Arial"/>
          <w:sz w:val="24"/>
          <w:szCs w:val="24"/>
          <w:lang w:val="es-ES" w:eastAsia="es-ES"/>
        </w:rPr>
        <w:t>s</w:t>
      </w:r>
      <w:r w:rsidRPr="00C71F27">
        <w:rPr>
          <w:rFonts w:ascii="Palatino Linotype" w:eastAsia="Times New Roman" w:hAnsi="Palatino Linotype" w:cs="Arial"/>
          <w:sz w:val="24"/>
          <w:szCs w:val="24"/>
          <w:lang w:val="es-ES" w:eastAsia="es-ES"/>
        </w:rPr>
        <w:t xml:space="preserve"> solicitud</w:t>
      </w:r>
      <w:r w:rsidR="00162E49">
        <w:rPr>
          <w:rFonts w:ascii="Palatino Linotype" w:eastAsia="Times New Roman" w:hAnsi="Palatino Linotype" w:cs="Arial"/>
          <w:sz w:val="24"/>
          <w:szCs w:val="24"/>
          <w:lang w:val="es-ES" w:eastAsia="es-ES"/>
        </w:rPr>
        <w:t>es</w:t>
      </w:r>
      <w:r w:rsidRPr="00C71F27">
        <w:rPr>
          <w:rFonts w:ascii="Palatino Linotype" w:eastAsia="Times New Roman" w:hAnsi="Palatino Linotype" w:cs="Arial"/>
          <w:sz w:val="24"/>
          <w:szCs w:val="24"/>
          <w:lang w:val="es-ES" w:eastAsia="es-ES"/>
        </w:rPr>
        <w:t>.</w:t>
      </w:r>
    </w:p>
    <w:p w14:paraId="5901C371"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3B3A5CF"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1F27">
        <w:rPr>
          <w:rFonts w:ascii="Palatino Linotype" w:eastAsia="Calibri" w:hAnsi="Palatino Linotype" w:cs="Times New Roman"/>
          <w:sz w:val="24"/>
          <w:szCs w:val="24"/>
          <w:lang w:val="es-ES" w:eastAsia="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DECD549"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1BF1840" w14:textId="09637678" w:rsidR="00C71F27" w:rsidRDefault="00C71F27" w:rsidP="00C71F27">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r w:rsidRPr="00C71F27">
        <w:rPr>
          <w:rFonts w:ascii="Palatino Linotype" w:eastAsia="Calibri" w:hAnsi="Palatino Linotype" w:cs="Times New Roman"/>
          <w:sz w:val="24"/>
          <w:szCs w:val="24"/>
          <w:lang w:val="es-ES" w:eastAsia="es-ES"/>
        </w:rPr>
        <w:lastRenderedPageBreak/>
        <w:t xml:space="preserve">No sobra decir que, al actuar de esta forma, el </w:t>
      </w:r>
      <w:r w:rsidRPr="00C71F27">
        <w:rPr>
          <w:rFonts w:ascii="Palatino Linotype" w:eastAsia="Calibri" w:hAnsi="Palatino Linotype" w:cs="Times New Roman"/>
          <w:b/>
          <w:sz w:val="24"/>
          <w:szCs w:val="24"/>
          <w:lang w:val="es-ES" w:eastAsia="es-ES"/>
        </w:rPr>
        <w:t>Sujeto Obligado</w:t>
      </w:r>
      <w:r w:rsidRPr="00C71F27">
        <w:rPr>
          <w:rFonts w:ascii="Palatino Linotype" w:eastAsia="Calibri" w:hAnsi="Palatino Linotype" w:cs="Times New Roman"/>
          <w:sz w:val="24"/>
          <w:szCs w:val="24"/>
          <w:lang w:val="es-ES" w:eastAsia="es-ES"/>
        </w:rPr>
        <w:t xml:space="preserve"> incumple con el primer mandato contenido en el párrafo tercero del artículo primero de la Constitución Política de los Estados Unidos Mexicanos que establece el deber de todas las autoridades, </w:t>
      </w:r>
      <w:r w:rsidRPr="00C71F27">
        <w:rPr>
          <w:rFonts w:ascii="Palatino Linotype" w:eastAsia="Calibri" w:hAnsi="Palatino Linotype" w:cs="Times New Roman"/>
          <w:i/>
          <w:sz w:val="24"/>
          <w:szCs w:val="24"/>
          <w:lang w:val="es-ES" w:eastAsia="es-ES"/>
        </w:rPr>
        <w:t xml:space="preserve">en el ámbito de sus atribuciones, de promover, respetar, proteger y </w:t>
      </w:r>
      <w:r w:rsidRPr="00C71F27">
        <w:rPr>
          <w:rFonts w:ascii="Palatino Linotype" w:eastAsia="Calibri" w:hAnsi="Palatino Linotype" w:cs="Times New Roman"/>
          <w:b/>
          <w:i/>
          <w:sz w:val="24"/>
          <w:szCs w:val="24"/>
          <w:lang w:val="es-ES" w:eastAsia="es-ES"/>
        </w:rPr>
        <w:t>garantizar</w:t>
      </w:r>
      <w:r w:rsidRPr="00C71F27">
        <w:rPr>
          <w:rFonts w:ascii="Palatino Linotype" w:eastAsia="Calibri" w:hAnsi="Palatino Linotype" w:cs="Times New Roman"/>
          <w:i/>
          <w:sz w:val="24"/>
          <w:szCs w:val="24"/>
          <w:lang w:val="es-ES" w:eastAsia="es-ES"/>
        </w:rPr>
        <w:t xml:space="preserve"> los derechos humanos. </w:t>
      </w:r>
    </w:p>
    <w:p w14:paraId="47C49370" w14:textId="77777777" w:rsidR="006B4F46" w:rsidRPr="00C71F27" w:rsidRDefault="006B4F46" w:rsidP="00C71F27">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p>
    <w:p w14:paraId="2B123B13" w14:textId="77777777" w:rsidR="00C71F27" w:rsidRPr="00C71F27" w:rsidRDefault="00C71F27" w:rsidP="00C71F27">
      <w:pPr>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C71F27">
        <w:rPr>
          <w:rFonts w:ascii="Palatino Linotype" w:eastAsia="Calibri" w:hAnsi="Palatino Linotype" w:cs="Times New Roman"/>
          <w:sz w:val="24"/>
          <w:szCs w:val="24"/>
          <w:lang w:val="es-ES" w:eastAsia="es-ES"/>
        </w:rPr>
        <w:t xml:space="preserve">En este contexto, debe considerarse que según lo dispuesto por el artículo 150 de la Ley de Transparencia y Acceso a la Información Pública del Estado de México y Municipios, el </w:t>
      </w:r>
      <w:r w:rsidRPr="00C71F27">
        <w:rPr>
          <w:rFonts w:ascii="Palatino Linotype" w:eastAsia="Calibri" w:hAnsi="Palatino Linotype" w:cs="Times New Roman"/>
          <w:i/>
          <w:sz w:val="24"/>
          <w:szCs w:val="24"/>
          <w:lang w:val="es-ES" w:eastAsia="es-ES"/>
        </w:rPr>
        <w:t>procedimiento de acceso a la información es la garantía primaria del derecho en cuestión.</w:t>
      </w:r>
      <w:r w:rsidRPr="00C71F27">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w:t>
      </w:r>
      <w:r w:rsidRPr="00C71F27">
        <w:rPr>
          <w:rFonts w:ascii="Palatino Linotype" w:eastAsia="Calibri" w:hAnsi="Palatino Linotype" w:cs="Times New Roman"/>
          <w:b/>
          <w:sz w:val="24"/>
          <w:szCs w:val="24"/>
          <w:lang w:val="es-ES" w:eastAsia="es-ES"/>
        </w:rPr>
        <w:t>Sujeto Obligado</w:t>
      </w:r>
      <w:r w:rsidRPr="00C71F27">
        <w:rPr>
          <w:rFonts w:ascii="Palatino Linotype" w:eastAsia="Calibri" w:hAnsi="Palatino Linotype" w:cs="Times New Roman"/>
          <w:sz w:val="24"/>
          <w:szCs w:val="24"/>
          <w:lang w:val="es-ES" w:eastAsia="es-ES"/>
        </w:rPr>
        <w:t xml:space="preserve"> a su deber de garantizar el derecho, lo que constituye una vulneración al mismo y resulta, totalmente aplicable, el último mandato del mismo párrafo del artículo constitucional antes citado que establece la obligación del Estado Mexicano, de </w:t>
      </w:r>
      <w:r w:rsidRPr="00C71F27">
        <w:rPr>
          <w:rFonts w:ascii="Palatino Linotype" w:eastAsia="Calibri" w:hAnsi="Palatino Linotype" w:cs="Times New Roman"/>
          <w:i/>
          <w:sz w:val="24"/>
          <w:szCs w:val="24"/>
          <w:lang w:val="es-ES" w:eastAsia="es-ES"/>
        </w:rPr>
        <w:t>investigar, sancionar y reparar las violaciones a los derechos humanos.</w:t>
      </w:r>
    </w:p>
    <w:p w14:paraId="757109FC"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C9910B2"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u w:val="single"/>
          <w:lang w:val="es-ES" w:eastAsia="es-ES"/>
        </w:rPr>
      </w:pPr>
      <w:r w:rsidRPr="00C71F27">
        <w:rPr>
          <w:rFonts w:ascii="Palatino Linotype" w:eastAsia="Times New Roman" w:hAnsi="Palatino Linotype" w:cs="Arial"/>
          <w:sz w:val="24"/>
          <w:szCs w:val="24"/>
          <w:lang w:val="es-ES" w:eastAsia="es-ES"/>
        </w:rPr>
        <w:t xml:space="preserve">Por lo que en cumplimiento a esta resolución, el </w:t>
      </w:r>
      <w:r w:rsidRPr="00C71F27">
        <w:rPr>
          <w:rFonts w:ascii="Palatino Linotype" w:eastAsia="Times New Roman" w:hAnsi="Palatino Linotype" w:cs="Arial"/>
          <w:b/>
          <w:sz w:val="24"/>
          <w:szCs w:val="24"/>
          <w:lang w:val="es-ES" w:eastAsia="es-ES"/>
        </w:rPr>
        <w:t xml:space="preserve">Sujeto Obligado </w:t>
      </w:r>
      <w:r w:rsidRPr="00C71F27">
        <w:rPr>
          <w:rFonts w:ascii="Palatino Linotype" w:eastAsia="Times New Roman" w:hAnsi="Palatino Linotype" w:cs="Arial"/>
          <w:sz w:val="24"/>
          <w:szCs w:val="24"/>
          <w:lang w:val="es-ES" w:eastAsia="es-ES"/>
        </w:rPr>
        <w:t xml:space="preserve">deberá dar atención a la solicitud de información, puesto que el silencio administrativo que hizo patente al omitir dar respuesta trae como consecuencia que se le ordene dar atención a la </w:t>
      </w:r>
      <w:r w:rsidRPr="00C71F27">
        <w:rPr>
          <w:rFonts w:ascii="Palatino Linotype" w:eastAsia="Times New Roman" w:hAnsi="Palatino Linotype" w:cs="Arial"/>
          <w:sz w:val="24"/>
          <w:szCs w:val="24"/>
          <w:u w:val="single"/>
          <w:lang w:val="es-ES" w:eastAsia="es-ES"/>
        </w:rPr>
        <w:t>solicitud entregando la información requerida, lo cual deberá llevar a cabo en ejercicio de sus atribuciones y con arreglo a lo dispuesto por la ley de la materia.</w:t>
      </w:r>
    </w:p>
    <w:p w14:paraId="672231C9" w14:textId="77777777" w:rsidR="00C71F27" w:rsidRP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5DCE3E8" w14:textId="77777777" w:rsidR="00C71F27" w:rsidRDefault="00C71F27" w:rsidP="00C71F2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lastRenderedPageBreak/>
        <w:t>Ahora bien, de la redacción de la solicitud de información y de la lectura de los archivos adjuntos que han sido integrados debidamente al expediente, se puede advertir que la Recurrente peticiona lo siguiente</w:t>
      </w:r>
      <w:r w:rsidR="00162E49">
        <w:rPr>
          <w:rFonts w:ascii="Palatino Linotype" w:eastAsia="Times New Roman" w:hAnsi="Palatino Linotype" w:cs="Arial"/>
          <w:sz w:val="24"/>
          <w:szCs w:val="24"/>
          <w:lang w:val="es-ES" w:eastAsia="es-ES"/>
        </w:rPr>
        <w:t xml:space="preserve"> en ambas solicitudes</w:t>
      </w:r>
      <w:r w:rsidRPr="00C71F27">
        <w:rPr>
          <w:rFonts w:ascii="Palatino Linotype" w:eastAsia="Times New Roman" w:hAnsi="Palatino Linotype" w:cs="Arial"/>
          <w:sz w:val="24"/>
          <w:szCs w:val="24"/>
          <w:lang w:val="es-ES" w:eastAsia="es-ES"/>
        </w:rPr>
        <w:t>:</w:t>
      </w:r>
    </w:p>
    <w:p w14:paraId="262006BC" w14:textId="77777777" w:rsidR="00162E49" w:rsidRPr="0085674B" w:rsidRDefault="00162E49" w:rsidP="0085674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AF30C4" w14:textId="78251FFB" w:rsidR="00162E49" w:rsidRPr="0085674B" w:rsidRDefault="00162E49" w:rsidP="0085674B">
      <w:pPr>
        <w:tabs>
          <w:tab w:val="left" w:pos="5647"/>
        </w:tabs>
        <w:spacing w:after="0" w:line="360" w:lineRule="auto"/>
        <w:ind w:right="567"/>
        <w:jc w:val="both"/>
        <w:rPr>
          <w:rFonts w:ascii="Palatino Linotype" w:hAnsi="Palatino Linotype"/>
          <w:sz w:val="24"/>
          <w:szCs w:val="24"/>
        </w:rPr>
      </w:pPr>
      <w:r w:rsidRPr="0085674B">
        <w:rPr>
          <w:rFonts w:ascii="Palatino Linotype" w:hAnsi="Palatino Linotype"/>
          <w:sz w:val="24"/>
          <w:szCs w:val="24"/>
        </w:rPr>
        <w:t xml:space="preserve">“… al área correspondiente, es decir, al Organismo Público Descentralizado de Agua Potable Alcantarillado y Saneamiento (OPDAPAS)…” (Sic.), al respecto. de conformidad con lo establecido en el artículo 3 fracciones XI, XII, XIV, XV y XLV, 4 y 7 de la Ley de Transparencia vigente para el Estado de México, conforme a los documentos físicos y digitales que obran en sus archivos, en relación al predio ubicado sobre Calle </w:t>
      </w:r>
      <w:r w:rsidR="00E053F5">
        <w:rPr>
          <w:rFonts w:ascii="Palatino Linotype" w:hAnsi="Palatino Linotype"/>
          <w:sz w:val="24"/>
          <w:szCs w:val="24"/>
        </w:rPr>
        <w:t>xxxxx</w:t>
      </w:r>
      <w:r w:rsidRPr="0085674B">
        <w:rPr>
          <w:rFonts w:ascii="Palatino Linotype" w:hAnsi="Palatino Linotype"/>
          <w:sz w:val="24"/>
          <w:szCs w:val="24"/>
        </w:rPr>
        <w:t xml:space="preserve">, casi esquina de </w:t>
      </w:r>
      <w:r w:rsidR="00E053F5">
        <w:rPr>
          <w:rFonts w:ascii="Palatino Linotype" w:hAnsi="Palatino Linotype"/>
          <w:sz w:val="24"/>
          <w:szCs w:val="24"/>
        </w:rPr>
        <w:t>xxxxxxxxxxxxxx</w:t>
      </w:r>
      <w:r w:rsidRPr="0085674B">
        <w:rPr>
          <w:rFonts w:ascii="Palatino Linotype" w:hAnsi="Palatino Linotype"/>
          <w:sz w:val="24"/>
          <w:szCs w:val="24"/>
        </w:rPr>
        <w:t xml:space="preserve">, C.P. </w:t>
      </w:r>
      <w:r w:rsidR="00E053F5">
        <w:rPr>
          <w:rFonts w:ascii="Palatino Linotype" w:hAnsi="Palatino Linotype"/>
          <w:sz w:val="24"/>
          <w:szCs w:val="24"/>
        </w:rPr>
        <w:t>xxxxxx</w:t>
      </w:r>
      <w:r w:rsidRPr="0085674B">
        <w:rPr>
          <w:rFonts w:ascii="Palatino Linotype" w:hAnsi="Palatino Linotype"/>
          <w:sz w:val="24"/>
          <w:szCs w:val="24"/>
        </w:rPr>
        <w:t xml:space="preserve">, </w:t>
      </w:r>
      <w:r w:rsidR="00E053F5">
        <w:rPr>
          <w:rFonts w:ascii="Palatino Linotype" w:hAnsi="Palatino Linotype"/>
          <w:sz w:val="24"/>
          <w:szCs w:val="24"/>
        </w:rPr>
        <w:t>xxxxxx</w:t>
      </w:r>
      <w:r w:rsidRPr="0085674B">
        <w:rPr>
          <w:rFonts w:ascii="Palatino Linotype" w:hAnsi="Palatino Linotype"/>
          <w:sz w:val="24"/>
          <w:szCs w:val="24"/>
        </w:rPr>
        <w:t xml:space="preserve"> </w:t>
      </w:r>
      <w:r w:rsidR="00E053F5">
        <w:rPr>
          <w:rFonts w:ascii="Palatino Linotype" w:hAnsi="Palatino Linotype"/>
          <w:sz w:val="24"/>
          <w:szCs w:val="24"/>
        </w:rPr>
        <w:t>xxxxxxxxxxx</w:t>
      </w:r>
      <w:r w:rsidRPr="0085674B">
        <w:rPr>
          <w:rFonts w:ascii="Palatino Linotype" w:hAnsi="Palatino Linotype"/>
          <w:sz w:val="24"/>
          <w:szCs w:val="24"/>
        </w:rPr>
        <w:t xml:space="preserve">, Chicoloapan Estado de México, el cual colinda con las calles </w:t>
      </w:r>
      <w:r w:rsidR="00E053F5">
        <w:rPr>
          <w:rFonts w:ascii="Palatino Linotype" w:hAnsi="Palatino Linotype"/>
          <w:sz w:val="24"/>
          <w:szCs w:val="24"/>
        </w:rPr>
        <w:t>xxxx</w:t>
      </w:r>
      <w:r w:rsidRPr="0085674B">
        <w:rPr>
          <w:rFonts w:ascii="Palatino Linotype" w:hAnsi="Palatino Linotype"/>
          <w:sz w:val="24"/>
          <w:szCs w:val="24"/>
        </w:rPr>
        <w:t xml:space="preserve"> </w:t>
      </w:r>
      <w:r w:rsidR="00E053F5">
        <w:rPr>
          <w:rFonts w:ascii="Palatino Linotype" w:hAnsi="Palatino Linotype"/>
          <w:sz w:val="24"/>
          <w:szCs w:val="24"/>
        </w:rPr>
        <w:t>xxxx</w:t>
      </w:r>
      <w:r w:rsidRPr="0085674B">
        <w:rPr>
          <w:rFonts w:ascii="Palatino Linotype" w:hAnsi="Palatino Linotype"/>
          <w:sz w:val="24"/>
          <w:szCs w:val="24"/>
        </w:rPr>
        <w:t xml:space="preserve">, </w:t>
      </w:r>
      <w:r w:rsidR="00E053F5">
        <w:rPr>
          <w:rFonts w:ascii="Palatino Linotype" w:hAnsi="Palatino Linotype"/>
          <w:sz w:val="24"/>
          <w:szCs w:val="24"/>
        </w:rPr>
        <w:t>xxxxxxxxxxxx</w:t>
      </w:r>
      <w:r w:rsidRPr="0085674B">
        <w:rPr>
          <w:rFonts w:ascii="Palatino Linotype" w:hAnsi="Palatino Linotype"/>
          <w:sz w:val="24"/>
          <w:szCs w:val="24"/>
        </w:rPr>
        <w:t xml:space="preserve"> y calle </w:t>
      </w:r>
      <w:r w:rsidR="00E053F5">
        <w:rPr>
          <w:rFonts w:ascii="Palatino Linotype" w:hAnsi="Palatino Linotype"/>
          <w:sz w:val="24"/>
          <w:szCs w:val="24"/>
        </w:rPr>
        <w:t>xxxxxxxxxxxxxxxxxxxxx</w:t>
      </w:r>
      <w:bookmarkStart w:id="1" w:name="_GoBack"/>
      <w:bookmarkEnd w:id="1"/>
      <w:r w:rsidRPr="0085674B">
        <w:rPr>
          <w:rFonts w:ascii="Palatino Linotype" w:hAnsi="Palatino Linotype"/>
          <w:sz w:val="24"/>
          <w:szCs w:val="24"/>
        </w:rPr>
        <w:t xml:space="preserve"> -para pronta referencia se anexa a la presente solicitud diversas capturas de pantalla de las cuales se hacen señalamientos concretos para dar cuenta de la ubicación del predio referido-, respetuosamente requiero la siguiente información pública: </w:t>
      </w:r>
    </w:p>
    <w:p w14:paraId="1CEE9A35" w14:textId="77777777" w:rsidR="00162E49" w:rsidRPr="0085674B" w:rsidRDefault="00162E49" w:rsidP="0085674B">
      <w:pPr>
        <w:tabs>
          <w:tab w:val="left" w:pos="5647"/>
        </w:tabs>
        <w:spacing w:after="0" w:line="360" w:lineRule="auto"/>
        <w:ind w:right="567"/>
        <w:jc w:val="both"/>
        <w:rPr>
          <w:rFonts w:ascii="Palatino Linotype" w:hAnsi="Palatino Linotype"/>
          <w:sz w:val="24"/>
          <w:szCs w:val="24"/>
        </w:rPr>
      </w:pPr>
    </w:p>
    <w:p w14:paraId="089EB647" w14:textId="77777777" w:rsidR="00162E49" w:rsidRPr="0085674B" w:rsidRDefault="00162E49" w:rsidP="0085674B">
      <w:pPr>
        <w:pStyle w:val="Prrafodelista"/>
        <w:numPr>
          <w:ilvl w:val="0"/>
          <w:numId w:val="20"/>
        </w:numPr>
        <w:tabs>
          <w:tab w:val="left" w:pos="5647"/>
        </w:tabs>
        <w:spacing w:line="360" w:lineRule="auto"/>
        <w:ind w:right="567"/>
        <w:jc w:val="both"/>
        <w:rPr>
          <w:rFonts w:ascii="Palatino Linotype" w:hAnsi="Palatino Linotype" w:cstheme="minorHAnsi"/>
        </w:rPr>
      </w:pPr>
      <w:r w:rsidRPr="0085674B">
        <w:rPr>
          <w:rFonts w:ascii="Palatino Linotype" w:hAnsi="Palatino Linotype" w:cstheme="minorHAnsi"/>
        </w:rPr>
        <w:t xml:space="preserve">Por cada una de las construcciones señaladas con los números 1, 2, 3 y 4, respecto de los ejercicios fiscales 2019, 2020, 2021 y 2022, requiero la versión pública del recibo de pago por concepto de agua. En caso de no localizar la información total o parcial, requiero me sea comprobada la búsqueda exhaustiva de la información; si de la búsqueda exhaustiva no se localiza la información, requiero el acta del comité de transparencia donde se declare la inexistencia de la información detallando los motivos por los cuales no cuentan con la información. </w:t>
      </w:r>
    </w:p>
    <w:p w14:paraId="4BC37F29" w14:textId="449BF691" w:rsidR="00162E49" w:rsidRPr="0085674B" w:rsidRDefault="00162E49" w:rsidP="0085674B">
      <w:pPr>
        <w:pStyle w:val="Prrafodelista"/>
        <w:numPr>
          <w:ilvl w:val="0"/>
          <w:numId w:val="20"/>
        </w:numPr>
        <w:tabs>
          <w:tab w:val="left" w:pos="5647"/>
        </w:tabs>
        <w:spacing w:line="360" w:lineRule="auto"/>
        <w:ind w:right="567"/>
        <w:jc w:val="both"/>
        <w:rPr>
          <w:rFonts w:ascii="Palatino Linotype" w:hAnsi="Palatino Linotype" w:cstheme="minorHAnsi"/>
        </w:rPr>
      </w:pPr>
      <w:r w:rsidRPr="0085674B">
        <w:rPr>
          <w:rFonts w:ascii="Palatino Linotype" w:hAnsi="Palatino Linotype" w:cstheme="minorHAnsi"/>
        </w:rPr>
        <w:lastRenderedPageBreak/>
        <w:t xml:space="preserve">Por cada una de las construcciones señaladas con los números 1, 2, 3 y 4, requiero la versión pública de todo el expediente que contiene los documentos referentes al trámite de conexión de drenaje; si de la búsqueda exhaustiva no se localiza la información, requiero el acta del comité de transparencia donde se declare la inexistencia de la información detallando los motivos por los cuales no cuentan con la información. (sic)  </w:t>
      </w:r>
    </w:p>
    <w:p w14:paraId="25F218AB" w14:textId="77777777" w:rsidR="00162E49" w:rsidRPr="00C71F27" w:rsidRDefault="00162E49" w:rsidP="00C71F27">
      <w:pPr>
        <w:autoSpaceDE w:val="0"/>
        <w:autoSpaceDN w:val="0"/>
        <w:adjustRightInd w:val="0"/>
        <w:spacing w:after="0" w:line="360" w:lineRule="auto"/>
        <w:jc w:val="both"/>
        <w:rPr>
          <w:rFonts w:eastAsia="Times New Roman" w:cstheme="minorHAnsi"/>
          <w:lang w:val="es-ES" w:eastAsia="es-ES"/>
        </w:rPr>
      </w:pPr>
    </w:p>
    <w:p w14:paraId="53A92A9E" w14:textId="59DA0B41" w:rsidR="00C71F27" w:rsidRDefault="00C71F27" w:rsidP="00C71F27">
      <w:pPr>
        <w:spacing w:after="0" w:line="360" w:lineRule="auto"/>
        <w:jc w:val="both"/>
        <w:rPr>
          <w:rFonts w:ascii="Palatino Linotype" w:hAnsi="Palatino Linotype" w:cs="Arial"/>
          <w:sz w:val="24"/>
        </w:rPr>
      </w:pPr>
      <w:r w:rsidRPr="00C71F27">
        <w:rPr>
          <w:rFonts w:ascii="Palatino Linotype" w:hAnsi="Palatino Linotype" w:cs="Arial"/>
          <w:sz w:val="24"/>
        </w:rPr>
        <w:t>Atentos al contenido de la</w:t>
      </w:r>
      <w:r w:rsidR="00C63CD5">
        <w:rPr>
          <w:rFonts w:ascii="Palatino Linotype" w:hAnsi="Palatino Linotype" w:cs="Arial"/>
          <w:sz w:val="24"/>
        </w:rPr>
        <w:t>s</w:t>
      </w:r>
      <w:r w:rsidRPr="00C71F27">
        <w:rPr>
          <w:rFonts w:ascii="Palatino Linotype" w:hAnsi="Palatino Linotype" w:cs="Arial"/>
          <w:sz w:val="24"/>
        </w:rPr>
        <w:t xml:space="preserve"> solicitud</w:t>
      </w:r>
      <w:r w:rsidR="00C63CD5">
        <w:rPr>
          <w:rFonts w:ascii="Palatino Linotype" w:hAnsi="Palatino Linotype" w:cs="Arial"/>
          <w:sz w:val="24"/>
        </w:rPr>
        <w:t>es</w:t>
      </w:r>
      <w:r w:rsidRPr="00C71F27">
        <w:rPr>
          <w:rFonts w:ascii="Palatino Linotype" w:hAnsi="Palatino Linotype" w:cs="Arial"/>
          <w:sz w:val="24"/>
        </w:rPr>
        <w:t xml:space="preserve"> descrita</w:t>
      </w:r>
      <w:r w:rsidR="00C63CD5">
        <w:rPr>
          <w:rFonts w:ascii="Palatino Linotype" w:hAnsi="Palatino Linotype" w:cs="Arial"/>
          <w:sz w:val="24"/>
        </w:rPr>
        <w:t>s</w:t>
      </w:r>
      <w:r w:rsidRPr="00C71F27">
        <w:rPr>
          <w:rFonts w:ascii="Palatino Linotype" w:hAnsi="Palatino Linotype" w:cs="Arial"/>
          <w:sz w:val="24"/>
        </w:rPr>
        <w:t>, podemos apreciar que consiste</w:t>
      </w:r>
      <w:r w:rsidR="00C63CD5">
        <w:rPr>
          <w:rFonts w:ascii="Palatino Linotype" w:hAnsi="Palatino Linotype" w:cs="Arial"/>
          <w:sz w:val="24"/>
        </w:rPr>
        <w:t>n</w:t>
      </w:r>
      <w:r w:rsidRPr="00C71F27">
        <w:rPr>
          <w:rFonts w:ascii="Palatino Linotype" w:hAnsi="Palatino Linotype" w:cs="Arial"/>
          <w:sz w:val="24"/>
        </w:rPr>
        <w:t xml:space="preserve"> en el requerimiento de información realizado a el Titular de la Unidad de Transparencia y Acceso a la Información  del </w:t>
      </w:r>
      <w:r w:rsidRPr="00C71F27">
        <w:rPr>
          <w:rFonts w:ascii="Palatino Linotype" w:hAnsi="Palatino Linotype" w:cs="Arial"/>
          <w:b/>
          <w:sz w:val="24"/>
        </w:rPr>
        <w:t>Sujeto Obligado</w:t>
      </w:r>
      <w:r w:rsidRPr="00C71F27">
        <w:rPr>
          <w:rFonts w:ascii="Palatino Linotype" w:hAnsi="Palatino Linotype" w:cs="Arial"/>
          <w:sz w:val="24"/>
        </w:rPr>
        <w:t>, con lo que se tiene por acreditad</w:t>
      </w:r>
      <w:r w:rsidR="00C63CD5">
        <w:rPr>
          <w:rFonts w:ascii="Palatino Linotype" w:hAnsi="Palatino Linotype" w:cs="Arial"/>
          <w:sz w:val="24"/>
        </w:rPr>
        <w:t>o</w:t>
      </w:r>
      <w:r w:rsidRPr="00C71F27">
        <w:rPr>
          <w:rFonts w:ascii="Palatino Linotype" w:hAnsi="Palatino Linotype" w:cs="Arial"/>
          <w:sz w:val="24"/>
        </w:rPr>
        <w:t xml:space="preserve"> que el Titular de la Unidad de Transparencia, ha dado incumplimiento a las fracciones I y II del artículo 53 de la Ley de Transparencia y Acceso a la Información Pública del Estado de México y Municipios</w:t>
      </w:r>
      <w:r w:rsidRPr="00C71F27">
        <w:rPr>
          <w:rFonts w:ascii="Palatino Linotype" w:hAnsi="Palatino Linotype" w:cs="Arial"/>
          <w:sz w:val="24"/>
          <w:vertAlign w:val="superscript"/>
        </w:rPr>
        <w:footnoteReference w:id="2"/>
      </w:r>
      <w:r w:rsidRPr="00C71F27">
        <w:rPr>
          <w:rFonts w:ascii="Palatino Linotype" w:hAnsi="Palatino Linotype" w:cs="Arial"/>
          <w:sz w:val="24"/>
        </w:rPr>
        <w:t>, relativas a recibir, tramitar y realizar los trámites internos necesarios para dar atención a las solicitudes de información, por lo que se procede en los términos siguientes:</w:t>
      </w:r>
    </w:p>
    <w:p w14:paraId="1BD4C8B7" w14:textId="77777777" w:rsidR="0023655A" w:rsidRDefault="0023655A" w:rsidP="00C71F27">
      <w:pPr>
        <w:spacing w:after="0" w:line="360" w:lineRule="auto"/>
        <w:jc w:val="both"/>
        <w:rPr>
          <w:rFonts w:ascii="Palatino Linotype" w:hAnsi="Palatino Linotype" w:cs="Arial"/>
          <w:sz w:val="24"/>
        </w:rPr>
      </w:pPr>
    </w:p>
    <w:p w14:paraId="4D24DBBD" w14:textId="157BE467" w:rsidR="0023655A" w:rsidRPr="0085674B" w:rsidRDefault="00F934B8" w:rsidP="00AF4051">
      <w:pPr>
        <w:spacing w:after="0" w:line="360" w:lineRule="auto"/>
        <w:ind w:right="1134"/>
        <w:jc w:val="both"/>
        <w:rPr>
          <w:rFonts w:ascii="Palatino Linotype" w:hAnsi="Palatino Linotype"/>
        </w:rPr>
      </w:pPr>
      <w:r w:rsidRPr="0085674B">
        <w:rPr>
          <w:rFonts w:ascii="Palatino Linotype" w:hAnsi="Palatino Linotype"/>
        </w:rPr>
        <w:t>De conformidad</w:t>
      </w:r>
      <w:r w:rsidR="0023655A" w:rsidRPr="0085674B">
        <w:rPr>
          <w:rFonts w:ascii="Palatino Linotype" w:hAnsi="Palatino Linotype"/>
        </w:rPr>
        <w:t xml:space="preserve"> con el Bando Municipal del Ayuntamiento de Chicoloapan: </w:t>
      </w:r>
    </w:p>
    <w:p w14:paraId="1A0EB189" w14:textId="77777777" w:rsidR="0023655A" w:rsidRPr="0085674B" w:rsidRDefault="0023655A" w:rsidP="0085674B">
      <w:pPr>
        <w:spacing w:after="0" w:line="360" w:lineRule="auto"/>
        <w:ind w:left="709" w:right="1134"/>
        <w:jc w:val="both"/>
        <w:rPr>
          <w:rFonts w:ascii="Palatino Linotype" w:hAnsi="Palatino Linotype"/>
        </w:rPr>
      </w:pPr>
      <w:r w:rsidRPr="0085674B">
        <w:rPr>
          <w:rFonts w:ascii="Palatino Linotype" w:hAnsi="Palatino Linotype"/>
        </w:rPr>
        <w:t xml:space="preserve">CAPÍTULO IV </w:t>
      </w:r>
    </w:p>
    <w:p w14:paraId="40BDA05F" w14:textId="77777777" w:rsidR="0023655A" w:rsidRPr="0085674B" w:rsidRDefault="0023655A" w:rsidP="0085674B">
      <w:pPr>
        <w:spacing w:after="0" w:line="360" w:lineRule="auto"/>
        <w:ind w:left="709" w:right="1134"/>
        <w:jc w:val="both"/>
        <w:rPr>
          <w:rFonts w:ascii="Palatino Linotype" w:hAnsi="Palatino Linotype"/>
        </w:rPr>
      </w:pPr>
      <w:r w:rsidRPr="0085674B">
        <w:rPr>
          <w:rFonts w:ascii="Palatino Linotype" w:hAnsi="Palatino Linotype"/>
        </w:rPr>
        <w:t>DE LA ADMINISTRACIÓN PÚBLICA DESCENTRALIZADA</w:t>
      </w:r>
    </w:p>
    <w:p w14:paraId="45BE40EA" w14:textId="77777777" w:rsidR="0023655A" w:rsidRPr="0085674B" w:rsidRDefault="0023655A" w:rsidP="0085674B">
      <w:pPr>
        <w:spacing w:after="0" w:line="360" w:lineRule="auto"/>
        <w:ind w:left="709" w:right="1134"/>
        <w:jc w:val="both"/>
        <w:rPr>
          <w:rFonts w:ascii="Palatino Linotype" w:hAnsi="Palatino Linotype"/>
        </w:rPr>
      </w:pPr>
      <w:r w:rsidRPr="0085674B">
        <w:rPr>
          <w:rFonts w:ascii="Palatino Linotype" w:hAnsi="Palatino Linotype"/>
        </w:rPr>
        <w:lastRenderedPageBreak/>
        <w:t>Artículo 57. Son organismos públicos descentralizados de la Administración Pública Municipal:</w:t>
      </w:r>
    </w:p>
    <w:p w14:paraId="2ECD3A22" w14:textId="77777777" w:rsidR="0023655A" w:rsidRPr="0085674B" w:rsidRDefault="0023655A" w:rsidP="00F934B8">
      <w:pPr>
        <w:pStyle w:val="Prrafodelista"/>
        <w:numPr>
          <w:ilvl w:val="0"/>
          <w:numId w:val="22"/>
        </w:numPr>
        <w:spacing w:line="360" w:lineRule="auto"/>
        <w:ind w:left="709" w:right="1134" w:firstLine="0"/>
        <w:jc w:val="both"/>
        <w:rPr>
          <w:rFonts w:ascii="Palatino Linotype" w:hAnsi="Palatino Linotype"/>
          <w:sz w:val="22"/>
          <w:szCs w:val="22"/>
        </w:rPr>
      </w:pPr>
      <w:r w:rsidRPr="0085674B">
        <w:rPr>
          <w:rFonts w:ascii="Palatino Linotype" w:hAnsi="Palatino Linotype"/>
          <w:sz w:val="22"/>
          <w:szCs w:val="22"/>
        </w:rPr>
        <w:t>………………..</w:t>
      </w:r>
    </w:p>
    <w:p w14:paraId="123BFE20" w14:textId="1AF5C77B" w:rsidR="0023655A" w:rsidRPr="0085674B" w:rsidRDefault="0023655A" w:rsidP="00F934B8">
      <w:pPr>
        <w:pStyle w:val="Prrafodelista"/>
        <w:numPr>
          <w:ilvl w:val="0"/>
          <w:numId w:val="22"/>
        </w:numPr>
        <w:spacing w:line="360" w:lineRule="auto"/>
        <w:ind w:left="709" w:right="1134" w:firstLine="0"/>
        <w:jc w:val="both"/>
        <w:rPr>
          <w:rFonts w:ascii="Palatino Linotype" w:hAnsi="Palatino Linotype"/>
          <w:sz w:val="22"/>
          <w:szCs w:val="22"/>
        </w:rPr>
      </w:pPr>
      <w:r w:rsidRPr="0085674B">
        <w:rPr>
          <w:rFonts w:ascii="Palatino Linotype" w:hAnsi="Palatino Linotype"/>
          <w:sz w:val="22"/>
          <w:szCs w:val="22"/>
        </w:rPr>
        <w:t xml:space="preserve">El Organismo Público Descentralizado para la prestación de los servicios de Agua Potable, Alcantarillado y Saneamiento (OPDAPAS), tiene a su cargo y bajo su responsabilidad </w:t>
      </w:r>
      <w:r w:rsidRPr="0085674B">
        <w:rPr>
          <w:rFonts w:ascii="Palatino Linotype" w:hAnsi="Palatino Linotype"/>
          <w:b/>
          <w:i/>
          <w:sz w:val="22"/>
          <w:szCs w:val="22"/>
        </w:rPr>
        <w:t>la prestación, control y vigilancia de los servicios de suministro de agua potable, drenaje, alcantarillado, tratamiento</w:t>
      </w:r>
      <w:r w:rsidRPr="0085674B">
        <w:rPr>
          <w:rFonts w:ascii="Palatino Linotype" w:hAnsi="Palatino Linotype"/>
          <w:sz w:val="22"/>
          <w:szCs w:val="22"/>
        </w:rPr>
        <w:t xml:space="preserve"> y disposición de aguas residuales dentro del territorio municipal, de conformidad con la Ley del Agua para el Estado de México y Municipios y demás disposiciones </w:t>
      </w:r>
      <w:r w:rsidR="00AF4051" w:rsidRPr="0085674B">
        <w:rPr>
          <w:rFonts w:ascii="Palatino Linotype" w:hAnsi="Palatino Linotype"/>
          <w:sz w:val="22"/>
          <w:szCs w:val="22"/>
        </w:rPr>
        <w:t>aplicables;</w:t>
      </w:r>
      <w:r w:rsidRPr="0085674B">
        <w:rPr>
          <w:rFonts w:ascii="Palatino Linotype" w:hAnsi="Palatino Linotype"/>
          <w:sz w:val="22"/>
          <w:szCs w:val="22"/>
        </w:rPr>
        <w:t>” (énfasis añadido)</w:t>
      </w:r>
    </w:p>
    <w:p w14:paraId="2290C7F3" w14:textId="77777777" w:rsidR="0023655A" w:rsidRPr="0085674B" w:rsidRDefault="0023655A" w:rsidP="00F934B8">
      <w:pPr>
        <w:spacing w:after="0" w:line="360" w:lineRule="auto"/>
        <w:ind w:left="709" w:right="1134"/>
        <w:jc w:val="both"/>
        <w:rPr>
          <w:rFonts w:ascii="Palatino Linotype" w:hAnsi="Palatino Linotype"/>
        </w:rPr>
      </w:pPr>
    </w:p>
    <w:p w14:paraId="27538334" w14:textId="1E1B11F0" w:rsidR="008C1E3A" w:rsidRDefault="0023655A" w:rsidP="00C71F27">
      <w:pPr>
        <w:spacing w:after="0" w:line="360" w:lineRule="auto"/>
        <w:jc w:val="both"/>
        <w:rPr>
          <w:rFonts w:ascii="Palatino Linotype" w:hAnsi="Palatino Linotype" w:cs="Arial"/>
          <w:sz w:val="24"/>
          <w:szCs w:val="24"/>
        </w:rPr>
      </w:pPr>
      <w:r w:rsidRPr="0023655A">
        <w:rPr>
          <w:rFonts w:ascii="Palatino Linotype" w:hAnsi="Palatino Linotype"/>
          <w:sz w:val="24"/>
          <w:szCs w:val="24"/>
        </w:rPr>
        <w:t xml:space="preserve"> Siendo el Organismo descentralizado de agua y saneamiento de Chicoloapan un organismo descentralizado de la Administración Pública </w:t>
      </w:r>
      <w:r w:rsidR="00F934B8" w:rsidRPr="0023655A">
        <w:rPr>
          <w:rFonts w:ascii="Palatino Linotype" w:hAnsi="Palatino Linotype"/>
          <w:sz w:val="24"/>
          <w:szCs w:val="24"/>
        </w:rPr>
        <w:t>Municipal, le</w:t>
      </w:r>
      <w:r w:rsidRPr="0023655A">
        <w:rPr>
          <w:rFonts w:ascii="Palatino Linotype" w:hAnsi="Palatino Linotype"/>
          <w:sz w:val="24"/>
          <w:szCs w:val="24"/>
        </w:rPr>
        <w:t xml:space="preserve"> asisten las siguientes facultades</w:t>
      </w:r>
      <w:r>
        <w:rPr>
          <w:rFonts w:ascii="Palatino Linotype" w:hAnsi="Palatino Linotype"/>
          <w:sz w:val="24"/>
          <w:szCs w:val="24"/>
        </w:rPr>
        <w:t xml:space="preserve"> d</w:t>
      </w:r>
      <w:r w:rsidR="004E7A61" w:rsidRPr="0023655A">
        <w:rPr>
          <w:rFonts w:ascii="Palatino Linotype" w:hAnsi="Palatino Linotype" w:cs="Arial"/>
          <w:sz w:val="24"/>
          <w:szCs w:val="24"/>
        </w:rPr>
        <w:t>e conformidad con el Reglamento Orgánico Municipal para el Ayuntamiento de Chicoloapan</w:t>
      </w:r>
      <w:r>
        <w:rPr>
          <w:rFonts w:ascii="Palatino Linotype" w:hAnsi="Palatino Linotype" w:cs="Arial"/>
          <w:sz w:val="24"/>
          <w:szCs w:val="24"/>
        </w:rPr>
        <w:t>:</w:t>
      </w:r>
    </w:p>
    <w:p w14:paraId="49DD3822" w14:textId="77777777" w:rsidR="0023655A" w:rsidRPr="0023655A" w:rsidRDefault="0023655A" w:rsidP="00C71F27">
      <w:pPr>
        <w:spacing w:after="0" w:line="360" w:lineRule="auto"/>
        <w:jc w:val="both"/>
        <w:rPr>
          <w:rFonts w:ascii="Palatino Linotype" w:hAnsi="Palatino Linotype" w:cs="Arial"/>
          <w:sz w:val="24"/>
          <w:szCs w:val="24"/>
        </w:rPr>
      </w:pPr>
    </w:p>
    <w:p w14:paraId="46BF4CD0" w14:textId="77777777" w:rsidR="004E7A61" w:rsidRPr="00F934B8" w:rsidRDefault="004E7A61" w:rsidP="00AF4051">
      <w:pPr>
        <w:spacing w:after="0" w:line="360" w:lineRule="auto"/>
        <w:ind w:left="567" w:right="708"/>
        <w:jc w:val="both"/>
        <w:rPr>
          <w:rFonts w:ascii="Palatino Linotype" w:hAnsi="Palatino Linotype"/>
          <w:sz w:val="24"/>
          <w:szCs w:val="24"/>
        </w:rPr>
      </w:pPr>
      <w:r w:rsidRPr="00F934B8">
        <w:rPr>
          <w:rFonts w:ascii="Palatino Linotype" w:hAnsi="Palatino Linotype"/>
          <w:sz w:val="24"/>
          <w:szCs w:val="24"/>
        </w:rPr>
        <w:t>“ARTÍCULO 20.- Corresponderá a los titulares de las dependencias y entidades de la Administración Pública Municipal, cumplir con las siguientes facultades relativas al ejercicio de su encargo</w:t>
      </w:r>
    </w:p>
    <w:p w14:paraId="33F2A6F3" w14:textId="77777777" w:rsidR="004E7A61" w:rsidRPr="00F934B8" w:rsidRDefault="004E7A61" w:rsidP="00AF4051">
      <w:pPr>
        <w:spacing w:after="0" w:line="360" w:lineRule="auto"/>
        <w:ind w:left="567" w:right="708"/>
        <w:jc w:val="both"/>
        <w:rPr>
          <w:rFonts w:ascii="Palatino Linotype" w:hAnsi="Palatino Linotype"/>
          <w:sz w:val="24"/>
          <w:szCs w:val="24"/>
        </w:rPr>
      </w:pPr>
      <w:r w:rsidRPr="00F934B8">
        <w:rPr>
          <w:rFonts w:ascii="Palatino Linotype" w:hAnsi="Palatino Linotype"/>
          <w:sz w:val="24"/>
          <w:szCs w:val="24"/>
        </w:rPr>
        <w:t>I……….</w:t>
      </w:r>
    </w:p>
    <w:p w14:paraId="7EFB7484" w14:textId="77777777" w:rsidR="004E7A61" w:rsidRPr="00F934B8" w:rsidRDefault="004E7A61" w:rsidP="00AF4051">
      <w:pPr>
        <w:spacing w:after="0" w:line="360" w:lineRule="auto"/>
        <w:ind w:left="567" w:right="708"/>
        <w:jc w:val="both"/>
        <w:rPr>
          <w:rFonts w:ascii="Palatino Linotype" w:hAnsi="Palatino Linotype"/>
          <w:sz w:val="24"/>
          <w:szCs w:val="24"/>
        </w:rPr>
      </w:pPr>
    </w:p>
    <w:p w14:paraId="0FB1EDA8" w14:textId="77777777" w:rsidR="008D6C9C" w:rsidRPr="00F934B8" w:rsidRDefault="004E7A61" w:rsidP="00AF4051">
      <w:pPr>
        <w:spacing w:after="0" w:line="360" w:lineRule="auto"/>
        <w:ind w:left="567" w:right="708"/>
        <w:jc w:val="both"/>
        <w:rPr>
          <w:rFonts w:ascii="Palatino Linotype" w:hAnsi="Palatino Linotype"/>
          <w:sz w:val="24"/>
          <w:szCs w:val="24"/>
        </w:rPr>
      </w:pPr>
      <w:r w:rsidRPr="00F934B8">
        <w:rPr>
          <w:rFonts w:ascii="Palatino Linotype" w:hAnsi="Palatino Linotype"/>
          <w:sz w:val="24"/>
          <w:szCs w:val="24"/>
        </w:rPr>
        <w:t xml:space="preserve">XXV. </w:t>
      </w:r>
      <w:r w:rsidRPr="00F934B8">
        <w:rPr>
          <w:rFonts w:ascii="Palatino Linotype" w:hAnsi="Palatino Linotype"/>
          <w:b/>
          <w:i/>
          <w:sz w:val="24"/>
          <w:szCs w:val="24"/>
        </w:rPr>
        <w:t>Integrar, controlar y custodiar la información contenida en los archivos administrativos</w:t>
      </w:r>
      <w:r w:rsidRPr="00F934B8">
        <w:rPr>
          <w:rFonts w:ascii="Palatino Linotype" w:hAnsi="Palatino Linotype"/>
          <w:sz w:val="24"/>
          <w:szCs w:val="24"/>
        </w:rPr>
        <w:t xml:space="preserve"> a su cargo, conforme a sus necesidades operativas y a los lineamientos contenidos en la Ley de Transparencia y </w:t>
      </w:r>
      <w:r w:rsidRPr="00F934B8">
        <w:rPr>
          <w:rFonts w:ascii="Palatino Linotype" w:hAnsi="Palatino Linotype"/>
          <w:sz w:val="24"/>
          <w:szCs w:val="24"/>
        </w:rPr>
        <w:lastRenderedPageBreak/>
        <w:t>Acceso a la Información Pública del Estado de México y Municipios y su Reglamento;</w:t>
      </w:r>
    </w:p>
    <w:p w14:paraId="37F709B1" w14:textId="77777777" w:rsidR="004E7A61" w:rsidRPr="00F934B8" w:rsidRDefault="008D6C9C" w:rsidP="00AF4051">
      <w:pPr>
        <w:spacing w:after="0" w:line="360" w:lineRule="auto"/>
        <w:ind w:left="567" w:right="708"/>
        <w:jc w:val="both"/>
        <w:rPr>
          <w:rFonts w:ascii="Palatino Linotype" w:hAnsi="Palatino Linotype"/>
          <w:sz w:val="24"/>
          <w:szCs w:val="24"/>
        </w:rPr>
      </w:pPr>
      <w:r w:rsidRPr="00F934B8">
        <w:rPr>
          <w:rFonts w:ascii="Palatino Linotype" w:hAnsi="Palatino Linotype"/>
          <w:sz w:val="24"/>
          <w:szCs w:val="24"/>
        </w:rPr>
        <w:t xml:space="preserve">XIX. </w:t>
      </w:r>
      <w:r w:rsidRPr="00F934B8">
        <w:rPr>
          <w:rFonts w:ascii="Palatino Linotype" w:hAnsi="Palatino Linotype"/>
          <w:b/>
          <w:i/>
          <w:sz w:val="24"/>
          <w:szCs w:val="24"/>
        </w:rPr>
        <w:t>Atender las peticiones de los ciudadanos de manera pronta, expedita y eficaz,</w:t>
      </w:r>
      <w:r w:rsidRPr="00F934B8">
        <w:rPr>
          <w:rFonts w:ascii="Palatino Linotype" w:hAnsi="Palatino Linotype"/>
          <w:sz w:val="24"/>
          <w:szCs w:val="24"/>
        </w:rPr>
        <w:t xml:space="preserve"> a fin de dar solución al asunto de que se trate y que corresponda a su área, actuando siempre conforme a la ley;</w:t>
      </w:r>
      <w:r w:rsidR="004E7A61" w:rsidRPr="00F934B8">
        <w:rPr>
          <w:rFonts w:ascii="Palatino Linotype" w:hAnsi="Palatino Linotype"/>
          <w:sz w:val="24"/>
          <w:szCs w:val="24"/>
        </w:rPr>
        <w:t>”</w:t>
      </w:r>
      <w:r w:rsidRPr="00F934B8">
        <w:rPr>
          <w:rFonts w:ascii="Palatino Linotype" w:hAnsi="Palatino Linotype"/>
          <w:sz w:val="24"/>
          <w:szCs w:val="24"/>
        </w:rPr>
        <w:t xml:space="preserve">   (Énfasis añadido)</w:t>
      </w:r>
    </w:p>
    <w:p w14:paraId="5A5AC653" w14:textId="77777777" w:rsidR="00D709C0" w:rsidRPr="00F934B8" w:rsidRDefault="00C71F27" w:rsidP="00AF4051">
      <w:pPr>
        <w:ind w:right="708"/>
        <w:jc w:val="both"/>
        <w:rPr>
          <w:rFonts w:ascii="Palatino Linotype" w:hAnsi="Palatino Linotype" w:cs="Arial"/>
          <w:sz w:val="24"/>
          <w:szCs w:val="24"/>
        </w:rPr>
      </w:pPr>
      <w:r w:rsidRPr="00F934B8">
        <w:rPr>
          <w:rFonts w:ascii="Palatino Linotype" w:hAnsi="Palatino Linotype" w:cs="Arial"/>
          <w:sz w:val="24"/>
          <w:szCs w:val="24"/>
        </w:rPr>
        <w:t>Concatenado con lo anterior</w:t>
      </w:r>
      <w:r w:rsidR="0008226E" w:rsidRPr="00F934B8">
        <w:rPr>
          <w:rFonts w:ascii="Palatino Linotype" w:hAnsi="Palatino Linotype" w:cs="Arial"/>
          <w:sz w:val="24"/>
          <w:szCs w:val="24"/>
        </w:rPr>
        <w:t xml:space="preserve"> es preciso destacar lo señalado por </w:t>
      </w:r>
      <w:bookmarkStart w:id="2" w:name="_Hlk102478432"/>
      <w:r w:rsidR="0008226E" w:rsidRPr="00F934B8">
        <w:rPr>
          <w:rFonts w:ascii="Palatino Linotype" w:hAnsi="Palatino Linotype" w:cs="Arial"/>
          <w:sz w:val="24"/>
          <w:szCs w:val="24"/>
        </w:rPr>
        <w:t xml:space="preserve">el </w:t>
      </w:r>
      <w:bookmarkStart w:id="3" w:name="_Hlk102478695"/>
      <w:r w:rsidR="0008226E" w:rsidRPr="00F934B8">
        <w:rPr>
          <w:rFonts w:ascii="Palatino Linotype" w:hAnsi="Palatino Linotype" w:cs="Arial"/>
          <w:sz w:val="24"/>
          <w:szCs w:val="24"/>
        </w:rPr>
        <w:t>Reglamento de la Ley del Agua para el Estado de México y Municipios.</w:t>
      </w:r>
    </w:p>
    <w:bookmarkEnd w:id="2"/>
    <w:p w14:paraId="677756EF" w14:textId="77777777" w:rsidR="00D709C0" w:rsidRPr="00F934B8" w:rsidRDefault="00D709C0" w:rsidP="00AF4051">
      <w:pPr>
        <w:ind w:left="567" w:right="708"/>
        <w:rPr>
          <w:rFonts w:ascii="Palatino Linotype" w:hAnsi="Palatino Linotype" w:cs="Arial"/>
          <w:b/>
          <w:sz w:val="24"/>
          <w:szCs w:val="24"/>
        </w:rPr>
      </w:pPr>
    </w:p>
    <w:bookmarkEnd w:id="3"/>
    <w:p w14:paraId="684F0788" w14:textId="77777777" w:rsidR="00D709C0" w:rsidRPr="00F934B8" w:rsidRDefault="00D709C0" w:rsidP="00AF4051">
      <w:pPr>
        <w:ind w:left="567" w:right="567"/>
        <w:rPr>
          <w:rFonts w:ascii="Palatino Linotype" w:hAnsi="Palatino Linotype" w:cs="Arial"/>
          <w:sz w:val="24"/>
          <w:szCs w:val="24"/>
        </w:rPr>
      </w:pPr>
      <w:r w:rsidRPr="00F934B8">
        <w:rPr>
          <w:rFonts w:ascii="Palatino Linotype" w:hAnsi="Palatino Linotype" w:cs="Arial"/>
          <w:b/>
          <w:sz w:val="24"/>
          <w:szCs w:val="24"/>
        </w:rPr>
        <w:t>“Artículo 3.-</w:t>
      </w:r>
      <w:r w:rsidRPr="00F934B8">
        <w:rPr>
          <w:rFonts w:ascii="Palatino Linotype" w:hAnsi="Palatino Linotype" w:cs="Arial"/>
          <w:sz w:val="24"/>
          <w:szCs w:val="24"/>
        </w:rPr>
        <w:t xml:space="preserve"> La aplicación de esta Ley corresponde, en el ámbito competencial respectivo, a las siguientes autoridades:</w:t>
      </w:r>
    </w:p>
    <w:p w14:paraId="3AE0DE26" w14:textId="77777777" w:rsidR="00D709C0" w:rsidRPr="00F934B8" w:rsidRDefault="00D709C0" w:rsidP="00AF4051">
      <w:pPr>
        <w:ind w:left="567" w:right="567"/>
        <w:rPr>
          <w:rFonts w:ascii="Palatino Linotype" w:hAnsi="Palatino Linotype" w:cs="Arial"/>
          <w:sz w:val="24"/>
          <w:szCs w:val="24"/>
        </w:rPr>
      </w:pPr>
      <w:r w:rsidRPr="00F934B8">
        <w:rPr>
          <w:rFonts w:ascii="Palatino Linotype" w:hAnsi="Palatino Linotype" w:cs="Arial"/>
          <w:sz w:val="24"/>
          <w:szCs w:val="24"/>
        </w:rPr>
        <w:t>I………………………………</w:t>
      </w:r>
    </w:p>
    <w:p w14:paraId="5FB7274D" w14:textId="77777777" w:rsidR="00D709C0" w:rsidRPr="00F934B8" w:rsidRDefault="00D709C0" w:rsidP="00AF4051">
      <w:pPr>
        <w:ind w:left="567" w:right="567"/>
        <w:rPr>
          <w:rFonts w:ascii="Palatino Linotype" w:hAnsi="Palatino Linotype" w:cs="Arial"/>
          <w:b/>
          <w:i/>
          <w:sz w:val="24"/>
          <w:szCs w:val="24"/>
        </w:rPr>
      </w:pPr>
      <w:r w:rsidRPr="00F934B8">
        <w:rPr>
          <w:rFonts w:ascii="Palatino Linotype" w:hAnsi="Palatino Linotype" w:cs="Arial"/>
          <w:b/>
          <w:i/>
          <w:sz w:val="24"/>
          <w:szCs w:val="24"/>
        </w:rPr>
        <w:t>VI. Los organismos operadores.”</w:t>
      </w:r>
    </w:p>
    <w:p w14:paraId="0D774384" w14:textId="06A3F98A" w:rsidR="00312161" w:rsidRPr="0008226E" w:rsidRDefault="00312161" w:rsidP="00AF4051">
      <w:pPr>
        <w:ind w:left="567" w:right="567"/>
        <w:jc w:val="both"/>
        <w:rPr>
          <w:rFonts w:ascii="Palatino Linotype" w:hAnsi="Palatino Linotype" w:cs="Arial"/>
          <w:lang w:eastAsia="es-ES_tradnl"/>
        </w:rPr>
      </w:pPr>
      <w:r w:rsidRPr="00F934B8">
        <w:rPr>
          <w:rFonts w:ascii="Palatino Linotype" w:hAnsi="Palatino Linotype" w:cs="Arial"/>
          <w:sz w:val="24"/>
          <w:szCs w:val="24"/>
        </w:rPr>
        <w:t xml:space="preserve"> </w:t>
      </w:r>
      <w:r w:rsidR="00F934B8">
        <w:rPr>
          <w:rFonts w:ascii="Palatino Linotype" w:hAnsi="Palatino Linotype" w:cs="Arial"/>
          <w:sz w:val="24"/>
          <w:szCs w:val="24"/>
        </w:rPr>
        <w:t>De igual forma el</w:t>
      </w:r>
      <w:r w:rsidR="00F934B8" w:rsidRPr="00F934B8">
        <w:rPr>
          <w:rFonts w:ascii="Palatino Linotype" w:hAnsi="Palatino Linotype" w:cs="Arial"/>
          <w:sz w:val="24"/>
          <w:szCs w:val="24"/>
        </w:rPr>
        <w:t xml:space="preserve"> Reglamento de la Ley del Agua para el Estado de México y Municipios</w:t>
      </w:r>
      <w:r w:rsidR="00F934B8">
        <w:rPr>
          <w:rFonts w:ascii="Palatino Linotype" w:hAnsi="Palatino Linotype" w:cs="Arial"/>
          <w:sz w:val="24"/>
          <w:szCs w:val="24"/>
        </w:rPr>
        <w:t xml:space="preserve">, en su </w:t>
      </w:r>
      <w:r w:rsidR="00F934B8">
        <w:rPr>
          <w:rFonts w:ascii="Palatino Linotype" w:hAnsi="Palatino Linotype" w:cs="Arial"/>
          <w:lang w:eastAsia="es-ES_tradnl"/>
        </w:rPr>
        <w:t xml:space="preserve">Capítulo segundo establece:  </w:t>
      </w:r>
    </w:p>
    <w:p w14:paraId="3365DFD8" w14:textId="6722F8EB" w:rsidR="00312161" w:rsidRPr="0008226E" w:rsidRDefault="00312161" w:rsidP="00AF4051">
      <w:pPr>
        <w:ind w:left="567" w:right="567"/>
        <w:rPr>
          <w:rFonts w:ascii="Palatino Linotype" w:hAnsi="Palatino Linotype" w:cs="Arial"/>
          <w:lang w:eastAsia="es-ES_tradnl"/>
        </w:rPr>
      </w:pPr>
      <w:r w:rsidRPr="0008226E">
        <w:rPr>
          <w:rFonts w:ascii="Palatino Linotype" w:hAnsi="Palatino Linotype" w:cs="Arial"/>
          <w:lang w:eastAsia="es-ES_tradnl"/>
        </w:rPr>
        <w:t>DE LOS SERVICIOS DE AGUA POTABLE Y DE DRENAJE Y ALCANTARILLADO</w:t>
      </w:r>
    </w:p>
    <w:p w14:paraId="6649207B" w14:textId="77777777" w:rsidR="00312161" w:rsidRPr="0008226E" w:rsidRDefault="00312161" w:rsidP="00AF4051">
      <w:pPr>
        <w:ind w:left="567" w:right="567"/>
        <w:jc w:val="both"/>
        <w:rPr>
          <w:rFonts w:ascii="Palatino Linotype" w:hAnsi="Palatino Linotype" w:cs="Arial"/>
          <w:lang w:eastAsia="es-ES_tradnl"/>
        </w:rPr>
      </w:pPr>
      <w:r w:rsidRPr="0008226E">
        <w:rPr>
          <w:rFonts w:ascii="Palatino Linotype" w:hAnsi="Palatino Linotype" w:cs="Arial"/>
        </w:rPr>
        <w:t xml:space="preserve">Artículo </w:t>
      </w:r>
      <w:r w:rsidRPr="0008226E">
        <w:rPr>
          <w:rFonts w:ascii="Palatino Linotype" w:hAnsi="Palatino Linotype" w:cs="Arial"/>
          <w:lang w:eastAsia="es-ES_tradnl"/>
        </w:rPr>
        <w:t>107. En aquellos municipios donde se haya suscrito el Convenio para que la Comisión preste los servicios, esta deberá realizar las siguientes funciones:</w:t>
      </w:r>
    </w:p>
    <w:p w14:paraId="1E7005AC" w14:textId="77777777" w:rsidR="00312161" w:rsidRPr="0008226E" w:rsidRDefault="00312161" w:rsidP="00AF4051">
      <w:pPr>
        <w:ind w:left="567" w:right="567"/>
        <w:jc w:val="both"/>
        <w:rPr>
          <w:rFonts w:ascii="Palatino Linotype" w:hAnsi="Palatino Linotype" w:cs="Arial"/>
          <w:lang w:eastAsia="es-ES_tradnl"/>
        </w:rPr>
      </w:pPr>
    </w:p>
    <w:p w14:paraId="4A965C0B" w14:textId="7ACDC57F" w:rsidR="00312161" w:rsidRPr="0008226E" w:rsidRDefault="00312161" w:rsidP="00AF4051">
      <w:pPr>
        <w:pStyle w:val="Prrafodelista"/>
        <w:numPr>
          <w:ilvl w:val="0"/>
          <w:numId w:val="24"/>
        </w:numPr>
        <w:ind w:left="567" w:right="567" w:firstLine="0"/>
        <w:contextualSpacing/>
        <w:jc w:val="both"/>
        <w:rPr>
          <w:rFonts w:ascii="Palatino Linotype" w:hAnsi="Palatino Linotype" w:cs="Arial"/>
          <w:sz w:val="22"/>
          <w:szCs w:val="22"/>
          <w:lang w:val="es-MX" w:eastAsia="es-ES_tradnl"/>
        </w:rPr>
      </w:pPr>
      <w:r w:rsidRPr="0008226E">
        <w:rPr>
          <w:rFonts w:ascii="Palatino Linotype" w:hAnsi="Palatino Linotype" w:cs="Arial"/>
          <w:sz w:val="22"/>
          <w:szCs w:val="22"/>
          <w:lang w:val="es-MX" w:eastAsia="es-ES_tradnl"/>
        </w:rPr>
        <w:t>Rehabilitar, ampliar, operar, administrar, conservar y mejorar las redes de distribución, de drenaje y alcantarillado, así como las obras hidráulicas para el tratamiento de las aguas residuales.</w:t>
      </w:r>
    </w:p>
    <w:p w14:paraId="0555F38E" w14:textId="77777777" w:rsidR="00312161" w:rsidRPr="0008226E" w:rsidRDefault="00312161" w:rsidP="00AF4051">
      <w:pPr>
        <w:pStyle w:val="Prrafodelista"/>
        <w:ind w:left="567" w:right="567"/>
        <w:jc w:val="both"/>
        <w:rPr>
          <w:rFonts w:ascii="Palatino Linotype" w:hAnsi="Palatino Linotype" w:cs="Arial"/>
          <w:sz w:val="22"/>
          <w:szCs w:val="22"/>
          <w:lang w:val="es-MX" w:eastAsia="es-ES_tradnl"/>
        </w:rPr>
      </w:pPr>
    </w:p>
    <w:p w14:paraId="4D6D5518" w14:textId="77777777" w:rsidR="00312161" w:rsidRPr="0008226E" w:rsidRDefault="00312161" w:rsidP="00AF4051">
      <w:pPr>
        <w:pStyle w:val="Prrafodelista"/>
        <w:numPr>
          <w:ilvl w:val="0"/>
          <w:numId w:val="24"/>
        </w:numPr>
        <w:ind w:left="567" w:right="567" w:firstLine="0"/>
        <w:contextualSpacing/>
        <w:jc w:val="both"/>
        <w:rPr>
          <w:rFonts w:ascii="Palatino Linotype" w:hAnsi="Palatino Linotype" w:cs="Arial"/>
          <w:sz w:val="22"/>
          <w:szCs w:val="22"/>
          <w:lang w:val="es-MX" w:eastAsia="es-ES_tradnl"/>
        </w:rPr>
      </w:pPr>
      <w:r w:rsidRPr="0008226E">
        <w:rPr>
          <w:rFonts w:ascii="Palatino Linotype" w:hAnsi="Palatino Linotype" w:cs="Arial"/>
          <w:sz w:val="22"/>
          <w:szCs w:val="22"/>
          <w:lang w:val="es-MX" w:eastAsia="es-ES_tradnl"/>
        </w:rPr>
        <w:t>Proporcionar el servicio a los núcleos de población, fraccionamientos y particulares asentados dentro del municipio correspondiente, en los términos del Convenio respectivo.</w:t>
      </w:r>
    </w:p>
    <w:p w14:paraId="766650A2" w14:textId="77777777" w:rsidR="00312161" w:rsidRPr="0008226E" w:rsidRDefault="00312161" w:rsidP="00AF4051">
      <w:pPr>
        <w:ind w:left="567" w:right="567"/>
        <w:jc w:val="both"/>
        <w:rPr>
          <w:rFonts w:ascii="Palatino Linotype" w:hAnsi="Palatino Linotype" w:cs="Arial"/>
          <w:lang w:eastAsia="es-ES_tradnl"/>
        </w:rPr>
      </w:pPr>
    </w:p>
    <w:p w14:paraId="4E304BAA" w14:textId="2701D2F9" w:rsidR="00312161" w:rsidRDefault="00312161" w:rsidP="00DA71CE">
      <w:pPr>
        <w:pStyle w:val="Prrafodelista"/>
        <w:numPr>
          <w:ilvl w:val="0"/>
          <w:numId w:val="24"/>
        </w:numPr>
        <w:ind w:left="709" w:right="567" w:firstLine="0"/>
        <w:contextualSpacing/>
        <w:jc w:val="both"/>
        <w:rPr>
          <w:rFonts w:ascii="Palatino Linotype" w:hAnsi="Palatino Linotype" w:cs="Arial"/>
          <w:lang w:val="es-MX" w:eastAsia="es-ES_tradnl"/>
        </w:rPr>
      </w:pPr>
      <w:r w:rsidRPr="00AF4051">
        <w:rPr>
          <w:rFonts w:ascii="Palatino Linotype" w:hAnsi="Palatino Linotype" w:cs="Arial"/>
          <w:lang w:val="es-MX" w:eastAsia="es-ES_tradnl"/>
        </w:rPr>
        <w:lastRenderedPageBreak/>
        <w:t>Formular y mantener actualizado el padrón de usuarios de los servicios a su cargo.</w:t>
      </w:r>
    </w:p>
    <w:p w14:paraId="1202FBF2" w14:textId="77777777" w:rsidR="00DA71CE" w:rsidRPr="00DA71CE" w:rsidRDefault="00DA71CE" w:rsidP="00DA71CE">
      <w:pPr>
        <w:pStyle w:val="Prrafodelista"/>
        <w:rPr>
          <w:rFonts w:ascii="Palatino Linotype" w:hAnsi="Palatino Linotype" w:cs="Arial"/>
          <w:lang w:val="es-MX" w:eastAsia="es-ES_tradnl"/>
        </w:rPr>
      </w:pPr>
    </w:p>
    <w:p w14:paraId="33347372" w14:textId="77777777" w:rsidR="00DA71CE" w:rsidRPr="00AF4051" w:rsidRDefault="00DA71CE" w:rsidP="00DA71CE">
      <w:pPr>
        <w:pStyle w:val="Prrafodelista"/>
        <w:numPr>
          <w:ilvl w:val="0"/>
          <w:numId w:val="24"/>
        </w:numPr>
        <w:ind w:right="567"/>
        <w:contextualSpacing/>
        <w:jc w:val="both"/>
        <w:rPr>
          <w:rFonts w:ascii="Palatino Linotype" w:hAnsi="Palatino Linotype" w:cs="Arial"/>
          <w:lang w:val="es-MX" w:eastAsia="es-ES_tradnl"/>
        </w:rPr>
      </w:pPr>
      <w:r w:rsidRPr="00AF4051">
        <w:rPr>
          <w:rFonts w:ascii="Palatino Linotype" w:hAnsi="Palatino Linotype" w:cs="Arial"/>
          <w:lang w:val="es-MX" w:eastAsia="es-ES_tradnl"/>
        </w:rPr>
        <w:t>Emitir las factibilidades para los desarrolladores de conjuntos urbanos y comerciales.</w:t>
      </w:r>
    </w:p>
    <w:p w14:paraId="0C076038" w14:textId="77777777" w:rsidR="00DA71CE" w:rsidRPr="00AF4051" w:rsidRDefault="00DA71CE" w:rsidP="00AB7237">
      <w:pPr>
        <w:pStyle w:val="Prrafodelista"/>
        <w:ind w:left="709" w:right="567"/>
        <w:contextualSpacing/>
        <w:jc w:val="both"/>
        <w:rPr>
          <w:rFonts w:ascii="Palatino Linotype" w:hAnsi="Palatino Linotype" w:cs="Arial"/>
          <w:lang w:val="es-MX" w:eastAsia="es-ES_tradnl"/>
        </w:rPr>
      </w:pPr>
    </w:p>
    <w:p w14:paraId="355E733E" w14:textId="7E6FE282" w:rsidR="00312161" w:rsidRPr="00AF4051" w:rsidRDefault="00312161" w:rsidP="00DA71CE">
      <w:pPr>
        <w:pStyle w:val="Prrafodelista"/>
        <w:numPr>
          <w:ilvl w:val="0"/>
          <w:numId w:val="24"/>
        </w:numPr>
        <w:ind w:right="567"/>
        <w:contextualSpacing/>
        <w:jc w:val="both"/>
        <w:rPr>
          <w:rFonts w:ascii="Palatino Linotype" w:hAnsi="Palatino Linotype" w:cs="Arial"/>
          <w:lang w:val="es-MX" w:eastAsia="es-ES_tradnl"/>
        </w:rPr>
      </w:pPr>
      <w:r w:rsidRPr="00AF4051">
        <w:rPr>
          <w:rFonts w:ascii="Palatino Linotype" w:hAnsi="Palatino Linotype" w:cs="Arial"/>
          <w:b/>
          <w:lang w:val="es-MX" w:eastAsia="es-ES_tradnl"/>
        </w:rPr>
        <w:t>Recibir los pagos correspondientes a la prestación de los servicios, con base en las tarifas autorizadas así como los créditos fiscales que de ellos deriven</w:t>
      </w:r>
      <w:r w:rsidR="00CE1E3A" w:rsidRPr="00AF4051">
        <w:rPr>
          <w:rFonts w:ascii="Palatino Linotype" w:hAnsi="Palatino Linotype" w:cs="Arial"/>
          <w:b/>
          <w:lang w:val="es-MX" w:eastAsia="es-ES_tradnl"/>
        </w:rPr>
        <w:t>……………</w:t>
      </w:r>
      <w:r w:rsidR="00AF4051" w:rsidRPr="00AF4051">
        <w:rPr>
          <w:rFonts w:ascii="Palatino Linotype" w:hAnsi="Palatino Linotype" w:cs="Arial"/>
          <w:b/>
          <w:lang w:val="es-MX" w:eastAsia="es-ES_tradnl"/>
        </w:rPr>
        <w:t>……</w:t>
      </w:r>
      <w:r w:rsidR="0008226E" w:rsidRPr="00AF4051">
        <w:rPr>
          <w:rFonts w:ascii="Palatino Linotype" w:hAnsi="Palatino Linotype" w:cs="Arial"/>
          <w:b/>
          <w:lang w:val="es-MX" w:eastAsia="es-ES_tradnl"/>
        </w:rPr>
        <w:t xml:space="preserve">” </w:t>
      </w:r>
      <w:r w:rsidR="0008226E" w:rsidRPr="00AF4051">
        <w:rPr>
          <w:rFonts w:ascii="Palatino Linotype" w:hAnsi="Palatino Linotype" w:cs="Arial"/>
          <w:lang w:val="es-MX" w:eastAsia="es-ES_tradnl"/>
        </w:rPr>
        <w:t>(énfasis añadido)</w:t>
      </w:r>
    </w:p>
    <w:p w14:paraId="0377F290" w14:textId="77777777" w:rsidR="0008226E" w:rsidRPr="00AF4051" w:rsidRDefault="0008226E" w:rsidP="00DA71CE">
      <w:pPr>
        <w:pStyle w:val="Prrafodelista"/>
        <w:ind w:left="709" w:right="567"/>
        <w:rPr>
          <w:rFonts w:ascii="Palatino Linotype" w:hAnsi="Palatino Linotype" w:cs="Arial"/>
          <w:lang w:val="es-MX" w:eastAsia="es-ES_tradnl"/>
        </w:rPr>
      </w:pPr>
    </w:p>
    <w:p w14:paraId="2BA12B0C" w14:textId="77777777" w:rsidR="0008226E" w:rsidRPr="00AF4051" w:rsidRDefault="0008226E" w:rsidP="00DA71CE">
      <w:pPr>
        <w:ind w:left="709" w:right="567"/>
        <w:contextualSpacing/>
        <w:jc w:val="both"/>
        <w:rPr>
          <w:rFonts w:ascii="Palatino Linotype" w:hAnsi="Palatino Linotype" w:cs="Arial"/>
          <w:sz w:val="24"/>
          <w:szCs w:val="24"/>
          <w:lang w:eastAsia="es-ES_tradnl"/>
        </w:rPr>
      </w:pPr>
    </w:p>
    <w:p w14:paraId="60FD2FB1" w14:textId="1F5184E9" w:rsidR="0008226E" w:rsidRPr="0008226E" w:rsidRDefault="0008226E" w:rsidP="00DA71CE">
      <w:pPr>
        <w:ind w:left="709" w:right="567"/>
        <w:jc w:val="both"/>
        <w:rPr>
          <w:rFonts w:ascii="Palatino Linotype" w:hAnsi="Palatino Linotype" w:cs="Arial"/>
        </w:rPr>
      </w:pPr>
      <w:r w:rsidRPr="00AF4051">
        <w:rPr>
          <w:rFonts w:ascii="Palatino Linotype" w:hAnsi="Palatino Linotype" w:cs="Arial"/>
          <w:b/>
          <w:sz w:val="24"/>
          <w:szCs w:val="24"/>
        </w:rPr>
        <w:t xml:space="preserve">Artículo </w:t>
      </w:r>
      <w:r w:rsidRPr="00AF4051">
        <w:rPr>
          <w:rFonts w:ascii="Palatino Linotype" w:hAnsi="Palatino Linotype" w:cs="Arial"/>
          <w:b/>
          <w:sz w:val="24"/>
          <w:szCs w:val="24"/>
          <w:lang w:eastAsia="es-ES_tradnl"/>
        </w:rPr>
        <w:t>110.</w:t>
      </w:r>
      <w:r w:rsidRPr="00AF4051">
        <w:rPr>
          <w:rFonts w:ascii="Palatino Linotype" w:hAnsi="Palatino Linotype" w:cs="Arial"/>
          <w:sz w:val="24"/>
          <w:szCs w:val="24"/>
        </w:rPr>
        <w:t xml:space="preserve"> </w:t>
      </w:r>
      <w:r w:rsidRPr="00AF4051">
        <w:rPr>
          <w:rFonts w:ascii="Palatino Linotype" w:hAnsi="Palatino Linotype" w:cs="Arial"/>
          <w:b/>
          <w:i/>
          <w:sz w:val="24"/>
          <w:szCs w:val="24"/>
        </w:rPr>
        <w:t>Las conexiones a las redes de distribución y al drenaje deberán sujetarse a las disposiciones del presente Reglamento y, en su caso, a las condiciones específicas que el prestador del servicio establezca al autorizar una solicitud.</w:t>
      </w:r>
      <w:r w:rsidRPr="00AF4051">
        <w:rPr>
          <w:rFonts w:ascii="Palatino Linotype" w:hAnsi="Palatino Linotype" w:cs="Arial"/>
          <w:sz w:val="24"/>
          <w:szCs w:val="24"/>
        </w:rPr>
        <w:t xml:space="preserve"> El prestador del servicio podrá ordenar visitas de inspección de la infraestructura domiciliaria para comprobar que se ajusta a las disposiciones legales y reglamentarias aplicables y podrá abstenerse de realizar la conexión </w:t>
      </w:r>
      <w:r w:rsidR="00AB7237" w:rsidRPr="00AF4051">
        <w:rPr>
          <w:rFonts w:ascii="Palatino Linotype" w:hAnsi="Palatino Linotype" w:cs="Arial"/>
          <w:sz w:val="24"/>
          <w:szCs w:val="24"/>
        </w:rPr>
        <w:t>respectiva hasta</w:t>
      </w:r>
      <w:r w:rsidRPr="00AF4051">
        <w:rPr>
          <w:rFonts w:ascii="Palatino Linotype" w:hAnsi="Palatino Linotype" w:cs="Arial"/>
          <w:sz w:val="24"/>
          <w:szCs w:val="24"/>
        </w:rPr>
        <w:t xml:space="preserve"> en tanto el usuario corrija las irregularidades. </w:t>
      </w:r>
      <w:r w:rsidR="00AB7237" w:rsidRPr="00AF4051">
        <w:rPr>
          <w:rFonts w:ascii="Palatino Linotype" w:hAnsi="Palatino Linotype" w:cs="Arial"/>
          <w:sz w:val="24"/>
          <w:szCs w:val="24"/>
        </w:rPr>
        <w:t>“ (</w:t>
      </w:r>
      <w:r w:rsidRPr="00AF4051">
        <w:rPr>
          <w:rFonts w:ascii="Palatino Linotype" w:hAnsi="Palatino Linotype" w:cs="Arial"/>
          <w:sz w:val="24"/>
          <w:szCs w:val="24"/>
        </w:rPr>
        <w:t>Énfasis añadido</w:t>
      </w:r>
      <w:r>
        <w:rPr>
          <w:rFonts w:ascii="Palatino Linotype" w:hAnsi="Palatino Linotype" w:cs="Arial"/>
        </w:rPr>
        <w:t>)</w:t>
      </w:r>
    </w:p>
    <w:p w14:paraId="6C1B8C50" w14:textId="77777777" w:rsidR="00CE1E3A" w:rsidRDefault="00CE1E3A" w:rsidP="00C71F27">
      <w:pPr>
        <w:spacing w:after="0" w:line="360" w:lineRule="auto"/>
        <w:contextualSpacing/>
        <w:jc w:val="both"/>
        <w:rPr>
          <w:rFonts w:ascii="Palatino Linotype" w:eastAsia="Times New Roman" w:hAnsi="Palatino Linotype" w:cs="Times New Roman"/>
          <w:sz w:val="24"/>
          <w:szCs w:val="24"/>
          <w:lang w:val="es-ES" w:eastAsia="es-ES"/>
        </w:rPr>
      </w:pPr>
    </w:p>
    <w:p w14:paraId="77E2D24B" w14:textId="77777777" w:rsidR="00C71F27" w:rsidRPr="00C71F27" w:rsidRDefault="00C71F27" w:rsidP="00C71F27">
      <w:pPr>
        <w:spacing w:after="0" w:line="360" w:lineRule="auto"/>
        <w:contextualSpacing/>
        <w:jc w:val="both"/>
        <w:rPr>
          <w:rFonts w:ascii="Palatino Linotype" w:hAnsi="Palatino Linotype"/>
          <w:sz w:val="24"/>
          <w:szCs w:val="24"/>
        </w:rPr>
      </w:pPr>
      <w:r w:rsidRPr="00C71F27">
        <w:rPr>
          <w:rFonts w:ascii="Palatino Linotype" w:eastAsia="Times New Roman" w:hAnsi="Palatino Linotype" w:cs="Times New Roman"/>
          <w:sz w:val="24"/>
          <w:szCs w:val="24"/>
          <w:lang w:val="es-ES" w:eastAsia="es-ES"/>
        </w:rPr>
        <w:t>Es pertinente agregar</w:t>
      </w:r>
      <w:r w:rsidRPr="00C71F27">
        <w:rPr>
          <w:rFonts w:ascii="Palatino Linotype" w:hAnsi="Palatino Linotype"/>
          <w:sz w:val="24"/>
          <w:szCs w:val="24"/>
        </w:rPr>
        <w:t xml:space="preserve"> que de conformidad con el artículo 19 de la Ley de Transparencia y Acceso a la Información Pública del Estado de México y  Municipios, en su párrafo primero señala que: </w:t>
      </w:r>
    </w:p>
    <w:p w14:paraId="53AA838D" w14:textId="77777777" w:rsidR="00C71F27" w:rsidRPr="00C71F27" w:rsidRDefault="00C71F27" w:rsidP="00C71F27">
      <w:pPr>
        <w:tabs>
          <w:tab w:val="left" w:pos="5647"/>
        </w:tabs>
        <w:spacing w:before="240" w:line="360" w:lineRule="auto"/>
        <w:ind w:left="851" w:right="851"/>
        <w:jc w:val="both"/>
        <w:rPr>
          <w:rFonts w:ascii="Palatino Linotype" w:eastAsia="Times New Roman" w:hAnsi="Palatino Linotype" w:cs="Times New Roman"/>
          <w:i/>
          <w:szCs w:val="24"/>
          <w:lang w:val="es-ES_tradnl" w:eastAsia="es-ES"/>
        </w:rPr>
      </w:pPr>
      <w:r w:rsidRPr="00C71F27">
        <w:rPr>
          <w:rFonts w:ascii="Palatino Linotype" w:eastAsia="Times New Roman" w:hAnsi="Palatino Linotype" w:cs="Times New Roman"/>
          <w:i/>
          <w:szCs w:val="24"/>
          <w:lang w:val="es-ES_tradnl" w:eastAsia="es-ES"/>
        </w:rPr>
        <w:t>“Se presume que la información debe existir si se refiere a las facultades, competencias y funciones que los ordenamientos jurídicos aplicables otorgan a los sujetos obligados.</w:t>
      </w:r>
    </w:p>
    <w:p w14:paraId="4F859F40" w14:textId="77777777" w:rsidR="00C71F27" w:rsidRPr="00C71F27" w:rsidRDefault="00C71F27" w:rsidP="00C71F27">
      <w:pPr>
        <w:tabs>
          <w:tab w:val="left" w:pos="5647"/>
        </w:tabs>
        <w:spacing w:before="240" w:line="360" w:lineRule="auto"/>
        <w:ind w:left="851" w:right="851"/>
        <w:jc w:val="both"/>
        <w:rPr>
          <w:rFonts w:ascii="Palatino Linotype" w:eastAsia="Times New Roman" w:hAnsi="Palatino Linotype" w:cs="Times New Roman"/>
          <w:i/>
          <w:szCs w:val="24"/>
          <w:lang w:val="es-ES_tradnl" w:eastAsia="es-ES"/>
        </w:rPr>
      </w:pPr>
      <w:r w:rsidRPr="00C71F27">
        <w:rPr>
          <w:rFonts w:ascii="Palatino Linotype" w:eastAsia="Times New Roman" w:hAnsi="Palatino Linotype" w:cs="Times New Roman"/>
          <w:i/>
          <w:szCs w:val="24"/>
          <w:lang w:val="es-ES_tradnl" w:eastAsia="es-ES"/>
        </w:rPr>
        <w:t xml:space="preserve"> En los casos en que ciertas facultades, competencias o funciones no se hayan ejercido, se debe motivar la respuesta en función de las causas que motiven tal circunstancia.”</w:t>
      </w:r>
    </w:p>
    <w:p w14:paraId="543B2AB9" w14:textId="77777777" w:rsidR="00C71F27" w:rsidRPr="00C71F27" w:rsidRDefault="00C71F27" w:rsidP="00C71F27">
      <w:pPr>
        <w:spacing w:after="0" w:line="360" w:lineRule="auto"/>
        <w:jc w:val="both"/>
        <w:rPr>
          <w:rFonts w:ascii="Palatino Linotype" w:hAnsi="Palatino Linotype" w:cs="Arial"/>
          <w:sz w:val="24"/>
          <w:szCs w:val="24"/>
        </w:rPr>
      </w:pPr>
    </w:p>
    <w:p w14:paraId="7CE2D831" w14:textId="77777777" w:rsidR="00C71F27" w:rsidRPr="00C71F27" w:rsidRDefault="00C71F27" w:rsidP="00C71F27">
      <w:pPr>
        <w:spacing w:after="0" w:line="360" w:lineRule="auto"/>
        <w:jc w:val="both"/>
        <w:rPr>
          <w:rFonts w:ascii="Palatino Linotype" w:hAnsi="Palatino Linotype" w:cs="Arial"/>
          <w:sz w:val="24"/>
          <w:szCs w:val="24"/>
        </w:rPr>
      </w:pPr>
      <w:r w:rsidRPr="00C71F27">
        <w:rPr>
          <w:rFonts w:ascii="Palatino Linotype" w:hAnsi="Palatino Linotype" w:cs="Arial"/>
          <w:sz w:val="24"/>
          <w:szCs w:val="24"/>
        </w:rPr>
        <w:lastRenderedPageBreak/>
        <w:t xml:space="preserve">Con base en los ordenamientos citados, se acredita que existe fuente obligacional dentro del marco normativo del </w:t>
      </w:r>
      <w:r w:rsidRPr="00C71F27">
        <w:rPr>
          <w:rFonts w:ascii="Palatino Linotype" w:hAnsi="Palatino Linotype" w:cs="Arial"/>
          <w:b/>
          <w:sz w:val="24"/>
          <w:szCs w:val="24"/>
        </w:rPr>
        <w:t>Sujeto Obligado</w:t>
      </w:r>
      <w:r w:rsidRPr="00C71F27">
        <w:rPr>
          <w:rFonts w:ascii="Palatino Linotype" w:hAnsi="Palatino Linotype" w:cs="Arial"/>
          <w:sz w:val="24"/>
          <w:szCs w:val="24"/>
        </w:rPr>
        <w:t xml:space="preserve"> que lo constriñe en su caso a generar, administrar y poseer dentro de sus archivos la información peticionada, consecuentemente procede la entrega de la misma, en observancia de la Ley de Protección de Datos Personales en Posesión de Sujetos Obligados del Estado de México y Municipios.</w:t>
      </w:r>
    </w:p>
    <w:p w14:paraId="258CB99A" w14:textId="77777777" w:rsidR="00C71F27" w:rsidRPr="00C71F27" w:rsidRDefault="00C71F27" w:rsidP="00C71F27">
      <w:pPr>
        <w:spacing w:after="0" w:line="360" w:lineRule="auto"/>
        <w:jc w:val="both"/>
        <w:rPr>
          <w:rFonts w:ascii="Palatino Linotype" w:hAnsi="Palatino Linotype" w:cs="Arial"/>
          <w:sz w:val="24"/>
        </w:rPr>
      </w:pPr>
    </w:p>
    <w:p w14:paraId="22B90EB5" w14:textId="77777777" w:rsidR="00C71F27" w:rsidRPr="00C71F27" w:rsidRDefault="00C71F27" w:rsidP="00C71F27">
      <w:pPr>
        <w:numPr>
          <w:ilvl w:val="0"/>
          <w:numId w:val="5"/>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C71F27">
        <w:rPr>
          <w:rFonts w:ascii="Palatino Linotype" w:eastAsia="Times New Roman" w:hAnsi="Palatino Linotype" w:cs="Arial"/>
          <w:b/>
          <w:i/>
          <w:sz w:val="28"/>
          <w:szCs w:val="24"/>
          <w:lang w:val="es-ES" w:eastAsia="es-ES"/>
        </w:rPr>
        <w:t>De la versión pública</w:t>
      </w:r>
    </w:p>
    <w:p w14:paraId="3075ED5A"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371F66FE"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4ABEFB2F"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1BB71CE8"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w:t>
      </w:r>
      <w:r w:rsidRPr="00C71F27">
        <w:rPr>
          <w:rFonts w:ascii="Palatino Linotype" w:hAnsi="Palatino Linotype" w:cs="Arial"/>
          <w:sz w:val="24"/>
          <w:szCs w:val="24"/>
        </w:rPr>
        <w:lastRenderedPageBreak/>
        <w:t>Protección de Datos Personales en Posesión de Sujetos Obligados del Estado de México y Municipios.</w:t>
      </w:r>
    </w:p>
    <w:p w14:paraId="5ADCBA29"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60DE947A"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5F30780"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6773AB04"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C71F27">
        <w:rPr>
          <w:rFonts w:ascii="Palatino Linotype" w:hAnsi="Palatino Linotype" w:cs="Arial"/>
          <w:b/>
          <w:sz w:val="24"/>
          <w:szCs w:val="24"/>
        </w:rPr>
        <w:t>Registro Federal de Contribuyentes</w:t>
      </w:r>
      <w:r w:rsidRPr="00C71F27">
        <w:rPr>
          <w:rFonts w:ascii="Palatino Linotype" w:hAnsi="Palatino Linotype" w:cs="Arial"/>
          <w:sz w:val="24"/>
          <w:szCs w:val="24"/>
        </w:rPr>
        <w:t xml:space="preserve"> (RFC), la </w:t>
      </w:r>
      <w:r w:rsidRPr="00C71F27">
        <w:rPr>
          <w:rFonts w:ascii="Palatino Linotype" w:hAnsi="Palatino Linotype" w:cs="Arial"/>
          <w:b/>
          <w:sz w:val="24"/>
          <w:szCs w:val="24"/>
        </w:rPr>
        <w:t>Clave Única de Registro de Población</w:t>
      </w:r>
      <w:r w:rsidRPr="00C71F27">
        <w:rPr>
          <w:rFonts w:ascii="Palatino Linotype" w:hAnsi="Palatino Linotype" w:cs="Arial"/>
          <w:sz w:val="24"/>
          <w:szCs w:val="24"/>
        </w:rPr>
        <w:t xml:space="preserve"> (CURP), la </w:t>
      </w:r>
      <w:r w:rsidRPr="00C71F27">
        <w:rPr>
          <w:rFonts w:ascii="Palatino Linotype" w:hAnsi="Palatino Linotype" w:cs="Arial"/>
          <w:b/>
          <w:sz w:val="24"/>
          <w:szCs w:val="24"/>
        </w:rPr>
        <w:t>Clave de cualquier tipo de seguridad social</w:t>
      </w:r>
      <w:r w:rsidRPr="00C71F27">
        <w:rPr>
          <w:rFonts w:ascii="Palatino Linotype" w:hAnsi="Palatino Linotype" w:cs="Arial"/>
          <w:sz w:val="24"/>
          <w:szCs w:val="24"/>
        </w:rPr>
        <w:t xml:space="preserve"> (ISSEMYM, u otros), así como, los </w:t>
      </w:r>
      <w:r w:rsidRPr="00C71F27">
        <w:rPr>
          <w:rFonts w:ascii="Palatino Linotype" w:hAnsi="Palatino Linotype" w:cs="Arial"/>
          <w:b/>
          <w:sz w:val="24"/>
          <w:szCs w:val="24"/>
        </w:rPr>
        <w:t>préstamos o descuentos</w:t>
      </w:r>
      <w:r w:rsidRPr="00C71F27">
        <w:rPr>
          <w:rFonts w:ascii="Palatino Linotype" w:hAnsi="Palatino Linotype" w:cs="Arial"/>
          <w:sz w:val="24"/>
          <w:szCs w:val="24"/>
        </w:rPr>
        <w:t xml:space="preserve"> que se le hagan a la persona y que no tengan relación con los impuestos o la cuota por seguridad social.</w:t>
      </w:r>
    </w:p>
    <w:p w14:paraId="5B749969"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32E2CA2"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3D731460"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lastRenderedPageBreak/>
        <w:t>Lo anterior, es compartido por el entonces Instituto Federal de Acceso a la Información Protección de Datos (IFAI) a través del Criterio 09/2009, el cual es del tenor literal siguiente:</w:t>
      </w:r>
    </w:p>
    <w:p w14:paraId="02E17255"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1DEBD6FC"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
          <w:bCs/>
          <w:i/>
        </w:rPr>
        <w:t xml:space="preserve">“Registro Federal de Contribuyentes (RFC) de las personas físicas es un dato personal confidencial. </w:t>
      </w:r>
      <w:r w:rsidRPr="00C71F27">
        <w:rPr>
          <w:rFonts w:ascii="Palatino Linotype" w:hAnsi="Palatino Linotype" w:cs="Arial"/>
          <w:i/>
        </w:rPr>
        <w:t>De conformidad con lo establecido en el artículo 18,</w:t>
      </w:r>
      <w:r w:rsidRPr="00C71F27">
        <w:rPr>
          <w:rFonts w:ascii="Palatino Linotype" w:hAnsi="Palatino Linotype" w:cs="Arial"/>
          <w:b/>
          <w:bCs/>
          <w:i/>
        </w:rPr>
        <w:t xml:space="preserve"> </w:t>
      </w:r>
      <w:r w:rsidRPr="00C71F27">
        <w:rPr>
          <w:rFonts w:ascii="Palatino Linotype" w:hAnsi="Palatino Linotype" w:cs="Arial"/>
          <w:i/>
        </w:rPr>
        <w:t>fracción II de la Ley Federal de Transparencia y Acceso a la Información Pública</w:t>
      </w:r>
      <w:r w:rsidRPr="00C71F27">
        <w:rPr>
          <w:rFonts w:ascii="Palatino Linotype" w:hAnsi="Palatino Linotype" w:cs="Arial"/>
          <w:b/>
          <w:bCs/>
          <w:i/>
        </w:rPr>
        <w:t xml:space="preserve"> </w:t>
      </w:r>
      <w:r w:rsidRPr="00C71F27">
        <w:rPr>
          <w:rFonts w:ascii="Palatino Linotype" w:hAnsi="Palatino Linotype" w:cs="Arial"/>
          <w:i/>
        </w:rPr>
        <w:t xml:space="preserve">Gubernamental </w:t>
      </w:r>
      <w:r w:rsidRPr="00C71F27">
        <w:rPr>
          <w:rFonts w:ascii="Palatino Linotype" w:hAnsi="Palatino Linotype" w:cs="Arial"/>
          <w:i/>
          <w:u w:val="single"/>
        </w:rPr>
        <w:t>se considera información confidencial los datos personales que</w:t>
      </w:r>
      <w:r w:rsidRPr="00C71F27">
        <w:rPr>
          <w:rFonts w:ascii="Palatino Linotype" w:hAnsi="Palatino Linotype" w:cs="Arial"/>
          <w:bCs/>
          <w:i/>
          <w:u w:val="single"/>
        </w:rPr>
        <w:t xml:space="preserve"> </w:t>
      </w:r>
      <w:r w:rsidRPr="00C71F27">
        <w:rPr>
          <w:rFonts w:ascii="Palatino Linotype" w:hAnsi="Palatino Linotype" w:cs="Arial"/>
          <w:i/>
          <w:u w:val="single"/>
        </w:rPr>
        <w:t>requieren el consentimiento de los individuos para su difusión, distribución o</w:t>
      </w:r>
      <w:r w:rsidRPr="00C71F27">
        <w:rPr>
          <w:rFonts w:ascii="Palatino Linotype" w:hAnsi="Palatino Linotype" w:cs="Arial"/>
          <w:bCs/>
          <w:i/>
          <w:u w:val="single"/>
        </w:rPr>
        <w:t xml:space="preserve"> </w:t>
      </w:r>
      <w:r w:rsidRPr="00C71F27">
        <w:rPr>
          <w:rFonts w:ascii="Palatino Linotype" w:hAnsi="Palatino Linotype" w:cs="Arial"/>
          <w:i/>
          <w:u w:val="single"/>
        </w:rPr>
        <w:t>comercialización en los términos de esta Ley. Por su parte, según dispone el</w:t>
      </w:r>
      <w:r w:rsidRPr="00C71F27">
        <w:rPr>
          <w:rFonts w:ascii="Palatino Linotype" w:hAnsi="Palatino Linotype" w:cs="Arial"/>
          <w:bCs/>
          <w:i/>
          <w:u w:val="single"/>
        </w:rPr>
        <w:t xml:space="preserve"> </w:t>
      </w:r>
      <w:r w:rsidRPr="00C71F27">
        <w:rPr>
          <w:rFonts w:ascii="Palatino Linotype" w:hAnsi="Palatino Linotype" w:cs="Arial"/>
          <w:i/>
          <w:u w:val="single"/>
        </w:rPr>
        <w:t>artículo 3, fracción II de la Ley Federal de Transparencia y Acceso a la Información</w:t>
      </w:r>
      <w:r w:rsidRPr="00C71F27">
        <w:rPr>
          <w:rFonts w:ascii="Palatino Linotype" w:hAnsi="Palatino Linotype" w:cs="Arial"/>
          <w:bCs/>
          <w:i/>
          <w:u w:val="single"/>
        </w:rPr>
        <w:t xml:space="preserve"> </w:t>
      </w:r>
      <w:r w:rsidRPr="00C71F27">
        <w:rPr>
          <w:rFonts w:ascii="Palatino Linotype" w:hAnsi="Palatino Linotype" w:cs="Arial"/>
          <w:i/>
          <w:u w:val="single"/>
        </w:rPr>
        <w:t>Pública Gubernamental, dato personal es toda aquella información concerniente a</w:t>
      </w:r>
      <w:r w:rsidRPr="00C71F27">
        <w:rPr>
          <w:rFonts w:ascii="Palatino Linotype" w:hAnsi="Palatino Linotype" w:cs="Arial"/>
          <w:bCs/>
          <w:i/>
          <w:u w:val="single"/>
        </w:rPr>
        <w:t xml:space="preserve"> </w:t>
      </w:r>
      <w:r w:rsidRPr="00C71F27">
        <w:rPr>
          <w:rFonts w:ascii="Palatino Linotype" w:hAnsi="Palatino Linotype" w:cs="Arial"/>
          <w:i/>
          <w:u w:val="single"/>
        </w:rPr>
        <w:t>una persona física identificada o identificable</w:t>
      </w:r>
      <w:r w:rsidRPr="00C71F27">
        <w:rPr>
          <w:rFonts w:ascii="Palatino Linotype" w:hAnsi="Palatino Linotype" w:cs="Arial"/>
          <w:i/>
        </w:rPr>
        <w:t xml:space="preserve">. Para </w:t>
      </w:r>
      <w:r w:rsidRPr="00C71F27">
        <w:rPr>
          <w:rFonts w:ascii="Palatino Linotype" w:hAnsi="Palatino Linotype" w:cs="Arial"/>
          <w:i/>
          <w:u w:val="single"/>
        </w:rPr>
        <w:t>obtener el RFC es necesario</w:t>
      </w:r>
      <w:r w:rsidRPr="00C71F27">
        <w:rPr>
          <w:rFonts w:ascii="Palatino Linotype" w:hAnsi="Palatino Linotype" w:cs="Arial"/>
          <w:b/>
          <w:bCs/>
          <w:i/>
          <w:u w:val="single"/>
        </w:rPr>
        <w:t xml:space="preserve"> </w:t>
      </w:r>
      <w:r w:rsidRPr="00C71F27">
        <w:rPr>
          <w:rFonts w:ascii="Palatino Linotype" w:hAnsi="Palatino Linotype" w:cs="Arial"/>
          <w:i/>
          <w:u w:val="single"/>
        </w:rPr>
        <w:t>acreditar previamente mediante documentos oficiales (pasaporte, acta de</w:t>
      </w:r>
      <w:r w:rsidRPr="00C71F27">
        <w:rPr>
          <w:rFonts w:ascii="Palatino Linotype" w:hAnsi="Palatino Linotype" w:cs="Arial"/>
          <w:b/>
          <w:bCs/>
          <w:i/>
          <w:u w:val="single"/>
        </w:rPr>
        <w:t xml:space="preserve"> </w:t>
      </w:r>
      <w:r w:rsidRPr="00C71F27">
        <w:rPr>
          <w:rFonts w:ascii="Palatino Linotype" w:hAnsi="Palatino Linotype" w:cs="Arial"/>
          <w:i/>
          <w:u w:val="single"/>
        </w:rPr>
        <w:t>nacimiento, etc.) la identidad de la persona, su fecha y lugar de nacimiento, entre</w:t>
      </w:r>
      <w:r w:rsidRPr="00C71F27">
        <w:rPr>
          <w:rFonts w:ascii="Palatino Linotype" w:hAnsi="Palatino Linotype" w:cs="Arial"/>
          <w:b/>
          <w:bCs/>
          <w:i/>
          <w:u w:val="single"/>
        </w:rPr>
        <w:t xml:space="preserve"> </w:t>
      </w:r>
      <w:r w:rsidRPr="00C71F27">
        <w:rPr>
          <w:rFonts w:ascii="Palatino Linotype" w:hAnsi="Palatino Linotype" w:cs="Arial"/>
          <w:i/>
          <w:u w:val="single"/>
        </w:rPr>
        <w:t xml:space="preserve">otros. </w:t>
      </w:r>
      <w:r w:rsidRPr="00C71F27">
        <w:rPr>
          <w:rFonts w:ascii="Palatino Linotype" w:hAnsi="Palatino Linotype" w:cs="Arial"/>
          <w:i/>
        </w:rPr>
        <w:t>De acuerdo con la legislación tributaria, las personas físicas tramitan su</w:t>
      </w:r>
      <w:r w:rsidRPr="00C71F27">
        <w:rPr>
          <w:rFonts w:ascii="Palatino Linotype" w:hAnsi="Palatino Linotype" w:cs="Arial"/>
          <w:b/>
          <w:bCs/>
          <w:i/>
        </w:rPr>
        <w:t xml:space="preserve"> </w:t>
      </w:r>
      <w:r w:rsidRPr="00C71F27">
        <w:rPr>
          <w:rFonts w:ascii="Palatino Linotype" w:hAnsi="Palatino Linotype" w:cs="Arial"/>
          <w:i/>
        </w:rPr>
        <w:t>inscripción en el Registro Federal de Contribuyentes con el único propósito de</w:t>
      </w:r>
      <w:r w:rsidRPr="00C71F27">
        <w:rPr>
          <w:rFonts w:ascii="Palatino Linotype" w:hAnsi="Palatino Linotype" w:cs="Arial"/>
          <w:b/>
          <w:bCs/>
          <w:i/>
        </w:rPr>
        <w:t xml:space="preserve"> </w:t>
      </w:r>
      <w:r w:rsidRPr="00C71F27">
        <w:rPr>
          <w:rFonts w:ascii="Palatino Linotype" w:hAnsi="Palatino Linotype" w:cs="Arial"/>
          <w:i/>
        </w:rPr>
        <w:t>realizar mediante esa clave de identificación, operaciones o actividades de</w:t>
      </w:r>
      <w:r w:rsidRPr="00C71F27">
        <w:rPr>
          <w:rFonts w:ascii="Palatino Linotype" w:hAnsi="Palatino Linotype" w:cs="Arial"/>
          <w:b/>
          <w:bCs/>
          <w:i/>
        </w:rPr>
        <w:t xml:space="preserve"> </w:t>
      </w:r>
      <w:r w:rsidRPr="00C71F27">
        <w:rPr>
          <w:rFonts w:ascii="Palatino Linotype" w:hAnsi="Palatino Linotype" w:cs="Arial"/>
          <w:i/>
        </w:rPr>
        <w:t>naturaleza tributaria. En este sentido, el artículo 79 del Código Fiscal de la</w:t>
      </w:r>
      <w:r w:rsidRPr="00C71F27">
        <w:rPr>
          <w:rFonts w:ascii="Palatino Linotype" w:hAnsi="Palatino Linotype" w:cs="Arial"/>
          <w:b/>
          <w:bCs/>
          <w:i/>
        </w:rPr>
        <w:t xml:space="preserve"> </w:t>
      </w:r>
      <w:r w:rsidRPr="00C71F27">
        <w:rPr>
          <w:rFonts w:ascii="Palatino Linotype" w:hAnsi="Palatino Linotype" w:cs="Arial"/>
          <w:i/>
        </w:rPr>
        <w:t>Federación prevé que la utilización de una clave de registro no asignada por la</w:t>
      </w:r>
      <w:r w:rsidRPr="00C71F27">
        <w:rPr>
          <w:rFonts w:ascii="Palatino Linotype" w:hAnsi="Palatino Linotype" w:cs="Arial"/>
          <w:b/>
          <w:bCs/>
          <w:i/>
        </w:rPr>
        <w:t xml:space="preserve"> </w:t>
      </w:r>
      <w:r w:rsidRPr="00C71F27">
        <w:rPr>
          <w:rFonts w:ascii="Palatino Linotype" w:hAnsi="Palatino Linotype" w:cs="Arial"/>
          <w:i/>
        </w:rPr>
        <w:t>autoridad constituye como una infracción en materia fiscal. De acuerdo con lo</w:t>
      </w:r>
      <w:r w:rsidRPr="00C71F27">
        <w:rPr>
          <w:rFonts w:ascii="Palatino Linotype" w:hAnsi="Palatino Linotype" w:cs="Arial"/>
          <w:b/>
          <w:bCs/>
          <w:i/>
        </w:rPr>
        <w:t xml:space="preserve"> </w:t>
      </w:r>
      <w:r w:rsidRPr="00C71F27">
        <w:rPr>
          <w:rFonts w:ascii="Palatino Linotype" w:hAnsi="Palatino Linotype" w:cs="Arial"/>
          <w:i/>
        </w:rPr>
        <w:t>antes apuntado, el RFC vinculado al nombre de su titular, permite identificar la</w:t>
      </w:r>
      <w:r w:rsidRPr="00C71F27">
        <w:rPr>
          <w:rFonts w:ascii="Palatino Linotype" w:hAnsi="Palatino Linotype" w:cs="Arial"/>
          <w:b/>
          <w:bCs/>
          <w:i/>
        </w:rPr>
        <w:t xml:space="preserve"> </w:t>
      </w:r>
      <w:r w:rsidRPr="00C71F27">
        <w:rPr>
          <w:rFonts w:ascii="Palatino Linotype" w:hAnsi="Palatino Linotype" w:cs="Arial"/>
          <w:i/>
        </w:rPr>
        <w:t>edad de la persona, así como su homoclave, siendo esta última única e irrepetible,</w:t>
      </w:r>
      <w:r w:rsidRPr="00C71F27">
        <w:rPr>
          <w:rFonts w:ascii="Palatino Linotype" w:hAnsi="Palatino Linotype" w:cs="Arial"/>
          <w:b/>
          <w:bCs/>
          <w:i/>
        </w:rPr>
        <w:t xml:space="preserve"> </w:t>
      </w:r>
      <w:r w:rsidRPr="00C71F27">
        <w:rPr>
          <w:rFonts w:ascii="Palatino Linotype" w:hAnsi="Palatino Linotype" w:cs="Arial"/>
          <w:i/>
        </w:rPr>
        <w:t>por lo que es posible concluir que el RFC constituye un dato personal y, por tanto,</w:t>
      </w:r>
      <w:r w:rsidRPr="00C71F27">
        <w:rPr>
          <w:rFonts w:ascii="Palatino Linotype" w:hAnsi="Palatino Linotype" w:cs="Arial"/>
          <w:b/>
          <w:bCs/>
          <w:i/>
        </w:rPr>
        <w:t xml:space="preserve"> </w:t>
      </w:r>
      <w:r w:rsidRPr="00C71F27">
        <w:rPr>
          <w:rFonts w:ascii="Palatino Linotype" w:hAnsi="Palatino Linotype" w:cs="Arial"/>
          <w:i/>
        </w:rPr>
        <w:t>información confidencial, de conformidad con los previsto en el artículo 18,</w:t>
      </w:r>
      <w:r w:rsidRPr="00C71F27">
        <w:rPr>
          <w:rFonts w:ascii="Palatino Linotype" w:hAnsi="Palatino Linotype" w:cs="Arial"/>
          <w:b/>
          <w:bCs/>
          <w:i/>
        </w:rPr>
        <w:t xml:space="preserve"> </w:t>
      </w:r>
      <w:r w:rsidRPr="00C71F27">
        <w:rPr>
          <w:rFonts w:ascii="Palatino Linotype" w:hAnsi="Palatino Linotype" w:cs="Arial"/>
          <w:i/>
        </w:rPr>
        <w:t>fracción II de la Ley Federal de Transparencia y Acceso a la Información Pública</w:t>
      </w:r>
      <w:r w:rsidRPr="00C71F27">
        <w:rPr>
          <w:rFonts w:ascii="Palatino Linotype" w:hAnsi="Palatino Linotype" w:cs="Arial"/>
          <w:b/>
          <w:bCs/>
          <w:i/>
        </w:rPr>
        <w:t xml:space="preserve"> </w:t>
      </w:r>
      <w:r w:rsidRPr="00C71F27">
        <w:rPr>
          <w:rFonts w:ascii="Palatino Linotype" w:hAnsi="Palatino Linotype" w:cs="Arial"/>
          <w:i/>
        </w:rPr>
        <w:t>Gubernamental</w:t>
      </w:r>
      <w:r w:rsidRPr="00C71F27">
        <w:rPr>
          <w:rFonts w:ascii="Palatino Linotype" w:hAnsi="Palatino Linotype" w:cs="Arial"/>
          <w:bCs/>
          <w:i/>
        </w:rPr>
        <w:t>…” (Sic)</w:t>
      </w:r>
    </w:p>
    <w:p w14:paraId="7BA34C8D" w14:textId="77777777" w:rsidR="00C71F27" w:rsidRPr="00C71F27" w:rsidRDefault="00C71F27" w:rsidP="00C71F27">
      <w:pPr>
        <w:tabs>
          <w:tab w:val="left" w:pos="8647"/>
        </w:tabs>
        <w:spacing w:after="0" w:line="240" w:lineRule="auto"/>
        <w:ind w:left="567" w:right="284"/>
        <w:jc w:val="right"/>
        <w:rPr>
          <w:rFonts w:ascii="Palatino Linotype" w:hAnsi="Palatino Linotype" w:cs="Arial"/>
        </w:rPr>
      </w:pPr>
      <w:r w:rsidRPr="00C71F27">
        <w:rPr>
          <w:rFonts w:ascii="Palatino Linotype" w:hAnsi="Palatino Linotype" w:cs="Arial"/>
        </w:rPr>
        <w:t>(Énfasis añadido)</w:t>
      </w:r>
    </w:p>
    <w:p w14:paraId="42BCA73F"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5A68F6A0"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w:t>
      </w:r>
      <w:r w:rsidRPr="00C71F27">
        <w:rPr>
          <w:rFonts w:ascii="Palatino Linotype" w:hAnsi="Palatino Linotype" w:cs="Arial"/>
          <w:sz w:val="24"/>
          <w:szCs w:val="24"/>
        </w:rPr>
        <w:lastRenderedPageBreak/>
        <w:t>Acceso a la Información Pública del Estado de México y Municipios y  4 fracción VII de la Ley de Protección de Datos Personales del Estado de México.</w:t>
      </w:r>
    </w:p>
    <w:p w14:paraId="07CA30B2"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72BAC499"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Argumento que es compartido por el entonces </w:t>
      </w:r>
      <w:r w:rsidRPr="00C71F27">
        <w:rPr>
          <w:rFonts w:ascii="Palatino Linotype" w:hAnsi="Palatino Linotype" w:cs="Arial"/>
          <w:b/>
          <w:bCs/>
          <w:sz w:val="24"/>
          <w:szCs w:val="24"/>
        </w:rPr>
        <w:t xml:space="preserve">Instituto Federal de Acceso a la Información y Protección de Datos (IFAI), conforme al </w:t>
      </w:r>
      <w:r w:rsidRPr="00C71F27">
        <w:rPr>
          <w:rFonts w:ascii="Palatino Linotype" w:hAnsi="Palatino Linotype" w:cs="Arial"/>
          <w:sz w:val="24"/>
          <w:szCs w:val="24"/>
        </w:rPr>
        <w:t xml:space="preserve">criterio número 0003-10, el cual refiere: </w:t>
      </w:r>
    </w:p>
    <w:p w14:paraId="02151AAC"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7EACD9F9" w14:textId="77777777" w:rsidR="00C71F27" w:rsidRPr="00C71F27" w:rsidRDefault="00C71F27" w:rsidP="00C71F27">
      <w:pPr>
        <w:tabs>
          <w:tab w:val="left" w:pos="8505"/>
        </w:tabs>
        <w:spacing w:after="0" w:line="240" w:lineRule="auto"/>
        <w:ind w:left="567" w:right="567"/>
        <w:jc w:val="both"/>
        <w:rPr>
          <w:rFonts w:ascii="Palatino Linotype" w:hAnsi="Palatino Linotype" w:cs="Arial"/>
          <w:i/>
        </w:rPr>
      </w:pPr>
      <w:r w:rsidRPr="00C71F27">
        <w:rPr>
          <w:rFonts w:ascii="Palatino Linotype" w:hAnsi="Palatino Linotype" w:cs="Arial"/>
          <w:b/>
          <w:bCs/>
          <w:i/>
        </w:rPr>
        <w:t xml:space="preserve">“Clave Única de Registro de Población (CURP) es un dato personal confidencial. </w:t>
      </w:r>
      <w:r w:rsidRPr="00C71F27">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C71F27">
        <w:rPr>
          <w:rFonts w:ascii="Palatino Linotype" w:hAnsi="Palatino Linotype" w:cs="Arial"/>
          <w:b/>
          <w:bCs/>
          <w:i/>
        </w:rPr>
        <w:t>..</w:t>
      </w:r>
      <w:r w:rsidRPr="00C71F27">
        <w:rPr>
          <w:rFonts w:ascii="Palatino Linotype" w:hAnsi="Palatino Linotype" w:cs="Arial"/>
          <w:i/>
        </w:rPr>
        <w:t>.” (Sic)</w:t>
      </w:r>
    </w:p>
    <w:p w14:paraId="48332D14" w14:textId="77777777" w:rsidR="00C71F27" w:rsidRPr="00C71F27" w:rsidRDefault="00C71F27" w:rsidP="00C71F2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6E554057" w14:textId="77777777" w:rsidR="00C71F27" w:rsidRPr="00C71F27" w:rsidRDefault="00C71F27" w:rsidP="00C71F2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C71F27">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7922EE8" w14:textId="77777777" w:rsidR="00C71F27" w:rsidRPr="00C71F27" w:rsidRDefault="00C71F27" w:rsidP="00C71F2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1E1E6A4D"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lastRenderedPageBreak/>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0FE0D4A8"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3F4AEBDA" w14:textId="77777777" w:rsidR="00C71F27" w:rsidRPr="00C71F27" w:rsidRDefault="00C71F27" w:rsidP="00C71F27">
      <w:pPr>
        <w:spacing w:after="0" w:line="360" w:lineRule="auto"/>
        <w:jc w:val="both"/>
        <w:rPr>
          <w:rFonts w:ascii="Palatino Linotype" w:hAnsi="Palatino Linotype"/>
          <w:sz w:val="24"/>
          <w:szCs w:val="24"/>
        </w:rPr>
      </w:pPr>
      <w:r w:rsidRPr="00C71F27">
        <w:rPr>
          <w:rFonts w:ascii="Palatino Linotype" w:hAnsi="Palatino Linotype"/>
          <w:sz w:val="24"/>
          <w:szCs w:val="24"/>
        </w:rPr>
        <w:t>En lo relativo a la clave catastral, es susceptible de ser clasificada, en virtud de que, al realizar un cruce de información de los elementos adicionales que se advierten en la licencia de funcionamiento, se podrían exponer y por tanto, vulnerar los datos de sus titulares, por lo que podemos concluir que debería testarse tal dato, lo anterior, en virtud de las siguientes consideraciones.</w:t>
      </w:r>
    </w:p>
    <w:p w14:paraId="3846D43A" w14:textId="77777777" w:rsidR="00C71F27" w:rsidRPr="00C71F27" w:rsidRDefault="00C71F27" w:rsidP="00C71F27">
      <w:pPr>
        <w:spacing w:after="0" w:line="360" w:lineRule="auto"/>
        <w:jc w:val="both"/>
        <w:rPr>
          <w:rFonts w:ascii="Palatino Linotype" w:hAnsi="Palatino Linotype"/>
          <w:sz w:val="24"/>
          <w:szCs w:val="24"/>
        </w:rPr>
      </w:pPr>
    </w:p>
    <w:p w14:paraId="10487A3B" w14:textId="77777777" w:rsidR="00C71F27" w:rsidRPr="00C71F27" w:rsidRDefault="00C71F27" w:rsidP="00C71F27">
      <w:pPr>
        <w:spacing w:after="0" w:line="360" w:lineRule="auto"/>
        <w:ind w:right="-93"/>
        <w:jc w:val="both"/>
        <w:rPr>
          <w:rFonts w:ascii="Palatino Linotype" w:eastAsia="Calibri" w:hAnsi="Palatino Linotype" w:cs="Tahoma"/>
          <w:bCs/>
          <w:sz w:val="24"/>
          <w:szCs w:val="24"/>
        </w:rPr>
      </w:pPr>
      <w:r w:rsidRPr="00C71F27">
        <w:rPr>
          <w:rFonts w:ascii="Palatino Linotype" w:hAnsi="Palatino Linotype"/>
          <w:sz w:val="24"/>
          <w:szCs w:val="24"/>
        </w:rPr>
        <w:t>El</w:t>
      </w:r>
      <w:r w:rsidRPr="00C71F27">
        <w:rPr>
          <w:rFonts w:ascii="Palatino Linotype" w:eastAsia="Calibri" w:hAnsi="Palatino Linotype" w:cs="Tahoma"/>
          <w:bCs/>
          <w:sz w:val="24"/>
          <w:szCs w:val="24"/>
        </w:rPr>
        <w:t xml:space="preserve">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posiciones identifican el número de lote o predio, en ese sentido, se advierte que el dato en comento, hace referencia a un predio determinado.</w:t>
      </w:r>
    </w:p>
    <w:p w14:paraId="4785F603" w14:textId="77777777" w:rsidR="00C71F27" w:rsidRPr="00C71F27" w:rsidRDefault="00C71F27" w:rsidP="00C71F27">
      <w:pPr>
        <w:spacing w:after="0" w:line="360" w:lineRule="auto"/>
        <w:jc w:val="both"/>
        <w:rPr>
          <w:rFonts w:ascii="Palatino Linotype" w:hAnsi="Palatino Linotype"/>
          <w:sz w:val="24"/>
          <w:szCs w:val="24"/>
        </w:rPr>
      </w:pPr>
    </w:p>
    <w:p w14:paraId="793B9CFD" w14:textId="77777777" w:rsidR="00C71F27" w:rsidRPr="00C71F27" w:rsidRDefault="00C71F27" w:rsidP="00C71F27">
      <w:pPr>
        <w:spacing w:after="0" w:line="360" w:lineRule="auto"/>
        <w:jc w:val="both"/>
        <w:rPr>
          <w:rFonts w:ascii="Palatino Linotype" w:hAnsi="Palatino Linotype"/>
          <w:sz w:val="24"/>
          <w:szCs w:val="24"/>
        </w:rPr>
      </w:pPr>
      <w:r w:rsidRPr="00C71F27">
        <w:rPr>
          <w:rFonts w:ascii="Palatino Linotype" w:hAnsi="Palatino Linotype"/>
          <w:sz w:val="24"/>
          <w:szCs w:val="24"/>
        </w:rPr>
        <w:lastRenderedPageBreak/>
        <w:t>El “Diccionario de Datos catastrales Escala 1:1000” del Instituto Nacional de Estadística y Geografía (INEGI), contempla en su Glosario la definición de la Clave Catastral, la cual, apunta lo siguiente:</w:t>
      </w:r>
    </w:p>
    <w:p w14:paraId="7F02962F" w14:textId="77777777" w:rsidR="00C71F27" w:rsidRPr="00C71F27" w:rsidRDefault="00C71F27" w:rsidP="00C71F27">
      <w:pPr>
        <w:spacing w:after="0" w:line="360" w:lineRule="auto"/>
        <w:jc w:val="both"/>
        <w:rPr>
          <w:rFonts w:ascii="Palatino Linotype" w:hAnsi="Palatino Linotype"/>
          <w:sz w:val="24"/>
          <w:szCs w:val="24"/>
        </w:rPr>
      </w:pPr>
    </w:p>
    <w:p w14:paraId="21488814" w14:textId="77777777" w:rsidR="00C71F27" w:rsidRPr="00C71F27" w:rsidRDefault="00C71F27" w:rsidP="00C71F27">
      <w:pPr>
        <w:spacing w:after="0" w:line="240" w:lineRule="auto"/>
        <w:ind w:left="567" w:right="564"/>
        <w:jc w:val="both"/>
        <w:rPr>
          <w:rFonts w:ascii="Palatino Linotype" w:hAnsi="Palatino Linotype"/>
          <w:i/>
          <w:szCs w:val="24"/>
        </w:rPr>
      </w:pPr>
      <w:r w:rsidRPr="00C71F27">
        <w:rPr>
          <w:rFonts w:ascii="Palatino Linotype" w:hAnsi="Palatino Linotype"/>
          <w:i/>
          <w:szCs w:val="24"/>
        </w:rPr>
        <w:t>“</w:t>
      </w:r>
      <w:r w:rsidRPr="00C71F27">
        <w:rPr>
          <w:rFonts w:ascii="Palatino Linotype" w:hAnsi="Palatino Linotype"/>
          <w:b/>
          <w:i/>
          <w:szCs w:val="24"/>
        </w:rPr>
        <w:t>Clave Catastral</w:t>
      </w:r>
      <w:r w:rsidRPr="00C71F27">
        <w:rPr>
          <w:rFonts w:ascii="Palatino Linotype" w:hAnsi="Palatino Linotype"/>
          <w:i/>
          <w:szCs w:val="24"/>
        </w:rPr>
        <w:t>: El código que identifica al predio de forma única para su localización geográfica, mismo que es asignado a cada uno de ellos en el momento de su inscripción en el padrón catastral por las Unidades del Estado con atribuciones catastrales.”</w:t>
      </w:r>
    </w:p>
    <w:p w14:paraId="76993C9B" w14:textId="77777777" w:rsidR="00C71F27" w:rsidRPr="00C71F27" w:rsidRDefault="00C71F27" w:rsidP="00C71F27">
      <w:pPr>
        <w:spacing w:after="0" w:line="360" w:lineRule="auto"/>
        <w:jc w:val="both"/>
        <w:rPr>
          <w:rFonts w:ascii="Palatino Linotype" w:hAnsi="Palatino Linotype"/>
          <w:sz w:val="24"/>
          <w:szCs w:val="24"/>
        </w:rPr>
      </w:pPr>
    </w:p>
    <w:p w14:paraId="6FB7023D" w14:textId="77777777" w:rsidR="00C71F27" w:rsidRPr="00C71F27" w:rsidRDefault="00C71F27" w:rsidP="00C71F27">
      <w:pPr>
        <w:spacing w:after="0" w:line="360" w:lineRule="auto"/>
        <w:jc w:val="both"/>
        <w:rPr>
          <w:rFonts w:ascii="Palatino Linotype" w:hAnsi="Palatino Linotype"/>
          <w:sz w:val="24"/>
          <w:szCs w:val="24"/>
        </w:rPr>
      </w:pPr>
      <w:r w:rsidRPr="00C71F27">
        <w:rPr>
          <w:rFonts w:ascii="Palatino Linotype" w:hAnsi="Palatino Linotype"/>
          <w:sz w:val="24"/>
          <w:szCs w:val="24"/>
        </w:rPr>
        <w:t>Asimismo, dicho diccionario estipula dos tipos de Claves Catastrales, siendo estas la Estándar y la Original, cuyo Diccionario de Datos catastrales Escala 1:1000 del INEGI, las define como:</w:t>
      </w:r>
    </w:p>
    <w:p w14:paraId="5ADDC8C8" w14:textId="77777777" w:rsidR="00C71F27" w:rsidRPr="00C71F27" w:rsidRDefault="00C71F27" w:rsidP="00C71F27">
      <w:pPr>
        <w:spacing w:after="0" w:line="360" w:lineRule="auto"/>
        <w:jc w:val="both"/>
        <w:rPr>
          <w:rFonts w:ascii="Palatino Linotype" w:hAnsi="Palatino Linotype"/>
          <w:szCs w:val="24"/>
        </w:rPr>
      </w:pPr>
    </w:p>
    <w:p w14:paraId="096C8CC8" w14:textId="77777777" w:rsidR="00C71F27" w:rsidRPr="00C71F27" w:rsidRDefault="00C71F27" w:rsidP="00C71F27">
      <w:pPr>
        <w:spacing w:after="0" w:line="240" w:lineRule="auto"/>
        <w:ind w:left="567" w:right="564"/>
        <w:jc w:val="both"/>
        <w:rPr>
          <w:rFonts w:ascii="Palatino Linotype" w:hAnsi="Palatino Linotype"/>
          <w:i/>
          <w:szCs w:val="24"/>
        </w:rPr>
      </w:pPr>
      <w:r w:rsidRPr="00C71F27">
        <w:rPr>
          <w:rFonts w:ascii="Palatino Linotype" w:hAnsi="Palatino Linotype"/>
          <w:i/>
          <w:szCs w:val="24"/>
        </w:rPr>
        <w:t>“</w:t>
      </w:r>
      <w:r w:rsidRPr="00C71F27">
        <w:rPr>
          <w:rFonts w:ascii="Palatino Linotype" w:hAnsi="Palatino Linotype"/>
          <w:b/>
          <w:i/>
          <w:szCs w:val="24"/>
        </w:rPr>
        <w:t>CLAVE CATASTRAL ESTÁNDAR</w:t>
      </w:r>
      <w:r w:rsidRPr="00C71F27">
        <w:rPr>
          <w:rFonts w:ascii="Palatino Linotype" w:hAnsi="Palatino Linotype"/>
          <w:i/>
          <w:szCs w:val="24"/>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24618C41" w14:textId="77777777" w:rsidR="00C71F27" w:rsidRPr="00C71F27" w:rsidRDefault="00C71F27" w:rsidP="00C71F27">
      <w:pPr>
        <w:spacing w:after="0" w:line="240" w:lineRule="auto"/>
        <w:ind w:left="567" w:right="564"/>
        <w:jc w:val="both"/>
        <w:rPr>
          <w:rFonts w:ascii="Palatino Linotype" w:hAnsi="Palatino Linotype"/>
          <w:szCs w:val="24"/>
        </w:rPr>
      </w:pPr>
    </w:p>
    <w:p w14:paraId="4D4E6AE9" w14:textId="77777777" w:rsidR="00C71F27" w:rsidRPr="00C71F27" w:rsidRDefault="00C71F27" w:rsidP="00C71F27">
      <w:pPr>
        <w:spacing w:after="0" w:line="240" w:lineRule="auto"/>
        <w:ind w:left="567" w:right="564"/>
        <w:jc w:val="both"/>
        <w:rPr>
          <w:rFonts w:ascii="Palatino Linotype" w:hAnsi="Palatino Linotype"/>
          <w:i/>
          <w:szCs w:val="24"/>
        </w:rPr>
      </w:pPr>
      <w:r w:rsidRPr="00C71F27">
        <w:rPr>
          <w:rFonts w:ascii="Palatino Linotype" w:hAnsi="Palatino Linotype"/>
          <w:b/>
          <w:i/>
          <w:szCs w:val="24"/>
        </w:rPr>
        <w:t>CLAVE CATASTRAL ORIGINAL</w:t>
      </w:r>
      <w:r w:rsidRPr="00C71F27">
        <w:rPr>
          <w:rFonts w:ascii="Palatino Linotype" w:hAnsi="Palatino Linotype"/>
          <w:i/>
          <w:szCs w:val="24"/>
        </w:rPr>
        <w:t>: Código que identifica al objeto espacial, el cual es asignado por el Catastro Estatal, Municipal o por el Registro Agrario Nacional.”</w:t>
      </w:r>
    </w:p>
    <w:p w14:paraId="5468498E" w14:textId="77777777" w:rsidR="00C71F27" w:rsidRPr="00C71F27" w:rsidRDefault="00C71F27" w:rsidP="00C71F27">
      <w:pPr>
        <w:spacing w:after="0" w:line="360" w:lineRule="auto"/>
        <w:jc w:val="both"/>
        <w:rPr>
          <w:rFonts w:ascii="Palatino Linotype" w:hAnsi="Palatino Linotype"/>
          <w:sz w:val="24"/>
          <w:szCs w:val="24"/>
        </w:rPr>
      </w:pPr>
    </w:p>
    <w:p w14:paraId="3FDAAF6B" w14:textId="77777777" w:rsidR="00C71F27" w:rsidRPr="00C71F27" w:rsidRDefault="00C71F27" w:rsidP="00C71F27">
      <w:pPr>
        <w:spacing w:after="0" w:line="360" w:lineRule="auto"/>
        <w:jc w:val="both"/>
        <w:rPr>
          <w:rFonts w:ascii="Palatino Linotype" w:hAnsi="Palatino Linotype"/>
          <w:sz w:val="24"/>
          <w:szCs w:val="24"/>
        </w:rPr>
      </w:pPr>
      <w:r w:rsidRPr="00C71F27">
        <w:rPr>
          <w:rFonts w:ascii="Palatino Linotype" w:hAnsi="Palatino Linotype"/>
          <w:sz w:val="24"/>
          <w:szCs w:val="24"/>
        </w:rPr>
        <w:t>En ese orden de ideas, la Ley de Transparencia y Acceso a la Información Pública del Estado de México y Municipios, refiere en su artículo 3°, fracción IX que se entiende como datos personales, a la información concerniente a una persona, identificada o identificable según lo dispuesto por la Ley de Protección de Datos Personales del Estado de México. Tiene apoyo a lo expresado, lo contemplado en las siguientes tesis:</w:t>
      </w:r>
    </w:p>
    <w:p w14:paraId="438865C0" w14:textId="77777777" w:rsidR="00C71F27" w:rsidRPr="00C71F27" w:rsidRDefault="00C71F27" w:rsidP="00C71F27">
      <w:pPr>
        <w:spacing w:after="0" w:line="240" w:lineRule="auto"/>
        <w:ind w:left="567" w:right="564"/>
        <w:jc w:val="both"/>
        <w:rPr>
          <w:rFonts w:ascii="Palatino Linotype" w:hAnsi="Palatino Linotype"/>
          <w:i/>
          <w:szCs w:val="24"/>
        </w:rPr>
      </w:pPr>
      <w:r w:rsidRPr="00C71F27">
        <w:rPr>
          <w:rFonts w:ascii="Palatino Linotype" w:hAnsi="Palatino Linotype"/>
          <w:i/>
          <w:szCs w:val="24"/>
        </w:rPr>
        <w:t>“</w:t>
      </w:r>
      <w:r w:rsidRPr="00C71F27">
        <w:rPr>
          <w:rFonts w:ascii="Palatino Linotype" w:hAnsi="Palatino Linotype"/>
          <w:b/>
          <w:i/>
          <w:szCs w:val="24"/>
        </w:rPr>
        <w:t>DERECHO A LA VIDA PRIVADA. ALCANCE DE SU PROTECCIÓN POR EL ESTADO</w:t>
      </w:r>
      <w:r w:rsidRPr="00C71F27">
        <w:rPr>
          <w:rFonts w:ascii="Palatino Linotype" w:hAnsi="Palatino Linotype"/>
          <w:i/>
          <w:szCs w:val="24"/>
        </w:rPr>
        <w:t xml:space="preserve">. Al igual que otros derechos fundamentales, el derecho a la vida privada no es absoluto, sino que puede restringirse en la medida en que las injerencias en éste no sean </w:t>
      </w:r>
      <w:r w:rsidRPr="00C71F27">
        <w:rPr>
          <w:rFonts w:ascii="Palatino Linotype" w:hAnsi="Palatino Linotype"/>
          <w:i/>
          <w:szCs w:val="24"/>
        </w:rPr>
        <w:lastRenderedPageBreak/>
        <w:t>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62B45455" w14:textId="77777777" w:rsidR="00C71F27" w:rsidRPr="00C71F27" w:rsidRDefault="00C71F27" w:rsidP="00C71F27">
      <w:pPr>
        <w:spacing w:after="0" w:line="240" w:lineRule="auto"/>
        <w:ind w:left="567" w:right="564"/>
        <w:jc w:val="both"/>
        <w:rPr>
          <w:rFonts w:ascii="Palatino Linotype" w:hAnsi="Palatino Linotype"/>
          <w:i/>
          <w:szCs w:val="24"/>
        </w:rPr>
      </w:pPr>
      <w:r w:rsidRPr="00C71F27">
        <w:rPr>
          <w:rFonts w:ascii="Palatino Linotype" w:hAnsi="Palatino Linotype"/>
          <w:i/>
          <w:szCs w:val="24"/>
        </w:rPr>
        <w:t>Amparo directo 23/2013. Teresita del Niño Jesús Tinajero Fontán. 21 de agosto de 2013. Cinco votos de los Ministros Arturo Zaldívar Lelo de Larrea, José Ramón Cossío Díaz, Alfredo Gutiérrez Ortiz Mena, Olga Sánchez Cordero de García Villegas y Jorge Mario Pardo Rebolledo; los Ministros Arturo Zaldívar Lelo de Larrea, José Ramón Cossío Díaz, Alfredo Gutiérrez Ortiz Mena y Olga Sánchez Cordero de García Villegas reservaron su derecho a formular voto concurrente. Ponente: Jorge Mario Pardo Rebolledo. Secretaria: Rosa María Rojas Vértiz Contreras.”</w:t>
      </w:r>
    </w:p>
    <w:p w14:paraId="3B143C10" w14:textId="77777777" w:rsidR="00C71F27" w:rsidRPr="00C71F27" w:rsidRDefault="00C71F27" w:rsidP="00C71F27">
      <w:pPr>
        <w:spacing w:after="0" w:line="240" w:lineRule="auto"/>
        <w:ind w:left="567" w:right="564"/>
        <w:jc w:val="both"/>
        <w:rPr>
          <w:rFonts w:ascii="Palatino Linotype" w:hAnsi="Palatino Linotype"/>
          <w:i/>
          <w:szCs w:val="24"/>
        </w:rPr>
      </w:pPr>
    </w:p>
    <w:p w14:paraId="1250FCF8" w14:textId="77777777" w:rsidR="00C71F27" w:rsidRPr="00C71F27" w:rsidRDefault="00C71F27" w:rsidP="00C71F27">
      <w:pPr>
        <w:spacing w:after="0" w:line="240" w:lineRule="auto"/>
        <w:ind w:left="567" w:right="564"/>
        <w:jc w:val="both"/>
        <w:rPr>
          <w:rFonts w:ascii="Palatino Linotype" w:hAnsi="Palatino Linotype"/>
          <w:b/>
          <w:i/>
          <w:szCs w:val="24"/>
        </w:rPr>
      </w:pPr>
      <w:r w:rsidRPr="00C71F27">
        <w:rPr>
          <w:rFonts w:ascii="Palatino Linotype" w:hAnsi="Palatino Linotype"/>
          <w:b/>
          <w:i/>
          <w:szCs w:val="24"/>
        </w:rPr>
        <w:t>“INFORMACIÓN CONFIDENCIAL. LÍMITE AL DERECHO DE ACCESO A LA INFORMACIÓN (LEY FEDERAL DE TRANSPARENCIA Y ACCESO A LA INFORMACIÓN PÚBLICA GUBERNAMENTAL).*</w:t>
      </w:r>
    </w:p>
    <w:p w14:paraId="480570B0" w14:textId="77777777" w:rsidR="00C71F27" w:rsidRPr="00C71F27" w:rsidRDefault="00C71F27" w:rsidP="00C71F27">
      <w:pPr>
        <w:spacing w:after="0" w:line="240" w:lineRule="auto"/>
        <w:ind w:left="567" w:right="564"/>
        <w:jc w:val="both"/>
        <w:rPr>
          <w:rFonts w:ascii="Palatino Linotype" w:hAnsi="Palatino Linotype"/>
          <w:i/>
          <w:szCs w:val="24"/>
        </w:rPr>
      </w:pPr>
      <w:r w:rsidRPr="00C71F27">
        <w:rPr>
          <w:rFonts w:ascii="Palatino Linotype" w:hAnsi="Palatino Linotype"/>
          <w:i/>
          <w:szCs w:val="24"/>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w:t>
      </w:r>
      <w:r w:rsidRPr="00C71F27">
        <w:rPr>
          <w:rFonts w:ascii="Palatino Linotype" w:hAnsi="Palatino Linotype"/>
          <w:i/>
          <w:szCs w:val="24"/>
        </w:rPr>
        <w:lastRenderedPageBreak/>
        <w:t>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13C0EB6E" w14:textId="77777777" w:rsidR="00C71F27" w:rsidRPr="00C71F27" w:rsidRDefault="00C71F27" w:rsidP="00C71F27">
      <w:pPr>
        <w:spacing w:after="0" w:line="240" w:lineRule="auto"/>
        <w:ind w:left="567" w:right="564"/>
        <w:jc w:val="both"/>
        <w:rPr>
          <w:rFonts w:ascii="Palatino Linotype" w:hAnsi="Palatino Linotype"/>
          <w:i/>
          <w:szCs w:val="24"/>
        </w:rPr>
      </w:pPr>
      <w:r w:rsidRPr="00C71F27">
        <w:rPr>
          <w:rFonts w:ascii="Palatino Linotype" w:hAnsi="Palatino Linotype"/>
          <w:i/>
          <w:szCs w:val="24"/>
        </w:rPr>
        <w:t>Amparo en revisión 168/2011. Comisión Mexicana de Defensa y Protección de los Derechos Humanos, A.C. y otra. 30 de noviembre de 2011. Cinco votos. Ponente: Arturo Zaldívar Lelo de Larrea. Secretario: Javier Mijangos y González.”</w:t>
      </w:r>
    </w:p>
    <w:p w14:paraId="6B14861E" w14:textId="77777777" w:rsidR="00C71F27" w:rsidRPr="00C71F27" w:rsidRDefault="00C71F27" w:rsidP="00C71F27">
      <w:pPr>
        <w:spacing w:after="0" w:line="360" w:lineRule="auto"/>
        <w:jc w:val="both"/>
        <w:rPr>
          <w:rFonts w:ascii="Palatino Linotype" w:hAnsi="Palatino Linotype"/>
          <w:sz w:val="24"/>
          <w:szCs w:val="24"/>
        </w:rPr>
      </w:pPr>
    </w:p>
    <w:p w14:paraId="0D6A1EB8" w14:textId="77777777" w:rsidR="00C71F27" w:rsidRPr="00C71F27" w:rsidRDefault="00C71F27" w:rsidP="00C71F27">
      <w:pPr>
        <w:spacing w:after="0" w:line="360" w:lineRule="auto"/>
        <w:jc w:val="both"/>
        <w:rPr>
          <w:rFonts w:ascii="Palatino Linotype" w:hAnsi="Palatino Linotype"/>
          <w:sz w:val="24"/>
          <w:szCs w:val="24"/>
        </w:rPr>
      </w:pPr>
      <w:r w:rsidRPr="00C71F27">
        <w:rPr>
          <w:rFonts w:ascii="Palatino Linotype" w:hAnsi="Palatino Linotype"/>
          <w:sz w:val="24"/>
          <w:szCs w:val="24"/>
        </w:rPr>
        <w:t xml:space="preserve">De los conceptos antepuestos, se llega a la conclusión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w:t>
      </w:r>
      <w:r w:rsidRPr="00C71F27">
        <w:rPr>
          <w:rFonts w:ascii="Palatino Linotype" w:hAnsi="Palatino Linotype"/>
          <w:sz w:val="24"/>
          <w:szCs w:val="24"/>
        </w:rPr>
        <w:lastRenderedPageBreak/>
        <w:t>trata de actos de autoridad que ayuden a hacer público el quehacer de los servidores, por lo cual se considera que no es procedente la entrega de dicho dato.</w:t>
      </w:r>
    </w:p>
    <w:p w14:paraId="3B292906"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35179D27"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5F4B011"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77136047" w14:textId="77777777" w:rsidR="00C71F27" w:rsidRPr="00C71F27" w:rsidRDefault="00C71F27" w:rsidP="00C71F27">
      <w:pPr>
        <w:tabs>
          <w:tab w:val="left" w:pos="8505"/>
        </w:tabs>
        <w:spacing w:after="0" w:line="240" w:lineRule="auto"/>
        <w:ind w:left="567" w:right="567"/>
        <w:jc w:val="both"/>
        <w:rPr>
          <w:rFonts w:ascii="Palatino Linotype" w:hAnsi="Palatino Linotype" w:cs="Arial"/>
          <w:bCs/>
          <w:i/>
        </w:rPr>
      </w:pPr>
      <w:r w:rsidRPr="00C71F27">
        <w:rPr>
          <w:rFonts w:ascii="Palatino Linotype" w:hAnsi="Palatino Linotype" w:cs="Arial"/>
          <w:bCs/>
          <w:i/>
        </w:rPr>
        <w:t>“</w:t>
      </w:r>
      <w:r w:rsidRPr="00C71F27">
        <w:rPr>
          <w:rFonts w:ascii="Palatino Linotype" w:hAnsi="Palatino Linotype" w:cs="Arial"/>
          <w:b/>
          <w:bCs/>
          <w:i/>
        </w:rPr>
        <w:t>Cuarto</w:t>
      </w:r>
      <w:r w:rsidRPr="00C71F27">
        <w:rPr>
          <w:rFonts w:ascii="Palatino Linotype" w:hAnsi="Palatino Linotype" w:cs="Arial"/>
          <w:bCs/>
          <w:i/>
        </w:rPr>
        <w:t xml:space="preserve">. </w:t>
      </w:r>
      <w:r w:rsidRPr="00C71F27">
        <w:rPr>
          <w:rFonts w:ascii="Palatino Linotype" w:hAnsi="Palatino Linotype" w:cs="Arial"/>
          <w:b/>
          <w:bCs/>
          <w:i/>
          <w:u w:val="single"/>
        </w:rPr>
        <w:t>Para clasificar la información como reservada o confidencial,</w:t>
      </w:r>
      <w:r w:rsidRPr="00C71F27">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D617768"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Cs/>
          <w:i/>
        </w:rPr>
        <w:t>Los sujetos obligados deberán aplicar, de manera estricta, las excepciones al derecho de acceso a la información y sólo podrán invocarlas cuando acrediten su procedencia.</w:t>
      </w:r>
    </w:p>
    <w:p w14:paraId="5F2EB51C"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Cs/>
          <w:i/>
        </w:rPr>
        <w:t>…</w:t>
      </w:r>
    </w:p>
    <w:p w14:paraId="1DE6D555"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
          <w:bCs/>
          <w:i/>
        </w:rPr>
        <w:t>Quinto</w:t>
      </w:r>
      <w:r w:rsidRPr="00C71F27">
        <w:rPr>
          <w:rFonts w:ascii="Palatino Linotype" w:hAnsi="Palatino Linotype" w:cs="Arial"/>
          <w:bCs/>
          <w:i/>
        </w:rPr>
        <w:t xml:space="preserve">. </w:t>
      </w:r>
      <w:r w:rsidRPr="00C71F27">
        <w:rPr>
          <w:rFonts w:ascii="Palatino Linotype" w:hAnsi="Palatino Linotype" w:cs="Arial"/>
          <w:b/>
          <w:bCs/>
          <w:i/>
        </w:rPr>
        <w:t xml:space="preserve">La carga de la prueba para justificar toda negativa de acceso a la información, </w:t>
      </w:r>
      <w:r w:rsidRPr="00C71F27">
        <w:rPr>
          <w:rFonts w:ascii="Palatino Linotype" w:hAnsi="Palatino Linotype" w:cs="Arial"/>
          <w:bCs/>
          <w:i/>
        </w:rPr>
        <w:t>por actualizarse cualquiera de los supuestos de clasificación previstos en la Ley General, la Ley Federal y leyes estatales, corresponderá</w:t>
      </w:r>
      <w:r w:rsidRPr="00C71F27">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C71F27">
        <w:rPr>
          <w:rFonts w:ascii="Palatino Linotype" w:hAnsi="Palatino Linotype" w:cs="Arial"/>
          <w:bCs/>
          <w:i/>
        </w:rPr>
        <w:t>, observando lo dispuesto en la Ley General y las demás disposiciones aplicables en la materia.</w:t>
      </w:r>
    </w:p>
    <w:p w14:paraId="3B92CF68"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p>
    <w:p w14:paraId="0A2BA519"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
          <w:bCs/>
          <w:i/>
        </w:rPr>
        <w:t>Octavo</w:t>
      </w:r>
      <w:r w:rsidRPr="00C71F27">
        <w:rPr>
          <w:rFonts w:ascii="Palatino Linotype" w:hAnsi="Palatino Linotype" w:cs="Arial"/>
          <w:bCs/>
          <w:i/>
        </w:rPr>
        <w:t xml:space="preserve">. </w:t>
      </w:r>
      <w:r w:rsidRPr="00C71F27">
        <w:rPr>
          <w:rFonts w:ascii="Palatino Linotype" w:hAnsi="Palatino Linotype" w:cs="Arial"/>
          <w:bCs/>
          <w:i/>
          <w:u w:val="single"/>
        </w:rPr>
        <w:t>Para fundar la clasificación de la información se debe señalar el artículo, fracción, inciso, párrafo o numeral de la ley o tratado internacional</w:t>
      </w:r>
      <w:r w:rsidRPr="00C71F27">
        <w:rPr>
          <w:rFonts w:ascii="Palatino Linotype" w:hAnsi="Palatino Linotype" w:cs="Arial"/>
          <w:bCs/>
          <w:i/>
        </w:rPr>
        <w:t xml:space="preserve"> suscrito por el Estado mexicano que expresamente le otorga el carácter de reservada o confidencial.</w:t>
      </w:r>
    </w:p>
    <w:p w14:paraId="47695B2A"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2FDB451B"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Cs/>
          <w:i/>
        </w:rPr>
        <w:t>…</w:t>
      </w:r>
    </w:p>
    <w:p w14:paraId="09F6F767" w14:textId="77777777" w:rsidR="00C71F27" w:rsidRPr="00C71F27" w:rsidRDefault="00C71F27" w:rsidP="00C71F27">
      <w:pPr>
        <w:tabs>
          <w:tab w:val="left" w:pos="8647"/>
        </w:tabs>
        <w:spacing w:after="0" w:line="240" w:lineRule="auto"/>
        <w:ind w:left="567" w:right="567"/>
        <w:jc w:val="both"/>
        <w:rPr>
          <w:rFonts w:ascii="Palatino Linotype" w:hAnsi="Palatino Linotype" w:cs="Arial"/>
          <w:b/>
          <w:bCs/>
          <w:i/>
        </w:rPr>
      </w:pPr>
      <w:r w:rsidRPr="00C71F27">
        <w:rPr>
          <w:rFonts w:ascii="Palatino Linotype" w:hAnsi="Palatino Linotype" w:cs="Arial"/>
          <w:b/>
          <w:bCs/>
          <w:i/>
        </w:rPr>
        <w:t>DE LA INFORMACIÓN CONFIDENCIAL</w:t>
      </w:r>
    </w:p>
    <w:p w14:paraId="627DCEAE"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
          <w:bCs/>
          <w:i/>
        </w:rPr>
        <w:t xml:space="preserve">Trigésimo octavo. </w:t>
      </w:r>
      <w:r w:rsidRPr="00C71F27">
        <w:rPr>
          <w:rFonts w:ascii="Palatino Linotype" w:hAnsi="Palatino Linotype" w:cs="Arial"/>
          <w:bCs/>
          <w:i/>
        </w:rPr>
        <w:t>Se considera información confidencial:</w:t>
      </w:r>
    </w:p>
    <w:p w14:paraId="0F6EE61F" w14:textId="77777777" w:rsidR="00C71F27" w:rsidRPr="00C71F27" w:rsidRDefault="00C71F27" w:rsidP="00C71F27">
      <w:pPr>
        <w:tabs>
          <w:tab w:val="left" w:pos="8647"/>
        </w:tabs>
        <w:spacing w:after="0" w:line="240" w:lineRule="auto"/>
        <w:ind w:left="567" w:right="567"/>
        <w:jc w:val="both"/>
        <w:rPr>
          <w:rFonts w:ascii="Palatino Linotype" w:hAnsi="Palatino Linotype" w:cs="Arial"/>
          <w:b/>
          <w:bCs/>
          <w:i/>
        </w:rPr>
      </w:pPr>
      <w:r w:rsidRPr="00C71F27">
        <w:rPr>
          <w:rFonts w:ascii="Palatino Linotype" w:hAnsi="Palatino Linotype" w:cs="Arial"/>
          <w:bCs/>
          <w:i/>
        </w:rPr>
        <w:lastRenderedPageBreak/>
        <w:t xml:space="preserve">I. </w:t>
      </w:r>
      <w:r w:rsidRPr="00C71F27">
        <w:rPr>
          <w:rFonts w:ascii="Palatino Linotype" w:hAnsi="Palatino Linotype" w:cs="Arial"/>
          <w:b/>
          <w:bCs/>
          <w:i/>
          <w:u w:val="single"/>
        </w:rPr>
        <w:t>Los datos personales en los términos de la norma aplicable</w:t>
      </w:r>
      <w:r w:rsidRPr="00C71F27">
        <w:rPr>
          <w:rFonts w:ascii="Palatino Linotype" w:hAnsi="Palatino Linotype" w:cs="Arial"/>
          <w:b/>
          <w:bCs/>
          <w:i/>
        </w:rPr>
        <w:t>;</w:t>
      </w:r>
    </w:p>
    <w:p w14:paraId="2C7EDEDF"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A38DFEA"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Cs/>
          <w:i/>
        </w:rPr>
        <w:t>III …</w:t>
      </w:r>
    </w:p>
    <w:p w14:paraId="12F2D1C0" w14:textId="77777777" w:rsidR="00C71F27" w:rsidRPr="00C71F27" w:rsidRDefault="00C71F27" w:rsidP="00C71F27">
      <w:pPr>
        <w:tabs>
          <w:tab w:val="left" w:pos="8647"/>
        </w:tabs>
        <w:spacing w:after="0" w:line="240" w:lineRule="auto"/>
        <w:ind w:left="567" w:right="567"/>
        <w:jc w:val="both"/>
        <w:rPr>
          <w:rFonts w:ascii="Palatino Linotype" w:hAnsi="Palatino Linotype" w:cs="Arial"/>
          <w:bCs/>
          <w:i/>
        </w:rPr>
      </w:pPr>
      <w:r w:rsidRPr="00C71F27">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08658001" w14:textId="77777777" w:rsidR="00C71F27" w:rsidRPr="00C71F27" w:rsidRDefault="00C71F27" w:rsidP="00C71F27">
      <w:pPr>
        <w:tabs>
          <w:tab w:val="left" w:pos="8647"/>
        </w:tabs>
        <w:spacing w:after="0" w:line="240" w:lineRule="auto"/>
        <w:ind w:left="567" w:right="567"/>
        <w:jc w:val="right"/>
        <w:rPr>
          <w:rFonts w:ascii="Palatino Linotype" w:hAnsi="Palatino Linotype" w:cs="Arial"/>
          <w:bCs/>
        </w:rPr>
      </w:pPr>
      <w:r w:rsidRPr="00C71F27">
        <w:rPr>
          <w:rFonts w:ascii="Palatino Linotype" w:hAnsi="Palatino Linotype" w:cs="Arial"/>
          <w:bCs/>
        </w:rPr>
        <w:t>(Énfasis añadido)</w:t>
      </w:r>
    </w:p>
    <w:p w14:paraId="38EC6441"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5FCEECCD"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05F507D"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039F80FD" w14:textId="77777777" w:rsidR="00C71F27" w:rsidRPr="00C71F27" w:rsidRDefault="00C71F27" w:rsidP="00C71F27">
      <w:pPr>
        <w:autoSpaceDE w:val="0"/>
        <w:autoSpaceDN w:val="0"/>
        <w:adjustRightInd w:val="0"/>
        <w:spacing w:after="0" w:line="360" w:lineRule="auto"/>
        <w:contextualSpacing/>
        <w:jc w:val="both"/>
        <w:rPr>
          <w:rFonts w:ascii="Palatino Linotype" w:hAnsi="Palatino Linotype" w:cs="Arial"/>
          <w:sz w:val="24"/>
          <w:lang w:val="es-ES"/>
        </w:rPr>
      </w:pPr>
      <w:r w:rsidRPr="00C71F27">
        <w:rPr>
          <w:rFonts w:ascii="Palatino Linotype" w:eastAsia="Times New Roman" w:hAnsi="Palatino Linotype" w:cs="Arial"/>
          <w:sz w:val="24"/>
          <w:szCs w:val="24"/>
          <w:lang w:val="es-ES" w:eastAsia="es-ES"/>
        </w:rPr>
        <w:t xml:space="preserve">Entonces, el </w:t>
      </w:r>
      <w:r w:rsidRPr="00C71F27">
        <w:rPr>
          <w:rFonts w:ascii="Palatino Linotype" w:eastAsia="Times New Roman" w:hAnsi="Palatino Linotype" w:cs="Arial"/>
          <w:b/>
          <w:sz w:val="24"/>
          <w:szCs w:val="24"/>
          <w:lang w:val="es-ES" w:eastAsia="es-ES"/>
        </w:rPr>
        <w:t>sujeto obligado</w:t>
      </w:r>
      <w:r w:rsidRPr="00C71F27">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w:t>
      </w:r>
      <w:r w:rsidRPr="00C71F27">
        <w:rPr>
          <w:rFonts w:ascii="Palatino Linotype" w:eastAsia="Times New Roman" w:hAnsi="Palatino Linotype" w:cs="Arial"/>
          <w:sz w:val="24"/>
          <w:szCs w:val="24"/>
          <w:lang w:val="es-ES" w:eastAsia="es-ES"/>
        </w:rPr>
        <w:lastRenderedPageBreak/>
        <w:t>de Clasificación que cumpla con las formalidades previstas en los artículos 137, 143 y 149 de la Ley de Transparencia y Acceso a la Información Pública del Estado de México y Municipios</w:t>
      </w:r>
      <w:r w:rsidRPr="00C71F27">
        <w:rPr>
          <w:rFonts w:ascii="Palatino Linotype" w:eastAsia="Times New Roman" w:hAnsi="Palatino Linotype" w:cs="Arial"/>
          <w:i/>
          <w:iCs/>
          <w:sz w:val="24"/>
          <w:szCs w:val="24"/>
          <w:lang w:val="es-ES" w:eastAsia="es-ES"/>
        </w:rPr>
        <w:t>.</w:t>
      </w:r>
    </w:p>
    <w:p w14:paraId="19241885" w14:textId="77777777" w:rsidR="00C71F27" w:rsidRPr="00C71F27" w:rsidRDefault="00C71F27" w:rsidP="00C71F27">
      <w:pPr>
        <w:spacing w:after="0" w:line="360" w:lineRule="auto"/>
        <w:jc w:val="both"/>
        <w:rPr>
          <w:rFonts w:ascii="Palatino Linotype" w:hAnsi="Palatino Linotype" w:cs="Arial"/>
          <w:sz w:val="24"/>
        </w:rPr>
      </w:pPr>
    </w:p>
    <w:p w14:paraId="18CD590C" w14:textId="77777777" w:rsidR="00C71F27" w:rsidRPr="00C71F27" w:rsidRDefault="00C71F27" w:rsidP="00C71F27">
      <w:pPr>
        <w:numPr>
          <w:ilvl w:val="0"/>
          <w:numId w:val="1"/>
        </w:numPr>
        <w:tabs>
          <w:tab w:val="left" w:pos="709"/>
        </w:tabs>
        <w:spacing w:after="0" w:line="360" w:lineRule="auto"/>
        <w:jc w:val="both"/>
        <w:rPr>
          <w:rFonts w:ascii="Palatino Linotype" w:eastAsia="Times New Roman" w:hAnsi="Palatino Linotype" w:cs="Times New Roman"/>
          <w:i/>
          <w:sz w:val="28"/>
          <w:szCs w:val="24"/>
          <w:lang w:val="es-ES" w:eastAsia="es-ES"/>
        </w:rPr>
      </w:pPr>
      <w:r w:rsidRPr="00C71F27">
        <w:rPr>
          <w:rFonts w:ascii="Palatino Linotype" w:eastAsia="Times New Roman" w:hAnsi="Palatino Linotype" w:cs="Times New Roman"/>
          <w:b/>
          <w:i/>
          <w:sz w:val="28"/>
          <w:szCs w:val="24"/>
          <w:lang w:val="es-ES" w:eastAsia="es-ES"/>
        </w:rPr>
        <w:t>Vista al Órgano de Control Interno</w:t>
      </w:r>
    </w:p>
    <w:p w14:paraId="18DDD3B7" w14:textId="77777777" w:rsidR="00C71F27" w:rsidRPr="00C71F27" w:rsidRDefault="00C71F27" w:rsidP="00C71F27">
      <w:pPr>
        <w:tabs>
          <w:tab w:val="left" w:pos="709"/>
        </w:tabs>
        <w:spacing w:after="0" w:line="360" w:lineRule="auto"/>
        <w:jc w:val="both"/>
        <w:rPr>
          <w:rFonts w:ascii="Palatino Linotype" w:hAnsi="Palatino Linotype"/>
          <w:sz w:val="24"/>
          <w:szCs w:val="24"/>
        </w:rPr>
      </w:pPr>
    </w:p>
    <w:p w14:paraId="110FC95B" w14:textId="77777777" w:rsidR="00C71F27" w:rsidRPr="00C71F27" w:rsidRDefault="00C71F27" w:rsidP="00C71F27">
      <w:pPr>
        <w:tabs>
          <w:tab w:val="left" w:pos="709"/>
        </w:tabs>
        <w:spacing w:after="0" w:line="360" w:lineRule="auto"/>
        <w:jc w:val="both"/>
        <w:rPr>
          <w:rFonts w:ascii="Palatino Linotype" w:hAnsi="Palatino Linotype"/>
          <w:sz w:val="24"/>
          <w:szCs w:val="24"/>
        </w:rPr>
      </w:pPr>
      <w:r w:rsidRPr="00C71F27">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C71F27">
        <w:rPr>
          <w:rFonts w:ascii="Palatino Linotype" w:hAnsi="Palatino Linotype"/>
          <w:b/>
          <w:sz w:val="24"/>
          <w:szCs w:val="24"/>
        </w:rPr>
        <w:t>Sujeto Obligado</w:t>
      </w:r>
      <w:r w:rsidRPr="00C71F27">
        <w:rPr>
          <w:rFonts w:ascii="Palatino Linotype" w:hAnsi="Palatino Linotype"/>
          <w:sz w:val="24"/>
          <w:szCs w:val="24"/>
        </w:rPr>
        <w:t>.</w:t>
      </w:r>
    </w:p>
    <w:p w14:paraId="25AC728A" w14:textId="77777777" w:rsidR="00C71F27" w:rsidRPr="00C71F27" w:rsidRDefault="00C71F27" w:rsidP="00C71F27">
      <w:pPr>
        <w:tabs>
          <w:tab w:val="left" w:pos="709"/>
        </w:tabs>
        <w:spacing w:after="0" w:line="360" w:lineRule="auto"/>
        <w:jc w:val="both"/>
        <w:rPr>
          <w:rFonts w:ascii="Palatino Linotype" w:hAnsi="Palatino Linotype"/>
          <w:sz w:val="24"/>
          <w:szCs w:val="24"/>
        </w:rPr>
      </w:pPr>
    </w:p>
    <w:p w14:paraId="63B2E0BD" w14:textId="77777777" w:rsidR="00C71F27" w:rsidRPr="00C71F27" w:rsidRDefault="00C71F27" w:rsidP="00C71F27">
      <w:pPr>
        <w:tabs>
          <w:tab w:val="left" w:pos="709"/>
        </w:tabs>
        <w:spacing w:after="0" w:line="360" w:lineRule="auto"/>
        <w:jc w:val="both"/>
        <w:rPr>
          <w:rFonts w:ascii="Palatino Linotype" w:hAnsi="Palatino Linotype"/>
          <w:sz w:val="24"/>
          <w:szCs w:val="24"/>
        </w:rPr>
      </w:pPr>
      <w:r w:rsidRPr="00C71F27">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60648CDF" w14:textId="77777777" w:rsidR="00C71F27" w:rsidRPr="00C71F27" w:rsidRDefault="00C71F27" w:rsidP="00C71F27">
      <w:pPr>
        <w:tabs>
          <w:tab w:val="left" w:pos="709"/>
        </w:tabs>
        <w:spacing w:after="0" w:line="360" w:lineRule="auto"/>
        <w:jc w:val="both"/>
        <w:rPr>
          <w:rFonts w:ascii="Palatino Linotype" w:hAnsi="Palatino Linotype"/>
          <w:sz w:val="24"/>
          <w:szCs w:val="24"/>
        </w:rPr>
      </w:pPr>
    </w:p>
    <w:p w14:paraId="0C7D3B87"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i/>
          <w:szCs w:val="24"/>
        </w:rPr>
        <w:t>“</w:t>
      </w:r>
      <w:r w:rsidRPr="00C71F27">
        <w:rPr>
          <w:rFonts w:ascii="Palatino Linotype" w:hAnsi="Palatino Linotype"/>
          <w:b/>
          <w:i/>
          <w:szCs w:val="24"/>
        </w:rPr>
        <w:t>Artículo 36</w:t>
      </w:r>
      <w:r w:rsidRPr="00C71F27">
        <w:rPr>
          <w:rFonts w:ascii="Palatino Linotype" w:hAnsi="Palatino Linotype"/>
          <w:i/>
          <w:szCs w:val="24"/>
        </w:rPr>
        <w:t>. El Instituto tendrá, en el ámbito de su competencia, las siguientes atribuciones:</w:t>
      </w:r>
    </w:p>
    <w:p w14:paraId="3B616ED4"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i/>
          <w:szCs w:val="24"/>
        </w:rPr>
        <w:t>…</w:t>
      </w:r>
    </w:p>
    <w:p w14:paraId="23E58B1E"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b/>
          <w:i/>
          <w:szCs w:val="24"/>
        </w:rPr>
        <w:t>X</w:t>
      </w:r>
      <w:r w:rsidRPr="00C71F27">
        <w:rPr>
          <w:rFonts w:ascii="Palatino Linotype" w:hAnsi="Palatino Linotype"/>
          <w:i/>
          <w:szCs w:val="24"/>
        </w:rPr>
        <w:t xml:space="preserve">. Hacer del conocimiento del órgano de control interno o equivalente de cada Sujeto Obligado las infracciones a esta Ley; </w:t>
      </w:r>
    </w:p>
    <w:p w14:paraId="3816B80B"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i/>
          <w:szCs w:val="24"/>
        </w:rPr>
        <w:t>…”</w:t>
      </w:r>
    </w:p>
    <w:p w14:paraId="5A9F5609" w14:textId="77777777" w:rsidR="00C71F27" w:rsidRPr="00C71F27" w:rsidRDefault="00C71F27" w:rsidP="00C71F27">
      <w:pPr>
        <w:tabs>
          <w:tab w:val="left" w:pos="709"/>
        </w:tabs>
        <w:spacing w:after="0" w:line="360" w:lineRule="auto"/>
        <w:jc w:val="both"/>
        <w:rPr>
          <w:rFonts w:ascii="Palatino Linotype" w:hAnsi="Palatino Linotype"/>
          <w:sz w:val="24"/>
          <w:szCs w:val="24"/>
        </w:rPr>
      </w:pPr>
    </w:p>
    <w:p w14:paraId="2DB48185" w14:textId="77777777" w:rsidR="00C71F27" w:rsidRPr="00C71F27" w:rsidRDefault="00C71F27" w:rsidP="00C71F27">
      <w:pPr>
        <w:tabs>
          <w:tab w:val="left" w:pos="709"/>
        </w:tabs>
        <w:spacing w:after="0" w:line="360" w:lineRule="auto"/>
        <w:jc w:val="both"/>
        <w:rPr>
          <w:rFonts w:ascii="Palatino Linotype" w:hAnsi="Palatino Linotype"/>
          <w:sz w:val="24"/>
          <w:szCs w:val="24"/>
        </w:rPr>
      </w:pPr>
      <w:r w:rsidRPr="00C71F27">
        <w:rPr>
          <w:rFonts w:ascii="Palatino Linotype" w:hAnsi="Palatino Linotype"/>
          <w:sz w:val="24"/>
          <w:szCs w:val="24"/>
        </w:rPr>
        <w:lastRenderedPageBreak/>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00D99487" w14:textId="77777777" w:rsidR="00C71F27" w:rsidRPr="00C71F27" w:rsidRDefault="00C71F27" w:rsidP="00C71F27">
      <w:pPr>
        <w:tabs>
          <w:tab w:val="left" w:pos="709"/>
        </w:tabs>
        <w:spacing w:after="0" w:line="360" w:lineRule="auto"/>
        <w:jc w:val="both"/>
        <w:rPr>
          <w:rFonts w:ascii="Palatino Linotype" w:hAnsi="Palatino Linotype"/>
          <w:sz w:val="24"/>
          <w:szCs w:val="24"/>
        </w:rPr>
      </w:pPr>
    </w:p>
    <w:p w14:paraId="36239DEA"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i/>
          <w:szCs w:val="24"/>
        </w:rPr>
        <w:t>“</w:t>
      </w:r>
      <w:r w:rsidRPr="00C71F27">
        <w:rPr>
          <w:rFonts w:ascii="Palatino Linotype" w:hAnsi="Palatino Linotype"/>
          <w:b/>
          <w:i/>
          <w:szCs w:val="24"/>
        </w:rPr>
        <w:t>Artículo 190</w:t>
      </w:r>
      <w:r w:rsidRPr="00C71F27">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F6DED8F"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p>
    <w:p w14:paraId="073F33D6"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b/>
          <w:i/>
          <w:szCs w:val="24"/>
        </w:rPr>
        <w:t>Artículo 222</w:t>
      </w:r>
      <w:r w:rsidRPr="00C71F27">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1EB444A7"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i/>
          <w:szCs w:val="24"/>
        </w:rPr>
        <w:t>…</w:t>
      </w:r>
    </w:p>
    <w:p w14:paraId="04BA7F15"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i/>
          <w:szCs w:val="24"/>
        </w:rPr>
        <w:t>I. Cualquier acto u omisión que provoque la suspensión o deficiencia en la atención de las solicitudes de información;</w:t>
      </w:r>
    </w:p>
    <w:p w14:paraId="01A9F5E4"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i/>
          <w:szCs w:val="24"/>
        </w:rPr>
        <w:t>II. La falta de respuesta a las solicitudes de información en los plazos señalados en la normatividad aplicable;</w:t>
      </w:r>
    </w:p>
    <w:p w14:paraId="704AD436"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i/>
          <w:szCs w:val="24"/>
        </w:rPr>
        <w:t>…</w:t>
      </w:r>
    </w:p>
    <w:p w14:paraId="01BC1827" w14:textId="77777777" w:rsidR="00C71F27" w:rsidRPr="00C71F27" w:rsidRDefault="00C71F27" w:rsidP="00C71F27">
      <w:pPr>
        <w:tabs>
          <w:tab w:val="left" w:pos="709"/>
        </w:tabs>
        <w:spacing w:after="0" w:line="240" w:lineRule="auto"/>
        <w:ind w:left="567" w:right="567"/>
        <w:jc w:val="both"/>
        <w:rPr>
          <w:rFonts w:ascii="Palatino Linotype" w:hAnsi="Palatino Linotype"/>
          <w:i/>
          <w:szCs w:val="24"/>
        </w:rPr>
      </w:pPr>
      <w:r w:rsidRPr="00C71F27">
        <w:rPr>
          <w:rFonts w:ascii="Palatino Linotype" w:hAnsi="Palatino Linotype"/>
          <w:b/>
          <w:i/>
          <w:szCs w:val="24"/>
        </w:rPr>
        <w:t>Artículo 223</w:t>
      </w:r>
      <w:r w:rsidRPr="00C71F27">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7F74AD7"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p>
    <w:p w14:paraId="54FED633"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r w:rsidRPr="00C71F27">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C71F27">
        <w:rPr>
          <w:rFonts w:ascii="Palatino Linotype" w:hAnsi="Palatino Linotype" w:cs="Arial"/>
          <w:b/>
          <w:sz w:val="24"/>
          <w:szCs w:val="24"/>
        </w:rPr>
        <w:t>ORDENA</w:t>
      </w:r>
      <w:r w:rsidRPr="00C71F27">
        <w:rPr>
          <w:rFonts w:ascii="Palatino Linotype" w:hAnsi="Palatino Linotype" w:cs="Arial"/>
          <w:sz w:val="24"/>
          <w:szCs w:val="24"/>
        </w:rPr>
        <w:t xml:space="preserve"> al </w:t>
      </w:r>
      <w:r w:rsidRPr="00C71F27">
        <w:rPr>
          <w:rFonts w:ascii="Palatino Linotype" w:hAnsi="Palatino Linotype" w:cs="Arial"/>
          <w:b/>
          <w:sz w:val="24"/>
          <w:szCs w:val="24"/>
        </w:rPr>
        <w:t>Sujeto Obligado</w:t>
      </w:r>
      <w:r w:rsidRPr="00C71F27">
        <w:rPr>
          <w:rFonts w:ascii="Palatino Linotype" w:hAnsi="Palatino Linotype" w:cs="Arial"/>
          <w:sz w:val="24"/>
          <w:szCs w:val="24"/>
        </w:rPr>
        <w:t xml:space="preserve">, atienda </w:t>
      </w:r>
      <w:r w:rsidRPr="00C71F27">
        <w:rPr>
          <w:rFonts w:ascii="Palatino Linotype" w:hAnsi="Palatino Linotype" w:cs="Arial"/>
          <w:sz w:val="24"/>
          <w:szCs w:val="24"/>
        </w:rPr>
        <w:lastRenderedPageBreak/>
        <w:t>la</w:t>
      </w:r>
      <w:r w:rsidR="003A43C3">
        <w:rPr>
          <w:rFonts w:ascii="Palatino Linotype" w:hAnsi="Palatino Linotype" w:cs="Arial"/>
          <w:sz w:val="24"/>
          <w:szCs w:val="24"/>
        </w:rPr>
        <w:t>s</w:t>
      </w:r>
      <w:r w:rsidRPr="00C71F27">
        <w:rPr>
          <w:rFonts w:ascii="Palatino Linotype" w:hAnsi="Palatino Linotype" w:cs="Arial"/>
          <w:sz w:val="24"/>
          <w:szCs w:val="24"/>
        </w:rPr>
        <w:t xml:space="preserve"> solicitud</w:t>
      </w:r>
      <w:r w:rsidR="003A43C3">
        <w:rPr>
          <w:rFonts w:ascii="Palatino Linotype" w:hAnsi="Palatino Linotype" w:cs="Arial"/>
          <w:sz w:val="24"/>
          <w:szCs w:val="24"/>
        </w:rPr>
        <w:t>es</w:t>
      </w:r>
      <w:r w:rsidRPr="00C71F27">
        <w:rPr>
          <w:rFonts w:ascii="Palatino Linotype" w:hAnsi="Palatino Linotype" w:cs="Arial"/>
          <w:sz w:val="24"/>
          <w:szCs w:val="24"/>
        </w:rPr>
        <w:t xml:space="preserve"> de información</w:t>
      </w:r>
      <w:r w:rsidR="003A43C3">
        <w:rPr>
          <w:rFonts w:ascii="Palatino Linotype" w:hAnsi="Palatino Linotype" w:cs="Arial"/>
          <w:sz w:val="24"/>
          <w:szCs w:val="24"/>
        </w:rPr>
        <w:t xml:space="preserve"> </w:t>
      </w:r>
      <w:r w:rsidR="003A43C3" w:rsidRPr="00291314">
        <w:rPr>
          <w:rFonts w:ascii="Palatino Linotype" w:hAnsi="Palatino Linotype"/>
          <w:b/>
          <w:bCs/>
        </w:rPr>
        <w:t>00005/OASCHICOLO/IP/2022</w:t>
      </w:r>
      <w:r w:rsidR="003A43C3">
        <w:rPr>
          <w:rFonts w:ascii="Palatino Linotype" w:hAnsi="Palatino Linotype"/>
          <w:b/>
          <w:bCs/>
        </w:rPr>
        <w:t xml:space="preserve"> y </w:t>
      </w:r>
      <w:r w:rsidR="003A43C3" w:rsidRPr="004B4A21">
        <w:rPr>
          <w:rFonts w:ascii="Palatino Linotype" w:hAnsi="Palatino Linotype"/>
          <w:b/>
          <w:bCs/>
        </w:rPr>
        <w:t>00004/OASCHICOLO/IP/2022</w:t>
      </w:r>
      <w:r w:rsidR="003A43C3">
        <w:rPr>
          <w:rFonts w:ascii="Palatino Linotype" w:hAnsi="Palatino Linotype"/>
          <w:b/>
          <w:bCs/>
        </w:rPr>
        <w:t>,</w:t>
      </w:r>
      <w:r w:rsidRPr="00C71F27">
        <w:rPr>
          <w:rFonts w:ascii="Palatino Linotype" w:hAnsi="Palatino Linotype" w:cs="Arial"/>
          <w:sz w:val="24"/>
          <w:szCs w:val="24"/>
        </w:rPr>
        <w:t xml:space="preserve"> que ha</w:t>
      </w:r>
      <w:r w:rsidR="003A43C3">
        <w:rPr>
          <w:rFonts w:ascii="Palatino Linotype" w:hAnsi="Palatino Linotype" w:cs="Arial"/>
          <w:sz w:val="24"/>
          <w:szCs w:val="24"/>
        </w:rPr>
        <w:t>n</w:t>
      </w:r>
      <w:r w:rsidRPr="00C71F27">
        <w:rPr>
          <w:rFonts w:ascii="Palatino Linotype" w:hAnsi="Palatino Linotype" w:cs="Arial"/>
          <w:sz w:val="24"/>
          <w:szCs w:val="24"/>
        </w:rPr>
        <w:t xml:space="preserve"> sido materia del presente fallo.</w:t>
      </w:r>
    </w:p>
    <w:p w14:paraId="4F6C46EE"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p>
    <w:p w14:paraId="07EA0197"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r w:rsidRPr="00C71F27">
        <w:rPr>
          <w:rFonts w:ascii="Palatino Linotype" w:hAnsi="Palatino Linotype" w:cs="Arial"/>
          <w:sz w:val="24"/>
          <w:szCs w:val="24"/>
        </w:rPr>
        <w:t>Por lo antes expuesto y fundado es de resolverse y,</w:t>
      </w:r>
    </w:p>
    <w:p w14:paraId="374BAB43" w14:textId="77777777" w:rsidR="00C71F27" w:rsidRPr="00C71F27" w:rsidRDefault="00C71F27" w:rsidP="00C71F27">
      <w:pPr>
        <w:autoSpaceDE w:val="0"/>
        <w:autoSpaceDN w:val="0"/>
        <w:adjustRightInd w:val="0"/>
        <w:spacing w:after="0" w:line="360" w:lineRule="auto"/>
        <w:jc w:val="both"/>
        <w:rPr>
          <w:rFonts w:ascii="Palatino Linotype" w:hAnsi="Palatino Linotype" w:cs="Arial"/>
          <w:sz w:val="24"/>
          <w:szCs w:val="24"/>
        </w:rPr>
      </w:pPr>
    </w:p>
    <w:p w14:paraId="6CF60606" w14:textId="77777777" w:rsidR="00C71F27" w:rsidRPr="00C71F27" w:rsidRDefault="00C71F27" w:rsidP="00C71F27">
      <w:pPr>
        <w:spacing w:after="0" w:line="360" w:lineRule="auto"/>
        <w:ind w:left="426"/>
        <w:jc w:val="center"/>
        <w:rPr>
          <w:rFonts w:ascii="Palatino Linotype" w:eastAsia="Times New Roman" w:hAnsi="Palatino Linotype" w:cs="Times New Roman"/>
          <w:b/>
          <w:color w:val="000000"/>
          <w:sz w:val="28"/>
          <w:szCs w:val="24"/>
          <w:lang w:val="es-ES" w:eastAsia="es-ES"/>
        </w:rPr>
      </w:pPr>
      <w:r w:rsidRPr="00C71F27">
        <w:rPr>
          <w:rFonts w:ascii="Palatino Linotype" w:eastAsia="Times New Roman" w:hAnsi="Palatino Linotype" w:cs="Times New Roman"/>
          <w:b/>
          <w:color w:val="000000"/>
          <w:sz w:val="28"/>
          <w:szCs w:val="24"/>
          <w:lang w:val="es-ES" w:eastAsia="es-ES"/>
        </w:rPr>
        <w:t>SE    RESUELVE</w:t>
      </w:r>
    </w:p>
    <w:p w14:paraId="35520878"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271BB9D7" w14:textId="42D19668"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r w:rsidRPr="00C71F27">
        <w:rPr>
          <w:rFonts w:ascii="Palatino Linotype" w:hAnsi="Palatino Linotype" w:cs="Arial"/>
          <w:b/>
          <w:sz w:val="28"/>
          <w:szCs w:val="24"/>
        </w:rPr>
        <w:t>PRIMERO.</w:t>
      </w:r>
      <w:r w:rsidRPr="00C71F27">
        <w:rPr>
          <w:rFonts w:ascii="Palatino Linotype" w:hAnsi="Palatino Linotype" w:cs="Arial"/>
          <w:sz w:val="24"/>
          <w:szCs w:val="24"/>
        </w:rPr>
        <w:t xml:space="preserve"> Resultan fundadas las razones o motivos de inconformidad hechos valer por </w:t>
      </w:r>
      <w:r w:rsidR="009502B5">
        <w:rPr>
          <w:rFonts w:ascii="Palatino Linotype" w:hAnsi="Palatino Linotype" w:cs="Arial"/>
          <w:b/>
          <w:sz w:val="24"/>
          <w:szCs w:val="24"/>
        </w:rPr>
        <w:t>el</w:t>
      </w:r>
      <w:r w:rsidRPr="00C71F27">
        <w:rPr>
          <w:rFonts w:ascii="Palatino Linotype" w:hAnsi="Palatino Linotype" w:cs="Arial"/>
          <w:sz w:val="24"/>
          <w:szCs w:val="24"/>
        </w:rPr>
        <w:t xml:space="preserve"> </w:t>
      </w:r>
      <w:r w:rsidRPr="00C71F27">
        <w:rPr>
          <w:rFonts w:ascii="Palatino Linotype" w:hAnsi="Palatino Linotype" w:cs="Arial"/>
          <w:b/>
          <w:sz w:val="24"/>
          <w:szCs w:val="24"/>
        </w:rPr>
        <w:t>Recurrente,</w:t>
      </w:r>
      <w:r w:rsidRPr="00C71F27">
        <w:rPr>
          <w:rFonts w:ascii="Palatino Linotype" w:hAnsi="Palatino Linotype" w:cs="Arial"/>
          <w:sz w:val="24"/>
          <w:szCs w:val="24"/>
        </w:rPr>
        <w:t xml:space="preserve"> en términos del considerando </w:t>
      </w:r>
      <w:r w:rsidRPr="00C71F27">
        <w:rPr>
          <w:rFonts w:ascii="Palatino Linotype" w:hAnsi="Palatino Linotype" w:cs="Arial"/>
          <w:b/>
          <w:sz w:val="24"/>
          <w:szCs w:val="24"/>
        </w:rPr>
        <w:t>CUARTO</w:t>
      </w:r>
      <w:r w:rsidRPr="00C71F27">
        <w:rPr>
          <w:rFonts w:ascii="Palatino Linotype" w:hAnsi="Palatino Linotype" w:cs="Arial"/>
          <w:sz w:val="24"/>
          <w:szCs w:val="24"/>
        </w:rPr>
        <w:t>, de la presente resolución.</w:t>
      </w:r>
    </w:p>
    <w:p w14:paraId="6DB52334" w14:textId="77777777" w:rsidR="00C71F27" w:rsidRPr="00C71F27" w:rsidRDefault="00C71F27" w:rsidP="00C71F27">
      <w:pPr>
        <w:tabs>
          <w:tab w:val="left" w:pos="8647"/>
        </w:tabs>
        <w:spacing w:after="0" w:line="360" w:lineRule="auto"/>
        <w:ind w:right="51"/>
        <w:jc w:val="both"/>
        <w:rPr>
          <w:rFonts w:ascii="Palatino Linotype" w:hAnsi="Palatino Linotype" w:cs="Arial"/>
          <w:sz w:val="24"/>
          <w:szCs w:val="24"/>
        </w:rPr>
      </w:pPr>
    </w:p>
    <w:p w14:paraId="59146146" w14:textId="09B0BBFA" w:rsidR="00C71F27" w:rsidRPr="00C71F27" w:rsidRDefault="00C71F27" w:rsidP="00C71F2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C71F27">
        <w:rPr>
          <w:rFonts w:ascii="Palatino Linotype" w:hAnsi="Palatino Linotype" w:cstheme="minorHAnsi"/>
          <w:b/>
          <w:sz w:val="28"/>
          <w:szCs w:val="28"/>
        </w:rPr>
        <w:t>SEGUNDO.</w:t>
      </w:r>
      <w:r w:rsidRPr="00C71F27">
        <w:rPr>
          <w:rFonts w:ascii="Palatino Linotype" w:hAnsi="Palatino Linotype" w:cstheme="minorHAnsi"/>
          <w:b/>
          <w:sz w:val="24"/>
          <w:szCs w:val="24"/>
        </w:rPr>
        <w:t xml:space="preserve"> </w:t>
      </w:r>
      <w:r w:rsidRPr="00C71F27">
        <w:rPr>
          <w:rFonts w:ascii="Palatino Linotype" w:hAnsi="Palatino Linotype"/>
          <w:color w:val="222222"/>
          <w:sz w:val="24"/>
          <w:szCs w:val="24"/>
          <w:lang w:eastAsia="es-MX"/>
        </w:rPr>
        <w:t>Se</w:t>
      </w:r>
      <w:r w:rsidRPr="00C71F27">
        <w:rPr>
          <w:rFonts w:ascii="Palatino Linotype" w:hAnsi="Palatino Linotype"/>
          <w:b/>
          <w:bCs/>
          <w:color w:val="222222"/>
          <w:sz w:val="24"/>
          <w:szCs w:val="24"/>
          <w:lang w:eastAsia="es-MX"/>
        </w:rPr>
        <w:t xml:space="preserve"> ORDENA </w:t>
      </w:r>
      <w:r w:rsidRPr="00C71F27">
        <w:rPr>
          <w:rFonts w:ascii="Palatino Linotype" w:hAnsi="Palatino Linotype"/>
          <w:color w:val="222222"/>
          <w:sz w:val="24"/>
          <w:szCs w:val="24"/>
          <w:lang w:eastAsia="es-MX"/>
        </w:rPr>
        <w:t xml:space="preserve">al </w:t>
      </w:r>
      <w:r w:rsidRPr="00C71F27">
        <w:rPr>
          <w:rFonts w:ascii="Palatino Linotype" w:hAnsi="Palatino Linotype"/>
          <w:b/>
          <w:color w:val="222222"/>
          <w:sz w:val="24"/>
          <w:szCs w:val="24"/>
          <w:lang w:eastAsia="es-MX"/>
        </w:rPr>
        <w:t>SUJETO OBLIGADO</w:t>
      </w:r>
      <w:r w:rsidRPr="00C71F27">
        <w:rPr>
          <w:rFonts w:ascii="Palatino Linotype" w:hAnsi="Palatino Linotype"/>
          <w:color w:val="222222"/>
          <w:sz w:val="24"/>
          <w:szCs w:val="24"/>
          <w:lang w:eastAsia="es-MX"/>
        </w:rPr>
        <w:t xml:space="preserve"> atienda la</w:t>
      </w:r>
      <w:r w:rsidR="003A43C3">
        <w:rPr>
          <w:rFonts w:ascii="Palatino Linotype" w:hAnsi="Palatino Linotype"/>
          <w:color w:val="222222"/>
          <w:sz w:val="24"/>
          <w:szCs w:val="24"/>
          <w:lang w:eastAsia="es-MX"/>
        </w:rPr>
        <w:t>s</w:t>
      </w:r>
      <w:r w:rsidRPr="00C71F27">
        <w:rPr>
          <w:rFonts w:ascii="Palatino Linotype" w:hAnsi="Palatino Linotype"/>
          <w:color w:val="222222"/>
          <w:sz w:val="24"/>
          <w:szCs w:val="24"/>
          <w:lang w:eastAsia="es-MX"/>
        </w:rPr>
        <w:t xml:space="preserve"> solicitud</w:t>
      </w:r>
      <w:r w:rsidR="003A43C3">
        <w:rPr>
          <w:rFonts w:ascii="Palatino Linotype" w:hAnsi="Palatino Linotype"/>
          <w:color w:val="222222"/>
          <w:sz w:val="24"/>
          <w:szCs w:val="24"/>
          <w:lang w:eastAsia="es-MX"/>
        </w:rPr>
        <w:t>es</w:t>
      </w:r>
      <w:r w:rsidRPr="00C71F27">
        <w:rPr>
          <w:rFonts w:ascii="Palatino Linotype" w:hAnsi="Palatino Linotype"/>
          <w:color w:val="222222"/>
          <w:sz w:val="24"/>
          <w:szCs w:val="24"/>
          <w:lang w:eastAsia="es-MX"/>
        </w:rPr>
        <w:t xml:space="preserve"> de información número </w:t>
      </w:r>
      <w:r w:rsidR="003A43C3" w:rsidRPr="00291314">
        <w:rPr>
          <w:rFonts w:ascii="Palatino Linotype" w:hAnsi="Palatino Linotype"/>
          <w:b/>
          <w:bCs/>
        </w:rPr>
        <w:t>00005/OASCHICOLO/IP/2022</w:t>
      </w:r>
      <w:r w:rsidR="003A43C3">
        <w:rPr>
          <w:rFonts w:ascii="Palatino Linotype" w:hAnsi="Palatino Linotype"/>
          <w:b/>
          <w:bCs/>
        </w:rPr>
        <w:t xml:space="preserve"> y </w:t>
      </w:r>
      <w:r w:rsidR="003A43C3" w:rsidRPr="004B4A21">
        <w:rPr>
          <w:rFonts w:ascii="Palatino Linotype" w:hAnsi="Palatino Linotype"/>
          <w:b/>
          <w:bCs/>
        </w:rPr>
        <w:t>00004/OASCHICOLO/IP/2022</w:t>
      </w:r>
      <w:r w:rsidR="003A43C3">
        <w:rPr>
          <w:rFonts w:ascii="Palatino Linotype" w:hAnsi="Palatino Linotype"/>
          <w:b/>
          <w:bCs/>
        </w:rPr>
        <w:t xml:space="preserve"> </w:t>
      </w:r>
      <w:r w:rsidRPr="00C71F27">
        <w:rPr>
          <w:rFonts w:ascii="Palatino Linotype" w:hAnsi="Palatino Linotype"/>
          <w:color w:val="222222"/>
          <w:sz w:val="24"/>
          <w:szCs w:val="24"/>
          <w:lang w:eastAsia="es-MX"/>
        </w:rPr>
        <w:t xml:space="preserve">en términos del Considerando </w:t>
      </w:r>
      <w:r w:rsidRPr="00C71F27">
        <w:rPr>
          <w:rFonts w:ascii="Palatino Linotype" w:hAnsi="Palatino Linotype"/>
          <w:b/>
          <w:bCs/>
          <w:color w:val="222222"/>
          <w:sz w:val="24"/>
          <w:szCs w:val="24"/>
          <w:lang w:eastAsia="es-MX"/>
        </w:rPr>
        <w:t xml:space="preserve">CUARTO </w:t>
      </w:r>
      <w:r w:rsidRPr="00C71F27">
        <w:rPr>
          <w:rFonts w:ascii="Palatino Linotype" w:hAnsi="Palatino Linotype"/>
          <w:color w:val="222222"/>
          <w:sz w:val="24"/>
          <w:szCs w:val="24"/>
          <w:lang w:eastAsia="es-MX"/>
        </w:rPr>
        <w:t xml:space="preserve">de esta resolución; vía Sistema de Acceso a la Información Mexiquense </w:t>
      </w:r>
      <w:r w:rsidRPr="00C71F27">
        <w:rPr>
          <w:rFonts w:ascii="Palatino Linotype" w:hAnsi="Palatino Linotype"/>
          <w:b/>
          <w:bCs/>
          <w:color w:val="222222"/>
          <w:sz w:val="24"/>
          <w:szCs w:val="24"/>
          <w:lang w:eastAsia="es-MX"/>
        </w:rPr>
        <w:t>(SAIMEX)</w:t>
      </w:r>
      <w:r w:rsidRPr="00C71F27">
        <w:rPr>
          <w:rFonts w:ascii="Palatino Linotype" w:hAnsi="Palatino Linotype"/>
          <w:bCs/>
          <w:color w:val="222222"/>
          <w:sz w:val="24"/>
          <w:szCs w:val="24"/>
          <w:lang w:eastAsia="es-MX"/>
        </w:rPr>
        <w:t>.</w:t>
      </w:r>
    </w:p>
    <w:p w14:paraId="7DE49D1B" w14:textId="77777777" w:rsidR="00C71F27" w:rsidRPr="00C71F27" w:rsidRDefault="00C71F27" w:rsidP="00C71F2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466C1D7A" w14:textId="77777777" w:rsidR="00C71F27" w:rsidRPr="00C71F27" w:rsidRDefault="00C71F27" w:rsidP="00C71F27">
      <w:pPr>
        <w:spacing w:after="0" w:line="360" w:lineRule="auto"/>
        <w:jc w:val="both"/>
        <w:rPr>
          <w:rFonts w:ascii="Palatino Linotype" w:eastAsia="Times New Roman" w:hAnsi="Palatino Linotype" w:cstheme="minorHAnsi"/>
          <w:sz w:val="24"/>
          <w:szCs w:val="24"/>
          <w:lang w:eastAsia="es-ES"/>
        </w:rPr>
      </w:pPr>
      <w:r w:rsidRPr="00C71F27">
        <w:rPr>
          <w:rFonts w:ascii="Palatino Linotype" w:eastAsia="Times New Roman" w:hAnsi="Palatino Linotype" w:cstheme="minorHAnsi"/>
          <w:b/>
          <w:sz w:val="24"/>
          <w:szCs w:val="24"/>
          <w:lang w:eastAsia="es-ES"/>
        </w:rPr>
        <w:t>TERCERO. Notifíquese</w:t>
      </w:r>
      <w:r w:rsidRPr="00C71F27">
        <w:rPr>
          <w:rFonts w:ascii="Palatino Linotype" w:eastAsia="Times New Roman" w:hAnsi="Palatino Linotype" w:cstheme="minorHAnsi"/>
          <w:i/>
          <w:sz w:val="24"/>
          <w:szCs w:val="24"/>
          <w:lang w:eastAsia="es-ES"/>
        </w:rPr>
        <w:t xml:space="preserve"> </w:t>
      </w:r>
      <w:r w:rsidRPr="00C71F27">
        <w:rPr>
          <w:rFonts w:ascii="Palatino Linotype" w:eastAsia="Times New Roman" w:hAnsi="Palatino Linotype" w:cstheme="minorHAnsi"/>
          <w:sz w:val="24"/>
          <w:szCs w:val="24"/>
          <w:lang w:eastAsia="es-ES"/>
        </w:rPr>
        <w:t>la presente resolución al Titular de la Unidad de Transparencia del</w:t>
      </w:r>
      <w:r w:rsidRPr="00C71F27">
        <w:rPr>
          <w:rFonts w:ascii="Palatino Linotype" w:eastAsia="Times New Roman" w:hAnsi="Palatino Linotype" w:cstheme="minorHAnsi"/>
          <w:b/>
          <w:sz w:val="24"/>
          <w:szCs w:val="24"/>
          <w:lang w:eastAsia="es-ES"/>
        </w:rPr>
        <w:t xml:space="preserve"> </w:t>
      </w:r>
      <w:r w:rsidRPr="00C71F27">
        <w:rPr>
          <w:rFonts w:ascii="Palatino Linotype" w:eastAsia="Times New Roman" w:hAnsi="Palatino Linotype" w:cstheme="minorHAnsi"/>
          <w:sz w:val="24"/>
          <w:szCs w:val="24"/>
          <w:lang w:eastAsia="es-ES"/>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CB3B726" w14:textId="77777777" w:rsidR="00C71F27" w:rsidRPr="00C71F27" w:rsidRDefault="00C71F27" w:rsidP="00C71F27">
      <w:pPr>
        <w:spacing w:after="0" w:line="360" w:lineRule="auto"/>
        <w:jc w:val="both"/>
        <w:rPr>
          <w:rFonts w:ascii="Palatino Linotype" w:eastAsia="Times New Roman" w:hAnsi="Palatino Linotype" w:cstheme="minorHAnsi"/>
          <w:sz w:val="24"/>
          <w:szCs w:val="24"/>
          <w:lang w:eastAsia="es-ES"/>
        </w:rPr>
      </w:pPr>
    </w:p>
    <w:p w14:paraId="558600E0" w14:textId="5C281E04" w:rsidR="00C71F27" w:rsidRPr="00C71F27" w:rsidRDefault="00C71F27" w:rsidP="00C71F27">
      <w:pPr>
        <w:spacing w:after="0" w:line="360" w:lineRule="auto"/>
        <w:jc w:val="both"/>
        <w:rPr>
          <w:rFonts w:ascii="Palatino Linotype" w:eastAsia="Times New Roman" w:hAnsi="Palatino Linotype" w:cstheme="minorHAnsi"/>
          <w:sz w:val="24"/>
          <w:szCs w:val="24"/>
          <w:lang w:eastAsia="es-ES"/>
        </w:rPr>
      </w:pPr>
      <w:r w:rsidRPr="00C71F27">
        <w:rPr>
          <w:rFonts w:ascii="Palatino Linotype" w:eastAsia="Times New Roman" w:hAnsi="Palatino Linotype" w:cstheme="minorHAnsi"/>
          <w:b/>
          <w:sz w:val="24"/>
          <w:szCs w:val="24"/>
          <w:lang w:eastAsia="es-ES"/>
        </w:rPr>
        <w:lastRenderedPageBreak/>
        <w:t xml:space="preserve">CUARTO. Notifíquese </w:t>
      </w:r>
      <w:r w:rsidRPr="00C71F27">
        <w:rPr>
          <w:rFonts w:ascii="Palatino Linotype" w:eastAsia="Times New Roman" w:hAnsi="Palatino Linotype" w:cstheme="minorHAnsi"/>
          <w:sz w:val="24"/>
          <w:szCs w:val="24"/>
          <w:lang w:eastAsia="es-ES"/>
        </w:rPr>
        <w:t>al</w:t>
      </w:r>
      <w:r w:rsidRPr="00C71F27">
        <w:rPr>
          <w:rFonts w:ascii="Palatino Linotype" w:eastAsia="Times New Roman" w:hAnsi="Palatino Linotype" w:cstheme="minorHAnsi"/>
          <w:b/>
          <w:sz w:val="24"/>
          <w:szCs w:val="24"/>
          <w:lang w:eastAsia="es-ES"/>
        </w:rPr>
        <w:t xml:space="preserve"> RECURRENTE</w:t>
      </w:r>
      <w:r w:rsidRPr="00C71F27">
        <w:rPr>
          <w:rFonts w:ascii="Palatino Linotype" w:eastAsia="Times New Roman" w:hAnsi="Palatino Linotype" w:cstheme="minorHAnsi"/>
          <w:sz w:val="24"/>
          <w:szCs w:val="24"/>
          <w:lang w:eastAsia="es-ES"/>
        </w:rPr>
        <w:t xml:space="preserve"> la presente resolución </w:t>
      </w:r>
      <w:r w:rsidRPr="00C71F27">
        <w:rPr>
          <w:rFonts w:ascii="Palatino Linotype" w:eastAsia="Times New Roman" w:hAnsi="Palatino Linotype" w:cs="Times New Roman"/>
          <w:color w:val="222222"/>
          <w:sz w:val="24"/>
          <w:szCs w:val="24"/>
          <w:lang w:eastAsia="es-MX"/>
        </w:rPr>
        <w:t xml:space="preserve">vía Sistema de Acceso a la Información Mexiquense </w:t>
      </w:r>
      <w:r w:rsidRPr="00C71F27">
        <w:rPr>
          <w:rFonts w:ascii="Palatino Linotype" w:eastAsia="Times New Roman" w:hAnsi="Palatino Linotype" w:cs="Times New Roman"/>
          <w:b/>
          <w:bCs/>
          <w:color w:val="222222"/>
          <w:sz w:val="24"/>
          <w:szCs w:val="24"/>
          <w:lang w:eastAsia="es-MX"/>
        </w:rPr>
        <w:t xml:space="preserve">(SAIMEX) </w:t>
      </w:r>
      <w:r w:rsidRPr="00C71F27">
        <w:rPr>
          <w:rFonts w:ascii="Palatino Linotype" w:eastAsia="Times New Roman" w:hAnsi="Palatino Linotype" w:cstheme="minorHAnsi"/>
          <w:sz w:val="24"/>
          <w:szCs w:val="24"/>
          <w:lang w:eastAsia="es-ES"/>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0DC6393" w14:textId="77777777" w:rsidR="00C71F27" w:rsidRPr="00C71F27" w:rsidRDefault="00C71F27" w:rsidP="00C71F27">
      <w:pPr>
        <w:spacing w:after="0" w:line="360" w:lineRule="auto"/>
        <w:jc w:val="both"/>
        <w:rPr>
          <w:rFonts w:ascii="Palatino Linotype" w:eastAsia="Times New Roman" w:hAnsi="Palatino Linotype" w:cstheme="minorHAnsi"/>
          <w:sz w:val="24"/>
          <w:szCs w:val="24"/>
          <w:lang w:eastAsia="es-ES"/>
        </w:rPr>
      </w:pPr>
    </w:p>
    <w:p w14:paraId="71E4BBD7" w14:textId="77777777" w:rsidR="00C71F27" w:rsidRPr="00C71F27" w:rsidRDefault="00C71F27" w:rsidP="00C71F27">
      <w:pPr>
        <w:spacing w:after="0" w:line="360" w:lineRule="auto"/>
        <w:jc w:val="both"/>
        <w:rPr>
          <w:rFonts w:ascii="Palatino Linotype" w:eastAsia="MS Mincho" w:hAnsi="Palatino Linotype" w:cstheme="minorHAnsi"/>
          <w:sz w:val="24"/>
          <w:szCs w:val="24"/>
          <w:lang w:eastAsia="es-ES"/>
        </w:rPr>
      </w:pPr>
      <w:r w:rsidRPr="00C71F27">
        <w:rPr>
          <w:rFonts w:ascii="Palatino Linotype" w:eastAsia="Times New Roman" w:hAnsi="Palatino Linotype" w:cstheme="minorHAnsi"/>
          <w:b/>
          <w:sz w:val="24"/>
          <w:szCs w:val="24"/>
          <w:lang w:val="es-ES" w:eastAsia="es-ES"/>
        </w:rPr>
        <w:t>QUINTO. Gírese</w:t>
      </w:r>
      <w:r w:rsidRPr="00C71F27">
        <w:rPr>
          <w:rFonts w:ascii="Palatino Linotype" w:eastAsia="MS Mincho" w:hAnsi="Palatino Linotype" w:cstheme="minorHAnsi"/>
          <w:sz w:val="24"/>
          <w:szCs w:val="24"/>
          <w:lang w:eastAsia="es-ES"/>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C71F27">
        <w:rPr>
          <w:rFonts w:ascii="Palatino Linotype" w:eastAsia="MS Mincho" w:hAnsi="Palatino Linotype" w:cstheme="minorHAnsi"/>
          <w:b/>
          <w:sz w:val="24"/>
          <w:szCs w:val="24"/>
          <w:lang w:eastAsia="es-ES"/>
        </w:rPr>
        <w:t>Considerando</w:t>
      </w:r>
      <w:r w:rsidRPr="00C71F27">
        <w:rPr>
          <w:rFonts w:ascii="Palatino Linotype" w:eastAsia="MS Mincho" w:hAnsi="Palatino Linotype" w:cstheme="minorHAnsi"/>
          <w:sz w:val="24"/>
          <w:szCs w:val="24"/>
          <w:lang w:eastAsia="es-ES"/>
        </w:rPr>
        <w:t xml:space="preserve"> </w:t>
      </w:r>
      <w:r w:rsidRPr="00C71F27">
        <w:rPr>
          <w:rFonts w:ascii="Palatino Linotype" w:eastAsia="MS Mincho" w:hAnsi="Palatino Linotype" w:cstheme="minorHAnsi"/>
          <w:b/>
          <w:sz w:val="24"/>
          <w:szCs w:val="24"/>
          <w:lang w:eastAsia="es-ES"/>
        </w:rPr>
        <w:t>CUARTO</w:t>
      </w:r>
      <w:r w:rsidRPr="00C71F27">
        <w:rPr>
          <w:rFonts w:ascii="Palatino Linotype" w:eastAsia="MS Mincho" w:hAnsi="Palatino Linotype" w:cstheme="minorHAnsi"/>
          <w:sz w:val="24"/>
          <w:szCs w:val="24"/>
          <w:lang w:eastAsia="es-ES"/>
        </w:rPr>
        <w:t xml:space="preserve"> de la presente resolución. </w:t>
      </w:r>
    </w:p>
    <w:p w14:paraId="6F072535" w14:textId="77777777" w:rsidR="00C71F27" w:rsidRPr="00C71F27" w:rsidRDefault="00C71F27" w:rsidP="00C71F27">
      <w:pPr>
        <w:spacing w:after="0" w:line="360" w:lineRule="auto"/>
        <w:jc w:val="both"/>
        <w:rPr>
          <w:rFonts w:ascii="Palatino Linotype" w:eastAsia="MS Mincho" w:hAnsi="Palatino Linotype" w:cstheme="minorHAnsi"/>
          <w:sz w:val="24"/>
          <w:szCs w:val="24"/>
          <w:lang w:eastAsia="es-ES"/>
        </w:rPr>
      </w:pPr>
    </w:p>
    <w:p w14:paraId="002B5712" w14:textId="77777777" w:rsidR="00C71F27" w:rsidRPr="00C71F27" w:rsidRDefault="00C71F27" w:rsidP="00C71F27">
      <w:pPr>
        <w:spacing w:after="0" w:line="360" w:lineRule="auto"/>
        <w:jc w:val="both"/>
        <w:rPr>
          <w:rFonts w:ascii="Palatino Linotype" w:eastAsia="Times New Roman" w:hAnsi="Palatino Linotype" w:cstheme="minorHAnsi"/>
          <w:color w:val="222222"/>
          <w:sz w:val="24"/>
          <w:szCs w:val="24"/>
          <w:lang w:eastAsia="es-MX"/>
        </w:rPr>
      </w:pPr>
      <w:r w:rsidRPr="00C71F27">
        <w:rPr>
          <w:rFonts w:ascii="Palatino Linotype" w:eastAsia="Times New Roman" w:hAnsi="Palatino Linotype" w:cstheme="minorHAnsi"/>
          <w:b/>
          <w:sz w:val="24"/>
          <w:szCs w:val="24"/>
          <w:lang w:eastAsia="es-ES"/>
        </w:rPr>
        <w:t>SEXTO.</w:t>
      </w:r>
      <w:r w:rsidRPr="00C71F27">
        <w:rPr>
          <w:rFonts w:ascii="Palatino Linotype" w:eastAsia="Times New Roman" w:hAnsi="Palatino Linotype" w:cstheme="minorHAnsi"/>
          <w:sz w:val="24"/>
          <w:szCs w:val="24"/>
          <w:lang w:eastAsia="es-ES"/>
        </w:rPr>
        <w:t xml:space="preserve"> </w:t>
      </w:r>
      <w:r w:rsidRPr="00C71F27">
        <w:rPr>
          <w:rFonts w:ascii="Palatino Linotype" w:eastAsia="Times New Roman" w:hAnsi="Palatino Linotype" w:cstheme="minorHAnsi"/>
          <w:b/>
          <w:color w:val="222222"/>
          <w:sz w:val="24"/>
          <w:szCs w:val="24"/>
          <w:lang w:eastAsia="es-ES_tradnl"/>
        </w:rPr>
        <w:t xml:space="preserve">Hágase </w:t>
      </w:r>
      <w:r w:rsidRPr="00C71F27">
        <w:rPr>
          <w:rFonts w:ascii="Palatino Linotype" w:eastAsia="Times New Roman" w:hAnsi="Palatino Linotype" w:cstheme="minorHAnsi"/>
          <w:color w:val="222222"/>
          <w:sz w:val="24"/>
          <w:szCs w:val="24"/>
          <w:lang w:eastAsia="es-ES_tradnl"/>
        </w:rPr>
        <w:t>del conocimiento del</w:t>
      </w:r>
      <w:r w:rsidRPr="00C71F27">
        <w:rPr>
          <w:rFonts w:ascii="Palatino Linotype" w:eastAsia="Times New Roman" w:hAnsi="Palatino Linotype" w:cstheme="minorHAnsi"/>
          <w:b/>
          <w:color w:val="222222"/>
          <w:sz w:val="24"/>
          <w:szCs w:val="24"/>
          <w:lang w:eastAsia="es-ES_tradnl"/>
        </w:rPr>
        <w:t xml:space="preserve"> RECURRENTE</w:t>
      </w:r>
      <w:r w:rsidRPr="00C71F27">
        <w:rPr>
          <w:rFonts w:ascii="Palatino Linotype" w:eastAsia="Times New Roman" w:hAnsi="Palatino Linotype" w:cstheme="minorHAnsi"/>
          <w:color w:val="222222"/>
          <w:sz w:val="24"/>
          <w:szCs w:val="24"/>
          <w:lang w:eastAsia="es-ES_tradnl"/>
        </w:rPr>
        <w:t xml:space="preserve"> que la respuesta que dé el </w:t>
      </w:r>
      <w:r w:rsidRPr="00C71F27">
        <w:rPr>
          <w:rFonts w:ascii="Palatino Linotype" w:eastAsia="Times New Roman" w:hAnsi="Palatino Linotype" w:cstheme="minorHAnsi"/>
          <w:b/>
          <w:color w:val="222222"/>
          <w:sz w:val="24"/>
          <w:szCs w:val="24"/>
          <w:lang w:eastAsia="es-ES_tradnl"/>
        </w:rPr>
        <w:t>SUJETO OBLIGADO</w:t>
      </w:r>
      <w:r w:rsidRPr="00C71F27">
        <w:rPr>
          <w:rFonts w:ascii="Palatino Linotype" w:eastAsia="Times New Roman" w:hAnsi="Palatino Linotype" w:cstheme="minorHAnsi"/>
          <w:color w:val="222222"/>
          <w:sz w:val="24"/>
          <w:szCs w:val="24"/>
          <w:lang w:eastAsia="es-ES_tradnl"/>
        </w:rPr>
        <w:t xml:space="preserve"> derivada de la presente resolución es susceptible de ser impugnada nuevamente, mediante recurso de revisión, ante el Instituto, en términos del artículo 179, último párrafo de la Ley </w:t>
      </w:r>
      <w:r w:rsidRPr="00C71F27">
        <w:rPr>
          <w:rFonts w:ascii="Palatino Linotype" w:eastAsia="Times New Roman" w:hAnsi="Palatino Linotype" w:cstheme="minorHAnsi"/>
          <w:color w:val="222222"/>
          <w:sz w:val="24"/>
          <w:szCs w:val="24"/>
          <w:lang w:eastAsia="es-MX"/>
        </w:rPr>
        <w:t>de Transparencia y Acceso a la Información Pública del Estado de México y Municipios.</w:t>
      </w:r>
    </w:p>
    <w:p w14:paraId="19B807E9" w14:textId="77777777" w:rsidR="00C71F27" w:rsidRPr="00C71F27" w:rsidRDefault="00C71F27" w:rsidP="00C71F27">
      <w:pPr>
        <w:spacing w:after="0" w:line="360" w:lineRule="auto"/>
        <w:jc w:val="both"/>
        <w:rPr>
          <w:rFonts w:ascii="Palatino Linotype" w:eastAsia="Times New Roman" w:hAnsi="Palatino Linotype" w:cstheme="minorHAnsi"/>
          <w:sz w:val="24"/>
          <w:szCs w:val="24"/>
          <w:lang w:eastAsia="es-ES"/>
        </w:rPr>
      </w:pPr>
    </w:p>
    <w:p w14:paraId="44143C3B" w14:textId="77777777" w:rsidR="00C71F27" w:rsidRPr="00C71F27" w:rsidRDefault="00C71F27" w:rsidP="00C71F27">
      <w:pPr>
        <w:spacing w:after="0" w:line="360" w:lineRule="auto"/>
        <w:jc w:val="both"/>
        <w:rPr>
          <w:rFonts w:ascii="Palatino Linotype" w:eastAsia="Calibri" w:hAnsi="Palatino Linotype" w:cs="Times New Roman"/>
          <w:sz w:val="24"/>
          <w:szCs w:val="24"/>
          <w:lang w:eastAsia="es-ES_tradnl"/>
        </w:rPr>
      </w:pPr>
      <w:r w:rsidRPr="00C71F27">
        <w:rPr>
          <w:rFonts w:ascii="Palatino Linotype" w:eastAsia="Calibri" w:hAnsi="Palatino Linotype" w:cs="Times New Roman"/>
          <w:b/>
          <w:sz w:val="24"/>
          <w:szCs w:val="24"/>
          <w:lang w:eastAsia="es-ES_tradnl"/>
        </w:rPr>
        <w:t>SÉPTIMO. -</w:t>
      </w:r>
      <w:r w:rsidRPr="00C71F27">
        <w:rPr>
          <w:rFonts w:ascii="Palatino Linotype" w:eastAsia="Calibri" w:hAnsi="Palatino Linotype" w:cs="Times New Roman"/>
          <w:sz w:val="24"/>
          <w:szCs w:val="24"/>
          <w:lang w:eastAsia="es-ES_tradnl"/>
        </w:rPr>
        <w:t xml:space="preserve"> Con fundamento en el artículo 198 de la Ley de Transparencia y Acceso a la Información Pública del Estado de México y Municipios, se apercibe al </w:t>
      </w:r>
      <w:r w:rsidRPr="00C71F27">
        <w:rPr>
          <w:rFonts w:ascii="Palatino Linotype" w:eastAsia="Calibri" w:hAnsi="Palatino Linotype" w:cs="Times New Roman"/>
          <w:b/>
          <w:sz w:val="24"/>
          <w:szCs w:val="24"/>
          <w:lang w:eastAsia="es-ES_tradnl"/>
        </w:rPr>
        <w:t>SUJETO OBLIGADO</w:t>
      </w:r>
      <w:r w:rsidRPr="00C71F27">
        <w:rPr>
          <w:rFonts w:ascii="Palatino Linotype" w:eastAsia="Calibri" w:hAnsi="Palatino Linotype" w:cs="Times New Roman"/>
          <w:sz w:val="24"/>
          <w:szCs w:val="24"/>
          <w:lang w:eastAsia="es-ES_tradnl"/>
        </w:rPr>
        <w:t xml:space="preserve"> a que, en caso de negarse a cumplir la presente resolución o hacerlo de </w:t>
      </w:r>
      <w:r w:rsidRPr="00C71F27">
        <w:rPr>
          <w:rFonts w:ascii="Palatino Linotype" w:eastAsia="Calibri" w:hAnsi="Palatino Linotype" w:cs="Times New Roman"/>
          <w:sz w:val="24"/>
          <w:szCs w:val="24"/>
          <w:lang w:eastAsia="es-ES_tradnl"/>
        </w:rPr>
        <w:lastRenderedPageBreak/>
        <w:t>manera parcial se actuara de conformidad con lo previsto en los artículos 213, 214, 216 y 217 de dicha Ley.</w:t>
      </w:r>
    </w:p>
    <w:p w14:paraId="57576952" w14:textId="77777777" w:rsidR="00C71F27" w:rsidRPr="00C71F27" w:rsidRDefault="00C71F27" w:rsidP="00C71F27">
      <w:pPr>
        <w:spacing w:after="0" w:line="360" w:lineRule="auto"/>
        <w:jc w:val="both"/>
        <w:rPr>
          <w:rFonts w:ascii="Palatino Linotype" w:hAnsi="Palatino Linotype"/>
          <w:sz w:val="24"/>
          <w:szCs w:val="24"/>
          <w:lang w:eastAsia="es-ES_tradnl"/>
        </w:rPr>
      </w:pPr>
    </w:p>
    <w:p w14:paraId="4F70628D" w14:textId="7AAF5ED4" w:rsidR="00C71F27" w:rsidRPr="00C71F27" w:rsidRDefault="00C71F27" w:rsidP="00C71F27">
      <w:pPr>
        <w:spacing w:after="0" w:line="360" w:lineRule="auto"/>
        <w:jc w:val="both"/>
        <w:rPr>
          <w:rFonts w:ascii="Palatino Linotype" w:hAnsi="Palatino Linotype" w:cs="Arial"/>
          <w:sz w:val="23"/>
          <w:szCs w:val="23"/>
        </w:rPr>
      </w:pPr>
      <w:r w:rsidRPr="00C71F27">
        <w:rPr>
          <w:rFonts w:ascii="Palatino Linotype" w:hAnsi="Palatino Linotype" w:cs="Arial"/>
          <w:sz w:val="23"/>
          <w:szCs w:val="23"/>
        </w:rPr>
        <w:t>ASÍ LO RESUELVE, POR UNANIMIDAD DE VOTOS EL PLENO DEL</w:t>
      </w:r>
      <w:r w:rsidRPr="00C71F27">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C71F27">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DÉCIMA </w:t>
      </w:r>
      <w:r w:rsidR="004A591E">
        <w:rPr>
          <w:rFonts w:ascii="Palatino Linotype" w:hAnsi="Palatino Linotype" w:cs="Arial"/>
          <w:sz w:val="23"/>
          <w:szCs w:val="23"/>
        </w:rPr>
        <w:t>SÉPTIMA SESIÓN ORDINARIA</w:t>
      </w:r>
      <w:r w:rsidRPr="00C71F27">
        <w:rPr>
          <w:rFonts w:ascii="Palatino Linotype" w:hAnsi="Palatino Linotype" w:cs="Arial"/>
          <w:sz w:val="23"/>
          <w:szCs w:val="23"/>
        </w:rPr>
        <w:t xml:space="preserve"> CELEBRADA EL </w:t>
      </w:r>
      <w:r w:rsidR="004A591E">
        <w:rPr>
          <w:rFonts w:ascii="Palatino Linotype" w:hAnsi="Palatino Linotype" w:cs="Arial"/>
          <w:sz w:val="23"/>
          <w:szCs w:val="23"/>
        </w:rPr>
        <w:t>ONCE DE MAYO</w:t>
      </w:r>
      <w:r w:rsidRPr="00C71F27">
        <w:rPr>
          <w:rFonts w:ascii="Palatino Linotype" w:hAnsi="Palatino Linotype" w:cs="Arial"/>
          <w:sz w:val="23"/>
          <w:szCs w:val="23"/>
        </w:rPr>
        <w:t xml:space="preserve"> DE DOS MIL VEINTIDÓS, ANTE EL SECRETARIO TÉCNICO DEL PLENO, ALEXIS TAPIA RAMÍREZ. </w:t>
      </w:r>
    </w:p>
    <w:p w14:paraId="2581AD6A" w14:textId="5CF36D01" w:rsidR="00C71F27" w:rsidRPr="00C71F27" w:rsidRDefault="006A02BE" w:rsidP="00C71F27">
      <w:pPr>
        <w:spacing w:after="0" w:line="360" w:lineRule="auto"/>
        <w:jc w:val="both"/>
        <w:rPr>
          <w:rFonts w:ascii="Palatino Linotype" w:hAnsi="Palatino Linotype" w:cs="Arial"/>
          <w:sz w:val="20"/>
        </w:rPr>
      </w:pPr>
      <w:r>
        <w:rPr>
          <w:rFonts w:ascii="Palatino Linotype" w:hAnsi="Palatino Linotype" w:cs="Arial"/>
          <w:sz w:val="20"/>
        </w:rPr>
        <w:t>------------------------------------------------------------------------------------------------------------------------------------------------------------------------------------------------------------------------------------------------------------------------------------------------------------------------------------------------------------------------------------------------------------------------------------------------------------------------------------------------------------------------------------------------------------------------------------------------------------------------------------------------------------------------------------------------------------------------------------------------------------------------------------------------------------------------------------------------------------------------------------------------------------------------------------------------------------------------------------------------------------------------------------------------------------------------------------------------------------------------------------------------------------------------------------------------------------------------------------------------------------------------------------------------------------------------------------------------------------------------------------------------------------------------------------------------------------------------------------------------------------------------------------------------------------------------------------------------------------------------------------------------------------------------------------------------------------------------------------------------------------------------------------------------------------------------------------------------------------------------------------------------------------------------------------------------------------------------------------------------------------------------------------------------------------------------------------------------------------------------</w:t>
      </w:r>
      <w:r w:rsidR="00005827" w:rsidRPr="00005827">
        <w:rPr>
          <w:rFonts w:ascii="Palatino Linotype" w:hAnsi="Palatino Linotype" w:cs="Arial"/>
          <w:sz w:val="20"/>
        </w:rPr>
        <w:t xml:space="preserve"> </w:t>
      </w:r>
      <w:r w:rsidR="00005827" w:rsidRPr="00C71F27">
        <w:rPr>
          <w:rFonts w:ascii="Palatino Linotype" w:hAnsi="Palatino Linotype" w:cs="Arial"/>
          <w:sz w:val="20"/>
        </w:rPr>
        <w:t>CCR/pgch</w:t>
      </w:r>
    </w:p>
    <w:p w14:paraId="7AE68E73" w14:textId="77777777" w:rsidR="008D089F" w:rsidRDefault="008D089F" w:rsidP="003D2B58">
      <w:pPr>
        <w:spacing w:after="0" w:line="360" w:lineRule="auto"/>
        <w:jc w:val="both"/>
        <w:rPr>
          <w:rFonts w:ascii="Palatino Linotype" w:hAnsi="Palatino Linotype" w:cs="Arial"/>
          <w:sz w:val="24"/>
          <w:szCs w:val="24"/>
        </w:rPr>
      </w:pPr>
    </w:p>
    <w:sectPr w:rsidR="008D089F" w:rsidSect="00162E49">
      <w:headerReference w:type="default" r:id="rId29"/>
      <w:footerReference w:type="default" r:id="rId30"/>
      <w:headerReference w:type="first" r:id="rId31"/>
      <w:footerReference w:type="first" r:id="rId3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912EE" w14:textId="77777777" w:rsidR="00CC58D7" w:rsidRDefault="00CC58D7" w:rsidP="008D089F">
      <w:pPr>
        <w:spacing w:after="0" w:line="240" w:lineRule="auto"/>
      </w:pPr>
      <w:r>
        <w:separator/>
      </w:r>
    </w:p>
  </w:endnote>
  <w:endnote w:type="continuationSeparator" w:id="0">
    <w:p w14:paraId="1C472F43" w14:textId="77777777" w:rsidR="00CC58D7" w:rsidRDefault="00CC58D7" w:rsidP="008D0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F75DDA6" w14:textId="77777777" w:rsidR="00162E49" w:rsidRPr="002D6DD8" w:rsidRDefault="00162E49" w:rsidP="00162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53F5">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053F5">
              <w:rPr>
                <w:rFonts w:ascii="Palatino Linotype" w:hAnsi="Palatino Linotype"/>
                <w:bCs/>
                <w:noProof/>
                <w:sz w:val="20"/>
              </w:rPr>
              <w:t>44</w:t>
            </w:r>
            <w:r>
              <w:rPr>
                <w:rFonts w:ascii="Palatino Linotype" w:hAnsi="Palatino Linotype"/>
                <w:bCs/>
                <w:noProof/>
                <w:sz w:val="20"/>
              </w:rPr>
              <w:fldChar w:fldCharType="end"/>
            </w:r>
          </w:p>
        </w:sdtContent>
      </w:sdt>
    </w:sdtContent>
  </w:sdt>
  <w:p w14:paraId="67C52B87" w14:textId="77777777" w:rsidR="00162E49" w:rsidRDefault="00162E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1BCB9" w14:textId="77777777" w:rsidR="00162E49" w:rsidRPr="000B69FA" w:rsidRDefault="00162E49" w:rsidP="00162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53F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053F5">
      <w:rPr>
        <w:rFonts w:ascii="Palatino Linotype" w:hAnsi="Palatino Linotype"/>
        <w:bCs/>
        <w:noProof/>
        <w:sz w:val="20"/>
      </w:rPr>
      <w:t>44</w:t>
    </w:r>
    <w:r>
      <w:rPr>
        <w:rFonts w:ascii="Palatino Linotype" w:hAnsi="Palatino Linotype"/>
        <w:bCs/>
        <w:noProof/>
        <w:sz w:val="20"/>
      </w:rPr>
      <w:fldChar w:fldCharType="end"/>
    </w:r>
  </w:p>
  <w:p w14:paraId="1351E7F7" w14:textId="77777777" w:rsidR="00162E49" w:rsidRDefault="00162E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EAF8B" w14:textId="77777777" w:rsidR="00CC58D7" w:rsidRDefault="00CC58D7" w:rsidP="008D089F">
      <w:pPr>
        <w:spacing w:after="0" w:line="240" w:lineRule="auto"/>
      </w:pPr>
      <w:r>
        <w:separator/>
      </w:r>
    </w:p>
  </w:footnote>
  <w:footnote w:type="continuationSeparator" w:id="0">
    <w:p w14:paraId="78D97E92" w14:textId="77777777" w:rsidR="00CC58D7" w:rsidRDefault="00CC58D7" w:rsidP="008D089F">
      <w:pPr>
        <w:spacing w:after="0" w:line="240" w:lineRule="auto"/>
      </w:pPr>
      <w:r>
        <w:continuationSeparator/>
      </w:r>
    </w:p>
  </w:footnote>
  <w:footnote w:id="1">
    <w:p w14:paraId="7FF1EF6A" w14:textId="77777777" w:rsidR="00162E49" w:rsidRPr="00946E1F" w:rsidRDefault="00162E49" w:rsidP="00C71F27">
      <w:pPr>
        <w:spacing w:line="240" w:lineRule="auto"/>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F7AC0A5" w14:textId="77777777" w:rsidR="00162E49" w:rsidRPr="004D5DDC" w:rsidRDefault="00162E49" w:rsidP="00C71F27">
      <w:pPr>
        <w:pStyle w:val="Textonotapie"/>
        <w:jc w:val="both"/>
        <w:rPr>
          <w:rFonts w:ascii="Palatino Linotype" w:hAnsi="Palatino Linotype"/>
        </w:rPr>
      </w:pPr>
      <w:r>
        <w:rPr>
          <w:rStyle w:val="Refdenotaalpie"/>
        </w:rPr>
        <w:footnoteRef/>
      </w:r>
      <w:r>
        <w:t xml:space="preserve"> </w:t>
      </w:r>
      <w:r w:rsidRPr="004D5DDC">
        <w:rPr>
          <w:rFonts w:ascii="Palatino Linotype" w:hAnsi="Palatino Linotype"/>
        </w:rPr>
        <w:t>Artículo 53. Las Unidades de Transparencia tendrán las siguientes funciones:</w:t>
      </w:r>
    </w:p>
    <w:p w14:paraId="233D85FC" w14:textId="77777777" w:rsidR="00162E49" w:rsidRPr="004D5DDC" w:rsidRDefault="00162E49" w:rsidP="00C71F27">
      <w:pPr>
        <w:pStyle w:val="Textonotapie"/>
        <w:jc w:val="both"/>
        <w:rPr>
          <w:rFonts w:ascii="Palatino Linotype" w:hAnsi="Palatino Linotype" w:cstheme="minorHAnsi"/>
        </w:rPr>
      </w:pPr>
      <w:r w:rsidRPr="004D5DDC">
        <w:rPr>
          <w:rFonts w:ascii="Palatino Linotype" w:hAnsi="Palatino Linotype" w:cstheme="minorHAns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A49DAC2" w14:textId="77777777" w:rsidR="00162E49" w:rsidRPr="004D5DDC" w:rsidRDefault="00162E49" w:rsidP="00C71F27">
      <w:pPr>
        <w:pStyle w:val="Textonotapie"/>
        <w:jc w:val="both"/>
        <w:rPr>
          <w:rFonts w:ascii="Palatino Linotype" w:hAnsi="Palatino Linotype"/>
        </w:rPr>
      </w:pPr>
      <w:r w:rsidRPr="00672F3D">
        <w:rPr>
          <w:rFonts w:ascii="Palatino Linotype" w:hAnsi="Palatino Linotype"/>
        </w:rPr>
        <w:t>II. Recibir, tramitar y dar respuesta a las solicit</w:t>
      </w:r>
      <w:r>
        <w:rPr>
          <w:rFonts w:ascii="Palatino Linotype" w:hAnsi="Palatino Linotype"/>
        </w:rPr>
        <w:t>udes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162E49" w14:paraId="3B1119F4" w14:textId="77777777" w:rsidTr="00162E49">
      <w:trPr>
        <w:trHeight w:val="227"/>
      </w:trPr>
      <w:tc>
        <w:tcPr>
          <w:tcW w:w="5246" w:type="dxa"/>
          <w:hideMark/>
        </w:tcPr>
        <w:p w14:paraId="136D6623" w14:textId="77777777" w:rsidR="00162E49" w:rsidRPr="004E4501" w:rsidRDefault="00162E49" w:rsidP="00162E49">
          <w:pPr>
            <w:spacing w:after="120" w:line="256" w:lineRule="auto"/>
            <w:ind w:right="204"/>
            <w:jc w:val="right"/>
            <w:rPr>
              <w:rFonts w:ascii="Palatino Linotype" w:hAnsi="Palatino Linotype" w:cs="Arial"/>
              <w:sz w:val="21"/>
              <w:szCs w:val="21"/>
            </w:rPr>
          </w:pPr>
          <w:r w:rsidRPr="004E4501">
            <w:rPr>
              <w:rFonts w:ascii="Palatino Linotype" w:hAnsi="Palatino Linotype" w:cs="Arial"/>
              <w:sz w:val="21"/>
              <w:szCs w:val="21"/>
            </w:rPr>
            <w:t>Recurso de Revisión N°:</w:t>
          </w:r>
        </w:p>
      </w:tc>
      <w:tc>
        <w:tcPr>
          <w:tcW w:w="4819" w:type="dxa"/>
          <w:hideMark/>
        </w:tcPr>
        <w:p w14:paraId="66F4092E" w14:textId="77777777" w:rsidR="00162E49" w:rsidRPr="004E4501" w:rsidRDefault="00162E49" w:rsidP="00395218">
          <w:pPr>
            <w:spacing w:after="120" w:line="256" w:lineRule="auto"/>
            <w:ind w:left="-486" w:right="214" w:firstLine="1585"/>
            <w:jc w:val="right"/>
            <w:rPr>
              <w:rFonts w:ascii="Palatino Linotype" w:hAnsi="Palatino Linotype" w:cs="Arial"/>
              <w:b/>
              <w:sz w:val="21"/>
              <w:szCs w:val="21"/>
            </w:rPr>
          </w:pPr>
          <w:r w:rsidRPr="004E4501">
            <w:rPr>
              <w:rFonts w:ascii="Palatino Linotype" w:hAnsi="Palatino Linotype" w:cs="Arial"/>
              <w:b/>
              <w:bCs/>
              <w:sz w:val="21"/>
              <w:szCs w:val="21"/>
              <w:lang w:eastAsia="es-MX"/>
            </w:rPr>
            <w:t>03600/INFOEM/IP/RR/2022 y acumulado</w:t>
          </w:r>
        </w:p>
      </w:tc>
    </w:tr>
    <w:tr w:rsidR="00162E49" w14:paraId="2BA121FC" w14:textId="77777777" w:rsidTr="00162E49">
      <w:trPr>
        <w:trHeight w:val="242"/>
      </w:trPr>
      <w:tc>
        <w:tcPr>
          <w:tcW w:w="5246" w:type="dxa"/>
          <w:hideMark/>
        </w:tcPr>
        <w:p w14:paraId="1A1D833B" w14:textId="77777777" w:rsidR="00162E49" w:rsidRPr="004E4501" w:rsidRDefault="00162E49" w:rsidP="00162E49">
          <w:pPr>
            <w:spacing w:after="120" w:line="256" w:lineRule="auto"/>
            <w:ind w:right="204"/>
            <w:jc w:val="right"/>
            <w:rPr>
              <w:rFonts w:ascii="Palatino Linotype" w:hAnsi="Palatino Linotype" w:cs="Arial"/>
              <w:sz w:val="21"/>
              <w:szCs w:val="21"/>
            </w:rPr>
          </w:pPr>
          <w:r w:rsidRPr="004E4501">
            <w:rPr>
              <w:rFonts w:ascii="Palatino Linotype" w:hAnsi="Palatino Linotype" w:cs="Arial"/>
              <w:sz w:val="21"/>
              <w:szCs w:val="21"/>
            </w:rPr>
            <w:t>Sujeto Obligado:</w:t>
          </w:r>
        </w:p>
      </w:tc>
      <w:tc>
        <w:tcPr>
          <w:tcW w:w="4819" w:type="dxa"/>
          <w:hideMark/>
        </w:tcPr>
        <w:p w14:paraId="79401CE3" w14:textId="77777777" w:rsidR="00162E49" w:rsidRPr="004E4501" w:rsidRDefault="00162E49" w:rsidP="00162E49">
          <w:pPr>
            <w:spacing w:after="120" w:line="256" w:lineRule="auto"/>
            <w:ind w:left="-486" w:right="214" w:firstLine="284"/>
            <w:jc w:val="right"/>
            <w:rPr>
              <w:rFonts w:ascii="Palatino Linotype" w:hAnsi="Palatino Linotype" w:cs="Arial"/>
              <w:b/>
              <w:sz w:val="21"/>
              <w:szCs w:val="21"/>
            </w:rPr>
          </w:pPr>
          <w:r w:rsidRPr="004E4501">
            <w:rPr>
              <w:rFonts w:ascii="Palatino Linotype" w:hAnsi="Palatino Linotype"/>
              <w:b/>
              <w:bCs/>
              <w:color w:val="000000"/>
              <w:sz w:val="21"/>
              <w:szCs w:val="21"/>
            </w:rPr>
            <w:t>Organismo Descentralizado de Agua y Saneamiento de Chicoloapan</w:t>
          </w:r>
        </w:p>
      </w:tc>
    </w:tr>
    <w:tr w:rsidR="00162E49" w14:paraId="2722C917" w14:textId="77777777" w:rsidTr="00162E49">
      <w:trPr>
        <w:trHeight w:val="342"/>
      </w:trPr>
      <w:tc>
        <w:tcPr>
          <w:tcW w:w="5246" w:type="dxa"/>
          <w:hideMark/>
        </w:tcPr>
        <w:p w14:paraId="5FA17B37" w14:textId="77777777" w:rsidR="00162E49" w:rsidRPr="004E4501" w:rsidRDefault="00162E49" w:rsidP="00162E49">
          <w:pPr>
            <w:tabs>
              <w:tab w:val="left" w:pos="4892"/>
            </w:tabs>
            <w:spacing w:after="120" w:line="256" w:lineRule="auto"/>
            <w:ind w:right="204"/>
            <w:jc w:val="right"/>
            <w:rPr>
              <w:rFonts w:ascii="Palatino Linotype" w:hAnsi="Palatino Linotype" w:cs="Arial"/>
              <w:sz w:val="21"/>
              <w:szCs w:val="21"/>
            </w:rPr>
          </w:pPr>
          <w:r w:rsidRPr="004E4501">
            <w:rPr>
              <w:rFonts w:ascii="Palatino Linotype" w:hAnsi="Palatino Linotype" w:cs="Arial"/>
              <w:sz w:val="21"/>
              <w:szCs w:val="21"/>
            </w:rPr>
            <w:t>Comisionado Ponente:</w:t>
          </w:r>
        </w:p>
      </w:tc>
      <w:tc>
        <w:tcPr>
          <w:tcW w:w="4819" w:type="dxa"/>
          <w:hideMark/>
        </w:tcPr>
        <w:p w14:paraId="5100CF6F" w14:textId="77777777" w:rsidR="00162E49" w:rsidRPr="004E4501" w:rsidRDefault="00162E49" w:rsidP="00162E49">
          <w:pPr>
            <w:spacing w:after="120" w:line="256" w:lineRule="auto"/>
            <w:ind w:left="-486" w:right="214" w:firstLine="567"/>
            <w:jc w:val="right"/>
            <w:rPr>
              <w:rFonts w:ascii="Palatino Linotype" w:hAnsi="Palatino Linotype" w:cs="Arial"/>
              <w:b/>
              <w:sz w:val="21"/>
              <w:szCs w:val="21"/>
            </w:rPr>
          </w:pPr>
          <w:r w:rsidRPr="004E4501">
            <w:rPr>
              <w:rFonts w:ascii="Palatino Linotype" w:hAnsi="Palatino Linotype" w:cs="Arial"/>
              <w:b/>
              <w:sz w:val="21"/>
              <w:szCs w:val="21"/>
            </w:rPr>
            <w:t>José Martínez Vilchis</w:t>
          </w:r>
        </w:p>
      </w:tc>
    </w:tr>
  </w:tbl>
  <w:p w14:paraId="7C89432E" w14:textId="77777777" w:rsidR="00162E49" w:rsidRPr="00AE046A" w:rsidRDefault="00162E49" w:rsidP="00162E49">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8F212BE" wp14:editId="79C5F8CF">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162E49" w14:paraId="06CDD735" w14:textId="77777777" w:rsidTr="00162E49">
      <w:trPr>
        <w:trHeight w:val="227"/>
      </w:trPr>
      <w:tc>
        <w:tcPr>
          <w:tcW w:w="5104" w:type="dxa"/>
          <w:hideMark/>
        </w:tcPr>
        <w:p w14:paraId="02B808BD" w14:textId="77777777" w:rsidR="00162E49" w:rsidRPr="00641471" w:rsidRDefault="00162E49" w:rsidP="00162E49">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6933E465" w14:textId="77777777" w:rsidR="00162E49" w:rsidRPr="00641471" w:rsidRDefault="00162E49" w:rsidP="00395218">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3600/INFOEM/IP/RR/2022</w:t>
          </w:r>
          <w:r w:rsidRPr="00641471">
            <w:rPr>
              <w:rFonts w:ascii="Palatino Linotype" w:hAnsi="Palatino Linotype" w:cs="Arial"/>
              <w:b/>
              <w:bCs/>
              <w:sz w:val="24"/>
              <w:lang w:eastAsia="es-MX"/>
            </w:rPr>
            <w:t xml:space="preserve"> y acumulado</w:t>
          </w:r>
        </w:p>
      </w:tc>
    </w:tr>
    <w:tr w:rsidR="00162E49" w14:paraId="672D6CBC" w14:textId="77777777" w:rsidTr="00162E49">
      <w:trPr>
        <w:trHeight w:val="242"/>
      </w:trPr>
      <w:tc>
        <w:tcPr>
          <w:tcW w:w="5104" w:type="dxa"/>
          <w:hideMark/>
        </w:tcPr>
        <w:p w14:paraId="21C5AE93" w14:textId="77777777" w:rsidR="00162E49" w:rsidRPr="00641471" w:rsidRDefault="00162E49" w:rsidP="00162E4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37C6F839" w14:textId="77777777" w:rsidR="00162E49" w:rsidRPr="008C7D81" w:rsidRDefault="00162E49" w:rsidP="00162E49">
          <w:pPr>
            <w:spacing w:after="120" w:line="256" w:lineRule="auto"/>
            <w:ind w:left="-486" w:right="214" w:firstLine="284"/>
            <w:jc w:val="right"/>
            <w:rPr>
              <w:rFonts w:ascii="Palatino Linotype" w:hAnsi="Palatino Linotype" w:cs="Arial"/>
              <w:b/>
              <w:sz w:val="24"/>
              <w:szCs w:val="24"/>
            </w:rPr>
          </w:pPr>
          <w:r w:rsidRPr="008C7D81">
            <w:rPr>
              <w:rFonts w:ascii="Palatino Linotype" w:hAnsi="Palatino Linotype"/>
              <w:b/>
              <w:bCs/>
              <w:color w:val="000000"/>
              <w:sz w:val="24"/>
              <w:szCs w:val="24"/>
            </w:rPr>
            <w:t>Organismo Descentralizado de Agua y Saneamiento de Chicoloapan</w:t>
          </w:r>
        </w:p>
      </w:tc>
    </w:tr>
    <w:tr w:rsidR="00162E49" w14:paraId="62DBEF8D" w14:textId="77777777" w:rsidTr="00162E49">
      <w:trPr>
        <w:trHeight w:val="342"/>
      </w:trPr>
      <w:tc>
        <w:tcPr>
          <w:tcW w:w="5104" w:type="dxa"/>
        </w:tcPr>
        <w:p w14:paraId="54B153D1" w14:textId="77777777" w:rsidR="00162E49" w:rsidRPr="00641471" w:rsidRDefault="00162E49" w:rsidP="00162E49">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31E96BDE" w14:textId="32EBD041" w:rsidR="00162E49" w:rsidRPr="00641471" w:rsidRDefault="004547FB" w:rsidP="00162E49">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w:t>
          </w:r>
        </w:p>
      </w:tc>
    </w:tr>
    <w:tr w:rsidR="00162E49" w14:paraId="07179155" w14:textId="77777777" w:rsidTr="00162E49">
      <w:trPr>
        <w:trHeight w:val="342"/>
      </w:trPr>
      <w:tc>
        <w:tcPr>
          <w:tcW w:w="5104" w:type="dxa"/>
        </w:tcPr>
        <w:p w14:paraId="2A81CE23" w14:textId="77777777" w:rsidR="00162E49" w:rsidRPr="00641471" w:rsidRDefault="00162E49" w:rsidP="00162E49">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50CDED5B" w14:textId="77777777" w:rsidR="00162E49" w:rsidRPr="00641471" w:rsidRDefault="00162E49" w:rsidP="00162E49">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2E2F121E" w14:textId="77777777" w:rsidR="00162E49" w:rsidRPr="00C222C0" w:rsidRDefault="00162E49">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AE70BB8" wp14:editId="4CB968AF">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B3E50"/>
    <w:multiLevelType w:val="hybridMultilevel"/>
    <w:tmpl w:val="33C680CA"/>
    <w:lvl w:ilvl="0" w:tplc="61E2B50A">
      <w:start w:val="1"/>
      <w:numFmt w:val="upperRoman"/>
      <w:lvlText w:val="%1."/>
      <w:lvlJc w:val="left"/>
      <w:pPr>
        <w:ind w:left="1288" w:hanging="720"/>
      </w:pPr>
      <w:rPr>
        <w:rFonts w:hint="default"/>
        <w:b/>
        <w:i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61556D"/>
    <w:multiLevelType w:val="hybridMultilevel"/>
    <w:tmpl w:val="D94275D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8DC2103"/>
    <w:multiLevelType w:val="multilevel"/>
    <w:tmpl w:val="65BC79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nsid w:val="094253C6"/>
    <w:multiLevelType w:val="hybridMultilevel"/>
    <w:tmpl w:val="1706851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11EB0CE2"/>
    <w:multiLevelType w:val="hybridMultilevel"/>
    <w:tmpl w:val="A0DA5236"/>
    <w:lvl w:ilvl="0" w:tplc="9F027E3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nsid w:val="15DA7B08"/>
    <w:multiLevelType w:val="hybridMultilevel"/>
    <w:tmpl w:val="4718B3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5C048C"/>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5E3D6F"/>
    <w:multiLevelType w:val="hybridMultilevel"/>
    <w:tmpl w:val="670E0BE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250908A6"/>
    <w:multiLevelType w:val="hybridMultilevel"/>
    <w:tmpl w:val="752204CA"/>
    <w:lvl w:ilvl="0" w:tplc="080A0001">
      <w:start w:val="1"/>
      <w:numFmt w:val="bullet"/>
      <w:lvlText w:val=""/>
      <w:lvlJc w:val="left"/>
      <w:pPr>
        <w:ind w:left="720" w:hanging="360"/>
      </w:pPr>
      <w:rPr>
        <w:rFonts w:ascii="Symbol" w:hAnsi="Symbol" w:hint="default"/>
      </w:rPr>
    </w:lvl>
    <w:lvl w:ilvl="1" w:tplc="2F3C8E86">
      <w:start w:val="1"/>
      <w:numFmt w:val="decimal"/>
      <w:lvlText w:val="%2."/>
      <w:lvlJc w:val="left"/>
      <w:pPr>
        <w:ind w:left="1440" w:hanging="360"/>
      </w:pPr>
      <w:rPr>
        <w:rFonts w:ascii="Palatino Linotype" w:eastAsia="Times New Roman" w:hAnsi="Palatino Linotype" w:cs="Times New Roman"/>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E25FA2"/>
    <w:multiLevelType w:val="hybridMultilevel"/>
    <w:tmpl w:val="E026D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870AA9"/>
    <w:multiLevelType w:val="hybridMultilevel"/>
    <w:tmpl w:val="D6D09C60"/>
    <w:lvl w:ilvl="0" w:tplc="080A000B">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707856"/>
    <w:multiLevelType w:val="hybridMultilevel"/>
    <w:tmpl w:val="365CF4A4"/>
    <w:lvl w:ilvl="0" w:tplc="62941F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587F21"/>
    <w:multiLevelType w:val="hybridMultilevel"/>
    <w:tmpl w:val="0860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962CF1"/>
    <w:multiLevelType w:val="hybridMultilevel"/>
    <w:tmpl w:val="35509A1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155B2D"/>
    <w:multiLevelType w:val="hybridMultilevel"/>
    <w:tmpl w:val="35509A1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3E351E"/>
    <w:multiLevelType w:val="hybridMultilevel"/>
    <w:tmpl w:val="B566C272"/>
    <w:lvl w:ilvl="0" w:tplc="DF147F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2355CB"/>
    <w:multiLevelType w:val="hybridMultilevel"/>
    <w:tmpl w:val="CC8A5E70"/>
    <w:lvl w:ilvl="0" w:tplc="4F609706">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EC3447A"/>
    <w:multiLevelType w:val="multilevel"/>
    <w:tmpl w:val="91C8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18"/>
  </w:num>
  <w:num w:numId="4">
    <w:abstractNumId w:val="11"/>
  </w:num>
  <w:num w:numId="5">
    <w:abstractNumId w:val="23"/>
  </w:num>
  <w:num w:numId="6">
    <w:abstractNumId w:val="3"/>
  </w:num>
  <w:num w:numId="7">
    <w:abstractNumId w:val="13"/>
  </w:num>
  <w:num w:numId="8">
    <w:abstractNumId w:val="9"/>
  </w:num>
  <w:num w:numId="9">
    <w:abstractNumId w:val="10"/>
  </w:num>
  <w:num w:numId="10">
    <w:abstractNumId w:val="19"/>
  </w:num>
  <w:num w:numId="11">
    <w:abstractNumId w:val="22"/>
  </w:num>
  <w:num w:numId="12">
    <w:abstractNumId w:val="6"/>
  </w:num>
  <w:num w:numId="13">
    <w:abstractNumId w:val="1"/>
  </w:num>
  <w:num w:numId="14">
    <w:abstractNumId w:val="8"/>
  </w:num>
  <w:num w:numId="15">
    <w:abstractNumId w:val="17"/>
  </w:num>
  <w:num w:numId="16">
    <w:abstractNumId w:val="7"/>
  </w:num>
  <w:num w:numId="17">
    <w:abstractNumId w:val="12"/>
  </w:num>
  <w:num w:numId="18">
    <w:abstractNumId w:val="24"/>
  </w:num>
  <w:num w:numId="19">
    <w:abstractNumId w:val="5"/>
  </w:num>
  <w:num w:numId="20">
    <w:abstractNumId w:val="14"/>
  </w:num>
  <w:num w:numId="21">
    <w:abstractNumId w:val="20"/>
  </w:num>
  <w:num w:numId="22">
    <w:abstractNumId w:val="4"/>
  </w:num>
  <w:num w:numId="23">
    <w:abstractNumId w:val="21"/>
  </w:num>
  <w:num w:numId="24">
    <w:abstractNumId w:val="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89F"/>
    <w:rsid w:val="00005827"/>
    <w:rsid w:val="00016984"/>
    <w:rsid w:val="00036F8B"/>
    <w:rsid w:val="00072F41"/>
    <w:rsid w:val="0008226E"/>
    <w:rsid w:val="000C018D"/>
    <w:rsid w:val="000C793A"/>
    <w:rsid w:val="000F72DB"/>
    <w:rsid w:val="001058D0"/>
    <w:rsid w:val="00123996"/>
    <w:rsid w:val="0013486C"/>
    <w:rsid w:val="00137DD0"/>
    <w:rsid w:val="00140D2E"/>
    <w:rsid w:val="00152A4C"/>
    <w:rsid w:val="00157614"/>
    <w:rsid w:val="00162E49"/>
    <w:rsid w:val="0017754D"/>
    <w:rsid w:val="001A4E7B"/>
    <w:rsid w:val="001C21BB"/>
    <w:rsid w:val="001C5E32"/>
    <w:rsid w:val="00212624"/>
    <w:rsid w:val="0023655A"/>
    <w:rsid w:val="002435CD"/>
    <w:rsid w:val="0024610B"/>
    <w:rsid w:val="002628DD"/>
    <w:rsid w:val="00291314"/>
    <w:rsid w:val="002F77CC"/>
    <w:rsid w:val="00312161"/>
    <w:rsid w:val="003202CD"/>
    <w:rsid w:val="00327128"/>
    <w:rsid w:val="00336D7B"/>
    <w:rsid w:val="00343D13"/>
    <w:rsid w:val="003661D9"/>
    <w:rsid w:val="00395218"/>
    <w:rsid w:val="003A43C3"/>
    <w:rsid w:val="003B307D"/>
    <w:rsid w:val="003C566B"/>
    <w:rsid w:val="003D2B58"/>
    <w:rsid w:val="003E6585"/>
    <w:rsid w:val="00444D4F"/>
    <w:rsid w:val="004547FB"/>
    <w:rsid w:val="00497ABF"/>
    <w:rsid w:val="004A591E"/>
    <w:rsid w:val="004B4A21"/>
    <w:rsid w:val="004E4501"/>
    <w:rsid w:val="004E7889"/>
    <w:rsid w:val="004E7A61"/>
    <w:rsid w:val="00520066"/>
    <w:rsid w:val="00522442"/>
    <w:rsid w:val="005A1A87"/>
    <w:rsid w:val="005B0FF9"/>
    <w:rsid w:val="00643357"/>
    <w:rsid w:val="00651D04"/>
    <w:rsid w:val="00685ECC"/>
    <w:rsid w:val="006A02BE"/>
    <w:rsid w:val="006B4F46"/>
    <w:rsid w:val="006F5BE8"/>
    <w:rsid w:val="00702234"/>
    <w:rsid w:val="00760E92"/>
    <w:rsid w:val="00762513"/>
    <w:rsid w:val="00811B8F"/>
    <w:rsid w:val="0082420C"/>
    <w:rsid w:val="008445BD"/>
    <w:rsid w:val="0085674B"/>
    <w:rsid w:val="008A5533"/>
    <w:rsid w:val="008B6AD8"/>
    <w:rsid w:val="008C1E3A"/>
    <w:rsid w:val="008C23B4"/>
    <w:rsid w:val="008C587B"/>
    <w:rsid w:val="008C7D81"/>
    <w:rsid w:val="008D089F"/>
    <w:rsid w:val="008D254B"/>
    <w:rsid w:val="008D6C9C"/>
    <w:rsid w:val="00947DE0"/>
    <w:rsid w:val="009502B5"/>
    <w:rsid w:val="00970564"/>
    <w:rsid w:val="00A215E6"/>
    <w:rsid w:val="00A23DA0"/>
    <w:rsid w:val="00AB7237"/>
    <w:rsid w:val="00AF4051"/>
    <w:rsid w:val="00B2686A"/>
    <w:rsid w:val="00B5466B"/>
    <w:rsid w:val="00BD0434"/>
    <w:rsid w:val="00C16F90"/>
    <w:rsid w:val="00C2666E"/>
    <w:rsid w:val="00C63CD5"/>
    <w:rsid w:val="00C71F27"/>
    <w:rsid w:val="00C80BE3"/>
    <w:rsid w:val="00C85545"/>
    <w:rsid w:val="00CC58D7"/>
    <w:rsid w:val="00CE0F34"/>
    <w:rsid w:val="00CE1E3A"/>
    <w:rsid w:val="00CF77D4"/>
    <w:rsid w:val="00D709C0"/>
    <w:rsid w:val="00DA48FC"/>
    <w:rsid w:val="00DA71CE"/>
    <w:rsid w:val="00DA75C8"/>
    <w:rsid w:val="00DE1966"/>
    <w:rsid w:val="00E02B1E"/>
    <w:rsid w:val="00E053F5"/>
    <w:rsid w:val="00E1591D"/>
    <w:rsid w:val="00E424FF"/>
    <w:rsid w:val="00E5307F"/>
    <w:rsid w:val="00F858F0"/>
    <w:rsid w:val="00F934B8"/>
    <w:rsid w:val="00FD2E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B5B266A"/>
  <w15:chartTrackingRefBased/>
  <w15:docId w15:val="{70267D38-C3D7-4670-A103-932FB6480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8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89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D089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D089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D089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8D089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8D089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D089F"/>
  </w:style>
  <w:style w:type="character" w:styleId="Hipervnculo">
    <w:name w:val="Hyperlink"/>
    <w:basedOn w:val="Fuentedeprrafopredeter"/>
    <w:uiPriority w:val="99"/>
    <w:unhideWhenUsed/>
    <w:rsid w:val="008D089F"/>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8D089F"/>
    <w:rPr>
      <w:vertAlign w:val="superscript"/>
    </w:rPr>
  </w:style>
  <w:style w:type="paragraph" w:styleId="Textonotapie">
    <w:name w:val="footnote text"/>
    <w:basedOn w:val="Normal"/>
    <w:link w:val="TextonotapieCar"/>
    <w:uiPriority w:val="99"/>
    <w:semiHidden/>
    <w:unhideWhenUsed/>
    <w:rsid w:val="008D089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8D089F"/>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semiHidden/>
    <w:rsid w:val="008C1E3A"/>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8C1E3A"/>
    <w:rPr>
      <w:rFonts w:ascii="Bookman Old Style" w:eastAsia="Times New Roman" w:hAnsi="Bookman Old Style" w:cs="Times New Roman"/>
      <w:snapToGrid w:val="0"/>
      <w:sz w:val="20"/>
      <w:szCs w:val="20"/>
      <w:lang w:val="es-ES" w:eastAsia="es-ES"/>
    </w:rPr>
  </w:style>
  <w:style w:type="paragraph" w:styleId="Textodeglobo">
    <w:name w:val="Balloon Text"/>
    <w:basedOn w:val="Normal"/>
    <w:link w:val="TextodegloboCar"/>
    <w:uiPriority w:val="99"/>
    <w:semiHidden/>
    <w:unhideWhenUsed/>
    <w:rsid w:val="006B4F46"/>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B4F46"/>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6B4F46"/>
    <w:rPr>
      <w:sz w:val="16"/>
      <w:szCs w:val="16"/>
    </w:rPr>
  </w:style>
  <w:style w:type="paragraph" w:styleId="Textocomentario">
    <w:name w:val="annotation text"/>
    <w:basedOn w:val="Normal"/>
    <w:link w:val="TextocomentarioCar"/>
    <w:uiPriority w:val="99"/>
    <w:semiHidden/>
    <w:unhideWhenUsed/>
    <w:rsid w:val="006B4F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4F46"/>
    <w:rPr>
      <w:sz w:val="20"/>
      <w:szCs w:val="20"/>
    </w:rPr>
  </w:style>
  <w:style w:type="paragraph" w:styleId="Asuntodelcomentario">
    <w:name w:val="annotation subject"/>
    <w:basedOn w:val="Textocomentario"/>
    <w:next w:val="Textocomentario"/>
    <w:link w:val="AsuntodelcomentarioCar"/>
    <w:uiPriority w:val="99"/>
    <w:semiHidden/>
    <w:unhideWhenUsed/>
    <w:rsid w:val="006B4F46"/>
    <w:rPr>
      <w:b/>
      <w:bCs/>
    </w:rPr>
  </w:style>
  <w:style w:type="character" w:customStyle="1" w:styleId="AsuntodelcomentarioCar">
    <w:name w:val="Asunto del comentario Car"/>
    <w:basedOn w:val="TextocomentarioCar"/>
    <w:link w:val="Asuntodelcomentario"/>
    <w:uiPriority w:val="99"/>
    <w:semiHidden/>
    <w:rsid w:val="006B4F46"/>
    <w:rPr>
      <w:b/>
      <w:bCs/>
      <w:sz w:val="20"/>
      <w:szCs w:val="20"/>
    </w:rPr>
  </w:style>
  <w:style w:type="paragraph" w:styleId="Revisin">
    <w:name w:val="Revision"/>
    <w:hidden/>
    <w:uiPriority w:val="99"/>
    <w:semiHidden/>
    <w:rsid w:val="007022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138013">
      <w:bodyDiv w:val="1"/>
      <w:marLeft w:val="0"/>
      <w:marRight w:val="0"/>
      <w:marTop w:val="0"/>
      <w:marBottom w:val="0"/>
      <w:divBdr>
        <w:top w:val="none" w:sz="0" w:space="0" w:color="auto"/>
        <w:left w:val="none" w:sz="0" w:space="0" w:color="auto"/>
        <w:bottom w:val="none" w:sz="0" w:space="0" w:color="auto"/>
        <w:right w:val="none" w:sz="0" w:space="0" w:color="auto"/>
      </w:divBdr>
    </w:div>
    <w:div w:id="824275969">
      <w:bodyDiv w:val="1"/>
      <w:marLeft w:val="0"/>
      <w:marRight w:val="0"/>
      <w:marTop w:val="0"/>
      <w:marBottom w:val="0"/>
      <w:divBdr>
        <w:top w:val="none" w:sz="0" w:space="0" w:color="auto"/>
        <w:left w:val="none" w:sz="0" w:space="0" w:color="auto"/>
        <w:bottom w:val="none" w:sz="0" w:space="0" w:color="auto"/>
        <w:right w:val="none" w:sz="0" w:space="0" w:color="auto"/>
      </w:divBdr>
    </w:div>
    <w:div w:id="1563296364">
      <w:bodyDiv w:val="1"/>
      <w:marLeft w:val="0"/>
      <w:marRight w:val="0"/>
      <w:marTop w:val="0"/>
      <w:marBottom w:val="0"/>
      <w:divBdr>
        <w:top w:val="none" w:sz="0" w:space="0" w:color="auto"/>
        <w:left w:val="none" w:sz="0" w:space="0" w:color="auto"/>
        <w:bottom w:val="none" w:sz="0" w:space="0" w:color="auto"/>
        <w:right w:val="none" w:sz="0" w:space="0" w:color="auto"/>
      </w:divBdr>
    </w:div>
    <w:div w:id="188463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32766.page" TargetMode="External"/><Relationship Id="rId18" Type="http://schemas.openxmlformats.org/officeDocument/2006/relationships/oleObject" Target="embeddings/oleObject1.bin"/><Relationship Id="rId26" Type="http://schemas.openxmlformats.org/officeDocument/2006/relationships/hyperlink" Target="https://www.saimex.org.mx/saimex/solicitud/downloadAttach/1332769.page" TargetMode="External"/><Relationship Id="rId3" Type="http://schemas.openxmlformats.org/officeDocument/2006/relationships/styles" Target="styles.xml"/><Relationship Id="rId21" Type="http://schemas.openxmlformats.org/officeDocument/2006/relationships/hyperlink" Target="https://www.saimex.org.mx/saimex/solicitud/downloadAttach/1332763.pag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332765.page" TargetMode="External"/><Relationship Id="rId17" Type="http://schemas.openxmlformats.org/officeDocument/2006/relationships/image" Target="media/image1.png"/><Relationship Id="rId25" Type="http://schemas.openxmlformats.org/officeDocument/2006/relationships/hyperlink" Target="https://www.saimex.org.mx/saimex/solicitud/downloadAttach/1332768.pag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1332767.page" TargetMode="External"/><Relationship Id="rId20" Type="http://schemas.openxmlformats.org/officeDocument/2006/relationships/hyperlink" Target="https://www.saimex.org.mx/saimex/solicitud/downloadAttach/1332762.p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32764.page" TargetMode="External"/><Relationship Id="rId24" Type="http://schemas.openxmlformats.org/officeDocument/2006/relationships/hyperlink" Target="https://www.saimex.org.mx/saimex/solicitud/downloadAttach/1332766.pag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332769.page" TargetMode="External"/><Relationship Id="rId23" Type="http://schemas.openxmlformats.org/officeDocument/2006/relationships/hyperlink" Target="https://www.saimex.org.mx/saimex/solicitud/downloadAttach/1332765.page" TargetMode="External"/><Relationship Id="rId28" Type="http://schemas.openxmlformats.org/officeDocument/2006/relationships/oleObject" Target="embeddings/oleObject2.bin"/><Relationship Id="rId10" Type="http://schemas.openxmlformats.org/officeDocument/2006/relationships/hyperlink" Target="https://www.saimex.org.mx/saimex/solicitud/downloadAttach/1332763.page" TargetMode="External"/><Relationship Id="rId19" Type="http://schemas.openxmlformats.org/officeDocument/2006/relationships/hyperlink" Target="https://www.saimex.org.mx/saimex/solicitud/downloadAttach/1332761.pag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332762.page" TargetMode="External"/><Relationship Id="rId14" Type="http://schemas.openxmlformats.org/officeDocument/2006/relationships/hyperlink" Target="https://www.saimex.org.mx/saimex/solicitud/downloadAttach/1332768.page" TargetMode="External"/><Relationship Id="rId22" Type="http://schemas.openxmlformats.org/officeDocument/2006/relationships/hyperlink" Target="https://www.saimex.org.mx/saimex/solicitud/downloadAttach/1332764.page" TargetMode="External"/><Relationship Id="rId27" Type="http://schemas.openxmlformats.org/officeDocument/2006/relationships/hyperlink" Target="https://www.saimex.org.mx/saimex/solicitud/downloadAttach/1332767.page" TargetMode="External"/><Relationship Id="rId30" Type="http://schemas.openxmlformats.org/officeDocument/2006/relationships/footer" Target="footer1.xml"/><Relationship Id="rId8" Type="http://schemas.openxmlformats.org/officeDocument/2006/relationships/hyperlink" Target="https://www.saimex.org.mx/saimex/solicitud/downloadAttach/1332761.pa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5E044-C40D-4530-9B54-81D4E68C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Pages>
  <Words>11057</Words>
  <Characters>60818</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2022-05-31T19:06:00Z</dcterms:created>
  <dcterms:modified xsi:type="dcterms:W3CDTF">2022-06-14T14:59:00Z</dcterms:modified>
</cp:coreProperties>
</file>