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37C87" w14:textId="77777777" w:rsidR="00970C3B" w:rsidRPr="00364BAF" w:rsidRDefault="003164AF">
      <w:pPr>
        <w:spacing w:before="240" w:after="0" w:line="360" w:lineRule="auto"/>
        <w:ind w:right="49"/>
        <w:jc w:val="both"/>
        <w:rPr>
          <w:rFonts w:ascii="Palatino Linotype" w:eastAsia="Palatino Linotype" w:hAnsi="Palatino Linotype" w:cs="Palatino Linotype"/>
          <w:b/>
          <w:sz w:val="24"/>
          <w:szCs w:val="24"/>
        </w:rPr>
      </w:pPr>
      <w:r w:rsidRPr="00364BAF">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875555" w:rsidRPr="00364BAF">
        <w:rPr>
          <w:rFonts w:ascii="Palatino Linotype" w:eastAsia="Palatino Linotype" w:hAnsi="Palatino Linotype" w:cs="Palatino Linotype"/>
          <w:b/>
          <w:sz w:val="24"/>
          <w:szCs w:val="24"/>
        </w:rPr>
        <w:t>nueve</w:t>
      </w:r>
      <w:r w:rsidRPr="00364BAF">
        <w:rPr>
          <w:rFonts w:ascii="Palatino Linotype" w:eastAsia="Palatino Linotype" w:hAnsi="Palatino Linotype" w:cs="Palatino Linotype"/>
          <w:b/>
          <w:sz w:val="24"/>
          <w:szCs w:val="24"/>
        </w:rPr>
        <w:t xml:space="preserve"> de </w:t>
      </w:r>
      <w:r w:rsidR="00C844AE" w:rsidRPr="00364BAF">
        <w:rPr>
          <w:rFonts w:ascii="Palatino Linotype" w:eastAsia="Palatino Linotype" w:hAnsi="Palatino Linotype" w:cs="Palatino Linotype"/>
          <w:b/>
          <w:sz w:val="24"/>
          <w:szCs w:val="24"/>
        </w:rPr>
        <w:t>noviembre</w:t>
      </w:r>
      <w:r w:rsidRPr="00364BAF">
        <w:rPr>
          <w:rFonts w:ascii="Palatino Linotype" w:eastAsia="Palatino Linotype" w:hAnsi="Palatino Linotype" w:cs="Palatino Linotype"/>
          <w:b/>
          <w:sz w:val="24"/>
          <w:szCs w:val="24"/>
        </w:rPr>
        <w:t xml:space="preserve"> de dos mil veintidós.</w:t>
      </w:r>
    </w:p>
    <w:p w14:paraId="016CFFC5" w14:textId="77777777" w:rsidR="00970C3B" w:rsidRPr="00364BAF" w:rsidRDefault="00970C3B"/>
    <w:p w14:paraId="4D9CC8EF" w14:textId="201FDD95" w:rsidR="00970C3B" w:rsidRPr="00364BAF" w:rsidRDefault="003164AF">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b/>
          <w:sz w:val="24"/>
          <w:szCs w:val="24"/>
        </w:rPr>
        <w:t xml:space="preserve">Visto </w:t>
      </w:r>
      <w:r w:rsidRPr="00364BAF">
        <w:rPr>
          <w:rFonts w:ascii="Palatino Linotype" w:eastAsia="Palatino Linotype" w:hAnsi="Palatino Linotype" w:cs="Palatino Linotype"/>
          <w:sz w:val="24"/>
          <w:szCs w:val="24"/>
        </w:rPr>
        <w:t>el expediente relativo al recurso de revisión</w:t>
      </w:r>
      <w:r w:rsidR="00C844AE" w:rsidRPr="00364BAF">
        <w:rPr>
          <w:rFonts w:ascii="Palatino Linotype" w:eastAsia="Palatino Linotype" w:hAnsi="Palatino Linotype" w:cs="Palatino Linotype"/>
          <w:sz w:val="24"/>
          <w:szCs w:val="24"/>
        </w:rPr>
        <w:t xml:space="preserve"> </w:t>
      </w:r>
      <w:r w:rsidR="00C844AE" w:rsidRPr="00364BAF">
        <w:rPr>
          <w:rFonts w:ascii="Palatino Linotype" w:eastAsia="Palatino Linotype" w:hAnsi="Palatino Linotype" w:cs="Palatino Linotype"/>
          <w:b/>
          <w:sz w:val="24"/>
          <w:szCs w:val="24"/>
        </w:rPr>
        <w:t>12049</w:t>
      </w:r>
      <w:r w:rsidRPr="00364BAF">
        <w:rPr>
          <w:rFonts w:ascii="Palatino Linotype" w:eastAsia="Palatino Linotype" w:hAnsi="Palatino Linotype" w:cs="Palatino Linotype"/>
          <w:b/>
          <w:sz w:val="24"/>
          <w:szCs w:val="24"/>
        </w:rPr>
        <w:t>/INFOEM/IP/RR/2022</w:t>
      </w:r>
      <w:r w:rsidRPr="00364BAF">
        <w:rPr>
          <w:rFonts w:ascii="Palatino Linotype" w:eastAsia="Palatino Linotype" w:hAnsi="Palatino Linotype" w:cs="Palatino Linotype"/>
          <w:sz w:val="24"/>
          <w:szCs w:val="24"/>
        </w:rPr>
        <w:t>, interpuesto por</w:t>
      </w:r>
      <w:r w:rsidR="00C844AE" w:rsidRPr="00364BAF">
        <w:rPr>
          <w:rFonts w:ascii="Palatino Linotype" w:eastAsia="Palatino Linotype" w:hAnsi="Palatino Linotype" w:cs="Palatino Linotype"/>
          <w:sz w:val="24"/>
          <w:szCs w:val="24"/>
        </w:rPr>
        <w:t xml:space="preserve"> la C.</w:t>
      </w:r>
      <w:r w:rsidRPr="00364BAF">
        <w:rPr>
          <w:rFonts w:ascii="Palatino Linotype" w:eastAsia="Palatino Linotype" w:hAnsi="Palatino Linotype" w:cs="Palatino Linotype"/>
          <w:sz w:val="24"/>
          <w:szCs w:val="24"/>
        </w:rPr>
        <w:t xml:space="preserve"> </w:t>
      </w:r>
      <w:r w:rsidR="00FC4C0F">
        <w:rPr>
          <w:rFonts w:ascii="Palatino Linotype" w:eastAsia="Palatino Linotype" w:hAnsi="Palatino Linotype" w:cs="Palatino Linotype"/>
          <w:b/>
          <w:sz w:val="24"/>
          <w:szCs w:val="24"/>
        </w:rPr>
        <w:t xml:space="preserve">XXXXXX </w:t>
      </w:r>
      <w:proofErr w:type="spellStart"/>
      <w:r w:rsidR="00FC4C0F">
        <w:rPr>
          <w:rFonts w:ascii="Palatino Linotype" w:eastAsia="Palatino Linotype" w:hAnsi="Palatino Linotype" w:cs="Palatino Linotype"/>
          <w:b/>
          <w:sz w:val="24"/>
          <w:szCs w:val="24"/>
        </w:rPr>
        <w:t>XXXXXX</w:t>
      </w:r>
      <w:proofErr w:type="spellEnd"/>
      <w:r w:rsidR="00FC4C0F">
        <w:rPr>
          <w:rFonts w:ascii="Palatino Linotype" w:eastAsia="Palatino Linotype" w:hAnsi="Palatino Linotype" w:cs="Palatino Linotype"/>
          <w:b/>
          <w:sz w:val="24"/>
          <w:szCs w:val="24"/>
        </w:rPr>
        <w:t xml:space="preserve"> </w:t>
      </w:r>
      <w:proofErr w:type="spellStart"/>
      <w:r w:rsidR="00FC4C0F">
        <w:rPr>
          <w:rFonts w:ascii="Palatino Linotype" w:eastAsia="Palatino Linotype" w:hAnsi="Palatino Linotype" w:cs="Palatino Linotype"/>
          <w:b/>
          <w:sz w:val="24"/>
          <w:szCs w:val="24"/>
        </w:rPr>
        <w:t>XXXXXX</w:t>
      </w:r>
      <w:proofErr w:type="spellEnd"/>
      <w:r w:rsidR="00FC4C0F">
        <w:rPr>
          <w:rFonts w:ascii="Palatino Linotype" w:eastAsia="Palatino Linotype" w:hAnsi="Palatino Linotype" w:cs="Palatino Linotype"/>
          <w:b/>
          <w:sz w:val="24"/>
          <w:szCs w:val="24"/>
        </w:rPr>
        <w:t xml:space="preserve"> XXXXXXXX</w:t>
      </w:r>
      <w:r w:rsidRPr="00364BAF">
        <w:rPr>
          <w:rFonts w:ascii="Palatino Linotype" w:eastAsia="Palatino Linotype" w:hAnsi="Palatino Linotype" w:cs="Palatino Linotype"/>
          <w:sz w:val="24"/>
          <w:szCs w:val="24"/>
        </w:rPr>
        <w:t>, al cual en lo sucesivo se le denominara</w:t>
      </w:r>
      <w:r w:rsidR="00C844AE" w:rsidRPr="00364BAF">
        <w:rPr>
          <w:rFonts w:ascii="Palatino Linotype" w:eastAsia="Palatino Linotype" w:hAnsi="Palatino Linotype" w:cs="Palatino Linotype"/>
          <w:sz w:val="24"/>
          <w:szCs w:val="24"/>
        </w:rPr>
        <w:t xml:space="preserve"> la</w:t>
      </w:r>
      <w:r w:rsidRPr="00364BAF">
        <w:rPr>
          <w:rFonts w:ascii="Palatino Linotype" w:eastAsia="Palatino Linotype" w:hAnsi="Palatino Linotype" w:cs="Palatino Linotype"/>
          <w:b/>
          <w:sz w:val="24"/>
          <w:szCs w:val="24"/>
        </w:rPr>
        <w:t xml:space="preserve"> RECURRENTE</w:t>
      </w:r>
      <w:r w:rsidRPr="00364BAF">
        <w:rPr>
          <w:rFonts w:ascii="Palatino Linotype" w:eastAsia="Palatino Linotype" w:hAnsi="Palatino Linotype" w:cs="Palatino Linotype"/>
          <w:sz w:val="24"/>
          <w:szCs w:val="24"/>
        </w:rPr>
        <w:t xml:space="preserve">, en contra de la respuesta a la solicitud de información con número de </w:t>
      </w:r>
      <w:proofErr w:type="gramStart"/>
      <w:r w:rsidRPr="00364BAF">
        <w:rPr>
          <w:rFonts w:ascii="Palatino Linotype" w:eastAsia="Palatino Linotype" w:hAnsi="Palatino Linotype" w:cs="Palatino Linotype"/>
          <w:sz w:val="24"/>
          <w:szCs w:val="24"/>
        </w:rPr>
        <w:t xml:space="preserve">folio </w:t>
      </w:r>
      <w:r w:rsidR="00C844AE" w:rsidRPr="00364BAF">
        <w:rPr>
          <w:rFonts w:ascii="Palatino Linotype" w:eastAsia="Palatino Linotype" w:hAnsi="Palatino Linotype" w:cs="Palatino Linotype"/>
          <w:b/>
          <w:sz w:val="24"/>
          <w:szCs w:val="24"/>
        </w:rPr>
        <w:t xml:space="preserve"> 00234</w:t>
      </w:r>
      <w:proofErr w:type="gramEnd"/>
      <w:r w:rsidR="00C844AE" w:rsidRPr="00364BAF">
        <w:rPr>
          <w:rFonts w:ascii="Palatino Linotype" w:eastAsia="Palatino Linotype" w:hAnsi="Palatino Linotype" w:cs="Palatino Linotype"/>
          <w:b/>
          <w:sz w:val="24"/>
          <w:szCs w:val="24"/>
        </w:rPr>
        <w:t>/CALIMAYA/IP/2022</w:t>
      </w:r>
      <w:r w:rsidRPr="00364BAF">
        <w:rPr>
          <w:rFonts w:ascii="Palatino Linotype" w:eastAsia="Palatino Linotype" w:hAnsi="Palatino Linotype" w:cs="Palatino Linotype"/>
          <w:b/>
          <w:sz w:val="24"/>
          <w:szCs w:val="24"/>
        </w:rPr>
        <w:t>,</w:t>
      </w:r>
      <w:r w:rsidRPr="00364BAF">
        <w:rPr>
          <w:rFonts w:ascii="Palatino Linotype" w:eastAsia="Palatino Linotype" w:hAnsi="Palatino Linotype" w:cs="Palatino Linotype"/>
          <w:sz w:val="24"/>
          <w:szCs w:val="24"/>
        </w:rPr>
        <w:t xml:space="preserve"> por parte del </w:t>
      </w:r>
      <w:r w:rsidRPr="00364BAF">
        <w:rPr>
          <w:rFonts w:ascii="Palatino Linotype" w:eastAsia="Palatino Linotype" w:hAnsi="Palatino Linotype" w:cs="Palatino Linotype"/>
          <w:b/>
          <w:sz w:val="24"/>
          <w:szCs w:val="24"/>
        </w:rPr>
        <w:t>Ayuntamiento de C</w:t>
      </w:r>
      <w:r w:rsidR="00C844AE" w:rsidRPr="00364BAF">
        <w:rPr>
          <w:rFonts w:ascii="Palatino Linotype" w:eastAsia="Palatino Linotype" w:hAnsi="Palatino Linotype" w:cs="Palatino Linotype"/>
          <w:b/>
          <w:sz w:val="24"/>
          <w:szCs w:val="24"/>
        </w:rPr>
        <w:t>alimaya</w:t>
      </w:r>
      <w:r w:rsidRPr="00364BAF">
        <w:rPr>
          <w:rFonts w:ascii="Palatino Linotype" w:eastAsia="Palatino Linotype" w:hAnsi="Palatino Linotype" w:cs="Palatino Linotype"/>
          <w:sz w:val="24"/>
          <w:szCs w:val="24"/>
        </w:rPr>
        <w:t xml:space="preserve">, en lo sucesivo </w:t>
      </w:r>
      <w:r w:rsidRPr="00364BAF">
        <w:rPr>
          <w:rFonts w:ascii="Palatino Linotype" w:eastAsia="Palatino Linotype" w:hAnsi="Palatino Linotype" w:cs="Palatino Linotype"/>
          <w:b/>
          <w:sz w:val="24"/>
          <w:szCs w:val="24"/>
        </w:rPr>
        <w:t>EL</w:t>
      </w:r>
      <w:r w:rsidRPr="00364BAF">
        <w:rPr>
          <w:rFonts w:ascii="Palatino Linotype" w:eastAsia="Palatino Linotype" w:hAnsi="Palatino Linotype" w:cs="Palatino Linotype"/>
          <w:sz w:val="24"/>
          <w:szCs w:val="24"/>
        </w:rPr>
        <w:t xml:space="preserve"> </w:t>
      </w:r>
      <w:r w:rsidRPr="00364BAF">
        <w:rPr>
          <w:rFonts w:ascii="Palatino Linotype" w:eastAsia="Palatino Linotype" w:hAnsi="Palatino Linotype" w:cs="Palatino Linotype"/>
          <w:b/>
          <w:sz w:val="24"/>
          <w:szCs w:val="24"/>
        </w:rPr>
        <w:t xml:space="preserve">SUJETO OBLIGADO; </w:t>
      </w:r>
      <w:r w:rsidRPr="00364BAF">
        <w:rPr>
          <w:rFonts w:ascii="Palatino Linotype" w:eastAsia="Palatino Linotype" w:hAnsi="Palatino Linotype" w:cs="Palatino Linotype"/>
          <w:sz w:val="24"/>
          <w:szCs w:val="24"/>
        </w:rPr>
        <w:t>se procede a dictar la presente resolución, con base en lo siguiente:</w:t>
      </w:r>
    </w:p>
    <w:p w14:paraId="12D564A6" w14:textId="77777777" w:rsidR="00970C3B" w:rsidRPr="00364BAF" w:rsidRDefault="00970C3B">
      <w:pPr>
        <w:spacing w:after="0" w:line="360" w:lineRule="auto"/>
        <w:jc w:val="both"/>
        <w:rPr>
          <w:rFonts w:ascii="Palatino Linotype" w:eastAsia="Palatino Linotype" w:hAnsi="Palatino Linotype" w:cs="Palatino Linotype"/>
          <w:sz w:val="24"/>
          <w:szCs w:val="24"/>
        </w:rPr>
      </w:pPr>
    </w:p>
    <w:p w14:paraId="1F8301DC" w14:textId="77777777" w:rsidR="00970C3B" w:rsidRPr="00364BAF" w:rsidRDefault="003164AF">
      <w:pPr>
        <w:spacing w:after="0" w:line="360" w:lineRule="auto"/>
        <w:ind w:right="49"/>
        <w:jc w:val="center"/>
        <w:rPr>
          <w:rFonts w:ascii="Palatino Linotype" w:eastAsia="Palatino Linotype" w:hAnsi="Palatino Linotype" w:cs="Palatino Linotype"/>
          <w:b/>
          <w:sz w:val="24"/>
          <w:szCs w:val="24"/>
        </w:rPr>
      </w:pPr>
      <w:r w:rsidRPr="00364BAF">
        <w:rPr>
          <w:rFonts w:ascii="Palatino Linotype" w:eastAsia="Palatino Linotype" w:hAnsi="Palatino Linotype" w:cs="Palatino Linotype"/>
          <w:b/>
          <w:sz w:val="24"/>
          <w:szCs w:val="24"/>
        </w:rPr>
        <w:t>A N T E C E D E N T E S</w:t>
      </w:r>
    </w:p>
    <w:p w14:paraId="7FEB0852" w14:textId="77777777" w:rsidR="00970C3B" w:rsidRPr="00364BAF" w:rsidRDefault="00970C3B">
      <w:pPr>
        <w:spacing w:after="0" w:line="360" w:lineRule="auto"/>
        <w:ind w:right="49"/>
        <w:jc w:val="center"/>
        <w:rPr>
          <w:rFonts w:ascii="Palatino Linotype" w:eastAsia="Palatino Linotype" w:hAnsi="Palatino Linotype" w:cs="Palatino Linotype"/>
          <w:sz w:val="24"/>
          <w:szCs w:val="24"/>
        </w:rPr>
      </w:pPr>
    </w:p>
    <w:p w14:paraId="76AB22DA" w14:textId="77777777" w:rsidR="00970C3B" w:rsidRPr="00364BAF" w:rsidRDefault="003164AF">
      <w:pPr>
        <w:spacing w:after="0" w:line="360" w:lineRule="auto"/>
        <w:ind w:right="49"/>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b/>
          <w:sz w:val="24"/>
          <w:szCs w:val="24"/>
        </w:rPr>
        <w:t>1.</w:t>
      </w:r>
      <w:r w:rsidRPr="00364BAF">
        <w:rPr>
          <w:rFonts w:ascii="Palatino Linotype" w:eastAsia="Palatino Linotype" w:hAnsi="Palatino Linotype" w:cs="Palatino Linotype"/>
          <w:sz w:val="24"/>
          <w:szCs w:val="24"/>
        </w:rPr>
        <w:t xml:space="preserve"> </w:t>
      </w:r>
      <w:r w:rsidRPr="00364BAF">
        <w:rPr>
          <w:rFonts w:ascii="Palatino Linotype" w:eastAsia="Palatino Linotype" w:hAnsi="Palatino Linotype" w:cs="Palatino Linotype"/>
          <w:b/>
          <w:sz w:val="24"/>
          <w:szCs w:val="24"/>
        </w:rPr>
        <w:t xml:space="preserve">SOLICITUD DE INFORMACIÓN. </w:t>
      </w:r>
      <w:r w:rsidRPr="00364BAF">
        <w:rPr>
          <w:rFonts w:ascii="Palatino Linotype" w:eastAsia="Palatino Linotype" w:hAnsi="Palatino Linotype" w:cs="Palatino Linotype"/>
          <w:sz w:val="24"/>
          <w:szCs w:val="24"/>
        </w:rPr>
        <w:t xml:space="preserve">Con fecha </w:t>
      </w:r>
      <w:r w:rsidR="00C844AE" w:rsidRPr="00364BAF">
        <w:rPr>
          <w:rFonts w:ascii="Palatino Linotype" w:eastAsia="Palatino Linotype" w:hAnsi="Palatino Linotype" w:cs="Palatino Linotype"/>
          <w:b/>
          <w:sz w:val="24"/>
          <w:szCs w:val="24"/>
        </w:rPr>
        <w:t>veinticuatro de may</w:t>
      </w:r>
      <w:r w:rsidRPr="00364BAF">
        <w:rPr>
          <w:rFonts w:ascii="Palatino Linotype" w:eastAsia="Palatino Linotype" w:hAnsi="Palatino Linotype" w:cs="Palatino Linotype"/>
          <w:b/>
          <w:sz w:val="24"/>
          <w:szCs w:val="24"/>
        </w:rPr>
        <w:t>o de dos mil veintidós</w:t>
      </w:r>
      <w:r w:rsidRPr="00364BAF">
        <w:rPr>
          <w:rFonts w:ascii="Palatino Linotype" w:eastAsia="Palatino Linotype" w:hAnsi="Palatino Linotype" w:cs="Palatino Linotype"/>
          <w:sz w:val="24"/>
          <w:szCs w:val="24"/>
        </w:rPr>
        <w:t xml:space="preserve">, </w:t>
      </w:r>
      <w:r w:rsidR="00C844AE" w:rsidRPr="00364BAF">
        <w:rPr>
          <w:rFonts w:ascii="Palatino Linotype" w:eastAsia="Palatino Linotype" w:hAnsi="Palatino Linotype" w:cs="Palatino Linotype"/>
          <w:b/>
          <w:sz w:val="24"/>
          <w:szCs w:val="24"/>
        </w:rPr>
        <w:t>la</w:t>
      </w:r>
      <w:r w:rsidRPr="00364BAF">
        <w:rPr>
          <w:rFonts w:ascii="Palatino Linotype" w:eastAsia="Palatino Linotype" w:hAnsi="Palatino Linotype" w:cs="Palatino Linotype"/>
          <w:b/>
          <w:sz w:val="24"/>
          <w:szCs w:val="24"/>
        </w:rPr>
        <w:t xml:space="preserve"> RECURRENTE</w:t>
      </w:r>
      <w:r w:rsidRPr="00364BAF">
        <w:rPr>
          <w:rFonts w:ascii="Palatino Linotype" w:eastAsia="Palatino Linotype" w:hAnsi="Palatino Linotype" w:cs="Palatino Linotype"/>
          <w:sz w:val="24"/>
          <w:szCs w:val="24"/>
        </w:rPr>
        <w:t>, presentó a través de</w:t>
      </w:r>
      <w:r w:rsidR="00C844AE" w:rsidRPr="00364BAF">
        <w:rPr>
          <w:rFonts w:ascii="Palatino Linotype" w:eastAsia="Palatino Linotype" w:hAnsi="Palatino Linotype" w:cs="Palatino Linotype"/>
          <w:sz w:val="24"/>
          <w:szCs w:val="24"/>
        </w:rPr>
        <w:t>l</w:t>
      </w:r>
      <w:r w:rsidRPr="00364BAF">
        <w:rPr>
          <w:rFonts w:ascii="Palatino Linotype" w:eastAsia="Palatino Linotype" w:hAnsi="Palatino Linotype" w:cs="Palatino Linotype"/>
          <w:sz w:val="24"/>
          <w:szCs w:val="24"/>
        </w:rPr>
        <w:t xml:space="preserve"> Sistema de Acceso a la Información Mexiquense (SAIMEX) ante </w:t>
      </w:r>
      <w:r w:rsidRPr="00364BAF">
        <w:rPr>
          <w:rFonts w:ascii="Palatino Linotype" w:eastAsia="Palatino Linotype" w:hAnsi="Palatino Linotype" w:cs="Palatino Linotype"/>
          <w:b/>
          <w:sz w:val="24"/>
          <w:szCs w:val="24"/>
        </w:rPr>
        <w:t>EL SUJETO OBLIGADO</w:t>
      </w:r>
      <w:r w:rsidRPr="00364BAF">
        <w:rPr>
          <w:rFonts w:ascii="Palatino Linotype" w:eastAsia="Palatino Linotype" w:hAnsi="Palatino Linotype" w:cs="Palatino Linotype"/>
          <w:sz w:val="24"/>
          <w:szCs w:val="24"/>
        </w:rPr>
        <w:t>, solicitud de acceso a la información pública, registrada bajo el número de expediente</w:t>
      </w:r>
      <w:r w:rsidRPr="00364BAF">
        <w:rPr>
          <w:rFonts w:ascii="Verdana" w:eastAsia="Verdana" w:hAnsi="Verdana" w:cs="Verdana"/>
          <w:b/>
        </w:rPr>
        <w:t> </w:t>
      </w:r>
      <w:r w:rsidR="00C844AE" w:rsidRPr="00364BAF">
        <w:rPr>
          <w:rFonts w:ascii="Palatino Linotype" w:eastAsia="Palatino Linotype" w:hAnsi="Palatino Linotype" w:cs="Palatino Linotype"/>
          <w:b/>
          <w:sz w:val="24"/>
          <w:szCs w:val="24"/>
        </w:rPr>
        <w:t>00234/CALIMAYA/IP/2022</w:t>
      </w:r>
      <w:r w:rsidRPr="00364BAF">
        <w:rPr>
          <w:rFonts w:ascii="Palatino Linotype" w:eastAsia="Palatino Linotype" w:hAnsi="Palatino Linotype" w:cs="Palatino Linotype"/>
          <w:b/>
          <w:sz w:val="24"/>
          <w:szCs w:val="24"/>
        </w:rPr>
        <w:t xml:space="preserve">, </w:t>
      </w:r>
      <w:r w:rsidRPr="00364BAF">
        <w:rPr>
          <w:rFonts w:ascii="Palatino Linotype" w:eastAsia="Palatino Linotype" w:hAnsi="Palatino Linotype" w:cs="Palatino Linotype"/>
          <w:sz w:val="24"/>
          <w:szCs w:val="24"/>
        </w:rPr>
        <w:t>mediante la cual solicitó la siguiente información:</w:t>
      </w:r>
    </w:p>
    <w:p w14:paraId="1E650925" w14:textId="77777777" w:rsidR="00970C3B" w:rsidRPr="00364BAF" w:rsidRDefault="00970C3B">
      <w:pPr>
        <w:spacing w:after="0" w:line="360" w:lineRule="auto"/>
        <w:jc w:val="both"/>
        <w:rPr>
          <w:rFonts w:ascii="Palatino Linotype" w:eastAsia="Palatino Linotype" w:hAnsi="Palatino Linotype" w:cs="Palatino Linotype"/>
          <w:sz w:val="24"/>
          <w:szCs w:val="24"/>
        </w:rPr>
      </w:pPr>
    </w:p>
    <w:p w14:paraId="251CA556" w14:textId="77777777" w:rsidR="00970C3B" w:rsidRPr="00364BAF" w:rsidRDefault="003164AF">
      <w:pPr>
        <w:spacing w:after="0" w:line="276" w:lineRule="auto"/>
        <w:ind w:left="709" w:right="758"/>
        <w:jc w:val="both"/>
        <w:rPr>
          <w:rFonts w:ascii="Palatino Linotype" w:eastAsia="Palatino Linotype" w:hAnsi="Palatino Linotype" w:cs="Palatino Linotype"/>
          <w:i/>
        </w:rPr>
      </w:pPr>
      <w:r w:rsidRPr="00364BAF">
        <w:rPr>
          <w:rFonts w:ascii="Palatino Linotype" w:eastAsia="Palatino Linotype" w:hAnsi="Palatino Linotype" w:cs="Palatino Linotype"/>
          <w:i/>
        </w:rPr>
        <w:t>“</w:t>
      </w:r>
      <w:r w:rsidR="00C844AE" w:rsidRPr="00364BAF">
        <w:rPr>
          <w:rFonts w:ascii="Palatino Linotype" w:eastAsia="Palatino Linotype" w:hAnsi="Palatino Linotype" w:cs="Palatino Linotype"/>
          <w:i/>
        </w:rPr>
        <w:t>CURRICULUM DEL SINDICO MUNICIPAL</w:t>
      </w:r>
      <w:r w:rsidRPr="00364BAF">
        <w:rPr>
          <w:rFonts w:ascii="Palatino Linotype" w:eastAsia="Palatino Linotype" w:hAnsi="Palatino Linotype" w:cs="Palatino Linotype"/>
          <w:i/>
        </w:rPr>
        <w:t>” (Sic).</w:t>
      </w:r>
    </w:p>
    <w:p w14:paraId="56FFA65D" w14:textId="77777777" w:rsidR="00970C3B" w:rsidRPr="00364BAF" w:rsidRDefault="00970C3B">
      <w:pPr>
        <w:spacing w:after="0" w:line="360" w:lineRule="auto"/>
        <w:ind w:left="709" w:right="758"/>
        <w:jc w:val="both"/>
        <w:rPr>
          <w:rFonts w:ascii="Palatino Linotype" w:eastAsia="Palatino Linotype" w:hAnsi="Palatino Linotype" w:cs="Palatino Linotype"/>
          <w:i/>
        </w:rPr>
      </w:pPr>
    </w:p>
    <w:p w14:paraId="289E1AA0" w14:textId="77777777" w:rsidR="00970C3B" w:rsidRPr="00364BAF" w:rsidRDefault="003164AF">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lastRenderedPageBreak/>
        <w:t>El particular no adjuntó archivo electrónico a su solicitud de información.</w:t>
      </w:r>
    </w:p>
    <w:p w14:paraId="5470219F" w14:textId="77777777" w:rsidR="00970C3B" w:rsidRPr="00364BAF" w:rsidRDefault="00970C3B"/>
    <w:p w14:paraId="6CC6C51F" w14:textId="77777777" w:rsidR="00970C3B" w:rsidRPr="00364BAF" w:rsidRDefault="003164AF" w:rsidP="00C844AE">
      <w:pPr>
        <w:spacing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b/>
          <w:sz w:val="24"/>
          <w:szCs w:val="24"/>
        </w:rPr>
        <w:t xml:space="preserve">Modalidad elegida para la entrega de la información: </w:t>
      </w:r>
      <w:r w:rsidRPr="00364BAF">
        <w:rPr>
          <w:rFonts w:ascii="Palatino Linotype" w:eastAsia="Palatino Linotype" w:hAnsi="Palatino Linotype" w:cs="Palatino Linotype"/>
          <w:sz w:val="24"/>
          <w:szCs w:val="24"/>
        </w:rPr>
        <w:t>vía SAIMEX.</w:t>
      </w:r>
    </w:p>
    <w:p w14:paraId="208539D7" w14:textId="77777777" w:rsidR="00970C3B" w:rsidRPr="00364BAF" w:rsidRDefault="003164AF">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b/>
          <w:sz w:val="24"/>
          <w:szCs w:val="24"/>
        </w:rPr>
        <w:t xml:space="preserve">2.  RESPUESTA.  </w:t>
      </w:r>
      <w:r w:rsidRPr="00364BAF">
        <w:rPr>
          <w:rFonts w:ascii="Palatino Linotype" w:eastAsia="Palatino Linotype" w:hAnsi="Palatino Linotype" w:cs="Palatino Linotype"/>
          <w:sz w:val="24"/>
          <w:szCs w:val="24"/>
        </w:rPr>
        <w:t xml:space="preserve">Con fecha </w:t>
      </w:r>
      <w:r w:rsidR="00C844AE" w:rsidRPr="00364BAF">
        <w:rPr>
          <w:rFonts w:ascii="Palatino Linotype" w:eastAsia="Palatino Linotype" w:hAnsi="Palatino Linotype" w:cs="Palatino Linotype"/>
          <w:b/>
          <w:sz w:val="24"/>
          <w:szCs w:val="24"/>
        </w:rPr>
        <w:t>trece de junio</w:t>
      </w:r>
      <w:r w:rsidRPr="00364BAF">
        <w:rPr>
          <w:rFonts w:ascii="Palatino Linotype" w:eastAsia="Palatino Linotype" w:hAnsi="Palatino Linotype" w:cs="Palatino Linotype"/>
          <w:b/>
          <w:sz w:val="24"/>
          <w:szCs w:val="24"/>
        </w:rPr>
        <w:t xml:space="preserve"> del dos mil veintidós</w:t>
      </w:r>
      <w:r w:rsidRPr="00364BAF">
        <w:rPr>
          <w:rFonts w:ascii="Palatino Linotype" w:eastAsia="Palatino Linotype" w:hAnsi="Palatino Linotype" w:cs="Palatino Linotype"/>
          <w:sz w:val="24"/>
          <w:szCs w:val="24"/>
        </w:rPr>
        <w:t xml:space="preserve">, </w:t>
      </w:r>
      <w:r w:rsidRPr="00364BAF">
        <w:rPr>
          <w:rFonts w:ascii="Palatino Linotype" w:eastAsia="Palatino Linotype" w:hAnsi="Palatino Linotype" w:cs="Palatino Linotype"/>
          <w:b/>
          <w:sz w:val="24"/>
          <w:szCs w:val="24"/>
        </w:rPr>
        <w:t>EL SUJETO OBLIGADO</w:t>
      </w:r>
      <w:r w:rsidRPr="00364BAF">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364BAF">
        <w:t xml:space="preserve"> </w:t>
      </w:r>
    </w:p>
    <w:p w14:paraId="32089F15" w14:textId="77777777" w:rsidR="00970C3B" w:rsidRPr="00364BAF" w:rsidRDefault="00970C3B">
      <w:pPr>
        <w:spacing w:after="0" w:line="276" w:lineRule="auto"/>
        <w:ind w:left="851" w:right="900"/>
        <w:jc w:val="both"/>
      </w:pPr>
    </w:p>
    <w:p w14:paraId="0FCBC864" w14:textId="77777777" w:rsidR="00C844AE" w:rsidRPr="00364BAF" w:rsidRDefault="003164AF" w:rsidP="00C844AE">
      <w:pPr>
        <w:spacing w:line="276" w:lineRule="auto"/>
        <w:ind w:left="851" w:right="900"/>
        <w:jc w:val="both"/>
        <w:rPr>
          <w:rFonts w:ascii="Palatino Linotype" w:eastAsia="Palatino Linotype" w:hAnsi="Palatino Linotype" w:cs="Palatino Linotype"/>
          <w:i/>
        </w:rPr>
      </w:pPr>
      <w:r w:rsidRPr="00364BAF">
        <w:rPr>
          <w:rFonts w:ascii="Palatino Linotype" w:eastAsia="Palatino Linotype" w:hAnsi="Palatino Linotype" w:cs="Palatino Linotype"/>
          <w:i/>
        </w:rPr>
        <w:t>“</w:t>
      </w:r>
      <w:r w:rsidR="00C844AE" w:rsidRPr="00364BAF">
        <w:rPr>
          <w:rFonts w:ascii="Palatino Linotype" w:eastAsia="Palatino Linotype" w:hAnsi="Palatino Linotype" w:cs="Palatino Linotype"/>
          <w:i/>
        </w:rPr>
        <w:t>ESTIMADO SOLICITANTE: EN ATENCIÓN A SU SOLICITUD DE INFORMACIÓN CON NÚMERO DE FOLIO 00234/CALIMAYA/IP/2022 POR ESTE MEDIO ME PERMITO HACER DE SU CONOCIMIENTO QUE SU SOLICITUD FUE TURNADA A LOS SERVIDORES PÚBLICOS HABILITADOS QUE A CONTINUACIÓN SE ENLISTAN, QUIENES CONFORME A LO QUE ESTABLECE EL ARTÍCULO 59 DE LA LEY DE TRANSPARENCIA Y ACCESO A LA INFORMACIÓN PÚBLICA DEL ESTADO DE MÉXICO Y MUNICIPIOS, OTORGARON LAS SIGUIENTES RESPUESTAS: “</w:t>
      </w:r>
      <w:r w:rsidR="00C844AE" w:rsidRPr="00364BAF">
        <w:rPr>
          <w:rFonts w:ascii="Palatino Linotype" w:eastAsia="Palatino Linotype" w:hAnsi="Palatino Linotype" w:cs="Palatino Linotype"/>
          <w:b/>
          <w:i/>
        </w:rPr>
        <w:t>ESTIMADO USUARIO, ME PERMITO REMITIR A USTED EL CURRICULUIM VITAE DE LA SÍNDICO MUNICIPAL” (COORDINACIÓN DE RECURSOS HUMANOS) “EN ATENCIÓN A SU SOLICITUD CON NÚMERO DE FOLIO 00234/CALIMAYA/IP/2022 LE INFORMO QUE LA DOCUMENTACIÓN YA FUE ENTREGADA EN LAS OFICINAS DE RECURSOS HUMANOS, SIN MÁS POR EL MOMENTO QUEDO DE USTED.” (SÍNDICO MUNICIPAL)</w:t>
      </w:r>
      <w:r w:rsidR="00C844AE" w:rsidRPr="00364BAF">
        <w:rPr>
          <w:rFonts w:ascii="Palatino Linotype" w:eastAsia="Palatino Linotype" w:hAnsi="Palatino Linotype" w:cs="Palatino Linotype"/>
          <w:i/>
        </w:rPr>
        <w:t xml:space="preserve"> SIN OTRO PARTICULAR Y DEJANDO A SALVO SUS DERECHOS Y LAS PRERROGATIVAS QUE ESTÁN SEÑALADAS EN EL TÍTULO OCTAVO DE LA LEY ANTES CITADA, QUEDO DE USTED.</w:t>
      </w:r>
    </w:p>
    <w:p w14:paraId="17D35D0D" w14:textId="77777777" w:rsidR="00C844AE" w:rsidRPr="00364BAF" w:rsidRDefault="00C844AE" w:rsidP="00C844AE">
      <w:pPr>
        <w:spacing w:line="276" w:lineRule="auto"/>
        <w:ind w:left="851" w:right="900"/>
        <w:jc w:val="both"/>
        <w:rPr>
          <w:rFonts w:ascii="Palatino Linotype" w:eastAsia="Palatino Linotype" w:hAnsi="Palatino Linotype" w:cs="Palatino Linotype"/>
          <w:i/>
        </w:rPr>
      </w:pPr>
      <w:r w:rsidRPr="00364BAF">
        <w:rPr>
          <w:rFonts w:ascii="Palatino Linotype" w:eastAsia="Palatino Linotype" w:hAnsi="Palatino Linotype" w:cs="Palatino Linotype"/>
          <w:i/>
        </w:rPr>
        <w:t>ATENTAMENTE</w:t>
      </w:r>
    </w:p>
    <w:p w14:paraId="22A58275" w14:textId="77777777" w:rsidR="00970C3B" w:rsidRPr="00364BAF" w:rsidRDefault="00C844AE" w:rsidP="00C844AE">
      <w:pPr>
        <w:spacing w:line="276" w:lineRule="auto"/>
        <w:ind w:left="851" w:right="900"/>
        <w:jc w:val="both"/>
      </w:pPr>
      <w:r w:rsidRPr="00364BAF">
        <w:rPr>
          <w:rFonts w:ascii="Palatino Linotype" w:eastAsia="Palatino Linotype" w:hAnsi="Palatino Linotype" w:cs="Palatino Linotype"/>
          <w:i/>
        </w:rPr>
        <w:t>DRA. YESIKA GUADALUPE GÓMEZ CARMONA</w:t>
      </w:r>
      <w:r w:rsidR="003164AF" w:rsidRPr="00364BAF">
        <w:rPr>
          <w:rFonts w:ascii="Palatino Linotype" w:eastAsia="Palatino Linotype" w:hAnsi="Palatino Linotype" w:cs="Palatino Linotype"/>
          <w:i/>
        </w:rPr>
        <w:t>” (Sic)</w:t>
      </w:r>
    </w:p>
    <w:p w14:paraId="428A87F6" w14:textId="77777777" w:rsidR="00970C3B" w:rsidRPr="00364BAF" w:rsidRDefault="003164AF">
      <w:pPr>
        <w:spacing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 xml:space="preserve">El </w:t>
      </w:r>
      <w:r w:rsidRPr="00364BAF">
        <w:rPr>
          <w:rFonts w:ascii="Palatino Linotype" w:eastAsia="Palatino Linotype" w:hAnsi="Palatino Linotype" w:cs="Palatino Linotype"/>
          <w:b/>
          <w:sz w:val="24"/>
          <w:szCs w:val="24"/>
        </w:rPr>
        <w:t>SUJETO OBLIGADO</w:t>
      </w:r>
      <w:r w:rsidRPr="00364BAF">
        <w:rPr>
          <w:rFonts w:ascii="Palatino Linotype" w:eastAsia="Palatino Linotype" w:hAnsi="Palatino Linotype" w:cs="Palatino Linotype"/>
          <w:sz w:val="24"/>
          <w:szCs w:val="24"/>
        </w:rPr>
        <w:t xml:space="preserve"> adjuntó a su respuesta </w:t>
      </w:r>
      <w:r w:rsidR="00C844AE" w:rsidRPr="00364BAF">
        <w:rPr>
          <w:rFonts w:ascii="Palatino Linotype" w:eastAsia="Palatino Linotype" w:hAnsi="Palatino Linotype" w:cs="Palatino Linotype"/>
          <w:sz w:val="24"/>
          <w:szCs w:val="24"/>
        </w:rPr>
        <w:t>el siguiente archivo</w:t>
      </w:r>
      <w:r w:rsidRPr="00364BAF">
        <w:rPr>
          <w:rFonts w:ascii="Palatino Linotype" w:eastAsia="Palatino Linotype" w:hAnsi="Palatino Linotype" w:cs="Palatino Linotype"/>
          <w:sz w:val="24"/>
          <w:szCs w:val="24"/>
        </w:rPr>
        <w:t xml:space="preserve"> electrónico:</w:t>
      </w:r>
    </w:p>
    <w:p w14:paraId="578ED0D1" w14:textId="77777777" w:rsidR="00970C3B" w:rsidRPr="00364BAF" w:rsidRDefault="00C844AE" w:rsidP="00C844A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roofErr w:type="spellStart"/>
      <w:r w:rsidRPr="00364BAF">
        <w:rPr>
          <w:rFonts w:ascii="Palatino Linotype" w:eastAsia="Palatino Linotype" w:hAnsi="Palatino Linotype" w:cs="Palatino Linotype"/>
          <w:b/>
          <w:i/>
          <w:sz w:val="24"/>
          <w:szCs w:val="24"/>
          <w:u w:val="single"/>
        </w:rPr>
        <w:lastRenderedPageBreak/>
        <w:t>CamScanner</w:t>
      </w:r>
      <w:proofErr w:type="spellEnd"/>
      <w:r w:rsidRPr="00364BAF">
        <w:rPr>
          <w:rFonts w:ascii="Palatino Linotype" w:eastAsia="Palatino Linotype" w:hAnsi="Palatino Linotype" w:cs="Palatino Linotype"/>
          <w:b/>
          <w:i/>
          <w:sz w:val="24"/>
          <w:szCs w:val="24"/>
          <w:u w:val="single"/>
        </w:rPr>
        <w:t xml:space="preserve"> 06-13-2022 16.23.pdf</w:t>
      </w:r>
      <w:r w:rsidR="003164AF" w:rsidRPr="00364BAF">
        <w:rPr>
          <w:rFonts w:ascii="Palatino Linotype" w:eastAsia="Palatino Linotype" w:hAnsi="Palatino Linotype" w:cs="Palatino Linotype"/>
          <w:sz w:val="24"/>
          <w:szCs w:val="24"/>
        </w:rPr>
        <w:t xml:space="preserve">, </w:t>
      </w:r>
      <w:r w:rsidRPr="00364BAF">
        <w:rPr>
          <w:rFonts w:ascii="Palatino Linotype" w:eastAsia="Palatino Linotype" w:hAnsi="Palatino Linotype" w:cs="Palatino Linotype"/>
          <w:sz w:val="24"/>
          <w:szCs w:val="24"/>
        </w:rPr>
        <w:t xml:space="preserve">que contiene </w:t>
      </w:r>
      <w:r w:rsidR="00E2035F" w:rsidRPr="00364BAF">
        <w:rPr>
          <w:rFonts w:ascii="Palatino Linotype" w:eastAsia="Palatino Linotype" w:hAnsi="Palatino Linotype" w:cs="Palatino Linotype"/>
          <w:sz w:val="24"/>
          <w:szCs w:val="24"/>
        </w:rPr>
        <w:t xml:space="preserve">el Currículum Vitae de Leticia Navarrete Becerril, Síndico Municipal, como se muestra en la siguiente captura de </w:t>
      </w:r>
      <w:proofErr w:type="gramStart"/>
      <w:r w:rsidR="00E2035F" w:rsidRPr="00364BAF">
        <w:rPr>
          <w:rFonts w:ascii="Palatino Linotype" w:eastAsia="Palatino Linotype" w:hAnsi="Palatino Linotype" w:cs="Palatino Linotype"/>
          <w:sz w:val="24"/>
          <w:szCs w:val="24"/>
        </w:rPr>
        <w:t xml:space="preserve">pantalla </w:t>
      </w:r>
      <w:r w:rsidRPr="00364BAF">
        <w:rPr>
          <w:rFonts w:ascii="Palatino Linotype" w:eastAsia="Palatino Linotype" w:hAnsi="Palatino Linotype" w:cs="Palatino Linotype"/>
          <w:sz w:val="24"/>
          <w:szCs w:val="24"/>
        </w:rPr>
        <w:t>:</w:t>
      </w:r>
      <w:proofErr w:type="gramEnd"/>
    </w:p>
    <w:p w14:paraId="1CEDC3B6" w14:textId="77777777" w:rsidR="00970C3B" w:rsidRPr="00364BAF" w:rsidRDefault="00C844AE">
      <w:pPr>
        <w:spacing w:line="360" w:lineRule="auto"/>
        <w:jc w:val="center"/>
        <w:rPr>
          <w:rFonts w:ascii="Palatino Linotype" w:eastAsia="Palatino Linotype" w:hAnsi="Palatino Linotype" w:cs="Palatino Linotype"/>
          <w:sz w:val="24"/>
          <w:szCs w:val="24"/>
        </w:rPr>
      </w:pPr>
      <w:r w:rsidRPr="00364BAF">
        <w:rPr>
          <w:noProof/>
        </w:rPr>
        <w:drawing>
          <wp:inline distT="0" distB="0" distL="0" distR="0" wp14:anchorId="084DF8C9" wp14:editId="324DFDC1">
            <wp:extent cx="2847975" cy="3369173"/>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288" t="30175" r="48744" b="15208"/>
                    <a:stretch/>
                  </pic:blipFill>
                  <pic:spPr bwMode="auto">
                    <a:xfrm>
                      <a:off x="0" y="0"/>
                      <a:ext cx="2863686" cy="3387759"/>
                    </a:xfrm>
                    <a:prstGeom prst="rect">
                      <a:avLst/>
                    </a:prstGeom>
                    <a:ln>
                      <a:noFill/>
                    </a:ln>
                    <a:extLst>
                      <a:ext uri="{53640926-AAD7-44D8-BBD7-CCE9431645EC}">
                        <a14:shadowObscured xmlns:a14="http://schemas.microsoft.com/office/drawing/2010/main"/>
                      </a:ext>
                    </a:extLst>
                  </pic:spPr>
                </pic:pic>
              </a:graphicData>
            </a:graphic>
          </wp:inline>
        </w:drawing>
      </w:r>
    </w:p>
    <w:p w14:paraId="6879D22A" w14:textId="77777777" w:rsidR="00970C3B" w:rsidRPr="00364BAF" w:rsidRDefault="00C844AE">
      <w:pPr>
        <w:spacing w:before="80" w:after="240" w:line="360" w:lineRule="auto"/>
        <w:ind w:right="-234"/>
        <w:jc w:val="both"/>
        <w:rPr>
          <w:rFonts w:ascii="Palatino Linotype" w:eastAsia="Palatino Linotype" w:hAnsi="Palatino Linotype" w:cs="Palatino Linotype"/>
          <w:b/>
          <w:sz w:val="24"/>
          <w:szCs w:val="24"/>
        </w:rPr>
      </w:pPr>
      <w:r w:rsidRPr="00364BAF">
        <w:rPr>
          <w:rFonts w:ascii="Palatino Linotype" w:eastAsia="Palatino Linotype" w:hAnsi="Palatino Linotype" w:cs="Palatino Linotype"/>
          <w:b/>
          <w:sz w:val="24"/>
          <w:szCs w:val="24"/>
        </w:rPr>
        <w:t>3</w:t>
      </w:r>
      <w:r w:rsidR="003164AF" w:rsidRPr="00364BAF">
        <w:rPr>
          <w:rFonts w:ascii="Palatino Linotype" w:eastAsia="Palatino Linotype" w:hAnsi="Palatino Linotype" w:cs="Palatino Linotype"/>
          <w:b/>
          <w:sz w:val="24"/>
          <w:szCs w:val="24"/>
        </w:rPr>
        <w:t xml:space="preserve">. DEL RECURSO DE REVISIÓN. </w:t>
      </w:r>
      <w:r w:rsidR="003164AF" w:rsidRPr="00364BAF">
        <w:rPr>
          <w:rFonts w:ascii="Palatino Linotype" w:eastAsia="Palatino Linotype" w:hAnsi="Palatino Linotype" w:cs="Palatino Linotype"/>
          <w:sz w:val="24"/>
          <w:szCs w:val="24"/>
        </w:rPr>
        <w:t>Inconforme con la respuesta del</w:t>
      </w:r>
      <w:r w:rsidR="003164AF" w:rsidRPr="00364BAF">
        <w:rPr>
          <w:rFonts w:ascii="Palatino Linotype" w:eastAsia="Palatino Linotype" w:hAnsi="Palatino Linotype" w:cs="Palatino Linotype"/>
          <w:b/>
          <w:sz w:val="24"/>
          <w:szCs w:val="24"/>
        </w:rPr>
        <w:t xml:space="preserve"> SUJETO OBLIGADO, </w:t>
      </w:r>
      <w:r w:rsidR="003164AF" w:rsidRPr="00364BAF">
        <w:rPr>
          <w:rFonts w:ascii="Palatino Linotype" w:eastAsia="Palatino Linotype" w:hAnsi="Palatino Linotype" w:cs="Palatino Linotype"/>
          <w:sz w:val="24"/>
          <w:szCs w:val="24"/>
        </w:rPr>
        <w:t xml:space="preserve">en fecha </w:t>
      </w:r>
      <w:r w:rsidRPr="00364BAF">
        <w:rPr>
          <w:rFonts w:ascii="Palatino Linotype" w:eastAsia="Palatino Linotype" w:hAnsi="Palatino Linotype" w:cs="Palatino Linotype"/>
          <w:b/>
          <w:sz w:val="24"/>
          <w:szCs w:val="24"/>
        </w:rPr>
        <w:t>veinticuatro</w:t>
      </w:r>
      <w:r w:rsidR="003164AF" w:rsidRPr="00364BAF">
        <w:rPr>
          <w:rFonts w:ascii="Palatino Linotype" w:eastAsia="Palatino Linotype" w:hAnsi="Palatino Linotype" w:cs="Palatino Linotype"/>
          <w:b/>
          <w:sz w:val="24"/>
          <w:szCs w:val="24"/>
        </w:rPr>
        <w:t xml:space="preserve"> de </w:t>
      </w:r>
      <w:r w:rsidRPr="00364BAF">
        <w:rPr>
          <w:rFonts w:ascii="Palatino Linotype" w:eastAsia="Palatino Linotype" w:hAnsi="Palatino Linotype" w:cs="Palatino Linotype"/>
          <w:b/>
          <w:sz w:val="24"/>
          <w:szCs w:val="24"/>
        </w:rPr>
        <w:t>junio</w:t>
      </w:r>
      <w:r w:rsidR="003164AF" w:rsidRPr="00364BAF">
        <w:rPr>
          <w:rFonts w:ascii="Palatino Linotype" w:eastAsia="Palatino Linotype" w:hAnsi="Palatino Linotype" w:cs="Palatino Linotype"/>
          <w:b/>
          <w:sz w:val="24"/>
          <w:szCs w:val="24"/>
        </w:rPr>
        <w:t xml:space="preserve"> de dos mil veintidós, </w:t>
      </w:r>
      <w:r w:rsidRPr="00364BAF">
        <w:rPr>
          <w:rFonts w:ascii="Palatino Linotype" w:eastAsia="Palatino Linotype" w:hAnsi="Palatino Linotype" w:cs="Palatino Linotype"/>
          <w:sz w:val="24"/>
          <w:szCs w:val="24"/>
        </w:rPr>
        <w:t>la</w:t>
      </w:r>
      <w:r w:rsidR="003164AF" w:rsidRPr="00364BAF">
        <w:rPr>
          <w:rFonts w:ascii="Palatino Linotype" w:eastAsia="Palatino Linotype" w:hAnsi="Palatino Linotype" w:cs="Palatino Linotype"/>
          <w:b/>
          <w:sz w:val="24"/>
          <w:szCs w:val="24"/>
        </w:rPr>
        <w:t xml:space="preserve"> RECURRENTE </w:t>
      </w:r>
      <w:r w:rsidR="003164AF" w:rsidRPr="00364BAF">
        <w:rPr>
          <w:rFonts w:ascii="Palatino Linotype" w:eastAsia="Palatino Linotype" w:hAnsi="Palatino Linotype" w:cs="Palatino Linotype"/>
          <w:sz w:val="24"/>
          <w:szCs w:val="24"/>
        </w:rPr>
        <w:t>interpuso el recurso de revisión, el cual fue registrado</w:t>
      </w:r>
      <w:r w:rsidR="003164AF" w:rsidRPr="00364BAF">
        <w:rPr>
          <w:rFonts w:ascii="Palatino Linotype" w:eastAsia="Palatino Linotype" w:hAnsi="Palatino Linotype" w:cs="Palatino Linotype"/>
          <w:b/>
          <w:sz w:val="24"/>
          <w:szCs w:val="24"/>
        </w:rPr>
        <w:t xml:space="preserve"> </w:t>
      </w:r>
      <w:r w:rsidR="003164AF" w:rsidRPr="00364BAF">
        <w:rPr>
          <w:rFonts w:ascii="Palatino Linotype" w:eastAsia="Palatino Linotype" w:hAnsi="Palatino Linotype" w:cs="Palatino Linotype"/>
          <w:sz w:val="24"/>
          <w:szCs w:val="24"/>
        </w:rPr>
        <w:t xml:space="preserve">en el sistema electrónico con el expediente número </w:t>
      </w:r>
      <w:r w:rsidRPr="00364BAF">
        <w:rPr>
          <w:rFonts w:ascii="Palatino Linotype" w:eastAsia="Palatino Linotype" w:hAnsi="Palatino Linotype" w:cs="Palatino Linotype"/>
          <w:b/>
          <w:sz w:val="24"/>
          <w:szCs w:val="24"/>
        </w:rPr>
        <w:t>1204</w:t>
      </w:r>
      <w:r w:rsidR="003164AF" w:rsidRPr="00364BAF">
        <w:rPr>
          <w:rFonts w:ascii="Palatino Linotype" w:eastAsia="Palatino Linotype" w:hAnsi="Palatino Linotype" w:cs="Palatino Linotype"/>
          <w:b/>
          <w:sz w:val="24"/>
          <w:szCs w:val="24"/>
        </w:rPr>
        <w:t>9/INFOEM/IP/RR/2022</w:t>
      </w:r>
      <w:r w:rsidR="003164AF" w:rsidRPr="00364BAF">
        <w:rPr>
          <w:rFonts w:ascii="Palatino Linotype" w:eastAsia="Palatino Linotype" w:hAnsi="Palatino Linotype" w:cs="Palatino Linotype"/>
          <w:sz w:val="24"/>
          <w:szCs w:val="24"/>
        </w:rPr>
        <w:t>, en el cual manifiesta, lo siguiente:</w:t>
      </w:r>
    </w:p>
    <w:p w14:paraId="2480862D" w14:textId="77777777" w:rsidR="00970C3B" w:rsidRPr="00364BAF" w:rsidRDefault="003164AF">
      <w:pPr>
        <w:numPr>
          <w:ilvl w:val="0"/>
          <w:numId w:val="9"/>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4"/>
          <w:szCs w:val="24"/>
        </w:rPr>
      </w:pPr>
      <w:r w:rsidRPr="00364BAF">
        <w:rPr>
          <w:rFonts w:ascii="Palatino Linotype" w:eastAsia="Palatino Linotype" w:hAnsi="Palatino Linotype" w:cs="Palatino Linotype"/>
          <w:b/>
          <w:sz w:val="24"/>
          <w:szCs w:val="24"/>
        </w:rPr>
        <w:t>Acto Impugnado:</w:t>
      </w:r>
    </w:p>
    <w:p w14:paraId="71A83BEB" w14:textId="77777777" w:rsidR="00970C3B" w:rsidRPr="00364BAF" w:rsidRDefault="003164AF">
      <w:pPr>
        <w:spacing w:before="240" w:after="240" w:line="276" w:lineRule="auto"/>
        <w:ind w:left="851" w:right="616"/>
        <w:jc w:val="both"/>
        <w:rPr>
          <w:rFonts w:ascii="Palatino Linotype" w:eastAsia="Palatino Linotype" w:hAnsi="Palatino Linotype" w:cs="Palatino Linotype"/>
          <w:i/>
        </w:rPr>
      </w:pPr>
      <w:r w:rsidRPr="00364BAF">
        <w:rPr>
          <w:rFonts w:ascii="Palatino Linotype" w:eastAsia="Palatino Linotype" w:hAnsi="Palatino Linotype" w:cs="Palatino Linotype"/>
          <w:i/>
        </w:rPr>
        <w:t>“</w:t>
      </w:r>
      <w:r w:rsidR="00C844AE" w:rsidRPr="00364BAF">
        <w:rPr>
          <w:rFonts w:ascii="Palatino Linotype" w:eastAsia="Palatino Linotype" w:hAnsi="Palatino Linotype" w:cs="Palatino Linotype"/>
          <w:i/>
        </w:rPr>
        <w:t>NO SE ME ENTREGO LA INFORMACIÓN REQUERIDA</w:t>
      </w:r>
      <w:r w:rsidRPr="00364BAF">
        <w:rPr>
          <w:rFonts w:ascii="Palatino Linotype" w:eastAsia="Palatino Linotype" w:hAnsi="Palatino Linotype" w:cs="Palatino Linotype"/>
          <w:i/>
        </w:rPr>
        <w:t>.” [sic]</w:t>
      </w:r>
    </w:p>
    <w:p w14:paraId="5E0FA2D3" w14:textId="77777777" w:rsidR="00970C3B" w:rsidRPr="00364BAF" w:rsidRDefault="003164AF">
      <w:pPr>
        <w:numPr>
          <w:ilvl w:val="0"/>
          <w:numId w:val="9"/>
        </w:numPr>
        <w:pBdr>
          <w:top w:val="nil"/>
          <w:left w:val="nil"/>
          <w:bottom w:val="nil"/>
          <w:right w:val="nil"/>
          <w:between w:val="nil"/>
        </w:pBdr>
        <w:spacing w:before="240" w:after="240" w:line="360" w:lineRule="auto"/>
        <w:rPr>
          <w:rFonts w:ascii="Palatino Linotype" w:eastAsia="Palatino Linotype" w:hAnsi="Palatino Linotype" w:cs="Palatino Linotype"/>
          <w:sz w:val="24"/>
          <w:szCs w:val="24"/>
        </w:rPr>
      </w:pPr>
      <w:r w:rsidRPr="00364BAF">
        <w:rPr>
          <w:rFonts w:ascii="Palatino Linotype" w:eastAsia="Palatino Linotype" w:hAnsi="Palatino Linotype" w:cs="Palatino Linotype"/>
          <w:b/>
          <w:sz w:val="24"/>
          <w:szCs w:val="24"/>
        </w:rPr>
        <w:t>Razones o Motivos de Inconformidad</w:t>
      </w:r>
      <w:r w:rsidRPr="00364BAF">
        <w:rPr>
          <w:rFonts w:ascii="Palatino Linotype" w:eastAsia="Palatino Linotype" w:hAnsi="Palatino Linotype" w:cs="Palatino Linotype"/>
          <w:sz w:val="24"/>
          <w:szCs w:val="24"/>
        </w:rPr>
        <w:t>:</w:t>
      </w:r>
    </w:p>
    <w:p w14:paraId="18E66D9E" w14:textId="77777777" w:rsidR="00970C3B" w:rsidRPr="00364BAF" w:rsidRDefault="003164AF">
      <w:pPr>
        <w:spacing w:before="240" w:after="0" w:line="276" w:lineRule="auto"/>
        <w:ind w:left="851" w:right="616"/>
        <w:jc w:val="both"/>
        <w:rPr>
          <w:rFonts w:ascii="Palatino Linotype" w:eastAsia="Palatino Linotype" w:hAnsi="Palatino Linotype" w:cs="Palatino Linotype"/>
          <w:i/>
        </w:rPr>
      </w:pPr>
      <w:r w:rsidRPr="00364BAF">
        <w:rPr>
          <w:rFonts w:ascii="Palatino Linotype" w:eastAsia="Palatino Linotype" w:hAnsi="Palatino Linotype" w:cs="Palatino Linotype"/>
          <w:i/>
          <w:sz w:val="24"/>
          <w:szCs w:val="24"/>
        </w:rPr>
        <w:lastRenderedPageBreak/>
        <w:t>“</w:t>
      </w:r>
      <w:r w:rsidR="00C844AE" w:rsidRPr="00364BAF">
        <w:rPr>
          <w:rFonts w:ascii="Palatino Linotype" w:eastAsia="Palatino Linotype" w:hAnsi="Palatino Linotype" w:cs="Palatino Linotype"/>
          <w:i/>
        </w:rPr>
        <w:t>ME FUE NEGADA LA INFORMACIÓN</w:t>
      </w:r>
      <w:r w:rsidRPr="00364BAF">
        <w:rPr>
          <w:rFonts w:ascii="Palatino Linotype" w:eastAsia="Palatino Linotype" w:hAnsi="Palatino Linotype" w:cs="Palatino Linotype"/>
          <w:i/>
        </w:rPr>
        <w:t>.” [sic]</w:t>
      </w:r>
    </w:p>
    <w:p w14:paraId="5B080EA1" w14:textId="77777777" w:rsidR="00970C3B" w:rsidRPr="00364BAF" w:rsidRDefault="00970C3B">
      <w:pPr>
        <w:spacing w:before="240" w:after="0" w:line="276" w:lineRule="auto"/>
        <w:ind w:left="851" w:right="616"/>
        <w:jc w:val="both"/>
        <w:rPr>
          <w:rFonts w:ascii="Palatino Linotype" w:eastAsia="Palatino Linotype" w:hAnsi="Palatino Linotype" w:cs="Palatino Linotype"/>
          <w:i/>
        </w:rPr>
      </w:pPr>
    </w:p>
    <w:p w14:paraId="5F261439" w14:textId="77777777" w:rsidR="00970C3B" w:rsidRPr="00364BAF" w:rsidRDefault="00C844AE">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La</w:t>
      </w:r>
      <w:r w:rsidR="003164AF" w:rsidRPr="00364BAF">
        <w:rPr>
          <w:rFonts w:ascii="Palatino Linotype" w:eastAsia="Palatino Linotype" w:hAnsi="Palatino Linotype" w:cs="Palatino Linotype"/>
          <w:sz w:val="24"/>
          <w:szCs w:val="24"/>
        </w:rPr>
        <w:t xml:space="preserve"> </w:t>
      </w:r>
      <w:r w:rsidR="003164AF" w:rsidRPr="00364BAF">
        <w:rPr>
          <w:rFonts w:ascii="Palatino Linotype" w:eastAsia="Palatino Linotype" w:hAnsi="Palatino Linotype" w:cs="Palatino Linotype"/>
          <w:b/>
          <w:sz w:val="24"/>
          <w:szCs w:val="24"/>
        </w:rPr>
        <w:t>RECURRENTE</w:t>
      </w:r>
      <w:r w:rsidR="003164AF" w:rsidRPr="00364BAF">
        <w:rPr>
          <w:rFonts w:ascii="Palatino Linotype" w:eastAsia="Palatino Linotype" w:hAnsi="Palatino Linotype" w:cs="Palatino Linotype"/>
          <w:sz w:val="24"/>
          <w:szCs w:val="24"/>
        </w:rPr>
        <w:t xml:space="preserve"> no adjuntó archivos electrónicos.</w:t>
      </w:r>
    </w:p>
    <w:p w14:paraId="52E2B176" w14:textId="77777777" w:rsidR="00970C3B" w:rsidRPr="00364BAF" w:rsidRDefault="00970C3B">
      <w:pPr>
        <w:spacing w:after="0" w:line="360" w:lineRule="auto"/>
        <w:jc w:val="both"/>
        <w:rPr>
          <w:rFonts w:ascii="Palatino Linotype" w:eastAsia="Palatino Linotype" w:hAnsi="Palatino Linotype" w:cs="Palatino Linotype"/>
          <w:sz w:val="24"/>
          <w:szCs w:val="24"/>
        </w:rPr>
      </w:pPr>
    </w:p>
    <w:p w14:paraId="5DBEE524" w14:textId="77777777" w:rsidR="00970C3B" w:rsidRPr="00364BAF" w:rsidRDefault="00C844AE">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b/>
          <w:sz w:val="24"/>
          <w:szCs w:val="24"/>
        </w:rPr>
        <w:t>4</w:t>
      </w:r>
      <w:r w:rsidR="003164AF" w:rsidRPr="00364BAF">
        <w:rPr>
          <w:rFonts w:ascii="Palatino Linotype" w:eastAsia="Palatino Linotype" w:hAnsi="Palatino Linotype" w:cs="Palatino Linotype"/>
          <w:b/>
          <w:sz w:val="24"/>
          <w:szCs w:val="24"/>
        </w:rPr>
        <w:t xml:space="preserve">. TURNO. </w:t>
      </w:r>
      <w:r w:rsidR="003164AF" w:rsidRPr="00364BAF">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3164AF" w:rsidRPr="00364BAF">
        <w:rPr>
          <w:rFonts w:ascii="Palatino Linotype" w:eastAsia="Palatino Linotype" w:hAnsi="Palatino Linotype" w:cs="Palatino Linotype"/>
          <w:b/>
          <w:sz w:val="24"/>
          <w:szCs w:val="24"/>
        </w:rPr>
        <w:t xml:space="preserve">Guadalupe Ramírez Peña, </w:t>
      </w:r>
      <w:r w:rsidR="003164AF" w:rsidRPr="00364BAF">
        <w:rPr>
          <w:rFonts w:ascii="Palatino Linotype" w:eastAsia="Palatino Linotype" w:hAnsi="Palatino Linotype" w:cs="Palatino Linotype"/>
          <w:sz w:val="24"/>
          <w:szCs w:val="24"/>
        </w:rPr>
        <w:t xml:space="preserve">a efecto de que analizara sobre su admisión o su </w:t>
      </w:r>
      <w:proofErr w:type="spellStart"/>
      <w:r w:rsidR="003164AF" w:rsidRPr="00364BAF">
        <w:rPr>
          <w:rFonts w:ascii="Palatino Linotype" w:eastAsia="Palatino Linotype" w:hAnsi="Palatino Linotype" w:cs="Palatino Linotype"/>
          <w:sz w:val="24"/>
          <w:szCs w:val="24"/>
        </w:rPr>
        <w:t>desechamiento</w:t>
      </w:r>
      <w:proofErr w:type="spellEnd"/>
      <w:r w:rsidR="003164AF" w:rsidRPr="00364BAF">
        <w:rPr>
          <w:rFonts w:ascii="Palatino Linotype" w:eastAsia="Palatino Linotype" w:hAnsi="Palatino Linotype" w:cs="Palatino Linotype"/>
          <w:sz w:val="24"/>
          <w:szCs w:val="24"/>
        </w:rPr>
        <w:t>.</w:t>
      </w:r>
    </w:p>
    <w:p w14:paraId="7F6977C8" w14:textId="77777777" w:rsidR="00970C3B" w:rsidRPr="00364BAF" w:rsidRDefault="00970C3B">
      <w:pPr>
        <w:spacing w:after="0" w:line="360" w:lineRule="auto"/>
        <w:jc w:val="both"/>
        <w:rPr>
          <w:rFonts w:ascii="Palatino Linotype" w:eastAsia="Palatino Linotype" w:hAnsi="Palatino Linotype" w:cs="Palatino Linotype"/>
          <w:sz w:val="24"/>
          <w:szCs w:val="24"/>
        </w:rPr>
      </w:pPr>
    </w:p>
    <w:p w14:paraId="0C252E78" w14:textId="77777777" w:rsidR="00970C3B" w:rsidRPr="00364BAF" w:rsidRDefault="00C844AE">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b/>
          <w:sz w:val="24"/>
          <w:szCs w:val="24"/>
        </w:rPr>
        <w:t>5</w:t>
      </w:r>
      <w:r w:rsidR="003164AF" w:rsidRPr="00364BAF">
        <w:rPr>
          <w:rFonts w:ascii="Palatino Linotype" w:eastAsia="Palatino Linotype" w:hAnsi="Palatino Linotype" w:cs="Palatino Linotype"/>
          <w:b/>
          <w:sz w:val="24"/>
          <w:szCs w:val="24"/>
        </w:rPr>
        <w:t>. ADMISIÓN DEL RECURSO DE REVISIÓN.</w:t>
      </w:r>
      <w:r w:rsidR="003164AF" w:rsidRPr="00364BAF">
        <w:rPr>
          <w:rFonts w:ascii="Palatino Linotype" w:eastAsia="Palatino Linotype" w:hAnsi="Palatino Linotype" w:cs="Palatino Linotype"/>
          <w:sz w:val="24"/>
          <w:szCs w:val="24"/>
        </w:rPr>
        <w:t xml:space="preserve"> Con fecha</w:t>
      </w:r>
      <w:r w:rsidR="003164AF" w:rsidRPr="00364BAF">
        <w:rPr>
          <w:rFonts w:ascii="Palatino Linotype" w:eastAsia="Palatino Linotype" w:hAnsi="Palatino Linotype" w:cs="Palatino Linotype"/>
          <w:b/>
          <w:sz w:val="24"/>
          <w:szCs w:val="24"/>
        </w:rPr>
        <w:t xml:space="preserve"> veinti</w:t>
      </w:r>
      <w:r w:rsidRPr="00364BAF">
        <w:rPr>
          <w:rFonts w:ascii="Palatino Linotype" w:eastAsia="Palatino Linotype" w:hAnsi="Palatino Linotype" w:cs="Palatino Linotype"/>
          <w:b/>
          <w:sz w:val="24"/>
          <w:szCs w:val="24"/>
        </w:rPr>
        <w:t xml:space="preserve">nueve de junio </w:t>
      </w:r>
      <w:r w:rsidR="003164AF" w:rsidRPr="00364BAF">
        <w:rPr>
          <w:rFonts w:ascii="Palatino Linotype" w:eastAsia="Palatino Linotype" w:hAnsi="Palatino Linotype" w:cs="Palatino Linotype"/>
          <w:b/>
          <w:sz w:val="24"/>
          <w:szCs w:val="24"/>
        </w:rPr>
        <w:t xml:space="preserve">de dos mil veintidós, </w:t>
      </w:r>
      <w:r w:rsidR="003164AF" w:rsidRPr="00364BAF">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3164AF" w:rsidRPr="00364BAF">
        <w:rPr>
          <w:rFonts w:ascii="Palatino Linotype" w:eastAsia="Palatino Linotype" w:hAnsi="Palatino Linotype" w:cs="Palatino Linotype"/>
          <w:b/>
          <w:sz w:val="24"/>
          <w:szCs w:val="24"/>
        </w:rPr>
        <w:t xml:space="preserve">SUJETO OBLIGADO </w:t>
      </w:r>
      <w:r w:rsidR="003164AF" w:rsidRPr="00364BAF">
        <w:rPr>
          <w:rFonts w:ascii="Palatino Linotype" w:eastAsia="Palatino Linotype" w:hAnsi="Palatino Linotype" w:cs="Palatino Linotype"/>
          <w:sz w:val="24"/>
          <w:szCs w:val="24"/>
        </w:rPr>
        <w:t>presentara su informe justificado.</w:t>
      </w:r>
    </w:p>
    <w:p w14:paraId="097459FC" w14:textId="77777777" w:rsidR="00970C3B" w:rsidRPr="00364BAF" w:rsidRDefault="00970C3B">
      <w:pPr>
        <w:spacing w:line="360" w:lineRule="auto"/>
        <w:jc w:val="both"/>
        <w:rPr>
          <w:rFonts w:ascii="Palatino Linotype" w:eastAsia="Palatino Linotype" w:hAnsi="Palatino Linotype" w:cs="Palatino Linotype"/>
          <w:sz w:val="24"/>
          <w:szCs w:val="24"/>
        </w:rPr>
      </w:pPr>
    </w:p>
    <w:p w14:paraId="4FACC85A" w14:textId="77777777" w:rsidR="00970C3B" w:rsidRPr="00364BAF" w:rsidRDefault="00C844AE">
      <w:pPr>
        <w:spacing w:before="160" w:after="0" w:line="360" w:lineRule="auto"/>
        <w:ind w:right="-234"/>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b/>
          <w:sz w:val="24"/>
          <w:szCs w:val="24"/>
        </w:rPr>
        <w:t>6</w:t>
      </w:r>
      <w:r w:rsidR="003164AF" w:rsidRPr="00364BAF">
        <w:rPr>
          <w:rFonts w:ascii="Palatino Linotype" w:eastAsia="Palatino Linotype" w:hAnsi="Palatino Linotype" w:cs="Palatino Linotype"/>
          <w:b/>
          <w:sz w:val="24"/>
          <w:szCs w:val="24"/>
        </w:rPr>
        <w:t>. MANIFESTACIONES.</w:t>
      </w:r>
      <w:r w:rsidR="003164AF" w:rsidRPr="00364BAF">
        <w:rPr>
          <w:rFonts w:ascii="Palatino Linotype" w:eastAsia="Palatino Linotype" w:hAnsi="Palatino Linotype" w:cs="Palatino Linotype"/>
          <w:sz w:val="24"/>
          <w:szCs w:val="24"/>
        </w:rPr>
        <w:t xml:space="preserve"> El </w:t>
      </w:r>
      <w:r w:rsidRPr="00364BAF">
        <w:rPr>
          <w:rFonts w:ascii="Palatino Linotype" w:eastAsia="Palatino Linotype" w:hAnsi="Palatino Linotype" w:cs="Palatino Linotype"/>
          <w:b/>
          <w:sz w:val="24"/>
          <w:szCs w:val="24"/>
        </w:rPr>
        <w:t>diez</w:t>
      </w:r>
      <w:r w:rsidR="003164AF" w:rsidRPr="00364BAF">
        <w:rPr>
          <w:rFonts w:ascii="Palatino Linotype" w:eastAsia="Palatino Linotype" w:hAnsi="Palatino Linotype" w:cs="Palatino Linotype"/>
          <w:b/>
          <w:sz w:val="24"/>
          <w:szCs w:val="24"/>
        </w:rPr>
        <w:t xml:space="preserve"> de </w:t>
      </w:r>
      <w:r w:rsidRPr="00364BAF">
        <w:rPr>
          <w:rFonts w:ascii="Palatino Linotype" w:eastAsia="Palatino Linotype" w:hAnsi="Palatino Linotype" w:cs="Palatino Linotype"/>
          <w:b/>
          <w:sz w:val="24"/>
          <w:szCs w:val="24"/>
        </w:rPr>
        <w:t>agosto</w:t>
      </w:r>
      <w:r w:rsidR="003164AF" w:rsidRPr="00364BAF">
        <w:rPr>
          <w:rFonts w:ascii="Palatino Linotype" w:eastAsia="Palatino Linotype" w:hAnsi="Palatino Linotype" w:cs="Palatino Linotype"/>
          <w:b/>
          <w:sz w:val="24"/>
          <w:szCs w:val="24"/>
        </w:rPr>
        <w:t xml:space="preserve"> de dos mil veintidós</w:t>
      </w:r>
      <w:r w:rsidR="003164AF" w:rsidRPr="00364BAF">
        <w:rPr>
          <w:rFonts w:ascii="Palatino Linotype" w:eastAsia="Palatino Linotype" w:hAnsi="Palatino Linotype" w:cs="Palatino Linotype"/>
          <w:sz w:val="24"/>
          <w:szCs w:val="24"/>
        </w:rPr>
        <w:t xml:space="preserve"> se recibió, a través del Sistema de Acceso a la Información Mexiquense (SAIMEX), el Informe Justificado del </w:t>
      </w:r>
      <w:r w:rsidR="003164AF" w:rsidRPr="00364BAF">
        <w:rPr>
          <w:rFonts w:ascii="Palatino Linotype" w:eastAsia="Palatino Linotype" w:hAnsi="Palatino Linotype" w:cs="Palatino Linotype"/>
          <w:b/>
          <w:sz w:val="24"/>
          <w:szCs w:val="24"/>
        </w:rPr>
        <w:t>SUJETO OBLIGADO</w:t>
      </w:r>
      <w:r w:rsidR="003164AF" w:rsidRPr="00364BAF">
        <w:rPr>
          <w:rFonts w:ascii="Palatino Linotype" w:eastAsia="Palatino Linotype" w:hAnsi="Palatino Linotype" w:cs="Palatino Linotype"/>
          <w:sz w:val="24"/>
          <w:szCs w:val="24"/>
        </w:rPr>
        <w:t>,</w:t>
      </w:r>
      <w:r w:rsidR="003164AF" w:rsidRPr="00364BAF">
        <w:rPr>
          <w:rFonts w:ascii="Palatino Linotype" w:eastAsia="Palatino Linotype" w:hAnsi="Palatino Linotype" w:cs="Palatino Linotype"/>
          <w:b/>
          <w:sz w:val="24"/>
          <w:szCs w:val="24"/>
        </w:rPr>
        <w:t xml:space="preserve"> </w:t>
      </w:r>
      <w:r w:rsidR="003164AF" w:rsidRPr="00364BAF">
        <w:rPr>
          <w:rFonts w:ascii="Palatino Linotype" w:eastAsia="Palatino Linotype" w:hAnsi="Palatino Linotype" w:cs="Palatino Linotype"/>
          <w:sz w:val="24"/>
          <w:szCs w:val="24"/>
        </w:rPr>
        <w:t xml:space="preserve">a través del siguiente archivo electrónico: </w:t>
      </w:r>
    </w:p>
    <w:p w14:paraId="328EFA31" w14:textId="77777777" w:rsidR="00970C3B" w:rsidRPr="00364BAF" w:rsidRDefault="00970C3B">
      <w:pPr>
        <w:spacing w:after="0" w:line="360" w:lineRule="auto"/>
        <w:jc w:val="both"/>
        <w:rPr>
          <w:rFonts w:ascii="Palatino Linotype" w:eastAsia="Palatino Linotype" w:hAnsi="Palatino Linotype" w:cs="Palatino Linotype"/>
          <w:sz w:val="24"/>
          <w:szCs w:val="24"/>
        </w:rPr>
      </w:pPr>
    </w:p>
    <w:p w14:paraId="3220E6F2" w14:textId="77777777" w:rsidR="00970C3B" w:rsidRPr="00364BAF" w:rsidRDefault="00C844AE" w:rsidP="00E2035F">
      <w:pPr>
        <w:pStyle w:val="Prrafodelista"/>
        <w:numPr>
          <w:ilvl w:val="0"/>
          <w:numId w:val="11"/>
        </w:numPr>
        <w:spacing w:line="360" w:lineRule="auto"/>
        <w:jc w:val="both"/>
        <w:rPr>
          <w:rFonts w:ascii="Palatino Linotype" w:eastAsia="Palatino Linotype" w:hAnsi="Palatino Linotype" w:cs="Palatino Linotype"/>
          <w:b/>
          <w:i/>
          <w:sz w:val="24"/>
          <w:szCs w:val="24"/>
        </w:rPr>
      </w:pPr>
      <w:r w:rsidRPr="00364BAF">
        <w:rPr>
          <w:rFonts w:ascii="Palatino Linotype" w:eastAsia="Palatino Linotype" w:hAnsi="Palatino Linotype" w:cs="Palatino Linotype"/>
          <w:b/>
          <w:i/>
          <w:sz w:val="24"/>
          <w:szCs w:val="24"/>
          <w:u w:val="single"/>
        </w:rPr>
        <w:lastRenderedPageBreak/>
        <w:t>manifestaciones 234-2022.pdf</w:t>
      </w:r>
      <w:r w:rsidR="003164AF" w:rsidRPr="00364BAF">
        <w:rPr>
          <w:rFonts w:ascii="Palatino Linotype" w:eastAsia="Palatino Linotype" w:hAnsi="Palatino Linotype" w:cs="Palatino Linotype"/>
          <w:b/>
          <w:i/>
          <w:sz w:val="24"/>
          <w:szCs w:val="24"/>
        </w:rPr>
        <w:t>:</w:t>
      </w:r>
    </w:p>
    <w:p w14:paraId="33488DC8" w14:textId="77777777" w:rsidR="00C844AE" w:rsidRPr="00364BAF" w:rsidRDefault="00C844AE" w:rsidP="000B36E5">
      <w:pPr>
        <w:spacing w:line="360" w:lineRule="auto"/>
        <w:jc w:val="both"/>
        <w:rPr>
          <w:rFonts w:ascii="Palatino Linotype" w:eastAsia="Palatino Linotype" w:hAnsi="Palatino Linotype" w:cs="Palatino Linotype"/>
          <w:b/>
          <w:i/>
          <w:sz w:val="24"/>
          <w:szCs w:val="24"/>
        </w:rPr>
      </w:pPr>
      <w:r w:rsidRPr="00364BAF">
        <w:rPr>
          <w:rFonts w:ascii="Palatino Linotype" w:eastAsia="Palatino Linotype" w:hAnsi="Palatino Linotype" w:cs="Palatino Linotype"/>
          <w:sz w:val="24"/>
          <w:szCs w:val="24"/>
        </w:rPr>
        <w:t xml:space="preserve">Oficio sin </w:t>
      </w:r>
      <w:r w:rsidR="00AD7358" w:rsidRPr="00364BAF">
        <w:rPr>
          <w:rFonts w:ascii="Palatino Linotype" w:eastAsia="Palatino Linotype" w:hAnsi="Palatino Linotype" w:cs="Palatino Linotype"/>
          <w:sz w:val="24"/>
          <w:szCs w:val="24"/>
        </w:rPr>
        <w:t>número</w:t>
      </w:r>
      <w:r w:rsidRPr="00364BAF">
        <w:rPr>
          <w:rFonts w:ascii="Palatino Linotype" w:eastAsia="Palatino Linotype" w:hAnsi="Palatino Linotype" w:cs="Palatino Linotype"/>
          <w:sz w:val="24"/>
          <w:szCs w:val="24"/>
        </w:rPr>
        <w:t xml:space="preserve"> de fecha diez de agosto de dos mil veintidós, mediante el cual</w:t>
      </w:r>
      <w:r w:rsidR="00AD7358" w:rsidRPr="00364BAF">
        <w:rPr>
          <w:rFonts w:ascii="Palatino Linotype" w:eastAsia="Palatino Linotype" w:hAnsi="Palatino Linotype" w:cs="Palatino Linotype"/>
          <w:sz w:val="24"/>
          <w:szCs w:val="24"/>
        </w:rPr>
        <w:t xml:space="preserve"> el </w:t>
      </w:r>
      <w:r w:rsidR="00AD7358" w:rsidRPr="00364BAF">
        <w:rPr>
          <w:rFonts w:ascii="Palatino Linotype" w:eastAsia="Palatino Linotype" w:hAnsi="Palatino Linotype" w:cs="Palatino Linotype"/>
          <w:b/>
          <w:sz w:val="24"/>
          <w:szCs w:val="24"/>
        </w:rPr>
        <w:t>SUJETO OBLIGADO</w:t>
      </w:r>
      <w:r w:rsidRPr="00364BAF">
        <w:rPr>
          <w:rFonts w:ascii="Palatino Linotype" w:eastAsia="Palatino Linotype" w:hAnsi="Palatino Linotype" w:cs="Palatino Linotype"/>
          <w:sz w:val="24"/>
          <w:szCs w:val="24"/>
        </w:rPr>
        <w:t xml:space="preserve"> </w:t>
      </w:r>
      <w:r w:rsidR="00AD7358" w:rsidRPr="00364BAF">
        <w:rPr>
          <w:rFonts w:ascii="Palatino Linotype" w:eastAsia="Palatino Linotype" w:hAnsi="Palatino Linotype" w:cs="Palatino Linotype"/>
          <w:sz w:val="24"/>
          <w:szCs w:val="24"/>
        </w:rPr>
        <w:t>rinde informe justificado, en el que ratifica la respuesta proporcionada</w:t>
      </w:r>
      <w:r w:rsidR="00E2035F" w:rsidRPr="00364BAF">
        <w:rPr>
          <w:rFonts w:ascii="Palatino Linotype" w:eastAsia="Palatino Linotype" w:hAnsi="Palatino Linotype" w:cs="Palatino Linotype"/>
          <w:sz w:val="24"/>
          <w:szCs w:val="24"/>
        </w:rPr>
        <w:t xml:space="preserve"> y manifiesta que hizo entrega de la información que le fue solicitada a través del SAIMEX, dando a conocer la información contenida en el sistema de refe</w:t>
      </w:r>
      <w:r w:rsidR="000B36E5" w:rsidRPr="00364BAF">
        <w:rPr>
          <w:rFonts w:ascii="Palatino Linotype" w:eastAsia="Palatino Linotype" w:hAnsi="Palatino Linotype" w:cs="Palatino Linotype"/>
          <w:sz w:val="24"/>
          <w:szCs w:val="24"/>
        </w:rPr>
        <w:t>re</w:t>
      </w:r>
      <w:r w:rsidR="00E2035F" w:rsidRPr="00364BAF">
        <w:rPr>
          <w:rFonts w:ascii="Palatino Linotype" w:eastAsia="Palatino Linotype" w:hAnsi="Palatino Linotype" w:cs="Palatino Linotype"/>
          <w:sz w:val="24"/>
          <w:szCs w:val="24"/>
        </w:rPr>
        <w:t>ncia</w:t>
      </w:r>
      <w:r w:rsidR="00AD7358" w:rsidRPr="00364BAF">
        <w:rPr>
          <w:rFonts w:ascii="Palatino Linotype" w:eastAsia="Palatino Linotype" w:hAnsi="Palatino Linotype" w:cs="Palatino Linotype"/>
          <w:b/>
          <w:i/>
          <w:sz w:val="24"/>
          <w:szCs w:val="24"/>
        </w:rPr>
        <w:t>.</w:t>
      </w:r>
    </w:p>
    <w:p w14:paraId="01741085" w14:textId="77777777" w:rsidR="00970C3B" w:rsidRPr="00364BAF" w:rsidRDefault="003164AF" w:rsidP="000B36E5">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 xml:space="preserve">Mismo que en fecha </w:t>
      </w:r>
      <w:r w:rsidR="00AD7358" w:rsidRPr="00364BAF">
        <w:rPr>
          <w:rFonts w:ascii="Palatino Linotype" w:eastAsia="Palatino Linotype" w:hAnsi="Palatino Linotype" w:cs="Palatino Linotype"/>
          <w:b/>
          <w:sz w:val="24"/>
          <w:szCs w:val="24"/>
        </w:rPr>
        <w:t>dieciocho</w:t>
      </w:r>
      <w:r w:rsidRPr="00364BAF">
        <w:rPr>
          <w:rFonts w:ascii="Palatino Linotype" w:eastAsia="Palatino Linotype" w:hAnsi="Palatino Linotype" w:cs="Palatino Linotype"/>
          <w:b/>
          <w:sz w:val="24"/>
          <w:szCs w:val="24"/>
        </w:rPr>
        <w:t xml:space="preserve"> de </w:t>
      </w:r>
      <w:r w:rsidR="00AD7358" w:rsidRPr="00364BAF">
        <w:rPr>
          <w:rFonts w:ascii="Palatino Linotype" w:eastAsia="Palatino Linotype" w:hAnsi="Palatino Linotype" w:cs="Palatino Linotype"/>
          <w:b/>
          <w:sz w:val="24"/>
          <w:szCs w:val="24"/>
        </w:rPr>
        <w:t>octubre</w:t>
      </w:r>
      <w:r w:rsidRPr="00364BAF">
        <w:rPr>
          <w:rFonts w:ascii="Palatino Linotype" w:eastAsia="Palatino Linotype" w:hAnsi="Palatino Linotype" w:cs="Palatino Linotype"/>
          <w:b/>
          <w:sz w:val="24"/>
          <w:szCs w:val="24"/>
        </w:rPr>
        <w:t xml:space="preserve"> de dos mil veintidós</w:t>
      </w:r>
      <w:r w:rsidR="00AD7358" w:rsidRPr="00364BAF">
        <w:rPr>
          <w:rFonts w:ascii="Palatino Linotype" w:eastAsia="Palatino Linotype" w:hAnsi="Palatino Linotype" w:cs="Palatino Linotype"/>
          <w:sz w:val="24"/>
          <w:szCs w:val="24"/>
        </w:rPr>
        <w:t xml:space="preserve"> se pus</w:t>
      </w:r>
      <w:r w:rsidR="00E2035F" w:rsidRPr="00364BAF">
        <w:rPr>
          <w:rFonts w:ascii="Palatino Linotype" w:eastAsia="Palatino Linotype" w:hAnsi="Palatino Linotype" w:cs="Palatino Linotype"/>
          <w:sz w:val="24"/>
          <w:szCs w:val="24"/>
        </w:rPr>
        <w:t xml:space="preserve">o </w:t>
      </w:r>
      <w:r w:rsidR="00AD7358" w:rsidRPr="00364BAF">
        <w:rPr>
          <w:rFonts w:ascii="Palatino Linotype" w:eastAsia="Palatino Linotype" w:hAnsi="Palatino Linotype" w:cs="Palatino Linotype"/>
          <w:sz w:val="24"/>
          <w:szCs w:val="24"/>
        </w:rPr>
        <w:t>a la vista de la</w:t>
      </w:r>
      <w:r w:rsidRPr="00364BAF">
        <w:rPr>
          <w:rFonts w:ascii="Palatino Linotype" w:eastAsia="Palatino Linotype" w:hAnsi="Palatino Linotype" w:cs="Palatino Linotype"/>
          <w:sz w:val="24"/>
          <w:szCs w:val="24"/>
        </w:rPr>
        <w:t xml:space="preserve"> </w:t>
      </w:r>
      <w:r w:rsidRPr="00364BAF">
        <w:rPr>
          <w:rFonts w:ascii="Palatino Linotype" w:eastAsia="Palatino Linotype" w:hAnsi="Palatino Linotype" w:cs="Palatino Linotype"/>
          <w:b/>
          <w:sz w:val="24"/>
          <w:szCs w:val="24"/>
        </w:rPr>
        <w:t>RECURRENTE</w:t>
      </w:r>
      <w:r w:rsidRPr="00364BAF">
        <w:rPr>
          <w:rFonts w:ascii="Palatino Linotype" w:eastAsia="Palatino Linotype" w:hAnsi="Palatino Linotype" w:cs="Palatino Linotype"/>
          <w:sz w:val="24"/>
          <w:szCs w:val="24"/>
        </w:rPr>
        <w:t>, del mismo modo l</w:t>
      </w:r>
      <w:r w:rsidR="00AD7358" w:rsidRPr="00364BAF">
        <w:rPr>
          <w:rFonts w:ascii="Palatino Linotype" w:eastAsia="Palatino Linotype" w:hAnsi="Palatino Linotype" w:cs="Palatino Linotype"/>
          <w:sz w:val="24"/>
          <w:szCs w:val="24"/>
        </w:rPr>
        <w:t>a</w:t>
      </w:r>
      <w:r w:rsidRPr="00364BAF">
        <w:rPr>
          <w:rFonts w:ascii="Palatino Linotype" w:eastAsia="Palatino Linotype" w:hAnsi="Palatino Linotype" w:cs="Palatino Linotype"/>
          <w:sz w:val="24"/>
          <w:szCs w:val="24"/>
        </w:rPr>
        <w:t xml:space="preserve"> ahora </w:t>
      </w:r>
      <w:r w:rsidRPr="00364BAF">
        <w:rPr>
          <w:rFonts w:ascii="Palatino Linotype" w:eastAsia="Palatino Linotype" w:hAnsi="Palatino Linotype" w:cs="Palatino Linotype"/>
          <w:b/>
          <w:sz w:val="24"/>
          <w:szCs w:val="24"/>
        </w:rPr>
        <w:t>RECURRENTE</w:t>
      </w:r>
      <w:r w:rsidRPr="00364BAF">
        <w:rPr>
          <w:rFonts w:ascii="Palatino Linotype" w:eastAsia="Palatino Linotype" w:hAnsi="Palatino Linotype" w:cs="Palatino Linotype"/>
          <w:sz w:val="24"/>
          <w:szCs w:val="24"/>
        </w:rPr>
        <w:t xml:space="preserve"> omitió realizar manifestaciones que conforme a derecho le corresponden. </w:t>
      </w:r>
    </w:p>
    <w:p w14:paraId="5CAA7024" w14:textId="77777777" w:rsidR="00970C3B" w:rsidRPr="00364BAF" w:rsidRDefault="00970C3B">
      <w:pPr>
        <w:spacing w:after="0" w:line="360" w:lineRule="auto"/>
        <w:jc w:val="both"/>
        <w:rPr>
          <w:rFonts w:ascii="Palatino Linotype" w:eastAsia="Palatino Linotype" w:hAnsi="Palatino Linotype" w:cs="Palatino Linotype"/>
          <w:sz w:val="24"/>
          <w:szCs w:val="24"/>
        </w:rPr>
      </w:pPr>
    </w:p>
    <w:p w14:paraId="119D0D44" w14:textId="77777777" w:rsidR="00970C3B" w:rsidRPr="00364BAF" w:rsidRDefault="00AD7358">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b/>
          <w:sz w:val="24"/>
          <w:szCs w:val="24"/>
        </w:rPr>
        <w:t>7</w:t>
      </w:r>
      <w:r w:rsidR="003164AF" w:rsidRPr="00364BAF">
        <w:rPr>
          <w:rFonts w:ascii="Palatino Linotype" w:eastAsia="Palatino Linotype" w:hAnsi="Palatino Linotype" w:cs="Palatino Linotype"/>
          <w:b/>
          <w:sz w:val="24"/>
          <w:szCs w:val="24"/>
        </w:rPr>
        <w:t>. AMPLIACIÓN DEL TÉRMINO PARA RESOLVER</w:t>
      </w:r>
      <w:r w:rsidR="003164AF" w:rsidRPr="00364BAF">
        <w:rPr>
          <w:rFonts w:ascii="Palatino Linotype" w:eastAsia="Palatino Linotype" w:hAnsi="Palatino Linotype" w:cs="Palatino Linotype"/>
          <w:sz w:val="24"/>
          <w:szCs w:val="24"/>
        </w:rPr>
        <w:t>.</w:t>
      </w:r>
      <w:r w:rsidR="003164AF" w:rsidRPr="00364BAF">
        <w:rPr>
          <w:rFonts w:ascii="Palatino Linotype" w:eastAsia="Palatino Linotype" w:hAnsi="Palatino Linotype" w:cs="Palatino Linotype"/>
        </w:rPr>
        <w:t xml:space="preserve"> </w:t>
      </w:r>
      <w:r w:rsidR="003164AF" w:rsidRPr="00364BAF">
        <w:rPr>
          <w:rFonts w:ascii="Palatino Linotype" w:eastAsia="Palatino Linotype" w:hAnsi="Palatino Linotype" w:cs="Palatino Linotype"/>
          <w:sz w:val="24"/>
          <w:szCs w:val="24"/>
        </w:rPr>
        <w:t xml:space="preserve">En fecha </w:t>
      </w:r>
      <w:r w:rsidRPr="00364BAF">
        <w:rPr>
          <w:rFonts w:ascii="Palatino Linotype" w:eastAsia="Palatino Linotype" w:hAnsi="Palatino Linotype" w:cs="Palatino Linotype"/>
          <w:b/>
          <w:sz w:val="24"/>
          <w:szCs w:val="24"/>
        </w:rPr>
        <w:t>siete</w:t>
      </w:r>
      <w:r w:rsidR="003164AF" w:rsidRPr="00364BAF">
        <w:rPr>
          <w:rFonts w:ascii="Palatino Linotype" w:eastAsia="Palatino Linotype" w:hAnsi="Palatino Linotype" w:cs="Palatino Linotype"/>
          <w:b/>
          <w:sz w:val="24"/>
          <w:szCs w:val="24"/>
        </w:rPr>
        <w:t xml:space="preserve"> de </w:t>
      </w:r>
      <w:r w:rsidRPr="00364BAF">
        <w:rPr>
          <w:rFonts w:ascii="Palatino Linotype" w:eastAsia="Palatino Linotype" w:hAnsi="Palatino Linotype" w:cs="Palatino Linotype"/>
          <w:b/>
          <w:sz w:val="24"/>
          <w:szCs w:val="24"/>
        </w:rPr>
        <w:t>octubre</w:t>
      </w:r>
      <w:r w:rsidR="003164AF" w:rsidRPr="00364BAF">
        <w:rPr>
          <w:rFonts w:ascii="Palatino Linotype" w:eastAsia="Palatino Linotype" w:hAnsi="Palatino Linotype" w:cs="Palatino Linotype"/>
          <w:b/>
          <w:sz w:val="24"/>
          <w:szCs w:val="24"/>
        </w:rPr>
        <w:t xml:space="preserve"> de dos mil veintidós,</w:t>
      </w:r>
      <w:r w:rsidR="003164AF" w:rsidRPr="00364BAF">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14:paraId="5112B621" w14:textId="77777777" w:rsidR="00970C3B" w:rsidRPr="00364BAF" w:rsidRDefault="00970C3B">
      <w:pPr>
        <w:spacing w:after="0" w:line="360" w:lineRule="auto"/>
        <w:jc w:val="both"/>
        <w:rPr>
          <w:rFonts w:ascii="Palatino Linotype" w:eastAsia="Palatino Linotype" w:hAnsi="Palatino Linotype" w:cs="Palatino Linotype"/>
          <w:sz w:val="24"/>
          <w:szCs w:val="24"/>
        </w:rPr>
      </w:pPr>
    </w:p>
    <w:p w14:paraId="55E1F451" w14:textId="77777777" w:rsidR="00970C3B" w:rsidRPr="00364BAF" w:rsidRDefault="003164AF">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866A995" w14:textId="77777777" w:rsidR="00970C3B" w:rsidRPr="00364BAF" w:rsidRDefault="00970C3B">
      <w:pPr>
        <w:spacing w:after="0" w:line="360" w:lineRule="auto"/>
        <w:jc w:val="both"/>
        <w:rPr>
          <w:rFonts w:ascii="Palatino Linotype" w:eastAsia="Palatino Linotype" w:hAnsi="Palatino Linotype" w:cs="Palatino Linotype"/>
          <w:sz w:val="24"/>
          <w:szCs w:val="24"/>
        </w:rPr>
      </w:pPr>
    </w:p>
    <w:p w14:paraId="75849104" w14:textId="77777777" w:rsidR="00970C3B" w:rsidRPr="00364BAF" w:rsidRDefault="003164AF">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lastRenderedPageBreak/>
        <w:t xml:space="preserve">Por ello, es menester precisar </w:t>
      </w:r>
      <w:proofErr w:type="gramStart"/>
      <w:r w:rsidRPr="00364BAF">
        <w:rPr>
          <w:rFonts w:ascii="Palatino Linotype" w:eastAsia="Palatino Linotype" w:hAnsi="Palatino Linotype" w:cs="Palatino Linotype"/>
          <w:sz w:val="24"/>
          <w:szCs w:val="24"/>
        </w:rPr>
        <w:t>que</w:t>
      </w:r>
      <w:proofErr w:type="gramEnd"/>
      <w:r w:rsidRPr="00364BAF">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9BC4920" w14:textId="77777777" w:rsidR="00970C3B" w:rsidRPr="00364BAF" w:rsidRDefault="00970C3B">
      <w:pPr>
        <w:spacing w:after="0" w:line="360" w:lineRule="auto"/>
        <w:jc w:val="both"/>
        <w:rPr>
          <w:rFonts w:ascii="Palatino Linotype" w:eastAsia="Palatino Linotype" w:hAnsi="Palatino Linotype" w:cs="Palatino Linotype"/>
          <w:sz w:val="24"/>
          <w:szCs w:val="24"/>
        </w:rPr>
      </w:pPr>
    </w:p>
    <w:p w14:paraId="474E486F" w14:textId="77777777" w:rsidR="00970C3B" w:rsidRPr="00364BAF" w:rsidRDefault="003164AF">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13DB540" w14:textId="77777777" w:rsidR="00970C3B" w:rsidRPr="00364BAF" w:rsidRDefault="00970C3B">
      <w:pPr>
        <w:spacing w:after="0" w:line="360" w:lineRule="auto"/>
        <w:jc w:val="both"/>
        <w:rPr>
          <w:rFonts w:ascii="Palatino Linotype" w:eastAsia="Palatino Linotype" w:hAnsi="Palatino Linotype" w:cs="Palatino Linotype"/>
          <w:sz w:val="24"/>
          <w:szCs w:val="24"/>
        </w:rPr>
      </w:pPr>
    </w:p>
    <w:p w14:paraId="575F1371" w14:textId="77777777" w:rsidR="00970C3B" w:rsidRPr="00364BAF" w:rsidRDefault="003164AF">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579C2EB" w14:textId="77777777" w:rsidR="00970C3B" w:rsidRPr="00364BAF" w:rsidRDefault="00970C3B">
      <w:pPr>
        <w:spacing w:after="0" w:line="360" w:lineRule="auto"/>
        <w:jc w:val="both"/>
        <w:rPr>
          <w:rFonts w:ascii="Palatino Linotype" w:eastAsia="Palatino Linotype" w:hAnsi="Palatino Linotype" w:cs="Palatino Linotype"/>
          <w:sz w:val="24"/>
          <w:szCs w:val="24"/>
        </w:rPr>
      </w:pPr>
    </w:p>
    <w:p w14:paraId="5B37AEA6" w14:textId="77777777" w:rsidR="00970C3B" w:rsidRPr="00364BAF" w:rsidRDefault="003164AF">
      <w:pPr>
        <w:spacing w:after="0" w:line="360" w:lineRule="auto"/>
        <w:jc w:val="both"/>
        <w:rPr>
          <w:rFonts w:ascii="Palatino Linotype" w:eastAsia="Palatino Linotype" w:hAnsi="Palatino Linotype" w:cs="Palatino Linotype"/>
          <w:strike/>
          <w:sz w:val="24"/>
          <w:szCs w:val="24"/>
        </w:rPr>
      </w:pPr>
      <w:r w:rsidRPr="00364BAF">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02340B1F" w14:textId="77777777" w:rsidR="00970C3B" w:rsidRPr="00364BAF" w:rsidRDefault="00970C3B">
      <w:pPr>
        <w:spacing w:after="0" w:line="360" w:lineRule="auto"/>
        <w:jc w:val="both"/>
        <w:rPr>
          <w:rFonts w:ascii="Palatino Linotype" w:eastAsia="Palatino Linotype" w:hAnsi="Palatino Linotype" w:cs="Palatino Linotype"/>
          <w:sz w:val="24"/>
          <w:szCs w:val="24"/>
        </w:rPr>
      </w:pPr>
    </w:p>
    <w:p w14:paraId="219B5E8F" w14:textId="77777777" w:rsidR="00970C3B" w:rsidRPr="00364BAF" w:rsidRDefault="003164AF">
      <w:pPr>
        <w:numPr>
          <w:ilvl w:val="0"/>
          <w:numId w:val="10"/>
        </w:num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lastRenderedPageBreak/>
        <w:t xml:space="preserve">Complejidad del Asunto: La complejidad de la prueba, la pluralidad de sujetos procesales, el tiempo transcurrido, las características y contexto del recurso. </w:t>
      </w:r>
    </w:p>
    <w:p w14:paraId="60875390" w14:textId="77777777" w:rsidR="00970C3B" w:rsidRPr="00364BAF" w:rsidRDefault="00970C3B">
      <w:pPr>
        <w:spacing w:after="0" w:line="360" w:lineRule="auto"/>
        <w:ind w:left="927"/>
        <w:jc w:val="both"/>
        <w:rPr>
          <w:rFonts w:ascii="Palatino Linotype" w:eastAsia="Palatino Linotype" w:hAnsi="Palatino Linotype" w:cs="Palatino Linotype"/>
          <w:sz w:val="24"/>
          <w:szCs w:val="24"/>
        </w:rPr>
      </w:pPr>
    </w:p>
    <w:p w14:paraId="429DB452" w14:textId="77777777" w:rsidR="00970C3B" w:rsidRPr="00364BAF" w:rsidRDefault="003164AF">
      <w:pPr>
        <w:numPr>
          <w:ilvl w:val="0"/>
          <w:numId w:val="10"/>
        </w:num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Actividad Procesal del interesado. Acciones u omisiones del interesado.</w:t>
      </w:r>
    </w:p>
    <w:p w14:paraId="371B950B" w14:textId="77777777" w:rsidR="00970C3B" w:rsidRPr="00364BAF" w:rsidRDefault="00970C3B">
      <w:pPr>
        <w:spacing w:after="0" w:line="360" w:lineRule="auto"/>
        <w:jc w:val="both"/>
        <w:rPr>
          <w:rFonts w:ascii="Palatino Linotype" w:eastAsia="Palatino Linotype" w:hAnsi="Palatino Linotype" w:cs="Palatino Linotype"/>
          <w:sz w:val="24"/>
          <w:szCs w:val="24"/>
        </w:rPr>
      </w:pPr>
    </w:p>
    <w:p w14:paraId="38318603" w14:textId="77777777" w:rsidR="00970C3B" w:rsidRPr="00364BAF" w:rsidRDefault="003164AF">
      <w:pPr>
        <w:numPr>
          <w:ilvl w:val="0"/>
          <w:numId w:val="10"/>
        </w:num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5EEEF1B6" w14:textId="77777777" w:rsidR="00970C3B" w:rsidRPr="00364BAF" w:rsidRDefault="00970C3B">
      <w:pPr>
        <w:spacing w:after="0" w:line="360" w:lineRule="auto"/>
        <w:ind w:left="708"/>
        <w:rPr>
          <w:rFonts w:ascii="Palatino Linotype" w:eastAsia="Palatino Linotype" w:hAnsi="Palatino Linotype" w:cs="Palatino Linotype"/>
          <w:sz w:val="24"/>
          <w:szCs w:val="24"/>
        </w:rPr>
      </w:pPr>
    </w:p>
    <w:p w14:paraId="0FBBBE0B" w14:textId="77777777" w:rsidR="00970C3B" w:rsidRPr="00364BAF" w:rsidRDefault="003164AF">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La afectación generada en la situación jurídica de la persona involucrada en el proceso: Violación a sus derechos humanos.</w:t>
      </w:r>
    </w:p>
    <w:p w14:paraId="30766731" w14:textId="77777777" w:rsidR="00970C3B" w:rsidRPr="00364BAF" w:rsidRDefault="00970C3B">
      <w:pPr>
        <w:spacing w:after="0" w:line="360" w:lineRule="auto"/>
        <w:jc w:val="both"/>
        <w:rPr>
          <w:rFonts w:ascii="Palatino Linotype" w:eastAsia="Palatino Linotype" w:hAnsi="Palatino Linotype" w:cs="Palatino Linotype"/>
          <w:sz w:val="24"/>
          <w:szCs w:val="24"/>
        </w:rPr>
      </w:pPr>
    </w:p>
    <w:p w14:paraId="4961894F" w14:textId="77777777" w:rsidR="00970C3B" w:rsidRPr="00364BAF" w:rsidRDefault="003164AF">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DDD729E" w14:textId="77777777" w:rsidR="00970C3B" w:rsidRPr="00364BAF" w:rsidRDefault="00970C3B">
      <w:pPr>
        <w:spacing w:after="0" w:line="360" w:lineRule="auto"/>
        <w:jc w:val="both"/>
        <w:rPr>
          <w:rFonts w:ascii="Palatino Linotype" w:eastAsia="Palatino Linotype" w:hAnsi="Palatino Linotype" w:cs="Palatino Linotype"/>
          <w:sz w:val="24"/>
          <w:szCs w:val="24"/>
        </w:rPr>
      </w:pPr>
    </w:p>
    <w:p w14:paraId="7382E5D8" w14:textId="77777777" w:rsidR="00970C3B" w:rsidRPr="00364BAF" w:rsidRDefault="003164AF">
      <w:pPr>
        <w:spacing w:after="0" w:line="360" w:lineRule="auto"/>
        <w:jc w:val="both"/>
        <w:rPr>
          <w:rFonts w:ascii="Palatino Linotype" w:eastAsia="Palatino Linotype" w:hAnsi="Palatino Linotype" w:cs="Palatino Linotype"/>
          <w:b/>
          <w:sz w:val="24"/>
          <w:szCs w:val="24"/>
        </w:rPr>
      </w:pPr>
      <w:r w:rsidRPr="00364BAF">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364BAF">
        <w:rPr>
          <w:rFonts w:ascii="Palatino Linotype" w:eastAsia="Palatino Linotype" w:hAnsi="Palatino Linotype" w:cs="Palatino Linotype"/>
          <w:i/>
          <w:sz w:val="24"/>
          <w:szCs w:val="24"/>
        </w:rPr>
        <w:t xml:space="preserve">“TÉRMINOS PROCESALES. PARA DETERMINAR SI UN FUNCIONARIO JUDICIAL ACTUÓ INDEBIDAMENTE POR NO RESPETARLOS SE DEBE ATENDER AL </w:t>
      </w:r>
      <w:r w:rsidRPr="00364BAF">
        <w:rPr>
          <w:rFonts w:ascii="Palatino Linotype" w:eastAsia="Palatino Linotype" w:hAnsi="Palatino Linotype" w:cs="Palatino Linotype"/>
          <w:i/>
          <w:sz w:val="24"/>
          <w:szCs w:val="24"/>
        </w:rPr>
        <w:lastRenderedPageBreak/>
        <w:t>PRESUPUESTO QUE CONSIDERÓ EL LEGISLADOR AL FIJARLOS Y LAS CARACTERÍSTICAS DEL CASO.”</w:t>
      </w:r>
      <w:r w:rsidRPr="00364BAF">
        <w:rPr>
          <w:rFonts w:ascii="Palatino Linotype" w:eastAsia="Palatino Linotype" w:hAnsi="Palatino Linotype" w:cs="Palatino Linotype"/>
          <w:sz w:val="24"/>
          <w:szCs w:val="24"/>
        </w:rPr>
        <w:t>, visible en la Gaceta del Seminario Judicial de la Federación con el registro digital 205635.</w:t>
      </w:r>
    </w:p>
    <w:p w14:paraId="7FB8967C" w14:textId="77777777" w:rsidR="00970C3B" w:rsidRPr="00364BAF" w:rsidRDefault="00970C3B">
      <w:pPr>
        <w:spacing w:after="0" w:line="360" w:lineRule="auto"/>
        <w:jc w:val="both"/>
        <w:rPr>
          <w:rFonts w:ascii="Palatino Linotype" w:eastAsia="Palatino Linotype" w:hAnsi="Palatino Linotype" w:cs="Palatino Linotype"/>
          <w:sz w:val="24"/>
          <w:szCs w:val="24"/>
        </w:rPr>
      </w:pPr>
    </w:p>
    <w:p w14:paraId="67721F89" w14:textId="77777777" w:rsidR="00970C3B" w:rsidRPr="00364BAF" w:rsidRDefault="003164AF">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030BACA" w14:textId="77777777" w:rsidR="00970C3B" w:rsidRPr="00364BAF" w:rsidRDefault="00970C3B">
      <w:pPr>
        <w:spacing w:after="0" w:line="360" w:lineRule="auto"/>
        <w:jc w:val="both"/>
        <w:rPr>
          <w:rFonts w:ascii="Palatino Linotype" w:eastAsia="Palatino Linotype" w:hAnsi="Palatino Linotype" w:cs="Palatino Linotype"/>
          <w:sz w:val="24"/>
          <w:szCs w:val="24"/>
        </w:rPr>
      </w:pPr>
    </w:p>
    <w:p w14:paraId="087AA011" w14:textId="77777777" w:rsidR="00970C3B" w:rsidRPr="00364BAF" w:rsidRDefault="003164AF">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635B66FE" w14:textId="77777777" w:rsidR="00970C3B" w:rsidRPr="00364BAF" w:rsidRDefault="00970C3B">
      <w:pPr>
        <w:spacing w:after="0" w:line="360" w:lineRule="auto"/>
        <w:jc w:val="both"/>
        <w:rPr>
          <w:rFonts w:ascii="Palatino Linotype" w:eastAsia="Palatino Linotype" w:hAnsi="Palatino Linotype" w:cs="Palatino Linotype"/>
          <w:sz w:val="24"/>
          <w:szCs w:val="24"/>
        </w:rPr>
      </w:pPr>
    </w:p>
    <w:p w14:paraId="448B0EAA" w14:textId="77777777" w:rsidR="00970C3B" w:rsidRPr="00364BAF" w:rsidRDefault="003164AF">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 xml:space="preserve"> </w:t>
      </w:r>
      <w:r w:rsidRPr="00364BAF">
        <w:rPr>
          <w:rFonts w:ascii="Palatino Linotype" w:eastAsia="Palatino Linotype" w:hAnsi="Palatino Linotype" w:cs="Palatino Linotype"/>
          <w:i/>
          <w:sz w:val="24"/>
          <w:szCs w:val="24"/>
        </w:rPr>
        <w:t>“PLAZO RAZONABLE PARA RESOLVER. DIMENSIÓN Y EFECTOS DE ESTE CONCEPTO CUANDO SE ADUCE EXCESIVA CARGA DE TRABAJO.”</w:t>
      </w:r>
      <w:r w:rsidRPr="00364BAF">
        <w:rPr>
          <w:rFonts w:ascii="Palatino Linotype" w:eastAsia="Palatino Linotype" w:hAnsi="Palatino Linotype" w:cs="Palatino Linotype"/>
          <w:sz w:val="24"/>
          <w:szCs w:val="24"/>
        </w:rPr>
        <w:t xml:space="preserve"> consultable en el Seminario Judicial de la Federación y su gaceta, con el registro digital 2002351.</w:t>
      </w:r>
    </w:p>
    <w:p w14:paraId="25BE7B48" w14:textId="77777777" w:rsidR="00970C3B" w:rsidRPr="00364BAF" w:rsidRDefault="003164AF">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i/>
          <w:sz w:val="24"/>
          <w:szCs w:val="24"/>
        </w:rPr>
        <w:lastRenderedPageBreak/>
        <w:t>“PLAZO RAZONABLE PARA RESOLVER. CONCEPTO Y ELEMENTOS QUE LO INTEGRAN A LA LUZ DEL DERECHO INTERNACIONAL DE LOS DERECHOS HUMANOS.”</w:t>
      </w:r>
      <w:r w:rsidRPr="00364BAF">
        <w:rPr>
          <w:rFonts w:ascii="Palatino Linotype" w:eastAsia="Palatino Linotype" w:hAnsi="Palatino Linotype" w:cs="Palatino Linotype"/>
          <w:sz w:val="24"/>
          <w:szCs w:val="24"/>
        </w:rPr>
        <w:t>, visible en el Seminario Judicial de la Federación y su gaceta, con el registro digital 2002350.</w:t>
      </w:r>
    </w:p>
    <w:p w14:paraId="178C45BC" w14:textId="77777777" w:rsidR="00970C3B" w:rsidRPr="00364BAF" w:rsidRDefault="00970C3B">
      <w:pPr>
        <w:spacing w:after="0" w:line="360" w:lineRule="auto"/>
        <w:jc w:val="both"/>
        <w:rPr>
          <w:rFonts w:ascii="Palatino Linotype" w:eastAsia="Palatino Linotype" w:hAnsi="Palatino Linotype" w:cs="Palatino Linotype"/>
          <w:sz w:val="24"/>
          <w:szCs w:val="24"/>
        </w:rPr>
      </w:pPr>
    </w:p>
    <w:p w14:paraId="7B5C0932" w14:textId="77777777" w:rsidR="00A62DD7" w:rsidRPr="00364BAF" w:rsidRDefault="003164AF">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14D9C372" w14:textId="77777777" w:rsidR="00970C3B" w:rsidRPr="00364BAF" w:rsidRDefault="00970C3B">
      <w:pPr>
        <w:spacing w:after="0" w:line="360" w:lineRule="auto"/>
        <w:jc w:val="both"/>
        <w:rPr>
          <w:rFonts w:ascii="Palatino Linotype" w:eastAsia="Palatino Linotype" w:hAnsi="Palatino Linotype" w:cs="Palatino Linotype"/>
          <w:sz w:val="24"/>
          <w:szCs w:val="24"/>
        </w:rPr>
      </w:pPr>
    </w:p>
    <w:p w14:paraId="012B9EB2" w14:textId="77777777" w:rsidR="00970C3B" w:rsidRPr="00364BAF" w:rsidRDefault="00AD7358">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b/>
          <w:sz w:val="24"/>
          <w:szCs w:val="24"/>
        </w:rPr>
        <w:t>8</w:t>
      </w:r>
      <w:r w:rsidR="003164AF" w:rsidRPr="00364BAF">
        <w:rPr>
          <w:rFonts w:ascii="Palatino Linotype" w:eastAsia="Palatino Linotype" w:hAnsi="Palatino Linotype" w:cs="Palatino Linotype"/>
          <w:b/>
          <w:sz w:val="24"/>
          <w:szCs w:val="24"/>
        </w:rPr>
        <w:t xml:space="preserve">. CIERRE DE INSTRUCCIÓN. </w:t>
      </w:r>
      <w:r w:rsidR="003164AF" w:rsidRPr="00364BAF">
        <w:rPr>
          <w:rFonts w:ascii="Palatino Linotype" w:eastAsia="Palatino Linotype" w:hAnsi="Palatino Linotype" w:cs="Palatino Linotype"/>
          <w:sz w:val="24"/>
          <w:szCs w:val="24"/>
        </w:rPr>
        <w:t xml:space="preserve">El </w:t>
      </w:r>
      <w:r w:rsidRPr="00364BAF">
        <w:rPr>
          <w:rFonts w:ascii="Palatino Linotype" w:eastAsia="Palatino Linotype" w:hAnsi="Palatino Linotype" w:cs="Palatino Linotype"/>
          <w:b/>
          <w:sz w:val="24"/>
          <w:szCs w:val="24"/>
        </w:rPr>
        <w:t>veinticuatro</w:t>
      </w:r>
      <w:r w:rsidR="003164AF" w:rsidRPr="00364BAF">
        <w:rPr>
          <w:rFonts w:ascii="Palatino Linotype" w:eastAsia="Palatino Linotype" w:hAnsi="Palatino Linotype" w:cs="Palatino Linotype"/>
          <w:b/>
          <w:sz w:val="24"/>
          <w:szCs w:val="24"/>
        </w:rPr>
        <w:t xml:space="preserve"> de octubre de dos mil veintidós</w:t>
      </w:r>
      <w:r w:rsidR="003164AF" w:rsidRPr="00364BAF">
        <w:rPr>
          <w:rFonts w:ascii="Palatino Linotype" w:eastAsia="Palatino Linotype" w:hAnsi="Palatino Linotype" w:cs="Palatino Linotype"/>
          <w:sz w:val="24"/>
          <w:szCs w:val="24"/>
        </w:rPr>
        <w:t>,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0173C193" w14:textId="77777777" w:rsidR="00970C3B" w:rsidRPr="00364BAF" w:rsidRDefault="00970C3B">
      <w:pPr>
        <w:spacing w:after="0" w:line="360" w:lineRule="auto"/>
        <w:jc w:val="both"/>
        <w:rPr>
          <w:rFonts w:ascii="Palatino Linotype" w:eastAsia="Palatino Linotype" w:hAnsi="Palatino Linotype" w:cs="Palatino Linotype"/>
          <w:sz w:val="24"/>
          <w:szCs w:val="24"/>
        </w:rPr>
      </w:pPr>
    </w:p>
    <w:p w14:paraId="50D5CCA4" w14:textId="77777777" w:rsidR="00970C3B" w:rsidRPr="00364BAF" w:rsidRDefault="003164AF">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3518834F" w14:textId="77777777" w:rsidR="00970C3B" w:rsidRPr="00364BAF" w:rsidRDefault="00970C3B">
      <w:pPr>
        <w:spacing w:line="360" w:lineRule="auto"/>
        <w:jc w:val="both"/>
        <w:rPr>
          <w:rFonts w:ascii="Palatino Linotype" w:eastAsia="Palatino Linotype" w:hAnsi="Palatino Linotype" w:cs="Palatino Linotype"/>
          <w:sz w:val="24"/>
          <w:szCs w:val="24"/>
        </w:rPr>
      </w:pPr>
    </w:p>
    <w:p w14:paraId="0872431F" w14:textId="77777777" w:rsidR="00970C3B" w:rsidRPr="00364BAF" w:rsidRDefault="003164AF">
      <w:pPr>
        <w:widowControl w:val="0"/>
        <w:spacing w:after="0" w:line="360" w:lineRule="auto"/>
        <w:jc w:val="center"/>
        <w:rPr>
          <w:rFonts w:ascii="Palatino Linotype" w:eastAsia="Palatino Linotype" w:hAnsi="Palatino Linotype" w:cs="Palatino Linotype"/>
          <w:b/>
          <w:sz w:val="24"/>
          <w:szCs w:val="24"/>
        </w:rPr>
      </w:pPr>
      <w:r w:rsidRPr="00364BAF">
        <w:rPr>
          <w:rFonts w:ascii="Palatino Linotype" w:eastAsia="Palatino Linotype" w:hAnsi="Palatino Linotype" w:cs="Palatino Linotype"/>
          <w:b/>
          <w:sz w:val="24"/>
          <w:szCs w:val="24"/>
        </w:rPr>
        <w:t>C O N S I D E R A N D O S</w:t>
      </w:r>
    </w:p>
    <w:p w14:paraId="2285B270" w14:textId="77777777" w:rsidR="00970C3B" w:rsidRPr="00364BAF" w:rsidRDefault="00970C3B">
      <w:pPr>
        <w:spacing w:after="0" w:line="360" w:lineRule="auto"/>
        <w:jc w:val="both"/>
        <w:rPr>
          <w:rFonts w:ascii="Palatino Linotype" w:eastAsia="Palatino Linotype" w:hAnsi="Palatino Linotype" w:cs="Palatino Linotype"/>
          <w:b/>
          <w:sz w:val="24"/>
          <w:szCs w:val="24"/>
        </w:rPr>
      </w:pPr>
    </w:p>
    <w:p w14:paraId="7E1B32AC" w14:textId="77777777" w:rsidR="00970C3B" w:rsidRPr="00364BAF" w:rsidRDefault="003164AF">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b/>
          <w:sz w:val="24"/>
          <w:szCs w:val="24"/>
        </w:rPr>
        <w:lastRenderedPageBreak/>
        <w:t>PRIMERO. COMPETENCIA.</w:t>
      </w:r>
      <w:r w:rsidRPr="00364BAF">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w:t>
      </w:r>
      <w:r w:rsidRPr="00364BAF">
        <w:rPr>
          <w:rFonts w:ascii="Palatino Linotype" w:eastAsia="Palatino Linotype" w:hAnsi="Palatino Linotype" w:cs="Palatino Linotype"/>
          <w:b/>
          <w:sz w:val="24"/>
          <w:szCs w:val="24"/>
        </w:rPr>
        <w:t>RECURRENTE</w:t>
      </w:r>
      <w:r w:rsidRPr="00364BAF">
        <w:rPr>
          <w:rFonts w:ascii="Palatino Linotype" w:eastAsia="Palatino Linotype" w:hAnsi="Palatino Linotype" w:cs="Palatino Linotype"/>
          <w:sz w:val="24"/>
          <w:szCs w:val="24"/>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473F554" w14:textId="77777777" w:rsidR="00970C3B" w:rsidRPr="00364BAF" w:rsidRDefault="00970C3B">
      <w:pPr>
        <w:spacing w:line="360" w:lineRule="auto"/>
        <w:jc w:val="both"/>
        <w:rPr>
          <w:rFonts w:ascii="Palatino Linotype" w:eastAsia="Palatino Linotype" w:hAnsi="Palatino Linotype" w:cs="Palatino Linotype"/>
          <w:sz w:val="24"/>
          <w:szCs w:val="24"/>
        </w:rPr>
      </w:pPr>
    </w:p>
    <w:p w14:paraId="1F9799AB" w14:textId="77777777" w:rsidR="00970C3B" w:rsidRPr="00364BAF" w:rsidRDefault="003164AF">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b/>
          <w:sz w:val="24"/>
          <w:szCs w:val="24"/>
        </w:rPr>
        <w:t xml:space="preserve">SEGUNDO. OPORTUNIDAD Y PROCEDIBILIDAD DEL RECURSO DE REVISIÓN.  </w:t>
      </w:r>
      <w:r w:rsidRPr="00364BAF">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 </w:t>
      </w:r>
    </w:p>
    <w:p w14:paraId="15EEFC3B" w14:textId="77777777" w:rsidR="00970C3B" w:rsidRPr="00364BAF" w:rsidRDefault="00970C3B">
      <w:pPr>
        <w:spacing w:after="0" w:line="360" w:lineRule="auto"/>
        <w:jc w:val="both"/>
        <w:rPr>
          <w:rFonts w:ascii="Palatino Linotype" w:eastAsia="Palatino Linotype" w:hAnsi="Palatino Linotype" w:cs="Palatino Linotype"/>
          <w:sz w:val="24"/>
          <w:szCs w:val="24"/>
        </w:rPr>
      </w:pPr>
    </w:p>
    <w:p w14:paraId="0C4F2560" w14:textId="77777777" w:rsidR="00970C3B" w:rsidRPr="00364BAF" w:rsidRDefault="003164AF">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contados a partir de la fecha en que </w:t>
      </w:r>
      <w:r w:rsidRPr="00364BAF">
        <w:rPr>
          <w:rFonts w:ascii="Palatino Linotype" w:eastAsia="Palatino Linotype" w:hAnsi="Palatino Linotype" w:cs="Palatino Linotype"/>
          <w:b/>
          <w:sz w:val="24"/>
          <w:szCs w:val="24"/>
        </w:rPr>
        <w:t xml:space="preserve">EL SUJETO OBLIGADO </w:t>
      </w:r>
      <w:r w:rsidRPr="00364BAF">
        <w:rPr>
          <w:rFonts w:ascii="Palatino Linotype" w:eastAsia="Palatino Linotype" w:hAnsi="Palatino Linotype" w:cs="Palatino Linotype"/>
          <w:sz w:val="24"/>
          <w:szCs w:val="24"/>
        </w:rPr>
        <w:t xml:space="preserve">emitió la respuesta, toda vez que esta fue pronunciada el día </w:t>
      </w:r>
      <w:r w:rsidR="00D72BB2" w:rsidRPr="00364BAF">
        <w:rPr>
          <w:rFonts w:ascii="Palatino Linotype" w:eastAsia="Palatino Linotype" w:hAnsi="Palatino Linotype" w:cs="Palatino Linotype"/>
          <w:b/>
          <w:sz w:val="24"/>
          <w:szCs w:val="24"/>
        </w:rPr>
        <w:lastRenderedPageBreak/>
        <w:t>trece</w:t>
      </w:r>
      <w:r w:rsidRPr="00364BAF">
        <w:rPr>
          <w:rFonts w:ascii="Palatino Linotype" w:eastAsia="Palatino Linotype" w:hAnsi="Palatino Linotype" w:cs="Palatino Linotype"/>
          <w:b/>
          <w:sz w:val="24"/>
          <w:szCs w:val="24"/>
        </w:rPr>
        <w:t xml:space="preserve"> de </w:t>
      </w:r>
      <w:r w:rsidR="00D72BB2" w:rsidRPr="00364BAF">
        <w:rPr>
          <w:rFonts w:ascii="Palatino Linotype" w:eastAsia="Palatino Linotype" w:hAnsi="Palatino Linotype" w:cs="Palatino Linotype"/>
          <w:b/>
          <w:sz w:val="24"/>
          <w:szCs w:val="24"/>
        </w:rPr>
        <w:t>junio</w:t>
      </w:r>
      <w:r w:rsidRPr="00364BAF">
        <w:rPr>
          <w:rFonts w:ascii="Palatino Linotype" w:eastAsia="Palatino Linotype" w:hAnsi="Palatino Linotype" w:cs="Palatino Linotype"/>
          <w:b/>
          <w:sz w:val="24"/>
          <w:szCs w:val="24"/>
        </w:rPr>
        <w:t xml:space="preserve"> de dos mil veintidós</w:t>
      </w:r>
      <w:r w:rsidRPr="00364BAF">
        <w:rPr>
          <w:rFonts w:ascii="Palatino Linotype" w:eastAsia="Palatino Linotype" w:hAnsi="Palatino Linotype" w:cs="Palatino Linotype"/>
          <w:sz w:val="24"/>
          <w:szCs w:val="24"/>
        </w:rPr>
        <w:t xml:space="preserve">, mientras que </w:t>
      </w:r>
      <w:r w:rsidR="00E2035F" w:rsidRPr="00364BAF">
        <w:rPr>
          <w:rFonts w:ascii="Palatino Linotype" w:eastAsia="Palatino Linotype" w:hAnsi="Palatino Linotype" w:cs="Palatino Linotype"/>
          <w:sz w:val="24"/>
          <w:szCs w:val="24"/>
        </w:rPr>
        <w:t>la</w:t>
      </w:r>
      <w:r w:rsidRPr="00364BAF">
        <w:rPr>
          <w:rFonts w:ascii="Palatino Linotype" w:eastAsia="Palatino Linotype" w:hAnsi="Palatino Linotype" w:cs="Palatino Linotype"/>
          <w:sz w:val="24"/>
          <w:szCs w:val="24"/>
        </w:rPr>
        <w:t xml:space="preserve"> </w:t>
      </w:r>
      <w:r w:rsidRPr="00364BAF">
        <w:rPr>
          <w:rFonts w:ascii="Palatino Linotype" w:eastAsia="Palatino Linotype" w:hAnsi="Palatino Linotype" w:cs="Palatino Linotype"/>
          <w:b/>
          <w:sz w:val="24"/>
          <w:szCs w:val="24"/>
        </w:rPr>
        <w:t>RECURRENTE</w:t>
      </w:r>
      <w:r w:rsidRPr="00364BAF">
        <w:rPr>
          <w:rFonts w:ascii="Palatino Linotype" w:eastAsia="Palatino Linotype" w:hAnsi="Palatino Linotype" w:cs="Palatino Linotype"/>
          <w:sz w:val="24"/>
          <w:szCs w:val="24"/>
        </w:rPr>
        <w:t xml:space="preserve"> interpuso el recurso de revisión en fecha </w:t>
      </w:r>
      <w:r w:rsidRPr="00364BAF">
        <w:rPr>
          <w:rFonts w:ascii="Palatino Linotype" w:eastAsia="Palatino Linotype" w:hAnsi="Palatino Linotype" w:cs="Palatino Linotype"/>
          <w:b/>
          <w:sz w:val="24"/>
          <w:szCs w:val="24"/>
        </w:rPr>
        <w:t>veint</w:t>
      </w:r>
      <w:r w:rsidR="00D72BB2" w:rsidRPr="00364BAF">
        <w:rPr>
          <w:rFonts w:ascii="Palatino Linotype" w:eastAsia="Palatino Linotype" w:hAnsi="Palatino Linotype" w:cs="Palatino Linotype"/>
          <w:b/>
          <w:sz w:val="24"/>
          <w:szCs w:val="24"/>
        </w:rPr>
        <w:t>icuatro</w:t>
      </w:r>
      <w:r w:rsidRPr="00364BAF">
        <w:rPr>
          <w:rFonts w:ascii="Palatino Linotype" w:eastAsia="Palatino Linotype" w:hAnsi="Palatino Linotype" w:cs="Palatino Linotype"/>
          <w:b/>
          <w:sz w:val="24"/>
          <w:szCs w:val="24"/>
        </w:rPr>
        <w:t xml:space="preserve"> de </w:t>
      </w:r>
      <w:r w:rsidR="00D72BB2" w:rsidRPr="00364BAF">
        <w:rPr>
          <w:rFonts w:ascii="Palatino Linotype" w:eastAsia="Palatino Linotype" w:hAnsi="Palatino Linotype" w:cs="Palatino Linotype"/>
          <w:b/>
          <w:sz w:val="24"/>
          <w:szCs w:val="24"/>
        </w:rPr>
        <w:t>junio</w:t>
      </w:r>
      <w:r w:rsidRPr="00364BAF">
        <w:rPr>
          <w:rFonts w:ascii="Palatino Linotype" w:eastAsia="Palatino Linotype" w:hAnsi="Palatino Linotype" w:cs="Palatino Linotype"/>
          <w:b/>
          <w:sz w:val="24"/>
          <w:szCs w:val="24"/>
        </w:rPr>
        <w:t xml:space="preserve"> de dos mil veintidós</w:t>
      </w:r>
      <w:r w:rsidRPr="00364BAF">
        <w:rPr>
          <w:rFonts w:ascii="Palatino Linotype" w:eastAsia="Palatino Linotype" w:hAnsi="Palatino Linotype" w:cs="Palatino Linotype"/>
          <w:sz w:val="24"/>
          <w:szCs w:val="24"/>
        </w:rPr>
        <w:t xml:space="preserve">, es decir, al </w:t>
      </w:r>
      <w:r w:rsidR="00D72BB2" w:rsidRPr="00364BAF">
        <w:rPr>
          <w:rFonts w:ascii="Palatino Linotype" w:eastAsia="Palatino Linotype" w:hAnsi="Palatino Linotype" w:cs="Palatino Linotype"/>
          <w:sz w:val="24"/>
          <w:szCs w:val="24"/>
        </w:rPr>
        <w:t>noveno</w:t>
      </w:r>
      <w:r w:rsidRPr="00364BAF">
        <w:rPr>
          <w:rFonts w:ascii="Palatino Linotype" w:eastAsia="Palatino Linotype" w:hAnsi="Palatino Linotype" w:cs="Palatino Linotype"/>
          <w:sz w:val="24"/>
          <w:szCs w:val="24"/>
        </w:rPr>
        <w:t xml:space="preserve"> día hábil en que se pronunció la respuesta, circunstancia que advierte que se interpuso en tiempo. </w:t>
      </w:r>
    </w:p>
    <w:p w14:paraId="5359815B" w14:textId="77777777" w:rsidR="00970C3B" w:rsidRPr="00364BAF" w:rsidRDefault="003164AF">
      <w:pPr>
        <w:spacing w:before="240" w:after="0" w:line="360" w:lineRule="auto"/>
        <w:jc w:val="both"/>
        <w:rPr>
          <w:rFonts w:ascii="Palatino Linotype" w:eastAsia="Palatino Linotype" w:hAnsi="Palatino Linotype" w:cs="Palatino Linotype"/>
          <w:b/>
          <w:sz w:val="24"/>
          <w:szCs w:val="24"/>
        </w:rPr>
      </w:pPr>
      <w:r w:rsidRPr="00364BAF">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364BAF">
        <w:rPr>
          <w:rFonts w:ascii="Palatino Linotype" w:eastAsia="Palatino Linotype" w:hAnsi="Palatino Linotype" w:cs="Palatino Linotype"/>
          <w:b/>
          <w:sz w:val="24"/>
          <w:szCs w:val="24"/>
        </w:rPr>
        <w:t xml:space="preserve">EL SAIMEX.  </w:t>
      </w:r>
    </w:p>
    <w:p w14:paraId="2BC463B7" w14:textId="77777777" w:rsidR="00970C3B" w:rsidRPr="00364BAF" w:rsidRDefault="00970C3B">
      <w:pPr>
        <w:spacing w:after="0" w:line="360" w:lineRule="auto"/>
        <w:jc w:val="both"/>
        <w:rPr>
          <w:rFonts w:ascii="Palatino Linotype" w:eastAsia="Palatino Linotype" w:hAnsi="Palatino Linotype" w:cs="Palatino Linotype"/>
          <w:b/>
          <w:sz w:val="24"/>
          <w:szCs w:val="24"/>
        </w:rPr>
      </w:pPr>
    </w:p>
    <w:p w14:paraId="28322D49" w14:textId="77777777" w:rsidR="00970C3B" w:rsidRPr="00364BAF" w:rsidRDefault="003164AF">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 xml:space="preserve">Finalmente, resulta procedente la interposición del recurso, según lo aducido por </w:t>
      </w:r>
      <w:r w:rsidR="00A003AA" w:rsidRPr="00364BAF">
        <w:rPr>
          <w:rFonts w:ascii="Palatino Linotype" w:eastAsia="Palatino Linotype" w:hAnsi="Palatino Linotype" w:cs="Palatino Linotype"/>
          <w:sz w:val="24"/>
          <w:szCs w:val="24"/>
        </w:rPr>
        <w:t xml:space="preserve">la </w:t>
      </w:r>
      <w:r w:rsidRPr="00364BAF">
        <w:rPr>
          <w:rFonts w:ascii="Palatino Linotype" w:eastAsia="Palatino Linotype" w:hAnsi="Palatino Linotype" w:cs="Palatino Linotype"/>
          <w:b/>
          <w:sz w:val="24"/>
          <w:szCs w:val="24"/>
        </w:rPr>
        <w:t xml:space="preserve">RECURRENTE </w:t>
      </w:r>
      <w:r w:rsidRPr="00364BAF">
        <w:rPr>
          <w:rFonts w:ascii="Palatino Linotype" w:eastAsia="Palatino Linotype" w:hAnsi="Palatino Linotype" w:cs="Palatino Linotype"/>
          <w:sz w:val="24"/>
          <w:szCs w:val="24"/>
        </w:rPr>
        <w:t xml:space="preserve">en sus razones o motivos de inconformidad, de acuerdo al artículo 179, fracción </w:t>
      </w:r>
      <w:r w:rsidR="001E0357" w:rsidRPr="00364BAF">
        <w:rPr>
          <w:rFonts w:ascii="Palatino Linotype" w:eastAsia="Palatino Linotype" w:hAnsi="Palatino Linotype" w:cs="Palatino Linotype"/>
          <w:sz w:val="24"/>
          <w:szCs w:val="24"/>
        </w:rPr>
        <w:t>I</w:t>
      </w:r>
      <w:r w:rsidRPr="00364BAF">
        <w:rPr>
          <w:rFonts w:ascii="Palatino Linotype" w:eastAsia="Palatino Linotype" w:hAnsi="Palatino Linotype" w:cs="Palatino Linotype"/>
          <w:sz w:val="24"/>
          <w:szCs w:val="24"/>
        </w:rPr>
        <w:t xml:space="preserve"> de la Ley de Transparencia y Acceso a la Información Pública del Estado de México y Municipios; que a la letra dice:</w:t>
      </w:r>
    </w:p>
    <w:p w14:paraId="28002023" w14:textId="77777777" w:rsidR="00970C3B" w:rsidRPr="00364BAF" w:rsidRDefault="00970C3B">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27DDB7A8" w14:textId="77777777" w:rsidR="00970C3B" w:rsidRPr="00364BAF" w:rsidRDefault="003164AF">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364BAF">
        <w:rPr>
          <w:rFonts w:ascii="Palatino Linotype" w:eastAsia="Palatino Linotype" w:hAnsi="Palatino Linotype" w:cs="Palatino Linotype"/>
          <w:b/>
          <w:i/>
        </w:rPr>
        <w:t>“Artículo 179</w:t>
      </w:r>
      <w:r w:rsidRPr="00364BAF">
        <w:rPr>
          <w:rFonts w:ascii="Palatino Linotype" w:eastAsia="Palatino Linotype" w:hAnsi="Palatino Linotype" w:cs="Palatino Linotype"/>
          <w:i/>
        </w:rPr>
        <w:t xml:space="preserve">. </w:t>
      </w:r>
      <w:r w:rsidRPr="00364BAF">
        <w:rPr>
          <w:rFonts w:ascii="Palatino Linotype" w:eastAsia="Palatino Linotype" w:hAnsi="Palatino Linotype" w:cs="Palatino Linotype"/>
          <w:b/>
          <w:i/>
        </w:rPr>
        <w:t>El recurso de revisión</w:t>
      </w:r>
      <w:r w:rsidRPr="00364BAF">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364BAF">
        <w:rPr>
          <w:rFonts w:ascii="Palatino Linotype" w:eastAsia="Palatino Linotype" w:hAnsi="Palatino Linotype" w:cs="Palatino Linotype"/>
          <w:b/>
          <w:i/>
        </w:rPr>
        <w:t>, y procederá en contra de las siguientes causas</w:t>
      </w:r>
      <w:r w:rsidRPr="00364BAF">
        <w:rPr>
          <w:rFonts w:ascii="Palatino Linotype" w:eastAsia="Palatino Linotype" w:hAnsi="Palatino Linotype" w:cs="Palatino Linotype"/>
          <w:i/>
        </w:rPr>
        <w:t>:</w:t>
      </w:r>
    </w:p>
    <w:p w14:paraId="7FDB72CE" w14:textId="77777777" w:rsidR="001E0357" w:rsidRPr="00364BAF" w:rsidRDefault="001E035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364BAF">
        <w:rPr>
          <w:rFonts w:ascii="Palatino Linotype" w:eastAsia="Palatino Linotype" w:hAnsi="Palatino Linotype" w:cs="Palatino Linotype"/>
          <w:i/>
        </w:rPr>
        <w:t>I</w:t>
      </w:r>
      <w:r w:rsidRPr="00364BAF">
        <w:rPr>
          <w:rFonts w:ascii="Palatino Linotype" w:eastAsia="Palatino Linotype" w:hAnsi="Palatino Linotype" w:cs="Palatino Linotype"/>
          <w:b/>
          <w:i/>
          <w:u w:val="single"/>
        </w:rPr>
        <w:t>. La negativa a la información solicitada</w:t>
      </w:r>
      <w:r w:rsidR="003164AF" w:rsidRPr="00364BAF">
        <w:rPr>
          <w:rFonts w:ascii="Palatino Linotype" w:eastAsia="Palatino Linotype" w:hAnsi="Palatino Linotype" w:cs="Palatino Linotype"/>
          <w:b/>
          <w:i/>
          <w:u w:val="single"/>
        </w:rPr>
        <w:t>;</w:t>
      </w:r>
    </w:p>
    <w:p w14:paraId="20D053AE" w14:textId="77777777" w:rsidR="00970C3B" w:rsidRPr="00364BAF" w:rsidRDefault="001E035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364BAF">
        <w:rPr>
          <w:rFonts w:ascii="Palatino Linotype" w:eastAsia="Palatino Linotype" w:hAnsi="Palatino Linotype" w:cs="Palatino Linotype"/>
          <w:i/>
        </w:rPr>
        <w:t>…</w:t>
      </w:r>
      <w:r w:rsidR="003164AF" w:rsidRPr="00364BAF">
        <w:rPr>
          <w:rFonts w:ascii="Palatino Linotype" w:eastAsia="Palatino Linotype" w:hAnsi="Palatino Linotype" w:cs="Palatino Linotype"/>
          <w:i/>
        </w:rPr>
        <w:t>” (Sic)</w:t>
      </w:r>
    </w:p>
    <w:p w14:paraId="73270403" w14:textId="77777777" w:rsidR="00970C3B" w:rsidRPr="00364BAF" w:rsidRDefault="00970C3B">
      <w:pPr>
        <w:pBdr>
          <w:top w:val="nil"/>
          <w:left w:val="nil"/>
          <w:bottom w:val="nil"/>
          <w:right w:val="nil"/>
          <w:between w:val="nil"/>
        </w:pBdr>
        <w:spacing w:after="0"/>
        <w:ind w:left="992" w:right="1043"/>
        <w:jc w:val="both"/>
        <w:rPr>
          <w:rFonts w:ascii="Palatino Linotype" w:eastAsia="Palatino Linotype" w:hAnsi="Palatino Linotype" w:cs="Palatino Linotype"/>
          <w:i/>
        </w:rPr>
      </w:pPr>
    </w:p>
    <w:p w14:paraId="3AD1E412" w14:textId="77777777" w:rsidR="00914BE3" w:rsidRPr="00364BAF" w:rsidRDefault="00914BE3" w:rsidP="00914BE3">
      <w:pPr>
        <w:spacing w:before="240" w:after="240" w:line="360" w:lineRule="auto"/>
        <w:jc w:val="both"/>
        <w:rPr>
          <w:rFonts w:ascii="Palatino Linotype" w:hAnsi="Palatino Linotype"/>
          <w:sz w:val="24"/>
        </w:rPr>
      </w:pPr>
      <w:r w:rsidRPr="00364BAF">
        <w:rPr>
          <w:rFonts w:ascii="Palatino Linotype" w:hAnsi="Palatino Linotype"/>
          <w:b/>
          <w:bCs/>
          <w:sz w:val="24"/>
        </w:rPr>
        <w:t xml:space="preserve">TERCERO. MATERIA DE LA REVISIÓN. </w:t>
      </w:r>
      <w:r w:rsidRPr="00364BAF">
        <w:rPr>
          <w:rFonts w:ascii="Palatino Linotype" w:hAnsi="Palatino Linotype"/>
          <w:sz w:val="24"/>
        </w:rPr>
        <w:t xml:space="preserve">De la revisión a las constancias y documentos que obran en el expediente electrónico se advierte, que el tema sobre el que este Organismo Garante de Transparencia y Acceso a la Información se </w:t>
      </w:r>
      <w:r w:rsidRPr="00364BAF">
        <w:rPr>
          <w:rFonts w:ascii="Palatino Linotype" w:hAnsi="Palatino Linotype"/>
          <w:sz w:val="24"/>
        </w:rPr>
        <w:lastRenderedPageBreak/>
        <w:t xml:space="preserve">pronunciará será: verificar si la respuesta otorgada por el </w:t>
      </w:r>
      <w:r w:rsidRPr="00364BAF">
        <w:rPr>
          <w:rFonts w:ascii="Palatino Linotype" w:hAnsi="Palatino Linotype"/>
          <w:b/>
          <w:bCs/>
          <w:sz w:val="24"/>
        </w:rPr>
        <w:t>SUJETO OBLIGADO</w:t>
      </w:r>
      <w:r w:rsidRPr="00364BAF">
        <w:rPr>
          <w:rFonts w:ascii="Palatino Linotype" w:hAnsi="Palatino Linotype"/>
          <w:sz w:val="24"/>
        </w:rPr>
        <w:t xml:space="preserve"> es adecuada y suficiente para satisfacer el derecho de acceso a la información pública de la </w:t>
      </w:r>
      <w:r w:rsidRPr="00364BAF">
        <w:rPr>
          <w:rFonts w:ascii="Palatino Linotype" w:hAnsi="Palatino Linotype"/>
          <w:b/>
          <w:bCs/>
          <w:sz w:val="24"/>
        </w:rPr>
        <w:t>RECURRENTE</w:t>
      </w:r>
      <w:r w:rsidRPr="00364BAF">
        <w:rPr>
          <w:rFonts w:ascii="Palatino Linotype" w:hAnsi="Palatino Linotype"/>
          <w:sz w:val="24"/>
        </w:rPr>
        <w:t>, o en su defecto, en caso de ser procedente, ordenar la entrega de información oportuna.</w:t>
      </w:r>
    </w:p>
    <w:p w14:paraId="21275F7B" w14:textId="77777777" w:rsidR="00914BE3" w:rsidRPr="00364BAF" w:rsidRDefault="00914BE3" w:rsidP="00914BE3">
      <w:pPr>
        <w:spacing w:after="0" w:line="360" w:lineRule="auto"/>
        <w:jc w:val="both"/>
        <w:rPr>
          <w:rFonts w:ascii="Times New Roman" w:eastAsia="Times New Roman" w:hAnsi="Times New Roman" w:cs="Times New Roman"/>
          <w:sz w:val="24"/>
          <w:szCs w:val="24"/>
        </w:rPr>
      </w:pPr>
      <w:r w:rsidRPr="00364BAF">
        <w:rPr>
          <w:rFonts w:ascii="Palatino Linotype" w:eastAsia="Times New Roman" w:hAnsi="Palatino Linotype" w:cs="Times New Roman"/>
          <w:b/>
          <w:bCs/>
          <w:sz w:val="24"/>
          <w:szCs w:val="24"/>
        </w:rPr>
        <w:t xml:space="preserve">CUARTO. ESTUDIO Y RESOLUCIÓN DEL ASUNTO.  </w:t>
      </w:r>
      <w:r w:rsidRPr="00364BAF">
        <w:rPr>
          <w:rFonts w:ascii="Palatino Linotype" w:eastAsia="Times New Roman" w:hAnsi="Palatino Linotype" w:cs="Times New Roman"/>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7E86BC75" w14:textId="77777777" w:rsidR="00914BE3" w:rsidRPr="00364BAF" w:rsidRDefault="00914BE3" w:rsidP="00914BE3">
      <w:pPr>
        <w:spacing w:after="0" w:line="240" w:lineRule="auto"/>
        <w:rPr>
          <w:rFonts w:ascii="Times New Roman" w:eastAsia="Times New Roman" w:hAnsi="Times New Roman" w:cs="Times New Roman"/>
          <w:sz w:val="24"/>
          <w:szCs w:val="24"/>
        </w:rPr>
      </w:pPr>
    </w:p>
    <w:p w14:paraId="11F8DF59" w14:textId="77777777" w:rsidR="00914BE3" w:rsidRPr="00364BAF" w:rsidRDefault="00914BE3" w:rsidP="00914BE3">
      <w:pPr>
        <w:spacing w:after="0" w:line="276" w:lineRule="auto"/>
        <w:ind w:left="851" w:right="900"/>
        <w:jc w:val="both"/>
        <w:rPr>
          <w:rFonts w:ascii="Times New Roman" w:eastAsia="Times New Roman" w:hAnsi="Times New Roman" w:cs="Times New Roman"/>
          <w:sz w:val="24"/>
          <w:szCs w:val="24"/>
        </w:rPr>
      </w:pPr>
      <w:r w:rsidRPr="00364BAF">
        <w:rPr>
          <w:rFonts w:ascii="Palatino Linotype" w:eastAsia="Times New Roman" w:hAnsi="Palatino Linotype" w:cs="Times New Roman"/>
          <w:i/>
          <w:iCs/>
        </w:rPr>
        <w:t> “</w:t>
      </w:r>
      <w:r w:rsidRPr="00364BAF">
        <w:rPr>
          <w:rFonts w:ascii="Palatino Linotype" w:eastAsia="Times New Roman" w:hAnsi="Palatino Linotype" w:cs="Times New Roman"/>
          <w:b/>
          <w:bCs/>
          <w:i/>
          <w:iCs/>
        </w:rPr>
        <w:t>Artículo 4.</w:t>
      </w:r>
      <w:r w:rsidRPr="00364BAF">
        <w:rPr>
          <w:rFonts w:ascii="Palatino Linotype" w:eastAsia="Times New Roman" w:hAnsi="Palatino Linotype" w:cs="Times New Roman"/>
          <w:i/>
          <w:iC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39D2324" w14:textId="77777777" w:rsidR="00914BE3" w:rsidRPr="00364BAF" w:rsidRDefault="00914BE3" w:rsidP="00914BE3">
      <w:pPr>
        <w:spacing w:after="0" w:line="276" w:lineRule="auto"/>
        <w:ind w:left="851" w:right="900"/>
        <w:jc w:val="both"/>
        <w:rPr>
          <w:rFonts w:ascii="Times New Roman" w:eastAsia="Times New Roman" w:hAnsi="Times New Roman" w:cs="Times New Roman"/>
          <w:sz w:val="24"/>
          <w:szCs w:val="24"/>
        </w:rPr>
      </w:pPr>
      <w:r w:rsidRPr="00364BAF">
        <w:rPr>
          <w:rFonts w:ascii="Palatino Linotype" w:eastAsia="Times New Roman" w:hAnsi="Palatino Linotype" w:cs="Times New Roman"/>
          <w:b/>
          <w:bCs/>
          <w:i/>
          <w:iCs/>
        </w:rPr>
        <w:t>Toda la información generada, obtenida, adquirida, transformada, administrada o en posesión de los sujetos obligados es pública y accesible de manera permanente a cualquier persona</w:t>
      </w:r>
      <w:r w:rsidRPr="00364BAF">
        <w:rPr>
          <w:rFonts w:ascii="Palatino Linotype" w:eastAsia="Times New Roman" w:hAnsi="Palatino Linotype" w:cs="Times New Roman"/>
          <w:i/>
          <w:iC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E59CC56" w14:textId="77777777" w:rsidR="00914BE3" w:rsidRPr="00364BAF" w:rsidRDefault="00914BE3" w:rsidP="00914BE3">
      <w:pPr>
        <w:spacing w:after="0" w:line="240" w:lineRule="auto"/>
        <w:rPr>
          <w:rFonts w:ascii="Times New Roman" w:eastAsia="Times New Roman" w:hAnsi="Times New Roman" w:cs="Times New Roman"/>
          <w:sz w:val="24"/>
          <w:szCs w:val="24"/>
        </w:rPr>
      </w:pPr>
    </w:p>
    <w:p w14:paraId="2600B1D2" w14:textId="77777777" w:rsidR="00914BE3" w:rsidRPr="00364BAF" w:rsidRDefault="00914BE3" w:rsidP="00914BE3">
      <w:pPr>
        <w:spacing w:after="0" w:line="360" w:lineRule="auto"/>
        <w:jc w:val="both"/>
        <w:rPr>
          <w:rFonts w:ascii="Times New Roman" w:eastAsia="Times New Roman" w:hAnsi="Times New Roman" w:cs="Times New Roman"/>
          <w:sz w:val="24"/>
          <w:szCs w:val="24"/>
        </w:rPr>
      </w:pPr>
      <w:r w:rsidRPr="00364BAF">
        <w:rPr>
          <w:rFonts w:ascii="Palatino Linotype" w:eastAsia="Times New Roman" w:hAnsi="Palatino Linotype" w:cs="Times New Roman"/>
          <w:sz w:val="24"/>
          <w:szCs w:val="24"/>
        </w:rPr>
        <w:t xml:space="preserve">De lo anterior, se desprende que los Sujetos Obligados tienen la obligación o deber de atender las solicitudes de acceso a la información pública que se les hagan de su </w:t>
      </w:r>
      <w:r w:rsidRPr="00364BAF">
        <w:rPr>
          <w:rFonts w:ascii="Palatino Linotype" w:eastAsia="Times New Roman" w:hAnsi="Palatino Linotype" w:cs="Times New Roman"/>
          <w:sz w:val="24"/>
          <w:szCs w:val="24"/>
        </w:rPr>
        <w:lastRenderedPageBreak/>
        <w:t>conocimiento y proporcionar la información pública que obren en su poder como así lo establece el artículo 12 de la Ley de Transparencia y Acceso a la Información Pública del Estado de México y Municipios, el cual a la letra dice:</w:t>
      </w:r>
    </w:p>
    <w:p w14:paraId="03B29012" w14:textId="77777777" w:rsidR="00914BE3" w:rsidRPr="00364BAF" w:rsidRDefault="00914BE3" w:rsidP="00914BE3">
      <w:pPr>
        <w:spacing w:after="0" w:line="240" w:lineRule="auto"/>
        <w:rPr>
          <w:rFonts w:ascii="Times New Roman" w:eastAsia="Times New Roman" w:hAnsi="Times New Roman" w:cs="Times New Roman"/>
          <w:sz w:val="24"/>
          <w:szCs w:val="24"/>
        </w:rPr>
      </w:pPr>
    </w:p>
    <w:p w14:paraId="744DC0A7" w14:textId="77777777" w:rsidR="00914BE3" w:rsidRPr="00364BAF" w:rsidRDefault="00914BE3" w:rsidP="00914BE3">
      <w:pPr>
        <w:spacing w:after="0" w:line="276" w:lineRule="auto"/>
        <w:ind w:left="851" w:right="902"/>
        <w:jc w:val="both"/>
        <w:rPr>
          <w:rFonts w:ascii="Times New Roman" w:eastAsia="Times New Roman" w:hAnsi="Times New Roman" w:cs="Times New Roman"/>
          <w:sz w:val="24"/>
          <w:szCs w:val="24"/>
        </w:rPr>
      </w:pPr>
      <w:r w:rsidRPr="00364BAF">
        <w:rPr>
          <w:rFonts w:ascii="Palatino Linotype" w:eastAsia="Times New Roman" w:hAnsi="Palatino Linotype" w:cs="Times New Roman"/>
          <w:b/>
          <w:bCs/>
          <w:i/>
          <w:iCs/>
        </w:rPr>
        <w:t>“Artículo 12</w:t>
      </w:r>
      <w:r w:rsidRPr="00364BAF">
        <w:rPr>
          <w:rFonts w:ascii="Palatino Linotype" w:eastAsia="Times New Roman" w:hAnsi="Palatino Linotype" w:cs="Times New Roman"/>
          <w:i/>
          <w:iCs/>
        </w:rPr>
        <w:t>. Quienes generen, recopilen, administren, manejen, procesen, archiven o conserven información pública serán responsables de la misma en los términos de las disposiciones jurídicas aplicables. </w:t>
      </w:r>
    </w:p>
    <w:p w14:paraId="65E4B6C2" w14:textId="77777777" w:rsidR="00914BE3" w:rsidRPr="00364BAF" w:rsidRDefault="00914BE3" w:rsidP="00914BE3">
      <w:pPr>
        <w:spacing w:after="0" w:line="276" w:lineRule="auto"/>
        <w:ind w:left="851" w:right="902"/>
        <w:jc w:val="both"/>
        <w:rPr>
          <w:rFonts w:ascii="Times New Roman" w:eastAsia="Times New Roman" w:hAnsi="Times New Roman" w:cs="Times New Roman"/>
          <w:sz w:val="24"/>
          <w:szCs w:val="24"/>
        </w:rPr>
      </w:pPr>
      <w:r w:rsidRPr="00364BAF">
        <w:rPr>
          <w:rFonts w:ascii="Palatino Linotype" w:eastAsia="Times New Roman" w:hAnsi="Palatino Linotype" w:cs="Times New Roman"/>
          <w:i/>
          <w:iC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244267E" w14:textId="77777777" w:rsidR="00914BE3" w:rsidRPr="00364BAF" w:rsidRDefault="00914BE3" w:rsidP="00914BE3">
      <w:pPr>
        <w:spacing w:after="0" w:line="240" w:lineRule="auto"/>
        <w:rPr>
          <w:rFonts w:ascii="Times New Roman" w:eastAsia="Times New Roman" w:hAnsi="Times New Roman" w:cs="Times New Roman"/>
          <w:sz w:val="24"/>
          <w:szCs w:val="24"/>
        </w:rPr>
      </w:pPr>
    </w:p>
    <w:p w14:paraId="5B856678" w14:textId="77777777" w:rsidR="00914BE3" w:rsidRPr="00364BAF" w:rsidRDefault="00914BE3" w:rsidP="00914BE3">
      <w:pPr>
        <w:spacing w:after="0" w:line="360" w:lineRule="auto"/>
        <w:jc w:val="both"/>
        <w:rPr>
          <w:rFonts w:ascii="Times New Roman" w:eastAsia="Times New Roman" w:hAnsi="Times New Roman" w:cs="Times New Roman"/>
          <w:sz w:val="24"/>
          <w:szCs w:val="24"/>
        </w:rPr>
      </w:pPr>
      <w:r w:rsidRPr="00364BAF">
        <w:rPr>
          <w:rFonts w:ascii="Palatino Linotype" w:eastAsia="Times New Roman" w:hAnsi="Palatino Linotype" w:cs="Times New Roman"/>
          <w:sz w:val="24"/>
          <w:szCs w:val="24"/>
        </w:rPr>
        <w:t>Lo anterior, refiere a que el derecho de acceso a la información pública se satisface en aquellos casos en que se entregue el documento en que conste la información pública, toda vez que, los Sujetos Obligados</w:t>
      </w:r>
      <w:r w:rsidRPr="00364BAF">
        <w:rPr>
          <w:rFonts w:ascii="Palatino Linotype" w:eastAsia="Times New Roman" w:hAnsi="Palatino Linotype" w:cs="Times New Roman"/>
          <w:b/>
          <w:bCs/>
          <w:sz w:val="24"/>
          <w:szCs w:val="24"/>
        </w:rPr>
        <w:t xml:space="preserve"> </w:t>
      </w:r>
      <w:r w:rsidRPr="00364BAF">
        <w:rPr>
          <w:rFonts w:ascii="Palatino Linotype" w:eastAsia="Times New Roman" w:hAnsi="Palatino Linotype" w:cs="Times New Roman"/>
          <w:sz w:val="24"/>
          <w:szCs w:val="24"/>
        </w:rPr>
        <w:t xml:space="preserve">no tienen el deber de generar, poseer o administrar la información pública a un grado de detalle; esto es, que no tienen la obligación de generar un documento </w:t>
      </w:r>
      <w:r w:rsidRPr="00364BAF">
        <w:rPr>
          <w:rFonts w:ascii="Palatino Linotype" w:eastAsia="Times New Roman" w:hAnsi="Palatino Linotype" w:cs="Times New Roman"/>
          <w:i/>
          <w:iCs/>
          <w:sz w:val="24"/>
          <w:szCs w:val="24"/>
        </w:rPr>
        <w:t>ad hoc</w:t>
      </w:r>
      <w:r w:rsidRPr="00364BAF">
        <w:rPr>
          <w:rFonts w:ascii="Palatino Linotype" w:eastAsia="Times New Roman" w:hAnsi="Palatino Linotype" w:cs="Times New Roman"/>
          <w:sz w:val="24"/>
          <w:szCs w:val="24"/>
        </w:rPr>
        <w:t>, para satisfacer el derecho de acceso a la información pública.</w:t>
      </w:r>
    </w:p>
    <w:p w14:paraId="27B8FA5D" w14:textId="77777777" w:rsidR="00914BE3" w:rsidRPr="00364BAF" w:rsidRDefault="00914BE3" w:rsidP="00914BE3">
      <w:pPr>
        <w:spacing w:after="0" w:line="360" w:lineRule="auto"/>
        <w:rPr>
          <w:rFonts w:ascii="Times New Roman" w:eastAsia="Times New Roman" w:hAnsi="Times New Roman" w:cs="Times New Roman"/>
          <w:sz w:val="24"/>
          <w:szCs w:val="24"/>
        </w:rPr>
      </w:pPr>
    </w:p>
    <w:p w14:paraId="7E69836B" w14:textId="77777777" w:rsidR="00914BE3" w:rsidRPr="00364BAF" w:rsidRDefault="00914BE3" w:rsidP="00914BE3">
      <w:pPr>
        <w:spacing w:after="0" w:line="360" w:lineRule="auto"/>
        <w:jc w:val="both"/>
        <w:rPr>
          <w:rFonts w:ascii="Times New Roman" w:eastAsia="Times New Roman" w:hAnsi="Times New Roman" w:cs="Times New Roman"/>
          <w:sz w:val="24"/>
          <w:szCs w:val="24"/>
        </w:rPr>
      </w:pPr>
      <w:r w:rsidRPr="00364BAF">
        <w:rPr>
          <w:rFonts w:ascii="Palatino Linotype" w:eastAsia="Times New Roman" w:hAnsi="Palatino Linotype" w:cs="Times New Roman"/>
          <w:sz w:val="24"/>
          <w:szCs w:val="24"/>
        </w:rPr>
        <w:t>Aunado a ello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0E3A492" w14:textId="77777777" w:rsidR="00914BE3" w:rsidRPr="00364BAF" w:rsidRDefault="00914BE3" w:rsidP="00914BE3">
      <w:pPr>
        <w:spacing w:after="0" w:line="360" w:lineRule="auto"/>
        <w:rPr>
          <w:rFonts w:ascii="Times New Roman" w:eastAsia="Times New Roman" w:hAnsi="Times New Roman" w:cs="Times New Roman"/>
          <w:sz w:val="24"/>
          <w:szCs w:val="24"/>
        </w:rPr>
      </w:pPr>
    </w:p>
    <w:p w14:paraId="282D42E4" w14:textId="77777777" w:rsidR="00914BE3" w:rsidRPr="00364BAF" w:rsidRDefault="00914BE3" w:rsidP="00914BE3">
      <w:pPr>
        <w:spacing w:after="0" w:line="360" w:lineRule="auto"/>
        <w:jc w:val="both"/>
        <w:rPr>
          <w:rFonts w:ascii="Times New Roman" w:eastAsia="Times New Roman" w:hAnsi="Times New Roman" w:cs="Times New Roman"/>
          <w:sz w:val="24"/>
          <w:szCs w:val="24"/>
        </w:rPr>
      </w:pPr>
      <w:r w:rsidRPr="00364BAF">
        <w:rPr>
          <w:rFonts w:ascii="Palatino Linotype" w:eastAsia="Times New Roman" w:hAnsi="Palatino Linotype" w:cs="Times New Roman"/>
          <w:sz w:val="24"/>
          <w:szCs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364BAF">
        <w:rPr>
          <w:rFonts w:ascii="Palatino Linotype" w:eastAsia="Times New Roman" w:hAnsi="Palatino Linotype" w:cs="Times New Roman"/>
          <w:b/>
          <w:bCs/>
          <w:sz w:val="24"/>
          <w:szCs w:val="24"/>
        </w:rPr>
        <w:t>cualquier otro registro que documente el ejercicio de las facultades, funciones y competencias de los Sujetos Obligados</w:t>
      </w:r>
      <w:r w:rsidRPr="00364BAF">
        <w:rPr>
          <w:rFonts w:ascii="Palatino Linotype" w:eastAsia="Times New Roman" w:hAnsi="Palatino Linotype" w:cs="Times New Roman"/>
          <w:sz w:val="24"/>
          <w:szCs w:val="24"/>
        </w:rPr>
        <w:t>; los que, podrán estar en cualquier medio, sea escrito, impreso, sonoro, visual, electrónico, informático u holográfico de conformidad con el artículo 3, fracción XI de la Ley de la materia, el cual señala lo siguiente:</w:t>
      </w:r>
      <w:r w:rsidRPr="00364BAF">
        <w:rPr>
          <w:rFonts w:ascii="Palatino Linotype" w:eastAsia="Times New Roman" w:hAnsi="Palatino Linotype" w:cs="Times New Roman"/>
        </w:rPr>
        <w:t> </w:t>
      </w:r>
    </w:p>
    <w:p w14:paraId="6B6BF41A" w14:textId="77777777" w:rsidR="00914BE3" w:rsidRPr="00364BAF" w:rsidRDefault="00914BE3" w:rsidP="00914BE3">
      <w:pPr>
        <w:spacing w:after="0" w:line="240" w:lineRule="auto"/>
        <w:rPr>
          <w:rFonts w:ascii="Times New Roman" w:eastAsia="Times New Roman" w:hAnsi="Times New Roman" w:cs="Times New Roman"/>
          <w:sz w:val="24"/>
          <w:szCs w:val="24"/>
        </w:rPr>
      </w:pPr>
    </w:p>
    <w:p w14:paraId="27806A08" w14:textId="77777777" w:rsidR="00914BE3" w:rsidRPr="00364BAF" w:rsidRDefault="00914BE3" w:rsidP="00914BE3">
      <w:pPr>
        <w:spacing w:line="276" w:lineRule="auto"/>
        <w:ind w:left="851" w:right="899"/>
        <w:jc w:val="both"/>
        <w:rPr>
          <w:rFonts w:ascii="Times New Roman" w:eastAsia="Times New Roman" w:hAnsi="Times New Roman" w:cs="Times New Roman"/>
          <w:sz w:val="24"/>
          <w:szCs w:val="24"/>
        </w:rPr>
      </w:pPr>
      <w:r w:rsidRPr="00364BAF">
        <w:rPr>
          <w:rFonts w:ascii="Palatino Linotype" w:eastAsia="Times New Roman" w:hAnsi="Palatino Linotype" w:cs="Times New Roman"/>
          <w:i/>
          <w:iCs/>
        </w:rPr>
        <w:t>“</w:t>
      </w:r>
      <w:r w:rsidRPr="00364BAF">
        <w:rPr>
          <w:rFonts w:ascii="Palatino Linotype" w:eastAsia="Times New Roman" w:hAnsi="Palatino Linotype" w:cs="Times New Roman"/>
          <w:b/>
          <w:bCs/>
          <w:i/>
          <w:iCs/>
        </w:rPr>
        <w:t xml:space="preserve">Artículo 3. </w:t>
      </w:r>
      <w:r w:rsidRPr="00364BAF">
        <w:rPr>
          <w:rFonts w:ascii="Palatino Linotype" w:eastAsia="Times New Roman" w:hAnsi="Palatino Linotype" w:cs="Times New Roman"/>
          <w:i/>
          <w:iCs/>
        </w:rPr>
        <w:t>Para los efectos de la presente Ley se entenderá por:</w:t>
      </w:r>
    </w:p>
    <w:p w14:paraId="04706DA2" w14:textId="77777777" w:rsidR="00914BE3" w:rsidRPr="00364BAF" w:rsidRDefault="00914BE3" w:rsidP="00914BE3">
      <w:pPr>
        <w:spacing w:line="276" w:lineRule="auto"/>
        <w:ind w:left="1134" w:right="899"/>
        <w:jc w:val="both"/>
        <w:rPr>
          <w:rFonts w:ascii="Times New Roman" w:eastAsia="Times New Roman" w:hAnsi="Times New Roman" w:cs="Times New Roman"/>
          <w:sz w:val="24"/>
          <w:szCs w:val="24"/>
        </w:rPr>
      </w:pPr>
      <w:r w:rsidRPr="00364BAF">
        <w:rPr>
          <w:rFonts w:ascii="Palatino Linotype" w:eastAsia="Times New Roman" w:hAnsi="Palatino Linotype" w:cs="Times New Roman"/>
          <w:i/>
          <w:iCs/>
        </w:rPr>
        <w:t>…</w:t>
      </w:r>
    </w:p>
    <w:p w14:paraId="682A8038" w14:textId="77777777" w:rsidR="00914BE3" w:rsidRPr="00364BAF" w:rsidRDefault="00914BE3" w:rsidP="00914BE3">
      <w:pPr>
        <w:spacing w:line="276" w:lineRule="auto"/>
        <w:ind w:left="1134" w:right="899"/>
        <w:jc w:val="both"/>
        <w:rPr>
          <w:rFonts w:ascii="Times New Roman" w:eastAsia="Times New Roman" w:hAnsi="Times New Roman" w:cs="Times New Roman"/>
          <w:sz w:val="24"/>
          <w:szCs w:val="24"/>
        </w:rPr>
      </w:pPr>
      <w:r w:rsidRPr="00364BAF">
        <w:rPr>
          <w:rFonts w:ascii="Palatino Linotype" w:eastAsia="Times New Roman" w:hAnsi="Palatino Linotype" w:cs="Times New Roman"/>
          <w:b/>
          <w:bCs/>
          <w:i/>
          <w:iCs/>
        </w:rPr>
        <w:t>XI. Documento:</w:t>
      </w:r>
      <w:r w:rsidRPr="00364BAF">
        <w:rPr>
          <w:rFonts w:ascii="Palatino Linotype" w:eastAsia="Times New Roman" w:hAnsi="Palatino Linotype" w:cs="Times New Roman"/>
          <w:i/>
          <w:iC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w:t>
      </w:r>
      <w:proofErr w:type="gramStart"/>
      <w:r w:rsidRPr="00364BAF">
        <w:rPr>
          <w:rFonts w:ascii="Palatino Linotype" w:eastAsia="Times New Roman" w:hAnsi="Palatino Linotype" w:cs="Times New Roman"/>
          <w:i/>
          <w:iCs/>
        </w:rPr>
        <w:t>holográfico;</w:t>
      </w:r>
      <w:r w:rsidRPr="00364BAF">
        <w:rPr>
          <w:rFonts w:ascii="Palatino Linotype" w:eastAsia="Times New Roman" w:hAnsi="Palatino Linotype" w:cs="Times New Roman"/>
          <w:b/>
          <w:bCs/>
          <w:i/>
          <w:iCs/>
        </w:rPr>
        <w:t>…</w:t>
      </w:r>
      <w:proofErr w:type="gramEnd"/>
      <w:r w:rsidRPr="00364BAF">
        <w:rPr>
          <w:rFonts w:ascii="Palatino Linotype" w:eastAsia="Times New Roman" w:hAnsi="Palatino Linotype" w:cs="Times New Roman"/>
          <w:i/>
          <w:iCs/>
        </w:rPr>
        <w:t>”</w:t>
      </w:r>
    </w:p>
    <w:p w14:paraId="4185D02A" w14:textId="77777777" w:rsidR="00914BE3" w:rsidRPr="00364BAF" w:rsidRDefault="00914BE3" w:rsidP="00914BE3">
      <w:pPr>
        <w:spacing w:after="0" w:line="360" w:lineRule="auto"/>
        <w:jc w:val="both"/>
        <w:rPr>
          <w:rFonts w:ascii="Times New Roman" w:eastAsia="Times New Roman" w:hAnsi="Times New Roman" w:cs="Times New Roman"/>
          <w:sz w:val="24"/>
          <w:szCs w:val="24"/>
        </w:rPr>
      </w:pPr>
      <w:r w:rsidRPr="00364BAF">
        <w:rPr>
          <w:rFonts w:ascii="Palatino Linotype" w:eastAsia="Times New Roman" w:hAnsi="Palatino Linotype" w:cs="Times New Roman"/>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58FC3B5" w14:textId="77777777" w:rsidR="00914BE3" w:rsidRPr="00364BAF" w:rsidRDefault="00914BE3" w:rsidP="00914BE3">
      <w:pPr>
        <w:spacing w:after="0" w:line="240" w:lineRule="auto"/>
        <w:rPr>
          <w:rFonts w:ascii="Times New Roman" w:eastAsia="Times New Roman" w:hAnsi="Times New Roman" w:cs="Times New Roman"/>
          <w:sz w:val="24"/>
          <w:szCs w:val="24"/>
        </w:rPr>
      </w:pPr>
    </w:p>
    <w:p w14:paraId="3753D889" w14:textId="77777777" w:rsidR="00914BE3" w:rsidRPr="00364BAF" w:rsidRDefault="00914BE3" w:rsidP="00914BE3">
      <w:pPr>
        <w:spacing w:after="0" w:line="276" w:lineRule="auto"/>
        <w:ind w:left="851" w:right="902"/>
        <w:jc w:val="both"/>
        <w:rPr>
          <w:rFonts w:ascii="Times New Roman" w:eastAsia="Times New Roman" w:hAnsi="Times New Roman" w:cs="Times New Roman"/>
          <w:sz w:val="24"/>
          <w:szCs w:val="24"/>
        </w:rPr>
      </w:pPr>
      <w:r w:rsidRPr="00364BAF">
        <w:rPr>
          <w:rFonts w:ascii="Palatino Linotype" w:eastAsia="Times New Roman" w:hAnsi="Palatino Linotype" w:cs="Times New Roman"/>
          <w:b/>
          <w:bCs/>
        </w:rPr>
        <w:lastRenderedPageBreak/>
        <w:t>“</w:t>
      </w:r>
      <w:r w:rsidRPr="00364BAF">
        <w:rPr>
          <w:rFonts w:ascii="Palatino Linotype" w:eastAsia="Times New Roman" w:hAnsi="Palatino Linotype" w:cs="Times New Roman"/>
          <w:b/>
          <w:bCs/>
          <w:i/>
          <w:iCs/>
        </w:rPr>
        <w:t>CRITERIO 0002-11</w:t>
      </w:r>
    </w:p>
    <w:p w14:paraId="26A6DB2F" w14:textId="77777777" w:rsidR="00914BE3" w:rsidRPr="00364BAF" w:rsidRDefault="00914BE3" w:rsidP="00914BE3">
      <w:pPr>
        <w:spacing w:after="120" w:line="276" w:lineRule="auto"/>
        <w:ind w:left="851" w:right="902"/>
        <w:jc w:val="both"/>
        <w:rPr>
          <w:rFonts w:ascii="Times New Roman" w:eastAsia="Times New Roman" w:hAnsi="Times New Roman" w:cs="Times New Roman"/>
          <w:sz w:val="24"/>
          <w:szCs w:val="24"/>
        </w:rPr>
      </w:pPr>
      <w:r w:rsidRPr="00364BAF">
        <w:rPr>
          <w:rFonts w:ascii="Palatino Linotype" w:eastAsia="Times New Roman" w:hAnsi="Palatino Linotype" w:cs="Times New Roman"/>
          <w:b/>
          <w:bCs/>
          <w:i/>
          <w:iCs/>
        </w:rPr>
        <w:t>INFORMACIÓN PÚBLICA, CONCEPTO DE, EN MATERIA DE TRANSPARENCIA. INTERPRETACIÓN SISTEMÁTICA DE LOS ARTÍCULOS 2°, FRACCIÓN V, XV, Y XVI, 3°, 4°, 11 Y 41.</w:t>
      </w:r>
      <w:r w:rsidRPr="00364BAF">
        <w:rPr>
          <w:rFonts w:ascii="Palatino Linotype" w:eastAsia="Times New Roman" w:hAnsi="Palatino Linotype" w:cs="Times New Roman"/>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A3364A0" w14:textId="77777777" w:rsidR="00914BE3" w:rsidRPr="00364BAF" w:rsidRDefault="00914BE3" w:rsidP="00914BE3">
      <w:pPr>
        <w:spacing w:before="120" w:after="120" w:line="276" w:lineRule="auto"/>
        <w:ind w:left="851" w:right="902"/>
        <w:jc w:val="both"/>
        <w:rPr>
          <w:rFonts w:ascii="Times New Roman" w:eastAsia="Times New Roman" w:hAnsi="Times New Roman" w:cs="Times New Roman"/>
          <w:sz w:val="24"/>
          <w:szCs w:val="24"/>
        </w:rPr>
      </w:pPr>
      <w:r w:rsidRPr="00364BAF">
        <w:rPr>
          <w:rFonts w:ascii="Palatino Linotype" w:eastAsia="Times New Roman" w:hAnsi="Palatino Linotype" w:cs="Times New Roman"/>
          <w:i/>
          <w:iCs/>
        </w:rPr>
        <w:t xml:space="preserve">En </w:t>
      </w:r>
      <w:proofErr w:type="gramStart"/>
      <w:r w:rsidRPr="00364BAF">
        <w:rPr>
          <w:rFonts w:ascii="Palatino Linotype" w:eastAsia="Times New Roman" w:hAnsi="Palatino Linotype" w:cs="Times New Roman"/>
          <w:i/>
          <w:iCs/>
        </w:rPr>
        <w:t>consecuencia</w:t>
      </w:r>
      <w:proofErr w:type="gramEnd"/>
      <w:r w:rsidRPr="00364BAF">
        <w:rPr>
          <w:rFonts w:ascii="Palatino Linotype" w:eastAsia="Times New Roman" w:hAnsi="Palatino Linotype" w:cs="Times New Roman"/>
          <w:i/>
          <w:iCs/>
        </w:rPr>
        <w:t xml:space="preserve"> el acceso a la información se refiere a que se cumplan cualquiera de los siguientes tres supuestos:</w:t>
      </w:r>
    </w:p>
    <w:p w14:paraId="50A84410" w14:textId="77777777" w:rsidR="00914BE3" w:rsidRPr="00364BAF" w:rsidRDefault="00914BE3" w:rsidP="00914BE3">
      <w:pPr>
        <w:spacing w:before="120" w:after="120" w:line="276" w:lineRule="auto"/>
        <w:ind w:left="1134" w:right="902"/>
        <w:jc w:val="both"/>
        <w:rPr>
          <w:rFonts w:ascii="Times New Roman" w:eastAsia="Times New Roman" w:hAnsi="Times New Roman" w:cs="Times New Roman"/>
          <w:sz w:val="24"/>
          <w:szCs w:val="24"/>
        </w:rPr>
      </w:pPr>
      <w:r w:rsidRPr="00364BAF">
        <w:rPr>
          <w:rFonts w:ascii="Palatino Linotype" w:eastAsia="Times New Roman" w:hAnsi="Palatino Linotype" w:cs="Times New Roman"/>
          <w:b/>
          <w:bCs/>
          <w:i/>
          <w:iCs/>
        </w:rPr>
        <w:t xml:space="preserve">1) Que se trate de información registrada en cualquier soporte documental, </w:t>
      </w:r>
      <w:proofErr w:type="gramStart"/>
      <w:r w:rsidRPr="00364BAF">
        <w:rPr>
          <w:rFonts w:ascii="Palatino Linotype" w:eastAsia="Times New Roman" w:hAnsi="Palatino Linotype" w:cs="Times New Roman"/>
          <w:b/>
          <w:bCs/>
          <w:i/>
          <w:iCs/>
        </w:rPr>
        <w:t>que</w:t>
      </w:r>
      <w:proofErr w:type="gramEnd"/>
      <w:r w:rsidRPr="00364BAF">
        <w:rPr>
          <w:rFonts w:ascii="Palatino Linotype" w:eastAsia="Times New Roman" w:hAnsi="Palatino Linotype" w:cs="Times New Roman"/>
          <w:b/>
          <w:bCs/>
          <w:i/>
          <w:iCs/>
        </w:rPr>
        <w:t xml:space="preserve"> en ejercicio de las atribuciones conferidas, sea generada por los Sujetos Obligados;</w:t>
      </w:r>
    </w:p>
    <w:p w14:paraId="6247EFE7" w14:textId="77777777" w:rsidR="00914BE3" w:rsidRPr="00364BAF" w:rsidRDefault="00914BE3" w:rsidP="00914BE3">
      <w:pPr>
        <w:spacing w:before="120" w:after="120" w:line="276" w:lineRule="auto"/>
        <w:ind w:left="1134" w:right="902"/>
        <w:jc w:val="both"/>
        <w:rPr>
          <w:rFonts w:ascii="Times New Roman" w:eastAsia="Times New Roman" w:hAnsi="Times New Roman" w:cs="Times New Roman"/>
          <w:sz w:val="24"/>
          <w:szCs w:val="24"/>
        </w:rPr>
      </w:pPr>
      <w:r w:rsidRPr="00364BAF">
        <w:rPr>
          <w:rFonts w:ascii="Palatino Linotype" w:eastAsia="Times New Roman" w:hAnsi="Palatino Linotype" w:cs="Times New Roman"/>
          <w:i/>
          <w:iCs/>
        </w:rPr>
        <w:t xml:space="preserve">2) Que se trate de información registrada en cualquier soporte documental, </w:t>
      </w:r>
      <w:proofErr w:type="gramStart"/>
      <w:r w:rsidRPr="00364BAF">
        <w:rPr>
          <w:rFonts w:ascii="Palatino Linotype" w:eastAsia="Times New Roman" w:hAnsi="Palatino Linotype" w:cs="Times New Roman"/>
          <w:i/>
          <w:iCs/>
        </w:rPr>
        <w:t>que</w:t>
      </w:r>
      <w:proofErr w:type="gramEnd"/>
      <w:r w:rsidRPr="00364BAF">
        <w:rPr>
          <w:rFonts w:ascii="Palatino Linotype" w:eastAsia="Times New Roman" w:hAnsi="Palatino Linotype" w:cs="Times New Roman"/>
          <w:i/>
          <w:iCs/>
        </w:rPr>
        <w:t xml:space="preserve"> en ejercicio de las atribuciones conferidas, sea administrada por los Sujetos Obligados, y</w:t>
      </w:r>
    </w:p>
    <w:p w14:paraId="7CCB65CD" w14:textId="77777777" w:rsidR="00914BE3" w:rsidRPr="00364BAF" w:rsidRDefault="00914BE3" w:rsidP="00914BE3">
      <w:pPr>
        <w:spacing w:before="120" w:after="120" w:line="276" w:lineRule="auto"/>
        <w:ind w:left="1134" w:right="902"/>
        <w:jc w:val="both"/>
        <w:rPr>
          <w:rFonts w:ascii="Times New Roman" w:eastAsia="Times New Roman" w:hAnsi="Times New Roman" w:cs="Times New Roman"/>
          <w:sz w:val="24"/>
          <w:szCs w:val="24"/>
        </w:rPr>
      </w:pPr>
      <w:r w:rsidRPr="00364BAF">
        <w:rPr>
          <w:rFonts w:ascii="Palatino Linotype" w:eastAsia="Times New Roman" w:hAnsi="Palatino Linotype" w:cs="Times New Roman"/>
          <w:i/>
          <w:iCs/>
        </w:rPr>
        <w:t xml:space="preserve">3) Que se trate de información registrada en cualquier soporte documental, </w:t>
      </w:r>
      <w:proofErr w:type="gramStart"/>
      <w:r w:rsidRPr="00364BAF">
        <w:rPr>
          <w:rFonts w:ascii="Palatino Linotype" w:eastAsia="Times New Roman" w:hAnsi="Palatino Linotype" w:cs="Times New Roman"/>
          <w:i/>
          <w:iCs/>
        </w:rPr>
        <w:t>que</w:t>
      </w:r>
      <w:proofErr w:type="gramEnd"/>
      <w:r w:rsidRPr="00364BAF">
        <w:rPr>
          <w:rFonts w:ascii="Palatino Linotype" w:eastAsia="Times New Roman" w:hAnsi="Palatino Linotype" w:cs="Times New Roman"/>
          <w:i/>
          <w:iCs/>
        </w:rPr>
        <w:t xml:space="preserve"> en ejercicio de las atribuciones conferidas, se encuentre en posesión de los Sujetos Obligados.”</w:t>
      </w:r>
    </w:p>
    <w:p w14:paraId="220D7777" w14:textId="77777777" w:rsidR="00914BE3" w:rsidRPr="00364BAF" w:rsidRDefault="00914BE3" w:rsidP="00914BE3">
      <w:pPr>
        <w:spacing w:after="0" w:line="240" w:lineRule="auto"/>
        <w:jc w:val="both"/>
        <w:rPr>
          <w:rFonts w:ascii="Palatino Linotype" w:eastAsia="Times New Roman" w:hAnsi="Palatino Linotype" w:cs="Times New Roman"/>
          <w:sz w:val="24"/>
          <w:szCs w:val="24"/>
        </w:rPr>
      </w:pPr>
    </w:p>
    <w:p w14:paraId="79ACCBCC" w14:textId="77777777" w:rsidR="00914BE3" w:rsidRPr="00364BAF" w:rsidRDefault="00914BE3" w:rsidP="00914BE3">
      <w:pPr>
        <w:spacing w:after="0" w:line="360" w:lineRule="auto"/>
        <w:jc w:val="both"/>
        <w:rPr>
          <w:rFonts w:ascii="Palatino Linotype" w:eastAsia="Times New Roman" w:hAnsi="Palatino Linotype" w:cs="Times New Roman"/>
          <w:sz w:val="24"/>
          <w:szCs w:val="24"/>
        </w:rPr>
      </w:pPr>
      <w:r w:rsidRPr="00364BAF">
        <w:rPr>
          <w:rFonts w:ascii="Palatino Linotype" w:eastAsia="Times New Roman" w:hAnsi="Palatino Linotype" w:cs="Times New Roman"/>
          <w:sz w:val="24"/>
          <w:szCs w:val="24"/>
        </w:rPr>
        <w:t xml:space="preserve">Ahora bien, del análisis de la solicitud de información, motivo del recurso de revisión que ahora se resuelve se advierte que la </w:t>
      </w:r>
      <w:r w:rsidRPr="00364BAF">
        <w:rPr>
          <w:rFonts w:ascii="Palatino Linotype" w:eastAsia="Times New Roman" w:hAnsi="Palatino Linotype" w:cs="Times New Roman"/>
          <w:b/>
          <w:bCs/>
          <w:sz w:val="24"/>
          <w:szCs w:val="24"/>
        </w:rPr>
        <w:t>RECURRENTE</w:t>
      </w:r>
      <w:r w:rsidRPr="00364BAF">
        <w:rPr>
          <w:rFonts w:ascii="Palatino Linotype" w:eastAsia="Times New Roman" w:hAnsi="Palatino Linotype" w:cs="Times New Roman"/>
          <w:sz w:val="24"/>
          <w:szCs w:val="24"/>
        </w:rPr>
        <w:t xml:space="preserve"> requirió al </w:t>
      </w:r>
      <w:r w:rsidRPr="00364BAF">
        <w:rPr>
          <w:rFonts w:ascii="Palatino Linotype" w:eastAsia="Times New Roman" w:hAnsi="Palatino Linotype" w:cs="Times New Roman"/>
          <w:b/>
          <w:bCs/>
          <w:sz w:val="24"/>
          <w:szCs w:val="24"/>
        </w:rPr>
        <w:t>SUJETO OBLIGADO</w:t>
      </w:r>
      <w:r w:rsidRPr="00364BAF">
        <w:rPr>
          <w:rFonts w:ascii="Palatino Linotype" w:eastAsia="Times New Roman" w:hAnsi="Palatino Linotype" w:cs="Times New Roman"/>
          <w:sz w:val="24"/>
          <w:szCs w:val="24"/>
        </w:rPr>
        <w:t xml:space="preserve"> le proporcione, información consistente en lo siguiente:</w:t>
      </w:r>
    </w:p>
    <w:p w14:paraId="75133A75" w14:textId="77777777" w:rsidR="00914BE3" w:rsidRPr="00364BAF" w:rsidRDefault="00914BE3" w:rsidP="00914BE3">
      <w:pPr>
        <w:spacing w:after="0" w:line="360" w:lineRule="auto"/>
        <w:jc w:val="both"/>
        <w:rPr>
          <w:rFonts w:ascii="Palatino Linotype" w:eastAsia="Times New Roman" w:hAnsi="Palatino Linotype" w:cs="Times New Roman"/>
          <w:b/>
          <w:sz w:val="24"/>
          <w:szCs w:val="24"/>
        </w:rPr>
      </w:pPr>
    </w:p>
    <w:p w14:paraId="7DB68353" w14:textId="77777777" w:rsidR="00914BE3" w:rsidRPr="00364BAF" w:rsidRDefault="00914BE3" w:rsidP="00914BE3">
      <w:pPr>
        <w:pStyle w:val="Prrafodelista"/>
        <w:numPr>
          <w:ilvl w:val="0"/>
          <w:numId w:val="11"/>
        </w:numPr>
        <w:spacing w:after="0" w:line="360" w:lineRule="auto"/>
        <w:jc w:val="both"/>
        <w:rPr>
          <w:rFonts w:ascii="Palatino Linotype" w:eastAsia="Times New Roman" w:hAnsi="Palatino Linotype" w:cs="Times New Roman"/>
          <w:b/>
          <w:sz w:val="24"/>
          <w:szCs w:val="24"/>
        </w:rPr>
      </w:pPr>
      <w:r w:rsidRPr="00364BAF">
        <w:rPr>
          <w:rFonts w:ascii="Palatino Linotype" w:eastAsia="Times New Roman" w:hAnsi="Palatino Linotype" w:cs="Times New Roman"/>
          <w:b/>
          <w:sz w:val="24"/>
          <w:szCs w:val="24"/>
        </w:rPr>
        <w:t>CURRICULUM DEL SINDICO MUNICIPAL</w:t>
      </w:r>
    </w:p>
    <w:p w14:paraId="5DD90BD9" w14:textId="77777777" w:rsidR="00632C4E" w:rsidRPr="00364BAF" w:rsidRDefault="00632C4E" w:rsidP="00632C4E">
      <w:pPr>
        <w:spacing w:after="0" w:line="360" w:lineRule="auto"/>
        <w:jc w:val="both"/>
        <w:rPr>
          <w:rFonts w:ascii="Palatino Linotype" w:eastAsia="Times New Roman" w:hAnsi="Palatino Linotype" w:cs="Times New Roman"/>
          <w:b/>
          <w:sz w:val="24"/>
          <w:szCs w:val="24"/>
        </w:rPr>
      </w:pPr>
    </w:p>
    <w:p w14:paraId="6AA8780B" w14:textId="77777777" w:rsidR="00632C4E" w:rsidRPr="00364BAF" w:rsidRDefault="00632C4E" w:rsidP="00632C4E">
      <w:pPr>
        <w:spacing w:after="0" w:line="360" w:lineRule="auto"/>
        <w:jc w:val="both"/>
        <w:rPr>
          <w:rFonts w:ascii="Palatino Linotype" w:eastAsia="Palatino Linotype" w:hAnsi="Palatino Linotype" w:cs="Palatino Linotype"/>
          <w:b/>
          <w:sz w:val="24"/>
          <w:szCs w:val="24"/>
          <w:u w:val="single"/>
        </w:rPr>
      </w:pPr>
      <w:r w:rsidRPr="00364BAF">
        <w:rPr>
          <w:rFonts w:ascii="Palatino Linotype" w:eastAsia="Palatino Linotype" w:hAnsi="Palatino Linotype" w:cs="Palatino Linotype"/>
          <w:sz w:val="24"/>
          <w:szCs w:val="24"/>
        </w:rPr>
        <w:lastRenderedPageBreak/>
        <w:t xml:space="preserve">Así es importante señalar que el </w:t>
      </w:r>
      <w:proofErr w:type="spellStart"/>
      <w:r w:rsidRPr="00364BAF">
        <w:rPr>
          <w:rFonts w:ascii="Palatino Linotype" w:eastAsia="Palatino Linotype" w:hAnsi="Palatino Linotype" w:cs="Palatino Linotype"/>
          <w:i/>
          <w:sz w:val="24"/>
          <w:szCs w:val="24"/>
        </w:rPr>
        <w:t>curriculum</w:t>
      </w:r>
      <w:proofErr w:type="spellEnd"/>
      <w:r w:rsidRPr="00364BAF">
        <w:rPr>
          <w:rFonts w:ascii="Palatino Linotype" w:eastAsia="Palatino Linotype" w:hAnsi="Palatino Linotype" w:cs="Palatino Linotype"/>
          <w:i/>
          <w:sz w:val="24"/>
          <w:szCs w:val="24"/>
        </w:rPr>
        <w:t xml:space="preserve"> vitae</w:t>
      </w:r>
      <w:r w:rsidRPr="00364BAF">
        <w:rPr>
          <w:rFonts w:ascii="Palatino Linotype" w:eastAsia="Palatino Linotype" w:hAnsi="Palatino Linotype" w:cs="Palatino Linotype"/>
          <w:sz w:val="24"/>
          <w:szCs w:val="24"/>
        </w:rPr>
        <w:t>, es el documento que las personas elaboran con los datos de identificación y contacto</w:t>
      </w:r>
      <w:r w:rsidRPr="00364BAF">
        <w:rPr>
          <w:rFonts w:ascii="Palatino Linotype" w:eastAsia="Palatino Linotype" w:hAnsi="Palatino Linotype" w:cs="Palatino Linotype"/>
          <w:sz w:val="24"/>
          <w:szCs w:val="24"/>
          <w:u w:val="single"/>
        </w:rPr>
        <w:t xml:space="preserve">, </w:t>
      </w:r>
      <w:r w:rsidRPr="00364BAF">
        <w:rPr>
          <w:rFonts w:ascii="Palatino Linotype" w:eastAsia="Palatino Linotype" w:hAnsi="Palatino Linotype" w:cs="Palatino Linotype"/>
          <w:b/>
          <w:sz w:val="24"/>
          <w:szCs w:val="24"/>
          <w:u w:val="single"/>
        </w:rPr>
        <w:t>preparación académica y experiencia profesion</w:t>
      </w:r>
      <w:r w:rsidRPr="00364BAF">
        <w:rPr>
          <w:rFonts w:ascii="Palatino Linotype" w:eastAsia="Palatino Linotype" w:hAnsi="Palatino Linotype" w:cs="Palatino Linotype"/>
          <w:b/>
          <w:sz w:val="24"/>
          <w:szCs w:val="24"/>
        </w:rPr>
        <w:t>al,</w:t>
      </w:r>
      <w:r w:rsidRPr="00364BAF">
        <w:rPr>
          <w:rFonts w:ascii="Palatino Linotype" w:eastAsia="Palatino Linotype" w:hAnsi="Palatino Linotype" w:cs="Palatino Linotype"/>
          <w:sz w:val="24"/>
          <w:szCs w:val="24"/>
        </w:rPr>
        <w:t xml:space="preserve"> para presentarse ante un posible empleador. En este sentido, los documentos que dan cuenta de la preparación académica sirven como medios de identificación para que a su titular lo relacionen con el nivel de estudios con que cuenta y, por lo que hace al </w:t>
      </w:r>
      <w:proofErr w:type="spellStart"/>
      <w:r w:rsidRPr="00364BAF">
        <w:rPr>
          <w:rFonts w:ascii="Palatino Linotype" w:eastAsia="Palatino Linotype" w:hAnsi="Palatino Linotype" w:cs="Palatino Linotype"/>
          <w:i/>
          <w:sz w:val="24"/>
          <w:szCs w:val="24"/>
        </w:rPr>
        <w:t>curriculum</w:t>
      </w:r>
      <w:proofErr w:type="spellEnd"/>
      <w:r w:rsidRPr="00364BAF">
        <w:rPr>
          <w:rFonts w:ascii="Palatino Linotype" w:eastAsia="Palatino Linotype" w:hAnsi="Palatino Linotype" w:cs="Palatino Linotype"/>
          <w:i/>
          <w:sz w:val="24"/>
          <w:szCs w:val="24"/>
        </w:rPr>
        <w:t xml:space="preserve"> vitae</w:t>
      </w:r>
      <w:r w:rsidRPr="00364BAF">
        <w:rPr>
          <w:rFonts w:ascii="Palatino Linotype" w:eastAsia="Palatino Linotype" w:hAnsi="Palatino Linotype" w:cs="Palatino Linotype"/>
          <w:sz w:val="24"/>
          <w:szCs w:val="24"/>
        </w:rPr>
        <w:t xml:space="preserve">, se le suma la experiencia laboral </w:t>
      </w:r>
      <w:r w:rsidRPr="00364BAF">
        <w:rPr>
          <w:rFonts w:ascii="Palatino Linotype" w:eastAsia="Palatino Linotype" w:hAnsi="Palatino Linotype" w:cs="Palatino Linotype"/>
          <w:b/>
          <w:sz w:val="24"/>
          <w:szCs w:val="24"/>
          <w:u w:val="single"/>
        </w:rPr>
        <w:t>pues permiten identificar el nivel y tipo de preparación de su titular y en su caso su perfil profesional o laboral.</w:t>
      </w:r>
    </w:p>
    <w:p w14:paraId="5C1233A2" w14:textId="77777777" w:rsidR="00632C4E" w:rsidRPr="00364BAF" w:rsidRDefault="00632C4E" w:rsidP="00632C4E">
      <w:pPr>
        <w:spacing w:after="0" w:line="360" w:lineRule="auto"/>
        <w:jc w:val="both"/>
        <w:rPr>
          <w:rFonts w:ascii="Palatino Linotype" w:eastAsia="Palatino Linotype" w:hAnsi="Palatino Linotype" w:cs="Palatino Linotype"/>
          <w:sz w:val="24"/>
          <w:szCs w:val="24"/>
        </w:rPr>
      </w:pPr>
    </w:p>
    <w:p w14:paraId="4153AE6F" w14:textId="77777777" w:rsidR="00632C4E" w:rsidRPr="00364BAF" w:rsidRDefault="00632C4E" w:rsidP="00632C4E">
      <w:pPr>
        <w:spacing w:after="0" w:line="360" w:lineRule="auto"/>
        <w:jc w:val="both"/>
        <w:rPr>
          <w:rFonts w:ascii="Palatino Linotype" w:eastAsia="Palatino Linotype" w:hAnsi="Palatino Linotype" w:cs="Palatino Linotype"/>
          <w:b/>
          <w:sz w:val="24"/>
          <w:szCs w:val="24"/>
        </w:rPr>
      </w:pPr>
      <w:r w:rsidRPr="00364BAF">
        <w:rPr>
          <w:rFonts w:ascii="Palatino Linotype" w:eastAsia="Palatino Linotype" w:hAnsi="Palatino Linotype" w:cs="Palatino Linotype"/>
          <w:sz w:val="24"/>
          <w:szCs w:val="24"/>
        </w:rPr>
        <w:t xml:space="preserve">El </w:t>
      </w:r>
      <w:proofErr w:type="spellStart"/>
      <w:r w:rsidRPr="00364BAF">
        <w:rPr>
          <w:rFonts w:ascii="Palatino Linotype" w:eastAsia="Palatino Linotype" w:hAnsi="Palatino Linotype" w:cs="Palatino Linotype"/>
          <w:i/>
          <w:sz w:val="24"/>
          <w:szCs w:val="24"/>
        </w:rPr>
        <w:t>curriculum</w:t>
      </w:r>
      <w:proofErr w:type="spellEnd"/>
      <w:r w:rsidRPr="00364BAF">
        <w:rPr>
          <w:rFonts w:ascii="Palatino Linotype" w:eastAsia="Palatino Linotype" w:hAnsi="Palatino Linotype" w:cs="Palatino Linotype"/>
          <w:i/>
          <w:sz w:val="24"/>
          <w:szCs w:val="24"/>
        </w:rPr>
        <w:t xml:space="preserve"> vitae</w:t>
      </w:r>
      <w:r w:rsidRPr="00364BAF">
        <w:rPr>
          <w:rFonts w:ascii="Palatino Linotype" w:eastAsia="Palatino Linotype" w:hAnsi="Palatino Linotype" w:cs="Palatino Linotype"/>
          <w:sz w:val="24"/>
          <w:szCs w:val="24"/>
        </w:rPr>
        <w:t>, proporciona información valiosa sobre la experiencia académica de quienes ocupan cargos en la administración pública, permite conocer con toda certeza y de manera indudable si las personas que se desempeñan como servidores públicos tienen el perfil idóneo para desarrollar las actividades y atribuciones que se deriven de su encargo.</w:t>
      </w:r>
      <w:r w:rsidRPr="00364BAF">
        <w:rPr>
          <w:rFonts w:ascii="Palatino Linotype" w:eastAsia="Palatino Linotype" w:hAnsi="Palatino Linotype" w:cs="Palatino Linotype"/>
          <w:b/>
          <w:sz w:val="24"/>
          <w:szCs w:val="24"/>
        </w:rPr>
        <w:t xml:space="preserve"> </w:t>
      </w:r>
    </w:p>
    <w:p w14:paraId="4257B755" w14:textId="77777777" w:rsidR="00632C4E" w:rsidRPr="00364BAF" w:rsidRDefault="00632C4E" w:rsidP="00632C4E">
      <w:pPr>
        <w:spacing w:after="0" w:line="360" w:lineRule="auto"/>
        <w:jc w:val="both"/>
        <w:rPr>
          <w:rFonts w:ascii="Palatino Linotype" w:eastAsia="Palatino Linotype" w:hAnsi="Palatino Linotype" w:cs="Palatino Linotype"/>
        </w:rPr>
      </w:pPr>
    </w:p>
    <w:p w14:paraId="3A211E02" w14:textId="77777777" w:rsidR="00632C4E" w:rsidRPr="00364BAF" w:rsidRDefault="00632C4E" w:rsidP="00632C4E">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 xml:space="preserve">El </w:t>
      </w:r>
      <w:proofErr w:type="spellStart"/>
      <w:r w:rsidRPr="00364BAF">
        <w:rPr>
          <w:rFonts w:ascii="Palatino Linotype" w:eastAsia="Palatino Linotype" w:hAnsi="Palatino Linotype" w:cs="Palatino Linotype"/>
          <w:i/>
          <w:sz w:val="24"/>
          <w:szCs w:val="24"/>
        </w:rPr>
        <w:t>curriculum</w:t>
      </w:r>
      <w:proofErr w:type="spellEnd"/>
      <w:r w:rsidRPr="00364BAF">
        <w:rPr>
          <w:rFonts w:ascii="Palatino Linotype" w:eastAsia="Palatino Linotype" w:hAnsi="Palatino Linotype" w:cs="Palatino Linotype"/>
          <w:i/>
          <w:sz w:val="24"/>
          <w:szCs w:val="24"/>
        </w:rPr>
        <w:t xml:space="preserve"> vitae</w:t>
      </w:r>
      <w:r w:rsidRPr="00364BAF">
        <w:rPr>
          <w:rFonts w:ascii="Palatino Linotype" w:eastAsia="Palatino Linotype" w:hAnsi="Palatino Linotype" w:cs="Palatino Linotype"/>
          <w:sz w:val="24"/>
          <w:szCs w:val="24"/>
        </w:rPr>
        <w:t>, si bien, se trata de un documento elaborado por cada persona, sin ninguna validez oficial, este documento también tiene por objetivo que las personas puedan conocer la trayectoria de quien lo presenta; por lo que, existe un interés público para dar a conocer dicha información, pues transparenta que el personal que labora para el Sujeto Obligado cuenta con las capacidades, conocimientos y experiencia necesaria para cumplir con sus funciones.</w:t>
      </w:r>
    </w:p>
    <w:p w14:paraId="2388FC4F" w14:textId="77777777" w:rsidR="00632C4E" w:rsidRPr="00364BAF" w:rsidRDefault="00632C4E" w:rsidP="00632C4E">
      <w:pPr>
        <w:spacing w:after="0" w:line="360" w:lineRule="auto"/>
        <w:jc w:val="both"/>
        <w:rPr>
          <w:rFonts w:ascii="Palatino Linotype" w:eastAsia="Palatino Linotype" w:hAnsi="Palatino Linotype" w:cs="Palatino Linotype"/>
        </w:rPr>
      </w:pPr>
    </w:p>
    <w:p w14:paraId="59442469" w14:textId="77777777" w:rsidR="00632C4E" w:rsidRPr="00364BAF" w:rsidRDefault="00632C4E" w:rsidP="00632C4E">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lastRenderedPageBreak/>
        <w:t>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 en el presente caso, el Sujeto Obligado.</w:t>
      </w:r>
    </w:p>
    <w:p w14:paraId="2635B573" w14:textId="77777777" w:rsidR="00632C4E" w:rsidRPr="00364BAF" w:rsidRDefault="00632C4E" w:rsidP="00632C4E">
      <w:pPr>
        <w:spacing w:after="0" w:line="360" w:lineRule="auto"/>
        <w:jc w:val="both"/>
        <w:rPr>
          <w:rFonts w:ascii="Palatino Linotype" w:eastAsia="Palatino Linotype" w:hAnsi="Palatino Linotype" w:cs="Palatino Linotype"/>
        </w:rPr>
      </w:pPr>
    </w:p>
    <w:p w14:paraId="757EC66E" w14:textId="77777777" w:rsidR="00632C4E" w:rsidRPr="00364BAF" w:rsidRDefault="00632C4E" w:rsidP="00632C4E">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 xml:space="preserve">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como datos a publicar, de los servidores públicos, </w:t>
      </w:r>
      <w:r w:rsidRPr="00364BAF">
        <w:rPr>
          <w:rFonts w:ascii="Palatino Linotype" w:eastAsia="Palatino Linotype" w:hAnsi="Palatino Linotype" w:cs="Palatino Linotype"/>
          <w:b/>
          <w:sz w:val="24"/>
          <w:szCs w:val="24"/>
          <w:u w:val="single"/>
        </w:rPr>
        <w:t>el nivel máximo de estudios concluido y comprobable</w:t>
      </w:r>
      <w:r w:rsidRPr="00364BAF">
        <w:rPr>
          <w:rFonts w:ascii="Palatino Linotype" w:eastAsia="Palatino Linotype" w:hAnsi="Palatino Linotype" w:cs="Palatino Linotype"/>
          <w:sz w:val="24"/>
          <w:szCs w:val="24"/>
        </w:rPr>
        <w:t>, así como la experiencia laboral, concerniente a los tres últimos empleos, tal como se muestra continuación:</w:t>
      </w:r>
    </w:p>
    <w:p w14:paraId="1B8F5902" w14:textId="77777777" w:rsidR="00796A9C" w:rsidRPr="00364BAF" w:rsidRDefault="00796A9C" w:rsidP="00632C4E">
      <w:pPr>
        <w:spacing w:after="0" w:line="360" w:lineRule="auto"/>
        <w:jc w:val="both"/>
        <w:rPr>
          <w:rFonts w:ascii="Palatino Linotype" w:eastAsia="Palatino Linotype" w:hAnsi="Palatino Linotype" w:cs="Palatino Linotype"/>
          <w:sz w:val="24"/>
          <w:szCs w:val="24"/>
        </w:rPr>
      </w:pPr>
    </w:p>
    <w:p w14:paraId="65565CB1" w14:textId="77777777" w:rsidR="00632C4E" w:rsidRPr="00364BAF" w:rsidRDefault="00632C4E" w:rsidP="00632C4E">
      <w:pPr>
        <w:spacing w:after="0" w:line="360" w:lineRule="auto"/>
        <w:jc w:val="center"/>
        <w:rPr>
          <w:rFonts w:ascii="Palatino Linotype" w:eastAsia="Palatino Linotype" w:hAnsi="Palatino Linotype" w:cs="Palatino Linotype"/>
        </w:rPr>
      </w:pPr>
      <w:r w:rsidRPr="00364BAF">
        <w:rPr>
          <w:rFonts w:ascii="Palatino Linotype" w:eastAsia="Palatino Linotype" w:hAnsi="Palatino Linotype" w:cs="Palatino Linotype"/>
          <w:noProof/>
        </w:rPr>
        <w:drawing>
          <wp:inline distT="0" distB="0" distL="0" distR="0" wp14:anchorId="750C9A92" wp14:editId="7F92BB7C">
            <wp:extent cx="4280250" cy="1476600"/>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24638"/>
                    <a:stretch>
                      <a:fillRect/>
                    </a:stretch>
                  </pic:blipFill>
                  <pic:spPr>
                    <a:xfrm>
                      <a:off x="0" y="0"/>
                      <a:ext cx="4280250" cy="1476600"/>
                    </a:xfrm>
                    <a:prstGeom prst="rect">
                      <a:avLst/>
                    </a:prstGeom>
                    <a:ln/>
                  </pic:spPr>
                </pic:pic>
              </a:graphicData>
            </a:graphic>
          </wp:inline>
        </w:drawing>
      </w:r>
      <w:r w:rsidRPr="00364BAF">
        <w:rPr>
          <w:noProof/>
        </w:rPr>
        <mc:AlternateContent>
          <mc:Choice Requires="wps">
            <w:drawing>
              <wp:anchor distT="0" distB="0" distL="114300" distR="114300" simplePos="0" relativeHeight="251661312" behindDoc="0" locked="0" layoutInCell="1" hidden="0" allowOverlap="1" wp14:anchorId="3B2F8C58" wp14:editId="2A27CF08">
                <wp:simplePos x="0" y="0"/>
                <wp:positionH relativeFrom="column">
                  <wp:posOffset>762000</wp:posOffset>
                </wp:positionH>
                <wp:positionV relativeFrom="paragraph">
                  <wp:posOffset>495300</wp:posOffset>
                </wp:positionV>
                <wp:extent cx="4254500" cy="908470"/>
                <wp:effectExtent l="0" t="0" r="0" b="0"/>
                <wp:wrapNone/>
                <wp:docPr id="19" name="Rectángulo 19"/>
                <wp:cNvGraphicFramePr/>
                <a:graphic xmlns:a="http://schemas.openxmlformats.org/drawingml/2006/main">
                  <a:graphicData uri="http://schemas.microsoft.com/office/word/2010/wordprocessingShape">
                    <wps:wsp>
                      <wps:cNvSpPr/>
                      <wps:spPr>
                        <a:xfrm>
                          <a:off x="3233038" y="3340053"/>
                          <a:ext cx="4225925" cy="879895"/>
                        </a:xfrm>
                        <a:prstGeom prst="rect">
                          <a:avLst/>
                        </a:prstGeom>
                        <a:noFill/>
                        <a:ln w="28575" cap="flat" cmpd="sng">
                          <a:solidFill>
                            <a:srgbClr val="000000"/>
                          </a:solidFill>
                          <a:prstDash val="solid"/>
                          <a:miter lim="800000"/>
                          <a:headEnd type="none" w="sm" len="sm"/>
                          <a:tailEnd type="none" w="sm" len="sm"/>
                        </a:ln>
                      </wps:spPr>
                      <wps:txbx>
                        <w:txbxContent>
                          <w:p w14:paraId="073E2998" w14:textId="77777777" w:rsidR="00632C4E" w:rsidRDefault="00632C4E" w:rsidP="00632C4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7120444" id="Rectángulo 19" o:spid="_x0000_s1026" style="position:absolute;left:0;text-align:left;margin-left:60pt;margin-top:39pt;width:335pt;height:71.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" filled="f" strokeweight="2.25pt">
                <v:stroke startarrowwidth="narrow" startarrowlength="short" endarrowwidth="narrow" endarrowlength="short"/>
                <v:textbox inset="2.53958mm,2.53958mm,2.53958mm,2.53958mm">
                  <w:txbxContent>
                    <w:p w:rsidR="00632C4E" w:rsidRDefault="00632C4E" w:rsidP="00632C4E">
                      <w:pPr>
                        <w:spacing w:after="0" w:line="240" w:lineRule="auto"/>
                        <w:textDirection w:val="btLr"/>
                      </w:pPr>
                    </w:p>
                  </w:txbxContent>
                </v:textbox>
              </v:rect>
            </w:pict>
          </mc:Fallback>
        </mc:AlternateContent>
      </w:r>
    </w:p>
    <w:p w14:paraId="3D2EF0A1" w14:textId="77777777" w:rsidR="00632C4E" w:rsidRPr="00364BAF" w:rsidRDefault="00632C4E" w:rsidP="00632C4E">
      <w:pPr>
        <w:spacing w:after="0" w:line="360" w:lineRule="auto"/>
        <w:jc w:val="center"/>
        <w:rPr>
          <w:rFonts w:ascii="Palatino Linotype" w:eastAsia="Palatino Linotype" w:hAnsi="Palatino Linotype" w:cs="Palatino Linotype"/>
        </w:rPr>
      </w:pPr>
    </w:p>
    <w:p w14:paraId="4CD233C5" w14:textId="77777777" w:rsidR="00632C4E" w:rsidRPr="00364BAF" w:rsidRDefault="00632C4E" w:rsidP="00632C4E">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lastRenderedPageBreak/>
        <w:t xml:space="preserve">En ese contexto, según Islas, Jorge (2016), en la “Ley General de Transparencia y Acceso a la Información Pública Comentada” (p. 244), refirió que el </w:t>
      </w:r>
      <w:proofErr w:type="spellStart"/>
      <w:r w:rsidRPr="00364BAF">
        <w:rPr>
          <w:rFonts w:ascii="Palatino Linotype" w:eastAsia="Palatino Linotype" w:hAnsi="Palatino Linotype" w:cs="Palatino Linotype"/>
          <w:b/>
          <w:i/>
          <w:sz w:val="24"/>
          <w:szCs w:val="24"/>
        </w:rPr>
        <w:t>curriculum</w:t>
      </w:r>
      <w:proofErr w:type="spellEnd"/>
      <w:r w:rsidRPr="00364BAF">
        <w:rPr>
          <w:rFonts w:ascii="Palatino Linotype" w:eastAsia="Palatino Linotype" w:hAnsi="Palatino Linotype" w:cs="Palatino Linotype"/>
          <w:b/>
          <w:i/>
          <w:sz w:val="24"/>
          <w:szCs w:val="24"/>
        </w:rPr>
        <w:t xml:space="preserve"> vitae</w:t>
      </w:r>
      <w:r w:rsidRPr="00364BAF">
        <w:rPr>
          <w:rFonts w:ascii="Palatino Linotype" w:eastAsia="Palatino Linotype" w:hAnsi="Palatino Linotype" w:cs="Palatino Linotype"/>
          <w:b/>
          <w:sz w:val="24"/>
          <w:szCs w:val="24"/>
        </w:rPr>
        <w:t xml:space="preserve"> </w:t>
      </w:r>
      <w:r w:rsidRPr="00364BAF">
        <w:rPr>
          <w:rFonts w:ascii="Palatino Linotype" w:eastAsia="Palatino Linotype" w:hAnsi="Palatino Linotype" w:cs="Palatino Linotype"/>
          <w:i/>
          <w:sz w:val="24"/>
          <w:szCs w:val="24"/>
        </w:rPr>
        <w:t>d</w:t>
      </w:r>
      <w:r w:rsidRPr="00364BAF">
        <w:rPr>
          <w:rFonts w:ascii="Palatino Linotype" w:eastAsia="Palatino Linotype" w:hAnsi="Palatino Linotype" w:cs="Palatino Linotype"/>
          <w:b/>
          <w:i/>
          <w:sz w:val="24"/>
          <w:szCs w:val="24"/>
        </w:rPr>
        <w:t>e un servidor público, justifica que su formación académica resulta viable para el desempeño eficiente y correcto de su encargo; lo anterior, con el fin de acreditar que dichos trabajadores sean los más capacitados acordes al área solicitada</w:t>
      </w:r>
      <w:r w:rsidRPr="00364BAF">
        <w:rPr>
          <w:rFonts w:ascii="Palatino Linotype" w:eastAsia="Palatino Linotype" w:hAnsi="Palatino Linotype" w:cs="Palatino Linotype"/>
          <w:b/>
          <w:sz w:val="24"/>
          <w:szCs w:val="24"/>
        </w:rPr>
        <w:t>.</w:t>
      </w:r>
    </w:p>
    <w:p w14:paraId="3718D9E5" w14:textId="77777777" w:rsidR="00632C4E" w:rsidRPr="00364BAF" w:rsidRDefault="00632C4E" w:rsidP="00632C4E">
      <w:pPr>
        <w:spacing w:after="0" w:line="360" w:lineRule="auto"/>
        <w:jc w:val="both"/>
        <w:rPr>
          <w:rFonts w:ascii="Palatino Linotype" w:eastAsia="Palatino Linotype" w:hAnsi="Palatino Linotype" w:cs="Palatino Linotype"/>
        </w:rPr>
      </w:pPr>
    </w:p>
    <w:p w14:paraId="4F6BEB0D" w14:textId="77777777" w:rsidR="00632C4E" w:rsidRPr="00364BAF" w:rsidRDefault="00632C4E" w:rsidP="00632C4E">
      <w:pPr>
        <w:spacing w:after="0" w:line="360" w:lineRule="auto"/>
        <w:ind w:right="-93"/>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 xml:space="preserve">Se robustece lo anterior, con el </w:t>
      </w:r>
      <w:r w:rsidRPr="00364BAF">
        <w:rPr>
          <w:rFonts w:ascii="Palatino Linotype" w:eastAsia="Palatino Linotype" w:hAnsi="Palatino Linotype" w:cs="Palatino Linotype"/>
          <w:b/>
          <w:sz w:val="24"/>
          <w:szCs w:val="24"/>
        </w:rPr>
        <w:t>Criterio 03/09</w:t>
      </w:r>
      <w:r w:rsidRPr="00364BAF">
        <w:rPr>
          <w:rFonts w:ascii="Palatino Linotype" w:eastAsia="Palatino Linotype" w:hAnsi="Palatino Linotype" w:cs="Palatino Linotype"/>
          <w:sz w:val="24"/>
          <w:szCs w:val="24"/>
        </w:rPr>
        <w:t>, emitido por el Pleno del entonces Instituto Federal de Acceso a la Información y Protección de Datos, que prevé lo siguiente:</w:t>
      </w:r>
    </w:p>
    <w:p w14:paraId="7A2528C9" w14:textId="77777777" w:rsidR="00632C4E" w:rsidRPr="00364BAF" w:rsidRDefault="00632C4E" w:rsidP="00632C4E">
      <w:pPr>
        <w:spacing w:after="0" w:line="360" w:lineRule="auto"/>
        <w:ind w:right="-93"/>
        <w:jc w:val="both"/>
        <w:rPr>
          <w:rFonts w:ascii="Palatino Linotype" w:eastAsia="Palatino Linotype" w:hAnsi="Palatino Linotype" w:cs="Palatino Linotype"/>
        </w:rPr>
      </w:pPr>
    </w:p>
    <w:p w14:paraId="7E9AA9C4" w14:textId="77777777" w:rsidR="00632C4E" w:rsidRPr="00364BAF" w:rsidRDefault="00632C4E" w:rsidP="00632C4E">
      <w:pPr>
        <w:spacing w:after="0" w:line="276" w:lineRule="auto"/>
        <w:ind w:left="567" w:right="567"/>
        <w:jc w:val="both"/>
        <w:rPr>
          <w:rFonts w:ascii="Palatino Linotype" w:eastAsia="Palatino Linotype" w:hAnsi="Palatino Linotype" w:cs="Palatino Linotype"/>
          <w:i/>
          <w:sz w:val="20"/>
          <w:szCs w:val="20"/>
        </w:rPr>
      </w:pPr>
      <w:r w:rsidRPr="00364BAF">
        <w:rPr>
          <w:rFonts w:ascii="Palatino Linotype" w:eastAsia="Palatino Linotype" w:hAnsi="Palatino Linotype" w:cs="Palatino Linotype"/>
          <w:b/>
          <w:i/>
          <w:sz w:val="20"/>
          <w:szCs w:val="20"/>
        </w:rPr>
        <w:t>“</w:t>
      </w:r>
      <w:proofErr w:type="spellStart"/>
      <w:r w:rsidRPr="00364BAF">
        <w:rPr>
          <w:rFonts w:ascii="Palatino Linotype" w:eastAsia="Palatino Linotype" w:hAnsi="Palatino Linotype" w:cs="Palatino Linotype"/>
          <w:b/>
          <w:i/>
          <w:sz w:val="20"/>
          <w:szCs w:val="20"/>
        </w:rPr>
        <w:t>Curriculum</w:t>
      </w:r>
      <w:proofErr w:type="spellEnd"/>
      <w:r w:rsidRPr="00364BAF">
        <w:rPr>
          <w:rFonts w:ascii="Palatino Linotype" w:eastAsia="Palatino Linotype" w:hAnsi="Palatino Linotype" w:cs="Palatino Linotype"/>
          <w:b/>
          <w:i/>
          <w:sz w:val="20"/>
          <w:szCs w:val="20"/>
        </w:rPr>
        <w:t xml:space="preserve"> Vitae de servidores públicos. Es obligación de los sujetos obligados otorgar acceso a versiones públicas de los mismos ante una solicitud de acceso.</w:t>
      </w:r>
      <w:r w:rsidRPr="00364BAF">
        <w:rPr>
          <w:rFonts w:ascii="Palatino Linotype" w:eastAsia="Palatino Linotype" w:hAnsi="Palatino Linotype" w:cs="Palatino Linotype"/>
          <w:i/>
          <w:sz w:val="20"/>
          <w:szCs w:val="20"/>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364BAF">
        <w:rPr>
          <w:rFonts w:ascii="Palatino Linotype" w:eastAsia="Palatino Linotype" w:hAnsi="Palatino Linotype" w:cs="Palatino Linotype"/>
          <w:i/>
          <w:sz w:val="20"/>
          <w:szCs w:val="20"/>
        </w:rPr>
        <w:t>curriculum</w:t>
      </w:r>
      <w:proofErr w:type="spellEnd"/>
      <w:r w:rsidRPr="00364BAF">
        <w:rPr>
          <w:rFonts w:ascii="Palatino Linotype" w:eastAsia="Palatino Linotype" w:hAnsi="Palatino Linotype" w:cs="Palatino Linotype"/>
          <w:i/>
          <w:sz w:val="20"/>
          <w:szCs w:val="20"/>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364BAF">
        <w:rPr>
          <w:rFonts w:ascii="Palatino Linotype" w:eastAsia="Palatino Linotype" w:hAnsi="Palatino Linotype" w:cs="Palatino Linotype"/>
          <w:i/>
          <w:sz w:val="20"/>
          <w:szCs w:val="20"/>
        </w:rPr>
        <w:t>curriculum</w:t>
      </w:r>
      <w:proofErr w:type="spellEnd"/>
      <w:r w:rsidRPr="00364BAF">
        <w:rPr>
          <w:rFonts w:ascii="Palatino Linotype" w:eastAsia="Palatino Linotype" w:hAnsi="Palatino Linotype" w:cs="Palatino Linotype"/>
          <w:i/>
          <w:sz w:val="20"/>
          <w:szCs w:val="20"/>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364BAF">
        <w:rPr>
          <w:rFonts w:ascii="Palatino Linotype" w:eastAsia="Palatino Linotype" w:hAnsi="Palatino Linotype" w:cs="Palatino Linotype"/>
          <w:i/>
          <w:sz w:val="20"/>
          <w:szCs w:val="20"/>
        </w:rPr>
        <w:t>curriculum</w:t>
      </w:r>
      <w:proofErr w:type="spellEnd"/>
      <w:r w:rsidRPr="00364BAF">
        <w:rPr>
          <w:rFonts w:ascii="Palatino Linotype" w:eastAsia="Palatino Linotype" w:hAnsi="Palatino Linotype" w:cs="Palatino Linotype"/>
          <w:i/>
          <w:sz w:val="20"/>
          <w:szCs w:val="20"/>
        </w:rPr>
        <w:t xml:space="preserve"> vitae de un servidor público susceptibles de hacerse del conocimiento público, ante una solicitud de acceso, </w:t>
      </w:r>
      <w:r w:rsidRPr="00364BAF">
        <w:rPr>
          <w:rFonts w:ascii="Palatino Linotype" w:eastAsia="Palatino Linotype" w:hAnsi="Palatino Linotype" w:cs="Palatino Linotype"/>
          <w:b/>
          <w:i/>
          <w:sz w:val="20"/>
          <w:szCs w:val="20"/>
          <w:u w:val="single"/>
        </w:rPr>
        <w:t>se encuentran los relativos a su trayectoria académic</w:t>
      </w:r>
      <w:r w:rsidRPr="00364BAF">
        <w:rPr>
          <w:rFonts w:ascii="Palatino Linotype" w:eastAsia="Palatino Linotype" w:hAnsi="Palatino Linotype" w:cs="Palatino Linotype"/>
          <w:i/>
          <w:sz w:val="20"/>
          <w:szCs w:val="20"/>
        </w:rPr>
        <w:t>a, profesional, laboral, así como todos aquellos que acrediten su capacidad, habilidades o pericia para ocupar el cargo público.”</w:t>
      </w:r>
    </w:p>
    <w:p w14:paraId="0E6FC30F" w14:textId="77777777" w:rsidR="00632C4E" w:rsidRPr="00364BAF" w:rsidRDefault="00632C4E" w:rsidP="00632C4E">
      <w:pPr>
        <w:spacing w:after="0" w:line="360" w:lineRule="auto"/>
        <w:jc w:val="both"/>
        <w:rPr>
          <w:rFonts w:ascii="Palatino Linotype" w:eastAsia="Palatino Linotype" w:hAnsi="Palatino Linotype" w:cs="Palatino Linotype"/>
        </w:rPr>
      </w:pPr>
    </w:p>
    <w:p w14:paraId="709ADDDA" w14:textId="77777777" w:rsidR="00632C4E" w:rsidRPr="00364BAF" w:rsidRDefault="00632C4E" w:rsidP="00632C4E">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lastRenderedPageBreak/>
        <w:t xml:space="preserve">Del citado criterio, se desprende que una de las formas en que los ciudadanos pueden evaluar las aptitudes para desempeñar un cargo público determinado, es mediante la publicidad de ciertos datos contenidos en el </w:t>
      </w:r>
      <w:proofErr w:type="spellStart"/>
      <w:r w:rsidRPr="00364BAF">
        <w:rPr>
          <w:rFonts w:ascii="Palatino Linotype" w:eastAsia="Palatino Linotype" w:hAnsi="Palatino Linotype" w:cs="Palatino Linotype"/>
          <w:i/>
          <w:sz w:val="24"/>
          <w:szCs w:val="24"/>
        </w:rPr>
        <w:t>curriculum</w:t>
      </w:r>
      <w:proofErr w:type="spellEnd"/>
      <w:r w:rsidRPr="00364BAF">
        <w:rPr>
          <w:rFonts w:ascii="Palatino Linotype" w:eastAsia="Palatino Linotype" w:hAnsi="Palatino Linotype" w:cs="Palatino Linotype"/>
          <w:i/>
          <w:sz w:val="24"/>
          <w:szCs w:val="24"/>
        </w:rPr>
        <w:t xml:space="preserve"> vitae, </w:t>
      </w:r>
      <w:r w:rsidRPr="00364BAF">
        <w:rPr>
          <w:rFonts w:ascii="Palatino Linotype" w:eastAsia="Palatino Linotype" w:hAnsi="Palatino Linotype" w:cs="Palatino Linotype"/>
          <w:sz w:val="24"/>
          <w:szCs w:val="24"/>
        </w:rPr>
        <w:t xml:space="preserve">tales como, la trayectoria académica, profesional, laboral, así como todos aquellos que acrediten su capacidad, habilidades pericia para ocupar el puesto público. Lo anterior, para favorecer la rendición de cuentas, pues la publicidad de lo anterior tiene como fin verificar el correcto desempeño de los sujetos obligados. Asimismo, es importante señalar, tal como ha expuesto en párrafos anteriores, que datos como el nombre y cargo de mandos medios y superiores, que se insertan en el </w:t>
      </w:r>
      <w:proofErr w:type="spellStart"/>
      <w:r w:rsidRPr="00364BAF">
        <w:rPr>
          <w:rFonts w:ascii="Palatino Linotype" w:eastAsia="Palatino Linotype" w:hAnsi="Palatino Linotype" w:cs="Palatino Linotype"/>
          <w:i/>
          <w:sz w:val="24"/>
          <w:szCs w:val="24"/>
        </w:rPr>
        <w:t>curriculum</w:t>
      </w:r>
      <w:proofErr w:type="spellEnd"/>
      <w:r w:rsidRPr="00364BAF">
        <w:rPr>
          <w:rFonts w:ascii="Palatino Linotype" w:eastAsia="Palatino Linotype" w:hAnsi="Palatino Linotype" w:cs="Palatino Linotype"/>
          <w:i/>
          <w:sz w:val="24"/>
          <w:szCs w:val="24"/>
        </w:rPr>
        <w:t xml:space="preserve"> vitae </w:t>
      </w:r>
      <w:r w:rsidRPr="00364BAF">
        <w:rPr>
          <w:rFonts w:ascii="Palatino Linotype" w:eastAsia="Palatino Linotype" w:hAnsi="Palatino Linotype" w:cs="Palatino Linotype"/>
          <w:sz w:val="24"/>
          <w:szCs w:val="24"/>
        </w:rPr>
        <w:t xml:space="preserve">de servidores públicos del Sujeto Obligado tiene naturaleza pública. </w:t>
      </w:r>
    </w:p>
    <w:p w14:paraId="003DF85F" w14:textId="77777777" w:rsidR="00632C4E" w:rsidRPr="00364BAF" w:rsidRDefault="00632C4E" w:rsidP="00632C4E">
      <w:pPr>
        <w:spacing w:after="0" w:line="360" w:lineRule="auto"/>
        <w:jc w:val="both"/>
        <w:rPr>
          <w:rFonts w:ascii="Palatino Linotype" w:eastAsia="Palatino Linotype" w:hAnsi="Palatino Linotype" w:cs="Palatino Linotype"/>
        </w:rPr>
      </w:pPr>
    </w:p>
    <w:p w14:paraId="646E17DF" w14:textId="77777777" w:rsidR="00970C3B" w:rsidRPr="00364BAF" w:rsidRDefault="00632C4E" w:rsidP="00632C4E">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 xml:space="preserve">Luego entonces, de la revisión de la información proporcionada por el </w:t>
      </w:r>
      <w:r w:rsidRPr="00364BAF">
        <w:rPr>
          <w:rFonts w:ascii="Palatino Linotype" w:eastAsia="Palatino Linotype" w:hAnsi="Palatino Linotype" w:cs="Palatino Linotype"/>
          <w:b/>
          <w:sz w:val="24"/>
          <w:szCs w:val="24"/>
        </w:rPr>
        <w:t>SUJETO OBLIGADO</w:t>
      </w:r>
      <w:r w:rsidRPr="00364BAF">
        <w:rPr>
          <w:rFonts w:ascii="Palatino Linotype" w:eastAsia="Palatino Linotype" w:hAnsi="Palatino Linotype" w:cs="Palatino Linotype"/>
          <w:sz w:val="24"/>
          <w:szCs w:val="24"/>
        </w:rPr>
        <w:t xml:space="preserve">, se advierte que </w:t>
      </w:r>
      <w:r w:rsidR="003164AF" w:rsidRPr="00364BAF">
        <w:rPr>
          <w:rFonts w:ascii="Palatino Linotype" w:eastAsia="Palatino Linotype" w:hAnsi="Palatino Linotype" w:cs="Palatino Linotype"/>
          <w:sz w:val="24"/>
          <w:szCs w:val="24"/>
        </w:rPr>
        <w:t xml:space="preserve">hizo del conocimiento de la persona solicitante los pronunciamientos vertidos por </w:t>
      </w:r>
      <w:r w:rsidR="00914BE3" w:rsidRPr="00364BAF">
        <w:rPr>
          <w:rFonts w:ascii="Palatino Linotype" w:eastAsia="Palatino Linotype" w:hAnsi="Palatino Linotype" w:cs="Palatino Linotype"/>
          <w:sz w:val="24"/>
          <w:szCs w:val="24"/>
        </w:rPr>
        <w:t>la Coordinación de Recursos H</w:t>
      </w:r>
      <w:r w:rsidR="00A003AA" w:rsidRPr="00364BAF">
        <w:rPr>
          <w:rFonts w:ascii="Palatino Linotype" w:eastAsia="Palatino Linotype" w:hAnsi="Palatino Linotype" w:cs="Palatino Linotype"/>
          <w:sz w:val="24"/>
          <w:szCs w:val="24"/>
        </w:rPr>
        <w:t xml:space="preserve">umanos, así como </w:t>
      </w:r>
      <w:r w:rsidR="00914BE3" w:rsidRPr="00364BAF">
        <w:rPr>
          <w:rFonts w:ascii="Palatino Linotype" w:eastAsia="Palatino Linotype" w:hAnsi="Palatino Linotype" w:cs="Palatino Linotype"/>
          <w:sz w:val="24"/>
          <w:szCs w:val="24"/>
        </w:rPr>
        <w:t xml:space="preserve">por la </w:t>
      </w:r>
      <w:r w:rsidR="00541434" w:rsidRPr="00364BAF">
        <w:rPr>
          <w:rFonts w:ascii="Palatino Linotype" w:eastAsia="Palatino Linotype" w:hAnsi="Palatino Linotype" w:cs="Palatino Linotype"/>
          <w:sz w:val="24"/>
          <w:szCs w:val="24"/>
        </w:rPr>
        <w:t>Síndico</w:t>
      </w:r>
      <w:r w:rsidR="00914BE3" w:rsidRPr="00364BAF">
        <w:rPr>
          <w:rFonts w:ascii="Palatino Linotype" w:eastAsia="Palatino Linotype" w:hAnsi="Palatino Linotype" w:cs="Palatino Linotype"/>
          <w:sz w:val="24"/>
          <w:szCs w:val="24"/>
        </w:rPr>
        <w:t xml:space="preserve"> Municipal</w:t>
      </w:r>
      <w:r w:rsidR="00A003AA" w:rsidRPr="00364BAF">
        <w:rPr>
          <w:rFonts w:ascii="Palatino Linotype" w:eastAsia="Palatino Linotype" w:hAnsi="Palatino Linotype" w:cs="Palatino Linotype"/>
          <w:sz w:val="24"/>
          <w:szCs w:val="24"/>
        </w:rPr>
        <w:t>,</w:t>
      </w:r>
      <w:r w:rsidR="00914BE3" w:rsidRPr="00364BAF">
        <w:rPr>
          <w:rFonts w:ascii="Palatino Linotype" w:eastAsia="Palatino Linotype" w:hAnsi="Palatino Linotype" w:cs="Palatino Linotype"/>
          <w:sz w:val="24"/>
          <w:szCs w:val="24"/>
        </w:rPr>
        <w:t xml:space="preserve"> </w:t>
      </w:r>
      <w:r w:rsidR="00541434" w:rsidRPr="00364BAF">
        <w:rPr>
          <w:rFonts w:ascii="Palatino Linotype" w:eastAsia="Palatino Linotype" w:hAnsi="Palatino Linotype" w:cs="Palatino Linotype"/>
          <w:sz w:val="24"/>
          <w:szCs w:val="24"/>
        </w:rPr>
        <w:t>dando respuesta a la solicitud de información</w:t>
      </w:r>
      <w:r w:rsidR="003164AF" w:rsidRPr="00364BAF">
        <w:rPr>
          <w:rFonts w:ascii="Palatino Linotype" w:eastAsia="Palatino Linotype" w:hAnsi="Palatino Linotype" w:cs="Palatino Linotype"/>
          <w:sz w:val="24"/>
          <w:szCs w:val="24"/>
        </w:rPr>
        <w:t xml:space="preserve"> </w:t>
      </w:r>
      <w:r w:rsidR="00541434" w:rsidRPr="00364BAF">
        <w:rPr>
          <w:rFonts w:ascii="Palatino Linotype" w:eastAsia="Palatino Linotype" w:hAnsi="Palatino Linotype" w:cs="Palatino Linotype"/>
          <w:sz w:val="24"/>
          <w:szCs w:val="24"/>
        </w:rPr>
        <w:t xml:space="preserve">y haciendo entrega del </w:t>
      </w:r>
      <w:proofErr w:type="spellStart"/>
      <w:r w:rsidR="00541434" w:rsidRPr="00364BAF">
        <w:rPr>
          <w:rFonts w:ascii="Palatino Linotype" w:eastAsia="Palatino Linotype" w:hAnsi="Palatino Linotype" w:cs="Palatino Linotype"/>
          <w:sz w:val="24"/>
          <w:szCs w:val="24"/>
        </w:rPr>
        <w:t>Curriculum</w:t>
      </w:r>
      <w:proofErr w:type="spellEnd"/>
      <w:r w:rsidR="00541434" w:rsidRPr="00364BAF">
        <w:rPr>
          <w:rFonts w:ascii="Palatino Linotype" w:eastAsia="Palatino Linotype" w:hAnsi="Palatino Linotype" w:cs="Palatino Linotype"/>
          <w:sz w:val="24"/>
          <w:szCs w:val="24"/>
        </w:rPr>
        <w:t xml:space="preserve"> solicitado</w:t>
      </w:r>
      <w:r w:rsidR="003164AF" w:rsidRPr="00364BAF">
        <w:rPr>
          <w:rFonts w:ascii="Palatino Linotype" w:eastAsia="Palatino Linotype" w:hAnsi="Palatino Linotype" w:cs="Palatino Linotype"/>
          <w:sz w:val="24"/>
          <w:szCs w:val="24"/>
        </w:rPr>
        <w:t>.</w:t>
      </w:r>
    </w:p>
    <w:p w14:paraId="6E96AB2A" w14:textId="77777777" w:rsidR="000B36E5" w:rsidRPr="00364BAF" w:rsidRDefault="000B36E5" w:rsidP="000B36E5">
      <w:pPr>
        <w:pBdr>
          <w:top w:val="nil"/>
          <w:left w:val="nil"/>
          <w:bottom w:val="nil"/>
          <w:right w:val="nil"/>
          <w:between w:val="nil"/>
        </w:pBdr>
        <w:spacing w:before="240" w:after="240" w:line="360" w:lineRule="auto"/>
        <w:jc w:val="center"/>
        <w:rPr>
          <w:rFonts w:ascii="Palatino Linotype" w:eastAsia="Palatino Linotype" w:hAnsi="Palatino Linotype" w:cs="Palatino Linotype"/>
          <w:sz w:val="24"/>
          <w:szCs w:val="24"/>
        </w:rPr>
      </w:pPr>
      <w:r w:rsidRPr="00364BAF">
        <w:rPr>
          <w:noProof/>
        </w:rPr>
        <w:lastRenderedPageBreak/>
        <w:drawing>
          <wp:inline distT="0" distB="0" distL="0" distR="0" wp14:anchorId="543E2F2F" wp14:editId="70A510A3">
            <wp:extent cx="2847975" cy="3369173"/>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288" t="30175" r="48744" b="15208"/>
                    <a:stretch/>
                  </pic:blipFill>
                  <pic:spPr bwMode="auto">
                    <a:xfrm>
                      <a:off x="0" y="0"/>
                      <a:ext cx="2863686" cy="3387759"/>
                    </a:xfrm>
                    <a:prstGeom prst="rect">
                      <a:avLst/>
                    </a:prstGeom>
                    <a:ln>
                      <a:noFill/>
                    </a:ln>
                    <a:extLst>
                      <a:ext uri="{53640926-AAD7-44D8-BBD7-CCE9431645EC}">
                        <a14:shadowObscured xmlns:a14="http://schemas.microsoft.com/office/drawing/2010/main"/>
                      </a:ext>
                    </a:extLst>
                  </pic:spPr>
                </pic:pic>
              </a:graphicData>
            </a:graphic>
          </wp:inline>
        </w:drawing>
      </w:r>
    </w:p>
    <w:p w14:paraId="25315ABA" w14:textId="77777777" w:rsidR="00970C3B" w:rsidRPr="00364BAF" w:rsidRDefault="003164AF">
      <w:pPr>
        <w:spacing w:before="240" w:after="240" w:line="360" w:lineRule="auto"/>
        <w:ind w:right="51"/>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 xml:space="preserve">Conocida la respuesta por la persona solicitante, al no estar conforme con los términos de la misma, interpuso el recurso de revisión que nos ocupa, mediante el cual, </w:t>
      </w:r>
      <w:r w:rsidR="00541434" w:rsidRPr="00364BAF">
        <w:rPr>
          <w:rFonts w:ascii="Palatino Linotype" w:eastAsia="Palatino Linotype" w:hAnsi="Palatino Linotype" w:cs="Palatino Linotype"/>
          <w:sz w:val="24"/>
          <w:szCs w:val="24"/>
        </w:rPr>
        <w:t>señala como acto impugnado que: “</w:t>
      </w:r>
      <w:r w:rsidR="00541434" w:rsidRPr="00364BAF">
        <w:rPr>
          <w:rFonts w:ascii="Palatino Linotype" w:eastAsia="Palatino Linotype" w:hAnsi="Palatino Linotype" w:cs="Palatino Linotype"/>
          <w:b/>
          <w:i/>
          <w:sz w:val="24"/>
          <w:szCs w:val="24"/>
          <w:u w:val="single"/>
        </w:rPr>
        <w:t>NO SE ME ENTREGO LA INFORMACIÓN REQUERIDA</w:t>
      </w:r>
      <w:r w:rsidR="00541434" w:rsidRPr="00364BAF">
        <w:rPr>
          <w:rFonts w:ascii="Palatino Linotype" w:eastAsia="Palatino Linotype" w:hAnsi="Palatino Linotype" w:cs="Palatino Linotype"/>
          <w:b/>
          <w:sz w:val="24"/>
          <w:szCs w:val="24"/>
          <w:u w:val="single"/>
        </w:rPr>
        <w:t>”</w:t>
      </w:r>
      <w:r w:rsidR="00541434" w:rsidRPr="00364BAF">
        <w:rPr>
          <w:rFonts w:ascii="Palatino Linotype" w:eastAsia="Palatino Linotype" w:hAnsi="Palatino Linotype" w:cs="Palatino Linotype"/>
          <w:sz w:val="24"/>
          <w:szCs w:val="24"/>
          <w:u w:val="single"/>
        </w:rPr>
        <w:t xml:space="preserve"> </w:t>
      </w:r>
      <w:r w:rsidR="00541434" w:rsidRPr="00364BAF">
        <w:rPr>
          <w:rFonts w:ascii="Palatino Linotype" w:eastAsia="Palatino Linotype" w:hAnsi="Palatino Linotype" w:cs="Palatino Linotype"/>
          <w:sz w:val="24"/>
          <w:szCs w:val="24"/>
        </w:rPr>
        <w:t>(</w:t>
      </w:r>
      <w:proofErr w:type="gramStart"/>
      <w:r w:rsidR="00541434" w:rsidRPr="00364BAF">
        <w:rPr>
          <w:rFonts w:ascii="Palatino Linotype" w:eastAsia="Palatino Linotype" w:hAnsi="Palatino Linotype" w:cs="Palatino Linotype"/>
          <w:sz w:val="24"/>
          <w:szCs w:val="24"/>
        </w:rPr>
        <w:t>Sic)  y</w:t>
      </w:r>
      <w:proofErr w:type="gramEnd"/>
      <w:r w:rsidR="00541434" w:rsidRPr="00364BAF">
        <w:rPr>
          <w:rFonts w:ascii="Palatino Linotype" w:eastAsia="Palatino Linotype" w:hAnsi="Palatino Linotype" w:cs="Palatino Linotype"/>
          <w:sz w:val="24"/>
          <w:szCs w:val="24"/>
        </w:rPr>
        <w:t xml:space="preserve"> </w:t>
      </w:r>
      <w:r w:rsidRPr="00364BAF">
        <w:rPr>
          <w:rFonts w:ascii="Palatino Linotype" w:eastAsia="Palatino Linotype" w:hAnsi="Palatino Linotype" w:cs="Palatino Linotype"/>
          <w:sz w:val="24"/>
          <w:szCs w:val="24"/>
        </w:rPr>
        <w:t>como</w:t>
      </w:r>
      <w:r w:rsidR="00541434" w:rsidRPr="00364BAF">
        <w:rPr>
          <w:rFonts w:ascii="Palatino Linotype" w:eastAsia="Palatino Linotype" w:hAnsi="Palatino Linotype" w:cs="Palatino Linotype"/>
          <w:sz w:val="24"/>
          <w:szCs w:val="24"/>
        </w:rPr>
        <w:t xml:space="preserve"> motivo de inconformidad, indico</w:t>
      </w:r>
      <w:r w:rsidRPr="00364BAF">
        <w:rPr>
          <w:rFonts w:ascii="Palatino Linotype" w:eastAsia="Palatino Linotype" w:hAnsi="Palatino Linotype" w:cs="Palatino Linotype"/>
          <w:sz w:val="24"/>
          <w:szCs w:val="24"/>
        </w:rPr>
        <w:t xml:space="preserve"> que: “</w:t>
      </w:r>
      <w:r w:rsidR="00541434" w:rsidRPr="00364BAF">
        <w:rPr>
          <w:rFonts w:ascii="Palatino Linotype" w:eastAsia="Palatino Linotype" w:hAnsi="Palatino Linotype" w:cs="Palatino Linotype"/>
          <w:i/>
          <w:sz w:val="24"/>
          <w:szCs w:val="24"/>
          <w:u w:val="single"/>
        </w:rPr>
        <w:t>ME FUE NEGADA LA INFORMACIÓN</w:t>
      </w:r>
      <w:r w:rsidRPr="00364BAF">
        <w:rPr>
          <w:rFonts w:ascii="Palatino Linotype" w:eastAsia="Palatino Linotype" w:hAnsi="Palatino Linotype" w:cs="Palatino Linotype"/>
          <w:sz w:val="24"/>
          <w:szCs w:val="24"/>
          <w:u w:val="single"/>
        </w:rPr>
        <w:t>”</w:t>
      </w:r>
      <w:r w:rsidRPr="00364BAF">
        <w:rPr>
          <w:rFonts w:ascii="Palatino Linotype" w:eastAsia="Palatino Linotype" w:hAnsi="Palatino Linotype" w:cs="Palatino Linotype"/>
          <w:sz w:val="24"/>
          <w:szCs w:val="24"/>
        </w:rPr>
        <w:t xml:space="preserve"> (Sic)</w:t>
      </w:r>
    </w:p>
    <w:p w14:paraId="71725DC5" w14:textId="77777777" w:rsidR="00541434" w:rsidRPr="00364BAF" w:rsidRDefault="00541434">
      <w:pPr>
        <w:spacing w:before="240" w:after="24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 xml:space="preserve">Finalmente mediante informe justificado el </w:t>
      </w:r>
      <w:r w:rsidRPr="00364BAF">
        <w:rPr>
          <w:rFonts w:ascii="Palatino Linotype" w:eastAsia="Palatino Linotype" w:hAnsi="Palatino Linotype" w:cs="Palatino Linotype"/>
          <w:b/>
          <w:sz w:val="24"/>
          <w:szCs w:val="24"/>
        </w:rPr>
        <w:t>SUJETO OBLIGADO</w:t>
      </w:r>
      <w:r w:rsidRPr="00364BAF">
        <w:rPr>
          <w:rFonts w:ascii="Palatino Linotype" w:eastAsia="Palatino Linotype" w:hAnsi="Palatino Linotype" w:cs="Palatino Linotype"/>
          <w:sz w:val="24"/>
          <w:szCs w:val="24"/>
        </w:rPr>
        <w:t xml:space="preserve">, ratifica su respuesta, </w:t>
      </w:r>
      <w:r w:rsidR="00BE381D" w:rsidRPr="00364BAF">
        <w:rPr>
          <w:rFonts w:ascii="Palatino Linotype" w:eastAsia="Palatino Linotype" w:hAnsi="Palatino Linotype" w:cs="Palatino Linotype"/>
          <w:sz w:val="24"/>
          <w:szCs w:val="24"/>
        </w:rPr>
        <w:t>y</w:t>
      </w:r>
      <w:r w:rsidRPr="00364BAF">
        <w:rPr>
          <w:rFonts w:ascii="Palatino Linotype" w:eastAsia="Palatino Linotype" w:hAnsi="Palatino Linotype" w:cs="Palatino Linotype"/>
          <w:sz w:val="24"/>
          <w:szCs w:val="24"/>
        </w:rPr>
        <w:t xml:space="preserve"> señala medularmente que si le fue proporcionada la información, </w:t>
      </w:r>
      <w:r w:rsidR="00A003AA" w:rsidRPr="00364BAF">
        <w:rPr>
          <w:rFonts w:ascii="Palatino Linotype" w:eastAsia="Palatino Linotype" w:hAnsi="Palatino Linotype" w:cs="Palatino Linotype"/>
          <w:sz w:val="24"/>
          <w:szCs w:val="24"/>
        </w:rPr>
        <w:t xml:space="preserve">y </w:t>
      </w:r>
      <w:proofErr w:type="gramStart"/>
      <w:r w:rsidR="00A003AA" w:rsidRPr="00364BAF">
        <w:rPr>
          <w:rFonts w:ascii="Palatino Linotype" w:eastAsia="Palatino Linotype" w:hAnsi="Palatino Linotype" w:cs="Palatino Linotype"/>
          <w:sz w:val="24"/>
          <w:szCs w:val="24"/>
        </w:rPr>
        <w:t xml:space="preserve">hace </w:t>
      </w:r>
      <w:r w:rsidRPr="00364BAF">
        <w:rPr>
          <w:rFonts w:ascii="Palatino Linotype" w:eastAsia="Palatino Linotype" w:hAnsi="Palatino Linotype" w:cs="Palatino Linotype"/>
          <w:sz w:val="24"/>
          <w:szCs w:val="24"/>
        </w:rPr>
        <w:t xml:space="preserve"> una</w:t>
      </w:r>
      <w:proofErr w:type="gramEnd"/>
      <w:r w:rsidRPr="00364BAF">
        <w:rPr>
          <w:rFonts w:ascii="Palatino Linotype" w:eastAsia="Palatino Linotype" w:hAnsi="Palatino Linotype" w:cs="Palatino Linotype"/>
          <w:sz w:val="24"/>
          <w:szCs w:val="24"/>
        </w:rPr>
        <w:t xml:space="preserve"> breve </w:t>
      </w:r>
      <w:r w:rsidR="00BE381D" w:rsidRPr="00364BAF">
        <w:rPr>
          <w:rFonts w:ascii="Palatino Linotype" w:eastAsia="Palatino Linotype" w:hAnsi="Palatino Linotype" w:cs="Palatino Linotype"/>
          <w:sz w:val="24"/>
          <w:szCs w:val="24"/>
        </w:rPr>
        <w:t>relatoría de como fue el trámite y entrega a través de SAIMEX</w:t>
      </w:r>
      <w:r w:rsidRPr="00364BAF">
        <w:rPr>
          <w:rFonts w:ascii="Palatino Linotype" w:eastAsia="Palatino Linotype" w:hAnsi="Palatino Linotype" w:cs="Palatino Linotype"/>
          <w:sz w:val="24"/>
          <w:szCs w:val="24"/>
        </w:rPr>
        <w:t>.</w:t>
      </w:r>
    </w:p>
    <w:p w14:paraId="4B84445A" w14:textId="77777777" w:rsidR="00970C3B" w:rsidRPr="00364BAF" w:rsidRDefault="002852C7" w:rsidP="00632C4E">
      <w:pPr>
        <w:spacing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rPr>
        <w:t xml:space="preserve">Con base en lo precedente, se puede observar que la información proporcionada por el </w:t>
      </w:r>
      <w:r w:rsidRPr="00364BAF">
        <w:rPr>
          <w:rFonts w:ascii="Palatino Linotype" w:eastAsia="Palatino Linotype" w:hAnsi="Palatino Linotype" w:cs="Palatino Linotype"/>
          <w:b/>
          <w:sz w:val="24"/>
        </w:rPr>
        <w:t>SUJETO OBLIGADO</w:t>
      </w:r>
      <w:r w:rsidRPr="00364BAF">
        <w:rPr>
          <w:rFonts w:ascii="Palatino Linotype" w:eastAsia="Palatino Linotype" w:hAnsi="Palatino Linotype" w:cs="Palatino Linotype"/>
          <w:sz w:val="24"/>
        </w:rPr>
        <w:t xml:space="preserve"> en su respuesta, cumple con lo establecido por los artículos 4, 12 y 24 último párrafo de la Ley de Transparencia y Acceso a la Información </w:t>
      </w:r>
      <w:r w:rsidRPr="00364BAF">
        <w:rPr>
          <w:rFonts w:ascii="Palatino Linotype" w:eastAsia="Palatino Linotype" w:hAnsi="Palatino Linotype" w:cs="Palatino Linotype"/>
          <w:sz w:val="24"/>
        </w:rPr>
        <w:lastRenderedPageBreak/>
        <w:t xml:space="preserve">Pública del Estado de México y Municipios; por ello, los motivos de inconformidad acontecen infundados, </w:t>
      </w:r>
      <w:r w:rsidR="00632C4E" w:rsidRPr="00364BAF">
        <w:rPr>
          <w:rFonts w:ascii="Palatino Linotype" w:eastAsia="Palatino Linotype" w:hAnsi="Palatino Linotype" w:cs="Palatino Linotype"/>
          <w:sz w:val="24"/>
        </w:rPr>
        <w:t xml:space="preserve">en virtud de </w:t>
      </w:r>
      <w:r w:rsidR="003164AF" w:rsidRPr="00364BAF">
        <w:rPr>
          <w:rFonts w:ascii="Palatino Linotype" w:eastAsia="Palatino Linotype" w:hAnsi="Palatino Linotype" w:cs="Palatino Linotype"/>
          <w:sz w:val="24"/>
          <w:szCs w:val="24"/>
        </w:rPr>
        <w:t xml:space="preserve">que dicho pronunciamiento fue emitido por </w:t>
      </w:r>
      <w:r w:rsidR="00BE381D" w:rsidRPr="00364BAF">
        <w:rPr>
          <w:rFonts w:ascii="Palatino Linotype" w:eastAsia="Palatino Linotype" w:hAnsi="Palatino Linotype" w:cs="Palatino Linotype"/>
          <w:sz w:val="24"/>
          <w:szCs w:val="24"/>
        </w:rPr>
        <w:t>la Coordinación de Recursos Humanos</w:t>
      </w:r>
      <w:r w:rsidR="003164AF" w:rsidRPr="00364BAF">
        <w:rPr>
          <w:rFonts w:ascii="Palatino Linotype" w:eastAsia="Palatino Linotype" w:hAnsi="Palatino Linotype" w:cs="Palatino Linotype"/>
          <w:sz w:val="24"/>
          <w:szCs w:val="24"/>
        </w:rPr>
        <w:t xml:space="preserve">, área que de conformidad con el </w:t>
      </w:r>
      <w:r w:rsidR="00BE381D" w:rsidRPr="00364BAF">
        <w:rPr>
          <w:rFonts w:ascii="Palatino Linotype" w:eastAsia="Palatino Linotype" w:hAnsi="Palatino Linotype" w:cs="Palatino Linotype"/>
          <w:sz w:val="24"/>
          <w:szCs w:val="24"/>
        </w:rPr>
        <w:t>Bando Municipal 2022</w:t>
      </w:r>
      <w:r w:rsidR="003164AF" w:rsidRPr="00364BAF">
        <w:rPr>
          <w:rFonts w:ascii="Palatino Linotype" w:eastAsia="Palatino Linotype" w:hAnsi="Palatino Linotype" w:cs="Palatino Linotype"/>
          <w:sz w:val="24"/>
          <w:szCs w:val="24"/>
        </w:rPr>
        <w:t>, tiene las siguientes atribuciones:</w:t>
      </w:r>
    </w:p>
    <w:p w14:paraId="2C3F1F37" w14:textId="77777777" w:rsidR="00BE381D" w:rsidRPr="00364BAF" w:rsidRDefault="003164AF" w:rsidP="00BE381D">
      <w:pPr>
        <w:pBdr>
          <w:top w:val="nil"/>
          <w:left w:val="nil"/>
          <w:bottom w:val="nil"/>
          <w:right w:val="nil"/>
          <w:between w:val="nil"/>
        </w:pBdr>
        <w:spacing w:before="240" w:after="240" w:line="276" w:lineRule="auto"/>
        <w:ind w:left="851" w:right="900"/>
        <w:jc w:val="center"/>
        <w:rPr>
          <w:rFonts w:ascii="Palatino Linotype" w:eastAsia="Palatino Linotype" w:hAnsi="Palatino Linotype" w:cs="Palatino Linotype"/>
          <w:b/>
          <w:i/>
        </w:rPr>
      </w:pPr>
      <w:r w:rsidRPr="00364BAF">
        <w:rPr>
          <w:rFonts w:ascii="Palatino Linotype" w:eastAsia="Palatino Linotype" w:hAnsi="Palatino Linotype" w:cs="Palatino Linotype"/>
          <w:i/>
        </w:rPr>
        <w:t>“</w:t>
      </w:r>
      <w:r w:rsidR="00BE381D" w:rsidRPr="00364BAF">
        <w:rPr>
          <w:rFonts w:ascii="Palatino Linotype" w:eastAsia="Palatino Linotype" w:hAnsi="Palatino Linotype" w:cs="Palatino Linotype"/>
          <w:b/>
          <w:i/>
        </w:rPr>
        <w:t>CAPÍTULO IV</w:t>
      </w:r>
    </w:p>
    <w:p w14:paraId="0C9D57C0" w14:textId="77777777" w:rsidR="00BE381D" w:rsidRPr="00364BAF" w:rsidRDefault="00BE381D" w:rsidP="00BE381D">
      <w:pPr>
        <w:pBdr>
          <w:top w:val="nil"/>
          <w:left w:val="nil"/>
          <w:bottom w:val="nil"/>
          <w:right w:val="nil"/>
          <w:between w:val="nil"/>
        </w:pBdr>
        <w:spacing w:before="240" w:after="240" w:line="276" w:lineRule="auto"/>
        <w:ind w:left="851" w:right="900"/>
        <w:jc w:val="center"/>
        <w:rPr>
          <w:rFonts w:ascii="Palatino Linotype" w:eastAsia="Palatino Linotype" w:hAnsi="Palatino Linotype" w:cs="Palatino Linotype"/>
          <w:b/>
          <w:i/>
        </w:rPr>
      </w:pPr>
      <w:r w:rsidRPr="00364BAF">
        <w:rPr>
          <w:rFonts w:ascii="Palatino Linotype" w:eastAsia="Palatino Linotype" w:hAnsi="Palatino Linotype" w:cs="Palatino Linotype"/>
          <w:b/>
          <w:i/>
        </w:rPr>
        <w:t>COORDINACIÓN DE RECURSOS HUMANOS</w:t>
      </w:r>
    </w:p>
    <w:p w14:paraId="0B3C2144" w14:textId="77777777" w:rsidR="00BE381D" w:rsidRPr="00364BAF" w:rsidRDefault="00BE381D" w:rsidP="00BE381D">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i/>
        </w:rPr>
      </w:pPr>
      <w:r w:rsidRPr="00364BAF">
        <w:rPr>
          <w:rFonts w:ascii="Palatino Linotype" w:eastAsia="Palatino Linotype" w:hAnsi="Palatino Linotype" w:cs="Palatino Linotype"/>
          <w:i/>
        </w:rPr>
        <w:t>Artículo 172.- Es la encargada de Planear, coordinar y controlar la administración de los recursos humanos que requieran las dependencias y las unidades administrativas. Tendrá las siguientes funciones:</w:t>
      </w:r>
    </w:p>
    <w:p w14:paraId="1CD4F03E" w14:textId="77777777" w:rsidR="00BE381D" w:rsidRPr="00364BAF" w:rsidRDefault="00BE381D" w:rsidP="00BE381D">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i/>
        </w:rPr>
      </w:pPr>
      <w:r w:rsidRPr="00364BAF">
        <w:rPr>
          <w:rFonts w:ascii="Palatino Linotype" w:eastAsia="Palatino Linotype" w:hAnsi="Palatino Linotype" w:cs="Palatino Linotype"/>
          <w:i/>
        </w:rPr>
        <w:t>a) Contratar y asignar a las dependencias de la Administración Pública Municipal el personal que requieran para el ejercicio de sus funciones;</w:t>
      </w:r>
    </w:p>
    <w:p w14:paraId="30113964" w14:textId="77777777" w:rsidR="00BE381D" w:rsidRPr="00364BAF" w:rsidRDefault="00BE381D" w:rsidP="00BE381D">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i/>
        </w:rPr>
      </w:pPr>
      <w:r w:rsidRPr="00364BAF">
        <w:rPr>
          <w:rFonts w:ascii="Palatino Linotype" w:eastAsia="Palatino Linotype" w:hAnsi="Palatino Linotype" w:cs="Palatino Linotype"/>
          <w:i/>
        </w:rPr>
        <w:t xml:space="preserve">b) </w:t>
      </w:r>
      <w:r w:rsidRPr="00364BAF">
        <w:rPr>
          <w:rFonts w:ascii="Palatino Linotype" w:eastAsia="Palatino Linotype" w:hAnsi="Palatino Linotype" w:cs="Palatino Linotype"/>
          <w:b/>
          <w:i/>
          <w:u w:val="single"/>
        </w:rPr>
        <w:t>Llevar la base de datos, registro y control del personal que labore en la Administración Pública, Municipal</w:t>
      </w:r>
      <w:r w:rsidRPr="00364BAF">
        <w:rPr>
          <w:rFonts w:ascii="Palatino Linotype" w:eastAsia="Palatino Linotype" w:hAnsi="Palatino Linotype" w:cs="Palatino Linotype"/>
          <w:i/>
        </w:rPr>
        <w:t>;</w:t>
      </w:r>
    </w:p>
    <w:p w14:paraId="1FD37404" w14:textId="77777777" w:rsidR="00BE381D" w:rsidRPr="00364BAF" w:rsidRDefault="00BE381D" w:rsidP="00BE381D">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i/>
        </w:rPr>
      </w:pPr>
      <w:r w:rsidRPr="00364BAF">
        <w:rPr>
          <w:rFonts w:ascii="Palatino Linotype" w:eastAsia="Palatino Linotype" w:hAnsi="Palatino Linotype" w:cs="Palatino Linotype"/>
          <w:i/>
        </w:rPr>
        <w:t xml:space="preserve">c) </w:t>
      </w:r>
      <w:r w:rsidRPr="00364BAF">
        <w:rPr>
          <w:rFonts w:ascii="Palatino Linotype" w:eastAsia="Palatino Linotype" w:hAnsi="Palatino Linotype" w:cs="Palatino Linotype"/>
          <w:b/>
          <w:i/>
          <w:u w:val="single"/>
        </w:rPr>
        <w:t>Llevar el registro de los expedientes personales y nombramientos del personal adscrito a las dependencias;</w:t>
      </w:r>
    </w:p>
    <w:p w14:paraId="0E168A42" w14:textId="77777777" w:rsidR="00BE381D" w:rsidRPr="00364BAF" w:rsidRDefault="00BE381D" w:rsidP="00BE381D">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i/>
        </w:rPr>
      </w:pPr>
      <w:r w:rsidRPr="00364BAF">
        <w:rPr>
          <w:rFonts w:ascii="Palatino Linotype" w:eastAsia="Palatino Linotype" w:hAnsi="Palatino Linotype" w:cs="Palatino Linotype"/>
          <w:i/>
        </w:rPr>
        <w:t>d) Apoyar el servicio social y prácticas profesionales de estudiantes de educación de nivel medio y superior, canalizándolos a las diferentes dependencias Municipales y Estatales con lo que se tenga convenio;</w:t>
      </w:r>
    </w:p>
    <w:p w14:paraId="11C2C06C" w14:textId="77777777" w:rsidR="00BE381D" w:rsidRPr="00364BAF" w:rsidRDefault="00BE381D" w:rsidP="00BE381D">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i/>
        </w:rPr>
      </w:pPr>
      <w:r w:rsidRPr="00364BAF">
        <w:rPr>
          <w:rFonts w:ascii="Palatino Linotype" w:eastAsia="Palatino Linotype" w:hAnsi="Palatino Linotype" w:cs="Palatino Linotype"/>
          <w:i/>
        </w:rPr>
        <w:t>e) Llevar el registro en conjunto con tesorería, de los movimientos de alta y baja de los Servidores Públicos Municipales, para el acceso a las prestaciones y servicios correspondientes;</w:t>
      </w:r>
    </w:p>
    <w:p w14:paraId="775CBCC8" w14:textId="77777777" w:rsidR="00BE381D" w:rsidRPr="00364BAF" w:rsidRDefault="00BE381D" w:rsidP="00BE381D">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i/>
        </w:rPr>
      </w:pPr>
      <w:r w:rsidRPr="00364BAF">
        <w:rPr>
          <w:rFonts w:ascii="Palatino Linotype" w:eastAsia="Palatino Linotype" w:hAnsi="Palatino Linotype" w:cs="Palatino Linotype"/>
          <w:i/>
        </w:rPr>
        <w:t>f) Proporcionar la documentación a las dependencias de la Administración Pública Municipal que lo requiera, para los trámites ante las instancias correspondientes; y</w:t>
      </w:r>
    </w:p>
    <w:p w14:paraId="3BC344C9" w14:textId="77777777" w:rsidR="00BE381D" w:rsidRPr="00364BAF" w:rsidRDefault="00BE381D" w:rsidP="00BE381D">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i/>
        </w:rPr>
      </w:pPr>
      <w:r w:rsidRPr="00364BAF">
        <w:rPr>
          <w:rFonts w:ascii="Palatino Linotype" w:eastAsia="Palatino Linotype" w:hAnsi="Palatino Linotype" w:cs="Palatino Linotype"/>
          <w:i/>
        </w:rPr>
        <w:lastRenderedPageBreak/>
        <w:t xml:space="preserve">g) Elaborar las Actas Administrativas, por faltas cometidas por los Servidores Públicos </w:t>
      </w:r>
      <w:proofErr w:type="gramStart"/>
      <w:r w:rsidRPr="00364BAF">
        <w:rPr>
          <w:rFonts w:ascii="Palatino Linotype" w:eastAsia="Palatino Linotype" w:hAnsi="Palatino Linotype" w:cs="Palatino Linotype"/>
          <w:i/>
        </w:rPr>
        <w:t>Municipales.</w:t>
      </w:r>
      <w:r w:rsidRPr="00364BAF">
        <w:rPr>
          <w:rFonts w:ascii="Palatino Linotype" w:eastAsia="Palatino Linotype" w:hAnsi="Palatino Linotype" w:cs="Palatino Linotype"/>
          <w:i/>
          <w:sz w:val="24"/>
          <w:szCs w:val="24"/>
        </w:rPr>
        <w:t>“</w:t>
      </w:r>
      <w:proofErr w:type="gramEnd"/>
      <w:r w:rsidRPr="00364BAF">
        <w:rPr>
          <w:rFonts w:ascii="Palatino Linotype" w:eastAsia="Palatino Linotype" w:hAnsi="Palatino Linotype" w:cs="Palatino Linotype"/>
          <w:i/>
          <w:sz w:val="24"/>
          <w:szCs w:val="24"/>
        </w:rPr>
        <w:t xml:space="preserve"> </w:t>
      </w:r>
      <w:r w:rsidRPr="00364BAF">
        <w:rPr>
          <w:rFonts w:ascii="Palatino Linotype" w:eastAsia="Palatino Linotype" w:hAnsi="Palatino Linotype" w:cs="Palatino Linotype"/>
          <w:sz w:val="24"/>
          <w:szCs w:val="24"/>
        </w:rPr>
        <w:t>(Sic)</w:t>
      </w:r>
    </w:p>
    <w:p w14:paraId="4D329DDF" w14:textId="77777777" w:rsidR="00970C3B" w:rsidRPr="00364BAF" w:rsidRDefault="002852C7" w:rsidP="00BE381D">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De lo anterior</w:t>
      </w:r>
      <w:r w:rsidR="00BE381D" w:rsidRPr="00364BAF">
        <w:rPr>
          <w:rFonts w:ascii="Palatino Linotype" w:eastAsia="Palatino Linotype" w:hAnsi="Palatino Linotype" w:cs="Palatino Linotype"/>
          <w:sz w:val="24"/>
          <w:szCs w:val="24"/>
        </w:rPr>
        <w:t xml:space="preserve"> se advierte la Coordinación de Recursos Humanos, </w:t>
      </w:r>
      <w:r w:rsidR="003164AF" w:rsidRPr="00364BAF">
        <w:rPr>
          <w:rFonts w:ascii="Palatino Linotype" w:eastAsia="Palatino Linotype" w:hAnsi="Palatino Linotype" w:cs="Palatino Linotype"/>
          <w:sz w:val="24"/>
          <w:szCs w:val="24"/>
        </w:rPr>
        <w:t>entre otras atribuciones, tiene a su cargo</w:t>
      </w:r>
      <w:r w:rsidR="00BE381D" w:rsidRPr="00364BAF">
        <w:t xml:space="preserve"> </w:t>
      </w:r>
      <w:r w:rsidR="00BE381D" w:rsidRPr="00364BAF">
        <w:rPr>
          <w:rFonts w:ascii="Palatino Linotype" w:eastAsia="Palatino Linotype" w:hAnsi="Palatino Linotype" w:cs="Palatino Linotype"/>
          <w:sz w:val="24"/>
          <w:szCs w:val="24"/>
        </w:rPr>
        <w:t>llevar la base de datos, registro y control del personal que labore en la Administración Pública Municipal; así también</w:t>
      </w:r>
      <w:r w:rsidR="00BB6AFD" w:rsidRPr="00364BAF">
        <w:rPr>
          <w:rFonts w:ascii="Palatino Linotype" w:eastAsia="Palatino Linotype" w:hAnsi="Palatino Linotype" w:cs="Palatino Linotype"/>
          <w:sz w:val="24"/>
          <w:szCs w:val="24"/>
        </w:rPr>
        <w:t>,</w:t>
      </w:r>
      <w:r w:rsidR="00BE381D" w:rsidRPr="00364BAF">
        <w:rPr>
          <w:rFonts w:ascii="Palatino Linotype" w:eastAsia="Palatino Linotype" w:hAnsi="Palatino Linotype" w:cs="Palatino Linotype"/>
          <w:sz w:val="24"/>
          <w:szCs w:val="24"/>
        </w:rPr>
        <w:t xml:space="preserve"> la de llevar el registro</w:t>
      </w:r>
      <w:r w:rsidR="00632C4E" w:rsidRPr="00364BAF">
        <w:rPr>
          <w:rFonts w:ascii="Palatino Linotype" w:eastAsia="Palatino Linotype" w:hAnsi="Palatino Linotype" w:cs="Palatino Linotype"/>
          <w:sz w:val="24"/>
          <w:szCs w:val="24"/>
        </w:rPr>
        <w:t xml:space="preserve"> de los expedientes personales </w:t>
      </w:r>
      <w:r w:rsidR="003164AF" w:rsidRPr="00364BAF">
        <w:rPr>
          <w:rFonts w:ascii="Palatino Linotype" w:eastAsia="Palatino Linotype" w:hAnsi="Palatino Linotype" w:cs="Palatino Linotype"/>
          <w:sz w:val="24"/>
          <w:szCs w:val="24"/>
        </w:rPr>
        <w:t>atribuciones que le permiten conocer la infor</w:t>
      </w:r>
      <w:r w:rsidR="00BB6AFD" w:rsidRPr="00364BAF">
        <w:rPr>
          <w:rFonts w:ascii="Palatino Linotype" w:eastAsia="Palatino Linotype" w:hAnsi="Palatino Linotype" w:cs="Palatino Linotype"/>
          <w:sz w:val="24"/>
          <w:szCs w:val="24"/>
        </w:rPr>
        <w:t>mación materia del requerimient</w:t>
      </w:r>
      <w:r w:rsidR="003164AF" w:rsidRPr="00364BAF">
        <w:rPr>
          <w:rFonts w:ascii="Palatino Linotype" w:eastAsia="Palatino Linotype" w:hAnsi="Palatino Linotype" w:cs="Palatino Linotype"/>
          <w:sz w:val="24"/>
          <w:szCs w:val="24"/>
        </w:rPr>
        <w:t xml:space="preserve">o. </w:t>
      </w:r>
    </w:p>
    <w:p w14:paraId="29DF5F76" w14:textId="77777777" w:rsidR="00A271A8" w:rsidRPr="00364BAF" w:rsidRDefault="00A003AA" w:rsidP="00BE381D">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 xml:space="preserve">Ahora bien, es pertinente señalar que el </w:t>
      </w:r>
      <w:r w:rsidR="002852C7" w:rsidRPr="00364BAF">
        <w:rPr>
          <w:rFonts w:ascii="Palatino Linotype" w:eastAsia="Palatino Linotype" w:hAnsi="Palatino Linotype" w:cs="Palatino Linotype"/>
          <w:b/>
          <w:sz w:val="24"/>
          <w:szCs w:val="24"/>
        </w:rPr>
        <w:t>SUJETO OBLIGADO</w:t>
      </w:r>
      <w:r w:rsidRPr="00364BAF">
        <w:rPr>
          <w:rFonts w:ascii="Palatino Linotype" w:eastAsia="Palatino Linotype" w:hAnsi="Palatino Linotype" w:cs="Palatino Linotype"/>
          <w:b/>
          <w:sz w:val="24"/>
          <w:szCs w:val="24"/>
        </w:rPr>
        <w:t xml:space="preserve">, </w:t>
      </w:r>
      <w:r w:rsidR="002852C7" w:rsidRPr="00364BAF">
        <w:rPr>
          <w:rFonts w:ascii="Palatino Linotype" w:eastAsia="Palatino Linotype" w:hAnsi="Palatino Linotype" w:cs="Palatino Linotype"/>
          <w:sz w:val="24"/>
          <w:szCs w:val="24"/>
        </w:rPr>
        <w:t xml:space="preserve">hizo entrega del documento </w:t>
      </w:r>
      <w:proofErr w:type="spellStart"/>
      <w:r w:rsidR="002852C7" w:rsidRPr="00364BAF">
        <w:rPr>
          <w:rFonts w:ascii="Palatino Linotype" w:eastAsia="Palatino Linotype" w:hAnsi="Palatino Linotype" w:cs="Palatino Linotype"/>
          <w:sz w:val="24"/>
          <w:szCs w:val="24"/>
        </w:rPr>
        <w:t>Curriculum</w:t>
      </w:r>
      <w:proofErr w:type="spellEnd"/>
      <w:r w:rsidR="002852C7" w:rsidRPr="00364BAF">
        <w:rPr>
          <w:rFonts w:ascii="Palatino Linotype" w:eastAsia="Palatino Linotype" w:hAnsi="Palatino Linotype" w:cs="Palatino Linotype"/>
          <w:sz w:val="24"/>
          <w:szCs w:val="24"/>
        </w:rPr>
        <w:t xml:space="preserve"> Vitae, que corresponde a</w:t>
      </w:r>
      <w:r w:rsidR="00A271A8" w:rsidRPr="00364BAF">
        <w:rPr>
          <w:rFonts w:ascii="Palatino Linotype" w:eastAsia="Palatino Linotype" w:hAnsi="Palatino Linotype" w:cs="Palatino Linotype"/>
          <w:sz w:val="24"/>
          <w:szCs w:val="24"/>
        </w:rPr>
        <w:t xml:space="preserve"> </w:t>
      </w:r>
      <w:r w:rsidR="00A271A8" w:rsidRPr="00364BAF">
        <w:rPr>
          <w:rFonts w:ascii="Palatino Linotype" w:eastAsia="Palatino Linotype" w:hAnsi="Palatino Linotype" w:cs="Palatino Linotype"/>
          <w:b/>
          <w:sz w:val="24"/>
          <w:szCs w:val="24"/>
        </w:rPr>
        <w:t>LETICIA NAVARRETE BECERRIL</w:t>
      </w:r>
      <w:r w:rsidR="00A271A8" w:rsidRPr="00364BAF">
        <w:rPr>
          <w:rFonts w:ascii="Palatino Linotype" w:eastAsia="Palatino Linotype" w:hAnsi="Palatino Linotype" w:cs="Palatino Linotype"/>
          <w:sz w:val="24"/>
          <w:szCs w:val="24"/>
        </w:rPr>
        <w:t xml:space="preserve">, por lo </w:t>
      </w:r>
      <w:proofErr w:type="gramStart"/>
      <w:r w:rsidR="00A271A8" w:rsidRPr="00364BAF">
        <w:rPr>
          <w:rFonts w:ascii="Palatino Linotype" w:eastAsia="Palatino Linotype" w:hAnsi="Palatino Linotype" w:cs="Palatino Linotype"/>
          <w:sz w:val="24"/>
          <w:szCs w:val="24"/>
        </w:rPr>
        <w:t>que</w:t>
      </w:r>
      <w:proofErr w:type="gramEnd"/>
      <w:r w:rsidR="00A271A8" w:rsidRPr="00364BAF">
        <w:rPr>
          <w:rFonts w:ascii="Palatino Linotype" w:eastAsia="Palatino Linotype" w:hAnsi="Palatino Linotype" w:cs="Palatino Linotype"/>
          <w:sz w:val="24"/>
          <w:szCs w:val="24"/>
        </w:rPr>
        <w:t xml:space="preserve"> de la consulta realizada al portal del </w:t>
      </w:r>
      <w:r w:rsidR="00A271A8" w:rsidRPr="00364BAF">
        <w:rPr>
          <w:rFonts w:ascii="Palatino Linotype" w:eastAsia="Palatino Linotype" w:hAnsi="Palatino Linotype" w:cs="Palatino Linotype"/>
          <w:b/>
          <w:sz w:val="24"/>
          <w:szCs w:val="24"/>
        </w:rPr>
        <w:t>SUJETO OBLIGADO</w:t>
      </w:r>
      <w:r w:rsidR="00A271A8" w:rsidRPr="00364BAF">
        <w:rPr>
          <w:rFonts w:ascii="Palatino Linotype" w:eastAsia="Palatino Linotype" w:hAnsi="Palatino Linotype" w:cs="Palatino Linotype"/>
          <w:sz w:val="24"/>
          <w:szCs w:val="24"/>
        </w:rPr>
        <w:t xml:space="preserve">, en la liga electrónica: </w:t>
      </w:r>
      <w:hyperlink r:id="rId10" w:history="1">
        <w:r w:rsidR="00A271A8" w:rsidRPr="00364BAF">
          <w:rPr>
            <w:rStyle w:val="Hipervnculo"/>
            <w:rFonts w:ascii="Palatino Linotype" w:eastAsia="Palatino Linotype" w:hAnsi="Palatino Linotype" w:cs="Palatino Linotype"/>
            <w:color w:val="auto"/>
            <w:sz w:val="24"/>
            <w:szCs w:val="24"/>
          </w:rPr>
          <w:t>https://calimaya.gob.mx/sindico-y-dependencias</w:t>
        </w:r>
      </w:hyperlink>
      <w:r w:rsidR="00A271A8" w:rsidRPr="00364BAF">
        <w:rPr>
          <w:rFonts w:ascii="Palatino Linotype" w:eastAsia="Palatino Linotype" w:hAnsi="Palatino Linotype" w:cs="Palatino Linotype"/>
          <w:sz w:val="24"/>
          <w:szCs w:val="24"/>
        </w:rPr>
        <w:t>, se pudo observar lo siguiente:</w:t>
      </w:r>
    </w:p>
    <w:p w14:paraId="795DF779" w14:textId="77777777" w:rsidR="00C077BD" w:rsidRPr="00364BAF" w:rsidRDefault="008136F5" w:rsidP="00A271A8">
      <w:pPr>
        <w:pBdr>
          <w:top w:val="nil"/>
          <w:left w:val="nil"/>
          <w:bottom w:val="nil"/>
          <w:right w:val="nil"/>
          <w:between w:val="nil"/>
        </w:pBdr>
        <w:spacing w:before="280" w:after="280" w:line="360" w:lineRule="auto"/>
        <w:ind w:right="-93"/>
        <w:jc w:val="center"/>
        <w:rPr>
          <w:sz w:val="28"/>
          <w:szCs w:val="28"/>
        </w:rPr>
      </w:pPr>
      <w:r w:rsidRPr="00364BAF">
        <w:rPr>
          <w:noProof/>
        </w:rPr>
        <mc:AlternateContent>
          <mc:Choice Requires="wps">
            <w:drawing>
              <wp:anchor distT="0" distB="0" distL="114300" distR="114300" simplePos="0" relativeHeight="251659264" behindDoc="0" locked="0" layoutInCell="1" allowOverlap="1" wp14:anchorId="077C3302" wp14:editId="42BD7585">
                <wp:simplePos x="0" y="0"/>
                <wp:positionH relativeFrom="column">
                  <wp:posOffset>2515885</wp:posOffset>
                </wp:positionH>
                <wp:positionV relativeFrom="paragraph">
                  <wp:posOffset>1345048</wp:posOffset>
                </wp:positionV>
                <wp:extent cx="1104900" cy="704850"/>
                <wp:effectExtent l="19050" t="19050" r="38100" b="38100"/>
                <wp:wrapNone/>
                <wp:docPr id="4" name="Rectángulo 4"/>
                <wp:cNvGraphicFramePr/>
                <a:graphic xmlns:a="http://schemas.openxmlformats.org/drawingml/2006/main">
                  <a:graphicData uri="http://schemas.microsoft.com/office/word/2010/wordprocessingShape">
                    <wps:wsp>
                      <wps:cNvSpPr/>
                      <wps:spPr>
                        <a:xfrm>
                          <a:off x="0" y="0"/>
                          <a:ext cx="1104900" cy="7048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DE5E98" id="Rectángulo 4" o:spid="_x0000_s1026" style="position:absolute;margin-left:198.1pt;margin-top:105.9pt;width:87pt;height:5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" filled="f" strokecolor="red" strokeweight="4.5pt"/>
            </w:pict>
          </mc:Fallback>
        </mc:AlternateContent>
      </w:r>
      <w:r w:rsidR="00A271A8" w:rsidRPr="00364BAF">
        <w:rPr>
          <w:noProof/>
        </w:rPr>
        <w:drawing>
          <wp:inline distT="0" distB="0" distL="0" distR="0" wp14:anchorId="79524615" wp14:editId="64577A81">
            <wp:extent cx="2966484" cy="2839348"/>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10" t="9354" r="46368" b="9777"/>
                    <a:stretch/>
                  </pic:blipFill>
                  <pic:spPr bwMode="auto">
                    <a:xfrm>
                      <a:off x="0" y="0"/>
                      <a:ext cx="2991323" cy="2863123"/>
                    </a:xfrm>
                    <a:prstGeom prst="rect">
                      <a:avLst/>
                    </a:prstGeom>
                    <a:ln>
                      <a:noFill/>
                    </a:ln>
                    <a:extLst>
                      <a:ext uri="{53640926-AAD7-44D8-BBD7-CCE9431645EC}">
                        <a14:shadowObscured xmlns:a14="http://schemas.microsoft.com/office/drawing/2010/main"/>
                      </a:ext>
                    </a:extLst>
                  </pic:spPr>
                </pic:pic>
              </a:graphicData>
            </a:graphic>
          </wp:inline>
        </w:drawing>
      </w:r>
    </w:p>
    <w:p w14:paraId="24EBD359" w14:textId="77777777" w:rsidR="00BB6AFD" w:rsidRPr="00364BAF" w:rsidRDefault="008136F5" w:rsidP="00BB6AFD">
      <w:pPr>
        <w:pBdr>
          <w:top w:val="nil"/>
          <w:left w:val="nil"/>
          <w:bottom w:val="nil"/>
          <w:right w:val="nil"/>
          <w:between w:val="nil"/>
        </w:pBdr>
        <w:spacing w:before="280" w:after="280" w:line="360" w:lineRule="auto"/>
        <w:ind w:right="-93"/>
        <w:jc w:val="both"/>
        <w:rPr>
          <w:rFonts w:ascii="Palatino Linotype" w:hAnsi="Palatino Linotype"/>
          <w:sz w:val="24"/>
          <w:szCs w:val="28"/>
        </w:rPr>
      </w:pPr>
      <w:r w:rsidRPr="00364BAF">
        <w:rPr>
          <w:rFonts w:ascii="Palatino Linotype" w:hAnsi="Palatino Linotype"/>
          <w:sz w:val="24"/>
          <w:szCs w:val="28"/>
        </w:rPr>
        <w:lastRenderedPageBreak/>
        <w:t xml:space="preserve">De la imagen insertada, se puede comprobar que </w:t>
      </w:r>
      <w:proofErr w:type="spellStart"/>
      <w:r w:rsidRPr="00364BAF">
        <w:rPr>
          <w:rFonts w:ascii="Palatino Linotype" w:hAnsi="Palatino Linotype"/>
          <w:sz w:val="24"/>
          <w:szCs w:val="28"/>
        </w:rPr>
        <w:t>Curriculum</w:t>
      </w:r>
      <w:proofErr w:type="spellEnd"/>
      <w:r w:rsidRPr="00364BAF">
        <w:rPr>
          <w:rFonts w:ascii="Palatino Linotype" w:hAnsi="Palatino Linotype"/>
          <w:sz w:val="24"/>
          <w:szCs w:val="28"/>
        </w:rPr>
        <w:t xml:space="preserve"> efectivamente  corresponde a la Síndico Municipal, por lo que se tiene por atendida la solitud de información, resultando infundados los motivos de inconformidad de la </w:t>
      </w:r>
      <w:r w:rsidRPr="00364BAF">
        <w:rPr>
          <w:rFonts w:ascii="Palatino Linotype" w:hAnsi="Palatino Linotype"/>
          <w:b/>
          <w:sz w:val="24"/>
          <w:szCs w:val="28"/>
        </w:rPr>
        <w:t>RECURRENTE</w:t>
      </w:r>
      <w:r w:rsidRPr="00364BAF">
        <w:rPr>
          <w:rFonts w:ascii="Palatino Linotype" w:hAnsi="Palatino Linotype"/>
          <w:sz w:val="24"/>
          <w:szCs w:val="28"/>
        </w:rPr>
        <w:t xml:space="preserve">, al señalar que: </w:t>
      </w:r>
      <w:r w:rsidRPr="00364BAF">
        <w:rPr>
          <w:rFonts w:ascii="Palatino Linotype" w:eastAsia="Palatino Linotype" w:hAnsi="Palatino Linotype" w:cs="Palatino Linotype"/>
          <w:sz w:val="24"/>
          <w:szCs w:val="24"/>
        </w:rPr>
        <w:t>“</w:t>
      </w:r>
      <w:r w:rsidRPr="00364BAF">
        <w:rPr>
          <w:rFonts w:ascii="Palatino Linotype" w:eastAsia="Palatino Linotype" w:hAnsi="Palatino Linotype" w:cs="Palatino Linotype"/>
          <w:i/>
          <w:sz w:val="24"/>
          <w:szCs w:val="24"/>
          <w:u w:val="single"/>
        </w:rPr>
        <w:t>ME FUE NEGADA LA INFORMACIÓN</w:t>
      </w:r>
      <w:r w:rsidRPr="00364BAF">
        <w:rPr>
          <w:rFonts w:ascii="Palatino Linotype" w:eastAsia="Palatino Linotype" w:hAnsi="Palatino Linotype" w:cs="Palatino Linotype"/>
          <w:sz w:val="24"/>
          <w:szCs w:val="24"/>
          <w:u w:val="single"/>
        </w:rPr>
        <w:t>”</w:t>
      </w:r>
      <w:r w:rsidRPr="00364BAF">
        <w:rPr>
          <w:rFonts w:ascii="Palatino Linotype" w:eastAsia="Palatino Linotype" w:hAnsi="Palatino Linotype" w:cs="Palatino Linotype"/>
          <w:sz w:val="24"/>
          <w:szCs w:val="24"/>
        </w:rPr>
        <w:t xml:space="preserve"> (Sic), pues resulta evidente que si le fue proporcionado el documento solicitado,  por </w:t>
      </w:r>
      <w:r w:rsidR="00D05C37" w:rsidRPr="00364BAF">
        <w:rPr>
          <w:rFonts w:ascii="Palatino Linotype" w:hAnsi="Palatino Linotype"/>
          <w:sz w:val="24"/>
          <w:szCs w:val="28"/>
        </w:rPr>
        <w:t xml:space="preserve">el servidor público habilitado de la </w:t>
      </w:r>
      <w:r w:rsidR="00BB6AFD" w:rsidRPr="00364BAF">
        <w:rPr>
          <w:rFonts w:ascii="Palatino Linotype" w:hAnsi="Palatino Linotype"/>
          <w:sz w:val="24"/>
          <w:szCs w:val="28"/>
        </w:rPr>
        <w:t>Coordinación de Recursos Humanos</w:t>
      </w:r>
      <w:r w:rsidR="00D05C37" w:rsidRPr="00364BAF">
        <w:rPr>
          <w:rFonts w:ascii="Palatino Linotype" w:hAnsi="Palatino Linotype"/>
          <w:sz w:val="24"/>
          <w:szCs w:val="28"/>
        </w:rPr>
        <w:t xml:space="preserve">, </w:t>
      </w:r>
      <w:r w:rsidRPr="00364BAF">
        <w:rPr>
          <w:rFonts w:ascii="Palatino Linotype" w:hAnsi="Palatino Linotype"/>
          <w:sz w:val="24"/>
          <w:szCs w:val="28"/>
        </w:rPr>
        <w:t xml:space="preserve">que </w:t>
      </w:r>
      <w:r w:rsidR="00D05C37" w:rsidRPr="00364BAF">
        <w:rPr>
          <w:rFonts w:ascii="Palatino Linotype" w:hAnsi="Palatino Linotype"/>
          <w:sz w:val="24"/>
          <w:szCs w:val="28"/>
        </w:rPr>
        <w:t xml:space="preserve">cuenta con facultades para la emisión </w:t>
      </w:r>
      <w:r w:rsidRPr="00364BAF">
        <w:rPr>
          <w:rFonts w:ascii="Palatino Linotype" w:hAnsi="Palatino Linotype"/>
          <w:sz w:val="24"/>
          <w:szCs w:val="28"/>
        </w:rPr>
        <w:t>y entrega del mismo.</w:t>
      </w:r>
      <w:r w:rsidR="00D05C37" w:rsidRPr="00364BAF">
        <w:rPr>
          <w:rFonts w:ascii="Palatino Linotype" w:hAnsi="Palatino Linotype"/>
          <w:sz w:val="24"/>
          <w:szCs w:val="28"/>
        </w:rPr>
        <w:t xml:space="preserve"> </w:t>
      </w:r>
    </w:p>
    <w:p w14:paraId="0617B083" w14:textId="77777777" w:rsidR="00BB6AFD" w:rsidRPr="00364BAF" w:rsidRDefault="00BB6AFD" w:rsidP="00BB6AFD">
      <w:pPr>
        <w:spacing w:after="0" w:line="360" w:lineRule="auto"/>
        <w:ind w:right="49"/>
        <w:jc w:val="both"/>
        <w:rPr>
          <w:rFonts w:ascii="Times New Roman" w:eastAsia="Times New Roman" w:hAnsi="Times New Roman" w:cs="Times New Roman"/>
          <w:sz w:val="24"/>
          <w:szCs w:val="24"/>
        </w:rPr>
      </w:pPr>
      <w:r w:rsidRPr="00364BAF">
        <w:rPr>
          <w:rFonts w:ascii="Palatino Linotype" w:eastAsia="Times New Roman" w:hAnsi="Palatino Linotype" w:cs="Times New Roman"/>
          <w:sz w:val="24"/>
          <w:szCs w:val="24"/>
        </w:rPr>
        <w:t>Así pues,</w:t>
      </w:r>
      <w:r w:rsidR="00B702D3" w:rsidRPr="00364BAF">
        <w:rPr>
          <w:rFonts w:ascii="Palatino Linotype" w:eastAsia="Times New Roman" w:hAnsi="Palatino Linotype" w:cs="Times New Roman"/>
          <w:sz w:val="24"/>
          <w:szCs w:val="24"/>
        </w:rPr>
        <w:t xml:space="preserve"> de lo proporcionado por</w:t>
      </w:r>
      <w:r w:rsidRPr="00364BAF">
        <w:rPr>
          <w:rFonts w:ascii="Palatino Linotype" w:eastAsia="Times New Roman" w:hAnsi="Palatino Linotype" w:cs="Times New Roman"/>
          <w:sz w:val="24"/>
          <w:szCs w:val="24"/>
        </w:rPr>
        <w:t xml:space="preserve"> el </w:t>
      </w:r>
      <w:r w:rsidR="00B702D3" w:rsidRPr="00364BAF">
        <w:rPr>
          <w:rFonts w:ascii="Palatino Linotype" w:eastAsia="Times New Roman" w:hAnsi="Palatino Linotype" w:cs="Times New Roman"/>
          <w:b/>
          <w:bCs/>
          <w:sz w:val="24"/>
          <w:szCs w:val="24"/>
        </w:rPr>
        <w:t>SUJETO OBLIGADO</w:t>
      </w:r>
      <w:r w:rsidRPr="00364BAF">
        <w:rPr>
          <w:rFonts w:ascii="Palatino Linotype" w:eastAsia="Times New Roman" w:hAnsi="Palatino Linotype" w:cs="Times New Roman"/>
          <w:sz w:val="24"/>
          <w:szCs w:val="24"/>
        </w:rPr>
        <w:t xml:space="preserve">, cabe señalar que este Órgano Garante no está facultado para dudar de la veracidad de lo manifestado por el </w:t>
      </w:r>
      <w:r w:rsidRPr="00364BAF">
        <w:rPr>
          <w:rFonts w:ascii="Palatino Linotype" w:eastAsia="Times New Roman" w:hAnsi="Palatino Linotype" w:cs="Times New Roman"/>
          <w:b/>
          <w:bCs/>
          <w:sz w:val="24"/>
          <w:szCs w:val="24"/>
        </w:rPr>
        <w:t>SUJETO OBLIGADO</w:t>
      </w:r>
      <w:r w:rsidRPr="00364BAF">
        <w:rPr>
          <w:rFonts w:ascii="Palatino Linotype" w:eastAsia="Times New Roman" w:hAnsi="Palatino Linotype" w:cs="Times New Roman"/>
          <w:sz w:val="24"/>
          <w:szCs w:val="24"/>
        </w:rPr>
        <w:t>.</w:t>
      </w:r>
    </w:p>
    <w:p w14:paraId="55DB4763" w14:textId="77777777" w:rsidR="00BB6AFD" w:rsidRPr="00364BAF" w:rsidRDefault="00BB6AFD" w:rsidP="00BB6AFD">
      <w:pPr>
        <w:spacing w:after="0" w:line="360" w:lineRule="auto"/>
        <w:rPr>
          <w:rFonts w:ascii="Times New Roman" w:eastAsia="Times New Roman" w:hAnsi="Times New Roman" w:cs="Times New Roman"/>
          <w:sz w:val="24"/>
          <w:szCs w:val="24"/>
        </w:rPr>
      </w:pPr>
    </w:p>
    <w:p w14:paraId="584E8AD6" w14:textId="77777777" w:rsidR="00BB6AFD" w:rsidRPr="00364BAF" w:rsidRDefault="00BB6AFD" w:rsidP="00BB6AFD">
      <w:pPr>
        <w:spacing w:after="0" w:line="360" w:lineRule="auto"/>
        <w:ind w:right="49"/>
        <w:jc w:val="both"/>
        <w:rPr>
          <w:rFonts w:ascii="Times New Roman" w:eastAsia="Times New Roman" w:hAnsi="Times New Roman" w:cs="Times New Roman"/>
          <w:sz w:val="24"/>
          <w:szCs w:val="24"/>
        </w:rPr>
      </w:pPr>
      <w:r w:rsidRPr="00364BAF">
        <w:rPr>
          <w:rFonts w:ascii="Palatino Linotype" w:eastAsia="Times New Roman" w:hAnsi="Palatino Linotype" w:cs="Times New Roman"/>
          <w:sz w:val="24"/>
          <w:szCs w:val="24"/>
        </w:rPr>
        <w:t>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583126D5" w14:textId="77777777" w:rsidR="00BB6AFD" w:rsidRPr="00364BAF" w:rsidRDefault="00BB6AFD" w:rsidP="00BB6AFD">
      <w:pPr>
        <w:spacing w:after="0" w:line="240" w:lineRule="auto"/>
        <w:rPr>
          <w:rFonts w:ascii="Times New Roman" w:eastAsia="Times New Roman" w:hAnsi="Times New Roman" w:cs="Times New Roman"/>
          <w:sz w:val="24"/>
          <w:szCs w:val="24"/>
        </w:rPr>
      </w:pPr>
    </w:p>
    <w:p w14:paraId="70AB9337" w14:textId="77777777" w:rsidR="00BB6AFD" w:rsidRPr="00364BAF" w:rsidRDefault="00BB6AFD" w:rsidP="00B702D3">
      <w:pPr>
        <w:spacing w:after="0" w:line="276" w:lineRule="auto"/>
        <w:ind w:left="567" w:right="539"/>
        <w:jc w:val="both"/>
        <w:rPr>
          <w:rFonts w:ascii="Times New Roman" w:eastAsia="Times New Roman" w:hAnsi="Times New Roman" w:cs="Times New Roman"/>
          <w:sz w:val="24"/>
          <w:szCs w:val="24"/>
        </w:rPr>
      </w:pPr>
      <w:r w:rsidRPr="00364BAF">
        <w:rPr>
          <w:rFonts w:ascii="Palatino Linotype" w:eastAsia="Times New Roman" w:hAnsi="Palatino Linotype" w:cs="Times New Roman"/>
          <w:b/>
          <w:bCs/>
          <w:i/>
          <w:iCs/>
        </w:rPr>
        <w:t>El Instituto Federal de Acceso a la Información y Protección de Datos no cuenta con facultades para pronunciarse respecto de la veracidad de los documentos proporcionados por los sujetos obligados.</w:t>
      </w:r>
      <w:r w:rsidRPr="00364BAF">
        <w:rPr>
          <w:rFonts w:ascii="Palatino Linotype" w:eastAsia="Times New Roman" w:hAnsi="Palatino Linotype" w:cs="Times New Roman"/>
          <w:i/>
          <w:iC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w:t>
      </w:r>
      <w:r w:rsidRPr="00364BAF">
        <w:rPr>
          <w:rFonts w:ascii="Palatino Linotype" w:eastAsia="Times New Roman" w:hAnsi="Palatino Linotype" w:cs="Times New Roman"/>
          <w:i/>
          <w:iCs/>
        </w:rPr>
        <w:lastRenderedPageBreak/>
        <w:t>artículos 49 y 50 de la Ley Federal de Transparencia y Acceso a la Información Pública Gubernamental no se prevé una causal que permita al Instituto Federal de Acceso a la Información y Protección de Datos conocer, vía recurso revisión, al respecto.</w:t>
      </w:r>
    </w:p>
    <w:p w14:paraId="013B9D05" w14:textId="77777777" w:rsidR="00B702D3" w:rsidRPr="00364BAF" w:rsidRDefault="00B702D3" w:rsidP="00B702D3">
      <w:pPr>
        <w:spacing w:after="0" w:line="276" w:lineRule="auto"/>
        <w:ind w:left="567" w:right="539"/>
        <w:jc w:val="both"/>
        <w:rPr>
          <w:rFonts w:ascii="Times New Roman" w:eastAsia="Times New Roman" w:hAnsi="Times New Roman" w:cs="Times New Roman"/>
          <w:sz w:val="24"/>
          <w:szCs w:val="24"/>
        </w:rPr>
      </w:pPr>
    </w:p>
    <w:p w14:paraId="67037BFE" w14:textId="77777777" w:rsidR="00BB6AFD" w:rsidRPr="00364BAF" w:rsidRDefault="00B702D3" w:rsidP="00BB6AFD">
      <w:pPr>
        <w:spacing w:after="0" w:line="360" w:lineRule="auto"/>
        <w:ind w:right="49"/>
        <w:jc w:val="both"/>
        <w:rPr>
          <w:rFonts w:ascii="Times New Roman" w:eastAsia="Times New Roman" w:hAnsi="Times New Roman" w:cs="Times New Roman"/>
          <w:sz w:val="24"/>
          <w:szCs w:val="24"/>
        </w:rPr>
      </w:pPr>
      <w:r w:rsidRPr="00364BAF">
        <w:rPr>
          <w:rFonts w:ascii="Palatino Linotype" w:eastAsia="Times New Roman" w:hAnsi="Palatino Linotype" w:cs="Times New Roman"/>
          <w:sz w:val="24"/>
          <w:szCs w:val="24"/>
        </w:rPr>
        <w:t>En este contexto</w:t>
      </w:r>
      <w:r w:rsidR="00BB6AFD" w:rsidRPr="00364BAF">
        <w:rPr>
          <w:rFonts w:ascii="Palatino Linotype" w:eastAsia="Times New Roman" w:hAnsi="Palatino Linotype" w:cs="Times New Roman"/>
          <w:sz w:val="24"/>
          <w:szCs w:val="24"/>
        </w:rPr>
        <w:t xml:space="preserve">, se advierte que además el </w:t>
      </w:r>
      <w:r w:rsidR="00BB6AFD" w:rsidRPr="00364BAF">
        <w:rPr>
          <w:rFonts w:ascii="Palatino Linotype" w:eastAsia="Times New Roman" w:hAnsi="Palatino Linotype" w:cs="Times New Roman"/>
          <w:b/>
          <w:sz w:val="24"/>
          <w:szCs w:val="24"/>
        </w:rPr>
        <w:t>SUJETO OBLIGADO</w:t>
      </w:r>
      <w:r w:rsidR="00BB6AFD" w:rsidRPr="00364BAF">
        <w:rPr>
          <w:rFonts w:ascii="Palatino Linotype" w:eastAsia="Times New Roman" w:hAnsi="Palatino Linotype" w:cs="Times New Roman"/>
          <w:sz w:val="24"/>
          <w:szCs w:val="24"/>
        </w:rPr>
        <w:t xml:space="preserve"> siguió el procedimiento establecido en los artículos 160 y 162 de la Ley de Transparencia y Acceso a la Información Pública del Estado de México y Municipios, los cuales disponen que los sujetos obligados deben otorgar acceso a los documentos que obren en sus archivos y que las Unidades de Transparencia deberán garantizar que las solicitudes se turnen a todas las áreas competentes.</w:t>
      </w:r>
    </w:p>
    <w:p w14:paraId="0BB89B71" w14:textId="77777777" w:rsidR="00970C3B" w:rsidRPr="00364BAF" w:rsidRDefault="003164AF">
      <w:pPr>
        <w:spacing w:before="240" w:after="24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 xml:space="preserve">En esta tesitura, se estima que la información remitida por el </w:t>
      </w:r>
      <w:r w:rsidRPr="00364BAF">
        <w:rPr>
          <w:rFonts w:ascii="Palatino Linotype" w:eastAsia="Palatino Linotype" w:hAnsi="Palatino Linotype" w:cs="Palatino Linotype"/>
          <w:b/>
          <w:sz w:val="24"/>
          <w:szCs w:val="24"/>
        </w:rPr>
        <w:t xml:space="preserve">SUJETO OBLIGADO </w:t>
      </w:r>
      <w:r w:rsidRPr="00364BAF">
        <w:rPr>
          <w:rFonts w:ascii="Palatino Linotype" w:eastAsia="Palatino Linotype" w:hAnsi="Palatino Linotype" w:cs="Palatino Linotype"/>
          <w:sz w:val="24"/>
          <w:szCs w:val="24"/>
        </w:rPr>
        <w:t xml:space="preserve">en </w:t>
      </w:r>
      <w:r w:rsidR="00B702D3" w:rsidRPr="00364BAF">
        <w:rPr>
          <w:rFonts w:ascii="Palatino Linotype" w:eastAsia="Palatino Linotype" w:hAnsi="Palatino Linotype" w:cs="Palatino Linotype"/>
          <w:sz w:val="24"/>
          <w:szCs w:val="24"/>
        </w:rPr>
        <w:t xml:space="preserve">su respuesta </w:t>
      </w:r>
      <w:r w:rsidRPr="00364BAF">
        <w:rPr>
          <w:rFonts w:ascii="Palatino Linotype" w:eastAsia="Palatino Linotype" w:hAnsi="Palatino Linotype" w:cs="Palatino Linotype"/>
          <w:sz w:val="24"/>
          <w:szCs w:val="24"/>
        </w:rPr>
        <w:t>es suficiente para tener por atendido el derecho de acceso a la información de la persona solicitante.</w:t>
      </w:r>
    </w:p>
    <w:p w14:paraId="442FE6A9" w14:textId="77777777" w:rsidR="00970C3B" w:rsidRPr="00364BAF" w:rsidRDefault="003164AF">
      <w:pPr>
        <w:spacing w:before="80" w:after="240" w:line="360" w:lineRule="auto"/>
        <w:jc w:val="both"/>
        <w:rPr>
          <w:rFonts w:ascii="Times New Roman" w:eastAsia="Times New Roman" w:hAnsi="Times New Roman" w:cs="Times New Roman"/>
          <w:sz w:val="24"/>
          <w:szCs w:val="24"/>
        </w:rPr>
      </w:pPr>
      <w:r w:rsidRPr="00364BAF">
        <w:rPr>
          <w:rFonts w:ascii="Palatino Linotype" w:eastAsia="Palatino Linotype" w:hAnsi="Palatino Linotype" w:cs="Palatino Linotype"/>
          <w:sz w:val="24"/>
          <w:szCs w:val="24"/>
        </w:rPr>
        <w:t>Así, con fundamento en lo prescrito en los</w:t>
      </w:r>
      <w:r w:rsidRPr="00364BAF">
        <w:rPr>
          <w:rFonts w:ascii="Times New Roman" w:eastAsia="Times New Roman" w:hAnsi="Times New Roman" w:cs="Times New Roman"/>
          <w:sz w:val="24"/>
          <w:szCs w:val="24"/>
        </w:rPr>
        <w:t xml:space="preserve"> </w:t>
      </w:r>
      <w:r w:rsidRPr="00364BAF">
        <w:rPr>
          <w:rFonts w:ascii="Palatino Linotype" w:eastAsia="Palatino Linotype" w:hAnsi="Palatino Linotype" w:cs="Palatino Linotype"/>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7CB0CC77" w14:textId="77777777" w:rsidR="00970C3B" w:rsidRPr="00364BAF" w:rsidRDefault="003164AF">
      <w:pPr>
        <w:spacing w:after="0"/>
        <w:ind w:left="-142" w:right="49"/>
        <w:jc w:val="center"/>
        <w:rPr>
          <w:rFonts w:ascii="Palatino Linotype" w:eastAsia="Palatino Linotype" w:hAnsi="Palatino Linotype" w:cs="Palatino Linotype"/>
          <w:b/>
          <w:sz w:val="28"/>
          <w:szCs w:val="28"/>
        </w:rPr>
      </w:pPr>
      <w:r w:rsidRPr="00364BAF">
        <w:rPr>
          <w:rFonts w:ascii="Palatino Linotype" w:eastAsia="Palatino Linotype" w:hAnsi="Palatino Linotype" w:cs="Palatino Linotype"/>
          <w:b/>
          <w:sz w:val="28"/>
          <w:szCs w:val="28"/>
        </w:rPr>
        <w:t>R E S U E L V E</w:t>
      </w:r>
    </w:p>
    <w:p w14:paraId="25A0E0BA" w14:textId="77777777" w:rsidR="00970C3B" w:rsidRPr="00364BAF" w:rsidRDefault="00970C3B">
      <w:pPr>
        <w:spacing w:after="0"/>
        <w:ind w:left="-142" w:right="49"/>
        <w:jc w:val="center"/>
        <w:rPr>
          <w:rFonts w:ascii="Palatino Linotype" w:eastAsia="Palatino Linotype" w:hAnsi="Palatino Linotype" w:cs="Palatino Linotype"/>
          <w:b/>
          <w:sz w:val="28"/>
          <w:szCs w:val="28"/>
        </w:rPr>
      </w:pPr>
    </w:p>
    <w:p w14:paraId="27D9FDD6" w14:textId="77777777" w:rsidR="00B40B39" w:rsidRPr="00364BAF" w:rsidRDefault="00B40B39" w:rsidP="00B40B39">
      <w:pPr>
        <w:spacing w:after="0" w:line="360" w:lineRule="auto"/>
        <w:jc w:val="both"/>
        <w:rPr>
          <w:rFonts w:ascii="Times New Roman" w:eastAsia="Times New Roman" w:hAnsi="Times New Roman" w:cs="Times New Roman"/>
          <w:sz w:val="24"/>
          <w:szCs w:val="24"/>
        </w:rPr>
      </w:pPr>
      <w:r w:rsidRPr="00364BAF">
        <w:rPr>
          <w:rFonts w:ascii="Palatino Linotype" w:eastAsia="Times New Roman" w:hAnsi="Palatino Linotype" w:cs="Times New Roman"/>
          <w:b/>
          <w:bCs/>
          <w:sz w:val="24"/>
          <w:szCs w:val="24"/>
        </w:rPr>
        <w:t>PRIMERO.</w:t>
      </w:r>
      <w:r w:rsidRPr="00364BAF">
        <w:rPr>
          <w:rFonts w:ascii="Palatino Linotype" w:eastAsia="Times New Roman" w:hAnsi="Palatino Linotype" w:cs="Times New Roman"/>
          <w:sz w:val="24"/>
          <w:szCs w:val="24"/>
        </w:rPr>
        <w:t xml:space="preserve"> Resultan infundados los motivos de inc</w:t>
      </w:r>
      <w:r w:rsidR="00632C4E" w:rsidRPr="00364BAF">
        <w:rPr>
          <w:rFonts w:ascii="Palatino Linotype" w:eastAsia="Times New Roman" w:hAnsi="Palatino Linotype" w:cs="Times New Roman"/>
          <w:sz w:val="24"/>
          <w:szCs w:val="24"/>
        </w:rPr>
        <w:t>onformidad aducidos por la</w:t>
      </w:r>
      <w:r w:rsidRPr="00364BAF">
        <w:rPr>
          <w:rFonts w:ascii="Palatino Linotype" w:eastAsia="Times New Roman" w:hAnsi="Palatino Linotype" w:cs="Times New Roman"/>
          <w:sz w:val="24"/>
          <w:szCs w:val="24"/>
        </w:rPr>
        <w:t xml:space="preserve"> </w:t>
      </w:r>
      <w:r w:rsidRPr="00364BAF">
        <w:rPr>
          <w:rFonts w:ascii="Palatino Linotype" w:eastAsia="Times New Roman" w:hAnsi="Palatino Linotype" w:cs="Times New Roman"/>
          <w:b/>
          <w:sz w:val="24"/>
          <w:szCs w:val="24"/>
        </w:rPr>
        <w:t>RECURRENTE</w:t>
      </w:r>
      <w:r w:rsidRPr="00364BAF">
        <w:rPr>
          <w:rFonts w:ascii="Palatino Linotype" w:eastAsia="Times New Roman" w:hAnsi="Palatino Linotype" w:cs="Times New Roman"/>
          <w:sz w:val="24"/>
          <w:szCs w:val="24"/>
        </w:rPr>
        <w:t xml:space="preserve"> en el recurso de revisión </w:t>
      </w:r>
      <w:r w:rsidRPr="00364BAF">
        <w:rPr>
          <w:rFonts w:ascii="Palatino Linotype" w:eastAsia="Times New Roman" w:hAnsi="Palatino Linotype" w:cs="Times New Roman"/>
          <w:b/>
          <w:bCs/>
          <w:sz w:val="24"/>
          <w:szCs w:val="24"/>
        </w:rPr>
        <w:t>120</w:t>
      </w:r>
      <w:r w:rsidR="00B702D3" w:rsidRPr="00364BAF">
        <w:rPr>
          <w:rFonts w:ascii="Palatino Linotype" w:eastAsia="Times New Roman" w:hAnsi="Palatino Linotype" w:cs="Times New Roman"/>
          <w:b/>
          <w:bCs/>
          <w:sz w:val="24"/>
          <w:szCs w:val="24"/>
        </w:rPr>
        <w:t>4</w:t>
      </w:r>
      <w:r w:rsidRPr="00364BAF">
        <w:rPr>
          <w:rFonts w:ascii="Palatino Linotype" w:eastAsia="Times New Roman" w:hAnsi="Palatino Linotype" w:cs="Times New Roman"/>
          <w:b/>
          <w:bCs/>
          <w:sz w:val="24"/>
          <w:szCs w:val="24"/>
        </w:rPr>
        <w:t>9/INFOEM/IP/RR/2022</w:t>
      </w:r>
      <w:r w:rsidRPr="00364BAF">
        <w:rPr>
          <w:rFonts w:ascii="Palatino Linotype" w:eastAsia="Times New Roman" w:hAnsi="Palatino Linotype" w:cs="Times New Roman"/>
          <w:sz w:val="24"/>
          <w:szCs w:val="24"/>
        </w:rPr>
        <w:t xml:space="preserve">; por lo que, en </w:t>
      </w:r>
      <w:r w:rsidRPr="00364BAF">
        <w:rPr>
          <w:rFonts w:ascii="Palatino Linotype" w:eastAsia="Times New Roman" w:hAnsi="Palatino Linotype" w:cs="Times New Roman"/>
          <w:sz w:val="24"/>
          <w:szCs w:val="24"/>
        </w:rPr>
        <w:lastRenderedPageBreak/>
        <w:t xml:space="preserve">términos de los argumentos señalados en el Considerando Cuarto, se </w:t>
      </w:r>
      <w:r w:rsidRPr="00364BAF">
        <w:rPr>
          <w:rFonts w:ascii="Palatino Linotype" w:eastAsia="Times New Roman" w:hAnsi="Palatino Linotype" w:cs="Times New Roman"/>
          <w:b/>
          <w:bCs/>
          <w:sz w:val="24"/>
          <w:szCs w:val="24"/>
        </w:rPr>
        <w:t>CONFIRMA</w:t>
      </w:r>
      <w:r w:rsidRPr="00364BAF">
        <w:rPr>
          <w:rFonts w:ascii="Palatino Linotype" w:eastAsia="Times New Roman" w:hAnsi="Palatino Linotype" w:cs="Times New Roman"/>
          <w:sz w:val="24"/>
          <w:szCs w:val="24"/>
        </w:rPr>
        <w:t xml:space="preserve"> la respuesta emitida por el </w:t>
      </w:r>
      <w:r w:rsidRPr="00364BAF">
        <w:rPr>
          <w:rFonts w:ascii="Palatino Linotype" w:eastAsia="Times New Roman" w:hAnsi="Palatino Linotype" w:cs="Times New Roman"/>
          <w:b/>
          <w:bCs/>
          <w:sz w:val="24"/>
          <w:szCs w:val="24"/>
        </w:rPr>
        <w:t>SUJETO OBLIGADO.</w:t>
      </w:r>
    </w:p>
    <w:p w14:paraId="70EBD268" w14:textId="77777777" w:rsidR="00B40B39" w:rsidRPr="00364BAF" w:rsidRDefault="00B40B39" w:rsidP="00B40B39">
      <w:pPr>
        <w:spacing w:after="0" w:line="360" w:lineRule="auto"/>
        <w:rPr>
          <w:rFonts w:ascii="Times New Roman" w:eastAsia="Times New Roman" w:hAnsi="Times New Roman" w:cs="Times New Roman"/>
          <w:sz w:val="24"/>
          <w:szCs w:val="24"/>
        </w:rPr>
      </w:pPr>
    </w:p>
    <w:p w14:paraId="21F3CD8E" w14:textId="77777777" w:rsidR="00B40B39" w:rsidRPr="00364BAF" w:rsidRDefault="00B40B39" w:rsidP="00B40B39">
      <w:pPr>
        <w:spacing w:after="0" w:line="360" w:lineRule="auto"/>
        <w:jc w:val="both"/>
        <w:rPr>
          <w:rFonts w:ascii="Times New Roman" w:eastAsia="Times New Roman" w:hAnsi="Times New Roman" w:cs="Times New Roman"/>
          <w:sz w:val="24"/>
          <w:szCs w:val="24"/>
        </w:rPr>
      </w:pPr>
      <w:r w:rsidRPr="00364BAF">
        <w:rPr>
          <w:rFonts w:ascii="Palatino Linotype" w:eastAsia="Times New Roman" w:hAnsi="Palatino Linotype" w:cs="Times New Roman"/>
          <w:b/>
          <w:bCs/>
          <w:sz w:val="24"/>
          <w:szCs w:val="24"/>
        </w:rPr>
        <w:t>SEGUNDO</w:t>
      </w:r>
      <w:r w:rsidRPr="00364BAF">
        <w:rPr>
          <w:rFonts w:ascii="Palatino Linotype" w:eastAsia="Times New Roman" w:hAnsi="Palatino Linotype" w:cs="Times New Roman"/>
          <w:sz w:val="24"/>
          <w:szCs w:val="24"/>
        </w:rPr>
        <w:t xml:space="preserve">. Notifíquese, vía </w:t>
      </w:r>
      <w:r w:rsidRPr="00364BAF">
        <w:rPr>
          <w:rFonts w:ascii="Palatino Linotype" w:eastAsia="Times New Roman" w:hAnsi="Palatino Linotype" w:cs="Times New Roman"/>
          <w:b/>
          <w:sz w:val="24"/>
          <w:szCs w:val="24"/>
        </w:rPr>
        <w:t>SAIMEX</w:t>
      </w:r>
      <w:r w:rsidRPr="00364BAF">
        <w:rPr>
          <w:rFonts w:ascii="Palatino Linotype" w:eastAsia="Times New Roman" w:hAnsi="Palatino Linotype" w:cs="Times New Roman"/>
          <w:sz w:val="24"/>
          <w:szCs w:val="24"/>
        </w:rPr>
        <w:t xml:space="preserve">, a </w:t>
      </w:r>
      <w:proofErr w:type="gramStart"/>
      <w:r w:rsidRPr="00364BAF">
        <w:rPr>
          <w:rFonts w:ascii="Palatino Linotype" w:eastAsia="Times New Roman" w:hAnsi="Palatino Linotype" w:cs="Times New Roman"/>
          <w:sz w:val="24"/>
          <w:szCs w:val="24"/>
        </w:rPr>
        <w:t>la  Titular</w:t>
      </w:r>
      <w:proofErr w:type="gramEnd"/>
      <w:r w:rsidRPr="00364BAF">
        <w:rPr>
          <w:rFonts w:ascii="Palatino Linotype" w:eastAsia="Times New Roman" w:hAnsi="Palatino Linotype" w:cs="Times New Roman"/>
          <w:sz w:val="24"/>
          <w:szCs w:val="24"/>
        </w:rPr>
        <w:t xml:space="preserve">  de la Unidad de Transparencia del </w:t>
      </w:r>
      <w:r w:rsidRPr="00364BAF">
        <w:rPr>
          <w:rFonts w:ascii="Palatino Linotype" w:eastAsia="Times New Roman" w:hAnsi="Palatino Linotype" w:cs="Times New Roman"/>
          <w:b/>
          <w:sz w:val="24"/>
          <w:szCs w:val="24"/>
        </w:rPr>
        <w:t>SUJETO OBLIGADO</w:t>
      </w:r>
      <w:r w:rsidRPr="00364BAF">
        <w:rPr>
          <w:rFonts w:ascii="Palatino Linotype" w:eastAsia="Times New Roman" w:hAnsi="Palatino Linotype" w:cs="Times New Roman"/>
          <w:sz w:val="24"/>
          <w:szCs w:val="24"/>
        </w:rPr>
        <w:t>, la presente resolución para su conocimiento.</w:t>
      </w:r>
    </w:p>
    <w:p w14:paraId="2121781C" w14:textId="77777777" w:rsidR="00B40B39" w:rsidRPr="00364BAF" w:rsidRDefault="00B40B39" w:rsidP="00B40B39">
      <w:pPr>
        <w:spacing w:after="0" w:line="360" w:lineRule="auto"/>
        <w:rPr>
          <w:rFonts w:ascii="Times New Roman" w:eastAsia="Times New Roman" w:hAnsi="Times New Roman" w:cs="Times New Roman"/>
          <w:sz w:val="24"/>
          <w:szCs w:val="24"/>
        </w:rPr>
      </w:pPr>
    </w:p>
    <w:p w14:paraId="1C099481" w14:textId="77777777" w:rsidR="00B40B39" w:rsidRPr="00364BAF" w:rsidRDefault="00B40B39" w:rsidP="00B40B39">
      <w:pPr>
        <w:spacing w:after="0" w:line="360" w:lineRule="auto"/>
        <w:jc w:val="both"/>
        <w:rPr>
          <w:rFonts w:ascii="Times New Roman" w:eastAsia="Times New Roman" w:hAnsi="Times New Roman" w:cs="Times New Roman"/>
          <w:sz w:val="24"/>
          <w:szCs w:val="24"/>
        </w:rPr>
      </w:pPr>
      <w:r w:rsidRPr="00364BAF">
        <w:rPr>
          <w:rFonts w:ascii="Palatino Linotype" w:eastAsia="Times New Roman" w:hAnsi="Palatino Linotype" w:cs="Times New Roman"/>
          <w:b/>
          <w:bCs/>
          <w:sz w:val="24"/>
          <w:szCs w:val="24"/>
        </w:rPr>
        <w:t xml:space="preserve">TERCERO.  Notifíquese, </w:t>
      </w:r>
      <w:r w:rsidRPr="00364BAF">
        <w:rPr>
          <w:rFonts w:ascii="Palatino Linotype" w:eastAsia="Times New Roman" w:hAnsi="Palatino Linotype" w:cs="Times New Roman"/>
          <w:sz w:val="24"/>
          <w:szCs w:val="24"/>
        </w:rPr>
        <w:t xml:space="preserve">a la </w:t>
      </w:r>
      <w:r w:rsidRPr="00364BAF">
        <w:rPr>
          <w:rFonts w:ascii="Palatino Linotype" w:eastAsia="Times New Roman" w:hAnsi="Palatino Linotype" w:cs="Times New Roman"/>
          <w:b/>
          <w:sz w:val="24"/>
          <w:szCs w:val="24"/>
        </w:rPr>
        <w:t>RECURRENTE</w:t>
      </w:r>
      <w:r w:rsidRPr="00364BAF">
        <w:rPr>
          <w:rFonts w:ascii="Palatino Linotype" w:eastAsia="Times New Roman" w:hAnsi="Palatino Linotype" w:cs="Times New Roman"/>
          <w:sz w:val="24"/>
          <w:szCs w:val="24"/>
        </w:rPr>
        <w:t xml:space="preserve"> la presente resolución vía SAIMEX, así como que de conformidad con lo establecido en el artículo 196 de la Ley de Transparencia y Acceso a la Información Pública del Estado de México y Municipios podrá impugnarla vía Juicio de Amparo en los términos de las leyes aplicables.</w:t>
      </w:r>
    </w:p>
    <w:p w14:paraId="3692D388" w14:textId="77777777" w:rsidR="00970C3B" w:rsidRPr="00364BAF" w:rsidRDefault="00970C3B">
      <w:pPr>
        <w:spacing w:after="0" w:line="360" w:lineRule="auto"/>
        <w:ind w:right="49"/>
        <w:jc w:val="both"/>
        <w:rPr>
          <w:rFonts w:ascii="Palatino Linotype" w:eastAsia="Palatino Linotype" w:hAnsi="Palatino Linotype" w:cs="Palatino Linotype"/>
          <w:sz w:val="24"/>
          <w:szCs w:val="24"/>
        </w:rPr>
      </w:pPr>
    </w:p>
    <w:p w14:paraId="39C9EADD" w14:textId="77777777" w:rsidR="00970C3B" w:rsidRPr="00364BAF" w:rsidRDefault="003164AF">
      <w:pPr>
        <w:spacing w:after="0" w:line="360" w:lineRule="auto"/>
        <w:jc w:val="both"/>
        <w:rPr>
          <w:rFonts w:ascii="Palatino Linotype" w:eastAsia="Palatino Linotype" w:hAnsi="Palatino Linotype" w:cs="Palatino Linotype"/>
          <w:sz w:val="24"/>
          <w:szCs w:val="24"/>
        </w:rPr>
      </w:pPr>
      <w:r w:rsidRPr="00364BAF">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75555" w:rsidRPr="00364BAF">
        <w:rPr>
          <w:rFonts w:ascii="Palatino Linotype" w:eastAsia="Palatino Linotype" w:hAnsi="Palatino Linotype" w:cs="Palatino Linotype"/>
          <w:sz w:val="24"/>
          <w:szCs w:val="24"/>
        </w:rPr>
        <w:t>CUADRAGÉSIMA</w:t>
      </w:r>
      <w:r w:rsidRPr="00364BAF">
        <w:rPr>
          <w:rFonts w:ascii="Palatino Linotype" w:eastAsia="Palatino Linotype" w:hAnsi="Palatino Linotype" w:cs="Palatino Linotype"/>
          <w:sz w:val="24"/>
          <w:szCs w:val="24"/>
        </w:rPr>
        <w:t xml:space="preserve"> SESIÓN ORDINARIA CELEBRADA EL </w:t>
      </w:r>
      <w:r w:rsidR="00875555" w:rsidRPr="00364BAF">
        <w:rPr>
          <w:rFonts w:ascii="Palatino Linotype" w:eastAsia="Palatino Linotype" w:hAnsi="Palatino Linotype" w:cs="Palatino Linotype"/>
          <w:sz w:val="24"/>
          <w:szCs w:val="24"/>
        </w:rPr>
        <w:t>NUEVE</w:t>
      </w:r>
      <w:r w:rsidRPr="00364BAF">
        <w:rPr>
          <w:rFonts w:ascii="Palatino Linotype" w:eastAsia="Palatino Linotype" w:hAnsi="Palatino Linotype" w:cs="Palatino Linotype"/>
          <w:sz w:val="24"/>
          <w:szCs w:val="24"/>
        </w:rPr>
        <w:t xml:space="preserve"> DE </w:t>
      </w:r>
      <w:r w:rsidR="00B40B39" w:rsidRPr="00364BAF">
        <w:rPr>
          <w:rFonts w:ascii="Palatino Linotype" w:eastAsia="Palatino Linotype" w:hAnsi="Palatino Linotype" w:cs="Palatino Linotype"/>
          <w:sz w:val="24"/>
          <w:szCs w:val="24"/>
        </w:rPr>
        <w:t>NOVIEMBRE</w:t>
      </w:r>
      <w:r w:rsidRPr="00364BAF">
        <w:rPr>
          <w:rFonts w:ascii="Palatino Linotype" w:eastAsia="Palatino Linotype" w:hAnsi="Palatino Linotype" w:cs="Palatino Linotype"/>
          <w:sz w:val="24"/>
          <w:szCs w:val="24"/>
        </w:rPr>
        <w:t xml:space="preserve"> DE DOS MIL VEINTIDÓS, ANTE EL SECRETARIO TÉCNICO DEL PLENO ALEXIS TAPIA RAMÍREZ.</w:t>
      </w:r>
    </w:p>
    <w:p w14:paraId="1243EDB0" w14:textId="77777777" w:rsidR="00970C3B" w:rsidRPr="00364BAF" w:rsidRDefault="00970C3B">
      <w:pPr>
        <w:spacing w:after="0" w:line="360" w:lineRule="auto"/>
        <w:ind w:right="49"/>
        <w:jc w:val="both"/>
        <w:rPr>
          <w:rFonts w:ascii="Palatino Linotype" w:eastAsia="Palatino Linotype" w:hAnsi="Palatino Linotype" w:cs="Palatino Linotype"/>
          <w:sz w:val="24"/>
          <w:szCs w:val="24"/>
        </w:rPr>
      </w:pPr>
    </w:p>
    <w:p w14:paraId="530244C4" w14:textId="77777777" w:rsidR="00970C3B" w:rsidRPr="00364BAF" w:rsidRDefault="00970C3B">
      <w:pPr>
        <w:spacing w:line="360" w:lineRule="auto"/>
        <w:jc w:val="both"/>
        <w:rPr>
          <w:rFonts w:ascii="Palatino Linotype" w:eastAsia="Palatino Linotype" w:hAnsi="Palatino Linotype" w:cs="Palatino Linotype"/>
          <w:sz w:val="24"/>
          <w:szCs w:val="24"/>
        </w:rPr>
      </w:pPr>
    </w:p>
    <w:p w14:paraId="1914E627" w14:textId="77777777" w:rsidR="00970C3B" w:rsidRPr="00364BAF" w:rsidRDefault="00970C3B">
      <w:pPr>
        <w:spacing w:line="360" w:lineRule="auto"/>
        <w:jc w:val="both"/>
        <w:rPr>
          <w:rFonts w:ascii="Palatino Linotype" w:eastAsia="Palatino Linotype" w:hAnsi="Palatino Linotype" w:cs="Palatino Linotype"/>
          <w:sz w:val="24"/>
          <w:szCs w:val="24"/>
        </w:rPr>
      </w:pPr>
    </w:p>
    <w:p w14:paraId="51CE1C91" w14:textId="77777777" w:rsidR="00970C3B" w:rsidRPr="00364BAF" w:rsidRDefault="00970C3B">
      <w:pPr>
        <w:spacing w:line="360" w:lineRule="auto"/>
        <w:jc w:val="both"/>
        <w:rPr>
          <w:rFonts w:ascii="Palatino Linotype" w:eastAsia="Palatino Linotype" w:hAnsi="Palatino Linotype" w:cs="Palatino Linotype"/>
          <w:sz w:val="24"/>
          <w:szCs w:val="24"/>
        </w:rPr>
      </w:pPr>
    </w:p>
    <w:p w14:paraId="6B2ABB91" w14:textId="77777777" w:rsidR="00970C3B" w:rsidRPr="00364BAF" w:rsidRDefault="00970C3B">
      <w:pPr>
        <w:spacing w:line="360" w:lineRule="auto"/>
        <w:jc w:val="both"/>
        <w:rPr>
          <w:rFonts w:ascii="Palatino Linotype" w:eastAsia="Palatino Linotype" w:hAnsi="Palatino Linotype" w:cs="Palatino Linotype"/>
          <w:sz w:val="24"/>
          <w:szCs w:val="24"/>
        </w:rPr>
      </w:pPr>
    </w:p>
    <w:p w14:paraId="616AA229" w14:textId="77777777" w:rsidR="00970C3B" w:rsidRPr="00364BAF" w:rsidRDefault="00970C3B">
      <w:pPr>
        <w:spacing w:line="360" w:lineRule="auto"/>
        <w:jc w:val="both"/>
        <w:rPr>
          <w:rFonts w:ascii="Palatino Linotype" w:eastAsia="Palatino Linotype" w:hAnsi="Palatino Linotype" w:cs="Palatino Linotype"/>
          <w:sz w:val="24"/>
          <w:szCs w:val="24"/>
        </w:rPr>
      </w:pPr>
    </w:p>
    <w:p w14:paraId="52DBDBBB" w14:textId="77777777" w:rsidR="00970C3B" w:rsidRPr="00364BAF" w:rsidRDefault="00970C3B">
      <w:pPr>
        <w:spacing w:line="360" w:lineRule="auto"/>
        <w:jc w:val="both"/>
        <w:rPr>
          <w:rFonts w:ascii="Palatino Linotype" w:eastAsia="Palatino Linotype" w:hAnsi="Palatino Linotype" w:cs="Palatino Linotype"/>
          <w:sz w:val="24"/>
          <w:szCs w:val="24"/>
        </w:rPr>
      </w:pPr>
    </w:p>
    <w:p w14:paraId="578970CB" w14:textId="77777777" w:rsidR="00970C3B" w:rsidRPr="00364BAF" w:rsidRDefault="00970C3B">
      <w:pPr>
        <w:spacing w:line="360" w:lineRule="auto"/>
        <w:jc w:val="both"/>
        <w:rPr>
          <w:rFonts w:ascii="Palatino Linotype" w:eastAsia="Palatino Linotype" w:hAnsi="Palatino Linotype" w:cs="Palatino Linotype"/>
          <w:sz w:val="24"/>
          <w:szCs w:val="24"/>
        </w:rPr>
      </w:pPr>
    </w:p>
    <w:p w14:paraId="4EB9101C" w14:textId="77777777" w:rsidR="00970C3B" w:rsidRPr="00364BAF" w:rsidRDefault="00970C3B">
      <w:pPr>
        <w:spacing w:line="360" w:lineRule="auto"/>
        <w:jc w:val="both"/>
        <w:rPr>
          <w:rFonts w:ascii="Palatino Linotype" w:eastAsia="Palatino Linotype" w:hAnsi="Palatino Linotype" w:cs="Palatino Linotype"/>
          <w:sz w:val="24"/>
          <w:szCs w:val="24"/>
        </w:rPr>
      </w:pPr>
    </w:p>
    <w:p w14:paraId="2CABDF62" w14:textId="77777777" w:rsidR="00970C3B" w:rsidRPr="00364BAF" w:rsidRDefault="00970C3B">
      <w:pPr>
        <w:spacing w:line="360" w:lineRule="auto"/>
        <w:jc w:val="both"/>
        <w:rPr>
          <w:rFonts w:ascii="Palatino Linotype" w:eastAsia="Palatino Linotype" w:hAnsi="Palatino Linotype" w:cs="Palatino Linotype"/>
          <w:sz w:val="24"/>
          <w:szCs w:val="24"/>
        </w:rPr>
      </w:pPr>
    </w:p>
    <w:p w14:paraId="58A58AF1" w14:textId="77777777" w:rsidR="00970C3B" w:rsidRPr="00364BAF" w:rsidRDefault="00970C3B">
      <w:pPr>
        <w:spacing w:line="360" w:lineRule="auto"/>
        <w:jc w:val="both"/>
        <w:rPr>
          <w:rFonts w:ascii="Palatino Linotype" w:eastAsia="Palatino Linotype" w:hAnsi="Palatino Linotype" w:cs="Palatino Linotype"/>
          <w:sz w:val="24"/>
          <w:szCs w:val="24"/>
        </w:rPr>
      </w:pPr>
    </w:p>
    <w:p w14:paraId="61D01F4F" w14:textId="77777777" w:rsidR="00970C3B" w:rsidRPr="00364BAF" w:rsidRDefault="00970C3B">
      <w:pPr>
        <w:spacing w:line="360" w:lineRule="auto"/>
        <w:jc w:val="both"/>
        <w:rPr>
          <w:rFonts w:ascii="Palatino Linotype" w:eastAsia="Palatino Linotype" w:hAnsi="Palatino Linotype" w:cs="Palatino Linotype"/>
          <w:sz w:val="24"/>
          <w:szCs w:val="24"/>
        </w:rPr>
      </w:pPr>
    </w:p>
    <w:sectPr w:rsidR="00970C3B" w:rsidRPr="00364BAF">
      <w:headerReference w:type="default" r:id="rId12"/>
      <w:footerReference w:type="default" r:id="rId13"/>
      <w:headerReference w:type="first" r:id="rId14"/>
      <w:footerReference w:type="first" r:id="rId15"/>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2BE31" w14:textId="77777777" w:rsidR="00073074" w:rsidRDefault="00073074">
      <w:pPr>
        <w:spacing w:after="0" w:line="240" w:lineRule="auto"/>
      </w:pPr>
      <w:r>
        <w:separator/>
      </w:r>
    </w:p>
  </w:endnote>
  <w:endnote w:type="continuationSeparator" w:id="0">
    <w:p w14:paraId="03A07907" w14:textId="77777777" w:rsidR="00073074" w:rsidRDefault="00073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4570F" w14:textId="77777777" w:rsidR="00970C3B" w:rsidRDefault="003164AF">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B0A45">
      <w:rPr>
        <w:rFonts w:ascii="Arial" w:eastAsia="Arial" w:hAnsi="Arial" w:cs="Arial"/>
        <w:b/>
        <w:noProof/>
        <w:color w:val="000000"/>
        <w:sz w:val="20"/>
        <w:szCs w:val="20"/>
      </w:rPr>
      <w:t>24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B0A45">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14:paraId="712C9770" w14:textId="77777777" w:rsidR="00970C3B" w:rsidRDefault="00970C3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7F7C9" w14:textId="77777777" w:rsidR="00970C3B" w:rsidRDefault="003164AF">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B0A4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B0A45">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14:paraId="7959C5EA" w14:textId="77777777" w:rsidR="00970C3B" w:rsidRDefault="00970C3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38FD7" w14:textId="77777777" w:rsidR="00073074" w:rsidRDefault="00073074">
      <w:pPr>
        <w:spacing w:after="0" w:line="240" w:lineRule="auto"/>
      </w:pPr>
      <w:r>
        <w:separator/>
      </w:r>
    </w:p>
  </w:footnote>
  <w:footnote w:type="continuationSeparator" w:id="0">
    <w:p w14:paraId="1F750C1E" w14:textId="77777777" w:rsidR="00073074" w:rsidRDefault="00073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C8AA" w14:textId="77777777" w:rsidR="00970C3B" w:rsidRDefault="00970C3B">
    <w:pPr>
      <w:widowControl w:val="0"/>
      <w:pBdr>
        <w:top w:val="nil"/>
        <w:left w:val="nil"/>
        <w:bottom w:val="nil"/>
        <w:right w:val="nil"/>
        <w:between w:val="nil"/>
      </w:pBdr>
      <w:spacing w:after="0" w:line="276" w:lineRule="auto"/>
      <w:rPr>
        <w:color w:val="000000"/>
      </w:rPr>
    </w:pPr>
  </w:p>
  <w:tbl>
    <w:tblPr>
      <w:tblStyle w:val="a4"/>
      <w:tblW w:w="11635" w:type="dxa"/>
      <w:tblInd w:w="-1303" w:type="dxa"/>
      <w:tblLayout w:type="fixed"/>
      <w:tblLook w:val="0400" w:firstRow="0" w:lastRow="0" w:firstColumn="0" w:lastColumn="0" w:noHBand="0" w:noVBand="1"/>
    </w:tblPr>
    <w:tblGrid>
      <w:gridCol w:w="6973"/>
      <w:gridCol w:w="4662"/>
    </w:tblGrid>
    <w:tr w:rsidR="00970C3B" w14:paraId="241C0AD3" w14:textId="77777777">
      <w:trPr>
        <w:trHeight w:val="244"/>
      </w:trPr>
      <w:tc>
        <w:tcPr>
          <w:tcW w:w="6973" w:type="dxa"/>
        </w:tcPr>
        <w:p w14:paraId="7FB0CE7D" w14:textId="77777777" w:rsidR="00970C3B" w:rsidRDefault="003164A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62" w:type="dxa"/>
        </w:tcPr>
        <w:p w14:paraId="3CEE7C1C" w14:textId="77777777" w:rsidR="00970C3B" w:rsidRDefault="00C844AE">
          <w:pPr>
            <w:spacing w:after="120"/>
            <w:ind w:left="-486" w:right="214" w:firstLine="48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12049</w:t>
          </w:r>
          <w:r w:rsidR="003164AF">
            <w:rPr>
              <w:rFonts w:ascii="Palatino Linotype" w:eastAsia="Palatino Linotype" w:hAnsi="Palatino Linotype" w:cs="Palatino Linotype"/>
              <w:sz w:val="24"/>
              <w:szCs w:val="24"/>
            </w:rPr>
            <w:t xml:space="preserve">/INFOEM/IP/RR/2022. </w:t>
          </w:r>
        </w:p>
      </w:tc>
    </w:tr>
    <w:tr w:rsidR="00970C3B" w14:paraId="277DE7F9" w14:textId="77777777">
      <w:trPr>
        <w:trHeight w:val="210"/>
      </w:trPr>
      <w:tc>
        <w:tcPr>
          <w:tcW w:w="6973" w:type="dxa"/>
        </w:tcPr>
        <w:p w14:paraId="62D81385" w14:textId="77777777" w:rsidR="00970C3B" w:rsidRDefault="003164A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1671D17A" w14:textId="77777777" w:rsidR="00970C3B" w:rsidRDefault="00970C3B">
          <w:pPr>
            <w:spacing w:after="120"/>
            <w:ind w:left="-486" w:right="214" w:firstLine="486"/>
            <w:jc w:val="right"/>
            <w:rPr>
              <w:rFonts w:ascii="Palatino Linotype" w:eastAsia="Palatino Linotype" w:hAnsi="Palatino Linotype" w:cs="Palatino Linotype"/>
              <w:sz w:val="24"/>
              <w:szCs w:val="24"/>
            </w:rPr>
          </w:pPr>
        </w:p>
      </w:tc>
    </w:tr>
    <w:tr w:rsidR="00970C3B" w14:paraId="455EB55B" w14:textId="77777777">
      <w:trPr>
        <w:trHeight w:val="261"/>
      </w:trPr>
      <w:tc>
        <w:tcPr>
          <w:tcW w:w="6973" w:type="dxa"/>
        </w:tcPr>
        <w:p w14:paraId="24390D35" w14:textId="77777777" w:rsidR="00970C3B" w:rsidRDefault="003164AF">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3BBC6440" w14:textId="77777777" w:rsidR="00970C3B" w:rsidRDefault="003164AF" w:rsidP="00C844AE">
          <w:pPr>
            <w:spacing w:after="0"/>
            <w:ind w:left="-495" w:right="214" w:firstLine="48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C</w:t>
          </w:r>
          <w:r w:rsidR="00C844AE">
            <w:rPr>
              <w:rFonts w:ascii="Palatino Linotype" w:eastAsia="Palatino Linotype" w:hAnsi="Palatino Linotype" w:cs="Palatino Linotype"/>
              <w:sz w:val="24"/>
              <w:szCs w:val="24"/>
            </w:rPr>
            <w:t>alimaya</w:t>
          </w:r>
        </w:p>
      </w:tc>
    </w:tr>
    <w:tr w:rsidR="00970C3B" w14:paraId="0C5C4279" w14:textId="77777777">
      <w:trPr>
        <w:trHeight w:val="368"/>
      </w:trPr>
      <w:tc>
        <w:tcPr>
          <w:tcW w:w="6973" w:type="dxa"/>
        </w:tcPr>
        <w:p w14:paraId="5D60302F" w14:textId="77777777" w:rsidR="00970C3B" w:rsidRDefault="003164AF">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4E2569E5" w14:textId="77777777" w:rsidR="00970C3B" w:rsidRDefault="003164AF">
          <w:pPr>
            <w:spacing w:after="120"/>
            <w:ind w:left="-486" w:right="214" w:firstLine="48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4A6ECBFC" w14:textId="77777777" w:rsidR="00970C3B" w:rsidRDefault="003164AF">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729FFFA2" wp14:editId="7F1ED31F">
          <wp:simplePos x="0" y="0"/>
          <wp:positionH relativeFrom="column">
            <wp:posOffset>-825091</wp:posOffset>
          </wp:positionH>
          <wp:positionV relativeFrom="paragraph">
            <wp:posOffset>-1465707</wp:posOffset>
          </wp:positionV>
          <wp:extent cx="7753350" cy="9942731"/>
          <wp:effectExtent l="0" t="0" r="0" b="0"/>
          <wp:wrapNone/>
          <wp:docPr id="4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7D25" w14:textId="77777777" w:rsidR="00970C3B" w:rsidRDefault="003164AF">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C965468" wp14:editId="0E30F546">
          <wp:simplePos x="0" y="0"/>
          <wp:positionH relativeFrom="column">
            <wp:posOffset>-1080134</wp:posOffset>
          </wp:positionH>
          <wp:positionV relativeFrom="paragraph">
            <wp:posOffset>10795</wp:posOffset>
          </wp:positionV>
          <wp:extent cx="7753350" cy="9942731"/>
          <wp:effectExtent l="0" t="0" r="0" b="0"/>
          <wp:wrapNone/>
          <wp:docPr id="3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tbl>
    <w:tblPr>
      <w:tblStyle w:val="a3"/>
      <w:tblW w:w="10517" w:type="dxa"/>
      <w:tblInd w:w="-1303" w:type="dxa"/>
      <w:tblLayout w:type="fixed"/>
      <w:tblLook w:val="0400" w:firstRow="0" w:lastRow="0" w:firstColumn="0" w:lastColumn="0" w:noHBand="0" w:noVBand="1"/>
    </w:tblPr>
    <w:tblGrid>
      <w:gridCol w:w="6832"/>
      <w:gridCol w:w="3685"/>
    </w:tblGrid>
    <w:tr w:rsidR="00970C3B" w14:paraId="6DF2E6BC" w14:textId="77777777">
      <w:trPr>
        <w:trHeight w:val="244"/>
      </w:trPr>
      <w:tc>
        <w:tcPr>
          <w:tcW w:w="6832" w:type="dxa"/>
        </w:tcPr>
        <w:p w14:paraId="1422D2DB" w14:textId="77777777" w:rsidR="00970C3B" w:rsidRDefault="003164A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3685" w:type="dxa"/>
        </w:tcPr>
        <w:p w14:paraId="16FFC9F1" w14:textId="77777777" w:rsidR="00970C3B" w:rsidRDefault="00C844AE">
          <w:pPr>
            <w:spacing w:after="120"/>
            <w:ind w:left="-486" w:right="214" w:firstLine="51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1204</w:t>
          </w:r>
          <w:r w:rsidR="003164AF">
            <w:rPr>
              <w:rFonts w:ascii="Palatino Linotype" w:eastAsia="Palatino Linotype" w:hAnsi="Palatino Linotype" w:cs="Palatino Linotype"/>
              <w:sz w:val="24"/>
              <w:szCs w:val="24"/>
            </w:rPr>
            <w:t xml:space="preserve">9/INFOEM/IP/RR/2022. </w:t>
          </w:r>
        </w:p>
      </w:tc>
    </w:tr>
    <w:tr w:rsidR="00970C3B" w14:paraId="4E629ED3" w14:textId="77777777">
      <w:trPr>
        <w:trHeight w:val="210"/>
      </w:trPr>
      <w:tc>
        <w:tcPr>
          <w:tcW w:w="6832" w:type="dxa"/>
        </w:tcPr>
        <w:p w14:paraId="1A8A9F61" w14:textId="77777777" w:rsidR="00970C3B" w:rsidRDefault="003164AF">
          <w:pPr>
            <w:tabs>
              <w:tab w:val="left" w:pos="3150"/>
              <w:tab w:val="right" w:pos="5250"/>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ab/>
          </w:r>
          <w:r>
            <w:rPr>
              <w:rFonts w:ascii="Palatino Linotype" w:eastAsia="Palatino Linotype" w:hAnsi="Palatino Linotype" w:cs="Palatino Linotype"/>
              <w:b/>
              <w:sz w:val="24"/>
              <w:szCs w:val="24"/>
            </w:rPr>
            <w:tab/>
            <w:t>Recurrente:</w:t>
          </w:r>
        </w:p>
      </w:tc>
      <w:tc>
        <w:tcPr>
          <w:tcW w:w="3685" w:type="dxa"/>
        </w:tcPr>
        <w:p w14:paraId="53110110" w14:textId="28586C07" w:rsidR="00970C3B" w:rsidRDefault="00B24057" w:rsidP="00C844AE">
          <w:pPr>
            <w:tabs>
              <w:tab w:val="left" w:pos="3241"/>
            </w:tabs>
            <w:spacing w:after="120"/>
            <w:ind w:left="26" w:right="214" w:hanging="2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XXXXXX </w:t>
          </w:r>
          <w:proofErr w:type="spellStart"/>
          <w:r>
            <w:rPr>
              <w:rFonts w:ascii="Palatino Linotype" w:eastAsia="Palatino Linotype" w:hAnsi="Palatino Linotype" w:cs="Palatino Linotype"/>
              <w:sz w:val="24"/>
              <w:szCs w:val="24"/>
            </w:rPr>
            <w:t>XXXXXX</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XXXXXX</w:t>
          </w:r>
          <w:proofErr w:type="spellEnd"/>
          <w:r>
            <w:rPr>
              <w:rFonts w:ascii="Palatino Linotype" w:eastAsia="Palatino Linotype" w:hAnsi="Palatino Linotype" w:cs="Palatino Linotype"/>
              <w:sz w:val="24"/>
              <w:szCs w:val="24"/>
            </w:rPr>
            <w:t xml:space="preserve"> XXXXXXXX</w:t>
          </w:r>
        </w:p>
      </w:tc>
    </w:tr>
    <w:tr w:rsidR="00970C3B" w14:paraId="39C6D8BE" w14:textId="77777777">
      <w:trPr>
        <w:trHeight w:val="261"/>
      </w:trPr>
      <w:tc>
        <w:tcPr>
          <w:tcW w:w="6832" w:type="dxa"/>
        </w:tcPr>
        <w:p w14:paraId="3873E097" w14:textId="77777777" w:rsidR="00970C3B" w:rsidRDefault="003164AF">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3685" w:type="dxa"/>
        </w:tcPr>
        <w:p w14:paraId="507BD5D3" w14:textId="77777777" w:rsidR="00970C3B" w:rsidRDefault="003164AF" w:rsidP="00C844AE">
          <w:pPr>
            <w:spacing w:after="0"/>
            <w:ind w:left="26" w:right="214" w:hanging="26"/>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C</w:t>
          </w:r>
          <w:r w:rsidR="00C844AE">
            <w:rPr>
              <w:rFonts w:ascii="Palatino Linotype" w:eastAsia="Palatino Linotype" w:hAnsi="Palatino Linotype" w:cs="Palatino Linotype"/>
              <w:sz w:val="24"/>
              <w:szCs w:val="24"/>
            </w:rPr>
            <w:t>alimaya</w:t>
          </w:r>
        </w:p>
      </w:tc>
    </w:tr>
    <w:tr w:rsidR="00970C3B" w14:paraId="5AD8C908" w14:textId="77777777">
      <w:trPr>
        <w:trHeight w:val="368"/>
      </w:trPr>
      <w:tc>
        <w:tcPr>
          <w:tcW w:w="6832" w:type="dxa"/>
        </w:tcPr>
        <w:p w14:paraId="1C75C9BE" w14:textId="77777777" w:rsidR="00970C3B" w:rsidRDefault="003164AF">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3685" w:type="dxa"/>
        </w:tcPr>
        <w:p w14:paraId="6DC933E5" w14:textId="77777777" w:rsidR="00970C3B" w:rsidRDefault="003164AF">
          <w:pPr>
            <w:spacing w:after="120"/>
            <w:ind w:left="-486" w:right="214" w:firstLine="567"/>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49A52706" w14:textId="77777777" w:rsidR="00970C3B" w:rsidRDefault="00970C3B">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052CC"/>
    <w:multiLevelType w:val="multilevel"/>
    <w:tmpl w:val="3FD647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074B1"/>
    <w:multiLevelType w:val="multilevel"/>
    <w:tmpl w:val="DB3C0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956EA9"/>
    <w:multiLevelType w:val="multilevel"/>
    <w:tmpl w:val="0F1CF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5C49F0"/>
    <w:multiLevelType w:val="multilevel"/>
    <w:tmpl w:val="8F38CB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2477E1"/>
    <w:multiLevelType w:val="hybridMultilevel"/>
    <w:tmpl w:val="452AE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5040D3"/>
    <w:multiLevelType w:val="multilevel"/>
    <w:tmpl w:val="2362C66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B6234A4"/>
    <w:multiLevelType w:val="multilevel"/>
    <w:tmpl w:val="8EB422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0E39FA"/>
    <w:multiLevelType w:val="multilevel"/>
    <w:tmpl w:val="BBC6444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8" w15:restartNumberingAfterBreak="0">
    <w:nsid w:val="403025CA"/>
    <w:multiLevelType w:val="multilevel"/>
    <w:tmpl w:val="F822B6D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6151290F"/>
    <w:multiLevelType w:val="multilevel"/>
    <w:tmpl w:val="AAA654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58125DE"/>
    <w:multiLevelType w:val="multilevel"/>
    <w:tmpl w:val="C9E87A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2"/>
  </w:num>
  <w:num w:numId="3">
    <w:abstractNumId w:val="10"/>
  </w:num>
  <w:num w:numId="4">
    <w:abstractNumId w:val="1"/>
  </w:num>
  <w:num w:numId="5">
    <w:abstractNumId w:val="3"/>
  </w:num>
  <w:num w:numId="6">
    <w:abstractNumId w:val="9"/>
  </w:num>
  <w:num w:numId="7">
    <w:abstractNumId w:val="0"/>
  </w:num>
  <w:num w:numId="8">
    <w:abstractNumId w:val="7"/>
  </w:num>
  <w:num w:numId="9">
    <w:abstractNumId w:val="5"/>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C3B"/>
    <w:rsid w:val="00003601"/>
    <w:rsid w:val="00073074"/>
    <w:rsid w:val="00086388"/>
    <w:rsid w:val="000B36E5"/>
    <w:rsid w:val="00170A09"/>
    <w:rsid w:val="001A31D7"/>
    <w:rsid w:val="001E0357"/>
    <w:rsid w:val="001F4003"/>
    <w:rsid w:val="0021378F"/>
    <w:rsid w:val="002852C7"/>
    <w:rsid w:val="003040B3"/>
    <w:rsid w:val="003164AF"/>
    <w:rsid w:val="00364BAF"/>
    <w:rsid w:val="003B0A45"/>
    <w:rsid w:val="004A151D"/>
    <w:rsid w:val="00541434"/>
    <w:rsid w:val="00572B9C"/>
    <w:rsid w:val="00632C4E"/>
    <w:rsid w:val="00656D7E"/>
    <w:rsid w:val="0067357C"/>
    <w:rsid w:val="006C2425"/>
    <w:rsid w:val="006E2C52"/>
    <w:rsid w:val="00796573"/>
    <w:rsid w:val="00796A9C"/>
    <w:rsid w:val="007B4379"/>
    <w:rsid w:val="008136F5"/>
    <w:rsid w:val="00875555"/>
    <w:rsid w:val="00914BE3"/>
    <w:rsid w:val="00970C3B"/>
    <w:rsid w:val="00A003AA"/>
    <w:rsid w:val="00A271A8"/>
    <w:rsid w:val="00A62DD7"/>
    <w:rsid w:val="00AD7358"/>
    <w:rsid w:val="00B24057"/>
    <w:rsid w:val="00B40B39"/>
    <w:rsid w:val="00B702D3"/>
    <w:rsid w:val="00BB6AFD"/>
    <w:rsid w:val="00BE381D"/>
    <w:rsid w:val="00C077BD"/>
    <w:rsid w:val="00C844AE"/>
    <w:rsid w:val="00D05C37"/>
    <w:rsid w:val="00D72BB2"/>
    <w:rsid w:val="00E2035F"/>
    <w:rsid w:val="00FC4C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7C2E4"/>
  <w15:docId w15:val="{62D2A253-591D-45C2-9DC8-A0999CEB0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11B"/>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2248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48A5"/>
  </w:style>
  <w:style w:type="paragraph" w:styleId="Piedepgina">
    <w:name w:val="footer"/>
    <w:basedOn w:val="Normal"/>
    <w:link w:val="PiedepginaCar"/>
    <w:uiPriority w:val="99"/>
    <w:unhideWhenUsed/>
    <w:rsid w:val="002248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48A5"/>
  </w:style>
  <w:style w:type="character" w:styleId="Hipervnculo">
    <w:name w:val="Hyperlink"/>
    <w:basedOn w:val="Fuentedeprrafopredeter"/>
    <w:uiPriority w:val="99"/>
    <w:unhideWhenUsed/>
    <w:rsid w:val="001B7933"/>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81C6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81C60"/>
    <w:rPr>
      <w:rFonts w:ascii="Calibri" w:eastAsia="Calibri" w:hAnsi="Calibri" w:cs="Calibri"/>
      <w:lang w:eastAsia="es-MX"/>
    </w:rPr>
  </w:style>
  <w:style w:type="paragraph" w:customStyle="1" w:styleId="paragraph">
    <w:name w:val="paragraph"/>
    <w:basedOn w:val="Normal"/>
    <w:rsid w:val="00CA64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cinsinresolver1">
    <w:name w:val="Mención sin resolver1"/>
    <w:basedOn w:val="Fuentedeprrafopredeter"/>
    <w:uiPriority w:val="99"/>
    <w:semiHidden/>
    <w:unhideWhenUsed/>
    <w:rsid w:val="00C641C9"/>
    <w:rPr>
      <w:color w:val="605E5C"/>
      <w:shd w:val="clear" w:color="auto" w:fill="E1DFDD"/>
    </w:rPr>
  </w:style>
  <w:style w:type="paragraph" w:styleId="Textoindependiente">
    <w:name w:val="Body Text"/>
    <w:basedOn w:val="Normal"/>
    <w:link w:val="TextoindependienteCar"/>
    <w:uiPriority w:val="99"/>
    <w:unhideWhenUsed/>
    <w:rsid w:val="000772A2"/>
    <w:pPr>
      <w:spacing w:after="12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99"/>
    <w:rsid w:val="000772A2"/>
    <w:rPr>
      <w:rFonts w:ascii="Times New Roman" w:eastAsia="Times New Roman" w:hAnsi="Times New Roman" w:cs="Times New Roman"/>
      <w:sz w:val="24"/>
      <w:szCs w:val="24"/>
      <w:lang w:val="es-ES"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212FC"/>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212FC"/>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2212FC"/>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46111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alimaya.gob.mx/sindico-y-dependencia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4P5qh4aKUNA6wG+brEj7++a3Og==">AMUW2mXCC9eHrH/pSiY8aTMMMSOlMQwc+R4j5l47eAm432DgbWwWf8IjLf3gW8dejqn9GpuOS6spzqFRFY7OyZrpb0A4QN04r+PQoTlFVbWm0iqomUjl0SX+DASh7pCFTsyMKDrNJ/jd2jNK6OX/0tSgDxF+L2NOJjxWo2f8hP5PSCFfragaRcg=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5198</Words>
  <Characters>28591</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LAURA RENDON GARCIA</dc:creator>
  <cp:lastModifiedBy>MARICELA VILLAGOMEZ</cp:lastModifiedBy>
  <cp:revision>2</cp:revision>
  <cp:lastPrinted>2022-11-10T23:51:00Z</cp:lastPrinted>
  <dcterms:created xsi:type="dcterms:W3CDTF">2022-12-05T05:06:00Z</dcterms:created>
  <dcterms:modified xsi:type="dcterms:W3CDTF">2022-12-05T05:06:00Z</dcterms:modified>
</cp:coreProperties>
</file>