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B3B" w:rsidRPr="00CC4C7C" w:rsidRDefault="005A3B3B" w:rsidP="005A3B3B">
      <w:pPr>
        <w:shd w:val="clear" w:color="auto" w:fill="FFFFFF"/>
        <w:spacing w:after="0" w:line="360" w:lineRule="auto"/>
        <w:jc w:val="both"/>
        <w:rPr>
          <w:rFonts w:ascii="Palatino Linotype" w:eastAsia="Times New Roman" w:hAnsi="Palatino Linotype" w:cs="Arial"/>
          <w:color w:val="000000"/>
          <w:sz w:val="24"/>
          <w:szCs w:val="24"/>
          <w:lang w:eastAsia="es-MX"/>
        </w:rPr>
      </w:pPr>
      <w:r w:rsidRPr="00CC4C7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8504B" w:rsidRPr="00CC4C7C">
        <w:rPr>
          <w:rFonts w:ascii="Palatino Linotype" w:eastAsia="Times New Roman" w:hAnsi="Palatino Linotype" w:cs="Arial"/>
          <w:color w:val="000000"/>
          <w:sz w:val="24"/>
          <w:szCs w:val="24"/>
          <w:lang w:eastAsia="es-MX"/>
        </w:rPr>
        <w:t>siete de diciembre</w:t>
      </w:r>
      <w:r w:rsidRPr="00CC4C7C">
        <w:rPr>
          <w:rFonts w:ascii="Palatino Linotype" w:eastAsia="Times New Roman" w:hAnsi="Palatino Linotype" w:cs="Arial"/>
          <w:color w:val="000000"/>
          <w:sz w:val="24"/>
          <w:szCs w:val="24"/>
          <w:lang w:eastAsia="es-MX"/>
        </w:rPr>
        <w:t xml:space="preserve"> de dos mil veintidós.</w:t>
      </w:r>
    </w:p>
    <w:p w:rsidR="005A3B3B" w:rsidRPr="00CC4C7C" w:rsidRDefault="005A3B3B" w:rsidP="005A3B3B">
      <w:pPr>
        <w:shd w:val="clear" w:color="auto" w:fill="FFFFFF"/>
        <w:spacing w:after="0" w:line="360" w:lineRule="auto"/>
        <w:jc w:val="both"/>
        <w:rPr>
          <w:rFonts w:ascii="Palatino Linotype" w:eastAsia="Times New Roman" w:hAnsi="Palatino Linotype" w:cs="Arial"/>
          <w:color w:val="000000"/>
          <w:sz w:val="24"/>
          <w:szCs w:val="24"/>
          <w:lang w:eastAsia="es-MX"/>
        </w:rPr>
      </w:pPr>
    </w:p>
    <w:p w:rsidR="005A3B3B" w:rsidRPr="00CC4C7C" w:rsidRDefault="005A3B3B" w:rsidP="005A3B3B">
      <w:pPr>
        <w:tabs>
          <w:tab w:val="left" w:pos="1701"/>
        </w:tabs>
        <w:spacing w:after="0" w:line="360" w:lineRule="auto"/>
        <w:jc w:val="both"/>
        <w:rPr>
          <w:rFonts w:ascii="Palatino Linotype" w:hAnsi="Palatino Linotype" w:cs="Arial"/>
          <w:b/>
          <w:sz w:val="24"/>
          <w:szCs w:val="24"/>
        </w:rPr>
      </w:pPr>
      <w:r w:rsidRPr="00CC4C7C">
        <w:rPr>
          <w:rFonts w:ascii="Palatino Linotype" w:hAnsi="Palatino Linotype" w:cs="Arial"/>
          <w:b/>
          <w:sz w:val="24"/>
          <w:szCs w:val="24"/>
        </w:rPr>
        <w:t>VISTO</w:t>
      </w:r>
      <w:r w:rsidRPr="00CC4C7C">
        <w:rPr>
          <w:rFonts w:ascii="Palatino Linotype" w:hAnsi="Palatino Linotype" w:cs="Arial"/>
          <w:sz w:val="24"/>
          <w:szCs w:val="24"/>
        </w:rPr>
        <w:t xml:space="preserve"> el expediente electrónico formado con motivo del recurso de revisión con número </w:t>
      </w:r>
      <w:r w:rsidRPr="00CC4C7C">
        <w:rPr>
          <w:rFonts w:ascii="Palatino Linotype" w:hAnsi="Palatino Linotype" w:cs="Arial"/>
          <w:b/>
          <w:bCs/>
          <w:sz w:val="24"/>
          <w:szCs w:val="24"/>
          <w:lang w:eastAsia="es-MX"/>
        </w:rPr>
        <w:t>013010/INFOEM/IP/RR/2022</w:t>
      </w:r>
      <w:r w:rsidRPr="00CC4C7C">
        <w:rPr>
          <w:rFonts w:ascii="Palatino Linotype" w:hAnsi="Palatino Linotype" w:cs="Arial"/>
          <w:sz w:val="24"/>
          <w:szCs w:val="24"/>
        </w:rPr>
        <w:t xml:space="preserve">, promovido </w:t>
      </w:r>
      <w:r w:rsidRPr="00CC4C7C">
        <w:rPr>
          <w:rFonts w:ascii="Palatino Linotype" w:hAnsi="Palatino Linotype"/>
          <w:sz w:val="24"/>
          <w:szCs w:val="24"/>
        </w:rPr>
        <w:t xml:space="preserve">por </w:t>
      </w:r>
      <w:r w:rsidR="00A2047F">
        <w:rPr>
          <w:rFonts w:ascii="Palatino Linotype" w:hAnsi="Palatino Linotype"/>
          <w:b/>
          <w:sz w:val="24"/>
          <w:szCs w:val="24"/>
        </w:rPr>
        <w:t>XXXXXXXXXXXXXXXX</w:t>
      </w:r>
      <w:r w:rsidRPr="00CC4C7C">
        <w:rPr>
          <w:rFonts w:ascii="Palatino Linotype" w:hAnsi="Palatino Linotype"/>
          <w:sz w:val="24"/>
          <w:szCs w:val="24"/>
        </w:rPr>
        <w:t xml:space="preserve">, quien en lo sucesivo se le denominara como </w:t>
      </w:r>
      <w:r w:rsidRPr="00CC4C7C">
        <w:rPr>
          <w:rFonts w:ascii="Palatino Linotype" w:hAnsi="Palatino Linotype"/>
          <w:b/>
          <w:sz w:val="24"/>
          <w:szCs w:val="24"/>
        </w:rPr>
        <w:t>el Recurrente</w:t>
      </w:r>
      <w:r w:rsidRPr="00CC4C7C">
        <w:rPr>
          <w:rFonts w:ascii="Palatino Linotype" w:hAnsi="Palatino Linotype" w:cs="Arial"/>
          <w:sz w:val="24"/>
          <w:szCs w:val="24"/>
        </w:rPr>
        <w:t xml:space="preserve">, en contra de la respuesta del </w:t>
      </w:r>
      <w:r w:rsidRPr="00CC4C7C">
        <w:rPr>
          <w:rFonts w:ascii="Palatino Linotype" w:hAnsi="Palatino Linotype" w:cs="Arial"/>
          <w:b/>
          <w:bCs/>
          <w:sz w:val="24"/>
          <w:szCs w:val="24"/>
        </w:rPr>
        <w:t xml:space="preserve">Ayuntamiento de </w:t>
      </w:r>
      <w:r w:rsidR="00192CDF">
        <w:rPr>
          <w:rFonts w:ascii="Palatino Linotype" w:hAnsi="Palatino Linotype" w:cs="Arial"/>
          <w:b/>
          <w:bCs/>
          <w:sz w:val="24"/>
          <w:szCs w:val="24"/>
        </w:rPr>
        <w:t>Zinacantepec</w:t>
      </w:r>
      <w:r w:rsidRPr="00CC4C7C">
        <w:rPr>
          <w:rFonts w:ascii="Palatino Linotype" w:hAnsi="Palatino Linotype" w:cs="Arial"/>
          <w:b/>
          <w:sz w:val="24"/>
          <w:szCs w:val="24"/>
        </w:rPr>
        <w:t xml:space="preserve">, </w:t>
      </w:r>
      <w:r w:rsidRPr="00CC4C7C">
        <w:rPr>
          <w:rFonts w:ascii="Palatino Linotype" w:hAnsi="Palatino Linotype" w:cs="Arial"/>
          <w:sz w:val="24"/>
          <w:szCs w:val="24"/>
        </w:rPr>
        <w:t>en lo subsecuente</w:t>
      </w:r>
      <w:r w:rsidRPr="00CC4C7C">
        <w:rPr>
          <w:rFonts w:ascii="Palatino Linotype" w:hAnsi="Palatino Linotype" w:cs="Arial"/>
          <w:b/>
          <w:sz w:val="24"/>
          <w:szCs w:val="24"/>
        </w:rPr>
        <w:t xml:space="preserve"> el Sujeto Obligado, </w:t>
      </w:r>
      <w:r w:rsidRPr="00CC4C7C">
        <w:rPr>
          <w:rFonts w:ascii="Palatino Linotype" w:hAnsi="Palatino Linotype" w:cs="Arial"/>
          <w:sz w:val="24"/>
          <w:szCs w:val="24"/>
        </w:rPr>
        <w:t>se procede a dictar la presente resolución.</w:t>
      </w:r>
    </w:p>
    <w:p w:rsidR="005A3B3B" w:rsidRPr="00CC4C7C" w:rsidRDefault="005A3B3B" w:rsidP="005A3B3B">
      <w:pPr>
        <w:tabs>
          <w:tab w:val="left" w:pos="6960"/>
        </w:tabs>
        <w:spacing w:after="0" w:line="360" w:lineRule="auto"/>
        <w:jc w:val="both"/>
        <w:rPr>
          <w:rFonts w:ascii="Palatino Linotype" w:hAnsi="Palatino Linotype" w:cs="Arial"/>
          <w:sz w:val="24"/>
          <w:szCs w:val="24"/>
        </w:rPr>
      </w:pPr>
    </w:p>
    <w:p w:rsidR="005A3B3B" w:rsidRPr="00CC4C7C" w:rsidRDefault="005A3B3B" w:rsidP="005A3B3B">
      <w:pPr>
        <w:spacing w:after="0" w:line="360" w:lineRule="auto"/>
        <w:jc w:val="center"/>
        <w:rPr>
          <w:rFonts w:ascii="Palatino Linotype" w:hAnsi="Palatino Linotype" w:cs="Arial"/>
          <w:b/>
          <w:sz w:val="28"/>
          <w:szCs w:val="24"/>
        </w:rPr>
      </w:pPr>
      <w:r w:rsidRPr="00CC4C7C">
        <w:rPr>
          <w:rFonts w:ascii="Palatino Linotype" w:hAnsi="Palatino Linotype" w:cs="Arial"/>
          <w:b/>
          <w:sz w:val="28"/>
          <w:szCs w:val="24"/>
        </w:rPr>
        <w:t>A N T E C E D E N T E S</w:t>
      </w:r>
    </w:p>
    <w:p w:rsidR="005A3B3B" w:rsidRPr="00CC4C7C" w:rsidRDefault="005A3B3B" w:rsidP="005A3B3B">
      <w:pPr>
        <w:spacing w:after="0" w:line="360" w:lineRule="auto"/>
        <w:rPr>
          <w:rFonts w:ascii="Palatino Linotype" w:hAnsi="Palatino Linotype" w:cs="Arial"/>
          <w:b/>
          <w:sz w:val="24"/>
          <w:szCs w:val="24"/>
        </w:rPr>
      </w:pPr>
    </w:p>
    <w:p w:rsidR="005A3B3B" w:rsidRPr="00CC4C7C" w:rsidRDefault="005A3B3B" w:rsidP="005A3B3B">
      <w:pPr>
        <w:spacing w:after="0" w:line="360" w:lineRule="auto"/>
        <w:jc w:val="both"/>
        <w:rPr>
          <w:rFonts w:ascii="Palatino Linotype" w:hAnsi="Palatino Linotype" w:cs="Arial"/>
          <w:sz w:val="24"/>
          <w:szCs w:val="24"/>
        </w:rPr>
      </w:pPr>
      <w:r w:rsidRPr="00CC4C7C">
        <w:rPr>
          <w:rFonts w:ascii="Palatino Linotype" w:hAnsi="Palatino Linotype" w:cs="Arial"/>
          <w:b/>
          <w:sz w:val="28"/>
          <w:szCs w:val="28"/>
        </w:rPr>
        <w:t xml:space="preserve">PRIMERO. </w:t>
      </w:r>
      <w:r w:rsidRPr="00CC4C7C">
        <w:rPr>
          <w:rFonts w:ascii="Palatino Linotype" w:hAnsi="Palatino Linotype" w:cs="Arial"/>
          <w:sz w:val="24"/>
          <w:szCs w:val="24"/>
        </w:rPr>
        <w:t>Con fecha 12 (doce) de julio de 2022 (dos mil veintidós), el</w:t>
      </w:r>
      <w:r w:rsidRPr="00CC4C7C">
        <w:rPr>
          <w:rFonts w:ascii="Palatino Linotype" w:hAnsi="Palatino Linotype" w:cs="Arial"/>
          <w:b/>
          <w:sz w:val="24"/>
          <w:szCs w:val="24"/>
        </w:rPr>
        <w:t xml:space="preserve"> Recurrente</w:t>
      </w:r>
      <w:r w:rsidRPr="00CC4C7C">
        <w:rPr>
          <w:rFonts w:ascii="Palatino Linotype" w:hAnsi="Palatino Linotype" w:cs="Arial"/>
          <w:sz w:val="24"/>
          <w:szCs w:val="24"/>
        </w:rPr>
        <w:t xml:space="preserve"> presentó a través del Sistema de Acceso a la I</w:t>
      </w:r>
      <w:bookmarkStart w:id="0" w:name="_GoBack"/>
      <w:bookmarkEnd w:id="0"/>
      <w:r w:rsidRPr="00CC4C7C">
        <w:rPr>
          <w:rFonts w:ascii="Palatino Linotype" w:hAnsi="Palatino Linotype" w:cs="Arial"/>
          <w:sz w:val="24"/>
          <w:szCs w:val="24"/>
        </w:rPr>
        <w:t xml:space="preserve">nformación Mexiquense, en lo posterior el </w:t>
      </w:r>
      <w:r w:rsidRPr="00CC4C7C">
        <w:rPr>
          <w:rFonts w:ascii="Palatino Linotype" w:hAnsi="Palatino Linotype" w:cs="Arial"/>
          <w:b/>
          <w:sz w:val="24"/>
          <w:szCs w:val="24"/>
        </w:rPr>
        <w:t>SAIMEX</w:t>
      </w:r>
      <w:r w:rsidRPr="00CC4C7C">
        <w:rPr>
          <w:rFonts w:ascii="Palatino Linotype" w:hAnsi="Palatino Linotype" w:cs="Arial"/>
          <w:sz w:val="24"/>
          <w:szCs w:val="24"/>
        </w:rPr>
        <w:t xml:space="preserve">, ante </w:t>
      </w:r>
      <w:r w:rsidRPr="00CC4C7C">
        <w:rPr>
          <w:rFonts w:ascii="Palatino Linotype" w:hAnsi="Palatino Linotype" w:cs="Arial"/>
          <w:b/>
          <w:sz w:val="24"/>
          <w:szCs w:val="24"/>
        </w:rPr>
        <w:t>el Sujeto Obligado</w:t>
      </w:r>
      <w:r w:rsidRPr="00CC4C7C">
        <w:rPr>
          <w:rFonts w:ascii="Palatino Linotype" w:hAnsi="Palatino Linotype" w:cs="Arial"/>
          <w:sz w:val="24"/>
          <w:szCs w:val="24"/>
        </w:rPr>
        <w:t xml:space="preserve">, solicitud de acceso a la información pública, registrada bajo el número </w:t>
      </w:r>
      <w:r w:rsidRPr="00CC4C7C">
        <w:rPr>
          <w:rFonts w:ascii="Palatino Linotype" w:hAnsi="Palatino Linotype" w:cs="Arial"/>
          <w:b/>
          <w:sz w:val="24"/>
          <w:szCs w:val="24"/>
        </w:rPr>
        <w:t>00632/ZINACANT/IP/2022</w:t>
      </w:r>
      <w:r w:rsidRPr="00CC4C7C">
        <w:rPr>
          <w:rFonts w:ascii="Palatino Linotype" w:hAnsi="Palatino Linotype" w:cs="Arial"/>
          <w:sz w:val="24"/>
          <w:szCs w:val="24"/>
          <w:lang w:eastAsia="es-MX"/>
        </w:rPr>
        <w:t>,</w:t>
      </w:r>
      <w:r w:rsidRPr="00CC4C7C">
        <w:rPr>
          <w:rFonts w:ascii="Palatino Linotype" w:hAnsi="Palatino Linotype" w:cs="Arial"/>
          <w:b/>
          <w:sz w:val="24"/>
          <w:szCs w:val="24"/>
          <w:lang w:eastAsia="es-MX"/>
        </w:rPr>
        <w:t xml:space="preserve"> </w:t>
      </w:r>
      <w:r w:rsidRPr="00CC4C7C">
        <w:rPr>
          <w:rFonts w:ascii="Palatino Linotype" w:hAnsi="Palatino Linotype" w:cs="Arial"/>
          <w:sz w:val="24"/>
          <w:szCs w:val="24"/>
        </w:rPr>
        <w:t>mediante la cual solicitó lo siguiente:</w:t>
      </w:r>
    </w:p>
    <w:p w:rsidR="005A3B3B" w:rsidRPr="00CC4C7C" w:rsidRDefault="005A3B3B" w:rsidP="005A3B3B">
      <w:pPr>
        <w:spacing w:after="0" w:line="360" w:lineRule="auto"/>
        <w:jc w:val="both"/>
        <w:rPr>
          <w:rFonts w:ascii="Palatino Linotype" w:hAnsi="Palatino Linotype" w:cs="Arial"/>
          <w:sz w:val="24"/>
          <w:szCs w:val="24"/>
        </w:rPr>
      </w:pPr>
    </w:p>
    <w:p w:rsidR="005A3B3B" w:rsidRPr="00CC4C7C" w:rsidRDefault="005A3B3B" w:rsidP="005A3B3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CC4C7C">
        <w:rPr>
          <w:rFonts w:ascii="Palatino Linotype" w:eastAsia="Times New Roman" w:hAnsi="Palatino Linotype" w:cs="Times New Roman"/>
          <w:i/>
          <w:szCs w:val="24"/>
          <w:lang w:val="es-ES_tradnl" w:eastAsia="es-ES"/>
        </w:rPr>
        <w:t>"</w:t>
      </w:r>
      <w:r w:rsidRPr="00CC4C7C">
        <w:rPr>
          <w:rFonts w:ascii="Palatino Linotype" w:eastAsia="Times New Roman" w:hAnsi="Palatino Linotype" w:cs="Times New Roman"/>
          <w:i/>
          <w:szCs w:val="24"/>
          <w:lang w:eastAsia="es-ES"/>
        </w:rPr>
        <w:t xml:space="preserve">1. Se tiene considerado dar mantenimiento, bacheo o </w:t>
      </w:r>
      <w:proofErr w:type="spellStart"/>
      <w:r w:rsidRPr="00CC4C7C">
        <w:rPr>
          <w:rFonts w:ascii="Palatino Linotype" w:eastAsia="Times New Roman" w:hAnsi="Palatino Linotype" w:cs="Times New Roman"/>
          <w:i/>
          <w:szCs w:val="24"/>
          <w:lang w:eastAsia="es-ES"/>
        </w:rPr>
        <w:t>reencarpetado</w:t>
      </w:r>
      <w:proofErr w:type="spellEnd"/>
      <w:r w:rsidRPr="00CC4C7C">
        <w:rPr>
          <w:rFonts w:ascii="Palatino Linotype" w:eastAsia="Times New Roman" w:hAnsi="Palatino Linotype" w:cs="Times New Roman"/>
          <w:i/>
          <w:szCs w:val="24"/>
          <w:lang w:eastAsia="es-ES"/>
        </w:rPr>
        <w:t xml:space="preserve"> a la carretera que va hacia </w:t>
      </w:r>
      <w:proofErr w:type="spellStart"/>
      <w:r w:rsidRPr="00CC4C7C">
        <w:rPr>
          <w:rFonts w:ascii="Palatino Linotype" w:eastAsia="Times New Roman" w:hAnsi="Palatino Linotype" w:cs="Times New Roman"/>
          <w:i/>
          <w:szCs w:val="24"/>
          <w:lang w:eastAsia="es-ES"/>
        </w:rPr>
        <w:t>Tecaxic</w:t>
      </w:r>
      <w:proofErr w:type="spellEnd"/>
      <w:r w:rsidRPr="00CC4C7C">
        <w:rPr>
          <w:rFonts w:ascii="Palatino Linotype" w:eastAsia="Times New Roman" w:hAnsi="Palatino Linotype" w:cs="Times New Roman"/>
          <w:i/>
          <w:szCs w:val="24"/>
          <w:lang w:eastAsia="es-ES"/>
        </w:rPr>
        <w:t>, en el tramo que comprende de la carretera hacia Almoloya (</w:t>
      </w:r>
      <w:proofErr w:type="spellStart"/>
      <w:r w:rsidRPr="00CC4C7C">
        <w:rPr>
          <w:rFonts w:ascii="Palatino Linotype" w:eastAsia="Times New Roman" w:hAnsi="Palatino Linotype" w:cs="Times New Roman"/>
          <w:i/>
          <w:szCs w:val="24"/>
          <w:lang w:eastAsia="es-ES"/>
        </w:rPr>
        <w:t>garis</w:t>
      </w:r>
      <w:proofErr w:type="spellEnd"/>
      <w:r w:rsidRPr="00CC4C7C">
        <w:rPr>
          <w:rFonts w:ascii="Palatino Linotype" w:eastAsia="Times New Roman" w:hAnsi="Palatino Linotype" w:cs="Times New Roman"/>
          <w:i/>
          <w:szCs w:val="24"/>
          <w:lang w:eastAsia="es-ES"/>
        </w:rPr>
        <w:t>) hasta el fraccionamiento Privadas de la Hacienda</w:t>
      </w:r>
      <w:proofErr w:type="gramStart"/>
      <w:r w:rsidRPr="00CC4C7C">
        <w:rPr>
          <w:rFonts w:ascii="Palatino Linotype" w:eastAsia="Times New Roman" w:hAnsi="Palatino Linotype" w:cs="Times New Roman"/>
          <w:i/>
          <w:szCs w:val="24"/>
          <w:lang w:eastAsia="es-ES"/>
        </w:rPr>
        <w:t>?</w:t>
      </w:r>
      <w:proofErr w:type="gramEnd"/>
      <w:r w:rsidRPr="00CC4C7C">
        <w:rPr>
          <w:rFonts w:ascii="Palatino Linotype" w:eastAsia="Times New Roman" w:hAnsi="Palatino Linotype" w:cs="Times New Roman"/>
          <w:i/>
          <w:szCs w:val="24"/>
          <w:lang w:eastAsia="es-ES"/>
        </w:rPr>
        <w:t xml:space="preserve"> 2. De no ser así, cual es el procedimiento para que se le </w:t>
      </w:r>
      <w:proofErr w:type="spellStart"/>
      <w:r w:rsidRPr="00CC4C7C">
        <w:rPr>
          <w:rFonts w:ascii="Palatino Linotype" w:eastAsia="Times New Roman" w:hAnsi="Palatino Linotype" w:cs="Times New Roman"/>
          <w:i/>
          <w:szCs w:val="24"/>
          <w:lang w:eastAsia="es-ES"/>
        </w:rPr>
        <w:t>de</w:t>
      </w:r>
      <w:proofErr w:type="spellEnd"/>
      <w:r w:rsidRPr="00CC4C7C">
        <w:rPr>
          <w:rFonts w:ascii="Palatino Linotype" w:eastAsia="Times New Roman" w:hAnsi="Palatino Linotype" w:cs="Times New Roman"/>
          <w:i/>
          <w:szCs w:val="24"/>
          <w:lang w:eastAsia="es-ES"/>
        </w:rPr>
        <w:t xml:space="preserve"> el mantenimiento</w:t>
      </w:r>
      <w:proofErr w:type="gramStart"/>
      <w:r w:rsidRPr="00CC4C7C">
        <w:rPr>
          <w:rFonts w:ascii="Palatino Linotype" w:eastAsia="Times New Roman" w:hAnsi="Palatino Linotype" w:cs="Times New Roman"/>
          <w:i/>
          <w:szCs w:val="24"/>
          <w:lang w:eastAsia="es-ES"/>
        </w:rPr>
        <w:t>?</w:t>
      </w:r>
      <w:proofErr w:type="gramEnd"/>
      <w:r w:rsidRPr="00CC4C7C">
        <w:rPr>
          <w:rFonts w:ascii="Palatino Linotype" w:eastAsia="Times New Roman" w:hAnsi="Palatino Linotype" w:cs="Times New Roman"/>
          <w:i/>
          <w:szCs w:val="24"/>
          <w:lang w:eastAsia="es-ES"/>
        </w:rPr>
        <w:t xml:space="preserve"> ya que esta en pésimas condiciones. 3. Cuando fue la </w:t>
      </w:r>
      <w:proofErr w:type="spellStart"/>
      <w:r w:rsidRPr="00CC4C7C">
        <w:rPr>
          <w:rFonts w:ascii="Palatino Linotype" w:eastAsia="Times New Roman" w:hAnsi="Palatino Linotype" w:cs="Times New Roman"/>
          <w:i/>
          <w:szCs w:val="24"/>
          <w:lang w:eastAsia="es-ES"/>
        </w:rPr>
        <w:t>ultima</w:t>
      </w:r>
      <w:proofErr w:type="spellEnd"/>
      <w:r w:rsidRPr="00CC4C7C">
        <w:rPr>
          <w:rFonts w:ascii="Palatino Linotype" w:eastAsia="Times New Roman" w:hAnsi="Palatino Linotype" w:cs="Times New Roman"/>
          <w:i/>
          <w:szCs w:val="24"/>
          <w:lang w:eastAsia="es-ES"/>
        </w:rPr>
        <w:t xml:space="preserve"> visita o inspección que ha realizado el </w:t>
      </w:r>
      <w:proofErr w:type="spellStart"/>
      <w:r w:rsidRPr="00CC4C7C">
        <w:rPr>
          <w:rFonts w:ascii="Palatino Linotype" w:eastAsia="Times New Roman" w:hAnsi="Palatino Linotype" w:cs="Times New Roman"/>
          <w:i/>
          <w:szCs w:val="24"/>
          <w:lang w:eastAsia="es-ES"/>
        </w:rPr>
        <w:t>area</w:t>
      </w:r>
      <w:proofErr w:type="spellEnd"/>
      <w:r w:rsidRPr="00CC4C7C">
        <w:rPr>
          <w:rFonts w:ascii="Palatino Linotype" w:eastAsia="Times New Roman" w:hAnsi="Palatino Linotype" w:cs="Times New Roman"/>
          <w:i/>
          <w:szCs w:val="24"/>
          <w:lang w:eastAsia="es-ES"/>
        </w:rPr>
        <w:t xml:space="preserve"> encargada a esta vialidad</w:t>
      </w:r>
      <w:proofErr w:type="gramStart"/>
      <w:r w:rsidRPr="00CC4C7C">
        <w:rPr>
          <w:rFonts w:ascii="Palatino Linotype" w:eastAsia="Times New Roman" w:hAnsi="Palatino Linotype" w:cs="Times New Roman"/>
          <w:i/>
          <w:szCs w:val="24"/>
          <w:lang w:eastAsia="es-ES"/>
        </w:rPr>
        <w:t>?</w:t>
      </w:r>
      <w:proofErr w:type="gramEnd"/>
      <w:r w:rsidRPr="00CC4C7C">
        <w:rPr>
          <w:rFonts w:ascii="Palatino Linotype" w:eastAsia="Times New Roman" w:hAnsi="Palatino Linotype" w:cs="Times New Roman"/>
          <w:i/>
          <w:szCs w:val="24"/>
          <w:lang w:val="es-ES_tradnl" w:eastAsia="es-ES"/>
        </w:rPr>
        <w:t>"</w:t>
      </w:r>
    </w:p>
    <w:p w:rsidR="005A3B3B" w:rsidRPr="00CC4C7C" w:rsidRDefault="005A3B3B" w:rsidP="005A3B3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5A3B3B" w:rsidRPr="00CC4C7C" w:rsidRDefault="005A3B3B" w:rsidP="005A3B3B">
      <w:pPr>
        <w:tabs>
          <w:tab w:val="left" w:pos="5647"/>
        </w:tabs>
        <w:spacing w:after="0" w:line="360" w:lineRule="auto"/>
        <w:ind w:right="850"/>
        <w:jc w:val="both"/>
        <w:rPr>
          <w:rFonts w:ascii="Palatino Linotype" w:hAnsi="Palatino Linotype"/>
          <w:color w:val="000000"/>
          <w:sz w:val="24"/>
          <w:szCs w:val="24"/>
        </w:rPr>
      </w:pPr>
      <w:r w:rsidRPr="00CC4C7C">
        <w:rPr>
          <w:rFonts w:ascii="Palatino Linotype" w:eastAsia="Times New Roman" w:hAnsi="Palatino Linotype" w:cs="Times New Roman"/>
          <w:sz w:val="24"/>
          <w:szCs w:val="24"/>
          <w:lang w:val="es-ES_tradnl" w:eastAsia="es-ES"/>
        </w:rPr>
        <w:t xml:space="preserve">Modalidad de entrega: </w:t>
      </w:r>
      <w:r w:rsidRPr="00CC4C7C">
        <w:rPr>
          <w:rFonts w:ascii="Palatino Linotype" w:hAnsi="Palatino Linotype"/>
          <w:b/>
          <w:i/>
          <w:color w:val="000000"/>
          <w:sz w:val="24"/>
          <w:szCs w:val="24"/>
        </w:rPr>
        <w:t>A través del SAIMEX</w:t>
      </w:r>
    </w:p>
    <w:p w:rsidR="005A3B3B" w:rsidRPr="00CC4C7C" w:rsidRDefault="005A3B3B" w:rsidP="005A3B3B">
      <w:pPr>
        <w:tabs>
          <w:tab w:val="left" w:pos="5647"/>
        </w:tabs>
        <w:spacing w:after="0" w:line="360" w:lineRule="auto"/>
        <w:ind w:right="850"/>
        <w:jc w:val="both"/>
        <w:rPr>
          <w:rFonts w:ascii="Palatino Linotype" w:hAnsi="Palatino Linotype"/>
          <w:color w:val="000000"/>
          <w:sz w:val="24"/>
          <w:szCs w:val="24"/>
        </w:rPr>
      </w:pPr>
    </w:p>
    <w:p w:rsidR="005A3B3B" w:rsidRPr="00CC4C7C" w:rsidRDefault="005A3B3B" w:rsidP="005A3B3B">
      <w:pPr>
        <w:spacing w:after="0" w:line="360" w:lineRule="auto"/>
        <w:jc w:val="both"/>
        <w:rPr>
          <w:rFonts w:ascii="Palatino Linotype" w:eastAsia="Times New Roman" w:hAnsi="Palatino Linotype" w:cs="Times New Roman"/>
          <w:sz w:val="24"/>
          <w:szCs w:val="24"/>
          <w:lang w:val="es-ES" w:eastAsia="es-ES"/>
        </w:rPr>
      </w:pPr>
      <w:r w:rsidRPr="00CC4C7C">
        <w:rPr>
          <w:rFonts w:ascii="Palatino Linotype" w:hAnsi="Palatino Linotype" w:cs="Arial"/>
          <w:b/>
          <w:sz w:val="28"/>
          <w:szCs w:val="24"/>
        </w:rPr>
        <w:lastRenderedPageBreak/>
        <w:t>SEGUNDO</w:t>
      </w:r>
      <w:r w:rsidRPr="00CC4C7C">
        <w:rPr>
          <w:rFonts w:ascii="Palatino Linotype" w:hAnsi="Palatino Linotype" w:cs="Arial"/>
          <w:b/>
          <w:sz w:val="24"/>
          <w:szCs w:val="24"/>
        </w:rPr>
        <w:t xml:space="preserve">. </w:t>
      </w:r>
      <w:r w:rsidRPr="00CC4C7C">
        <w:rPr>
          <w:rFonts w:ascii="Palatino Linotype" w:eastAsia="Times New Roman" w:hAnsi="Palatino Linotype" w:cs="Times New Roman"/>
          <w:sz w:val="24"/>
          <w:szCs w:val="24"/>
          <w:lang w:val="es-ES" w:eastAsia="es-ES"/>
        </w:rPr>
        <w:t xml:space="preserve">De las constancias que obran en el expediente electrónico, aperturado con motivo del ingreso de la solicitud de información, se advierte que en fecha </w:t>
      </w:r>
      <w:r w:rsidRPr="00CC4C7C">
        <w:rPr>
          <w:rFonts w:ascii="Palatino Linotype" w:hAnsi="Palatino Linotype" w:cs="Arial"/>
          <w:sz w:val="24"/>
          <w:szCs w:val="24"/>
        </w:rPr>
        <w:t>12 (doce) de julio de 2022 (dos mil veintidós),</w:t>
      </w:r>
      <w:r w:rsidRPr="00CC4C7C">
        <w:rPr>
          <w:rFonts w:ascii="Palatino Linotype" w:eastAsia="Times New Roman" w:hAnsi="Palatino Linotype" w:cs="Times New Roman"/>
          <w:sz w:val="24"/>
          <w:szCs w:val="24"/>
          <w:lang w:val="es-ES" w:eastAsia="es-ES"/>
        </w:rPr>
        <w:t xml:space="preserve"> el</w:t>
      </w:r>
      <w:r w:rsidRPr="00CC4C7C">
        <w:rPr>
          <w:rFonts w:ascii="Palatino Linotype" w:eastAsia="Times New Roman" w:hAnsi="Palatino Linotype" w:cs="Times New Roman"/>
          <w:b/>
          <w:sz w:val="24"/>
          <w:szCs w:val="24"/>
          <w:lang w:val="es-ES" w:eastAsia="es-ES"/>
        </w:rPr>
        <w:t xml:space="preserve"> Sujeto Obligado </w:t>
      </w:r>
      <w:r w:rsidRPr="00CC4C7C">
        <w:rPr>
          <w:rFonts w:ascii="Palatino Linotype" w:eastAsia="Times New Roman" w:hAnsi="Palatino Linotype" w:cs="Times New Roman"/>
          <w:sz w:val="24"/>
          <w:szCs w:val="24"/>
          <w:lang w:val="es-ES" w:eastAsia="es-ES"/>
        </w:rPr>
        <w:t>requirió al entonces Solicitante, lo siguiente:</w:t>
      </w:r>
    </w:p>
    <w:p w:rsidR="005A3B3B" w:rsidRPr="00CC4C7C" w:rsidRDefault="005A3B3B" w:rsidP="005A3B3B">
      <w:pPr>
        <w:spacing w:after="0" w:line="360" w:lineRule="auto"/>
        <w:jc w:val="both"/>
        <w:rPr>
          <w:rFonts w:ascii="Palatino Linotype" w:hAnsi="Palatino Linotype" w:cs="Arial"/>
          <w:sz w:val="24"/>
          <w:szCs w:val="28"/>
        </w:rPr>
      </w:pPr>
    </w:p>
    <w:p w:rsidR="005A3B3B" w:rsidRPr="00CC4C7C" w:rsidRDefault="005A3B3B" w:rsidP="005A3B3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CC4C7C">
        <w:rPr>
          <w:rFonts w:ascii="Palatino Linotype" w:eastAsia="Times New Roman" w:hAnsi="Palatino Linotype" w:cs="Times New Roman"/>
          <w:i/>
          <w:szCs w:val="24"/>
          <w:lang w:val="es-ES_tradnl" w:eastAsia="es-ES"/>
        </w:rPr>
        <w:t xml:space="preserve">"Con fundamento en el </w:t>
      </w:r>
      <w:proofErr w:type="spellStart"/>
      <w:r w:rsidRPr="00CC4C7C">
        <w:rPr>
          <w:rFonts w:ascii="Palatino Linotype" w:eastAsia="Times New Roman" w:hAnsi="Palatino Linotype" w:cs="Times New Roman"/>
          <w:i/>
          <w:szCs w:val="24"/>
          <w:lang w:val="es-ES_tradnl" w:eastAsia="es-ES"/>
        </w:rPr>
        <w:t>articulo</w:t>
      </w:r>
      <w:proofErr w:type="spellEnd"/>
      <w:r w:rsidRPr="00CC4C7C">
        <w:rPr>
          <w:rFonts w:ascii="Palatino Linotype" w:eastAsia="Times New Roman" w:hAnsi="Palatino Linotype" w:cs="Times New Roman"/>
          <w:i/>
          <w:szCs w:val="24"/>
          <w:lang w:val="es-ES_tradnl" w:eastAsia="es-ES"/>
        </w:rPr>
        <w:t xml:space="preserve"> 159 de la Ley de Transparencia y Acceso a la Información Pública del Estado de México y Municipios, se le requiere para que dentro del plazo de diez días hábiles realice lo siguiente:</w:t>
      </w:r>
    </w:p>
    <w:p w:rsidR="005A3B3B" w:rsidRPr="00CC4C7C" w:rsidRDefault="005A3B3B" w:rsidP="005A3B3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5A3B3B" w:rsidRPr="00CC4C7C" w:rsidRDefault="005A3B3B" w:rsidP="005A3B3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CC4C7C">
        <w:rPr>
          <w:rFonts w:ascii="Palatino Linotype" w:eastAsia="Times New Roman" w:hAnsi="Palatino Linotype" w:cs="Times New Roman"/>
          <w:i/>
          <w:szCs w:val="24"/>
          <w:lang w:val="es-ES_tradnl" w:eastAsia="es-ES"/>
        </w:rPr>
        <w:t>Este Sujeto Obligado requiere ampliar los datos de su solicitud a efecto de asegurar la continuidad del procedimiento de acceso a la información, por lo que se le solicita la aclaración de su solicitud; esto para contar con los elementos necesarios que permitan realizar una búsqueda exhaustiva en los archivos municipales.</w:t>
      </w:r>
    </w:p>
    <w:p w:rsidR="005A3B3B" w:rsidRPr="00CC4C7C" w:rsidRDefault="005A3B3B" w:rsidP="005A3B3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5A3B3B" w:rsidRPr="00CC4C7C" w:rsidRDefault="005A3B3B" w:rsidP="005A3B3B">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CC4C7C">
        <w:rPr>
          <w:rFonts w:ascii="Palatino Linotype" w:eastAsia="Times New Roman" w:hAnsi="Palatino Linotype" w:cs="Times New Roman"/>
          <w:i/>
          <w:szCs w:val="24"/>
          <w:lang w:val="es-ES_tradnl"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5A3B3B" w:rsidRPr="00CC4C7C" w:rsidRDefault="005A3B3B" w:rsidP="005A3B3B">
      <w:pPr>
        <w:spacing w:after="0" w:line="360" w:lineRule="auto"/>
        <w:jc w:val="both"/>
        <w:rPr>
          <w:rFonts w:ascii="Palatino Linotype" w:hAnsi="Palatino Linotype" w:cs="Arial"/>
          <w:sz w:val="24"/>
          <w:szCs w:val="24"/>
          <w:lang w:val="es-ES_tradnl"/>
        </w:rPr>
      </w:pPr>
    </w:p>
    <w:p w:rsidR="005A3B3B" w:rsidRPr="00CC4C7C" w:rsidRDefault="005A3B3B" w:rsidP="005A3B3B">
      <w:pPr>
        <w:spacing w:after="0" w:line="360" w:lineRule="auto"/>
        <w:jc w:val="both"/>
        <w:rPr>
          <w:rFonts w:ascii="Palatino Linotype" w:eastAsia="Times New Roman" w:hAnsi="Palatino Linotype" w:cs="Arial"/>
          <w:sz w:val="24"/>
          <w:szCs w:val="24"/>
          <w:lang w:val="es-ES" w:eastAsia="es-ES"/>
        </w:rPr>
      </w:pPr>
      <w:r w:rsidRPr="00CC4C7C">
        <w:rPr>
          <w:rFonts w:ascii="Palatino Linotype" w:hAnsi="Palatino Linotype" w:cs="Arial"/>
          <w:b/>
          <w:sz w:val="28"/>
          <w:szCs w:val="28"/>
        </w:rPr>
        <w:t>TERCERO</w:t>
      </w:r>
      <w:r w:rsidRPr="00CC4C7C">
        <w:rPr>
          <w:rFonts w:ascii="Palatino Linotype" w:hAnsi="Palatino Linotype" w:cs="Arial"/>
          <w:sz w:val="24"/>
          <w:szCs w:val="24"/>
        </w:rPr>
        <w:t xml:space="preserve">. </w:t>
      </w:r>
      <w:r w:rsidRPr="00CC4C7C">
        <w:rPr>
          <w:rFonts w:ascii="Palatino Linotype" w:eastAsia="Times New Roman" w:hAnsi="Palatino Linotype" w:cs="Arial"/>
          <w:sz w:val="24"/>
          <w:szCs w:val="24"/>
          <w:lang w:val="es-ES" w:eastAsia="es-ES"/>
        </w:rPr>
        <w:t>En fecha 25 (veinticinco) de julio de 2022 (dos mil veintidós)</w:t>
      </w:r>
      <w:r w:rsidR="008A2980" w:rsidRPr="00CC4C7C">
        <w:rPr>
          <w:rFonts w:ascii="Palatino Linotype" w:eastAsia="Times New Roman" w:hAnsi="Palatino Linotype" w:cs="Arial"/>
          <w:sz w:val="24"/>
          <w:szCs w:val="24"/>
          <w:lang w:val="es-ES" w:eastAsia="es-ES"/>
        </w:rPr>
        <w:t xml:space="preserve">, el </w:t>
      </w:r>
      <w:r w:rsidR="008A2980" w:rsidRPr="00CC4C7C">
        <w:rPr>
          <w:rFonts w:ascii="Palatino Linotype" w:eastAsia="Times New Roman" w:hAnsi="Palatino Linotype" w:cs="Arial"/>
          <w:b/>
          <w:sz w:val="24"/>
          <w:szCs w:val="24"/>
          <w:lang w:val="es-ES" w:eastAsia="es-ES"/>
        </w:rPr>
        <w:t>Sujeto Obligado</w:t>
      </w:r>
      <w:r w:rsidR="008A2980" w:rsidRPr="00CC4C7C">
        <w:rPr>
          <w:rFonts w:ascii="Palatino Linotype" w:eastAsia="Times New Roman" w:hAnsi="Palatino Linotype" w:cs="Arial"/>
          <w:sz w:val="24"/>
          <w:szCs w:val="24"/>
          <w:lang w:val="es-ES" w:eastAsia="es-ES"/>
        </w:rPr>
        <w:t xml:space="preserve"> al no tener por desahogada la prevención por parte del Solicitante, emitió respuesta en los términos siguientes:</w:t>
      </w:r>
    </w:p>
    <w:p w:rsidR="008A2980" w:rsidRPr="00CC4C7C" w:rsidRDefault="008A2980" w:rsidP="005A3B3B">
      <w:pPr>
        <w:spacing w:after="0" w:line="360" w:lineRule="auto"/>
        <w:jc w:val="both"/>
        <w:rPr>
          <w:rFonts w:ascii="Palatino Linotype" w:eastAsia="Times New Roman" w:hAnsi="Palatino Linotype" w:cs="Arial"/>
          <w:sz w:val="24"/>
          <w:szCs w:val="24"/>
          <w:lang w:val="es-ES" w:eastAsia="es-ES"/>
        </w:rPr>
      </w:pPr>
    </w:p>
    <w:p w:rsidR="008A2980" w:rsidRPr="00CC4C7C" w:rsidRDefault="008A2980" w:rsidP="008A2980">
      <w:pPr>
        <w:spacing w:after="0" w:line="240" w:lineRule="auto"/>
        <w:ind w:left="567" w:right="567"/>
        <w:jc w:val="both"/>
        <w:rPr>
          <w:rFonts w:ascii="Palatino Linotype" w:eastAsia="Times New Roman" w:hAnsi="Palatino Linotype" w:cs="Arial"/>
          <w:i/>
          <w:szCs w:val="24"/>
          <w:lang w:val="es-ES" w:eastAsia="es-ES"/>
        </w:rPr>
      </w:pPr>
      <w:r w:rsidRPr="00CC4C7C">
        <w:rPr>
          <w:rFonts w:ascii="Palatino Linotype" w:eastAsia="Times New Roman" w:hAnsi="Palatino Linotype" w:cs="Arial"/>
          <w:i/>
          <w:szCs w:val="24"/>
          <w:lang w:val="es-ES" w:eastAsia="es-ES"/>
        </w:rPr>
        <w:t>“Con fundamento en el artículo 163 de la Ley de Transparencia y Acceso a la Información Pública del Estado de México y Municipios, le contestamos que:</w:t>
      </w:r>
    </w:p>
    <w:p w:rsidR="008A2980" w:rsidRPr="00CC4C7C" w:rsidRDefault="008A2980" w:rsidP="008A2980">
      <w:pPr>
        <w:spacing w:after="0" w:line="240" w:lineRule="auto"/>
        <w:ind w:left="567" w:right="567"/>
        <w:jc w:val="both"/>
        <w:rPr>
          <w:rFonts w:ascii="Palatino Linotype" w:eastAsia="Times New Roman" w:hAnsi="Palatino Linotype" w:cs="Arial"/>
          <w:i/>
          <w:szCs w:val="24"/>
          <w:lang w:val="es-ES" w:eastAsia="es-ES"/>
        </w:rPr>
      </w:pPr>
    </w:p>
    <w:p w:rsidR="008A2980" w:rsidRPr="00CC4C7C" w:rsidRDefault="008A2980" w:rsidP="008A2980">
      <w:pPr>
        <w:spacing w:after="0" w:line="240" w:lineRule="auto"/>
        <w:ind w:left="567" w:right="567"/>
        <w:jc w:val="both"/>
        <w:rPr>
          <w:rFonts w:ascii="Palatino Linotype" w:hAnsi="Palatino Linotype" w:cs="Arial"/>
          <w:i/>
          <w:szCs w:val="24"/>
        </w:rPr>
      </w:pPr>
      <w:r w:rsidRPr="00CC4C7C">
        <w:rPr>
          <w:rFonts w:ascii="Palatino Linotype" w:eastAsia="Times New Roman" w:hAnsi="Palatino Linotype" w:cs="Arial"/>
          <w:i/>
          <w:szCs w:val="24"/>
          <w:lang w:val="es-ES" w:eastAsia="es-ES"/>
        </w:rPr>
        <w:t>Se adjunta la respuesta a la solicitud interpuesta a través de esta plataforma digital</w:t>
      </w:r>
    </w:p>
    <w:p w:rsidR="005A3B3B" w:rsidRPr="00CC4C7C" w:rsidRDefault="005A3B3B" w:rsidP="005A3B3B">
      <w:pPr>
        <w:spacing w:after="0" w:line="360" w:lineRule="auto"/>
        <w:jc w:val="both"/>
        <w:rPr>
          <w:rFonts w:ascii="Palatino Linotype" w:hAnsi="Palatino Linotype" w:cs="Arial"/>
          <w:sz w:val="24"/>
          <w:szCs w:val="24"/>
        </w:rPr>
      </w:pPr>
    </w:p>
    <w:p w:rsidR="005A3B3B" w:rsidRPr="00CC4C7C" w:rsidRDefault="005A3B3B" w:rsidP="005A3B3B">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t xml:space="preserve">Se hace constar que el </w:t>
      </w:r>
      <w:r w:rsidRPr="00CC4C7C">
        <w:rPr>
          <w:rFonts w:ascii="Palatino Linotype" w:hAnsi="Palatino Linotype" w:cs="Arial"/>
          <w:b/>
          <w:sz w:val="24"/>
          <w:szCs w:val="24"/>
        </w:rPr>
        <w:t>Sujeto Obligado</w:t>
      </w:r>
      <w:r w:rsidRPr="00CC4C7C">
        <w:rPr>
          <w:rFonts w:ascii="Palatino Linotype" w:hAnsi="Palatino Linotype" w:cs="Arial"/>
          <w:sz w:val="24"/>
          <w:szCs w:val="24"/>
        </w:rPr>
        <w:t xml:space="preserve"> adjunto </w:t>
      </w:r>
      <w:r w:rsidR="008A2980" w:rsidRPr="00CC4C7C">
        <w:rPr>
          <w:rFonts w:ascii="Palatino Linotype" w:hAnsi="Palatino Linotype" w:cs="Arial"/>
          <w:sz w:val="24"/>
          <w:szCs w:val="24"/>
        </w:rPr>
        <w:t>el</w:t>
      </w:r>
      <w:r w:rsidRPr="00CC4C7C">
        <w:rPr>
          <w:rFonts w:ascii="Palatino Linotype" w:hAnsi="Palatino Linotype" w:cs="Arial"/>
          <w:sz w:val="24"/>
          <w:szCs w:val="24"/>
        </w:rPr>
        <w:t xml:space="preserve"> documento electrónico denominado “</w:t>
      </w:r>
      <w:r w:rsidR="008A2980" w:rsidRPr="00CC4C7C">
        <w:rPr>
          <w:rFonts w:ascii="Palatino Linotype" w:hAnsi="Palatino Linotype" w:cs="Arial"/>
          <w:b/>
          <w:i/>
          <w:sz w:val="24"/>
          <w:szCs w:val="24"/>
        </w:rPr>
        <w:t>respuesta de solicitud no aclarada 632-22.pdf</w:t>
      </w:r>
      <w:r w:rsidRPr="00CC4C7C">
        <w:rPr>
          <w:rFonts w:ascii="Palatino Linotype" w:hAnsi="Palatino Linotype" w:cs="Arial"/>
          <w:sz w:val="24"/>
          <w:szCs w:val="24"/>
        </w:rPr>
        <w:t xml:space="preserve">”, </w:t>
      </w:r>
      <w:r w:rsidR="008A2980" w:rsidRPr="00CC4C7C">
        <w:rPr>
          <w:rFonts w:ascii="Palatino Linotype" w:hAnsi="Palatino Linotype" w:cs="Arial"/>
          <w:sz w:val="24"/>
          <w:szCs w:val="24"/>
        </w:rPr>
        <w:t>el</w:t>
      </w:r>
      <w:r w:rsidRPr="00CC4C7C">
        <w:rPr>
          <w:rFonts w:ascii="Palatino Linotype" w:hAnsi="Palatino Linotype" w:cs="Arial"/>
          <w:sz w:val="24"/>
          <w:szCs w:val="24"/>
        </w:rPr>
        <w:t xml:space="preserve"> cual al ser del conocimiento de las partes, se omite su inserción en este apartado, en obvio de repeticiones innecesarias.</w:t>
      </w:r>
    </w:p>
    <w:p w:rsidR="005A3B3B" w:rsidRPr="00CC4C7C" w:rsidRDefault="005A3B3B" w:rsidP="005A3B3B">
      <w:pPr>
        <w:spacing w:after="0" w:line="360" w:lineRule="auto"/>
        <w:jc w:val="both"/>
        <w:rPr>
          <w:rFonts w:ascii="Palatino Linotype" w:hAnsi="Palatino Linotype" w:cs="Arial"/>
          <w:sz w:val="24"/>
          <w:szCs w:val="24"/>
        </w:rPr>
      </w:pPr>
    </w:p>
    <w:p w:rsidR="005A3B3B" w:rsidRPr="00CC4C7C" w:rsidRDefault="008A2980" w:rsidP="005A3B3B">
      <w:pPr>
        <w:spacing w:after="0" w:line="360" w:lineRule="auto"/>
        <w:jc w:val="both"/>
        <w:rPr>
          <w:rFonts w:ascii="Palatino Linotype" w:eastAsia="Times New Roman" w:hAnsi="Palatino Linotype" w:cs="Arial"/>
          <w:sz w:val="24"/>
          <w:szCs w:val="24"/>
          <w:lang w:val="es-ES" w:eastAsia="es-ES"/>
        </w:rPr>
      </w:pPr>
      <w:r w:rsidRPr="00CC4C7C">
        <w:rPr>
          <w:rFonts w:ascii="Palatino Linotype" w:hAnsi="Palatino Linotype" w:cs="Arial"/>
          <w:b/>
          <w:sz w:val="28"/>
          <w:szCs w:val="28"/>
        </w:rPr>
        <w:lastRenderedPageBreak/>
        <w:t>CUARTO</w:t>
      </w:r>
      <w:r w:rsidR="005A3B3B" w:rsidRPr="00CC4C7C">
        <w:rPr>
          <w:rFonts w:ascii="Palatino Linotype" w:hAnsi="Palatino Linotype" w:cs="Arial"/>
          <w:sz w:val="24"/>
          <w:szCs w:val="24"/>
        </w:rPr>
        <w:t xml:space="preserve">. </w:t>
      </w:r>
      <w:r w:rsidR="005A3B3B" w:rsidRPr="00CC4C7C">
        <w:rPr>
          <w:rFonts w:ascii="Palatino Linotype" w:eastAsia="Times New Roman" w:hAnsi="Palatino Linotype" w:cs="Arial"/>
          <w:sz w:val="24"/>
          <w:szCs w:val="24"/>
          <w:lang w:val="es-ES" w:eastAsia="es-ES"/>
        </w:rPr>
        <w:t>Inconforme con la respuesta proporcionada, en fecha 01 (uno) de agosto de 2022 (dos mil veintidós)</w:t>
      </w:r>
      <w:r w:rsidR="005A3B3B" w:rsidRPr="00CC4C7C">
        <w:rPr>
          <w:rStyle w:val="Refdenotaalpie"/>
          <w:rFonts w:ascii="Palatino Linotype" w:eastAsia="Times New Roman" w:hAnsi="Palatino Linotype" w:cs="Arial"/>
          <w:sz w:val="24"/>
          <w:szCs w:val="24"/>
          <w:lang w:val="es-ES" w:eastAsia="es-ES"/>
        </w:rPr>
        <w:footnoteReference w:id="1"/>
      </w:r>
      <w:r w:rsidR="005A3B3B" w:rsidRPr="00CC4C7C">
        <w:rPr>
          <w:rFonts w:ascii="Palatino Linotype" w:eastAsia="Times New Roman" w:hAnsi="Palatino Linotype" w:cs="Arial"/>
          <w:sz w:val="24"/>
          <w:szCs w:val="24"/>
          <w:lang w:val="es-ES" w:eastAsia="es-ES"/>
        </w:rPr>
        <w:t>, el</w:t>
      </w:r>
      <w:r w:rsidR="005A3B3B" w:rsidRPr="00CC4C7C">
        <w:rPr>
          <w:rFonts w:ascii="Palatino Linotype" w:eastAsia="Times New Roman" w:hAnsi="Palatino Linotype" w:cs="Arial"/>
          <w:b/>
          <w:color w:val="000000"/>
          <w:sz w:val="24"/>
          <w:szCs w:val="24"/>
          <w:lang w:val="es-ES" w:eastAsia="es-ES"/>
        </w:rPr>
        <w:t xml:space="preserve"> Recurrente</w:t>
      </w:r>
      <w:r w:rsidR="005A3B3B" w:rsidRPr="00CC4C7C">
        <w:rPr>
          <w:rFonts w:ascii="Palatino Linotype" w:eastAsia="Times New Roman" w:hAnsi="Palatino Linotype" w:cs="Arial"/>
          <w:color w:val="000000"/>
          <w:sz w:val="24"/>
          <w:szCs w:val="24"/>
          <w:lang w:val="es-ES" w:eastAsia="es-ES"/>
        </w:rPr>
        <w:t xml:space="preserve"> </w:t>
      </w:r>
      <w:r w:rsidR="005A3B3B" w:rsidRPr="00CC4C7C">
        <w:rPr>
          <w:rFonts w:ascii="Palatino Linotype" w:eastAsia="Times New Roman" w:hAnsi="Palatino Linotype" w:cs="Arial"/>
          <w:sz w:val="24"/>
          <w:szCs w:val="24"/>
          <w:lang w:val="es-ES" w:eastAsia="es-ES"/>
        </w:rPr>
        <w:t>interpuso el recurso de revisión, quedando registrado en el</w:t>
      </w:r>
      <w:r w:rsidR="005A3B3B" w:rsidRPr="00CC4C7C">
        <w:rPr>
          <w:rFonts w:ascii="Palatino Linotype" w:eastAsia="Arial Unicode MS" w:hAnsi="Palatino Linotype" w:cs="Arial"/>
          <w:b/>
          <w:sz w:val="24"/>
          <w:szCs w:val="24"/>
          <w:lang w:val="es-ES" w:eastAsia="es-ES"/>
        </w:rPr>
        <w:t xml:space="preserve"> SAIMEX</w:t>
      </w:r>
      <w:r w:rsidR="005A3B3B" w:rsidRPr="00CC4C7C">
        <w:rPr>
          <w:rFonts w:ascii="Palatino Linotype" w:eastAsia="Arial Unicode MS" w:hAnsi="Palatino Linotype" w:cs="Arial"/>
          <w:sz w:val="24"/>
          <w:szCs w:val="24"/>
          <w:lang w:val="es-ES" w:eastAsia="es-ES"/>
        </w:rPr>
        <w:t xml:space="preserve"> con el número de recurso </w:t>
      </w:r>
      <w:r w:rsidR="005A3B3B" w:rsidRPr="00CC4C7C">
        <w:rPr>
          <w:rFonts w:ascii="Palatino Linotype" w:eastAsia="Times New Roman" w:hAnsi="Palatino Linotype" w:cs="Times New Roman"/>
          <w:b/>
          <w:sz w:val="24"/>
          <w:szCs w:val="24"/>
          <w:lang w:val="es-ES" w:eastAsia="es-ES"/>
        </w:rPr>
        <w:t>0130</w:t>
      </w:r>
      <w:r w:rsidRPr="00CC4C7C">
        <w:rPr>
          <w:rFonts w:ascii="Palatino Linotype" w:eastAsia="Times New Roman" w:hAnsi="Palatino Linotype" w:cs="Times New Roman"/>
          <w:b/>
          <w:sz w:val="24"/>
          <w:szCs w:val="24"/>
          <w:lang w:val="es-ES" w:eastAsia="es-ES"/>
        </w:rPr>
        <w:t>10</w:t>
      </w:r>
      <w:r w:rsidR="005A3B3B" w:rsidRPr="00CC4C7C">
        <w:rPr>
          <w:rFonts w:ascii="Palatino Linotype" w:eastAsia="Times New Roman" w:hAnsi="Palatino Linotype" w:cs="Times New Roman"/>
          <w:b/>
          <w:sz w:val="24"/>
          <w:szCs w:val="24"/>
          <w:lang w:val="es-ES" w:eastAsia="es-ES"/>
        </w:rPr>
        <w:t xml:space="preserve">/INFOEM/IP/RR/2022, </w:t>
      </w:r>
      <w:r w:rsidR="005A3B3B" w:rsidRPr="00CC4C7C">
        <w:rPr>
          <w:rFonts w:ascii="Palatino Linotype" w:eastAsia="Times New Roman" w:hAnsi="Palatino Linotype" w:cs="Arial"/>
          <w:sz w:val="24"/>
          <w:szCs w:val="24"/>
          <w:lang w:val="es-ES" w:eastAsia="es-ES"/>
        </w:rPr>
        <w:t>en el que expresó como acto impugnado y razones o motivos de inconformidad los siguientes:</w:t>
      </w:r>
    </w:p>
    <w:p w:rsidR="005A3B3B" w:rsidRPr="00CC4C7C" w:rsidRDefault="005A3B3B" w:rsidP="005A3B3B">
      <w:pPr>
        <w:spacing w:after="0" w:line="360" w:lineRule="auto"/>
        <w:ind w:right="51"/>
        <w:jc w:val="both"/>
        <w:rPr>
          <w:rFonts w:ascii="Palatino Linotype" w:eastAsia="Times New Roman" w:hAnsi="Palatino Linotype" w:cs="Arial"/>
          <w:sz w:val="24"/>
          <w:szCs w:val="24"/>
          <w:lang w:val="es-ES" w:eastAsia="es-ES"/>
        </w:rPr>
      </w:pPr>
    </w:p>
    <w:p w:rsidR="005A3B3B" w:rsidRPr="00CC4C7C" w:rsidRDefault="005A3B3B" w:rsidP="005A3B3B">
      <w:pPr>
        <w:spacing w:after="0" w:line="276" w:lineRule="auto"/>
        <w:ind w:right="616"/>
        <w:jc w:val="both"/>
        <w:rPr>
          <w:rFonts w:ascii="Palatino Linotype" w:eastAsia="Times New Roman" w:hAnsi="Palatino Linotype" w:cs="Times New Roman"/>
          <w:sz w:val="24"/>
          <w:szCs w:val="24"/>
          <w:lang w:val="es-ES" w:eastAsia="es-ES"/>
        </w:rPr>
      </w:pPr>
      <w:r w:rsidRPr="00CC4C7C">
        <w:rPr>
          <w:rFonts w:ascii="Palatino Linotype" w:eastAsia="Times New Roman" w:hAnsi="Palatino Linotype" w:cs="Times New Roman"/>
          <w:b/>
          <w:sz w:val="24"/>
          <w:szCs w:val="24"/>
          <w:lang w:val="es-ES" w:eastAsia="es-ES"/>
        </w:rPr>
        <w:t xml:space="preserve">Acto Impugnado: </w:t>
      </w:r>
    </w:p>
    <w:p w:rsidR="005A3B3B" w:rsidRPr="00CC4C7C" w:rsidRDefault="005A3B3B" w:rsidP="005A3B3B">
      <w:pPr>
        <w:spacing w:after="0" w:line="276" w:lineRule="auto"/>
        <w:ind w:right="616"/>
        <w:jc w:val="both"/>
        <w:rPr>
          <w:rFonts w:ascii="Palatino Linotype" w:eastAsia="Times New Roman" w:hAnsi="Palatino Linotype" w:cs="Times New Roman"/>
          <w:sz w:val="24"/>
          <w:szCs w:val="24"/>
          <w:lang w:val="es-ES" w:eastAsia="es-ES"/>
        </w:rPr>
      </w:pPr>
    </w:p>
    <w:p w:rsidR="005A3B3B" w:rsidRPr="00CC4C7C" w:rsidRDefault="005A3B3B" w:rsidP="005A3B3B">
      <w:pPr>
        <w:spacing w:after="0" w:line="240" w:lineRule="auto"/>
        <w:ind w:left="567" w:right="616"/>
        <w:jc w:val="both"/>
        <w:rPr>
          <w:rFonts w:ascii="Palatino Linotype" w:eastAsia="Times New Roman" w:hAnsi="Palatino Linotype" w:cs="Times New Roman"/>
          <w:i/>
          <w:sz w:val="24"/>
          <w:szCs w:val="24"/>
          <w:lang w:val="es-ES" w:eastAsia="es-ES"/>
        </w:rPr>
      </w:pPr>
      <w:r w:rsidRPr="00CC4C7C">
        <w:rPr>
          <w:rFonts w:ascii="Palatino Linotype" w:eastAsia="Times New Roman" w:hAnsi="Palatino Linotype" w:cs="Times New Roman"/>
          <w:i/>
          <w:sz w:val="24"/>
          <w:szCs w:val="24"/>
          <w:lang w:val="es-ES" w:eastAsia="es-ES"/>
        </w:rPr>
        <w:t>“</w:t>
      </w:r>
      <w:r w:rsidR="008A2980" w:rsidRPr="00CC4C7C">
        <w:rPr>
          <w:rFonts w:ascii="Palatino Linotype" w:eastAsia="Times New Roman" w:hAnsi="Palatino Linotype" w:cs="Times New Roman"/>
          <w:i/>
          <w:sz w:val="24"/>
          <w:szCs w:val="24"/>
          <w:lang w:val="es-ES" w:eastAsia="es-ES"/>
        </w:rPr>
        <w:t>la respuesta del sujeto obligado</w:t>
      </w:r>
      <w:r w:rsidRPr="00CC4C7C">
        <w:rPr>
          <w:rFonts w:ascii="Palatino Linotype" w:eastAsia="Times New Roman" w:hAnsi="Palatino Linotype" w:cs="Times New Roman"/>
          <w:i/>
          <w:sz w:val="24"/>
          <w:szCs w:val="24"/>
          <w:lang w:val="es-ES" w:eastAsia="es-ES"/>
        </w:rPr>
        <w:t>” (sic)</w:t>
      </w:r>
    </w:p>
    <w:p w:rsidR="005A3B3B" w:rsidRPr="00CC4C7C" w:rsidRDefault="005A3B3B" w:rsidP="005A3B3B">
      <w:pPr>
        <w:spacing w:after="0" w:line="276" w:lineRule="auto"/>
        <w:ind w:right="616"/>
        <w:jc w:val="both"/>
        <w:rPr>
          <w:rFonts w:ascii="Palatino Linotype" w:eastAsia="Times New Roman" w:hAnsi="Palatino Linotype" w:cs="Times New Roman"/>
          <w:sz w:val="24"/>
          <w:szCs w:val="24"/>
          <w:lang w:val="es-ES" w:eastAsia="es-ES"/>
        </w:rPr>
      </w:pPr>
    </w:p>
    <w:p w:rsidR="005A3B3B" w:rsidRPr="00CC4C7C" w:rsidRDefault="005A3B3B" w:rsidP="005A3B3B">
      <w:pPr>
        <w:spacing w:after="0" w:line="276" w:lineRule="auto"/>
        <w:ind w:right="616"/>
        <w:jc w:val="both"/>
        <w:rPr>
          <w:rFonts w:ascii="Palatino Linotype" w:eastAsia="Times New Roman" w:hAnsi="Palatino Linotype" w:cs="Times New Roman"/>
          <w:sz w:val="24"/>
          <w:szCs w:val="24"/>
          <w:lang w:val="es-ES" w:eastAsia="es-ES"/>
        </w:rPr>
      </w:pPr>
      <w:r w:rsidRPr="00CC4C7C">
        <w:rPr>
          <w:rFonts w:ascii="Palatino Linotype" w:eastAsia="Times New Roman" w:hAnsi="Palatino Linotype" w:cs="Times New Roman"/>
          <w:b/>
          <w:sz w:val="24"/>
          <w:szCs w:val="24"/>
          <w:lang w:val="es-ES" w:eastAsia="es-ES"/>
        </w:rPr>
        <w:t>Razones o motivos de inconformidad:</w:t>
      </w:r>
    </w:p>
    <w:p w:rsidR="005A3B3B" w:rsidRPr="00CC4C7C" w:rsidRDefault="005A3B3B" w:rsidP="005A3B3B">
      <w:pPr>
        <w:spacing w:after="0" w:line="276" w:lineRule="auto"/>
        <w:ind w:right="616"/>
        <w:jc w:val="both"/>
        <w:rPr>
          <w:rFonts w:ascii="Palatino Linotype" w:eastAsia="Times New Roman" w:hAnsi="Palatino Linotype" w:cs="Times New Roman"/>
          <w:sz w:val="24"/>
          <w:szCs w:val="24"/>
          <w:lang w:val="es-ES" w:eastAsia="es-ES"/>
        </w:rPr>
      </w:pPr>
    </w:p>
    <w:p w:rsidR="005A3B3B" w:rsidRPr="00CC4C7C" w:rsidRDefault="005A3B3B" w:rsidP="005A3B3B">
      <w:pPr>
        <w:spacing w:after="0" w:line="240" w:lineRule="auto"/>
        <w:ind w:left="567" w:right="616"/>
        <w:jc w:val="both"/>
        <w:rPr>
          <w:rFonts w:ascii="Palatino Linotype" w:eastAsia="Times New Roman" w:hAnsi="Palatino Linotype" w:cs="Times New Roman"/>
          <w:i/>
          <w:sz w:val="24"/>
          <w:szCs w:val="24"/>
          <w:lang w:val="es-ES" w:eastAsia="es-ES"/>
        </w:rPr>
      </w:pPr>
      <w:r w:rsidRPr="00CC4C7C">
        <w:rPr>
          <w:rFonts w:ascii="Palatino Linotype" w:eastAsia="Times New Roman" w:hAnsi="Palatino Linotype" w:cs="Times New Roman"/>
          <w:i/>
          <w:sz w:val="24"/>
          <w:szCs w:val="24"/>
          <w:lang w:val="es-ES" w:eastAsia="es-ES"/>
        </w:rPr>
        <w:t>“</w:t>
      </w:r>
      <w:r w:rsidR="008A2980" w:rsidRPr="00CC4C7C">
        <w:rPr>
          <w:rFonts w:ascii="Palatino Linotype" w:eastAsia="Times New Roman" w:hAnsi="Palatino Linotype" w:cs="Times New Roman"/>
          <w:i/>
          <w:sz w:val="24"/>
          <w:szCs w:val="24"/>
          <w:lang w:eastAsia="es-ES"/>
        </w:rPr>
        <w:t xml:space="preserve">en un primer momento el sujeto obligado solicita se aclare la solicitud para ampliar los datos que permitan dar </w:t>
      </w:r>
      <w:proofErr w:type="spellStart"/>
      <w:r w:rsidR="008A2980" w:rsidRPr="00CC4C7C">
        <w:rPr>
          <w:rFonts w:ascii="Palatino Linotype" w:eastAsia="Times New Roman" w:hAnsi="Palatino Linotype" w:cs="Times New Roman"/>
          <w:i/>
          <w:sz w:val="24"/>
          <w:szCs w:val="24"/>
          <w:lang w:eastAsia="es-ES"/>
        </w:rPr>
        <w:t>tramite</w:t>
      </w:r>
      <w:proofErr w:type="spellEnd"/>
      <w:r w:rsidR="008A2980" w:rsidRPr="00CC4C7C">
        <w:rPr>
          <w:rFonts w:ascii="Palatino Linotype" w:eastAsia="Times New Roman" w:hAnsi="Palatino Linotype" w:cs="Times New Roman"/>
          <w:i/>
          <w:sz w:val="24"/>
          <w:szCs w:val="24"/>
          <w:lang w:eastAsia="es-ES"/>
        </w:rPr>
        <w:t xml:space="preserve"> a la misma, sin embargo no indica en que parte no es clara o que </w:t>
      </w:r>
      <w:proofErr w:type="spellStart"/>
      <w:r w:rsidR="008A2980" w:rsidRPr="00CC4C7C">
        <w:rPr>
          <w:rFonts w:ascii="Palatino Linotype" w:eastAsia="Times New Roman" w:hAnsi="Palatino Linotype" w:cs="Times New Roman"/>
          <w:i/>
          <w:sz w:val="24"/>
          <w:szCs w:val="24"/>
          <w:lang w:eastAsia="es-ES"/>
        </w:rPr>
        <w:t>informacion</w:t>
      </w:r>
      <w:proofErr w:type="spellEnd"/>
      <w:r w:rsidR="008A2980" w:rsidRPr="00CC4C7C">
        <w:rPr>
          <w:rFonts w:ascii="Palatino Linotype" w:eastAsia="Times New Roman" w:hAnsi="Palatino Linotype" w:cs="Times New Roman"/>
          <w:i/>
          <w:sz w:val="24"/>
          <w:szCs w:val="24"/>
          <w:lang w:eastAsia="es-ES"/>
        </w:rPr>
        <w:t xml:space="preserve"> adicional requiere, por lo que me deja en estado de indefensión. </w:t>
      </w:r>
      <w:proofErr w:type="gramStart"/>
      <w:r w:rsidR="008A2980" w:rsidRPr="00CC4C7C">
        <w:rPr>
          <w:rFonts w:ascii="Palatino Linotype" w:eastAsia="Times New Roman" w:hAnsi="Palatino Linotype" w:cs="Times New Roman"/>
          <w:i/>
          <w:sz w:val="24"/>
          <w:szCs w:val="24"/>
          <w:lang w:eastAsia="es-ES"/>
        </w:rPr>
        <w:t>en</w:t>
      </w:r>
      <w:proofErr w:type="gramEnd"/>
      <w:r w:rsidR="008A2980" w:rsidRPr="00CC4C7C">
        <w:rPr>
          <w:rFonts w:ascii="Palatino Linotype" w:eastAsia="Times New Roman" w:hAnsi="Palatino Linotype" w:cs="Times New Roman"/>
          <w:i/>
          <w:sz w:val="24"/>
          <w:szCs w:val="24"/>
          <w:lang w:eastAsia="es-ES"/>
        </w:rPr>
        <w:t xml:space="preserve"> un segundo momento en lugar de proporcionar la información requerida simplemente acuerda en un acto arbitrario la </w:t>
      </w:r>
      <w:proofErr w:type="spellStart"/>
      <w:r w:rsidR="008A2980" w:rsidRPr="00CC4C7C">
        <w:rPr>
          <w:rFonts w:ascii="Palatino Linotype" w:eastAsia="Times New Roman" w:hAnsi="Palatino Linotype" w:cs="Times New Roman"/>
          <w:i/>
          <w:sz w:val="24"/>
          <w:szCs w:val="24"/>
          <w:lang w:eastAsia="es-ES"/>
        </w:rPr>
        <w:t>conclusion</w:t>
      </w:r>
      <w:proofErr w:type="spellEnd"/>
      <w:r w:rsidR="008A2980" w:rsidRPr="00CC4C7C">
        <w:rPr>
          <w:rFonts w:ascii="Palatino Linotype" w:eastAsia="Times New Roman" w:hAnsi="Palatino Linotype" w:cs="Times New Roman"/>
          <w:i/>
          <w:sz w:val="24"/>
          <w:szCs w:val="24"/>
          <w:lang w:eastAsia="es-ES"/>
        </w:rPr>
        <w:t xml:space="preserve"> del asunto como "solicitud no presentada" en </w:t>
      </w:r>
      <w:proofErr w:type="spellStart"/>
      <w:r w:rsidR="008A2980" w:rsidRPr="00CC4C7C">
        <w:rPr>
          <w:rFonts w:ascii="Palatino Linotype" w:eastAsia="Times New Roman" w:hAnsi="Palatino Linotype" w:cs="Times New Roman"/>
          <w:i/>
          <w:sz w:val="24"/>
          <w:szCs w:val="24"/>
          <w:lang w:eastAsia="es-ES"/>
        </w:rPr>
        <w:t>ningun</w:t>
      </w:r>
      <w:proofErr w:type="spellEnd"/>
      <w:r w:rsidR="008A2980" w:rsidRPr="00CC4C7C">
        <w:rPr>
          <w:rFonts w:ascii="Palatino Linotype" w:eastAsia="Times New Roman" w:hAnsi="Palatino Linotype" w:cs="Times New Roman"/>
          <w:i/>
          <w:sz w:val="24"/>
          <w:szCs w:val="24"/>
          <w:lang w:eastAsia="es-ES"/>
        </w:rPr>
        <w:t xml:space="preserve"> momento anexa pruebas la unidad de transparencia de haber remitido a la unidad administrativa correspondiente la solicitud y que sea esta </w:t>
      </w:r>
      <w:proofErr w:type="spellStart"/>
      <w:r w:rsidR="008A2980" w:rsidRPr="00CC4C7C">
        <w:rPr>
          <w:rFonts w:ascii="Palatino Linotype" w:eastAsia="Times New Roman" w:hAnsi="Palatino Linotype" w:cs="Times New Roman"/>
          <w:i/>
          <w:sz w:val="24"/>
          <w:szCs w:val="24"/>
          <w:lang w:eastAsia="es-ES"/>
        </w:rPr>
        <w:t>ultima</w:t>
      </w:r>
      <w:proofErr w:type="spellEnd"/>
      <w:r w:rsidR="008A2980" w:rsidRPr="00CC4C7C">
        <w:rPr>
          <w:rFonts w:ascii="Palatino Linotype" w:eastAsia="Times New Roman" w:hAnsi="Palatino Linotype" w:cs="Times New Roman"/>
          <w:i/>
          <w:sz w:val="24"/>
          <w:szCs w:val="24"/>
          <w:lang w:eastAsia="es-ES"/>
        </w:rPr>
        <w:t xml:space="preserve"> quien manifieste no poder localizar la información solicitada por falta de datos o de claridad en la solicitud. </w:t>
      </w:r>
      <w:proofErr w:type="gramStart"/>
      <w:r w:rsidR="008A2980" w:rsidRPr="00CC4C7C">
        <w:rPr>
          <w:rFonts w:ascii="Palatino Linotype" w:eastAsia="Times New Roman" w:hAnsi="Palatino Linotype" w:cs="Times New Roman"/>
          <w:i/>
          <w:sz w:val="24"/>
          <w:szCs w:val="24"/>
          <w:lang w:eastAsia="es-ES"/>
        </w:rPr>
        <w:t>por</w:t>
      </w:r>
      <w:proofErr w:type="gramEnd"/>
      <w:r w:rsidR="008A2980" w:rsidRPr="00CC4C7C">
        <w:rPr>
          <w:rFonts w:ascii="Palatino Linotype" w:eastAsia="Times New Roman" w:hAnsi="Palatino Linotype" w:cs="Times New Roman"/>
          <w:i/>
          <w:sz w:val="24"/>
          <w:szCs w:val="24"/>
          <w:lang w:eastAsia="es-ES"/>
        </w:rPr>
        <w:t xml:space="preserve"> lo que se </w:t>
      </w:r>
      <w:proofErr w:type="spellStart"/>
      <w:r w:rsidR="008A2980" w:rsidRPr="00CC4C7C">
        <w:rPr>
          <w:rFonts w:ascii="Palatino Linotype" w:eastAsia="Times New Roman" w:hAnsi="Palatino Linotype" w:cs="Times New Roman"/>
          <w:i/>
          <w:sz w:val="24"/>
          <w:szCs w:val="24"/>
          <w:lang w:eastAsia="es-ES"/>
        </w:rPr>
        <w:t>podria</w:t>
      </w:r>
      <w:proofErr w:type="spellEnd"/>
      <w:r w:rsidR="008A2980" w:rsidRPr="00CC4C7C">
        <w:rPr>
          <w:rFonts w:ascii="Palatino Linotype" w:eastAsia="Times New Roman" w:hAnsi="Palatino Linotype" w:cs="Times New Roman"/>
          <w:i/>
          <w:sz w:val="24"/>
          <w:szCs w:val="24"/>
          <w:lang w:eastAsia="es-ES"/>
        </w:rPr>
        <w:t xml:space="preserve"> </w:t>
      </w:r>
      <w:proofErr w:type="spellStart"/>
      <w:r w:rsidR="008A2980" w:rsidRPr="00CC4C7C">
        <w:rPr>
          <w:rFonts w:ascii="Palatino Linotype" w:eastAsia="Times New Roman" w:hAnsi="Palatino Linotype" w:cs="Times New Roman"/>
          <w:i/>
          <w:sz w:val="24"/>
          <w:szCs w:val="24"/>
          <w:lang w:eastAsia="es-ES"/>
        </w:rPr>
        <w:t>inferiri</w:t>
      </w:r>
      <w:proofErr w:type="spellEnd"/>
      <w:r w:rsidR="008A2980" w:rsidRPr="00CC4C7C">
        <w:rPr>
          <w:rFonts w:ascii="Palatino Linotype" w:eastAsia="Times New Roman" w:hAnsi="Palatino Linotype" w:cs="Times New Roman"/>
          <w:i/>
          <w:sz w:val="24"/>
          <w:szCs w:val="24"/>
          <w:lang w:eastAsia="es-ES"/>
        </w:rPr>
        <w:t xml:space="preserve"> que existe dolo o negligencia por parte de la unidad de transparencia para negar la información o para darle tramite.</w:t>
      </w:r>
      <w:r w:rsidRPr="00CC4C7C">
        <w:rPr>
          <w:rFonts w:ascii="Palatino Linotype" w:eastAsia="Times New Roman" w:hAnsi="Palatino Linotype" w:cs="Times New Roman"/>
          <w:i/>
          <w:sz w:val="24"/>
          <w:szCs w:val="24"/>
          <w:lang w:val="es-ES" w:eastAsia="es-ES"/>
        </w:rPr>
        <w:t>” (</w:t>
      </w:r>
      <w:proofErr w:type="gramStart"/>
      <w:r w:rsidRPr="00CC4C7C">
        <w:rPr>
          <w:rFonts w:ascii="Palatino Linotype" w:eastAsia="Times New Roman" w:hAnsi="Palatino Linotype" w:cs="Times New Roman"/>
          <w:i/>
          <w:sz w:val="24"/>
          <w:szCs w:val="24"/>
          <w:lang w:val="es-ES" w:eastAsia="es-ES"/>
        </w:rPr>
        <w:t>sic</w:t>
      </w:r>
      <w:proofErr w:type="gramEnd"/>
      <w:r w:rsidRPr="00CC4C7C">
        <w:rPr>
          <w:rFonts w:ascii="Palatino Linotype" w:eastAsia="Times New Roman" w:hAnsi="Palatino Linotype" w:cs="Times New Roman"/>
          <w:i/>
          <w:sz w:val="24"/>
          <w:szCs w:val="24"/>
          <w:lang w:val="es-ES" w:eastAsia="es-ES"/>
        </w:rPr>
        <w:t>)</w:t>
      </w:r>
    </w:p>
    <w:p w:rsidR="005A3B3B" w:rsidRPr="00CC4C7C" w:rsidRDefault="005A3B3B" w:rsidP="005A3B3B">
      <w:pPr>
        <w:spacing w:after="0" w:line="360" w:lineRule="auto"/>
        <w:jc w:val="both"/>
        <w:rPr>
          <w:rFonts w:ascii="Palatino Linotype" w:eastAsia="Times New Roman" w:hAnsi="Palatino Linotype" w:cs="Arial"/>
          <w:sz w:val="24"/>
          <w:lang w:eastAsia="es-ES"/>
        </w:rPr>
      </w:pPr>
    </w:p>
    <w:p w:rsidR="005A3B3B" w:rsidRPr="00CC4C7C" w:rsidRDefault="008A2980" w:rsidP="005A3B3B">
      <w:pPr>
        <w:spacing w:after="0" w:line="360" w:lineRule="auto"/>
        <w:jc w:val="both"/>
        <w:rPr>
          <w:rFonts w:ascii="Palatino Linotype" w:eastAsia="Times New Roman" w:hAnsi="Palatino Linotype" w:cs="Arial"/>
          <w:sz w:val="24"/>
          <w:szCs w:val="24"/>
          <w:lang w:val="es-ES_tradnl" w:eastAsia="es-ES"/>
        </w:rPr>
      </w:pPr>
      <w:r w:rsidRPr="00CC4C7C">
        <w:rPr>
          <w:rFonts w:ascii="Palatino Linotype" w:eastAsia="Times New Roman" w:hAnsi="Palatino Linotype" w:cs="Arial"/>
          <w:b/>
          <w:sz w:val="28"/>
          <w:lang w:eastAsia="es-ES"/>
        </w:rPr>
        <w:t>QUINTO</w:t>
      </w:r>
      <w:r w:rsidR="005A3B3B" w:rsidRPr="00CC4C7C">
        <w:rPr>
          <w:rFonts w:ascii="Palatino Linotype" w:eastAsia="Times New Roman" w:hAnsi="Palatino Linotype" w:cs="Arial"/>
          <w:b/>
          <w:sz w:val="28"/>
          <w:lang w:eastAsia="es-ES"/>
        </w:rPr>
        <w:t xml:space="preserve">. </w:t>
      </w:r>
      <w:r w:rsidR="005A3B3B" w:rsidRPr="00CC4C7C">
        <w:rPr>
          <w:rFonts w:ascii="Palatino Linotype" w:eastAsia="Times New Roman" w:hAnsi="Palatino Linotype" w:cs="Arial"/>
          <w:sz w:val="24"/>
          <w:szCs w:val="24"/>
          <w:lang w:val="es-ES" w:eastAsia="es-ES"/>
        </w:rPr>
        <w:t xml:space="preserve">En fecha 01 (uno) de agosto de 2022 (dos mil veintidós), el </w:t>
      </w:r>
      <w:r w:rsidR="005A3B3B" w:rsidRPr="00CC4C7C">
        <w:rPr>
          <w:rFonts w:ascii="Palatino Linotype" w:eastAsia="Times New Roman" w:hAnsi="Palatino Linotype" w:cs="Arial"/>
          <w:sz w:val="24"/>
          <w:szCs w:val="24"/>
          <w:lang w:val="es-ES_tradnl" w:eastAsia="es-ES"/>
        </w:rPr>
        <w:t>recurso de que</w:t>
      </w:r>
      <w:r w:rsidR="005A3B3B" w:rsidRPr="00CC4C7C">
        <w:rPr>
          <w:rFonts w:ascii="Palatino Linotype" w:eastAsia="Times New Roman" w:hAnsi="Palatino Linotype" w:cs="Arial"/>
          <w:sz w:val="24"/>
          <w:szCs w:val="24"/>
          <w:lang w:val="es-ES" w:eastAsia="es-ES"/>
        </w:rPr>
        <w:t xml:space="preserve"> se trata</w:t>
      </w:r>
      <w:r w:rsidR="005A3B3B" w:rsidRPr="00CC4C7C">
        <w:rPr>
          <w:rFonts w:ascii="Palatino Linotype" w:eastAsia="Times New Roman" w:hAnsi="Palatino Linotype" w:cs="Arial"/>
          <w:sz w:val="24"/>
          <w:szCs w:val="24"/>
          <w:lang w:val="es-ES_tradnl" w:eastAsia="es-ES"/>
        </w:rPr>
        <w:t xml:space="preserve"> se envió electrónicamente al Instituto de </w:t>
      </w:r>
      <w:r w:rsidR="005A3B3B" w:rsidRPr="00CC4C7C">
        <w:rPr>
          <w:rFonts w:ascii="Palatino Linotype" w:eastAsia="Arial Unicode MS" w:hAnsi="Palatino Linotype" w:cs="Arial"/>
          <w:sz w:val="24"/>
          <w:szCs w:val="24"/>
          <w:lang w:val="es-ES" w:eastAsia="es-ES"/>
        </w:rPr>
        <w:t>Transparencia</w:t>
      </w:r>
      <w:r w:rsidR="005A3B3B" w:rsidRPr="00CC4C7C">
        <w:rPr>
          <w:rFonts w:ascii="Palatino Linotype" w:eastAsia="Times New Roman" w:hAnsi="Palatino Linotype" w:cs="Arial"/>
          <w:sz w:val="24"/>
          <w:szCs w:val="24"/>
          <w:lang w:val="es-ES_tradnl" w:eastAsia="es-ES"/>
        </w:rPr>
        <w:t xml:space="preserve">, Acceso a la Información Pública y Protección de Datos Personales del Estado de México y </w:t>
      </w:r>
      <w:r w:rsidR="005A3B3B" w:rsidRPr="00CC4C7C">
        <w:rPr>
          <w:rFonts w:ascii="Palatino Linotype" w:eastAsia="Times New Roman" w:hAnsi="Palatino Linotype" w:cs="Arial"/>
          <w:sz w:val="24"/>
          <w:szCs w:val="24"/>
          <w:lang w:val="es-ES_tradnl" w:eastAsia="es-ES"/>
        </w:rPr>
        <w:lastRenderedPageBreak/>
        <w:t xml:space="preserve">Municipios y con fundamento en el artículo 185 fracción I de la </w:t>
      </w:r>
      <w:r w:rsidR="005A3B3B" w:rsidRPr="00CC4C7C">
        <w:rPr>
          <w:rFonts w:ascii="Palatino Linotype" w:eastAsia="Times New Roman" w:hAnsi="Palatino Linotype" w:cs="Times New Roman"/>
          <w:sz w:val="24"/>
          <w:szCs w:val="24"/>
          <w:lang w:val="es-ES" w:eastAsia="es-ES"/>
        </w:rPr>
        <w:t>Ley de Transparencia y Acceso a la Información Pública del Estado de México y Municipios</w:t>
      </w:r>
      <w:r w:rsidR="005A3B3B" w:rsidRPr="00CC4C7C">
        <w:rPr>
          <w:rFonts w:ascii="Palatino Linotype" w:eastAsia="Times New Roman" w:hAnsi="Palatino Linotype" w:cs="Arial"/>
          <w:sz w:val="24"/>
          <w:szCs w:val="24"/>
          <w:lang w:val="es-ES_tradnl" w:eastAsia="es-ES"/>
        </w:rPr>
        <w:t>, y se turnó a través del</w:t>
      </w:r>
      <w:r w:rsidR="005A3B3B" w:rsidRPr="00CC4C7C">
        <w:rPr>
          <w:rFonts w:ascii="Palatino Linotype" w:eastAsia="Arial Unicode MS" w:hAnsi="Palatino Linotype" w:cs="Arial"/>
          <w:sz w:val="24"/>
          <w:szCs w:val="24"/>
          <w:lang w:val="es-ES_tradnl" w:eastAsia="es-ES"/>
        </w:rPr>
        <w:t xml:space="preserve"> </w:t>
      </w:r>
      <w:r w:rsidR="005A3B3B" w:rsidRPr="00CC4C7C">
        <w:rPr>
          <w:rFonts w:ascii="Palatino Linotype" w:eastAsia="Arial Unicode MS" w:hAnsi="Palatino Linotype" w:cs="Arial"/>
          <w:b/>
          <w:sz w:val="24"/>
          <w:szCs w:val="24"/>
          <w:lang w:val="es-ES_tradnl" w:eastAsia="es-ES"/>
        </w:rPr>
        <w:t>SAIMEX</w:t>
      </w:r>
      <w:r w:rsidR="005A3B3B" w:rsidRPr="00CC4C7C">
        <w:rPr>
          <w:rFonts w:ascii="Palatino Linotype" w:eastAsia="Times New Roman" w:hAnsi="Palatino Linotype" w:cs="Times New Roman"/>
          <w:sz w:val="24"/>
          <w:szCs w:val="24"/>
          <w:lang w:val="es-ES" w:eastAsia="es-ES"/>
        </w:rPr>
        <w:t xml:space="preserve"> al </w:t>
      </w:r>
      <w:r w:rsidR="005A3B3B" w:rsidRPr="00CC4C7C">
        <w:rPr>
          <w:rFonts w:ascii="Palatino Linotype" w:eastAsia="Times New Roman" w:hAnsi="Palatino Linotype" w:cs="Arial"/>
          <w:sz w:val="24"/>
          <w:szCs w:val="24"/>
          <w:lang w:val="es-ES_tradnl" w:eastAsia="es-ES"/>
        </w:rPr>
        <w:t xml:space="preserve">Comisionado Presidente </w:t>
      </w:r>
      <w:r w:rsidR="005A3B3B" w:rsidRPr="00CC4C7C">
        <w:rPr>
          <w:rFonts w:ascii="Palatino Linotype" w:eastAsia="Times New Roman" w:hAnsi="Palatino Linotype" w:cs="Arial"/>
          <w:b/>
          <w:sz w:val="24"/>
          <w:szCs w:val="24"/>
          <w:lang w:val="es-ES_tradnl" w:eastAsia="es-ES"/>
        </w:rPr>
        <w:t xml:space="preserve">JOSÉ MARTÍNEZ VILCHIS, </w:t>
      </w:r>
      <w:r w:rsidR="005A3B3B" w:rsidRPr="00CC4C7C">
        <w:rPr>
          <w:rFonts w:ascii="Palatino Linotype" w:eastAsia="Times New Roman" w:hAnsi="Palatino Linotype" w:cs="Arial"/>
          <w:sz w:val="24"/>
          <w:szCs w:val="24"/>
          <w:lang w:val="es-ES_tradnl" w:eastAsia="es-ES"/>
        </w:rPr>
        <w:t>a efecto de que decretara su admisión o desechamiento.</w:t>
      </w: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_tradnl" w:eastAsia="es-ES"/>
        </w:rPr>
      </w:pPr>
    </w:p>
    <w:p w:rsidR="005A3B3B" w:rsidRPr="00CC4C7C" w:rsidRDefault="008A2980" w:rsidP="005A3B3B">
      <w:pPr>
        <w:spacing w:after="0" w:line="360" w:lineRule="auto"/>
        <w:ind w:right="49"/>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b/>
          <w:sz w:val="28"/>
          <w:szCs w:val="28"/>
          <w:lang w:val="es-ES_tradnl" w:eastAsia="es-ES"/>
        </w:rPr>
        <w:t>SEXTO</w:t>
      </w:r>
      <w:r w:rsidR="005A3B3B" w:rsidRPr="00CC4C7C">
        <w:rPr>
          <w:rFonts w:ascii="Palatino Linotype" w:eastAsia="Times New Roman" w:hAnsi="Palatino Linotype" w:cs="Arial"/>
          <w:b/>
          <w:sz w:val="28"/>
          <w:szCs w:val="28"/>
          <w:lang w:val="es-ES_tradnl" w:eastAsia="es-ES"/>
        </w:rPr>
        <w:t xml:space="preserve">. </w:t>
      </w:r>
      <w:r w:rsidR="005A3B3B" w:rsidRPr="00CC4C7C">
        <w:rPr>
          <w:rFonts w:ascii="Palatino Linotype" w:eastAsia="Times New Roman" w:hAnsi="Palatino Linotype" w:cs="Arial"/>
          <w:sz w:val="24"/>
          <w:szCs w:val="24"/>
          <w:lang w:val="es-ES_tradnl" w:eastAsia="es-ES"/>
        </w:rPr>
        <w:t>E</w:t>
      </w:r>
      <w:r w:rsidR="005A3B3B" w:rsidRPr="00CC4C7C">
        <w:rPr>
          <w:rFonts w:ascii="Palatino Linotype" w:eastAsia="Times New Roman" w:hAnsi="Palatino Linotype" w:cs="Arial"/>
          <w:sz w:val="24"/>
          <w:szCs w:val="24"/>
          <w:lang w:val="es-ES" w:eastAsia="es-ES"/>
        </w:rPr>
        <w:t xml:space="preserve">n fecha 05 (cinco) de agosto de 2022 (dos mil veintidós), atento a lo dispuesto en el </w:t>
      </w:r>
      <w:r w:rsidR="005A3B3B" w:rsidRPr="00CC4C7C">
        <w:rPr>
          <w:rFonts w:ascii="Palatino Linotype" w:eastAsia="Times New Roman" w:hAnsi="Palatino Linotype" w:cs="Arial"/>
          <w:sz w:val="24"/>
          <w:szCs w:val="24"/>
          <w:lang w:val="es-ES_tradnl" w:eastAsia="es-ES"/>
        </w:rPr>
        <w:t>artículo</w:t>
      </w:r>
      <w:r w:rsidR="005A3B3B" w:rsidRPr="00CC4C7C">
        <w:rPr>
          <w:rFonts w:ascii="Palatino Linotype" w:eastAsia="Times New Roman" w:hAnsi="Palatino Linotype" w:cs="Arial"/>
          <w:sz w:val="24"/>
          <w:szCs w:val="24"/>
          <w:lang w:val="es-ES" w:eastAsia="es-ES"/>
        </w:rPr>
        <w:t xml:space="preserve"> 185 fracciones I, II y IV </w:t>
      </w:r>
      <w:r w:rsidR="005A3B3B" w:rsidRPr="00CC4C7C">
        <w:rPr>
          <w:rFonts w:ascii="Palatino Linotype" w:eastAsia="Times New Roman" w:hAnsi="Palatino Linotype" w:cs="Arial"/>
          <w:sz w:val="24"/>
          <w:szCs w:val="24"/>
          <w:lang w:val="es-ES_tradnl" w:eastAsia="es-ES"/>
        </w:rPr>
        <w:t xml:space="preserve">de la </w:t>
      </w:r>
      <w:r w:rsidR="005A3B3B" w:rsidRPr="00CC4C7C">
        <w:rPr>
          <w:rFonts w:ascii="Palatino Linotype" w:eastAsia="Times New Roman" w:hAnsi="Palatino Linotype" w:cs="Times New Roman"/>
          <w:sz w:val="24"/>
          <w:szCs w:val="24"/>
          <w:lang w:val="es-ES" w:eastAsia="es-ES"/>
        </w:rPr>
        <w:t>Ley de Transparencia y Acceso a la Información Pública del Estado de México y Municipios, se a</w:t>
      </w:r>
      <w:r w:rsidR="005A3B3B" w:rsidRPr="00CC4C7C">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p>
    <w:p w:rsidR="005A3B3B" w:rsidRPr="00CC4C7C" w:rsidRDefault="008A2980" w:rsidP="005A3B3B">
      <w:pPr>
        <w:spacing w:after="0" w:line="360" w:lineRule="auto"/>
        <w:jc w:val="both"/>
        <w:rPr>
          <w:rFonts w:ascii="Palatino Linotype" w:hAnsi="Palatino Linotype" w:cs="Arial"/>
          <w:sz w:val="24"/>
          <w:szCs w:val="24"/>
        </w:rPr>
      </w:pPr>
      <w:r w:rsidRPr="00CC4C7C">
        <w:rPr>
          <w:rFonts w:ascii="Palatino Linotype" w:hAnsi="Palatino Linotype" w:cs="Arial"/>
          <w:b/>
          <w:sz w:val="28"/>
          <w:szCs w:val="28"/>
        </w:rPr>
        <w:t>SÉPTIMO</w:t>
      </w:r>
      <w:r w:rsidR="005A3B3B" w:rsidRPr="00CC4C7C">
        <w:rPr>
          <w:rFonts w:ascii="Palatino Linotype" w:hAnsi="Palatino Linotype" w:cs="Arial"/>
          <w:b/>
          <w:sz w:val="28"/>
          <w:szCs w:val="28"/>
        </w:rPr>
        <w:t xml:space="preserve">. </w:t>
      </w:r>
      <w:r w:rsidR="005A3B3B" w:rsidRPr="00CC4C7C">
        <w:rPr>
          <w:rFonts w:ascii="Palatino Linotype" w:hAnsi="Palatino Linotype" w:cs="Arial"/>
          <w:sz w:val="24"/>
          <w:szCs w:val="24"/>
        </w:rPr>
        <w:t>Una vez abierta la etapa de instrucción, se advierte que</w:t>
      </w:r>
      <w:r w:rsidRPr="00CC4C7C">
        <w:rPr>
          <w:rFonts w:ascii="Palatino Linotype" w:hAnsi="Palatino Linotype" w:cs="Arial"/>
          <w:sz w:val="24"/>
          <w:szCs w:val="24"/>
        </w:rPr>
        <w:t xml:space="preserve"> tanto</w:t>
      </w:r>
      <w:r w:rsidR="005A3B3B" w:rsidRPr="00CC4C7C">
        <w:rPr>
          <w:rFonts w:ascii="Palatino Linotype" w:hAnsi="Palatino Linotype" w:cs="Arial"/>
          <w:sz w:val="24"/>
          <w:szCs w:val="24"/>
        </w:rPr>
        <w:t xml:space="preserve"> el </w:t>
      </w:r>
      <w:r w:rsidR="005A3B3B" w:rsidRPr="00CC4C7C">
        <w:rPr>
          <w:rFonts w:ascii="Palatino Linotype" w:hAnsi="Palatino Linotype" w:cs="Arial"/>
          <w:b/>
          <w:sz w:val="24"/>
          <w:szCs w:val="24"/>
        </w:rPr>
        <w:t>Sujeto Obligado</w:t>
      </w:r>
      <w:r w:rsidR="005A3B3B" w:rsidRPr="00CC4C7C">
        <w:rPr>
          <w:rFonts w:ascii="Palatino Linotype" w:hAnsi="Palatino Linotype" w:cs="Arial"/>
          <w:sz w:val="24"/>
          <w:szCs w:val="24"/>
        </w:rPr>
        <w:t xml:space="preserve"> </w:t>
      </w:r>
      <w:r w:rsidRPr="00CC4C7C">
        <w:rPr>
          <w:rFonts w:ascii="Palatino Linotype" w:hAnsi="Palatino Linotype" w:cs="Arial"/>
          <w:sz w:val="24"/>
          <w:szCs w:val="24"/>
        </w:rPr>
        <w:t>como el</w:t>
      </w:r>
      <w:r w:rsidR="005A3B3B" w:rsidRPr="00CC4C7C">
        <w:rPr>
          <w:rFonts w:ascii="Palatino Linotype" w:hAnsi="Palatino Linotype" w:cs="Arial"/>
          <w:sz w:val="24"/>
          <w:szCs w:val="24"/>
        </w:rPr>
        <w:t xml:space="preserve"> </w:t>
      </w:r>
      <w:r w:rsidR="005A3B3B" w:rsidRPr="00CC4C7C">
        <w:rPr>
          <w:rFonts w:ascii="Palatino Linotype" w:hAnsi="Palatino Linotype" w:cs="Arial"/>
          <w:b/>
          <w:sz w:val="24"/>
          <w:szCs w:val="24"/>
        </w:rPr>
        <w:t>Recurrente</w:t>
      </w:r>
      <w:r w:rsidR="005A3B3B" w:rsidRPr="00CC4C7C">
        <w:rPr>
          <w:rFonts w:ascii="Palatino Linotype" w:hAnsi="Palatino Linotype" w:cs="Arial"/>
          <w:sz w:val="24"/>
          <w:szCs w:val="24"/>
        </w:rPr>
        <w:t xml:space="preserve">, </w:t>
      </w:r>
      <w:r w:rsidRPr="00CC4C7C">
        <w:rPr>
          <w:rFonts w:ascii="Palatino Linotype" w:hAnsi="Palatino Linotype" w:cs="Arial"/>
          <w:sz w:val="24"/>
          <w:szCs w:val="24"/>
        </w:rPr>
        <w:t>fueron omisos en rendir su informe justificado y las manifestaciones que a sus intereses conviniera, respectivamente. P</w:t>
      </w:r>
      <w:r w:rsidR="005A3B3B" w:rsidRPr="00CC4C7C">
        <w:rPr>
          <w:rFonts w:ascii="Palatino Linotype" w:hAnsi="Palatino Linotype" w:cs="Arial"/>
          <w:sz w:val="24"/>
          <w:szCs w:val="24"/>
        </w:rPr>
        <w:t xml:space="preserve">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CC4C7C">
        <w:rPr>
          <w:rFonts w:ascii="Palatino Linotype" w:hAnsi="Palatino Linotype" w:cs="Arial"/>
          <w:sz w:val="24"/>
          <w:szCs w:val="24"/>
        </w:rPr>
        <w:t>17</w:t>
      </w:r>
      <w:r w:rsidR="005A3B3B" w:rsidRPr="00CC4C7C">
        <w:rPr>
          <w:rFonts w:ascii="Palatino Linotype" w:hAnsi="Palatino Linotype" w:cs="Arial"/>
          <w:sz w:val="24"/>
          <w:szCs w:val="24"/>
        </w:rPr>
        <w:t xml:space="preserve"> (</w:t>
      </w:r>
      <w:r w:rsidRPr="00CC4C7C">
        <w:rPr>
          <w:rFonts w:ascii="Palatino Linotype" w:hAnsi="Palatino Linotype" w:cs="Arial"/>
          <w:sz w:val="24"/>
          <w:szCs w:val="24"/>
        </w:rPr>
        <w:t>diecisiete</w:t>
      </w:r>
      <w:r w:rsidR="005A3B3B" w:rsidRPr="00CC4C7C">
        <w:rPr>
          <w:rFonts w:ascii="Palatino Linotype" w:hAnsi="Palatino Linotype" w:cs="Arial"/>
          <w:sz w:val="24"/>
          <w:szCs w:val="24"/>
        </w:rPr>
        <w:t>) de agosto de 2022 (dos mil veintidós), en términos del artículo 185 fracción VI de la Ley de Transparencia y Acceso a la Información Pública del Estado de México y Municipios, ordenándose turnar los expedientes a la resolución que en derecho proceda.</w:t>
      </w:r>
    </w:p>
    <w:p w:rsidR="005A3B3B" w:rsidRPr="00CC4C7C" w:rsidRDefault="005A3B3B" w:rsidP="005A3B3B">
      <w:pPr>
        <w:spacing w:after="0" w:line="360" w:lineRule="auto"/>
        <w:jc w:val="both"/>
        <w:rPr>
          <w:rFonts w:ascii="Palatino Linotype" w:hAnsi="Palatino Linotype" w:cs="Arial"/>
          <w:sz w:val="24"/>
          <w:szCs w:val="24"/>
        </w:rPr>
      </w:pPr>
    </w:p>
    <w:p w:rsidR="005A3B3B" w:rsidRPr="00CC4C7C" w:rsidRDefault="008A2980" w:rsidP="005A3B3B">
      <w:pPr>
        <w:spacing w:after="0" w:line="360" w:lineRule="auto"/>
        <w:jc w:val="both"/>
        <w:rPr>
          <w:rFonts w:ascii="Palatino Linotype" w:hAnsi="Palatino Linotype" w:cs="Arial"/>
          <w:sz w:val="24"/>
          <w:szCs w:val="24"/>
        </w:rPr>
      </w:pPr>
      <w:r w:rsidRPr="00CC4C7C">
        <w:rPr>
          <w:rFonts w:ascii="Palatino Linotype" w:hAnsi="Palatino Linotype" w:cs="Arial"/>
          <w:b/>
          <w:sz w:val="28"/>
          <w:szCs w:val="28"/>
        </w:rPr>
        <w:lastRenderedPageBreak/>
        <w:t>OCTAVO</w:t>
      </w:r>
      <w:r w:rsidR="005A3B3B" w:rsidRPr="00CC4C7C">
        <w:rPr>
          <w:rFonts w:ascii="Palatino Linotype" w:hAnsi="Palatino Linotype" w:cs="Arial"/>
          <w:b/>
          <w:sz w:val="28"/>
          <w:szCs w:val="28"/>
        </w:rPr>
        <w:t xml:space="preserve">. </w:t>
      </w:r>
      <w:r w:rsidR="005A3B3B" w:rsidRPr="00CC4C7C">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19 (diecinueve) de septiembre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5A3B3B" w:rsidRPr="00CC4C7C" w:rsidRDefault="005A3B3B" w:rsidP="005A3B3B">
      <w:pPr>
        <w:spacing w:after="0" w:line="360" w:lineRule="auto"/>
        <w:jc w:val="both"/>
        <w:rPr>
          <w:rFonts w:ascii="Palatino Linotype" w:hAnsi="Palatino Linotype" w:cs="Arial"/>
          <w:sz w:val="24"/>
          <w:szCs w:val="24"/>
        </w:rPr>
      </w:pP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t xml:space="preserve"> </w:t>
      </w: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t xml:space="preserve">Así, en términos de lo que establecen los artículos 8.1 y 25 de la Convención Americana sobre Derechos Humanos, los recursos deben ser sencillos y resolverse en </w:t>
      </w:r>
      <w:r w:rsidRPr="00CC4C7C">
        <w:rPr>
          <w:rFonts w:ascii="Palatino Linotype" w:eastAsia="Times New Roman" w:hAnsi="Palatino Linotype" w:cs="Arial"/>
          <w:sz w:val="24"/>
          <w:szCs w:val="24"/>
          <w:lang w:val="es-ES" w:eastAsia="es-ES"/>
        </w:rPr>
        <w:lastRenderedPageBreak/>
        <w:t>el menor tiempo posible, tomando en consideración la dilación total del procedimiento; esto es, en un plazo razonable.</w:t>
      </w: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t xml:space="preserve"> </w:t>
      </w: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t xml:space="preserve"> </w:t>
      </w:r>
    </w:p>
    <w:p w:rsidR="005A3B3B" w:rsidRPr="00CC4C7C" w:rsidRDefault="005A3B3B" w:rsidP="005A3B3B">
      <w:pPr>
        <w:spacing w:after="0" w:line="360" w:lineRule="auto"/>
        <w:ind w:left="993" w:right="49" w:hanging="426"/>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b/>
          <w:sz w:val="24"/>
          <w:szCs w:val="24"/>
          <w:lang w:val="es-ES" w:eastAsia="es-ES"/>
        </w:rPr>
        <w:t xml:space="preserve">a) </w:t>
      </w:r>
      <w:r w:rsidRPr="00CC4C7C">
        <w:rPr>
          <w:rFonts w:ascii="Palatino Linotype" w:eastAsia="Times New Roman" w:hAnsi="Palatino Linotype" w:cs="Arial"/>
          <w:b/>
          <w:sz w:val="24"/>
          <w:szCs w:val="24"/>
          <w:lang w:val="es-ES" w:eastAsia="es-ES"/>
        </w:rPr>
        <w:tab/>
        <w:t>Complejidad del asunto:</w:t>
      </w:r>
      <w:r w:rsidRPr="00CC4C7C">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5A3B3B" w:rsidRPr="00CC4C7C" w:rsidRDefault="005A3B3B" w:rsidP="005A3B3B">
      <w:pPr>
        <w:spacing w:after="0" w:line="360" w:lineRule="auto"/>
        <w:ind w:left="993" w:right="49" w:hanging="426"/>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b/>
          <w:sz w:val="24"/>
          <w:szCs w:val="24"/>
          <w:lang w:val="es-ES" w:eastAsia="es-ES"/>
        </w:rPr>
        <w:t xml:space="preserve">b) </w:t>
      </w:r>
      <w:r w:rsidRPr="00CC4C7C">
        <w:rPr>
          <w:rFonts w:ascii="Palatino Linotype" w:eastAsia="Times New Roman" w:hAnsi="Palatino Linotype" w:cs="Arial"/>
          <w:b/>
          <w:sz w:val="24"/>
          <w:szCs w:val="24"/>
          <w:lang w:val="es-ES" w:eastAsia="es-ES"/>
        </w:rPr>
        <w:tab/>
        <w:t>Actividad Procesal del interesado:</w:t>
      </w:r>
      <w:r w:rsidRPr="00CC4C7C">
        <w:rPr>
          <w:rFonts w:ascii="Palatino Linotype" w:eastAsia="Times New Roman" w:hAnsi="Palatino Linotype" w:cs="Arial"/>
          <w:sz w:val="24"/>
          <w:szCs w:val="24"/>
          <w:lang w:val="es-ES" w:eastAsia="es-ES"/>
        </w:rPr>
        <w:t xml:space="preserve"> Acciones u omisiones del interesado.</w:t>
      </w:r>
    </w:p>
    <w:p w:rsidR="005A3B3B" w:rsidRPr="00CC4C7C" w:rsidRDefault="005A3B3B" w:rsidP="005A3B3B">
      <w:pPr>
        <w:spacing w:after="0" w:line="360" w:lineRule="auto"/>
        <w:ind w:left="993" w:right="49" w:hanging="426"/>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b/>
          <w:sz w:val="24"/>
          <w:szCs w:val="24"/>
          <w:lang w:val="es-ES" w:eastAsia="es-ES"/>
        </w:rPr>
        <w:t xml:space="preserve">c) </w:t>
      </w:r>
      <w:r w:rsidRPr="00CC4C7C">
        <w:rPr>
          <w:rFonts w:ascii="Palatino Linotype" w:eastAsia="Times New Roman" w:hAnsi="Palatino Linotype" w:cs="Arial"/>
          <w:b/>
          <w:sz w:val="24"/>
          <w:szCs w:val="24"/>
          <w:lang w:val="es-ES" w:eastAsia="es-ES"/>
        </w:rPr>
        <w:tab/>
        <w:t>Conducta de la Autoridad:</w:t>
      </w:r>
      <w:r w:rsidRPr="00CC4C7C">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5A3B3B" w:rsidRPr="00CC4C7C" w:rsidRDefault="005A3B3B" w:rsidP="005A3B3B">
      <w:pPr>
        <w:spacing w:after="0" w:line="360" w:lineRule="auto"/>
        <w:ind w:left="993" w:right="49" w:hanging="426"/>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b/>
          <w:sz w:val="24"/>
          <w:szCs w:val="24"/>
          <w:lang w:val="es-ES" w:eastAsia="es-ES"/>
        </w:rPr>
        <w:t xml:space="preserve">d) </w:t>
      </w:r>
      <w:r w:rsidRPr="00CC4C7C">
        <w:rPr>
          <w:rFonts w:ascii="Palatino Linotype" w:eastAsia="Times New Roman" w:hAnsi="Palatino Linotype" w:cs="Arial"/>
          <w:b/>
          <w:sz w:val="24"/>
          <w:szCs w:val="24"/>
          <w:lang w:val="es-ES" w:eastAsia="es-ES"/>
        </w:rPr>
        <w:tab/>
        <w:t>La afectación generada en la situación jurídica de la persona involucrada en el proceso:</w:t>
      </w:r>
      <w:r w:rsidRPr="00CC4C7C">
        <w:rPr>
          <w:rFonts w:ascii="Palatino Linotype" w:eastAsia="Times New Roman" w:hAnsi="Palatino Linotype" w:cs="Arial"/>
          <w:sz w:val="24"/>
          <w:szCs w:val="24"/>
          <w:lang w:val="es-ES" w:eastAsia="es-ES"/>
        </w:rPr>
        <w:t xml:space="preserve"> Violación a sus derechos humanos.</w:t>
      </w: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CC4C7C">
        <w:rPr>
          <w:rFonts w:ascii="Palatino Linotype" w:eastAsia="Times New Roman" w:hAnsi="Palatino Linotype" w:cs="Arial"/>
          <w:sz w:val="24"/>
          <w:szCs w:val="24"/>
          <w:lang w:val="es-ES" w:eastAsia="es-ES"/>
        </w:rPr>
        <w:lastRenderedPageBreak/>
        <w:t>relación con la actuación del funcionario, como ha acontecido en el caso que nos ocupa.</w:t>
      </w: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t>Argumento que encuentra sustento en la jurisprudencia P</w:t>
      </w:r>
      <w:proofErr w:type="gramStart"/>
      <w:r w:rsidRPr="00CC4C7C">
        <w:rPr>
          <w:rFonts w:ascii="Palatino Linotype" w:eastAsia="Times New Roman" w:hAnsi="Palatino Linotype" w:cs="Arial"/>
          <w:sz w:val="24"/>
          <w:szCs w:val="24"/>
          <w:lang w:val="es-ES" w:eastAsia="es-ES"/>
        </w:rPr>
        <w:t>./</w:t>
      </w:r>
      <w:proofErr w:type="gramEnd"/>
      <w:r w:rsidRPr="00CC4C7C">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t xml:space="preserve"> </w:t>
      </w: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p>
    <w:p w:rsidR="005A3B3B" w:rsidRPr="00CC4C7C" w:rsidRDefault="005A3B3B" w:rsidP="005A3B3B">
      <w:pPr>
        <w:spacing w:after="0" w:line="360" w:lineRule="auto"/>
        <w:ind w:right="49"/>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5A3B3B" w:rsidRPr="00CC4C7C" w:rsidRDefault="005A3B3B" w:rsidP="005A3B3B">
      <w:pPr>
        <w:spacing w:after="0" w:line="360" w:lineRule="auto"/>
        <w:jc w:val="both"/>
        <w:rPr>
          <w:rFonts w:ascii="Palatino Linotype" w:hAnsi="Palatino Linotype" w:cs="Arial"/>
          <w:sz w:val="24"/>
          <w:szCs w:val="24"/>
        </w:rPr>
      </w:pPr>
    </w:p>
    <w:p w:rsidR="005A3B3B" w:rsidRPr="00CC4C7C" w:rsidRDefault="005A3B3B" w:rsidP="005A3B3B">
      <w:pPr>
        <w:spacing w:after="0" w:line="360" w:lineRule="auto"/>
        <w:jc w:val="center"/>
        <w:rPr>
          <w:rFonts w:ascii="Palatino Linotype" w:hAnsi="Palatino Linotype" w:cs="Arial"/>
          <w:sz w:val="24"/>
          <w:szCs w:val="24"/>
        </w:rPr>
      </w:pPr>
      <w:r w:rsidRPr="00CC4C7C">
        <w:rPr>
          <w:rFonts w:ascii="Palatino Linotype" w:hAnsi="Palatino Linotype" w:cs="Arial"/>
          <w:b/>
          <w:sz w:val="28"/>
          <w:szCs w:val="24"/>
        </w:rPr>
        <w:t xml:space="preserve">C O N S I D E R A N D O </w:t>
      </w:r>
    </w:p>
    <w:p w:rsidR="005A3B3B" w:rsidRPr="00CC4C7C" w:rsidRDefault="005A3B3B" w:rsidP="005A3B3B">
      <w:pPr>
        <w:spacing w:after="0" w:line="360" w:lineRule="auto"/>
        <w:jc w:val="center"/>
        <w:rPr>
          <w:rFonts w:ascii="Palatino Linotype" w:hAnsi="Palatino Linotype" w:cs="Arial"/>
          <w:sz w:val="24"/>
          <w:szCs w:val="24"/>
        </w:rPr>
      </w:pPr>
    </w:p>
    <w:p w:rsidR="005A3B3B" w:rsidRPr="00CC4C7C" w:rsidRDefault="005A3B3B" w:rsidP="005A3B3B">
      <w:pPr>
        <w:spacing w:after="0" w:line="360" w:lineRule="auto"/>
        <w:jc w:val="both"/>
        <w:rPr>
          <w:rFonts w:ascii="Palatino Linotype" w:hAnsi="Palatino Linotype" w:cs="Arial"/>
          <w:sz w:val="28"/>
          <w:szCs w:val="28"/>
        </w:rPr>
      </w:pPr>
      <w:r w:rsidRPr="00CC4C7C">
        <w:rPr>
          <w:rFonts w:ascii="Palatino Linotype" w:hAnsi="Palatino Linotype" w:cs="Arial"/>
          <w:b/>
          <w:sz w:val="28"/>
          <w:szCs w:val="28"/>
        </w:rPr>
        <w:t xml:space="preserve">PRIMERO. </w:t>
      </w:r>
      <w:r w:rsidRPr="00CC4C7C">
        <w:rPr>
          <w:rFonts w:ascii="Palatino Linotype" w:hAnsi="Palatino Linotype" w:cs="Arial"/>
          <w:b/>
          <w:sz w:val="26"/>
          <w:szCs w:val="26"/>
        </w:rPr>
        <w:t>De la competencia</w:t>
      </w:r>
      <w:r w:rsidRPr="00CC4C7C">
        <w:rPr>
          <w:rFonts w:ascii="Palatino Linotype" w:hAnsi="Palatino Linotype" w:cs="Arial"/>
          <w:sz w:val="26"/>
          <w:szCs w:val="26"/>
        </w:rPr>
        <w:t>.</w:t>
      </w:r>
    </w:p>
    <w:p w:rsidR="005A3B3B" w:rsidRPr="00CC4C7C" w:rsidRDefault="005A3B3B" w:rsidP="005A3B3B">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CC4C7C">
        <w:rPr>
          <w:rFonts w:ascii="Palatino Linotype" w:hAnsi="Palatino Linotype" w:cs="Arial"/>
          <w:b/>
          <w:sz w:val="24"/>
          <w:szCs w:val="24"/>
        </w:rPr>
        <w:t>Recurrente</w:t>
      </w:r>
      <w:r w:rsidRPr="00CC4C7C">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CC4C7C">
        <w:rPr>
          <w:rFonts w:ascii="Palatino Linotype" w:hAnsi="Palatino Linotype" w:cs="Arial"/>
          <w:sz w:val="24"/>
          <w:szCs w:val="24"/>
        </w:rPr>
        <w:lastRenderedPageBreak/>
        <w:t>del Instituto de Transparencia, Acceso a la Información Pública y Protección de Datos Personales del Estado de México y Municipios.</w:t>
      </w:r>
    </w:p>
    <w:p w:rsidR="005A3B3B" w:rsidRPr="00CC4C7C" w:rsidRDefault="005A3B3B" w:rsidP="005A3B3B">
      <w:pPr>
        <w:spacing w:after="0" w:line="360" w:lineRule="auto"/>
        <w:jc w:val="both"/>
        <w:rPr>
          <w:rFonts w:ascii="Palatino Linotype" w:hAnsi="Palatino Linotype" w:cs="Arial"/>
          <w:sz w:val="24"/>
          <w:szCs w:val="24"/>
        </w:rPr>
      </w:pPr>
    </w:p>
    <w:p w:rsidR="005A3B3B" w:rsidRPr="00CC4C7C" w:rsidRDefault="005A3B3B" w:rsidP="005A3B3B">
      <w:pPr>
        <w:autoSpaceDE w:val="0"/>
        <w:autoSpaceDN w:val="0"/>
        <w:adjustRightInd w:val="0"/>
        <w:spacing w:after="0" w:line="360" w:lineRule="auto"/>
        <w:jc w:val="both"/>
        <w:rPr>
          <w:rFonts w:ascii="Palatino Linotype" w:hAnsi="Palatino Linotype" w:cs="Arial"/>
          <w:bCs/>
          <w:sz w:val="24"/>
          <w:szCs w:val="24"/>
        </w:rPr>
      </w:pPr>
      <w:r w:rsidRPr="00CC4C7C">
        <w:rPr>
          <w:rFonts w:ascii="Palatino Linotype" w:hAnsi="Palatino Linotype" w:cs="Arial"/>
          <w:b/>
          <w:sz w:val="28"/>
          <w:szCs w:val="28"/>
        </w:rPr>
        <w:t>SEGUNDO. Del alcance del recurso de revisión.</w:t>
      </w:r>
      <w:r w:rsidRPr="00CC4C7C">
        <w:rPr>
          <w:rFonts w:ascii="Palatino Linotype" w:hAnsi="Palatino Linotype" w:cs="Arial"/>
          <w:bCs/>
          <w:sz w:val="28"/>
          <w:szCs w:val="28"/>
        </w:rPr>
        <w:t xml:space="preserve"> </w:t>
      </w:r>
    </w:p>
    <w:p w:rsidR="005A3B3B" w:rsidRPr="00CC4C7C" w:rsidRDefault="005A3B3B" w:rsidP="005A3B3B">
      <w:pPr>
        <w:autoSpaceDE w:val="0"/>
        <w:autoSpaceDN w:val="0"/>
        <w:adjustRightInd w:val="0"/>
        <w:spacing w:after="0" w:line="360" w:lineRule="auto"/>
        <w:jc w:val="both"/>
        <w:rPr>
          <w:rFonts w:ascii="Palatino Linotype" w:hAnsi="Palatino Linotype" w:cs="Arial"/>
          <w:bCs/>
          <w:sz w:val="24"/>
          <w:szCs w:val="24"/>
        </w:rPr>
      </w:pPr>
      <w:r w:rsidRPr="00CC4C7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5A3B3B" w:rsidRPr="00CC4C7C" w:rsidRDefault="005A3B3B" w:rsidP="005A3B3B">
      <w:pPr>
        <w:autoSpaceDE w:val="0"/>
        <w:autoSpaceDN w:val="0"/>
        <w:adjustRightInd w:val="0"/>
        <w:spacing w:after="0" w:line="360" w:lineRule="auto"/>
        <w:jc w:val="both"/>
        <w:rPr>
          <w:rFonts w:ascii="Palatino Linotype" w:hAnsi="Palatino Linotype" w:cs="Arial"/>
          <w:bCs/>
          <w:sz w:val="24"/>
          <w:szCs w:val="24"/>
        </w:rPr>
      </w:pPr>
    </w:p>
    <w:p w:rsidR="005A3B3B" w:rsidRPr="00CC4C7C" w:rsidRDefault="005A3B3B" w:rsidP="005A3B3B">
      <w:pPr>
        <w:autoSpaceDE w:val="0"/>
        <w:autoSpaceDN w:val="0"/>
        <w:adjustRightInd w:val="0"/>
        <w:spacing w:after="0" w:line="360" w:lineRule="auto"/>
        <w:jc w:val="both"/>
        <w:rPr>
          <w:rFonts w:ascii="Palatino Linotype" w:hAnsi="Palatino Linotype" w:cs="Arial"/>
          <w:sz w:val="24"/>
          <w:szCs w:val="24"/>
        </w:rPr>
      </w:pPr>
      <w:r w:rsidRPr="00CC4C7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A3B3B" w:rsidRPr="00CC4C7C" w:rsidRDefault="005A3B3B" w:rsidP="005A3B3B">
      <w:pPr>
        <w:autoSpaceDE w:val="0"/>
        <w:autoSpaceDN w:val="0"/>
        <w:adjustRightInd w:val="0"/>
        <w:spacing w:after="0" w:line="360" w:lineRule="auto"/>
        <w:jc w:val="both"/>
        <w:rPr>
          <w:rFonts w:ascii="Palatino Linotype" w:hAnsi="Palatino Linotype" w:cs="Arial"/>
          <w:sz w:val="24"/>
          <w:szCs w:val="24"/>
        </w:rPr>
      </w:pPr>
    </w:p>
    <w:p w:rsidR="005A3B3B" w:rsidRPr="00CC4C7C" w:rsidRDefault="005A3B3B" w:rsidP="005A3B3B">
      <w:pPr>
        <w:autoSpaceDE w:val="0"/>
        <w:autoSpaceDN w:val="0"/>
        <w:adjustRightInd w:val="0"/>
        <w:spacing w:after="0" w:line="360" w:lineRule="auto"/>
        <w:jc w:val="both"/>
        <w:rPr>
          <w:rFonts w:ascii="Palatino Linotype" w:hAnsi="Palatino Linotype" w:cs="Arial"/>
          <w:b/>
          <w:sz w:val="28"/>
          <w:szCs w:val="28"/>
        </w:rPr>
      </w:pPr>
      <w:r w:rsidRPr="00CC4C7C">
        <w:rPr>
          <w:rFonts w:ascii="Palatino Linotype" w:hAnsi="Palatino Linotype" w:cs="Arial"/>
          <w:b/>
          <w:sz w:val="28"/>
          <w:szCs w:val="28"/>
        </w:rPr>
        <w:t xml:space="preserve">TERCERO. Del estudio de las causas de improcedencia. </w:t>
      </w:r>
    </w:p>
    <w:p w:rsidR="005A3B3B" w:rsidRPr="00CC4C7C" w:rsidRDefault="005A3B3B" w:rsidP="005A3B3B">
      <w:pPr>
        <w:autoSpaceDE w:val="0"/>
        <w:autoSpaceDN w:val="0"/>
        <w:adjustRightInd w:val="0"/>
        <w:spacing w:after="0" w:line="360" w:lineRule="auto"/>
        <w:jc w:val="both"/>
        <w:rPr>
          <w:rFonts w:ascii="Palatino Linotype" w:hAnsi="Palatino Linotype" w:cs="Arial"/>
          <w:sz w:val="24"/>
          <w:szCs w:val="24"/>
        </w:rPr>
      </w:pPr>
      <w:r w:rsidRPr="00CC4C7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CC4C7C">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5A3B3B" w:rsidRPr="00CC4C7C" w:rsidRDefault="005A3B3B" w:rsidP="005A3B3B">
      <w:pPr>
        <w:autoSpaceDE w:val="0"/>
        <w:autoSpaceDN w:val="0"/>
        <w:adjustRightInd w:val="0"/>
        <w:spacing w:after="0" w:line="360" w:lineRule="auto"/>
        <w:jc w:val="both"/>
        <w:rPr>
          <w:rFonts w:ascii="Palatino Linotype" w:hAnsi="Palatino Linotype" w:cs="Arial"/>
          <w:sz w:val="24"/>
          <w:szCs w:val="24"/>
        </w:rPr>
      </w:pPr>
    </w:p>
    <w:p w:rsidR="005A3B3B" w:rsidRPr="00CC4C7C" w:rsidRDefault="005A3B3B" w:rsidP="005A3B3B">
      <w:pPr>
        <w:spacing w:after="0" w:line="240" w:lineRule="auto"/>
        <w:ind w:left="567" w:right="567"/>
        <w:jc w:val="both"/>
        <w:rPr>
          <w:rFonts w:ascii="Palatino Linotype" w:hAnsi="Palatino Linotype" w:cs="Arial"/>
        </w:rPr>
      </w:pPr>
      <w:r w:rsidRPr="00CC4C7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CC4C7C">
        <w:rPr>
          <w:rFonts w:ascii="Palatino Linotype" w:hAnsi="Palatino Linotype"/>
          <w:i/>
        </w:rPr>
        <w:t xml:space="preserve">Del examen de compatibilidad de los artículos </w:t>
      </w:r>
      <w:hyperlink r:id="rId7" w:history="1">
        <w:r w:rsidRPr="00CC4C7C">
          <w:rPr>
            <w:rFonts w:ascii="Palatino Linotype" w:eastAsia="Calibri" w:hAnsi="Palatino Linotype"/>
            <w:i/>
            <w:color w:val="0563C1" w:themeColor="hyperlink"/>
            <w:u w:val="single"/>
          </w:rPr>
          <w:t>73 y 74 de la Ley de Amparo</w:t>
        </w:r>
      </w:hyperlink>
      <w:r w:rsidRPr="00CC4C7C">
        <w:rPr>
          <w:rFonts w:ascii="Palatino Linotype" w:eastAsia="Calibri" w:hAnsi="Palatino Linotype"/>
          <w:i/>
          <w:color w:val="0563C1" w:themeColor="hyperlink"/>
          <w:u w:val="single"/>
        </w:rPr>
        <w:t xml:space="preserve"> </w:t>
      </w:r>
      <w:r w:rsidRPr="00CC4C7C">
        <w:rPr>
          <w:rFonts w:ascii="Palatino Linotype" w:hAnsi="Palatino Linotype"/>
          <w:i/>
        </w:rPr>
        <w:t xml:space="preserve">con el artículo </w:t>
      </w:r>
      <w:hyperlink r:id="rId8" w:history="1">
        <w:r w:rsidRPr="00CC4C7C">
          <w:rPr>
            <w:rFonts w:ascii="Palatino Linotype" w:eastAsia="Calibri" w:hAnsi="Palatino Linotype"/>
            <w:i/>
            <w:color w:val="0563C1" w:themeColor="hyperlink"/>
            <w:u w:val="single"/>
          </w:rPr>
          <w:t>25.1 de la Convención Americana sobre Derechos Humanos</w:t>
        </w:r>
      </w:hyperlink>
      <w:r w:rsidRPr="00CC4C7C">
        <w:rPr>
          <w:rFonts w:ascii="Palatino Linotype" w:hAnsi="Palatino Linotype"/>
          <w:i/>
        </w:rPr>
        <w:t xml:space="preserve"> </w:t>
      </w:r>
      <w:r w:rsidRPr="00CC4C7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C4C7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C4C7C">
        <w:rPr>
          <w:rFonts w:ascii="Palatino Linotype" w:hAnsi="Palatino Linotype"/>
          <w:i/>
        </w:rPr>
        <w:t>concesoria</w:t>
      </w:r>
      <w:proofErr w:type="spellEnd"/>
      <w:r w:rsidRPr="00CC4C7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5A3B3B" w:rsidRPr="00CC4C7C" w:rsidRDefault="005A3B3B" w:rsidP="005A3B3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A3B3B" w:rsidRPr="00CC4C7C" w:rsidRDefault="005A3B3B" w:rsidP="005A3B3B">
      <w:pPr>
        <w:autoSpaceDE w:val="0"/>
        <w:autoSpaceDN w:val="0"/>
        <w:adjustRightInd w:val="0"/>
        <w:spacing w:after="0" w:line="360" w:lineRule="auto"/>
        <w:jc w:val="both"/>
        <w:rPr>
          <w:rFonts w:ascii="Palatino Linotype" w:hAnsi="Palatino Linotype" w:cs="Arial"/>
          <w:sz w:val="24"/>
          <w:szCs w:val="24"/>
        </w:rPr>
      </w:pPr>
      <w:r w:rsidRPr="00CC4C7C">
        <w:rPr>
          <w:rFonts w:ascii="Palatino Linotype" w:hAnsi="Palatino Linotype" w:cs="Arial"/>
          <w:sz w:val="24"/>
          <w:szCs w:val="24"/>
        </w:rPr>
        <w:t>Por lo que una vez que se analizó el expediente en estudio se cae en la cuenta de que no se actualiza ninguna de las casuales a continuación transcritas:</w:t>
      </w:r>
    </w:p>
    <w:p w:rsidR="005A3B3B" w:rsidRPr="00CC4C7C" w:rsidRDefault="005A3B3B" w:rsidP="005A3B3B">
      <w:pPr>
        <w:autoSpaceDE w:val="0"/>
        <w:autoSpaceDN w:val="0"/>
        <w:adjustRightInd w:val="0"/>
        <w:spacing w:after="0" w:line="360" w:lineRule="auto"/>
        <w:jc w:val="both"/>
        <w:rPr>
          <w:rFonts w:ascii="Palatino Linotype" w:hAnsi="Palatino Linotype" w:cs="Arial"/>
          <w:sz w:val="24"/>
          <w:szCs w:val="24"/>
        </w:rPr>
      </w:pPr>
    </w:p>
    <w:p w:rsidR="005A3B3B" w:rsidRPr="00CC4C7C" w:rsidRDefault="005A3B3B" w:rsidP="005A3B3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C4C7C">
        <w:rPr>
          <w:rFonts w:ascii="Palatino Linotype" w:eastAsia="Times New Roman" w:hAnsi="Palatino Linotype" w:cs="Arial"/>
          <w:i/>
          <w:lang w:val="es-ES" w:eastAsia="es-ES"/>
        </w:rPr>
        <w:lastRenderedPageBreak/>
        <w:t>“</w:t>
      </w:r>
      <w:r w:rsidRPr="00CC4C7C">
        <w:rPr>
          <w:rFonts w:ascii="Palatino Linotype" w:eastAsia="Times New Roman" w:hAnsi="Palatino Linotype" w:cs="Arial"/>
          <w:b/>
          <w:i/>
          <w:lang w:val="es-ES" w:eastAsia="es-ES"/>
        </w:rPr>
        <w:t>Artículo 191</w:t>
      </w:r>
      <w:r w:rsidRPr="00CC4C7C">
        <w:rPr>
          <w:rFonts w:ascii="Palatino Linotype" w:eastAsia="Times New Roman" w:hAnsi="Palatino Linotype" w:cs="Arial"/>
          <w:i/>
          <w:lang w:val="es-ES" w:eastAsia="es-ES"/>
        </w:rPr>
        <w:t xml:space="preserve">. El recurso será desechado por improcedente cuando:  </w:t>
      </w:r>
    </w:p>
    <w:p w:rsidR="005A3B3B" w:rsidRPr="00CC4C7C" w:rsidRDefault="005A3B3B" w:rsidP="005A3B3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C4C7C">
        <w:rPr>
          <w:rFonts w:ascii="Palatino Linotype" w:eastAsia="Times New Roman" w:hAnsi="Palatino Linotype" w:cs="Arial"/>
          <w:b/>
          <w:i/>
          <w:lang w:val="es-ES" w:eastAsia="es-ES"/>
        </w:rPr>
        <w:t>I</w:t>
      </w:r>
      <w:r w:rsidRPr="00CC4C7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5A3B3B" w:rsidRPr="00CC4C7C" w:rsidRDefault="005A3B3B" w:rsidP="005A3B3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C4C7C">
        <w:rPr>
          <w:rFonts w:ascii="Palatino Linotype" w:eastAsia="Times New Roman" w:hAnsi="Palatino Linotype" w:cs="Arial"/>
          <w:b/>
          <w:i/>
          <w:lang w:val="es-ES" w:eastAsia="es-ES"/>
        </w:rPr>
        <w:t>II</w:t>
      </w:r>
      <w:r w:rsidRPr="00CC4C7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5A3B3B" w:rsidRPr="00CC4C7C" w:rsidRDefault="005A3B3B" w:rsidP="005A3B3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C4C7C">
        <w:rPr>
          <w:rFonts w:ascii="Palatino Linotype" w:eastAsia="Times New Roman" w:hAnsi="Palatino Linotype" w:cs="Arial"/>
          <w:b/>
          <w:i/>
          <w:lang w:val="es-ES" w:eastAsia="es-ES"/>
        </w:rPr>
        <w:t>III</w:t>
      </w:r>
      <w:r w:rsidRPr="00CC4C7C">
        <w:rPr>
          <w:rFonts w:ascii="Palatino Linotype" w:eastAsia="Times New Roman" w:hAnsi="Palatino Linotype" w:cs="Arial"/>
          <w:i/>
          <w:lang w:val="es-ES" w:eastAsia="es-ES"/>
        </w:rPr>
        <w:t xml:space="preserve">. No actualice alguno de los supuestos previstos en la presente Ley;  </w:t>
      </w:r>
    </w:p>
    <w:p w:rsidR="005A3B3B" w:rsidRPr="00CC4C7C" w:rsidRDefault="005A3B3B" w:rsidP="005A3B3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C4C7C">
        <w:rPr>
          <w:rFonts w:ascii="Palatino Linotype" w:eastAsia="Times New Roman" w:hAnsi="Palatino Linotype" w:cs="Arial"/>
          <w:b/>
          <w:i/>
          <w:lang w:val="es-ES" w:eastAsia="es-ES"/>
        </w:rPr>
        <w:t>IV</w:t>
      </w:r>
      <w:r w:rsidRPr="00CC4C7C">
        <w:rPr>
          <w:rFonts w:ascii="Palatino Linotype" w:eastAsia="Times New Roman" w:hAnsi="Palatino Linotype" w:cs="Arial"/>
          <w:i/>
          <w:lang w:val="es-ES" w:eastAsia="es-ES"/>
        </w:rPr>
        <w:t xml:space="preserve">. No se haya desahogado la prevención en los términos establecidos en la presente Ley;  </w:t>
      </w:r>
    </w:p>
    <w:p w:rsidR="005A3B3B" w:rsidRPr="00CC4C7C" w:rsidRDefault="005A3B3B" w:rsidP="005A3B3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C4C7C">
        <w:rPr>
          <w:rFonts w:ascii="Palatino Linotype" w:eastAsia="Times New Roman" w:hAnsi="Palatino Linotype" w:cs="Arial"/>
          <w:b/>
          <w:i/>
          <w:lang w:val="es-ES" w:eastAsia="es-ES"/>
        </w:rPr>
        <w:t>V</w:t>
      </w:r>
      <w:r w:rsidRPr="00CC4C7C">
        <w:rPr>
          <w:rFonts w:ascii="Palatino Linotype" w:eastAsia="Times New Roman" w:hAnsi="Palatino Linotype" w:cs="Arial"/>
          <w:i/>
          <w:lang w:val="es-ES" w:eastAsia="es-ES"/>
        </w:rPr>
        <w:t xml:space="preserve">. Se impugne la veracidad de la información proporcionada;  </w:t>
      </w:r>
    </w:p>
    <w:p w:rsidR="005A3B3B" w:rsidRPr="00CC4C7C" w:rsidRDefault="005A3B3B" w:rsidP="005A3B3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C4C7C">
        <w:rPr>
          <w:rFonts w:ascii="Palatino Linotype" w:eastAsia="Times New Roman" w:hAnsi="Palatino Linotype" w:cs="Arial"/>
          <w:b/>
          <w:i/>
          <w:lang w:val="es-ES" w:eastAsia="es-ES"/>
        </w:rPr>
        <w:t>VI</w:t>
      </w:r>
      <w:r w:rsidRPr="00CC4C7C">
        <w:rPr>
          <w:rFonts w:ascii="Palatino Linotype" w:eastAsia="Times New Roman" w:hAnsi="Palatino Linotype" w:cs="Arial"/>
          <w:i/>
          <w:lang w:val="es-ES" w:eastAsia="es-ES"/>
        </w:rPr>
        <w:t xml:space="preserve">. Se trate de una consulta, o trámite en específico; y  </w:t>
      </w:r>
    </w:p>
    <w:p w:rsidR="005A3B3B" w:rsidRPr="00CC4C7C" w:rsidRDefault="005A3B3B" w:rsidP="005A3B3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C4C7C">
        <w:rPr>
          <w:rFonts w:ascii="Palatino Linotype" w:eastAsia="Times New Roman" w:hAnsi="Palatino Linotype" w:cs="Arial"/>
          <w:b/>
          <w:i/>
          <w:lang w:val="es-ES" w:eastAsia="es-ES"/>
        </w:rPr>
        <w:t>VII</w:t>
      </w:r>
      <w:r w:rsidRPr="00CC4C7C">
        <w:rPr>
          <w:rFonts w:ascii="Palatino Linotype" w:eastAsia="Times New Roman" w:hAnsi="Palatino Linotype" w:cs="Arial"/>
          <w:i/>
          <w:lang w:val="es-ES" w:eastAsia="es-ES"/>
        </w:rPr>
        <w:t>. El recurrente amplíe su solicitud en el recurso de revisión, únicamente respecto de los nuevos contenidos.”</w:t>
      </w:r>
    </w:p>
    <w:p w:rsidR="005A3B3B" w:rsidRPr="00CC4C7C" w:rsidRDefault="005A3B3B" w:rsidP="005A3B3B">
      <w:pPr>
        <w:autoSpaceDE w:val="0"/>
        <w:autoSpaceDN w:val="0"/>
        <w:adjustRightInd w:val="0"/>
        <w:spacing w:after="0" w:line="360" w:lineRule="auto"/>
        <w:jc w:val="both"/>
        <w:rPr>
          <w:rFonts w:ascii="Palatino Linotype" w:hAnsi="Palatino Linotype" w:cs="Arial"/>
          <w:sz w:val="24"/>
          <w:szCs w:val="24"/>
        </w:rPr>
      </w:pPr>
    </w:p>
    <w:p w:rsidR="005A3B3B" w:rsidRPr="00CC4C7C" w:rsidRDefault="005A3B3B" w:rsidP="005A3B3B">
      <w:pPr>
        <w:autoSpaceDE w:val="0"/>
        <w:autoSpaceDN w:val="0"/>
        <w:adjustRightInd w:val="0"/>
        <w:spacing w:after="0" w:line="360" w:lineRule="auto"/>
        <w:jc w:val="both"/>
        <w:rPr>
          <w:rFonts w:ascii="Palatino Linotype" w:hAnsi="Palatino Linotype" w:cs="Arial"/>
          <w:sz w:val="24"/>
          <w:szCs w:val="24"/>
        </w:rPr>
      </w:pPr>
      <w:r w:rsidRPr="00CC4C7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CC4C7C">
        <w:rPr>
          <w:rFonts w:ascii="Palatino Linotype" w:hAnsi="Palatino Linotype" w:cs="Arial"/>
          <w:b/>
          <w:sz w:val="24"/>
          <w:szCs w:val="24"/>
        </w:rPr>
        <w:t>el recurrente</w:t>
      </w:r>
      <w:r w:rsidRPr="00CC4C7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5A3B3B" w:rsidRPr="00CC4C7C" w:rsidRDefault="005A3B3B" w:rsidP="005A3B3B">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5A3B3B" w:rsidRPr="00CC4C7C" w:rsidRDefault="005A3B3B" w:rsidP="005A3B3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CC4C7C">
        <w:rPr>
          <w:rFonts w:ascii="Palatino Linotype" w:eastAsia="Times New Roman" w:hAnsi="Palatino Linotype" w:cs="Arial"/>
          <w:b/>
          <w:sz w:val="28"/>
          <w:szCs w:val="28"/>
          <w:lang w:val="es-ES" w:eastAsia="es-ES"/>
        </w:rPr>
        <w:t xml:space="preserve">CUARTO. </w:t>
      </w:r>
      <w:r w:rsidRPr="00CC4C7C">
        <w:rPr>
          <w:rFonts w:ascii="Palatino Linotype" w:eastAsia="Times New Roman" w:hAnsi="Palatino Linotype" w:cs="Arial"/>
          <w:b/>
          <w:sz w:val="26"/>
          <w:szCs w:val="26"/>
          <w:lang w:val="es-ES" w:eastAsia="es-ES"/>
        </w:rPr>
        <w:t>Estudio y resolución del recurso de revisión.</w:t>
      </w:r>
    </w:p>
    <w:p w:rsidR="005A3B3B" w:rsidRPr="00CC4C7C" w:rsidRDefault="005A3B3B" w:rsidP="005A3B3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A3B3B" w:rsidRPr="00CC4C7C" w:rsidRDefault="005A3B3B" w:rsidP="005A3B3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A3B3B" w:rsidRPr="00CC4C7C" w:rsidRDefault="005A3B3B" w:rsidP="005A3B3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sz w:val="24"/>
          <w:szCs w:val="24"/>
          <w:lang w:val="es-ES" w:eastAsia="es-ES"/>
        </w:rPr>
        <w:lastRenderedPageBreak/>
        <w:t xml:space="preserve">Atentos a la redacción de la solicitud, se puede apreciar que </w:t>
      </w:r>
      <w:r w:rsidR="00623F38" w:rsidRPr="00CC4C7C">
        <w:rPr>
          <w:rFonts w:ascii="Palatino Linotype" w:eastAsia="Times New Roman" w:hAnsi="Palatino Linotype" w:cs="Arial"/>
          <w:sz w:val="24"/>
          <w:szCs w:val="24"/>
          <w:lang w:val="es-ES" w:eastAsia="es-ES"/>
        </w:rPr>
        <w:t>el</w:t>
      </w:r>
      <w:r w:rsidRPr="00CC4C7C">
        <w:rPr>
          <w:rFonts w:ascii="Palatino Linotype" w:eastAsia="Times New Roman" w:hAnsi="Palatino Linotype" w:cs="Arial"/>
          <w:sz w:val="24"/>
          <w:szCs w:val="24"/>
          <w:lang w:val="es-ES" w:eastAsia="es-ES"/>
        </w:rPr>
        <w:t xml:space="preserve"> </w:t>
      </w:r>
      <w:r w:rsidRPr="00CC4C7C">
        <w:rPr>
          <w:rFonts w:ascii="Palatino Linotype" w:eastAsia="Times New Roman" w:hAnsi="Palatino Linotype" w:cs="Arial"/>
          <w:b/>
          <w:sz w:val="24"/>
          <w:szCs w:val="24"/>
          <w:lang w:val="es-ES" w:eastAsia="es-ES"/>
        </w:rPr>
        <w:t>Recurrente</w:t>
      </w:r>
      <w:r w:rsidRPr="00CC4C7C">
        <w:rPr>
          <w:rFonts w:ascii="Palatino Linotype" w:eastAsia="Times New Roman" w:hAnsi="Palatino Linotype" w:cs="Arial"/>
          <w:sz w:val="24"/>
          <w:szCs w:val="24"/>
          <w:lang w:val="es-ES" w:eastAsia="es-ES"/>
        </w:rPr>
        <w:t xml:space="preserve"> peticiona objetivamente, lo siguiente:</w:t>
      </w:r>
    </w:p>
    <w:p w:rsidR="005A3B3B" w:rsidRPr="00CC4C7C" w:rsidRDefault="005A3B3B" w:rsidP="005A3B3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23F38" w:rsidRPr="00CC4C7C" w:rsidRDefault="00623F38" w:rsidP="00623F38">
      <w:pPr>
        <w:pStyle w:val="Prrafodelista"/>
        <w:numPr>
          <w:ilvl w:val="0"/>
          <w:numId w:val="6"/>
        </w:numPr>
        <w:spacing w:line="360" w:lineRule="auto"/>
        <w:jc w:val="both"/>
        <w:rPr>
          <w:rFonts w:ascii="Palatino Linotype" w:eastAsia="Calibri" w:hAnsi="Palatino Linotype"/>
        </w:rPr>
      </w:pPr>
      <w:r w:rsidRPr="00CC4C7C">
        <w:rPr>
          <w:rFonts w:ascii="Palatino Linotype" w:eastAsia="Calibri" w:hAnsi="Palatino Linotype"/>
        </w:rPr>
        <w:t xml:space="preserve">Se tiene considerado dar mantenimiento, bacheo o </w:t>
      </w:r>
      <w:proofErr w:type="spellStart"/>
      <w:r w:rsidRPr="00CC4C7C">
        <w:rPr>
          <w:rFonts w:ascii="Palatino Linotype" w:eastAsia="Calibri" w:hAnsi="Palatino Linotype"/>
        </w:rPr>
        <w:t>reencarpetado</w:t>
      </w:r>
      <w:proofErr w:type="spellEnd"/>
      <w:r w:rsidRPr="00CC4C7C">
        <w:rPr>
          <w:rFonts w:ascii="Palatino Linotype" w:eastAsia="Calibri" w:hAnsi="Palatino Linotype"/>
        </w:rPr>
        <w:t xml:space="preserve"> a la carretera que va hacia </w:t>
      </w:r>
      <w:proofErr w:type="spellStart"/>
      <w:r w:rsidRPr="00CC4C7C">
        <w:rPr>
          <w:rFonts w:ascii="Palatino Linotype" w:eastAsia="Calibri" w:hAnsi="Palatino Linotype"/>
        </w:rPr>
        <w:t>Tecaxic</w:t>
      </w:r>
      <w:proofErr w:type="spellEnd"/>
      <w:r w:rsidRPr="00CC4C7C">
        <w:rPr>
          <w:rFonts w:ascii="Palatino Linotype" w:eastAsia="Calibri" w:hAnsi="Palatino Linotype"/>
        </w:rPr>
        <w:t>, en el tramo que comprende de la carretera hacia Almoloya (</w:t>
      </w:r>
      <w:proofErr w:type="spellStart"/>
      <w:r w:rsidRPr="00CC4C7C">
        <w:rPr>
          <w:rFonts w:ascii="Palatino Linotype" w:eastAsia="Calibri" w:hAnsi="Palatino Linotype"/>
        </w:rPr>
        <w:t>garis</w:t>
      </w:r>
      <w:proofErr w:type="spellEnd"/>
      <w:r w:rsidRPr="00CC4C7C">
        <w:rPr>
          <w:rFonts w:ascii="Palatino Linotype" w:eastAsia="Calibri" w:hAnsi="Palatino Linotype"/>
        </w:rPr>
        <w:t>) hasta el fraccionamiento Privadas de la Hacienda</w:t>
      </w:r>
      <w:proofErr w:type="gramStart"/>
      <w:r w:rsidRPr="00CC4C7C">
        <w:rPr>
          <w:rFonts w:ascii="Palatino Linotype" w:eastAsia="Calibri" w:hAnsi="Palatino Linotype"/>
        </w:rPr>
        <w:t>?</w:t>
      </w:r>
      <w:proofErr w:type="gramEnd"/>
      <w:r w:rsidRPr="00CC4C7C">
        <w:rPr>
          <w:rFonts w:ascii="Palatino Linotype" w:eastAsia="Calibri" w:hAnsi="Palatino Linotype"/>
        </w:rPr>
        <w:t xml:space="preserve"> </w:t>
      </w:r>
    </w:p>
    <w:p w:rsidR="00623F38" w:rsidRPr="00CC4C7C" w:rsidRDefault="00623F38" w:rsidP="00623F38">
      <w:pPr>
        <w:pStyle w:val="Prrafodelista"/>
        <w:numPr>
          <w:ilvl w:val="0"/>
          <w:numId w:val="6"/>
        </w:numPr>
        <w:spacing w:line="360" w:lineRule="auto"/>
        <w:jc w:val="both"/>
        <w:rPr>
          <w:rFonts w:ascii="Palatino Linotype" w:eastAsia="Calibri" w:hAnsi="Palatino Linotype"/>
        </w:rPr>
      </w:pPr>
      <w:r w:rsidRPr="00CC4C7C">
        <w:rPr>
          <w:rFonts w:ascii="Palatino Linotype" w:eastAsia="Calibri" w:hAnsi="Palatino Linotype"/>
        </w:rPr>
        <w:t xml:space="preserve">De no ser así, cual es el procedimiento para que se le </w:t>
      </w:r>
      <w:proofErr w:type="spellStart"/>
      <w:r w:rsidRPr="00CC4C7C">
        <w:rPr>
          <w:rFonts w:ascii="Palatino Linotype" w:eastAsia="Calibri" w:hAnsi="Palatino Linotype"/>
        </w:rPr>
        <w:t>de</w:t>
      </w:r>
      <w:proofErr w:type="spellEnd"/>
      <w:r w:rsidRPr="00CC4C7C">
        <w:rPr>
          <w:rFonts w:ascii="Palatino Linotype" w:eastAsia="Calibri" w:hAnsi="Palatino Linotype"/>
        </w:rPr>
        <w:t xml:space="preserve"> el mantenimiento</w:t>
      </w:r>
      <w:proofErr w:type="gramStart"/>
      <w:r w:rsidRPr="00CC4C7C">
        <w:rPr>
          <w:rFonts w:ascii="Palatino Linotype" w:eastAsia="Calibri" w:hAnsi="Palatino Linotype"/>
        </w:rPr>
        <w:t>?</w:t>
      </w:r>
      <w:proofErr w:type="gramEnd"/>
      <w:r w:rsidRPr="00CC4C7C">
        <w:rPr>
          <w:rFonts w:ascii="Palatino Linotype" w:eastAsia="Calibri" w:hAnsi="Palatino Linotype"/>
        </w:rPr>
        <w:t xml:space="preserve"> </w:t>
      </w:r>
    </w:p>
    <w:p w:rsidR="005A3B3B" w:rsidRPr="00CC4C7C" w:rsidRDefault="00623F38" w:rsidP="00623F38">
      <w:pPr>
        <w:pStyle w:val="Prrafodelista"/>
        <w:numPr>
          <w:ilvl w:val="0"/>
          <w:numId w:val="6"/>
        </w:numPr>
        <w:spacing w:line="360" w:lineRule="auto"/>
        <w:jc w:val="both"/>
        <w:rPr>
          <w:rFonts w:ascii="Palatino Linotype" w:eastAsia="Calibri" w:hAnsi="Palatino Linotype"/>
        </w:rPr>
      </w:pPr>
      <w:r w:rsidRPr="00CC4C7C">
        <w:rPr>
          <w:rFonts w:ascii="Palatino Linotype" w:eastAsia="Calibri" w:hAnsi="Palatino Linotype"/>
        </w:rPr>
        <w:t xml:space="preserve">Cuando fue la </w:t>
      </w:r>
      <w:proofErr w:type="spellStart"/>
      <w:r w:rsidRPr="00CC4C7C">
        <w:rPr>
          <w:rFonts w:ascii="Palatino Linotype" w:eastAsia="Calibri" w:hAnsi="Palatino Linotype"/>
        </w:rPr>
        <w:t>ultima</w:t>
      </w:r>
      <w:proofErr w:type="spellEnd"/>
      <w:r w:rsidRPr="00CC4C7C">
        <w:rPr>
          <w:rFonts w:ascii="Palatino Linotype" w:eastAsia="Calibri" w:hAnsi="Palatino Linotype"/>
        </w:rPr>
        <w:t xml:space="preserve"> visita o inspección que ha realizado el </w:t>
      </w:r>
      <w:proofErr w:type="spellStart"/>
      <w:r w:rsidRPr="00CC4C7C">
        <w:rPr>
          <w:rFonts w:ascii="Palatino Linotype" w:eastAsia="Calibri" w:hAnsi="Palatino Linotype"/>
        </w:rPr>
        <w:t>area</w:t>
      </w:r>
      <w:proofErr w:type="spellEnd"/>
      <w:r w:rsidRPr="00CC4C7C">
        <w:rPr>
          <w:rFonts w:ascii="Palatino Linotype" w:eastAsia="Calibri" w:hAnsi="Palatino Linotype"/>
        </w:rPr>
        <w:t xml:space="preserve"> encargada a esta vialidad</w:t>
      </w:r>
      <w:proofErr w:type="gramStart"/>
      <w:r w:rsidRPr="00CC4C7C">
        <w:rPr>
          <w:rFonts w:ascii="Palatino Linotype" w:eastAsia="Calibri" w:hAnsi="Palatino Linotype"/>
        </w:rPr>
        <w:t>?</w:t>
      </w:r>
      <w:proofErr w:type="gramEnd"/>
    </w:p>
    <w:p w:rsidR="00623F38" w:rsidRPr="00CC4C7C" w:rsidRDefault="00623F38" w:rsidP="005A3B3B">
      <w:pPr>
        <w:spacing w:after="0" w:line="360" w:lineRule="auto"/>
        <w:jc w:val="both"/>
        <w:rPr>
          <w:rFonts w:ascii="Palatino Linotype" w:eastAsia="Calibri" w:hAnsi="Palatino Linotype"/>
          <w:sz w:val="24"/>
        </w:rPr>
      </w:pPr>
    </w:p>
    <w:p w:rsidR="00623F38" w:rsidRPr="00CC4C7C" w:rsidRDefault="00623F38" w:rsidP="00623F38">
      <w:pPr>
        <w:spacing w:after="0" w:line="360" w:lineRule="auto"/>
        <w:jc w:val="both"/>
        <w:rPr>
          <w:rFonts w:ascii="Palatino Linotype" w:eastAsia="Calibri" w:hAnsi="Palatino Linotype" w:cs="Times New Roman"/>
          <w:sz w:val="24"/>
          <w:szCs w:val="24"/>
          <w:lang w:val="es-ES_tradnl" w:eastAsia="es-ES"/>
        </w:rPr>
      </w:pPr>
      <w:r w:rsidRPr="00CC4C7C">
        <w:rPr>
          <w:rFonts w:ascii="Palatino Linotype" w:hAnsi="Palatino Linotype" w:cs="Arial"/>
          <w:sz w:val="24"/>
        </w:rPr>
        <w:t xml:space="preserve">En primer lugar, de la redacción de los requerimientos de información, podemos advertir que el </w:t>
      </w:r>
      <w:r w:rsidRPr="00CC4C7C">
        <w:rPr>
          <w:rFonts w:ascii="Palatino Linotype" w:hAnsi="Palatino Linotype" w:cs="Arial"/>
          <w:b/>
          <w:sz w:val="24"/>
        </w:rPr>
        <w:t>Recurrente</w:t>
      </w:r>
      <w:r w:rsidRPr="00CC4C7C">
        <w:rPr>
          <w:rFonts w:ascii="Palatino Linotype" w:hAnsi="Palatino Linotype" w:cs="Arial"/>
          <w:sz w:val="24"/>
        </w:rPr>
        <w:t xml:space="preserve"> no desea acceder a un documento en específico, al formularlos en forma de cuestionamientos; por ello, </w:t>
      </w:r>
      <w:r w:rsidRPr="00CC4C7C">
        <w:rPr>
          <w:rFonts w:ascii="Palatino Linotype" w:eastAsia="Calibri"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información, no así en hacer que el </w:t>
      </w:r>
      <w:r w:rsidRPr="00CC4C7C">
        <w:rPr>
          <w:rFonts w:ascii="Palatino Linotype" w:eastAsia="Calibri" w:hAnsi="Palatino Linotype" w:cs="Times New Roman"/>
          <w:b/>
          <w:sz w:val="24"/>
          <w:szCs w:val="24"/>
          <w:lang w:val="es-ES_tradnl" w:eastAsia="es-ES"/>
        </w:rPr>
        <w:t>Sujeto Obligado</w:t>
      </w:r>
      <w:r w:rsidRPr="00CC4C7C">
        <w:rPr>
          <w:rFonts w:ascii="Palatino Linotype" w:eastAsia="Calibri"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rsidR="00623F38" w:rsidRPr="00CC4C7C" w:rsidRDefault="00623F38" w:rsidP="00623F38">
      <w:pPr>
        <w:spacing w:after="0" w:line="360" w:lineRule="auto"/>
        <w:jc w:val="both"/>
        <w:rPr>
          <w:rFonts w:ascii="Palatino Linotype" w:eastAsia="Calibri" w:hAnsi="Palatino Linotype" w:cs="Times New Roman"/>
          <w:sz w:val="24"/>
          <w:szCs w:val="24"/>
          <w:lang w:val="es-ES_tradnl" w:eastAsia="es-ES"/>
        </w:rPr>
      </w:pPr>
    </w:p>
    <w:p w:rsidR="00623F38" w:rsidRPr="00CC4C7C" w:rsidRDefault="00623F38" w:rsidP="00623F38">
      <w:pPr>
        <w:spacing w:after="0" w:line="360" w:lineRule="auto"/>
        <w:jc w:val="both"/>
        <w:rPr>
          <w:rFonts w:ascii="Palatino Linotype" w:eastAsia="Calibri" w:hAnsi="Palatino Linotype" w:cs="Times New Roman"/>
          <w:sz w:val="24"/>
          <w:szCs w:val="24"/>
          <w:lang w:val="es-ES_tradnl" w:eastAsia="es-ES"/>
        </w:rPr>
      </w:pPr>
      <w:r w:rsidRPr="00CC4C7C">
        <w:rPr>
          <w:rFonts w:ascii="Palatino Linotype" w:eastAsia="Calibri" w:hAnsi="Palatino Linotype" w:cs="Times New Roman"/>
          <w:sz w:val="24"/>
          <w:szCs w:val="24"/>
          <w:lang w:val="es-ES_tradnl" w:eastAsia="es-ES"/>
        </w:rPr>
        <w:t xml:space="preserve">La entrega de una razón o un razonamiento por el </w:t>
      </w:r>
      <w:r w:rsidRPr="00CC4C7C">
        <w:rPr>
          <w:rFonts w:ascii="Palatino Linotype" w:eastAsia="Calibri" w:hAnsi="Palatino Linotype" w:cs="Times New Roman"/>
          <w:b/>
          <w:sz w:val="24"/>
          <w:szCs w:val="24"/>
          <w:lang w:val="es-ES_tradnl" w:eastAsia="es-ES"/>
        </w:rPr>
        <w:t>Sujeto Obligado</w:t>
      </w:r>
      <w:r w:rsidRPr="00CC4C7C">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w:t>
      </w:r>
      <w:r w:rsidRPr="00CC4C7C">
        <w:rPr>
          <w:rFonts w:ascii="Palatino Linotype" w:eastAsia="Calibri" w:hAnsi="Palatino Linotype" w:cs="Times New Roman"/>
          <w:sz w:val="24"/>
          <w:szCs w:val="24"/>
          <w:lang w:val="es-ES_tradnl" w:eastAsia="es-ES"/>
        </w:rPr>
        <w:lastRenderedPageBreak/>
        <w:t>satisfacen vía derecho de petición (consagrado en el artículo 8° Constitucional), no así en ejercicio del derecho de acceso a la información pública.</w:t>
      </w:r>
    </w:p>
    <w:p w:rsidR="00623F38" w:rsidRPr="00CC4C7C" w:rsidRDefault="00623F38" w:rsidP="00623F38">
      <w:pPr>
        <w:spacing w:after="0" w:line="360" w:lineRule="auto"/>
        <w:jc w:val="both"/>
        <w:rPr>
          <w:rFonts w:ascii="Palatino Linotype" w:eastAsia="Calibri" w:hAnsi="Palatino Linotype" w:cs="Times New Roman"/>
          <w:sz w:val="24"/>
          <w:szCs w:val="24"/>
          <w:lang w:val="es-ES_tradnl" w:eastAsia="es-ES"/>
        </w:rPr>
      </w:pPr>
    </w:p>
    <w:p w:rsidR="00623F38" w:rsidRPr="00CC4C7C" w:rsidRDefault="00623F38" w:rsidP="00623F38">
      <w:pPr>
        <w:spacing w:after="0" w:line="360" w:lineRule="auto"/>
        <w:jc w:val="both"/>
        <w:rPr>
          <w:rFonts w:ascii="Palatino Linotype" w:eastAsia="MS Mincho" w:hAnsi="Palatino Linotype" w:cs="Arial"/>
          <w:sz w:val="24"/>
          <w:szCs w:val="28"/>
          <w:lang w:eastAsia="es-ES"/>
        </w:rPr>
      </w:pPr>
      <w:r w:rsidRPr="00CC4C7C">
        <w:rPr>
          <w:rFonts w:ascii="Palatino Linotype" w:hAnsi="Palatino Linotype" w:cs="Arial"/>
          <w:sz w:val="24"/>
          <w:szCs w:val="24"/>
          <w:lang w:val="es-ES"/>
        </w:rPr>
        <w:t xml:space="preserve">En el mismo orden de ideas, si bien, corresponden a cuestionamientos atendibles mediante el derecho de petición, también lo es que </w:t>
      </w:r>
      <w:r w:rsidRPr="00CC4C7C">
        <w:rPr>
          <w:rFonts w:ascii="Palatino Linotype" w:eastAsia="Times New Roman" w:hAnsi="Palatino Linotype" w:cs="Arial"/>
          <w:bCs/>
          <w:iCs/>
          <w:color w:val="000000"/>
          <w:sz w:val="24"/>
          <w:szCs w:val="28"/>
          <w:lang w:eastAsia="es-ES"/>
        </w:rPr>
        <w:t xml:space="preserve">de conformidad con el </w:t>
      </w:r>
      <w:r w:rsidRPr="00CC4C7C">
        <w:rPr>
          <w:rFonts w:ascii="Palatino Linotype" w:eastAsia="MS Mincho" w:hAnsi="Palatino Linotype" w:cs="Times New Roman"/>
          <w:sz w:val="24"/>
          <w:szCs w:val="28"/>
          <w:lang w:eastAsia="es-ES"/>
        </w:rPr>
        <w:t>Criterio</w:t>
      </w:r>
      <w:r w:rsidRPr="00CC4C7C">
        <w:rPr>
          <w:rFonts w:ascii="Palatino Linotype" w:eastAsia="MS Mincho" w:hAnsi="Palatino Linotype" w:cs="Arial"/>
          <w:sz w:val="24"/>
          <w:szCs w:val="28"/>
          <w:lang w:eastAsia="es-ES"/>
        </w:rPr>
        <w:t xml:space="preserve"> </w:t>
      </w:r>
      <w:r w:rsidRPr="00CC4C7C">
        <w:rPr>
          <w:rFonts w:ascii="Palatino Linotype" w:eastAsia="MS Mincho" w:hAnsi="Palatino Linotype" w:cs="Times New Roman"/>
          <w:b/>
          <w:sz w:val="24"/>
          <w:szCs w:val="28"/>
          <w:lang w:eastAsia="es-ES"/>
        </w:rPr>
        <w:t>028</w:t>
      </w:r>
      <w:r w:rsidRPr="00CC4C7C">
        <w:rPr>
          <w:rFonts w:ascii="Palatino Linotype" w:eastAsia="MS Mincho" w:hAnsi="Palatino Linotype" w:cs="Arial"/>
          <w:b/>
          <w:sz w:val="24"/>
          <w:szCs w:val="28"/>
          <w:lang w:eastAsia="es-ES"/>
        </w:rPr>
        <w:t>-</w:t>
      </w:r>
      <w:r w:rsidRPr="00CC4C7C">
        <w:rPr>
          <w:rFonts w:ascii="Palatino Linotype" w:eastAsia="MS Mincho" w:hAnsi="Palatino Linotype" w:cs="Times New Roman"/>
          <w:b/>
          <w:sz w:val="24"/>
          <w:szCs w:val="28"/>
          <w:lang w:eastAsia="es-ES"/>
        </w:rPr>
        <w:t>10</w:t>
      </w:r>
      <w:r w:rsidRPr="00CC4C7C">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a la Información y Protección de Datos Personales </w:t>
      </w:r>
      <w:r w:rsidRPr="00CC4C7C">
        <w:rPr>
          <w:rFonts w:ascii="Palatino Linotype" w:eastAsia="MS Mincho" w:hAnsi="Palatino Linotype" w:cs="Arial"/>
          <w:b/>
          <w:sz w:val="24"/>
          <w:szCs w:val="28"/>
          <w:lang w:eastAsia="es-ES"/>
        </w:rPr>
        <w:t>IFAI</w:t>
      </w:r>
      <w:r w:rsidRPr="00CC4C7C">
        <w:rPr>
          <w:rFonts w:ascii="Palatino Linotype" w:eastAsia="MS Mincho" w:hAnsi="Palatino Linotype" w:cs="Arial"/>
          <w:sz w:val="24"/>
          <w:szCs w:val="28"/>
          <w:lang w:eastAsia="es-ES"/>
        </w:rPr>
        <w:t>,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rsidR="00623F38" w:rsidRPr="00CC4C7C" w:rsidRDefault="00623F38" w:rsidP="00623F38">
      <w:pPr>
        <w:tabs>
          <w:tab w:val="left" w:pos="851"/>
        </w:tabs>
        <w:spacing w:after="0" w:line="360" w:lineRule="auto"/>
        <w:ind w:right="49"/>
        <w:contextualSpacing/>
        <w:jc w:val="both"/>
        <w:rPr>
          <w:rFonts w:ascii="Palatino Linotype" w:eastAsia="MS Mincho" w:hAnsi="Palatino Linotype" w:cs="Arial"/>
          <w:sz w:val="24"/>
          <w:szCs w:val="28"/>
          <w:lang w:eastAsia="es-ES"/>
        </w:rPr>
      </w:pPr>
    </w:p>
    <w:p w:rsidR="00623F38" w:rsidRPr="00CC4C7C" w:rsidRDefault="00623F38" w:rsidP="00623F38">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r w:rsidRPr="00CC4C7C">
        <w:rPr>
          <w:rFonts w:ascii="Palatino Linotype" w:eastAsia="Times New Roman"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CC4C7C">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CC4C7C">
        <w:rPr>
          <w:rFonts w:ascii="Palatino Linotype" w:eastAsia="Times New Roman" w:hAnsi="Palatino Linotype" w:cs="Arial"/>
          <w:i/>
          <w:iCs/>
          <w:color w:val="222222"/>
          <w:u w:val="single"/>
          <w:lang w:val="es-ES_tradnl" w:eastAsia="es-MX"/>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CC4C7C">
        <w:rPr>
          <w:rFonts w:ascii="Palatino Linotype" w:eastAsia="Times New Roman" w:hAnsi="Palatino Linotype" w:cs="Arial"/>
          <w:i/>
          <w:iCs/>
          <w:color w:val="222222"/>
          <w:lang w:val="es-ES_tradnl" w:eastAsia="es-MX"/>
        </w:rPr>
        <w:t>. Es decir, si la respuesta a la solicitud obra en algún documento en poder de la autoridad, pero el particular no hace referencia específica a tal documento, se deberá hacer entrega del mismo al solicitante.”</w:t>
      </w:r>
    </w:p>
    <w:p w:rsidR="00623F38" w:rsidRPr="00CC4C7C" w:rsidRDefault="00623F38" w:rsidP="00623F38">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p>
    <w:p w:rsidR="00623F38" w:rsidRPr="00CC4C7C" w:rsidRDefault="00623F38" w:rsidP="00623F38">
      <w:pPr>
        <w:shd w:val="clear" w:color="auto" w:fill="FFFFFF"/>
        <w:spacing w:after="0" w:line="240" w:lineRule="auto"/>
        <w:ind w:left="567" w:right="616"/>
        <w:jc w:val="right"/>
        <w:rPr>
          <w:rFonts w:ascii="Palatino Linotype" w:eastAsia="Times New Roman" w:hAnsi="Palatino Linotype" w:cs="Arial"/>
          <w:color w:val="222222"/>
          <w:lang w:eastAsia="es-MX"/>
        </w:rPr>
      </w:pPr>
      <w:r w:rsidRPr="00CC4C7C">
        <w:rPr>
          <w:rFonts w:ascii="Palatino Linotype" w:eastAsia="Times New Roman" w:hAnsi="Palatino Linotype" w:cs="Arial"/>
          <w:bCs/>
          <w:iCs/>
          <w:color w:val="222222"/>
          <w:lang w:val="es-ES_tradnl" w:eastAsia="es-MX"/>
        </w:rPr>
        <w:t>(Énfasis añadido)</w:t>
      </w:r>
    </w:p>
    <w:p w:rsidR="00623F38" w:rsidRPr="00CC4C7C" w:rsidRDefault="00623F38" w:rsidP="00623F38">
      <w:pPr>
        <w:spacing w:after="0" w:line="360" w:lineRule="auto"/>
        <w:ind w:right="49"/>
        <w:contextualSpacing/>
        <w:jc w:val="both"/>
        <w:rPr>
          <w:rFonts w:ascii="Palatino Linotype" w:eastAsia="MS Mincho" w:hAnsi="Palatino Linotype" w:cs="Arial"/>
          <w:sz w:val="24"/>
          <w:szCs w:val="24"/>
          <w:lang w:eastAsia="es-ES"/>
        </w:rPr>
      </w:pPr>
      <w:r w:rsidRPr="00CC4C7C">
        <w:rPr>
          <w:rFonts w:ascii="Palatino Linotype" w:eastAsia="MS Mincho" w:hAnsi="Palatino Linotype" w:cs="Arial"/>
          <w:sz w:val="24"/>
          <w:szCs w:val="24"/>
          <w:lang w:val="es-ES" w:eastAsia="es-ES"/>
        </w:rPr>
        <w:lastRenderedPageBreak/>
        <w:t xml:space="preserve">Robustece lo anterior </w:t>
      </w:r>
      <w:r w:rsidRPr="00CC4C7C">
        <w:rPr>
          <w:rFonts w:ascii="Palatino Linotype" w:eastAsia="MS Mincho" w:hAnsi="Palatino Linotype" w:cs="Arial"/>
          <w:sz w:val="24"/>
          <w:szCs w:val="24"/>
          <w:lang w:eastAsia="es-ES"/>
        </w:rPr>
        <w:t xml:space="preserve">el Criterio Orientador </w:t>
      </w:r>
      <w:r w:rsidRPr="00CC4C7C">
        <w:rPr>
          <w:rFonts w:ascii="Palatino Linotype" w:eastAsia="MS Mincho" w:hAnsi="Palatino Linotype" w:cs="Arial"/>
          <w:b/>
          <w:sz w:val="24"/>
          <w:szCs w:val="24"/>
          <w:lang w:eastAsia="es-ES"/>
        </w:rPr>
        <w:t>16/17</w:t>
      </w:r>
      <w:r w:rsidRPr="00CC4C7C">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que a la literalidad prevé:</w:t>
      </w:r>
    </w:p>
    <w:p w:rsidR="00623F38" w:rsidRPr="00CC4C7C" w:rsidRDefault="00623F38" w:rsidP="00623F38">
      <w:pPr>
        <w:spacing w:after="0" w:line="360" w:lineRule="auto"/>
        <w:ind w:right="49"/>
        <w:contextualSpacing/>
        <w:jc w:val="both"/>
        <w:rPr>
          <w:rFonts w:ascii="Palatino Linotype" w:eastAsia="MS Mincho" w:hAnsi="Palatino Linotype" w:cs="Arial"/>
          <w:lang w:eastAsia="es-ES"/>
        </w:rPr>
      </w:pPr>
    </w:p>
    <w:p w:rsidR="00623F38" w:rsidRPr="00CC4C7C" w:rsidRDefault="00623F38" w:rsidP="00623F38">
      <w:pPr>
        <w:spacing w:after="0" w:line="240" w:lineRule="auto"/>
        <w:ind w:left="567" w:right="616"/>
        <w:jc w:val="both"/>
        <w:rPr>
          <w:rFonts w:ascii="Palatino Linotype" w:eastAsia="MS Mincho" w:hAnsi="Palatino Linotype" w:cs="Arial"/>
          <w:i/>
          <w:lang w:eastAsia="es-ES"/>
        </w:rPr>
      </w:pPr>
      <w:r w:rsidRPr="00CC4C7C">
        <w:rPr>
          <w:rFonts w:ascii="Palatino Linotype" w:eastAsia="MS Mincho" w:hAnsi="Palatino Linotype" w:cs="Arial"/>
          <w:b/>
          <w:i/>
          <w:lang w:eastAsia="es-ES"/>
        </w:rPr>
        <w:t>“Expresión documental</w:t>
      </w:r>
      <w:r w:rsidRPr="00CC4C7C">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623F38" w:rsidRPr="00CC4C7C" w:rsidRDefault="00623F38" w:rsidP="00623F38">
      <w:pPr>
        <w:spacing w:after="0" w:line="240" w:lineRule="auto"/>
        <w:ind w:left="567" w:right="567"/>
        <w:jc w:val="both"/>
        <w:rPr>
          <w:rFonts w:ascii="Palatino Linotype" w:eastAsia="MS Mincho" w:hAnsi="Palatino Linotype" w:cs="Arial"/>
          <w:i/>
          <w:sz w:val="20"/>
          <w:lang w:eastAsia="es-ES"/>
        </w:rPr>
      </w:pPr>
      <w:r w:rsidRPr="00CC4C7C">
        <w:rPr>
          <w:rFonts w:ascii="Palatino Linotype" w:eastAsia="MS Mincho" w:hAnsi="Palatino Linotype" w:cs="Arial"/>
          <w:i/>
          <w:sz w:val="20"/>
          <w:lang w:eastAsia="es-ES"/>
        </w:rPr>
        <w:t>Resoluciones:</w:t>
      </w:r>
    </w:p>
    <w:p w:rsidR="00623F38" w:rsidRPr="00CC4C7C" w:rsidRDefault="00623F38" w:rsidP="00623F38">
      <w:pPr>
        <w:spacing w:after="0" w:line="240" w:lineRule="auto"/>
        <w:ind w:left="567" w:right="567"/>
        <w:jc w:val="both"/>
        <w:rPr>
          <w:rFonts w:ascii="Palatino Linotype" w:eastAsia="MS Mincho" w:hAnsi="Palatino Linotype" w:cs="Arial"/>
          <w:i/>
          <w:sz w:val="20"/>
          <w:lang w:eastAsia="es-ES"/>
        </w:rPr>
      </w:pPr>
      <w:r w:rsidRPr="00CC4C7C">
        <w:rPr>
          <w:rFonts w:ascii="Palatino Linotype" w:eastAsia="MS Mincho" w:hAnsi="Palatino Linotype" w:cs="Arial"/>
          <w:i/>
          <w:sz w:val="20"/>
          <w:lang w:eastAsia="es-ES"/>
        </w:rPr>
        <w:t>•</w:t>
      </w:r>
      <w:r w:rsidRPr="00CC4C7C">
        <w:rPr>
          <w:rFonts w:ascii="Palatino Linotype" w:eastAsia="MS Mincho" w:hAnsi="Palatino Linotype" w:cs="Arial"/>
          <w:i/>
          <w:sz w:val="20"/>
          <w:lang w:eastAsia="es-ES"/>
        </w:rPr>
        <w:tab/>
        <w:t xml:space="preserve">RRA 0774/16. Secretaría de Salud. 31 de agosto de 2016. Por unanimidad. Comisionada Ponente María Patricia </w:t>
      </w:r>
      <w:proofErr w:type="spellStart"/>
      <w:r w:rsidRPr="00CC4C7C">
        <w:rPr>
          <w:rFonts w:ascii="Palatino Linotype" w:eastAsia="MS Mincho" w:hAnsi="Palatino Linotype" w:cs="Arial"/>
          <w:i/>
          <w:sz w:val="20"/>
          <w:lang w:eastAsia="es-ES"/>
        </w:rPr>
        <w:t>Kurczyn</w:t>
      </w:r>
      <w:proofErr w:type="spellEnd"/>
      <w:r w:rsidRPr="00CC4C7C">
        <w:rPr>
          <w:rFonts w:ascii="Palatino Linotype" w:eastAsia="MS Mincho" w:hAnsi="Palatino Linotype" w:cs="Arial"/>
          <w:i/>
          <w:sz w:val="20"/>
          <w:lang w:eastAsia="es-ES"/>
        </w:rPr>
        <w:t xml:space="preserve"> Villalobos.</w:t>
      </w:r>
    </w:p>
    <w:p w:rsidR="00623F38" w:rsidRPr="00CC4C7C" w:rsidRDefault="00623F38" w:rsidP="00623F38">
      <w:pPr>
        <w:spacing w:after="0" w:line="240" w:lineRule="auto"/>
        <w:ind w:left="567" w:right="567"/>
        <w:jc w:val="both"/>
        <w:rPr>
          <w:rFonts w:ascii="Palatino Linotype" w:eastAsia="MS Mincho" w:hAnsi="Palatino Linotype" w:cs="Arial"/>
          <w:i/>
          <w:sz w:val="20"/>
          <w:lang w:eastAsia="es-ES"/>
        </w:rPr>
      </w:pPr>
      <w:r w:rsidRPr="00CC4C7C">
        <w:rPr>
          <w:rFonts w:ascii="Palatino Linotype" w:eastAsia="MS Mincho" w:hAnsi="Palatino Linotype" w:cs="Arial"/>
          <w:i/>
          <w:sz w:val="20"/>
          <w:lang w:eastAsia="es-ES"/>
        </w:rPr>
        <w:t>•</w:t>
      </w:r>
      <w:r w:rsidRPr="00CC4C7C">
        <w:rPr>
          <w:rFonts w:ascii="Palatino Linotype" w:eastAsia="MS Mincho" w:hAnsi="Palatino Linotype" w:cs="Arial"/>
          <w:i/>
          <w:sz w:val="20"/>
          <w:lang w:eastAsia="es-ES"/>
        </w:rPr>
        <w:tab/>
        <w:t xml:space="preserve">RRA 0143/17. Universidad Autónoma Agraria Antonio Narro. 22 de febrero de 2017. Por unanimidad. Comisionado Ponente Oscar Mauricio Guerra Ford. </w:t>
      </w:r>
    </w:p>
    <w:p w:rsidR="00623F38" w:rsidRPr="00CC4C7C" w:rsidRDefault="00623F38" w:rsidP="00623F38">
      <w:pPr>
        <w:spacing w:after="0" w:line="240" w:lineRule="auto"/>
        <w:ind w:left="567" w:right="567"/>
        <w:jc w:val="both"/>
        <w:rPr>
          <w:rFonts w:ascii="Palatino Linotype" w:eastAsia="MS Mincho" w:hAnsi="Palatino Linotype" w:cs="Arial"/>
          <w:i/>
          <w:sz w:val="20"/>
          <w:lang w:eastAsia="es-ES"/>
        </w:rPr>
      </w:pPr>
      <w:r w:rsidRPr="00CC4C7C">
        <w:rPr>
          <w:rFonts w:ascii="Palatino Linotype" w:eastAsia="MS Mincho" w:hAnsi="Palatino Linotype" w:cs="Arial"/>
          <w:i/>
          <w:sz w:val="20"/>
          <w:lang w:eastAsia="es-ES"/>
        </w:rPr>
        <w:t>•</w:t>
      </w:r>
      <w:r w:rsidRPr="00CC4C7C">
        <w:rPr>
          <w:rFonts w:ascii="Palatino Linotype" w:eastAsia="MS Mincho" w:hAnsi="Palatino Linotype" w:cs="Arial"/>
          <w:i/>
          <w:sz w:val="20"/>
          <w:lang w:eastAsia="es-ES"/>
        </w:rPr>
        <w:tab/>
        <w:t>RRA 0540/17. Secretaría de Economía. 08 de marzo del 2017. Por unanimidad. Comisionado Ponente Francisco Javier Acuña Llamas”</w:t>
      </w:r>
    </w:p>
    <w:p w:rsidR="00623F38" w:rsidRPr="00CC4C7C" w:rsidRDefault="00623F38" w:rsidP="00623F38">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rsidR="00623F38" w:rsidRPr="00CC4C7C" w:rsidRDefault="00623F38" w:rsidP="00623F38">
      <w:pPr>
        <w:spacing w:after="0" w:line="360" w:lineRule="auto"/>
        <w:jc w:val="both"/>
        <w:rPr>
          <w:rFonts w:ascii="Palatino Linotype" w:eastAsia="Times New Roman" w:hAnsi="Palatino Linotype" w:cs="Times New Roman"/>
          <w:sz w:val="24"/>
          <w:szCs w:val="24"/>
          <w:lang w:val="es-ES" w:eastAsia="es-ES"/>
        </w:rPr>
      </w:pPr>
      <w:r w:rsidRPr="00CC4C7C">
        <w:rPr>
          <w:rFonts w:ascii="Palatino Linotype" w:eastAsia="Times New Roman" w:hAnsi="Palatino Linotype" w:cs="Times New Roman"/>
          <w:sz w:val="24"/>
          <w:szCs w:val="24"/>
          <w:lang w:val="es-ES" w:eastAsia="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rsidR="00623F38" w:rsidRPr="00CC4C7C" w:rsidRDefault="00623F38" w:rsidP="00623F38">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 w:eastAsia="es-ES"/>
        </w:rPr>
      </w:pPr>
    </w:p>
    <w:p w:rsidR="00623F38" w:rsidRPr="00CC4C7C" w:rsidRDefault="00623F38" w:rsidP="00623F38">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r w:rsidRPr="00CC4C7C">
        <w:rPr>
          <w:rFonts w:ascii="Palatino Linotype" w:eastAsia="Calibri" w:hAnsi="Palatino Linotype" w:cs="Times New Roman"/>
          <w:sz w:val="24"/>
          <w:szCs w:val="24"/>
          <w:lang w:val="es-ES_tradnl" w:eastAsia="es-ES"/>
        </w:rPr>
        <w:t xml:space="preserve">Por ello resulta necesario hacerle del conocimiento que de conformidad con </w:t>
      </w:r>
      <w:r w:rsidRPr="00CC4C7C">
        <w:rPr>
          <w:rFonts w:ascii="Palatino Linotype" w:eastAsia="Calibri" w:hAnsi="Palatino Linotype" w:cs="Calibri"/>
          <w:sz w:val="24"/>
          <w:szCs w:val="24"/>
          <w:lang w:eastAsia="es-MX"/>
        </w:rPr>
        <w:t>el artículo 4, párrafo segundo, de la Ley de Transparencia y Acceso a la Información Pública del Estado de México y Municipios, el cual dispone:</w:t>
      </w:r>
    </w:p>
    <w:p w:rsidR="00623F38" w:rsidRPr="00CC4C7C" w:rsidRDefault="00623F38" w:rsidP="00623F38">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623F38" w:rsidRPr="00CC4C7C" w:rsidRDefault="00623F38" w:rsidP="00623F38">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CC4C7C">
        <w:rPr>
          <w:rFonts w:ascii="Palatino Linotype" w:eastAsia="Calibri" w:hAnsi="Palatino Linotype" w:cs="Calibri"/>
          <w:i/>
          <w:lang w:eastAsia="es-MX"/>
        </w:rPr>
        <w:t>“</w:t>
      </w:r>
      <w:r w:rsidRPr="00CC4C7C">
        <w:rPr>
          <w:rFonts w:ascii="Palatino Linotype" w:eastAsia="Calibri" w:hAnsi="Palatino Linotype" w:cs="Calibri"/>
          <w:b/>
          <w:i/>
          <w:lang w:eastAsia="es-MX"/>
        </w:rPr>
        <w:t xml:space="preserve">Artículo 4. </w:t>
      </w:r>
      <w:r w:rsidRPr="00CC4C7C">
        <w:rPr>
          <w:rFonts w:ascii="Palatino Linotype" w:eastAsia="Calibri" w:hAnsi="Palatino Linotype" w:cs="Calibri"/>
          <w:i/>
          <w:lang w:eastAsia="es-MX"/>
        </w:rPr>
        <w:t>(…)</w:t>
      </w:r>
    </w:p>
    <w:p w:rsidR="00623F38" w:rsidRPr="00CC4C7C" w:rsidRDefault="00623F38" w:rsidP="00623F38">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CC4C7C">
        <w:rPr>
          <w:rFonts w:ascii="Palatino Linotype" w:eastAsia="Calibri" w:hAnsi="Palatino Linotype" w:cs="Calibri"/>
          <w:i/>
          <w:lang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623F38" w:rsidRPr="00CC4C7C" w:rsidRDefault="00623F38" w:rsidP="00623F38">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CC4C7C">
        <w:rPr>
          <w:rFonts w:ascii="Palatino Linotype" w:eastAsia="Calibri" w:hAnsi="Palatino Linotype" w:cs="Calibri"/>
          <w:i/>
          <w:lang w:eastAsia="es-MX"/>
        </w:rPr>
        <w:lastRenderedPageBreak/>
        <w:t>Solo podrá ser clasificada excepcionalmente como reservada temporalmente por razones de interés público, en los términos de las causas legítimas y estrictamente necesarias previstas por esta Ley.</w:t>
      </w:r>
    </w:p>
    <w:p w:rsidR="00623F38" w:rsidRPr="00CC4C7C" w:rsidRDefault="00623F38" w:rsidP="00623F38">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623F38" w:rsidRPr="00CC4C7C" w:rsidRDefault="00623F38" w:rsidP="00623F38">
      <w:pPr>
        <w:spacing w:after="0" w:line="360" w:lineRule="auto"/>
        <w:jc w:val="both"/>
        <w:rPr>
          <w:rFonts w:ascii="Palatino Linotype" w:eastAsia="Calibri" w:hAnsi="Palatino Linotype" w:cs="Arial"/>
          <w:sz w:val="24"/>
          <w:lang w:eastAsia="es-MX"/>
        </w:rPr>
      </w:pPr>
      <w:r w:rsidRPr="00CC4C7C">
        <w:rPr>
          <w:rFonts w:ascii="Palatino Linotype" w:eastAsia="Calibri" w:hAnsi="Palatino Linotype" w:cs="Arial"/>
          <w:sz w:val="24"/>
          <w:lang w:eastAsia="es-MX"/>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rsidR="00623F38" w:rsidRPr="00CC4C7C" w:rsidRDefault="00623F38" w:rsidP="00623F38">
      <w:pPr>
        <w:spacing w:after="0" w:line="360" w:lineRule="auto"/>
        <w:jc w:val="both"/>
        <w:rPr>
          <w:rFonts w:ascii="Palatino Linotype" w:eastAsia="Calibri" w:hAnsi="Palatino Linotype" w:cs="Arial"/>
          <w:sz w:val="24"/>
          <w:lang w:eastAsia="es-MX"/>
        </w:rPr>
      </w:pPr>
    </w:p>
    <w:p w:rsidR="00623F38" w:rsidRPr="00CC4C7C" w:rsidRDefault="00623F38" w:rsidP="00623F38">
      <w:pPr>
        <w:spacing w:after="0" w:line="360" w:lineRule="auto"/>
        <w:jc w:val="both"/>
        <w:rPr>
          <w:rFonts w:ascii="Palatino Linotype" w:eastAsia="Calibri" w:hAnsi="Palatino Linotype" w:cs="Arial"/>
          <w:sz w:val="24"/>
          <w:szCs w:val="24"/>
          <w:lang w:eastAsia="es-MX"/>
        </w:rPr>
      </w:pPr>
      <w:r w:rsidRPr="00CC4C7C">
        <w:rPr>
          <w:rFonts w:ascii="Palatino Linotype" w:eastAsia="Calibri" w:hAnsi="Palatino Linotype" w:cs="Arial"/>
          <w:sz w:val="24"/>
          <w:lang w:eastAsia="es-MX"/>
        </w:rPr>
        <w:t xml:space="preserve">Por su parte, el artículo 12, de la Ley de la materia establece que los Sujetos Obligados sólo proporcionarán la información que generen, recopilen, administren, manejen, procesen, archiven o conserven, y </w:t>
      </w:r>
      <w:r w:rsidRPr="00CC4C7C">
        <w:rPr>
          <w:rFonts w:ascii="Palatino Linotype" w:eastAsia="Calibri" w:hAnsi="Palatino Linotype" w:cs="Arial"/>
          <w:b/>
          <w:sz w:val="24"/>
          <w:lang w:eastAsia="es-MX"/>
        </w:rPr>
        <w:t>sólo facilitarán las que se les requiera y obre en sus archivos, en el estado en el que se encuentre</w:t>
      </w:r>
      <w:r w:rsidRPr="00CC4C7C">
        <w:rPr>
          <w:rFonts w:ascii="Palatino Linotype" w:eastAsia="Calibri" w:hAnsi="Palatino Linotype" w:cs="Arial"/>
          <w:sz w:val="24"/>
          <w:lang w:eastAsia="es-MX"/>
        </w:rPr>
        <w:t xml:space="preserve">, sin la obligación de generarla, resumirla, efectuar cálculos o practicar investigaciones; tal y como se señala a continuación: </w:t>
      </w:r>
    </w:p>
    <w:p w:rsidR="00623F38" w:rsidRPr="00CC4C7C" w:rsidRDefault="00623F38" w:rsidP="00623F38">
      <w:pPr>
        <w:spacing w:after="0"/>
        <w:ind w:right="567"/>
        <w:jc w:val="both"/>
        <w:rPr>
          <w:rFonts w:ascii="Palatino Linotype" w:eastAsia="Calibri" w:hAnsi="Palatino Linotype" w:cs="Arial"/>
          <w:sz w:val="24"/>
          <w:szCs w:val="24"/>
          <w:lang w:eastAsia="es-MX"/>
        </w:rPr>
      </w:pPr>
    </w:p>
    <w:p w:rsidR="00623F38" w:rsidRPr="00CC4C7C" w:rsidRDefault="00623F38" w:rsidP="00623F38">
      <w:pPr>
        <w:spacing w:after="0" w:line="240" w:lineRule="auto"/>
        <w:ind w:left="567" w:right="567"/>
        <w:jc w:val="both"/>
        <w:rPr>
          <w:rFonts w:ascii="Palatino Linotype" w:eastAsia="Calibri" w:hAnsi="Palatino Linotype" w:cs="Arial"/>
          <w:i/>
          <w:color w:val="000000"/>
          <w:lang w:eastAsia="es-MX"/>
        </w:rPr>
      </w:pPr>
      <w:r w:rsidRPr="00CC4C7C">
        <w:rPr>
          <w:rFonts w:ascii="Palatino Linotype" w:eastAsia="Calibri" w:hAnsi="Palatino Linotype" w:cs="Arial"/>
          <w:b/>
          <w:i/>
          <w:color w:val="000000"/>
          <w:lang w:eastAsia="es-MX"/>
        </w:rPr>
        <w:t>“Artículo 12.</w:t>
      </w:r>
      <w:r w:rsidRPr="00CC4C7C">
        <w:rPr>
          <w:rFonts w:ascii="Palatino Linotype" w:eastAsia="Calibri" w:hAnsi="Palatino Linotype" w:cs="Arial"/>
          <w:i/>
          <w:color w:val="000000"/>
          <w:lang w:eastAsia="es-MX"/>
        </w:rPr>
        <w:t xml:space="preserve"> Quienes generen, recopilen, administren, manejen, procesen, archiven o conserven información pública serán responsables de la misma en los términos de las disposiciones jurídicas aplicables.</w:t>
      </w:r>
    </w:p>
    <w:p w:rsidR="00623F38" w:rsidRPr="00CC4C7C" w:rsidRDefault="00623F38" w:rsidP="00623F38">
      <w:pPr>
        <w:spacing w:after="0" w:line="240" w:lineRule="auto"/>
        <w:ind w:left="567" w:right="567"/>
        <w:jc w:val="both"/>
        <w:rPr>
          <w:rFonts w:ascii="Palatino Linotype" w:eastAsia="Calibri" w:hAnsi="Palatino Linotype" w:cs="Arial"/>
          <w:color w:val="000000"/>
          <w:lang w:eastAsia="es-MX"/>
        </w:rPr>
      </w:pPr>
      <w:r w:rsidRPr="00CC4C7C">
        <w:rPr>
          <w:rFonts w:ascii="Palatino Linotype" w:eastAsia="Calibri" w:hAnsi="Palatino Linotype" w:cs="Arial"/>
          <w:i/>
          <w:color w:val="000000"/>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23F38" w:rsidRPr="00CC4C7C" w:rsidRDefault="00623F38" w:rsidP="00623F38">
      <w:pPr>
        <w:spacing w:after="0" w:line="360" w:lineRule="auto"/>
        <w:jc w:val="both"/>
        <w:rPr>
          <w:rFonts w:ascii="Palatino Linotype" w:eastAsia="Calibri" w:hAnsi="Palatino Linotype" w:cs="Arial"/>
          <w:color w:val="000000"/>
          <w:sz w:val="24"/>
          <w:lang w:eastAsia="es-MX"/>
        </w:rPr>
      </w:pPr>
    </w:p>
    <w:p w:rsidR="00623F38" w:rsidRPr="00CC4C7C" w:rsidRDefault="00623F38" w:rsidP="00623F38">
      <w:pPr>
        <w:spacing w:after="0" w:line="360" w:lineRule="auto"/>
        <w:jc w:val="both"/>
        <w:rPr>
          <w:rFonts w:ascii="Palatino Linotype" w:eastAsia="Calibri" w:hAnsi="Palatino Linotype" w:cs="Arial"/>
          <w:color w:val="000000"/>
          <w:sz w:val="24"/>
          <w:lang w:eastAsia="es-MX"/>
        </w:rPr>
      </w:pPr>
      <w:r w:rsidRPr="00CC4C7C">
        <w:rPr>
          <w:rFonts w:ascii="Palatino Linotype" w:eastAsia="Calibri" w:hAnsi="Palatino Linotype" w:cs="Arial"/>
          <w:color w:val="000000"/>
          <w:sz w:val="24"/>
          <w:lang w:eastAsia="es-MX"/>
        </w:rPr>
        <w:t>En síntesis, el derecho de acceso a la información pública se satisface en aquellos casos en que se entregue el soporte documental en que conste la información pública, toda vez que, los Sujetos Obligados</w:t>
      </w:r>
      <w:r w:rsidRPr="00CC4C7C">
        <w:rPr>
          <w:rFonts w:ascii="Palatino Linotype" w:eastAsia="Calibri" w:hAnsi="Palatino Linotype" w:cs="Arial"/>
          <w:b/>
          <w:color w:val="000000"/>
          <w:sz w:val="24"/>
          <w:lang w:eastAsia="es-MX"/>
        </w:rPr>
        <w:t xml:space="preserve"> </w:t>
      </w:r>
      <w:r w:rsidRPr="00CC4C7C">
        <w:rPr>
          <w:rFonts w:ascii="Palatino Linotype" w:eastAsia="Calibri" w:hAnsi="Palatino Linotype" w:cs="Arial"/>
          <w:color w:val="000000"/>
          <w:sz w:val="24"/>
          <w:lang w:eastAsia="es-MX"/>
        </w:rPr>
        <w:t xml:space="preserve">no tienen el deber de generar, poseer o administrar la información pública con el grado de detalle solicitado; esto es, que no tienen el deber </w:t>
      </w:r>
      <w:r w:rsidRPr="00CC4C7C">
        <w:rPr>
          <w:rFonts w:ascii="Palatino Linotype" w:eastAsia="Calibri" w:hAnsi="Palatino Linotype" w:cs="Arial"/>
          <w:color w:val="000000"/>
          <w:sz w:val="24"/>
          <w:lang w:eastAsia="es-MX"/>
        </w:rPr>
        <w:lastRenderedPageBreak/>
        <w:t xml:space="preserve">de generar un documento </w:t>
      </w:r>
      <w:r w:rsidRPr="00CC4C7C">
        <w:rPr>
          <w:rFonts w:ascii="Palatino Linotype" w:eastAsia="Calibri" w:hAnsi="Palatino Linotype" w:cs="Arial"/>
          <w:i/>
          <w:color w:val="000000"/>
          <w:sz w:val="24"/>
          <w:lang w:eastAsia="es-MX"/>
        </w:rPr>
        <w:t>ad hoc</w:t>
      </w:r>
      <w:r w:rsidRPr="00CC4C7C">
        <w:rPr>
          <w:rFonts w:ascii="Palatino Linotype" w:eastAsia="Calibri" w:hAnsi="Palatino Linotype" w:cs="Arial"/>
          <w:color w:val="000000"/>
          <w:sz w:val="24"/>
          <w:lang w:eastAsia="es-MX"/>
        </w:rPr>
        <w:t>, para satisfacer el derecho de acceso a la información pública.</w:t>
      </w:r>
    </w:p>
    <w:p w:rsidR="00623F38" w:rsidRPr="00CC4C7C" w:rsidRDefault="00623F38" w:rsidP="00623F38">
      <w:pPr>
        <w:spacing w:after="0" w:line="360" w:lineRule="auto"/>
        <w:jc w:val="both"/>
        <w:rPr>
          <w:rFonts w:ascii="Palatino Linotype" w:eastAsia="Calibri" w:hAnsi="Palatino Linotype" w:cs="Arial"/>
          <w:color w:val="000000"/>
          <w:sz w:val="24"/>
          <w:lang w:eastAsia="es-MX"/>
        </w:rPr>
      </w:pPr>
    </w:p>
    <w:p w:rsidR="00623F38" w:rsidRPr="00CC4C7C" w:rsidRDefault="00623F38" w:rsidP="00623F38">
      <w:pPr>
        <w:spacing w:after="0" w:line="360" w:lineRule="auto"/>
        <w:jc w:val="both"/>
        <w:rPr>
          <w:rFonts w:ascii="Palatino Linotype" w:eastAsia="Calibri" w:hAnsi="Palatino Linotype" w:cs="Calibri"/>
          <w:b/>
          <w:bCs/>
          <w:color w:val="000000"/>
          <w:sz w:val="24"/>
          <w:lang w:eastAsia="es-MX"/>
        </w:rPr>
      </w:pPr>
      <w:r w:rsidRPr="00CC4C7C">
        <w:rPr>
          <w:rFonts w:ascii="Palatino Linotype" w:eastAsia="Calibri" w:hAnsi="Palatino Linotype" w:cs="Arial"/>
          <w:color w:val="000000"/>
          <w:sz w:val="24"/>
          <w:lang w:eastAsia="es-MX"/>
        </w:rPr>
        <w:t xml:space="preserve">Como apoyo a lo anterior, es aplicable el Criterio 03-17, emitido por </w:t>
      </w:r>
      <w:r w:rsidRPr="00CC4C7C">
        <w:rPr>
          <w:rFonts w:ascii="Palatino Linotype" w:eastAsia="Arial Unicode MS" w:hAnsi="Palatino Linotype" w:cs="Arial"/>
          <w:color w:val="000000"/>
          <w:sz w:val="24"/>
          <w:lang w:eastAsia="es-MX"/>
        </w:rPr>
        <w:t>el Instituto Nacional de Transparencia, Acceso a la Información y Protección de Datos Personales,</w:t>
      </w:r>
      <w:r w:rsidRPr="00CC4C7C">
        <w:rPr>
          <w:rFonts w:ascii="Palatino Linotype" w:eastAsia="Calibri" w:hAnsi="Palatino Linotype" w:cs="Calibri"/>
          <w:bCs/>
          <w:color w:val="000000"/>
          <w:sz w:val="24"/>
          <w:lang w:eastAsia="es-MX"/>
        </w:rPr>
        <w:t xml:space="preserve"> que dice:</w:t>
      </w:r>
      <w:r w:rsidRPr="00CC4C7C">
        <w:rPr>
          <w:rFonts w:ascii="Palatino Linotype" w:eastAsia="Calibri" w:hAnsi="Palatino Linotype" w:cs="Calibri"/>
          <w:b/>
          <w:bCs/>
          <w:color w:val="000000"/>
          <w:sz w:val="24"/>
          <w:lang w:eastAsia="es-MX"/>
        </w:rPr>
        <w:t xml:space="preserve"> </w:t>
      </w:r>
    </w:p>
    <w:p w:rsidR="00623F38" w:rsidRPr="00CC4C7C" w:rsidRDefault="00623F38" w:rsidP="00623F38">
      <w:pPr>
        <w:spacing w:after="0" w:line="240" w:lineRule="auto"/>
        <w:rPr>
          <w:rFonts w:ascii="Palatino Linotype" w:eastAsia="Times New Roman" w:hAnsi="Palatino Linotype" w:cs="Times New Roman"/>
          <w:sz w:val="24"/>
          <w:szCs w:val="24"/>
          <w:lang w:eastAsia="es-ES"/>
        </w:rPr>
      </w:pPr>
    </w:p>
    <w:p w:rsidR="00623F38" w:rsidRPr="00CC4C7C" w:rsidRDefault="00623F38" w:rsidP="00623F38">
      <w:pPr>
        <w:spacing w:after="0"/>
        <w:ind w:left="851" w:right="850"/>
        <w:jc w:val="both"/>
        <w:rPr>
          <w:rFonts w:ascii="Palatino Linotype" w:eastAsia="Calibri" w:hAnsi="Palatino Linotype" w:cs="Arial"/>
          <w:color w:val="000000"/>
          <w:sz w:val="2"/>
          <w:lang w:eastAsia="es-MX"/>
        </w:rPr>
      </w:pPr>
    </w:p>
    <w:p w:rsidR="00623F38" w:rsidRPr="00CC4C7C" w:rsidRDefault="00623F38" w:rsidP="00D8504B">
      <w:pPr>
        <w:spacing w:after="0" w:line="240" w:lineRule="auto"/>
        <w:ind w:left="567" w:right="567"/>
        <w:jc w:val="both"/>
        <w:rPr>
          <w:rFonts w:ascii="Palatino Linotype" w:eastAsia="Calibri" w:hAnsi="Palatino Linotype" w:cs="Arial"/>
          <w:i/>
          <w:color w:val="000000"/>
          <w:lang w:eastAsia="es-MX"/>
        </w:rPr>
      </w:pPr>
      <w:r w:rsidRPr="00CC4C7C">
        <w:rPr>
          <w:rFonts w:ascii="Palatino Linotype" w:eastAsia="Calibri" w:hAnsi="Palatino Linotype" w:cs="Arial"/>
          <w:b/>
          <w:i/>
          <w:color w:val="000000"/>
          <w:lang w:eastAsia="es-MX"/>
        </w:rPr>
        <w:t>“No existe obligación de elaborar documentos ad hoc para atender las solicitudes de acceso a la información.</w:t>
      </w:r>
      <w:r w:rsidRPr="00CC4C7C">
        <w:rPr>
          <w:rFonts w:ascii="Palatino Linotype" w:eastAsia="Calibri" w:hAnsi="Palatino Linotype" w:cs="Arial"/>
          <w:i/>
          <w:color w:val="000000"/>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23F38" w:rsidRPr="00CC4C7C" w:rsidRDefault="00623F38" w:rsidP="00623F38">
      <w:pPr>
        <w:spacing w:after="0" w:line="240" w:lineRule="auto"/>
        <w:ind w:left="567" w:right="567"/>
        <w:jc w:val="both"/>
        <w:rPr>
          <w:rFonts w:ascii="Palatino Linotype" w:eastAsia="Calibri" w:hAnsi="Palatino Linotype" w:cs="Arial"/>
          <w:i/>
          <w:color w:val="000000"/>
          <w:sz w:val="2"/>
          <w:lang w:eastAsia="es-MX"/>
        </w:rPr>
      </w:pPr>
    </w:p>
    <w:p w:rsidR="00623F38" w:rsidRPr="00CC4C7C" w:rsidRDefault="00623F38" w:rsidP="00623F38">
      <w:pPr>
        <w:spacing w:after="0" w:line="360" w:lineRule="auto"/>
        <w:jc w:val="both"/>
        <w:rPr>
          <w:rFonts w:ascii="Palatino Linotype" w:eastAsia="Calibri" w:hAnsi="Palatino Linotype" w:cs="Arial"/>
          <w:color w:val="000000" w:themeColor="text1"/>
          <w:sz w:val="24"/>
          <w:lang w:eastAsia="es-MX"/>
        </w:rPr>
      </w:pPr>
    </w:p>
    <w:p w:rsidR="00623F38" w:rsidRPr="00CC4C7C" w:rsidRDefault="00623F38" w:rsidP="00623F38">
      <w:pPr>
        <w:spacing w:after="0" w:line="360" w:lineRule="auto"/>
        <w:jc w:val="both"/>
        <w:rPr>
          <w:rFonts w:ascii="Palatino Linotype" w:eastAsia="Calibri" w:hAnsi="Palatino Linotype" w:cs="Arial"/>
          <w:color w:val="000000" w:themeColor="text1"/>
          <w:sz w:val="24"/>
          <w:lang w:eastAsia="es-MX"/>
        </w:rPr>
      </w:pPr>
      <w:r w:rsidRPr="00CC4C7C">
        <w:rPr>
          <w:rFonts w:ascii="Palatino Linotype" w:eastAsia="Calibri" w:hAnsi="Palatino Linotype" w:cs="Arial"/>
          <w:color w:val="000000" w:themeColor="text1"/>
          <w:sz w:val="24"/>
          <w:lang w:eastAsia="es-MX"/>
        </w:rPr>
        <w:t xml:space="preserve">Asimismo, el artículo 24, de la Ley de la materia, dispone que los Sujetos Obligados sólo proporcionarán la información pública que </w:t>
      </w:r>
      <w:r w:rsidRPr="00CC4C7C">
        <w:rPr>
          <w:rFonts w:ascii="Palatino Linotype" w:eastAsia="Calibri" w:hAnsi="Palatino Linotype" w:cs="Arial"/>
          <w:sz w:val="24"/>
          <w:lang w:eastAsia="es-MX"/>
        </w:rPr>
        <w:t>generen</w:t>
      </w:r>
      <w:r w:rsidRPr="00CC4C7C">
        <w:rPr>
          <w:rFonts w:ascii="Palatino Linotype" w:eastAsia="Calibri" w:hAnsi="Palatino Linotype" w:cs="Arial"/>
          <w:color w:val="000000" w:themeColor="text1"/>
          <w:sz w:val="24"/>
          <w:lang w:eastAsia="es-MX"/>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623F38" w:rsidRPr="00CC4C7C" w:rsidRDefault="00623F38" w:rsidP="00623F38">
      <w:pPr>
        <w:spacing w:after="0" w:line="360" w:lineRule="auto"/>
        <w:jc w:val="both"/>
        <w:rPr>
          <w:rFonts w:ascii="Palatino Linotype" w:eastAsia="Calibri" w:hAnsi="Palatino Linotype" w:cs="Arial"/>
          <w:color w:val="000000" w:themeColor="text1"/>
          <w:sz w:val="24"/>
          <w:lang w:eastAsia="es-MX"/>
        </w:rPr>
      </w:pPr>
    </w:p>
    <w:p w:rsidR="00623F38" w:rsidRPr="00CC4C7C" w:rsidRDefault="00623F38" w:rsidP="00623F38">
      <w:pPr>
        <w:spacing w:after="0" w:line="360" w:lineRule="auto"/>
        <w:jc w:val="both"/>
        <w:rPr>
          <w:rFonts w:ascii="Palatino Linotype" w:eastAsia="Calibri" w:hAnsi="Palatino Linotype" w:cs="Arial"/>
          <w:color w:val="000000" w:themeColor="text1"/>
          <w:sz w:val="24"/>
          <w:lang w:eastAsia="es-MX"/>
        </w:rPr>
      </w:pPr>
      <w:r w:rsidRPr="00CC4C7C">
        <w:rPr>
          <w:rFonts w:ascii="Palatino Linotype" w:eastAsia="Calibri" w:hAnsi="Palatino Linotype" w:cs="Arial"/>
          <w:color w:val="000000" w:themeColor="text1"/>
          <w:sz w:val="24"/>
          <w:lang w:eastAsia="es-MX"/>
        </w:rPr>
        <w:t xml:space="preserve">En esta misma tesitura, es de subrayar que el derecho de acceso a la información pública, consiste en que la información solicitada conste en un soporte documental en cualquiera de sus formas, a saber: </w:t>
      </w:r>
      <w:r w:rsidRPr="00CC4C7C">
        <w:rPr>
          <w:rFonts w:ascii="Palatino Linotype" w:eastAsia="Calibri" w:hAnsi="Palatino Linotype" w:cs="Arial"/>
          <w:sz w:val="24"/>
          <w:lang w:eastAsia="es-MX"/>
        </w:rPr>
        <w:t xml:space="preserve">expedientes, reportes, estudios, actas, resoluciones, oficios, correspondencia, acuerdos, directivas, directrices, circulares, contratos, convenios, instructivos, notas, memorandos, estadísticas o bien, cualquier otro registro </w:t>
      </w:r>
      <w:r w:rsidRPr="00CC4C7C">
        <w:rPr>
          <w:rFonts w:ascii="Palatino Linotype" w:eastAsia="Calibri" w:hAnsi="Palatino Linotype" w:cs="Arial"/>
          <w:sz w:val="24"/>
          <w:lang w:eastAsia="es-MX"/>
        </w:rPr>
        <w:lastRenderedPageBreak/>
        <w:t>que documente el ejercicio de las facultades, funciones y competencias de los Sujetos Obligados</w:t>
      </w:r>
      <w:r w:rsidRPr="00CC4C7C">
        <w:rPr>
          <w:rFonts w:ascii="Palatino Linotype" w:eastAsia="Calibri" w:hAnsi="Palatino Linotype" w:cs="Arial"/>
          <w:color w:val="000000" w:themeColor="text1"/>
          <w:sz w:val="24"/>
          <w:lang w:eastAsia="es-MX"/>
        </w:rPr>
        <w:t xml:space="preserve">; los que, </w:t>
      </w:r>
      <w:r w:rsidRPr="00CC4C7C">
        <w:rPr>
          <w:rFonts w:ascii="Palatino Linotype" w:eastAsia="Calibri" w:hAnsi="Palatino Linotype" w:cs="Arial"/>
          <w:sz w:val="24"/>
          <w:lang w:eastAsia="es-MX"/>
        </w:rPr>
        <w:t>podrán estar en cualquier medio, sea escrito, impreso, sonoro, visual, electrónico, informático u holográfico</w:t>
      </w:r>
      <w:r w:rsidRPr="00CC4C7C">
        <w:rPr>
          <w:rFonts w:ascii="Palatino Linotype" w:eastAsia="Calibri" w:hAnsi="Palatino Linotype" w:cs="Arial"/>
          <w:color w:val="000000" w:themeColor="text1"/>
          <w:sz w:val="24"/>
          <w:lang w:eastAsia="es-MX"/>
        </w:rPr>
        <w:t xml:space="preserve">, de conformidad con el artículo 3, fracción XI, de la Ley de la materia, el cual dispone lo siguiente: </w:t>
      </w:r>
    </w:p>
    <w:p w:rsidR="00623F38" w:rsidRPr="00CC4C7C" w:rsidRDefault="00623F38" w:rsidP="00623F38">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623F38" w:rsidRPr="00CC4C7C" w:rsidRDefault="00623F38" w:rsidP="00623F38">
      <w:pPr>
        <w:spacing w:after="0" w:line="240" w:lineRule="auto"/>
        <w:ind w:left="567" w:right="567"/>
        <w:jc w:val="both"/>
        <w:rPr>
          <w:rFonts w:ascii="Palatino Linotype" w:eastAsia="Calibri" w:hAnsi="Palatino Linotype" w:cs="Arial"/>
          <w:i/>
          <w:color w:val="000000"/>
          <w:lang w:eastAsia="es-MX"/>
        </w:rPr>
      </w:pPr>
      <w:r w:rsidRPr="00CC4C7C">
        <w:rPr>
          <w:rFonts w:ascii="Palatino Linotype" w:eastAsia="Calibri" w:hAnsi="Palatino Linotype" w:cs="Arial"/>
          <w:b/>
          <w:i/>
          <w:color w:val="000000"/>
          <w:lang w:eastAsia="es-MX"/>
        </w:rPr>
        <w:t xml:space="preserve">Artículo 3. </w:t>
      </w:r>
      <w:r w:rsidRPr="00CC4C7C">
        <w:rPr>
          <w:rFonts w:ascii="Palatino Linotype" w:eastAsia="Calibri" w:hAnsi="Palatino Linotype" w:cs="Arial"/>
          <w:i/>
          <w:color w:val="000000"/>
          <w:lang w:eastAsia="es-MX"/>
        </w:rPr>
        <w:t>Para los efectos de la presente Ley se entenderá por:</w:t>
      </w:r>
    </w:p>
    <w:p w:rsidR="00623F38" w:rsidRPr="00CC4C7C" w:rsidRDefault="00623F38" w:rsidP="00623F38">
      <w:pPr>
        <w:spacing w:after="0" w:line="240" w:lineRule="auto"/>
        <w:ind w:left="567" w:right="567"/>
        <w:jc w:val="both"/>
        <w:rPr>
          <w:rFonts w:ascii="Palatino Linotype" w:eastAsia="Calibri" w:hAnsi="Palatino Linotype" w:cs="Arial"/>
          <w:i/>
          <w:color w:val="000000"/>
          <w:lang w:eastAsia="es-MX"/>
        </w:rPr>
      </w:pPr>
      <w:r w:rsidRPr="00CC4C7C">
        <w:rPr>
          <w:rFonts w:ascii="Palatino Linotype" w:eastAsia="Calibri" w:hAnsi="Palatino Linotype" w:cs="Arial"/>
          <w:i/>
          <w:color w:val="000000"/>
          <w:lang w:eastAsia="es-MX"/>
        </w:rPr>
        <w:t>(…)</w:t>
      </w:r>
    </w:p>
    <w:p w:rsidR="00623F38" w:rsidRPr="00CC4C7C" w:rsidRDefault="00623F38" w:rsidP="00D672EF">
      <w:pPr>
        <w:spacing w:after="0" w:line="240" w:lineRule="auto"/>
        <w:ind w:left="567" w:right="567"/>
        <w:jc w:val="both"/>
        <w:rPr>
          <w:rFonts w:ascii="Palatino Linotype" w:eastAsia="Calibri" w:hAnsi="Palatino Linotype" w:cs="Arial"/>
          <w:i/>
          <w:color w:val="000000"/>
          <w:lang w:eastAsia="es-MX"/>
        </w:rPr>
      </w:pPr>
      <w:r w:rsidRPr="00CC4C7C">
        <w:rPr>
          <w:rFonts w:ascii="Palatino Linotype" w:eastAsia="Calibri" w:hAnsi="Palatino Linotype" w:cs="Arial"/>
          <w:b/>
          <w:i/>
          <w:color w:val="000000"/>
          <w:lang w:eastAsia="es-MX"/>
        </w:rPr>
        <w:t>XI. Documento:</w:t>
      </w:r>
      <w:r w:rsidRPr="00CC4C7C">
        <w:rPr>
          <w:rFonts w:ascii="Palatino Linotype" w:eastAsia="Calibri" w:hAnsi="Palatino Linotype" w:cs="Arial"/>
          <w:i/>
          <w:color w:val="000000"/>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23F38" w:rsidRPr="00CC4C7C" w:rsidRDefault="00623F38" w:rsidP="00623F38">
      <w:pPr>
        <w:spacing w:after="0" w:line="240" w:lineRule="auto"/>
        <w:ind w:left="567" w:right="567"/>
        <w:jc w:val="both"/>
        <w:rPr>
          <w:rFonts w:ascii="Palatino Linotype" w:eastAsia="Calibri" w:hAnsi="Palatino Linotype" w:cs="Arial"/>
          <w:i/>
          <w:color w:val="000000"/>
          <w:lang w:eastAsia="es-MX"/>
        </w:rPr>
      </w:pPr>
      <w:r w:rsidRPr="00CC4C7C">
        <w:rPr>
          <w:rFonts w:ascii="Palatino Linotype" w:eastAsia="Calibri" w:hAnsi="Palatino Linotype" w:cs="Arial"/>
          <w:i/>
          <w:color w:val="000000"/>
          <w:lang w:eastAsia="es-MX"/>
        </w:rPr>
        <w:t>(…)</w:t>
      </w:r>
    </w:p>
    <w:p w:rsidR="00623F38" w:rsidRPr="00CC4C7C" w:rsidRDefault="00623F38" w:rsidP="00623F38">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623F38" w:rsidRPr="00CC4C7C" w:rsidRDefault="00623F38" w:rsidP="00623F38">
      <w:pPr>
        <w:autoSpaceDE w:val="0"/>
        <w:autoSpaceDN w:val="0"/>
        <w:adjustRightInd w:val="0"/>
        <w:spacing w:after="0" w:line="360" w:lineRule="auto"/>
        <w:jc w:val="both"/>
        <w:rPr>
          <w:rFonts w:ascii="Palatino Linotype" w:eastAsia="Calibri" w:hAnsi="Palatino Linotype" w:cs="Arial"/>
          <w:sz w:val="24"/>
          <w:lang w:eastAsia="es-MX"/>
        </w:rPr>
      </w:pPr>
      <w:r w:rsidRPr="00CC4C7C">
        <w:rPr>
          <w:rFonts w:ascii="Palatino Linotype" w:eastAsia="Calibri" w:hAnsi="Palatino Linotype" w:cs="Arial"/>
          <w:sz w:val="24"/>
          <w:lang w:eastAsia="es-MX"/>
        </w:rPr>
        <w:t xml:space="preserve">Siendo aplicable el Criterio </w:t>
      </w:r>
      <w:r w:rsidRPr="00CC4C7C">
        <w:rPr>
          <w:rFonts w:ascii="Palatino Linotype" w:eastAsia="Calibri" w:hAnsi="Palatino Linotype" w:cs="Arial"/>
          <w:bCs/>
          <w:sz w:val="24"/>
          <w:lang w:eastAsia="es-MX"/>
        </w:rPr>
        <w:t xml:space="preserve">de interpretación en el orden administrativo número </w:t>
      </w:r>
      <w:r w:rsidRPr="00CC4C7C">
        <w:rPr>
          <w:rFonts w:ascii="Palatino Linotype" w:eastAsia="Calibri" w:hAnsi="Palatino Linotype" w:cs="Arial"/>
          <w:b/>
          <w:bCs/>
          <w:sz w:val="24"/>
          <w:lang w:eastAsia="es-MX"/>
        </w:rPr>
        <w:t>02/11</w:t>
      </w:r>
      <w:r w:rsidRPr="00CC4C7C">
        <w:rPr>
          <w:rFonts w:ascii="Palatino Linotype" w:eastAsia="Calibri" w:hAnsi="Palatino Linotype" w:cs="Arial"/>
          <w:bCs/>
          <w:sz w:val="24"/>
          <w:lang w:eastAsia="es-MX"/>
        </w:rPr>
        <w:t xml:space="preserve">,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C4C7C">
        <w:rPr>
          <w:rFonts w:ascii="Palatino Linotype" w:eastAsia="Calibri" w:hAnsi="Palatino Linotype" w:cs="Arial"/>
          <w:sz w:val="24"/>
          <w:lang w:eastAsia="es-MX"/>
        </w:rPr>
        <w:t>cuyo rubro y texto dispone:</w:t>
      </w:r>
    </w:p>
    <w:p w:rsidR="00623F38" w:rsidRPr="00CC4C7C" w:rsidRDefault="00623F38" w:rsidP="00623F38">
      <w:pPr>
        <w:spacing w:after="0" w:line="240" w:lineRule="auto"/>
        <w:rPr>
          <w:rFonts w:ascii="Palatino Linotype" w:eastAsia="Times New Roman" w:hAnsi="Palatino Linotype" w:cs="Times New Roman"/>
          <w:sz w:val="24"/>
          <w:szCs w:val="24"/>
          <w:lang w:eastAsia="es-ES"/>
        </w:rPr>
      </w:pPr>
    </w:p>
    <w:p w:rsidR="00623F38" w:rsidRPr="00CC4C7C" w:rsidRDefault="00623F38" w:rsidP="00623F38">
      <w:pPr>
        <w:spacing w:after="0"/>
        <w:ind w:left="567" w:right="567"/>
        <w:jc w:val="both"/>
        <w:rPr>
          <w:rFonts w:ascii="Palatino Linotype" w:eastAsia="Calibri" w:hAnsi="Palatino Linotype" w:cs="Arial"/>
          <w:sz w:val="2"/>
          <w:lang w:eastAsia="es-MX"/>
        </w:rPr>
      </w:pPr>
    </w:p>
    <w:p w:rsidR="00623F38" w:rsidRPr="00CC4C7C" w:rsidRDefault="00623F38" w:rsidP="00623F38">
      <w:pPr>
        <w:spacing w:after="0" w:line="240" w:lineRule="auto"/>
        <w:ind w:left="567" w:right="567"/>
        <w:jc w:val="both"/>
        <w:rPr>
          <w:rFonts w:ascii="Palatino Linotype" w:eastAsia="Calibri" w:hAnsi="Palatino Linotype" w:cs="Arial"/>
          <w:i/>
          <w:lang w:eastAsia="es-MX"/>
        </w:rPr>
      </w:pPr>
      <w:r w:rsidRPr="00CC4C7C">
        <w:rPr>
          <w:rFonts w:ascii="Palatino Linotype" w:eastAsia="Calibri" w:hAnsi="Palatino Linotype" w:cs="Arial"/>
          <w:b/>
          <w:i/>
          <w:lang w:eastAsia="es-MX"/>
        </w:rPr>
        <w:t xml:space="preserve">“INFORMACIÓN PÚBLICA, CONCEPTO DE, EN MATERIA DE TRANSPARENCIA. INTERPRETACIÓN SISTEMÁTICA DE LOS ARTÍCULOS 2°, FRACCIÓN </w:t>
      </w:r>
      <w:r w:rsidRPr="00CC4C7C">
        <w:rPr>
          <w:rFonts w:ascii="Palatino Linotype" w:eastAsia="Calibri" w:hAnsi="Palatino Linotype" w:cs="Arial"/>
          <w:b/>
          <w:bCs/>
          <w:i/>
          <w:lang w:eastAsia="es-MX"/>
        </w:rPr>
        <w:t xml:space="preserve">V, XV, Y XVI, </w:t>
      </w:r>
      <w:r w:rsidRPr="00CC4C7C">
        <w:rPr>
          <w:rFonts w:ascii="Palatino Linotype" w:eastAsia="Calibri" w:hAnsi="Palatino Linotype" w:cs="Arial"/>
          <w:b/>
          <w:i/>
          <w:lang w:eastAsia="es-MX"/>
        </w:rPr>
        <w:t>3°, 4°, 11 Y 41.</w:t>
      </w:r>
      <w:r w:rsidRPr="00CC4C7C">
        <w:rPr>
          <w:rFonts w:ascii="Palatino Linotype" w:eastAsia="Calibri"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23F38" w:rsidRPr="00CC4C7C" w:rsidRDefault="00623F38" w:rsidP="00623F38">
      <w:pPr>
        <w:spacing w:after="0" w:line="240" w:lineRule="auto"/>
        <w:ind w:left="567" w:right="567"/>
        <w:jc w:val="both"/>
        <w:rPr>
          <w:rFonts w:ascii="Palatino Linotype" w:eastAsia="Calibri" w:hAnsi="Palatino Linotype" w:cs="Arial"/>
          <w:i/>
          <w:lang w:eastAsia="es-MX"/>
        </w:rPr>
      </w:pPr>
      <w:r w:rsidRPr="00CC4C7C">
        <w:rPr>
          <w:rFonts w:ascii="Palatino Linotype" w:eastAsia="Calibri" w:hAnsi="Palatino Linotype" w:cs="Arial"/>
          <w:i/>
          <w:lang w:eastAsia="es-MX"/>
        </w:rPr>
        <w:t>En consecuencia el acceso a la información se refiere a que se cumplan cualquiera de los siguientes tres supuestos:</w:t>
      </w:r>
    </w:p>
    <w:p w:rsidR="00623F38" w:rsidRPr="00CC4C7C" w:rsidRDefault="00623F38" w:rsidP="00623F38">
      <w:pPr>
        <w:spacing w:after="0" w:line="240" w:lineRule="auto"/>
        <w:ind w:left="567" w:right="567"/>
        <w:jc w:val="both"/>
        <w:rPr>
          <w:rFonts w:ascii="Palatino Linotype" w:eastAsia="Calibri" w:hAnsi="Palatino Linotype" w:cs="Arial"/>
          <w:b/>
          <w:i/>
          <w:lang w:eastAsia="es-MX"/>
        </w:rPr>
      </w:pPr>
    </w:p>
    <w:p w:rsidR="00623F38" w:rsidRPr="00CC4C7C" w:rsidRDefault="00623F38" w:rsidP="00623F38">
      <w:pPr>
        <w:spacing w:after="0" w:line="240" w:lineRule="auto"/>
        <w:ind w:left="567" w:right="567"/>
        <w:jc w:val="both"/>
        <w:rPr>
          <w:rFonts w:ascii="Palatino Linotype" w:eastAsia="Calibri" w:hAnsi="Palatino Linotype" w:cs="Arial"/>
          <w:b/>
          <w:i/>
          <w:lang w:eastAsia="es-MX"/>
        </w:rPr>
      </w:pPr>
      <w:r w:rsidRPr="00CC4C7C">
        <w:rPr>
          <w:rFonts w:ascii="Palatino Linotype" w:eastAsia="Calibri" w:hAnsi="Palatino Linotype" w:cs="Arial"/>
          <w:b/>
          <w:i/>
          <w:lang w:eastAsia="es-MX"/>
        </w:rPr>
        <w:lastRenderedPageBreak/>
        <w:t xml:space="preserve">1) </w:t>
      </w:r>
      <w:r w:rsidRPr="00CC4C7C">
        <w:rPr>
          <w:rFonts w:ascii="Palatino Linotype" w:eastAsia="Calibri" w:hAnsi="Palatino Linotype" w:cs="Arial"/>
          <w:b/>
          <w:i/>
          <w:u w:val="single"/>
          <w:lang w:eastAsia="es-MX"/>
        </w:rPr>
        <w:t>Que se trate de información registrada en cualquier soporte documental, que en ejercicio de las atribuciones conferidas, sea generada por los Sujetos Obligados;</w:t>
      </w:r>
    </w:p>
    <w:p w:rsidR="00623F38" w:rsidRPr="00CC4C7C" w:rsidRDefault="00623F38" w:rsidP="00623F38">
      <w:pPr>
        <w:spacing w:after="0" w:line="240" w:lineRule="auto"/>
        <w:ind w:left="567" w:right="567"/>
        <w:jc w:val="both"/>
        <w:rPr>
          <w:rFonts w:ascii="Palatino Linotype" w:eastAsia="Calibri" w:hAnsi="Palatino Linotype" w:cs="Arial"/>
          <w:i/>
          <w:lang w:eastAsia="es-MX"/>
        </w:rPr>
      </w:pPr>
      <w:r w:rsidRPr="00CC4C7C">
        <w:rPr>
          <w:rFonts w:ascii="Palatino Linotype" w:eastAsia="Calibri" w:hAnsi="Palatino Linotype" w:cs="Arial"/>
          <w:i/>
          <w:lang w:eastAsia="es-MX"/>
        </w:rPr>
        <w:t>2) Que se trate de información registrada en cualquier soporte documental, que en ejercicio de las atribuciones conferidas, sea administrada por los Sujetos Obligados, y</w:t>
      </w:r>
    </w:p>
    <w:p w:rsidR="00623F38" w:rsidRPr="00CC4C7C" w:rsidRDefault="00623F38" w:rsidP="00623F38">
      <w:pPr>
        <w:spacing w:after="0" w:line="240" w:lineRule="auto"/>
        <w:ind w:left="567" w:right="567"/>
        <w:jc w:val="both"/>
        <w:rPr>
          <w:rFonts w:ascii="Palatino Linotype" w:eastAsia="Calibri" w:hAnsi="Palatino Linotype" w:cs="Arial"/>
          <w:lang w:eastAsia="es-MX"/>
        </w:rPr>
      </w:pPr>
      <w:r w:rsidRPr="00CC4C7C">
        <w:rPr>
          <w:rFonts w:ascii="Palatino Linotype" w:eastAsia="Calibri" w:hAnsi="Palatino Linotype" w:cs="Arial"/>
          <w:i/>
          <w:lang w:eastAsia="es-MX"/>
        </w:rPr>
        <w:t>3) Que se trate de información registrada en cualquier soporte documental, que en ejercicio de las atribuciones conferidas, se encuentre en posesión de los Sujetos Obligados.”</w:t>
      </w:r>
    </w:p>
    <w:p w:rsidR="00623F38" w:rsidRPr="00CC4C7C" w:rsidRDefault="00623F38" w:rsidP="00623F38">
      <w:pPr>
        <w:spacing w:after="0" w:line="240" w:lineRule="auto"/>
        <w:ind w:left="567" w:right="567"/>
        <w:jc w:val="both"/>
        <w:rPr>
          <w:rFonts w:ascii="Palatino Linotype" w:eastAsia="Calibri" w:hAnsi="Palatino Linotype" w:cs="Arial"/>
          <w:lang w:eastAsia="es-MX"/>
        </w:rPr>
      </w:pPr>
    </w:p>
    <w:p w:rsidR="00623F38" w:rsidRPr="00CC4C7C" w:rsidRDefault="00623F38" w:rsidP="00623F38">
      <w:pPr>
        <w:spacing w:after="0" w:line="240" w:lineRule="auto"/>
        <w:ind w:left="567" w:right="567"/>
        <w:jc w:val="right"/>
        <w:rPr>
          <w:rFonts w:ascii="Palatino Linotype" w:eastAsia="Calibri" w:hAnsi="Palatino Linotype" w:cs="Arial"/>
          <w:sz w:val="18"/>
          <w:lang w:eastAsia="es-MX"/>
        </w:rPr>
      </w:pPr>
      <w:r w:rsidRPr="00CC4C7C">
        <w:rPr>
          <w:rFonts w:ascii="Palatino Linotype" w:eastAsia="Calibri" w:hAnsi="Palatino Linotype" w:cs="Arial"/>
          <w:lang w:eastAsia="es-MX"/>
        </w:rPr>
        <w:t>(Énfasis añadido)</w:t>
      </w:r>
    </w:p>
    <w:p w:rsidR="00623F38" w:rsidRPr="00CC4C7C" w:rsidRDefault="00623F38" w:rsidP="00623F38">
      <w:pPr>
        <w:spacing w:after="0" w:line="360" w:lineRule="auto"/>
        <w:jc w:val="both"/>
        <w:rPr>
          <w:rFonts w:ascii="Palatino Linotype" w:eastAsia="Calibri" w:hAnsi="Palatino Linotype" w:cs="Arial"/>
          <w:sz w:val="24"/>
          <w:lang w:eastAsia="es-MX"/>
        </w:rPr>
      </w:pPr>
    </w:p>
    <w:p w:rsidR="00623F38" w:rsidRPr="00CC4C7C" w:rsidRDefault="005A3B3B" w:rsidP="005A3B3B">
      <w:pPr>
        <w:spacing w:after="0" w:line="360" w:lineRule="auto"/>
        <w:jc w:val="both"/>
        <w:rPr>
          <w:rFonts w:ascii="Palatino Linotype" w:eastAsia="Calibri" w:hAnsi="Palatino Linotype"/>
          <w:sz w:val="24"/>
        </w:rPr>
      </w:pPr>
      <w:r w:rsidRPr="00CC4C7C">
        <w:rPr>
          <w:rFonts w:ascii="Palatino Linotype" w:eastAsia="Calibri" w:hAnsi="Palatino Linotype"/>
          <w:sz w:val="24"/>
        </w:rPr>
        <w:t xml:space="preserve">Precisado lo anterior, de conformidad con las constancias del expediente electrónico, se acredita que el </w:t>
      </w:r>
      <w:r w:rsidRPr="00CC4C7C">
        <w:rPr>
          <w:rFonts w:ascii="Palatino Linotype" w:eastAsia="Calibri" w:hAnsi="Palatino Linotype"/>
          <w:b/>
          <w:sz w:val="24"/>
        </w:rPr>
        <w:t>Sujeto Obligado</w:t>
      </w:r>
      <w:r w:rsidRPr="00CC4C7C">
        <w:rPr>
          <w:rFonts w:ascii="Palatino Linotype" w:eastAsia="Calibri" w:hAnsi="Palatino Linotype"/>
          <w:sz w:val="24"/>
        </w:rPr>
        <w:t xml:space="preserve"> </w:t>
      </w:r>
      <w:r w:rsidR="00436363" w:rsidRPr="00CC4C7C">
        <w:rPr>
          <w:rFonts w:ascii="Palatino Linotype" w:eastAsia="Calibri" w:hAnsi="Palatino Linotype"/>
          <w:sz w:val="24"/>
        </w:rPr>
        <w:t>en términos del artículo 159 de la Ley de Transparencia y Acceso a la Información Pública del Estado de México y Municipios, requirió al entonces Solicitante, lo siguiente:</w:t>
      </w:r>
    </w:p>
    <w:p w:rsidR="00436363" w:rsidRPr="00CC4C7C" w:rsidRDefault="00436363" w:rsidP="005A3B3B">
      <w:pPr>
        <w:spacing w:after="0" w:line="360" w:lineRule="auto"/>
        <w:jc w:val="both"/>
        <w:rPr>
          <w:rFonts w:ascii="Palatino Linotype" w:eastAsia="Calibri" w:hAnsi="Palatino Linotype"/>
          <w:sz w:val="24"/>
        </w:rPr>
      </w:pPr>
    </w:p>
    <w:p w:rsidR="00436363" w:rsidRPr="00CC4C7C" w:rsidRDefault="00436363" w:rsidP="00436363">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“…requiere ampliar los datos de su solicitud a efecto de asegurar la continuidad del procedimiento de acceso a la información, por lo que se le solicita la aclaración de su solicitud; esto para contar con los elementos necesarios que permitan realizar una búsqueda exhaustiva en los archivos municipales.”</w:t>
      </w:r>
    </w:p>
    <w:p w:rsidR="00623F38" w:rsidRPr="00CC4C7C" w:rsidRDefault="00623F38" w:rsidP="005A3B3B">
      <w:pPr>
        <w:spacing w:after="0" w:line="360" w:lineRule="auto"/>
        <w:jc w:val="both"/>
        <w:rPr>
          <w:rFonts w:ascii="Palatino Linotype" w:eastAsia="Calibri" w:hAnsi="Palatino Linotype"/>
          <w:sz w:val="24"/>
        </w:rPr>
      </w:pPr>
    </w:p>
    <w:p w:rsidR="00436363" w:rsidRPr="00CC4C7C" w:rsidRDefault="0096413E" w:rsidP="005A3B3B">
      <w:pPr>
        <w:spacing w:after="0" w:line="360" w:lineRule="auto"/>
        <w:jc w:val="both"/>
        <w:rPr>
          <w:rFonts w:ascii="Palatino Linotype" w:eastAsia="Calibri" w:hAnsi="Palatino Linotype"/>
          <w:sz w:val="24"/>
        </w:rPr>
      </w:pPr>
      <w:r w:rsidRPr="00CC4C7C">
        <w:rPr>
          <w:rFonts w:ascii="Palatino Linotype" w:eastAsia="Calibri" w:hAnsi="Palatino Linotype"/>
          <w:sz w:val="24"/>
        </w:rPr>
        <w:t xml:space="preserve">Atentos al requerimiento de aclaración, </w:t>
      </w:r>
      <w:r w:rsidR="007A4BEB" w:rsidRPr="00CC4C7C">
        <w:rPr>
          <w:rFonts w:ascii="Palatino Linotype" w:eastAsia="Calibri" w:hAnsi="Palatino Linotype"/>
          <w:sz w:val="24"/>
        </w:rPr>
        <w:t>en primer lugar debemos traer a colación el contenido del artículo 159 de la Ley de Transparencia Local, que dispone:</w:t>
      </w:r>
    </w:p>
    <w:p w:rsidR="007A4BEB" w:rsidRPr="00CC4C7C" w:rsidRDefault="007A4BEB" w:rsidP="005A3B3B">
      <w:pPr>
        <w:spacing w:after="0" w:line="360" w:lineRule="auto"/>
        <w:jc w:val="both"/>
        <w:rPr>
          <w:rFonts w:ascii="Palatino Linotype" w:eastAsia="Calibri" w:hAnsi="Palatino Linotype"/>
          <w:sz w:val="24"/>
        </w:rPr>
      </w:pPr>
    </w:p>
    <w:p w:rsidR="007A4BEB" w:rsidRPr="00CC4C7C" w:rsidRDefault="007A4BEB" w:rsidP="007A4BEB">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w:t>
      </w:r>
      <w:r w:rsidRPr="00CC4C7C">
        <w:rPr>
          <w:rFonts w:ascii="Palatino Linotype" w:eastAsia="Calibri" w:hAnsi="Palatino Linotype"/>
          <w:b/>
          <w:i/>
        </w:rPr>
        <w:t>Artículo 159.</w:t>
      </w:r>
      <w:r w:rsidRPr="00CC4C7C">
        <w:rPr>
          <w:rFonts w:ascii="Palatino Linotype" w:eastAsia="Calibri" w:hAnsi="Palatino Linotype"/>
          <w:i/>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rsidR="007A4BEB" w:rsidRPr="00CC4C7C" w:rsidRDefault="007A4BEB" w:rsidP="007A4BEB">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7A4BEB" w:rsidRPr="00CC4C7C" w:rsidRDefault="007A4BEB" w:rsidP="007A4BEB">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La solicitud se tendrá por no presentada cuando los solicitantes no atiendan el requerimiento de información adicional, </w:t>
      </w:r>
      <w:r w:rsidRPr="00CC4C7C">
        <w:rPr>
          <w:rFonts w:ascii="Palatino Linotype" w:eastAsia="Calibri" w:hAnsi="Palatino Linotype"/>
          <w:i/>
          <w:u w:val="single"/>
        </w:rPr>
        <w:t xml:space="preserve">salvo que en la solicitud inicial se aprecien </w:t>
      </w:r>
      <w:r w:rsidRPr="00CC4C7C">
        <w:rPr>
          <w:rFonts w:ascii="Palatino Linotype" w:eastAsia="Calibri" w:hAnsi="Palatino Linotype"/>
          <w:i/>
          <w:u w:val="single"/>
        </w:rPr>
        <w:lastRenderedPageBreak/>
        <w:t>elementos que permitan identificar la información requerida, quedando a salvo los derechos del particular para volver a presentar su solicitud</w:t>
      </w:r>
      <w:r w:rsidRPr="00CC4C7C">
        <w:rPr>
          <w:rFonts w:ascii="Palatino Linotype" w:eastAsia="Calibri" w:hAnsi="Palatino Linotype"/>
          <w:i/>
        </w:rPr>
        <w:t xml:space="preserve">. </w:t>
      </w:r>
    </w:p>
    <w:p w:rsidR="007A4BEB" w:rsidRPr="00CC4C7C" w:rsidRDefault="007A4BEB" w:rsidP="007A4BEB">
      <w:pPr>
        <w:spacing w:after="0" w:line="240" w:lineRule="auto"/>
        <w:ind w:left="567" w:right="567"/>
        <w:jc w:val="both"/>
        <w:rPr>
          <w:rFonts w:ascii="Palatino Linotype" w:eastAsia="Calibri" w:hAnsi="Palatino Linotype"/>
        </w:rPr>
      </w:pPr>
      <w:r w:rsidRPr="00CC4C7C">
        <w:rPr>
          <w:rFonts w:ascii="Palatino Linotype" w:eastAsia="Calibri" w:hAnsi="Palatino Linotype"/>
          <w:i/>
        </w:rPr>
        <w:t>En el caso de requerimientos parciales no desahogados, se tendrá por presentada la solicitud por lo que respecta a los contenidos de información que no formaron parte del requerimiento.”</w:t>
      </w:r>
    </w:p>
    <w:p w:rsidR="003C2015" w:rsidRPr="00CC4C7C" w:rsidRDefault="003C2015" w:rsidP="003C2015">
      <w:pPr>
        <w:spacing w:after="0" w:line="240" w:lineRule="auto"/>
        <w:ind w:left="567" w:right="567"/>
        <w:jc w:val="right"/>
        <w:rPr>
          <w:rFonts w:ascii="Palatino Linotype" w:eastAsia="Calibri" w:hAnsi="Palatino Linotype"/>
        </w:rPr>
      </w:pPr>
      <w:r w:rsidRPr="00CC4C7C">
        <w:rPr>
          <w:rFonts w:ascii="Palatino Linotype" w:eastAsia="Calibri" w:hAnsi="Palatino Linotype"/>
        </w:rPr>
        <w:t>(Énfasis añadido)</w:t>
      </w:r>
    </w:p>
    <w:p w:rsidR="00436363" w:rsidRPr="00CC4C7C" w:rsidRDefault="00436363" w:rsidP="005A3B3B">
      <w:pPr>
        <w:spacing w:after="0" w:line="360" w:lineRule="auto"/>
        <w:jc w:val="both"/>
        <w:rPr>
          <w:rFonts w:ascii="Palatino Linotype" w:eastAsia="Calibri" w:hAnsi="Palatino Linotype"/>
          <w:sz w:val="24"/>
        </w:rPr>
      </w:pPr>
    </w:p>
    <w:p w:rsidR="007A4BEB" w:rsidRPr="00CC4C7C" w:rsidRDefault="007A4BEB" w:rsidP="005A3B3B">
      <w:pPr>
        <w:spacing w:after="0" w:line="360" w:lineRule="auto"/>
        <w:jc w:val="both"/>
        <w:rPr>
          <w:rFonts w:ascii="Palatino Linotype" w:eastAsia="Calibri" w:hAnsi="Palatino Linotype"/>
          <w:sz w:val="24"/>
        </w:rPr>
      </w:pPr>
      <w:r w:rsidRPr="00CC4C7C">
        <w:rPr>
          <w:rFonts w:ascii="Palatino Linotype" w:eastAsia="Calibri" w:hAnsi="Palatino Linotype"/>
          <w:sz w:val="24"/>
        </w:rPr>
        <w:t>Precepto legal que faculta a los Sujetos Obligados de poder requerir a los Particulares, indiquen otros elementos que complementen, corrijan o amplíen los datos proporcionados o bien, precise uno o varios requerimientos de información, circunstancia que en el caso particular, si bien es cierto, los requerimientos fueron formulados en forma de cuestionamiento, también lo es que</w:t>
      </w:r>
      <w:r w:rsidR="00D672EF" w:rsidRPr="00CC4C7C">
        <w:rPr>
          <w:rFonts w:ascii="Palatino Linotype" w:eastAsia="Calibri" w:hAnsi="Palatino Linotype"/>
          <w:sz w:val="24"/>
        </w:rPr>
        <w:t xml:space="preserve"> de la propia redacción, se observa que</w:t>
      </w:r>
      <w:r w:rsidRPr="00CC4C7C">
        <w:rPr>
          <w:rFonts w:ascii="Palatino Linotype" w:eastAsia="Calibri" w:hAnsi="Palatino Linotype"/>
          <w:sz w:val="24"/>
        </w:rPr>
        <w:t xml:space="preserve"> la calidad de información versa en materia de mantenimiento de la obra pública, particularmente del bacheo y re encarpetado de una carretera. </w:t>
      </w:r>
    </w:p>
    <w:p w:rsidR="00D8504B" w:rsidRPr="00CC4C7C" w:rsidRDefault="00D8504B" w:rsidP="005A3B3B">
      <w:pPr>
        <w:spacing w:after="0" w:line="360" w:lineRule="auto"/>
        <w:jc w:val="both"/>
        <w:rPr>
          <w:rFonts w:ascii="Palatino Linotype" w:eastAsia="Calibri" w:hAnsi="Palatino Linotype"/>
          <w:sz w:val="24"/>
        </w:rPr>
      </w:pPr>
    </w:p>
    <w:p w:rsidR="00436363" w:rsidRPr="00CC4C7C" w:rsidRDefault="003C2015" w:rsidP="005A3B3B">
      <w:pPr>
        <w:spacing w:after="0" w:line="360" w:lineRule="auto"/>
        <w:jc w:val="both"/>
        <w:rPr>
          <w:rFonts w:ascii="Palatino Linotype" w:eastAsia="Calibri" w:hAnsi="Palatino Linotype"/>
          <w:sz w:val="24"/>
        </w:rPr>
      </w:pPr>
      <w:r w:rsidRPr="00CC4C7C">
        <w:rPr>
          <w:rFonts w:ascii="Palatino Linotype" w:eastAsia="Calibri" w:hAnsi="Palatino Linotype"/>
          <w:sz w:val="24"/>
        </w:rPr>
        <w:t>Así mismo, el ordenamiento legal, establece que la solicitud se tendrá por no presentada en el supuesto en que no se haya desahogado el requerimiento, salvo que se aprecien elementos que permitan identificar la información requerida, circunstancia que quedó acreditada, acontece en el caso en estudio, al advertirse la calidad de información en materia de mantenimiento de la obra pública municipal.</w:t>
      </w:r>
    </w:p>
    <w:p w:rsidR="003C2015" w:rsidRPr="00CC4C7C" w:rsidRDefault="003C2015" w:rsidP="005A3B3B">
      <w:pPr>
        <w:spacing w:after="0" w:line="360" w:lineRule="auto"/>
        <w:jc w:val="both"/>
        <w:rPr>
          <w:rFonts w:ascii="Palatino Linotype" w:eastAsia="Calibri" w:hAnsi="Palatino Linotype"/>
          <w:sz w:val="24"/>
        </w:rPr>
      </w:pPr>
    </w:p>
    <w:p w:rsidR="003C2015" w:rsidRPr="00CC4C7C" w:rsidRDefault="003C2015" w:rsidP="005A3B3B">
      <w:pPr>
        <w:spacing w:after="0" w:line="360" w:lineRule="auto"/>
        <w:jc w:val="both"/>
        <w:rPr>
          <w:rFonts w:ascii="Palatino Linotype" w:eastAsia="Calibri" w:hAnsi="Palatino Linotype"/>
          <w:sz w:val="24"/>
        </w:rPr>
      </w:pPr>
      <w:r w:rsidRPr="00CC4C7C">
        <w:rPr>
          <w:rFonts w:ascii="Palatino Linotype" w:eastAsia="Calibri" w:hAnsi="Palatino Linotype"/>
          <w:sz w:val="24"/>
        </w:rPr>
        <w:t xml:space="preserve">Es con base en lo anterior, que este Órgano Garante puede concluir que el </w:t>
      </w:r>
      <w:r w:rsidRPr="00CC4C7C">
        <w:rPr>
          <w:rFonts w:ascii="Palatino Linotype" w:eastAsia="Calibri" w:hAnsi="Palatino Linotype"/>
          <w:b/>
          <w:sz w:val="24"/>
        </w:rPr>
        <w:t>Sujeto Obligado</w:t>
      </w:r>
      <w:r w:rsidRPr="00CC4C7C">
        <w:rPr>
          <w:rFonts w:ascii="Palatino Linotype" w:eastAsia="Calibri" w:hAnsi="Palatino Linotype"/>
          <w:sz w:val="24"/>
        </w:rPr>
        <w:t xml:space="preserve"> violentó el derecho de acceso a la información del </w:t>
      </w:r>
      <w:r w:rsidRPr="00CC4C7C">
        <w:rPr>
          <w:rFonts w:ascii="Palatino Linotype" w:eastAsia="Calibri" w:hAnsi="Palatino Linotype"/>
          <w:b/>
          <w:sz w:val="24"/>
        </w:rPr>
        <w:t>Recurrente</w:t>
      </w:r>
      <w:r w:rsidRPr="00CC4C7C">
        <w:rPr>
          <w:rFonts w:ascii="Palatino Linotype" w:eastAsia="Calibri" w:hAnsi="Palatino Linotype"/>
          <w:sz w:val="24"/>
        </w:rPr>
        <w:t>, al no dar trámite y atención a la solicitud de información, resultando fundadas las razones o motivos de inconformidad hechos valer por éste.</w:t>
      </w:r>
    </w:p>
    <w:p w:rsidR="003C2015" w:rsidRPr="00CC4C7C" w:rsidRDefault="003C2015" w:rsidP="005A3B3B">
      <w:pPr>
        <w:spacing w:after="0" w:line="360" w:lineRule="auto"/>
        <w:jc w:val="both"/>
        <w:rPr>
          <w:rFonts w:ascii="Palatino Linotype" w:eastAsia="Calibri" w:hAnsi="Palatino Linotype"/>
          <w:sz w:val="24"/>
        </w:rPr>
      </w:pPr>
    </w:p>
    <w:p w:rsidR="003C2015" w:rsidRPr="00CC4C7C" w:rsidRDefault="00D672EF" w:rsidP="005A3B3B">
      <w:pPr>
        <w:spacing w:after="0" w:line="360" w:lineRule="auto"/>
        <w:jc w:val="both"/>
        <w:rPr>
          <w:rFonts w:ascii="Palatino Linotype" w:eastAsia="Calibri" w:hAnsi="Palatino Linotype"/>
          <w:sz w:val="24"/>
        </w:rPr>
      </w:pPr>
      <w:r w:rsidRPr="00CC4C7C">
        <w:rPr>
          <w:rFonts w:ascii="Palatino Linotype" w:eastAsia="Calibri" w:hAnsi="Palatino Linotype"/>
          <w:sz w:val="24"/>
        </w:rPr>
        <w:lastRenderedPageBreak/>
        <w:t xml:space="preserve">Ahora bien, respecto a la calidad de información, partiremos de conformidad con los artículos </w:t>
      </w:r>
      <w:r w:rsidR="00855EBD" w:rsidRPr="00CC4C7C">
        <w:rPr>
          <w:rFonts w:ascii="Palatino Linotype" w:eastAsia="Calibri" w:hAnsi="Palatino Linotype"/>
          <w:sz w:val="24"/>
        </w:rPr>
        <w:t>87 fracción III y 96 Bis</w:t>
      </w:r>
      <w:r w:rsidRPr="00CC4C7C">
        <w:rPr>
          <w:rFonts w:ascii="Palatino Linotype" w:eastAsia="Calibri" w:hAnsi="Palatino Linotype"/>
          <w:sz w:val="24"/>
        </w:rPr>
        <w:t xml:space="preserve"> de la Ley Orgánica Municipal del Estado de México, así como los artículos </w:t>
      </w:r>
      <w:r w:rsidR="00855EBD" w:rsidRPr="00CC4C7C">
        <w:rPr>
          <w:rFonts w:ascii="Palatino Linotype" w:eastAsia="Calibri" w:hAnsi="Palatino Linotype"/>
          <w:sz w:val="24"/>
        </w:rPr>
        <w:t>21 y 92 fracciones I, XI, XX, XXXII, XLII y XLIII</w:t>
      </w:r>
      <w:r w:rsidRPr="00CC4C7C">
        <w:rPr>
          <w:rFonts w:ascii="Palatino Linotype" w:eastAsia="Calibri" w:hAnsi="Palatino Linotype"/>
          <w:sz w:val="24"/>
        </w:rPr>
        <w:t xml:space="preserve"> del Bando Municipal 2022 del Sujeto Obligado, que establecen lo siguiente:</w:t>
      </w:r>
    </w:p>
    <w:p w:rsidR="00D672EF" w:rsidRPr="00CC4C7C" w:rsidRDefault="00D672EF" w:rsidP="005A3B3B">
      <w:pPr>
        <w:spacing w:after="0" w:line="360" w:lineRule="auto"/>
        <w:jc w:val="both"/>
        <w:rPr>
          <w:rFonts w:ascii="Palatino Linotype" w:eastAsia="Calibri" w:hAnsi="Palatino Linotype"/>
          <w:sz w:val="24"/>
        </w:rPr>
      </w:pP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w:t>
      </w:r>
      <w:r w:rsidRPr="00CC4C7C">
        <w:rPr>
          <w:rFonts w:ascii="Palatino Linotype" w:eastAsia="Calibri" w:hAnsi="Palatino Linotype"/>
          <w:b/>
          <w:i/>
        </w:rPr>
        <w:t>Artículo 87.-</w:t>
      </w:r>
      <w:r w:rsidRPr="00CC4C7C">
        <w:rPr>
          <w:rFonts w:ascii="Palatino Linotype" w:eastAsia="Calibri" w:hAnsi="Palatino Linotype"/>
          <w:i/>
        </w:rPr>
        <w:t xml:space="preserve"> Para el despacho, estudio y planeación de los diversos asuntos de la administración municipal, el ayuntamiento contará por lo menos con las siguientes Dependencias: </w:t>
      </w: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I. La secretaría del ayuntamiento; </w:t>
      </w: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II. La tesorería municipal. </w:t>
      </w: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III. La </w:t>
      </w:r>
      <w:r w:rsidRPr="00CC4C7C">
        <w:rPr>
          <w:rFonts w:ascii="Palatino Linotype" w:eastAsia="Calibri" w:hAnsi="Palatino Linotype"/>
          <w:i/>
          <w:u w:val="single"/>
        </w:rPr>
        <w:t>Dirección de Obras Públicas</w:t>
      </w:r>
      <w:r w:rsidRPr="00CC4C7C">
        <w:rPr>
          <w:rFonts w:ascii="Palatino Linotype" w:eastAsia="Calibri" w:hAnsi="Palatino Linotype"/>
          <w:i/>
        </w:rPr>
        <w:t xml:space="preserve"> o equivalente. </w:t>
      </w: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IV. La Dirección de Desarrollo Económico o equivalente. </w:t>
      </w: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V. La Dirección de Desarrollo Urbano o equivalente; </w:t>
      </w: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VI. La Dirección de Ecología o equivalente. </w:t>
      </w: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VII. La Dirección de Desarrollo Social o equivalente. </w:t>
      </w: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VIII. La Coordinación Municipal de Protección Civil o equivalente. </w:t>
      </w: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IX. La Dirección de las Mujeres o equivalente.</w:t>
      </w:r>
    </w:p>
    <w:p w:rsidR="0095789A" w:rsidRPr="00CC4C7C" w:rsidRDefault="0095789A" w:rsidP="00D672EF">
      <w:pPr>
        <w:spacing w:after="0" w:line="240" w:lineRule="auto"/>
        <w:ind w:left="567" w:right="567"/>
        <w:jc w:val="both"/>
        <w:rPr>
          <w:rFonts w:ascii="Palatino Linotype" w:eastAsia="Calibri" w:hAnsi="Palatino Linotype"/>
          <w:i/>
        </w:rPr>
      </w:pPr>
    </w:p>
    <w:p w:rsidR="0095789A"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b/>
          <w:i/>
        </w:rPr>
        <w:t>Artículo 96. Bis.-</w:t>
      </w:r>
      <w:r w:rsidRPr="00CC4C7C">
        <w:rPr>
          <w:rFonts w:ascii="Palatino Linotype" w:eastAsia="Calibri" w:hAnsi="Palatino Linotype"/>
          <w:i/>
        </w:rPr>
        <w:t xml:space="preserve"> El Director de Obras Públicas o el Titular de la Unidad Administrativa equivalente, tiene las siguientes atribuciones: </w:t>
      </w:r>
    </w:p>
    <w:p w:rsidR="0095789A"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I. Realizar la </w:t>
      </w:r>
      <w:r w:rsidRPr="00CC4C7C">
        <w:rPr>
          <w:rFonts w:ascii="Palatino Linotype" w:eastAsia="Calibri" w:hAnsi="Palatino Linotype"/>
          <w:i/>
          <w:u w:val="single"/>
        </w:rPr>
        <w:t>programación y ejecución de las obras públicas y servicios relacionados, que por orden expresa del Ayuntamiento requieran prioridad</w:t>
      </w:r>
      <w:r w:rsidRPr="00CC4C7C">
        <w:rPr>
          <w:rFonts w:ascii="Palatino Linotype" w:eastAsia="Calibri" w:hAnsi="Palatino Linotype"/>
          <w:i/>
        </w:rPr>
        <w:t xml:space="preserve">; </w:t>
      </w:r>
    </w:p>
    <w:p w:rsidR="0095789A"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II. </w:t>
      </w:r>
      <w:r w:rsidRPr="00CC4C7C">
        <w:rPr>
          <w:rFonts w:ascii="Palatino Linotype" w:eastAsia="Calibri" w:hAnsi="Palatino Linotype"/>
          <w:i/>
          <w:u w:val="single"/>
        </w:rPr>
        <w:t>Planear y coordinar los proyectos de obras públicas y servicios relacionados con las mismas que autorice el Ayuntamiento,</w:t>
      </w:r>
      <w:r w:rsidRPr="00CC4C7C">
        <w:rPr>
          <w:rFonts w:ascii="Palatino Linotype" w:eastAsia="Calibri" w:hAnsi="Palatino Linotype"/>
          <w:i/>
        </w:rPr>
        <w:t xml:space="preserve"> una vez que se cumplan los requisitos de licitación y otros que determine la ley de la materia; </w:t>
      </w:r>
    </w:p>
    <w:p w:rsidR="0095789A"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III. Proyectar las obras públicas y servicios relacionados, que realice el Municipio, incluyendo la conservación y mantenimiento de edificios, monumentos, calles, parques y jardines; </w:t>
      </w:r>
    </w:p>
    <w:p w:rsidR="0095789A"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IV. Construir y ejecutar todas aquellas obras públicas y servicios relacionados, que aumenten y mantengan la infraestructura municipal y que estén consideradas en el programa respectivo; </w:t>
      </w:r>
    </w:p>
    <w:p w:rsidR="0095789A"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V. Determinar y cuantificar los materiales y trabajos necesarios para programas de construcción y mantenimiento de obras públicas y servicios relacionados; </w:t>
      </w:r>
    </w:p>
    <w:p w:rsidR="0095789A"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b/>
          <w:i/>
        </w:rPr>
        <w:t>VI.</w:t>
      </w:r>
      <w:r w:rsidRPr="00CC4C7C">
        <w:rPr>
          <w:rFonts w:ascii="Palatino Linotype" w:eastAsia="Calibri" w:hAnsi="Palatino Linotype"/>
          <w:i/>
        </w:rPr>
        <w:t xml:space="preserve"> </w:t>
      </w:r>
      <w:r w:rsidRPr="00CC4C7C">
        <w:rPr>
          <w:rFonts w:ascii="Palatino Linotype" w:eastAsia="Calibri" w:hAnsi="Palatino Linotype"/>
          <w:i/>
          <w:u w:val="single"/>
        </w:rPr>
        <w:t>Vigilar que se cumplan y lleven a cabo los programas de construcción y mantenimiento de obras públicas y servicios relacionados;</w:t>
      </w:r>
      <w:r w:rsidRPr="00CC4C7C">
        <w:rPr>
          <w:rFonts w:ascii="Palatino Linotype" w:eastAsia="Calibri" w:hAnsi="Palatino Linotype"/>
          <w:i/>
        </w:rPr>
        <w:t xml:space="preserve"> </w:t>
      </w:r>
    </w:p>
    <w:p w:rsidR="0095789A"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VII. Cuidar que las obras públicas y servicios relacionados cumplan con los requisitos de seguridad y observen las normas de construcción y términos establecidos; </w:t>
      </w:r>
    </w:p>
    <w:p w:rsidR="0095789A"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lastRenderedPageBreak/>
        <w:t xml:space="preserve">VIII. </w:t>
      </w:r>
      <w:r w:rsidRPr="00CC4C7C">
        <w:rPr>
          <w:rFonts w:ascii="Palatino Linotype" w:eastAsia="Calibri" w:hAnsi="Palatino Linotype"/>
          <w:i/>
          <w:u w:val="single"/>
        </w:rPr>
        <w:t>Vigilar la construcción en las obras por contrato y por administración que hayan sido adjudicadas a los contratistas</w:t>
      </w:r>
      <w:r w:rsidRPr="00CC4C7C">
        <w:rPr>
          <w:rFonts w:ascii="Palatino Linotype" w:eastAsia="Calibri" w:hAnsi="Palatino Linotype"/>
          <w:i/>
        </w:rPr>
        <w:t xml:space="preserve">; </w:t>
      </w:r>
    </w:p>
    <w:p w:rsidR="0095789A"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95789A"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 </w:t>
      </w:r>
      <w:r w:rsidRPr="00CC4C7C">
        <w:rPr>
          <w:rFonts w:ascii="Palatino Linotype" w:eastAsia="Calibri" w:hAnsi="Palatino Linotype"/>
          <w:i/>
          <w:u w:val="single"/>
        </w:rPr>
        <w:t>Verificar que las obras públicas y los servicios relacionados con la misma, hayan sido programadas, presupuestadas, ejecutadas, adquiridas y contratadas en estricto apego a las disposiciones legales aplicables</w:t>
      </w:r>
      <w:r w:rsidRPr="00CC4C7C">
        <w:rPr>
          <w:rFonts w:ascii="Palatino Linotype" w:eastAsia="Calibri" w:hAnsi="Palatino Linotype"/>
          <w:i/>
        </w:rPr>
        <w:t xml:space="preserve">; </w:t>
      </w:r>
    </w:p>
    <w:p w:rsidR="0095789A"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XI. Integrar y verificar que se elaboren de manera correcta y completa las </w:t>
      </w:r>
      <w:r w:rsidRPr="00CC4C7C">
        <w:rPr>
          <w:rFonts w:ascii="Palatino Linotype" w:eastAsia="Calibri" w:hAnsi="Palatino Linotype"/>
          <w:i/>
          <w:u w:val="single"/>
        </w:rPr>
        <w:t>bitácoras y/o expedientes abiertos con motivo de la obra pública y servicios relacionados con la misma, conforme a lo establecido en las disposiciones legales aplicables</w:t>
      </w:r>
      <w:r w:rsidRPr="00CC4C7C">
        <w:rPr>
          <w:rFonts w:ascii="Palatino Linotype" w:eastAsia="Calibri" w:hAnsi="Palatino Linotype"/>
          <w:i/>
        </w:rPr>
        <w:t xml:space="preserve">; </w:t>
      </w:r>
    </w:p>
    <w:p w:rsidR="00855EBD"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XII. Promover la construcción de urbanización, infraestructura y equipamiento urbano; XIII. Formular y conducir la política municipal en materia de obras públicas e infraestructura para el desarrollo; </w:t>
      </w:r>
    </w:p>
    <w:p w:rsidR="00855EBD"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XIV. Cumplir y hacer cumplir la legislación y normatividad en materia de obra pública; </w:t>
      </w:r>
    </w:p>
    <w:p w:rsidR="00855EBD"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XV. </w:t>
      </w:r>
      <w:r w:rsidRPr="00CC4C7C">
        <w:rPr>
          <w:rFonts w:ascii="Palatino Linotype" w:eastAsia="Calibri" w:hAnsi="Palatino Linotype"/>
          <w:i/>
          <w:u w:val="single"/>
        </w:rPr>
        <w:t>Proyectar, formular y proponer al Presidente Municipal, el Programa General de Obras Públicas, para la construcción y mejoramiento de las mismas</w:t>
      </w:r>
      <w:r w:rsidRPr="00CC4C7C">
        <w:rPr>
          <w:rFonts w:ascii="Palatino Linotype" w:eastAsia="Calibri" w:hAnsi="Palatino Linotype"/>
          <w:i/>
        </w:rPr>
        <w:t xml:space="preserve">, de acuerdo a la normatividad aplicable y en congruencia con el Plan de Desarrollo Municipal y con la política, objetivos y prioridades del Municipio y vigilar su ejecución; </w:t>
      </w:r>
    </w:p>
    <w:p w:rsidR="00855EBD"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XVI. Dictar las normas generales y ejecutar las obras de reparación, adaptación y demolición de inmuebles propiedad del municipio que le sean asignadas; </w:t>
      </w:r>
    </w:p>
    <w:p w:rsidR="00855EBD"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rsidR="00855EBD"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XVIII. </w:t>
      </w:r>
      <w:r w:rsidRPr="00CC4C7C">
        <w:rPr>
          <w:rFonts w:ascii="Palatino Linotype" w:eastAsia="Calibri" w:hAnsi="Palatino Linotype"/>
          <w:i/>
          <w:u w:val="single"/>
        </w:rPr>
        <w:t>Vigilar que la ejecución de la obra pública adjudicada y los servicios relacionados con ésta, se sujeten a las condiciones contratadas</w:t>
      </w:r>
      <w:r w:rsidRPr="00CC4C7C">
        <w:rPr>
          <w:rFonts w:ascii="Palatino Linotype" w:eastAsia="Calibri" w:hAnsi="Palatino Linotype"/>
          <w:i/>
        </w:rPr>
        <w:t xml:space="preserve">; </w:t>
      </w:r>
    </w:p>
    <w:p w:rsidR="00855EBD"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XIX. Establecer los lineamientos para la realización de estudios y proyectos de construcción de obras públicas; </w:t>
      </w:r>
    </w:p>
    <w:p w:rsidR="00855EBD"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XX. Autorizar para su pago, previa validación del avance y calidad de las obras, los presupuestos y estimaciones que presenten los contratistas de obras públicas municipales; </w:t>
      </w:r>
    </w:p>
    <w:p w:rsidR="00855EBD"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XXI. Formular el inventario de la maquinaria y equipo de construcción a su cuidado o de su propiedad, manteniéndolo en óptimas condiciones de uso; </w:t>
      </w:r>
    </w:p>
    <w:p w:rsidR="00855EBD"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XXII. Coordinar y supervisar que todo el proceso de las obras públicas que se realicen en el municipio se realice conforme a la legislación y normatividad en materia de obra pública; XXIII. Controlar y vigilar el inventario de materiales para construcción; </w:t>
      </w:r>
    </w:p>
    <w:p w:rsidR="00855EBD"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XXIV. Integrar y autorizar con su firma, la documentación que en materia de obra pública, deba presentarse al Órgano Superior de Fiscalización del Estado de México; </w:t>
      </w:r>
    </w:p>
    <w:p w:rsidR="00855EBD"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lastRenderedPageBreak/>
        <w:t xml:space="preserve">XXV. Formular las bases y expedir la convocatoria a los concursos para la realización de las obras públicas municipales, de acuerdo con los requisitos que para dichos actos señale la legislación y normatividad respectiva, vigilando su correcta ejecución; y </w:t>
      </w:r>
    </w:p>
    <w:p w:rsidR="00855EBD" w:rsidRPr="00CC4C7C" w:rsidRDefault="0095789A"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XXVI. Las demás que les señalen las disposiciones aplicables. </w:t>
      </w:r>
    </w:p>
    <w:p w:rsidR="00855EBD" w:rsidRPr="00CC4C7C" w:rsidRDefault="00855EBD" w:rsidP="00D672EF">
      <w:pPr>
        <w:spacing w:after="0" w:line="240" w:lineRule="auto"/>
        <w:ind w:left="567" w:right="567"/>
        <w:jc w:val="both"/>
        <w:rPr>
          <w:rFonts w:ascii="Palatino Linotype" w:eastAsia="Calibri" w:hAnsi="Palatino Linotype"/>
          <w:i/>
        </w:rPr>
      </w:pPr>
    </w:p>
    <w:p w:rsidR="00D672EF" w:rsidRPr="00CC4C7C" w:rsidRDefault="00855EBD" w:rsidP="00855EBD">
      <w:pPr>
        <w:spacing w:after="0" w:line="240" w:lineRule="auto"/>
        <w:ind w:left="567" w:right="567"/>
        <w:jc w:val="center"/>
        <w:rPr>
          <w:rFonts w:ascii="Palatino Linotype" w:eastAsia="Calibri" w:hAnsi="Palatino Linotype"/>
          <w:b/>
          <w:i/>
        </w:rPr>
      </w:pPr>
      <w:r w:rsidRPr="00CC4C7C">
        <w:rPr>
          <w:rFonts w:ascii="Palatino Linotype" w:eastAsia="Calibri" w:hAnsi="Palatino Linotype"/>
          <w:b/>
          <w:i/>
        </w:rPr>
        <w:t>Bando Municipal del Ayuntamiento de Zinacantepec 2022</w:t>
      </w:r>
    </w:p>
    <w:p w:rsidR="00855EBD" w:rsidRPr="00CC4C7C" w:rsidRDefault="00855EBD" w:rsidP="00D672EF">
      <w:pPr>
        <w:spacing w:after="0" w:line="240" w:lineRule="auto"/>
        <w:ind w:left="567" w:right="567"/>
        <w:jc w:val="both"/>
        <w:rPr>
          <w:rFonts w:ascii="Palatino Linotype" w:eastAsia="Calibri" w:hAnsi="Palatino Linotype"/>
          <w:i/>
        </w:rPr>
      </w:pP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b/>
          <w:i/>
        </w:rPr>
        <w:t>Artículo 21.</w:t>
      </w:r>
      <w:r w:rsidRPr="00CC4C7C">
        <w:rPr>
          <w:rFonts w:ascii="Palatino Linotype" w:eastAsia="Calibri" w:hAnsi="Palatino Linotype"/>
          <w:i/>
        </w:rPr>
        <w:t xml:space="preserve"> El Presidente Municipal para el ejercicio de sus funciones, se auxiliará de las siguientes Unidades Administrativas: </w:t>
      </w:r>
    </w:p>
    <w:p w:rsidR="00D672EF" w:rsidRPr="00CC4C7C" w:rsidRDefault="00D672EF" w:rsidP="00D672EF">
      <w:pPr>
        <w:spacing w:after="0" w:line="240" w:lineRule="auto"/>
        <w:ind w:left="567" w:right="567"/>
        <w:jc w:val="both"/>
        <w:rPr>
          <w:rFonts w:ascii="Palatino Linotype" w:eastAsia="Calibri" w:hAnsi="Palatino Linotype"/>
          <w:i/>
        </w:rPr>
      </w:pPr>
      <w:proofErr w:type="gramStart"/>
      <w:r w:rsidRPr="00CC4C7C">
        <w:rPr>
          <w:rFonts w:ascii="Palatino Linotype" w:eastAsia="Calibri" w:hAnsi="Palatino Linotype"/>
          <w:i/>
        </w:rPr>
        <w:t>I.</w:t>
      </w:r>
      <w:proofErr w:type="gramEnd"/>
      <w:r w:rsidRPr="00CC4C7C">
        <w:rPr>
          <w:rFonts w:ascii="Palatino Linotype" w:eastAsia="Calibri" w:hAnsi="Palatino Linotype"/>
          <w:i/>
        </w:rPr>
        <w:t xml:space="preserve"> …</w:t>
      </w: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b/>
          <w:i/>
        </w:rPr>
        <w:t>I.</w:t>
      </w:r>
      <w:r w:rsidRPr="00CC4C7C">
        <w:rPr>
          <w:rFonts w:ascii="Palatino Linotype" w:eastAsia="Calibri" w:hAnsi="Palatino Linotype"/>
          <w:i/>
        </w:rPr>
        <w:t xml:space="preserve"> DEPENDENCIAS ADMINISTRATIVAS: </w:t>
      </w: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1. Tesorería Municipal. </w:t>
      </w: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2. Contraloría Municipal. </w:t>
      </w: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3. Dirección de Administración. </w:t>
      </w: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4. Dirección de Obras Públicas.</w:t>
      </w:r>
    </w:p>
    <w:p w:rsidR="00D672EF"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w:t>
      </w:r>
    </w:p>
    <w:p w:rsidR="00D672EF" w:rsidRPr="00CC4C7C" w:rsidRDefault="00D672EF" w:rsidP="00D672EF">
      <w:pPr>
        <w:spacing w:after="0" w:line="240" w:lineRule="auto"/>
        <w:ind w:left="567" w:right="567"/>
        <w:jc w:val="both"/>
        <w:rPr>
          <w:rFonts w:ascii="Palatino Linotype" w:eastAsia="Calibri" w:hAnsi="Palatino Linotype"/>
          <w:i/>
        </w:rPr>
      </w:pPr>
    </w:p>
    <w:p w:rsidR="00FC76F0"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b/>
          <w:i/>
        </w:rPr>
        <w:t>Artículo 92.</w:t>
      </w:r>
      <w:r w:rsidRPr="00CC4C7C">
        <w:rPr>
          <w:rFonts w:ascii="Palatino Linotype" w:eastAsia="Calibri" w:hAnsi="Palatino Linotype"/>
          <w:i/>
        </w:rPr>
        <w:t xml:space="preserve"> La Dirección de Obras Públicas, de conformidad con el Código Administrativo del Estado de México, las Leyes Federales aplicables, así como sus Reglamentos respectivos y demás disposiciones administrativas, tiene las siguientes atribuciones en materia de obra pública: </w:t>
      </w:r>
    </w:p>
    <w:p w:rsidR="00FC76F0" w:rsidRPr="00CC4C7C" w:rsidRDefault="00D672EF" w:rsidP="00FC76F0">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I. Elaborar y evaluar los programas anuales de obras públicas, de conformidad con los objetivos y lineamientos del Plan de Desarrollo Municipal y los que se deriven d</w:t>
      </w:r>
      <w:r w:rsidR="00FC76F0" w:rsidRPr="00CC4C7C">
        <w:rPr>
          <w:rFonts w:ascii="Palatino Linotype" w:eastAsia="Calibri" w:hAnsi="Palatino Linotype"/>
          <w:i/>
        </w:rPr>
        <w:t>el plan nacional de desarrollo.</w:t>
      </w:r>
    </w:p>
    <w:p w:rsidR="00FC76F0" w:rsidRPr="00CC4C7C" w:rsidRDefault="00FC76F0" w:rsidP="00FC76F0">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w:t>
      </w:r>
    </w:p>
    <w:p w:rsidR="00FC76F0" w:rsidRPr="00CC4C7C" w:rsidRDefault="00D672EF"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XI. Preparar y ejecutar el programa de obra pública, en los términos de lo establecido en el Plan de Desarrollo Municipal, y demás instrumentos legales aplicables, atendiendo a las prioridades socialmente demandadas y aquellas que contribuyan al desarrollo económico y social del municipio. </w:t>
      </w:r>
    </w:p>
    <w:p w:rsidR="00FC76F0" w:rsidRPr="00CC4C7C" w:rsidRDefault="00FC76F0"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w:t>
      </w:r>
    </w:p>
    <w:p w:rsidR="00BD771B" w:rsidRPr="00CC4C7C" w:rsidRDefault="00FC76F0"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XX. Elaborar e informar al Comité de obra pública, la jerarquización de las obras a ejecutar, en función de las necesidades de la comunidad, ajustándose en todo momento a los planes municipales, posteriormente a la presentación y aprobación del ayuntamiento. </w:t>
      </w:r>
    </w:p>
    <w:p w:rsidR="00BD771B" w:rsidRPr="00CC4C7C" w:rsidRDefault="00BD771B"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w:t>
      </w:r>
    </w:p>
    <w:p w:rsidR="00BD771B" w:rsidRPr="00CC4C7C" w:rsidRDefault="00FC76F0"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XXXII. </w:t>
      </w:r>
      <w:r w:rsidRPr="00CC4C7C">
        <w:rPr>
          <w:rFonts w:ascii="Palatino Linotype" w:eastAsia="Calibri" w:hAnsi="Palatino Linotype"/>
          <w:i/>
          <w:u w:val="single"/>
        </w:rPr>
        <w:t>Adjudicar, contratar, ejecutar, vigilar, supervisar, controlar, recibir y dar mantenimiento a las obras públicas municipales, con estricto apego a la normatividad aplicable.</w:t>
      </w:r>
      <w:r w:rsidRPr="00CC4C7C">
        <w:rPr>
          <w:rFonts w:ascii="Palatino Linotype" w:eastAsia="Calibri" w:hAnsi="Palatino Linotype"/>
          <w:i/>
        </w:rPr>
        <w:t xml:space="preserve"> </w:t>
      </w:r>
    </w:p>
    <w:p w:rsidR="00BD771B" w:rsidRPr="00CC4C7C" w:rsidRDefault="00BD771B"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w:t>
      </w:r>
    </w:p>
    <w:p w:rsidR="00BD771B" w:rsidRPr="00CC4C7C" w:rsidRDefault="00FC76F0"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lastRenderedPageBreak/>
        <w:t xml:space="preserve">XLII. Programar adecuadamente el mantenimiento de monumentos, calles, caminos y todo tipo de vialidades que contribuyan a optimizar la comunicación de las poblaciones del municipio. </w:t>
      </w:r>
    </w:p>
    <w:p w:rsidR="00BD771B" w:rsidRPr="00CC4C7C" w:rsidRDefault="00FC76F0"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 xml:space="preserve">XLIII. Construir y mantener en óptimas condiciones físicas condiciones las calles en su arroyo, banquetas y guarniciones que estén a cargo del municipio, poniendo en especial cuidado técnico en sus diferentes procesos de ejecución. </w:t>
      </w:r>
    </w:p>
    <w:p w:rsidR="00D672EF" w:rsidRPr="00CC4C7C" w:rsidRDefault="00BD771B" w:rsidP="00D672EF">
      <w:pPr>
        <w:spacing w:after="0" w:line="240" w:lineRule="auto"/>
        <w:ind w:left="567" w:right="567"/>
        <w:jc w:val="both"/>
        <w:rPr>
          <w:rFonts w:ascii="Palatino Linotype" w:eastAsia="Calibri" w:hAnsi="Palatino Linotype"/>
          <w:i/>
        </w:rPr>
      </w:pPr>
      <w:r w:rsidRPr="00CC4C7C">
        <w:rPr>
          <w:rFonts w:ascii="Palatino Linotype" w:eastAsia="Calibri" w:hAnsi="Palatino Linotype"/>
          <w:i/>
        </w:rPr>
        <w:t>…</w:t>
      </w:r>
    </w:p>
    <w:p w:rsidR="00D672EF" w:rsidRPr="00CC4C7C" w:rsidRDefault="00FF6BF1" w:rsidP="00FF6BF1">
      <w:pPr>
        <w:spacing w:after="0" w:line="240" w:lineRule="auto"/>
        <w:ind w:left="567" w:right="567"/>
        <w:jc w:val="right"/>
        <w:rPr>
          <w:rFonts w:ascii="Palatino Linotype" w:eastAsia="Calibri" w:hAnsi="Palatino Linotype"/>
        </w:rPr>
      </w:pPr>
      <w:r w:rsidRPr="00CC4C7C">
        <w:rPr>
          <w:rFonts w:ascii="Palatino Linotype" w:eastAsia="Calibri" w:hAnsi="Palatino Linotype"/>
        </w:rPr>
        <w:t>(Énfasis añadido)</w:t>
      </w:r>
    </w:p>
    <w:p w:rsidR="007A4BEB" w:rsidRPr="00CC4C7C" w:rsidRDefault="007A4BEB" w:rsidP="005A3B3B">
      <w:pPr>
        <w:spacing w:after="0" w:line="360" w:lineRule="auto"/>
        <w:jc w:val="both"/>
        <w:rPr>
          <w:rFonts w:ascii="Palatino Linotype" w:eastAsia="Calibri" w:hAnsi="Palatino Linotype"/>
          <w:sz w:val="24"/>
        </w:rPr>
      </w:pPr>
    </w:p>
    <w:p w:rsidR="005A3B3B" w:rsidRPr="00CC4C7C" w:rsidRDefault="00FF6BF1" w:rsidP="005A3B3B">
      <w:pPr>
        <w:spacing w:after="0" w:line="360" w:lineRule="auto"/>
        <w:jc w:val="both"/>
        <w:rPr>
          <w:rFonts w:ascii="Palatino Linotype" w:eastAsia="Calibri" w:hAnsi="Palatino Linotype"/>
          <w:sz w:val="24"/>
          <w:lang w:val="es-ES_tradnl"/>
        </w:rPr>
      </w:pPr>
      <w:r w:rsidRPr="00CC4C7C">
        <w:rPr>
          <w:rFonts w:ascii="Palatino Linotype" w:eastAsia="Calibri" w:hAnsi="Palatino Linotype"/>
          <w:sz w:val="24"/>
          <w:lang w:val="es-ES_tradnl"/>
        </w:rPr>
        <w:t xml:space="preserve">Preceptos legales de los que se advierten las distintas facultades de la Dirección de Obras Públicas del </w:t>
      </w:r>
      <w:r w:rsidRPr="00CC4C7C">
        <w:rPr>
          <w:rFonts w:ascii="Palatino Linotype" w:eastAsia="Calibri" w:hAnsi="Palatino Linotype"/>
          <w:b/>
          <w:sz w:val="24"/>
          <w:lang w:val="es-ES_tradnl"/>
        </w:rPr>
        <w:t>Sujeto Obligado</w:t>
      </w:r>
      <w:r w:rsidRPr="00CC4C7C">
        <w:rPr>
          <w:rFonts w:ascii="Palatino Linotype" w:eastAsia="Calibri" w:hAnsi="Palatino Linotype"/>
          <w:sz w:val="24"/>
          <w:lang w:val="es-ES_tradnl"/>
        </w:rPr>
        <w:t xml:space="preserve">, particularmente las relativas a la programación y ejecución de obras públicas, </w:t>
      </w:r>
      <w:r w:rsidR="00472F18" w:rsidRPr="00CC4C7C">
        <w:rPr>
          <w:rFonts w:ascii="Palatino Linotype" w:eastAsia="Calibri" w:hAnsi="Palatino Linotype"/>
          <w:sz w:val="24"/>
          <w:lang w:val="es-ES_tradnl"/>
        </w:rPr>
        <w:t>así como vigilar que se cumplan y lleven a cabo los programas de construcción y mantenimiento de obras públicas y servicios relacionados.</w:t>
      </w:r>
    </w:p>
    <w:p w:rsidR="00FF6BF1" w:rsidRPr="00CC4C7C" w:rsidRDefault="00FF6BF1" w:rsidP="005A3B3B">
      <w:pPr>
        <w:spacing w:after="0" w:line="360" w:lineRule="auto"/>
        <w:jc w:val="both"/>
        <w:rPr>
          <w:rFonts w:ascii="Palatino Linotype" w:eastAsia="Calibri" w:hAnsi="Palatino Linotype"/>
          <w:sz w:val="24"/>
          <w:lang w:val="es-ES_tradnl"/>
        </w:rPr>
      </w:pPr>
    </w:p>
    <w:p w:rsidR="005A3B3B" w:rsidRPr="00CC4C7C" w:rsidRDefault="00472F18" w:rsidP="005A3B3B">
      <w:pPr>
        <w:spacing w:after="0" w:line="360" w:lineRule="auto"/>
        <w:jc w:val="both"/>
        <w:rPr>
          <w:rFonts w:ascii="Palatino Linotype" w:eastAsia="Calibri" w:hAnsi="Palatino Linotype"/>
          <w:sz w:val="24"/>
          <w:lang w:val="es-ES_tradnl"/>
        </w:rPr>
      </w:pPr>
      <w:r w:rsidRPr="00CC4C7C">
        <w:rPr>
          <w:rFonts w:ascii="Palatino Linotype" w:eastAsia="Calibri" w:hAnsi="Palatino Linotype"/>
          <w:sz w:val="24"/>
          <w:lang w:val="es-ES_tradnl"/>
        </w:rPr>
        <w:t xml:space="preserve">Es con base en lo anterior, que se acredita que el Sujeto Obligado violentó el derecho de acceso a la información del Recurrente, al no dar el trámite y debida atención a la solicitud de información, atendiendo que de la redacción de los requerimientos se advierte contar con los elementos para su respuesta, consecuentemente, resulta dable ordenar la entrega del soporte documental que dé cuenta de la información peticionada, </w:t>
      </w:r>
      <w:r w:rsidR="005A3B3B" w:rsidRPr="00CC4C7C">
        <w:rPr>
          <w:rFonts w:ascii="Palatino Linotype" w:hAnsi="Palatino Linotype" w:cs="Arial"/>
          <w:sz w:val="24"/>
          <w:szCs w:val="24"/>
        </w:rPr>
        <w:t>debiendo en su caso observar lo relativo a la protección de los datos de carácter sensible, en términos de la Ley de Protección de Datos Personales en Posesión de Sujetos Obligados del Estado de México y Municipios.</w:t>
      </w:r>
    </w:p>
    <w:p w:rsidR="005A3B3B" w:rsidRPr="00CC4C7C" w:rsidRDefault="005A3B3B" w:rsidP="005A3B3B">
      <w:pPr>
        <w:spacing w:after="0" w:line="360" w:lineRule="auto"/>
        <w:jc w:val="both"/>
        <w:rPr>
          <w:rFonts w:ascii="Palatino Linotype" w:eastAsia="Calibri" w:hAnsi="Palatino Linotype"/>
          <w:sz w:val="24"/>
          <w:lang w:val="es-ES_tradnl"/>
        </w:rPr>
      </w:pPr>
    </w:p>
    <w:p w:rsidR="005A3B3B" w:rsidRPr="00CC4C7C" w:rsidRDefault="005A3B3B" w:rsidP="005A3B3B">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CC4C7C">
        <w:rPr>
          <w:rFonts w:ascii="Palatino Linotype" w:eastAsia="Times New Roman" w:hAnsi="Palatino Linotype" w:cs="Arial"/>
          <w:b/>
          <w:i/>
          <w:sz w:val="28"/>
          <w:szCs w:val="24"/>
          <w:lang w:val="es-ES" w:eastAsia="es-ES"/>
        </w:rPr>
        <w:t>De la versión pública</w:t>
      </w:r>
    </w:p>
    <w:p w:rsidR="005A3B3B" w:rsidRPr="00CC4C7C" w:rsidRDefault="005A3B3B" w:rsidP="005A3B3B">
      <w:pPr>
        <w:tabs>
          <w:tab w:val="left" w:pos="8647"/>
        </w:tabs>
        <w:spacing w:after="0" w:line="360" w:lineRule="auto"/>
        <w:ind w:right="51"/>
        <w:jc w:val="both"/>
        <w:rPr>
          <w:rFonts w:ascii="Palatino Linotype" w:hAnsi="Palatino Linotype" w:cs="Arial"/>
          <w:sz w:val="24"/>
          <w:szCs w:val="24"/>
        </w:rPr>
      </w:pPr>
    </w:p>
    <w:p w:rsidR="005A3B3B" w:rsidRPr="00CC4C7C" w:rsidRDefault="005A3B3B" w:rsidP="005A3B3B">
      <w:pPr>
        <w:tabs>
          <w:tab w:val="left" w:pos="8647"/>
        </w:tabs>
        <w:spacing w:after="0" w:line="360" w:lineRule="auto"/>
        <w:ind w:right="51"/>
        <w:jc w:val="both"/>
        <w:rPr>
          <w:rFonts w:ascii="Palatino Linotype" w:hAnsi="Palatino Linotype" w:cs="Arial"/>
          <w:sz w:val="24"/>
          <w:szCs w:val="24"/>
        </w:rPr>
      </w:pPr>
      <w:r w:rsidRPr="00CC4C7C">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sidRPr="00CC4C7C">
        <w:rPr>
          <w:rFonts w:ascii="Palatino Linotype" w:hAnsi="Palatino Linotype" w:cs="Arial"/>
          <w:sz w:val="24"/>
          <w:szCs w:val="24"/>
        </w:rPr>
        <w:lastRenderedPageBreak/>
        <w:t>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5A3B3B" w:rsidRPr="00CC4C7C" w:rsidRDefault="005A3B3B" w:rsidP="005A3B3B">
      <w:pPr>
        <w:tabs>
          <w:tab w:val="left" w:pos="8647"/>
        </w:tabs>
        <w:spacing w:after="0" w:line="360" w:lineRule="auto"/>
        <w:ind w:right="51"/>
        <w:jc w:val="both"/>
        <w:rPr>
          <w:rFonts w:ascii="Palatino Linotype" w:hAnsi="Palatino Linotype" w:cs="Arial"/>
          <w:sz w:val="24"/>
          <w:szCs w:val="24"/>
        </w:rPr>
      </w:pPr>
    </w:p>
    <w:p w:rsidR="005A3B3B" w:rsidRPr="00CC4C7C" w:rsidRDefault="005A3B3B" w:rsidP="005A3B3B">
      <w:pPr>
        <w:tabs>
          <w:tab w:val="left" w:pos="8647"/>
        </w:tabs>
        <w:spacing w:after="0" w:line="360" w:lineRule="auto"/>
        <w:ind w:right="51"/>
        <w:jc w:val="both"/>
        <w:rPr>
          <w:rFonts w:ascii="Palatino Linotype" w:hAnsi="Palatino Linotype" w:cs="Arial"/>
          <w:sz w:val="24"/>
          <w:szCs w:val="24"/>
        </w:rPr>
      </w:pPr>
      <w:r w:rsidRPr="00CC4C7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5A3B3B" w:rsidRPr="00CC4C7C" w:rsidRDefault="005A3B3B" w:rsidP="005A3B3B">
      <w:pPr>
        <w:tabs>
          <w:tab w:val="left" w:pos="8647"/>
        </w:tabs>
        <w:spacing w:after="0" w:line="360" w:lineRule="auto"/>
        <w:ind w:right="51"/>
        <w:jc w:val="both"/>
        <w:rPr>
          <w:rFonts w:ascii="Palatino Linotype" w:hAnsi="Palatino Linotype" w:cs="Arial"/>
          <w:sz w:val="24"/>
          <w:szCs w:val="24"/>
        </w:rPr>
      </w:pPr>
    </w:p>
    <w:p w:rsidR="005A3B3B" w:rsidRPr="00CC4C7C" w:rsidRDefault="005A3B3B" w:rsidP="005A3B3B">
      <w:pPr>
        <w:tabs>
          <w:tab w:val="left" w:pos="8647"/>
        </w:tabs>
        <w:spacing w:after="0" w:line="360" w:lineRule="auto"/>
        <w:ind w:right="51"/>
        <w:jc w:val="both"/>
        <w:rPr>
          <w:rFonts w:ascii="Palatino Linotype" w:hAnsi="Palatino Linotype" w:cs="Arial"/>
          <w:sz w:val="24"/>
          <w:szCs w:val="24"/>
        </w:rPr>
      </w:pPr>
      <w:r w:rsidRPr="00CC4C7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5A3B3B" w:rsidRPr="00CC4C7C" w:rsidRDefault="005A3B3B" w:rsidP="005A3B3B">
      <w:pPr>
        <w:tabs>
          <w:tab w:val="left" w:pos="8647"/>
        </w:tabs>
        <w:spacing w:after="0" w:line="360" w:lineRule="auto"/>
        <w:ind w:right="51"/>
        <w:jc w:val="both"/>
        <w:rPr>
          <w:rFonts w:ascii="Palatino Linotype" w:hAnsi="Palatino Linotype" w:cs="Arial"/>
          <w:sz w:val="24"/>
          <w:szCs w:val="24"/>
        </w:rPr>
      </w:pPr>
    </w:p>
    <w:p w:rsidR="005A3B3B" w:rsidRPr="00CC4C7C" w:rsidRDefault="005A3B3B" w:rsidP="005A3B3B">
      <w:pPr>
        <w:tabs>
          <w:tab w:val="left" w:pos="8647"/>
        </w:tabs>
        <w:spacing w:after="0" w:line="360" w:lineRule="auto"/>
        <w:ind w:right="51"/>
        <w:jc w:val="both"/>
        <w:rPr>
          <w:rFonts w:ascii="Palatino Linotype" w:hAnsi="Palatino Linotype" w:cs="Arial"/>
          <w:sz w:val="24"/>
          <w:szCs w:val="24"/>
        </w:rPr>
      </w:pPr>
      <w:r w:rsidRPr="00CC4C7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5A3B3B" w:rsidRPr="00CC4C7C" w:rsidRDefault="005A3B3B" w:rsidP="005A3B3B">
      <w:pPr>
        <w:tabs>
          <w:tab w:val="left" w:pos="8647"/>
        </w:tabs>
        <w:spacing w:after="0" w:line="360" w:lineRule="auto"/>
        <w:ind w:right="51"/>
        <w:jc w:val="both"/>
        <w:rPr>
          <w:rFonts w:ascii="Palatino Linotype" w:hAnsi="Palatino Linotype" w:cs="Arial"/>
          <w:sz w:val="24"/>
          <w:szCs w:val="24"/>
        </w:rPr>
      </w:pPr>
    </w:p>
    <w:p w:rsidR="005A3B3B" w:rsidRPr="00CC4C7C" w:rsidRDefault="005A3B3B" w:rsidP="00D8504B">
      <w:pPr>
        <w:tabs>
          <w:tab w:val="left" w:pos="8505"/>
        </w:tabs>
        <w:spacing w:after="0" w:line="240" w:lineRule="auto"/>
        <w:ind w:left="567" w:right="567"/>
        <w:jc w:val="both"/>
        <w:rPr>
          <w:rFonts w:ascii="Palatino Linotype" w:hAnsi="Palatino Linotype" w:cs="Arial"/>
          <w:bCs/>
          <w:i/>
        </w:rPr>
      </w:pPr>
      <w:r w:rsidRPr="00CC4C7C">
        <w:rPr>
          <w:rFonts w:ascii="Palatino Linotype" w:hAnsi="Palatino Linotype" w:cs="Arial"/>
          <w:bCs/>
          <w:i/>
        </w:rPr>
        <w:lastRenderedPageBreak/>
        <w:t>“</w:t>
      </w:r>
      <w:r w:rsidRPr="00CC4C7C">
        <w:rPr>
          <w:rFonts w:ascii="Palatino Linotype" w:hAnsi="Palatino Linotype" w:cs="Arial"/>
          <w:b/>
          <w:bCs/>
          <w:i/>
        </w:rPr>
        <w:t>Cuarto</w:t>
      </w:r>
      <w:r w:rsidRPr="00CC4C7C">
        <w:rPr>
          <w:rFonts w:ascii="Palatino Linotype" w:hAnsi="Palatino Linotype" w:cs="Arial"/>
          <w:bCs/>
          <w:i/>
        </w:rPr>
        <w:t xml:space="preserve">. </w:t>
      </w:r>
      <w:r w:rsidRPr="00CC4C7C">
        <w:rPr>
          <w:rFonts w:ascii="Palatino Linotype" w:hAnsi="Palatino Linotype" w:cs="Arial"/>
          <w:b/>
          <w:bCs/>
          <w:i/>
          <w:u w:val="single"/>
        </w:rPr>
        <w:t>Para clasificar la información como reservada o confidencial,</w:t>
      </w:r>
      <w:r w:rsidRPr="00CC4C7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A3B3B" w:rsidRPr="00CC4C7C" w:rsidRDefault="005A3B3B" w:rsidP="00D8504B">
      <w:pPr>
        <w:tabs>
          <w:tab w:val="left" w:pos="8647"/>
        </w:tabs>
        <w:spacing w:after="0" w:line="240" w:lineRule="auto"/>
        <w:ind w:left="567" w:right="567"/>
        <w:jc w:val="both"/>
        <w:rPr>
          <w:rFonts w:ascii="Palatino Linotype" w:hAnsi="Palatino Linotype" w:cs="Arial"/>
          <w:bCs/>
          <w:i/>
        </w:rPr>
      </w:pPr>
      <w:r w:rsidRPr="00CC4C7C">
        <w:rPr>
          <w:rFonts w:ascii="Palatino Linotype" w:hAnsi="Palatino Linotype" w:cs="Arial"/>
          <w:bCs/>
          <w:i/>
        </w:rPr>
        <w:t>Los sujetos obligados deberán aplicar, de manera estricta, las excepciones al derecho de acceso a la información y sólo podrán invocarlas cuando acrediten su procedencia.</w:t>
      </w:r>
    </w:p>
    <w:p w:rsidR="005A3B3B" w:rsidRPr="00CC4C7C" w:rsidRDefault="005A3B3B" w:rsidP="00D8504B">
      <w:pPr>
        <w:tabs>
          <w:tab w:val="left" w:pos="8647"/>
        </w:tabs>
        <w:spacing w:after="0" w:line="240" w:lineRule="auto"/>
        <w:ind w:left="567" w:right="567"/>
        <w:jc w:val="both"/>
        <w:rPr>
          <w:rFonts w:ascii="Palatino Linotype" w:hAnsi="Palatino Linotype" w:cs="Arial"/>
          <w:bCs/>
          <w:i/>
        </w:rPr>
      </w:pPr>
      <w:r w:rsidRPr="00CC4C7C">
        <w:rPr>
          <w:rFonts w:ascii="Palatino Linotype" w:hAnsi="Palatino Linotype" w:cs="Arial"/>
          <w:bCs/>
          <w:i/>
        </w:rPr>
        <w:t>…</w:t>
      </w:r>
    </w:p>
    <w:p w:rsidR="005A3B3B" w:rsidRPr="00CC4C7C" w:rsidRDefault="005A3B3B" w:rsidP="00D8504B">
      <w:pPr>
        <w:tabs>
          <w:tab w:val="left" w:pos="8647"/>
        </w:tabs>
        <w:spacing w:after="0" w:line="240" w:lineRule="auto"/>
        <w:ind w:left="567" w:right="567"/>
        <w:jc w:val="both"/>
        <w:rPr>
          <w:rFonts w:ascii="Palatino Linotype" w:hAnsi="Palatino Linotype" w:cs="Arial"/>
          <w:bCs/>
          <w:i/>
        </w:rPr>
      </w:pPr>
      <w:r w:rsidRPr="00CC4C7C">
        <w:rPr>
          <w:rFonts w:ascii="Palatino Linotype" w:hAnsi="Palatino Linotype" w:cs="Arial"/>
          <w:b/>
          <w:bCs/>
          <w:i/>
        </w:rPr>
        <w:t>Quinto</w:t>
      </w:r>
      <w:r w:rsidRPr="00CC4C7C">
        <w:rPr>
          <w:rFonts w:ascii="Palatino Linotype" w:hAnsi="Palatino Linotype" w:cs="Arial"/>
          <w:bCs/>
          <w:i/>
        </w:rPr>
        <w:t xml:space="preserve">. </w:t>
      </w:r>
      <w:r w:rsidRPr="00CC4C7C">
        <w:rPr>
          <w:rFonts w:ascii="Palatino Linotype" w:hAnsi="Palatino Linotype" w:cs="Arial"/>
          <w:b/>
          <w:bCs/>
          <w:i/>
        </w:rPr>
        <w:t xml:space="preserve">La carga de la prueba para justificar toda negativa de acceso a la información, </w:t>
      </w:r>
      <w:r w:rsidRPr="00CC4C7C">
        <w:rPr>
          <w:rFonts w:ascii="Palatino Linotype" w:hAnsi="Palatino Linotype" w:cs="Arial"/>
          <w:bCs/>
          <w:i/>
        </w:rPr>
        <w:t>por actualizarse cualquiera de los supuestos de clasificación previstos en la Ley General, la Ley Federal y leyes estatales, corresponderá</w:t>
      </w:r>
      <w:r w:rsidRPr="00CC4C7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CC4C7C">
        <w:rPr>
          <w:rFonts w:ascii="Palatino Linotype" w:hAnsi="Palatino Linotype" w:cs="Arial"/>
          <w:bCs/>
          <w:i/>
        </w:rPr>
        <w:t>, observando lo dispuesto en la Ley General y las demás disposiciones aplicables en la materia.</w:t>
      </w:r>
    </w:p>
    <w:p w:rsidR="005A3B3B" w:rsidRPr="00CC4C7C" w:rsidRDefault="005A3B3B" w:rsidP="00D8504B">
      <w:pPr>
        <w:tabs>
          <w:tab w:val="left" w:pos="8647"/>
        </w:tabs>
        <w:spacing w:after="0" w:line="240" w:lineRule="auto"/>
        <w:ind w:left="567" w:right="567"/>
        <w:jc w:val="both"/>
        <w:rPr>
          <w:rFonts w:ascii="Palatino Linotype" w:hAnsi="Palatino Linotype" w:cs="Arial"/>
          <w:bCs/>
          <w:i/>
        </w:rPr>
      </w:pPr>
    </w:p>
    <w:p w:rsidR="005A3B3B" w:rsidRPr="00CC4C7C" w:rsidRDefault="005A3B3B" w:rsidP="00D8504B">
      <w:pPr>
        <w:tabs>
          <w:tab w:val="left" w:pos="8647"/>
        </w:tabs>
        <w:spacing w:after="0" w:line="240" w:lineRule="auto"/>
        <w:ind w:left="567" w:right="567"/>
        <w:jc w:val="both"/>
        <w:rPr>
          <w:rFonts w:ascii="Palatino Linotype" w:hAnsi="Palatino Linotype" w:cs="Arial"/>
          <w:bCs/>
          <w:i/>
        </w:rPr>
      </w:pPr>
      <w:r w:rsidRPr="00CC4C7C">
        <w:rPr>
          <w:rFonts w:ascii="Palatino Linotype" w:hAnsi="Palatino Linotype" w:cs="Arial"/>
          <w:b/>
          <w:bCs/>
          <w:i/>
        </w:rPr>
        <w:t>Octavo</w:t>
      </w:r>
      <w:r w:rsidRPr="00CC4C7C">
        <w:rPr>
          <w:rFonts w:ascii="Palatino Linotype" w:hAnsi="Palatino Linotype" w:cs="Arial"/>
          <w:bCs/>
          <w:i/>
        </w:rPr>
        <w:t xml:space="preserve">. </w:t>
      </w:r>
      <w:r w:rsidRPr="00CC4C7C">
        <w:rPr>
          <w:rFonts w:ascii="Palatino Linotype" w:hAnsi="Palatino Linotype" w:cs="Arial"/>
          <w:bCs/>
          <w:i/>
          <w:u w:val="single"/>
        </w:rPr>
        <w:t>Para fundar la clasificación de la información se debe señalar el artículo, fracción, inciso, párrafo o numeral de la ley o tratado internacional</w:t>
      </w:r>
      <w:r w:rsidRPr="00CC4C7C">
        <w:rPr>
          <w:rFonts w:ascii="Palatino Linotype" w:hAnsi="Palatino Linotype" w:cs="Arial"/>
          <w:bCs/>
          <w:i/>
        </w:rPr>
        <w:t xml:space="preserve"> suscrito por el Estado mexicano que expresamente le otorga el carácter de reservada o confidencial.</w:t>
      </w:r>
    </w:p>
    <w:p w:rsidR="005A3B3B" w:rsidRPr="00CC4C7C" w:rsidRDefault="005A3B3B" w:rsidP="00D8504B">
      <w:pPr>
        <w:tabs>
          <w:tab w:val="left" w:pos="8647"/>
        </w:tabs>
        <w:spacing w:after="0" w:line="240" w:lineRule="auto"/>
        <w:ind w:left="567" w:right="567"/>
        <w:jc w:val="both"/>
        <w:rPr>
          <w:rFonts w:ascii="Palatino Linotype" w:hAnsi="Palatino Linotype" w:cs="Arial"/>
          <w:bCs/>
          <w:i/>
        </w:rPr>
      </w:pPr>
      <w:r w:rsidRPr="00CC4C7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5A3B3B" w:rsidRPr="00CC4C7C" w:rsidRDefault="005A3B3B" w:rsidP="00D8504B">
      <w:pPr>
        <w:tabs>
          <w:tab w:val="left" w:pos="8647"/>
        </w:tabs>
        <w:spacing w:after="0" w:line="240" w:lineRule="auto"/>
        <w:ind w:left="567" w:right="567"/>
        <w:jc w:val="both"/>
        <w:rPr>
          <w:rFonts w:ascii="Palatino Linotype" w:hAnsi="Palatino Linotype" w:cs="Arial"/>
          <w:bCs/>
          <w:i/>
        </w:rPr>
      </w:pPr>
      <w:r w:rsidRPr="00CC4C7C">
        <w:rPr>
          <w:rFonts w:ascii="Palatino Linotype" w:hAnsi="Palatino Linotype" w:cs="Arial"/>
          <w:bCs/>
          <w:i/>
        </w:rPr>
        <w:t>…</w:t>
      </w:r>
    </w:p>
    <w:p w:rsidR="005A3B3B" w:rsidRPr="00CC4C7C" w:rsidRDefault="005A3B3B" w:rsidP="00D8504B">
      <w:pPr>
        <w:tabs>
          <w:tab w:val="left" w:pos="8647"/>
        </w:tabs>
        <w:spacing w:after="0" w:line="240" w:lineRule="auto"/>
        <w:ind w:left="567" w:right="567"/>
        <w:jc w:val="both"/>
        <w:rPr>
          <w:rFonts w:ascii="Palatino Linotype" w:hAnsi="Palatino Linotype" w:cs="Arial"/>
          <w:b/>
          <w:bCs/>
          <w:i/>
        </w:rPr>
      </w:pPr>
      <w:r w:rsidRPr="00CC4C7C">
        <w:rPr>
          <w:rFonts w:ascii="Palatino Linotype" w:hAnsi="Palatino Linotype" w:cs="Arial"/>
          <w:b/>
          <w:bCs/>
          <w:i/>
        </w:rPr>
        <w:t>DE LA INFORMACIÓN CONFIDENCIAL</w:t>
      </w:r>
    </w:p>
    <w:p w:rsidR="005A3B3B" w:rsidRPr="00CC4C7C" w:rsidRDefault="005A3B3B" w:rsidP="00D8504B">
      <w:pPr>
        <w:tabs>
          <w:tab w:val="left" w:pos="8647"/>
        </w:tabs>
        <w:spacing w:after="0" w:line="240" w:lineRule="auto"/>
        <w:ind w:left="567" w:right="567"/>
        <w:jc w:val="both"/>
        <w:rPr>
          <w:rFonts w:ascii="Palatino Linotype" w:hAnsi="Palatino Linotype" w:cs="Arial"/>
          <w:bCs/>
          <w:i/>
        </w:rPr>
      </w:pPr>
      <w:r w:rsidRPr="00CC4C7C">
        <w:rPr>
          <w:rFonts w:ascii="Palatino Linotype" w:hAnsi="Palatino Linotype" w:cs="Arial"/>
          <w:b/>
          <w:bCs/>
          <w:i/>
        </w:rPr>
        <w:t xml:space="preserve">Trigésimo octavo. </w:t>
      </w:r>
      <w:r w:rsidRPr="00CC4C7C">
        <w:rPr>
          <w:rFonts w:ascii="Palatino Linotype" w:hAnsi="Palatino Linotype" w:cs="Arial"/>
          <w:bCs/>
          <w:i/>
        </w:rPr>
        <w:t>Se considera información confidencial:</w:t>
      </w:r>
    </w:p>
    <w:p w:rsidR="005A3B3B" w:rsidRPr="00CC4C7C" w:rsidRDefault="005A3B3B" w:rsidP="00D8504B">
      <w:pPr>
        <w:tabs>
          <w:tab w:val="left" w:pos="8647"/>
        </w:tabs>
        <w:spacing w:after="0" w:line="240" w:lineRule="auto"/>
        <w:ind w:left="567" w:right="567"/>
        <w:jc w:val="both"/>
        <w:rPr>
          <w:rFonts w:ascii="Palatino Linotype" w:hAnsi="Palatino Linotype" w:cs="Arial"/>
          <w:b/>
          <w:bCs/>
          <w:i/>
        </w:rPr>
      </w:pPr>
      <w:r w:rsidRPr="00CC4C7C">
        <w:rPr>
          <w:rFonts w:ascii="Palatino Linotype" w:hAnsi="Palatino Linotype" w:cs="Arial"/>
          <w:bCs/>
          <w:i/>
        </w:rPr>
        <w:t xml:space="preserve">I. </w:t>
      </w:r>
      <w:r w:rsidRPr="00CC4C7C">
        <w:rPr>
          <w:rFonts w:ascii="Palatino Linotype" w:hAnsi="Palatino Linotype" w:cs="Arial"/>
          <w:b/>
          <w:bCs/>
          <w:i/>
          <w:u w:val="single"/>
        </w:rPr>
        <w:t>Los datos personales en los términos de la norma aplicable</w:t>
      </w:r>
      <w:r w:rsidRPr="00CC4C7C">
        <w:rPr>
          <w:rFonts w:ascii="Palatino Linotype" w:hAnsi="Palatino Linotype" w:cs="Arial"/>
          <w:b/>
          <w:bCs/>
          <w:i/>
        </w:rPr>
        <w:t>;</w:t>
      </w:r>
    </w:p>
    <w:p w:rsidR="005A3B3B" w:rsidRPr="00CC4C7C" w:rsidRDefault="005A3B3B" w:rsidP="00D8504B">
      <w:pPr>
        <w:tabs>
          <w:tab w:val="left" w:pos="8647"/>
        </w:tabs>
        <w:spacing w:after="0" w:line="240" w:lineRule="auto"/>
        <w:ind w:left="567" w:right="567"/>
        <w:jc w:val="both"/>
        <w:rPr>
          <w:rFonts w:ascii="Palatino Linotype" w:hAnsi="Palatino Linotype" w:cs="Arial"/>
          <w:bCs/>
          <w:i/>
        </w:rPr>
      </w:pPr>
      <w:r w:rsidRPr="00CC4C7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5A3B3B" w:rsidRPr="00CC4C7C" w:rsidRDefault="005A3B3B" w:rsidP="00D8504B">
      <w:pPr>
        <w:tabs>
          <w:tab w:val="left" w:pos="8647"/>
        </w:tabs>
        <w:spacing w:after="0" w:line="240" w:lineRule="auto"/>
        <w:ind w:left="567" w:right="567"/>
        <w:jc w:val="both"/>
        <w:rPr>
          <w:rFonts w:ascii="Palatino Linotype" w:hAnsi="Palatino Linotype" w:cs="Arial"/>
          <w:bCs/>
          <w:i/>
        </w:rPr>
      </w:pPr>
      <w:proofErr w:type="gramStart"/>
      <w:r w:rsidRPr="00CC4C7C">
        <w:rPr>
          <w:rFonts w:ascii="Palatino Linotype" w:hAnsi="Palatino Linotype" w:cs="Arial"/>
          <w:bCs/>
          <w:i/>
        </w:rPr>
        <w:t>III …</w:t>
      </w:r>
      <w:proofErr w:type="gramEnd"/>
    </w:p>
    <w:p w:rsidR="005A3B3B" w:rsidRPr="00CC4C7C" w:rsidRDefault="005A3B3B" w:rsidP="00D8504B">
      <w:pPr>
        <w:tabs>
          <w:tab w:val="left" w:pos="8647"/>
        </w:tabs>
        <w:spacing w:after="0" w:line="240" w:lineRule="auto"/>
        <w:ind w:left="567" w:right="567"/>
        <w:jc w:val="both"/>
        <w:rPr>
          <w:rFonts w:ascii="Palatino Linotype" w:hAnsi="Palatino Linotype" w:cs="Arial"/>
          <w:bCs/>
          <w:i/>
        </w:rPr>
      </w:pPr>
      <w:r w:rsidRPr="00CC4C7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5A3B3B" w:rsidRPr="00CC4C7C" w:rsidRDefault="005A3B3B" w:rsidP="00D8504B">
      <w:pPr>
        <w:tabs>
          <w:tab w:val="left" w:pos="8647"/>
        </w:tabs>
        <w:spacing w:after="0" w:line="240" w:lineRule="auto"/>
        <w:ind w:left="567" w:right="567"/>
        <w:jc w:val="right"/>
        <w:rPr>
          <w:rFonts w:ascii="Palatino Linotype" w:hAnsi="Palatino Linotype" w:cs="Arial"/>
          <w:bCs/>
        </w:rPr>
      </w:pPr>
      <w:r w:rsidRPr="00CC4C7C">
        <w:rPr>
          <w:rFonts w:ascii="Palatino Linotype" w:hAnsi="Palatino Linotype" w:cs="Arial"/>
          <w:bCs/>
        </w:rPr>
        <w:t>(Énfasis añadido)</w:t>
      </w:r>
    </w:p>
    <w:p w:rsidR="005A3B3B" w:rsidRPr="00CC4C7C" w:rsidRDefault="005A3B3B" w:rsidP="005A3B3B">
      <w:pPr>
        <w:tabs>
          <w:tab w:val="left" w:pos="8647"/>
        </w:tabs>
        <w:spacing w:after="0" w:line="360" w:lineRule="auto"/>
        <w:ind w:right="51"/>
        <w:jc w:val="both"/>
        <w:rPr>
          <w:rFonts w:ascii="Palatino Linotype" w:hAnsi="Palatino Linotype" w:cs="Arial"/>
          <w:sz w:val="24"/>
          <w:szCs w:val="24"/>
        </w:rPr>
      </w:pPr>
    </w:p>
    <w:p w:rsidR="005A3B3B" w:rsidRPr="00CC4C7C" w:rsidRDefault="005A3B3B" w:rsidP="005A3B3B">
      <w:pPr>
        <w:tabs>
          <w:tab w:val="left" w:pos="8647"/>
        </w:tabs>
        <w:spacing w:after="0" w:line="360" w:lineRule="auto"/>
        <w:ind w:right="51"/>
        <w:jc w:val="both"/>
        <w:rPr>
          <w:rFonts w:ascii="Palatino Linotype" w:hAnsi="Palatino Linotype" w:cs="Arial"/>
          <w:sz w:val="24"/>
          <w:szCs w:val="24"/>
        </w:rPr>
      </w:pPr>
      <w:r w:rsidRPr="00CC4C7C">
        <w:rPr>
          <w:rFonts w:ascii="Palatino Linotype" w:hAnsi="Palatino Linotype" w:cs="Arial"/>
          <w:sz w:val="24"/>
          <w:szCs w:val="24"/>
        </w:rPr>
        <w:t xml:space="preserve">Así, como ha quedado apuntado, el derecho de acceso a la información pública puede ser restringido cuando se trate de información clasificada como reservada, </w:t>
      </w:r>
      <w:r w:rsidRPr="00CC4C7C">
        <w:rPr>
          <w:rFonts w:ascii="Palatino Linotype" w:hAnsi="Palatino Linotype" w:cs="Arial"/>
          <w:sz w:val="24"/>
          <w:szCs w:val="24"/>
        </w:rPr>
        <w:lastRenderedPageBreak/>
        <w:t>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A3B3B" w:rsidRPr="00CC4C7C" w:rsidRDefault="005A3B3B" w:rsidP="005A3B3B">
      <w:pPr>
        <w:tabs>
          <w:tab w:val="left" w:pos="8647"/>
        </w:tabs>
        <w:spacing w:after="0" w:line="360" w:lineRule="auto"/>
        <w:ind w:right="51"/>
        <w:jc w:val="both"/>
        <w:rPr>
          <w:rFonts w:ascii="Palatino Linotype" w:hAnsi="Palatino Linotype" w:cs="Arial"/>
          <w:sz w:val="24"/>
          <w:szCs w:val="24"/>
        </w:rPr>
      </w:pPr>
    </w:p>
    <w:p w:rsidR="005A3B3B" w:rsidRPr="00CC4C7C" w:rsidRDefault="005A3B3B" w:rsidP="005A3B3B">
      <w:pPr>
        <w:autoSpaceDE w:val="0"/>
        <w:autoSpaceDN w:val="0"/>
        <w:adjustRightInd w:val="0"/>
        <w:spacing w:after="0" w:line="360" w:lineRule="auto"/>
        <w:contextualSpacing/>
        <w:jc w:val="both"/>
        <w:rPr>
          <w:rFonts w:ascii="Palatino Linotype" w:hAnsi="Palatino Linotype" w:cs="Arial"/>
          <w:sz w:val="24"/>
          <w:lang w:val="es-ES"/>
        </w:rPr>
      </w:pPr>
      <w:r w:rsidRPr="00CC4C7C">
        <w:rPr>
          <w:rFonts w:ascii="Palatino Linotype" w:eastAsia="Times New Roman" w:hAnsi="Palatino Linotype" w:cs="Arial"/>
          <w:sz w:val="24"/>
          <w:szCs w:val="24"/>
          <w:lang w:val="es-ES" w:eastAsia="es-ES"/>
        </w:rPr>
        <w:t xml:space="preserve">Entonces, el </w:t>
      </w:r>
      <w:r w:rsidRPr="00CC4C7C">
        <w:rPr>
          <w:rFonts w:ascii="Palatino Linotype" w:eastAsia="Times New Roman" w:hAnsi="Palatino Linotype" w:cs="Arial"/>
          <w:b/>
          <w:sz w:val="24"/>
          <w:szCs w:val="24"/>
          <w:lang w:val="es-ES" w:eastAsia="es-ES"/>
        </w:rPr>
        <w:t>Sujeto Obligado</w:t>
      </w:r>
      <w:r w:rsidRPr="00CC4C7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CC4C7C">
        <w:rPr>
          <w:rFonts w:ascii="Palatino Linotype" w:eastAsia="Times New Roman" w:hAnsi="Palatino Linotype" w:cs="Arial"/>
          <w:i/>
          <w:iCs/>
          <w:sz w:val="24"/>
          <w:szCs w:val="24"/>
          <w:lang w:val="es-ES" w:eastAsia="es-ES"/>
        </w:rPr>
        <w:t>.</w:t>
      </w:r>
    </w:p>
    <w:p w:rsidR="005A3B3B" w:rsidRPr="00CC4C7C" w:rsidRDefault="005A3B3B" w:rsidP="005A3B3B">
      <w:pPr>
        <w:spacing w:after="0" w:line="360" w:lineRule="auto"/>
        <w:jc w:val="both"/>
        <w:rPr>
          <w:rFonts w:ascii="Palatino Linotype" w:hAnsi="Palatino Linotype" w:cs="Arial"/>
          <w:sz w:val="24"/>
          <w:szCs w:val="24"/>
          <w:lang w:val="es-ES"/>
        </w:rPr>
      </w:pPr>
    </w:p>
    <w:p w:rsidR="005A3B3B" w:rsidRPr="00CC4C7C" w:rsidRDefault="005A3B3B" w:rsidP="005A3B3B">
      <w:pPr>
        <w:spacing w:after="0" w:line="360" w:lineRule="auto"/>
        <w:jc w:val="both"/>
        <w:rPr>
          <w:rFonts w:ascii="Palatino Linotype" w:hAnsi="Palatino Linotype"/>
          <w:sz w:val="24"/>
          <w:szCs w:val="24"/>
        </w:rPr>
      </w:pPr>
      <w:r w:rsidRPr="00CC4C7C">
        <w:rPr>
          <w:rFonts w:ascii="Palatino Linotype" w:hAnsi="Palatino Linotype"/>
          <w:sz w:val="24"/>
          <w:szCs w:val="24"/>
        </w:rPr>
        <w:t xml:space="preserve">En mérito de lo expuesto en líneas anteriores, al resultar fundados los motivos de inconformidad vertidos por la </w:t>
      </w:r>
      <w:r w:rsidRPr="00CC4C7C">
        <w:rPr>
          <w:rFonts w:ascii="Palatino Linotype" w:hAnsi="Palatino Linotype"/>
          <w:b/>
          <w:sz w:val="24"/>
          <w:szCs w:val="24"/>
        </w:rPr>
        <w:t>Recurrente</w:t>
      </w:r>
      <w:r w:rsidRPr="00CC4C7C">
        <w:rPr>
          <w:rFonts w:ascii="Palatino Linotype" w:hAnsi="Palatino Linotype"/>
          <w:sz w:val="24"/>
          <w:szCs w:val="24"/>
        </w:rPr>
        <w:t>, con fundamento en la segunda hipótesis del artículo 186 fracción III de la Ley de Transparencia y Acceso a la Información Pública del Estado de México y Municipios, se</w:t>
      </w:r>
      <w:r w:rsidRPr="00CC4C7C">
        <w:rPr>
          <w:rFonts w:ascii="Palatino Linotype" w:hAnsi="Palatino Linotype"/>
          <w:b/>
          <w:sz w:val="24"/>
          <w:szCs w:val="24"/>
        </w:rPr>
        <w:t xml:space="preserve">, MODIFICA </w:t>
      </w:r>
      <w:r w:rsidRPr="00CC4C7C">
        <w:rPr>
          <w:rFonts w:ascii="Palatino Linotype" w:hAnsi="Palatino Linotype"/>
          <w:sz w:val="24"/>
          <w:szCs w:val="24"/>
        </w:rPr>
        <w:t xml:space="preserve">la respuesta emitida a la solicitud de información </w:t>
      </w:r>
      <w:r w:rsidRPr="00CC4C7C">
        <w:rPr>
          <w:rFonts w:ascii="Palatino Linotype" w:hAnsi="Palatino Linotype" w:cs="Arial"/>
          <w:b/>
          <w:sz w:val="24"/>
          <w:szCs w:val="24"/>
        </w:rPr>
        <w:t>00632/ZINACANT/IP/2022</w:t>
      </w:r>
      <w:r w:rsidRPr="00CC4C7C">
        <w:rPr>
          <w:rFonts w:ascii="Palatino Linotype" w:hAnsi="Palatino Linotype" w:cs="Arial"/>
          <w:sz w:val="24"/>
          <w:szCs w:val="24"/>
        </w:rPr>
        <w:t xml:space="preserve">, </w:t>
      </w:r>
      <w:r w:rsidRPr="00CC4C7C">
        <w:rPr>
          <w:rFonts w:ascii="Palatino Linotype" w:hAnsi="Palatino Linotype"/>
          <w:sz w:val="24"/>
          <w:szCs w:val="24"/>
        </w:rPr>
        <w:t>que ha sido materia del presente fallo.</w:t>
      </w:r>
    </w:p>
    <w:p w:rsidR="005A3B3B" w:rsidRPr="00CC4C7C" w:rsidRDefault="005A3B3B" w:rsidP="005A3B3B">
      <w:pPr>
        <w:autoSpaceDE w:val="0"/>
        <w:autoSpaceDN w:val="0"/>
        <w:adjustRightInd w:val="0"/>
        <w:spacing w:after="0" w:line="360" w:lineRule="auto"/>
        <w:jc w:val="both"/>
        <w:rPr>
          <w:rFonts w:ascii="Palatino Linotype" w:hAnsi="Palatino Linotype" w:cs="Arial"/>
          <w:sz w:val="24"/>
          <w:szCs w:val="24"/>
        </w:rPr>
      </w:pPr>
      <w:r w:rsidRPr="00CC4C7C">
        <w:rPr>
          <w:rFonts w:ascii="Palatino Linotype" w:hAnsi="Palatino Linotype" w:cs="Arial"/>
          <w:sz w:val="24"/>
          <w:szCs w:val="24"/>
        </w:rPr>
        <w:lastRenderedPageBreak/>
        <w:t>Por lo antes expuesto y fundado es de resolverse y,</w:t>
      </w:r>
    </w:p>
    <w:p w:rsidR="005A3B3B" w:rsidRPr="00CC4C7C" w:rsidRDefault="005A3B3B" w:rsidP="005A3B3B">
      <w:pPr>
        <w:autoSpaceDE w:val="0"/>
        <w:autoSpaceDN w:val="0"/>
        <w:adjustRightInd w:val="0"/>
        <w:spacing w:after="0" w:line="360" w:lineRule="auto"/>
        <w:jc w:val="both"/>
        <w:rPr>
          <w:rFonts w:ascii="Palatino Linotype" w:hAnsi="Palatino Linotype" w:cs="Arial"/>
          <w:sz w:val="24"/>
          <w:szCs w:val="24"/>
        </w:rPr>
      </w:pPr>
    </w:p>
    <w:p w:rsidR="005A3B3B" w:rsidRPr="00CC4C7C" w:rsidRDefault="005A3B3B" w:rsidP="005A3B3B">
      <w:pPr>
        <w:spacing w:after="0" w:line="360" w:lineRule="auto"/>
        <w:ind w:left="426"/>
        <w:jc w:val="center"/>
        <w:rPr>
          <w:rFonts w:ascii="Palatino Linotype" w:eastAsia="Times New Roman" w:hAnsi="Palatino Linotype" w:cs="Times New Roman"/>
          <w:b/>
          <w:color w:val="000000"/>
          <w:sz w:val="28"/>
          <w:szCs w:val="24"/>
          <w:lang w:val="es-ES" w:eastAsia="es-ES"/>
        </w:rPr>
      </w:pPr>
      <w:r w:rsidRPr="00CC4C7C">
        <w:rPr>
          <w:rFonts w:ascii="Palatino Linotype" w:eastAsia="Times New Roman" w:hAnsi="Palatino Linotype" w:cs="Times New Roman"/>
          <w:b/>
          <w:color w:val="000000"/>
          <w:sz w:val="28"/>
          <w:szCs w:val="24"/>
          <w:lang w:val="es-ES" w:eastAsia="es-ES"/>
        </w:rPr>
        <w:t>SE    RESUELVE</w:t>
      </w:r>
    </w:p>
    <w:p w:rsidR="005A3B3B" w:rsidRPr="00CC4C7C" w:rsidRDefault="005A3B3B" w:rsidP="005A3B3B">
      <w:pPr>
        <w:spacing w:after="0" w:line="360" w:lineRule="auto"/>
        <w:ind w:left="426"/>
        <w:jc w:val="center"/>
        <w:rPr>
          <w:rFonts w:ascii="Palatino Linotype" w:eastAsia="Times New Roman" w:hAnsi="Palatino Linotype" w:cs="Times New Roman"/>
          <w:b/>
          <w:color w:val="000000"/>
          <w:sz w:val="24"/>
          <w:szCs w:val="24"/>
          <w:lang w:val="es-ES" w:eastAsia="es-ES"/>
        </w:rPr>
      </w:pPr>
    </w:p>
    <w:p w:rsidR="005A3B3B" w:rsidRPr="00CC4C7C" w:rsidRDefault="005A3B3B" w:rsidP="005A3B3B">
      <w:pPr>
        <w:spacing w:after="0" w:line="360" w:lineRule="auto"/>
        <w:jc w:val="both"/>
        <w:rPr>
          <w:rFonts w:ascii="Palatino Linotype" w:eastAsia="Times New Roman" w:hAnsi="Palatino Linotype" w:cs="Arial"/>
          <w:sz w:val="24"/>
          <w:szCs w:val="24"/>
          <w:lang w:eastAsia="es-ES"/>
        </w:rPr>
      </w:pPr>
      <w:r w:rsidRPr="00CC4C7C">
        <w:rPr>
          <w:rFonts w:ascii="Palatino Linotype" w:eastAsia="Times New Roman" w:hAnsi="Palatino Linotype" w:cs="Arial"/>
          <w:b/>
          <w:sz w:val="28"/>
          <w:szCs w:val="24"/>
          <w:lang w:eastAsia="es-ES"/>
        </w:rPr>
        <w:t>PRIMERO</w:t>
      </w:r>
      <w:r w:rsidRPr="00CC4C7C">
        <w:rPr>
          <w:rFonts w:ascii="Palatino Linotype" w:eastAsia="Times New Roman" w:hAnsi="Palatino Linotype" w:cs="Arial"/>
          <w:b/>
          <w:sz w:val="24"/>
          <w:szCs w:val="24"/>
          <w:lang w:eastAsia="es-ES"/>
        </w:rPr>
        <w:t xml:space="preserve">. </w:t>
      </w:r>
      <w:r w:rsidRPr="00CC4C7C">
        <w:rPr>
          <w:rFonts w:ascii="Palatino Linotype" w:eastAsia="Times New Roman" w:hAnsi="Palatino Linotype" w:cs="Arial"/>
          <w:sz w:val="24"/>
          <w:szCs w:val="24"/>
          <w:lang w:eastAsia="es-ES"/>
        </w:rPr>
        <w:t>Se</w:t>
      </w:r>
      <w:r w:rsidRPr="00CC4C7C">
        <w:rPr>
          <w:rFonts w:ascii="Palatino Linotype" w:eastAsia="Times New Roman" w:hAnsi="Palatino Linotype" w:cs="Arial"/>
          <w:b/>
          <w:sz w:val="24"/>
          <w:szCs w:val="24"/>
          <w:lang w:eastAsia="es-ES"/>
        </w:rPr>
        <w:t xml:space="preserve"> MODIFICA </w:t>
      </w:r>
      <w:r w:rsidRPr="00CC4C7C">
        <w:rPr>
          <w:rFonts w:ascii="Palatino Linotype" w:eastAsia="Times New Roman" w:hAnsi="Palatino Linotype" w:cs="Arial"/>
          <w:sz w:val="24"/>
          <w:szCs w:val="24"/>
          <w:lang w:eastAsia="es-ES"/>
        </w:rPr>
        <w:t xml:space="preserve">la respuesta del </w:t>
      </w:r>
      <w:r w:rsidRPr="00CC4C7C">
        <w:rPr>
          <w:rFonts w:ascii="Palatino Linotype" w:eastAsia="Times New Roman" w:hAnsi="Palatino Linotype" w:cs="Arial"/>
          <w:b/>
          <w:sz w:val="24"/>
          <w:szCs w:val="24"/>
          <w:lang w:eastAsia="es-ES"/>
        </w:rPr>
        <w:t>Sujeto Obligado</w:t>
      </w:r>
      <w:r w:rsidRPr="00CC4C7C">
        <w:rPr>
          <w:rFonts w:ascii="Palatino Linotype" w:eastAsia="Times New Roman" w:hAnsi="Palatino Linotype" w:cs="Arial"/>
          <w:sz w:val="24"/>
          <w:szCs w:val="24"/>
          <w:lang w:eastAsia="es-ES"/>
        </w:rPr>
        <w:t xml:space="preserve"> a la solicitud de acceso a la información pública </w:t>
      </w:r>
      <w:r w:rsidRPr="00CC4C7C">
        <w:rPr>
          <w:rFonts w:ascii="Palatino Linotype" w:hAnsi="Palatino Linotype" w:cs="Arial"/>
          <w:b/>
          <w:sz w:val="24"/>
          <w:szCs w:val="24"/>
        </w:rPr>
        <w:t>00632/ZINACANT/IP/2022</w:t>
      </w:r>
      <w:r w:rsidRPr="00CC4C7C">
        <w:rPr>
          <w:rFonts w:ascii="Palatino Linotype" w:hAnsi="Palatino Linotype" w:cs="Arial"/>
          <w:sz w:val="24"/>
          <w:szCs w:val="24"/>
        </w:rPr>
        <w:t xml:space="preserve">, </w:t>
      </w:r>
      <w:r w:rsidRPr="00CC4C7C">
        <w:rPr>
          <w:rFonts w:ascii="Palatino Linotype" w:eastAsia="Times New Roman" w:hAnsi="Palatino Linotype" w:cs="Arial"/>
          <w:sz w:val="24"/>
          <w:szCs w:val="24"/>
          <w:lang w:eastAsia="es-ES"/>
        </w:rPr>
        <w:t xml:space="preserve">por resultar </w:t>
      </w:r>
      <w:r w:rsidRPr="00CC4C7C">
        <w:rPr>
          <w:rFonts w:ascii="Palatino Linotype" w:eastAsia="Times New Roman" w:hAnsi="Palatino Linotype" w:cs="Arial"/>
          <w:b/>
          <w:sz w:val="24"/>
          <w:szCs w:val="24"/>
          <w:lang w:eastAsia="es-ES"/>
        </w:rPr>
        <w:t xml:space="preserve">fundados </w:t>
      </w:r>
      <w:r w:rsidRPr="00CC4C7C">
        <w:rPr>
          <w:rFonts w:ascii="Palatino Linotype" w:eastAsia="Times New Roman" w:hAnsi="Palatino Linotype" w:cs="Arial"/>
          <w:sz w:val="24"/>
          <w:szCs w:val="24"/>
          <w:lang w:eastAsia="es-ES"/>
        </w:rPr>
        <w:t xml:space="preserve">los motivos de inconformidad vertidos por el </w:t>
      </w:r>
      <w:r w:rsidRPr="00CC4C7C">
        <w:rPr>
          <w:rFonts w:ascii="Palatino Linotype" w:eastAsia="Times New Roman" w:hAnsi="Palatino Linotype" w:cs="Arial"/>
          <w:b/>
          <w:sz w:val="24"/>
          <w:szCs w:val="24"/>
          <w:lang w:eastAsia="es-ES"/>
        </w:rPr>
        <w:t>Recurrente</w:t>
      </w:r>
      <w:r w:rsidRPr="00CC4C7C">
        <w:rPr>
          <w:rFonts w:ascii="Palatino Linotype" w:eastAsia="Times New Roman" w:hAnsi="Palatino Linotype" w:cs="Arial"/>
          <w:sz w:val="24"/>
          <w:szCs w:val="24"/>
          <w:lang w:eastAsia="es-ES"/>
        </w:rPr>
        <w:t>, en términos del considerandos</w:t>
      </w:r>
      <w:r w:rsidRPr="00CC4C7C">
        <w:rPr>
          <w:rFonts w:ascii="Palatino Linotype" w:eastAsia="Times New Roman" w:hAnsi="Palatino Linotype" w:cs="Arial"/>
          <w:b/>
          <w:sz w:val="24"/>
          <w:szCs w:val="24"/>
          <w:lang w:eastAsia="es-ES"/>
        </w:rPr>
        <w:t xml:space="preserve"> CUARTO </w:t>
      </w:r>
      <w:r w:rsidRPr="00CC4C7C">
        <w:rPr>
          <w:rFonts w:ascii="Palatino Linotype" w:eastAsia="Times New Roman" w:hAnsi="Palatino Linotype" w:cs="Arial"/>
          <w:sz w:val="24"/>
          <w:szCs w:val="24"/>
          <w:lang w:eastAsia="es-ES"/>
        </w:rPr>
        <w:t>de la presente Resolución.</w:t>
      </w:r>
    </w:p>
    <w:p w:rsidR="00D8504B" w:rsidRPr="00CC4C7C" w:rsidRDefault="00D8504B" w:rsidP="005A3B3B">
      <w:pPr>
        <w:spacing w:after="0" w:line="360" w:lineRule="auto"/>
        <w:jc w:val="both"/>
        <w:rPr>
          <w:rFonts w:ascii="Palatino Linotype" w:eastAsia="Times New Roman" w:hAnsi="Palatino Linotype" w:cs="Arial"/>
          <w:sz w:val="24"/>
          <w:szCs w:val="24"/>
          <w:lang w:eastAsia="es-ES"/>
        </w:rPr>
      </w:pPr>
    </w:p>
    <w:p w:rsidR="005A3B3B" w:rsidRPr="00CC4C7C" w:rsidRDefault="005A3B3B" w:rsidP="005A3B3B">
      <w:pPr>
        <w:spacing w:after="0" w:line="360" w:lineRule="auto"/>
        <w:jc w:val="both"/>
        <w:rPr>
          <w:rFonts w:ascii="Palatino Linotype" w:hAnsi="Palatino Linotype" w:cs="Tahoma"/>
          <w:sz w:val="24"/>
          <w:szCs w:val="24"/>
        </w:rPr>
      </w:pPr>
      <w:r w:rsidRPr="00CC4C7C">
        <w:rPr>
          <w:rFonts w:ascii="Palatino Linotype" w:eastAsia="Times New Roman" w:hAnsi="Palatino Linotype" w:cs="Arial"/>
          <w:b/>
          <w:sz w:val="28"/>
          <w:szCs w:val="24"/>
          <w:lang w:eastAsia="es-ES"/>
        </w:rPr>
        <w:t>SEGUNDO</w:t>
      </w:r>
      <w:r w:rsidRPr="00CC4C7C">
        <w:rPr>
          <w:rFonts w:ascii="Palatino Linotype" w:eastAsia="Times New Roman" w:hAnsi="Palatino Linotype" w:cs="Arial"/>
          <w:b/>
          <w:sz w:val="24"/>
          <w:szCs w:val="24"/>
          <w:lang w:eastAsia="es-ES"/>
        </w:rPr>
        <w:t>.</w:t>
      </w:r>
      <w:r w:rsidRPr="00CC4C7C">
        <w:rPr>
          <w:rFonts w:ascii="Palatino Linotype" w:eastAsia="Times New Roman" w:hAnsi="Palatino Linotype" w:cs="Tahoma"/>
          <w:sz w:val="24"/>
          <w:szCs w:val="24"/>
          <w:lang w:eastAsia="es-ES"/>
        </w:rPr>
        <w:t xml:space="preserve"> Se </w:t>
      </w:r>
      <w:r w:rsidRPr="00CC4C7C">
        <w:rPr>
          <w:rFonts w:ascii="Palatino Linotype" w:eastAsia="Times New Roman" w:hAnsi="Palatino Linotype" w:cs="Tahoma"/>
          <w:b/>
          <w:sz w:val="24"/>
          <w:szCs w:val="24"/>
          <w:lang w:eastAsia="es-ES"/>
        </w:rPr>
        <w:t>ORDENA</w:t>
      </w:r>
      <w:r w:rsidRPr="00CC4C7C">
        <w:rPr>
          <w:rFonts w:ascii="Palatino Linotype" w:eastAsia="Times New Roman" w:hAnsi="Palatino Linotype" w:cs="Tahoma"/>
          <w:sz w:val="24"/>
          <w:szCs w:val="24"/>
          <w:lang w:eastAsia="es-ES"/>
        </w:rPr>
        <w:t xml:space="preserve"> al </w:t>
      </w:r>
      <w:r w:rsidRPr="00CC4C7C">
        <w:rPr>
          <w:rFonts w:ascii="Palatino Linotype" w:eastAsia="Times New Roman" w:hAnsi="Palatino Linotype" w:cs="Tahoma"/>
          <w:b/>
          <w:sz w:val="24"/>
          <w:szCs w:val="24"/>
          <w:lang w:eastAsia="es-ES"/>
        </w:rPr>
        <w:t>Sujeto Obligado</w:t>
      </w:r>
      <w:r w:rsidRPr="00CC4C7C">
        <w:rPr>
          <w:rFonts w:ascii="Palatino Linotype" w:eastAsia="Times New Roman" w:hAnsi="Palatino Linotype" w:cs="Tahoma"/>
          <w:sz w:val="24"/>
          <w:szCs w:val="24"/>
          <w:lang w:eastAsia="es-ES"/>
        </w:rPr>
        <w:t xml:space="preserve"> haga entrega al </w:t>
      </w:r>
      <w:r w:rsidRPr="00CC4C7C">
        <w:rPr>
          <w:rFonts w:ascii="Palatino Linotype" w:eastAsia="Times New Roman" w:hAnsi="Palatino Linotype" w:cs="Tahoma"/>
          <w:b/>
          <w:sz w:val="24"/>
          <w:szCs w:val="24"/>
          <w:lang w:eastAsia="es-ES"/>
        </w:rPr>
        <w:t>Recurrente</w:t>
      </w:r>
      <w:r w:rsidRPr="00CC4C7C">
        <w:rPr>
          <w:rFonts w:ascii="Palatino Linotype" w:eastAsia="Times New Roman" w:hAnsi="Palatino Linotype" w:cs="Tahoma"/>
          <w:sz w:val="24"/>
          <w:szCs w:val="24"/>
          <w:lang w:eastAsia="es-ES"/>
        </w:rPr>
        <w:t>, en su caso en versión pública, a través del Sistema de Acceso a la Información Mexiquense (</w:t>
      </w:r>
      <w:r w:rsidRPr="00CC4C7C">
        <w:rPr>
          <w:rFonts w:ascii="Palatino Linotype" w:eastAsia="Times New Roman" w:hAnsi="Palatino Linotype" w:cs="Tahoma"/>
          <w:b/>
          <w:sz w:val="24"/>
          <w:szCs w:val="24"/>
          <w:lang w:eastAsia="es-ES"/>
        </w:rPr>
        <w:t>SAIMEX</w:t>
      </w:r>
      <w:r w:rsidRPr="00CC4C7C">
        <w:rPr>
          <w:rFonts w:ascii="Palatino Linotype" w:eastAsia="Times New Roman" w:hAnsi="Palatino Linotype" w:cs="Tahoma"/>
          <w:sz w:val="24"/>
          <w:szCs w:val="24"/>
          <w:lang w:eastAsia="es-ES"/>
        </w:rPr>
        <w:t xml:space="preserve">), </w:t>
      </w:r>
      <w:r w:rsidRPr="00CC4C7C">
        <w:rPr>
          <w:rFonts w:ascii="Palatino Linotype" w:hAnsi="Palatino Linotype" w:cs="Tahoma"/>
          <w:sz w:val="24"/>
          <w:szCs w:val="24"/>
        </w:rPr>
        <w:t>de</w:t>
      </w:r>
      <w:r w:rsidR="002849A5" w:rsidRPr="00CC4C7C">
        <w:rPr>
          <w:rFonts w:ascii="Palatino Linotype" w:hAnsi="Palatino Linotype" w:cs="Tahoma"/>
          <w:sz w:val="24"/>
          <w:szCs w:val="24"/>
        </w:rPr>
        <w:t xml:space="preserve">l soporte documental en que obre </w:t>
      </w:r>
      <w:r w:rsidRPr="00CC4C7C">
        <w:rPr>
          <w:rFonts w:ascii="Palatino Linotype" w:hAnsi="Palatino Linotype" w:cs="Tahoma"/>
          <w:sz w:val="24"/>
          <w:szCs w:val="24"/>
        </w:rPr>
        <w:t>lo siguiente:</w:t>
      </w:r>
    </w:p>
    <w:p w:rsidR="005A3B3B" w:rsidRPr="00CC4C7C" w:rsidRDefault="005A3B3B" w:rsidP="005A3B3B">
      <w:pPr>
        <w:spacing w:after="0" w:line="360" w:lineRule="auto"/>
        <w:ind w:right="-595"/>
        <w:jc w:val="both"/>
        <w:rPr>
          <w:rFonts w:ascii="Palatino Linotype" w:eastAsia="Times New Roman" w:hAnsi="Palatino Linotype" w:cs="Tahoma"/>
          <w:sz w:val="24"/>
          <w:szCs w:val="24"/>
          <w:lang w:eastAsia="es-ES"/>
        </w:rPr>
      </w:pPr>
    </w:p>
    <w:p w:rsidR="002849A5" w:rsidRPr="00CC4C7C" w:rsidRDefault="003F10B3" w:rsidP="002849A5">
      <w:pPr>
        <w:pStyle w:val="Prrafodelista"/>
        <w:numPr>
          <w:ilvl w:val="0"/>
          <w:numId w:val="7"/>
        </w:numPr>
        <w:spacing w:line="360" w:lineRule="auto"/>
        <w:jc w:val="both"/>
        <w:rPr>
          <w:rFonts w:ascii="Palatino Linotype" w:eastAsia="Calibri" w:hAnsi="Palatino Linotype"/>
        </w:rPr>
      </w:pPr>
      <w:r w:rsidRPr="00CC4C7C">
        <w:rPr>
          <w:rFonts w:ascii="Palatino Linotype" w:eastAsia="Calibri" w:hAnsi="Palatino Linotype"/>
        </w:rPr>
        <w:t>M</w:t>
      </w:r>
      <w:r w:rsidR="002849A5" w:rsidRPr="00CC4C7C">
        <w:rPr>
          <w:rFonts w:ascii="Palatino Linotype" w:eastAsia="Calibri" w:hAnsi="Palatino Linotype"/>
        </w:rPr>
        <w:t xml:space="preserve">antenimiento, bacheo o </w:t>
      </w:r>
      <w:r w:rsidR="009E5DD6" w:rsidRPr="00CC4C7C">
        <w:rPr>
          <w:rFonts w:ascii="Palatino Linotype" w:eastAsia="Calibri" w:hAnsi="Palatino Linotype"/>
        </w:rPr>
        <w:t>re encarpetado</w:t>
      </w:r>
      <w:r w:rsidR="002849A5" w:rsidRPr="00CC4C7C">
        <w:rPr>
          <w:rFonts w:ascii="Palatino Linotype" w:eastAsia="Calibri" w:hAnsi="Palatino Linotype"/>
        </w:rPr>
        <w:t xml:space="preserve"> a la carretera que va hacia </w:t>
      </w:r>
      <w:proofErr w:type="spellStart"/>
      <w:r w:rsidR="002849A5" w:rsidRPr="00CC4C7C">
        <w:rPr>
          <w:rFonts w:ascii="Palatino Linotype" w:eastAsia="Calibri" w:hAnsi="Palatino Linotype"/>
        </w:rPr>
        <w:t>Tecaxic</w:t>
      </w:r>
      <w:proofErr w:type="spellEnd"/>
      <w:r w:rsidR="002849A5" w:rsidRPr="00CC4C7C">
        <w:rPr>
          <w:rFonts w:ascii="Palatino Linotype" w:eastAsia="Calibri" w:hAnsi="Palatino Linotype"/>
        </w:rPr>
        <w:t>, en el tramo que comprende de la carretera hacia Almoloya (</w:t>
      </w:r>
      <w:proofErr w:type="spellStart"/>
      <w:r w:rsidR="002849A5" w:rsidRPr="00CC4C7C">
        <w:rPr>
          <w:rFonts w:ascii="Palatino Linotype" w:eastAsia="Calibri" w:hAnsi="Palatino Linotype"/>
        </w:rPr>
        <w:t>garis</w:t>
      </w:r>
      <w:proofErr w:type="spellEnd"/>
      <w:r w:rsidR="002849A5" w:rsidRPr="00CC4C7C">
        <w:rPr>
          <w:rFonts w:ascii="Palatino Linotype" w:eastAsia="Calibri" w:hAnsi="Palatino Linotype"/>
        </w:rPr>
        <w:t>) hasta el fraccionamiento Privadas de la Hacienda</w:t>
      </w:r>
      <w:r w:rsidR="009E5DD6" w:rsidRPr="00CC4C7C">
        <w:rPr>
          <w:rFonts w:ascii="Palatino Linotype" w:eastAsia="Calibri" w:hAnsi="Palatino Linotype"/>
        </w:rPr>
        <w:t>;</w:t>
      </w:r>
    </w:p>
    <w:p w:rsidR="002849A5" w:rsidRPr="00CC4C7C" w:rsidRDefault="009E5DD6" w:rsidP="002849A5">
      <w:pPr>
        <w:pStyle w:val="Prrafodelista"/>
        <w:numPr>
          <w:ilvl w:val="0"/>
          <w:numId w:val="7"/>
        </w:numPr>
        <w:spacing w:line="360" w:lineRule="auto"/>
        <w:jc w:val="both"/>
        <w:rPr>
          <w:rFonts w:ascii="Palatino Linotype" w:eastAsia="Calibri" w:hAnsi="Palatino Linotype"/>
        </w:rPr>
      </w:pPr>
      <w:r w:rsidRPr="00CC4C7C">
        <w:rPr>
          <w:rFonts w:ascii="Palatino Linotype" w:eastAsia="Calibri" w:hAnsi="Palatino Linotype"/>
        </w:rPr>
        <w:t xml:space="preserve">Fecha de </w:t>
      </w:r>
      <w:r w:rsidR="002849A5" w:rsidRPr="00CC4C7C">
        <w:rPr>
          <w:rFonts w:ascii="Palatino Linotype" w:eastAsia="Calibri" w:hAnsi="Palatino Linotype"/>
        </w:rPr>
        <w:t xml:space="preserve">la </w:t>
      </w:r>
      <w:r w:rsidRPr="00CC4C7C">
        <w:rPr>
          <w:rFonts w:ascii="Palatino Linotype" w:eastAsia="Calibri" w:hAnsi="Palatino Linotype"/>
        </w:rPr>
        <w:t>última</w:t>
      </w:r>
      <w:r w:rsidR="002849A5" w:rsidRPr="00CC4C7C">
        <w:rPr>
          <w:rFonts w:ascii="Palatino Linotype" w:eastAsia="Calibri" w:hAnsi="Palatino Linotype"/>
        </w:rPr>
        <w:t xml:space="preserve"> visita o inspección que ha realizado el</w:t>
      </w:r>
      <w:r w:rsidRPr="00CC4C7C">
        <w:rPr>
          <w:rFonts w:ascii="Palatino Linotype" w:eastAsia="Calibri" w:hAnsi="Palatino Linotype"/>
        </w:rPr>
        <w:t xml:space="preserve"> área encargada a esta vialidad.</w:t>
      </w:r>
    </w:p>
    <w:p w:rsidR="005A3B3B" w:rsidRPr="00CC4C7C" w:rsidRDefault="005A3B3B" w:rsidP="005A3B3B">
      <w:pPr>
        <w:spacing w:after="0" w:line="360" w:lineRule="auto"/>
        <w:jc w:val="both"/>
        <w:rPr>
          <w:rFonts w:ascii="Palatino Linotype" w:eastAsia="Times New Roman" w:hAnsi="Palatino Linotype" w:cs="Tahoma"/>
          <w:sz w:val="24"/>
          <w:szCs w:val="24"/>
          <w:lang w:eastAsia="es-ES"/>
        </w:rPr>
      </w:pPr>
    </w:p>
    <w:p w:rsidR="005A3B3B" w:rsidRPr="00CC4C7C" w:rsidRDefault="005A3B3B" w:rsidP="005A3B3B">
      <w:pPr>
        <w:spacing w:after="0" w:line="360" w:lineRule="auto"/>
        <w:jc w:val="both"/>
        <w:rPr>
          <w:rFonts w:ascii="Palatino Linotype" w:eastAsia="Times New Roman" w:hAnsi="Palatino Linotype" w:cs="Tahoma"/>
          <w:sz w:val="24"/>
          <w:szCs w:val="24"/>
          <w:lang w:eastAsia="es-ES"/>
        </w:rPr>
      </w:pPr>
      <w:r w:rsidRPr="00CC4C7C">
        <w:rPr>
          <w:rFonts w:ascii="Palatino Linotype" w:eastAsia="Times New Roman" w:hAnsi="Palatino Linotype" w:cs="Tahoma"/>
          <w:sz w:val="24"/>
          <w:szCs w:val="24"/>
          <w:lang w:eastAsia="es-ES"/>
        </w:rPr>
        <w:t>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F117C2" w:rsidRPr="00CC4C7C" w:rsidRDefault="00F117C2" w:rsidP="005A3B3B">
      <w:pPr>
        <w:spacing w:after="0" w:line="360" w:lineRule="auto"/>
        <w:jc w:val="both"/>
        <w:rPr>
          <w:rFonts w:ascii="Palatino Linotype" w:eastAsia="Times New Roman" w:hAnsi="Palatino Linotype" w:cs="Tahoma"/>
          <w:sz w:val="24"/>
          <w:szCs w:val="24"/>
          <w:lang w:eastAsia="es-ES"/>
        </w:rPr>
      </w:pPr>
      <w:r w:rsidRPr="00CC4C7C">
        <w:rPr>
          <w:rFonts w:ascii="Palatino Linotype" w:eastAsia="Times New Roman" w:hAnsi="Palatino Linotype" w:cs="Tahoma"/>
          <w:sz w:val="24"/>
          <w:szCs w:val="24"/>
          <w:lang w:eastAsia="es-ES"/>
        </w:rPr>
        <w:lastRenderedPageBreak/>
        <w:t xml:space="preserve">Respecto del numeral </w:t>
      </w:r>
      <w:r w:rsidRPr="00CC4C7C">
        <w:rPr>
          <w:rFonts w:ascii="Palatino Linotype" w:eastAsia="Times New Roman" w:hAnsi="Palatino Linotype" w:cs="Tahoma"/>
          <w:b/>
          <w:sz w:val="26"/>
          <w:szCs w:val="26"/>
          <w:lang w:eastAsia="es-ES"/>
        </w:rPr>
        <w:t>1</w:t>
      </w:r>
      <w:r w:rsidRPr="00CC4C7C">
        <w:rPr>
          <w:rFonts w:ascii="Palatino Linotype" w:eastAsia="Times New Roman" w:hAnsi="Palatino Linotype" w:cs="Tahoma"/>
          <w:sz w:val="24"/>
          <w:szCs w:val="24"/>
          <w:lang w:eastAsia="es-ES"/>
        </w:rPr>
        <w:t xml:space="preserve">, en el supuesto de no contar con la información, deberá hacerlo del conocimiento al </w:t>
      </w:r>
      <w:r w:rsidRPr="00CC4C7C">
        <w:rPr>
          <w:rFonts w:ascii="Palatino Linotype" w:eastAsia="Times New Roman" w:hAnsi="Palatino Linotype" w:cs="Tahoma"/>
          <w:b/>
          <w:sz w:val="24"/>
          <w:szCs w:val="24"/>
          <w:lang w:eastAsia="es-ES"/>
        </w:rPr>
        <w:t>Recurrente</w:t>
      </w:r>
      <w:r w:rsidRPr="00CC4C7C">
        <w:rPr>
          <w:rFonts w:ascii="Palatino Linotype" w:eastAsia="Times New Roman" w:hAnsi="Palatino Linotype" w:cs="Tahoma"/>
          <w:sz w:val="24"/>
          <w:szCs w:val="24"/>
          <w:lang w:eastAsia="es-ES"/>
        </w:rPr>
        <w:t>, en términos del párrafo segundo del artículo 19 de la Ley de Transparencia y Acceso a la Información Pública del Estado de México y Municipios.</w:t>
      </w:r>
    </w:p>
    <w:p w:rsidR="005A3B3B" w:rsidRPr="00CC4C7C" w:rsidRDefault="005A3B3B" w:rsidP="005A3B3B">
      <w:pPr>
        <w:spacing w:after="0" w:line="360" w:lineRule="auto"/>
        <w:jc w:val="both"/>
        <w:rPr>
          <w:rFonts w:ascii="Palatino Linotype" w:eastAsia="Times New Roman" w:hAnsi="Palatino Linotype" w:cs="Tahoma"/>
          <w:sz w:val="24"/>
          <w:szCs w:val="24"/>
          <w:lang w:eastAsia="es-ES"/>
        </w:rPr>
      </w:pPr>
    </w:p>
    <w:p w:rsidR="005A3B3B" w:rsidRPr="00CC4C7C" w:rsidRDefault="005A3B3B" w:rsidP="005A3B3B">
      <w:pPr>
        <w:spacing w:after="0" w:line="360" w:lineRule="auto"/>
        <w:jc w:val="both"/>
        <w:rPr>
          <w:rFonts w:ascii="Palatino Linotype" w:eastAsia="Times New Roman" w:hAnsi="Palatino Linotype" w:cs="Tahoma"/>
          <w:sz w:val="24"/>
          <w:szCs w:val="24"/>
          <w:lang w:eastAsia="es-ES"/>
        </w:rPr>
      </w:pPr>
      <w:r w:rsidRPr="00CC4C7C">
        <w:rPr>
          <w:rFonts w:ascii="Palatino Linotype" w:eastAsia="Times New Roman" w:hAnsi="Palatino Linotype" w:cs="Arial"/>
          <w:b/>
          <w:sz w:val="28"/>
          <w:szCs w:val="24"/>
          <w:lang w:eastAsia="es-ES"/>
        </w:rPr>
        <w:t>TERCERO</w:t>
      </w:r>
      <w:r w:rsidRPr="00CC4C7C">
        <w:rPr>
          <w:rFonts w:ascii="Palatino Linotype" w:eastAsia="Times New Roman" w:hAnsi="Palatino Linotype" w:cs="Arial"/>
          <w:b/>
          <w:sz w:val="24"/>
          <w:szCs w:val="24"/>
          <w:lang w:eastAsia="es-ES"/>
        </w:rPr>
        <w:t>.</w:t>
      </w:r>
      <w:r w:rsidRPr="00CC4C7C">
        <w:rPr>
          <w:rFonts w:ascii="Palatino Linotype" w:eastAsia="Times New Roman" w:hAnsi="Palatino Linotype" w:cs="Arial"/>
          <w:sz w:val="24"/>
          <w:szCs w:val="24"/>
          <w:lang w:eastAsia="es-ES"/>
        </w:rPr>
        <w:t xml:space="preserve"> </w:t>
      </w:r>
      <w:r w:rsidRPr="00CC4C7C">
        <w:rPr>
          <w:rFonts w:ascii="Palatino Linotype" w:eastAsia="Times New Roman" w:hAnsi="Palatino Linotype" w:cs="Tahoma"/>
          <w:b/>
          <w:sz w:val="24"/>
          <w:szCs w:val="24"/>
          <w:lang w:eastAsia="es-ES"/>
        </w:rPr>
        <w:t xml:space="preserve">NOTIFÍQUESE </w:t>
      </w:r>
      <w:r w:rsidRPr="00CC4C7C">
        <w:rPr>
          <w:rFonts w:ascii="Palatino Linotype" w:eastAsia="Times New Roman" w:hAnsi="Palatino Linotype" w:cs="Tahoma"/>
          <w:sz w:val="24"/>
          <w:szCs w:val="24"/>
          <w:lang w:eastAsia="es-ES"/>
        </w:rPr>
        <w:t xml:space="preserve">la presente Resolución al Titular de la Unidad de Transparencia del </w:t>
      </w:r>
      <w:r w:rsidRPr="00CC4C7C">
        <w:rPr>
          <w:rFonts w:ascii="Palatino Linotype" w:eastAsia="Times New Roman" w:hAnsi="Palatino Linotype" w:cs="Tahoma"/>
          <w:b/>
          <w:sz w:val="24"/>
          <w:szCs w:val="24"/>
          <w:lang w:eastAsia="es-ES"/>
        </w:rPr>
        <w:t>Sujeto Obligado</w:t>
      </w:r>
      <w:r w:rsidRPr="00CC4C7C">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5A3B3B" w:rsidRPr="00CC4C7C" w:rsidRDefault="005A3B3B" w:rsidP="005A3B3B">
      <w:pPr>
        <w:spacing w:after="0" w:line="360" w:lineRule="auto"/>
        <w:jc w:val="both"/>
        <w:rPr>
          <w:rFonts w:ascii="Palatino Linotype" w:eastAsia="Times New Roman" w:hAnsi="Palatino Linotype" w:cs="Tahoma"/>
          <w:sz w:val="24"/>
          <w:szCs w:val="24"/>
          <w:lang w:eastAsia="es-ES"/>
        </w:rPr>
      </w:pPr>
    </w:p>
    <w:p w:rsidR="005A3B3B" w:rsidRPr="00CC4C7C" w:rsidRDefault="005A3B3B" w:rsidP="005A3B3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C4C7C">
        <w:rPr>
          <w:rFonts w:ascii="Palatino Linotype" w:eastAsia="Times New Roman" w:hAnsi="Palatino Linotype" w:cs="Arial"/>
          <w:b/>
          <w:sz w:val="28"/>
          <w:szCs w:val="28"/>
          <w:lang w:val="es-ES" w:eastAsia="es-ES"/>
        </w:rPr>
        <w:t>CUARTO.</w:t>
      </w:r>
      <w:r w:rsidRPr="00CC4C7C">
        <w:rPr>
          <w:rFonts w:ascii="Palatino Linotype" w:eastAsia="Times New Roman" w:hAnsi="Palatino Linotype" w:cs="Arial"/>
          <w:b/>
          <w:sz w:val="24"/>
          <w:szCs w:val="24"/>
          <w:lang w:val="es-ES" w:eastAsia="es-ES"/>
        </w:rPr>
        <w:t xml:space="preserve"> </w:t>
      </w:r>
      <w:r w:rsidRPr="00CC4C7C">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CC4C7C">
        <w:rPr>
          <w:rFonts w:ascii="Palatino Linotype" w:eastAsia="Times New Roman" w:hAnsi="Palatino Linotype" w:cs="Arial"/>
          <w:b/>
          <w:sz w:val="24"/>
          <w:szCs w:val="24"/>
          <w:lang w:val="es-ES" w:eastAsia="es-ES"/>
        </w:rPr>
        <w:t>Sujeto Obligado</w:t>
      </w:r>
      <w:r w:rsidRPr="00CC4C7C">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9E5DD6" w:rsidRPr="00CC4C7C" w:rsidRDefault="009E5DD6" w:rsidP="005A3B3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A3B3B" w:rsidRPr="00CC4C7C" w:rsidRDefault="005A3B3B" w:rsidP="005A3B3B">
      <w:pPr>
        <w:autoSpaceDE w:val="0"/>
        <w:autoSpaceDN w:val="0"/>
        <w:adjustRightInd w:val="0"/>
        <w:spacing w:after="0" w:line="360" w:lineRule="auto"/>
        <w:jc w:val="both"/>
        <w:rPr>
          <w:rFonts w:ascii="Palatino Linotype" w:hAnsi="Palatino Linotype"/>
          <w:sz w:val="24"/>
          <w:szCs w:val="24"/>
          <w:lang w:eastAsia="es-ES_tradnl"/>
        </w:rPr>
      </w:pPr>
      <w:r w:rsidRPr="00CC4C7C">
        <w:rPr>
          <w:rFonts w:ascii="Palatino Linotype" w:hAnsi="Palatino Linotype"/>
          <w:b/>
          <w:sz w:val="28"/>
          <w:szCs w:val="28"/>
        </w:rPr>
        <w:t>QUINTO</w:t>
      </w:r>
      <w:r w:rsidRPr="00CC4C7C">
        <w:rPr>
          <w:rFonts w:ascii="Palatino Linotype" w:hAnsi="Palatino Linotype"/>
          <w:b/>
          <w:sz w:val="24"/>
          <w:szCs w:val="24"/>
        </w:rPr>
        <w:t xml:space="preserve">. </w:t>
      </w:r>
      <w:r w:rsidRPr="00CC4C7C">
        <w:rPr>
          <w:rFonts w:ascii="Palatino Linotype" w:hAnsi="Palatino Linotype" w:cs="Arial"/>
          <w:b/>
          <w:sz w:val="24"/>
          <w:szCs w:val="24"/>
        </w:rPr>
        <w:t>NOTIFÍQUESE</w:t>
      </w:r>
      <w:r w:rsidRPr="00CC4C7C">
        <w:rPr>
          <w:rFonts w:ascii="Palatino Linotype" w:hAnsi="Palatino Linotype" w:cs="Arial"/>
          <w:sz w:val="24"/>
          <w:szCs w:val="24"/>
        </w:rPr>
        <w:t xml:space="preserve"> a través del Sistema de Acceso a la Información Mexiquense (SAIMEX), al </w:t>
      </w:r>
      <w:r w:rsidRPr="00CC4C7C">
        <w:rPr>
          <w:rFonts w:ascii="Palatino Linotype" w:hAnsi="Palatino Linotype" w:cs="Arial"/>
          <w:b/>
          <w:sz w:val="24"/>
          <w:szCs w:val="24"/>
        </w:rPr>
        <w:t>Recurrente</w:t>
      </w:r>
      <w:r w:rsidRPr="00CC4C7C">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5A3B3B" w:rsidRPr="00CC4C7C" w:rsidRDefault="005A3B3B" w:rsidP="005A3B3B">
      <w:pPr>
        <w:spacing w:after="0" w:line="360" w:lineRule="auto"/>
        <w:jc w:val="both"/>
        <w:rPr>
          <w:rFonts w:ascii="Palatino Linotype" w:hAnsi="Palatino Linotype"/>
          <w:sz w:val="24"/>
          <w:szCs w:val="24"/>
          <w:lang w:eastAsia="es-ES_tradnl"/>
        </w:rPr>
      </w:pPr>
    </w:p>
    <w:p w:rsidR="005A3B3B" w:rsidRPr="00CC4C7C" w:rsidRDefault="005A3B3B" w:rsidP="005A3B3B">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lastRenderedPageBreak/>
        <w:t>ASÍ LO RESUELVE, POR UNANIMIDAD DE VOTOS EL PLENO DEL</w:t>
      </w:r>
      <w:r w:rsidRPr="00CC4C7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C4C7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CUADRAGÉSIMA </w:t>
      </w:r>
      <w:r w:rsidR="003F10B3" w:rsidRPr="00CC4C7C">
        <w:rPr>
          <w:rFonts w:ascii="Palatino Linotype" w:hAnsi="Palatino Linotype" w:cs="Arial"/>
          <w:sz w:val="24"/>
          <w:szCs w:val="24"/>
        </w:rPr>
        <w:t>CUARTA</w:t>
      </w:r>
      <w:r w:rsidRPr="00CC4C7C">
        <w:rPr>
          <w:rFonts w:ascii="Palatino Linotype" w:hAnsi="Palatino Linotype" w:cs="Arial"/>
          <w:sz w:val="24"/>
          <w:szCs w:val="24"/>
        </w:rPr>
        <w:t xml:space="preserve"> SESIÓN ORDINARIA CELEBRADA EL </w:t>
      </w:r>
      <w:r w:rsidR="003F10B3" w:rsidRPr="00CC4C7C">
        <w:rPr>
          <w:rFonts w:ascii="Palatino Linotype" w:hAnsi="Palatino Linotype" w:cs="Arial"/>
          <w:sz w:val="24"/>
          <w:szCs w:val="24"/>
        </w:rPr>
        <w:t>SIETE DE DICIEMBRE</w:t>
      </w:r>
      <w:r w:rsidRPr="00CC4C7C">
        <w:rPr>
          <w:rFonts w:ascii="Palatino Linotype" w:hAnsi="Palatino Linotype" w:cs="Arial"/>
          <w:sz w:val="24"/>
          <w:szCs w:val="24"/>
        </w:rPr>
        <w:t xml:space="preserve"> DE DOS MIL VEINTIDÓS, ANTE EL ANTE EL SECRETARIO TÉCNICO DEL PLENO, ALEXIS TAPIA RAMÍREZ. -----------------------------------------</w:t>
      </w:r>
      <w:r w:rsidR="003F10B3" w:rsidRPr="00CC4C7C">
        <w:rPr>
          <w:rFonts w:ascii="Palatino Linotype" w:hAnsi="Palatino Linotype" w:cs="Arial"/>
          <w:sz w:val="24"/>
          <w:szCs w:val="24"/>
        </w:rPr>
        <w:t>----------------</w:t>
      </w:r>
      <w:r w:rsidRPr="00CC4C7C">
        <w:rPr>
          <w:rFonts w:ascii="Palatino Linotype" w:hAnsi="Palatino Linotype" w:cs="Arial"/>
          <w:sz w:val="24"/>
          <w:szCs w:val="24"/>
        </w:rPr>
        <w:t>-</w:t>
      </w:r>
    </w:p>
    <w:p w:rsidR="005A3B3B" w:rsidRPr="00CC4C7C" w:rsidRDefault="005A3B3B" w:rsidP="005A3B3B">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t>-----------------------------------------------------------------------------------------------------------------</w:t>
      </w:r>
    </w:p>
    <w:p w:rsidR="005A3B3B" w:rsidRPr="00CC4C7C" w:rsidRDefault="005A3B3B" w:rsidP="005A3B3B">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t>-----------------------------------------------------------------------------------------------------------------</w:t>
      </w:r>
    </w:p>
    <w:p w:rsidR="00F117C2" w:rsidRPr="00CC4C7C" w:rsidRDefault="00F117C2" w:rsidP="00F117C2">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t>-----------------------------------------------------------------------------------------------------------------</w:t>
      </w:r>
    </w:p>
    <w:p w:rsidR="00F117C2" w:rsidRPr="00CC4C7C" w:rsidRDefault="00F117C2" w:rsidP="00F117C2">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t>-----------------------------------------------------------------------------------------------------------------</w:t>
      </w:r>
    </w:p>
    <w:p w:rsidR="00F117C2" w:rsidRPr="00CC4C7C" w:rsidRDefault="00F117C2" w:rsidP="00F117C2">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t>-----------------------------------------------------------------------------------------------------------------</w:t>
      </w:r>
    </w:p>
    <w:p w:rsidR="00F117C2" w:rsidRPr="00CC4C7C" w:rsidRDefault="00F117C2" w:rsidP="00F117C2">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t>-----------------------------------------------------------------------------------------------------------------</w:t>
      </w:r>
    </w:p>
    <w:p w:rsidR="00F117C2" w:rsidRPr="00CC4C7C" w:rsidRDefault="00F117C2" w:rsidP="00F117C2">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t>-----------------------------------------------------------------------------------------------------------------</w:t>
      </w:r>
    </w:p>
    <w:p w:rsidR="00F117C2" w:rsidRPr="00CC4C7C" w:rsidRDefault="00F117C2" w:rsidP="00F117C2">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t>-----------------------------------------------------------------------------------------------------------------</w:t>
      </w:r>
    </w:p>
    <w:p w:rsidR="00F117C2" w:rsidRPr="00CC4C7C" w:rsidRDefault="00F117C2" w:rsidP="00F117C2">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t>-----------------------------------------------------------------------------------------------------------------</w:t>
      </w:r>
    </w:p>
    <w:p w:rsidR="00F117C2" w:rsidRPr="00CC4C7C" w:rsidRDefault="00F117C2" w:rsidP="00F117C2">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t>-----------------------------------------------------------------------------------------------------------------</w:t>
      </w:r>
    </w:p>
    <w:p w:rsidR="00F117C2" w:rsidRPr="00CC4C7C" w:rsidRDefault="00F117C2" w:rsidP="00F117C2">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t>-----------------------------------------------------------------------------------------------------------------</w:t>
      </w:r>
    </w:p>
    <w:p w:rsidR="00F117C2" w:rsidRPr="00CC4C7C" w:rsidRDefault="00F117C2" w:rsidP="00F117C2">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t>-----------------------------------------------------------------------------------------------------------------</w:t>
      </w:r>
    </w:p>
    <w:p w:rsidR="00F117C2" w:rsidRPr="00CC4C7C" w:rsidRDefault="00F117C2" w:rsidP="00F117C2">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t>-----------------------------------------------------------------------------------------------------------------</w:t>
      </w:r>
    </w:p>
    <w:p w:rsidR="00F117C2" w:rsidRPr="00CC4C7C" w:rsidRDefault="00F117C2" w:rsidP="00F117C2">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t>-----------------------------------------------------------------------------------------------------------------</w:t>
      </w:r>
    </w:p>
    <w:p w:rsidR="00F117C2" w:rsidRPr="00CC4C7C" w:rsidRDefault="00F117C2" w:rsidP="00F117C2">
      <w:pPr>
        <w:spacing w:after="0" w:line="360" w:lineRule="auto"/>
        <w:jc w:val="both"/>
        <w:rPr>
          <w:rFonts w:ascii="Palatino Linotype" w:hAnsi="Palatino Linotype" w:cs="Arial"/>
          <w:sz w:val="24"/>
          <w:szCs w:val="24"/>
        </w:rPr>
      </w:pPr>
      <w:r w:rsidRPr="00CC4C7C">
        <w:rPr>
          <w:rFonts w:ascii="Palatino Linotype" w:hAnsi="Palatino Linotype" w:cs="Arial"/>
          <w:sz w:val="24"/>
          <w:szCs w:val="24"/>
        </w:rPr>
        <w:t>-----------------------------------------------------------------------------------------------------------------</w:t>
      </w:r>
    </w:p>
    <w:p w:rsidR="005A3B3B" w:rsidRPr="005323D1" w:rsidRDefault="005A3B3B" w:rsidP="005A3B3B">
      <w:pPr>
        <w:spacing w:after="0" w:line="360" w:lineRule="auto"/>
        <w:jc w:val="both"/>
        <w:rPr>
          <w:rFonts w:ascii="Palatino Linotype" w:hAnsi="Palatino Linotype" w:cs="Arial"/>
          <w:sz w:val="20"/>
        </w:rPr>
      </w:pPr>
      <w:r w:rsidRPr="00CC4C7C">
        <w:rPr>
          <w:rFonts w:ascii="Palatino Linotype" w:hAnsi="Palatino Linotype" w:cs="Arial"/>
          <w:sz w:val="20"/>
        </w:rPr>
        <w:t>CCR/</w:t>
      </w:r>
    </w:p>
    <w:p w:rsidR="005A3B3B" w:rsidRDefault="005A3B3B" w:rsidP="005A3B3B">
      <w:pPr>
        <w:spacing w:after="0" w:line="360" w:lineRule="auto"/>
        <w:jc w:val="both"/>
        <w:rPr>
          <w:rFonts w:ascii="Palatino Linotype" w:hAnsi="Palatino Linotype" w:cs="Arial"/>
          <w:sz w:val="24"/>
          <w:szCs w:val="24"/>
        </w:rPr>
      </w:pPr>
    </w:p>
    <w:p w:rsidR="005A3B3B" w:rsidRDefault="005A3B3B" w:rsidP="005A3B3B">
      <w:pPr>
        <w:spacing w:after="0" w:line="360" w:lineRule="auto"/>
        <w:jc w:val="both"/>
        <w:rPr>
          <w:rFonts w:ascii="Palatino Linotype" w:hAnsi="Palatino Linotype" w:cs="Arial"/>
          <w:sz w:val="24"/>
          <w:szCs w:val="24"/>
        </w:rPr>
      </w:pPr>
    </w:p>
    <w:p w:rsidR="005A3B3B" w:rsidRDefault="005A3B3B" w:rsidP="005A3B3B">
      <w:pPr>
        <w:spacing w:after="0" w:line="360" w:lineRule="auto"/>
        <w:jc w:val="both"/>
        <w:rPr>
          <w:rFonts w:ascii="Palatino Linotype" w:hAnsi="Palatino Linotype" w:cs="Arial"/>
          <w:sz w:val="24"/>
          <w:szCs w:val="24"/>
        </w:rPr>
      </w:pPr>
    </w:p>
    <w:p w:rsidR="005A3B3B" w:rsidRDefault="005A3B3B" w:rsidP="005A3B3B">
      <w:pPr>
        <w:spacing w:after="0"/>
      </w:pPr>
    </w:p>
    <w:p w:rsidR="005A3B3B" w:rsidRDefault="005A3B3B" w:rsidP="005A3B3B">
      <w:pPr>
        <w:spacing w:after="0"/>
      </w:pPr>
    </w:p>
    <w:p w:rsidR="005A3B3B" w:rsidRDefault="005A3B3B" w:rsidP="005A3B3B">
      <w:pPr>
        <w:spacing w:after="0"/>
      </w:pPr>
    </w:p>
    <w:p w:rsidR="005A3B3B" w:rsidRDefault="005A3B3B" w:rsidP="005A3B3B">
      <w:pPr>
        <w:spacing w:after="0"/>
      </w:pPr>
    </w:p>
    <w:p w:rsidR="005A3B3B" w:rsidRDefault="005A3B3B" w:rsidP="005A3B3B">
      <w:pPr>
        <w:spacing w:after="0"/>
      </w:pPr>
    </w:p>
    <w:p w:rsidR="005A3B3B" w:rsidRDefault="005A3B3B" w:rsidP="005A3B3B">
      <w:pPr>
        <w:spacing w:after="0"/>
      </w:pPr>
    </w:p>
    <w:p w:rsidR="005A3B3B" w:rsidRDefault="005A3B3B" w:rsidP="005A3B3B">
      <w:pPr>
        <w:spacing w:after="0"/>
      </w:pPr>
    </w:p>
    <w:p w:rsidR="005A3B3B" w:rsidRDefault="005A3B3B" w:rsidP="005A3B3B">
      <w:pPr>
        <w:spacing w:after="0"/>
      </w:pPr>
    </w:p>
    <w:p w:rsidR="005A3B3B" w:rsidRDefault="005A3B3B" w:rsidP="005A3B3B">
      <w:pPr>
        <w:spacing w:after="0"/>
      </w:pPr>
    </w:p>
    <w:p w:rsidR="005A3B3B" w:rsidRDefault="005A3B3B" w:rsidP="005A3B3B">
      <w:pPr>
        <w:spacing w:after="0"/>
      </w:pPr>
    </w:p>
    <w:p w:rsidR="005A3B3B" w:rsidRDefault="005A3B3B" w:rsidP="005A3B3B">
      <w:pPr>
        <w:spacing w:after="0"/>
      </w:pPr>
    </w:p>
    <w:p w:rsidR="005A3B3B" w:rsidRDefault="005A3B3B" w:rsidP="005A3B3B">
      <w:pPr>
        <w:spacing w:after="0"/>
      </w:pPr>
    </w:p>
    <w:p w:rsidR="005A3B3B" w:rsidRDefault="005A3B3B" w:rsidP="005A3B3B">
      <w:pPr>
        <w:spacing w:after="0"/>
      </w:pPr>
    </w:p>
    <w:p w:rsidR="005A3B3B" w:rsidRDefault="005A3B3B" w:rsidP="005A3B3B">
      <w:pPr>
        <w:spacing w:after="0"/>
      </w:pPr>
    </w:p>
    <w:p w:rsidR="005A3B3B" w:rsidRDefault="005A3B3B" w:rsidP="005A3B3B">
      <w:pPr>
        <w:spacing w:after="0"/>
      </w:pPr>
    </w:p>
    <w:p w:rsidR="005A3B3B" w:rsidRDefault="005A3B3B" w:rsidP="005A3B3B">
      <w:pPr>
        <w:spacing w:after="0"/>
      </w:pPr>
    </w:p>
    <w:p w:rsidR="005A3B3B" w:rsidRDefault="005A3B3B" w:rsidP="005A3B3B">
      <w:pPr>
        <w:spacing w:after="0"/>
      </w:pPr>
    </w:p>
    <w:p w:rsidR="005A3B3B" w:rsidRDefault="005A3B3B" w:rsidP="005A3B3B"/>
    <w:p w:rsidR="005A3B3B" w:rsidRDefault="005A3B3B" w:rsidP="005A3B3B"/>
    <w:p w:rsidR="005A3B3B" w:rsidRDefault="005A3B3B" w:rsidP="005A3B3B"/>
    <w:p w:rsidR="005A3B3B" w:rsidRDefault="005A3B3B" w:rsidP="005A3B3B"/>
    <w:p w:rsidR="005A3B3B" w:rsidRDefault="005A3B3B" w:rsidP="005A3B3B"/>
    <w:p w:rsidR="005A3B3B" w:rsidRDefault="005A3B3B" w:rsidP="005A3B3B"/>
    <w:p w:rsidR="007A4BEB" w:rsidRDefault="007A4BEB"/>
    <w:sectPr w:rsidR="007A4BEB" w:rsidSect="007A4BE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8DD" w:rsidRDefault="005618DD" w:rsidP="005A3B3B">
      <w:pPr>
        <w:spacing w:after="0" w:line="240" w:lineRule="auto"/>
      </w:pPr>
      <w:r>
        <w:separator/>
      </w:r>
    </w:p>
  </w:endnote>
  <w:endnote w:type="continuationSeparator" w:id="0">
    <w:p w:rsidR="005618DD" w:rsidRDefault="005618DD" w:rsidP="005A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A4BEB" w:rsidRPr="002D6DD8" w:rsidRDefault="007A4BEB" w:rsidP="007A4B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92CD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92CDF">
              <w:rPr>
                <w:rFonts w:ascii="Palatino Linotype" w:hAnsi="Palatino Linotype"/>
                <w:bCs/>
                <w:noProof/>
                <w:sz w:val="20"/>
              </w:rPr>
              <w:t>30</w:t>
            </w:r>
            <w:r>
              <w:rPr>
                <w:rFonts w:ascii="Palatino Linotype" w:hAnsi="Palatino Linotype"/>
                <w:bCs/>
                <w:noProof/>
                <w:sz w:val="20"/>
              </w:rPr>
              <w:fldChar w:fldCharType="end"/>
            </w:r>
          </w:p>
        </w:sdtContent>
      </w:sdt>
    </w:sdtContent>
  </w:sdt>
  <w:p w:rsidR="007A4BEB" w:rsidRDefault="007A4B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BEB" w:rsidRPr="000B69FA" w:rsidRDefault="007A4BEB" w:rsidP="007A4B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92C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92CDF">
      <w:rPr>
        <w:rFonts w:ascii="Palatino Linotype" w:hAnsi="Palatino Linotype"/>
        <w:bCs/>
        <w:noProof/>
        <w:sz w:val="20"/>
      </w:rPr>
      <w:t>30</w:t>
    </w:r>
    <w:r>
      <w:rPr>
        <w:rFonts w:ascii="Palatino Linotype" w:hAnsi="Palatino Linotype"/>
        <w:bCs/>
        <w:noProof/>
        <w:sz w:val="20"/>
      </w:rPr>
      <w:fldChar w:fldCharType="end"/>
    </w:r>
  </w:p>
  <w:p w:rsidR="007A4BEB" w:rsidRDefault="007A4B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8DD" w:rsidRDefault="005618DD" w:rsidP="005A3B3B">
      <w:pPr>
        <w:spacing w:after="0" w:line="240" w:lineRule="auto"/>
      </w:pPr>
      <w:r>
        <w:separator/>
      </w:r>
    </w:p>
  </w:footnote>
  <w:footnote w:type="continuationSeparator" w:id="0">
    <w:p w:rsidR="005618DD" w:rsidRDefault="005618DD" w:rsidP="005A3B3B">
      <w:pPr>
        <w:spacing w:after="0" w:line="240" w:lineRule="auto"/>
      </w:pPr>
      <w:r>
        <w:continuationSeparator/>
      </w:r>
    </w:p>
  </w:footnote>
  <w:footnote w:id="1">
    <w:p w:rsidR="007A4BEB" w:rsidRPr="00060F64" w:rsidRDefault="007A4BEB" w:rsidP="005A3B3B">
      <w:pPr>
        <w:pStyle w:val="Textonotapie"/>
        <w:jc w:val="both"/>
        <w:rPr>
          <w:rFonts w:ascii="Palatino Linotype" w:hAnsi="Palatino Linotype"/>
          <w:lang w:val="es-419"/>
        </w:rPr>
      </w:pPr>
      <w:r>
        <w:rPr>
          <w:rStyle w:val="Refdenotaalpie"/>
        </w:rPr>
        <w:footnoteRef/>
      </w:r>
      <w:r>
        <w:t xml:space="preserve"> </w:t>
      </w:r>
      <w:r w:rsidRPr="00060F64">
        <w:rPr>
          <w:rFonts w:ascii="Palatino Linotype" w:hAnsi="Palatino Linotype"/>
          <w:sz w:val="18"/>
          <w:lang w:val="es-419"/>
        </w:rPr>
        <w:t xml:space="preserve">Cabe precisar que el recurso de revisión fue interpuesto el día </w:t>
      </w:r>
      <w:r>
        <w:rPr>
          <w:rFonts w:ascii="Palatino Linotype" w:hAnsi="Palatino Linotype"/>
          <w:sz w:val="18"/>
          <w:lang w:val="es-419"/>
        </w:rPr>
        <w:t xml:space="preserve">veintisiete </w:t>
      </w:r>
      <w:r w:rsidRPr="00060F64">
        <w:rPr>
          <w:rFonts w:ascii="Palatino Linotype" w:hAnsi="Palatino Linotype"/>
          <w:sz w:val="18"/>
          <w:lang w:val="es-419"/>
        </w:rPr>
        <w:t>de julio de dos mil veintidós, pero atendiendo que, de conformidad con el calendario de labores de este Órgano Garante, se encontraba transcurriendo el primer periodo vacacional por lo que se tuvo por presentado al día hábil inmediato.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7A4BEB" w:rsidTr="007A4BEB">
      <w:trPr>
        <w:trHeight w:val="227"/>
      </w:trPr>
      <w:tc>
        <w:tcPr>
          <w:tcW w:w="5246" w:type="dxa"/>
          <w:hideMark/>
        </w:tcPr>
        <w:p w:rsidR="007A4BEB" w:rsidRPr="00641471" w:rsidRDefault="007A4BEB" w:rsidP="007A4BE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A4BEB" w:rsidRPr="00641471" w:rsidRDefault="007A4BEB" w:rsidP="005A3B3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13010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7A4BEB" w:rsidTr="007A4BEB">
      <w:trPr>
        <w:trHeight w:val="242"/>
      </w:trPr>
      <w:tc>
        <w:tcPr>
          <w:tcW w:w="5246" w:type="dxa"/>
          <w:hideMark/>
        </w:tcPr>
        <w:p w:rsidR="007A4BEB" w:rsidRPr="00641471" w:rsidRDefault="007A4BEB" w:rsidP="007A4BE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A4BEB" w:rsidRPr="00641471" w:rsidRDefault="007A4BEB" w:rsidP="007A4BEB">
          <w:pPr>
            <w:spacing w:after="120" w:line="256" w:lineRule="auto"/>
            <w:ind w:left="-486" w:right="214" w:firstLine="284"/>
            <w:jc w:val="right"/>
            <w:rPr>
              <w:rFonts w:ascii="Palatino Linotype" w:hAnsi="Palatino Linotype" w:cs="Arial"/>
              <w:b/>
              <w:szCs w:val="20"/>
            </w:rPr>
          </w:pPr>
          <w:r w:rsidRPr="005A3B3B">
            <w:rPr>
              <w:rFonts w:ascii="Palatino Linotype" w:hAnsi="Palatino Linotype" w:cs="Arial"/>
              <w:b/>
              <w:szCs w:val="20"/>
            </w:rPr>
            <w:t>Ayuntamiento de Zinacantepec</w:t>
          </w:r>
        </w:p>
      </w:tc>
    </w:tr>
    <w:tr w:rsidR="007A4BEB" w:rsidTr="007A4BEB">
      <w:trPr>
        <w:trHeight w:val="342"/>
      </w:trPr>
      <w:tc>
        <w:tcPr>
          <w:tcW w:w="5246" w:type="dxa"/>
          <w:hideMark/>
        </w:tcPr>
        <w:p w:rsidR="007A4BEB" w:rsidRPr="00641471" w:rsidRDefault="007A4BEB" w:rsidP="007A4BE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7A4BEB" w:rsidRPr="00641471" w:rsidRDefault="007A4BEB" w:rsidP="007A4BEB">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7A4BEB" w:rsidRPr="00AE046A" w:rsidRDefault="007A4BEB" w:rsidP="007A4BE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5CAD8B3" wp14:editId="71E8137B">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7A4BEB" w:rsidTr="007A4BEB">
      <w:trPr>
        <w:trHeight w:val="227"/>
      </w:trPr>
      <w:tc>
        <w:tcPr>
          <w:tcW w:w="5104" w:type="dxa"/>
          <w:hideMark/>
        </w:tcPr>
        <w:p w:rsidR="007A4BEB" w:rsidRPr="00641471" w:rsidRDefault="007A4BEB" w:rsidP="007A4BE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A4BEB" w:rsidRPr="00641471" w:rsidRDefault="007A4BEB" w:rsidP="005A3B3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13010/INFOEM/IP/RR/2022</w:t>
          </w:r>
        </w:p>
      </w:tc>
    </w:tr>
    <w:tr w:rsidR="007A4BEB" w:rsidTr="007A4BEB">
      <w:trPr>
        <w:trHeight w:val="242"/>
      </w:trPr>
      <w:tc>
        <w:tcPr>
          <w:tcW w:w="5104" w:type="dxa"/>
          <w:hideMark/>
        </w:tcPr>
        <w:p w:rsidR="007A4BEB" w:rsidRPr="00641471" w:rsidRDefault="007A4BEB" w:rsidP="007A4BE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A4BEB" w:rsidRPr="00641471" w:rsidRDefault="007A4BEB" w:rsidP="007A4BEB">
          <w:pPr>
            <w:spacing w:after="120" w:line="256" w:lineRule="auto"/>
            <w:ind w:left="-486" w:right="214" w:firstLine="284"/>
            <w:jc w:val="right"/>
            <w:rPr>
              <w:rFonts w:ascii="Palatino Linotype" w:hAnsi="Palatino Linotype" w:cs="Arial"/>
              <w:b/>
              <w:szCs w:val="20"/>
            </w:rPr>
          </w:pPr>
          <w:r w:rsidRPr="005A3B3B">
            <w:rPr>
              <w:rFonts w:ascii="Palatino Linotype" w:hAnsi="Palatino Linotype" w:cs="Arial"/>
              <w:b/>
              <w:szCs w:val="20"/>
            </w:rPr>
            <w:t>Ayuntamiento de Zinacantepec</w:t>
          </w:r>
        </w:p>
      </w:tc>
    </w:tr>
    <w:tr w:rsidR="007A4BEB" w:rsidTr="007A4BEB">
      <w:trPr>
        <w:trHeight w:val="342"/>
      </w:trPr>
      <w:tc>
        <w:tcPr>
          <w:tcW w:w="5104" w:type="dxa"/>
        </w:tcPr>
        <w:p w:rsidR="007A4BEB" w:rsidRPr="00641471" w:rsidRDefault="007A4BEB" w:rsidP="007A4BE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7A4BEB" w:rsidRPr="00641471" w:rsidRDefault="00A2047F" w:rsidP="007A4BEB">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XXXXXXXXXXXXXXXXX</w:t>
          </w:r>
        </w:p>
      </w:tc>
    </w:tr>
    <w:tr w:rsidR="007A4BEB" w:rsidTr="007A4BEB">
      <w:trPr>
        <w:trHeight w:val="342"/>
      </w:trPr>
      <w:tc>
        <w:tcPr>
          <w:tcW w:w="5104" w:type="dxa"/>
        </w:tcPr>
        <w:p w:rsidR="007A4BEB" w:rsidRPr="00641471" w:rsidRDefault="007A4BEB" w:rsidP="007A4BE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7A4BEB" w:rsidRPr="00641471" w:rsidRDefault="007A4BEB" w:rsidP="007A4BEB">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7A4BEB" w:rsidRPr="00C222C0" w:rsidRDefault="007A4BE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F404852" wp14:editId="10236EB3">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A57B6"/>
    <w:multiLevelType w:val="hybridMultilevel"/>
    <w:tmpl w:val="3DC04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DC66B4"/>
    <w:multiLevelType w:val="hybridMultilevel"/>
    <w:tmpl w:val="888CCF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C91CA5"/>
    <w:multiLevelType w:val="hybridMultilevel"/>
    <w:tmpl w:val="3DC04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41512D"/>
    <w:multiLevelType w:val="hybridMultilevel"/>
    <w:tmpl w:val="02468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DB46B0E"/>
    <w:multiLevelType w:val="hybridMultilevel"/>
    <w:tmpl w:val="6506F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3B413D"/>
    <w:multiLevelType w:val="hybridMultilevel"/>
    <w:tmpl w:val="F73434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3B"/>
    <w:rsid w:val="00192CDF"/>
    <w:rsid w:val="002849A5"/>
    <w:rsid w:val="00334773"/>
    <w:rsid w:val="00383268"/>
    <w:rsid w:val="003C2015"/>
    <w:rsid w:val="003F10B3"/>
    <w:rsid w:val="00436363"/>
    <w:rsid w:val="00472F18"/>
    <w:rsid w:val="004B4E22"/>
    <w:rsid w:val="00512AA8"/>
    <w:rsid w:val="0053386C"/>
    <w:rsid w:val="005618DD"/>
    <w:rsid w:val="005A3B3B"/>
    <w:rsid w:val="00623F38"/>
    <w:rsid w:val="007A4BEB"/>
    <w:rsid w:val="007E2BAA"/>
    <w:rsid w:val="00830B55"/>
    <w:rsid w:val="00855EBD"/>
    <w:rsid w:val="008A2980"/>
    <w:rsid w:val="00954865"/>
    <w:rsid w:val="0095789A"/>
    <w:rsid w:val="0096413E"/>
    <w:rsid w:val="009D3512"/>
    <w:rsid w:val="009E5DD6"/>
    <w:rsid w:val="00A2047F"/>
    <w:rsid w:val="00AE355A"/>
    <w:rsid w:val="00B566BA"/>
    <w:rsid w:val="00BD771B"/>
    <w:rsid w:val="00C16B12"/>
    <w:rsid w:val="00C31AFC"/>
    <w:rsid w:val="00C467F2"/>
    <w:rsid w:val="00CC3A7B"/>
    <w:rsid w:val="00CC4C7C"/>
    <w:rsid w:val="00D672EF"/>
    <w:rsid w:val="00D8504B"/>
    <w:rsid w:val="00E57EAE"/>
    <w:rsid w:val="00E87C3A"/>
    <w:rsid w:val="00F117C2"/>
    <w:rsid w:val="00FC76F0"/>
    <w:rsid w:val="00FF6B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A89F7D3-3E93-4A4C-9583-B903F155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B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3B3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A3B3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A3B3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A3B3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A3B3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B3B"/>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A3B3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A3B3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A3B3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882873">
      <w:bodyDiv w:val="1"/>
      <w:marLeft w:val="0"/>
      <w:marRight w:val="0"/>
      <w:marTop w:val="0"/>
      <w:marBottom w:val="0"/>
      <w:divBdr>
        <w:top w:val="none" w:sz="0" w:space="0" w:color="auto"/>
        <w:left w:val="none" w:sz="0" w:space="0" w:color="auto"/>
        <w:bottom w:val="none" w:sz="0" w:space="0" w:color="auto"/>
        <w:right w:val="none" w:sz="0" w:space="0" w:color="auto"/>
      </w:divBdr>
    </w:div>
    <w:div w:id="147387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30</Pages>
  <Words>8330</Words>
  <Characters>45818</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Cuenta Microsoft</cp:lastModifiedBy>
  <cp:revision>22</cp:revision>
  <dcterms:created xsi:type="dcterms:W3CDTF">2022-11-22T21:15:00Z</dcterms:created>
  <dcterms:modified xsi:type="dcterms:W3CDTF">2023-05-22T03:43:00Z</dcterms:modified>
</cp:coreProperties>
</file>