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5C863CA0" w:rsidR="00290EA9" w:rsidRPr="003C2B45" w:rsidRDefault="00290EA9" w:rsidP="00290EA9">
      <w:pPr>
        <w:spacing w:line="360" w:lineRule="auto"/>
        <w:jc w:val="both"/>
        <w:rPr>
          <w:rFonts w:ascii="Palatino Linotype" w:hAnsi="Palatino Linotype"/>
        </w:rPr>
      </w:pPr>
      <w:r w:rsidRPr="003C2B45">
        <w:rPr>
          <w:rFonts w:ascii="Palatino Linotype" w:hAnsi="Palatino Linotype"/>
        </w:rPr>
        <w:t>Resolución del Pleno del Instituto de Transparencia, A</w:t>
      </w:r>
      <w:r w:rsidR="0019342B" w:rsidRPr="003C2B45">
        <w:rPr>
          <w:rFonts w:ascii="Palatino Linotype" w:hAnsi="Palatino Linotype"/>
        </w:rPr>
        <w:t xml:space="preserve"> </w:t>
      </w:r>
      <w:proofErr w:type="spellStart"/>
      <w:r w:rsidRPr="003C2B45">
        <w:rPr>
          <w:rFonts w:ascii="Palatino Linotype" w:hAnsi="Palatino Linotype"/>
        </w:rPr>
        <w:t>cceso</w:t>
      </w:r>
      <w:proofErr w:type="spellEnd"/>
      <w:r w:rsidRPr="003C2B45">
        <w:rPr>
          <w:rFonts w:ascii="Palatino Linotype" w:hAnsi="Palatino Linotype"/>
        </w:rPr>
        <w:t xml:space="preserve"> a la Información Pública y Protección de Datos Personales del Estado de México y Municipios, con domicilio en Metepec, Estado de México, celebrada el </w:t>
      </w:r>
      <w:r w:rsidR="006B6B5F" w:rsidRPr="003C2B45">
        <w:rPr>
          <w:rFonts w:ascii="Palatino Linotype" w:hAnsi="Palatino Linotype"/>
        </w:rPr>
        <w:t>treinta</w:t>
      </w:r>
      <w:r w:rsidR="00BB55A9" w:rsidRPr="003C2B45">
        <w:rPr>
          <w:rFonts w:ascii="Palatino Linotype" w:hAnsi="Palatino Linotype"/>
        </w:rPr>
        <w:t xml:space="preserve"> </w:t>
      </w:r>
      <w:r w:rsidRPr="003C2B45">
        <w:rPr>
          <w:rFonts w:ascii="Palatino Linotype" w:hAnsi="Palatino Linotype"/>
        </w:rPr>
        <w:t xml:space="preserve">de </w:t>
      </w:r>
      <w:r w:rsidR="00AE2584" w:rsidRPr="003C2B45">
        <w:rPr>
          <w:rFonts w:ascii="Palatino Linotype" w:hAnsi="Palatino Linotype"/>
        </w:rPr>
        <w:t>noviembre</w:t>
      </w:r>
      <w:r w:rsidRPr="003C2B45">
        <w:rPr>
          <w:rFonts w:ascii="Palatino Linotype" w:hAnsi="Palatino Linotype"/>
        </w:rPr>
        <w:t xml:space="preserve"> de dos mil veintidós.</w:t>
      </w:r>
    </w:p>
    <w:p w14:paraId="28464D58" w14:textId="77777777" w:rsidR="00457BB8" w:rsidRPr="003C2B45" w:rsidRDefault="00457BB8" w:rsidP="0066637D">
      <w:pPr>
        <w:spacing w:line="360" w:lineRule="auto"/>
        <w:jc w:val="both"/>
        <w:rPr>
          <w:rFonts w:ascii="Palatino Linotype" w:hAnsi="Palatino Linotype"/>
        </w:rPr>
      </w:pPr>
    </w:p>
    <w:p w14:paraId="2C11FACB" w14:textId="31DC221B" w:rsidR="00457BB8" w:rsidRPr="003C2B45" w:rsidRDefault="00457BB8" w:rsidP="0066637D">
      <w:pPr>
        <w:spacing w:line="360" w:lineRule="auto"/>
        <w:jc w:val="both"/>
        <w:rPr>
          <w:rFonts w:ascii="Palatino Linotype" w:hAnsi="Palatino Linotype"/>
          <w:b/>
        </w:rPr>
      </w:pPr>
      <w:r w:rsidRPr="003C2B45">
        <w:rPr>
          <w:rFonts w:ascii="Palatino Linotype" w:hAnsi="Palatino Linotype"/>
          <w:b/>
        </w:rPr>
        <w:t>VISTO</w:t>
      </w:r>
      <w:r w:rsidRPr="003C2B45">
        <w:rPr>
          <w:rFonts w:ascii="Palatino Linotype" w:hAnsi="Palatino Linotype"/>
        </w:rPr>
        <w:t xml:space="preserve"> el exp</w:t>
      </w:r>
      <w:r w:rsidR="00CB5585" w:rsidRPr="003C2B45">
        <w:rPr>
          <w:rFonts w:ascii="Palatino Linotype" w:hAnsi="Palatino Linotype"/>
        </w:rPr>
        <w:t xml:space="preserve">ediente formado con motivo del </w:t>
      </w:r>
      <w:r w:rsidR="00D86297" w:rsidRPr="003C2B45">
        <w:rPr>
          <w:rFonts w:ascii="Palatino Linotype" w:hAnsi="Palatino Linotype"/>
        </w:rPr>
        <w:t>Recurso Revisión</w:t>
      </w:r>
      <w:r w:rsidRPr="003C2B45">
        <w:rPr>
          <w:rFonts w:ascii="Palatino Linotype" w:hAnsi="Palatino Linotype"/>
        </w:rPr>
        <w:t xml:space="preserve"> </w:t>
      </w:r>
      <w:r w:rsidR="00AE2584" w:rsidRPr="003C2B45">
        <w:rPr>
          <w:rFonts w:ascii="Palatino Linotype" w:hAnsi="Palatino Linotype"/>
          <w:b/>
          <w:lang w:val="es-ES_tradnl"/>
        </w:rPr>
        <w:t>12602</w:t>
      </w:r>
      <w:r w:rsidR="008834CE" w:rsidRPr="003C2B45">
        <w:rPr>
          <w:rFonts w:ascii="Palatino Linotype" w:hAnsi="Palatino Linotype"/>
          <w:b/>
          <w:lang w:val="es-ES_tradnl"/>
        </w:rPr>
        <w:t>/INFOEM/IP/RR/2022</w:t>
      </w:r>
      <w:r w:rsidRPr="003C2B45">
        <w:rPr>
          <w:rFonts w:ascii="Palatino Linotype" w:hAnsi="Palatino Linotype"/>
        </w:rPr>
        <w:t xml:space="preserve">, </w:t>
      </w:r>
      <w:r w:rsidR="006C52D7" w:rsidRPr="003C2B45">
        <w:rPr>
          <w:rFonts w:ascii="Palatino Linotype" w:hAnsi="Palatino Linotype"/>
        </w:rPr>
        <w:t xml:space="preserve">promovido </w:t>
      </w:r>
      <w:r w:rsidR="005C250B" w:rsidRPr="003C2B45">
        <w:rPr>
          <w:rFonts w:ascii="Palatino Linotype" w:hAnsi="Palatino Linotype"/>
          <w:color w:val="000000" w:themeColor="text1"/>
        </w:rPr>
        <w:t>por</w:t>
      </w:r>
      <w:r w:rsidR="008D625B" w:rsidRPr="003C2B45">
        <w:rPr>
          <w:rFonts w:ascii="Palatino Linotype" w:hAnsi="Palatino Linotype"/>
          <w:color w:val="000000" w:themeColor="text1"/>
        </w:rPr>
        <w:t xml:space="preserve"> </w:t>
      </w:r>
      <w:bookmarkStart w:id="0" w:name="_GoBack"/>
      <w:r w:rsidR="00540C63">
        <w:rPr>
          <w:rFonts w:ascii="Palatino Linotype" w:hAnsi="Palatino Linotype"/>
          <w:b/>
          <w:color w:val="000000" w:themeColor="text1"/>
        </w:rPr>
        <w:t>XXXX XXXXXXX XXXXX</w:t>
      </w:r>
      <w:bookmarkEnd w:id="0"/>
      <w:r w:rsidR="005C250B" w:rsidRPr="003C2B45">
        <w:rPr>
          <w:rFonts w:ascii="Palatino Linotype" w:hAnsi="Palatino Linotype"/>
          <w:color w:val="000000" w:themeColor="text1"/>
        </w:rPr>
        <w:t>,</w:t>
      </w:r>
      <w:r w:rsidR="005C250B" w:rsidRPr="003C2B45">
        <w:rPr>
          <w:rFonts w:ascii="Palatino Linotype" w:hAnsi="Palatino Linotype" w:cs="Arial"/>
          <w:b/>
          <w:color w:val="000000" w:themeColor="text1"/>
          <w:lang w:val="es-ES"/>
        </w:rPr>
        <w:t xml:space="preserve"> </w:t>
      </w:r>
      <w:r w:rsidR="007E09B0" w:rsidRPr="003C2B45">
        <w:rPr>
          <w:rFonts w:ascii="Palatino Linotype" w:hAnsi="Palatino Linotype" w:cs="Arial"/>
          <w:color w:val="000000" w:themeColor="text1"/>
          <w:lang w:val="es-ES"/>
        </w:rPr>
        <w:t xml:space="preserve">a </w:t>
      </w:r>
      <w:r w:rsidR="007E09B0" w:rsidRPr="003C2B45">
        <w:rPr>
          <w:rFonts w:ascii="Palatino Linotype" w:hAnsi="Palatino Linotype"/>
          <w:color w:val="000000" w:themeColor="text1"/>
          <w:lang w:val="es-ES"/>
        </w:rPr>
        <w:t>quien</w:t>
      </w:r>
      <w:r w:rsidR="005C250B" w:rsidRPr="003C2B45">
        <w:rPr>
          <w:rFonts w:ascii="Palatino Linotype" w:hAnsi="Palatino Linotype" w:cs="Arial"/>
          <w:b/>
          <w:color w:val="000000" w:themeColor="text1"/>
          <w:lang w:val="es-ES"/>
        </w:rPr>
        <w:t xml:space="preserve"> </w:t>
      </w:r>
      <w:r w:rsidR="005C250B" w:rsidRPr="003C2B45">
        <w:rPr>
          <w:rFonts w:ascii="Palatino Linotype" w:hAnsi="Palatino Linotype"/>
          <w:color w:val="000000" w:themeColor="text1"/>
        </w:rPr>
        <w:t>en lo sucesivo se</w:t>
      </w:r>
      <w:r w:rsidR="007E09B0" w:rsidRPr="003C2B45">
        <w:rPr>
          <w:rFonts w:ascii="Palatino Linotype" w:hAnsi="Palatino Linotype"/>
          <w:color w:val="000000" w:themeColor="text1"/>
        </w:rPr>
        <w:t xml:space="preserve"> le</w:t>
      </w:r>
      <w:r w:rsidR="005C250B" w:rsidRPr="003C2B45">
        <w:rPr>
          <w:rFonts w:ascii="Palatino Linotype" w:hAnsi="Palatino Linotype"/>
          <w:color w:val="000000" w:themeColor="text1"/>
        </w:rPr>
        <w:t xml:space="preserve"> denominará </w:t>
      </w:r>
      <w:r w:rsidR="00646DD9" w:rsidRPr="003C2B45">
        <w:rPr>
          <w:rFonts w:ascii="Palatino Linotype" w:hAnsi="Palatino Linotype" w:cs="Arial"/>
          <w:b/>
          <w:color w:val="000000" w:themeColor="text1"/>
          <w:lang w:val="es-ES"/>
        </w:rPr>
        <w:t>EL</w:t>
      </w:r>
      <w:r w:rsidR="005C250B" w:rsidRPr="003C2B45">
        <w:rPr>
          <w:rFonts w:ascii="Palatino Linotype" w:hAnsi="Palatino Linotype" w:cs="Arial"/>
          <w:b/>
          <w:color w:val="000000" w:themeColor="text1"/>
          <w:lang w:val="es-ES"/>
        </w:rPr>
        <w:t xml:space="preserve"> RECURRENTE</w:t>
      </w:r>
      <w:r w:rsidR="005C250B" w:rsidRPr="003C2B45">
        <w:rPr>
          <w:rFonts w:ascii="Palatino Linotype" w:hAnsi="Palatino Linotype"/>
          <w:color w:val="000000" w:themeColor="text1"/>
        </w:rPr>
        <w:t>,</w:t>
      </w:r>
      <w:r w:rsidRPr="003C2B45">
        <w:rPr>
          <w:rFonts w:ascii="Palatino Linotype" w:hAnsi="Palatino Linotype"/>
        </w:rPr>
        <w:t xml:space="preserve"> </w:t>
      </w:r>
      <w:r w:rsidR="00E24730" w:rsidRPr="003C2B45">
        <w:rPr>
          <w:rFonts w:ascii="Palatino Linotype" w:hAnsi="Palatino Linotype"/>
        </w:rPr>
        <w:t xml:space="preserve">en contra de </w:t>
      </w:r>
      <w:r w:rsidR="00DD7C89" w:rsidRPr="003C2B45">
        <w:rPr>
          <w:rFonts w:ascii="Palatino Linotype" w:hAnsi="Palatino Linotype" w:cs="Arial"/>
          <w:color w:val="000000" w:themeColor="text1"/>
          <w:lang w:val="es-ES"/>
        </w:rPr>
        <w:t>la</w:t>
      </w:r>
      <w:r w:rsidR="00E24730" w:rsidRPr="003C2B45">
        <w:rPr>
          <w:rFonts w:ascii="Palatino Linotype" w:hAnsi="Palatino Linotype" w:cs="Arial"/>
          <w:color w:val="000000" w:themeColor="text1"/>
          <w:lang w:val="es-ES"/>
        </w:rPr>
        <w:t xml:space="preserve"> respuesta</w:t>
      </w:r>
      <w:r w:rsidR="00F74502" w:rsidRPr="003C2B45">
        <w:rPr>
          <w:rFonts w:ascii="Palatino Linotype" w:hAnsi="Palatino Linotype" w:cs="Arial"/>
          <w:color w:val="000000" w:themeColor="text1"/>
          <w:lang w:val="es-ES"/>
        </w:rPr>
        <w:t xml:space="preserve"> d</w:t>
      </w:r>
      <w:r w:rsidR="000C0B7F" w:rsidRPr="003C2B45">
        <w:rPr>
          <w:rFonts w:ascii="Palatino Linotype" w:hAnsi="Palatino Linotype" w:cs="Arial"/>
          <w:color w:val="000000" w:themeColor="text1"/>
          <w:lang w:val="es-ES"/>
        </w:rPr>
        <w:t>e</w:t>
      </w:r>
      <w:r w:rsidR="005C250B" w:rsidRPr="003C2B45">
        <w:rPr>
          <w:rFonts w:ascii="Palatino Linotype" w:hAnsi="Palatino Linotype" w:cs="Arial"/>
          <w:color w:val="000000" w:themeColor="text1"/>
          <w:lang w:val="es-ES"/>
        </w:rPr>
        <w:t xml:space="preserve">l </w:t>
      </w:r>
      <w:r w:rsidR="00200BEF" w:rsidRPr="003C2B45">
        <w:rPr>
          <w:rFonts w:ascii="Palatino Linotype" w:hAnsi="Palatino Linotype" w:cs="Arial"/>
          <w:b/>
        </w:rPr>
        <w:t>Universidad Politécnica del Valle de Toluca</w:t>
      </w:r>
      <w:r w:rsidRPr="003C2B45">
        <w:rPr>
          <w:rFonts w:ascii="Palatino Linotype" w:hAnsi="Palatino Linotype"/>
          <w:b/>
        </w:rPr>
        <w:t xml:space="preserve">, </w:t>
      </w:r>
      <w:r w:rsidR="00A66569" w:rsidRPr="003C2B45">
        <w:rPr>
          <w:rFonts w:ascii="Palatino Linotype" w:hAnsi="Palatino Linotype"/>
          <w:lang w:val="es-419"/>
        </w:rPr>
        <w:t xml:space="preserve">que en </w:t>
      </w:r>
      <w:r w:rsidRPr="003C2B45">
        <w:rPr>
          <w:rFonts w:ascii="Palatino Linotype" w:hAnsi="Palatino Linotype"/>
        </w:rPr>
        <w:t xml:space="preserve">lo sucesivo </w:t>
      </w:r>
      <w:r w:rsidR="009E2E2C" w:rsidRPr="003C2B45">
        <w:rPr>
          <w:rFonts w:ascii="Palatino Linotype" w:hAnsi="Palatino Linotype"/>
        </w:rPr>
        <w:t xml:space="preserve">se denominará </w:t>
      </w:r>
      <w:r w:rsidRPr="003C2B45">
        <w:rPr>
          <w:rFonts w:ascii="Palatino Linotype" w:hAnsi="Palatino Linotype"/>
          <w:b/>
        </w:rPr>
        <w:t>EL SUJETO OBLIGADO</w:t>
      </w:r>
      <w:r w:rsidRPr="003C2B45">
        <w:rPr>
          <w:rFonts w:ascii="Palatino Linotype" w:hAnsi="Palatino Linotype"/>
        </w:rPr>
        <w:t xml:space="preserve">, se procede a dictar la presente resolución con base en lo siguiente: </w:t>
      </w:r>
    </w:p>
    <w:p w14:paraId="48CEFEB5" w14:textId="77777777" w:rsidR="00457BB8" w:rsidRPr="003C2B45" w:rsidRDefault="00457BB8" w:rsidP="0066637D">
      <w:pPr>
        <w:jc w:val="center"/>
        <w:rPr>
          <w:rFonts w:ascii="Palatino Linotype" w:hAnsi="Palatino Linotype"/>
        </w:rPr>
      </w:pPr>
    </w:p>
    <w:p w14:paraId="480E521A" w14:textId="1C45FB4A" w:rsidR="00457BB8" w:rsidRPr="003C2B45" w:rsidRDefault="003103D9" w:rsidP="0066637D">
      <w:pPr>
        <w:jc w:val="center"/>
        <w:rPr>
          <w:rFonts w:ascii="Palatino Linotype" w:hAnsi="Palatino Linotype"/>
          <w:b/>
          <w:bCs/>
          <w:spacing w:val="40"/>
          <w:sz w:val="28"/>
        </w:rPr>
      </w:pPr>
      <w:r w:rsidRPr="003C2B45">
        <w:rPr>
          <w:rFonts w:ascii="Palatino Linotype" w:hAnsi="Palatino Linotype"/>
          <w:b/>
          <w:bCs/>
          <w:spacing w:val="40"/>
          <w:sz w:val="28"/>
        </w:rPr>
        <w:t>ANTECEDENTES</w:t>
      </w:r>
    </w:p>
    <w:p w14:paraId="68707BF2" w14:textId="77777777" w:rsidR="00457BB8" w:rsidRPr="003C2B45" w:rsidRDefault="00457BB8" w:rsidP="0066637D">
      <w:pPr>
        <w:jc w:val="center"/>
        <w:rPr>
          <w:rFonts w:ascii="Palatino Linotype" w:hAnsi="Palatino Linotype"/>
          <w:b/>
          <w:bCs/>
          <w:spacing w:val="40"/>
        </w:rPr>
      </w:pPr>
    </w:p>
    <w:p w14:paraId="27A028CA" w14:textId="38A75BD8" w:rsidR="0046481A" w:rsidRPr="003C2B45" w:rsidRDefault="00457BB8" w:rsidP="0066637D">
      <w:pPr>
        <w:spacing w:line="360" w:lineRule="auto"/>
        <w:jc w:val="both"/>
        <w:rPr>
          <w:rFonts w:ascii="Palatino Linotype" w:hAnsi="Palatino Linotype"/>
          <w:b/>
          <w:sz w:val="26"/>
          <w:szCs w:val="26"/>
        </w:rPr>
      </w:pPr>
      <w:r w:rsidRPr="003C2B45">
        <w:rPr>
          <w:rFonts w:ascii="Palatino Linotype" w:hAnsi="Palatino Linotype"/>
          <w:b/>
          <w:sz w:val="26"/>
          <w:szCs w:val="26"/>
        </w:rPr>
        <w:t xml:space="preserve">I. </w:t>
      </w:r>
      <w:r w:rsidR="00747069" w:rsidRPr="003C2B45">
        <w:rPr>
          <w:rFonts w:ascii="Palatino Linotype" w:hAnsi="Palatino Linotype"/>
          <w:b/>
          <w:sz w:val="26"/>
          <w:szCs w:val="26"/>
        </w:rPr>
        <w:t>De la Solicitud de Información</w:t>
      </w:r>
      <w:r w:rsidR="00E547B6" w:rsidRPr="003C2B45">
        <w:rPr>
          <w:rFonts w:ascii="Palatino Linotype" w:hAnsi="Palatino Linotype"/>
          <w:b/>
          <w:sz w:val="26"/>
          <w:szCs w:val="26"/>
        </w:rPr>
        <w:t>.</w:t>
      </w:r>
    </w:p>
    <w:p w14:paraId="4EA39801" w14:textId="578F565C" w:rsidR="00F67B0E" w:rsidRPr="003C2B45" w:rsidRDefault="00290EA9" w:rsidP="00D73171">
      <w:pPr>
        <w:spacing w:line="360" w:lineRule="auto"/>
        <w:jc w:val="both"/>
        <w:rPr>
          <w:rFonts w:ascii="Palatino Linotype" w:hAnsi="Palatino Linotype" w:cs="Arial"/>
          <w:b/>
          <w:bCs/>
          <w:lang w:val="es-ES"/>
        </w:rPr>
      </w:pPr>
      <w:r w:rsidRPr="003C2B45">
        <w:rPr>
          <w:rFonts w:ascii="Palatino Linotype" w:hAnsi="Palatino Linotype" w:cs="Arial"/>
        </w:rPr>
        <w:t>El</w:t>
      </w:r>
      <w:r w:rsidR="00D73171" w:rsidRPr="003C2B45">
        <w:rPr>
          <w:rFonts w:ascii="Palatino Linotype" w:hAnsi="Palatino Linotype" w:cs="Arial"/>
        </w:rPr>
        <w:t xml:space="preserve"> </w:t>
      </w:r>
      <w:r w:rsidR="00200BEF" w:rsidRPr="003C2B45">
        <w:rPr>
          <w:rFonts w:ascii="Palatino Linotype" w:hAnsi="Palatino Linotype" w:cs="Arial"/>
          <w:b/>
        </w:rPr>
        <w:t>veinte</w:t>
      </w:r>
      <w:r w:rsidR="002D18A7" w:rsidRPr="003C2B45">
        <w:rPr>
          <w:rFonts w:ascii="Palatino Linotype" w:hAnsi="Palatino Linotype" w:cs="Arial"/>
          <w:b/>
        </w:rPr>
        <w:t xml:space="preserve"> </w:t>
      </w:r>
      <w:r w:rsidR="00D73171" w:rsidRPr="003C2B45">
        <w:rPr>
          <w:rFonts w:ascii="Palatino Linotype" w:hAnsi="Palatino Linotype" w:cs="Arial"/>
          <w:b/>
        </w:rPr>
        <w:t xml:space="preserve">de </w:t>
      </w:r>
      <w:r w:rsidR="00200BEF" w:rsidRPr="003C2B45">
        <w:rPr>
          <w:rFonts w:ascii="Palatino Linotype" w:hAnsi="Palatino Linotype" w:cs="Arial"/>
          <w:b/>
        </w:rPr>
        <w:t>jun</w:t>
      </w:r>
      <w:r w:rsidR="008D625B" w:rsidRPr="003C2B45">
        <w:rPr>
          <w:rFonts w:ascii="Palatino Linotype" w:hAnsi="Palatino Linotype" w:cs="Arial"/>
          <w:b/>
        </w:rPr>
        <w:t>io</w:t>
      </w:r>
      <w:r w:rsidR="00D73171" w:rsidRPr="003C2B45">
        <w:rPr>
          <w:rFonts w:ascii="Palatino Linotype" w:hAnsi="Palatino Linotype" w:cs="Arial"/>
          <w:b/>
        </w:rPr>
        <w:t xml:space="preserve"> de dos mil veintidós</w:t>
      </w:r>
      <w:r w:rsidR="00D73171" w:rsidRPr="003C2B45">
        <w:rPr>
          <w:rFonts w:ascii="Palatino Linotype" w:hAnsi="Palatino Linotype" w:cs="Arial"/>
        </w:rPr>
        <w:t xml:space="preserve">, </w:t>
      </w:r>
      <w:r w:rsidR="00646DD9" w:rsidRPr="003C2B45">
        <w:rPr>
          <w:rFonts w:ascii="Palatino Linotype" w:hAnsi="Palatino Linotype" w:cs="Arial"/>
          <w:b/>
        </w:rPr>
        <w:t>EL</w:t>
      </w:r>
      <w:r w:rsidR="00D73171" w:rsidRPr="003C2B45">
        <w:rPr>
          <w:rFonts w:ascii="Palatino Linotype" w:hAnsi="Palatino Linotype" w:cs="Arial"/>
          <w:b/>
        </w:rPr>
        <w:t xml:space="preserve"> RECURRENTE</w:t>
      </w:r>
      <w:r w:rsidR="0098012A" w:rsidRPr="003C2B45">
        <w:rPr>
          <w:rFonts w:ascii="Palatino Linotype" w:hAnsi="Palatino Linotype" w:cs="Arial"/>
        </w:rPr>
        <w:t xml:space="preserve"> presentó </w:t>
      </w:r>
      <w:r w:rsidR="002065F6" w:rsidRPr="003C2B45">
        <w:rPr>
          <w:rFonts w:ascii="Palatino Linotype" w:eastAsia="Palatino Linotype" w:hAnsi="Palatino Linotype" w:cs="Palatino Linotype"/>
        </w:rPr>
        <w:t xml:space="preserve">a través del </w:t>
      </w:r>
      <w:r w:rsidR="0098012A" w:rsidRPr="003C2B45">
        <w:rPr>
          <w:rFonts w:ascii="Palatino Linotype" w:eastAsia="Palatino Linotype" w:hAnsi="Palatino Linotype" w:cs="Palatino Linotype"/>
        </w:rPr>
        <w:t>Sistema de Acceso a la Información Mexiquense</w:t>
      </w:r>
      <w:r w:rsidR="00D73171" w:rsidRPr="003C2B45">
        <w:rPr>
          <w:rFonts w:ascii="Palatino Linotype" w:hAnsi="Palatino Linotype" w:cs="Arial"/>
        </w:rPr>
        <w:t xml:space="preserve">, en lo subsecuente </w:t>
      </w:r>
      <w:r w:rsidR="00D73171" w:rsidRPr="003C2B45">
        <w:rPr>
          <w:rFonts w:ascii="Palatino Linotype" w:hAnsi="Palatino Linotype" w:cs="Arial"/>
          <w:b/>
        </w:rPr>
        <w:t>EL SAIMEX</w:t>
      </w:r>
      <w:r w:rsidR="00D73171" w:rsidRPr="003C2B45">
        <w:rPr>
          <w:rFonts w:ascii="Palatino Linotype" w:hAnsi="Palatino Linotype" w:cs="Arial"/>
        </w:rPr>
        <w:t xml:space="preserve"> ante </w:t>
      </w:r>
      <w:r w:rsidR="00D73171" w:rsidRPr="003C2B45">
        <w:rPr>
          <w:rFonts w:ascii="Palatino Linotype" w:hAnsi="Palatino Linotype" w:cs="Arial"/>
          <w:b/>
        </w:rPr>
        <w:t>EL SUJETO OBLIGADO</w:t>
      </w:r>
      <w:r w:rsidR="00D73171" w:rsidRPr="003C2B45">
        <w:rPr>
          <w:rFonts w:ascii="Palatino Linotype" w:hAnsi="Palatino Linotype" w:cs="Arial"/>
        </w:rPr>
        <w:t>, la solicitud de acceso a la Información Pública, a la que se le</w:t>
      </w:r>
      <w:r w:rsidR="00181639" w:rsidRPr="003C2B45">
        <w:rPr>
          <w:rFonts w:ascii="Palatino Linotype" w:hAnsi="Palatino Linotype" w:cs="Arial"/>
        </w:rPr>
        <w:t xml:space="preserve"> asignó el número de expediente</w:t>
      </w:r>
      <w:r w:rsidR="00181639" w:rsidRPr="003C2B45">
        <w:rPr>
          <w:rFonts w:ascii="Palatino Linotype" w:hAnsi="Palatino Linotype" w:cs="Arial"/>
          <w:b/>
        </w:rPr>
        <w:t xml:space="preserve"> </w:t>
      </w:r>
      <w:r w:rsidR="00200BEF" w:rsidRPr="003C2B45">
        <w:rPr>
          <w:rFonts w:ascii="Palatino Linotype" w:hAnsi="Palatino Linotype" w:cs="Arial"/>
          <w:b/>
        </w:rPr>
        <w:t>00012/UPVT/IP/2022</w:t>
      </w:r>
      <w:r w:rsidR="00D73171" w:rsidRPr="003C2B45">
        <w:rPr>
          <w:rFonts w:ascii="Palatino Linotype" w:hAnsi="Palatino Linotype" w:cs="Arial"/>
        </w:rPr>
        <w:t>, mediante la cual solicitó:</w:t>
      </w:r>
    </w:p>
    <w:p w14:paraId="389904F8" w14:textId="77777777" w:rsidR="00D73171" w:rsidRPr="003C2B45" w:rsidRDefault="00D73171" w:rsidP="00D73171">
      <w:pPr>
        <w:spacing w:line="360" w:lineRule="auto"/>
        <w:jc w:val="both"/>
        <w:rPr>
          <w:rFonts w:ascii="Palatino Linotype" w:hAnsi="Palatino Linotype" w:cs="Arial"/>
          <w:b/>
          <w:bCs/>
          <w:lang w:val="es-ES"/>
        </w:rPr>
      </w:pPr>
    </w:p>
    <w:p w14:paraId="431B0453" w14:textId="25A5FDE2" w:rsidR="00FC0C87" w:rsidRPr="003C2B45" w:rsidRDefault="00457BB8" w:rsidP="002065F6">
      <w:pPr>
        <w:tabs>
          <w:tab w:val="left" w:pos="851"/>
        </w:tabs>
        <w:ind w:left="851" w:right="901"/>
        <w:jc w:val="both"/>
        <w:rPr>
          <w:rFonts w:ascii="Palatino Linotype" w:hAnsi="Palatino Linotype" w:cs="Arial"/>
          <w:color w:val="000000" w:themeColor="text1"/>
          <w:sz w:val="22"/>
          <w:szCs w:val="22"/>
        </w:rPr>
      </w:pPr>
      <w:r w:rsidRPr="003C2B45">
        <w:rPr>
          <w:rFonts w:ascii="Palatino Linotype" w:hAnsi="Palatino Linotype" w:cs="Arial"/>
          <w:i/>
          <w:sz w:val="22"/>
          <w:szCs w:val="22"/>
        </w:rPr>
        <w:t>“</w:t>
      </w:r>
      <w:r w:rsidR="00200BEF" w:rsidRPr="003C2B45">
        <w:rPr>
          <w:rFonts w:ascii="Palatino Linotype" w:hAnsi="Palatino Linotype" w:cs="Arial"/>
          <w:i/>
          <w:sz w:val="22"/>
          <w:szCs w:val="22"/>
        </w:rPr>
        <w:t>SE SOLICITA POR ESTE MEDIO TODA LA PLANTILLA DE PERSONAL ADMINISTRATIVO Y DOCENTE DE LOS AÑOS 2011 AL 2021.</w:t>
      </w:r>
      <w:r w:rsidR="00C9398D" w:rsidRPr="003C2B45">
        <w:rPr>
          <w:rFonts w:ascii="Palatino Linotype" w:hAnsi="Palatino Linotype" w:cs="Arial"/>
          <w:i/>
          <w:color w:val="000000" w:themeColor="text1"/>
          <w:sz w:val="22"/>
          <w:szCs w:val="22"/>
        </w:rPr>
        <w:t>”</w:t>
      </w:r>
      <w:r w:rsidR="002D18A7" w:rsidRPr="003C2B45">
        <w:rPr>
          <w:rFonts w:ascii="Palatino Linotype" w:hAnsi="Palatino Linotype" w:cs="Arial"/>
          <w:i/>
          <w:color w:val="000000" w:themeColor="text1"/>
          <w:sz w:val="22"/>
          <w:szCs w:val="22"/>
        </w:rPr>
        <w:t xml:space="preserve"> </w:t>
      </w:r>
      <w:r w:rsidR="002D18A7" w:rsidRPr="003C2B45">
        <w:rPr>
          <w:rFonts w:ascii="Palatino Linotype" w:hAnsi="Palatino Linotype" w:cs="Arial"/>
          <w:color w:val="000000" w:themeColor="text1"/>
          <w:sz w:val="22"/>
          <w:szCs w:val="22"/>
        </w:rPr>
        <w:t>(sic).</w:t>
      </w:r>
    </w:p>
    <w:p w14:paraId="2F7EFCD2" w14:textId="77777777" w:rsidR="007172B4" w:rsidRPr="003C2B45" w:rsidRDefault="007172B4" w:rsidP="0066637D">
      <w:pPr>
        <w:spacing w:line="360" w:lineRule="auto"/>
        <w:jc w:val="both"/>
        <w:rPr>
          <w:rFonts w:ascii="Palatino Linotype" w:hAnsi="Palatino Linotype" w:cs="Arial"/>
          <w:color w:val="000000" w:themeColor="text1"/>
        </w:rPr>
      </w:pPr>
    </w:p>
    <w:p w14:paraId="7BB9FF79" w14:textId="6A7657EC" w:rsidR="003A7460" w:rsidRPr="003C2B45" w:rsidRDefault="002E3C2C" w:rsidP="003A7460">
      <w:pPr>
        <w:spacing w:line="360" w:lineRule="auto"/>
        <w:jc w:val="both"/>
        <w:rPr>
          <w:rFonts w:ascii="Palatino Linotype" w:eastAsia="Calibri" w:hAnsi="Palatino Linotype" w:cs="Arial"/>
          <w:b/>
          <w:bCs/>
          <w:sz w:val="26"/>
          <w:szCs w:val="26"/>
          <w:lang w:val="es-ES" w:eastAsia="en-US"/>
        </w:rPr>
      </w:pPr>
      <w:r w:rsidRPr="003C2B45">
        <w:rPr>
          <w:rFonts w:ascii="Palatino Linotype" w:eastAsia="Calibri" w:hAnsi="Palatino Linotype" w:cs="Arial"/>
          <w:b/>
          <w:bCs/>
          <w:sz w:val="26"/>
          <w:szCs w:val="26"/>
          <w:lang w:val="es-ES" w:eastAsia="en-US"/>
        </w:rPr>
        <w:t>II</w:t>
      </w:r>
      <w:r w:rsidR="003A7460" w:rsidRPr="003C2B45">
        <w:rPr>
          <w:rFonts w:ascii="Palatino Linotype" w:eastAsia="Calibri" w:hAnsi="Palatino Linotype" w:cs="Arial"/>
          <w:b/>
          <w:bCs/>
          <w:sz w:val="26"/>
          <w:szCs w:val="26"/>
          <w:lang w:val="es-ES" w:eastAsia="en-US"/>
        </w:rPr>
        <w:t>. Turno de la solicitud de información.</w:t>
      </w:r>
    </w:p>
    <w:p w14:paraId="298AB521" w14:textId="4ED53961" w:rsidR="003A7460" w:rsidRPr="003C2B45" w:rsidRDefault="003A7460" w:rsidP="003A7460">
      <w:pPr>
        <w:spacing w:line="360" w:lineRule="auto"/>
        <w:jc w:val="both"/>
        <w:rPr>
          <w:rFonts w:ascii="Palatino Linotype" w:eastAsia="Calibri" w:hAnsi="Palatino Linotype" w:cs="Arial"/>
          <w:bCs/>
          <w:lang w:val="es-ES" w:eastAsia="en-US"/>
        </w:rPr>
      </w:pPr>
      <w:r w:rsidRPr="003C2B45">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200BEF" w:rsidRPr="003C2B45">
        <w:rPr>
          <w:rFonts w:ascii="Palatino Linotype" w:eastAsia="Calibri" w:hAnsi="Palatino Linotype" w:cs="Arial"/>
          <w:b/>
          <w:bCs/>
          <w:lang w:val="es-ES" w:eastAsia="en-US"/>
        </w:rPr>
        <w:t>veintiuno</w:t>
      </w:r>
      <w:r w:rsidR="008D625B" w:rsidRPr="003C2B45">
        <w:rPr>
          <w:rFonts w:ascii="Palatino Linotype" w:eastAsia="Calibri" w:hAnsi="Palatino Linotype" w:cs="Arial"/>
          <w:b/>
          <w:bCs/>
          <w:lang w:val="es-ES" w:eastAsia="en-US"/>
        </w:rPr>
        <w:t xml:space="preserve"> </w:t>
      </w:r>
      <w:r w:rsidRPr="003C2B45">
        <w:rPr>
          <w:rFonts w:ascii="Palatino Linotype" w:eastAsia="Calibri" w:hAnsi="Palatino Linotype" w:cs="Arial"/>
          <w:b/>
          <w:bCs/>
          <w:lang w:val="es-ES" w:eastAsia="en-US"/>
        </w:rPr>
        <w:t xml:space="preserve">de </w:t>
      </w:r>
      <w:r w:rsidR="008D625B" w:rsidRPr="003C2B45">
        <w:rPr>
          <w:rFonts w:ascii="Palatino Linotype" w:eastAsia="Calibri" w:hAnsi="Palatino Linotype" w:cs="Arial"/>
          <w:b/>
          <w:bCs/>
          <w:lang w:val="es-ES" w:eastAsia="en-US"/>
        </w:rPr>
        <w:t>j</w:t>
      </w:r>
      <w:r w:rsidR="00200BEF" w:rsidRPr="003C2B45">
        <w:rPr>
          <w:rFonts w:ascii="Palatino Linotype" w:eastAsia="Calibri" w:hAnsi="Palatino Linotype" w:cs="Arial"/>
          <w:b/>
          <w:bCs/>
          <w:lang w:val="es-ES" w:eastAsia="en-US"/>
        </w:rPr>
        <w:t>un</w:t>
      </w:r>
      <w:r w:rsidR="008D625B" w:rsidRPr="003C2B45">
        <w:rPr>
          <w:rFonts w:ascii="Palatino Linotype" w:eastAsia="Calibri" w:hAnsi="Palatino Linotype" w:cs="Arial"/>
          <w:b/>
          <w:bCs/>
          <w:lang w:val="es-ES" w:eastAsia="en-US"/>
        </w:rPr>
        <w:t>io</w:t>
      </w:r>
      <w:r w:rsidRPr="003C2B45">
        <w:rPr>
          <w:rFonts w:ascii="Palatino Linotype" w:eastAsia="Calibri" w:hAnsi="Palatino Linotype" w:cs="Arial"/>
          <w:b/>
          <w:bCs/>
          <w:lang w:val="es-ES" w:eastAsia="en-US"/>
        </w:rPr>
        <w:t xml:space="preserve"> de dos mil </w:t>
      </w:r>
      <w:r w:rsidRPr="003C2B45">
        <w:rPr>
          <w:rFonts w:ascii="Palatino Linotype" w:eastAsia="Calibri" w:hAnsi="Palatino Linotype" w:cs="Arial"/>
          <w:b/>
          <w:bCs/>
          <w:lang w:val="es-ES" w:eastAsia="en-US"/>
        </w:rPr>
        <w:lastRenderedPageBreak/>
        <w:t>veintidós</w:t>
      </w:r>
      <w:r w:rsidRPr="003C2B45">
        <w:rPr>
          <w:rFonts w:ascii="Palatino Linotype" w:eastAsia="Calibri" w:hAnsi="Palatino Linotype" w:cs="Arial"/>
          <w:bCs/>
          <w:lang w:val="es-ES" w:eastAsia="en-US"/>
        </w:rPr>
        <w:t xml:space="preserve">, el Titular de la Unidad de Transparencia del </w:t>
      </w:r>
      <w:r w:rsidR="002E3C2C" w:rsidRPr="003C2B45">
        <w:rPr>
          <w:rFonts w:ascii="Palatino Linotype" w:eastAsia="Calibri" w:hAnsi="Palatino Linotype" w:cs="Arial"/>
          <w:bCs/>
          <w:lang w:val="es-ES" w:eastAsia="en-US"/>
        </w:rPr>
        <w:t>Sujeto Obligado</w:t>
      </w:r>
      <w:r w:rsidRPr="003C2B45">
        <w:rPr>
          <w:rFonts w:ascii="Palatino Linotype" w:eastAsia="Calibri" w:hAnsi="Palatino Linotype" w:cs="Arial"/>
          <w:bCs/>
          <w:lang w:val="es-ES" w:eastAsia="en-US"/>
        </w:rPr>
        <w:t>, turnó el requerimiento de información a</w:t>
      </w:r>
      <w:r w:rsidR="002E3C2C" w:rsidRPr="003C2B45">
        <w:rPr>
          <w:rFonts w:ascii="Palatino Linotype" w:eastAsia="Calibri" w:hAnsi="Palatino Linotype" w:cs="Arial"/>
          <w:bCs/>
          <w:lang w:val="es-ES" w:eastAsia="en-US"/>
        </w:rPr>
        <w:t xml:space="preserve"> </w:t>
      </w:r>
      <w:r w:rsidRPr="003C2B45">
        <w:rPr>
          <w:rFonts w:ascii="Palatino Linotype" w:eastAsia="Calibri" w:hAnsi="Palatino Linotype" w:cs="Arial"/>
          <w:bCs/>
          <w:lang w:val="es-ES" w:eastAsia="en-US"/>
        </w:rPr>
        <w:t>l</w:t>
      </w:r>
      <w:r w:rsidR="002E3C2C" w:rsidRPr="003C2B45">
        <w:rPr>
          <w:rFonts w:ascii="Palatino Linotype" w:eastAsia="Calibri" w:hAnsi="Palatino Linotype" w:cs="Arial"/>
          <w:bCs/>
          <w:lang w:val="es-ES" w:eastAsia="en-US"/>
        </w:rPr>
        <w:t>os</w:t>
      </w:r>
      <w:r w:rsidRPr="003C2B45">
        <w:rPr>
          <w:rFonts w:ascii="Palatino Linotype" w:eastAsia="Calibri" w:hAnsi="Palatino Linotype" w:cs="Arial"/>
          <w:bCs/>
          <w:lang w:val="es-ES" w:eastAsia="en-US"/>
        </w:rPr>
        <w:t xml:space="preserve"> servidor</w:t>
      </w:r>
      <w:r w:rsidR="002E3C2C" w:rsidRPr="003C2B45">
        <w:rPr>
          <w:rFonts w:ascii="Palatino Linotype" w:eastAsia="Calibri" w:hAnsi="Palatino Linotype" w:cs="Arial"/>
          <w:bCs/>
          <w:lang w:val="es-ES" w:eastAsia="en-US"/>
        </w:rPr>
        <w:t>es</w:t>
      </w:r>
      <w:r w:rsidRPr="003C2B45">
        <w:rPr>
          <w:rFonts w:ascii="Palatino Linotype" w:eastAsia="Calibri" w:hAnsi="Palatino Linotype" w:cs="Arial"/>
          <w:bCs/>
          <w:lang w:val="es-ES" w:eastAsia="en-US"/>
        </w:rPr>
        <w:t xml:space="preserve"> público</w:t>
      </w:r>
      <w:r w:rsidR="002E3C2C" w:rsidRPr="003C2B45">
        <w:rPr>
          <w:rFonts w:ascii="Palatino Linotype" w:eastAsia="Calibri" w:hAnsi="Palatino Linotype" w:cs="Arial"/>
          <w:bCs/>
          <w:lang w:val="es-ES" w:eastAsia="en-US"/>
        </w:rPr>
        <w:t>s</w:t>
      </w:r>
      <w:r w:rsidRPr="003C2B45">
        <w:rPr>
          <w:rFonts w:ascii="Palatino Linotype" w:eastAsia="Calibri" w:hAnsi="Palatino Linotype" w:cs="Arial"/>
          <w:bCs/>
          <w:lang w:val="es-ES" w:eastAsia="en-US"/>
        </w:rPr>
        <w:t xml:space="preserve"> habilitado que estimó pertinente</w:t>
      </w:r>
      <w:r w:rsidR="00216696" w:rsidRPr="003C2B45">
        <w:rPr>
          <w:rFonts w:ascii="Palatino Linotype" w:eastAsia="Calibri" w:hAnsi="Palatino Linotype" w:cs="Arial"/>
          <w:bCs/>
          <w:lang w:val="es-ES" w:eastAsia="en-US"/>
        </w:rPr>
        <w:t>s</w:t>
      </w:r>
      <w:r w:rsidRPr="003C2B45">
        <w:rPr>
          <w:rFonts w:ascii="Palatino Linotype" w:eastAsia="Calibri" w:hAnsi="Palatino Linotype" w:cs="Arial"/>
          <w:bCs/>
          <w:lang w:val="es-ES" w:eastAsia="en-US"/>
        </w:rPr>
        <w:t>, a fin de colmar la solicitud de acceso a la información; tal y como, se aprecia en la siguiente imagen:</w:t>
      </w:r>
    </w:p>
    <w:p w14:paraId="63D44B8C" w14:textId="77777777" w:rsidR="003A7460" w:rsidRPr="003C2B45" w:rsidRDefault="003A7460" w:rsidP="007172B4">
      <w:pPr>
        <w:ind w:left="851" w:right="899"/>
        <w:jc w:val="both"/>
        <w:rPr>
          <w:rFonts w:ascii="Palatino Linotype" w:hAnsi="Palatino Linotype" w:cs="Arial"/>
          <w:color w:val="000000" w:themeColor="text1"/>
        </w:rPr>
      </w:pPr>
    </w:p>
    <w:p w14:paraId="6263163F" w14:textId="2FD963FC" w:rsidR="003A7460" w:rsidRPr="003C2B45" w:rsidRDefault="00200BEF" w:rsidP="003A7460">
      <w:pPr>
        <w:spacing w:line="360" w:lineRule="auto"/>
        <w:jc w:val="center"/>
        <w:rPr>
          <w:rFonts w:ascii="Palatino Linotype" w:hAnsi="Palatino Linotype" w:cs="Arial"/>
          <w:color w:val="000000" w:themeColor="text1"/>
        </w:rPr>
      </w:pPr>
      <w:r w:rsidRPr="003C2B45">
        <w:rPr>
          <w:noProof/>
          <w:lang w:val="es-419" w:eastAsia="es-419"/>
        </w:rPr>
        <w:drawing>
          <wp:inline distT="0" distB="0" distL="0" distR="0" wp14:anchorId="41DD80E8" wp14:editId="511E8B68">
            <wp:extent cx="5791835" cy="990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90600"/>
                    </a:xfrm>
                    <a:prstGeom prst="rect">
                      <a:avLst/>
                    </a:prstGeom>
                  </pic:spPr>
                </pic:pic>
              </a:graphicData>
            </a:graphic>
          </wp:inline>
        </w:drawing>
      </w:r>
    </w:p>
    <w:p w14:paraId="2A394849" w14:textId="77777777" w:rsidR="003A7460" w:rsidRPr="003C2B45" w:rsidRDefault="003A7460" w:rsidP="0066637D">
      <w:pPr>
        <w:spacing w:line="360" w:lineRule="auto"/>
        <w:jc w:val="both"/>
        <w:rPr>
          <w:rFonts w:ascii="Palatino Linotype" w:hAnsi="Palatino Linotype" w:cs="Arial"/>
          <w:color w:val="000000" w:themeColor="text1"/>
        </w:rPr>
      </w:pPr>
    </w:p>
    <w:p w14:paraId="69641A7F" w14:textId="5464848D" w:rsidR="003A7460" w:rsidRPr="003C2B45" w:rsidRDefault="00216696" w:rsidP="003A7460">
      <w:pPr>
        <w:spacing w:line="360" w:lineRule="auto"/>
        <w:jc w:val="both"/>
        <w:rPr>
          <w:rFonts w:ascii="Palatino Linotype" w:hAnsi="Palatino Linotype" w:cs="Arial"/>
          <w:b/>
          <w:sz w:val="26"/>
          <w:szCs w:val="26"/>
        </w:rPr>
      </w:pPr>
      <w:r w:rsidRPr="003C2B45">
        <w:rPr>
          <w:rFonts w:ascii="Palatino Linotype" w:hAnsi="Palatino Linotype"/>
          <w:b/>
          <w:sz w:val="26"/>
          <w:szCs w:val="26"/>
        </w:rPr>
        <w:t>II</w:t>
      </w:r>
      <w:r w:rsidR="003A7460" w:rsidRPr="003C2B45">
        <w:rPr>
          <w:rFonts w:ascii="Palatino Linotype" w:hAnsi="Palatino Linotype"/>
          <w:b/>
          <w:sz w:val="26"/>
          <w:szCs w:val="26"/>
        </w:rPr>
        <w:t xml:space="preserve">I. </w:t>
      </w:r>
      <w:r w:rsidR="003A7460" w:rsidRPr="003C2B45">
        <w:rPr>
          <w:rFonts w:ascii="Palatino Linotype" w:hAnsi="Palatino Linotype" w:cs="Arial"/>
          <w:b/>
          <w:sz w:val="26"/>
          <w:szCs w:val="26"/>
        </w:rPr>
        <w:t>Respuesta del Sujeto Obligado.</w:t>
      </w:r>
    </w:p>
    <w:p w14:paraId="405961B0" w14:textId="56842E2E" w:rsidR="003A7460" w:rsidRPr="003C2B45" w:rsidRDefault="003A7460" w:rsidP="003A7460">
      <w:pPr>
        <w:spacing w:line="360" w:lineRule="auto"/>
        <w:jc w:val="both"/>
        <w:rPr>
          <w:rFonts w:ascii="Palatino Linotype" w:hAnsi="Palatino Linotype" w:cs="Arial"/>
        </w:rPr>
      </w:pPr>
      <w:r w:rsidRPr="003C2B45">
        <w:rPr>
          <w:rFonts w:ascii="Palatino Linotype" w:hAnsi="Palatino Linotype"/>
        </w:rPr>
        <w:t xml:space="preserve">De las constancias que obran en el </w:t>
      </w:r>
      <w:r w:rsidRPr="003C2B45">
        <w:rPr>
          <w:rFonts w:ascii="Palatino Linotype" w:hAnsi="Palatino Linotype"/>
          <w:b/>
        </w:rPr>
        <w:t>SAIMEX,</w:t>
      </w:r>
      <w:r w:rsidRPr="003C2B45">
        <w:rPr>
          <w:rFonts w:ascii="Palatino Linotype" w:hAnsi="Palatino Linotype"/>
        </w:rPr>
        <w:t xml:space="preserve"> se advierte que en fecha </w:t>
      </w:r>
      <w:r w:rsidR="00200BEF" w:rsidRPr="003C2B45">
        <w:rPr>
          <w:rFonts w:ascii="Palatino Linotype" w:hAnsi="Palatino Linotype"/>
          <w:b/>
        </w:rPr>
        <w:t>ocho</w:t>
      </w:r>
      <w:r w:rsidRPr="003C2B45">
        <w:rPr>
          <w:rFonts w:ascii="Palatino Linotype" w:hAnsi="Palatino Linotype"/>
          <w:b/>
        </w:rPr>
        <w:t xml:space="preserve"> de </w:t>
      </w:r>
      <w:r w:rsidR="00200BEF" w:rsidRPr="003C2B45">
        <w:rPr>
          <w:rFonts w:ascii="Palatino Linotype" w:hAnsi="Palatino Linotype"/>
          <w:b/>
        </w:rPr>
        <w:t>julio</w:t>
      </w:r>
      <w:r w:rsidRPr="003C2B45">
        <w:rPr>
          <w:rFonts w:ascii="Palatino Linotype" w:hAnsi="Palatino Linotype"/>
          <w:b/>
        </w:rPr>
        <w:t xml:space="preserve"> del año en curso</w:t>
      </w:r>
      <w:r w:rsidRPr="003C2B45">
        <w:rPr>
          <w:rFonts w:ascii="Palatino Linotype" w:hAnsi="Palatino Linotype"/>
        </w:rPr>
        <w:t xml:space="preserve">, </w:t>
      </w:r>
      <w:r w:rsidRPr="003C2B45">
        <w:rPr>
          <w:rFonts w:ascii="Palatino Linotype" w:hAnsi="Palatino Linotype" w:cs="Arial"/>
          <w:b/>
        </w:rPr>
        <w:t>EL SUJETO OBLIGADO</w:t>
      </w:r>
      <w:r w:rsidRPr="003C2B45">
        <w:rPr>
          <w:rFonts w:ascii="Palatino Linotype" w:hAnsi="Palatino Linotype" w:cs="Arial"/>
        </w:rPr>
        <w:t xml:space="preserve"> entregó la respuesta a la solicitud de Información Pública del particular en los siguientes términos:</w:t>
      </w:r>
    </w:p>
    <w:p w14:paraId="5E1FA7E5" w14:textId="77777777" w:rsidR="003A7460" w:rsidRPr="003C2B45" w:rsidRDefault="003A7460" w:rsidP="003A7460">
      <w:pPr>
        <w:ind w:left="851" w:right="899"/>
        <w:jc w:val="both"/>
        <w:rPr>
          <w:rFonts w:ascii="Palatino Linotype" w:hAnsi="Palatino Linotype" w:cs="Arial"/>
          <w:color w:val="000000" w:themeColor="text1"/>
        </w:rPr>
      </w:pPr>
    </w:p>
    <w:p w14:paraId="2BE45638" w14:textId="0EF4E718" w:rsidR="00200BEF" w:rsidRPr="003C2B45" w:rsidRDefault="003A7460" w:rsidP="00200BEF">
      <w:pPr>
        <w:ind w:left="851" w:right="899"/>
        <w:jc w:val="both"/>
        <w:rPr>
          <w:rFonts w:ascii="Palatino Linotype" w:hAnsi="Palatino Linotype" w:cs="Arial"/>
          <w:i/>
          <w:color w:val="000000" w:themeColor="text1"/>
          <w:sz w:val="22"/>
        </w:rPr>
      </w:pPr>
      <w:r w:rsidRPr="003C2B45">
        <w:rPr>
          <w:rFonts w:ascii="Palatino Linotype" w:hAnsi="Palatino Linotype" w:cs="Arial"/>
          <w:color w:val="000000" w:themeColor="text1"/>
        </w:rPr>
        <w:t>“</w:t>
      </w:r>
      <w:r w:rsidR="00200BEF" w:rsidRPr="003C2B45">
        <w:rPr>
          <w:rFonts w:ascii="Palatino Linotype" w:hAnsi="Palatino Linotype" w:cs="Arial"/>
          <w:i/>
          <w:color w:val="000000" w:themeColor="text1"/>
          <w:sz w:val="22"/>
        </w:rPr>
        <w:t>Metepec, México a 08 de Julio de 2022</w:t>
      </w:r>
    </w:p>
    <w:p w14:paraId="71CC77C2" w14:textId="77777777" w:rsidR="00200BEF" w:rsidRPr="003C2B45" w:rsidRDefault="00200BEF" w:rsidP="00200BEF">
      <w:pPr>
        <w:ind w:left="851" w:right="899"/>
        <w:jc w:val="both"/>
        <w:rPr>
          <w:rFonts w:ascii="Palatino Linotype" w:hAnsi="Palatino Linotype" w:cs="Arial"/>
          <w:i/>
          <w:color w:val="000000" w:themeColor="text1"/>
          <w:sz w:val="22"/>
        </w:rPr>
      </w:pPr>
      <w:r w:rsidRPr="003C2B45">
        <w:rPr>
          <w:rFonts w:ascii="Palatino Linotype" w:hAnsi="Palatino Linotype" w:cs="Arial"/>
          <w:i/>
          <w:color w:val="000000" w:themeColor="text1"/>
          <w:sz w:val="22"/>
        </w:rPr>
        <w:t>Nombre del solicitante: C. Solicitante</w:t>
      </w:r>
    </w:p>
    <w:p w14:paraId="4C1B5060" w14:textId="77777777" w:rsidR="00200BEF" w:rsidRPr="003C2B45" w:rsidRDefault="00200BEF" w:rsidP="00200BEF">
      <w:pPr>
        <w:ind w:left="851" w:right="899"/>
        <w:jc w:val="both"/>
        <w:rPr>
          <w:rFonts w:ascii="Palatino Linotype" w:hAnsi="Palatino Linotype" w:cs="Arial"/>
          <w:i/>
          <w:color w:val="000000" w:themeColor="text1"/>
          <w:sz w:val="22"/>
        </w:rPr>
      </w:pPr>
      <w:r w:rsidRPr="003C2B45">
        <w:rPr>
          <w:rFonts w:ascii="Palatino Linotype" w:hAnsi="Palatino Linotype" w:cs="Arial"/>
          <w:i/>
          <w:color w:val="000000" w:themeColor="text1"/>
          <w:sz w:val="22"/>
        </w:rPr>
        <w:t>Folio de la solicitud: 00012/UPVT/IP/2022</w:t>
      </w:r>
    </w:p>
    <w:p w14:paraId="4EE7594D" w14:textId="77777777" w:rsidR="00200BEF" w:rsidRPr="003C2B45" w:rsidRDefault="00200BEF" w:rsidP="00200BEF">
      <w:pPr>
        <w:ind w:left="851" w:right="899"/>
        <w:jc w:val="both"/>
        <w:rPr>
          <w:rFonts w:ascii="Palatino Linotype" w:hAnsi="Palatino Linotype" w:cs="Arial"/>
          <w:i/>
          <w:color w:val="000000" w:themeColor="text1"/>
          <w:sz w:val="22"/>
        </w:rPr>
      </w:pPr>
      <w:r w:rsidRPr="003C2B45">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59C46E" w14:textId="77777777" w:rsidR="00200BEF" w:rsidRPr="003C2B45" w:rsidRDefault="00200BEF" w:rsidP="00200BEF">
      <w:pPr>
        <w:ind w:left="851" w:right="899"/>
        <w:jc w:val="both"/>
        <w:rPr>
          <w:rFonts w:ascii="Palatino Linotype" w:hAnsi="Palatino Linotype" w:cs="Arial"/>
          <w:i/>
          <w:color w:val="000000" w:themeColor="text1"/>
          <w:sz w:val="22"/>
        </w:rPr>
      </w:pPr>
      <w:r w:rsidRPr="003C2B45">
        <w:rPr>
          <w:rFonts w:ascii="Palatino Linotype" w:hAnsi="Palatino Linotype" w:cs="Arial"/>
          <w:i/>
          <w:color w:val="000000" w:themeColor="text1"/>
          <w:sz w:val="22"/>
        </w:rPr>
        <w:t xml:space="preserve">Oficio Núm.:210C2801010001L/479/2022 Almoloya de Juárez, Estado de México, a 08 de julio del 2022. C. SOLICITANTE DE LA INFORMACIÓN P R E S E N T E De conformidad con los artículos 1, 2, 3, fracciones XLIV, 4, 12, 16, 23 fracción V, 24 fracción XI y último párrafo, 50, 51, 53 fracciones I, IV, V y VI de la Ley de Transparencia y Acceso a la Información Pública del Estado de México y Municipios, me permito comentar a usted lo siguiente: En atención a la solicitud de información pública registrada con el número de folio 00012/UPVT/IP/2022, que realizó a través del SAIMEX, sírvase encontrar en archivo adjunto copia digitalizada en formato PDF del oficio emitido por el Servidor Público Habilitado del </w:t>
      </w:r>
      <w:r w:rsidRPr="003C2B45">
        <w:rPr>
          <w:rFonts w:ascii="Palatino Linotype" w:hAnsi="Palatino Linotype" w:cs="Arial"/>
          <w:i/>
          <w:color w:val="000000" w:themeColor="text1"/>
          <w:sz w:val="22"/>
        </w:rPr>
        <w:lastRenderedPageBreak/>
        <w:t>Departamento de Recursos Humanos y Materiales de la Universidad Politécnica del Valle de Toluca, en el cual se detalla la información, que en ejercicio de sus atribuciones y funciones conferidas en la fracción VII Objetivo y Funciones por Unidad Administrativa del Manual General de Organización de la Universidad Politécnica del Valle de Toluca, publicado en el Periódico Oficial “Gaceta del Gobierno” en fecha 04 de febrero de 2020, posterior a una búsqueda exhaustiva y razonable de la información requerida, fue localizada en sus archivos. Al respecto, es señalar que esta Unidad de Transparencia, no tiene atribuciones para pronunciarse sobre la veracidad de la información; puesto que de conformidad con el artículo 53 de la Ley de Transparencia y Acceso a la Información Pública del Estado de México y Municipios, no se prevé una causal que permita a la Unidad de Transparencia pronunciarse respecto de la veracidad de los documentos proporcionados por los Servidores Públicos Habilitados, en respuesta a las solicitudes de información que les presentan los particulares. Finalmente, se hace de su conocimiento que cuenta con un plazo de quince días para interponer el recurso de revisión que señala en los artículos 176, 177 y 178 de la Ley referida, en caso de considerar que la respuesta es desfavorable a su solicitud. Sin otro particular, aprovecho la ocasión para enviarle un cordial saludo. ATENTAMENTE LIC. PERLA GUADALUPE MARTÍNEZ FERNÁNDEZ JEFA DEL DEPARTAMENTO DE INFORMACIÓN, PLANEACIÓN, PROGRAMACIÓN Y EVALUACIÓN Y TITULAR DE LA UNIDAD DE TRANSPARENCIA.</w:t>
      </w:r>
    </w:p>
    <w:p w14:paraId="3AD16131" w14:textId="77777777" w:rsidR="00200BEF" w:rsidRPr="003C2B45" w:rsidRDefault="00200BEF" w:rsidP="00200BEF">
      <w:pPr>
        <w:ind w:left="851" w:right="899"/>
        <w:jc w:val="both"/>
        <w:rPr>
          <w:rFonts w:ascii="Palatino Linotype" w:hAnsi="Palatino Linotype" w:cs="Arial"/>
          <w:i/>
          <w:color w:val="000000" w:themeColor="text1"/>
          <w:sz w:val="22"/>
        </w:rPr>
      </w:pPr>
      <w:r w:rsidRPr="003C2B45">
        <w:rPr>
          <w:rFonts w:ascii="Palatino Linotype" w:hAnsi="Palatino Linotype" w:cs="Arial"/>
          <w:i/>
          <w:color w:val="000000" w:themeColor="text1"/>
          <w:sz w:val="22"/>
        </w:rPr>
        <w:t>ATENTAMENTE</w:t>
      </w:r>
    </w:p>
    <w:p w14:paraId="73CF78D0" w14:textId="0D8A553E" w:rsidR="003A7460" w:rsidRPr="003C2B45" w:rsidRDefault="00200BEF" w:rsidP="00200BEF">
      <w:pPr>
        <w:ind w:left="851" w:right="899"/>
        <w:jc w:val="both"/>
        <w:rPr>
          <w:rFonts w:ascii="Palatino Linotype" w:hAnsi="Palatino Linotype" w:cs="Arial"/>
          <w:i/>
          <w:color w:val="000000" w:themeColor="text1"/>
          <w:sz w:val="22"/>
        </w:rPr>
      </w:pPr>
      <w:r w:rsidRPr="003C2B45">
        <w:rPr>
          <w:rFonts w:ascii="Palatino Linotype" w:hAnsi="Palatino Linotype" w:cs="Arial"/>
          <w:i/>
          <w:color w:val="000000" w:themeColor="text1"/>
          <w:sz w:val="22"/>
        </w:rPr>
        <w:t>LIC. EN D. PERLA GUADALUPE MARTÍNEZ FERNÁNDEZ</w:t>
      </w:r>
      <w:r w:rsidR="003A7460" w:rsidRPr="003C2B45">
        <w:rPr>
          <w:rFonts w:ascii="Palatino Linotype" w:hAnsi="Palatino Linotype" w:cs="Arial"/>
          <w:i/>
          <w:color w:val="000000" w:themeColor="text1"/>
          <w:sz w:val="22"/>
        </w:rPr>
        <w:t>”</w:t>
      </w:r>
    </w:p>
    <w:p w14:paraId="0691E373" w14:textId="77777777" w:rsidR="003A7460" w:rsidRPr="003C2B45" w:rsidRDefault="003A7460" w:rsidP="003A7460">
      <w:pPr>
        <w:ind w:left="851" w:right="899"/>
        <w:jc w:val="both"/>
        <w:rPr>
          <w:rFonts w:ascii="Palatino Linotype" w:hAnsi="Palatino Linotype" w:cs="Arial"/>
          <w:i/>
          <w:color w:val="000000" w:themeColor="text1"/>
          <w:sz w:val="22"/>
        </w:rPr>
      </w:pPr>
    </w:p>
    <w:p w14:paraId="74A9D471" w14:textId="1F65F04D" w:rsidR="00FC0C87" w:rsidRPr="003C2B45" w:rsidRDefault="00FC0C87" w:rsidP="0066637D">
      <w:pPr>
        <w:spacing w:line="360" w:lineRule="auto"/>
        <w:jc w:val="both"/>
        <w:rPr>
          <w:rFonts w:ascii="Palatino Linotype" w:hAnsi="Palatino Linotype" w:cs="Arial"/>
          <w:color w:val="000000" w:themeColor="text1"/>
        </w:rPr>
      </w:pPr>
      <w:r w:rsidRPr="003C2B45">
        <w:rPr>
          <w:rFonts w:ascii="Palatino Linotype" w:hAnsi="Palatino Linotype" w:cs="Arial"/>
          <w:color w:val="000000" w:themeColor="text1"/>
        </w:rPr>
        <w:t>Por otra p</w:t>
      </w:r>
      <w:r w:rsidR="00216696" w:rsidRPr="003C2B45">
        <w:rPr>
          <w:rFonts w:ascii="Palatino Linotype" w:hAnsi="Palatino Linotype" w:cs="Arial"/>
          <w:color w:val="000000" w:themeColor="text1"/>
        </w:rPr>
        <w:t xml:space="preserve">arte se agregó a la respuesta </w:t>
      </w:r>
      <w:r w:rsidR="00CE1B3D" w:rsidRPr="003C2B45">
        <w:rPr>
          <w:rFonts w:ascii="Palatino Linotype" w:hAnsi="Palatino Linotype" w:cs="Arial"/>
          <w:color w:val="000000" w:themeColor="text1"/>
        </w:rPr>
        <w:t>los archivos digitales que a continuación se describen:</w:t>
      </w:r>
    </w:p>
    <w:p w14:paraId="646F5D94" w14:textId="77777777" w:rsidR="00CE1B3D" w:rsidRPr="003C2B45" w:rsidRDefault="00CE1B3D" w:rsidP="0066637D">
      <w:pPr>
        <w:spacing w:line="360" w:lineRule="auto"/>
        <w:jc w:val="both"/>
        <w:rPr>
          <w:rFonts w:ascii="Palatino Linotype" w:hAnsi="Palatino Linotype" w:cs="Arial"/>
          <w:color w:val="000000" w:themeColor="text1"/>
        </w:rPr>
      </w:pPr>
    </w:p>
    <w:p w14:paraId="24C08547" w14:textId="48C563F7" w:rsidR="00CE1B3D" w:rsidRPr="003C2B45" w:rsidRDefault="00CE1B3D" w:rsidP="00AD2A4A">
      <w:pPr>
        <w:pStyle w:val="Prrafodelista"/>
        <w:numPr>
          <w:ilvl w:val="0"/>
          <w:numId w:val="25"/>
        </w:numPr>
        <w:tabs>
          <w:tab w:val="left" w:pos="3450"/>
        </w:tabs>
        <w:spacing w:line="360" w:lineRule="auto"/>
        <w:jc w:val="both"/>
        <w:rPr>
          <w:rFonts w:ascii="Palatino Linotype" w:hAnsi="Palatino Linotype" w:cs="Arial"/>
          <w:i/>
          <w:color w:val="000000" w:themeColor="text1"/>
        </w:rPr>
      </w:pPr>
      <w:r w:rsidRPr="003C2B45">
        <w:rPr>
          <w:rFonts w:ascii="Palatino Linotype" w:hAnsi="Palatino Linotype" w:cs="Arial"/>
          <w:b/>
          <w:i/>
          <w:color w:val="000000" w:themeColor="text1"/>
        </w:rPr>
        <w:t>“</w:t>
      </w:r>
      <w:r w:rsidR="00200BEF" w:rsidRPr="003C2B45">
        <w:rPr>
          <w:rFonts w:ascii="Palatino Linotype" w:hAnsi="Palatino Linotype" w:cs="Arial"/>
          <w:b/>
          <w:i/>
          <w:color w:val="000000" w:themeColor="text1"/>
        </w:rPr>
        <w:t>Oficio de Respuesta Solicitud 0012.pdf</w:t>
      </w:r>
      <w:r w:rsidRPr="003C2B45">
        <w:rPr>
          <w:rFonts w:ascii="Palatino Linotype" w:hAnsi="Palatino Linotype" w:cs="Arial"/>
          <w:b/>
          <w:i/>
          <w:color w:val="000000" w:themeColor="text1"/>
        </w:rPr>
        <w:t xml:space="preserve">”: </w:t>
      </w:r>
      <w:r w:rsidRPr="003C2B45">
        <w:rPr>
          <w:rFonts w:ascii="Palatino Linotype" w:hAnsi="Palatino Linotype" w:cs="Arial"/>
          <w:color w:val="000000" w:themeColor="text1"/>
        </w:rPr>
        <w:t>documento</w:t>
      </w:r>
      <w:r w:rsidR="009B180C" w:rsidRPr="003C2B45">
        <w:rPr>
          <w:rFonts w:ascii="Palatino Linotype" w:hAnsi="Palatino Linotype" w:cs="Arial"/>
          <w:color w:val="000000" w:themeColor="text1"/>
        </w:rPr>
        <w:t xml:space="preserve"> constante de </w:t>
      </w:r>
      <w:r w:rsidR="00200BEF" w:rsidRPr="003C2B45">
        <w:rPr>
          <w:rFonts w:ascii="Palatino Linotype" w:hAnsi="Palatino Linotype" w:cs="Arial"/>
          <w:color w:val="000000" w:themeColor="text1"/>
        </w:rPr>
        <w:t>ocho</w:t>
      </w:r>
      <w:r w:rsidR="009B180C" w:rsidRPr="003C2B45">
        <w:rPr>
          <w:rFonts w:ascii="Palatino Linotype" w:hAnsi="Palatino Linotype" w:cs="Arial"/>
          <w:color w:val="000000" w:themeColor="text1"/>
        </w:rPr>
        <w:t xml:space="preserve"> fojas útiles, </w:t>
      </w:r>
      <w:r w:rsidR="002D5F2B" w:rsidRPr="003C2B45">
        <w:rPr>
          <w:rFonts w:ascii="Palatino Linotype" w:hAnsi="Palatino Linotype" w:cs="Arial"/>
          <w:color w:val="000000" w:themeColor="text1"/>
        </w:rPr>
        <w:t xml:space="preserve">suscrito por el Jefe del Departamento de Recursos Humanos y Materiales Y Servidor Público Habilitado; </w:t>
      </w:r>
      <w:r w:rsidR="009B180C" w:rsidRPr="003C2B45">
        <w:rPr>
          <w:rFonts w:ascii="Palatino Linotype" w:hAnsi="Palatino Linotype" w:cs="Arial"/>
          <w:color w:val="000000" w:themeColor="text1"/>
        </w:rPr>
        <w:t xml:space="preserve">de cuyo contenido, se </w:t>
      </w:r>
      <w:r w:rsidR="00200BEF" w:rsidRPr="003C2B45">
        <w:rPr>
          <w:rFonts w:ascii="Palatino Linotype" w:hAnsi="Palatino Linotype" w:cs="Arial"/>
          <w:color w:val="000000" w:themeColor="text1"/>
        </w:rPr>
        <w:t>advierte el oficio con número de registro 210C2801020002L/418</w:t>
      </w:r>
      <w:r w:rsidR="002D5F2B" w:rsidRPr="003C2B45">
        <w:rPr>
          <w:rFonts w:ascii="Palatino Linotype" w:hAnsi="Palatino Linotype" w:cs="Arial"/>
          <w:color w:val="000000" w:themeColor="text1"/>
        </w:rPr>
        <w:t xml:space="preserve">, a través del cual informa que su unidad administrativa, no genera ni posee la información peticionada por el particular; al mismo tiempo comunica que lo instado puede ser encontrado en </w:t>
      </w:r>
      <w:r w:rsidR="002D5F2B" w:rsidRPr="003C2B45">
        <w:rPr>
          <w:rFonts w:ascii="Palatino Linotype" w:hAnsi="Palatino Linotype" w:cs="Arial"/>
          <w:color w:val="000000" w:themeColor="text1"/>
        </w:rPr>
        <w:lastRenderedPageBreak/>
        <w:t>la plataforma</w:t>
      </w:r>
      <w:r w:rsidR="00AD2A4A" w:rsidRPr="003C2B45">
        <w:rPr>
          <w:rFonts w:ascii="Palatino Linotype" w:hAnsi="Palatino Linotype" w:cs="Arial"/>
          <w:color w:val="000000" w:themeColor="text1"/>
        </w:rPr>
        <w:t xml:space="preserve"> IPOMEX, proporcionando un enlace electrónico y una serie de pasos para que el solicitante pueda allegarse de la información requerida.</w:t>
      </w:r>
    </w:p>
    <w:p w14:paraId="5798CC8D" w14:textId="697E122B" w:rsidR="00AD2A4A" w:rsidRPr="003C2B45" w:rsidRDefault="00AD2A4A" w:rsidP="00AD2A4A">
      <w:pPr>
        <w:pStyle w:val="Prrafodelista"/>
        <w:numPr>
          <w:ilvl w:val="0"/>
          <w:numId w:val="25"/>
        </w:numPr>
        <w:tabs>
          <w:tab w:val="left" w:pos="3450"/>
        </w:tabs>
        <w:spacing w:line="360" w:lineRule="auto"/>
        <w:jc w:val="both"/>
        <w:rPr>
          <w:rFonts w:ascii="Palatino Linotype" w:hAnsi="Palatino Linotype" w:cs="Arial"/>
          <w:i/>
          <w:color w:val="000000" w:themeColor="text1"/>
        </w:rPr>
      </w:pPr>
      <w:r w:rsidRPr="003C2B45">
        <w:rPr>
          <w:rFonts w:ascii="Palatino Linotype" w:hAnsi="Palatino Linotype" w:cs="Arial"/>
          <w:b/>
          <w:i/>
          <w:color w:val="000000" w:themeColor="text1"/>
        </w:rPr>
        <w:t xml:space="preserve">“OFICIO DIPPYE 479 Solicitud 00012UPVTIP2022.PDF”: </w:t>
      </w:r>
      <w:r w:rsidRPr="003C2B45">
        <w:rPr>
          <w:rFonts w:ascii="Palatino Linotype" w:hAnsi="Palatino Linotype" w:cs="Arial"/>
          <w:color w:val="000000" w:themeColor="text1"/>
        </w:rPr>
        <w:t xml:space="preserve">documento constante de una foja útil, suscrito por la Jefa del Departamento de Información, Planeación, Programación y Evaluación y Titular de la Unidad de Transparencia, por medio del cual </w:t>
      </w:r>
      <w:r w:rsidR="00D0696D" w:rsidRPr="003C2B45">
        <w:rPr>
          <w:rFonts w:ascii="Palatino Linotype" w:hAnsi="Palatino Linotype" w:cs="Arial"/>
          <w:color w:val="000000" w:themeColor="text1"/>
        </w:rPr>
        <w:t>se dirige al solicitante, informando que se remite copia digital del pronunciamiento precisado en el párrafo que antecede.</w:t>
      </w:r>
    </w:p>
    <w:p w14:paraId="263EC9DA" w14:textId="77777777" w:rsidR="00CE1B3D" w:rsidRPr="003C2B45" w:rsidRDefault="00CE1B3D" w:rsidP="0066637D">
      <w:pPr>
        <w:spacing w:line="360" w:lineRule="auto"/>
        <w:jc w:val="both"/>
        <w:rPr>
          <w:rFonts w:ascii="Palatino Linotype" w:hAnsi="Palatino Linotype" w:cs="Arial"/>
          <w:color w:val="000000" w:themeColor="text1"/>
        </w:rPr>
      </w:pPr>
    </w:p>
    <w:p w14:paraId="5AF077F6" w14:textId="0E55B6CE" w:rsidR="007D38BB" w:rsidRPr="003C2B45" w:rsidRDefault="00BE3499" w:rsidP="0066637D">
      <w:pPr>
        <w:pStyle w:val="Prrafodelista"/>
        <w:tabs>
          <w:tab w:val="left" w:pos="709"/>
        </w:tabs>
        <w:spacing w:line="360" w:lineRule="auto"/>
        <w:ind w:left="0"/>
        <w:jc w:val="both"/>
        <w:rPr>
          <w:rFonts w:ascii="Palatino Linotype" w:hAnsi="Palatino Linotype" w:cs="Arial"/>
          <w:b/>
          <w:bCs/>
          <w:sz w:val="26"/>
          <w:szCs w:val="26"/>
        </w:rPr>
      </w:pPr>
      <w:r w:rsidRPr="003C2B45">
        <w:rPr>
          <w:rFonts w:ascii="Palatino Linotype" w:hAnsi="Palatino Linotype" w:cs="Arial"/>
          <w:b/>
          <w:color w:val="000000" w:themeColor="text1"/>
          <w:sz w:val="26"/>
          <w:szCs w:val="26"/>
        </w:rPr>
        <w:t>I</w:t>
      </w:r>
      <w:r w:rsidR="004829FF" w:rsidRPr="003C2B45">
        <w:rPr>
          <w:rFonts w:ascii="Palatino Linotype" w:hAnsi="Palatino Linotype" w:cs="Arial"/>
          <w:b/>
          <w:color w:val="000000" w:themeColor="text1"/>
          <w:sz w:val="26"/>
          <w:szCs w:val="26"/>
        </w:rPr>
        <w:t>V</w:t>
      </w:r>
      <w:r w:rsidR="00E24730" w:rsidRPr="003C2B45">
        <w:rPr>
          <w:rFonts w:ascii="Palatino Linotype" w:hAnsi="Palatino Linotype" w:cs="Arial"/>
          <w:b/>
          <w:color w:val="000000" w:themeColor="text1"/>
          <w:sz w:val="26"/>
          <w:szCs w:val="26"/>
        </w:rPr>
        <w:t>.</w:t>
      </w:r>
      <w:r w:rsidR="000171D8" w:rsidRPr="003C2B45">
        <w:rPr>
          <w:rFonts w:ascii="Palatino Linotype" w:hAnsi="Palatino Linotype" w:cs="Arial"/>
          <w:b/>
          <w:color w:val="000000" w:themeColor="text1"/>
          <w:sz w:val="26"/>
          <w:szCs w:val="26"/>
        </w:rPr>
        <w:t xml:space="preserve"> </w:t>
      </w:r>
      <w:r w:rsidR="007D38BB" w:rsidRPr="003C2B45">
        <w:rPr>
          <w:rFonts w:ascii="Palatino Linotype" w:hAnsi="Palatino Linotype" w:cs="Arial"/>
          <w:b/>
          <w:bCs/>
          <w:sz w:val="26"/>
          <w:szCs w:val="26"/>
        </w:rPr>
        <w:t xml:space="preserve">Del </w:t>
      </w:r>
      <w:r w:rsidR="00D86297" w:rsidRPr="003C2B45">
        <w:rPr>
          <w:rFonts w:ascii="Palatino Linotype" w:hAnsi="Palatino Linotype" w:cs="Arial"/>
          <w:b/>
          <w:bCs/>
          <w:sz w:val="26"/>
          <w:szCs w:val="26"/>
        </w:rPr>
        <w:t>Recurso Revisión</w:t>
      </w:r>
      <w:r w:rsidR="00D73171" w:rsidRPr="003C2B45">
        <w:rPr>
          <w:rFonts w:ascii="Palatino Linotype" w:hAnsi="Palatino Linotype" w:cs="Arial"/>
          <w:b/>
          <w:bCs/>
          <w:sz w:val="26"/>
          <w:szCs w:val="26"/>
        </w:rPr>
        <w:t>.</w:t>
      </w:r>
    </w:p>
    <w:p w14:paraId="4B781BE1" w14:textId="052A27AF" w:rsidR="000957FD" w:rsidRPr="003C2B45" w:rsidRDefault="000171D8" w:rsidP="0066637D">
      <w:pPr>
        <w:spacing w:line="360" w:lineRule="auto"/>
        <w:jc w:val="both"/>
        <w:rPr>
          <w:rFonts w:ascii="Palatino Linotype" w:hAnsi="Palatino Linotype" w:cs="Arial"/>
          <w:color w:val="000000" w:themeColor="text1"/>
          <w:lang w:val="es-419"/>
        </w:rPr>
      </w:pPr>
      <w:r w:rsidRPr="003C2B45">
        <w:rPr>
          <w:rFonts w:ascii="Palatino Linotype" w:hAnsi="Palatino Linotype" w:cs="Arial"/>
          <w:color w:val="000000" w:themeColor="text1"/>
        </w:rPr>
        <w:t xml:space="preserve">Inconforme por la falta de respuesta, en fecha </w:t>
      </w:r>
      <w:r w:rsidR="00D0696D" w:rsidRPr="003C2B45">
        <w:rPr>
          <w:rFonts w:ascii="Palatino Linotype" w:hAnsi="Palatino Linotype" w:cs="Arial"/>
          <w:b/>
          <w:bCs/>
          <w:color w:val="000000" w:themeColor="text1"/>
        </w:rPr>
        <w:t>once</w:t>
      </w:r>
      <w:r w:rsidR="00EA6DA7" w:rsidRPr="003C2B45">
        <w:rPr>
          <w:rFonts w:ascii="Palatino Linotype" w:hAnsi="Palatino Linotype" w:cs="Arial"/>
          <w:b/>
          <w:bCs/>
          <w:color w:val="000000" w:themeColor="text1"/>
          <w:lang w:val="es-419"/>
        </w:rPr>
        <w:t xml:space="preserve"> </w:t>
      </w:r>
      <w:r w:rsidR="00CE22BE" w:rsidRPr="003C2B45">
        <w:rPr>
          <w:rFonts w:ascii="Palatino Linotype" w:hAnsi="Palatino Linotype" w:cs="Arial"/>
          <w:b/>
          <w:bCs/>
          <w:color w:val="000000" w:themeColor="text1"/>
        </w:rPr>
        <w:t xml:space="preserve">de </w:t>
      </w:r>
      <w:r w:rsidR="00D0696D" w:rsidRPr="003C2B45">
        <w:rPr>
          <w:rFonts w:ascii="Palatino Linotype" w:hAnsi="Palatino Linotype" w:cs="Arial"/>
          <w:b/>
          <w:bCs/>
          <w:color w:val="000000" w:themeColor="text1"/>
        </w:rPr>
        <w:t>julio</w:t>
      </w:r>
      <w:r w:rsidR="005C250B" w:rsidRPr="003C2B45">
        <w:rPr>
          <w:rFonts w:ascii="Palatino Linotype" w:hAnsi="Palatino Linotype" w:cs="Arial"/>
          <w:b/>
          <w:bCs/>
          <w:color w:val="000000" w:themeColor="text1"/>
        </w:rPr>
        <w:t xml:space="preserve"> </w:t>
      </w:r>
      <w:r w:rsidR="00B41543" w:rsidRPr="003C2B45">
        <w:rPr>
          <w:rFonts w:ascii="Palatino Linotype" w:hAnsi="Palatino Linotype" w:cs="Arial"/>
          <w:b/>
          <w:bCs/>
          <w:color w:val="000000" w:themeColor="text1"/>
        </w:rPr>
        <w:t>de dos mil veintidós</w:t>
      </w:r>
      <w:r w:rsidRPr="003C2B45">
        <w:rPr>
          <w:rFonts w:ascii="Palatino Linotype" w:hAnsi="Palatino Linotype" w:cs="Arial"/>
          <w:color w:val="000000" w:themeColor="text1"/>
        </w:rPr>
        <w:t xml:space="preserve">, </w:t>
      </w:r>
      <w:r w:rsidR="00723527" w:rsidRPr="003C2B45">
        <w:rPr>
          <w:rFonts w:ascii="Palatino Linotype" w:hAnsi="Palatino Linotype" w:cs="Arial"/>
          <w:b/>
          <w:color w:val="000000" w:themeColor="text1"/>
        </w:rPr>
        <w:t>EL</w:t>
      </w:r>
      <w:r w:rsidR="00B41543" w:rsidRPr="003C2B45">
        <w:rPr>
          <w:rFonts w:ascii="Palatino Linotype" w:hAnsi="Palatino Linotype" w:cs="Arial"/>
          <w:b/>
          <w:color w:val="000000" w:themeColor="text1"/>
        </w:rPr>
        <w:t xml:space="preserve"> </w:t>
      </w:r>
      <w:r w:rsidRPr="003C2B45">
        <w:rPr>
          <w:rFonts w:ascii="Palatino Linotype" w:hAnsi="Palatino Linotype" w:cs="Arial"/>
          <w:b/>
          <w:color w:val="000000" w:themeColor="text1"/>
        </w:rPr>
        <w:t>RECURRENTE</w:t>
      </w:r>
      <w:r w:rsidRPr="003C2B45">
        <w:rPr>
          <w:rFonts w:ascii="Palatino Linotype" w:hAnsi="Palatino Linotype" w:cs="Arial"/>
          <w:color w:val="000000" w:themeColor="text1"/>
        </w:rPr>
        <w:t xml:space="preserve"> interpuso el </w:t>
      </w:r>
      <w:r w:rsidR="00D86297" w:rsidRPr="003C2B45">
        <w:rPr>
          <w:rFonts w:ascii="Palatino Linotype" w:hAnsi="Palatino Linotype" w:cs="Arial"/>
          <w:color w:val="000000" w:themeColor="text1"/>
        </w:rPr>
        <w:t>Recurso Revisión</w:t>
      </w:r>
      <w:r w:rsidRPr="003C2B45">
        <w:rPr>
          <w:rFonts w:ascii="Palatino Linotype" w:hAnsi="Palatino Linotype" w:cs="Arial"/>
          <w:color w:val="000000" w:themeColor="text1"/>
        </w:rPr>
        <w:t xml:space="preserve"> sujeto del presente estudio, el cual fue registrado en </w:t>
      </w:r>
      <w:r w:rsidRPr="003C2B45">
        <w:rPr>
          <w:rFonts w:ascii="Palatino Linotype" w:hAnsi="Palatino Linotype" w:cs="Arial"/>
          <w:b/>
          <w:color w:val="000000" w:themeColor="text1"/>
        </w:rPr>
        <w:t xml:space="preserve">EL SAIMEX, </w:t>
      </w:r>
      <w:r w:rsidRPr="003C2B45">
        <w:rPr>
          <w:rFonts w:ascii="Palatino Linotype" w:hAnsi="Palatino Linotype" w:cs="Arial"/>
          <w:bCs/>
          <w:color w:val="000000" w:themeColor="text1"/>
        </w:rPr>
        <w:t>y</w:t>
      </w:r>
      <w:r w:rsidRPr="003C2B45">
        <w:rPr>
          <w:rFonts w:ascii="Palatino Linotype" w:hAnsi="Palatino Linotype" w:cs="Arial"/>
          <w:color w:val="000000" w:themeColor="text1"/>
        </w:rPr>
        <w:t xml:space="preserve"> se le asignó el número de expediente </w:t>
      </w:r>
      <w:r w:rsidR="001856A2" w:rsidRPr="003C2B45">
        <w:rPr>
          <w:rFonts w:ascii="Palatino Linotype" w:hAnsi="Palatino Linotype" w:cs="Arial"/>
          <w:b/>
          <w:color w:val="000000" w:themeColor="text1"/>
          <w:lang w:val="es-ES"/>
        </w:rPr>
        <w:t>1</w:t>
      </w:r>
      <w:r w:rsidR="00D0696D" w:rsidRPr="003C2B45">
        <w:rPr>
          <w:rFonts w:ascii="Palatino Linotype" w:hAnsi="Palatino Linotype" w:cs="Arial"/>
          <w:b/>
          <w:color w:val="000000" w:themeColor="text1"/>
          <w:lang w:val="es-ES"/>
        </w:rPr>
        <w:t>2602</w:t>
      </w:r>
      <w:r w:rsidR="00CD3BC9" w:rsidRPr="003C2B45">
        <w:rPr>
          <w:rFonts w:ascii="Palatino Linotype" w:hAnsi="Palatino Linotype" w:cs="Arial"/>
          <w:b/>
          <w:color w:val="000000" w:themeColor="text1"/>
          <w:lang w:val="es-ES"/>
        </w:rPr>
        <w:t>/INFOEM/IP/RR/2022</w:t>
      </w:r>
      <w:r w:rsidRPr="003C2B45">
        <w:rPr>
          <w:rFonts w:ascii="Palatino Linotype" w:hAnsi="Palatino Linotype" w:cs="Arial"/>
          <w:b/>
          <w:color w:val="000000" w:themeColor="text1"/>
        </w:rPr>
        <w:t>,</w:t>
      </w:r>
      <w:r w:rsidRPr="003C2B45">
        <w:rPr>
          <w:rFonts w:ascii="Palatino Linotype" w:hAnsi="Palatino Linotype" w:cs="Arial"/>
          <w:color w:val="000000" w:themeColor="text1"/>
        </w:rPr>
        <w:t xml:space="preserve"> en el que señaló como</w:t>
      </w:r>
      <w:r w:rsidR="002612A8" w:rsidRPr="003C2B45">
        <w:rPr>
          <w:rFonts w:ascii="Palatino Linotype" w:hAnsi="Palatino Linotype" w:cs="Arial"/>
          <w:color w:val="000000" w:themeColor="text1"/>
          <w:lang w:val="es-419"/>
        </w:rPr>
        <w:t>:</w:t>
      </w:r>
    </w:p>
    <w:p w14:paraId="758850CB" w14:textId="77777777" w:rsidR="00D8393F" w:rsidRPr="003C2B45" w:rsidRDefault="00D8393F" w:rsidP="0066637D">
      <w:pPr>
        <w:spacing w:line="360" w:lineRule="auto"/>
        <w:jc w:val="both"/>
        <w:rPr>
          <w:rFonts w:ascii="Palatino Linotype" w:hAnsi="Palatino Linotype" w:cs="Arial"/>
          <w:color w:val="000000" w:themeColor="text1"/>
          <w:lang w:val="es-419"/>
        </w:rPr>
      </w:pPr>
    </w:p>
    <w:p w14:paraId="1C1F296F" w14:textId="19A46F63" w:rsidR="00597612" w:rsidRPr="003C2B45" w:rsidRDefault="00EA6DA7" w:rsidP="0066637D">
      <w:pPr>
        <w:spacing w:line="360" w:lineRule="auto"/>
        <w:jc w:val="both"/>
        <w:rPr>
          <w:rFonts w:ascii="Palatino Linotype" w:hAnsi="Palatino Linotype" w:cs="Arial"/>
          <w:b/>
          <w:color w:val="000000" w:themeColor="text1"/>
        </w:rPr>
      </w:pPr>
      <w:r w:rsidRPr="003C2B45">
        <w:rPr>
          <w:rFonts w:ascii="Palatino Linotype" w:hAnsi="Palatino Linotype" w:cs="Arial"/>
          <w:b/>
          <w:color w:val="000000" w:themeColor="text1"/>
          <w:lang w:val="es-419"/>
        </w:rPr>
        <w:t>A</w:t>
      </w:r>
      <w:proofErr w:type="spellStart"/>
      <w:r w:rsidRPr="003C2B45">
        <w:rPr>
          <w:rFonts w:ascii="Palatino Linotype" w:hAnsi="Palatino Linotype" w:cs="Arial"/>
          <w:b/>
          <w:color w:val="000000" w:themeColor="text1"/>
        </w:rPr>
        <w:t>cto</w:t>
      </w:r>
      <w:proofErr w:type="spellEnd"/>
      <w:r w:rsidR="000171D8" w:rsidRPr="003C2B45">
        <w:rPr>
          <w:rFonts w:ascii="Palatino Linotype" w:hAnsi="Palatino Linotype" w:cs="Arial"/>
          <w:b/>
          <w:color w:val="000000" w:themeColor="text1"/>
        </w:rPr>
        <w:t xml:space="preserve"> impugnado</w:t>
      </w:r>
      <w:r w:rsidRPr="003C2B45">
        <w:rPr>
          <w:rFonts w:ascii="Palatino Linotype" w:hAnsi="Palatino Linotype" w:cs="Arial"/>
          <w:b/>
          <w:color w:val="000000" w:themeColor="text1"/>
        </w:rPr>
        <w:t>:</w:t>
      </w:r>
    </w:p>
    <w:p w14:paraId="66C0D15E" w14:textId="041E6958" w:rsidR="00290EA9" w:rsidRPr="003C2B45" w:rsidRDefault="00EA6DA7" w:rsidP="00723527">
      <w:pPr>
        <w:tabs>
          <w:tab w:val="left" w:pos="851"/>
        </w:tabs>
        <w:ind w:left="851" w:right="901"/>
        <w:jc w:val="both"/>
        <w:rPr>
          <w:rFonts w:ascii="Palatino Linotype" w:hAnsi="Palatino Linotype" w:cs="Arial"/>
          <w:color w:val="000000" w:themeColor="text1"/>
          <w:sz w:val="22"/>
          <w:szCs w:val="22"/>
        </w:rPr>
      </w:pPr>
      <w:r w:rsidRPr="003C2B45">
        <w:rPr>
          <w:rFonts w:ascii="Palatino Linotype" w:hAnsi="Palatino Linotype" w:cs="Arial"/>
          <w:i/>
          <w:color w:val="000000" w:themeColor="text1"/>
          <w:sz w:val="22"/>
          <w:szCs w:val="22"/>
        </w:rPr>
        <w:t>“</w:t>
      </w:r>
      <w:r w:rsidR="00D0696D" w:rsidRPr="003C2B45">
        <w:rPr>
          <w:rFonts w:ascii="Palatino Linotype" w:hAnsi="Palatino Linotype" w:cs="Arial"/>
          <w:i/>
          <w:color w:val="000000" w:themeColor="text1"/>
          <w:sz w:val="22"/>
          <w:szCs w:val="22"/>
        </w:rPr>
        <w:t>Negativa de la entrega de la información</w:t>
      </w:r>
      <w:r w:rsidRPr="003C2B45">
        <w:rPr>
          <w:rFonts w:ascii="Palatino Linotype" w:hAnsi="Palatino Linotype" w:cs="Arial"/>
          <w:i/>
          <w:color w:val="000000" w:themeColor="text1"/>
          <w:sz w:val="22"/>
          <w:szCs w:val="22"/>
        </w:rPr>
        <w:t xml:space="preserve">” </w:t>
      </w:r>
      <w:r w:rsidRPr="003C2B45">
        <w:rPr>
          <w:rFonts w:ascii="Palatino Linotype" w:hAnsi="Palatino Linotype" w:cs="Arial"/>
          <w:color w:val="000000" w:themeColor="text1"/>
          <w:sz w:val="22"/>
          <w:szCs w:val="22"/>
        </w:rPr>
        <w:t>(</w:t>
      </w:r>
      <w:r w:rsidR="00FD0CD3" w:rsidRPr="003C2B45">
        <w:rPr>
          <w:rFonts w:ascii="Palatino Linotype" w:hAnsi="Palatino Linotype" w:cs="Arial"/>
          <w:color w:val="000000" w:themeColor="text1"/>
          <w:sz w:val="22"/>
          <w:szCs w:val="22"/>
        </w:rPr>
        <w:t>S</w:t>
      </w:r>
      <w:r w:rsidRPr="003C2B45">
        <w:rPr>
          <w:rFonts w:ascii="Palatino Linotype" w:hAnsi="Palatino Linotype" w:cs="Arial"/>
          <w:color w:val="000000" w:themeColor="text1"/>
          <w:sz w:val="22"/>
          <w:szCs w:val="22"/>
        </w:rPr>
        <w:t>ic)</w:t>
      </w:r>
      <w:r w:rsidR="00FF339D" w:rsidRPr="003C2B45">
        <w:rPr>
          <w:rFonts w:ascii="Palatino Linotype" w:hAnsi="Palatino Linotype" w:cs="Arial"/>
          <w:color w:val="000000" w:themeColor="text1"/>
          <w:sz w:val="22"/>
          <w:szCs w:val="22"/>
        </w:rPr>
        <w:t>.</w:t>
      </w:r>
    </w:p>
    <w:p w14:paraId="60DCCFC1" w14:textId="77777777" w:rsidR="002612A8" w:rsidRPr="003C2B45" w:rsidRDefault="002612A8" w:rsidP="00723527">
      <w:pPr>
        <w:tabs>
          <w:tab w:val="left" w:pos="851"/>
        </w:tabs>
        <w:ind w:left="851" w:right="901"/>
        <w:jc w:val="both"/>
        <w:rPr>
          <w:rFonts w:ascii="Palatino Linotype" w:hAnsi="Palatino Linotype" w:cs="Arial"/>
          <w:color w:val="000000" w:themeColor="text1"/>
          <w:sz w:val="22"/>
          <w:szCs w:val="22"/>
        </w:rPr>
      </w:pPr>
    </w:p>
    <w:p w14:paraId="678B3F4B" w14:textId="24FEDFCF" w:rsidR="00D0570C" w:rsidRPr="003C2B45" w:rsidRDefault="002612A8" w:rsidP="002612A8">
      <w:pPr>
        <w:spacing w:line="360" w:lineRule="auto"/>
        <w:jc w:val="both"/>
        <w:rPr>
          <w:rFonts w:ascii="Palatino Linotype" w:hAnsi="Palatino Linotype" w:cs="Arial"/>
          <w:b/>
          <w:color w:val="000000" w:themeColor="text1"/>
          <w:sz w:val="22"/>
          <w:szCs w:val="22"/>
        </w:rPr>
      </w:pPr>
      <w:r w:rsidRPr="003C2B45">
        <w:rPr>
          <w:rFonts w:ascii="Palatino Linotype" w:hAnsi="Palatino Linotype" w:cs="Arial"/>
          <w:b/>
          <w:color w:val="000000" w:themeColor="text1"/>
          <w:sz w:val="22"/>
          <w:szCs w:val="22"/>
        </w:rPr>
        <w:t>Razones o motivos de inconformidad:</w:t>
      </w:r>
    </w:p>
    <w:p w14:paraId="121B0ADD" w14:textId="3EEA6082" w:rsidR="002612A8" w:rsidRPr="003C2B45" w:rsidRDefault="002612A8" w:rsidP="002612A8">
      <w:pPr>
        <w:tabs>
          <w:tab w:val="left" w:pos="851"/>
        </w:tabs>
        <w:ind w:left="851" w:right="901"/>
        <w:jc w:val="both"/>
        <w:rPr>
          <w:rFonts w:ascii="Palatino Linotype" w:hAnsi="Palatino Linotype" w:cs="Arial"/>
          <w:color w:val="000000" w:themeColor="text1"/>
          <w:sz w:val="22"/>
          <w:szCs w:val="22"/>
        </w:rPr>
      </w:pPr>
      <w:r w:rsidRPr="003C2B45">
        <w:rPr>
          <w:rFonts w:ascii="Palatino Linotype" w:hAnsi="Palatino Linotype" w:cs="Arial"/>
          <w:i/>
          <w:color w:val="000000" w:themeColor="text1"/>
          <w:sz w:val="22"/>
          <w:szCs w:val="22"/>
        </w:rPr>
        <w:t>“</w:t>
      </w:r>
      <w:r w:rsidR="00D0696D" w:rsidRPr="003C2B45">
        <w:rPr>
          <w:rFonts w:ascii="Palatino Linotype" w:hAnsi="Palatino Linotype" w:cs="Arial"/>
          <w:i/>
          <w:color w:val="000000" w:themeColor="text1"/>
          <w:sz w:val="22"/>
          <w:szCs w:val="22"/>
        </w:rPr>
        <w:t xml:space="preserve">La Unidad, sin razonamientos lógicos informa la inexistencia de la información, sin considerar lo establecido por la Ley de Transparencia, ya que de manera general da una negativa en la entrega de la </w:t>
      </w:r>
      <w:proofErr w:type="spellStart"/>
      <w:r w:rsidR="00D0696D" w:rsidRPr="003C2B45">
        <w:rPr>
          <w:rFonts w:ascii="Palatino Linotype" w:hAnsi="Palatino Linotype" w:cs="Arial"/>
          <w:i/>
          <w:color w:val="000000" w:themeColor="text1"/>
          <w:sz w:val="22"/>
          <w:szCs w:val="22"/>
        </w:rPr>
        <w:t>ifnormación</w:t>
      </w:r>
      <w:proofErr w:type="spellEnd"/>
      <w:r w:rsidR="00D0696D" w:rsidRPr="003C2B45">
        <w:rPr>
          <w:rFonts w:ascii="Palatino Linotype" w:hAnsi="Palatino Linotype" w:cs="Arial"/>
          <w:i/>
          <w:color w:val="000000" w:themeColor="text1"/>
          <w:sz w:val="22"/>
          <w:szCs w:val="22"/>
        </w:rPr>
        <w:t xml:space="preserve">, sin pasar este asunto por el </w:t>
      </w:r>
      <w:proofErr w:type="spellStart"/>
      <w:r w:rsidR="00D0696D" w:rsidRPr="003C2B45">
        <w:rPr>
          <w:rFonts w:ascii="Palatino Linotype" w:hAnsi="Palatino Linotype" w:cs="Arial"/>
          <w:i/>
          <w:color w:val="000000" w:themeColor="text1"/>
          <w:sz w:val="22"/>
          <w:szCs w:val="22"/>
        </w:rPr>
        <w:t>comite</w:t>
      </w:r>
      <w:proofErr w:type="spellEnd"/>
      <w:r w:rsidR="00D0696D" w:rsidRPr="003C2B45">
        <w:rPr>
          <w:rFonts w:ascii="Palatino Linotype" w:hAnsi="Palatino Linotype" w:cs="Arial"/>
          <w:i/>
          <w:color w:val="000000" w:themeColor="text1"/>
          <w:sz w:val="22"/>
          <w:szCs w:val="22"/>
        </w:rPr>
        <w:t xml:space="preserve"> que establece la Ley, de igual forma como es una </w:t>
      </w:r>
      <w:proofErr w:type="spellStart"/>
      <w:r w:rsidR="00D0696D" w:rsidRPr="003C2B45">
        <w:rPr>
          <w:rFonts w:ascii="Palatino Linotype" w:hAnsi="Palatino Linotype" w:cs="Arial"/>
          <w:i/>
          <w:color w:val="000000" w:themeColor="text1"/>
          <w:sz w:val="22"/>
          <w:szCs w:val="22"/>
        </w:rPr>
        <w:t>funcion</w:t>
      </w:r>
      <w:proofErr w:type="spellEnd"/>
      <w:r w:rsidR="00D0696D" w:rsidRPr="003C2B45">
        <w:rPr>
          <w:rFonts w:ascii="Palatino Linotype" w:hAnsi="Palatino Linotype" w:cs="Arial"/>
          <w:i/>
          <w:color w:val="000000" w:themeColor="text1"/>
          <w:sz w:val="22"/>
          <w:szCs w:val="22"/>
        </w:rPr>
        <w:t xml:space="preserve"> del departamento de </w:t>
      </w:r>
      <w:proofErr w:type="spellStart"/>
      <w:r w:rsidR="00D0696D" w:rsidRPr="003C2B45">
        <w:rPr>
          <w:rFonts w:ascii="Palatino Linotype" w:hAnsi="Palatino Linotype" w:cs="Arial"/>
          <w:i/>
          <w:color w:val="000000" w:themeColor="text1"/>
          <w:sz w:val="22"/>
          <w:szCs w:val="22"/>
        </w:rPr>
        <w:t>recurzoz</w:t>
      </w:r>
      <w:proofErr w:type="spellEnd"/>
      <w:r w:rsidR="00D0696D" w:rsidRPr="003C2B45">
        <w:rPr>
          <w:rFonts w:ascii="Palatino Linotype" w:hAnsi="Palatino Linotype" w:cs="Arial"/>
          <w:i/>
          <w:color w:val="000000" w:themeColor="text1"/>
          <w:sz w:val="22"/>
          <w:szCs w:val="22"/>
        </w:rPr>
        <w:t xml:space="preserve"> </w:t>
      </w:r>
      <w:proofErr w:type="spellStart"/>
      <w:r w:rsidR="00D0696D" w:rsidRPr="003C2B45">
        <w:rPr>
          <w:rFonts w:ascii="Palatino Linotype" w:hAnsi="Palatino Linotype" w:cs="Arial"/>
          <w:i/>
          <w:color w:val="000000" w:themeColor="text1"/>
          <w:sz w:val="22"/>
          <w:szCs w:val="22"/>
        </w:rPr>
        <w:t>hamanos</w:t>
      </w:r>
      <w:proofErr w:type="spellEnd"/>
      <w:r w:rsidR="00D0696D" w:rsidRPr="003C2B45">
        <w:rPr>
          <w:rFonts w:ascii="Palatino Linotype" w:hAnsi="Palatino Linotype" w:cs="Arial"/>
          <w:i/>
          <w:color w:val="000000" w:themeColor="text1"/>
          <w:sz w:val="22"/>
          <w:szCs w:val="22"/>
        </w:rPr>
        <w:t xml:space="preserve"> y materiales, este tiene la </w:t>
      </w:r>
      <w:proofErr w:type="spellStart"/>
      <w:r w:rsidR="00D0696D" w:rsidRPr="003C2B45">
        <w:rPr>
          <w:rFonts w:ascii="Palatino Linotype" w:hAnsi="Palatino Linotype" w:cs="Arial"/>
          <w:i/>
          <w:color w:val="000000" w:themeColor="text1"/>
          <w:sz w:val="22"/>
          <w:szCs w:val="22"/>
        </w:rPr>
        <w:t>funcion</w:t>
      </w:r>
      <w:proofErr w:type="spellEnd"/>
      <w:r w:rsidR="00D0696D" w:rsidRPr="003C2B45">
        <w:rPr>
          <w:rFonts w:ascii="Palatino Linotype" w:hAnsi="Palatino Linotype" w:cs="Arial"/>
          <w:i/>
          <w:color w:val="000000" w:themeColor="text1"/>
          <w:sz w:val="22"/>
          <w:szCs w:val="22"/>
        </w:rPr>
        <w:t xml:space="preserve"> de Integrar y mantener actualizadas las </w:t>
      </w:r>
      <w:proofErr w:type="spellStart"/>
      <w:r w:rsidR="00D0696D" w:rsidRPr="003C2B45">
        <w:rPr>
          <w:rFonts w:ascii="Palatino Linotype" w:hAnsi="Palatino Linotype" w:cs="Arial"/>
          <w:i/>
          <w:color w:val="000000" w:themeColor="text1"/>
          <w:sz w:val="22"/>
          <w:szCs w:val="22"/>
        </w:rPr>
        <w:t>plantillas,y</w:t>
      </w:r>
      <w:proofErr w:type="spellEnd"/>
      <w:r w:rsidR="00D0696D" w:rsidRPr="003C2B45">
        <w:rPr>
          <w:rFonts w:ascii="Palatino Linotype" w:hAnsi="Palatino Linotype" w:cs="Arial"/>
          <w:i/>
          <w:color w:val="000000" w:themeColor="text1"/>
          <w:sz w:val="22"/>
          <w:szCs w:val="22"/>
        </w:rPr>
        <w:t xml:space="preserve"> expedientes del personal de la Universidad, y al no hacerlo no se ve que den vista a su contralor, como lo establece la ley.</w:t>
      </w:r>
      <w:r w:rsidRPr="003C2B45">
        <w:rPr>
          <w:rFonts w:ascii="Palatino Linotype" w:hAnsi="Palatino Linotype" w:cs="Arial"/>
          <w:i/>
          <w:color w:val="000000" w:themeColor="text1"/>
          <w:sz w:val="22"/>
          <w:szCs w:val="22"/>
        </w:rPr>
        <w:t xml:space="preserve">” </w:t>
      </w:r>
      <w:r w:rsidRPr="003C2B45">
        <w:rPr>
          <w:rFonts w:ascii="Palatino Linotype" w:hAnsi="Palatino Linotype" w:cs="Arial"/>
          <w:color w:val="000000" w:themeColor="text1"/>
          <w:sz w:val="22"/>
          <w:szCs w:val="22"/>
        </w:rPr>
        <w:t>(Sic).</w:t>
      </w:r>
    </w:p>
    <w:p w14:paraId="361E11FB" w14:textId="77777777" w:rsidR="00723527" w:rsidRPr="003C2B45" w:rsidRDefault="00723527" w:rsidP="00723527">
      <w:pPr>
        <w:tabs>
          <w:tab w:val="left" w:pos="851"/>
        </w:tabs>
        <w:ind w:right="901"/>
        <w:jc w:val="both"/>
        <w:rPr>
          <w:rFonts w:ascii="Palatino Linotype" w:hAnsi="Palatino Linotype" w:cs="Arial"/>
          <w:color w:val="000000" w:themeColor="text1"/>
          <w:sz w:val="22"/>
          <w:szCs w:val="22"/>
        </w:rPr>
      </w:pPr>
    </w:p>
    <w:p w14:paraId="095F4657" w14:textId="77777777" w:rsidR="005C1287" w:rsidRPr="003C2B45" w:rsidRDefault="005C1287" w:rsidP="00723527">
      <w:pPr>
        <w:tabs>
          <w:tab w:val="left" w:pos="851"/>
        </w:tabs>
        <w:ind w:right="901"/>
        <w:jc w:val="both"/>
        <w:rPr>
          <w:rFonts w:ascii="Palatino Linotype" w:hAnsi="Palatino Linotype" w:cs="Arial"/>
          <w:color w:val="000000" w:themeColor="text1"/>
          <w:sz w:val="22"/>
          <w:szCs w:val="22"/>
        </w:rPr>
      </w:pPr>
    </w:p>
    <w:p w14:paraId="271A2FCE" w14:textId="77777777" w:rsidR="005C1287" w:rsidRPr="003C2B45" w:rsidRDefault="005C1287" w:rsidP="00723527">
      <w:pPr>
        <w:tabs>
          <w:tab w:val="left" w:pos="851"/>
        </w:tabs>
        <w:ind w:right="901"/>
        <w:jc w:val="both"/>
        <w:rPr>
          <w:rFonts w:ascii="Palatino Linotype" w:hAnsi="Palatino Linotype" w:cs="Arial"/>
          <w:color w:val="000000" w:themeColor="text1"/>
          <w:sz w:val="22"/>
          <w:szCs w:val="22"/>
        </w:rPr>
      </w:pPr>
    </w:p>
    <w:p w14:paraId="11CDF804" w14:textId="6FD79DDA" w:rsidR="007D38BB" w:rsidRPr="003C2B45" w:rsidRDefault="008236F3" w:rsidP="0066637D">
      <w:pPr>
        <w:spacing w:line="360" w:lineRule="auto"/>
        <w:jc w:val="both"/>
        <w:rPr>
          <w:rFonts w:ascii="Palatino Linotype" w:hAnsi="Palatino Linotype" w:cs="Arial"/>
          <w:b/>
          <w:color w:val="000000" w:themeColor="text1"/>
          <w:sz w:val="26"/>
          <w:szCs w:val="26"/>
        </w:rPr>
      </w:pPr>
      <w:r w:rsidRPr="003C2B45">
        <w:rPr>
          <w:rFonts w:ascii="Palatino Linotype" w:hAnsi="Palatino Linotype" w:cs="Arial"/>
          <w:b/>
          <w:color w:val="000000" w:themeColor="text1"/>
          <w:sz w:val="26"/>
          <w:szCs w:val="26"/>
        </w:rPr>
        <w:lastRenderedPageBreak/>
        <w:t>V</w:t>
      </w:r>
      <w:r w:rsidR="000171D8" w:rsidRPr="003C2B45">
        <w:rPr>
          <w:rFonts w:ascii="Palatino Linotype" w:hAnsi="Palatino Linotype" w:cs="Arial"/>
          <w:b/>
          <w:color w:val="000000" w:themeColor="text1"/>
          <w:sz w:val="26"/>
          <w:szCs w:val="26"/>
        </w:rPr>
        <w:t xml:space="preserve">. </w:t>
      </w:r>
      <w:r w:rsidR="007D38BB" w:rsidRPr="003C2B45">
        <w:rPr>
          <w:rFonts w:ascii="Palatino Linotype" w:hAnsi="Palatino Linotype" w:cs="Arial"/>
          <w:b/>
          <w:sz w:val="26"/>
          <w:szCs w:val="26"/>
        </w:rPr>
        <w:t xml:space="preserve">Del turno del </w:t>
      </w:r>
      <w:r w:rsidR="00D86297" w:rsidRPr="003C2B45">
        <w:rPr>
          <w:rFonts w:ascii="Palatino Linotype" w:hAnsi="Palatino Linotype" w:cs="Arial"/>
          <w:b/>
          <w:sz w:val="26"/>
          <w:szCs w:val="26"/>
        </w:rPr>
        <w:t>Recurso Revisión</w:t>
      </w:r>
      <w:r w:rsidR="00D8393F" w:rsidRPr="003C2B45">
        <w:rPr>
          <w:rFonts w:ascii="Palatino Linotype" w:hAnsi="Palatino Linotype" w:cs="Arial"/>
          <w:b/>
          <w:sz w:val="26"/>
          <w:szCs w:val="26"/>
        </w:rPr>
        <w:t>.</w:t>
      </w:r>
    </w:p>
    <w:p w14:paraId="3793C887" w14:textId="01A93459" w:rsidR="00113C7D" w:rsidRPr="003C2B45" w:rsidRDefault="000171D8" w:rsidP="00D8393F">
      <w:pPr>
        <w:spacing w:line="360" w:lineRule="auto"/>
        <w:jc w:val="both"/>
        <w:rPr>
          <w:rFonts w:ascii="Palatino Linotype" w:hAnsi="Palatino Linotype" w:cs="Arial"/>
          <w:color w:val="000000" w:themeColor="text1"/>
        </w:rPr>
      </w:pPr>
      <w:r w:rsidRPr="003C2B45">
        <w:rPr>
          <w:rFonts w:ascii="Palatino Linotype" w:hAnsi="Palatino Linotype" w:cs="Arial"/>
          <w:color w:val="000000" w:themeColor="text1"/>
        </w:rPr>
        <w:t xml:space="preserve">En fecha </w:t>
      </w:r>
      <w:r w:rsidR="00845322" w:rsidRPr="003C2B45">
        <w:rPr>
          <w:rFonts w:ascii="Palatino Linotype" w:hAnsi="Palatino Linotype" w:cs="Arial"/>
          <w:b/>
          <w:bCs/>
          <w:color w:val="000000" w:themeColor="text1"/>
        </w:rPr>
        <w:t>once</w:t>
      </w:r>
      <w:r w:rsidR="005C250B" w:rsidRPr="003C2B45">
        <w:rPr>
          <w:rFonts w:ascii="Palatino Linotype" w:hAnsi="Palatino Linotype" w:cs="Arial"/>
          <w:b/>
          <w:bCs/>
          <w:color w:val="000000" w:themeColor="text1"/>
        </w:rPr>
        <w:t xml:space="preserve"> </w:t>
      </w:r>
      <w:r w:rsidR="00CE22BE" w:rsidRPr="003C2B45">
        <w:rPr>
          <w:rFonts w:ascii="Palatino Linotype" w:hAnsi="Palatino Linotype" w:cs="Arial"/>
          <w:b/>
          <w:bCs/>
          <w:color w:val="000000" w:themeColor="text1"/>
        </w:rPr>
        <w:t>d</w:t>
      </w:r>
      <w:r w:rsidR="00B41543" w:rsidRPr="003C2B45">
        <w:rPr>
          <w:rFonts w:ascii="Palatino Linotype" w:hAnsi="Palatino Linotype" w:cs="Arial"/>
          <w:b/>
          <w:bCs/>
          <w:color w:val="000000" w:themeColor="text1"/>
        </w:rPr>
        <w:t xml:space="preserve">e </w:t>
      </w:r>
      <w:r w:rsidR="00845322" w:rsidRPr="003C2B45">
        <w:rPr>
          <w:rFonts w:ascii="Palatino Linotype" w:hAnsi="Palatino Linotype" w:cs="Arial"/>
          <w:b/>
          <w:bCs/>
          <w:color w:val="000000" w:themeColor="text1"/>
        </w:rPr>
        <w:t>julio</w:t>
      </w:r>
      <w:r w:rsidR="005C250B" w:rsidRPr="003C2B45">
        <w:rPr>
          <w:rFonts w:ascii="Palatino Linotype" w:hAnsi="Palatino Linotype" w:cs="Arial"/>
          <w:b/>
          <w:bCs/>
          <w:color w:val="000000" w:themeColor="text1"/>
        </w:rPr>
        <w:t xml:space="preserve"> de</w:t>
      </w:r>
      <w:r w:rsidR="00B41543" w:rsidRPr="003C2B45">
        <w:rPr>
          <w:rFonts w:ascii="Palatino Linotype" w:hAnsi="Palatino Linotype" w:cs="Arial"/>
          <w:b/>
          <w:bCs/>
          <w:color w:val="000000" w:themeColor="text1"/>
        </w:rPr>
        <w:t xml:space="preserve"> dos mil veintidós</w:t>
      </w:r>
      <w:r w:rsidRPr="003C2B45">
        <w:rPr>
          <w:rFonts w:ascii="Palatino Linotype" w:hAnsi="Palatino Linotype" w:cs="Arial"/>
          <w:color w:val="000000" w:themeColor="text1"/>
        </w:rPr>
        <w:t xml:space="preserve">, el </w:t>
      </w:r>
      <w:r w:rsidR="00D8393F" w:rsidRPr="003C2B45">
        <w:rPr>
          <w:rFonts w:ascii="Palatino Linotype" w:hAnsi="Palatino Linotype" w:cs="Arial"/>
          <w:color w:val="000000" w:themeColor="text1"/>
        </w:rPr>
        <w:t>medio de impugnación</w:t>
      </w:r>
      <w:r w:rsidRPr="003C2B45">
        <w:rPr>
          <w:rFonts w:ascii="Palatino Linotype" w:hAnsi="Palatino Linotype" w:cs="Arial"/>
          <w:color w:val="000000" w:themeColor="text1"/>
        </w:rPr>
        <w:t xml:space="preserve"> que se trata se envió electrónicamente al Instituto de </w:t>
      </w:r>
      <w:r w:rsidRPr="003C2B45">
        <w:rPr>
          <w:rFonts w:ascii="Palatino Linotype" w:eastAsia="Arial Unicode MS" w:hAnsi="Palatino Linotype" w:cs="Arial"/>
          <w:color w:val="000000" w:themeColor="text1"/>
        </w:rPr>
        <w:t>Transparencia</w:t>
      </w:r>
      <w:r w:rsidRPr="003C2B45">
        <w:rPr>
          <w:rFonts w:ascii="Palatino Linotype" w:hAnsi="Palatino Linotype" w:cs="Arial"/>
          <w:color w:val="000000" w:themeColor="text1"/>
        </w:rPr>
        <w:t xml:space="preserve">, Acceso a la </w:t>
      </w:r>
      <w:r w:rsidR="00D86297" w:rsidRPr="003C2B45">
        <w:rPr>
          <w:rFonts w:ascii="Palatino Linotype" w:hAnsi="Palatino Linotype" w:cs="Arial"/>
          <w:color w:val="000000" w:themeColor="text1"/>
        </w:rPr>
        <w:t>Información Pública</w:t>
      </w:r>
      <w:r w:rsidRPr="003C2B45">
        <w:rPr>
          <w:rFonts w:ascii="Palatino Linotype" w:hAnsi="Palatino Linotype" w:cs="Arial"/>
          <w:color w:val="000000" w:themeColor="text1"/>
        </w:rPr>
        <w:t xml:space="preserve"> y Protección de Datos Personales del Estado de México y Municipios; </w:t>
      </w:r>
      <w:r w:rsidR="009E2E2C" w:rsidRPr="003C2B45">
        <w:rPr>
          <w:rFonts w:ascii="Palatino Linotype" w:hAnsi="Palatino Linotype" w:cs="Arial"/>
          <w:color w:val="000000" w:themeColor="text1"/>
        </w:rPr>
        <w:t xml:space="preserve">por lo que, </w:t>
      </w:r>
      <w:r w:rsidRPr="003C2B45">
        <w:rPr>
          <w:rFonts w:ascii="Palatino Linotype" w:hAnsi="Palatino Linotype" w:cs="Arial"/>
          <w:color w:val="000000" w:themeColor="text1"/>
        </w:rPr>
        <w:t xml:space="preserve">con fundamento en el artículo 185, fracción I de la </w:t>
      </w:r>
      <w:r w:rsidRPr="003C2B45">
        <w:rPr>
          <w:rFonts w:ascii="Palatino Linotype" w:hAnsi="Palatino Linotype"/>
          <w:color w:val="000000" w:themeColor="text1"/>
        </w:rPr>
        <w:t xml:space="preserve">Ley de Transparencia y Acceso a la </w:t>
      </w:r>
      <w:r w:rsidR="00D86297" w:rsidRPr="003C2B45">
        <w:rPr>
          <w:rFonts w:ascii="Palatino Linotype" w:hAnsi="Palatino Linotype"/>
          <w:color w:val="000000" w:themeColor="text1"/>
        </w:rPr>
        <w:t>Información Pública</w:t>
      </w:r>
      <w:r w:rsidRPr="003C2B45">
        <w:rPr>
          <w:rFonts w:ascii="Palatino Linotype" w:hAnsi="Palatino Linotype"/>
          <w:color w:val="000000" w:themeColor="text1"/>
        </w:rPr>
        <w:t xml:space="preserve"> del Estado de México y Municipios</w:t>
      </w:r>
      <w:r w:rsidRPr="003C2B45">
        <w:rPr>
          <w:rFonts w:ascii="Palatino Linotype" w:hAnsi="Palatino Linotype" w:cs="Arial"/>
          <w:color w:val="000000" w:themeColor="text1"/>
        </w:rPr>
        <w:t xml:space="preserve">, se turnó </w:t>
      </w:r>
      <w:r w:rsidR="00727578" w:rsidRPr="003C2B45">
        <w:rPr>
          <w:rFonts w:ascii="Palatino Linotype" w:hAnsi="Palatino Linotype" w:cs="Arial"/>
          <w:color w:val="000000" w:themeColor="text1"/>
        </w:rPr>
        <w:t xml:space="preserve">mediante </w:t>
      </w:r>
      <w:r w:rsidR="00727578" w:rsidRPr="003C2B45">
        <w:rPr>
          <w:rFonts w:ascii="Palatino Linotype" w:hAnsi="Palatino Linotype" w:cs="Arial"/>
          <w:b/>
          <w:color w:val="000000" w:themeColor="text1"/>
        </w:rPr>
        <w:t xml:space="preserve">EL </w:t>
      </w:r>
      <w:r w:rsidRPr="003C2B45">
        <w:rPr>
          <w:rFonts w:ascii="Palatino Linotype" w:eastAsia="Arial Unicode MS" w:hAnsi="Palatino Linotype" w:cs="Arial"/>
          <w:b/>
          <w:color w:val="000000" w:themeColor="text1"/>
        </w:rPr>
        <w:t>SAIMEX</w:t>
      </w:r>
      <w:r w:rsidR="00B41543" w:rsidRPr="003C2B45">
        <w:rPr>
          <w:rFonts w:ascii="Palatino Linotype" w:hAnsi="Palatino Linotype"/>
          <w:color w:val="000000" w:themeColor="text1"/>
        </w:rPr>
        <w:t xml:space="preserve">, </w:t>
      </w:r>
      <w:r w:rsidR="00A20CBF" w:rsidRPr="003C2B45">
        <w:rPr>
          <w:rFonts w:ascii="Palatino Linotype" w:hAnsi="Palatino Linotype"/>
          <w:color w:val="000000" w:themeColor="text1"/>
        </w:rPr>
        <w:t>a</w:t>
      </w:r>
      <w:r w:rsidR="00D8393F" w:rsidRPr="003C2B45">
        <w:rPr>
          <w:rFonts w:ascii="Palatino Linotype" w:hAnsi="Palatino Linotype"/>
          <w:color w:val="000000" w:themeColor="text1"/>
        </w:rPr>
        <w:t xml:space="preserve"> </w:t>
      </w:r>
      <w:r w:rsidR="00A20CBF" w:rsidRPr="003C2B45">
        <w:rPr>
          <w:rFonts w:ascii="Palatino Linotype" w:hAnsi="Palatino Linotype"/>
          <w:color w:val="000000" w:themeColor="text1"/>
          <w:lang w:val="es-419"/>
        </w:rPr>
        <w:t>l</w:t>
      </w:r>
      <w:r w:rsidR="00D8393F" w:rsidRPr="003C2B45">
        <w:rPr>
          <w:rFonts w:ascii="Palatino Linotype" w:hAnsi="Palatino Linotype"/>
          <w:color w:val="000000" w:themeColor="text1"/>
        </w:rPr>
        <w:t>a</w:t>
      </w:r>
      <w:r w:rsidR="00CE22BE" w:rsidRPr="003C2B45">
        <w:rPr>
          <w:rFonts w:ascii="Palatino Linotype" w:hAnsi="Palatino Linotype"/>
          <w:color w:val="000000" w:themeColor="text1"/>
        </w:rPr>
        <w:t xml:space="preserve"> </w:t>
      </w:r>
      <w:r w:rsidR="0046481A" w:rsidRPr="003C2B45">
        <w:rPr>
          <w:rFonts w:ascii="Palatino Linotype" w:hAnsi="Palatino Linotype"/>
          <w:b/>
          <w:color w:val="000000" w:themeColor="text1"/>
        </w:rPr>
        <w:t>C</w:t>
      </w:r>
      <w:r w:rsidRPr="003C2B45">
        <w:rPr>
          <w:rFonts w:ascii="Palatino Linotype" w:hAnsi="Palatino Linotype" w:cs="Arial"/>
          <w:b/>
          <w:color w:val="000000" w:themeColor="text1"/>
        </w:rPr>
        <w:t>omisionad</w:t>
      </w:r>
      <w:r w:rsidR="00D8393F" w:rsidRPr="003C2B45">
        <w:rPr>
          <w:rFonts w:ascii="Palatino Linotype" w:hAnsi="Palatino Linotype" w:cs="Arial"/>
          <w:b/>
          <w:color w:val="000000" w:themeColor="text1"/>
        </w:rPr>
        <w:t>a</w:t>
      </w:r>
      <w:r w:rsidR="00F02503" w:rsidRPr="003C2B45">
        <w:rPr>
          <w:rFonts w:ascii="Palatino Linotype" w:hAnsi="Palatino Linotype" w:cs="Arial"/>
          <w:color w:val="000000" w:themeColor="text1"/>
        </w:rPr>
        <w:t xml:space="preserve"> </w:t>
      </w:r>
      <w:r w:rsidR="00E1073B" w:rsidRPr="003C2B45">
        <w:rPr>
          <w:rFonts w:ascii="Palatino Linotype" w:hAnsi="Palatino Linotype" w:cs="Arial"/>
          <w:b/>
          <w:color w:val="000000" w:themeColor="text1"/>
        </w:rPr>
        <w:t>Sharon Cristina Morales Martínez</w:t>
      </w:r>
      <w:r w:rsidRPr="003C2B45">
        <w:rPr>
          <w:rFonts w:ascii="Palatino Linotype" w:hAnsi="Palatino Linotype" w:cs="Arial"/>
          <w:color w:val="000000" w:themeColor="text1"/>
        </w:rPr>
        <w:t xml:space="preserve"> a efecto de decretar su admisión o desechamiento.</w:t>
      </w:r>
    </w:p>
    <w:p w14:paraId="3DCFA8A2" w14:textId="77777777" w:rsidR="00BE3499" w:rsidRPr="003C2B45" w:rsidRDefault="00BE3499" w:rsidP="00D8393F">
      <w:pPr>
        <w:spacing w:line="360" w:lineRule="auto"/>
        <w:jc w:val="both"/>
        <w:rPr>
          <w:rFonts w:ascii="Palatino Linotype" w:hAnsi="Palatino Linotype" w:cs="Arial"/>
          <w:color w:val="000000" w:themeColor="text1"/>
        </w:rPr>
      </w:pPr>
    </w:p>
    <w:p w14:paraId="6E2E972C" w14:textId="65595861" w:rsidR="007D38BB" w:rsidRPr="003C2B45"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3C2B45">
        <w:rPr>
          <w:rFonts w:ascii="Palatino Linotype" w:hAnsi="Palatino Linotype" w:cs="Arial"/>
          <w:b/>
          <w:color w:val="000000" w:themeColor="text1"/>
        </w:rPr>
        <w:t xml:space="preserve">a) Admisión del </w:t>
      </w:r>
      <w:r w:rsidR="00D86297" w:rsidRPr="003C2B45">
        <w:rPr>
          <w:rFonts w:ascii="Palatino Linotype" w:hAnsi="Palatino Linotype" w:cs="Arial"/>
          <w:b/>
          <w:color w:val="000000" w:themeColor="text1"/>
        </w:rPr>
        <w:t>Recurso Revisión</w:t>
      </w:r>
      <w:r w:rsidR="00D8393F" w:rsidRPr="003C2B45">
        <w:rPr>
          <w:rFonts w:ascii="Palatino Linotype" w:hAnsi="Palatino Linotype" w:cs="Arial"/>
          <w:b/>
          <w:color w:val="000000" w:themeColor="text1"/>
        </w:rPr>
        <w:t>.</w:t>
      </w:r>
    </w:p>
    <w:p w14:paraId="7B625BB9" w14:textId="1B6496B7" w:rsidR="000171D8" w:rsidRPr="003C2B45" w:rsidRDefault="000171D8" w:rsidP="0066637D">
      <w:pPr>
        <w:tabs>
          <w:tab w:val="center" w:pos="4252"/>
          <w:tab w:val="right" w:pos="8504"/>
        </w:tabs>
        <w:spacing w:line="360" w:lineRule="auto"/>
        <w:jc w:val="both"/>
        <w:rPr>
          <w:rFonts w:ascii="Palatino Linotype" w:hAnsi="Palatino Linotype" w:cs="Arial"/>
          <w:color w:val="000000" w:themeColor="text1"/>
        </w:rPr>
      </w:pPr>
      <w:r w:rsidRPr="003C2B45">
        <w:rPr>
          <w:rFonts w:ascii="Palatino Linotype" w:hAnsi="Palatino Linotype" w:cs="Arial"/>
          <w:color w:val="000000" w:themeColor="text1"/>
        </w:rPr>
        <w:t>De las constancias del expediente electrónico del</w:t>
      </w:r>
      <w:r w:rsidRPr="003C2B45">
        <w:rPr>
          <w:rFonts w:ascii="Palatino Linotype" w:hAnsi="Palatino Linotype" w:cs="Arial"/>
          <w:b/>
          <w:color w:val="000000" w:themeColor="text1"/>
        </w:rPr>
        <w:t xml:space="preserve"> SAIMEX</w:t>
      </w:r>
      <w:r w:rsidRPr="003C2B45">
        <w:rPr>
          <w:rFonts w:ascii="Palatino Linotype" w:hAnsi="Palatino Linotype" w:cs="Arial"/>
          <w:color w:val="000000" w:themeColor="text1"/>
        </w:rPr>
        <w:t xml:space="preserve">, se advierte que </w:t>
      </w:r>
      <w:r w:rsidR="00727578" w:rsidRPr="003C2B45">
        <w:rPr>
          <w:rFonts w:ascii="Palatino Linotype" w:hAnsi="Palatino Linotype" w:cs="Arial"/>
          <w:color w:val="000000" w:themeColor="text1"/>
        </w:rPr>
        <w:t>el</w:t>
      </w:r>
      <w:r w:rsidRPr="003C2B45">
        <w:rPr>
          <w:rFonts w:ascii="Palatino Linotype" w:hAnsi="Palatino Linotype" w:cs="Arial"/>
          <w:color w:val="000000" w:themeColor="text1"/>
        </w:rPr>
        <w:t xml:space="preserve"> </w:t>
      </w:r>
      <w:r w:rsidR="00845322" w:rsidRPr="003C2B45">
        <w:rPr>
          <w:rFonts w:ascii="Palatino Linotype" w:hAnsi="Palatino Linotype" w:cs="Arial"/>
          <w:b/>
          <w:color w:val="000000" w:themeColor="text1"/>
        </w:rPr>
        <w:t>quince</w:t>
      </w:r>
      <w:r w:rsidR="00263D48" w:rsidRPr="003C2B45">
        <w:rPr>
          <w:rFonts w:ascii="Palatino Linotype" w:hAnsi="Palatino Linotype" w:cs="Arial"/>
          <w:b/>
          <w:color w:val="000000" w:themeColor="text1"/>
        </w:rPr>
        <w:t xml:space="preserve"> </w:t>
      </w:r>
      <w:r w:rsidR="005C250B" w:rsidRPr="003C2B45">
        <w:rPr>
          <w:rFonts w:ascii="Palatino Linotype" w:hAnsi="Palatino Linotype" w:cs="Arial"/>
          <w:b/>
          <w:bCs/>
          <w:color w:val="000000" w:themeColor="text1"/>
        </w:rPr>
        <w:t xml:space="preserve">de </w:t>
      </w:r>
      <w:r w:rsidR="00845322" w:rsidRPr="003C2B45">
        <w:rPr>
          <w:rFonts w:ascii="Palatino Linotype" w:hAnsi="Palatino Linotype" w:cs="Arial"/>
          <w:b/>
          <w:bCs/>
          <w:color w:val="000000" w:themeColor="text1"/>
        </w:rPr>
        <w:t>julio</w:t>
      </w:r>
      <w:r w:rsidR="005C250B" w:rsidRPr="003C2B45">
        <w:rPr>
          <w:rFonts w:ascii="Palatino Linotype" w:hAnsi="Palatino Linotype" w:cs="Arial"/>
          <w:b/>
          <w:bCs/>
          <w:color w:val="000000" w:themeColor="text1"/>
        </w:rPr>
        <w:t xml:space="preserve"> </w:t>
      </w:r>
      <w:r w:rsidR="00B41543" w:rsidRPr="003C2B45">
        <w:rPr>
          <w:rFonts w:ascii="Palatino Linotype" w:hAnsi="Palatino Linotype" w:cs="Arial"/>
          <w:b/>
          <w:bCs/>
          <w:color w:val="000000" w:themeColor="text1"/>
        </w:rPr>
        <w:t>de dos mil veintidós</w:t>
      </w:r>
      <w:r w:rsidRPr="003C2B45">
        <w:rPr>
          <w:rFonts w:ascii="Palatino Linotype" w:hAnsi="Palatino Linotype" w:cs="Arial"/>
          <w:color w:val="000000" w:themeColor="text1"/>
        </w:rPr>
        <w:t xml:space="preserve">, se </w:t>
      </w:r>
      <w:r w:rsidR="004D1753" w:rsidRPr="003C2B45">
        <w:rPr>
          <w:rFonts w:ascii="Palatino Linotype" w:hAnsi="Palatino Linotype" w:cs="Arial"/>
          <w:color w:val="000000" w:themeColor="text1"/>
        </w:rPr>
        <w:t>notificó</w:t>
      </w:r>
      <w:r w:rsidRPr="003C2B45">
        <w:rPr>
          <w:rFonts w:ascii="Palatino Linotype" w:hAnsi="Palatino Linotype" w:cs="Arial"/>
          <w:color w:val="000000" w:themeColor="text1"/>
        </w:rPr>
        <w:t xml:space="preserve"> la admisión a trámite del </w:t>
      </w:r>
      <w:r w:rsidR="00D86297" w:rsidRPr="003C2B45">
        <w:rPr>
          <w:rFonts w:ascii="Palatino Linotype" w:hAnsi="Palatino Linotype" w:cs="Arial"/>
          <w:color w:val="000000" w:themeColor="text1"/>
        </w:rPr>
        <w:t>Recurso Revisión</w:t>
      </w:r>
      <w:r w:rsidRPr="003C2B45">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3C2B45">
        <w:rPr>
          <w:rFonts w:ascii="Palatino Linotype" w:hAnsi="Palatino Linotype" w:cs="Arial"/>
          <w:color w:val="000000" w:themeColor="text1"/>
        </w:rPr>
        <w:t>Información Pública</w:t>
      </w:r>
      <w:r w:rsidRPr="003C2B45">
        <w:rPr>
          <w:rFonts w:ascii="Palatino Linotype" w:hAnsi="Palatino Linotype" w:cs="Arial"/>
          <w:color w:val="000000" w:themeColor="text1"/>
        </w:rPr>
        <w:t xml:space="preserve"> del Estado de México y Municipios</w:t>
      </w:r>
      <w:r w:rsidR="00F74A05" w:rsidRPr="003C2B45">
        <w:rPr>
          <w:rFonts w:ascii="Palatino Linotype" w:hAnsi="Palatino Linotype" w:cs="Arial"/>
          <w:color w:val="000000" w:themeColor="text1"/>
        </w:rPr>
        <w:t>;</w:t>
      </w:r>
      <w:r w:rsidRPr="003C2B45">
        <w:rPr>
          <w:rFonts w:ascii="Palatino Linotype" w:hAnsi="Palatino Linotype" w:cs="Arial"/>
          <w:color w:val="000000" w:themeColor="text1"/>
        </w:rPr>
        <w:t xml:space="preserve"> </w:t>
      </w:r>
      <w:r w:rsidR="00263D48" w:rsidRPr="003C2B45">
        <w:rPr>
          <w:rFonts w:ascii="Palatino Linotype" w:hAnsi="Palatino Linotype" w:cs="Arial"/>
          <w:b/>
          <w:color w:val="000000" w:themeColor="text1"/>
        </w:rPr>
        <w:t>EL</w:t>
      </w:r>
      <w:r w:rsidR="00F74A05" w:rsidRPr="003C2B45">
        <w:rPr>
          <w:rFonts w:ascii="Palatino Linotype" w:hAnsi="Palatino Linotype" w:cs="Arial"/>
          <w:b/>
          <w:color w:val="000000" w:themeColor="text1"/>
        </w:rPr>
        <w:t xml:space="preserve"> RECURRENTE </w:t>
      </w:r>
      <w:r w:rsidRPr="003C2B45">
        <w:rPr>
          <w:rFonts w:ascii="Palatino Linotype" w:hAnsi="Palatino Linotype" w:cs="Arial"/>
          <w:color w:val="000000" w:themeColor="text1"/>
        </w:rPr>
        <w:t>manifestara</w:t>
      </w:r>
      <w:r w:rsidR="00F74A05" w:rsidRPr="003C2B45">
        <w:rPr>
          <w:rFonts w:ascii="Palatino Linotype" w:hAnsi="Palatino Linotype" w:cs="Arial"/>
          <w:color w:val="000000" w:themeColor="text1"/>
        </w:rPr>
        <w:t xml:space="preserve"> </w:t>
      </w:r>
      <w:r w:rsidRPr="003C2B45">
        <w:rPr>
          <w:rFonts w:ascii="Palatino Linotype" w:hAnsi="Palatino Linotype" w:cs="Arial"/>
          <w:color w:val="000000" w:themeColor="text1"/>
        </w:rPr>
        <w:t xml:space="preserve">lo que a su derecho conviniera, a efecto de presentar pruebas </w:t>
      </w:r>
      <w:r w:rsidR="00727578" w:rsidRPr="003C2B45">
        <w:rPr>
          <w:rFonts w:ascii="Palatino Linotype" w:hAnsi="Palatino Linotype" w:cs="Arial"/>
          <w:color w:val="000000" w:themeColor="text1"/>
        </w:rPr>
        <w:t>o</w:t>
      </w:r>
      <w:r w:rsidRPr="003C2B45">
        <w:rPr>
          <w:rFonts w:ascii="Palatino Linotype" w:hAnsi="Palatino Linotype" w:cs="Arial"/>
          <w:color w:val="000000" w:themeColor="text1"/>
        </w:rPr>
        <w:t xml:space="preserve"> alegatos</w:t>
      </w:r>
      <w:r w:rsidR="00727578" w:rsidRPr="003C2B45">
        <w:rPr>
          <w:rFonts w:ascii="Palatino Linotype" w:hAnsi="Palatino Linotype" w:cs="Arial"/>
          <w:color w:val="000000" w:themeColor="text1"/>
        </w:rPr>
        <w:t xml:space="preserve"> y</w:t>
      </w:r>
      <w:r w:rsidR="00D5111B" w:rsidRPr="003C2B45">
        <w:rPr>
          <w:rFonts w:ascii="Palatino Linotype" w:hAnsi="Palatino Linotype" w:cs="Arial"/>
          <w:color w:val="000000" w:themeColor="text1"/>
        </w:rPr>
        <w:t>,</w:t>
      </w:r>
      <w:r w:rsidR="00727578" w:rsidRPr="003C2B45">
        <w:rPr>
          <w:rFonts w:ascii="Palatino Linotype" w:hAnsi="Palatino Linotype" w:cs="Arial"/>
          <w:color w:val="000000" w:themeColor="text1"/>
        </w:rPr>
        <w:t xml:space="preserve"> en su caso, </w:t>
      </w:r>
      <w:r w:rsidRPr="003C2B45">
        <w:rPr>
          <w:rFonts w:ascii="Palatino Linotype" w:hAnsi="Palatino Linotype" w:cs="Arial"/>
          <w:b/>
          <w:color w:val="000000" w:themeColor="text1"/>
        </w:rPr>
        <w:t xml:space="preserve">EL SUJETO OBLIGADO </w:t>
      </w:r>
      <w:r w:rsidRPr="003C2B45">
        <w:rPr>
          <w:rFonts w:ascii="Palatino Linotype" w:hAnsi="Palatino Linotype" w:cs="Arial"/>
          <w:color w:val="000000" w:themeColor="text1"/>
        </w:rPr>
        <w:t>rindiera su</w:t>
      </w:r>
      <w:r w:rsidR="00727578" w:rsidRPr="003C2B45">
        <w:rPr>
          <w:rFonts w:ascii="Palatino Linotype" w:hAnsi="Palatino Linotype" w:cs="Arial"/>
          <w:color w:val="000000" w:themeColor="text1"/>
        </w:rPr>
        <w:t xml:space="preserve"> correspondiente </w:t>
      </w:r>
      <w:r w:rsidRPr="003C2B45">
        <w:rPr>
          <w:rFonts w:ascii="Palatino Linotype" w:hAnsi="Palatino Linotype" w:cs="Arial"/>
          <w:color w:val="000000" w:themeColor="text1"/>
        </w:rPr>
        <w:t>Informe Justificado.</w:t>
      </w:r>
    </w:p>
    <w:p w14:paraId="329FDD23" w14:textId="77777777" w:rsidR="00280C98" w:rsidRPr="003C2B45" w:rsidRDefault="00280C98" w:rsidP="0066637D">
      <w:pPr>
        <w:tabs>
          <w:tab w:val="center" w:pos="4252"/>
          <w:tab w:val="right" w:pos="8504"/>
        </w:tabs>
        <w:spacing w:line="360" w:lineRule="auto"/>
        <w:jc w:val="both"/>
        <w:rPr>
          <w:rFonts w:ascii="Palatino Linotype" w:hAnsi="Palatino Linotype" w:cs="Arial"/>
          <w:color w:val="000000" w:themeColor="text1"/>
        </w:rPr>
      </w:pPr>
    </w:p>
    <w:p w14:paraId="700EE037" w14:textId="252A5FD6" w:rsidR="00F74502" w:rsidRPr="003C2B45" w:rsidRDefault="00280C98" w:rsidP="00CC24AF">
      <w:pPr>
        <w:spacing w:line="360" w:lineRule="auto"/>
        <w:jc w:val="both"/>
        <w:rPr>
          <w:rFonts w:ascii="Palatino Linotype" w:eastAsia="Arial Unicode MS" w:hAnsi="Palatino Linotype" w:cs="Arial"/>
          <w:b/>
          <w:szCs w:val="26"/>
        </w:rPr>
      </w:pPr>
      <w:r w:rsidRPr="003C2B45">
        <w:rPr>
          <w:rFonts w:ascii="Palatino Linotype" w:eastAsia="Arial Unicode MS" w:hAnsi="Palatino Linotype" w:cs="Arial"/>
          <w:b/>
          <w:szCs w:val="26"/>
        </w:rPr>
        <w:t xml:space="preserve">b) </w:t>
      </w:r>
      <w:r w:rsidR="00CC24AF" w:rsidRPr="003C2B45">
        <w:rPr>
          <w:rFonts w:ascii="Palatino Linotype" w:hAnsi="Palatino Linotype" w:cs="Arial"/>
          <w:b/>
          <w:bCs/>
          <w:szCs w:val="26"/>
        </w:rPr>
        <w:t>Manifestaciones</w:t>
      </w:r>
      <w:r w:rsidR="00263D48" w:rsidRPr="003C2B45">
        <w:rPr>
          <w:rFonts w:ascii="Palatino Linotype" w:hAnsi="Palatino Linotype" w:cs="Arial"/>
          <w:b/>
          <w:bCs/>
          <w:szCs w:val="26"/>
        </w:rPr>
        <w:t>.</w:t>
      </w:r>
    </w:p>
    <w:p w14:paraId="2828F6A2" w14:textId="5E14104D" w:rsidR="0010528A" w:rsidRPr="003C2B45" w:rsidRDefault="003C2C41" w:rsidP="006951F3">
      <w:pPr>
        <w:spacing w:line="360" w:lineRule="auto"/>
        <w:jc w:val="both"/>
        <w:rPr>
          <w:rFonts w:ascii="Palatino Linotype" w:eastAsia="Arial Unicode MS" w:hAnsi="Palatino Linotype" w:cs="Arial"/>
        </w:rPr>
      </w:pPr>
      <w:r w:rsidRPr="003C2B45">
        <w:rPr>
          <w:rFonts w:ascii="Palatino Linotype" w:eastAsia="Arial Unicode MS" w:hAnsi="Palatino Linotype" w:cs="Arial"/>
        </w:rPr>
        <w:t xml:space="preserve">De acuerdo </w:t>
      </w:r>
      <w:r w:rsidR="000171D8" w:rsidRPr="003C2B45">
        <w:rPr>
          <w:rFonts w:ascii="Palatino Linotype" w:eastAsia="Arial Unicode MS" w:hAnsi="Palatino Linotype" w:cs="Arial"/>
        </w:rPr>
        <w:t xml:space="preserve">a las constancias </w:t>
      </w:r>
      <w:r w:rsidRPr="003C2B45">
        <w:rPr>
          <w:rFonts w:ascii="Palatino Linotype" w:eastAsia="Arial Unicode MS" w:hAnsi="Palatino Linotype" w:cs="Arial"/>
        </w:rPr>
        <w:t xml:space="preserve">digitales que obran en </w:t>
      </w:r>
      <w:r w:rsidRPr="003C2B45">
        <w:rPr>
          <w:rFonts w:ascii="Palatino Linotype" w:eastAsia="Arial Unicode MS" w:hAnsi="Palatino Linotype" w:cs="Arial"/>
          <w:b/>
        </w:rPr>
        <w:t>EL</w:t>
      </w:r>
      <w:r w:rsidR="000171D8" w:rsidRPr="003C2B45">
        <w:rPr>
          <w:rFonts w:ascii="Palatino Linotype" w:eastAsia="Arial Unicode MS" w:hAnsi="Palatino Linotype" w:cs="Arial"/>
        </w:rPr>
        <w:t xml:space="preserve"> </w:t>
      </w:r>
      <w:r w:rsidR="000171D8" w:rsidRPr="003C2B45">
        <w:rPr>
          <w:rFonts w:ascii="Palatino Linotype" w:eastAsia="Arial Unicode MS" w:hAnsi="Palatino Linotype" w:cs="Arial"/>
          <w:b/>
        </w:rPr>
        <w:t>SAIMEX</w:t>
      </w:r>
      <w:r w:rsidR="000171D8" w:rsidRPr="003C2B45">
        <w:rPr>
          <w:rFonts w:ascii="Palatino Linotype" w:eastAsia="Arial Unicode MS" w:hAnsi="Palatino Linotype" w:cs="Arial"/>
        </w:rPr>
        <w:t xml:space="preserve"> se desprende que </w:t>
      </w:r>
      <w:r w:rsidRPr="003C2B45">
        <w:rPr>
          <w:rFonts w:ascii="Palatino Linotype" w:eastAsia="Arial Unicode MS" w:hAnsi="Palatino Linotype" w:cs="Arial"/>
        </w:rPr>
        <w:t>conforme</w:t>
      </w:r>
      <w:r w:rsidR="000171D8" w:rsidRPr="003C2B45">
        <w:rPr>
          <w:rFonts w:ascii="Palatino Linotype" w:eastAsia="Arial Unicode MS" w:hAnsi="Palatino Linotype" w:cs="Arial"/>
        </w:rPr>
        <w:t xml:space="preserve"> a </w:t>
      </w:r>
      <w:r w:rsidR="006951F3" w:rsidRPr="003C2B45">
        <w:rPr>
          <w:rFonts w:ascii="Palatino Linotype" w:eastAsia="Arial Unicode MS" w:hAnsi="Palatino Linotype" w:cs="Arial"/>
        </w:rPr>
        <w:t xml:space="preserve">lo dispuesto en el artículo 185, fracciones II y IV </w:t>
      </w:r>
      <w:r w:rsidR="000171D8" w:rsidRPr="003C2B45">
        <w:rPr>
          <w:rFonts w:ascii="Palatino Linotype" w:eastAsia="Arial Unicode MS" w:hAnsi="Palatino Linotype" w:cs="Arial"/>
        </w:rPr>
        <w:t xml:space="preserve">de la Ley de Transparencia y Acceso a la </w:t>
      </w:r>
      <w:r w:rsidR="00D86297" w:rsidRPr="003C2B45">
        <w:rPr>
          <w:rFonts w:ascii="Palatino Linotype" w:eastAsia="Arial Unicode MS" w:hAnsi="Palatino Linotype" w:cs="Arial"/>
        </w:rPr>
        <w:t>Información Pública</w:t>
      </w:r>
      <w:r w:rsidR="000171D8" w:rsidRPr="003C2B45">
        <w:rPr>
          <w:rFonts w:ascii="Palatino Linotype" w:eastAsia="Arial Unicode MS" w:hAnsi="Palatino Linotype" w:cs="Arial"/>
        </w:rPr>
        <w:t xml:space="preserve"> del Estado de México y Municipios, dentro del </w:t>
      </w:r>
      <w:r w:rsidR="000171D8" w:rsidRPr="003C2B45">
        <w:rPr>
          <w:rFonts w:ascii="Palatino Linotype" w:eastAsia="Arial Unicode MS" w:hAnsi="Palatino Linotype" w:cs="Arial"/>
        </w:rPr>
        <w:lastRenderedPageBreak/>
        <w:t xml:space="preserve">término legalmente concedido a </w:t>
      </w:r>
      <w:r w:rsidR="003D19AA" w:rsidRPr="003C2B45">
        <w:rPr>
          <w:rFonts w:ascii="Palatino Linotype" w:eastAsia="Arial Unicode MS" w:hAnsi="Palatino Linotype" w:cs="Arial"/>
          <w:b/>
        </w:rPr>
        <w:t>EL</w:t>
      </w:r>
      <w:r w:rsidR="00F430EA" w:rsidRPr="003C2B45">
        <w:rPr>
          <w:rFonts w:ascii="Palatino Linotype" w:eastAsia="Arial Unicode MS" w:hAnsi="Palatino Linotype" w:cs="Arial"/>
          <w:b/>
        </w:rPr>
        <w:t xml:space="preserve"> </w:t>
      </w:r>
      <w:r w:rsidR="000171D8" w:rsidRPr="003C2B45">
        <w:rPr>
          <w:rFonts w:ascii="Palatino Linotype" w:eastAsia="Arial Unicode MS" w:hAnsi="Palatino Linotype" w:cs="Arial"/>
          <w:b/>
        </w:rPr>
        <w:t>RECURRENTE</w:t>
      </w:r>
      <w:r w:rsidR="000171D8" w:rsidRPr="003C2B45">
        <w:rPr>
          <w:rFonts w:ascii="Palatino Linotype" w:eastAsia="Arial Unicode MS" w:hAnsi="Palatino Linotype" w:cs="Arial"/>
        </w:rPr>
        <w:t xml:space="preserve">, </w:t>
      </w:r>
      <w:r w:rsidR="00845322" w:rsidRPr="003C2B45">
        <w:rPr>
          <w:rFonts w:ascii="Palatino Linotype" w:eastAsia="Arial Unicode MS" w:hAnsi="Palatino Linotype" w:cs="Arial"/>
        </w:rPr>
        <w:t xml:space="preserve">éste no </w:t>
      </w:r>
      <w:r w:rsidR="006951F3" w:rsidRPr="003C2B45">
        <w:rPr>
          <w:rFonts w:ascii="Palatino Linotype" w:eastAsia="Arial Unicode MS" w:hAnsi="Palatino Linotype" w:cs="Arial"/>
        </w:rPr>
        <w:t xml:space="preserve">realizó </w:t>
      </w:r>
      <w:r w:rsidR="00845322" w:rsidRPr="003C2B45">
        <w:rPr>
          <w:rFonts w:ascii="Palatino Linotype" w:eastAsia="Arial Unicode MS" w:hAnsi="Palatino Linotype" w:cs="Arial"/>
        </w:rPr>
        <w:t>manifestación alguna.</w:t>
      </w:r>
    </w:p>
    <w:p w14:paraId="13BA25BD" w14:textId="46E3D6F0" w:rsidR="004632E7" w:rsidRPr="003C2B45" w:rsidRDefault="00936347" w:rsidP="006951F3">
      <w:pPr>
        <w:spacing w:line="360" w:lineRule="auto"/>
        <w:jc w:val="both"/>
        <w:rPr>
          <w:rFonts w:ascii="Palatino Linotype" w:eastAsia="Arial Unicode MS" w:hAnsi="Palatino Linotype" w:cs="Arial"/>
        </w:rPr>
      </w:pPr>
      <w:r w:rsidRPr="003C2B45">
        <w:rPr>
          <w:rFonts w:ascii="Palatino Linotype" w:eastAsia="Arial Unicode MS" w:hAnsi="Palatino Linotype" w:cs="Arial"/>
        </w:rPr>
        <w:t>Por otra parte,</w:t>
      </w:r>
      <w:r w:rsidR="00CC24AF" w:rsidRPr="003C2B45">
        <w:rPr>
          <w:rFonts w:ascii="Palatino Linotype" w:eastAsia="Arial Unicode MS" w:hAnsi="Palatino Linotype" w:cs="Arial"/>
        </w:rPr>
        <w:t xml:space="preserve"> </w:t>
      </w:r>
      <w:r w:rsidR="00CC24AF" w:rsidRPr="003C2B45">
        <w:rPr>
          <w:rFonts w:ascii="Palatino Linotype" w:eastAsia="Arial Unicode MS" w:hAnsi="Palatino Linotype" w:cs="Arial"/>
          <w:b/>
        </w:rPr>
        <w:t xml:space="preserve">EL SUJETO OBLIGADO, </w:t>
      </w:r>
      <w:r w:rsidR="00263D48" w:rsidRPr="003C2B45">
        <w:rPr>
          <w:rFonts w:ascii="Palatino Linotype" w:eastAsia="Arial Unicode MS" w:hAnsi="Palatino Linotype" w:cs="Arial"/>
        </w:rPr>
        <w:t>r</w:t>
      </w:r>
      <w:r w:rsidR="00E1073B" w:rsidRPr="003C2B45">
        <w:rPr>
          <w:rFonts w:ascii="Palatino Linotype" w:eastAsia="Arial Unicode MS" w:hAnsi="Palatino Linotype" w:cs="Arial"/>
        </w:rPr>
        <w:t>indió su informe justificado</w:t>
      </w:r>
      <w:r w:rsidR="004F7168" w:rsidRPr="003C2B45">
        <w:rPr>
          <w:rFonts w:ascii="Palatino Linotype" w:eastAsia="Arial Unicode MS" w:hAnsi="Palatino Linotype" w:cs="Arial"/>
        </w:rPr>
        <w:t>, lo anterior, a través del documento electrónico que se describe a continuación:</w:t>
      </w:r>
    </w:p>
    <w:p w14:paraId="42C23CBA" w14:textId="77777777" w:rsidR="00845322" w:rsidRPr="003C2B45" w:rsidRDefault="00845322" w:rsidP="006951F3">
      <w:pPr>
        <w:spacing w:line="360" w:lineRule="auto"/>
        <w:jc w:val="both"/>
        <w:rPr>
          <w:rFonts w:ascii="Palatino Linotype" w:eastAsia="Arial Unicode MS" w:hAnsi="Palatino Linotype" w:cs="Arial"/>
        </w:rPr>
      </w:pPr>
    </w:p>
    <w:p w14:paraId="7DC64D2A" w14:textId="5D1240E1" w:rsidR="00845322" w:rsidRPr="003C2B45" w:rsidRDefault="004E0FF6" w:rsidP="00845322">
      <w:pPr>
        <w:pStyle w:val="Prrafodelista"/>
        <w:numPr>
          <w:ilvl w:val="0"/>
          <w:numId w:val="19"/>
        </w:numPr>
        <w:spacing w:line="360" w:lineRule="auto"/>
        <w:jc w:val="both"/>
        <w:rPr>
          <w:rFonts w:ascii="Palatino Linotype" w:eastAsia="Arial Unicode MS" w:hAnsi="Palatino Linotype" w:cs="Arial"/>
        </w:rPr>
      </w:pPr>
      <w:r w:rsidRPr="003C2B45">
        <w:rPr>
          <w:rFonts w:ascii="Palatino Linotype" w:eastAsia="Arial Unicode MS" w:hAnsi="Palatino Linotype" w:cs="Arial"/>
          <w:i/>
        </w:rPr>
        <w:t>“</w:t>
      </w:r>
      <w:r w:rsidR="00845322" w:rsidRPr="003C2B45">
        <w:rPr>
          <w:rFonts w:ascii="Palatino Linotype" w:eastAsia="Arial Unicode MS" w:hAnsi="Palatino Linotype" w:cs="Arial"/>
          <w:i/>
        </w:rPr>
        <w:t>INFORME JUSTIIFICADO RR 12602INFOEMIPRR2022.PDF</w:t>
      </w:r>
      <w:r w:rsidRPr="003C2B45">
        <w:rPr>
          <w:rFonts w:ascii="Palatino Linotype" w:eastAsia="Arial Unicode MS" w:hAnsi="Palatino Linotype" w:cs="Arial"/>
          <w:i/>
        </w:rPr>
        <w:t xml:space="preserve">”: </w:t>
      </w:r>
      <w:r w:rsidR="00845322" w:rsidRPr="003C2B45">
        <w:rPr>
          <w:rFonts w:ascii="Palatino Linotype" w:eastAsia="Arial Unicode MS" w:hAnsi="Palatino Linotype" w:cs="Arial"/>
        </w:rPr>
        <w:t xml:space="preserve">documento constante de </w:t>
      </w:r>
      <w:r w:rsidR="000E23C6" w:rsidRPr="003C2B45">
        <w:rPr>
          <w:rFonts w:ascii="Palatino Linotype" w:eastAsia="Arial Unicode MS" w:hAnsi="Palatino Linotype" w:cs="Arial"/>
        </w:rPr>
        <w:t xml:space="preserve">dieciséis fojas útiles, de cuyo contenido se advierte el oficio con número de registro 210C2801010001L/538/2022, suscrito por </w:t>
      </w:r>
      <w:r w:rsidR="008953BE" w:rsidRPr="003C2B45">
        <w:rPr>
          <w:rFonts w:ascii="Palatino Linotype" w:eastAsia="Arial Unicode MS" w:hAnsi="Palatino Linotype" w:cs="Arial"/>
        </w:rPr>
        <w:t>el Jefe de Departamento de Recursos Humanos y Materiales, por medio del cual ratifica la respuesta primigenia.</w:t>
      </w:r>
    </w:p>
    <w:p w14:paraId="6904D23B" w14:textId="77777777" w:rsidR="00845322" w:rsidRPr="003C2B45" w:rsidRDefault="00845322" w:rsidP="00845322">
      <w:pPr>
        <w:pStyle w:val="Prrafodelista"/>
        <w:spacing w:line="360" w:lineRule="auto"/>
        <w:ind w:left="720"/>
        <w:jc w:val="both"/>
        <w:rPr>
          <w:rFonts w:ascii="Palatino Linotype" w:eastAsia="Arial Unicode MS" w:hAnsi="Palatino Linotype" w:cs="Arial"/>
        </w:rPr>
      </w:pPr>
    </w:p>
    <w:p w14:paraId="1AD81E80" w14:textId="3B8B45E2" w:rsidR="005E603C" w:rsidRPr="003C2B45" w:rsidRDefault="005E603C" w:rsidP="00845322">
      <w:pPr>
        <w:spacing w:line="360" w:lineRule="auto"/>
        <w:jc w:val="both"/>
        <w:rPr>
          <w:rFonts w:ascii="Palatino Linotype" w:eastAsia="Arial Unicode MS" w:hAnsi="Palatino Linotype" w:cs="Arial"/>
        </w:rPr>
      </w:pPr>
      <w:r w:rsidRPr="003C2B45">
        <w:rPr>
          <w:rFonts w:ascii="Palatino Linotype" w:eastAsia="Arial Unicode MS" w:hAnsi="Palatino Linotype" w:cs="Arial"/>
        </w:rPr>
        <w:t>Sirva de apoyo de lo anterior, la siguiente ilust</w:t>
      </w:r>
      <w:r w:rsidR="00845322" w:rsidRPr="003C2B45">
        <w:rPr>
          <w:rFonts w:ascii="Palatino Linotype" w:eastAsia="Arial Unicode MS" w:hAnsi="Palatino Linotype" w:cs="Arial"/>
        </w:rPr>
        <w:t>ración.</w:t>
      </w:r>
    </w:p>
    <w:p w14:paraId="344D7BA4" w14:textId="77777777" w:rsidR="005E603C" w:rsidRPr="003C2B45" w:rsidRDefault="005E603C" w:rsidP="005E603C">
      <w:pPr>
        <w:spacing w:line="360" w:lineRule="auto"/>
        <w:jc w:val="both"/>
        <w:rPr>
          <w:rFonts w:ascii="Palatino Linotype" w:eastAsia="Arial Unicode MS" w:hAnsi="Palatino Linotype" w:cs="Arial"/>
        </w:rPr>
      </w:pPr>
    </w:p>
    <w:p w14:paraId="1B17C498" w14:textId="665C9846" w:rsidR="00CF400A" w:rsidRPr="003C2B45" w:rsidRDefault="008953BE" w:rsidP="0066637D">
      <w:pPr>
        <w:spacing w:line="360" w:lineRule="auto"/>
        <w:jc w:val="both"/>
        <w:rPr>
          <w:rFonts w:ascii="Palatino Linotype" w:eastAsia="Arial Unicode MS" w:hAnsi="Palatino Linotype" w:cs="Arial"/>
        </w:rPr>
      </w:pPr>
      <w:r w:rsidRPr="003C2B45">
        <w:rPr>
          <w:noProof/>
          <w:lang w:val="es-419" w:eastAsia="es-419"/>
        </w:rPr>
        <w:drawing>
          <wp:inline distT="0" distB="0" distL="0" distR="0" wp14:anchorId="094AA8F9" wp14:editId="1A789899">
            <wp:extent cx="5791835" cy="18218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821815"/>
                    </a:xfrm>
                    <a:prstGeom prst="rect">
                      <a:avLst/>
                    </a:prstGeom>
                  </pic:spPr>
                </pic:pic>
              </a:graphicData>
            </a:graphic>
          </wp:inline>
        </w:drawing>
      </w:r>
    </w:p>
    <w:p w14:paraId="5E97431F" w14:textId="77777777" w:rsidR="00911EBC" w:rsidRPr="003C2B45" w:rsidRDefault="00911EBC" w:rsidP="0066637D">
      <w:pPr>
        <w:spacing w:line="360" w:lineRule="auto"/>
        <w:jc w:val="both"/>
        <w:rPr>
          <w:rFonts w:ascii="Palatino Linotype" w:eastAsia="Arial Unicode MS" w:hAnsi="Palatino Linotype" w:cs="Arial"/>
        </w:rPr>
      </w:pPr>
    </w:p>
    <w:p w14:paraId="344C1205" w14:textId="77777777" w:rsidR="00911EBC" w:rsidRPr="003C2B45" w:rsidRDefault="00911EBC" w:rsidP="00911EBC">
      <w:pPr>
        <w:spacing w:line="360" w:lineRule="auto"/>
        <w:jc w:val="both"/>
        <w:rPr>
          <w:rFonts w:ascii="Palatino Linotype" w:hAnsi="Palatino Linotype"/>
          <w:b/>
          <w:color w:val="000000" w:themeColor="text1"/>
        </w:rPr>
      </w:pPr>
      <w:r w:rsidRPr="003C2B45">
        <w:rPr>
          <w:rFonts w:ascii="Palatino Linotype" w:hAnsi="Palatino Linotype"/>
          <w:b/>
          <w:color w:val="000000" w:themeColor="text1"/>
        </w:rPr>
        <w:t>c) Acuerdo de ampliación:</w:t>
      </w:r>
    </w:p>
    <w:p w14:paraId="1B9FAC65" w14:textId="7557266C" w:rsidR="00911EBC" w:rsidRPr="003C2B45" w:rsidRDefault="00911EBC" w:rsidP="00911EBC">
      <w:pPr>
        <w:pStyle w:val="Prrafodelista"/>
        <w:spacing w:line="360" w:lineRule="auto"/>
        <w:ind w:left="0"/>
        <w:jc w:val="both"/>
        <w:rPr>
          <w:rFonts w:ascii="Palatino Linotype" w:hAnsi="Palatino Linotype" w:cs="Arial"/>
          <w:color w:val="000000" w:themeColor="text1"/>
          <w:lang w:eastAsia="es-MX"/>
        </w:rPr>
      </w:pPr>
      <w:r w:rsidRPr="003C2B45">
        <w:rPr>
          <w:rFonts w:ascii="Palatino Linotype" w:hAnsi="Palatino Linotype"/>
          <w:color w:val="000000" w:themeColor="text1"/>
        </w:rPr>
        <w:t xml:space="preserve">El </w:t>
      </w:r>
      <w:r w:rsidR="00B61B23" w:rsidRPr="003C2B45">
        <w:rPr>
          <w:rFonts w:ascii="Palatino Linotype" w:hAnsi="Palatino Linotype"/>
          <w:b/>
          <w:color w:val="000000" w:themeColor="text1"/>
        </w:rPr>
        <w:t>nueve</w:t>
      </w:r>
      <w:r w:rsidR="00BE3499" w:rsidRPr="003C2B45">
        <w:rPr>
          <w:rFonts w:ascii="Palatino Linotype" w:hAnsi="Palatino Linotype"/>
          <w:b/>
          <w:color w:val="000000" w:themeColor="text1"/>
        </w:rPr>
        <w:t xml:space="preserve"> de </w:t>
      </w:r>
      <w:r w:rsidR="008953BE" w:rsidRPr="003C2B45">
        <w:rPr>
          <w:rFonts w:ascii="Palatino Linotype" w:hAnsi="Palatino Linotype"/>
          <w:b/>
          <w:color w:val="000000" w:themeColor="text1"/>
        </w:rPr>
        <w:t>septiembre</w:t>
      </w:r>
      <w:r w:rsidRPr="003C2B45">
        <w:rPr>
          <w:rFonts w:ascii="Palatino Linotype" w:hAnsi="Palatino Linotype"/>
          <w:b/>
          <w:color w:val="000000" w:themeColor="text1"/>
        </w:rPr>
        <w:t xml:space="preserve"> de dos mil veint</w:t>
      </w:r>
      <w:r w:rsidRPr="003C2B45">
        <w:rPr>
          <w:rFonts w:ascii="Palatino Linotype" w:hAnsi="Palatino Linotype" w:cs="Arial"/>
          <w:b/>
          <w:color w:val="000000" w:themeColor="text1"/>
          <w:lang w:eastAsia="es-MX"/>
        </w:rPr>
        <w:t>idós</w:t>
      </w:r>
      <w:r w:rsidRPr="003C2B45">
        <w:rPr>
          <w:rFonts w:ascii="Palatino Linotype" w:hAnsi="Palatino Linotype" w:cs="Arial"/>
          <w:color w:val="000000" w:themeColor="text1"/>
          <w:lang w:eastAsia="es-MX"/>
        </w:rPr>
        <w:t xml:space="preserve">, se notificó a las partes el acuerdo de ampliación del plazo para resolver </w:t>
      </w:r>
      <w:r w:rsidRPr="003C2B45">
        <w:rPr>
          <w:rFonts w:ascii="Palatino Linotype" w:hAnsi="Palatino Linotype" w:cs="Arial"/>
          <w:color w:val="000000" w:themeColor="text1"/>
          <w:lang w:val="es-419" w:eastAsia="es-MX"/>
        </w:rPr>
        <w:t>el</w:t>
      </w:r>
      <w:r w:rsidRPr="003C2B45">
        <w:rPr>
          <w:rFonts w:ascii="Palatino Linotype" w:hAnsi="Palatino Linotype" w:cs="Arial"/>
          <w:color w:val="000000" w:themeColor="text1"/>
          <w:lang w:eastAsia="es-MX"/>
        </w:rPr>
        <w:t xml:space="preserve"> </w:t>
      </w:r>
      <w:r w:rsidR="008A6185" w:rsidRPr="003C2B45">
        <w:rPr>
          <w:rFonts w:ascii="Palatino Linotype" w:hAnsi="Palatino Linotype" w:cs="Arial"/>
          <w:color w:val="000000" w:themeColor="text1"/>
          <w:lang w:eastAsia="es-MX"/>
        </w:rPr>
        <w:t>Recurso de Revisión</w:t>
      </w:r>
      <w:r w:rsidRPr="003C2B45">
        <w:rPr>
          <w:rFonts w:ascii="Palatino Linotype" w:hAnsi="Palatino Linotype" w:cs="Arial"/>
          <w:color w:val="000000" w:themeColor="text1"/>
          <w:lang w:eastAsia="es-MX"/>
        </w:rPr>
        <w:t xml:space="preserve"> </w:t>
      </w:r>
      <w:r w:rsidRPr="003C2B45">
        <w:rPr>
          <w:rFonts w:ascii="Palatino Linotype" w:hAnsi="Palatino Linotype" w:cs="Arial"/>
          <w:color w:val="000000" w:themeColor="text1"/>
          <w:lang w:val="es-419" w:eastAsia="es-MX"/>
        </w:rPr>
        <w:t>en estudio</w:t>
      </w:r>
      <w:r w:rsidRPr="003C2B45">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202A951D" w14:textId="77777777" w:rsidR="003C2B45" w:rsidRPr="003C2B45" w:rsidRDefault="003C2B45" w:rsidP="00911EBC">
      <w:pPr>
        <w:spacing w:line="360" w:lineRule="auto"/>
        <w:jc w:val="both"/>
        <w:rPr>
          <w:rFonts w:ascii="Palatino Linotype" w:hAnsi="Palatino Linotype" w:cs="Arial"/>
        </w:rPr>
      </w:pPr>
    </w:p>
    <w:p w14:paraId="57A55BE8" w14:textId="77777777"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3C2B45" w:rsidRDefault="00911EBC" w:rsidP="00911EBC">
      <w:pPr>
        <w:spacing w:line="360" w:lineRule="auto"/>
        <w:jc w:val="both"/>
        <w:rPr>
          <w:rFonts w:ascii="Palatino Linotype" w:hAnsi="Palatino Linotype" w:cs="Arial"/>
        </w:rPr>
      </w:pPr>
    </w:p>
    <w:p w14:paraId="5922956C" w14:textId="77777777"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3C2B45" w:rsidRDefault="00911EBC" w:rsidP="00911EBC">
      <w:pPr>
        <w:spacing w:line="360" w:lineRule="auto"/>
        <w:jc w:val="both"/>
        <w:rPr>
          <w:rFonts w:ascii="Palatino Linotype" w:hAnsi="Palatino Linotype" w:cs="Arial"/>
        </w:rPr>
      </w:pPr>
    </w:p>
    <w:p w14:paraId="72EBEEA4" w14:textId="77777777"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3C2B45" w:rsidRDefault="00911EBC" w:rsidP="00911EBC">
      <w:pPr>
        <w:spacing w:line="360" w:lineRule="auto"/>
        <w:jc w:val="both"/>
        <w:rPr>
          <w:rFonts w:ascii="Palatino Linotype" w:hAnsi="Palatino Linotype" w:cs="Arial"/>
        </w:rPr>
      </w:pPr>
    </w:p>
    <w:p w14:paraId="2BF4B72E" w14:textId="4EB6B918"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CA74D3C" w14:textId="77777777" w:rsidR="003C2B45" w:rsidRPr="003C2B45" w:rsidRDefault="003C2B45" w:rsidP="00911EBC">
      <w:pPr>
        <w:spacing w:line="360" w:lineRule="auto"/>
        <w:jc w:val="both"/>
        <w:rPr>
          <w:rFonts w:ascii="Palatino Linotype" w:hAnsi="Palatino Linotype" w:cs="Arial"/>
        </w:rPr>
      </w:pPr>
    </w:p>
    <w:p w14:paraId="662417FB" w14:textId="77777777"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3C2B45" w:rsidRDefault="00911EBC" w:rsidP="00911EBC">
      <w:pPr>
        <w:spacing w:line="360" w:lineRule="auto"/>
        <w:jc w:val="both"/>
        <w:rPr>
          <w:rFonts w:ascii="Palatino Linotype" w:hAnsi="Palatino Linotype" w:cs="Arial"/>
        </w:rPr>
      </w:pPr>
    </w:p>
    <w:p w14:paraId="7CBC868F" w14:textId="77777777"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b/>
        </w:rPr>
        <w:t>a)</w:t>
      </w:r>
      <w:r w:rsidRPr="003C2B45">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b/>
        </w:rPr>
        <w:t>b)</w:t>
      </w:r>
      <w:r w:rsidRPr="003C2B45">
        <w:rPr>
          <w:rFonts w:ascii="Palatino Linotype" w:hAnsi="Palatino Linotype" w:cs="Arial"/>
        </w:rPr>
        <w:t xml:space="preserve"> Actividad Procesal del interesado: Acciones u omisiones del interesado.</w:t>
      </w:r>
    </w:p>
    <w:p w14:paraId="2DB62081" w14:textId="77777777"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b/>
        </w:rPr>
        <w:t>c)</w:t>
      </w:r>
      <w:r w:rsidRPr="003C2B45">
        <w:rPr>
          <w:rFonts w:ascii="Palatino Linotype" w:hAnsi="Palatino Linotype" w:cs="Arial"/>
        </w:rPr>
        <w:t xml:space="preserve"> Conducta de la Autoridad: Las Acciones u omisiones realizadas en el procedimiento. Así como si la autoridad actuó con la debida diligencia.</w:t>
      </w:r>
    </w:p>
    <w:p w14:paraId="3F09B274" w14:textId="77777777"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b/>
        </w:rPr>
        <w:t>d)</w:t>
      </w:r>
      <w:r w:rsidRPr="003C2B45">
        <w:rPr>
          <w:rFonts w:ascii="Palatino Linotype" w:hAnsi="Palatino Linotype" w:cs="Arial"/>
        </w:rPr>
        <w:t xml:space="preserve"> La afectación generada en la situación jurídica de la persona involucrada en el proceso: Violación a sus derechos humanos.</w:t>
      </w:r>
    </w:p>
    <w:p w14:paraId="720FF1D1" w14:textId="77777777" w:rsidR="00911EBC" w:rsidRPr="003C2B45" w:rsidRDefault="00911EBC" w:rsidP="00911EBC">
      <w:pPr>
        <w:spacing w:line="360" w:lineRule="auto"/>
        <w:jc w:val="both"/>
        <w:rPr>
          <w:rFonts w:ascii="Palatino Linotype" w:hAnsi="Palatino Linotype" w:cs="Arial"/>
        </w:rPr>
      </w:pPr>
    </w:p>
    <w:p w14:paraId="2DD4C8AD" w14:textId="598E7919"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831325E" w14:textId="77777777" w:rsidR="00B61B23" w:rsidRPr="003C2B45" w:rsidRDefault="00B61B23" w:rsidP="00911EBC">
      <w:pPr>
        <w:spacing w:line="360" w:lineRule="auto"/>
        <w:jc w:val="both"/>
        <w:rPr>
          <w:rFonts w:ascii="Palatino Linotype" w:hAnsi="Palatino Linotype" w:cs="Arial"/>
        </w:rPr>
      </w:pPr>
    </w:p>
    <w:p w14:paraId="5DAF7D98" w14:textId="4E33F438"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rPr>
        <w:t xml:space="preserve">Razones por las cuales cabe concluir que, la resolución al </w:t>
      </w:r>
      <w:r w:rsidR="008A6185" w:rsidRPr="003C2B45">
        <w:rPr>
          <w:rFonts w:ascii="Palatino Linotype" w:hAnsi="Palatino Linotype" w:cs="Arial"/>
        </w:rPr>
        <w:t>Recurso de Revisión</w:t>
      </w:r>
      <w:r w:rsidRPr="003C2B45">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72062A" w14:textId="77777777" w:rsidR="00911EBC" w:rsidRPr="003C2B45" w:rsidRDefault="00911EBC" w:rsidP="00911EBC">
      <w:pPr>
        <w:spacing w:line="360" w:lineRule="auto"/>
        <w:jc w:val="both"/>
        <w:rPr>
          <w:rFonts w:ascii="Palatino Linotype" w:hAnsi="Palatino Linotype" w:cs="Arial"/>
        </w:rPr>
      </w:pPr>
    </w:p>
    <w:p w14:paraId="21634550" w14:textId="77777777"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866CF8C" w14:textId="77777777" w:rsidR="00911EBC" w:rsidRPr="003C2B45" w:rsidRDefault="00911EBC" w:rsidP="00911EBC">
      <w:pPr>
        <w:spacing w:line="360" w:lineRule="auto"/>
        <w:jc w:val="both"/>
        <w:rPr>
          <w:rFonts w:ascii="Palatino Linotype" w:hAnsi="Palatino Linotype" w:cs="Arial"/>
        </w:rPr>
      </w:pPr>
    </w:p>
    <w:p w14:paraId="60CABDDA" w14:textId="49C89D82"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3C2B45" w:rsidRDefault="00911EBC" w:rsidP="00911EBC">
      <w:pPr>
        <w:spacing w:line="360" w:lineRule="auto"/>
        <w:jc w:val="both"/>
        <w:rPr>
          <w:rFonts w:ascii="Palatino Linotype" w:hAnsi="Palatino Linotype" w:cs="Arial"/>
        </w:rPr>
      </w:pPr>
    </w:p>
    <w:p w14:paraId="4669A978" w14:textId="77777777" w:rsidR="00911EBC" w:rsidRPr="003C2B45" w:rsidRDefault="00911EBC" w:rsidP="00911EBC">
      <w:pPr>
        <w:spacing w:line="360" w:lineRule="auto"/>
        <w:jc w:val="both"/>
        <w:rPr>
          <w:rFonts w:ascii="Palatino Linotype" w:hAnsi="Palatino Linotype" w:cs="Arial"/>
        </w:rPr>
      </w:pPr>
      <w:r w:rsidRPr="003C2B45">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6272F34" w14:textId="77777777" w:rsidR="00A85EDB" w:rsidRPr="003C2B45" w:rsidRDefault="00A85EDB" w:rsidP="0028330F">
      <w:pPr>
        <w:spacing w:line="360" w:lineRule="auto"/>
        <w:rPr>
          <w:rFonts w:ascii="Palatino Linotype" w:hAnsi="Palatino Linotype" w:cs="Arial"/>
        </w:rPr>
      </w:pPr>
    </w:p>
    <w:p w14:paraId="49E94EF4" w14:textId="38C06F16" w:rsidR="00F74A05" w:rsidRPr="003C2B45" w:rsidRDefault="00911EBC" w:rsidP="0066637D">
      <w:pPr>
        <w:pStyle w:val="Prrafodelista"/>
        <w:spacing w:line="360" w:lineRule="auto"/>
        <w:ind w:left="0"/>
        <w:jc w:val="both"/>
        <w:rPr>
          <w:rFonts w:ascii="Palatino Linotype" w:hAnsi="Palatino Linotype" w:cs="Arial"/>
          <w:b/>
          <w:bCs/>
        </w:rPr>
      </w:pPr>
      <w:r w:rsidRPr="003C2B45">
        <w:rPr>
          <w:rFonts w:ascii="Palatino Linotype" w:hAnsi="Palatino Linotype" w:cs="Arial"/>
          <w:b/>
          <w:bCs/>
        </w:rPr>
        <w:t>d</w:t>
      </w:r>
      <w:r w:rsidR="00F74A05" w:rsidRPr="003C2B45">
        <w:rPr>
          <w:rFonts w:ascii="Palatino Linotype" w:hAnsi="Palatino Linotype" w:cs="Arial"/>
          <w:b/>
          <w:bCs/>
        </w:rPr>
        <w:t>) Cierre de Instrucción</w:t>
      </w:r>
      <w:r w:rsidR="00D8393F" w:rsidRPr="003C2B45">
        <w:rPr>
          <w:rFonts w:ascii="Palatino Linotype" w:hAnsi="Palatino Linotype" w:cs="Arial"/>
          <w:b/>
          <w:bCs/>
        </w:rPr>
        <w:t>.</w:t>
      </w:r>
    </w:p>
    <w:p w14:paraId="410ED933" w14:textId="2A2BB7F8" w:rsidR="00832240" w:rsidRPr="003C2B45" w:rsidRDefault="009E2E2C" w:rsidP="0066637D">
      <w:pPr>
        <w:spacing w:line="360" w:lineRule="auto"/>
        <w:jc w:val="both"/>
        <w:rPr>
          <w:rFonts w:ascii="Palatino Linotype" w:hAnsi="Palatino Linotype" w:cs="Arial"/>
          <w:color w:val="000000" w:themeColor="text1"/>
        </w:rPr>
      </w:pPr>
      <w:r w:rsidRPr="003C2B45">
        <w:rPr>
          <w:rFonts w:ascii="Palatino Linotype" w:hAnsi="Palatino Linotype"/>
          <w:color w:val="000000" w:themeColor="text1"/>
        </w:rPr>
        <w:t>Una vez analizado el estado procesal que guarda el expediente, el</w:t>
      </w:r>
      <w:r w:rsidR="00BB55A9" w:rsidRPr="003C2B45">
        <w:rPr>
          <w:rFonts w:ascii="Palatino Linotype" w:hAnsi="Palatino Linotype"/>
          <w:color w:val="000000" w:themeColor="text1"/>
        </w:rPr>
        <w:t xml:space="preserve"> </w:t>
      </w:r>
      <w:r w:rsidR="006B6B5F" w:rsidRPr="003C2B45">
        <w:rPr>
          <w:rFonts w:ascii="Palatino Linotype" w:hAnsi="Palatino Linotype"/>
          <w:b/>
          <w:color w:val="000000" w:themeColor="text1"/>
        </w:rPr>
        <w:t>veintinueve</w:t>
      </w:r>
      <w:r w:rsidR="00EC2BB8" w:rsidRPr="003C2B45">
        <w:rPr>
          <w:rFonts w:ascii="Palatino Linotype" w:hAnsi="Palatino Linotype"/>
          <w:b/>
          <w:bCs/>
          <w:color w:val="000000" w:themeColor="text1"/>
          <w:lang w:val="es-419"/>
        </w:rPr>
        <w:t xml:space="preserve"> </w:t>
      </w:r>
      <w:r w:rsidR="00CE22BE" w:rsidRPr="003C2B45">
        <w:rPr>
          <w:rFonts w:ascii="Palatino Linotype" w:hAnsi="Palatino Linotype"/>
          <w:b/>
          <w:bCs/>
          <w:color w:val="000000" w:themeColor="text1"/>
        </w:rPr>
        <w:t xml:space="preserve">de </w:t>
      </w:r>
      <w:r w:rsidR="008953BE" w:rsidRPr="003C2B45">
        <w:rPr>
          <w:rFonts w:ascii="Palatino Linotype" w:hAnsi="Palatino Linotype"/>
          <w:b/>
          <w:bCs/>
          <w:color w:val="000000" w:themeColor="text1"/>
        </w:rPr>
        <w:t>noviembre</w:t>
      </w:r>
      <w:r w:rsidR="00CE22BE" w:rsidRPr="003C2B45">
        <w:rPr>
          <w:rFonts w:ascii="Palatino Linotype" w:hAnsi="Palatino Linotype"/>
          <w:b/>
          <w:bCs/>
          <w:color w:val="000000" w:themeColor="text1"/>
        </w:rPr>
        <w:t xml:space="preserve"> de dos mil </w:t>
      </w:r>
      <w:r w:rsidR="00AE51C8" w:rsidRPr="003C2B45">
        <w:rPr>
          <w:rFonts w:ascii="Palatino Linotype" w:hAnsi="Palatino Linotype"/>
          <w:b/>
          <w:bCs/>
          <w:color w:val="000000" w:themeColor="text1"/>
        </w:rPr>
        <w:t>veintidós</w:t>
      </w:r>
      <w:r w:rsidR="000171D8" w:rsidRPr="003C2B45">
        <w:rPr>
          <w:rFonts w:ascii="Palatino Linotype" w:hAnsi="Palatino Linotype"/>
          <w:color w:val="000000" w:themeColor="text1"/>
        </w:rPr>
        <w:t xml:space="preserve">, </w:t>
      </w:r>
      <w:r w:rsidR="00CE22BE" w:rsidRPr="003C2B45">
        <w:rPr>
          <w:rFonts w:ascii="Palatino Linotype" w:hAnsi="Palatino Linotype"/>
          <w:color w:val="000000" w:themeColor="text1"/>
        </w:rPr>
        <w:t>la</w:t>
      </w:r>
      <w:r w:rsidR="00F74502" w:rsidRPr="003C2B45">
        <w:rPr>
          <w:rFonts w:ascii="Palatino Linotype" w:hAnsi="Palatino Linotype"/>
          <w:color w:val="000000" w:themeColor="text1"/>
        </w:rPr>
        <w:t xml:space="preserve"> </w:t>
      </w:r>
      <w:r w:rsidR="00C77536" w:rsidRPr="003C2B45">
        <w:rPr>
          <w:rFonts w:ascii="Palatino Linotype" w:hAnsi="Palatino Linotype"/>
          <w:b/>
          <w:color w:val="000000" w:themeColor="text1"/>
        </w:rPr>
        <w:t>Comisionada Sharon Cristina Morales Martínez</w:t>
      </w:r>
      <w:r w:rsidR="00C77536" w:rsidRPr="003C2B45">
        <w:rPr>
          <w:rFonts w:ascii="Palatino Linotype" w:hAnsi="Palatino Linotype"/>
          <w:color w:val="000000" w:themeColor="text1"/>
          <w:lang w:val="es-419"/>
        </w:rPr>
        <w:t xml:space="preserve"> </w:t>
      </w:r>
      <w:r w:rsidRPr="003C2B45">
        <w:rPr>
          <w:rFonts w:ascii="Palatino Linotype" w:hAnsi="Palatino Linotype"/>
          <w:color w:val="000000" w:themeColor="text1"/>
        </w:rPr>
        <w:t>acordó el cierre de instrucción;</w:t>
      </w:r>
      <w:r w:rsidR="00C2778A" w:rsidRPr="003C2B45">
        <w:rPr>
          <w:rFonts w:ascii="Palatino Linotype" w:hAnsi="Palatino Linotype" w:cs="Arial"/>
        </w:rPr>
        <w:t xml:space="preserve"> así como</w:t>
      </w:r>
      <w:r w:rsidRPr="003C2B45">
        <w:rPr>
          <w:rFonts w:ascii="Palatino Linotype" w:hAnsi="Palatino Linotype" w:cs="Arial"/>
        </w:rPr>
        <w:t>,</w:t>
      </w:r>
      <w:r w:rsidR="00C2778A" w:rsidRPr="003C2B45">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3C2B45">
        <w:rPr>
          <w:rFonts w:ascii="Palatino Linotype" w:hAnsi="Palatino Linotype" w:cs="Arial"/>
        </w:rPr>
        <w:t>Información Pública</w:t>
      </w:r>
      <w:r w:rsidR="00C2778A" w:rsidRPr="003C2B45">
        <w:rPr>
          <w:rFonts w:ascii="Palatino Linotype" w:hAnsi="Palatino Linotype" w:cs="Arial"/>
        </w:rPr>
        <w:t xml:space="preserve"> del Estado de México y Municipios</w:t>
      </w:r>
      <w:r w:rsidR="0028330F" w:rsidRPr="003C2B45">
        <w:rPr>
          <w:rFonts w:ascii="Palatino Linotype" w:hAnsi="Palatino Linotype" w:cs="Arial"/>
          <w:color w:val="000000" w:themeColor="text1"/>
        </w:rPr>
        <w:t>.</w:t>
      </w:r>
    </w:p>
    <w:p w14:paraId="082FEB7B" w14:textId="77777777" w:rsidR="00E60A2A" w:rsidRPr="003C2B45" w:rsidRDefault="00E60A2A" w:rsidP="0066637D">
      <w:pPr>
        <w:spacing w:line="360" w:lineRule="auto"/>
        <w:jc w:val="both"/>
        <w:rPr>
          <w:rFonts w:ascii="Palatino Linotype" w:hAnsi="Palatino Linotype" w:cs="Arial"/>
          <w:color w:val="000000" w:themeColor="text1"/>
        </w:rPr>
      </w:pPr>
    </w:p>
    <w:p w14:paraId="3AB9D768" w14:textId="77777777" w:rsidR="000171D8" w:rsidRPr="003C2B45" w:rsidRDefault="000171D8" w:rsidP="0066637D">
      <w:pPr>
        <w:jc w:val="center"/>
        <w:rPr>
          <w:rFonts w:ascii="Palatino Linotype" w:hAnsi="Palatino Linotype" w:cs="Arial"/>
          <w:b/>
          <w:bCs/>
          <w:color w:val="000000" w:themeColor="text1"/>
          <w:spacing w:val="60"/>
          <w:sz w:val="28"/>
        </w:rPr>
      </w:pPr>
      <w:r w:rsidRPr="003C2B45">
        <w:rPr>
          <w:rFonts w:ascii="Palatino Linotype" w:hAnsi="Palatino Linotype" w:cs="Arial"/>
          <w:b/>
          <w:bCs/>
          <w:color w:val="000000" w:themeColor="text1"/>
          <w:spacing w:val="60"/>
          <w:sz w:val="28"/>
        </w:rPr>
        <w:t>CONSIDERANDO</w:t>
      </w:r>
    </w:p>
    <w:p w14:paraId="06897FD6" w14:textId="77777777" w:rsidR="000171D8" w:rsidRPr="003C2B45" w:rsidRDefault="000171D8" w:rsidP="0066637D">
      <w:pPr>
        <w:jc w:val="center"/>
        <w:rPr>
          <w:rFonts w:ascii="Palatino Linotype" w:hAnsi="Palatino Linotype"/>
          <w:b/>
          <w:color w:val="000000" w:themeColor="text1"/>
          <w:sz w:val="28"/>
          <w:szCs w:val="28"/>
        </w:rPr>
      </w:pPr>
    </w:p>
    <w:p w14:paraId="6A5339A1" w14:textId="024657E2" w:rsidR="000957FD" w:rsidRPr="003C2B45" w:rsidRDefault="000171D8" w:rsidP="0066637D">
      <w:pPr>
        <w:spacing w:line="360" w:lineRule="auto"/>
        <w:ind w:right="50"/>
        <w:jc w:val="both"/>
        <w:rPr>
          <w:rFonts w:ascii="Palatino Linotype" w:hAnsi="Palatino Linotype"/>
          <w:b/>
          <w:color w:val="000000" w:themeColor="text1"/>
          <w:sz w:val="26"/>
          <w:szCs w:val="26"/>
        </w:rPr>
      </w:pPr>
      <w:r w:rsidRPr="003C2B45">
        <w:rPr>
          <w:rFonts w:ascii="Palatino Linotype" w:hAnsi="Palatino Linotype"/>
          <w:b/>
          <w:color w:val="000000" w:themeColor="text1"/>
          <w:sz w:val="26"/>
          <w:szCs w:val="26"/>
        </w:rPr>
        <w:t>PRIMERO.</w:t>
      </w:r>
      <w:r w:rsidRPr="003C2B45">
        <w:rPr>
          <w:rFonts w:ascii="Palatino Linotype" w:hAnsi="Palatino Linotype"/>
          <w:color w:val="000000" w:themeColor="text1"/>
          <w:sz w:val="26"/>
          <w:szCs w:val="26"/>
        </w:rPr>
        <w:t xml:space="preserve"> </w:t>
      </w:r>
      <w:r w:rsidRPr="003C2B45">
        <w:rPr>
          <w:rFonts w:ascii="Palatino Linotype" w:hAnsi="Palatino Linotype"/>
          <w:b/>
          <w:color w:val="000000" w:themeColor="text1"/>
          <w:sz w:val="26"/>
          <w:szCs w:val="26"/>
        </w:rPr>
        <w:t>Competencia</w:t>
      </w:r>
      <w:r w:rsidRPr="003C2B45">
        <w:rPr>
          <w:rFonts w:ascii="Palatino Linotype" w:hAnsi="Palatino Linotype"/>
          <w:color w:val="000000" w:themeColor="text1"/>
          <w:sz w:val="26"/>
          <w:szCs w:val="26"/>
        </w:rPr>
        <w:t>.</w:t>
      </w:r>
    </w:p>
    <w:p w14:paraId="069DAF1A" w14:textId="09F45195" w:rsidR="000957FD" w:rsidRPr="003C2B45" w:rsidRDefault="008B239D" w:rsidP="0066637D">
      <w:pPr>
        <w:spacing w:line="360" w:lineRule="auto"/>
        <w:ind w:right="50"/>
        <w:jc w:val="both"/>
        <w:rPr>
          <w:rFonts w:ascii="Palatino Linotype" w:hAnsi="Palatino Linotype" w:cs="Arial"/>
          <w:color w:val="000000" w:themeColor="text1"/>
        </w:rPr>
      </w:pPr>
      <w:r w:rsidRPr="003C2B45">
        <w:rPr>
          <w:rFonts w:ascii="Palatino Linotype" w:hAnsi="Palatino Linotype"/>
          <w:color w:val="000000" w:themeColor="text1"/>
        </w:rPr>
        <w:t xml:space="preserve">Este Instituto de Transparencia, Acceso a la </w:t>
      </w:r>
      <w:r w:rsidR="00D86297" w:rsidRPr="003C2B45">
        <w:rPr>
          <w:rFonts w:ascii="Palatino Linotype" w:hAnsi="Palatino Linotype"/>
          <w:color w:val="000000" w:themeColor="text1"/>
        </w:rPr>
        <w:t>Información Pública</w:t>
      </w:r>
      <w:r w:rsidRPr="003C2B45">
        <w:rPr>
          <w:rFonts w:ascii="Palatino Linotype" w:hAnsi="Palatino Linotype"/>
          <w:color w:val="000000" w:themeColor="text1"/>
        </w:rPr>
        <w:t xml:space="preserve"> y Protección de Datos Personales del Estado de México y Municipios, es competente para </w:t>
      </w:r>
      <w:r w:rsidR="00CB5585" w:rsidRPr="003C2B45">
        <w:rPr>
          <w:rFonts w:ascii="Palatino Linotype" w:hAnsi="Palatino Linotype"/>
          <w:color w:val="000000" w:themeColor="text1"/>
        </w:rPr>
        <w:t xml:space="preserve">conocer y resolver el presente </w:t>
      </w:r>
      <w:r w:rsidR="00D86297" w:rsidRPr="003C2B45">
        <w:rPr>
          <w:rFonts w:ascii="Palatino Linotype" w:hAnsi="Palatino Linotype"/>
          <w:color w:val="000000" w:themeColor="text1"/>
        </w:rPr>
        <w:t>Recurso Revisión</w:t>
      </w:r>
      <w:r w:rsidRPr="003C2B45">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3C2B45">
        <w:rPr>
          <w:rFonts w:ascii="Palatino Linotype" w:hAnsi="Palatino Linotype"/>
          <w:color w:val="000000" w:themeColor="text1"/>
        </w:rPr>
        <w:t xml:space="preserve"> ordinal</w:t>
      </w:r>
      <w:r w:rsidRPr="003C2B45">
        <w:rPr>
          <w:rFonts w:ascii="Palatino Linotype" w:hAnsi="Palatino Linotype"/>
          <w:color w:val="000000" w:themeColor="text1"/>
        </w:rPr>
        <w:t xml:space="preserve"> 2</w:t>
      </w:r>
      <w:r w:rsidR="00727578" w:rsidRPr="003C2B45">
        <w:rPr>
          <w:rFonts w:ascii="Palatino Linotype" w:hAnsi="Palatino Linotype"/>
          <w:color w:val="000000" w:themeColor="text1"/>
        </w:rPr>
        <w:t>,</w:t>
      </w:r>
      <w:r w:rsidRPr="003C2B45">
        <w:rPr>
          <w:rFonts w:ascii="Palatino Linotype" w:hAnsi="Palatino Linotype"/>
          <w:color w:val="000000" w:themeColor="text1"/>
        </w:rPr>
        <w:t xml:space="preserve"> fracción II, 13, 29, 36, fracciones I y II, 176, 178, 179, 181 párrafo tercero y 185 de la Ley de Transparencia y Acceso a la </w:t>
      </w:r>
      <w:r w:rsidR="00D86297" w:rsidRPr="003C2B45">
        <w:rPr>
          <w:rFonts w:ascii="Palatino Linotype" w:hAnsi="Palatino Linotype"/>
          <w:color w:val="000000" w:themeColor="text1"/>
        </w:rPr>
        <w:t>Información Pública</w:t>
      </w:r>
      <w:r w:rsidRPr="003C2B45">
        <w:rPr>
          <w:rFonts w:ascii="Palatino Linotype" w:hAnsi="Palatino Linotype"/>
          <w:color w:val="000000" w:themeColor="text1"/>
        </w:rPr>
        <w:t xml:space="preserve"> del Estado de México y Municipios</w:t>
      </w:r>
      <w:r w:rsidRPr="003C2B45">
        <w:rPr>
          <w:rFonts w:ascii="Palatino Linotype" w:hAnsi="Palatino Linotype" w:cs="Arial"/>
          <w:color w:val="000000" w:themeColor="text1"/>
        </w:rPr>
        <w:t xml:space="preserve">; y 9, fracciones I y XXIV y 11 del Reglamento Interior del Instituto de Transparencia, Acceso a la </w:t>
      </w:r>
      <w:r w:rsidR="00D86297" w:rsidRPr="003C2B45">
        <w:rPr>
          <w:rFonts w:ascii="Palatino Linotype" w:hAnsi="Palatino Linotype" w:cs="Arial"/>
          <w:color w:val="000000" w:themeColor="text1"/>
        </w:rPr>
        <w:t>Información Pública</w:t>
      </w:r>
      <w:r w:rsidRPr="003C2B45">
        <w:rPr>
          <w:rFonts w:ascii="Palatino Linotype" w:hAnsi="Palatino Linotype" w:cs="Arial"/>
          <w:color w:val="000000" w:themeColor="text1"/>
        </w:rPr>
        <w:t xml:space="preserve"> y Protección de Datos Personales del Estado de México y Municipios.</w:t>
      </w:r>
    </w:p>
    <w:p w14:paraId="6A3D6AA0" w14:textId="77777777" w:rsidR="006B6B5F" w:rsidRPr="003C2B45" w:rsidRDefault="006B6B5F" w:rsidP="0066637D">
      <w:pPr>
        <w:spacing w:line="360" w:lineRule="auto"/>
        <w:jc w:val="both"/>
        <w:rPr>
          <w:rFonts w:ascii="Palatino Linotype" w:hAnsi="Palatino Linotype" w:cs="Arial"/>
          <w:b/>
          <w:color w:val="000000" w:themeColor="text1"/>
          <w:sz w:val="26"/>
          <w:szCs w:val="26"/>
        </w:rPr>
      </w:pPr>
    </w:p>
    <w:p w14:paraId="508C9D22" w14:textId="77777777" w:rsidR="004510AB" w:rsidRPr="003C2B45" w:rsidRDefault="000171D8" w:rsidP="0066637D">
      <w:pPr>
        <w:spacing w:line="360" w:lineRule="auto"/>
        <w:jc w:val="both"/>
        <w:rPr>
          <w:rFonts w:ascii="Palatino Linotype" w:hAnsi="Palatino Linotype" w:cs="Arial"/>
          <w:b/>
          <w:color w:val="000000" w:themeColor="text1"/>
          <w:sz w:val="26"/>
          <w:szCs w:val="26"/>
        </w:rPr>
      </w:pPr>
      <w:r w:rsidRPr="003C2B45">
        <w:rPr>
          <w:rFonts w:ascii="Palatino Linotype" w:hAnsi="Palatino Linotype" w:cs="Arial"/>
          <w:b/>
          <w:color w:val="000000" w:themeColor="text1"/>
          <w:sz w:val="26"/>
          <w:szCs w:val="26"/>
        </w:rPr>
        <w:t xml:space="preserve">SEGUNDO. Interés. </w:t>
      </w:r>
    </w:p>
    <w:p w14:paraId="104423D5" w14:textId="73FCCEFD" w:rsidR="000171D8" w:rsidRPr="003C2B45" w:rsidRDefault="000171D8" w:rsidP="0066637D">
      <w:pPr>
        <w:spacing w:line="360" w:lineRule="auto"/>
        <w:jc w:val="both"/>
        <w:rPr>
          <w:rFonts w:ascii="Palatino Linotype" w:hAnsi="Palatino Linotype" w:cs="Arial"/>
          <w:color w:val="000000"/>
          <w:lang w:eastAsia="es-MX"/>
        </w:rPr>
      </w:pPr>
      <w:r w:rsidRPr="003C2B45">
        <w:rPr>
          <w:rFonts w:ascii="Palatino Linotype" w:hAnsi="Palatino Linotype" w:cs="Arial"/>
          <w:bCs/>
          <w:color w:val="000000" w:themeColor="text1"/>
        </w:rPr>
        <w:t xml:space="preserve">El </w:t>
      </w:r>
      <w:r w:rsidR="00D86297" w:rsidRPr="003C2B45">
        <w:rPr>
          <w:rFonts w:ascii="Palatino Linotype" w:hAnsi="Palatino Linotype" w:cs="Arial"/>
          <w:bCs/>
          <w:color w:val="000000" w:themeColor="text1"/>
        </w:rPr>
        <w:t>Recurso Revisión</w:t>
      </w:r>
      <w:r w:rsidRPr="003C2B45">
        <w:rPr>
          <w:rFonts w:ascii="Palatino Linotype" w:hAnsi="Palatino Linotype" w:cs="Arial"/>
          <w:bCs/>
          <w:color w:val="000000" w:themeColor="text1"/>
        </w:rPr>
        <w:t xml:space="preserve"> fue interpuesto por parte legítima, en atención a que se presentó por </w:t>
      </w:r>
      <w:r w:rsidR="00911EBC" w:rsidRPr="003C2B45">
        <w:rPr>
          <w:rFonts w:ascii="Palatino Linotype" w:hAnsi="Palatino Linotype" w:cs="Arial"/>
          <w:b/>
          <w:color w:val="000000" w:themeColor="text1"/>
        </w:rPr>
        <w:t>EL</w:t>
      </w:r>
      <w:r w:rsidRPr="003C2B45">
        <w:rPr>
          <w:rFonts w:ascii="Palatino Linotype" w:hAnsi="Palatino Linotype" w:cs="Arial"/>
          <w:b/>
          <w:bCs/>
          <w:color w:val="000000" w:themeColor="text1"/>
        </w:rPr>
        <w:t xml:space="preserve"> RECURRENTE,</w:t>
      </w:r>
      <w:r w:rsidRPr="003C2B45">
        <w:rPr>
          <w:rFonts w:ascii="Palatino Linotype" w:hAnsi="Palatino Linotype" w:cs="Arial"/>
          <w:bCs/>
          <w:color w:val="000000" w:themeColor="text1"/>
        </w:rPr>
        <w:t xml:space="preserve"> quien es la misma persona que formuló la solicitud de acceso a la </w:t>
      </w:r>
      <w:r w:rsidR="00D86297" w:rsidRPr="003C2B45">
        <w:rPr>
          <w:rFonts w:ascii="Palatino Linotype" w:hAnsi="Palatino Linotype" w:cs="Arial"/>
          <w:bCs/>
          <w:color w:val="000000" w:themeColor="text1"/>
        </w:rPr>
        <w:t>Información Pública</w:t>
      </w:r>
      <w:r w:rsidRPr="003C2B45">
        <w:rPr>
          <w:rFonts w:ascii="Palatino Linotype" w:hAnsi="Palatino Linotype" w:cs="Arial"/>
          <w:bCs/>
          <w:color w:val="000000" w:themeColor="text1"/>
        </w:rPr>
        <w:t xml:space="preserve"> al </w:t>
      </w:r>
      <w:r w:rsidRPr="003C2B45">
        <w:rPr>
          <w:rFonts w:ascii="Palatino Linotype" w:hAnsi="Palatino Linotype" w:cs="Arial"/>
          <w:b/>
          <w:bCs/>
          <w:color w:val="000000" w:themeColor="text1"/>
        </w:rPr>
        <w:t>SUJETO OBLIGADO</w:t>
      </w:r>
      <w:r w:rsidR="005B5043" w:rsidRPr="003C2B45">
        <w:rPr>
          <w:rFonts w:ascii="Palatino Linotype" w:hAnsi="Palatino Linotype" w:cs="Arial"/>
          <w:b/>
          <w:bCs/>
          <w:color w:val="000000" w:themeColor="text1"/>
        </w:rPr>
        <w:t xml:space="preserve">, </w:t>
      </w:r>
      <w:r w:rsidR="005B5043" w:rsidRPr="003C2B45">
        <w:rPr>
          <w:rFonts w:ascii="Palatino Linotype" w:hAnsi="Palatino Linotype" w:cs="Arial"/>
          <w:bCs/>
          <w:color w:val="000000" w:themeColor="text1"/>
        </w:rPr>
        <w:t xml:space="preserve">pues para ello, es </w:t>
      </w:r>
      <w:r w:rsidR="005B5043" w:rsidRPr="003C2B45">
        <w:rPr>
          <w:rFonts w:ascii="Palatino Linotype" w:hAnsi="Palatino Linotype" w:cs="Arial"/>
          <w:color w:val="000000"/>
          <w:lang w:eastAsia="es-MX"/>
        </w:rPr>
        <w:t xml:space="preserve">necesario que el particular ingrese al </w:t>
      </w:r>
      <w:r w:rsidR="005B5043" w:rsidRPr="003C2B45">
        <w:rPr>
          <w:rFonts w:ascii="Palatino Linotype" w:hAnsi="Palatino Linotype" w:cs="Arial"/>
          <w:b/>
          <w:color w:val="000000"/>
          <w:lang w:eastAsia="es-MX"/>
        </w:rPr>
        <w:t xml:space="preserve">SAIMEX </w:t>
      </w:r>
      <w:r w:rsidR="005B5043" w:rsidRPr="003C2B45">
        <w:rPr>
          <w:rFonts w:ascii="Palatino Linotype" w:hAnsi="Palatino Linotype" w:cs="Arial"/>
          <w:color w:val="000000"/>
          <w:lang w:eastAsia="es-MX"/>
        </w:rPr>
        <w:t>mediante la utilización de su clave de usuario y contraseña.</w:t>
      </w:r>
    </w:p>
    <w:p w14:paraId="10B1C352" w14:textId="77777777" w:rsidR="004277D2" w:rsidRPr="003C2B45" w:rsidRDefault="004277D2" w:rsidP="0066637D">
      <w:pPr>
        <w:spacing w:line="360" w:lineRule="auto"/>
        <w:jc w:val="both"/>
        <w:rPr>
          <w:rFonts w:ascii="Palatino Linotype" w:hAnsi="Palatino Linotype" w:cs="Arial"/>
          <w:b/>
          <w:bCs/>
          <w:color w:val="000000" w:themeColor="text1"/>
        </w:rPr>
      </w:pPr>
    </w:p>
    <w:p w14:paraId="73B57685" w14:textId="77777777" w:rsidR="005C250B" w:rsidRPr="003C2B45"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3C2B45">
        <w:rPr>
          <w:rFonts w:ascii="Palatino Linotype" w:hAnsi="Palatino Linotype" w:cs="Arial"/>
          <w:b/>
          <w:color w:val="000000" w:themeColor="text1"/>
          <w:sz w:val="26"/>
          <w:szCs w:val="26"/>
        </w:rPr>
        <w:t xml:space="preserve">TERCERO. </w:t>
      </w:r>
      <w:r w:rsidRPr="003C2B45">
        <w:rPr>
          <w:rFonts w:ascii="Palatino Linotype" w:hAnsi="Palatino Linotype" w:cs="Arial"/>
          <w:b/>
          <w:color w:val="000000" w:themeColor="text1"/>
          <w:sz w:val="26"/>
          <w:szCs w:val="26"/>
          <w:lang w:val="es-ES"/>
        </w:rPr>
        <w:t xml:space="preserve">Oportunidad. </w:t>
      </w:r>
    </w:p>
    <w:p w14:paraId="4CAF7CD0" w14:textId="66EB16E0" w:rsidR="0028330F" w:rsidRPr="003C2B45" w:rsidRDefault="0028330F" w:rsidP="00911EBC">
      <w:pPr>
        <w:spacing w:line="360" w:lineRule="auto"/>
        <w:jc w:val="both"/>
        <w:rPr>
          <w:rFonts w:ascii="Palatino Linotype" w:hAnsi="Palatino Linotype" w:cs="Arial"/>
          <w:color w:val="000000" w:themeColor="text1"/>
          <w:lang w:val="es-ES"/>
        </w:rPr>
      </w:pPr>
      <w:r w:rsidRPr="003C2B45">
        <w:rPr>
          <w:rFonts w:ascii="Palatino Linotype" w:hAnsi="Palatino Linotype" w:cs="Arial"/>
          <w:color w:val="000000" w:themeColor="text1"/>
          <w:lang w:val="es-ES"/>
        </w:rPr>
        <w:t xml:space="preserve">El </w:t>
      </w:r>
      <w:r w:rsidR="008A6185" w:rsidRPr="003C2B45">
        <w:rPr>
          <w:rFonts w:ascii="Palatino Linotype" w:hAnsi="Palatino Linotype" w:cs="Arial"/>
          <w:color w:val="000000" w:themeColor="text1"/>
          <w:lang w:val="es-ES"/>
        </w:rPr>
        <w:t>Recurso de Revisión</w:t>
      </w:r>
      <w:r w:rsidRPr="003C2B45">
        <w:rPr>
          <w:rFonts w:ascii="Palatino Linotype" w:hAnsi="Palatino Linotype" w:cs="Arial"/>
          <w:color w:val="000000" w:themeColor="text1"/>
          <w:lang w:val="es-ES"/>
        </w:rPr>
        <w:t xml:space="preserve"> fue interpuesto dentro del plazo de quince días hábiles, contados a partir del día siguiente al en que </w:t>
      </w:r>
      <w:r w:rsidR="00911EBC" w:rsidRPr="003C2B45">
        <w:rPr>
          <w:rFonts w:ascii="Palatino Linotype" w:hAnsi="Palatino Linotype" w:cs="Arial"/>
          <w:b/>
          <w:color w:val="000000" w:themeColor="text1"/>
          <w:lang w:val="es-ES"/>
        </w:rPr>
        <w:t>EL</w:t>
      </w:r>
      <w:r w:rsidRPr="003C2B45">
        <w:rPr>
          <w:rFonts w:ascii="Palatino Linotype" w:hAnsi="Palatino Linotype" w:cs="Arial"/>
          <w:b/>
          <w:color w:val="000000" w:themeColor="text1"/>
          <w:lang w:val="es-ES"/>
        </w:rPr>
        <w:t xml:space="preserve"> RECURRENTE</w:t>
      </w:r>
      <w:r w:rsidRPr="003C2B45">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3C2B45" w:rsidRDefault="00911EBC" w:rsidP="00911EBC">
      <w:pPr>
        <w:spacing w:line="360" w:lineRule="auto"/>
        <w:jc w:val="both"/>
        <w:rPr>
          <w:rFonts w:ascii="Palatino Linotype" w:hAnsi="Palatino Linotype" w:cs="Arial"/>
          <w:color w:val="000000" w:themeColor="text1"/>
          <w:lang w:val="es-ES"/>
        </w:rPr>
      </w:pPr>
    </w:p>
    <w:p w14:paraId="03541441" w14:textId="27330E51" w:rsidR="0028330F" w:rsidRPr="003C2B45" w:rsidRDefault="0028330F" w:rsidP="0028330F">
      <w:pPr>
        <w:ind w:left="851" w:right="616"/>
        <w:jc w:val="both"/>
        <w:rPr>
          <w:rFonts w:ascii="Palatino Linotype" w:hAnsi="Palatino Linotype" w:cs="Arial"/>
          <w:i/>
          <w:color w:val="000000" w:themeColor="text1"/>
          <w:sz w:val="22"/>
          <w:lang w:val="es-ES"/>
        </w:rPr>
      </w:pPr>
      <w:r w:rsidRPr="003C2B45">
        <w:rPr>
          <w:rFonts w:ascii="Palatino Linotype" w:hAnsi="Palatino Linotype" w:cs="Arial"/>
          <w:b/>
          <w:i/>
          <w:color w:val="000000" w:themeColor="text1"/>
          <w:sz w:val="22"/>
          <w:lang w:val="es-ES"/>
        </w:rPr>
        <w:t>“Artículo 178</w:t>
      </w:r>
      <w:r w:rsidRPr="003C2B45">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3C2B45">
        <w:rPr>
          <w:rFonts w:ascii="Palatino Linotype" w:hAnsi="Palatino Linotype" w:cs="Arial"/>
          <w:i/>
          <w:color w:val="000000" w:themeColor="text1"/>
          <w:sz w:val="22"/>
          <w:lang w:val="es-ES"/>
        </w:rPr>
        <w:t>Recurso de Revisión</w:t>
      </w:r>
      <w:r w:rsidRPr="003C2B45">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3C2B45" w:rsidRDefault="0028330F" w:rsidP="0028330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3C2B45" w:rsidRDefault="0028330F" w:rsidP="0028330F">
      <w:pPr>
        <w:ind w:left="851" w:right="616"/>
        <w:jc w:val="both"/>
        <w:rPr>
          <w:rFonts w:ascii="Palatino Linotype" w:hAnsi="Palatino Linotype" w:cs="Arial"/>
          <w:i/>
          <w:color w:val="000000" w:themeColor="text1"/>
          <w:sz w:val="22"/>
          <w:lang w:val="es-ES"/>
        </w:rPr>
      </w:pPr>
      <w:r w:rsidRPr="003C2B45">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3C2B45" w:rsidRDefault="0028330F" w:rsidP="0028330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3C2B45" w:rsidRDefault="0028330F" w:rsidP="0028330F">
      <w:pPr>
        <w:ind w:left="851" w:right="616"/>
        <w:jc w:val="both"/>
        <w:rPr>
          <w:rFonts w:ascii="Palatino Linotype" w:hAnsi="Palatino Linotype" w:cs="Arial"/>
          <w:i/>
          <w:color w:val="000000" w:themeColor="text1"/>
          <w:sz w:val="22"/>
          <w:lang w:val="es-ES"/>
        </w:rPr>
      </w:pPr>
      <w:r w:rsidRPr="003C2B45">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3C2B45">
        <w:rPr>
          <w:rFonts w:ascii="Palatino Linotype" w:hAnsi="Palatino Linotype" w:cs="Arial"/>
          <w:i/>
          <w:color w:val="000000" w:themeColor="text1"/>
          <w:sz w:val="22"/>
          <w:lang w:val="es-ES"/>
        </w:rPr>
        <w:t>Recurso de Revisión</w:t>
      </w:r>
      <w:r w:rsidRPr="003C2B45">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3C2B45" w:rsidRDefault="0093432F" w:rsidP="0028330F">
      <w:pPr>
        <w:ind w:left="851" w:right="616"/>
        <w:jc w:val="both"/>
        <w:rPr>
          <w:rFonts w:ascii="Palatino Linotype" w:hAnsi="Palatino Linotype" w:cs="Arial"/>
          <w:i/>
          <w:color w:val="000000" w:themeColor="text1"/>
          <w:sz w:val="22"/>
          <w:lang w:val="es-ES"/>
        </w:rPr>
      </w:pPr>
    </w:p>
    <w:p w14:paraId="2798A03E" w14:textId="3555E97C" w:rsidR="0028330F" w:rsidRPr="003C2B45" w:rsidRDefault="0028330F" w:rsidP="00973252">
      <w:pPr>
        <w:spacing w:line="360" w:lineRule="auto"/>
        <w:jc w:val="both"/>
        <w:rPr>
          <w:rFonts w:ascii="Palatino Linotype" w:hAnsi="Palatino Linotype" w:cs="Arial"/>
          <w:color w:val="000000" w:themeColor="text1"/>
          <w:lang w:val="es-ES"/>
        </w:rPr>
      </w:pPr>
      <w:r w:rsidRPr="003C2B45">
        <w:rPr>
          <w:rFonts w:ascii="Palatino Linotype" w:hAnsi="Palatino Linotype" w:cs="Arial"/>
          <w:color w:val="000000" w:themeColor="text1"/>
          <w:lang w:val="es-ES"/>
        </w:rPr>
        <w:t xml:space="preserve">En esa tesitura, atendiendo a que </w:t>
      </w:r>
      <w:r w:rsidRPr="003C2B45">
        <w:rPr>
          <w:rFonts w:ascii="Palatino Linotype" w:hAnsi="Palatino Linotype" w:cs="Arial"/>
          <w:b/>
          <w:color w:val="000000" w:themeColor="text1"/>
          <w:lang w:val="es-ES"/>
        </w:rPr>
        <w:t>EL SUJETO OBLIGADO</w:t>
      </w:r>
      <w:r w:rsidRPr="003C2B45">
        <w:rPr>
          <w:rFonts w:ascii="Palatino Linotype" w:hAnsi="Palatino Linotype" w:cs="Arial"/>
          <w:color w:val="000000" w:themeColor="text1"/>
          <w:lang w:val="es-ES"/>
        </w:rPr>
        <w:t xml:space="preserve"> notificó la respuesta a la solicitud de Acceso a la Información Pública el día</w:t>
      </w:r>
      <w:r w:rsidRPr="003C2B45">
        <w:rPr>
          <w:rFonts w:ascii="Palatino Linotype" w:hAnsi="Palatino Linotype" w:cs="Arial"/>
          <w:b/>
          <w:color w:val="000000" w:themeColor="text1"/>
          <w:lang w:val="es-ES"/>
        </w:rPr>
        <w:t xml:space="preserve"> </w:t>
      </w:r>
      <w:r w:rsidR="008953BE" w:rsidRPr="003C2B45">
        <w:rPr>
          <w:rFonts w:ascii="Palatino Linotype" w:hAnsi="Palatino Linotype" w:cs="Arial"/>
          <w:b/>
          <w:color w:val="000000" w:themeColor="text1"/>
          <w:lang w:val="es-ES"/>
        </w:rPr>
        <w:t>ocho</w:t>
      </w:r>
      <w:r w:rsidR="00F33627" w:rsidRPr="003C2B45">
        <w:rPr>
          <w:rFonts w:ascii="Palatino Linotype" w:hAnsi="Palatino Linotype" w:cs="Arial"/>
          <w:b/>
          <w:color w:val="000000" w:themeColor="text1"/>
          <w:lang w:val="es-ES"/>
        </w:rPr>
        <w:t xml:space="preserve"> de </w:t>
      </w:r>
      <w:r w:rsidR="008953BE" w:rsidRPr="003C2B45">
        <w:rPr>
          <w:rFonts w:ascii="Palatino Linotype" w:hAnsi="Palatino Linotype" w:cs="Arial"/>
          <w:b/>
          <w:color w:val="000000" w:themeColor="text1"/>
          <w:lang w:val="es-ES"/>
        </w:rPr>
        <w:t>julio</w:t>
      </w:r>
      <w:r w:rsidRPr="003C2B45">
        <w:rPr>
          <w:rFonts w:ascii="Palatino Linotype" w:hAnsi="Palatino Linotype" w:cs="Arial"/>
          <w:b/>
          <w:color w:val="000000" w:themeColor="text1"/>
          <w:lang w:val="es-ES"/>
        </w:rPr>
        <w:t xml:space="preserve"> de dos mil veintidós</w:t>
      </w:r>
      <w:r w:rsidRPr="003C2B45">
        <w:rPr>
          <w:rFonts w:ascii="Palatino Linotype" w:hAnsi="Palatino Linotype" w:cs="Arial"/>
          <w:color w:val="000000" w:themeColor="text1"/>
          <w:lang w:val="es-ES"/>
        </w:rPr>
        <w:t xml:space="preserve">, así, el plazo de quince días hábiles que el artículo 178 de la Ley de la materia otorga a la hoy </w:t>
      </w:r>
      <w:r w:rsidRPr="003C2B45">
        <w:rPr>
          <w:rFonts w:ascii="Palatino Linotype" w:hAnsi="Palatino Linotype" w:cs="Arial"/>
          <w:b/>
          <w:color w:val="000000" w:themeColor="text1"/>
          <w:lang w:val="es-ES"/>
        </w:rPr>
        <w:t>RECURRENTE</w:t>
      </w:r>
      <w:r w:rsidRPr="003C2B45">
        <w:rPr>
          <w:rFonts w:ascii="Palatino Linotype" w:hAnsi="Palatino Linotype" w:cs="Arial"/>
          <w:color w:val="000000" w:themeColor="text1"/>
          <w:lang w:val="es-ES"/>
        </w:rPr>
        <w:t xml:space="preserve"> para presentar el respectivo </w:t>
      </w:r>
      <w:r w:rsidR="008A6185" w:rsidRPr="003C2B45">
        <w:rPr>
          <w:rFonts w:ascii="Palatino Linotype" w:hAnsi="Palatino Linotype" w:cs="Arial"/>
          <w:color w:val="000000" w:themeColor="text1"/>
          <w:lang w:val="es-ES"/>
        </w:rPr>
        <w:t>Recurso de Revisión</w:t>
      </w:r>
      <w:r w:rsidRPr="003C2B45">
        <w:rPr>
          <w:rFonts w:ascii="Palatino Linotype" w:hAnsi="Palatino Linotype" w:cs="Arial"/>
          <w:color w:val="000000" w:themeColor="text1"/>
          <w:lang w:val="es-ES"/>
        </w:rPr>
        <w:t xml:space="preserve">, transcurrió del </w:t>
      </w:r>
      <w:r w:rsidR="00BE0BBC" w:rsidRPr="003C2B45">
        <w:rPr>
          <w:rFonts w:ascii="Palatino Linotype" w:hAnsi="Palatino Linotype" w:cs="Arial"/>
          <w:b/>
          <w:color w:val="000000" w:themeColor="text1"/>
          <w:lang w:val="es-ES"/>
        </w:rPr>
        <w:t>once</w:t>
      </w:r>
      <w:r w:rsidRPr="003C2B45">
        <w:rPr>
          <w:rFonts w:ascii="Palatino Linotype" w:hAnsi="Palatino Linotype" w:cs="Arial"/>
          <w:b/>
          <w:color w:val="000000" w:themeColor="text1"/>
          <w:lang w:val="es-ES"/>
        </w:rPr>
        <w:t xml:space="preserve"> </w:t>
      </w:r>
      <w:r w:rsidR="00486B5F" w:rsidRPr="003C2B45">
        <w:rPr>
          <w:rFonts w:ascii="Palatino Linotype" w:hAnsi="Palatino Linotype" w:cs="Arial"/>
          <w:b/>
          <w:color w:val="000000" w:themeColor="text1"/>
          <w:lang w:val="es-ES"/>
        </w:rPr>
        <w:t xml:space="preserve">de </w:t>
      </w:r>
      <w:r w:rsidR="00BE0BBC" w:rsidRPr="003C2B45">
        <w:rPr>
          <w:rFonts w:ascii="Palatino Linotype" w:hAnsi="Palatino Linotype" w:cs="Arial"/>
          <w:b/>
          <w:color w:val="000000" w:themeColor="text1"/>
          <w:lang w:val="es-ES"/>
        </w:rPr>
        <w:t>julio</w:t>
      </w:r>
      <w:r w:rsidR="00486B5F" w:rsidRPr="003C2B45">
        <w:rPr>
          <w:rFonts w:ascii="Palatino Linotype" w:hAnsi="Palatino Linotype" w:cs="Arial"/>
          <w:b/>
          <w:color w:val="000000" w:themeColor="text1"/>
          <w:lang w:val="es-ES"/>
        </w:rPr>
        <w:t xml:space="preserve"> </w:t>
      </w:r>
      <w:r w:rsidRPr="003C2B45">
        <w:rPr>
          <w:rFonts w:ascii="Palatino Linotype" w:hAnsi="Palatino Linotype" w:cs="Arial"/>
          <w:b/>
          <w:color w:val="000000" w:themeColor="text1"/>
          <w:lang w:val="es-ES"/>
        </w:rPr>
        <w:t xml:space="preserve">al </w:t>
      </w:r>
      <w:r w:rsidR="00BE0BBC" w:rsidRPr="003C2B45">
        <w:rPr>
          <w:rFonts w:ascii="Palatino Linotype" w:hAnsi="Palatino Linotype" w:cs="Arial"/>
          <w:b/>
          <w:color w:val="000000" w:themeColor="text1"/>
          <w:lang w:val="es-ES"/>
        </w:rPr>
        <w:t>quince</w:t>
      </w:r>
      <w:r w:rsidR="00F33627" w:rsidRPr="003C2B45">
        <w:rPr>
          <w:rFonts w:ascii="Palatino Linotype" w:hAnsi="Palatino Linotype" w:cs="Arial"/>
          <w:b/>
          <w:color w:val="000000" w:themeColor="text1"/>
          <w:lang w:val="es-ES"/>
        </w:rPr>
        <w:t xml:space="preserve"> de </w:t>
      </w:r>
      <w:r w:rsidR="00BE0BBC" w:rsidRPr="003C2B45">
        <w:rPr>
          <w:rFonts w:ascii="Palatino Linotype" w:hAnsi="Palatino Linotype" w:cs="Arial"/>
          <w:b/>
          <w:color w:val="000000" w:themeColor="text1"/>
          <w:lang w:val="es-ES"/>
        </w:rPr>
        <w:t>agosto</w:t>
      </w:r>
      <w:r w:rsidRPr="003C2B45">
        <w:rPr>
          <w:rFonts w:ascii="Palatino Linotype" w:hAnsi="Palatino Linotype" w:cs="Arial"/>
          <w:b/>
          <w:color w:val="000000" w:themeColor="text1"/>
          <w:lang w:val="es-ES"/>
        </w:rPr>
        <w:t xml:space="preserve"> de dos mil veintidós</w:t>
      </w:r>
      <w:r w:rsidRPr="003C2B45">
        <w:rPr>
          <w:rFonts w:ascii="Palatino Linotype" w:hAnsi="Palatino Linotype" w:cs="Arial"/>
          <w:color w:val="000000" w:themeColor="text1"/>
          <w:lang w:val="es-ES"/>
        </w:rPr>
        <w:t>, sin contemplar en el cómputo los días</w:t>
      </w:r>
      <w:r w:rsidR="004E7A19" w:rsidRPr="003C2B45">
        <w:rPr>
          <w:rFonts w:ascii="Palatino Linotype" w:hAnsi="Palatino Linotype" w:cs="Arial"/>
          <w:color w:val="000000" w:themeColor="text1"/>
          <w:lang w:val="es-ES"/>
        </w:rPr>
        <w:t xml:space="preserve"> </w:t>
      </w:r>
      <w:r w:rsidR="00241F0A" w:rsidRPr="003C2B45">
        <w:rPr>
          <w:rFonts w:ascii="Palatino Linotype" w:hAnsi="Palatino Linotype" w:cs="Arial"/>
          <w:color w:val="000000" w:themeColor="text1"/>
          <w:lang w:val="es-ES"/>
        </w:rPr>
        <w:t>dieciséis de julio, seis, siete, trece</w:t>
      </w:r>
      <w:r w:rsidR="00FD3B6A" w:rsidRPr="003C2B45">
        <w:rPr>
          <w:rFonts w:ascii="Palatino Linotype" w:hAnsi="Palatino Linotype" w:cs="Arial"/>
          <w:color w:val="000000" w:themeColor="text1"/>
          <w:lang w:val="es-ES"/>
        </w:rPr>
        <w:t xml:space="preserve"> y catorce de agosto</w:t>
      </w:r>
      <w:r w:rsidR="00387F5C" w:rsidRPr="003C2B45">
        <w:rPr>
          <w:rFonts w:ascii="Palatino Linotype" w:hAnsi="Palatino Linotype" w:cs="Arial"/>
          <w:color w:val="000000" w:themeColor="text1"/>
          <w:lang w:val="es-ES"/>
        </w:rPr>
        <w:t>, de la misma anualidad</w:t>
      </w:r>
      <w:r w:rsidR="00095074" w:rsidRPr="003C2B45">
        <w:rPr>
          <w:rFonts w:ascii="Palatino Linotype" w:hAnsi="Palatino Linotype" w:cs="Arial"/>
          <w:color w:val="000000" w:themeColor="text1"/>
          <w:lang w:val="es-ES"/>
        </w:rPr>
        <w:t>,</w:t>
      </w:r>
      <w:r w:rsidR="00387F5C" w:rsidRPr="003C2B45">
        <w:rPr>
          <w:rFonts w:ascii="Palatino Linotype" w:hAnsi="Palatino Linotype" w:cs="Arial"/>
          <w:color w:val="000000" w:themeColor="text1"/>
          <w:lang w:val="es-ES"/>
        </w:rPr>
        <w:t xml:space="preserve"> por ser</w:t>
      </w:r>
      <w:r w:rsidR="00095074" w:rsidRPr="003C2B45">
        <w:rPr>
          <w:rFonts w:ascii="Palatino Linotype" w:hAnsi="Palatino Linotype" w:cs="Arial"/>
          <w:color w:val="000000" w:themeColor="text1"/>
          <w:lang w:val="es-ES"/>
        </w:rPr>
        <w:t xml:space="preserve"> </w:t>
      </w:r>
      <w:r w:rsidRPr="003C2B45">
        <w:rPr>
          <w:rFonts w:ascii="Palatino Linotype" w:hAnsi="Palatino Linotype" w:cs="Arial"/>
          <w:color w:val="000000" w:themeColor="text1"/>
          <w:lang w:val="es-ES"/>
        </w:rPr>
        <w:t>considerados como días inhábiles, en términos del artículo 3, fracción X de la Ley de Transparencia y Acceso a la Información Pública de</w:t>
      </w:r>
      <w:r w:rsidR="00F33627" w:rsidRPr="003C2B45">
        <w:rPr>
          <w:rFonts w:ascii="Palatino Linotype" w:hAnsi="Palatino Linotype" w:cs="Arial"/>
          <w:color w:val="000000" w:themeColor="text1"/>
          <w:lang w:val="es-ES"/>
        </w:rPr>
        <w:t>l Estado de México y Municipios</w:t>
      </w:r>
      <w:r w:rsidR="00241F0A" w:rsidRPr="003C2B45">
        <w:rPr>
          <w:rFonts w:ascii="Palatino Linotype" w:hAnsi="Palatino Linotype" w:cs="Arial"/>
          <w:color w:val="000000" w:themeColor="text1"/>
          <w:lang w:val="es-ES"/>
        </w:rPr>
        <w:t>; así como, los días del dieciocho al veintinueve de julio, por corresponder a un día de suspensión de labores de conformidad con el Calendario Oficial en materia de Transparencia aprobado por el Pleno en fecha quince de diciembre de dos mil veintiuno.</w:t>
      </w:r>
    </w:p>
    <w:p w14:paraId="72E7C1B4" w14:textId="77777777" w:rsidR="00973252" w:rsidRPr="003C2B45" w:rsidRDefault="00973252" w:rsidP="00973252">
      <w:pPr>
        <w:spacing w:line="360" w:lineRule="auto"/>
        <w:jc w:val="both"/>
        <w:rPr>
          <w:rFonts w:ascii="Palatino Linotype" w:hAnsi="Palatino Linotype" w:cs="Arial"/>
          <w:color w:val="000000" w:themeColor="text1"/>
          <w:lang w:val="es-ES"/>
        </w:rPr>
      </w:pPr>
    </w:p>
    <w:p w14:paraId="3838E101" w14:textId="03356FDE" w:rsidR="00095074" w:rsidRPr="003C2B45" w:rsidRDefault="00095074" w:rsidP="00095074">
      <w:pPr>
        <w:spacing w:line="360" w:lineRule="auto"/>
        <w:jc w:val="both"/>
        <w:rPr>
          <w:rFonts w:ascii="Palatino Linotype" w:hAnsi="Palatino Linotype" w:cs="Arial"/>
          <w:lang w:val="es-ES"/>
        </w:rPr>
      </w:pPr>
      <w:r w:rsidRPr="003C2B45">
        <w:rPr>
          <w:rFonts w:ascii="Palatino Linotype" w:hAnsi="Palatino Linotype" w:cs="Arial"/>
          <w:lang w:val="es-ES"/>
        </w:rPr>
        <w:t xml:space="preserve">Por tanto, si el Recurso de Revisión que nos ocupa, se interpuso el </w:t>
      </w:r>
      <w:r w:rsidR="00FD3B6A" w:rsidRPr="003C2B45">
        <w:rPr>
          <w:rFonts w:ascii="Palatino Linotype" w:hAnsi="Palatino Linotype" w:cs="Arial"/>
          <w:b/>
          <w:lang w:val="es-ES"/>
        </w:rPr>
        <w:t>once</w:t>
      </w:r>
      <w:r w:rsidRPr="003C2B45">
        <w:rPr>
          <w:rFonts w:ascii="Palatino Linotype" w:hAnsi="Palatino Linotype" w:cs="Arial"/>
          <w:b/>
          <w:lang w:val="es-ES"/>
        </w:rPr>
        <w:t xml:space="preserve"> de </w:t>
      </w:r>
      <w:r w:rsidR="00FD3B6A" w:rsidRPr="003C2B45">
        <w:rPr>
          <w:rFonts w:ascii="Palatino Linotype" w:hAnsi="Palatino Linotype" w:cs="Arial"/>
          <w:b/>
          <w:lang w:val="es-ES"/>
        </w:rPr>
        <w:t>julio</w:t>
      </w:r>
      <w:r w:rsidRPr="003C2B45">
        <w:rPr>
          <w:rFonts w:ascii="Palatino Linotype" w:hAnsi="Palatino Linotype" w:cs="Arial"/>
          <w:b/>
          <w:lang w:val="es-ES"/>
        </w:rPr>
        <w:t xml:space="preserve"> de dos mil veintidós</w:t>
      </w:r>
      <w:r w:rsidRPr="003C2B45">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Default="00370E2D" w:rsidP="00ED3D20">
      <w:pPr>
        <w:spacing w:line="360" w:lineRule="auto"/>
        <w:jc w:val="both"/>
        <w:rPr>
          <w:rFonts w:ascii="Palatino Linotype" w:hAnsi="Palatino Linotype" w:cs="Arial"/>
          <w:color w:val="000000" w:themeColor="text1"/>
          <w:lang w:val="es-ES"/>
        </w:rPr>
      </w:pPr>
    </w:p>
    <w:p w14:paraId="7277DC73" w14:textId="77777777" w:rsidR="00B84109" w:rsidRDefault="00B84109" w:rsidP="00ED3D20">
      <w:pPr>
        <w:spacing w:line="360" w:lineRule="auto"/>
        <w:jc w:val="both"/>
        <w:rPr>
          <w:rFonts w:ascii="Palatino Linotype" w:hAnsi="Palatino Linotype" w:cs="Arial"/>
          <w:color w:val="000000" w:themeColor="text1"/>
          <w:lang w:val="es-ES"/>
        </w:rPr>
      </w:pPr>
    </w:p>
    <w:p w14:paraId="7B5112B2" w14:textId="77777777" w:rsidR="00B84109" w:rsidRPr="003C2B45" w:rsidRDefault="00B84109" w:rsidP="00ED3D20">
      <w:pPr>
        <w:spacing w:line="360" w:lineRule="auto"/>
        <w:jc w:val="both"/>
        <w:rPr>
          <w:rFonts w:ascii="Palatino Linotype" w:hAnsi="Palatino Linotype" w:cs="Arial"/>
          <w:color w:val="000000" w:themeColor="text1"/>
          <w:lang w:val="es-ES"/>
        </w:rPr>
      </w:pPr>
    </w:p>
    <w:p w14:paraId="71D326AF" w14:textId="09A3C9AE" w:rsidR="005C250B" w:rsidRPr="003C2B45" w:rsidRDefault="005C250B" w:rsidP="005C250B">
      <w:pPr>
        <w:autoSpaceDE w:val="0"/>
        <w:autoSpaceDN w:val="0"/>
        <w:adjustRightInd w:val="0"/>
        <w:spacing w:line="360" w:lineRule="auto"/>
        <w:ind w:right="49"/>
        <w:jc w:val="both"/>
        <w:rPr>
          <w:rFonts w:ascii="Palatino Linotype" w:hAnsi="Palatino Linotype"/>
          <w:b/>
          <w:sz w:val="26"/>
          <w:szCs w:val="26"/>
        </w:rPr>
      </w:pPr>
      <w:r w:rsidRPr="003C2B45">
        <w:rPr>
          <w:rFonts w:ascii="Palatino Linotype" w:hAnsi="Palatino Linotype" w:cs="Arial"/>
          <w:b/>
          <w:sz w:val="26"/>
          <w:szCs w:val="26"/>
        </w:rPr>
        <w:t>CUARTO</w:t>
      </w:r>
      <w:r w:rsidR="0030772C" w:rsidRPr="003C2B45">
        <w:rPr>
          <w:rFonts w:ascii="Palatino Linotype" w:hAnsi="Palatino Linotype"/>
          <w:b/>
          <w:sz w:val="26"/>
          <w:szCs w:val="26"/>
        </w:rPr>
        <w:t>. Procedibilidad.</w:t>
      </w:r>
    </w:p>
    <w:p w14:paraId="70C19EF7" w14:textId="77777777" w:rsidR="00FD3B6A" w:rsidRPr="003C2B45" w:rsidRDefault="00FD3B6A" w:rsidP="00FD3B6A">
      <w:pPr>
        <w:spacing w:line="360" w:lineRule="auto"/>
        <w:jc w:val="both"/>
        <w:textAlignment w:val="baseline"/>
        <w:rPr>
          <w:rFonts w:ascii="Palatino Linotype" w:hAnsi="Palatino Linotype" w:cs="Arial"/>
          <w:lang w:val="es-ES"/>
        </w:rPr>
      </w:pPr>
      <w:r w:rsidRPr="003C2B45">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4EFC6B95" w14:textId="77777777" w:rsidR="00FD3B6A" w:rsidRPr="003C2B45" w:rsidRDefault="00FD3B6A" w:rsidP="00FD3B6A">
      <w:pPr>
        <w:spacing w:line="360" w:lineRule="auto"/>
        <w:jc w:val="both"/>
        <w:textAlignment w:val="baseline"/>
        <w:rPr>
          <w:rFonts w:ascii="Palatino Linotype" w:hAnsi="Palatino Linotype" w:cs="Arial"/>
          <w:lang w:val="es-ES"/>
        </w:rPr>
      </w:pPr>
    </w:p>
    <w:p w14:paraId="44B804BA" w14:textId="77777777" w:rsidR="00FD3B6A" w:rsidRPr="003C2B45" w:rsidRDefault="00FD3B6A" w:rsidP="00FD3B6A">
      <w:pPr>
        <w:ind w:left="851" w:right="899"/>
        <w:jc w:val="both"/>
        <w:textAlignment w:val="baseline"/>
        <w:rPr>
          <w:rFonts w:ascii="Palatino Linotype" w:hAnsi="Palatino Linotype" w:cs="Arial"/>
          <w:i/>
          <w:sz w:val="22"/>
          <w:lang w:val="es-ES"/>
        </w:rPr>
      </w:pPr>
      <w:r w:rsidRPr="003C2B45">
        <w:rPr>
          <w:rFonts w:ascii="Palatino Linotype" w:hAnsi="Palatino Linotype" w:cs="Arial"/>
          <w:i/>
          <w:sz w:val="22"/>
          <w:lang w:val="es-ES"/>
        </w:rPr>
        <w:t>“</w:t>
      </w:r>
      <w:r w:rsidRPr="003C2B45">
        <w:rPr>
          <w:rFonts w:ascii="Palatino Linotype" w:hAnsi="Palatino Linotype" w:cs="Arial"/>
          <w:b/>
          <w:i/>
          <w:sz w:val="22"/>
          <w:lang w:val="es-ES"/>
        </w:rPr>
        <w:t>Artículo 180</w:t>
      </w:r>
      <w:r w:rsidRPr="003C2B45">
        <w:rPr>
          <w:rFonts w:ascii="Palatino Linotype" w:hAnsi="Palatino Linotype" w:cs="Arial"/>
          <w:i/>
          <w:sz w:val="22"/>
          <w:lang w:val="es-ES"/>
        </w:rPr>
        <w:t>. El recurso de revisión contendrá:</w:t>
      </w:r>
    </w:p>
    <w:p w14:paraId="629A25FD" w14:textId="77777777" w:rsidR="00FD3B6A" w:rsidRPr="003C2B45" w:rsidRDefault="00FD3B6A" w:rsidP="00FD3B6A">
      <w:pPr>
        <w:ind w:left="851" w:right="899"/>
        <w:jc w:val="both"/>
        <w:textAlignment w:val="baseline"/>
        <w:rPr>
          <w:rFonts w:ascii="Palatino Linotype" w:hAnsi="Palatino Linotype" w:cs="Arial"/>
          <w:i/>
          <w:sz w:val="22"/>
          <w:lang w:val="es-ES"/>
        </w:rPr>
      </w:pPr>
    </w:p>
    <w:p w14:paraId="4EB0539E" w14:textId="77777777" w:rsidR="00FD3B6A" w:rsidRPr="003C2B45" w:rsidRDefault="00FD3B6A" w:rsidP="00FD3B6A">
      <w:pPr>
        <w:ind w:left="851" w:right="899"/>
        <w:jc w:val="both"/>
        <w:textAlignment w:val="baseline"/>
        <w:rPr>
          <w:rFonts w:ascii="Palatino Linotype" w:hAnsi="Palatino Linotype" w:cs="Arial"/>
          <w:i/>
          <w:sz w:val="22"/>
          <w:lang w:val="es-ES"/>
        </w:rPr>
      </w:pPr>
      <w:r w:rsidRPr="003C2B45">
        <w:rPr>
          <w:rFonts w:ascii="Palatino Linotype" w:hAnsi="Palatino Linotype" w:cs="Arial"/>
          <w:b/>
          <w:i/>
          <w:sz w:val="22"/>
          <w:lang w:val="es-ES"/>
        </w:rPr>
        <w:t>I</w:t>
      </w:r>
      <w:r w:rsidRPr="003C2B45">
        <w:rPr>
          <w:rFonts w:ascii="Palatino Linotype" w:hAnsi="Palatino Linotype" w:cs="Arial"/>
          <w:i/>
          <w:sz w:val="22"/>
          <w:lang w:val="es-ES"/>
        </w:rPr>
        <w:t>. El sujeto obligado ante la cual se presentó la solicitud;</w:t>
      </w:r>
    </w:p>
    <w:p w14:paraId="5D84C623" w14:textId="77777777" w:rsidR="00FD3B6A" w:rsidRPr="003C2B45" w:rsidRDefault="00FD3B6A" w:rsidP="00FD3B6A">
      <w:pPr>
        <w:ind w:left="851" w:right="899"/>
        <w:jc w:val="both"/>
        <w:textAlignment w:val="baseline"/>
        <w:rPr>
          <w:rFonts w:ascii="Palatino Linotype" w:hAnsi="Palatino Linotype" w:cs="Arial"/>
          <w:i/>
          <w:sz w:val="22"/>
          <w:lang w:val="es-ES"/>
        </w:rPr>
      </w:pPr>
      <w:r w:rsidRPr="003C2B45">
        <w:rPr>
          <w:rFonts w:ascii="Palatino Linotype" w:hAnsi="Palatino Linotype" w:cs="Arial"/>
          <w:b/>
          <w:i/>
          <w:sz w:val="22"/>
          <w:lang w:val="es-ES"/>
        </w:rPr>
        <w:t>II</w:t>
      </w:r>
      <w:r w:rsidRPr="003C2B45">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9B22294" w14:textId="77777777" w:rsidR="00FD3B6A" w:rsidRPr="003C2B45" w:rsidRDefault="00FD3B6A" w:rsidP="00FD3B6A">
      <w:pPr>
        <w:ind w:left="851" w:right="899"/>
        <w:jc w:val="both"/>
        <w:textAlignment w:val="baseline"/>
        <w:rPr>
          <w:rFonts w:ascii="Palatino Linotype" w:hAnsi="Palatino Linotype" w:cs="Arial"/>
          <w:i/>
          <w:sz w:val="22"/>
          <w:lang w:val="es-ES"/>
        </w:rPr>
      </w:pPr>
      <w:r w:rsidRPr="003C2B45">
        <w:rPr>
          <w:rFonts w:ascii="Palatino Linotype" w:hAnsi="Palatino Linotype" w:cs="Arial"/>
          <w:b/>
          <w:i/>
          <w:sz w:val="22"/>
          <w:lang w:val="es-ES"/>
        </w:rPr>
        <w:t>III</w:t>
      </w:r>
      <w:r w:rsidRPr="003C2B45">
        <w:rPr>
          <w:rFonts w:ascii="Palatino Linotype" w:hAnsi="Palatino Linotype" w:cs="Arial"/>
          <w:i/>
          <w:sz w:val="22"/>
          <w:lang w:val="es-ES"/>
        </w:rPr>
        <w:t>. El número de folio de respuesta de la solicitud de acceso;</w:t>
      </w:r>
    </w:p>
    <w:p w14:paraId="51E556E4" w14:textId="77777777" w:rsidR="00FD3B6A" w:rsidRPr="003C2B45" w:rsidRDefault="00FD3B6A" w:rsidP="00FD3B6A">
      <w:pPr>
        <w:ind w:left="851" w:right="899"/>
        <w:jc w:val="both"/>
        <w:textAlignment w:val="baseline"/>
        <w:rPr>
          <w:rFonts w:ascii="Palatino Linotype" w:hAnsi="Palatino Linotype" w:cs="Arial"/>
          <w:i/>
          <w:sz w:val="22"/>
          <w:lang w:val="es-ES"/>
        </w:rPr>
      </w:pPr>
      <w:r w:rsidRPr="003C2B45">
        <w:rPr>
          <w:rFonts w:ascii="Palatino Linotype" w:hAnsi="Palatino Linotype" w:cs="Arial"/>
          <w:b/>
          <w:i/>
          <w:sz w:val="22"/>
          <w:lang w:val="es-ES"/>
        </w:rPr>
        <w:t>IV</w:t>
      </w:r>
      <w:r w:rsidRPr="003C2B45">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6433B79" w14:textId="77777777" w:rsidR="00FD3B6A" w:rsidRPr="003C2B45" w:rsidRDefault="00FD3B6A" w:rsidP="00FD3B6A">
      <w:pPr>
        <w:ind w:left="851" w:right="899"/>
        <w:jc w:val="both"/>
        <w:textAlignment w:val="baseline"/>
        <w:rPr>
          <w:rFonts w:ascii="Palatino Linotype" w:hAnsi="Palatino Linotype" w:cs="Arial"/>
          <w:i/>
          <w:sz w:val="22"/>
          <w:lang w:val="es-ES"/>
        </w:rPr>
      </w:pPr>
      <w:r w:rsidRPr="003C2B45">
        <w:rPr>
          <w:rFonts w:ascii="Palatino Linotype" w:hAnsi="Palatino Linotype" w:cs="Arial"/>
          <w:b/>
          <w:i/>
          <w:sz w:val="22"/>
          <w:lang w:val="es-ES"/>
        </w:rPr>
        <w:t>V</w:t>
      </w:r>
      <w:r w:rsidRPr="003C2B45">
        <w:rPr>
          <w:rFonts w:ascii="Palatino Linotype" w:hAnsi="Palatino Linotype" w:cs="Arial"/>
          <w:i/>
          <w:sz w:val="22"/>
          <w:lang w:val="es-ES"/>
        </w:rPr>
        <w:t>. El acto que se recurre;</w:t>
      </w:r>
    </w:p>
    <w:p w14:paraId="3C4D7835" w14:textId="77777777" w:rsidR="00FD3B6A" w:rsidRPr="003C2B45" w:rsidRDefault="00FD3B6A" w:rsidP="00FD3B6A">
      <w:pPr>
        <w:ind w:left="851" w:right="899"/>
        <w:jc w:val="both"/>
        <w:textAlignment w:val="baseline"/>
        <w:rPr>
          <w:rFonts w:ascii="Palatino Linotype" w:hAnsi="Palatino Linotype" w:cs="Arial"/>
          <w:i/>
          <w:sz w:val="22"/>
          <w:lang w:val="es-ES"/>
        </w:rPr>
      </w:pPr>
      <w:r w:rsidRPr="003C2B45">
        <w:rPr>
          <w:rFonts w:ascii="Palatino Linotype" w:hAnsi="Palatino Linotype" w:cs="Arial"/>
          <w:b/>
          <w:i/>
          <w:sz w:val="22"/>
          <w:lang w:val="es-ES"/>
        </w:rPr>
        <w:t>VI</w:t>
      </w:r>
      <w:r w:rsidRPr="003C2B45">
        <w:rPr>
          <w:rFonts w:ascii="Palatino Linotype" w:hAnsi="Palatino Linotype" w:cs="Arial"/>
          <w:i/>
          <w:sz w:val="22"/>
          <w:lang w:val="es-ES"/>
        </w:rPr>
        <w:t>. Las razones o motivos de inconformidad;</w:t>
      </w:r>
    </w:p>
    <w:p w14:paraId="03096EA3" w14:textId="77777777" w:rsidR="00FD3B6A" w:rsidRPr="003C2B45" w:rsidRDefault="00FD3B6A" w:rsidP="00FD3B6A">
      <w:pPr>
        <w:ind w:left="851" w:right="899"/>
        <w:jc w:val="both"/>
        <w:textAlignment w:val="baseline"/>
        <w:rPr>
          <w:rFonts w:ascii="Palatino Linotype" w:hAnsi="Palatino Linotype" w:cs="Arial"/>
          <w:i/>
          <w:sz w:val="22"/>
          <w:lang w:val="es-ES"/>
        </w:rPr>
      </w:pPr>
      <w:r w:rsidRPr="003C2B45">
        <w:rPr>
          <w:rFonts w:ascii="Palatino Linotype" w:hAnsi="Palatino Linotype" w:cs="Arial"/>
          <w:b/>
          <w:i/>
          <w:sz w:val="22"/>
          <w:lang w:val="es-ES"/>
        </w:rPr>
        <w:t>VII</w:t>
      </w:r>
      <w:r w:rsidRPr="003C2B45">
        <w:rPr>
          <w:rFonts w:ascii="Palatino Linotype" w:hAnsi="Palatino Linotype" w:cs="Arial"/>
          <w:i/>
          <w:sz w:val="22"/>
          <w:lang w:val="es-ES"/>
        </w:rPr>
        <w:t>. La copia de la respuesta que se impugna y, en su caso, de la notificación correspondiente, en el caso de respuesta de la solicitud; y</w:t>
      </w:r>
    </w:p>
    <w:p w14:paraId="1BE60D7A" w14:textId="77777777" w:rsidR="00FD3B6A" w:rsidRPr="003C2B45" w:rsidRDefault="00FD3B6A" w:rsidP="00FD3B6A">
      <w:pPr>
        <w:ind w:left="851" w:right="899"/>
        <w:jc w:val="both"/>
        <w:textAlignment w:val="baseline"/>
        <w:rPr>
          <w:rFonts w:ascii="Palatino Linotype" w:hAnsi="Palatino Linotype" w:cs="Arial"/>
          <w:i/>
          <w:sz w:val="22"/>
          <w:lang w:val="es-ES"/>
        </w:rPr>
      </w:pPr>
      <w:r w:rsidRPr="003C2B45">
        <w:rPr>
          <w:rFonts w:ascii="Palatino Linotype" w:hAnsi="Palatino Linotype" w:cs="Arial"/>
          <w:b/>
          <w:i/>
          <w:sz w:val="22"/>
          <w:lang w:val="es-ES"/>
        </w:rPr>
        <w:t>VIII.</w:t>
      </w:r>
      <w:r w:rsidRPr="003C2B45">
        <w:rPr>
          <w:rFonts w:ascii="Palatino Linotype" w:hAnsi="Palatino Linotype" w:cs="Arial"/>
          <w:i/>
          <w:sz w:val="22"/>
          <w:lang w:val="es-ES"/>
        </w:rPr>
        <w:t xml:space="preserve"> Firma del recurrente, en su caso, cuando se presente por escrito, requisito sin el cual se dará trámite al recurso.</w:t>
      </w:r>
    </w:p>
    <w:p w14:paraId="639FC5E1" w14:textId="77777777" w:rsidR="00FD3B6A" w:rsidRPr="003C2B45" w:rsidRDefault="00FD3B6A" w:rsidP="00FD3B6A">
      <w:pPr>
        <w:ind w:left="851" w:right="899"/>
        <w:jc w:val="both"/>
        <w:textAlignment w:val="baseline"/>
        <w:rPr>
          <w:rFonts w:ascii="Palatino Linotype" w:hAnsi="Palatino Linotype" w:cs="Arial"/>
          <w:i/>
          <w:sz w:val="22"/>
          <w:lang w:val="es-ES"/>
        </w:rPr>
      </w:pPr>
      <w:r w:rsidRPr="003C2B45">
        <w:rPr>
          <w:rFonts w:ascii="Palatino Linotype" w:hAnsi="Palatino Linotype" w:cs="Arial"/>
          <w:i/>
          <w:sz w:val="22"/>
          <w:lang w:val="es-ES"/>
        </w:rPr>
        <w:t>Adicionalmente, se podrán anexar las pruebas y demás elementos que considere procedentes someter a juicio del Instituto.</w:t>
      </w:r>
    </w:p>
    <w:p w14:paraId="0377414D" w14:textId="77777777" w:rsidR="00FD3B6A" w:rsidRPr="003C2B45" w:rsidRDefault="00FD3B6A" w:rsidP="00FD3B6A">
      <w:pPr>
        <w:ind w:left="851" w:right="899"/>
        <w:jc w:val="both"/>
        <w:textAlignment w:val="baseline"/>
        <w:rPr>
          <w:rFonts w:ascii="Palatino Linotype" w:hAnsi="Palatino Linotype" w:cs="Arial"/>
          <w:i/>
          <w:sz w:val="22"/>
          <w:lang w:val="es-ES"/>
        </w:rPr>
      </w:pPr>
      <w:r w:rsidRPr="003C2B45">
        <w:rPr>
          <w:rFonts w:ascii="Palatino Linotype" w:hAnsi="Palatino Linotype" w:cs="Arial"/>
          <w:i/>
          <w:sz w:val="22"/>
          <w:lang w:val="es-ES"/>
        </w:rPr>
        <w:t>En ningún caso será necesario que el particular ratifique el recurso de revisión interpuesto.</w:t>
      </w:r>
    </w:p>
    <w:p w14:paraId="1110E46B" w14:textId="77777777" w:rsidR="00FD3B6A" w:rsidRPr="003C2B45" w:rsidRDefault="00FD3B6A" w:rsidP="00FD3B6A">
      <w:pPr>
        <w:ind w:left="851" w:right="899"/>
        <w:jc w:val="both"/>
        <w:textAlignment w:val="baseline"/>
        <w:rPr>
          <w:rFonts w:ascii="Palatino Linotype" w:hAnsi="Palatino Linotype" w:cs="Arial"/>
          <w:i/>
          <w:sz w:val="22"/>
          <w:lang w:val="es-ES"/>
        </w:rPr>
      </w:pPr>
      <w:r w:rsidRPr="003C2B45">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0178E40" w14:textId="77777777" w:rsidR="00FD3B6A" w:rsidRPr="003C2B45" w:rsidRDefault="00FD3B6A" w:rsidP="0066637D">
      <w:pPr>
        <w:spacing w:line="360" w:lineRule="auto"/>
        <w:jc w:val="both"/>
        <w:textAlignment w:val="baseline"/>
        <w:rPr>
          <w:rFonts w:ascii="Palatino Linotype" w:hAnsi="Palatino Linotype"/>
          <w:b/>
          <w:color w:val="000000" w:themeColor="text1"/>
          <w:sz w:val="26"/>
          <w:szCs w:val="26"/>
          <w:lang w:eastAsia="es-MX"/>
        </w:rPr>
      </w:pPr>
    </w:p>
    <w:p w14:paraId="1845814D" w14:textId="77777777" w:rsidR="005B5043" w:rsidRPr="003C2B45"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3C2B45">
        <w:rPr>
          <w:rFonts w:ascii="Palatino Linotype" w:hAnsi="Palatino Linotype"/>
          <w:b/>
          <w:color w:val="000000" w:themeColor="text1"/>
          <w:sz w:val="26"/>
          <w:szCs w:val="26"/>
          <w:lang w:eastAsia="es-MX"/>
        </w:rPr>
        <w:t>QUINTO</w:t>
      </w:r>
      <w:r w:rsidRPr="003C2B45">
        <w:rPr>
          <w:rFonts w:ascii="Palatino Linotype" w:hAnsi="Palatino Linotype" w:cs="Arial"/>
          <w:b/>
          <w:color w:val="000000" w:themeColor="text1"/>
          <w:sz w:val="26"/>
          <w:szCs w:val="26"/>
          <w:lang w:eastAsia="es-MX"/>
        </w:rPr>
        <w:t xml:space="preserve">. </w:t>
      </w:r>
      <w:r w:rsidRPr="003C2B45">
        <w:rPr>
          <w:rFonts w:ascii="Palatino Linotype" w:hAnsi="Palatino Linotype" w:cs="Arial"/>
          <w:b/>
          <w:color w:val="000000" w:themeColor="text1"/>
          <w:sz w:val="26"/>
          <w:szCs w:val="26"/>
          <w:lang w:val="es-ES" w:eastAsia="es-MX"/>
        </w:rPr>
        <w:t>Estudio y resolución del asunto.</w:t>
      </w:r>
    </w:p>
    <w:p w14:paraId="01EE9CBB" w14:textId="56815CCE" w:rsidR="000957FD" w:rsidRPr="003C2B45" w:rsidRDefault="000957FD" w:rsidP="00EF1602">
      <w:pPr>
        <w:spacing w:line="360" w:lineRule="auto"/>
        <w:jc w:val="both"/>
        <w:rPr>
          <w:rFonts w:ascii="Palatino Linotype" w:hAnsi="Palatino Linotype"/>
        </w:rPr>
      </w:pPr>
      <w:r w:rsidRPr="003C2B45">
        <w:rPr>
          <w:rFonts w:ascii="Palatino Linotype" w:eastAsia="Arial Unicode MS" w:hAnsi="Palatino Linotype" w:cs="Arial"/>
        </w:rPr>
        <w:t>Es</w:t>
      </w:r>
      <w:r w:rsidR="00370E2D" w:rsidRPr="003C2B45">
        <w:rPr>
          <w:rFonts w:ascii="Palatino Linotype" w:hAnsi="Palatino Linotype"/>
        </w:rPr>
        <w:t xml:space="preserve"> pertinente enfatizar</w:t>
      </w:r>
      <w:r w:rsidRPr="003C2B45">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5D61084E" w14:textId="3BD23CBA" w:rsidR="00370E2D" w:rsidRPr="003C2B45" w:rsidRDefault="000957FD" w:rsidP="00370E2D">
      <w:pPr>
        <w:ind w:left="851" w:right="901"/>
        <w:jc w:val="both"/>
        <w:rPr>
          <w:rFonts w:ascii="Palatino Linotype" w:hAnsi="Palatino Linotype" w:cs="Arial"/>
          <w:i/>
          <w:sz w:val="22"/>
        </w:rPr>
      </w:pPr>
      <w:r w:rsidRPr="003C2B45">
        <w:rPr>
          <w:rFonts w:ascii="Palatino Linotype" w:hAnsi="Palatino Linotype" w:cs="Arial"/>
          <w:i/>
          <w:sz w:val="22"/>
        </w:rPr>
        <w:t xml:space="preserve"> </w:t>
      </w:r>
      <w:r w:rsidR="00370E2D" w:rsidRPr="003C2B45">
        <w:rPr>
          <w:rFonts w:ascii="Palatino Linotype" w:hAnsi="Palatino Linotype" w:cs="Arial"/>
          <w:i/>
          <w:sz w:val="22"/>
        </w:rPr>
        <w:t>“</w:t>
      </w:r>
      <w:r w:rsidR="00370E2D" w:rsidRPr="003C2B45">
        <w:rPr>
          <w:rFonts w:ascii="Palatino Linotype" w:hAnsi="Palatino Linotype" w:cs="Arial"/>
          <w:b/>
          <w:i/>
          <w:sz w:val="22"/>
        </w:rPr>
        <w:t>Artículo 6o…</w:t>
      </w:r>
    </w:p>
    <w:p w14:paraId="6E887000" w14:textId="77777777" w:rsidR="00370E2D" w:rsidRPr="003C2B45" w:rsidRDefault="00370E2D" w:rsidP="00370E2D">
      <w:pPr>
        <w:ind w:left="851" w:right="901"/>
        <w:jc w:val="both"/>
        <w:rPr>
          <w:rFonts w:ascii="Palatino Linotype" w:hAnsi="Palatino Linotype" w:cs="Arial"/>
          <w:i/>
          <w:sz w:val="22"/>
          <w:lang w:eastAsia="es-MX"/>
        </w:rPr>
      </w:pPr>
      <w:r w:rsidRPr="003C2B45">
        <w:rPr>
          <w:rFonts w:ascii="Palatino Linotype" w:hAnsi="Palatino Linotype" w:cs="Arial"/>
          <w:b/>
          <w:bCs/>
          <w:i/>
          <w:sz w:val="22"/>
          <w:lang w:eastAsia="es-MX"/>
        </w:rPr>
        <w:t>A.</w:t>
      </w:r>
      <w:r w:rsidRPr="003C2B45">
        <w:rPr>
          <w:rFonts w:ascii="Palatino Linotype" w:hAnsi="Palatino Linotype" w:cs="Arial"/>
          <w:i/>
          <w:sz w:val="22"/>
          <w:lang w:eastAsia="es-MX"/>
        </w:rPr>
        <w:t xml:space="preserve"> Para el ejercicio del </w:t>
      </w:r>
      <w:r w:rsidRPr="003C2B45">
        <w:rPr>
          <w:rFonts w:ascii="Palatino Linotype" w:hAnsi="Palatino Linotype" w:cs="Arial"/>
          <w:bCs/>
          <w:i/>
          <w:sz w:val="22"/>
        </w:rPr>
        <w:t>derecho</w:t>
      </w:r>
      <w:r w:rsidRPr="003C2B45">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b/>
          <w:bCs/>
          <w:i/>
          <w:sz w:val="22"/>
          <w:lang w:eastAsia="es-MX"/>
        </w:rPr>
        <w:t xml:space="preserve">I. </w:t>
      </w:r>
      <w:r w:rsidRPr="003C2B45">
        <w:rPr>
          <w:rFonts w:ascii="Palatino Linotype" w:hAnsi="Palatino Linotype" w:cs="Arial"/>
          <w:i/>
          <w:sz w:val="22"/>
          <w:lang w:eastAsia="es-MX"/>
        </w:rPr>
        <w:t xml:space="preserve">Toda la información en posesión de cualquier autoridad, entidad, órgano y organismo de los Poderes Ejecutivo, </w:t>
      </w:r>
      <w:r w:rsidRPr="003C2B45">
        <w:rPr>
          <w:rFonts w:ascii="Palatino Linotype" w:hAnsi="Palatino Linotype" w:cs="Arial"/>
          <w:i/>
          <w:sz w:val="22"/>
        </w:rPr>
        <w:t>Legislativo</w:t>
      </w:r>
      <w:r w:rsidRPr="003C2B45">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3C2B45">
        <w:rPr>
          <w:rFonts w:ascii="Palatino Linotype" w:hAnsi="Palatino Linotype" w:cs="Arial"/>
          <w:i/>
          <w:sz w:val="22"/>
        </w:rPr>
        <w:t xml:space="preserve"> </w:t>
      </w:r>
      <w:r w:rsidRPr="003C2B45">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3C2B45" w:rsidRDefault="00370E2D" w:rsidP="00370E2D">
      <w:pPr>
        <w:ind w:left="851" w:right="901"/>
        <w:jc w:val="both"/>
        <w:rPr>
          <w:rFonts w:ascii="Palatino Linotype" w:hAnsi="Palatino Linotype" w:cs="Arial"/>
          <w:i/>
          <w:sz w:val="22"/>
          <w:lang w:eastAsia="es-MX"/>
        </w:rPr>
      </w:pPr>
      <w:r w:rsidRPr="003C2B45">
        <w:rPr>
          <w:rFonts w:ascii="Palatino Linotype" w:hAnsi="Palatino Linotype" w:cs="Arial"/>
          <w:b/>
          <w:bCs/>
          <w:i/>
          <w:sz w:val="22"/>
          <w:lang w:eastAsia="es-MX"/>
        </w:rPr>
        <w:t xml:space="preserve">II. </w:t>
      </w:r>
      <w:r w:rsidRPr="003C2B45">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3C2B45" w:rsidRDefault="00370E2D" w:rsidP="00370E2D">
      <w:pPr>
        <w:ind w:left="851" w:right="901"/>
        <w:jc w:val="both"/>
        <w:rPr>
          <w:rFonts w:ascii="Palatino Linotype" w:hAnsi="Palatino Linotype" w:cs="Arial"/>
          <w:i/>
          <w:sz w:val="22"/>
          <w:lang w:eastAsia="es-MX"/>
        </w:rPr>
      </w:pPr>
      <w:r w:rsidRPr="003C2B45">
        <w:rPr>
          <w:rFonts w:ascii="Palatino Linotype" w:hAnsi="Palatino Linotype" w:cs="Arial"/>
          <w:b/>
          <w:bCs/>
          <w:i/>
          <w:sz w:val="22"/>
          <w:lang w:eastAsia="es-MX"/>
        </w:rPr>
        <w:t xml:space="preserve">III. </w:t>
      </w:r>
      <w:r w:rsidRPr="003C2B45">
        <w:rPr>
          <w:rFonts w:ascii="Palatino Linotype" w:hAnsi="Palatino Linotype" w:cs="Arial"/>
          <w:i/>
          <w:sz w:val="22"/>
          <w:lang w:eastAsia="es-MX"/>
        </w:rPr>
        <w:t xml:space="preserve">Toda persona, sin necesidad de </w:t>
      </w:r>
      <w:r w:rsidRPr="003C2B45">
        <w:rPr>
          <w:rFonts w:ascii="Palatino Linotype" w:hAnsi="Palatino Linotype" w:cs="Arial"/>
          <w:i/>
          <w:sz w:val="22"/>
        </w:rPr>
        <w:t>acreditar</w:t>
      </w:r>
      <w:r w:rsidRPr="003C2B45">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3C2B45" w:rsidRDefault="00370E2D" w:rsidP="00370E2D">
      <w:pPr>
        <w:ind w:left="851" w:right="901"/>
        <w:jc w:val="both"/>
        <w:rPr>
          <w:rFonts w:ascii="Palatino Linotype" w:hAnsi="Palatino Linotype" w:cs="Arial"/>
          <w:i/>
          <w:sz w:val="22"/>
          <w:lang w:eastAsia="es-MX"/>
        </w:rPr>
      </w:pPr>
      <w:r w:rsidRPr="003C2B45">
        <w:rPr>
          <w:rFonts w:ascii="Palatino Linotype" w:hAnsi="Palatino Linotype" w:cs="Arial"/>
          <w:b/>
          <w:bCs/>
          <w:i/>
          <w:sz w:val="22"/>
          <w:lang w:eastAsia="es-MX"/>
        </w:rPr>
        <w:t xml:space="preserve">IV. </w:t>
      </w:r>
      <w:r w:rsidRPr="003C2B45">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3C2B45" w:rsidRDefault="00370E2D" w:rsidP="00370E2D">
      <w:pPr>
        <w:ind w:left="851" w:right="901"/>
        <w:jc w:val="both"/>
        <w:rPr>
          <w:rFonts w:ascii="Palatino Linotype" w:hAnsi="Palatino Linotype" w:cs="Arial"/>
          <w:i/>
          <w:sz w:val="22"/>
          <w:lang w:eastAsia="es-MX"/>
        </w:rPr>
      </w:pPr>
      <w:r w:rsidRPr="003C2B45">
        <w:rPr>
          <w:rFonts w:ascii="Palatino Linotype" w:hAnsi="Palatino Linotype" w:cs="Arial"/>
          <w:b/>
          <w:bCs/>
          <w:i/>
          <w:sz w:val="22"/>
          <w:lang w:eastAsia="es-MX"/>
        </w:rPr>
        <w:t xml:space="preserve">V. </w:t>
      </w:r>
      <w:r w:rsidRPr="003C2B45">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3C2B45" w:rsidRDefault="00370E2D" w:rsidP="00370E2D">
      <w:pPr>
        <w:ind w:left="851" w:right="901"/>
        <w:jc w:val="both"/>
        <w:rPr>
          <w:rFonts w:ascii="Palatino Linotype" w:hAnsi="Palatino Linotype" w:cs="Arial"/>
          <w:i/>
          <w:sz w:val="22"/>
          <w:lang w:eastAsia="es-MX"/>
        </w:rPr>
      </w:pPr>
      <w:r w:rsidRPr="003C2B45">
        <w:rPr>
          <w:rFonts w:ascii="Palatino Linotype" w:hAnsi="Palatino Linotype" w:cs="Arial"/>
          <w:b/>
          <w:bCs/>
          <w:i/>
          <w:sz w:val="22"/>
          <w:lang w:eastAsia="es-MX"/>
        </w:rPr>
        <w:t xml:space="preserve">VI. </w:t>
      </w:r>
      <w:r w:rsidRPr="003C2B45">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b/>
          <w:bCs/>
          <w:i/>
          <w:sz w:val="22"/>
          <w:lang w:eastAsia="es-MX"/>
        </w:rPr>
        <w:t xml:space="preserve">VII. </w:t>
      </w:r>
      <w:r w:rsidRPr="003C2B45">
        <w:rPr>
          <w:rFonts w:ascii="Palatino Linotype" w:hAnsi="Palatino Linotype" w:cs="Arial"/>
          <w:i/>
          <w:sz w:val="22"/>
          <w:lang w:eastAsia="es-MX"/>
        </w:rPr>
        <w:t>La inobservancia a las disposiciones en materia de acceso a la Información Pública será sancionada en los términos que dispongan las leyes.</w:t>
      </w:r>
      <w:r w:rsidRPr="003C2B45">
        <w:rPr>
          <w:rFonts w:ascii="Palatino Linotype" w:hAnsi="Palatino Linotype" w:cs="Arial"/>
          <w:i/>
          <w:sz w:val="22"/>
        </w:rPr>
        <w:t xml:space="preserve">” </w:t>
      </w:r>
    </w:p>
    <w:p w14:paraId="6C33B098" w14:textId="77777777" w:rsidR="00370E2D" w:rsidRPr="003C2B45" w:rsidRDefault="00370E2D" w:rsidP="00370E2D">
      <w:pPr>
        <w:ind w:left="851" w:right="901"/>
        <w:jc w:val="both"/>
        <w:rPr>
          <w:rFonts w:ascii="Palatino Linotype" w:hAnsi="Palatino Linotype"/>
          <w:i/>
          <w:sz w:val="22"/>
        </w:rPr>
      </w:pPr>
    </w:p>
    <w:p w14:paraId="319C1978" w14:textId="7B728C55" w:rsidR="00370E2D" w:rsidRPr="003C2B45" w:rsidRDefault="00370E2D" w:rsidP="00772DA2">
      <w:pPr>
        <w:spacing w:before="100" w:beforeAutospacing="1" w:line="360" w:lineRule="auto"/>
        <w:jc w:val="both"/>
        <w:rPr>
          <w:rFonts w:ascii="Palatino Linotype" w:hAnsi="Palatino Linotype"/>
        </w:rPr>
      </w:pPr>
      <w:r w:rsidRPr="003C2B45">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C89DD78" w14:textId="77777777" w:rsidR="00370E2D" w:rsidRPr="003C2B45" w:rsidRDefault="00370E2D" w:rsidP="00370E2D">
      <w:pPr>
        <w:ind w:left="851" w:right="901"/>
        <w:jc w:val="both"/>
        <w:rPr>
          <w:rFonts w:ascii="Palatino Linotype" w:hAnsi="Palatino Linotype" w:cs="Arial"/>
          <w:b/>
          <w:i/>
          <w:sz w:val="22"/>
          <w:szCs w:val="22"/>
        </w:rPr>
      </w:pPr>
      <w:r w:rsidRPr="003C2B45">
        <w:rPr>
          <w:rFonts w:ascii="Palatino Linotype" w:hAnsi="Palatino Linotype" w:cs="Arial"/>
          <w:i/>
          <w:sz w:val="22"/>
          <w:szCs w:val="22"/>
        </w:rPr>
        <w:t>“</w:t>
      </w:r>
      <w:r w:rsidRPr="003C2B45">
        <w:rPr>
          <w:rFonts w:ascii="Palatino Linotype" w:hAnsi="Palatino Linotype" w:cs="Arial"/>
          <w:b/>
          <w:i/>
          <w:sz w:val="22"/>
          <w:szCs w:val="22"/>
        </w:rPr>
        <w:t>Artículo 5…</w:t>
      </w:r>
    </w:p>
    <w:p w14:paraId="60022C5E" w14:textId="77777777" w:rsidR="00370E2D" w:rsidRPr="003C2B45" w:rsidRDefault="00370E2D" w:rsidP="00370E2D">
      <w:pPr>
        <w:ind w:left="851" w:right="901"/>
        <w:jc w:val="both"/>
        <w:rPr>
          <w:rFonts w:ascii="Palatino Linotype" w:hAnsi="Palatino Linotype" w:cs="Arial"/>
          <w:i/>
          <w:sz w:val="22"/>
          <w:szCs w:val="22"/>
        </w:rPr>
      </w:pPr>
      <w:r w:rsidRPr="003C2B45">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3C2B45" w:rsidRDefault="00370E2D" w:rsidP="00370E2D">
      <w:pPr>
        <w:ind w:left="851" w:right="901"/>
        <w:jc w:val="both"/>
        <w:rPr>
          <w:rFonts w:ascii="Palatino Linotype" w:hAnsi="Palatino Linotype" w:cs="Arial"/>
          <w:i/>
          <w:sz w:val="22"/>
          <w:szCs w:val="22"/>
        </w:rPr>
      </w:pPr>
    </w:p>
    <w:p w14:paraId="46F054B0" w14:textId="77777777" w:rsidR="00370E2D" w:rsidRPr="003C2B45" w:rsidRDefault="00370E2D" w:rsidP="00370E2D">
      <w:pPr>
        <w:ind w:left="851" w:right="901"/>
        <w:jc w:val="both"/>
        <w:rPr>
          <w:rFonts w:ascii="Palatino Linotype" w:hAnsi="Palatino Linotype" w:cs="Arial"/>
          <w:i/>
          <w:sz w:val="22"/>
          <w:szCs w:val="22"/>
        </w:rPr>
      </w:pPr>
      <w:r w:rsidRPr="003C2B45">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3C2B45" w:rsidRDefault="00370E2D" w:rsidP="00370E2D">
      <w:pPr>
        <w:ind w:left="851" w:right="901"/>
        <w:jc w:val="both"/>
        <w:rPr>
          <w:rFonts w:ascii="Palatino Linotype" w:hAnsi="Palatino Linotype" w:cs="Arial"/>
          <w:i/>
          <w:sz w:val="22"/>
          <w:szCs w:val="22"/>
        </w:rPr>
      </w:pPr>
      <w:r w:rsidRPr="003C2B45">
        <w:rPr>
          <w:rFonts w:ascii="Palatino Linotype" w:hAnsi="Palatino Linotype" w:cs="Arial"/>
          <w:i/>
          <w:sz w:val="22"/>
          <w:szCs w:val="22"/>
        </w:rPr>
        <w:t>Este derecho se regirá por los principios y bases siguientes:</w:t>
      </w:r>
    </w:p>
    <w:p w14:paraId="1A8A4AF4" w14:textId="77777777" w:rsidR="00370E2D" w:rsidRPr="003C2B45" w:rsidRDefault="00370E2D" w:rsidP="00370E2D">
      <w:pPr>
        <w:ind w:left="851" w:right="901"/>
        <w:jc w:val="both"/>
        <w:rPr>
          <w:rFonts w:ascii="Palatino Linotype" w:hAnsi="Palatino Linotype" w:cs="Arial"/>
          <w:i/>
          <w:sz w:val="22"/>
          <w:szCs w:val="22"/>
        </w:rPr>
      </w:pPr>
    </w:p>
    <w:p w14:paraId="466A425D" w14:textId="77777777" w:rsidR="00370E2D" w:rsidRPr="003C2B45" w:rsidRDefault="00370E2D" w:rsidP="00370E2D">
      <w:pPr>
        <w:ind w:left="851" w:right="901"/>
        <w:jc w:val="both"/>
        <w:rPr>
          <w:rFonts w:ascii="Palatino Linotype" w:hAnsi="Palatino Linotype"/>
          <w:sz w:val="22"/>
          <w:szCs w:val="22"/>
        </w:rPr>
      </w:pPr>
      <w:r w:rsidRPr="003C2B45">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3C2B45">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3C2B45">
        <w:rPr>
          <w:rFonts w:ascii="Palatino Linotype" w:hAnsi="Palatino Linotype"/>
          <w:sz w:val="22"/>
          <w:szCs w:val="22"/>
        </w:rPr>
        <w:t xml:space="preserve"> </w:t>
      </w:r>
    </w:p>
    <w:p w14:paraId="7580CDD0" w14:textId="77777777" w:rsidR="00370E2D" w:rsidRPr="003C2B45" w:rsidRDefault="00370E2D" w:rsidP="00370E2D">
      <w:pPr>
        <w:pStyle w:val="Prrafodelista"/>
        <w:ind w:left="1571" w:right="901"/>
        <w:jc w:val="both"/>
        <w:rPr>
          <w:rFonts w:ascii="Palatino Linotype" w:hAnsi="Palatino Linotype"/>
          <w:sz w:val="22"/>
          <w:szCs w:val="22"/>
        </w:rPr>
      </w:pPr>
    </w:p>
    <w:p w14:paraId="69649135" w14:textId="77777777" w:rsidR="00370E2D" w:rsidRPr="003C2B45" w:rsidRDefault="00370E2D" w:rsidP="00370E2D">
      <w:pPr>
        <w:spacing w:line="360" w:lineRule="auto"/>
        <w:jc w:val="both"/>
        <w:rPr>
          <w:rFonts w:ascii="Palatino Linotype" w:hAnsi="Palatino Linotype"/>
        </w:rPr>
      </w:pPr>
      <w:r w:rsidRPr="003C2B45">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3C2B45" w:rsidRDefault="00370E2D" w:rsidP="00370E2D">
      <w:pPr>
        <w:spacing w:line="360" w:lineRule="auto"/>
        <w:jc w:val="both"/>
        <w:rPr>
          <w:rFonts w:ascii="Palatino Linotype" w:hAnsi="Palatino Linotype"/>
        </w:rPr>
      </w:pPr>
    </w:p>
    <w:p w14:paraId="37F6690B"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i/>
          <w:sz w:val="22"/>
        </w:rPr>
        <w:t>“</w:t>
      </w:r>
      <w:r w:rsidRPr="003C2B45">
        <w:rPr>
          <w:rFonts w:ascii="Palatino Linotype" w:hAnsi="Palatino Linotype" w:cs="Arial"/>
          <w:b/>
          <w:i/>
          <w:sz w:val="22"/>
        </w:rPr>
        <w:t>Artículo 23.</w:t>
      </w:r>
      <w:r w:rsidRPr="003C2B45">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3C2B45" w:rsidRDefault="00370E2D" w:rsidP="00370E2D">
      <w:pPr>
        <w:ind w:left="851" w:right="901"/>
        <w:jc w:val="both"/>
        <w:rPr>
          <w:rFonts w:ascii="Palatino Linotype" w:hAnsi="Palatino Linotype" w:cs="Arial"/>
          <w:i/>
          <w:sz w:val="22"/>
        </w:rPr>
      </w:pPr>
    </w:p>
    <w:p w14:paraId="48E6BBD0"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i/>
          <w:sz w:val="22"/>
        </w:rPr>
        <w:t>II. El Poder Legislativo del Estado, los organismos, órganos y entidades de la Legislatura y sus dependencias;</w:t>
      </w:r>
    </w:p>
    <w:p w14:paraId="1AFF13E4"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i/>
          <w:sz w:val="22"/>
        </w:rPr>
        <w:t>III. El Poder Judicial, sus organismos, órganos y entidades, así como el Consejo de la Judicatura del Estado;</w:t>
      </w:r>
    </w:p>
    <w:p w14:paraId="46AAD929"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i/>
          <w:sz w:val="22"/>
        </w:rPr>
        <w:t>IV. Los ayuntamientos y las dependencias, organismos, órganos y entidades de la administración municipal;</w:t>
      </w:r>
    </w:p>
    <w:p w14:paraId="2359D0BD"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i/>
          <w:sz w:val="22"/>
        </w:rPr>
        <w:t>V. Los órganos autónomos;</w:t>
      </w:r>
    </w:p>
    <w:p w14:paraId="47A9AA24"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i/>
          <w:sz w:val="22"/>
        </w:rPr>
        <w:t>VI. Los tribunales administrativos y autoridades jurisdiccionales en materia laboral;</w:t>
      </w:r>
    </w:p>
    <w:p w14:paraId="52F10BDB"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i/>
          <w:sz w:val="22"/>
        </w:rPr>
        <w:t>VII. Los partidos políticos y agrupaciones políticas, en los términos de las disposiciones aplicables;</w:t>
      </w:r>
    </w:p>
    <w:p w14:paraId="0460B62A"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i/>
          <w:sz w:val="22"/>
        </w:rPr>
        <w:t>IX. Los sindicatos que reciban y/o ejerzan recursos públicos en el ámbito estatal y municipal;</w:t>
      </w:r>
    </w:p>
    <w:p w14:paraId="64D095CB"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3C2B45" w:rsidRDefault="00370E2D" w:rsidP="00370E2D">
      <w:pPr>
        <w:ind w:left="851" w:right="901"/>
        <w:jc w:val="both"/>
        <w:rPr>
          <w:rFonts w:ascii="Palatino Linotype" w:hAnsi="Palatino Linotype" w:cs="Arial"/>
          <w:i/>
          <w:sz w:val="22"/>
        </w:rPr>
      </w:pPr>
      <w:r w:rsidRPr="003C2B45">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3C2B45" w:rsidRDefault="00370E2D" w:rsidP="00370E2D">
      <w:pPr>
        <w:ind w:left="851" w:right="901"/>
        <w:jc w:val="both"/>
        <w:rPr>
          <w:rFonts w:ascii="Palatino Linotype" w:hAnsi="Palatino Linotype" w:cs="Arial"/>
          <w:b/>
          <w:i/>
          <w:sz w:val="22"/>
        </w:rPr>
      </w:pPr>
      <w:r w:rsidRPr="003C2B45">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3C2B45" w:rsidRDefault="00370E2D" w:rsidP="00370E2D">
      <w:pPr>
        <w:ind w:left="851" w:right="901"/>
        <w:jc w:val="both"/>
        <w:rPr>
          <w:rFonts w:ascii="Palatino Linotype" w:hAnsi="Palatino Linotype" w:cs="Arial"/>
          <w:b/>
          <w:i/>
          <w:sz w:val="22"/>
        </w:rPr>
      </w:pPr>
      <w:r w:rsidRPr="003C2B45">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3C2B45" w:rsidRDefault="00370E2D" w:rsidP="00370E2D">
      <w:pPr>
        <w:ind w:left="851" w:right="901"/>
        <w:jc w:val="both"/>
        <w:rPr>
          <w:rFonts w:ascii="Palatino Linotype" w:hAnsi="Palatino Linotype" w:cs="Arial"/>
          <w:i/>
        </w:rPr>
      </w:pPr>
    </w:p>
    <w:p w14:paraId="1C10AEB4" w14:textId="7F24C764" w:rsidR="00370E2D" w:rsidRPr="003C2B45" w:rsidRDefault="00370E2D" w:rsidP="00370E2D">
      <w:pPr>
        <w:spacing w:line="360" w:lineRule="auto"/>
        <w:ind w:right="49"/>
        <w:jc w:val="both"/>
        <w:rPr>
          <w:rFonts w:ascii="Palatino Linotype" w:hAnsi="Palatino Linotype" w:cs="Arial"/>
        </w:rPr>
      </w:pPr>
      <w:r w:rsidRPr="003C2B45">
        <w:rPr>
          <w:rFonts w:ascii="Palatino Linotype" w:hAnsi="Palatino Linotype" w:cs="Arial"/>
        </w:rPr>
        <w:t xml:space="preserve">Ahora bien, atendiendo a los preceptos legales </w:t>
      </w:r>
      <w:r w:rsidR="000957FD" w:rsidRPr="003C2B45">
        <w:rPr>
          <w:rFonts w:ascii="Palatino Linotype" w:hAnsi="Palatino Linotype" w:cs="Arial"/>
        </w:rPr>
        <w:t>a los cuales se hizo referencia</w:t>
      </w:r>
      <w:r w:rsidR="00FD3B6A" w:rsidRPr="003C2B45">
        <w:rPr>
          <w:rFonts w:ascii="Palatino Linotype" w:hAnsi="Palatino Linotype" w:cs="Arial"/>
        </w:rPr>
        <w:t xml:space="preserve">, es preciso mencionar que, la </w:t>
      </w:r>
      <w:r w:rsidR="00FD3B6A" w:rsidRPr="003C2B45">
        <w:rPr>
          <w:rFonts w:ascii="Palatino Linotype" w:hAnsi="Palatino Linotype" w:cs="Arial"/>
          <w:u w:val="single"/>
        </w:rPr>
        <w:t>Universidad Politécnica del Valle de Toluca</w:t>
      </w:r>
      <w:r w:rsidRPr="003C2B45">
        <w:rPr>
          <w:rFonts w:ascii="Palatino Linotype" w:hAnsi="Palatino Linotype" w:cs="Arial"/>
        </w:rPr>
        <w:t>, se encuentra dentro de los supuestos de obligatoriedad a transparentar y garantizar el Acceso a la Información Pública.</w:t>
      </w:r>
    </w:p>
    <w:p w14:paraId="470AECE8" w14:textId="77777777" w:rsidR="00370E2D" w:rsidRPr="003C2B45" w:rsidRDefault="00370E2D" w:rsidP="00370E2D">
      <w:pPr>
        <w:spacing w:line="360" w:lineRule="auto"/>
        <w:ind w:right="49"/>
        <w:jc w:val="both"/>
        <w:rPr>
          <w:rFonts w:ascii="Palatino Linotype" w:hAnsi="Palatino Linotype" w:cs="Arial"/>
        </w:rPr>
      </w:pPr>
    </w:p>
    <w:p w14:paraId="795C0086" w14:textId="01D2ED15" w:rsidR="00370E2D" w:rsidRPr="003C2B45" w:rsidRDefault="000957FD" w:rsidP="00E52A72">
      <w:pPr>
        <w:spacing w:line="360" w:lineRule="auto"/>
        <w:ind w:right="49"/>
        <w:jc w:val="both"/>
        <w:rPr>
          <w:rFonts w:ascii="Palatino Linotype" w:hAnsi="Palatino Linotype" w:cs="Arial"/>
        </w:rPr>
      </w:pPr>
      <w:r w:rsidRPr="003C2B45">
        <w:rPr>
          <w:rFonts w:ascii="Palatino Linotype" w:hAnsi="Palatino Linotype" w:cs="Arial"/>
        </w:rPr>
        <w:t>Lo que se concatena a que</w:t>
      </w:r>
      <w:r w:rsidR="00370E2D" w:rsidRPr="003C2B45">
        <w:rPr>
          <w:rFonts w:ascii="Palatino Linotype" w:hAnsi="Palatino Linotype" w:cs="Arial"/>
        </w:rPr>
        <w:t xml:space="preserve"> las autoridades locales se encuentran constreñidas a la observancia de que toda la información que generen, administren o bien posean</w:t>
      </w:r>
      <w:r w:rsidRPr="003C2B45">
        <w:rPr>
          <w:rFonts w:ascii="Palatino Linotype" w:hAnsi="Palatino Linotype" w:cs="Arial"/>
        </w:rPr>
        <w:t xml:space="preserve"> los Sujetos Obligados</w:t>
      </w:r>
      <w:r w:rsidR="00370E2D" w:rsidRPr="003C2B45">
        <w:rPr>
          <w:rFonts w:ascii="Palatino Linotype" w:hAnsi="Palatino Linotype" w:cs="Arial"/>
        </w:rPr>
        <w:t>,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3C2B45">
        <w:rPr>
          <w:rFonts w:ascii="Palatino Linotype" w:hAnsi="Palatino Linotype" w:cs="Arial"/>
        </w:rPr>
        <w:t>cha actuación.</w:t>
      </w:r>
    </w:p>
    <w:p w14:paraId="77C4D9B4" w14:textId="77777777" w:rsidR="00E52A72" w:rsidRPr="003C2B45" w:rsidRDefault="00E52A72" w:rsidP="00E52A72">
      <w:pPr>
        <w:spacing w:line="360" w:lineRule="auto"/>
        <w:ind w:right="49"/>
        <w:jc w:val="both"/>
        <w:rPr>
          <w:rFonts w:ascii="Palatino Linotype" w:hAnsi="Palatino Linotype" w:cs="Arial"/>
        </w:rPr>
      </w:pPr>
    </w:p>
    <w:p w14:paraId="146F938A" w14:textId="590F9F92" w:rsidR="00370E2D" w:rsidRPr="003C2B45" w:rsidRDefault="00370E2D" w:rsidP="00370E2D">
      <w:pPr>
        <w:spacing w:line="360" w:lineRule="auto"/>
        <w:ind w:right="49"/>
        <w:jc w:val="both"/>
        <w:rPr>
          <w:rFonts w:ascii="Palatino Linotype" w:eastAsia="Palatino Linotype" w:hAnsi="Palatino Linotype" w:cs="Palatino Linotype"/>
        </w:rPr>
      </w:pPr>
      <w:r w:rsidRPr="003C2B45">
        <w:rPr>
          <w:rFonts w:ascii="Palatino Linotype" w:eastAsia="Palatino Linotype" w:hAnsi="Palatino Linotype" w:cs="Palatino Linotype"/>
        </w:rPr>
        <w:t xml:space="preserve">En ese tenor, para un mejor estudio y comprensión del asunto que se resuelve, es preciso recordar que, </w:t>
      </w:r>
      <w:r w:rsidRPr="003C2B45">
        <w:rPr>
          <w:rFonts w:ascii="Palatino Linotype" w:eastAsia="Palatino Linotype" w:hAnsi="Palatino Linotype" w:cs="Palatino Linotype"/>
          <w:b/>
        </w:rPr>
        <w:t>EL RECURRENTE</w:t>
      </w:r>
      <w:r w:rsidRPr="003C2B45">
        <w:rPr>
          <w:rFonts w:ascii="Palatino Linotype" w:eastAsia="Palatino Linotype" w:hAnsi="Palatino Linotype" w:cs="Palatino Linotype"/>
        </w:rPr>
        <w:t xml:space="preserve"> requirió al </w:t>
      </w:r>
      <w:r w:rsidRPr="003C2B45">
        <w:rPr>
          <w:rFonts w:ascii="Palatino Linotype" w:eastAsia="Palatino Linotype" w:hAnsi="Palatino Linotype" w:cs="Palatino Linotype"/>
          <w:b/>
        </w:rPr>
        <w:t xml:space="preserve">SUJETO OBLIGADO </w:t>
      </w:r>
      <w:r w:rsidRPr="003C2B45">
        <w:rPr>
          <w:rFonts w:ascii="Palatino Linotype" w:eastAsia="Palatino Linotype" w:hAnsi="Palatino Linotype" w:cs="Palatino Linotype"/>
        </w:rPr>
        <w:t>lo siguiente:</w:t>
      </w:r>
    </w:p>
    <w:p w14:paraId="2609B9ED" w14:textId="77777777" w:rsidR="006F3984" w:rsidRPr="003C2B45" w:rsidRDefault="006F3984" w:rsidP="00370E2D">
      <w:pPr>
        <w:spacing w:line="360" w:lineRule="auto"/>
        <w:ind w:right="49"/>
        <w:jc w:val="both"/>
        <w:rPr>
          <w:rFonts w:ascii="Palatino Linotype" w:eastAsia="Palatino Linotype" w:hAnsi="Palatino Linotype" w:cs="Palatino Linotype"/>
        </w:rPr>
      </w:pPr>
    </w:p>
    <w:p w14:paraId="01EB6997" w14:textId="5B5DA9DB" w:rsidR="00224BC1" w:rsidRPr="003C2B45" w:rsidRDefault="00370E2D" w:rsidP="00D85778">
      <w:pPr>
        <w:spacing w:line="360" w:lineRule="auto"/>
        <w:ind w:left="851" w:right="899"/>
        <w:jc w:val="both"/>
        <w:rPr>
          <w:rFonts w:ascii="Palatino Linotype" w:eastAsia="Palatino Linotype" w:hAnsi="Palatino Linotype" w:cs="Palatino Linotype"/>
          <w:sz w:val="22"/>
        </w:rPr>
      </w:pPr>
      <w:r w:rsidRPr="003C2B45">
        <w:rPr>
          <w:rFonts w:ascii="Palatino Linotype" w:eastAsia="Palatino Linotype" w:hAnsi="Palatino Linotype" w:cs="Palatino Linotype"/>
          <w:i/>
          <w:sz w:val="22"/>
        </w:rPr>
        <w:t>“</w:t>
      </w:r>
      <w:r w:rsidR="00FD3B6A" w:rsidRPr="003C2B45">
        <w:rPr>
          <w:rFonts w:ascii="Palatino Linotype" w:eastAsia="Palatino Linotype" w:hAnsi="Palatino Linotype" w:cs="Palatino Linotype"/>
          <w:i/>
          <w:sz w:val="22"/>
        </w:rPr>
        <w:t>SE SOLICITA POR ESTE MEDIO TODA LA PLANTILLA DE PERSONAL ADMINISTRATIVO Y DOCENTE DE LOS AÑOS 2011 AL 2021.</w:t>
      </w:r>
      <w:r w:rsidRPr="003C2B45">
        <w:rPr>
          <w:rFonts w:ascii="Palatino Linotype" w:eastAsia="Palatino Linotype" w:hAnsi="Palatino Linotype" w:cs="Palatino Linotype"/>
          <w:i/>
          <w:sz w:val="22"/>
        </w:rPr>
        <w:t xml:space="preserve">” </w:t>
      </w:r>
      <w:r w:rsidR="006F3984" w:rsidRPr="003C2B45">
        <w:rPr>
          <w:rFonts w:ascii="Palatino Linotype" w:eastAsia="Palatino Linotype" w:hAnsi="Palatino Linotype" w:cs="Palatino Linotype"/>
          <w:sz w:val="22"/>
        </w:rPr>
        <w:t>(s</w:t>
      </w:r>
      <w:r w:rsidRPr="003C2B45">
        <w:rPr>
          <w:rFonts w:ascii="Palatino Linotype" w:eastAsia="Palatino Linotype" w:hAnsi="Palatino Linotype" w:cs="Palatino Linotype"/>
          <w:sz w:val="22"/>
        </w:rPr>
        <w:t>ic).</w:t>
      </w:r>
    </w:p>
    <w:p w14:paraId="75F88994" w14:textId="77777777" w:rsidR="00A35AC4" w:rsidRPr="003C2B45" w:rsidRDefault="00A35AC4" w:rsidP="00A35AC4">
      <w:pPr>
        <w:spacing w:line="360" w:lineRule="auto"/>
        <w:ind w:right="899"/>
        <w:jc w:val="both"/>
        <w:rPr>
          <w:rFonts w:ascii="Palatino Linotype" w:eastAsia="Palatino Linotype" w:hAnsi="Palatino Linotype" w:cs="Palatino Linotype"/>
          <w:i/>
          <w:sz w:val="22"/>
        </w:rPr>
      </w:pPr>
    </w:p>
    <w:p w14:paraId="5AC2E003" w14:textId="7B330CC9" w:rsidR="00A35AC4" w:rsidRPr="003C2B45" w:rsidRDefault="00A35AC4" w:rsidP="00A35AC4">
      <w:pPr>
        <w:spacing w:line="360" w:lineRule="auto"/>
        <w:ind w:right="899"/>
        <w:jc w:val="both"/>
        <w:rPr>
          <w:rFonts w:ascii="Palatino Linotype" w:eastAsia="Palatino Linotype" w:hAnsi="Palatino Linotype" w:cs="Palatino Linotype"/>
        </w:rPr>
      </w:pPr>
      <w:r w:rsidRPr="003C2B45">
        <w:rPr>
          <w:rFonts w:ascii="Palatino Linotype" w:eastAsia="Palatino Linotype" w:hAnsi="Palatino Linotype" w:cs="Palatino Linotype"/>
        </w:rPr>
        <w:t>Por su parte, el Sujeto Obligado en respuesta, señaló lo siguiente:</w:t>
      </w:r>
    </w:p>
    <w:p w14:paraId="544BDE1D" w14:textId="77777777" w:rsidR="00C9387C" w:rsidRPr="003C2B45" w:rsidRDefault="00C9387C" w:rsidP="00A35AC4">
      <w:pPr>
        <w:spacing w:line="360" w:lineRule="auto"/>
        <w:ind w:right="899"/>
        <w:jc w:val="both"/>
        <w:rPr>
          <w:rFonts w:ascii="Palatino Linotype" w:eastAsia="Palatino Linotype" w:hAnsi="Palatino Linotype" w:cs="Palatino Linotype"/>
        </w:rPr>
      </w:pPr>
    </w:p>
    <w:p w14:paraId="7D94F36B" w14:textId="378AA916" w:rsidR="00C9387C" w:rsidRPr="003C2B45" w:rsidRDefault="00C9387C" w:rsidP="00A35AC4">
      <w:pPr>
        <w:spacing w:line="360" w:lineRule="auto"/>
        <w:ind w:right="899"/>
        <w:jc w:val="both"/>
        <w:rPr>
          <w:rFonts w:ascii="Palatino Linotype" w:eastAsia="Palatino Linotype" w:hAnsi="Palatino Linotype" w:cs="Palatino Linotype"/>
          <w:i/>
          <w:u w:val="single"/>
        </w:rPr>
      </w:pPr>
      <w:r w:rsidRPr="003C2B45">
        <w:rPr>
          <w:rFonts w:ascii="Palatino Linotype" w:eastAsia="Palatino Linotype" w:hAnsi="Palatino Linotype" w:cs="Palatino Linotype"/>
          <w:i/>
          <w:u w:val="single"/>
        </w:rPr>
        <w:t>“</w:t>
      </w:r>
      <w:r w:rsidR="00B57B2D" w:rsidRPr="003C2B45">
        <w:rPr>
          <w:rFonts w:ascii="Palatino Linotype" w:eastAsia="Palatino Linotype" w:hAnsi="Palatino Linotype" w:cs="Palatino Linotype"/>
          <w:i/>
          <w:u w:val="single"/>
        </w:rPr>
        <w:t>Oficio de Respuesta Solicitud 0012.pdf</w:t>
      </w:r>
      <w:r w:rsidRPr="003C2B45">
        <w:rPr>
          <w:rFonts w:ascii="Palatino Linotype" w:eastAsia="Palatino Linotype" w:hAnsi="Palatino Linotype" w:cs="Palatino Linotype"/>
          <w:i/>
          <w:u w:val="single"/>
        </w:rPr>
        <w:t>”:</w:t>
      </w:r>
    </w:p>
    <w:p w14:paraId="75323137" w14:textId="6F0E23A1" w:rsidR="00A35AC4" w:rsidRPr="003C2B45" w:rsidRDefault="007D2E56" w:rsidP="007D2E56">
      <w:pPr>
        <w:spacing w:line="360" w:lineRule="auto"/>
        <w:ind w:right="49"/>
        <w:jc w:val="both"/>
        <w:rPr>
          <w:rFonts w:ascii="Palatino Linotype" w:eastAsia="Palatino Linotype" w:hAnsi="Palatino Linotype" w:cs="Palatino Linotype"/>
          <w:i/>
          <w:sz w:val="22"/>
        </w:rPr>
      </w:pPr>
      <w:r w:rsidRPr="003C2B45">
        <w:rPr>
          <w:rFonts w:ascii="Palatino Linotype" w:hAnsi="Palatino Linotype" w:cs="Arial"/>
          <w:color w:val="000000" w:themeColor="text1"/>
        </w:rPr>
        <w:t>El documento consta del oficio con número de registro 210C2801020002L/418 suscrito por el Jefe del Departamento de Recursos Humanos y Materiales Y Servidor Público Habilitado, a través del cual informa que su unidad administrativa, no genera ni posee la información peticionada por el particular; al mismo tiempo comunica que lo instado puede ser encontrado en la plataforma IPOMEX, proporcionando un enlace electrónico y una serie de pasos para que el solicitante pueda allegarse de la información requerida.</w:t>
      </w:r>
    </w:p>
    <w:p w14:paraId="3334AA15" w14:textId="6F538F99" w:rsidR="00A17D2B" w:rsidRPr="003C2B45" w:rsidRDefault="00A17D2B" w:rsidP="007D2E56">
      <w:pPr>
        <w:spacing w:line="360" w:lineRule="auto"/>
        <w:ind w:right="899"/>
        <w:jc w:val="both"/>
        <w:rPr>
          <w:rFonts w:ascii="Palatino Linotype" w:eastAsia="Palatino Linotype" w:hAnsi="Palatino Linotype" w:cs="Palatino Linotype"/>
          <w:i/>
          <w:sz w:val="22"/>
        </w:rPr>
      </w:pPr>
    </w:p>
    <w:p w14:paraId="03ADC184" w14:textId="79A8714F" w:rsidR="003828E3" w:rsidRPr="003C2B45" w:rsidRDefault="001F7559" w:rsidP="000B4567">
      <w:pPr>
        <w:spacing w:line="360" w:lineRule="auto"/>
        <w:ind w:right="51"/>
        <w:rPr>
          <w:rFonts w:ascii="Palatino Linotype" w:eastAsia="Palatino Linotype" w:hAnsi="Palatino Linotype" w:cs="Palatino Linotype"/>
          <w:u w:val="single"/>
        </w:rPr>
      </w:pPr>
      <w:r w:rsidRPr="003C2B45">
        <w:rPr>
          <w:rFonts w:ascii="Palatino Linotype" w:eastAsia="Palatino Linotype" w:hAnsi="Palatino Linotype" w:cs="Palatino Linotype"/>
          <w:i/>
          <w:u w:val="single"/>
        </w:rPr>
        <w:t>“</w:t>
      </w:r>
      <w:r w:rsidR="00A17D2B" w:rsidRPr="003C2B45">
        <w:rPr>
          <w:rFonts w:ascii="Palatino Linotype" w:eastAsia="Palatino Linotype" w:hAnsi="Palatino Linotype" w:cs="Palatino Linotype"/>
          <w:i/>
          <w:u w:val="single"/>
        </w:rPr>
        <w:t>OFICIO DIPPYE 479 Solicitud 00012UPVTIP2022.PDF</w:t>
      </w:r>
      <w:r w:rsidRPr="003C2B45">
        <w:rPr>
          <w:rFonts w:ascii="Palatino Linotype" w:eastAsia="Palatino Linotype" w:hAnsi="Palatino Linotype" w:cs="Palatino Linotype"/>
          <w:i/>
          <w:u w:val="single"/>
        </w:rPr>
        <w:t>”</w:t>
      </w:r>
      <w:r w:rsidR="00A17D2B" w:rsidRPr="003C2B45">
        <w:rPr>
          <w:rFonts w:ascii="Palatino Linotype" w:eastAsia="Palatino Linotype" w:hAnsi="Palatino Linotype" w:cs="Palatino Linotype"/>
          <w:i/>
          <w:u w:val="single"/>
        </w:rPr>
        <w:t>.</w:t>
      </w:r>
    </w:p>
    <w:p w14:paraId="33EDA3A0" w14:textId="4ACBF30A" w:rsidR="006D4CC1" w:rsidRPr="003C2B45" w:rsidRDefault="00A17D2B" w:rsidP="000F50A6">
      <w:pPr>
        <w:spacing w:line="360" w:lineRule="auto"/>
        <w:ind w:right="51"/>
        <w:rPr>
          <w:rFonts w:ascii="Palatino Linotype" w:eastAsia="Palatino Linotype" w:hAnsi="Palatino Linotype" w:cs="Palatino Linotype"/>
        </w:rPr>
      </w:pPr>
      <w:r w:rsidRPr="003C2B45">
        <w:rPr>
          <w:noProof/>
          <w:lang w:val="es-419" w:eastAsia="es-419"/>
        </w:rPr>
        <w:drawing>
          <wp:inline distT="0" distB="0" distL="0" distR="0" wp14:anchorId="24084663" wp14:editId="52E8CD48">
            <wp:extent cx="5534025" cy="32956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3295650"/>
                    </a:xfrm>
                    <a:prstGeom prst="rect">
                      <a:avLst/>
                    </a:prstGeom>
                  </pic:spPr>
                </pic:pic>
              </a:graphicData>
            </a:graphic>
          </wp:inline>
        </w:drawing>
      </w:r>
    </w:p>
    <w:p w14:paraId="0E54EAAF" w14:textId="77777777" w:rsidR="007D2E56" w:rsidRPr="003C2B45" w:rsidRDefault="007D2E56" w:rsidP="000F50A6">
      <w:pPr>
        <w:spacing w:line="360" w:lineRule="auto"/>
        <w:ind w:right="49"/>
        <w:jc w:val="both"/>
        <w:rPr>
          <w:rFonts w:ascii="Palatino Linotype" w:eastAsia="Palatino Linotype" w:hAnsi="Palatino Linotype" w:cs="Palatino Linotype"/>
        </w:rPr>
      </w:pPr>
    </w:p>
    <w:p w14:paraId="5365B156" w14:textId="77777777" w:rsidR="000F50A6" w:rsidRPr="003C2B45" w:rsidRDefault="000F50A6" w:rsidP="000F50A6">
      <w:pPr>
        <w:spacing w:line="360" w:lineRule="auto"/>
        <w:ind w:right="49"/>
        <w:jc w:val="both"/>
        <w:rPr>
          <w:rFonts w:ascii="Palatino Linotype" w:eastAsia="Palatino Linotype" w:hAnsi="Palatino Linotype" w:cs="Palatino Linotype"/>
        </w:rPr>
      </w:pPr>
      <w:r w:rsidRPr="003C2B45">
        <w:rPr>
          <w:rFonts w:ascii="Palatino Linotype" w:eastAsia="Palatino Linotype" w:hAnsi="Palatino Linotype" w:cs="Palatino Linotype"/>
        </w:rPr>
        <w:t>Inconforme con la respuesta obtenida, el particular presentó el medio de impugnación en que se actúa, en el que señalo como acto impugnado y razones o motivos de inconformidad, lo que a continuación se mencionan:</w:t>
      </w:r>
    </w:p>
    <w:p w14:paraId="7F511F22" w14:textId="77777777" w:rsidR="000F50A6" w:rsidRPr="003C2B45" w:rsidRDefault="000F50A6" w:rsidP="000F50A6">
      <w:pPr>
        <w:spacing w:line="360" w:lineRule="auto"/>
        <w:ind w:right="49"/>
        <w:jc w:val="both"/>
        <w:rPr>
          <w:rFonts w:ascii="Palatino Linotype" w:eastAsia="Palatino Linotype" w:hAnsi="Palatino Linotype" w:cs="Palatino Linotype"/>
        </w:rPr>
      </w:pPr>
    </w:p>
    <w:p w14:paraId="662454F5" w14:textId="77777777" w:rsidR="000F50A6" w:rsidRPr="003C2B45" w:rsidRDefault="000F50A6" w:rsidP="000F50A6">
      <w:pPr>
        <w:spacing w:line="360" w:lineRule="auto"/>
        <w:ind w:right="49"/>
        <w:rPr>
          <w:rFonts w:ascii="Palatino Linotype" w:eastAsia="Palatino Linotype" w:hAnsi="Palatino Linotype" w:cs="Palatino Linotype"/>
          <w:b/>
        </w:rPr>
      </w:pPr>
      <w:r w:rsidRPr="003C2B45">
        <w:rPr>
          <w:rFonts w:ascii="Palatino Linotype" w:eastAsia="Palatino Linotype" w:hAnsi="Palatino Linotype" w:cs="Palatino Linotype"/>
          <w:b/>
        </w:rPr>
        <w:t>Acto Impugnado:</w:t>
      </w:r>
    </w:p>
    <w:p w14:paraId="1ADC33B7" w14:textId="6172BAD2" w:rsidR="000F50A6" w:rsidRPr="003C2B45" w:rsidRDefault="000F50A6" w:rsidP="005709C0">
      <w:pPr>
        <w:spacing w:line="360" w:lineRule="auto"/>
        <w:ind w:right="899"/>
        <w:rPr>
          <w:rFonts w:ascii="Palatino Linotype" w:eastAsia="Palatino Linotype" w:hAnsi="Palatino Linotype" w:cs="Palatino Linotype"/>
        </w:rPr>
      </w:pPr>
      <w:r w:rsidRPr="003C2B45">
        <w:rPr>
          <w:rFonts w:ascii="Palatino Linotype" w:eastAsia="Palatino Linotype" w:hAnsi="Palatino Linotype" w:cs="Palatino Linotype"/>
          <w:i/>
        </w:rPr>
        <w:t>“</w:t>
      </w:r>
      <w:r w:rsidR="005709C0" w:rsidRPr="003C2B45">
        <w:rPr>
          <w:rFonts w:ascii="Palatino Linotype" w:eastAsia="Palatino Linotype" w:hAnsi="Palatino Linotype" w:cs="Palatino Linotype"/>
          <w:i/>
        </w:rPr>
        <w:t>Negativa de la entrega de la información</w:t>
      </w:r>
      <w:r w:rsidRPr="003C2B45">
        <w:rPr>
          <w:rFonts w:ascii="Palatino Linotype" w:eastAsia="Palatino Linotype" w:hAnsi="Palatino Linotype" w:cs="Palatino Linotype"/>
          <w:i/>
        </w:rPr>
        <w:t xml:space="preserve">” </w:t>
      </w:r>
      <w:r w:rsidRPr="003C2B45">
        <w:rPr>
          <w:rFonts w:ascii="Palatino Linotype" w:eastAsia="Palatino Linotype" w:hAnsi="Palatino Linotype" w:cs="Palatino Linotype"/>
        </w:rPr>
        <w:t>(sic).</w:t>
      </w:r>
    </w:p>
    <w:p w14:paraId="0CB8BEDD" w14:textId="77777777" w:rsidR="000F50A6" w:rsidRPr="003C2B45" w:rsidRDefault="000F50A6" w:rsidP="000F50A6">
      <w:pPr>
        <w:spacing w:line="360" w:lineRule="auto"/>
        <w:ind w:right="49"/>
        <w:rPr>
          <w:rFonts w:ascii="Palatino Linotype" w:eastAsia="Palatino Linotype" w:hAnsi="Palatino Linotype" w:cs="Palatino Linotype"/>
          <w:sz w:val="10"/>
          <w:szCs w:val="10"/>
        </w:rPr>
      </w:pPr>
    </w:p>
    <w:p w14:paraId="267ECD6C" w14:textId="77777777" w:rsidR="000F50A6" w:rsidRPr="003C2B45" w:rsidRDefault="000F50A6" w:rsidP="000F50A6">
      <w:pPr>
        <w:spacing w:line="360" w:lineRule="auto"/>
        <w:ind w:right="49"/>
        <w:rPr>
          <w:rFonts w:ascii="Palatino Linotype" w:eastAsia="Palatino Linotype" w:hAnsi="Palatino Linotype" w:cs="Palatino Linotype"/>
          <w:b/>
        </w:rPr>
      </w:pPr>
      <w:r w:rsidRPr="003C2B45">
        <w:rPr>
          <w:rFonts w:ascii="Palatino Linotype" w:eastAsia="Palatino Linotype" w:hAnsi="Palatino Linotype" w:cs="Palatino Linotype"/>
          <w:b/>
        </w:rPr>
        <w:t>Razones o Motivos de la Inconformidad:</w:t>
      </w:r>
    </w:p>
    <w:p w14:paraId="699B775B" w14:textId="44D777C9" w:rsidR="000F50A6" w:rsidRPr="003C2B45" w:rsidRDefault="000F50A6" w:rsidP="005709C0">
      <w:pPr>
        <w:spacing w:line="360" w:lineRule="auto"/>
        <w:ind w:right="49"/>
        <w:jc w:val="both"/>
        <w:rPr>
          <w:rFonts w:ascii="Palatino Linotype" w:eastAsia="Palatino Linotype" w:hAnsi="Palatino Linotype" w:cs="Palatino Linotype"/>
        </w:rPr>
      </w:pPr>
      <w:r w:rsidRPr="003C2B45">
        <w:rPr>
          <w:rFonts w:ascii="Palatino Linotype" w:eastAsia="Palatino Linotype" w:hAnsi="Palatino Linotype" w:cs="Palatino Linotype"/>
          <w:i/>
        </w:rPr>
        <w:t>“</w:t>
      </w:r>
      <w:r w:rsidR="005709C0" w:rsidRPr="003C2B45">
        <w:rPr>
          <w:rFonts w:ascii="Palatino Linotype" w:eastAsia="Palatino Linotype" w:hAnsi="Palatino Linotype" w:cs="Palatino Linotype"/>
          <w:i/>
        </w:rPr>
        <w:t xml:space="preserve">La Unidad, sin razonamientos lógicos informa la inexistencia de la información, sin considerar lo establecido por la Ley de Transparencia, ya que de manera general da una negativa en la entrega de la </w:t>
      </w:r>
      <w:proofErr w:type="spellStart"/>
      <w:r w:rsidR="005709C0" w:rsidRPr="003C2B45">
        <w:rPr>
          <w:rFonts w:ascii="Palatino Linotype" w:eastAsia="Palatino Linotype" w:hAnsi="Palatino Linotype" w:cs="Palatino Linotype"/>
          <w:i/>
        </w:rPr>
        <w:t>ifnormación</w:t>
      </w:r>
      <w:proofErr w:type="spellEnd"/>
      <w:r w:rsidR="005709C0" w:rsidRPr="003C2B45">
        <w:rPr>
          <w:rFonts w:ascii="Palatino Linotype" w:eastAsia="Palatino Linotype" w:hAnsi="Palatino Linotype" w:cs="Palatino Linotype"/>
          <w:i/>
        </w:rPr>
        <w:t xml:space="preserve">, sin pasar este asunto por el </w:t>
      </w:r>
      <w:proofErr w:type="spellStart"/>
      <w:r w:rsidR="005709C0" w:rsidRPr="003C2B45">
        <w:rPr>
          <w:rFonts w:ascii="Palatino Linotype" w:eastAsia="Palatino Linotype" w:hAnsi="Palatino Linotype" w:cs="Palatino Linotype"/>
          <w:i/>
        </w:rPr>
        <w:t>comite</w:t>
      </w:r>
      <w:proofErr w:type="spellEnd"/>
      <w:r w:rsidR="005709C0" w:rsidRPr="003C2B45">
        <w:rPr>
          <w:rFonts w:ascii="Palatino Linotype" w:eastAsia="Palatino Linotype" w:hAnsi="Palatino Linotype" w:cs="Palatino Linotype"/>
          <w:i/>
        </w:rPr>
        <w:t xml:space="preserve"> que establece la Ley, de igual forma como es una </w:t>
      </w:r>
      <w:proofErr w:type="spellStart"/>
      <w:r w:rsidR="005709C0" w:rsidRPr="003C2B45">
        <w:rPr>
          <w:rFonts w:ascii="Palatino Linotype" w:eastAsia="Palatino Linotype" w:hAnsi="Palatino Linotype" w:cs="Palatino Linotype"/>
          <w:i/>
        </w:rPr>
        <w:t>funcion</w:t>
      </w:r>
      <w:proofErr w:type="spellEnd"/>
      <w:r w:rsidR="005709C0" w:rsidRPr="003C2B45">
        <w:rPr>
          <w:rFonts w:ascii="Palatino Linotype" w:eastAsia="Palatino Linotype" w:hAnsi="Palatino Linotype" w:cs="Palatino Linotype"/>
          <w:i/>
        </w:rPr>
        <w:t xml:space="preserve"> del departamento de </w:t>
      </w:r>
      <w:proofErr w:type="spellStart"/>
      <w:r w:rsidR="005709C0" w:rsidRPr="003C2B45">
        <w:rPr>
          <w:rFonts w:ascii="Palatino Linotype" w:eastAsia="Palatino Linotype" w:hAnsi="Palatino Linotype" w:cs="Palatino Linotype"/>
          <w:i/>
        </w:rPr>
        <w:t>recurzoz</w:t>
      </w:r>
      <w:proofErr w:type="spellEnd"/>
      <w:r w:rsidR="005709C0" w:rsidRPr="003C2B45">
        <w:rPr>
          <w:rFonts w:ascii="Palatino Linotype" w:eastAsia="Palatino Linotype" w:hAnsi="Palatino Linotype" w:cs="Palatino Linotype"/>
          <w:i/>
        </w:rPr>
        <w:t xml:space="preserve"> </w:t>
      </w:r>
      <w:proofErr w:type="spellStart"/>
      <w:r w:rsidR="005709C0" w:rsidRPr="003C2B45">
        <w:rPr>
          <w:rFonts w:ascii="Palatino Linotype" w:eastAsia="Palatino Linotype" w:hAnsi="Palatino Linotype" w:cs="Palatino Linotype"/>
          <w:i/>
        </w:rPr>
        <w:t>hamanos</w:t>
      </w:r>
      <w:proofErr w:type="spellEnd"/>
      <w:r w:rsidR="005709C0" w:rsidRPr="003C2B45">
        <w:rPr>
          <w:rFonts w:ascii="Palatino Linotype" w:eastAsia="Palatino Linotype" w:hAnsi="Palatino Linotype" w:cs="Palatino Linotype"/>
          <w:i/>
        </w:rPr>
        <w:t xml:space="preserve"> y materiales, este tiene la </w:t>
      </w:r>
      <w:proofErr w:type="spellStart"/>
      <w:r w:rsidR="005709C0" w:rsidRPr="003C2B45">
        <w:rPr>
          <w:rFonts w:ascii="Palatino Linotype" w:eastAsia="Palatino Linotype" w:hAnsi="Palatino Linotype" w:cs="Palatino Linotype"/>
          <w:i/>
        </w:rPr>
        <w:t>funcion</w:t>
      </w:r>
      <w:proofErr w:type="spellEnd"/>
      <w:r w:rsidR="005709C0" w:rsidRPr="003C2B45">
        <w:rPr>
          <w:rFonts w:ascii="Palatino Linotype" w:eastAsia="Palatino Linotype" w:hAnsi="Palatino Linotype" w:cs="Palatino Linotype"/>
          <w:i/>
        </w:rPr>
        <w:t xml:space="preserve"> de Integrar y mantener actualizadas las </w:t>
      </w:r>
      <w:proofErr w:type="spellStart"/>
      <w:r w:rsidR="005709C0" w:rsidRPr="003C2B45">
        <w:rPr>
          <w:rFonts w:ascii="Palatino Linotype" w:eastAsia="Palatino Linotype" w:hAnsi="Palatino Linotype" w:cs="Palatino Linotype"/>
          <w:i/>
        </w:rPr>
        <w:t>plantillas,y</w:t>
      </w:r>
      <w:proofErr w:type="spellEnd"/>
      <w:r w:rsidR="005709C0" w:rsidRPr="003C2B45">
        <w:rPr>
          <w:rFonts w:ascii="Palatino Linotype" w:eastAsia="Palatino Linotype" w:hAnsi="Palatino Linotype" w:cs="Palatino Linotype"/>
          <w:i/>
        </w:rPr>
        <w:t xml:space="preserve"> expedientes del personal de la Universidad, y al no hacerlo no se ve que den vista a su contralor, como lo establece la ley.</w:t>
      </w:r>
      <w:r w:rsidRPr="003C2B45">
        <w:rPr>
          <w:rFonts w:ascii="Palatino Linotype" w:eastAsia="Palatino Linotype" w:hAnsi="Palatino Linotype" w:cs="Palatino Linotype"/>
          <w:i/>
        </w:rPr>
        <w:t>”</w:t>
      </w:r>
      <w:r w:rsidRPr="003C2B45">
        <w:rPr>
          <w:rFonts w:ascii="Palatino Linotype" w:eastAsia="Palatino Linotype" w:hAnsi="Palatino Linotype" w:cs="Palatino Linotype"/>
        </w:rPr>
        <w:t xml:space="preserve"> (</w:t>
      </w:r>
      <w:r w:rsidR="005709C0" w:rsidRPr="003C2B45">
        <w:rPr>
          <w:rFonts w:ascii="Palatino Linotype" w:eastAsia="Palatino Linotype" w:hAnsi="Palatino Linotype" w:cs="Palatino Linotype"/>
        </w:rPr>
        <w:t>Sic</w:t>
      </w:r>
      <w:r w:rsidRPr="003C2B45">
        <w:rPr>
          <w:rFonts w:ascii="Palatino Linotype" w:eastAsia="Palatino Linotype" w:hAnsi="Palatino Linotype" w:cs="Palatino Linotype"/>
        </w:rPr>
        <w:t>).</w:t>
      </w:r>
    </w:p>
    <w:p w14:paraId="0C3ED712" w14:textId="77777777" w:rsidR="000F50A6" w:rsidRPr="003C2B45" w:rsidRDefault="000F50A6" w:rsidP="000F50A6">
      <w:pPr>
        <w:spacing w:line="360" w:lineRule="auto"/>
        <w:ind w:right="49"/>
        <w:rPr>
          <w:rFonts w:ascii="Palatino Linotype" w:eastAsia="Palatino Linotype" w:hAnsi="Palatino Linotype" w:cs="Palatino Linotype"/>
        </w:rPr>
      </w:pPr>
    </w:p>
    <w:p w14:paraId="61CD8E6D" w14:textId="36D2AC41" w:rsidR="000F50A6" w:rsidRPr="003C2B45" w:rsidRDefault="000F50A6" w:rsidP="000F50A6">
      <w:pPr>
        <w:spacing w:line="360" w:lineRule="auto"/>
        <w:jc w:val="both"/>
        <w:rPr>
          <w:rFonts w:ascii="Palatino Linotype" w:hAnsi="Palatino Linotype"/>
        </w:rPr>
      </w:pPr>
      <w:r w:rsidRPr="003C2B45">
        <w:rPr>
          <w:rFonts w:ascii="Palatino Linotype" w:hAnsi="Palatino Linotype"/>
        </w:rPr>
        <w:t>Por otra parte, se precisa que el particular omitió hacer manifestación alguna a modo</w:t>
      </w:r>
      <w:r w:rsidR="005709C0" w:rsidRPr="003C2B45">
        <w:rPr>
          <w:rFonts w:ascii="Palatino Linotype" w:hAnsi="Palatino Linotype"/>
        </w:rPr>
        <w:t xml:space="preserve"> pruebas o alegatos; en sentido contrario</w:t>
      </w:r>
      <w:r w:rsidRPr="003C2B45">
        <w:rPr>
          <w:rFonts w:ascii="Palatino Linotype" w:hAnsi="Palatino Linotype"/>
        </w:rPr>
        <w:t xml:space="preserve">, el Sujeto Obligado, </w:t>
      </w:r>
      <w:r w:rsidR="005709C0" w:rsidRPr="003C2B45">
        <w:rPr>
          <w:rFonts w:ascii="Palatino Linotype" w:hAnsi="Palatino Linotype"/>
        </w:rPr>
        <w:t>en fecha nueve de agosto</w:t>
      </w:r>
      <w:r w:rsidR="00DD454C" w:rsidRPr="003C2B45">
        <w:rPr>
          <w:rFonts w:ascii="Palatino Linotype" w:hAnsi="Palatino Linotype"/>
        </w:rPr>
        <w:t xml:space="preserve"> de dos mil veintidós</w:t>
      </w:r>
      <w:r w:rsidR="005709C0" w:rsidRPr="003C2B45">
        <w:rPr>
          <w:rFonts w:ascii="Palatino Linotype" w:hAnsi="Palatino Linotype"/>
        </w:rPr>
        <w:t xml:space="preserve">, remitió su informe justificado, por medio del cual ratifica </w:t>
      </w:r>
      <w:r w:rsidR="00DD454C" w:rsidRPr="003C2B45">
        <w:rPr>
          <w:rFonts w:ascii="Palatino Linotype" w:hAnsi="Palatino Linotype"/>
        </w:rPr>
        <w:t>su</w:t>
      </w:r>
      <w:r w:rsidR="005709C0" w:rsidRPr="003C2B45">
        <w:rPr>
          <w:rFonts w:ascii="Palatino Linotype" w:hAnsi="Palatino Linotype"/>
        </w:rPr>
        <w:t xml:space="preserve"> respuesta </w:t>
      </w:r>
      <w:r w:rsidR="00DD454C" w:rsidRPr="003C2B45">
        <w:rPr>
          <w:rFonts w:ascii="Palatino Linotype" w:hAnsi="Palatino Linotype"/>
        </w:rPr>
        <w:t>primigenia.</w:t>
      </w:r>
    </w:p>
    <w:p w14:paraId="25DDD0FA" w14:textId="77777777" w:rsidR="000F50A6" w:rsidRPr="003C2B45" w:rsidRDefault="000F50A6" w:rsidP="000F50A6">
      <w:pPr>
        <w:spacing w:line="360" w:lineRule="auto"/>
        <w:jc w:val="both"/>
        <w:rPr>
          <w:rFonts w:ascii="Palatino Linotype" w:hAnsi="Palatino Linotype"/>
        </w:rPr>
      </w:pPr>
    </w:p>
    <w:p w14:paraId="20A3F4FA" w14:textId="15B7A0CA" w:rsidR="000F50A6" w:rsidRPr="003C2B45" w:rsidRDefault="000F50A6" w:rsidP="000F50A6">
      <w:pPr>
        <w:widowControl w:val="0"/>
        <w:autoSpaceDE w:val="0"/>
        <w:autoSpaceDN w:val="0"/>
        <w:adjustRightInd w:val="0"/>
        <w:spacing w:line="360" w:lineRule="auto"/>
        <w:jc w:val="both"/>
        <w:rPr>
          <w:rFonts w:ascii="Palatino Linotype" w:hAnsi="Palatino Linotype"/>
        </w:rPr>
      </w:pPr>
      <w:r w:rsidRPr="003C2B45">
        <w:rPr>
          <w:rFonts w:ascii="Palatino Linotype" w:hAnsi="Palatino Linotype"/>
        </w:rPr>
        <w:t xml:space="preserve">Expuestas las posturas de las partes, se procede al análisis del agravio hecho valer por el particular, relativo a la </w:t>
      </w:r>
      <w:r w:rsidR="001331EE" w:rsidRPr="003C2B45">
        <w:rPr>
          <w:rFonts w:ascii="Palatino Linotype" w:hAnsi="Palatino Linotype"/>
        </w:rPr>
        <w:t xml:space="preserve">negativa de la entrega de la </w:t>
      </w:r>
      <w:r w:rsidRPr="003C2B45">
        <w:rPr>
          <w:rFonts w:ascii="Palatino Linotype" w:hAnsi="Palatino Linotype"/>
        </w:rPr>
        <w:t>información por parte del Sujeto Obligado.</w:t>
      </w:r>
    </w:p>
    <w:p w14:paraId="4CF9D603" w14:textId="77777777" w:rsidR="000F50A6" w:rsidRPr="003C2B45" w:rsidRDefault="000F50A6" w:rsidP="000F50A6">
      <w:pPr>
        <w:autoSpaceDE w:val="0"/>
        <w:autoSpaceDN w:val="0"/>
        <w:adjustRightInd w:val="0"/>
        <w:spacing w:line="360" w:lineRule="auto"/>
        <w:jc w:val="both"/>
        <w:rPr>
          <w:rFonts w:ascii="Palatino Linotype" w:eastAsiaTheme="minorHAnsi" w:hAnsi="Palatino Linotype" w:cs="Arial"/>
          <w:bCs/>
          <w:szCs w:val="22"/>
          <w:lang w:eastAsia="en-US"/>
        </w:rPr>
      </w:pPr>
      <w:r w:rsidRPr="003C2B45">
        <w:rPr>
          <w:rFonts w:ascii="Palatino Linotype" w:eastAsiaTheme="minorHAnsi" w:hAnsi="Palatino Linotype" w:cs="Arial"/>
          <w:bCs/>
          <w:szCs w:val="22"/>
          <w:lang w:eastAsia="en-US"/>
        </w:rPr>
        <w:t xml:space="preserve">Es de destacar que este Órgano Garante, no está facultado para manifestarse sobre la veracidad de lo afirmado por parte del </w:t>
      </w:r>
      <w:r w:rsidRPr="003C2B45">
        <w:rPr>
          <w:rFonts w:ascii="Palatino Linotype" w:eastAsiaTheme="minorHAnsi" w:hAnsi="Palatino Linotype" w:cs="Arial"/>
          <w:b/>
          <w:bCs/>
          <w:szCs w:val="22"/>
          <w:lang w:eastAsia="en-US"/>
        </w:rPr>
        <w:t>Sujeto Obligado</w:t>
      </w:r>
      <w:r w:rsidRPr="003C2B45">
        <w:rPr>
          <w:rFonts w:ascii="Palatino Linotype" w:eastAsiaTheme="minorHAnsi" w:hAnsi="Palatino Linotype" w:cs="Arial"/>
          <w:bCs/>
          <w:szCs w:val="22"/>
          <w:lang w:eastAsia="en-US"/>
        </w:rPr>
        <w:t xml:space="preserve"> pues no existe precepto legal alguno en la Ley de la materia que lo faculte para ello. </w:t>
      </w:r>
    </w:p>
    <w:p w14:paraId="27941DF6" w14:textId="77777777" w:rsidR="000F50A6" w:rsidRPr="003C2B45" w:rsidRDefault="000F50A6" w:rsidP="000F50A6">
      <w:pPr>
        <w:spacing w:line="360" w:lineRule="auto"/>
        <w:jc w:val="both"/>
        <w:rPr>
          <w:rFonts w:ascii="Palatino Linotype" w:eastAsiaTheme="minorHAnsi" w:hAnsi="Palatino Linotype" w:cs="Arial"/>
          <w:lang w:eastAsia="en-US"/>
        </w:rPr>
      </w:pPr>
    </w:p>
    <w:p w14:paraId="784E3D48" w14:textId="77777777" w:rsidR="000F50A6" w:rsidRPr="003C2B45" w:rsidRDefault="000F50A6" w:rsidP="000F50A6">
      <w:pPr>
        <w:spacing w:line="360" w:lineRule="auto"/>
        <w:jc w:val="both"/>
        <w:rPr>
          <w:rFonts w:ascii="Palatino Linotype" w:eastAsiaTheme="minorHAnsi" w:hAnsi="Palatino Linotype" w:cstheme="minorBidi"/>
          <w:lang w:eastAsia="en-US"/>
        </w:rPr>
      </w:pPr>
      <w:r w:rsidRPr="003C2B45">
        <w:rPr>
          <w:rFonts w:ascii="Palatino Linotype" w:eastAsiaTheme="minorHAnsi" w:hAnsi="Palatino Linotype" w:cs="Arial"/>
          <w:lang w:eastAsia="en-US"/>
        </w:rPr>
        <w:t>Lo anterior se robustece con lo plasmado en el criterio</w:t>
      </w:r>
      <w:r w:rsidRPr="003C2B45">
        <w:rPr>
          <w:rFonts w:ascii="Palatino Linotype" w:eastAsiaTheme="minorHAnsi" w:hAnsi="Palatino Linotype" w:cstheme="minorBidi"/>
          <w:lang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6C91E7F8" w14:textId="77777777" w:rsidR="000F50A6" w:rsidRPr="003C2B45" w:rsidRDefault="000F50A6" w:rsidP="000F50A6">
      <w:pPr>
        <w:spacing w:after="160" w:line="360" w:lineRule="auto"/>
        <w:jc w:val="both"/>
        <w:rPr>
          <w:rFonts w:ascii="Palatino Linotype" w:eastAsiaTheme="minorHAnsi" w:hAnsi="Palatino Linotype" w:cstheme="minorBidi"/>
          <w:sz w:val="2"/>
          <w:szCs w:val="22"/>
          <w:lang w:eastAsia="en-US"/>
        </w:rPr>
      </w:pPr>
    </w:p>
    <w:p w14:paraId="347CF5D4" w14:textId="77777777" w:rsidR="000F50A6" w:rsidRPr="003C2B45" w:rsidRDefault="000F50A6" w:rsidP="000F50A6">
      <w:pPr>
        <w:ind w:left="567" w:right="616"/>
        <w:jc w:val="both"/>
        <w:rPr>
          <w:rFonts w:ascii="Palatino Linotype" w:hAnsi="Palatino Linotype"/>
          <w:i/>
          <w:sz w:val="22"/>
        </w:rPr>
      </w:pPr>
      <w:r w:rsidRPr="003C2B45">
        <w:rPr>
          <w:rFonts w:ascii="Palatino Linotype" w:hAnsi="Palatino Linotype"/>
          <w:i/>
          <w:sz w:val="22"/>
        </w:rPr>
        <w:t>“</w:t>
      </w:r>
      <w:r w:rsidRPr="003C2B45">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C2B45">
        <w:rPr>
          <w:rFonts w:ascii="Palatino Linotype" w:hAnsi="Palatino Linotype"/>
          <w:b/>
          <w:i/>
          <w:sz w:val="22"/>
        </w:rPr>
        <w:t>.</w:t>
      </w:r>
      <w:r w:rsidRPr="003C2B45">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8EF8CAC" w14:textId="77777777" w:rsidR="000F50A6" w:rsidRPr="003C2B45" w:rsidRDefault="000F50A6" w:rsidP="000F50A6">
      <w:pPr>
        <w:widowControl w:val="0"/>
        <w:autoSpaceDE w:val="0"/>
        <w:autoSpaceDN w:val="0"/>
        <w:adjustRightInd w:val="0"/>
        <w:spacing w:line="360" w:lineRule="auto"/>
        <w:jc w:val="both"/>
        <w:rPr>
          <w:rFonts w:ascii="Palatino Linotype" w:hAnsi="Palatino Linotype"/>
        </w:rPr>
      </w:pPr>
    </w:p>
    <w:p w14:paraId="58F48756" w14:textId="1EAC151F" w:rsidR="000F50A6" w:rsidRPr="003C2B45" w:rsidRDefault="000F50A6" w:rsidP="006503BC">
      <w:pPr>
        <w:spacing w:line="360" w:lineRule="auto"/>
        <w:jc w:val="both"/>
        <w:rPr>
          <w:rFonts w:ascii="Palatino Linotype" w:eastAsia="MS Mincho" w:hAnsi="Palatino Linotype"/>
        </w:rPr>
      </w:pPr>
      <w:r w:rsidRPr="003C2B45">
        <w:rPr>
          <w:rFonts w:ascii="Palatino Linotype" w:eastAsia="MS Mincho" w:hAnsi="Palatino Linotype"/>
        </w:rPr>
        <w:t xml:space="preserve">Por otra parte, no pasa desapercibido para esta Ponencia que la información proporcionada en respuesta, fue remitida por </w:t>
      </w:r>
      <w:r w:rsidR="001331EE" w:rsidRPr="003C2B45">
        <w:rPr>
          <w:rFonts w:ascii="Palatino Linotype" w:eastAsia="MS Mincho" w:hAnsi="Palatino Linotype"/>
        </w:rPr>
        <w:t>el Jefe</w:t>
      </w:r>
      <w:r w:rsidR="00CC299D" w:rsidRPr="003C2B45">
        <w:rPr>
          <w:rFonts w:ascii="Palatino Linotype" w:eastAsia="MS Mincho" w:hAnsi="Palatino Linotype"/>
        </w:rPr>
        <w:t xml:space="preserve"> de Departamento</w:t>
      </w:r>
      <w:r w:rsidRPr="003C2B45">
        <w:rPr>
          <w:rFonts w:ascii="Palatino Linotype" w:eastAsia="MS Mincho" w:hAnsi="Palatino Linotype"/>
        </w:rPr>
        <w:t xml:space="preserve"> de Recursos Humanos quien se estima como competente para atender la solicitud de mérito</w:t>
      </w:r>
      <w:r w:rsidR="00CC299D" w:rsidRPr="003C2B45">
        <w:rPr>
          <w:rFonts w:ascii="Palatino Linotype" w:eastAsia="MS Mincho" w:hAnsi="Palatino Linotype"/>
        </w:rPr>
        <w:t>,</w:t>
      </w:r>
      <w:r w:rsidR="006503BC" w:rsidRPr="003C2B45">
        <w:rPr>
          <w:rFonts w:ascii="Palatino Linotype" w:eastAsia="MS Mincho" w:hAnsi="Palatino Linotype"/>
        </w:rPr>
        <w:t xml:space="preserve"> dadas sus atribuciones señaladas en el Manual General De Organización De La Universidad Politécnica Del Valle De Toluca.</w:t>
      </w:r>
    </w:p>
    <w:p w14:paraId="37F8DAD0" w14:textId="77777777" w:rsidR="000F50A6" w:rsidRPr="003C2B45" w:rsidRDefault="000F50A6" w:rsidP="000F50A6">
      <w:pPr>
        <w:spacing w:line="360" w:lineRule="auto"/>
        <w:jc w:val="both"/>
        <w:rPr>
          <w:rFonts w:ascii="Palatino Linotype" w:eastAsia="MS Mincho" w:hAnsi="Palatino Linotype"/>
        </w:rPr>
      </w:pPr>
    </w:p>
    <w:p w14:paraId="2F98E858" w14:textId="706C6EE2" w:rsidR="006503BC" w:rsidRPr="003C2B45" w:rsidRDefault="006503BC" w:rsidP="006503BC">
      <w:pPr>
        <w:spacing w:line="276" w:lineRule="auto"/>
        <w:ind w:left="851" w:right="899"/>
        <w:jc w:val="both"/>
        <w:rPr>
          <w:rFonts w:ascii="Palatino Linotype" w:hAnsi="Palatino Linotype"/>
          <w:b/>
          <w:i/>
          <w:sz w:val="22"/>
          <w:szCs w:val="22"/>
        </w:rPr>
      </w:pPr>
      <w:r w:rsidRPr="003C2B45">
        <w:rPr>
          <w:rFonts w:ascii="Palatino Linotype" w:eastAsia="MS Mincho" w:hAnsi="Palatino Linotype"/>
          <w:b/>
          <w:i/>
          <w:sz w:val="22"/>
          <w:szCs w:val="22"/>
        </w:rPr>
        <w:t>“</w:t>
      </w:r>
      <w:r w:rsidRPr="003C2B45">
        <w:rPr>
          <w:rFonts w:ascii="Palatino Linotype" w:hAnsi="Palatino Linotype"/>
          <w:b/>
          <w:i/>
          <w:sz w:val="22"/>
          <w:szCs w:val="22"/>
        </w:rPr>
        <w:t xml:space="preserve">DEPARTAMENTO DE RECURSOS HUMANOS Y MATERIALES </w:t>
      </w:r>
    </w:p>
    <w:p w14:paraId="0BDBC66C" w14:textId="1EE39A9E" w:rsidR="000F50A6" w:rsidRPr="003C2B45" w:rsidRDefault="006503BC" w:rsidP="006503BC">
      <w:pPr>
        <w:spacing w:line="276" w:lineRule="auto"/>
        <w:ind w:left="851" w:right="899"/>
        <w:jc w:val="both"/>
        <w:rPr>
          <w:rFonts w:ascii="Palatino Linotype" w:eastAsia="MS Mincho" w:hAnsi="Palatino Linotype"/>
          <w:i/>
          <w:sz w:val="22"/>
          <w:szCs w:val="22"/>
        </w:rPr>
      </w:pPr>
      <w:r w:rsidRPr="003C2B45">
        <w:rPr>
          <w:rFonts w:ascii="Palatino Linotype" w:hAnsi="Palatino Linotype"/>
          <w:b/>
          <w:i/>
          <w:sz w:val="22"/>
          <w:szCs w:val="22"/>
        </w:rPr>
        <w:t>OBJETIVO</w:t>
      </w:r>
      <w:r w:rsidRPr="003C2B45">
        <w:rPr>
          <w:rFonts w:ascii="Palatino Linotype" w:hAnsi="Palatino Linotype"/>
          <w:i/>
          <w:sz w:val="22"/>
          <w:szCs w:val="22"/>
        </w:rPr>
        <w:t>: Llevar a cabo las acciones de selección, ingreso, contratación, inducción, integración, registro y control, capacitación y desarrollo del personal adscrito a la Universidad, además de difundir sus obligaciones y derechos, y establecer los mecanismos necesarios para el pago oportuno de sus remuneraciones, con base en los lineamientos establecidos en la materia, así como adquirir, almacenar y suministrar oportunamente los recursos materiales y servicios generales necesarios para el funcionamiento de las unidades administrativas del organismo.”</w:t>
      </w:r>
    </w:p>
    <w:p w14:paraId="69C0C4F3" w14:textId="77777777" w:rsidR="0022749F" w:rsidRPr="003C2B45" w:rsidRDefault="0022749F" w:rsidP="00E3574D">
      <w:pPr>
        <w:spacing w:line="360" w:lineRule="auto"/>
        <w:ind w:right="51"/>
        <w:jc w:val="both"/>
        <w:rPr>
          <w:rFonts w:ascii="Palatino Linotype" w:eastAsia="Palatino Linotype" w:hAnsi="Palatino Linotype" w:cs="Palatino Linotype"/>
        </w:rPr>
      </w:pPr>
    </w:p>
    <w:p w14:paraId="4AB30EDE" w14:textId="7B66A9F1" w:rsidR="006503BC" w:rsidRPr="003C2B45" w:rsidRDefault="006503BC" w:rsidP="00E3574D">
      <w:pPr>
        <w:spacing w:line="360" w:lineRule="auto"/>
        <w:ind w:right="51"/>
        <w:jc w:val="both"/>
        <w:rPr>
          <w:rFonts w:ascii="Palatino Linotype" w:eastAsia="Palatino Linotype" w:hAnsi="Palatino Linotype" w:cs="Palatino Linotype"/>
        </w:rPr>
      </w:pPr>
      <w:r w:rsidRPr="003C2B45">
        <w:rPr>
          <w:rFonts w:ascii="Palatino Linotype" w:eastAsia="Palatino Linotype" w:hAnsi="Palatino Linotype" w:cs="Palatino Linotype"/>
        </w:rPr>
        <w:t>Ahora bien, es importante señalar lo establecido por el artículo 161 de la Ley de Transparencia Local, que a la letra señala lo siguiente:</w:t>
      </w:r>
    </w:p>
    <w:p w14:paraId="3D4E2ED0" w14:textId="77777777" w:rsidR="006503BC" w:rsidRPr="003C2B45" w:rsidRDefault="006503BC" w:rsidP="00E3574D">
      <w:pPr>
        <w:spacing w:line="360" w:lineRule="auto"/>
        <w:ind w:right="51"/>
        <w:jc w:val="both"/>
        <w:rPr>
          <w:rFonts w:ascii="Palatino Linotype" w:eastAsia="Palatino Linotype" w:hAnsi="Palatino Linotype" w:cs="Palatino Linotype"/>
        </w:rPr>
      </w:pPr>
    </w:p>
    <w:p w14:paraId="2C926E39" w14:textId="261C2177" w:rsidR="006503BC" w:rsidRPr="003C2B45" w:rsidRDefault="006503BC" w:rsidP="006503BC">
      <w:pPr>
        <w:spacing w:line="276" w:lineRule="auto"/>
        <w:ind w:left="851" w:right="899"/>
        <w:jc w:val="both"/>
        <w:rPr>
          <w:rFonts w:ascii="Palatino Linotype" w:eastAsia="Palatino Linotype" w:hAnsi="Palatino Linotype" w:cs="Palatino Linotype"/>
          <w:b/>
          <w:i/>
          <w:sz w:val="22"/>
          <w:szCs w:val="22"/>
        </w:rPr>
      </w:pPr>
      <w:r w:rsidRPr="003C2B45">
        <w:rPr>
          <w:rFonts w:ascii="Palatino Linotype" w:hAnsi="Palatino Linotype"/>
          <w:b/>
          <w:i/>
          <w:sz w:val="22"/>
          <w:szCs w:val="22"/>
        </w:rPr>
        <w:t>Artículo 161</w:t>
      </w:r>
      <w:r w:rsidRPr="003C2B45">
        <w:rPr>
          <w:rFonts w:ascii="Palatino Linotype" w:hAnsi="Palatino Linotype"/>
          <w:i/>
          <w:sz w:val="22"/>
          <w:szCs w:val="22"/>
          <w:u w:val="single"/>
        </w:rPr>
        <w:t>. Cuando la información requerida por el solicitante ya esté disponible al público en medios</w:t>
      </w:r>
      <w:r w:rsidRPr="003C2B45">
        <w:rPr>
          <w:rFonts w:ascii="Palatino Linotype" w:hAnsi="Palatino Linotype"/>
          <w:i/>
          <w:sz w:val="22"/>
          <w:szCs w:val="22"/>
        </w:rPr>
        <w:t xml:space="preserve"> impresos, tales como libros, compendios, trípticos, registros públicos, en formatos </w:t>
      </w:r>
      <w:r w:rsidRPr="003C2B45">
        <w:rPr>
          <w:rFonts w:ascii="Palatino Linotype" w:hAnsi="Palatino Linotype"/>
          <w:i/>
          <w:sz w:val="22"/>
          <w:szCs w:val="22"/>
          <w:u w:val="single"/>
        </w:rPr>
        <w:t>electrónicos disponibles en Internet</w:t>
      </w:r>
      <w:r w:rsidRPr="003C2B45">
        <w:rPr>
          <w:rFonts w:ascii="Palatino Linotype" w:hAnsi="Palatino Linotype"/>
          <w:i/>
          <w:sz w:val="22"/>
          <w:szCs w:val="22"/>
        </w:rPr>
        <w:t xml:space="preserve"> o en cualquier otro medio, </w:t>
      </w:r>
      <w:r w:rsidRPr="003C2B45">
        <w:rPr>
          <w:rFonts w:ascii="Palatino Linotype" w:hAnsi="Palatino Linotype"/>
          <w:i/>
          <w:sz w:val="22"/>
          <w:szCs w:val="22"/>
          <w:u w:val="single"/>
        </w:rPr>
        <w:t>se le hará saber por el medio requerido por el solicitante la fuente, el lugar y la forma en que puede consultar, reproducir o adquirir dicha información en un plazo no mayor a cinco días hábiles</w:t>
      </w:r>
      <w:r w:rsidRPr="003C2B45">
        <w:rPr>
          <w:rFonts w:ascii="Palatino Linotype" w:hAnsi="Palatino Linotype"/>
          <w:i/>
          <w:sz w:val="22"/>
          <w:szCs w:val="22"/>
        </w:rPr>
        <w:t xml:space="preserve">. </w:t>
      </w:r>
      <w:r w:rsidRPr="003C2B45">
        <w:rPr>
          <w:rFonts w:ascii="Palatino Linotype" w:hAnsi="Palatino Linotype"/>
          <w:b/>
          <w:i/>
          <w:sz w:val="22"/>
          <w:szCs w:val="22"/>
        </w:rPr>
        <w:t>La fuente deberá ser precisa y concreta y no debe implicar que el solicitante realice una búsqueda en toda la información que se encuentre disponible.</w:t>
      </w:r>
    </w:p>
    <w:p w14:paraId="524E34DC" w14:textId="77777777" w:rsidR="006503BC" w:rsidRPr="003C2B45" w:rsidRDefault="006503BC" w:rsidP="00E3574D">
      <w:pPr>
        <w:spacing w:line="360" w:lineRule="auto"/>
        <w:ind w:right="51"/>
        <w:jc w:val="both"/>
        <w:rPr>
          <w:rFonts w:ascii="Palatino Linotype" w:eastAsia="Palatino Linotype" w:hAnsi="Palatino Linotype" w:cs="Palatino Linotype"/>
        </w:rPr>
      </w:pPr>
    </w:p>
    <w:p w14:paraId="4CE29F96" w14:textId="07029193" w:rsidR="007D2E56" w:rsidRPr="003C2B45" w:rsidRDefault="006503BC" w:rsidP="00E3574D">
      <w:pPr>
        <w:spacing w:line="360" w:lineRule="auto"/>
        <w:ind w:right="51"/>
        <w:jc w:val="both"/>
        <w:rPr>
          <w:rFonts w:ascii="Palatino Linotype" w:eastAsia="Palatino Linotype" w:hAnsi="Palatino Linotype" w:cs="Palatino Linotype"/>
        </w:rPr>
      </w:pPr>
      <w:r w:rsidRPr="003C2B45">
        <w:rPr>
          <w:rFonts w:ascii="Palatino Linotype" w:eastAsia="Palatino Linotype" w:hAnsi="Palatino Linotype" w:cs="Palatino Linotype"/>
        </w:rPr>
        <w:t xml:space="preserve">En atención al precepto normativo señalado anteriormente, tenemos que </w:t>
      </w:r>
      <w:r w:rsidR="00365C55" w:rsidRPr="003C2B45">
        <w:rPr>
          <w:rFonts w:ascii="Palatino Linotype" w:eastAsia="Palatino Linotype" w:hAnsi="Palatino Linotype" w:cs="Palatino Linotype"/>
        </w:rPr>
        <w:t xml:space="preserve">la información proporcionada por el particular no se apegó en sentido estricto al plazo </w:t>
      </w:r>
      <w:r w:rsidR="003C4A6A" w:rsidRPr="003C2B45">
        <w:rPr>
          <w:rFonts w:ascii="Palatino Linotype" w:eastAsia="Palatino Linotype" w:hAnsi="Palatino Linotype" w:cs="Palatino Linotype"/>
        </w:rPr>
        <w:t xml:space="preserve">conferido por Ley; sin embargo, en aras de garantizar un correcto análisis resolutorio y libre acceso a la información, éste </w:t>
      </w:r>
      <w:r w:rsidR="0026328C" w:rsidRPr="003C2B45">
        <w:rPr>
          <w:rFonts w:ascii="Palatino Linotype" w:eastAsia="Palatino Linotype" w:hAnsi="Palatino Linotype" w:cs="Palatino Linotype"/>
        </w:rPr>
        <w:t>Órgano Garante</w:t>
      </w:r>
      <w:r w:rsidR="003C4A6A" w:rsidRPr="003C2B45">
        <w:rPr>
          <w:rFonts w:ascii="Palatino Linotype" w:eastAsia="Palatino Linotype" w:hAnsi="Palatino Linotype" w:cs="Palatino Linotype"/>
        </w:rPr>
        <w:t>, conforme a las facultades conferidas por ley, se da a la tarea de cons</w:t>
      </w:r>
      <w:r w:rsidR="007A0652" w:rsidRPr="003C2B45">
        <w:rPr>
          <w:rFonts w:ascii="Palatino Linotype" w:eastAsia="Palatino Linotype" w:hAnsi="Palatino Linotype" w:cs="Palatino Linotype"/>
        </w:rPr>
        <w:t>ultar el sitio web</w:t>
      </w:r>
      <w:r w:rsidR="00977C4D" w:rsidRPr="003C2B45">
        <w:rPr>
          <w:rFonts w:ascii="Palatino Linotype" w:eastAsia="Palatino Linotype" w:hAnsi="Palatino Linotype" w:cs="Palatino Linotype"/>
        </w:rPr>
        <w:t xml:space="preserve"> </w:t>
      </w:r>
      <w:r w:rsidR="00C93911" w:rsidRPr="003C2B45">
        <w:rPr>
          <w:rFonts w:ascii="Palatino Linotype" w:eastAsia="Palatino Linotype" w:hAnsi="Palatino Linotype" w:cs="Palatino Linotype"/>
        </w:rPr>
        <w:t>que se menciona en respuesta a través del documento digital “Oficio de Respuesta Solicitud 0012.pdf”</w:t>
      </w:r>
      <w:r w:rsidR="007A0652" w:rsidRPr="003C2B45">
        <w:rPr>
          <w:rFonts w:ascii="Palatino Linotype" w:eastAsia="Palatino Linotype" w:hAnsi="Palatino Linotype" w:cs="Palatino Linotype"/>
        </w:rPr>
        <w:t>, siguiendo la serie de pasos referidos por el Sujeto Obligado</w:t>
      </w:r>
      <w:r w:rsidR="00977C4D" w:rsidRPr="003C2B45">
        <w:rPr>
          <w:rFonts w:ascii="Palatino Linotype" w:eastAsia="Palatino Linotype" w:hAnsi="Palatino Linotype" w:cs="Palatino Linotype"/>
        </w:rPr>
        <w:t>, como se observa de la siguiente descripción</w:t>
      </w:r>
      <w:r w:rsidR="007D2E56" w:rsidRPr="003C2B45">
        <w:rPr>
          <w:rFonts w:ascii="Palatino Linotype" w:eastAsia="Palatino Linotype" w:hAnsi="Palatino Linotype" w:cs="Palatino Linotype"/>
        </w:rPr>
        <w:t>:</w:t>
      </w:r>
    </w:p>
    <w:p w14:paraId="05487794" w14:textId="77777777" w:rsidR="007D2E56" w:rsidRPr="003C2B45" w:rsidRDefault="007D2E56" w:rsidP="00E3574D">
      <w:pPr>
        <w:spacing w:line="360" w:lineRule="auto"/>
        <w:ind w:right="51"/>
        <w:jc w:val="both"/>
        <w:rPr>
          <w:rFonts w:ascii="Palatino Linotype" w:eastAsia="Palatino Linotype" w:hAnsi="Palatino Linotype" w:cs="Palatino Linotype"/>
        </w:rPr>
      </w:pPr>
    </w:p>
    <w:p w14:paraId="6ABBFAF6" w14:textId="19F0F0EF" w:rsidR="007D2E56" w:rsidRPr="003C2B45" w:rsidRDefault="00977C4D" w:rsidP="00977C4D">
      <w:pPr>
        <w:pStyle w:val="Prrafodelista"/>
        <w:numPr>
          <w:ilvl w:val="0"/>
          <w:numId w:val="26"/>
        </w:numPr>
        <w:spacing w:line="360" w:lineRule="auto"/>
        <w:ind w:right="51"/>
        <w:jc w:val="both"/>
        <w:rPr>
          <w:rFonts w:ascii="Palatino Linotype" w:eastAsia="Palatino Linotype" w:hAnsi="Palatino Linotype" w:cs="Palatino Linotype"/>
        </w:rPr>
      </w:pPr>
      <w:r w:rsidRPr="003C2B45">
        <w:rPr>
          <w:rFonts w:ascii="Palatino Linotype" w:eastAsia="Palatino Linotype" w:hAnsi="Palatino Linotype" w:cs="Palatino Linotype"/>
        </w:rPr>
        <w:t xml:space="preserve">Ingresar al sitio web </w:t>
      </w:r>
      <w:hyperlink r:id="rId11" w:history="1">
        <w:r w:rsidRPr="003C2B45">
          <w:rPr>
            <w:rStyle w:val="Hipervnculo"/>
            <w:rFonts w:ascii="Palatino Linotype" w:hAnsi="Palatino Linotype"/>
          </w:rPr>
          <w:t>https://ipomex.org.mx/ipo3/lgt/portal.web</w:t>
        </w:r>
      </w:hyperlink>
      <w:r w:rsidR="00D905A0" w:rsidRPr="003C2B45">
        <w:rPr>
          <w:rFonts w:ascii="Palatino Linotype" w:hAnsi="Palatino Linotype"/>
        </w:rPr>
        <w:t xml:space="preserve"> y seleccionar la viñeta del poder ejecutivo:</w:t>
      </w:r>
    </w:p>
    <w:p w14:paraId="48201E6A" w14:textId="77777777" w:rsidR="007D2E56" w:rsidRPr="003C2B45" w:rsidRDefault="007D2E56" w:rsidP="00E3574D">
      <w:pPr>
        <w:spacing w:line="360" w:lineRule="auto"/>
        <w:ind w:right="51"/>
        <w:jc w:val="both"/>
        <w:rPr>
          <w:rFonts w:ascii="Palatino Linotype" w:eastAsia="Palatino Linotype" w:hAnsi="Palatino Linotype" w:cs="Palatino Linotype"/>
          <w:sz w:val="4"/>
        </w:rPr>
      </w:pPr>
    </w:p>
    <w:p w14:paraId="041F9D05" w14:textId="56EB6F4A" w:rsidR="00977C4D" w:rsidRPr="003C2B45" w:rsidRDefault="00D905A0" w:rsidP="00E3574D">
      <w:pPr>
        <w:spacing w:line="360" w:lineRule="auto"/>
        <w:ind w:right="51"/>
        <w:jc w:val="both"/>
        <w:rPr>
          <w:rFonts w:ascii="Palatino Linotype" w:eastAsia="Palatino Linotype" w:hAnsi="Palatino Linotype" w:cs="Palatino Linotype"/>
        </w:rPr>
      </w:pPr>
      <w:r w:rsidRPr="003C2B45">
        <w:rPr>
          <w:noProof/>
          <w:lang w:val="es-419" w:eastAsia="es-419"/>
        </w:rPr>
        <mc:AlternateContent>
          <mc:Choice Requires="wps">
            <w:drawing>
              <wp:anchor distT="0" distB="0" distL="114300" distR="114300" simplePos="0" relativeHeight="251659264" behindDoc="0" locked="0" layoutInCell="1" allowOverlap="1" wp14:anchorId="21193EA1" wp14:editId="3B0C581E">
                <wp:simplePos x="0" y="0"/>
                <wp:positionH relativeFrom="margin">
                  <wp:posOffset>171450</wp:posOffset>
                </wp:positionH>
                <wp:positionV relativeFrom="paragraph">
                  <wp:posOffset>396875</wp:posOffset>
                </wp:positionV>
                <wp:extent cx="152400" cy="381000"/>
                <wp:effectExtent l="57150" t="19050" r="76200" b="95250"/>
                <wp:wrapNone/>
                <wp:docPr id="3" name="Flecha abajo 3"/>
                <wp:cNvGraphicFramePr/>
                <a:graphic xmlns:a="http://schemas.openxmlformats.org/drawingml/2006/main">
                  <a:graphicData uri="http://schemas.microsoft.com/office/word/2010/wordprocessingShape">
                    <wps:wsp>
                      <wps:cNvSpPr/>
                      <wps:spPr>
                        <a:xfrm>
                          <a:off x="0" y="0"/>
                          <a:ext cx="152400" cy="38100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D42C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 o:spid="_x0000_s1026" type="#_x0000_t67" style="position:absolute;margin-left:13.5pt;margin-top:31.25pt;width:12pt;height:3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" adj="17280"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977C4D" w:rsidRPr="003C2B45">
        <w:rPr>
          <w:noProof/>
          <w:lang w:val="es-419" w:eastAsia="es-419"/>
        </w:rPr>
        <w:drawing>
          <wp:inline distT="0" distB="0" distL="0" distR="0" wp14:anchorId="73E6F5E9" wp14:editId="30092847">
            <wp:extent cx="5791835" cy="2495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495550"/>
                    </a:xfrm>
                    <a:prstGeom prst="rect">
                      <a:avLst/>
                    </a:prstGeom>
                  </pic:spPr>
                </pic:pic>
              </a:graphicData>
            </a:graphic>
          </wp:inline>
        </w:drawing>
      </w:r>
    </w:p>
    <w:p w14:paraId="776C287B" w14:textId="604D7D32" w:rsidR="00977C4D" w:rsidRPr="003C2B45" w:rsidRDefault="000872D3" w:rsidP="00977C4D">
      <w:pPr>
        <w:pStyle w:val="Prrafodelista"/>
        <w:numPr>
          <w:ilvl w:val="0"/>
          <w:numId w:val="26"/>
        </w:numPr>
        <w:spacing w:line="360" w:lineRule="auto"/>
        <w:ind w:right="51"/>
        <w:jc w:val="both"/>
        <w:rPr>
          <w:rFonts w:ascii="Palatino Linotype" w:eastAsia="Palatino Linotype" w:hAnsi="Palatino Linotype" w:cs="Palatino Linotype"/>
        </w:rPr>
      </w:pPr>
      <w:r w:rsidRPr="003C2B45">
        <w:rPr>
          <w:rFonts w:ascii="Palatino Linotype" w:eastAsia="Palatino Linotype" w:hAnsi="Palatino Linotype" w:cs="Palatino Linotype"/>
        </w:rPr>
        <w:t>Seleccionar Universidad Politécnica del Valle de Toluca.</w:t>
      </w:r>
    </w:p>
    <w:p w14:paraId="2043B397" w14:textId="4B9A6C24" w:rsidR="000872D3" w:rsidRPr="003C2B45" w:rsidRDefault="000872D3" w:rsidP="000872D3">
      <w:pPr>
        <w:spacing w:line="360" w:lineRule="auto"/>
        <w:ind w:left="360" w:right="51"/>
        <w:jc w:val="both"/>
        <w:rPr>
          <w:rFonts w:ascii="Palatino Linotype" w:eastAsia="Palatino Linotype" w:hAnsi="Palatino Linotype" w:cs="Palatino Linotype"/>
        </w:rPr>
      </w:pPr>
      <w:r w:rsidRPr="003C2B45">
        <w:rPr>
          <w:noProof/>
          <w:lang w:val="es-419" w:eastAsia="es-419"/>
        </w:rPr>
        <w:drawing>
          <wp:inline distT="0" distB="0" distL="0" distR="0" wp14:anchorId="7E337658" wp14:editId="13A34DF0">
            <wp:extent cx="5791835" cy="3829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82905"/>
                    </a:xfrm>
                    <a:prstGeom prst="rect">
                      <a:avLst/>
                    </a:prstGeom>
                  </pic:spPr>
                </pic:pic>
              </a:graphicData>
            </a:graphic>
          </wp:inline>
        </w:drawing>
      </w:r>
    </w:p>
    <w:p w14:paraId="3695DA09" w14:textId="77777777" w:rsidR="000872D3" w:rsidRPr="003C2B45" w:rsidRDefault="000872D3" w:rsidP="000872D3">
      <w:pPr>
        <w:spacing w:line="360" w:lineRule="auto"/>
        <w:ind w:left="360" w:right="51"/>
        <w:jc w:val="both"/>
        <w:rPr>
          <w:rFonts w:ascii="Palatino Linotype" w:eastAsia="Palatino Linotype" w:hAnsi="Palatino Linotype" w:cs="Palatino Linotype"/>
        </w:rPr>
      </w:pPr>
    </w:p>
    <w:p w14:paraId="50010B57" w14:textId="0A30687C" w:rsidR="000872D3" w:rsidRPr="003C2B45" w:rsidRDefault="000872D3" w:rsidP="000872D3">
      <w:pPr>
        <w:pStyle w:val="Prrafodelista"/>
        <w:numPr>
          <w:ilvl w:val="0"/>
          <w:numId w:val="26"/>
        </w:numPr>
        <w:spacing w:line="360" w:lineRule="auto"/>
        <w:ind w:right="51"/>
        <w:jc w:val="both"/>
        <w:rPr>
          <w:rFonts w:ascii="Palatino Linotype" w:eastAsia="Palatino Linotype" w:hAnsi="Palatino Linotype" w:cs="Palatino Linotype"/>
        </w:rPr>
      </w:pPr>
      <w:r w:rsidRPr="003C2B45">
        <w:rPr>
          <w:rFonts w:ascii="Palatino Linotype" w:eastAsia="Palatino Linotype" w:hAnsi="Palatino Linotype" w:cs="Palatino Linotype"/>
        </w:rPr>
        <w:t>Seleccionar fracción 2011/2015.</w:t>
      </w:r>
    </w:p>
    <w:p w14:paraId="3F466228" w14:textId="0429D606" w:rsidR="000872D3" w:rsidRPr="003C2B45" w:rsidRDefault="000872D3" w:rsidP="000872D3">
      <w:pPr>
        <w:spacing w:line="360" w:lineRule="auto"/>
        <w:ind w:left="360" w:right="51"/>
        <w:jc w:val="both"/>
        <w:rPr>
          <w:rFonts w:ascii="Palatino Linotype" w:eastAsia="Palatino Linotype" w:hAnsi="Palatino Linotype" w:cs="Palatino Linotype"/>
        </w:rPr>
      </w:pPr>
      <w:r w:rsidRPr="003C2B45">
        <w:rPr>
          <w:noProof/>
          <w:lang w:val="es-419" w:eastAsia="es-419"/>
        </w:rPr>
        <mc:AlternateContent>
          <mc:Choice Requires="wps">
            <w:drawing>
              <wp:anchor distT="0" distB="0" distL="114300" distR="114300" simplePos="0" relativeHeight="251660288" behindDoc="0" locked="0" layoutInCell="1" allowOverlap="1" wp14:anchorId="54045DA6" wp14:editId="079121D5">
                <wp:simplePos x="0" y="0"/>
                <wp:positionH relativeFrom="column">
                  <wp:posOffset>1241343</wp:posOffset>
                </wp:positionH>
                <wp:positionV relativeFrom="paragraph">
                  <wp:posOffset>270151</wp:posOffset>
                </wp:positionV>
                <wp:extent cx="151074" cy="357809"/>
                <wp:effectExtent l="57150" t="19050" r="78105" b="99695"/>
                <wp:wrapNone/>
                <wp:docPr id="6" name="Flecha abajo 6"/>
                <wp:cNvGraphicFramePr/>
                <a:graphic xmlns:a="http://schemas.openxmlformats.org/drawingml/2006/main">
                  <a:graphicData uri="http://schemas.microsoft.com/office/word/2010/wordprocessingShape">
                    <wps:wsp>
                      <wps:cNvSpPr/>
                      <wps:spPr>
                        <a:xfrm>
                          <a:off x="0" y="0"/>
                          <a:ext cx="151074" cy="357809"/>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94458" id="Flecha abajo 6" o:spid="_x0000_s1026" type="#_x0000_t67" style="position:absolute;margin-left:97.75pt;margin-top:21.25pt;width:11.9pt;height:2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" adj="17040" fillcolor="#c0504d [3205]" strokecolor="#bc4542 [3045]">
                <v:fill color2="#dfa7a6 [1621]" rotate="t" angle="180" focus="100%" type="gradient">
                  <o:fill v:ext="view" type="gradientUnscaled"/>
                </v:fill>
                <v:shadow on="t" color="black" opacity="22937f" origin=",.5" offset="0,.63889mm"/>
              </v:shape>
            </w:pict>
          </mc:Fallback>
        </mc:AlternateContent>
      </w:r>
      <w:r w:rsidRPr="003C2B45">
        <w:rPr>
          <w:noProof/>
          <w:lang w:val="es-419" w:eastAsia="es-419"/>
        </w:rPr>
        <w:drawing>
          <wp:inline distT="0" distB="0" distL="0" distR="0" wp14:anchorId="0E29640D" wp14:editId="19E28A07">
            <wp:extent cx="5791835" cy="1609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609725"/>
                    </a:xfrm>
                    <a:prstGeom prst="rect">
                      <a:avLst/>
                    </a:prstGeom>
                  </pic:spPr>
                </pic:pic>
              </a:graphicData>
            </a:graphic>
          </wp:inline>
        </w:drawing>
      </w:r>
    </w:p>
    <w:p w14:paraId="4BD77267" w14:textId="77777777" w:rsidR="00977C4D" w:rsidRPr="003C2B45" w:rsidRDefault="00977C4D" w:rsidP="00E3574D">
      <w:pPr>
        <w:spacing w:line="360" w:lineRule="auto"/>
        <w:ind w:right="51"/>
        <w:jc w:val="both"/>
        <w:rPr>
          <w:rFonts w:ascii="Palatino Linotype" w:eastAsia="Palatino Linotype" w:hAnsi="Palatino Linotype" w:cs="Palatino Linotype"/>
        </w:rPr>
      </w:pPr>
    </w:p>
    <w:p w14:paraId="65CBA4D8" w14:textId="4604DE84" w:rsidR="000872D3" w:rsidRPr="003C2B45" w:rsidRDefault="000872D3" w:rsidP="000872D3">
      <w:pPr>
        <w:pStyle w:val="Prrafodelista"/>
        <w:numPr>
          <w:ilvl w:val="0"/>
          <w:numId w:val="26"/>
        </w:numPr>
        <w:spacing w:line="360" w:lineRule="auto"/>
        <w:ind w:right="51"/>
        <w:jc w:val="both"/>
        <w:rPr>
          <w:rFonts w:ascii="Palatino Linotype" w:eastAsia="Palatino Linotype" w:hAnsi="Palatino Linotype" w:cs="Palatino Linotype"/>
        </w:rPr>
      </w:pPr>
      <w:r w:rsidRPr="003C2B45">
        <w:rPr>
          <w:rFonts w:ascii="Palatino Linotype" w:eastAsia="Palatino Linotype" w:hAnsi="Palatino Linotype" w:cs="Palatino Linotype"/>
        </w:rPr>
        <w:t>Seleccionar Directorio de Servidores Públicos de mandos medios y superiores.</w:t>
      </w:r>
    </w:p>
    <w:p w14:paraId="2111E181" w14:textId="3CF45837" w:rsidR="000872D3" w:rsidRPr="003C2B45" w:rsidRDefault="000872D3" w:rsidP="000872D3">
      <w:pPr>
        <w:spacing w:line="360" w:lineRule="auto"/>
        <w:ind w:left="360" w:right="51"/>
        <w:jc w:val="both"/>
        <w:rPr>
          <w:rFonts w:ascii="Palatino Linotype" w:eastAsia="Palatino Linotype" w:hAnsi="Palatino Linotype" w:cs="Palatino Linotype"/>
        </w:rPr>
      </w:pPr>
      <w:r w:rsidRPr="003C2B45">
        <w:rPr>
          <w:noProof/>
          <w:lang w:val="es-419" w:eastAsia="es-419"/>
        </w:rPr>
        <mc:AlternateContent>
          <mc:Choice Requires="wps">
            <w:drawing>
              <wp:anchor distT="0" distB="0" distL="114300" distR="114300" simplePos="0" relativeHeight="251661312" behindDoc="0" locked="0" layoutInCell="1" allowOverlap="1" wp14:anchorId="04E91285" wp14:editId="4D6F7B1F">
                <wp:simplePos x="0" y="0"/>
                <wp:positionH relativeFrom="column">
                  <wp:posOffset>3913284</wp:posOffset>
                </wp:positionH>
                <wp:positionV relativeFrom="paragraph">
                  <wp:posOffset>690493</wp:posOffset>
                </wp:positionV>
                <wp:extent cx="151075" cy="294199"/>
                <wp:effectExtent l="57150" t="19050" r="40005" b="86995"/>
                <wp:wrapNone/>
                <wp:docPr id="10" name="Flecha abajo 10"/>
                <wp:cNvGraphicFramePr/>
                <a:graphic xmlns:a="http://schemas.openxmlformats.org/drawingml/2006/main">
                  <a:graphicData uri="http://schemas.microsoft.com/office/word/2010/wordprocessingShape">
                    <wps:wsp>
                      <wps:cNvSpPr/>
                      <wps:spPr>
                        <a:xfrm>
                          <a:off x="0" y="0"/>
                          <a:ext cx="151075" cy="294199"/>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3FD46" id="Flecha abajo 10" o:spid="_x0000_s1026" type="#_x0000_t67" style="position:absolute;margin-left:308.15pt;margin-top:54.35pt;width:11.9pt;height:2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" adj="16054" fillcolor="#c0504d [3205]" strokecolor="#bc4542 [3045]">
                <v:fill color2="#dfa7a6 [1621]" rotate="t" angle="180" focus="100%" type="gradient">
                  <o:fill v:ext="view" type="gradientUnscaled"/>
                </v:fill>
                <v:shadow on="t" color="black" opacity="22937f" origin=",.5" offset="0,.63889mm"/>
              </v:shape>
            </w:pict>
          </mc:Fallback>
        </mc:AlternateContent>
      </w:r>
      <w:r w:rsidRPr="003C2B45">
        <w:rPr>
          <w:noProof/>
          <w:lang w:val="es-419" w:eastAsia="es-419"/>
        </w:rPr>
        <w:drawing>
          <wp:inline distT="0" distB="0" distL="0" distR="0" wp14:anchorId="03F1E8FB" wp14:editId="0797DB57">
            <wp:extent cx="5791107" cy="1232452"/>
            <wp:effectExtent l="0" t="0" r="63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6724" cy="1235775"/>
                    </a:xfrm>
                    <a:prstGeom prst="rect">
                      <a:avLst/>
                    </a:prstGeom>
                  </pic:spPr>
                </pic:pic>
              </a:graphicData>
            </a:graphic>
          </wp:inline>
        </w:drawing>
      </w:r>
    </w:p>
    <w:p w14:paraId="5D29B0CC" w14:textId="6AE103C4" w:rsidR="000872D3" w:rsidRPr="003C2B45" w:rsidRDefault="000872D3" w:rsidP="000872D3">
      <w:pPr>
        <w:spacing w:line="360" w:lineRule="auto"/>
        <w:ind w:left="426" w:right="51"/>
        <w:jc w:val="both"/>
        <w:rPr>
          <w:rFonts w:ascii="Palatino Linotype" w:eastAsia="Palatino Linotype" w:hAnsi="Palatino Linotype" w:cs="Palatino Linotype"/>
        </w:rPr>
      </w:pPr>
      <w:r w:rsidRPr="003C2B45">
        <w:rPr>
          <w:noProof/>
          <w:lang w:val="es-419" w:eastAsia="es-419"/>
        </w:rPr>
        <w:drawing>
          <wp:inline distT="0" distB="0" distL="0" distR="0" wp14:anchorId="555A714F" wp14:editId="6F88A133">
            <wp:extent cx="5740841" cy="22898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5653" cy="2307684"/>
                    </a:xfrm>
                    <a:prstGeom prst="rect">
                      <a:avLst/>
                    </a:prstGeom>
                  </pic:spPr>
                </pic:pic>
              </a:graphicData>
            </a:graphic>
          </wp:inline>
        </w:drawing>
      </w:r>
    </w:p>
    <w:p w14:paraId="507FE2B6" w14:textId="73B0574A" w:rsidR="000872D3" w:rsidRPr="003C2B45" w:rsidRDefault="000872D3" w:rsidP="000872D3">
      <w:pPr>
        <w:pStyle w:val="Prrafodelista"/>
        <w:numPr>
          <w:ilvl w:val="0"/>
          <w:numId w:val="26"/>
        </w:numPr>
        <w:spacing w:line="360" w:lineRule="auto"/>
        <w:ind w:right="51"/>
        <w:jc w:val="both"/>
        <w:rPr>
          <w:rFonts w:ascii="Palatino Linotype" w:eastAsia="Palatino Linotype" w:hAnsi="Palatino Linotype" w:cs="Palatino Linotype"/>
        </w:rPr>
      </w:pPr>
      <w:r w:rsidRPr="003C2B45">
        <w:rPr>
          <w:rFonts w:ascii="Palatino Linotype" w:eastAsia="Palatino Linotype" w:hAnsi="Palatino Linotype" w:cs="Palatino Linotype"/>
        </w:rPr>
        <w:t>Seleccionar fracción 2015/2017.</w:t>
      </w:r>
    </w:p>
    <w:p w14:paraId="235D4F0D" w14:textId="56148D00" w:rsidR="000872D3" w:rsidRPr="003C2B45" w:rsidRDefault="000872D3" w:rsidP="00E3574D">
      <w:pPr>
        <w:spacing w:line="360" w:lineRule="auto"/>
        <w:ind w:right="51"/>
        <w:jc w:val="both"/>
        <w:rPr>
          <w:rFonts w:ascii="Palatino Linotype" w:eastAsia="Palatino Linotype" w:hAnsi="Palatino Linotype" w:cs="Palatino Linotype"/>
        </w:rPr>
      </w:pPr>
      <w:r w:rsidRPr="003C2B45">
        <w:rPr>
          <w:noProof/>
          <w:lang w:val="es-419" w:eastAsia="es-419"/>
        </w:rPr>
        <mc:AlternateContent>
          <mc:Choice Requires="wps">
            <w:drawing>
              <wp:anchor distT="0" distB="0" distL="114300" distR="114300" simplePos="0" relativeHeight="251662336" behindDoc="0" locked="0" layoutInCell="1" allowOverlap="1" wp14:anchorId="6D722951" wp14:editId="7B82216A">
                <wp:simplePos x="0" y="0"/>
                <wp:positionH relativeFrom="column">
                  <wp:posOffset>1845862</wp:posOffset>
                </wp:positionH>
                <wp:positionV relativeFrom="paragraph">
                  <wp:posOffset>356235</wp:posOffset>
                </wp:positionV>
                <wp:extent cx="135172" cy="302150"/>
                <wp:effectExtent l="57150" t="19050" r="55880" b="98425"/>
                <wp:wrapNone/>
                <wp:docPr id="12" name="Flecha abajo 12"/>
                <wp:cNvGraphicFramePr/>
                <a:graphic xmlns:a="http://schemas.openxmlformats.org/drawingml/2006/main">
                  <a:graphicData uri="http://schemas.microsoft.com/office/word/2010/wordprocessingShape">
                    <wps:wsp>
                      <wps:cNvSpPr/>
                      <wps:spPr>
                        <a:xfrm>
                          <a:off x="0" y="0"/>
                          <a:ext cx="135172" cy="30215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4FDB5" id="Flecha abajo 12" o:spid="_x0000_s1026" type="#_x0000_t67" style="position:absolute;margin-left:145.35pt;margin-top:28.05pt;width:10.65pt;height:2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" adj="16768" fillcolor="#c0504d [3205]" strokecolor="#bc4542 [3045]">
                <v:fill color2="#dfa7a6 [1621]" rotate="t" angle="180" focus="100%" type="gradient">
                  <o:fill v:ext="view" type="gradientUnscaled"/>
                </v:fill>
                <v:shadow on="t" color="black" opacity="22937f" origin=",.5" offset="0,.63889mm"/>
              </v:shape>
            </w:pict>
          </mc:Fallback>
        </mc:AlternateContent>
      </w:r>
      <w:r w:rsidRPr="003C2B45">
        <w:rPr>
          <w:noProof/>
          <w:lang w:val="es-419" w:eastAsia="es-419"/>
        </w:rPr>
        <w:drawing>
          <wp:inline distT="0" distB="0" distL="0" distR="0" wp14:anchorId="11DB2A79" wp14:editId="5A8DFC45">
            <wp:extent cx="5791835" cy="14293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429385"/>
                    </a:xfrm>
                    <a:prstGeom prst="rect">
                      <a:avLst/>
                    </a:prstGeom>
                  </pic:spPr>
                </pic:pic>
              </a:graphicData>
            </a:graphic>
          </wp:inline>
        </w:drawing>
      </w:r>
    </w:p>
    <w:p w14:paraId="4DAE7479" w14:textId="77777777" w:rsidR="000872D3" w:rsidRPr="003C2B45" w:rsidRDefault="000872D3" w:rsidP="00E3574D">
      <w:pPr>
        <w:spacing w:line="360" w:lineRule="auto"/>
        <w:ind w:right="51"/>
        <w:jc w:val="both"/>
        <w:rPr>
          <w:rFonts w:ascii="Palatino Linotype" w:eastAsia="Palatino Linotype" w:hAnsi="Palatino Linotype" w:cs="Palatino Linotype"/>
        </w:rPr>
      </w:pPr>
    </w:p>
    <w:p w14:paraId="4A48CACE" w14:textId="4E050853" w:rsidR="000872D3" w:rsidRPr="003C2B45" w:rsidRDefault="000872D3" w:rsidP="000872D3">
      <w:pPr>
        <w:pStyle w:val="Prrafodelista"/>
        <w:numPr>
          <w:ilvl w:val="0"/>
          <w:numId w:val="26"/>
        </w:numPr>
        <w:spacing w:line="360" w:lineRule="auto"/>
        <w:ind w:right="51"/>
        <w:jc w:val="both"/>
        <w:rPr>
          <w:rFonts w:ascii="Palatino Linotype" w:eastAsia="Palatino Linotype" w:hAnsi="Palatino Linotype" w:cs="Palatino Linotype"/>
        </w:rPr>
      </w:pPr>
      <w:r w:rsidRPr="003C2B45">
        <w:rPr>
          <w:rFonts w:ascii="Palatino Linotype" w:eastAsia="Palatino Linotype" w:hAnsi="Palatino Linotype" w:cs="Palatino Linotype"/>
        </w:rPr>
        <w:t>Seleccionar Directorio de servidores públicos, fracción VII.</w:t>
      </w:r>
    </w:p>
    <w:p w14:paraId="7161D12F" w14:textId="082C305C" w:rsidR="000872D3" w:rsidRPr="003C2B45" w:rsidRDefault="000872D3" w:rsidP="000872D3">
      <w:pPr>
        <w:spacing w:line="360" w:lineRule="auto"/>
        <w:ind w:left="360" w:right="51"/>
        <w:jc w:val="both"/>
        <w:rPr>
          <w:rFonts w:ascii="Palatino Linotype" w:eastAsia="Palatino Linotype" w:hAnsi="Palatino Linotype" w:cs="Palatino Linotype"/>
        </w:rPr>
      </w:pPr>
      <w:r w:rsidRPr="003C2B45">
        <w:rPr>
          <w:noProof/>
          <w:lang w:val="es-419" w:eastAsia="es-419"/>
        </w:rPr>
        <mc:AlternateContent>
          <mc:Choice Requires="wps">
            <w:drawing>
              <wp:anchor distT="0" distB="0" distL="114300" distR="114300" simplePos="0" relativeHeight="251663360" behindDoc="0" locked="0" layoutInCell="1" allowOverlap="1" wp14:anchorId="49113A81" wp14:editId="32FB1F04">
                <wp:simplePos x="0" y="0"/>
                <wp:positionH relativeFrom="column">
                  <wp:posOffset>4549140</wp:posOffset>
                </wp:positionH>
                <wp:positionV relativeFrom="paragraph">
                  <wp:posOffset>1474304</wp:posOffset>
                </wp:positionV>
                <wp:extent cx="119270" cy="214078"/>
                <wp:effectExtent l="57150" t="19050" r="33655" b="90805"/>
                <wp:wrapNone/>
                <wp:docPr id="15" name="Flecha abajo 15"/>
                <wp:cNvGraphicFramePr/>
                <a:graphic xmlns:a="http://schemas.openxmlformats.org/drawingml/2006/main">
                  <a:graphicData uri="http://schemas.microsoft.com/office/word/2010/wordprocessingShape">
                    <wps:wsp>
                      <wps:cNvSpPr/>
                      <wps:spPr>
                        <a:xfrm>
                          <a:off x="0" y="0"/>
                          <a:ext cx="119270" cy="214078"/>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63FF0" id="Flecha abajo 15" o:spid="_x0000_s1026" type="#_x0000_t67" style="position:absolute;margin-left:358.2pt;margin-top:116.1pt;width:9.4pt;height: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" adj="15583" fillcolor="#c0504d [3205]" strokecolor="#bc4542 [3045]">
                <v:fill color2="#dfa7a6 [1621]" rotate="t" angle="180" focus="100%" type="gradient">
                  <o:fill v:ext="view" type="gradientUnscaled"/>
                </v:fill>
                <v:shadow on="t" color="black" opacity="22937f" origin=",.5" offset="0,.63889mm"/>
              </v:shape>
            </w:pict>
          </mc:Fallback>
        </mc:AlternateContent>
      </w:r>
      <w:r w:rsidRPr="003C2B45">
        <w:rPr>
          <w:noProof/>
          <w:lang w:val="es-419" w:eastAsia="es-419"/>
        </w:rPr>
        <w:drawing>
          <wp:inline distT="0" distB="0" distL="0" distR="0" wp14:anchorId="230692B6" wp14:editId="49E914C2">
            <wp:extent cx="5791835" cy="2170706"/>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4812" cy="2175570"/>
                    </a:xfrm>
                    <a:prstGeom prst="rect">
                      <a:avLst/>
                    </a:prstGeom>
                  </pic:spPr>
                </pic:pic>
              </a:graphicData>
            </a:graphic>
          </wp:inline>
        </w:drawing>
      </w:r>
    </w:p>
    <w:p w14:paraId="2247F358" w14:textId="5A0193E0" w:rsidR="000872D3" w:rsidRPr="003C2B45" w:rsidRDefault="000872D3" w:rsidP="000872D3">
      <w:pPr>
        <w:spacing w:line="360" w:lineRule="auto"/>
        <w:ind w:left="360" w:right="51"/>
        <w:jc w:val="both"/>
        <w:rPr>
          <w:rFonts w:ascii="Palatino Linotype" w:eastAsia="Palatino Linotype" w:hAnsi="Palatino Linotype" w:cs="Palatino Linotype"/>
        </w:rPr>
      </w:pPr>
      <w:r w:rsidRPr="003C2B45">
        <w:rPr>
          <w:noProof/>
          <w:lang w:val="es-419" w:eastAsia="es-419"/>
        </w:rPr>
        <w:drawing>
          <wp:inline distT="0" distB="0" distL="0" distR="0" wp14:anchorId="0992EF4A" wp14:editId="03DDE72E">
            <wp:extent cx="5780598" cy="26314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2249" cy="2650401"/>
                    </a:xfrm>
                    <a:prstGeom prst="rect">
                      <a:avLst/>
                    </a:prstGeom>
                  </pic:spPr>
                </pic:pic>
              </a:graphicData>
            </a:graphic>
          </wp:inline>
        </w:drawing>
      </w:r>
    </w:p>
    <w:p w14:paraId="50A2E398" w14:textId="69996452" w:rsidR="000872D3" w:rsidRPr="003C2B45" w:rsidRDefault="008A08D5" w:rsidP="008A08D5">
      <w:pPr>
        <w:pStyle w:val="Prrafodelista"/>
        <w:numPr>
          <w:ilvl w:val="0"/>
          <w:numId w:val="26"/>
        </w:numPr>
        <w:spacing w:line="360" w:lineRule="auto"/>
        <w:ind w:right="51"/>
        <w:jc w:val="both"/>
        <w:rPr>
          <w:rFonts w:ascii="Palatino Linotype" w:eastAsia="Palatino Linotype" w:hAnsi="Palatino Linotype" w:cs="Palatino Linotype"/>
        </w:rPr>
      </w:pPr>
      <w:r w:rsidRPr="003C2B45">
        <w:rPr>
          <w:rFonts w:ascii="Palatino Linotype" w:eastAsia="Palatino Linotype" w:hAnsi="Palatino Linotype" w:cs="Palatino Linotype"/>
          <w:noProof/>
          <w:lang w:val="es-419" w:eastAsia="es-419"/>
        </w:rPr>
        <mc:AlternateContent>
          <mc:Choice Requires="wps">
            <w:drawing>
              <wp:anchor distT="0" distB="0" distL="114300" distR="114300" simplePos="0" relativeHeight="251664384" behindDoc="0" locked="0" layoutInCell="1" allowOverlap="1" wp14:anchorId="3CAA8A5C" wp14:editId="0998B18F">
                <wp:simplePos x="0" y="0"/>
                <wp:positionH relativeFrom="column">
                  <wp:posOffset>5193444</wp:posOffset>
                </wp:positionH>
                <wp:positionV relativeFrom="paragraph">
                  <wp:posOffset>243205</wp:posOffset>
                </wp:positionV>
                <wp:extent cx="166978" cy="286247"/>
                <wp:effectExtent l="57150" t="19050" r="43180" b="95250"/>
                <wp:wrapNone/>
                <wp:docPr id="18" name="Flecha abajo 18"/>
                <wp:cNvGraphicFramePr/>
                <a:graphic xmlns:a="http://schemas.openxmlformats.org/drawingml/2006/main">
                  <a:graphicData uri="http://schemas.microsoft.com/office/word/2010/wordprocessingShape">
                    <wps:wsp>
                      <wps:cNvSpPr/>
                      <wps:spPr>
                        <a:xfrm>
                          <a:off x="0" y="0"/>
                          <a:ext cx="166978" cy="286247"/>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BEFD7" id="Flecha abajo 18" o:spid="_x0000_s1026" type="#_x0000_t67" style="position:absolute;margin-left:408.95pt;margin-top:19.15pt;width:13.15pt;height:2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" adj="15300" fillcolor="#c0504d [3205]" strokecolor="#bc4542 [3045]">
                <v:fill color2="#dfa7a6 [1621]" rotate="t" angle="180" focus="100%" type="gradient">
                  <o:fill v:ext="view" type="gradientUnscaled"/>
                </v:fill>
                <v:shadow on="t" color="black" opacity="22937f" origin=",.5" offset="0,.63889mm"/>
              </v:shape>
            </w:pict>
          </mc:Fallback>
        </mc:AlternateContent>
      </w:r>
      <w:r w:rsidRPr="003C2B45">
        <w:rPr>
          <w:rFonts w:ascii="Palatino Linotype" w:eastAsia="Palatino Linotype" w:hAnsi="Palatino Linotype" w:cs="Palatino Linotype"/>
        </w:rPr>
        <w:t>Seleccionar remuneración de profesoras/es.</w:t>
      </w:r>
    </w:p>
    <w:p w14:paraId="453F1B17" w14:textId="0A00EA8F" w:rsidR="008A08D5" w:rsidRPr="003C2B45" w:rsidRDefault="008A08D5" w:rsidP="008A08D5">
      <w:pPr>
        <w:spacing w:line="360" w:lineRule="auto"/>
        <w:ind w:left="360" w:right="51"/>
        <w:jc w:val="both"/>
        <w:rPr>
          <w:rFonts w:ascii="Palatino Linotype" w:eastAsia="Palatino Linotype" w:hAnsi="Palatino Linotype" w:cs="Palatino Linotype"/>
        </w:rPr>
      </w:pPr>
      <w:r w:rsidRPr="003C2B45">
        <w:rPr>
          <w:noProof/>
          <w:lang w:val="es-419" w:eastAsia="es-419"/>
        </w:rPr>
        <w:drawing>
          <wp:inline distT="0" distB="0" distL="0" distR="0" wp14:anchorId="603323A6" wp14:editId="2D579BDF">
            <wp:extent cx="5791835" cy="9753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975360"/>
                    </a:xfrm>
                    <a:prstGeom prst="rect">
                      <a:avLst/>
                    </a:prstGeom>
                  </pic:spPr>
                </pic:pic>
              </a:graphicData>
            </a:graphic>
          </wp:inline>
        </w:drawing>
      </w:r>
    </w:p>
    <w:p w14:paraId="1347850B" w14:textId="1EFF89AB" w:rsidR="008A08D5" w:rsidRPr="003C2B45" w:rsidRDefault="008A08D5" w:rsidP="008A08D5">
      <w:pPr>
        <w:spacing w:line="360" w:lineRule="auto"/>
        <w:ind w:left="360" w:right="51"/>
        <w:jc w:val="both"/>
        <w:rPr>
          <w:rFonts w:ascii="Palatino Linotype" w:eastAsia="Palatino Linotype" w:hAnsi="Palatino Linotype" w:cs="Palatino Linotype"/>
        </w:rPr>
      </w:pPr>
      <w:r w:rsidRPr="003C2B45">
        <w:rPr>
          <w:noProof/>
          <w:lang w:val="es-419" w:eastAsia="es-419"/>
        </w:rPr>
        <w:drawing>
          <wp:inline distT="0" distB="0" distL="0" distR="0" wp14:anchorId="4C51196C" wp14:editId="5E4915D4">
            <wp:extent cx="4010025" cy="23717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0025" cy="2371725"/>
                    </a:xfrm>
                    <a:prstGeom prst="rect">
                      <a:avLst/>
                    </a:prstGeom>
                  </pic:spPr>
                </pic:pic>
              </a:graphicData>
            </a:graphic>
          </wp:inline>
        </w:drawing>
      </w:r>
    </w:p>
    <w:p w14:paraId="73CEC089" w14:textId="5C4662C2" w:rsidR="008A08D5" w:rsidRPr="003C2B45" w:rsidRDefault="008A08D5" w:rsidP="00E3574D">
      <w:pPr>
        <w:spacing w:line="360" w:lineRule="auto"/>
        <w:ind w:right="51"/>
        <w:jc w:val="both"/>
        <w:rPr>
          <w:rFonts w:ascii="Palatino Linotype" w:eastAsia="Palatino Linotype" w:hAnsi="Palatino Linotype" w:cs="Palatino Linotype"/>
        </w:rPr>
      </w:pPr>
    </w:p>
    <w:p w14:paraId="5DBD3863" w14:textId="025FD4A5" w:rsidR="008A08D5" w:rsidRPr="003C2B45" w:rsidRDefault="00D6455C" w:rsidP="00D6455C">
      <w:pPr>
        <w:pStyle w:val="Prrafodelista"/>
        <w:numPr>
          <w:ilvl w:val="0"/>
          <w:numId w:val="26"/>
        </w:numPr>
        <w:spacing w:line="360" w:lineRule="auto"/>
        <w:ind w:right="51"/>
        <w:jc w:val="both"/>
        <w:rPr>
          <w:rFonts w:ascii="Palatino Linotype" w:eastAsia="Palatino Linotype" w:hAnsi="Palatino Linotype" w:cs="Palatino Linotype"/>
        </w:rPr>
      </w:pPr>
      <w:r w:rsidRPr="003C2B45">
        <w:rPr>
          <w:rFonts w:ascii="Palatino Linotype" w:eastAsia="Palatino Linotype" w:hAnsi="Palatino Linotype" w:cs="Palatino Linotype"/>
        </w:rPr>
        <w:t>Ejercicio 2018 y posteriores; seleccionar directorio de todos los servidores públicos.</w:t>
      </w:r>
    </w:p>
    <w:p w14:paraId="50600487" w14:textId="567CB777" w:rsidR="00D6455C" w:rsidRPr="003C2B45" w:rsidRDefault="0012765B" w:rsidP="00D6455C">
      <w:pPr>
        <w:spacing w:line="360" w:lineRule="auto"/>
        <w:ind w:left="360" w:right="51"/>
        <w:jc w:val="both"/>
        <w:rPr>
          <w:rFonts w:ascii="Palatino Linotype" w:eastAsia="Palatino Linotype" w:hAnsi="Palatino Linotype" w:cs="Palatino Linotype"/>
        </w:rPr>
      </w:pPr>
      <w:r w:rsidRPr="003C2B45">
        <w:rPr>
          <w:noProof/>
          <w:lang w:val="es-419" w:eastAsia="es-419"/>
        </w:rPr>
        <mc:AlternateContent>
          <mc:Choice Requires="wps">
            <w:drawing>
              <wp:anchor distT="0" distB="0" distL="114300" distR="114300" simplePos="0" relativeHeight="251665408" behindDoc="0" locked="0" layoutInCell="1" allowOverlap="1" wp14:anchorId="099733BD" wp14:editId="269397EE">
                <wp:simplePos x="0" y="0"/>
                <wp:positionH relativeFrom="column">
                  <wp:posOffset>2219656</wp:posOffset>
                </wp:positionH>
                <wp:positionV relativeFrom="paragraph">
                  <wp:posOffset>2045942</wp:posOffset>
                </wp:positionV>
                <wp:extent cx="174929" cy="262393"/>
                <wp:effectExtent l="57150" t="19050" r="34925" b="99695"/>
                <wp:wrapNone/>
                <wp:docPr id="23" name="Flecha abajo 23"/>
                <wp:cNvGraphicFramePr/>
                <a:graphic xmlns:a="http://schemas.openxmlformats.org/drawingml/2006/main">
                  <a:graphicData uri="http://schemas.microsoft.com/office/word/2010/wordprocessingShape">
                    <wps:wsp>
                      <wps:cNvSpPr/>
                      <wps:spPr>
                        <a:xfrm>
                          <a:off x="0" y="0"/>
                          <a:ext cx="174929" cy="262393"/>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0E776" id="Flecha abajo 23" o:spid="_x0000_s1026" type="#_x0000_t67" style="position:absolute;margin-left:174.8pt;margin-top:161.1pt;width:13.75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" adj="14400" fillcolor="#c0504d [3205]" strokecolor="#bc4542 [3045]">
                <v:fill color2="#dfa7a6 [1621]" rotate="t" angle="180" focus="100%" type="gradient">
                  <o:fill v:ext="view" type="gradientUnscaled"/>
                </v:fill>
                <v:shadow on="t" color="black" opacity="22937f" origin=",.5" offset="0,.63889mm"/>
              </v:shape>
            </w:pict>
          </mc:Fallback>
        </mc:AlternateContent>
      </w:r>
      <w:r w:rsidR="00D6455C" w:rsidRPr="003C2B45">
        <w:rPr>
          <w:noProof/>
          <w:lang w:val="es-419" w:eastAsia="es-419"/>
        </w:rPr>
        <w:drawing>
          <wp:inline distT="0" distB="0" distL="0" distR="0" wp14:anchorId="726617AF" wp14:editId="3CDEF96D">
            <wp:extent cx="5790418" cy="259212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13385" cy="2602406"/>
                    </a:xfrm>
                    <a:prstGeom prst="rect">
                      <a:avLst/>
                    </a:prstGeom>
                  </pic:spPr>
                </pic:pic>
              </a:graphicData>
            </a:graphic>
          </wp:inline>
        </w:drawing>
      </w:r>
    </w:p>
    <w:p w14:paraId="3F29081B" w14:textId="0D17C3C9" w:rsidR="008A08D5" w:rsidRPr="003C2B45" w:rsidRDefault="0012765B" w:rsidP="0012765B">
      <w:pPr>
        <w:pStyle w:val="Prrafodelista"/>
        <w:numPr>
          <w:ilvl w:val="0"/>
          <w:numId w:val="26"/>
        </w:numPr>
        <w:spacing w:line="360" w:lineRule="auto"/>
        <w:ind w:right="51"/>
        <w:jc w:val="both"/>
        <w:rPr>
          <w:rFonts w:ascii="Palatino Linotype" w:eastAsia="Palatino Linotype" w:hAnsi="Palatino Linotype" w:cs="Palatino Linotype"/>
        </w:rPr>
      </w:pPr>
      <w:r w:rsidRPr="003C2B45">
        <w:rPr>
          <w:rFonts w:ascii="Palatino Linotype" w:eastAsia="Palatino Linotype" w:hAnsi="Palatino Linotype" w:cs="Palatino Linotype"/>
        </w:rPr>
        <w:t>Seleccionar el ejercicio a consultar.</w:t>
      </w:r>
    </w:p>
    <w:p w14:paraId="2192857D" w14:textId="74A8CD2C" w:rsidR="0012765B" w:rsidRPr="003C2B45" w:rsidRDefault="0012765B" w:rsidP="0012765B">
      <w:pPr>
        <w:spacing w:line="360" w:lineRule="auto"/>
        <w:ind w:left="360" w:right="51"/>
        <w:jc w:val="both"/>
        <w:rPr>
          <w:rFonts w:ascii="Palatino Linotype" w:eastAsia="Palatino Linotype" w:hAnsi="Palatino Linotype" w:cs="Palatino Linotype"/>
        </w:rPr>
      </w:pPr>
      <w:r w:rsidRPr="003C2B45">
        <w:rPr>
          <w:noProof/>
          <w:lang w:val="es-419" w:eastAsia="es-419"/>
        </w:rPr>
        <mc:AlternateContent>
          <mc:Choice Requires="wps">
            <w:drawing>
              <wp:anchor distT="0" distB="0" distL="114300" distR="114300" simplePos="0" relativeHeight="251666432" behindDoc="0" locked="0" layoutInCell="1" allowOverlap="1" wp14:anchorId="0AD415D6" wp14:editId="2C63BE31">
                <wp:simplePos x="0" y="0"/>
                <wp:positionH relativeFrom="column">
                  <wp:posOffset>1631232</wp:posOffset>
                </wp:positionH>
                <wp:positionV relativeFrom="paragraph">
                  <wp:posOffset>777902</wp:posOffset>
                </wp:positionV>
                <wp:extent cx="159026" cy="310101"/>
                <wp:effectExtent l="57150" t="19050" r="50800" b="90170"/>
                <wp:wrapNone/>
                <wp:docPr id="27" name="Flecha abajo 27"/>
                <wp:cNvGraphicFramePr/>
                <a:graphic xmlns:a="http://schemas.openxmlformats.org/drawingml/2006/main">
                  <a:graphicData uri="http://schemas.microsoft.com/office/word/2010/wordprocessingShape">
                    <wps:wsp>
                      <wps:cNvSpPr/>
                      <wps:spPr>
                        <a:xfrm>
                          <a:off x="0" y="0"/>
                          <a:ext cx="159026" cy="310101"/>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2C24E" id="Flecha abajo 27" o:spid="_x0000_s1026" type="#_x0000_t67" style="position:absolute;margin-left:128.45pt;margin-top:61.25pt;width:12.5pt;height:24.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" adj="16062" fillcolor="#c0504d [3205]" strokecolor="#bc4542 [3045]">
                <v:fill color2="#dfa7a6 [1621]" rotate="t" angle="180" focus="100%" type="gradient">
                  <o:fill v:ext="view" type="gradientUnscaled"/>
                </v:fill>
                <v:shadow on="t" color="black" opacity="22937f" origin=",.5" offset="0,.63889mm"/>
              </v:shape>
            </w:pict>
          </mc:Fallback>
        </mc:AlternateContent>
      </w:r>
      <w:r w:rsidRPr="003C2B45">
        <w:rPr>
          <w:noProof/>
          <w:lang w:val="es-419" w:eastAsia="es-419"/>
        </w:rPr>
        <w:drawing>
          <wp:inline distT="0" distB="0" distL="0" distR="0" wp14:anchorId="2612CF29" wp14:editId="346ABC28">
            <wp:extent cx="5791835" cy="1630018"/>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07400" cy="1634399"/>
                    </a:xfrm>
                    <a:prstGeom prst="rect">
                      <a:avLst/>
                    </a:prstGeom>
                  </pic:spPr>
                </pic:pic>
              </a:graphicData>
            </a:graphic>
          </wp:inline>
        </w:drawing>
      </w:r>
    </w:p>
    <w:p w14:paraId="09841853" w14:textId="573E8ECF" w:rsidR="0012765B" w:rsidRPr="003C2B45" w:rsidRDefault="0012765B" w:rsidP="0012765B">
      <w:pPr>
        <w:spacing w:line="360" w:lineRule="auto"/>
        <w:ind w:left="360" w:right="51"/>
        <w:jc w:val="both"/>
        <w:rPr>
          <w:rFonts w:ascii="Palatino Linotype" w:eastAsia="Palatino Linotype" w:hAnsi="Palatino Linotype" w:cs="Palatino Linotype"/>
        </w:rPr>
      </w:pPr>
      <w:r w:rsidRPr="003C2B45">
        <w:rPr>
          <w:noProof/>
          <w:lang w:val="es-419" w:eastAsia="es-419"/>
        </w:rPr>
        <w:drawing>
          <wp:inline distT="0" distB="0" distL="0" distR="0" wp14:anchorId="15F98693" wp14:editId="60747127">
            <wp:extent cx="5620802" cy="5327374"/>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9024" cy="5363601"/>
                    </a:xfrm>
                    <a:prstGeom prst="rect">
                      <a:avLst/>
                    </a:prstGeom>
                  </pic:spPr>
                </pic:pic>
              </a:graphicData>
            </a:graphic>
          </wp:inline>
        </w:drawing>
      </w:r>
    </w:p>
    <w:p w14:paraId="27CFC5B6" w14:textId="06D5CE56" w:rsidR="006503BC" w:rsidRPr="003C2B45" w:rsidRDefault="0012765B" w:rsidP="00E3574D">
      <w:pPr>
        <w:spacing w:line="360" w:lineRule="auto"/>
        <w:ind w:right="51"/>
        <w:jc w:val="both"/>
        <w:rPr>
          <w:rFonts w:ascii="Palatino Linotype" w:eastAsia="Palatino Linotype" w:hAnsi="Palatino Linotype" w:cs="Palatino Linotype"/>
        </w:rPr>
      </w:pPr>
      <w:r w:rsidRPr="003C2B45">
        <w:rPr>
          <w:rFonts w:ascii="Palatino Linotype" w:eastAsia="Palatino Linotype" w:hAnsi="Palatino Linotype" w:cs="Palatino Linotype"/>
        </w:rPr>
        <w:t xml:space="preserve">Es así que se tiene </w:t>
      </w:r>
      <w:r w:rsidR="0019342B" w:rsidRPr="003C2B45">
        <w:rPr>
          <w:rFonts w:ascii="Palatino Linotype" w:eastAsia="Palatino Linotype" w:hAnsi="Palatino Linotype" w:cs="Palatino Linotype"/>
        </w:rPr>
        <w:t>que el con</w:t>
      </w:r>
      <w:r w:rsidR="007A0652" w:rsidRPr="003C2B45">
        <w:rPr>
          <w:rFonts w:ascii="Palatino Linotype" w:eastAsia="Palatino Linotype" w:hAnsi="Palatino Linotype" w:cs="Palatino Linotype"/>
        </w:rPr>
        <w:t xml:space="preserve">teniendo </w:t>
      </w:r>
      <w:r w:rsidR="0019342B" w:rsidRPr="003C2B45">
        <w:rPr>
          <w:rFonts w:ascii="Palatino Linotype" w:eastAsia="Palatino Linotype" w:hAnsi="Palatino Linotype" w:cs="Palatino Linotype"/>
        </w:rPr>
        <w:t>de la respuesta vertida por el Sujeto Obligado,</w:t>
      </w:r>
      <w:r w:rsidR="007A0652" w:rsidRPr="003C2B45">
        <w:rPr>
          <w:rFonts w:ascii="Palatino Linotype" w:eastAsia="Palatino Linotype" w:hAnsi="Palatino Linotype" w:cs="Palatino Linotype"/>
        </w:rPr>
        <w:t xml:space="preserve"> </w:t>
      </w:r>
      <w:r w:rsidR="0019342B" w:rsidRPr="003C2B45">
        <w:rPr>
          <w:rFonts w:ascii="Palatino Linotype" w:eastAsia="Palatino Linotype" w:hAnsi="Palatino Linotype" w:cs="Palatino Linotype"/>
        </w:rPr>
        <w:t>sí obra en la plataforma IPOMEX</w:t>
      </w:r>
      <w:r w:rsidR="007A0652" w:rsidRPr="003C2B45">
        <w:rPr>
          <w:rFonts w:ascii="Palatino Linotype" w:eastAsia="Palatino Linotype" w:hAnsi="Palatino Linotype" w:cs="Palatino Linotype"/>
        </w:rPr>
        <w:t>.</w:t>
      </w:r>
    </w:p>
    <w:p w14:paraId="15077FB6" w14:textId="77777777" w:rsidR="00AE2584" w:rsidRPr="003C2B45" w:rsidRDefault="00AE2584" w:rsidP="00E3574D">
      <w:pPr>
        <w:spacing w:line="360" w:lineRule="auto"/>
        <w:ind w:right="51"/>
        <w:jc w:val="both"/>
        <w:rPr>
          <w:rFonts w:ascii="Palatino Linotype" w:eastAsia="Palatino Linotype" w:hAnsi="Palatino Linotype" w:cs="Palatino Linotype"/>
        </w:rPr>
      </w:pPr>
    </w:p>
    <w:p w14:paraId="0958CCBE" w14:textId="4D8DA127" w:rsidR="00FC234D" w:rsidRPr="003C2B45" w:rsidRDefault="00FC234D" w:rsidP="00FC234D">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3C2B45">
        <w:rPr>
          <w:rFonts w:ascii="Palatino Linotype" w:hAnsi="Palatino Linotype" w:cs="Arial"/>
          <w:color w:val="000000" w:themeColor="text1"/>
        </w:rPr>
        <w:t xml:space="preserve">Finalmente, en razón de lo anteriormente expuesto, éste Instituto estima que las razones o motivos de inconformidad hechos valer por </w:t>
      </w:r>
      <w:r w:rsidRPr="003C2B45">
        <w:rPr>
          <w:rFonts w:ascii="Palatino Linotype" w:hAnsi="Palatino Linotype" w:cs="Arial"/>
          <w:b/>
          <w:color w:val="000000" w:themeColor="text1"/>
        </w:rPr>
        <w:t>EL RECURRENTE</w:t>
      </w:r>
      <w:r w:rsidRPr="003C2B45">
        <w:rPr>
          <w:rFonts w:ascii="Palatino Linotype" w:hAnsi="Palatino Linotype" w:cs="Arial"/>
          <w:color w:val="000000" w:themeColor="text1"/>
        </w:rPr>
        <w:t xml:space="preserve"> devienen </w:t>
      </w:r>
      <w:r w:rsidRPr="003C2B45">
        <w:rPr>
          <w:rFonts w:ascii="Palatino Linotype" w:hAnsi="Palatino Linotype" w:cs="Arial"/>
          <w:b/>
          <w:color w:val="000000" w:themeColor="text1"/>
        </w:rPr>
        <w:t>infundadas</w:t>
      </w:r>
      <w:r w:rsidRPr="003C2B45">
        <w:rPr>
          <w:rFonts w:ascii="Palatino Linotype" w:hAnsi="Palatino Linotype" w:cs="Arial"/>
          <w:color w:val="000000" w:themeColor="text1"/>
        </w:rPr>
        <w:t xml:space="preserve">; motivo por el cual, este Órgano Garante determina </w:t>
      </w:r>
      <w:r w:rsidRPr="003C2B45">
        <w:rPr>
          <w:rFonts w:ascii="Palatino Linotype" w:hAnsi="Palatino Linotype" w:cs="Arial"/>
          <w:b/>
          <w:color w:val="000000" w:themeColor="text1"/>
        </w:rPr>
        <w:t xml:space="preserve">CONFIRMAR </w:t>
      </w:r>
      <w:r w:rsidRPr="003C2B45">
        <w:rPr>
          <w:rFonts w:ascii="Palatino Linotype" w:hAnsi="Palatino Linotype" w:cs="Arial"/>
          <w:color w:val="000000" w:themeColor="text1"/>
        </w:rPr>
        <w:t xml:space="preserve">la respuesta otorgada por </w:t>
      </w:r>
      <w:r w:rsidRPr="003C2B45">
        <w:rPr>
          <w:rFonts w:ascii="Palatino Linotype" w:hAnsi="Palatino Linotype" w:cs="Arial"/>
          <w:b/>
          <w:color w:val="000000" w:themeColor="text1"/>
        </w:rPr>
        <w:t>EL SUJETO OBLIGADO</w:t>
      </w:r>
      <w:r w:rsidRPr="003C2B45">
        <w:rPr>
          <w:rFonts w:ascii="Palatino Linotype" w:hAnsi="Palatino Linotype" w:cs="Arial"/>
          <w:color w:val="000000" w:themeColor="text1"/>
        </w:rPr>
        <w:t xml:space="preserve"> en la solicitud </w:t>
      </w:r>
      <w:r w:rsidR="00F02B9C" w:rsidRPr="003C2B45">
        <w:rPr>
          <w:rFonts w:ascii="Palatino Linotype" w:hAnsi="Palatino Linotype" w:cs="Arial"/>
          <w:b/>
        </w:rPr>
        <w:t>00012/UPVT/IP/2022</w:t>
      </w:r>
      <w:r w:rsidRPr="003C2B45">
        <w:rPr>
          <w:rFonts w:ascii="Palatino Linotype" w:hAnsi="Palatino Linotype" w:cs="Arial"/>
          <w:b/>
        </w:rPr>
        <w:t xml:space="preserve">, </w:t>
      </w:r>
      <w:r w:rsidRPr="003C2B45">
        <w:rPr>
          <w:rFonts w:ascii="Palatino Linotype" w:hAnsi="Palatino Linotype" w:cs="Arial"/>
          <w:color w:val="000000" w:themeColor="text1"/>
        </w:rPr>
        <w:t>en términos del artículo 186, fracción II de la Ley de Transparencia y Acceso a la Información Pública del Estado de México y Municipios por las razones expuestas en el presente considerando.</w:t>
      </w:r>
    </w:p>
    <w:p w14:paraId="2EB35C22" w14:textId="77777777" w:rsidR="00FC234D" w:rsidRPr="003C2B45" w:rsidRDefault="00FC234D" w:rsidP="00FC234D">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31E2464A" w14:textId="1F170728" w:rsidR="00FC234D" w:rsidRPr="003C2B45" w:rsidRDefault="00FC234D" w:rsidP="00FC234D">
      <w:pPr>
        <w:widowControl w:val="0"/>
        <w:autoSpaceDE w:val="0"/>
        <w:autoSpaceDN w:val="0"/>
        <w:adjustRightInd w:val="0"/>
        <w:spacing w:line="360" w:lineRule="auto"/>
        <w:jc w:val="both"/>
        <w:rPr>
          <w:rFonts w:ascii="Palatino Linotype" w:eastAsia="Calibri" w:hAnsi="Palatino Linotype" w:cs="Arial"/>
          <w:color w:val="000000" w:themeColor="text1"/>
        </w:rPr>
      </w:pPr>
      <w:r w:rsidRPr="003C2B45">
        <w:rPr>
          <w:rFonts w:ascii="Palatino Linotype" w:eastAsia="Calibri" w:hAnsi="Palatino Linotype" w:cs="Arial"/>
          <w:color w:val="000000" w:themeColor="text1"/>
        </w:rPr>
        <w:t xml:space="preserve">Por lo que, con </w:t>
      </w:r>
      <w:r w:rsidRPr="003C2B45">
        <w:rPr>
          <w:rFonts w:ascii="Palatino Linotype" w:hAnsi="Palatino Linotype" w:cs="Arial"/>
          <w:color w:val="000000" w:themeColor="text1"/>
        </w:rPr>
        <w:t>fundamento</w:t>
      </w:r>
      <w:r w:rsidRPr="003C2B45">
        <w:rPr>
          <w:rFonts w:ascii="Palatino Linotype" w:eastAsia="Calibri" w:hAnsi="Palatino Linotype" w:cs="Arial"/>
          <w:color w:val="000000" w:themeColor="text1"/>
        </w:rPr>
        <w:t xml:space="preserve"> en lo </w:t>
      </w:r>
      <w:r w:rsidR="0019342B" w:rsidRPr="003C2B45">
        <w:rPr>
          <w:rFonts w:ascii="Palatino Linotype" w:eastAsia="Calibri" w:hAnsi="Palatino Linotype" w:cs="Arial"/>
          <w:color w:val="000000" w:themeColor="text1"/>
        </w:rPr>
        <w:t>previsto</w:t>
      </w:r>
      <w:r w:rsidRPr="003C2B45">
        <w:rPr>
          <w:rFonts w:ascii="Palatino Linotype" w:eastAsia="Calibri" w:hAnsi="Palatino Linotype" w:cs="Arial"/>
          <w:color w:val="000000" w:themeColor="text1"/>
        </w:rPr>
        <w:t xml:space="preserve"> en los artículos 5, párrafos </w:t>
      </w:r>
      <w:r w:rsidRPr="003C2B45">
        <w:rPr>
          <w:rFonts w:ascii="Palatino Linotype" w:eastAsia="Calibri" w:hAnsi="Palatino Linotype" w:cs="Arial"/>
        </w:rPr>
        <w:t>trigésimos, trigésimos primero, trigésimos segundos,</w:t>
      </w:r>
      <w:r w:rsidRPr="003C2B45">
        <w:rPr>
          <w:rFonts w:ascii="Palatino Linotype" w:hAnsi="Palatino Linotype"/>
          <w:color w:val="000000" w:themeColor="text1"/>
        </w:rPr>
        <w:t xml:space="preserve"> fracciones IV y V,</w:t>
      </w:r>
      <w:r w:rsidRPr="003C2B45">
        <w:rPr>
          <w:rFonts w:ascii="Palatino Linotype" w:eastAsia="Calibri" w:hAnsi="Palatino Linotype" w:cs="Arial"/>
          <w:color w:val="000000" w:themeColor="text1"/>
        </w:rPr>
        <w:t xml:space="preserve"> de la Constitución Política del Estado Libre y Soberano de </w:t>
      </w:r>
      <w:r w:rsidRPr="003C2B45">
        <w:rPr>
          <w:rFonts w:ascii="Palatino Linotype" w:hAnsi="Palatino Linotype" w:cs="Arial"/>
          <w:color w:val="000000" w:themeColor="text1"/>
          <w:lang w:val="es-ES_tradnl"/>
        </w:rPr>
        <w:t>México</w:t>
      </w:r>
      <w:r w:rsidRPr="003C2B45">
        <w:rPr>
          <w:rFonts w:ascii="Palatino Linotype" w:eastAsia="Calibri" w:hAnsi="Palatino Linotype" w:cs="Arial"/>
          <w:color w:val="000000" w:themeColor="text1"/>
        </w:rPr>
        <w:t xml:space="preserve">, y los artículos </w:t>
      </w:r>
      <w:r w:rsidRPr="003C2B45">
        <w:rPr>
          <w:rFonts w:ascii="Palatino Linotype" w:hAnsi="Palatino Linotype"/>
          <w:color w:val="000000" w:themeColor="text1"/>
        </w:rPr>
        <w:t xml:space="preserve">2, </w:t>
      </w:r>
      <w:r w:rsidRPr="003C2B45">
        <w:rPr>
          <w:rFonts w:ascii="Palatino Linotype" w:hAnsi="Palatino Linotype" w:cs="Arial"/>
          <w:color w:val="000000" w:themeColor="text1"/>
        </w:rPr>
        <w:t>fracción</w:t>
      </w:r>
      <w:r w:rsidRPr="003C2B45">
        <w:rPr>
          <w:rFonts w:ascii="Palatino Linotype" w:hAnsi="Palatino Linotype"/>
          <w:color w:val="000000" w:themeColor="text1"/>
        </w:rPr>
        <w:t xml:space="preserve"> II, 9, </w:t>
      </w:r>
      <w:r w:rsidRPr="003C2B45">
        <w:rPr>
          <w:rFonts w:ascii="Palatino Linotype" w:hAnsi="Palatino Linotype" w:cs="Arial"/>
          <w:color w:val="000000" w:themeColor="text1"/>
          <w:lang w:val="es-ES_tradnl"/>
        </w:rPr>
        <w:t>29</w:t>
      </w:r>
      <w:r w:rsidRPr="003C2B45">
        <w:rPr>
          <w:rFonts w:ascii="Palatino Linotype" w:hAnsi="Palatino Linotype"/>
          <w:color w:val="000000" w:themeColor="text1"/>
        </w:rPr>
        <w:t>, 36, fracciones I y II, 176, 178, 179, 181, 185, fracción I, 186 y 188,</w:t>
      </w:r>
      <w:r w:rsidRPr="003C2B45">
        <w:rPr>
          <w:rFonts w:ascii="Palatino Linotype" w:eastAsia="Calibri" w:hAnsi="Palatino Linotype" w:cs="Arial"/>
          <w:color w:val="000000" w:themeColor="text1"/>
        </w:rPr>
        <w:t xml:space="preserve"> de la Ley de Transparencia y Acceso a la Información Pública del Estado de México y </w:t>
      </w:r>
      <w:r w:rsidRPr="003C2B45">
        <w:rPr>
          <w:rFonts w:ascii="Palatino Linotype" w:hAnsi="Palatino Linotype" w:cs="Arial"/>
          <w:color w:val="000000" w:themeColor="text1"/>
        </w:rPr>
        <w:t>Municipios</w:t>
      </w:r>
      <w:r w:rsidRPr="003C2B45">
        <w:rPr>
          <w:rFonts w:ascii="Palatino Linotype" w:eastAsia="Calibri" w:hAnsi="Palatino Linotype" w:cs="Arial"/>
          <w:color w:val="000000" w:themeColor="text1"/>
        </w:rPr>
        <w:t xml:space="preserve">, </w:t>
      </w:r>
      <w:r w:rsidRPr="003C2B45">
        <w:rPr>
          <w:rFonts w:ascii="Palatino Linotype" w:hAnsi="Palatino Linotype"/>
          <w:color w:val="000000" w:themeColor="text1"/>
        </w:rPr>
        <w:t>este</w:t>
      </w:r>
      <w:r w:rsidRPr="003C2B45">
        <w:rPr>
          <w:rFonts w:ascii="Palatino Linotype" w:eastAsia="Calibri" w:hAnsi="Palatino Linotype" w:cs="Arial"/>
          <w:color w:val="000000" w:themeColor="text1"/>
        </w:rPr>
        <w:t xml:space="preserve"> Pleno:</w:t>
      </w:r>
    </w:p>
    <w:p w14:paraId="50AF58BA" w14:textId="77777777" w:rsidR="00FC234D" w:rsidRPr="003C2B45" w:rsidRDefault="00FC234D" w:rsidP="00FC234D">
      <w:pPr>
        <w:widowControl w:val="0"/>
        <w:autoSpaceDE w:val="0"/>
        <w:autoSpaceDN w:val="0"/>
        <w:adjustRightInd w:val="0"/>
        <w:spacing w:line="360" w:lineRule="auto"/>
        <w:jc w:val="both"/>
        <w:rPr>
          <w:rFonts w:ascii="Palatino Linotype" w:eastAsia="Calibri" w:hAnsi="Palatino Linotype" w:cs="Arial"/>
          <w:color w:val="000000" w:themeColor="text1"/>
        </w:rPr>
      </w:pPr>
    </w:p>
    <w:p w14:paraId="71EBBB39" w14:textId="77777777" w:rsidR="00FC234D" w:rsidRPr="003C2B45" w:rsidRDefault="00FC234D" w:rsidP="00FC234D">
      <w:pPr>
        <w:jc w:val="center"/>
        <w:rPr>
          <w:rFonts w:ascii="Palatino Linotype" w:hAnsi="Palatino Linotype"/>
          <w:b/>
          <w:color w:val="000000" w:themeColor="text1"/>
          <w:spacing w:val="60"/>
          <w:sz w:val="28"/>
          <w:szCs w:val="28"/>
        </w:rPr>
      </w:pPr>
      <w:r w:rsidRPr="003C2B45">
        <w:rPr>
          <w:rFonts w:ascii="Palatino Linotype" w:hAnsi="Palatino Linotype"/>
          <w:b/>
          <w:color w:val="000000" w:themeColor="text1"/>
          <w:spacing w:val="60"/>
          <w:sz w:val="28"/>
          <w:szCs w:val="28"/>
        </w:rPr>
        <w:t>RESUELVE</w:t>
      </w:r>
    </w:p>
    <w:p w14:paraId="7B7A69DF" w14:textId="77777777" w:rsidR="00FC234D" w:rsidRPr="003C2B45" w:rsidRDefault="00FC234D" w:rsidP="00FC234D">
      <w:pPr>
        <w:jc w:val="center"/>
        <w:rPr>
          <w:rFonts w:ascii="Palatino Linotype" w:hAnsi="Palatino Linotype"/>
          <w:b/>
          <w:color w:val="000000" w:themeColor="text1"/>
          <w:spacing w:val="60"/>
          <w:sz w:val="28"/>
          <w:szCs w:val="28"/>
        </w:rPr>
      </w:pPr>
    </w:p>
    <w:p w14:paraId="223C8D12" w14:textId="77777777" w:rsidR="00FC234D" w:rsidRPr="003C2B45" w:rsidRDefault="00FC234D" w:rsidP="00FC234D">
      <w:pPr>
        <w:widowControl w:val="0"/>
        <w:autoSpaceDE w:val="0"/>
        <w:autoSpaceDN w:val="0"/>
        <w:adjustRightInd w:val="0"/>
        <w:spacing w:line="360" w:lineRule="auto"/>
        <w:jc w:val="both"/>
        <w:rPr>
          <w:rFonts w:ascii="Palatino Linotype" w:hAnsi="Palatino Linotype" w:cs="Arial"/>
          <w:color w:val="000000" w:themeColor="text1"/>
        </w:rPr>
      </w:pPr>
      <w:r w:rsidRPr="003C2B45">
        <w:rPr>
          <w:rFonts w:ascii="Palatino Linotype" w:hAnsi="Palatino Linotype" w:cs="Arial"/>
          <w:b/>
          <w:color w:val="000000" w:themeColor="text1"/>
          <w:sz w:val="28"/>
        </w:rPr>
        <w:t>PRIMERO.</w:t>
      </w:r>
      <w:r w:rsidRPr="003C2B45">
        <w:rPr>
          <w:rFonts w:ascii="Palatino Linotype" w:hAnsi="Palatino Linotype" w:cs="Arial"/>
          <w:color w:val="000000" w:themeColor="text1"/>
        </w:rPr>
        <w:t xml:space="preserve"> Resultan </w:t>
      </w:r>
      <w:r w:rsidRPr="003C2B45">
        <w:rPr>
          <w:rFonts w:ascii="Palatino Linotype" w:hAnsi="Palatino Linotype" w:cs="Arial"/>
          <w:b/>
          <w:bCs/>
          <w:color w:val="000000" w:themeColor="text1"/>
        </w:rPr>
        <w:t>infundadas</w:t>
      </w:r>
      <w:r w:rsidRPr="003C2B45">
        <w:rPr>
          <w:rFonts w:ascii="Palatino Linotype" w:hAnsi="Palatino Linotype" w:cs="Arial"/>
          <w:color w:val="000000" w:themeColor="text1"/>
        </w:rPr>
        <w:t xml:space="preserve"> las razones o motivos de inconformidad planteadas por </w:t>
      </w:r>
      <w:r w:rsidRPr="003C2B45">
        <w:rPr>
          <w:rFonts w:ascii="Palatino Linotype" w:hAnsi="Palatino Linotype" w:cs="Arial"/>
          <w:b/>
          <w:color w:val="000000"/>
          <w:lang w:eastAsia="es-MX"/>
        </w:rPr>
        <w:t>EL RECURRENTE</w:t>
      </w:r>
      <w:r w:rsidRPr="003C2B45">
        <w:rPr>
          <w:rFonts w:ascii="Palatino Linotype" w:hAnsi="Palatino Linotype" w:cs="Arial"/>
          <w:color w:val="000000" w:themeColor="text1"/>
        </w:rPr>
        <w:t xml:space="preserve"> en términos del Considerando </w:t>
      </w:r>
      <w:r w:rsidRPr="003C2B45">
        <w:rPr>
          <w:rFonts w:ascii="Palatino Linotype" w:hAnsi="Palatino Linotype" w:cs="Arial"/>
          <w:b/>
          <w:color w:val="000000" w:themeColor="text1"/>
        </w:rPr>
        <w:t>QUINTO</w:t>
      </w:r>
      <w:r w:rsidRPr="003C2B45">
        <w:rPr>
          <w:rFonts w:ascii="Palatino Linotype" w:hAnsi="Palatino Linotype" w:cs="Arial"/>
          <w:color w:val="000000" w:themeColor="text1"/>
        </w:rPr>
        <w:t xml:space="preserve"> de esta resolución.</w:t>
      </w:r>
    </w:p>
    <w:p w14:paraId="0B68846E" w14:textId="77777777" w:rsidR="00AE2584" w:rsidRPr="003C2B45" w:rsidRDefault="00AE2584" w:rsidP="00FC234D">
      <w:pPr>
        <w:widowControl w:val="0"/>
        <w:autoSpaceDE w:val="0"/>
        <w:autoSpaceDN w:val="0"/>
        <w:adjustRightInd w:val="0"/>
        <w:spacing w:line="360" w:lineRule="auto"/>
        <w:jc w:val="both"/>
        <w:rPr>
          <w:rFonts w:ascii="Palatino Linotype" w:hAnsi="Palatino Linotype" w:cs="Arial"/>
          <w:color w:val="000000" w:themeColor="text1"/>
        </w:rPr>
      </w:pPr>
    </w:p>
    <w:p w14:paraId="07FCA52A" w14:textId="6315DE4A" w:rsidR="00FC234D" w:rsidRPr="003C2B45" w:rsidRDefault="00FC234D" w:rsidP="00FC234D">
      <w:pPr>
        <w:spacing w:line="360" w:lineRule="auto"/>
        <w:jc w:val="both"/>
        <w:rPr>
          <w:rFonts w:ascii="Palatino Linotype" w:hAnsi="Palatino Linotype"/>
          <w:b/>
          <w:sz w:val="22"/>
          <w:szCs w:val="22"/>
          <w:lang w:val="es-ES_tradnl"/>
        </w:rPr>
      </w:pPr>
      <w:r w:rsidRPr="003C2B45">
        <w:rPr>
          <w:rFonts w:ascii="Palatino Linotype" w:hAnsi="Palatino Linotype" w:cs="Arial"/>
          <w:b/>
          <w:color w:val="000000" w:themeColor="text1"/>
          <w:sz w:val="28"/>
        </w:rPr>
        <w:t xml:space="preserve">SEGUNDO. </w:t>
      </w:r>
      <w:r w:rsidRPr="003C2B45">
        <w:rPr>
          <w:rFonts w:ascii="Palatino Linotype" w:hAnsi="Palatino Linotype" w:cs="Arial"/>
          <w:color w:val="000000" w:themeColor="text1"/>
        </w:rPr>
        <w:t>Se</w:t>
      </w:r>
      <w:r w:rsidRPr="003C2B45">
        <w:rPr>
          <w:rFonts w:ascii="Palatino Linotype" w:hAnsi="Palatino Linotype" w:cs="Arial"/>
          <w:b/>
          <w:color w:val="000000" w:themeColor="text1"/>
        </w:rPr>
        <w:t xml:space="preserve"> CONFIRMA </w:t>
      </w:r>
      <w:r w:rsidRPr="003C2B45">
        <w:rPr>
          <w:rFonts w:ascii="Palatino Linotype" w:hAnsi="Palatino Linotype" w:cs="Arial"/>
          <w:color w:val="000000" w:themeColor="text1"/>
        </w:rPr>
        <w:t xml:space="preserve">la respuesta del </w:t>
      </w:r>
      <w:r w:rsidRPr="003C2B45">
        <w:rPr>
          <w:rFonts w:ascii="Palatino Linotype" w:hAnsi="Palatino Linotype" w:cs="Arial"/>
          <w:b/>
          <w:color w:val="000000" w:themeColor="text1"/>
        </w:rPr>
        <w:t xml:space="preserve">SUJETO OBLIGADO </w:t>
      </w:r>
      <w:r w:rsidRPr="003C2B45">
        <w:rPr>
          <w:rFonts w:ascii="Palatino Linotype" w:hAnsi="Palatino Linotype" w:cs="Arial"/>
          <w:color w:val="000000" w:themeColor="text1"/>
        </w:rPr>
        <w:t xml:space="preserve">otorgada a la solicitud de acceso a la información que dio origen al Recurso de Revisión </w:t>
      </w:r>
      <w:r w:rsidR="00AE2584" w:rsidRPr="003C2B45">
        <w:rPr>
          <w:rFonts w:ascii="Palatino Linotype" w:hAnsi="Palatino Linotype"/>
          <w:b/>
          <w:lang w:val="es-ES_tradnl"/>
        </w:rPr>
        <w:t>12602</w:t>
      </w:r>
      <w:r w:rsidRPr="003C2B45">
        <w:rPr>
          <w:rFonts w:ascii="Palatino Linotype" w:hAnsi="Palatino Linotype"/>
          <w:b/>
          <w:lang w:val="es-ES_tradnl"/>
        </w:rPr>
        <w:t>/INFOEM/IP/RR/2022</w:t>
      </w:r>
      <w:r w:rsidRPr="003C2B45">
        <w:rPr>
          <w:rFonts w:ascii="Palatino Linotype" w:hAnsi="Palatino Linotype" w:cs="Arial"/>
          <w:color w:val="000000" w:themeColor="text1"/>
        </w:rPr>
        <w:t>.</w:t>
      </w:r>
    </w:p>
    <w:p w14:paraId="0258E386" w14:textId="77777777" w:rsidR="00FC234D" w:rsidRPr="003C2B45" w:rsidRDefault="00FC234D" w:rsidP="00FC234D">
      <w:pPr>
        <w:pStyle w:val="Prrafodelista"/>
        <w:spacing w:line="360" w:lineRule="auto"/>
        <w:rPr>
          <w:rFonts w:ascii="Palatino Linotype" w:hAnsi="Palatino Linotype" w:cs="Arial"/>
          <w:b/>
          <w:color w:val="000000" w:themeColor="text1"/>
          <w:sz w:val="28"/>
          <w:szCs w:val="28"/>
        </w:rPr>
      </w:pPr>
    </w:p>
    <w:p w14:paraId="271D460D" w14:textId="77777777" w:rsidR="00FC234D" w:rsidRPr="003C2B45" w:rsidRDefault="00FC234D" w:rsidP="00FC234D">
      <w:pPr>
        <w:widowControl w:val="0"/>
        <w:autoSpaceDE w:val="0"/>
        <w:autoSpaceDN w:val="0"/>
        <w:adjustRightInd w:val="0"/>
        <w:spacing w:line="360" w:lineRule="auto"/>
        <w:jc w:val="both"/>
        <w:rPr>
          <w:rFonts w:ascii="Palatino Linotype" w:hAnsi="Palatino Linotype" w:cs="Arial"/>
          <w:lang w:val="es-ES_tradnl"/>
        </w:rPr>
      </w:pPr>
      <w:r w:rsidRPr="003C2B45">
        <w:rPr>
          <w:rFonts w:ascii="Palatino Linotype" w:hAnsi="Palatino Linotype" w:cs="Arial"/>
          <w:b/>
          <w:color w:val="000000" w:themeColor="text1"/>
          <w:sz w:val="28"/>
        </w:rPr>
        <w:t xml:space="preserve">TERCERO. </w:t>
      </w:r>
      <w:r w:rsidRPr="003C2B45">
        <w:rPr>
          <w:rFonts w:ascii="Palatino Linotype" w:hAnsi="Palatino Linotype" w:cs="Arial"/>
          <w:b/>
          <w:lang w:val="es-ES_tradnl"/>
        </w:rPr>
        <w:t xml:space="preserve">Notifíquese </w:t>
      </w:r>
      <w:r w:rsidRPr="003C2B45">
        <w:rPr>
          <w:rFonts w:ascii="Palatino Linotype" w:hAnsi="Palatino Linotype" w:cs="Arial"/>
          <w:lang w:val="es-ES_tradnl"/>
        </w:rPr>
        <w:t xml:space="preserve">la presente resolución al Titular de la Unidad de Transparencia del </w:t>
      </w:r>
      <w:r w:rsidRPr="003C2B45">
        <w:rPr>
          <w:rFonts w:ascii="Palatino Linotype" w:hAnsi="Palatino Linotype" w:cs="Arial"/>
          <w:b/>
          <w:lang w:val="es-ES_tradnl"/>
        </w:rPr>
        <w:t>SUJETO OBLIGADO</w:t>
      </w:r>
      <w:r w:rsidRPr="003C2B45">
        <w:rPr>
          <w:rFonts w:ascii="Palatino Linotype" w:hAnsi="Palatino Linotype" w:cs="Arial"/>
          <w:lang w:val="es-ES_tradnl"/>
        </w:rPr>
        <w:t>, para su conocimiento, a través del Sistema de Acceso a la Información Mexiquense (SAIMEX).</w:t>
      </w:r>
    </w:p>
    <w:p w14:paraId="2915274F" w14:textId="77777777" w:rsidR="00FC234D" w:rsidRPr="003C2B45" w:rsidRDefault="00FC234D" w:rsidP="00FC234D">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2B91D03A" w14:textId="77777777" w:rsidR="00FC234D" w:rsidRPr="003C2B45" w:rsidRDefault="00FC234D" w:rsidP="00FC234D">
      <w:pPr>
        <w:spacing w:line="360" w:lineRule="auto"/>
        <w:jc w:val="both"/>
        <w:rPr>
          <w:rFonts w:ascii="Palatino Linotype" w:hAnsi="Palatino Linotype"/>
          <w:lang w:eastAsia="es-ES_tradnl"/>
        </w:rPr>
      </w:pPr>
      <w:r w:rsidRPr="003C2B45">
        <w:rPr>
          <w:rFonts w:ascii="Palatino Linotype" w:hAnsi="Palatino Linotype"/>
          <w:b/>
          <w:sz w:val="28"/>
          <w:szCs w:val="28"/>
          <w:shd w:val="clear" w:color="auto" w:fill="FFFFFF"/>
        </w:rPr>
        <w:t>CUARTO</w:t>
      </w:r>
      <w:r w:rsidRPr="003C2B45">
        <w:rPr>
          <w:rFonts w:ascii="Palatino Linotype" w:hAnsi="Palatino Linotype" w:cs="Arial"/>
          <w:b/>
          <w:bCs/>
          <w:lang w:eastAsia="es-MX"/>
        </w:rPr>
        <w:t xml:space="preserve">. </w:t>
      </w:r>
      <w:r w:rsidRPr="003C2B45">
        <w:rPr>
          <w:rFonts w:ascii="Palatino Linotype" w:hAnsi="Palatino Linotype"/>
          <w:b/>
          <w:lang w:eastAsia="es-ES_tradnl"/>
        </w:rPr>
        <w:t>Notifíquese</w:t>
      </w:r>
      <w:r w:rsidRPr="003C2B45">
        <w:rPr>
          <w:rFonts w:ascii="Palatino Linotype" w:hAnsi="Palatino Linotype"/>
          <w:lang w:eastAsia="es-ES_tradnl"/>
        </w:rPr>
        <w:t xml:space="preserve"> al</w:t>
      </w:r>
      <w:r w:rsidRPr="003C2B45">
        <w:rPr>
          <w:rFonts w:ascii="Palatino Linotype" w:hAnsi="Palatino Linotype"/>
          <w:b/>
          <w:bCs/>
          <w:lang w:eastAsia="es-ES_tradnl"/>
        </w:rPr>
        <w:t xml:space="preserve"> </w:t>
      </w:r>
      <w:r w:rsidRPr="003C2B45">
        <w:rPr>
          <w:rFonts w:ascii="Palatino Linotype" w:hAnsi="Palatino Linotype"/>
          <w:b/>
          <w:lang w:eastAsia="es-ES_tradnl"/>
        </w:rPr>
        <w:t>RECURRENTE</w:t>
      </w:r>
      <w:r w:rsidRPr="003C2B45">
        <w:rPr>
          <w:rFonts w:ascii="Palatino Linotype" w:hAnsi="Palatino Linotype"/>
          <w:lang w:eastAsia="es-ES_tradnl"/>
        </w:rPr>
        <w:t xml:space="preserve"> la presente resolución vía Sistema de Acceso a la Información Mexiquense (</w:t>
      </w:r>
      <w:r w:rsidRPr="003C2B45">
        <w:rPr>
          <w:rFonts w:ascii="Palatino Linotype" w:hAnsi="Palatino Linotype"/>
          <w:b/>
          <w:bCs/>
          <w:lang w:eastAsia="es-ES_tradnl"/>
        </w:rPr>
        <w:t>SAIMEX</w:t>
      </w:r>
      <w:r w:rsidRPr="003C2B45">
        <w:rPr>
          <w:rFonts w:ascii="Palatino Linotype" w:hAnsi="Palatino Linotype"/>
          <w:lang w:eastAsia="es-ES_tradnl"/>
        </w:rPr>
        <w:t>).</w:t>
      </w:r>
    </w:p>
    <w:p w14:paraId="13EE0256" w14:textId="77777777" w:rsidR="00FC234D" w:rsidRPr="003C2B45" w:rsidRDefault="00FC234D" w:rsidP="00FC234D">
      <w:pPr>
        <w:widowControl w:val="0"/>
        <w:autoSpaceDE w:val="0"/>
        <w:autoSpaceDN w:val="0"/>
        <w:adjustRightInd w:val="0"/>
        <w:spacing w:line="360" w:lineRule="auto"/>
        <w:jc w:val="both"/>
        <w:rPr>
          <w:rFonts w:ascii="Palatino Linotype" w:hAnsi="Palatino Linotype"/>
          <w:b/>
        </w:rPr>
      </w:pPr>
    </w:p>
    <w:p w14:paraId="2CDC58BD" w14:textId="77777777" w:rsidR="00FC234D" w:rsidRPr="003C2B45" w:rsidRDefault="00FC234D" w:rsidP="00FC234D">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C2B45">
        <w:rPr>
          <w:rFonts w:ascii="Palatino Linotype" w:hAnsi="Palatino Linotype" w:cs="Arial"/>
          <w:b/>
          <w:color w:val="000000" w:themeColor="text1"/>
          <w:sz w:val="28"/>
        </w:rPr>
        <w:t>QUINTO.</w:t>
      </w:r>
      <w:r w:rsidRPr="003C2B45">
        <w:rPr>
          <w:rFonts w:ascii="Palatino Linotype" w:hAnsi="Palatino Linotype"/>
          <w:b/>
          <w:szCs w:val="17"/>
          <w:lang w:eastAsia="es-ES_tradnl"/>
        </w:rPr>
        <w:t xml:space="preserve"> </w:t>
      </w:r>
      <w:r w:rsidRPr="003C2B45">
        <w:rPr>
          <w:rFonts w:ascii="Palatino Linotype" w:hAnsi="Palatino Linotype"/>
          <w:b/>
          <w:color w:val="000000" w:themeColor="text1"/>
          <w:szCs w:val="17"/>
          <w:lang w:eastAsia="es-ES_tradnl"/>
        </w:rPr>
        <w:t>Hágase del conocimiento</w:t>
      </w:r>
      <w:r w:rsidRPr="003C2B45">
        <w:rPr>
          <w:rFonts w:ascii="Palatino Linotype" w:hAnsi="Palatino Linotype"/>
          <w:color w:val="000000" w:themeColor="text1"/>
          <w:szCs w:val="17"/>
          <w:lang w:eastAsia="es-ES_tradnl"/>
        </w:rPr>
        <w:t xml:space="preserve"> al </w:t>
      </w:r>
      <w:r w:rsidRPr="003C2B45">
        <w:rPr>
          <w:rFonts w:ascii="Palatino Linotype" w:eastAsiaTheme="minorEastAsia" w:hAnsi="Palatino Linotype"/>
          <w:b/>
          <w:color w:val="222222"/>
          <w:szCs w:val="17"/>
          <w:lang w:eastAsia="es-ES_tradnl"/>
        </w:rPr>
        <w:t>RECURRENTE</w:t>
      </w:r>
      <w:r w:rsidRPr="003C2B45">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DC6B9E7" w14:textId="77777777" w:rsidR="0022582E"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0473EA8" w14:textId="77777777" w:rsidR="00B84109" w:rsidRDefault="00B84109"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3BA6F1" w14:textId="77777777" w:rsidR="00B84109" w:rsidRDefault="00B84109"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23806BC1" w14:textId="77777777" w:rsidR="00B84109" w:rsidRDefault="00B84109"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10B29CDD" w14:textId="77777777" w:rsidR="00B84109" w:rsidRDefault="00B84109"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2F388448" w14:textId="77777777" w:rsidR="00B84109" w:rsidRDefault="00B84109"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26378843" w14:textId="77777777" w:rsidR="00B84109" w:rsidRDefault="00B84109"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3B733E78" w14:textId="77777777" w:rsidR="00B84109" w:rsidRDefault="00B84109"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4F304A0C" w14:textId="77777777" w:rsidR="00B84109" w:rsidRPr="003C2B45" w:rsidRDefault="00B84109"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348780C1" w:rsidR="00ED3D20" w:rsidRPr="003C2B45"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3C2B45">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E2584" w:rsidRPr="003C2B45">
        <w:rPr>
          <w:rFonts w:ascii="Palatino Linotype" w:hAnsi="Palatino Linotype" w:cs="Arial"/>
          <w:color w:val="000000" w:themeColor="text1"/>
        </w:rPr>
        <w:t>CUADRAGÉSIMA</w:t>
      </w:r>
      <w:r w:rsidR="00BB55A9" w:rsidRPr="003C2B45">
        <w:rPr>
          <w:rFonts w:ascii="Palatino Linotype" w:hAnsi="Palatino Linotype" w:cs="Arial"/>
          <w:color w:val="000000" w:themeColor="text1"/>
        </w:rPr>
        <w:t xml:space="preserve"> </w:t>
      </w:r>
      <w:r w:rsidR="00AE2584" w:rsidRPr="003C2B45">
        <w:rPr>
          <w:rFonts w:ascii="Palatino Linotype" w:hAnsi="Palatino Linotype" w:cs="Arial"/>
          <w:color w:val="000000" w:themeColor="text1"/>
        </w:rPr>
        <w:t>TERCERA</w:t>
      </w:r>
      <w:r w:rsidRPr="003C2B45">
        <w:rPr>
          <w:rFonts w:ascii="Palatino Linotype" w:hAnsi="Palatino Linotype" w:cs="Arial"/>
          <w:color w:val="000000" w:themeColor="text1"/>
        </w:rPr>
        <w:t xml:space="preserve"> SESIÓN ORDINARIA CELEBRADA EL </w:t>
      </w:r>
      <w:r w:rsidR="0019342B" w:rsidRPr="003C2B45">
        <w:rPr>
          <w:rFonts w:ascii="Palatino Linotype" w:hAnsi="Palatino Linotype" w:cs="Arial"/>
          <w:color w:val="000000" w:themeColor="text1"/>
        </w:rPr>
        <w:t>TREINTA</w:t>
      </w:r>
      <w:r w:rsidR="00BB55A9" w:rsidRPr="003C2B45">
        <w:rPr>
          <w:rFonts w:ascii="Palatino Linotype" w:hAnsi="Palatino Linotype" w:cs="Arial"/>
          <w:color w:val="000000" w:themeColor="text1"/>
        </w:rPr>
        <w:t xml:space="preserve"> </w:t>
      </w:r>
      <w:r w:rsidRPr="003C2B45">
        <w:rPr>
          <w:rFonts w:ascii="Palatino Linotype" w:hAnsi="Palatino Linotype" w:cs="Arial"/>
          <w:color w:val="000000" w:themeColor="text1"/>
          <w:lang w:val="es-419"/>
        </w:rPr>
        <w:t xml:space="preserve">DE </w:t>
      </w:r>
      <w:r w:rsidR="00AE2584" w:rsidRPr="003C2B45">
        <w:rPr>
          <w:rFonts w:ascii="Palatino Linotype" w:hAnsi="Palatino Linotype" w:cs="Arial"/>
          <w:color w:val="000000" w:themeColor="text1"/>
        </w:rPr>
        <w:t>NOVIMBRE</w:t>
      </w:r>
      <w:r w:rsidRPr="003C2B45">
        <w:rPr>
          <w:rFonts w:ascii="Palatino Linotype" w:hAnsi="Palatino Linotype" w:cs="Arial"/>
          <w:color w:val="000000" w:themeColor="text1"/>
        </w:rPr>
        <w:t xml:space="preserve"> DE DOS MIL VEINTIDÓS, ANTE EL SECRETARIO TÉCNICO DEL PLENO, ALEXIS TAPIA RAMÍREZ. </w:t>
      </w:r>
    </w:p>
    <w:p w14:paraId="550095AB" w14:textId="77777777" w:rsidR="00E60BC9" w:rsidRPr="003C2B45"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3C2B45">
        <w:rPr>
          <w:rFonts w:ascii="Palatino Linotype" w:eastAsiaTheme="minorEastAsia" w:hAnsi="Palatino Linotype"/>
          <w:sz w:val="16"/>
          <w:lang w:val="es-ES_tradnl"/>
        </w:rPr>
        <w:t>SCMM</w:t>
      </w:r>
      <w:r w:rsidR="00993225" w:rsidRPr="003C2B45">
        <w:rPr>
          <w:rFonts w:ascii="Palatino Linotype" w:eastAsiaTheme="minorEastAsia" w:hAnsi="Palatino Linotype"/>
          <w:sz w:val="16"/>
          <w:lang w:val="es-ES_tradnl"/>
        </w:rPr>
        <w:t>/BLA/DEMF/</w:t>
      </w:r>
      <w:r w:rsidR="00176899" w:rsidRPr="003C2B45">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2E9F0D08" w:rsidR="00E60BC9" w:rsidRDefault="00E60BC9" w:rsidP="0066637D">
      <w:pPr>
        <w:spacing w:line="360" w:lineRule="auto"/>
        <w:rPr>
          <w:rFonts w:ascii="Palatino Linotype" w:hAnsi="Palatino Linotype"/>
          <w:b/>
          <w:color w:val="000000" w:themeColor="text1"/>
          <w:sz w:val="28"/>
          <w:szCs w:val="28"/>
        </w:rPr>
      </w:pPr>
    </w:p>
    <w:p w14:paraId="26C3BDA8" w14:textId="3E4F9007" w:rsidR="002D06D5" w:rsidRDefault="002D06D5" w:rsidP="0066637D">
      <w:pPr>
        <w:spacing w:line="360" w:lineRule="auto"/>
        <w:rPr>
          <w:rFonts w:ascii="Palatino Linotype" w:hAnsi="Palatino Linotype"/>
          <w:b/>
          <w:color w:val="000000" w:themeColor="text1"/>
          <w:sz w:val="28"/>
          <w:szCs w:val="28"/>
        </w:rPr>
      </w:pPr>
    </w:p>
    <w:p w14:paraId="0D5526A7" w14:textId="16B87A6F" w:rsidR="002D06D5" w:rsidRDefault="002D06D5" w:rsidP="0066637D">
      <w:pPr>
        <w:spacing w:line="360" w:lineRule="auto"/>
        <w:rPr>
          <w:rFonts w:ascii="Palatino Linotype" w:hAnsi="Palatino Linotype"/>
          <w:b/>
          <w:color w:val="000000" w:themeColor="text1"/>
          <w:sz w:val="28"/>
          <w:szCs w:val="28"/>
        </w:rPr>
      </w:pPr>
    </w:p>
    <w:p w14:paraId="3E3DBCC8" w14:textId="77777777" w:rsidR="002D06D5" w:rsidRPr="00984657" w:rsidRDefault="002D06D5" w:rsidP="0066637D">
      <w:pPr>
        <w:spacing w:line="360" w:lineRule="auto"/>
        <w:rPr>
          <w:rFonts w:ascii="Palatino Linotype" w:hAnsi="Palatino Linotype"/>
          <w:b/>
          <w:color w:val="000000" w:themeColor="text1"/>
          <w:sz w:val="28"/>
          <w:szCs w:val="28"/>
        </w:rPr>
      </w:pPr>
    </w:p>
    <w:sectPr w:rsidR="002D06D5" w:rsidRPr="00984657" w:rsidSect="006957B1">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523D88" w:rsidRDefault="00523D88" w:rsidP="00C80F8C">
      <w:r>
        <w:separator/>
      </w:r>
    </w:p>
  </w:endnote>
  <w:endnote w:type="continuationSeparator" w:id="0">
    <w:p w14:paraId="2CA1E1DE" w14:textId="77777777" w:rsidR="00523D88" w:rsidRDefault="00523D8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523D88" w:rsidRPr="0010196A" w:rsidRDefault="00523D8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40C63">
      <w:rPr>
        <w:rFonts w:ascii="Palatino Linotype" w:hAnsi="Palatino Linotype" w:cs="Arial"/>
        <w:bCs/>
        <w:noProof/>
        <w:sz w:val="22"/>
        <w:szCs w:val="22"/>
      </w:rPr>
      <w:t>12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40C63">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523D88" w:rsidRPr="0010196A" w:rsidRDefault="00523D8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40C6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40C63">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523D88" w:rsidRDefault="00523D88" w:rsidP="00C80F8C">
      <w:r>
        <w:separator/>
      </w:r>
    </w:p>
  </w:footnote>
  <w:footnote w:type="continuationSeparator" w:id="0">
    <w:p w14:paraId="2D50F1A5" w14:textId="77777777" w:rsidR="00523D88" w:rsidRDefault="00523D8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23D88" w:rsidRDefault="00540C6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23D88" w:rsidRPr="0010196A" w:rsidRDefault="00540C6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23D88" w:rsidRPr="008F2CCC" w14:paraId="1F097D8A" w14:textId="77777777" w:rsidTr="00DA50F6">
      <w:tc>
        <w:tcPr>
          <w:tcW w:w="3261" w:type="dxa"/>
          <w:vMerge w:val="restart"/>
        </w:tcPr>
        <w:p w14:paraId="1F780A0C" w14:textId="1EFF25F4" w:rsidR="00523D88" w:rsidRPr="008F2CCC" w:rsidRDefault="00523D88"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523D88" w:rsidRPr="00664658" w:rsidRDefault="00523D8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D6CF113" w:rsidR="00523D88" w:rsidRPr="00664658" w:rsidRDefault="00523D88" w:rsidP="005C250B">
          <w:pPr>
            <w:jc w:val="both"/>
            <w:rPr>
              <w:rFonts w:ascii="Palatino Linotype" w:hAnsi="Palatino Linotype"/>
              <w:b/>
              <w:sz w:val="22"/>
              <w:szCs w:val="22"/>
              <w:lang w:val="es-ES_tradnl"/>
            </w:rPr>
          </w:pPr>
          <w:r>
            <w:rPr>
              <w:rFonts w:ascii="Palatino Linotype" w:hAnsi="Palatino Linotype"/>
              <w:b/>
              <w:lang w:val="es-ES_tradnl"/>
            </w:rPr>
            <w:t>12602</w:t>
          </w:r>
          <w:r w:rsidRPr="00984657">
            <w:rPr>
              <w:rFonts w:ascii="Palatino Linotype" w:hAnsi="Palatino Linotype"/>
              <w:b/>
              <w:lang w:val="es-ES_tradnl"/>
            </w:rPr>
            <w:t>/INFOEM/IP/RR/2022</w:t>
          </w:r>
        </w:p>
      </w:tc>
    </w:tr>
    <w:tr w:rsidR="00523D88" w:rsidRPr="008F2CCC" w14:paraId="049677A3" w14:textId="77777777" w:rsidTr="00DA50F6">
      <w:tc>
        <w:tcPr>
          <w:tcW w:w="3261" w:type="dxa"/>
          <w:vMerge/>
        </w:tcPr>
        <w:p w14:paraId="4A21EAC1" w14:textId="5C1F145E" w:rsidR="00523D88" w:rsidRPr="008F2CCC" w:rsidRDefault="00523D88" w:rsidP="00D41D47">
          <w:pPr>
            <w:rPr>
              <w:rFonts w:ascii="Palatino Linotype" w:hAnsi="Palatino Linotype"/>
              <w:b/>
              <w:sz w:val="22"/>
              <w:szCs w:val="22"/>
              <w:lang w:val="es-ES_tradnl"/>
            </w:rPr>
          </w:pPr>
        </w:p>
      </w:tc>
      <w:tc>
        <w:tcPr>
          <w:tcW w:w="2551" w:type="dxa"/>
          <w:shd w:val="clear" w:color="auto" w:fill="auto"/>
        </w:tcPr>
        <w:p w14:paraId="1237BCDE" w14:textId="77777777" w:rsidR="00523D88" w:rsidRPr="00664658" w:rsidRDefault="00523D8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5434C65" w:rsidR="00523D88" w:rsidRPr="00C77536" w:rsidRDefault="00523D88" w:rsidP="008953BE">
          <w:pPr>
            <w:jc w:val="both"/>
            <w:rPr>
              <w:lang w:val="es-419"/>
            </w:rPr>
          </w:pPr>
          <w:r>
            <w:rPr>
              <w:rFonts w:ascii="Palatino Linotype" w:hAnsi="Palatino Linotype"/>
              <w:b/>
              <w:sz w:val="22"/>
              <w:szCs w:val="22"/>
              <w:lang w:val="es-ES_tradnl"/>
            </w:rPr>
            <w:t>Universidad Politécnica del Valle de Toluca</w:t>
          </w:r>
        </w:p>
      </w:tc>
    </w:tr>
    <w:tr w:rsidR="00523D88" w:rsidRPr="008F2CCC" w14:paraId="72CD087D" w14:textId="77777777" w:rsidTr="00DA50F6">
      <w:trPr>
        <w:trHeight w:val="228"/>
      </w:trPr>
      <w:tc>
        <w:tcPr>
          <w:tcW w:w="3261" w:type="dxa"/>
          <w:vMerge/>
        </w:tcPr>
        <w:p w14:paraId="1B78656F" w14:textId="01E6F6F6" w:rsidR="00523D88" w:rsidRPr="008F2CCC" w:rsidRDefault="00523D88" w:rsidP="00070856">
          <w:pPr>
            <w:rPr>
              <w:rFonts w:ascii="Palatino Linotype" w:hAnsi="Palatino Linotype"/>
              <w:b/>
              <w:sz w:val="22"/>
              <w:szCs w:val="22"/>
              <w:lang w:val="es-ES_tradnl"/>
            </w:rPr>
          </w:pPr>
        </w:p>
      </w:tc>
      <w:tc>
        <w:tcPr>
          <w:tcW w:w="2551" w:type="dxa"/>
          <w:shd w:val="clear" w:color="auto" w:fill="auto"/>
        </w:tcPr>
        <w:p w14:paraId="74D81628" w14:textId="3839B3E6" w:rsidR="00523D88" w:rsidRPr="00664658" w:rsidRDefault="00523D88"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523D88" w:rsidRPr="00664658" w:rsidRDefault="00523D8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523D88" w:rsidRPr="0010196A" w:rsidRDefault="00523D8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523D88" w:rsidRPr="0010196A" w:rsidRDefault="00540C6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523D88" w:rsidRPr="008F2CCC" w14:paraId="6ABABA57" w14:textId="77777777" w:rsidTr="005B5501">
      <w:tc>
        <w:tcPr>
          <w:tcW w:w="4253" w:type="dxa"/>
          <w:vMerge w:val="restart"/>
          <w:shd w:val="clear" w:color="auto" w:fill="auto"/>
        </w:tcPr>
        <w:p w14:paraId="6AA376CC" w14:textId="1E62217E" w:rsidR="00523D88" w:rsidRPr="008F2CCC" w:rsidRDefault="00523D88"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523D88" w:rsidRPr="008F2CCC" w:rsidRDefault="00523D88"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6BBE23E" w:rsidR="00523D88" w:rsidRPr="008F2CCC" w:rsidRDefault="00523D88" w:rsidP="003305CB">
          <w:pPr>
            <w:jc w:val="both"/>
            <w:rPr>
              <w:rFonts w:ascii="Palatino Linotype" w:hAnsi="Palatino Linotype"/>
              <w:b/>
              <w:sz w:val="22"/>
              <w:szCs w:val="22"/>
              <w:lang w:val="es-ES_tradnl"/>
            </w:rPr>
          </w:pPr>
          <w:r>
            <w:rPr>
              <w:rFonts w:ascii="Palatino Linotype" w:hAnsi="Palatino Linotype"/>
              <w:b/>
              <w:sz w:val="22"/>
              <w:szCs w:val="22"/>
              <w:lang w:val="es-ES_tradnl"/>
            </w:rPr>
            <w:t>12602</w:t>
          </w:r>
          <w:r w:rsidRPr="00F67B0E">
            <w:rPr>
              <w:rFonts w:ascii="Palatino Linotype" w:hAnsi="Palatino Linotype"/>
              <w:b/>
              <w:sz w:val="22"/>
              <w:szCs w:val="22"/>
              <w:lang w:val="es-ES_tradnl"/>
            </w:rPr>
            <w:t>/INFOEM/IP/RR/2022</w:t>
          </w:r>
        </w:p>
      </w:tc>
    </w:tr>
    <w:tr w:rsidR="00523D88" w:rsidRPr="008F2CCC" w14:paraId="3B45FB53" w14:textId="77777777" w:rsidTr="005B5501">
      <w:tc>
        <w:tcPr>
          <w:tcW w:w="4253" w:type="dxa"/>
          <w:vMerge/>
          <w:shd w:val="clear" w:color="auto" w:fill="auto"/>
        </w:tcPr>
        <w:p w14:paraId="188B82EF" w14:textId="77777777" w:rsidR="00523D88" w:rsidRPr="008F2CCC" w:rsidRDefault="00523D88" w:rsidP="00A2780F">
          <w:pPr>
            <w:rPr>
              <w:rFonts w:ascii="Palatino Linotype" w:hAnsi="Palatino Linotype"/>
              <w:b/>
              <w:sz w:val="22"/>
              <w:szCs w:val="22"/>
              <w:lang w:val="es-ES_tradnl"/>
            </w:rPr>
          </w:pPr>
        </w:p>
      </w:tc>
      <w:tc>
        <w:tcPr>
          <w:tcW w:w="2552" w:type="dxa"/>
          <w:shd w:val="clear" w:color="auto" w:fill="auto"/>
        </w:tcPr>
        <w:p w14:paraId="3B2AD0CF" w14:textId="77777777" w:rsidR="00523D88" w:rsidRPr="008F2CCC" w:rsidRDefault="00523D8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E17CB92" w:rsidR="00523D88" w:rsidRPr="003305CB" w:rsidRDefault="00540C63" w:rsidP="00DD7C89">
          <w:pPr>
            <w:jc w:val="both"/>
            <w:rPr>
              <w:rFonts w:ascii="Palatino Linotype" w:hAnsi="Palatino Linotype"/>
              <w:b/>
              <w:sz w:val="22"/>
              <w:szCs w:val="22"/>
              <w:lang w:val="es-419"/>
            </w:rPr>
          </w:pPr>
          <w:r>
            <w:rPr>
              <w:rFonts w:ascii="Palatino Linotype" w:hAnsi="Palatino Linotype"/>
              <w:b/>
              <w:sz w:val="22"/>
              <w:szCs w:val="22"/>
              <w:lang w:val="es-419"/>
            </w:rPr>
            <w:t>XXXX XXXXXXX XXXXX</w:t>
          </w:r>
        </w:p>
      </w:tc>
    </w:tr>
    <w:tr w:rsidR="00523D88" w:rsidRPr="008F2CCC" w14:paraId="28A493EB" w14:textId="77777777" w:rsidTr="005B5501">
      <w:trPr>
        <w:trHeight w:val="228"/>
      </w:trPr>
      <w:tc>
        <w:tcPr>
          <w:tcW w:w="4253" w:type="dxa"/>
          <w:vMerge/>
          <w:shd w:val="clear" w:color="auto" w:fill="auto"/>
        </w:tcPr>
        <w:p w14:paraId="06C77D31" w14:textId="77777777" w:rsidR="00523D88" w:rsidRPr="008F2CCC" w:rsidRDefault="00523D88" w:rsidP="00E37C88">
          <w:pPr>
            <w:rPr>
              <w:rFonts w:ascii="Palatino Linotype" w:hAnsi="Palatino Linotype"/>
              <w:b/>
              <w:sz w:val="22"/>
              <w:szCs w:val="22"/>
              <w:lang w:val="es-ES_tradnl"/>
            </w:rPr>
          </w:pPr>
        </w:p>
      </w:tc>
      <w:tc>
        <w:tcPr>
          <w:tcW w:w="2552" w:type="dxa"/>
          <w:shd w:val="clear" w:color="auto" w:fill="auto"/>
        </w:tcPr>
        <w:p w14:paraId="2E1A72B4" w14:textId="77777777" w:rsidR="00523D88" w:rsidRPr="008F2CCC" w:rsidRDefault="00523D8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34E8149" w:rsidR="00523D88" w:rsidRPr="00F67B0E" w:rsidRDefault="00523D88" w:rsidP="002D18A7">
          <w:pPr>
            <w:jc w:val="both"/>
            <w:rPr>
              <w:lang w:val="es-419"/>
            </w:rPr>
          </w:pPr>
          <w:r w:rsidRPr="003B3DD0">
            <w:rPr>
              <w:rFonts w:ascii="Palatino Linotype" w:hAnsi="Palatino Linotype"/>
              <w:b/>
              <w:sz w:val="22"/>
              <w:szCs w:val="22"/>
              <w:lang w:val="es-ES_tradnl"/>
            </w:rPr>
            <w:t>Universidad Politécnica del Valle de Toluca</w:t>
          </w:r>
        </w:p>
      </w:tc>
    </w:tr>
    <w:tr w:rsidR="00523D88" w:rsidRPr="008F2CCC" w14:paraId="0F114FF0" w14:textId="77777777" w:rsidTr="005B5501">
      <w:tc>
        <w:tcPr>
          <w:tcW w:w="4253" w:type="dxa"/>
          <w:vMerge/>
          <w:shd w:val="clear" w:color="auto" w:fill="auto"/>
        </w:tcPr>
        <w:p w14:paraId="4CCB64BA" w14:textId="77777777" w:rsidR="00523D88" w:rsidRPr="008F2CCC" w:rsidRDefault="00523D88" w:rsidP="00A2780F">
          <w:pPr>
            <w:rPr>
              <w:rFonts w:ascii="Palatino Linotype" w:hAnsi="Palatino Linotype"/>
              <w:b/>
              <w:sz w:val="22"/>
              <w:szCs w:val="22"/>
              <w:lang w:val="es-ES_tradnl"/>
            </w:rPr>
          </w:pPr>
        </w:p>
      </w:tc>
      <w:tc>
        <w:tcPr>
          <w:tcW w:w="2552" w:type="dxa"/>
          <w:shd w:val="clear" w:color="auto" w:fill="auto"/>
        </w:tcPr>
        <w:p w14:paraId="31E422EA" w14:textId="63649A07" w:rsidR="00523D88" w:rsidRPr="008F2CCC" w:rsidRDefault="00523D88"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523D88" w:rsidRPr="008F2CCC" w:rsidRDefault="00523D8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523D88" w:rsidRPr="0010196A" w:rsidRDefault="00523D8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5"/>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9"/>
  </w:num>
  <w:num w:numId="7">
    <w:abstractNumId w:val="2"/>
  </w:num>
  <w:num w:numId="8">
    <w:abstractNumId w:val="12"/>
  </w:num>
  <w:num w:numId="9">
    <w:abstractNumId w:val="8"/>
  </w:num>
  <w:num w:numId="10">
    <w:abstractNumId w:val="15"/>
  </w:num>
  <w:num w:numId="11">
    <w:abstractNumId w:val="6"/>
  </w:num>
  <w:num w:numId="12">
    <w:abstractNumId w:val="21"/>
  </w:num>
  <w:num w:numId="13">
    <w:abstractNumId w:val="13"/>
  </w:num>
  <w:num w:numId="14">
    <w:abstractNumId w:val="22"/>
  </w:num>
  <w:num w:numId="15">
    <w:abstractNumId w:val="17"/>
  </w:num>
  <w:num w:numId="16">
    <w:abstractNumId w:val="3"/>
  </w:num>
  <w:num w:numId="17">
    <w:abstractNumId w:val="18"/>
  </w:num>
  <w:num w:numId="18">
    <w:abstractNumId w:val="16"/>
  </w:num>
  <w:num w:numId="19">
    <w:abstractNumId w:val="4"/>
  </w:num>
  <w:num w:numId="20">
    <w:abstractNumId w:val="20"/>
  </w:num>
  <w:num w:numId="21">
    <w:abstractNumId w:val="10"/>
  </w:num>
  <w:num w:numId="22">
    <w:abstractNumId w:val="19"/>
  </w:num>
  <w:num w:numId="23">
    <w:abstractNumId w:val="11"/>
  </w:num>
  <w:num w:numId="24">
    <w:abstractNumId w:val="23"/>
  </w:num>
  <w:num w:numId="25">
    <w:abstractNumId w:val="14"/>
  </w:num>
  <w:num w:numId="2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131078" w:nlCheck="1" w:checkStyle="1"/>
  <w:activeWritingStyle w:appName="MSWord" w:lang="es-MX"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28C"/>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6D5"/>
    <w:rsid w:val="002D0ADC"/>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3D8"/>
    <w:rsid w:val="003B3728"/>
    <w:rsid w:val="003B3B43"/>
    <w:rsid w:val="003B3DD0"/>
    <w:rsid w:val="003B40CF"/>
    <w:rsid w:val="003B443B"/>
    <w:rsid w:val="003B4C16"/>
    <w:rsid w:val="003B5491"/>
    <w:rsid w:val="003B5504"/>
    <w:rsid w:val="003B5716"/>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B45"/>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C63"/>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287"/>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2D75"/>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8BC"/>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5CC"/>
    <w:rsid w:val="006509D6"/>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5C5"/>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59E"/>
    <w:rsid w:val="007A0652"/>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2E56"/>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50DB"/>
    <w:rsid w:val="008953BE"/>
    <w:rsid w:val="00895B09"/>
    <w:rsid w:val="00895D8A"/>
    <w:rsid w:val="00895E48"/>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353"/>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E05"/>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197"/>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713"/>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B2D"/>
    <w:rsid w:val="00B57D62"/>
    <w:rsid w:val="00B57E2A"/>
    <w:rsid w:val="00B57FE5"/>
    <w:rsid w:val="00B600B2"/>
    <w:rsid w:val="00B61B23"/>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109"/>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5A9"/>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73C"/>
    <w:rsid w:val="00BE214A"/>
    <w:rsid w:val="00BE215C"/>
    <w:rsid w:val="00BE28B0"/>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C0F"/>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87C"/>
    <w:rsid w:val="00C93911"/>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9016A"/>
    <w:rsid w:val="00D905A0"/>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54C"/>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2DB4"/>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3/lgt/portal.web"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B5863-7907-4885-8A3B-68D0D2C8F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5560</Words>
  <Characters>30585</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2022-12-02T05:58:00Z</cp:lastPrinted>
  <dcterms:created xsi:type="dcterms:W3CDTF">2022-11-17T19:28:00Z</dcterms:created>
  <dcterms:modified xsi:type="dcterms:W3CDTF">2022-12-15T21:14:00Z</dcterms:modified>
</cp:coreProperties>
</file>