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B7D9D" w14:textId="14AFF3A2" w:rsidR="00797CD8" w:rsidRPr="00992267" w:rsidRDefault="00797CD8" w:rsidP="00CE141A">
      <w:pPr>
        <w:spacing w:line="360" w:lineRule="auto"/>
        <w:jc w:val="both"/>
        <w:rPr>
          <w:rFonts w:ascii="Palatino Linotype" w:eastAsiaTheme="minorEastAsia" w:hAnsi="Palatino Linotype"/>
          <w:lang w:val="es-ES_tradnl" w:eastAsia="es-ES"/>
        </w:rPr>
      </w:pPr>
      <w:bookmarkStart w:id="0" w:name="_GoBack"/>
      <w:bookmarkEnd w:id="0"/>
      <w:r w:rsidRPr="00992267">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2748E2" w:rsidRPr="00992267">
        <w:rPr>
          <w:rFonts w:ascii="Palatino Linotype" w:eastAsiaTheme="minorEastAsia" w:hAnsi="Palatino Linotype"/>
          <w:lang w:val="es-ES_tradnl" w:eastAsia="es-ES"/>
        </w:rPr>
        <w:t>uno (01) de junio</w:t>
      </w:r>
      <w:r w:rsidR="00D92090" w:rsidRPr="00992267">
        <w:rPr>
          <w:rFonts w:ascii="Palatino Linotype" w:eastAsiaTheme="minorEastAsia" w:hAnsi="Palatino Linotype"/>
          <w:lang w:val="es-ES_tradnl" w:eastAsia="es-ES"/>
        </w:rPr>
        <w:t xml:space="preserve"> de dos mil veintidós</w:t>
      </w:r>
      <w:r w:rsidRPr="00992267">
        <w:rPr>
          <w:rFonts w:ascii="Palatino Linotype" w:eastAsiaTheme="minorEastAsia" w:hAnsi="Palatino Linotype"/>
          <w:lang w:val="es-ES_tradnl" w:eastAsia="es-ES"/>
        </w:rPr>
        <w:t>.</w:t>
      </w:r>
    </w:p>
    <w:p w14:paraId="76DEF3C2" w14:textId="30366899" w:rsidR="00797CD8" w:rsidRPr="00992267" w:rsidRDefault="002741B0" w:rsidP="00CE141A">
      <w:pPr>
        <w:tabs>
          <w:tab w:val="left" w:pos="1073"/>
        </w:tabs>
        <w:spacing w:line="360" w:lineRule="auto"/>
        <w:jc w:val="both"/>
        <w:rPr>
          <w:rFonts w:ascii="Palatino Linotype" w:eastAsiaTheme="minorEastAsia" w:hAnsi="Palatino Linotype"/>
          <w:lang w:val="es-ES_tradnl" w:eastAsia="es-ES"/>
        </w:rPr>
      </w:pPr>
      <w:r w:rsidRPr="00992267">
        <w:rPr>
          <w:rFonts w:ascii="Palatino Linotype" w:eastAsiaTheme="minorEastAsia" w:hAnsi="Palatino Linotype"/>
          <w:lang w:val="es-ES_tradnl" w:eastAsia="es-ES"/>
        </w:rPr>
        <w:tab/>
      </w:r>
    </w:p>
    <w:p w14:paraId="623A3FE7" w14:textId="5E4FEE30" w:rsidR="00797CD8" w:rsidRPr="00992267" w:rsidRDefault="00797CD8" w:rsidP="00CE141A">
      <w:pPr>
        <w:spacing w:line="360" w:lineRule="auto"/>
        <w:jc w:val="both"/>
        <w:rPr>
          <w:rFonts w:ascii="Palatino Linotype" w:hAnsi="Palatino Linotype"/>
        </w:rPr>
      </w:pPr>
      <w:r w:rsidRPr="00992267">
        <w:rPr>
          <w:rFonts w:ascii="Palatino Linotype" w:hAnsi="Palatino Linotype"/>
          <w:b/>
        </w:rPr>
        <w:t>VISTO</w:t>
      </w:r>
      <w:r w:rsidRPr="00992267">
        <w:rPr>
          <w:rFonts w:ascii="Palatino Linotype" w:hAnsi="Palatino Linotype"/>
        </w:rPr>
        <w:t xml:space="preserve"> el expediente electrónico formado con motivo del recurso de revisión </w:t>
      </w:r>
      <w:r w:rsidR="002748E2" w:rsidRPr="00992267">
        <w:rPr>
          <w:rFonts w:ascii="Palatino Linotype" w:hAnsi="Palatino Linotype"/>
          <w:b/>
          <w:bCs/>
          <w:color w:val="000000" w:themeColor="text1"/>
        </w:rPr>
        <w:t>00773/INFOEM/IP/RR/2022</w:t>
      </w:r>
      <w:r w:rsidRPr="00992267">
        <w:rPr>
          <w:rFonts w:ascii="Palatino Linotype" w:hAnsi="Palatino Linotype"/>
          <w:bCs/>
          <w:color w:val="000000" w:themeColor="text1"/>
        </w:rPr>
        <w:t>,</w:t>
      </w:r>
      <w:r w:rsidRPr="00992267">
        <w:rPr>
          <w:rFonts w:ascii="Palatino Linotype" w:hAnsi="Palatino Linotype" w:cs="Arial"/>
          <w:b/>
          <w:bCs/>
          <w:color w:val="000000" w:themeColor="text1"/>
        </w:rPr>
        <w:t xml:space="preserve"> </w:t>
      </w:r>
      <w:r w:rsidRPr="00992267">
        <w:rPr>
          <w:rFonts w:ascii="Palatino Linotype" w:eastAsiaTheme="minorEastAsia" w:hAnsi="Palatino Linotype"/>
          <w:color w:val="000000" w:themeColor="text1"/>
          <w:lang w:val="es-ES_tradnl" w:eastAsia="es-ES"/>
        </w:rPr>
        <w:t>promovido</w:t>
      </w:r>
      <w:r w:rsidR="00820A38" w:rsidRPr="00992267">
        <w:rPr>
          <w:rFonts w:ascii="Palatino Linotype" w:eastAsiaTheme="minorEastAsia" w:hAnsi="Palatino Linotype"/>
          <w:color w:val="000000" w:themeColor="text1"/>
          <w:lang w:val="es-ES_tradnl" w:eastAsia="es-ES"/>
        </w:rPr>
        <w:t xml:space="preserve"> por</w:t>
      </w:r>
      <w:r w:rsidRPr="00992267">
        <w:rPr>
          <w:rFonts w:ascii="Palatino Linotype" w:eastAsiaTheme="minorEastAsia" w:hAnsi="Palatino Linotype"/>
          <w:color w:val="000000" w:themeColor="text1"/>
          <w:lang w:val="es-ES_tradnl" w:eastAsia="es-ES"/>
        </w:rPr>
        <w:t xml:space="preserve"> </w:t>
      </w:r>
      <w:r w:rsidR="002B357E">
        <w:rPr>
          <w:rFonts w:ascii="Palatino Linotype" w:eastAsiaTheme="minorEastAsia" w:hAnsi="Palatino Linotype"/>
          <w:b/>
          <w:color w:val="000000" w:themeColor="text1"/>
          <w:lang w:val="es-ES_tradnl" w:eastAsia="es-ES"/>
        </w:rPr>
        <w:t>XXXXXXXXX XXXXXXXXX XXXXX</w:t>
      </w:r>
      <w:r w:rsidRPr="00992267">
        <w:rPr>
          <w:rFonts w:ascii="Palatino Linotype" w:eastAsiaTheme="minorEastAsia" w:hAnsi="Palatino Linotype"/>
          <w:lang w:eastAsia="es-ES"/>
        </w:rPr>
        <w:t xml:space="preserve"> </w:t>
      </w:r>
      <w:r w:rsidR="00724072" w:rsidRPr="00992267">
        <w:rPr>
          <w:rFonts w:ascii="Palatino Linotype" w:hAnsi="Palatino Linotype"/>
        </w:rPr>
        <w:t>a quien</w:t>
      </w:r>
      <w:r w:rsidRPr="00992267">
        <w:rPr>
          <w:rFonts w:ascii="Palatino Linotype" w:hAnsi="Palatino Linotype"/>
        </w:rPr>
        <w:t xml:space="preserve"> en lo sucesivo </w:t>
      </w:r>
      <w:r w:rsidR="00E119E2" w:rsidRPr="00992267">
        <w:rPr>
          <w:rFonts w:ascii="Palatino Linotype" w:hAnsi="Palatino Linotype"/>
        </w:rPr>
        <w:t>se le denominará</w:t>
      </w:r>
      <w:r w:rsidRPr="00992267">
        <w:rPr>
          <w:rFonts w:ascii="Palatino Linotype" w:hAnsi="Palatino Linotype"/>
        </w:rPr>
        <w:t xml:space="preserve"> como </w:t>
      </w:r>
      <w:r w:rsidR="00E119E2" w:rsidRPr="00992267">
        <w:rPr>
          <w:rFonts w:ascii="Palatino Linotype" w:hAnsi="Palatino Linotype"/>
          <w:bCs/>
        </w:rPr>
        <w:t>el</w:t>
      </w:r>
      <w:r w:rsidRPr="00992267">
        <w:rPr>
          <w:rFonts w:ascii="Palatino Linotype" w:hAnsi="Palatino Linotype"/>
          <w:b/>
        </w:rPr>
        <w:t xml:space="preserve"> </w:t>
      </w:r>
      <w:r w:rsidRPr="00992267">
        <w:rPr>
          <w:rFonts w:ascii="Palatino Linotype" w:hAnsi="Palatino Linotype" w:cs="Arial"/>
          <w:b/>
        </w:rPr>
        <w:t>RECURRENTE</w:t>
      </w:r>
      <w:r w:rsidRPr="00992267">
        <w:rPr>
          <w:rFonts w:ascii="Palatino Linotype" w:hAnsi="Palatino Linotype" w:cs="Arial"/>
        </w:rPr>
        <w:t xml:space="preserve">, en contra de la respuesta del </w:t>
      </w:r>
      <w:r w:rsidR="002748E2" w:rsidRPr="00992267">
        <w:rPr>
          <w:rFonts w:ascii="Palatino Linotype" w:hAnsi="Palatino Linotype" w:cs="Arial"/>
          <w:b/>
          <w:color w:val="000000" w:themeColor="text1"/>
        </w:rPr>
        <w:t>Ayuntamiento de Cuautitlán Izcalli</w:t>
      </w:r>
      <w:r w:rsidRPr="00992267">
        <w:rPr>
          <w:rFonts w:ascii="Palatino Linotype" w:hAnsi="Palatino Linotype" w:cs="Arial"/>
          <w:b/>
        </w:rPr>
        <w:t>,</w:t>
      </w:r>
      <w:r w:rsidRPr="00992267">
        <w:rPr>
          <w:rFonts w:ascii="Palatino Linotype" w:hAnsi="Palatino Linotype"/>
          <w:b/>
        </w:rPr>
        <w:t xml:space="preserve"> </w:t>
      </w:r>
      <w:r w:rsidRPr="00992267">
        <w:rPr>
          <w:rFonts w:ascii="Palatino Linotype" w:hAnsi="Palatino Linotype"/>
        </w:rPr>
        <w:t xml:space="preserve">en </w:t>
      </w:r>
      <w:r w:rsidR="00E119E2" w:rsidRPr="00992267">
        <w:rPr>
          <w:rFonts w:ascii="Palatino Linotype" w:hAnsi="Palatino Linotype"/>
        </w:rPr>
        <w:t>adelante</w:t>
      </w:r>
      <w:r w:rsidRPr="00992267">
        <w:rPr>
          <w:rFonts w:ascii="Palatino Linotype" w:hAnsi="Palatino Linotype"/>
        </w:rPr>
        <w:t xml:space="preserve"> el</w:t>
      </w:r>
      <w:r w:rsidRPr="00992267">
        <w:rPr>
          <w:rFonts w:ascii="Palatino Linotype" w:hAnsi="Palatino Linotype"/>
          <w:b/>
        </w:rPr>
        <w:t xml:space="preserve"> SUJETO OBLIGADO</w:t>
      </w:r>
      <w:r w:rsidRPr="00992267">
        <w:rPr>
          <w:rFonts w:ascii="Palatino Linotype" w:hAnsi="Palatino Linotype"/>
        </w:rPr>
        <w:t>, se procede a dictar la presente resolución, con base en los siguientes:</w:t>
      </w:r>
    </w:p>
    <w:p w14:paraId="6FB26671" w14:textId="77777777" w:rsidR="00797CD8" w:rsidRPr="00992267" w:rsidRDefault="00797CD8" w:rsidP="00CE141A">
      <w:pPr>
        <w:spacing w:line="360" w:lineRule="auto"/>
        <w:jc w:val="both"/>
        <w:rPr>
          <w:rFonts w:ascii="Palatino Linotype" w:hAnsi="Palatino Linotype"/>
        </w:rPr>
      </w:pPr>
    </w:p>
    <w:p w14:paraId="2A1101FA" w14:textId="77777777" w:rsidR="00797CD8" w:rsidRPr="00992267" w:rsidRDefault="00797CD8" w:rsidP="00CE141A">
      <w:pPr>
        <w:keepNext/>
        <w:keepLines/>
        <w:spacing w:line="360" w:lineRule="auto"/>
        <w:jc w:val="center"/>
        <w:outlineLvl w:val="0"/>
        <w:rPr>
          <w:rFonts w:ascii="Palatino Linotype" w:eastAsiaTheme="majorEastAsia" w:hAnsi="Palatino Linotype" w:cstheme="majorBidi"/>
          <w:b/>
        </w:rPr>
      </w:pPr>
      <w:bookmarkStart w:id="1" w:name="_Toc93530497"/>
      <w:r w:rsidRPr="00992267">
        <w:rPr>
          <w:rFonts w:ascii="Palatino Linotype" w:eastAsiaTheme="majorEastAsia" w:hAnsi="Palatino Linotype" w:cstheme="majorBidi"/>
          <w:b/>
        </w:rPr>
        <w:t>ANTECEDENTES</w:t>
      </w:r>
      <w:bookmarkEnd w:id="1"/>
    </w:p>
    <w:p w14:paraId="69859049" w14:textId="77777777" w:rsidR="00797CD8" w:rsidRPr="00992267" w:rsidRDefault="00797CD8" w:rsidP="00CE141A">
      <w:pPr>
        <w:spacing w:line="360" w:lineRule="auto"/>
        <w:rPr>
          <w:rFonts w:ascii="Palatino Linotype" w:eastAsiaTheme="minorEastAsia" w:hAnsi="Palatino Linotype"/>
        </w:rPr>
      </w:pPr>
    </w:p>
    <w:p w14:paraId="70C3832D" w14:textId="48206668" w:rsidR="00803742" w:rsidRPr="00992267" w:rsidRDefault="00797CD8" w:rsidP="00CE141A">
      <w:pPr>
        <w:numPr>
          <w:ilvl w:val="0"/>
          <w:numId w:val="1"/>
        </w:numPr>
        <w:tabs>
          <w:tab w:val="left" w:pos="426"/>
        </w:tabs>
        <w:spacing w:line="360" w:lineRule="auto"/>
        <w:ind w:left="0" w:firstLine="0"/>
        <w:contextualSpacing/>
        <w:jc w:val="both"/>
        <w:rPr>
          <w:rFonts w:ascii="Palatino Linotype" w:hAnsi="Palatino Linotype" w:cs="Arial"/>
          <w:lang w:val="es-ES" w:eastAsia="es-ES"/>
        </w:rPr>
      </w:pPr>
      <w:r w:rsidRPr="00992267">
        <w:rPr>
          <w:rFonts w:ascii="Palatino Linotype" w:eastAsia="Calibri" w:hAnsi="Palatino Linotype" w:cs="Arial"/>
          <w:lang w:val="es-ES" w:eastAsia="es-ES"/>
        </w:rPr>
        <w:t xml:space="preserve">El </w:t>
      </w:r>
      <w:r w:rsidR="002748E2" w:rsidRPr="00992267">
        <w:rPr>
          <w:rFonts w:ascii="Palatino Linotype" w:eastAsia="Calibri" w:hAnsi="Palatino Linotype" w:cs="Arial"/>
          <w:lang w:val="es-ES" w:eastAsia="es-ES"/>
        </w:rPr>
        <w:t>diez (10</w:t>
      </w:r>
      <w:r w:rsidR="00E119E2" w:rsidRPr="00992267">
        <w:rPr>
          <w:rFonts w:ascii="Palatino Linotype" w:eastAsia="Calibri" w:hAnsi="Palatino Linotype" w:cs="Arial"/>
          <w:lang w:val="es-ES" w:eastAsia="es-ES"/>
        </w:rPr>
        <w:t xml:space="preserve">) de </w:t>
      </w:r>
      <w:r w:rsidR="002748E2" w:rsidRPr="00992267">
        <w:rPr>
          <w:rFonts w:ascii="Palatino Linotype" w:eastAsia="Calibri" w:hAnsi="Palatino Linotype" w:cs="Arial"/>
          <w:lang w:val="es-ES" w:eastAsia="es-ES"/>
        </w:rPr>
        <w:t>enero</w:t>
      </w:r>
      <w:r w:rsidR="000C016E" w:rsidRPr="00992267">
        <w:rPr>
          <w:rFonts w:ascii="Palatino Linotype" w:eastAsia="Calibri" w:hAnsi="Palatino Linotype" w:cs="Arial"/>
          <w:lang w:val="es-ES" w:eastAsia="es-ES"/>
        </w:rPr>
        <w:t xml:space="preserve"> de</w:t>
      </w:r>
      <w:r w:rsidR="002748E2" w:rsidRPr="00992267">
        <w:rPr>
          <w:rFonts w:ascii="Palatino Linotype" w:eastAsia="Calibri" w:hAnsi="Palatino Linotype" w:cs="Arial"/>
          <w:lang w:val="es-ES" w:eastAsia="es-ES"/>
        </w:rPr>
        <w:t xml:space="preserve"> dos mil veintidós</w:t>
      </w:r>
      <w:r w:rsidRPr="00992267">
        <w:rPr>
          <w:rFonts w:ascii="Palatino Linotype" w:eastAsia="Calibri" w:hAnsi="Palatino Linotype" w:cs="Arial"/>
          <w:lang w:val="es-ES" w:eastAsia="es-ES"/>
        </w:rPr>
        <w:t>,</w:t>
      </w:r>
      <w:r w:rsidRPr="00992267">
        <w:rPr>
          <w:rFonts w:ascii="Palatino Linotype" w:eastAsia="Calibri" w:hAnsi="Palatino Linotype"/>
          <w:lang w:val="es-ES" w:eastAsia="es-ES"/>
        </w:rPr>
        <w:t xml:space="preserve"> </w:t>
      </w:r>
      <w:r w:rsidR="00E119E2" w:rsidRPr="00992267">
        <w:rPr>
          <w:rFonts w:ascii="Palatino Linotype" w:eastAsia="Calibri" w:hAnsi="Palatino Linotype"/>
          <w:bCs/>
          <w:lang w:val="es-ES" w:eastAsia="es-ES"/>
        </w:rPr>
        <w:t>el</w:t>
      </w:r>
      <w:r w:rsidRPr="00992267">
        <w:rPr>
          <w:rFonts w:ascii="Palatino Linotype" w:eastAsia="Calibri" w:hAnsi="Palatino Linotype"/>
          <w:b/>
          <w:lang w:val="es-ES" w:eastAsia="es-ES"/>
        </w:rPr>
        <w:t xml:space="preserve"> RECURRENTE</w:t>
      </w:r>
      <w:r w:rsidR="000C016E" w:rsidRPr="00992267">
        <w:rPr>
          <w:rFonts w:ascii="Palatino Linotype" w:eastAsiaTheme="minorEastAsia" w:hAnsi="Palatino Linotype"/>
          <w:b/>
          <w:lang w:val="es-ES_tradnl" w:eastAsia="es-ES"/>
        </w:rPr>
        <w:t xml:space="preserve"> </w:t>
      </w:r>
      <w:r w:rsidR="000C016E" w:rsidRPr="00992267">
        <w:rPr>
          <w:rFonts w:ascii="Palatino Linotype" w:eastAsiaTheme="minorEastAsia" w:hAnsi="Palatino Linotype"/>
          <w:bCs/>
          <w:lang w:val="es-ES_tradnl" w:eastAsia="es-ES"/>
        </w:rPr>
        <w:t xml:space="preserve">presentó, </w:t>
      </w:r>
      <w:r w:rsidR="000C016E" w:rsidRPr="00992267">
        <w:rPr>
          <w:rFonts w:ascii="Palatino Linotype" w:eastAsia="Calibri" w:hAnsi="Palatino Linotype" w:cs="Arial"/>
          <w:lang w:val="es-ES_tradnl" w:eastAsia="es-ES"/>
        </w:rPr>
        <w:t xml:space="preserve">vía </w:t>
      </w:r>
      <w:r w:rsidR="000C016E" w:rsidRPr="00992267">
        <w:rPr>
          <w:rFonts w:ascii="Palatino Linotype" w:eastAsia="Calibri" w:hAnsi="Palatino Linotype" w:cs="Arial"/>
          <w:lang w:val="es-ES" w:eastAsia="es-ES"/>
        </w:rPr>
        <w:t>Sistema de Acceso a la Información Mexiquense (SAIMEX),</w:t>
      </w:r>
      <w:r w:rsidR="00803742" w:rsidRPr="00992267">
        <w:rPr>
          <w:rFonts w:ascii="Palatino Linotype" w:eastAsiaTheme="minorEastAsia" w:hAnsi="Palatino Linotype"/>
          <w:bCs/>
          <w:lang w:val="es-ES_tradnl" w:eastAsia="es-ES"/>
        </w:rPr>
        <w:t xml:space="preserve"> al </w:t>
      </w:r>
      <w:r w:rsidR="002748E2" w:rsidRPr="00992267">
        <w:rPr>
          <w:rFonts w:ascii="Palatino Linotype" w:eastAsiaTheme="minorEastAsia" w:hAnsi="Palatino Linotype"/>
          <w:b/>
          <w:bCs/>
          <w:lang w:val="es-ES_tradnl" w:eastAsia="es-ES"/>
        </w:rPr>
        <w:t>Ayuntamiento de Cuautitlán Izcalli</w:t>
      </w:r>
      <w:r w:rsidRPr="00992267">
        <w:rPr>
          <w:rFonts w:ascii="Palatino Linotype" w:eastAsia="Calibri" w:hAnsi="Palatino Linotype" w:cs="Arial"/>
          <w:lang w:val="es-ES" w:eastAsia="es-ES"/>
        </w:rPr>
        <w:t xml:space="preserve">, </w:t>
      </w:r>
      <w:r w:rsidR="000C016E" w:rsidRPr="00992267">
        <w:rPr>
          <w:rFonts w:ascii="Palatino Linotype" w:eastAsia="Calibri" w:hAnsi="Palatino Linotype" w:cs="Arial"/>
          <w:lang w:val="es-ES" w:eastAsia="es-ES"/>
        </w:rPr>
        <w:t>la</w:t>
      </w:r>
      <w:r w:rsidRPr="00992267">
        <w:rPr>
          <w:rFonts w:ascii="Palatino Linotype" w:eastAsia="Calibri" w:hAnsi="Palatino Linotype" w:cs="Arial"/>
          <w:lang w:val="es-ES" w:eastAsia="es-ES"/>
        </w:rPr>
        <w:t xml:space="preserve"> solicitud de información número </w:t>
      </w:r>
      <w:r w:rsidR="002748E2" w:rsidRPr="00992267">
        <w:rPr>
          <w:rFonts w:ascii="Palatino Linotype" w:eastAsia="Calibri" w:hAnsi="Palatino Linotype" w:cs="Arial"/>
          <w:b/>
          <w:lang w:val="es-ES" w:eastAsia="es-ES"/>
        </w:rPr>
        <w:t>00013/CUAUTIZC/IP/2022</w:t>
      </w:r>
      <w:r w:rsidRPr="00992267">
        <w:rPr>
          <w:rFonts w:ascii="Palatino Linotype" w:eastAsiaTheme="minorEastAsia" w:hAnsi="Palatino Linotype"/>
          <w:b/>
          <w:lang w:val="es-ES_tradnl" w:eastAsia="es-ES"/>
        </w:rPr>
        <w:t xml:space="preserve">, </w:t>
      </w:r>
      <w:r w:rsidRPr="00992267">
        <w:rPr>
          <w:rFonts w:ascii="Palatino Linotype" w:eastAsia="Calibri" w:hAnsi="Palatino Linotype" w:cs="Arial"/>
          <w:lang w:val="es-ES" w:eastAsia="es-ES"/>
        </w:rPr>
        <w:t>mediante la cual solicitó lo siguiente:</w:t>
      </w:r>
    </w:p>
    <w:p w14:paraId="117C8D17" w14:textId="77777777" w:rsidR="00260220" w:rsidRPr="00992267" w:rsidRDefault="00260220" w:rsidP="00CE141A">
      <w:pPr>
        <w:tabs>
          <w:tab w:val="left" w:pos="426"/>
        </w:tabs>
        <w:spacing w:line="360" w:lineRule="auto"/>
        <w:ind w:left="142"/>
        <w:contextualSpacing/>
        <w:jc w:val="both"/>
        <w:rPr>
          <w:rFonts w:ascii="Palatino Linotype" w:hAnsi="Palatino Linotype" w:cs="Arial"/>
          <w:lang w:val="es-ES" w:eastAsia="es-ES"/>
        </w:rPr>
      </w:pPr>
    </w:p>
    <w:p w14:paraId="56E5D86A" w14:textId="01C71A86" w:rsidR="00797CD8" w:rsidRPr="00992267" w:rsidRDefault="00797CD8" w:rsidP="00CE141A">
      <w:pPr>
        <w:pStyle w:val="Prrafodelista"/>
        <w:spacing w:line="360" w:lineRule="auto"/>
        <w:ind w:left="567" w:right="567"/>
        <w:jc w:val="both"/>
        <w:rPr>
          <w:rFonts w:ascii="Palatino Linotype" w:hAnsi="Palatino Linotype"/>
          <w:i/>
          <w:color w:val="000000"/>
          <w:sz w:val="24"/>
        </w:rPr>
      </w:pPr>
      <w:r w:rsidRPr="00992267">
        <w:rPr>
          <w:rFonts w:ascii="Palatino Linotype" w:hAnsi="Palatino Linotype"/>
          <w:i/>
          <w:color w:val="000000"/>
          <w:sz w:val="24"/>
        </w:rPr>
        <w:t>“</w:t>
      </w:r>
      <w:r w:rsidR="002748E2" w:rsidRPr="00992267">
        <w:rPr>
          <w:rFonts w:ascii="Palatino Linotype" w:hAnsi="Palatino Linotype"/>
          <w:i/>
          <w:color w:val="000000"/>
          <w:sz w:val="24"/>
        </w:rPr>
        <w:t>Solicitó las renuncias firmadas por los servidores públicos salientes.</w:t>
      </w:r>
      <w:r w:rsidRPr="00992267">
        <w:rPr>
          <w:rFonts w:ascii="Palatino Linotype" w:hAnsi="Palatino Linotype"/>
          <w:i/>
          <w:color w:val="000000"/>
          <w:sz w:val="24"/>
        </w:rPr>
        <w:t xml:space="preserve">” </w:t>
      </w:r>
      <w:r w:rsidRPr="00992267">
        <w:rPr>
          <w:rFonts w:ascii="Palatino Linotype" w:hAnsi="Palatino Linotype"/>
          <w:iCs/>
          <w:color w:val="000000"/>
          <w:sz w:val="24"/>
        </w:rPr>
        <w:t>(Sic)</w:t>
      </w:r>
      <w:r w:rsidRPr="00992267">
        <w:rPr>
          <w:rFonts w:ascii="Palatino Linotype" w:hAnsi="Palatino Linotype"/>
          <w:i/>
          <w:color w:val="000000"/>
          <w:sz w:val="24"/>
        </w:rPr>
        <w:t xml:space="preserve"> </w:t>
      </w:r>
    </w:p>
    <w:p w14:paraId="178C3BED" w14:textId="79E3C032" w:rsidR="00803742" w:rsidRPr="00992267" w:rsidRDefault="00D56B9F" w:rsidP="00CE141A">
      <w:pPr>
        <w:tabs>
          <w:tab w:val="left" w:pos="2253"/>
        </w:tabs>
        <w:spacing w:line="360" w:lineRule="auto"/>
        <w:ind w:right="567"/>
        <w:jc w:val="both"/>
        <w:rPr>
          <w:rFonts w:ascii="Palatino Linotype" w:hAnsi="Palatino Linotype"/>
          <w:i/>
          <w:color w:val="000000"/>
        </w:rPr>
      </w:pPr>
      <w:r w:rsidRPr="00992267">
        <w:rPr>
          <w:rFonts w:ascii="Palatino Linotype" w:hAnsi="Palatino Linotype"/>
          <w:i/>
          <w:color w:val="000000"/>
        </w:rPr>
        <w:tab/>
      </w:r>
    </w:p>
    <w:p w14:paraId="00F25DD7" w14:textId="294FABAB" w:rsidR="00797CD8" w:rsidRPr="00992267" w:rsidRDefault="00797CD8" w:rsidP="00CE141A">
      <w:pPr>
        <w:numPr>
          <w:ilvl w:val="0"/>
          <w:numId w:val="1"/>
        </w:numPr>
        <w:tabs>
          <w:tab w:val="left" w:pos="426"/>
        </w:tabs>
        <w:spacing w:line="360" w:lineRule="auto"/>
        <w:ind w:left="0" w:firstLine="0"/>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 xml:space="preserve">Se eligió como modalidad de entrega </w:t>
      </w:r>
      <w:r w:rsidR="00E25E9D" w:rsidRPr="00992267">
        <w:rPr>
          <w:rFonts w:ascii="Palatino Linotype" w:eastAsia="Calibri" w:hAnsi="Palatino Linotype"/>
          <w:lang w:val="es-ES" w:eastAsia="es-ES"/>
        </w:rPr>
        <w:t xml:space="preserve">de la información: </w:t>
      </w:r>
      <w:r w:rsidR="00E25E9D" w:rsidRPr="00992267">
        <w:rPr>
          <w:rFonts w:ascii="Palatino Linotype" w:eastAsia="Calibri" w:hAnsi="Palatino Linotype"/>
          <w:b/>
          <w:bCs/>
          <w:i/>
          <w:iCs/>
          <w:lang w:val="es-ES" w:eastAsia="es-ES"/>
        </w:rPr>
        <w:t>A través del SAIMEX.</w:t>
      </w:r>
    </w:p>
    <w:p w14:paraId="608ACF71" w14:textId="77777777" w:rsidR="00797CD8" w:rsidRPr="00992267" w:rsidRDefault="00797CD8" w:rsidP="00CE141A">
      <w:pPr>
        <w:spacing w:line="360" w:lineRule="auto"/>
        <w:contextualSpacing/>
        <w:jc w:val="both"/>
        <w:rPr>
          <w:rFonts w:ascii="Palatino Linotype" w:eastAsia="Calibri" w:hAnsi="Palatino Linotype"/>
          <w:lang w:val="es-ES" w:eastAsia="es-ES"/>
        </w:rPr>
      </w:pPr>
    </w:p>
    <w:p w14:paraId="48450EC6" w14:textId="63499F1F" w:rsidR="00797CD8" w:rsidRPr="00992267" w:rsidRDefault="00797CD8" w:rsidP="00CE141A">
      <w:pPr>
        <w:numPr>
          <w:ilvl w:val="0"/>
          <w:numId w:val="1"/>
        </w:numPr>
        <w:tabs>
          <w:tab w:val="left" w:pos="426"/>
        </w:tabs>
        <w:spacing w:line="360" w:lineRule="auto"/>
        <w:ind w:left="0" w:firstLine="0"/>
        <w:contextualSpacing/>
        <w:jc w:val="both"/>
        <w:rPr>
          <w:rFonts w:ascii="Palatino Linotype" w:eastAsia="Calibri" w:hAnsi="Palatino Linotype"/>
          <w:lang w:val="es-ES" w:eastAsia="es-ES"/>
        </w:rPr>
      </w:pPr>
      <w:r w:rsidRPr="00992267">
        <w:rPr>
          <w:rFonts w:ascii="Palatino Linotype" w:eastAsiaTheme="minorEastAsia" w:hAnsi="Palatino Linotype"/>
          <w:lang w:val="es-ES_tradnl" w:eastAsia="es-ES"/>
        </w:rPr>
        <w:t xml:space="preserve">El </w:t>
      </w:r>
      <w:r w:rsidR="002748E2" w:rsidRPr="00992267">
        <w:rPr>
          <w:rFonts w:ascii="Palatino Linotype" w:eastAsiaTheme="minorEastAsia" w:hAnsi="Palatino Linotype"/>
          <w:lang w:val="es-ES_tradnl" w:eastAsia="es-ES"/>
        </w:rPr>
        <w:t>diez (10) de febrero de dos mil veintidós</w:t>
      </w:r>
      <w:r w:rsidRPr="00992267">
        <w:rPr>
          <w:rFonts w:ascii="Palatino Linotype" w:eastAsiaTheme="minorEastAsia" w:hAnsi="Palatino Linotype"/>
          <w:lang w:val="es-ES_tradnl" w:eastAsia="es-ES"/>
        </w:rPr>
        <w:t xml:space="preserve">, </w:t>
      </w:r>
      <w:r w:rsidRPr="00992267">
        <w:rPr>
          <w:rFonts w:ascii="Palatino Linotype" w:eastAsia="Calibri" w:hAnsi="Palatino Linotype"/>
          <w:lang w:val="es-ES" w:eastAsia="es-ES"/>
        </w:rPr>
        <w:t xml:space="preserve">el </w:t>
      </w:r>
      <w:r w:rsidRPr="00992267">
        <w:rPr>
          <w:rFonts w:ascii="Palatino Linotype" w:eastAsia="Calibri" w:hAnsi="Palatino Linotype" w:cs="Arial"/>
          <w:b/>
          <w:lang w:val="es-AR" w:eastAsia="es-ES"/>
        </w:rPr>
        <w:t>SUJETO OBLIGADO</w:t>
      </w:r>
      <w:r w:rsidRPr="00992267">
        <w:rPr>
          <w:rFonts w:ascii="Palatino Linotype" w:eastAsia="Calibri" w:hAnsi="Palatino Linotype" w:cs="Arial"/>
          <w:b/>
          <w:i/>
          <w:lang w:val="es-AR" w:eastAsia="es-ES"/>
        </w:rPr>
        <w:t xml:space="preserve"> </w:t>
      </w:r>
      <w:r w:rsidRPr="00992267">
        <w:rPr>
          <w:rFonts w:ascii="Palatino Linotype" w:hAnsi="Palatino Linotype" w:cs="Arial"/>
          <w:lang w:val="es-ES" w:eastAsia="es-ES"/>
        </w:rPr>
        <w:t>dio respuesta a la solicitud de información en los siguientes términos:</w:t>
      </w:r>
    </w:p>
    <w:p w14:paraId="49F61C1C" w14:textId="23F999B7" w:rsidR="00E25E9D" w:rsidRPr="00992267" w:rsidRDefault="00E25E9D" w:rsidP="00CE141A">
      <w:pPr>
        <w:tabs>
          <w:tab w:val="left" w:pos="426"/>
        </w:tabs>
        <w:spacing w:line="360" w:lineRule="auto"/>
        <w:contextualSpacing/>
        <w:jc w:val="both"/>
        <w:rPr>
          <w:rFonts w:ascii="Palatino Linotype" w:eastAsia="Calibri" w:hAnsi="Palatino Linotype"/>
          <w:lang w:val="es-ES" w:eastAsia="es-ES"/>
        </w:rPr>
      </w:pPr>
    </w:p>
    <w:p w14:paraId="289B1FF3" w14:textId="77777777" w:rsidR="002748E2" w:rsidRPr="00992267" w:rsidRDefault="00E25E9D" w:rsidP="00CE141A">
      <w:pPr>
        <w:tabs>
          <w:tab w:val="left" w:pos="426"/>
        </w:tabs>
        <w:spacing w:line="360" w:lineRule="auto"/>
        <w:ind w:left="567" w:right="567"/>
        <w:contextualSpacing/>
        <w:jc w:val="right"/>
        <w:rPr>
          <w:rFonts w:ascii="Palatino Linotype" w:eastAsia="Calibri" w:hAnsi="Palatino Linotype"/>
          <w:i/>
          <w:iCs/>
          <w:lang w:val="es-ES" w:eastAsia="es-ES"/>
        </w:rPr>
      </w:pPr>
      <w:r w:rsidRPr="00992267">
        <w:rPr>
          <w:rFonts w:ascii="Palatino Linotype" w:eastAsia="Calibri" w:hAnsi="Palatino Linotype"/>
          <w:i/>
          <w:iCs/>
          <w:lang w:val="es-ES" w:eastAsia="es-ES"/>
        </w:rPr>
        <w:lastRenderedPageBreak/>
        <w:t>“</w:t>
      </w:r>
      <w:r w:rsidR="002748E2" w:rsidRPr="00992267">
        <w:rPr>
          <w:rFonts w:ascii="Palatino Linotype" w:eastAsia="Calibri" w:hAnsi="Palatino Linotype"/>
          <w:i/>
          <w:iCs/>
          <w:lang w:val="es-ES" w:eastAsia="es-ES"/>
        </w:rPr>
        <w:t>Cuautitlán Izcalli, México a 10 de Febrero de 2022</w:t>
      </w:r>
    </w:p>
    <w:p w14:paraId="622580F8" w14:textId="77777777" w:rsidR="002748E2" w:rsidRPr="00992267" w:rsidRDefault="002748E2" w:rsidP="00CE141A">
      <w:pPr>
        <w:tabs>
          <w:tab w:val="left" w:pos="426"/>
        </w:tabs>
        <w:spacing w:line="360" w:lineRule="auto"/>
        <w:ind w:left="567" w:right="567"/>
        <w:contextualSpacing/>
        <w:jc w:val="right"/>
        <w:rPr>
          <w:rFonts w:ascii="Palatino Linotype" w:eastAsia="Calibri" w:hAnsi="Palatino Linotype"/>
          <w:i/>
          <w:iCs/>
          <w:lang w:val="es-ES" w:eastAsia="es-ES"/>
        </w:rPr>
      </w:pPr>
      <w:r w:rsidRPr="00992267">
        <w:rPr>
          <w:rFonts w:ascii="Palatino Linotype" w:eastAsia="Calibri" w:hAnsi="Palatino Linotype"/>
          <w:i/>
          <w:iCs/>
          <w:lang w:val="es-ES" w:eastAsia="es-ES"/>
        </w:rPr>
        <w:t>Nombre del solicitante: C. Solicitante</w:t>
      </w:r>
    </w:p>
    <w:p w14:paraId="53D1A62D" w14:textId="77777777" w:rsidR="002748E2" w:rsidRPr="00992267" w:rsidRDefault="002748E2" w:rsidP="00CE141A">
      <w:pPr>
        <w:tabs>
          <w:tab w:val="left" w:pos="426"/>
        </w:tabs>
        <w:spacing w:line="360" w:lineRule="auto"/>
        <w:ind w:left="567" w:right="567"/>
        <w:contextualSpacing/>
        <w:jc w:val="right"/>
        <w:rPr>
          <w:rFonts w:ascii="Palatino Linotype" w:eastAsia="Calibri" w:hAnsi="Palatino Linotype"/>
          <w:i/>
          <w:iCs/>
          <w:lang w:val="es-ES" w:eastAsia="es-ES"/>
        </w:rPr>
      </w:pPr>
      <w:r w:rsidRPr="00992267">
        <w:rPr>
          <w:rFonts w:ascii="Palatino Linotype" w:eastAsia="Calibri" w:hAnsi="Palatino Linotype"/>
          <w:i/>
          <w:iCs/>
          <w:lang w:val="es-ES" w:eastAsia="es-ES"/>
        </w:rPr>
        <w:t>Folio de la solicitud: 00013/CUAUTIZC/IP/2022</w:t>
      </w:r>
    </w:p>
    <w:p w14:paraId="1FCFE239" w14:textId="77777777" w:rsidR="00590E66" w:rsidRPr="00992267" w:rsidRDefault="00590E66" w:rsidP="00CE141A">
      <w:pPr>
        <w:tabs>
          <w:tab w:val="left" w:pos="426"/>
        </w:tabs>
        <w:spacing w:line="360" w:lineRule="auto"/>
        <w:ind w:left="567" w:right="567"/>
        <w:contextualSpacing/>
        <w:jc w:val="right"/>
        <w:rPr>
          <w:rFonts w:ascii="Palatino Linotype" w:eastAsia="Calibri" w:hAnsi="Palatino Linotype"/>
          <w:i/>
          <w:iCs/>
          <w:lang w:val="es-ES" w:eastAsia="es-ES"/>
        </w:rPr>
      </w:pPr>
    </w:p>
    <w:p w14:paraId="2CE0DE65" w14:textId="77777777" w:rsidR="002748E2" w:rsidRPr="00992267" w:rsidRDefault="002748E2" w:rsidP="00CE141A">
      <w:pPr>
        <w:tabs>
          <w:tab w:val="left" w:pos="426"/>
        </w:tabs>
        <w:spacing w:line="360" w:lineRule="auto"/>
        <w:ind w:left="567" w:right="567"/>
        <w:contextualSpacing/>
        <w:jc w:val="both"/>
        <w:rPr>
          <w:rFonts w:ascii="Palatino Linotype" w:eastAsia="Calibri" w:hAnsi="Palatino Linotype"/>
          <w:i/>
          <w:iCs/>
          <w:lang w:val="es-ES" w:eastAsia="es-ES"/>
        </w:rPr>
      </w:pPr>
      <w:r w:rsidRPr="00992267">
        <w:rPr>
          <w:rFonts w:ascii="Palatino Linotype" w:eastAsia="Calibri" w:hAnsi="Palatino Linotype"/>
          <w:i/>
          <w:iCs/>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52667EC" w14:textId="77777777" w:rsidR="00590E66" w:rsidRPr="00992267" w:rsidRDefault="00590E66" w:rsidP="00CE141A">
      <w:pPr>
        <w:tabs>
          <w:tab w:val="left" w:pos="426"/>
        </w:tabs>
        <w:spacing w:line="360" w:lineRule="auto"/>
        <w:ind w:left="567" w:right="567"/>
        <w:contextualSpacing/>
        <w:jc w:val="both"/>
        <w:rPr>
          <w:rFonts w:ascii="Palatino Linotype" w:eastAsia="Calibri" w:hAnsi="Palatino Linotype"/>
          <w:i/>
          <w:iCs/>
          <w:lang w:val="es-ES" w:eastAsia="es-ES"/>
        </w:rPr>
      </w:pPr>
    </w:p>
    <w:p w14:paraId="49C09E8F" w14:textId="77777777" w:rsidR="002748E2" w:rsidRPr="00992267" w:rsidRDefault="002748E2" w:rsidP="00CE141A">
      <w:pPr>
        <w:tabs>
          <w:tab w:val="left" w:pos="426"/>
        </w:tabs>
        <w:spacing w:line="360" w:lineRule="auto"/>
        <w:ind w:left="567" w:right="567"/>
        <w:contextualSpacing/>
        <w:jc w:val="both"/>
        <w:rPr>
          <w:rFonts w:ascii="Palatino Linotype" w:eastAsia="Calibri" w:hAnsi="Palatino Linotype"/>
          <w:i/>
          <w:iCs/>
          <w:lang w:val="es-ES" w:eastAsia="es-ES"/>
        </w:rPr>
      </w:pPr>
      <w:r w:rsidRPr="00992267">
        <w:rPr>
          <w:rFonts w:ascii="Palatino Linotype" w:eastAsia="Calibri" w:hAnsi="Palatino Linotype"/>
          <w:i/>
          <w:iCs/>
          <w:lang w:val="es-ES" w:eastAsia="es-ES"/>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la efectuó, (1) Dirección de Administración , (2)INDE y (3)MAVICI. 1.- “Con fundamento en el artículo 6° de la Constitución Política de los Estados Unidos Mexicanos; 5° de la Constitución Política del Estado Libre y Soberano de México; 3 fracción XLV, 12, 23 fracción IV, 24 fracción XI y XXV, 25 y 52 de la Ley de Transparencia y Acceso a la Información Pública del Estado de México y Municipios; y en atención a la Solicitud de Información Pública marcada con el número de folio 00013/CUAUTIZC/IP/2022 turnada a través del Sistema SAIMEX a esta Unidad Administrativa, en la cual se requiere lo siguiente: Solicito las renuncias firmadas </w:t>
      </w:r>
      <w:r w:rsidRPr="00992267">
        <w:rPr>
          <w:rFonts w:ascii="Palatino Linotype" w:eastAsia="Calibri" w:hAnsi="Palatino Linotype"/>
          <w:i/>
          <w:iCs/>
          <w:lang w:val="es-ES" w:eastAsia="es-ES"/>
        </w:rPr>
        <w:lastRenderedPageBreak/>
        <w:t xml:space="preserve">por los servidores públicos salientes. Al respecto, de conformidad con lo establecido en el artículo 2 fracción XXXIV de los Lineamientos que Norman la Entrega-Recepción de los Ayuntamientos, sus Dependencias y Organismos Descentralizados Municipales del Estado de México, se entiende como servidor público saliente: A la persona que entrega el despacho con toda la información de carácter económico, financiero, patrimonial, presupuestal, programático y administrativo, así como todos aquellos documentos e información vinculados a las atribuciones, funciones, facultades y actividades de la dependencia o unidad administrativa que entrega; incluyendo renuncia, remoción, destitución, licencia, incapacidad, jubilación, fallecimiento, cambio de adscripción, suplencia, ausencia, inhabilitación, suspensión, encargo de despacho, conclusión de un periodo constitucional, entre otros; Por su parte, el artículo 89 fracción IV de la Ley del Trabajo de los Servidores Públicos del Estado de México y Municipios, establece que son causas de terminación de la relación laboral sin responsabilidad para las instituciones públicas, el término o conclusión de la administración en la cual fue contratado el servidor público de confianza, y en concatenación el numeral 49 fracción II de la Ley en comento, enuncia que los nombramientos, contratos o formatos únicos de Movimientos de Personal de los servidores públicos deberán contener la temporalidad del mismo. Bajo este supuesto, fueron llevados a cabo los procedimientos de los actos entrega-recepción del despacho de las unidades administrativas que componen la Administración Pública Municipal, con motivo de la conclusión de la Administración por la cual fueron contratados los servidores público de confianza denominados “servidores públicos salientes”, en términos de los Lineamientos que Norman la Entrega-Recepción de los Ayuntamientos, sus Dependencias y Organismos Descentralizados Municipales del Estado de México, </w:t>
      </w:r>
      <w:r w:rsidRPr="00992267">
        <w:rPr>
          <w:rFonts w:ascii="Palatino Linotype" w:eastAsia="Calibri" w:hAnsi="Palatino Linotype"/>
          <w:i/>
          <w:iCs/>
          <w:lang w:val="es-ES" w:eastAsia="es-ES"/>
        </w:rPr>
        <w:lastRenderedPageBreak/>
        <w:t xml:space="preserve">y por actualizarse el supuesto normativo contenido en el artículo 89 fracción IV de la Ley del Trabajo de los Servidores Públicos del Estado de México y Municipios. ”SIC 2.- “Por medio de la presente reciba un cordial saludo, así mismo y en atención a la solicitud de información con número de folio 00013/CUAUTIZC/IP/2022, que a la letra señala: “Solicito las renuncias firmadas por los servidores públicos salientes.” Solicito a usted, tenga a bien convocar a Sesión de Comité de Transparencia a fin de que sea sometido a consideración y en su caso la aprobación del ACUERDO POR EL QUE SE APRUEBA LA VERSIÓN PÚBLICA PARCIAL DE LA INFORMACIÓN CONTENIDA EN LAS CARTAS DE RENUNCIA PRESENTADAS POR SERVIDORES PUBLICOS DEL ORGANISMO PÚBLICO DESCENTRALIZADO DE CARÁCTER MUNICIPAL DENOMINADO “INSTITUTO MUNICIPAL DEL DEPORTE DE CUAUTITLÁN IZCALLI”, ya que dichos documentos CONTIENEN INFORMACION PRIVADA COMO LO ES: LA HUELLA DIGITAL DE CADA SERVIDOR PÚBLICO SALIENTE, mismas que podrían usarse en perjuicio de sus respectivos titulares generando inseguridad y originar algún tipo un riesgo grave tal como facilitar que cualquier persona interesada en afectar al titular de los datos personales realice conductas tipificadas como delitos. Derivado de lo anterior resulta conveniente se clasifique dicha información como confidencial toda vez que, se actualiza hipótesis contenida en el artículo 137 de la Ley de Transparencia y Acceso a la información Pública del Estado de México y Municipios, máxime que los documentos solicitados contienen información pública y confidencial la cual se deben proteger conforme lo establecido por la ley. ”SIC 3.- “Cuautitlán Izcalli, Estado de México a 24de enero de 2022 OFICIO: MAVICI/DIR/031/2022 ASUNTO: Respuesta a solicitud </w:t>
      </w:r>
      <w:r w:rsidRPr="00992267">
        <w:rPr>
          <w:rFonts w:ascii="Palatino Linotype" w:eastAsia="Calibri" w:hAnsi="Palatino Linotype"/>
          <w:i/>
          <w:iCs/>
          <w:lang w:val="es-ES" w:eastAsia="es-ES"/>
        </w:rPr>
        <w:lastRenderedPageBreak/>
        <w:t>0013/CUAUTIZC/IP/2022 C. MARÌA ISABEL CISNEROS MÀRQUEZ TITULAR DE LA COORDINACIÒN DE LA UNIDAD DE TRANSPARENCIA P R E S E N T E En respuestaa la solicitud del Sistema de Acceso a la Información Mexiquense SAIMEX, folio 00013/CUAUTIZC/IP/2022; donde se“Solicitó las renuncias firmadas por los servidores públicos salientes.”</w:t>
      </w:r>
      <w:proofErr w:type="gramStart"/>
      <w:r w:rsidRPr="00992267">
        <w:rPr>
          <w:rFonts w:ascii="Palatino Linotype" w:eastAsia="Calibri" w:hAnsi="Palatino Linotype"/>
          <w:i/>
          <w:iCs/>
          <w:lang w:val="es-ES" w:eastAsia="es-ES"/>
        </w:rPr>
        <w:t>al</w:t>
      </w:r>
      <w:proofErr w:type="gramEnd"/>
      <w:r w:rsidRPr="00992267">
        <w:rPr>
          <w:rFonts w:ascii="Palatino Linotype" w:eastAsia="Calibri" w:hAnsi="Palatino Linotype"/>
          <w:i/>
          <w:iCs/>
          <w:lang w:val="es-ES" w:eastAsia="es-ES"/>
        </w:rPr>
        <w:t xml:space="preserve"> respecto, solicito se convoque a Comité de Transparencia para que sea aprobado el acuerdo de versión pública parcial derivado de la solicitud antes referida. Toda vez que la información contiene datos personales. ”SIC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p>
    <w:p w14:paraId="2D6D7997" w14:textId="77777777" w:rsidR="00590E66" w:rsidRPr="00992267" w:rsidRDefault="00590E66" w:rsidP="00CE141A">
      <w:pPr>
        <w:tabs>
          <w:tab w:val="left" w:pos="426"/>
        </w:tabs>
        <w:spacing w:line="360" w:lineRule="auto"/>
        <w:ind w:left="567" w:right="567"/>
        <w:contextualSpacing/>
        <w:jc w:val="both"/>
        <w:rPr>
          <w:rFonts w:ascii="Palatino Linotype" w:eastAsia="Calibri" w:hAnsi="Palatino Linotype"/>
          <w:i/>
          <w:iCs/>
          <w:lang w:val="es-ES" w:eastAsia="es-ES"/>
        </w:rPr>
      </w:pPr>
    </w:p>
    <w:p w14:paraId="7D8FB3EE" w14:textId="77777777" w:rsidR="002748E2" w:rsidRPr="00992267" w:rsidRDefault="002748E2" w:rsidP="00CE141A">
      <w:pPr>
        <w:tabs>
          <w:tab w:val="left" w:pos="426"/>
        </w:tabs>
        <w:spacing w:line="360" w:lineRule="auto"/>
        <w:ind w:left="567" w:right="567"/>
        <w:contextualSpacing/>
        <w:rPr>
          <w:rFonts w:ascii="Palatino Linotype" w:eastAsia="Calibri" w:hAnsi="Palatino Linotype"/>
          <w:i/>
          <w:iCs/>
          <w:lang w:val="es-ES" w:eastAsia="es-ES"/>
        </w:rPr>
      </w:pPr>
      <w:r w:rsidRPr="00992267">
        <w:rPr>
          <w:rFonts w:ascii="Palatino Linotype" w:eastAsia="Calibri" w:hAnsi="Palatino Linotype"/>
          <w:i/>
          <w:iCs/>
          <w:lang w:val="es-ES" w:eastAsia="es-ES"/>
        </w:rPr>
        <w:t>ATENTAMENTE</w:t>
      </w:r>
    </w:p>
    <w:p w14:paraId="398AD69A" w14:textId="0CF6A574" w:rsidR="00E25E9D" w:rsidRPr="00992267" w:rsidRDefault="002748E2" w:rsidP="00CE141A">
      <w:pPr>
        <w:tabs>
          <w:tab w:val="left" w:pos="426"/>
        </w:tabs>
        <w:spacing w:line="360" w:lineRule="auto"/>
        <w:ind w:left="567" w:right="567"/>
        <w:contextualSpacing/>
        <w:rPr>
          <w:rFonts w:ascii="Palatino Linotype" w:eastAsia="Calibri" w:hAnsi="Palatino Linotype"/>
          <w:i/>
          <w:iCs/>
          <w:lang w:val="es-ES" w:eastAsia="es-ES"/>
        </w:rPr>
      </w:pPr>
      <w:r w:rsidRPr="00992267">
        <w:rPr>
          <w:rFonts w:ascii="Palatino Linotype" w:eastAsia="Calibri" w:hAnsi="Palatino Linotype"/>
          <w:i/>
          <w:iCs/>
          <w:lang w:val="es-ES" w:eastAsia="es-ES"/>
        </w:rPr>
        <w:t>MTRA. MARÍA ISABEL CISNEROS MÁRQUEZ</w:t>
      </w:r>
      <w:r w:rsidR="00E25E9D" w:rsidRPr="00992267">
        <w:rPr>
          <w:rFonts w:ascii="Palatino Linotype" w:eastAsia="Calibri" w:hAnsi="Palatino Linotype"/>
          <w:i/>
          <w:iCs/>
          <w:lang w:val="es-ES" w:eastAsia="es-ES"/>
        </w:rPr>
        <w:t>”</w:t>
      </w:r>
      <w:r w:rsidR="00E25E9D" w:rsidRPr="00992267">
        <w:rPr>
          <w:rFonts w:ascii="Palatino Linotype" w:eastAsia="Calibri" w:hAnsi="Palatino Linotype"/>
          <w:lang w:val="es-ES" w:eastAsia="es-ES"/>
        </w:rPr>
        <w:t xml:space="preserve"> (Sic)</w:t>
      </w:r>
    </w:p>
    <w:p w14:paraId="22597755" w14:textId="77777777" w:rsidR="00E25E9D" w:rsidRPr="00992267" w:rsidRDefault="00E25E9D" w:rsidP="00CE141A">
      <w:pPr>
        <w:tabs>
          <w:tab w:val="left" w:pos="426"/>
        </w:tabs>
        <w:spacing w:line="360" w:lineRule="auto"/>
        <w:contextualSpacing/>
        <w:jc w:val="both"/>
        <w:rPr>
          <w:rFonts w:ascii="Palatino Linotype" w:eastAsia="Calibri" w:hAnsi="Palatino Linotype"/>
          <w:lang w:val="es-ES" w:eastAsia="es-ES"/>
        </w:rPr>
      </w:pPr>
    </w:p>
    <w:p w14:paraId="38861073" w14:textId="408ABC9B" w:rsidR="0004451E" w:rsidRPr="00992267" w:rsidRDefault="0004451E" w:rsidP="00CE141A">
      <w:pPr>
        <w:numPr>
          <w:ilvl w:val="0"/>
          <w:numId w:val="1"/>
        </w:numPr>
        <w:tabs>
          <w:tab w:val="left" w:pos="426"/>
        </w:tabs>
        <w:spacing w:line="360" w:lineRule="auto"/>
        <w:ind w:left="0" w:firstLine="0"/>
        <w:contextualSpacing/>
        <w:jc w:val="both"/>
        <w:rPr>
          <w:rFonts w:ascii="Palatino Linotype" w:eastAsia="Calibri" w:hAnsi="Palatino Linotype"/>
          <w:lang w:val="es-ES" w:eastAsia="es-ES"/>
        </w:rPr>
      </w:pPr>
      <w:r w:rsidRPr="00992267">
        <w:rPr>
          <w:rFonts w:ascii="Palatino Linotype" w:hAnsi="Palatino Linotype" w:cs="Arial"/>
          <w:lang w:val="es-ES" w:eastAsia="es-ES"/>
        </w:rPr>
        <w:t>E</w:t>
      </w:r>
      <w:r w:rsidR="00E25E9D" w:rsidRPr="00992267">
        <w:rPr>
          <w:rFonts w:ascii="Palatino Linotype" w:hAnsi="Palatino Linotype" w:cs="Arial"/>
          <w:lang w:val="es-ES" w:eastAsia="es-ES"/>
        </w:rPr>
        <w:t xml:space="preserve">l </w:t>
      </w:r>
      <w:r w:rsidR="00E25E9D" w:rsidRPr="00992267">
        <w:rPr>
          <w:rFonts w:ascii="Palatino Linotype" w:hAnsi="Palatino Linotype" w:cs="Arial"/>
          <w:b/>
          <w:bCs/>
          <w:lang w:val="es-ES" w:eastAsia="es-ES"/>
        </w:rPr>
        <w:t>SUJETO OBLIGADO</w:t>
      </w:r>
      <w:r w:rsidR="00590E66" w:rsidRPr="00992267">
        <w:rPr>
          <w:rFonts w:ascii="Palatino Linotype" w:hAnsi="Palatino Linotype" w:cs="Arial"/>
          <w:lang w:val="es-ES" w:eastAsia="es-ES"/>
        </w:rPr>
        <w:t xml:space="preserve"> remitió los siguientes </w:t>
      </w:r>
      <w:r w:rsidRPr="00992267">
        <w:rPr>
          <w:rFonts w:ascii="Palatino Linotype" w:hAnsi="Palatino Linotype" w:cs="Arial"/>
          <w:lang w:val="es-ES" w:eastAsia="es-ES"/>
        </w:rPr>
        <w:t>documento</w:t>
      </w:r>
      <w:r w:rsidR="00623D06" w:rsidRPr="00992267">
        <w:rPr>
          <w:rFonts w:ascii="Palatino Linotype" w:hAnsi="Palatino Linotype" w:cs="Arial"/>
          <w:lang w:val="es-ES" w:eastAsia="es-ES"/>
        </w:rPr>
        <w:t>s</w:t>
      </w:r>
      <w:r w:rsidRPr="00992267">
        <w:rPr>
          <w:rFonts w:ascii="Palatino Linotype" w:hAnsi="Palatino Linotype" w:cs="Arial"/>
          <w:lang w:val="es-ES" w:eastAsia="es-ES"/>
        </w:rPr>
        <w:t xml:space="preserve"> electrónico</w:t>
      </w:r>
      <w:r w:rsidR="00590E66" w:rsidRPr="00992267">
        <w:rPr>
          <w:rFonts w:ascii="Palatino Linotype" w:hAnsi="Palatino Linotype" w:cs="Arial"/>
          <w:lang w:val="es-ES" w:eastAsia="es-ES"/>
        </w:rPr>
        <w:t xml:space="preserve">s, cuyo contenido </w:t>
      </w:r>
      <w:r w:rsidR="005F4BB3" w:rsidRPr="00992267">
        <w:rPr>
          <w:rFonts w:ascii="Palatino Linotype" w:hAnsi="Palatino Linotype" w:cs="Arial"/>
          <w:lang w:val="es-ES" w:eastAsia="es-ES"/>
        </w:rPr>
        <w:t>es el siguiente:</w:t>
      </w:r>
    </w:p>
    <w:p w14:paraId="7217A9F5" w14:textId="77777777" w:rsidR="006155D0" w:rsidRPr="00992267" w:rsidRDefault="006155D0" w:rsidP="00CE141A">
      <w:pPr>
        <w:tabs>
          <w:tab w:val="left" w:pos="426"/>
        </w:tabs>
        <w:spacing w:line="360" w:lineRule="auto"/>
        <w:contextualSpacing/>
        <w:jc w:val="both"/>
        <w:rPr>
          <w:rFonts w:ascii="Palatino Linotype" w:eastAsia="Calibri" w:hAnsi="Palatino Linotype"/>
          <w:lang w:val="es-ES" w:eastAsia="es-ES"/>
        </w:rPr>
      </w:pPr>
    </w:p>
    <w:tbl>
      <w:tblPr>
        <w:tblStyle w:val="Tablaconcuadrcula"/>
        <w:tblW w:w="0" w:type="auto"/>
        <w:tblLook w:val="04A0" w:firstRow="1" w:lastRow="0" w:firstColumn="1" w:lastColumn="0" w:noHBand="0" w:noVBand="1"/>
      </w:tblPr>
      <w:tblGrid>
        <w:gridCol w:w="3181"/>
        <w:gridCol w:w="5853"/>
      </w:tblGrid>
      <w:tr w:rsidR="00BA4FB8" w:rsidRPr="00992267" w14:paraId="0EE91B12" w14:textId="77777777" w:rsidTr="00BA4FB8">
        <w:tc>
          <w:tcPr>
            <w:tcW w:w="2830" w:type="dxa"/>
          </w:tcPr>
          <w:p w14:paraId="117E049B" w14:textId="2C440E4C" w:rsidR="00BA4FB8" w:rsidRPr="00992267" w:rsidRDefault="00BA4FB8" w:rsidP="00CE141A">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Nombre del documento</w:t>
            </w:r>
          </w:p>
        </w:tc>
        <w:tc>
          <w:tcPr>
            <w:tcW w:w="6204" w:type="dxa"/>
          </w:tcPr>
          <w:p w14:paraId="2A836C93" w14:textId="66E8523A" w:rsidR="00BA4FB8" w:rsidRPr="00992267" w:rsidRDefault="00BA4FB8" w:rsidP="00CE141A">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 xml:space="preserve">Contenido </w:t>
            </w:r>
          </w:p>
        </w:tc>
      </w:tr>
      <w:tr w:rsidR="00BA4FB8" w:rsidRPr="00992267" w14:paraId="620827EE" w14:textId="77777777" w:rsidTr="00BA4FB8">
        <w:tc>
          <w:tcPr>
            <w:tcW w:w="2830" w:type="dxa"/>
          </w:tcPr>
          <w:p w14:paraId="1FC048F3" w14:textId="273C7EDA" w:rsidR="00BA4FB8" w:rsidRPr="00992267" w:rsidRDefault="00BA4FB8" w:rsidP="00CE141A">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A. VP DEPORTE (1).pdf</w:t>
            </w:r>
          </w:p>
        </w:tc>
        <w:tc>
          <w:tcPr>
            <w:tcW w:w="6204" w:type="dxa"/>
          </w:tcPr>
          <w:p w14:paraId="2EBB49BA" w14:textId="76764967" w:rsidR="00BA4FB8" w:rsidRPr="00992267" w:rsidRDefault="00CE12AB" w:rsidP="00CE141A">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Documento de siete fojas</w:t>
            </w:r>
            <w:r w:rsidR="001F6A57" w:rsidRPr="00992267">
              <w:rPr>
                <w:rFonts w:ascii="Palatino Linotype" w:eastAsia="Calibri" w:hAnsi="Palatino Linotype"/>
                <w:lang w:val="es-ES" w:eastAsia="es-ES"/>
              </w:rPr>
              <w:t>,</w:t>
            </w:r>
            <w:r w:rsidRPr="00992267">
              <w:rPr>
                <w:rFonts w:ascii="Palatino Linotype" w:eastAsia="Calibri" w:hAnsi="Palatino Linotype"/>
                <w:lang w:val="es-ES" w:eastAsia="es-ES"/>
              </w:rPr>
              <w:t xml:space="preserve"> consistente en el acuerdo número CTM/CUT/SE04002/VP/2022, de </w:t>
            </w:r>
            <w:r w:rsidR="001F6A57" w:rsidRPr="00992267">
              <w:rPr>
                <w:rFonts w:ascii="Palatino Linotype" w:eastAsia="Calibri" w:hAnsi="Palatino Linotype"/>
                <w:lang w:val="es-ES" w:eastAsia="es-ES"/>
              </w:rPr>
              <w:t>dieciocho</w:t>
            </w:r>
            <w:r w:rsidRPr="00992267">
              <w:rPr>
                <w:rFonts w:ascii="Palatino Linotype" w:eastAsia="Calibri" w:hAnsi="Palatino Linotype"/>
                <w:lang w:val="es-ES" w:eastAsia="es-ES"/>
              </w:rPr>
              <w:t xml:space="preserve"> (18) de enero de dos mil veintidós,</w:t>
            </w:r>
            <w:r w:rsidR="001F6A57" w:rsidRPr="00992267">
              <w:rPr>
                <w:rFonts w:ascii="Palatino Linotype" w:eastAsia="Calibri" w:hAnsi="Palatino Linotype"/>
                <w:lang w:val="es-ES" w:eastAsia="es-ES"/>
              </w:rPr>
              <w:t xml:space="preserve"> mismo que </w:t>
            </w:r>
            <w:r w:rsidR="001F6A57" w:rsidRPr="00992267">
              <w:rPr>
                <w:rFonts w:ascii="Palatino Linotype" w:eastAsia="Calibri" w:hAnsi="Palatino Linotype"/>
                <w:lang w:val="es-ES" w:eastAsia="es-ES"/>
              </w:rPr>
              <w:lastRenderedPageBreak/>
              <w:t>corresponde al acuerdo del comité de trasparencia de la versión púbica parcial de la información contenida en las cartas de renuncia presentadas por los servidores públicos</w:t>
            </w:r>
            <w:r w:rsidR="00555624" w:rsidRPr="00992267">
              <w:rPr>
                <w:rFonts w:ascii="Palatino Linotype" w:eastAsia="Calibri" w:hAnsi="Palatino Linotype"/>
                <w:lang w:val="es-ES" w:eastAsia="es-ES"/>
              </w:rPr>
              <w:t xml:space="preserve"> del Instituto Municipal del Deporte.</w:t>
            </w:r>
          </w:p>
        </w:tc>
      </w:tr>
      <w:tr w:rsidR="00BA4FB8" w:rsidRPr="00992267" w14:paraId="30357EE6" w14:textId="77777777" w:rsidTr="00BA4FB8">
        <w:tc>
          <w:tcPr>
            <w:tcW w:w="2830" w:type="dxa"/>
          </w:tcPr>
          <w:p w14:paraId="6DF0BA9D" w14:textId="7B7A8021" w:rsidR="00BA4FB8" w:rsidRPr="00992267" w:rsidRDefault="00BA4FB8" w:rsidP="00CE141A">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lastRenderedPageBreak/>
              <w:t>OFICIO DE CONTESTACION 13.pdf</w:t>
            </w:r>
          </w:p>
        </w:tc>
        <w:tc>
          <w:tcPr>
            <w:tcW w:w="6204" w:type="dxa"/>
          </w:tcPr>
          <w:p w14:paraId="4733FB1E" w14:textId="46112722" w:rsidR="00BA4FB8" w:rsidRPr="00992267" w:rsidRDefault="001F6A57" w:rsidP="00CE141A">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 xml:space="preserve">Documento de una fojas, consistente en el oficio número INMUDECI/DG/032/2022, de doce (12) de enero de dos mil veintidós, emitido por el Director General del Instituto Municipal del Deporte, </w:t>
            </w:r>
            <w:r w:rsidR="00474A50" w:rsidRPr="00992267">
              <w:rPr>
                <w:rFonts w:ascii="Palatino Linotype" w:eastAsia="Calibri" w:hAnsi="Palatino Linotype"/>
                <w:lang w:val="es-ES" w:eastAsia="es-ES"/>
              </w:rPr>
              <w:t>en el que expresa que sea sometido a consideración y en su caso la aprobación del acuerdo en el que se apruebe la versión pública parcial contenida en las cartas de renuncia del Instituto Municipal del Deporte, debido a que contienen información privada como lo es la huella digital de cada servidores públicos salientes.</w:t>
            </w:r>
          </w:p>
        </w:tc>
      </w:tr>
      <w:tr w:rsidR="00BA4FB8" w:rsidRPr="00992267" w14:paraId="50DE925D" w14:textId="77777777" w:rsidTr="00BA4FB8">
        <w:tc>
          <w:tcPr>
            <w:tcW w:w="2830" w:type="dxa"/>
          </w:tcPr>
          <w:p w14:paraId="0F51FE99" w14:textId="5D57C959" w:rsidR="00BA4FB8" w:rsidRPr="00992267" w:rsidRDefault="00BA4FB8" w:rsidP="00CE141A">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Escaneo0010(1).pdf</w:t>
            </w:r>
          </w:p>
        </w:tc>
        <w:tc>
          <w:tcPr>
            <w:tcW w:w="6204" w:type="dxa"/>
          </w:tcPr>
          <w:p w14:paraId="57A0DA2B" w14:textId="551EB1AA" w:rsidR="00BA4FB8" w:rsidRPr="00992267" w:rsidRDefault="00474A50" w:rsidP="006267DF">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 xml:space="preserve">Carta de renuncia de la Titular de la unidad de Deporte Escolar Municipal del </w:t>
            </w:r>
            <w:r w:rsidR="006267DF" w:rsidRPr="00992267">
              <w:rPr>
                <w:rFonts w:ascii="Palatino Linotype" w:eastAsia="Calibri" w:hAnsi="Palatino Linotype"/>
                <w:lang w:val="es-ES" w:eastAsia="es-ES"/>
              </w:rPr>
              <w:t>I</w:t>
            </w:r>
            <w:r w:rsidRPr="00992267">
              <w:rPr>
                <w:rFonts w:ascii="Palatino Linotype" w:eastAsia="Calibri" w:hAnsi="Palatino Linotype"/>
                <w:lang w:val="es-ES" w:eastAsia="es-ES"/>
              </w:rPr>
              <w:t>nstituto Municipal del Deporte.</w:t>
            </w:r>
          </w:p>
        </w:tc>
      </w:tr>
      <w:tr w:rsidR="00BA4FB8" w:rsidRPr="00992267" w14:paraId="44F7477A" w14:textId="77777777" w:rsidTr="00BA4FB8">
        <w:tc>
          <w:tcPr>
            <w:tcW w:w="2830" w:type="dxa"/>
          </w:tcPr>
          <w:p w14:paraId="05A1E576" w14:textId="2E56B399" w:rsidR="00BA4FB8" w:rsidRPr="00992267" w:rsidRDefault="00BA4FB8" w:rsidP="00CE141A">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Escaneo0005(1).pdf</w:t>
            </w:r>
          </w:p>
        </w:tc>
        <w:tc>
          <w:tcPr>
            <w:tcW w:w="6204" w:type="dxa"/>
          </w:tcPr>
          <w:p w14:paraId="2EEC9405" w14:textId="337697ED" w:rsidR="00BA4FB8" w:rsidRPr="00992267" w:rsidRDefault="00474A50" w:rsidP="00CE141A">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 xml:space="preserve">Carta de renuncia de la Titular de la Coordinación de Administración del Instituto Municipal del Deporte. </w:t>
            </w:r>
          </w:p>
        </w:tc>
      </w:tr>
      <w:tr w:rsidR="00BA4FB8" w:rsidRPr="00992267" w14:paraId="316893DD" w14:textId="77777777" w:rsidTr="00BA4FB8">
        <w:tc>
          <w:tcPr>
            <w:tcW w:w="2830" w:type="dxa"/>
          </w:tcPr>
          <w:p w14:paraId="5D7DEDFB" w14:textId="3607EABA" w:rsidR="00BA4FB8" w:rsidRPr="00992267" w:rsidRDefault="00BA4FB8" w:rsidP="00CE141A">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Escaneo0001(1).pdf</w:t>
            </w:r>
          </w:p>
        </w:tc>
        <w:tc>
          <w:tcPr>
            <w:tcW w:w="6204" w:type="dxa"/>
          </w:tcPr>
          <w:p w14:paraId="431FAE25" w14:textId="32F02469" w:rsidR="00BA4FB8" w:rsidRPr="00992267" w:rsidRDefault="00474A50" w:rsidP="00CE141A">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 xml:space="preserve">Carta de renuncia </w:t>
            </w:r>
            <w:r w:rsidR="006267DF" w:rsidRPr="00992267">
              <w:rPr>
                <w:rFonts w:ascii="Palatino Linotype" w:eastAsia="Calibri" w:hAnsi="Palatino Linotype"/>
                <w:lang w:val="es-ES" w:eastAsia="es-ES"/>
              </w:rPr>
              <w:t>del D</w:t>
            </w:r>
            <w:r w:rsidR="00623D06" w:rsidRPr="00992267">
              <w:rPr>
                <w:rFonts w:ascii="Palatino Linotype" w:eastAsia="Calibri" w:hAnsi="Palatino Linotype"/>
                <w:lang w:val="es-ES" w:eastAsia="es-ES"/>
              </w:rPr>
              <w:t>irector General del I</w:t>
            </w:r>
            <w:r w:rsidR="004F628C" w:rsidRPr="00992267">
              <w:rPr>
                <w:rFonts w:ascii="Palatino Linotype" w:eastAsia="Calibri" w:hAnsi="Palatino Linotype"/>
                <w:lang w:val="es-ES" w:eastAsia="es-ES"/>
              </w:rPr>
              <w:t>nstituto Municipal del Deporte.</w:t>
            </w:r>
          </w:p>
        </w:tc>
      </w:tr>
      <w:tr w:rsidR="00BA4FB8" w:rsidRPr="00992267" w14:paraId="1C5D7FEF" w14:textId="77777777" w:rsidTr="00BA4FB8">
        <w:tc>
          <w:tcPr>
            <w:tcW w:w="2830" w:type="dxa"/>
          </w:tcPr>
          <w:p w14:paraId="13FD57A2" w14:textId="20949DE7" w:rsidR="00BA4FB8" w:rsidRPr="00992267" w:rsidRDefault="00BA4FB8" w:rsidP="00CE141A">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lastRenderedPageBreak/>
              <w:t>Escaneo0012(1).pdf</w:t>
            </w:r>
          </w:p>
        </w:tc>
        <w:tc>
          <w:tcPr>
            <w:tcW w:w="6204" w:type="dxa"/>
          </w:tcPr>
          <w:p w14:paraId="7917AD3A" w14:textId="4301142E" w:rsidR="00BA4FB8" w:rsidRPr="00992267" w:rsidRDefault="006267DF" w:rsidP="00CE141A">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Carta de renuncia del T</w:t>
            </w:r>
            <w:r w:rsidR="004F628C" w:rsidRPr="00992267">
              <w:rPr>
                <w:rFonts w:ascii="Palatino Linotype" w:eastAsia="Calibri" w:hAnsi="Palatino Linotype"/>
                <w:lang w:val="es-ES" w:eastAsia="es-ES"/>
              </w:rPr>
              <w:t>itular de la Unidad de Alto Rendimiento y Deporte Adaptado del Instituto Municipal del Deporte.</w:t>
            </w:r>
          </w:p>
        </w:tc>
      </w:tr>
      <w:tr w:rsidR="00BA4FB8" w:rsidRPr="00992267" w14:paraId="5EDCCCE0" w14:textId="77777777" w:rsidTr="00BA4FB8">
        <w:tc>
          <w:tcPr>
            <w:tcW w:w="2830" w:type="dxa"/>
          </w:tcPr>
          <w:p w14:paraId="4A01C306" w14:textId="41ECE360" w:rsidR="00BA4FB8" w:rsidRPr="00992267" w:rsidRDefault="00BA4FB8" w:rsidP="00CE141A">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Escaneo0007(3).pdf</w:t>
            </w:r>
          </w:p>
        </w:tc>
        <w:tc>
          <w:tcPr>
            <w:tcW w:w="6204" w:type="dxa"/>
          </w:tcPr>
          <w:p w14:paraId="40A396CB" w14:textId="304CFE84" w:rsidR="00BA4FB8" w:rsidRPr="00992267" w:rsidRDefault="004F628C" w:rsidP="00CE141A">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Carta de renuncia del Titular de la Contraloría  Interna del Instituto Municipal del Deporte.</w:t>
            </w:r>
          </w:p>
        </w:tc>
      </w:tr>
      <w:tr w:rsidR="00BA4FB8" w:rsidRPr="00992267" w14:paraId="7EE316AB" w14:textId="77777777" w:rsidTr="00BA4FB8">
        <w:tc>
          <w:tcPr>
            <w:tcW w:w="2830" w:type="dxa"/>
          </w:tcPr>
          <w:p w14:paraId="57AC9320" w14:textId="3C2999F3" w:rsidR="00BA4FB8" w:rsidRPr="00992267" w:rsidRDefault="00BA4FB8" w:rsidP="00CE141A">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Escaneo0011(2).pdf</w:t>
            </w:r>
          </w:p>
        </w:tc>
        <w:tc>
          <w:tcPr>
            <w:tcW w:w="6204" w:type="dxa"/>
          </w:tcPr>
          <w:p w14:paraId="12952618" w14:textId="4A4AFBDF" w:rsidR="00BA4FB8" w:rsidRPr="00992267" w:rsidRDefault="004F628C" w:rsidP="00CE141A">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 xml:space="preserve">Carta de renuncia del Titular de la Unidad de Activación Física y Recreación del Institutito Municipal del Deporte.  </w:t>
            </w:r>
          </w:p>
        </w:tc>
      </w:tr>
      <w:tr w:rsidR="00BA4FB8" w:rsidRPr="00992267" w14:paraId="1149F4EC" w14:textId="77777777" w:rsidTr="00BA4FB8">
        <w:tc>
          <w:tcPr>
            <w:tcW w:w="2830" w:type="dxa"/>
          </w:tcPr>
          <w:p w14:paraId="68E9A7E9" w14:textId="31AF1290" w:rsidR="00BA4FB8" w:rsidRPr="00992267" w:rsidRDefault="00BA4FB8" w:rsidP="00CE141A">
            <w:pPr>
              <w:tabs>
                <w:tab w:val="left" w:pos="426"/>
              </w:tabs>
              <w:spacing w:line="360" w:lineRule="auto"/>
              <w:contextualSpacing/>
              <w:rPr>
                <w:rFonts w:ascii="Palatino Linotype" w:eastAsia="Calibri" w:hAnsi="Palatino Linotype"/>
                <w:lang w:val="es-ES" w:eastAsia="es-ES"/>
              </w:rPr>
            </w:pPr>
            <w:r w:rsidRPr="00992267">
              <w:rPr>
                <w:rFonts w:ascii="Palatino Linotype" w:eastAsia="Calibri" w:hAnsi="Palatino Linotype"/>
                <w:lang w:val="es-ES" w:eastAsia="es-ES"/>
              </w:rPr>
              <w:t>Escaneo0003(1).pdf</w:t>
            </w:r>
          </w:p>
        </w:tc>
        <w:tc>
          <w:tcPr>
            <w:tcW w:w="6204" w:type="dxa"/>
          </w:tcPr>
          <w:p w14:paraId="66DB9758" w14:textId="1B7004E0" w:rsidR="00BA4FB8" w:rsidRPr="00992267" w:rsidRDefault="004F628C" w:rsidP="00CE141A">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Carta de renuncia del Titular de Unidad de Comunicación Socia</w:t>
            </w:r>
            <w:r w:rsidR="006267DF" w:rsidRPr="00992267">
              <w:rPr>
                <w:rFonts w:ascii="Palatino Linotype" w:eastAsia="Calibri" w:hAnsi="Palatino Linotype"/>
                <w:lang w:val="es-ES" w:eastAsia="es-ES"/>
              </w:rPr>
              <w:t>l</w:t>
            </w:r>
            <w:r w:rsidRPr="00992267">
              <w:rPr>
                <w:rFonts w:ascii="Palatino Linotype" w:eastAsia="Calibri" w:hAnsi="Palatino Linotype"/>
                <w:lang w:val="es-ES" w:eastAsia="es-ES"/>
              </w:rPr>
              <w:t xml:space="preserve"> del Instituto Municipal del Deporte.</w:t>
            </w:r>
          </w:p>
        </w:tc>
      </w:tr>
      <w:tr w:rsidR="00BA4FB8" w:rsidRPr="00992267" w14:paraId="7714C73C" w14:textId="77777777" w:rsidTr="00BA4FB8">
        <w:tc>
          <w:tcPr>
            <w:tcW w:w="2830" w:type="dxa"/>
          </w:tcPr>
          <w:p w14:paraId="5D45AF11" w14:textId="2EDEA54B" w:rsidR="00BA4FB8" w:rsidRPr="00992267" w:rsidRDefault="00BA4FB8" w:rsidP="00CE141A">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Escaneo0009(1).pdf</w:t>
            </w:r>
          </w:p>
        </w:tc>
        <w:tc>
          <w:tcPr>
            <w:tcW w:w="6204" w:type="dxa"/>
          </w:tcPr>
          <w:p w14:paraId="5559F4E5" w14:textId="2A375C58" w:rsidR="00BA4FB8" w:rsidRPr="00992267" w:rsidRDefault="004F628C" w:rsidP="00CE141A">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Carta de renuncia del Titular de Unidad de Capacitación y Desarrollo del Instituto Municipal del Deporte.</w:t>
            </w:r>
          </w:p>
        </w:tc>
      </w:tr>
      <w:tr w:rsidR="00BA4FB8" w:rsidRPr="00992267" w14:paraId="17F0B17D" w14:textId="77777777" w:rsidTr="00BA4FB8">
        <w:tc>
          <w:tcPr>
            <w:tcW w:w="2830" w:type="dxa"/>
          </w:tcPr>
          <w:p w14:paraId="732C4506" w14:textId="6963EF7B" w:rsidR="00BA4FB8" w:rsidRPr="00992267" w:rsidRDefault="00BA4FB8" w:rsidP="00CE141A">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Escaneo0008(1).pdf</w:t>
            </w:r>
          </w:p>
        </w:tc>
        <w:tc>
          <w:tcPr>
            <w:tcW w:w="6204" w:type="dxa"/>
          </w:tcPr>
          <w:p w14:paraId="0460FDAE" w14:textId="5B812A57" w:rsidR="00BA4FB8" w:rsidRPr="00992267" w:rsidRDefault="004F628C" w:rsidP="00CE141A">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C</w:t>
            </w:r>
            <w:r w:rsidR="00DC6B20" w:rsidRPr="00992267">
              <w:rPr>
                <w:rFonts w:ascii="Palatino Linotype" w:eastAsia="Calibri" w:hAnsi="Palatino Linotype"/>
                <w:lang w:val="es-ES" w:eastAsia="es-ES"/>
              </w:rPr>
              <w:t xml:space="preserve">arta de renuncia del Titular de la Coordinación de Cultura Física </w:t>
            </w:r>
            <w:r w:rsidRPr="00992267">
              <w:rPr>
                <w:rFonts w:ascii="Palatino Linotype" w:eastAsia="Calibri" w:hAnsi="Palatino Linotype"/>
                <w:lang w:val="es-ES" w:eastAsia="es-ES"/>
              </w:rPr>
              <w:t>del Instituto Municipal del Deporte.</w:t>
            </w:r>
          </w:p>
        </w:tc>
      </w:tr>
      <w:tr w:rsidR="00BA4FB8" w:rsidRPr="00992267" w14:paraId="3459AEE8" w14:textId="77777777" w:rsidTr="00BA4FB8">
        <w:tc>
          <w:tcPr>
            <w:tcW w:w="2830" w:type="dxa"/>
          </w:tcPr>
          <w:p w14:paraId="07D5C182" w14:textId="2EADF33B" w:rsidR="00BA4FB8" w:rsidRPr="00992267" w:rsidRDefault="00BA4FB8" w:rsidP="00CE141A">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Escaneo0002(2).pdf</w:t>
            </w:r>
          </w:p>
        </w:tc>
        <w:tc>
          <w:tcPr>
            <w:tcW w:w="6204" w:type="dxa"/>
          </w:tcPr>
          <w:p w14:paraId="2E6D5B70" w14:textId="53EAA739" w:rsidR="00BA4FB8" w:rsidRPr="00992267" w:rsidRDefault="00DC6B20" w:rsidP="00623D06">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 xml:space="preserve">Carta de renuncia del Titular de la </w:t>
            </w:r>
            <w:r w:rsidR="00623D06" w:rsidRPr="00992267">
              <w:rPr>
                <w:rFonts w:ascii="Palatino Linotype" w:eastAsia="Calibri" w:hAnsi="Palatino Linotype"/>
                <w:lang w:val="es-ES" w:eastAsia="es-ES"/>
              </w:rPr>
              <w:t>C</w:t>
            </w:r>
            <w:r w:rsidRPr="00992267">
              <w:rPr>
                <w:rFonts w:ascii="Palatino Linotype" w:eastAsia="Calibri" w:hAnsi="Palatino Linotype"/>
                <w:lang w:val="es-ES" w:eastAsia="es-ES"/>
              </w:rPr>
              <w:t>oordinación Jurídica Desarrollo del Instituto Municipal del Deporte.</w:t>
            </w:r>
          </w:p>
        </w:tc>
      </w:tr>
      <w:tr w:rsidR="00BA4FB8" w:rsidRPr="00992267" w14:paraId="2175344B" w14:textId="77777777" w:rsidTr="00BA4FB8">
        <w:tc>
          <w:tcPr>
            <w:tcW w:w="2830" w:type="dxa"/>
          </w:tcPr>
          <w:p w14:paraId="6F97BE3D" w14:textId="067B4DC2" w:rsidR="00BA4FB8" w:rsidRPr="00992267" w:rsidRDefault="00BA4FB8" w:rsidP="00CE141A">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Escaneo0004(1).pdf</w:t>
            </w:r>
          </w:p>
        </w:tc>
        <w:tc>
          <w:tcPr>
            <w:tcW w:w="6204" w:type="dxa"/>
          </w:tcPr>
          <w:p w14:paraId="2B6A20B3" w14:textId="1037E3C9" w:rsidR="00BA4FB8" w:rsidRPr="00992267" w:rsidRDefault="00DC6B20" w:rsidP="00CE141A">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Carta de renuncia del Titular de Proyectos Deportivos del Instituto Municipal del Deporte.</w:t>
            </w:r>
          </w:p>
        </w:tc>
      </w:tr>
      <w:tr w:rsidR="00BA4FB8" w:rsidRPr="00992267" w14:paraId="2AB8696E" w14:textId="77777777" w:rsidTr="00BA4FB8">
        <w:tc>
          <w:tcPr>
            <w:tcW w:w="2830" w:type="dxa"/>
          </w:tcPr>
          <w:p w14:paraId="2863DCBE" w14:textId="22286377" w:rsidR="00BA4FB8" w:rsidRPr="00992267" w:rsidRDefault="00BA4FB8" w:rsidP="00CE141A">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Escaneo0006(1).pdf</w:t>
            </w:r>
          </w:p>
        </w:tc>
        <w:tc>
          <w:tcPr>
            <w:tcW w:w="6204" w:type="dxa"/>
          </w:tcPr>
          <w:p w14:paraId="1A18210B" w14:textId="40E850A0" w:rsidR="00BA4FB8" w:rsidRPr="00992267" w:rsidRDefault="00DC6B20" w:rsidP="00CE141A">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Carta de renuncia del Titular de Proyectos Deportivos del Instituto Municipal del Deporte.</w:t>
            </w:r>
          </w:p>
        </w:tc>
      </w:tr>
      <w:tr w:rsidR="00BA4FB8" w:rsidRPr="00992267" w14:paraId="637BB769" w14:textId="77777777" w:rsidTr="00BA4FB8">
        <w:tc>
          <w:tcPr>
            <w:tcW w:w="2830" w:type="dxa"/>
          </w:tcPr>
          <w:p w14:paraId="7FB170E8" w14:textId="6C1A7E6F" w:rsidR="00BA4FB8" w:rsidRPr="00992267" w:rsidRDefault="00BA4FB8" w:rsidP="00CE141A">
            <w:pPr>
              <w:tabs>
                <w:tab w:val="left" w:pos="426"/>
              </w:tabs>
              <w:spacing w:line="360" w:lineRule="auto"/>
              <w:contextualSpacing/>
              <w:rPr>
                <w:rFonts w:ascii="Palatino Linotype" w:eastAsia="Calibri" w:hAnsi="Palatino Linotype"/>
                <w:lang w:val="es-ES" w:eastAsia="es-ES"/>
              </w:rPr>
            </w:pPr>
            <w:r w:rsidRPr="00992267">
              <w:rPr>
                <w:rFonts w:ascii="Palatino Linotype" w:eastAsia="Calibri" w:hAnsi="Palatino Linotype"/>
                <w:lang w:val="es-ES" w:eastAsia="es-ES"/>
              </w:rPr>
              <w:lastRenderedPageBreak/>
              <w:t>saimex 0013.pdf</w:t>
            </w:r>
          </w:p>
        </w:tc>
        <w:tc>
          <w:tcPr>
            <w:tcW w:w="6204" w:type="dxa"/>
          </w:tcPr>
          <w:p w14:paraId="55456D37" w14:textId="7BCB143E" w:rsidR="00BA4FB8" w:rsidRPr="00992267" w:rsidRDefault="00DC6B20" w:rsidP="006267DF">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Documento de una fojas, consistente en el oficio número MAVICI/DIR/031</w:t>
            </w:r>
            <w:r w:rsidR="00555624" w:rsidRPr="00992267">
              <w:rPr>
                <w:rFonts w:ascii="Palatino Linotype" w:eastAsia="Calibri" w:hAnsi="Palatino Linotype"/>
                <w:lang w:val="es-ES" w:eastAsia="es-ES"/>
              </w:rPr>
              <w:t>/2022, de veinticuatro (24</w:t>
            </w:r>
            <w:r w:rsidRPr="00992267">
              <w:rPr>
                <w:rFonts w:ascii="Palatino Linotype" w:eastAsia="Calibri" w:hAnsi="Palatino Linotype"/>
                <w:lang w:val="es-ES" w:eastAsia="es-ES"/>
              </w:rPr>
              <w:t>) de enero de dos mil veintidós, emitido por el Director</w:t>
            </w:r>
            <w:r w:rsidR="00555624" w:rsidRPr="00992267">
              <w:rPr>
                <w:rFonts w:ascii="Palatino Linotype" w:eastAsia="Calibri" w:hAnsi="Palatino Linotype"/>
                <w:lang w:val="es-ES" w:eastAsia="es-ES"/>
              </w:rPr>
              <w:t xml:space="preserve"> del Organismo Público Descentralizado de Carácter Munici</w:t>
            </w:r>
            <w:r w:rsidR="006267DF" w:rsidRPr="00992267">
              <w:rPr>
                <w:rFonts w:ascii="Palatino Linotype" w:eastAsia="Calibri" w:hAnsi="Palatino Linotype"/>
                <w:lang w:val="es-ES" w:eastAsia="es-ES"/>
              </w:rPr>
              <w:t>pal  para el Mantenimiento de Vialidades</w:t>
            </w:r>
            <w:r w:rsidR="00555624" w:rsidRPr="00992267">
              <w:rPr>
                <w:rFonts w:ascii="Palatino Linotype" w:eastAsia="Calibri" w:hAnsi="Palatino Linotype"/>
                <w:lang w:val="es-ES" w:eastAsia="es-ES"/>
              </w:rPr>
              <w:t xml:space="preserve">, mediante el cual solicita de convoque a Comité de Trasparencia para que sea aprobado el </w:t>
            </w:r>
            <w:r w:rsidR="006267DF" w:rsidRPr="00992267">
              <w:rPr>
                <w:rFonts w:ascii="Palatino Linotype" w:eastAsia="Calibri" w:hAnsi="Palatino Linotype"/>
                <w:lang w:val="es-ES" w:eastAsia="es-ES"/>
              </w:rPr>
              <w:t>acuerdo</w:t>
            </w:r>
            <w:r w:rsidR="00555624" w:rsidRPr="00992267">
              <w:rPr>
                <w:rFonts w:ascii="Palatino Linotype" w:eastAsia="Calibri" w:hAnsi="Palatino Linotype"/>
                <w:lang w:val="es-ES" w:eastAsia="es-ES"/>
              </w:rPr>
              <w:t xml:space="preserve"> de versión publica parcial toda vez que la información contiene datos personales.</w:t>
            </w:r>
          </w:p>
        </w:tc>
      </w:tr>
      <w:tr w:rsidR="00BA4FB8" w:rsidRPr="00992267" w14:paraId="210D518C" w14:textId="77777777" w:rsidTr="006267DF">
        <w:trPr>
          <w:trHeight w:val="1846"/>
        </w:trPr>
        <w:tc>
          <w:tcPr>
            <w:tcW w:w="2830" w:type="dxa"/>
          </w:tcPr>
          <w:p w14:paraId="1C382E95" w14:textId="41155E5A" w:rsidR="00BA4FB8" w:rsidRPr="00992267" w:rsidRDefault="00BA4FB8" w:rsidP="00CE141A">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img008.pdf</w:t>
            </w:r>
          </w:p>
        </w:tc>
        <w:tc>
          <w:tcPr>
            <w:tcW w:w="6204" w:type="dxa"/>
          </w:tcPr>
          <w:p w14:paraId="325FD223" w14:textId="0CDD0EE0" w:rsidR="00F00F3F" w:rsidRPr="00992267" w:rsidRDefault="00F00F3F" w:rsidP="006267DF">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Renuncia del servidor público que desempeñaba el cargo</w:t>
            </w:r>
            <w:r w:rsidR="006267DF" w:rsidRPr="00992267">
              <w:rPr>
                <w:rFonts w:ascii="Palatino Linotype" w:eastAsia="Calibri" w:hAnsi="Palatino Linotype"/>
                <w:lang w:val="es-ES" w:eastAsia="es-ES"/>
              </w:rPr>
              <w:t xml:space="preserve"> de</w:t>
            </w:r>
            <w:r w:rsidRPr="00992267">
              <w:rPr>
                <w:rFonts w:ascii="Palatino Linotype" w:eastAsia="Calibri" w:hAnsi="Palatino Linotype"/>
                <w:lang w:val="es-ES" w:eastAsia="es-ES"/>
              </w:rPr>
              <w:t xml:space="preserve"> </w:t>
            </w:r>
            <w:r w:rsidR="006267DF" w:rsidRPr="00992267">
              <w:rPr>
                <w:rFonts w:ascii="Palatino Linotype" w:eastAsia="Calibri" w:hAnsi="Palatino Linotype"/>
                <w:lang w:val="es-ES" w:eastAsia="es-ES"/>
              </w:rPr>
              <w:t>Director del Organismo Público Descentralizado de Carácter Municipal  para el Mantenimiento de Vialidades de Cuautitlán Izcalli.</w:t>
            </w:r>
          </w:p>
        </w:tc>
      </w:tr>
      <w:tr w:rsidR="00BA4FB8" w:rsidRPr="00992267" w14:paraId="66CDFA58" w14:textId="77777777" w:rsidTr="00BA4FB8">
        <w:tc>
          <w:tcPr>
            <w:tcW w:w="2830" w:type="dxa"/>
          </w:tcPr>
          <w:p w14:paraId="16FE309E" w14:textId="12E9604C" w:rsidR="00BA4FB8" w:rsidRPr="00992267" w:rsidRDefault="00BA4FB8" w:rsidP="00CE141A">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ACUERDO VP MAVICI 13.pdf</w:t>
            </w:r>
          </w:p>
        </w:tc>
        <w:tc>
          <w:tcPr>
            <w:tcW w:w="6204" w:type="dxa"/>
          </w:tcPr>
          <w:p w14:paraId="309BDF30" w14:textId="40002C1B" w:rsidR="00BA4FB8" w:rsidRPr="00992267" w:rsidRDefault="00555624" w:rsidP="00CE141A">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Documento de siete fojas, consistente en el a</w:t>
            </w:r>
            <w:r w:rsidR="00F00F3F" w:rsidRPr="00992267">
              <w:rPr>
                <w:rFonts w:ascii="Palatino Linotype" w:eastAsia="Calibri" w:hAnsi="Palatino Linotype"/>
                <w:lang w:val="es-ES" w:eastAsia="es-ES"/>
              </w:rPr>
              <w:t xml:space="preserve">cuerdo número CTM/CUT/SE06/005/VP/2022, de </w:t>
            </w:r>
            <w:r w:rsidR="00C64C07" w:rsidRPr="00992267">
              <w:rPr>
                <w:rFonts w:ascii="Palatino Linotype" w:eastAsia="Calibri" w:hAnsi="Palatino Linotype"/>
                <w:lang w:val="es-ES" w:eastAsia="es-ES"/>
              </w:rPr>
              <w:t>veintisiete (27</w:t>
            </w:r>
            <w:r w:rsidRPr="00992267">
              <w:rPr>
                <w:rFonts w:ascii="Palatino Linotype" w:eastAsia="Calibri" w:hAnsi="Palatino Linotype"/>
                <w:lang w:val="es-ES" w:eastAsia="es-ES"/>
              </w:rPr>
              <w:t>) de enero de dos mil veintidós, mismo que corresponde al acuerdo del comité de trasparenc</w:t>
            </w:r>
            <w:r w:rsidR="00C64C07" w:rsidRPr="00992267">
              <w:rPr>
                <w:rFonts w:ascii="Palatino Linotype" w:eastAsia="Calibri" w:hAnsi="Palatino Linotype"/>
                <w:lang w:val="es-ES" w:eastAsia="es-ES"/>
              </w:rPr>
              <w:t>ia de la versión púb</w:t>
            </w:r>
            <w:r w:rsidR="00623D06" w:rsidRPr="00992267">
              <w:rPr>
                <w:rFonts w:ascii="Palatino Linotype" w:eastAsia="Calibri" w:hAnsi="Palatino Linotype"/>
                <w:lang w:val="es-ES" w:eastAsia="es-ES"/>
              </w:rPr>
              <w:t>l</w:t>
            </w:r>
            <w:r w:rsidR="00C64C07" w:rsidRPr="00992267">
              <w:rPr>
                <w:rFonts w:ascii="Palatino Linotype" w:eastAsia="Calibri" w:hAnsi="Palatino Linotype"/>
                <w:lang w:val="es-ES" w:eastAsia="es-ES"/>
              </w:rPr>
              <w:t>ica parcial.</w:t>
            </w:r>
          </w:p>
        </w:tc>
      </w:tr>
      <w:tr w:rsidR="00BA4FB8" w:rsidRPr="00992267" w14:paraId="7E94A50C" w14:textId="77777777" w:rsidTr="00BA4FB8">
        <w:tc>
          <w:tcPr>
            <w:tcW w:w="2830" w:type="dxa"/>
          </w:tcPr>
          <w:p w14:paraId="0709EDDF" w14:textId="6C4253A7" w:rsidR="00BA4FB8" w:rsidRPr="00992267" w:rsidRDefault="00BA4FB8" w:rsidP="00CE141A">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img006.pdf</w:t>
            </w:r>
          </w:p>
        </w:tc>
        <w:tc>
          <w:tcPr>
            <w:tcW w:w="6204" w:type="dxa"/>
          </w:tcPr>
          <w:p w14:paraId="22F726B5" w14:textId="4AA22892" w:rsidR="00BA4FB8" w:rsidRPr="00992267" w:rsidRDefault="00C64C07" w:rsidP="00CE141A">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Carta de renuncia del servidor público cuyo cargo y función que venía desempeñando  como Autoridad Investigadora adscrito a la Contraloría interna del Organismo Público Descentralizado.</w:t>
            </w:r>
          </w:p>
        </w:tc>
      </w:tr>
      <w:tr w:rsidR="00BA4FB8" w:rsidRPr="00992267" w14:paraId="3CE253F7" w14:textId="77777777" w:rsidTr="00BA4FB8">
        <w:tc>
          <w:tcPr>
            <w:tcW w:w="2830" w:type="dxa"/>
          </w:tcPr>
          <w:p w14:paraId="278CBF83" w14:textId="0095B7E3" w:rsidR="00BA4FB8" w:rsidRPr="00992267" w:rsidRDefault="00BA4FB8" w:rsidP="00CE141A">
            <w:pPr>
              <w:tabs>
                <w:tab w:val="left" w:pos="426"/>
              </w:tabs>
              <w:spacing w:line="360" w:lineRule="auto"/>
              <w:contextualSpacing/>
              <w:rPr>
                <w:rFonts w:ascii="Palatino Linotype" w:eastAsia="Calibri" w:hAnsi="Palatino Linotype"/>
                <w:lang w:val="es-ES" w:eastAsia="es-ES"/>
              </w:rPr>
            </w:pPr>
            <w:r w:rsidRPr="00992267">
              <w:rPr>
                <w:rFonts w:ascii="Palatino Linotype" w:eastAsia="Calibri" w:hAnsi="Palatino Linotype"/>
                <w:lang w:val="es-ES" w:eastAsia="es-ES"/>
              </w:rPr>
              <w:t>ACUSE 00013.CUAUTIZC.IP.22.pdf</w:t>
            </w:r>
          </w:p>
        </w:tc>
        <w:tc>
          <w:tcPr>
            <w:tcW w:w="6204" w:type="dxa"/>
          </w:tcPr>
          <w:p w14:paraId="5D9BCBB2" w14:textId="5FD58BCF" w:rsidR="00BA4FB8" w:rsidRPr="00992267" w:rsidRDefault="006155D0" w:rsidP="00CE141A">
            <w:pPr>
              <w:tabs>
                <w:tab w:val="left" w:pos="426"/>
              </w:tabs>
              <w:spacing w:line="360" w:lineRule="auto"/>
              <w:contextualSpacing/>
              <w:jc w:val="both"/>
              <w:rPr>
                <w:rFonts w:ascii="Palatino Linotype" w:eastAsia="Calibri" w:hAnsi="Palatino Linotype"/>
                <w:lang w:val="es-ES" w:eastAsia="es-ES"/>
              </w:rPr>
            </w:pPr>
            <w:r w:rsidRPr="00992267">
              <w:rPr>
                <w:rFonts w:ascii="Palatino Linotype" w:eastAsia="Calibri" w:hAnsi="Palatino Linotype"/>
                <w:lang w:val="es-ES" w:eastAsia="es-ES"/>
              </w:rPr>
              <w:t xml:space="preserve">Documento de dos fojas, consistente en el oficio número 00013/CUAUTIZC/IP/2022, de diez (10) de </w:t>
            </w:r>
            <w:r w:rsidRPr="00992267">
              <w:rPr>
                <w:rFonts w:ascii="Palatino Linotype" w:eastAsia="Calibri" w:hAnsi="Palatino Linotype"/>
                <w:lang w:val="es-ES" w:eastAsia="es-ES"/>
              </w:rPr>
              <w:lastRenderedPageBreak/>
              <w:t xml:space="preserve">febrero de dos mil veintidós, emitido por el Director de administración, en el que agrega a lo que refiere un servidor público saliente, así mismo menciona el artículo 89 fracción IV de la Ley del Trabajo de los Servidores Públicos del Estado el cual establece las causales de la terminación de la relación laboral sin responsabilidad para las instituciones púbicas. </w:t>
            </w:r>
          </w:p>
        </w:tc>
      </w:tr>
    </w:tbl>
    <w:p w14:paraId="03EF352D" w14:textId="18759667" w:rsidR="005F4BB3" w:rsidRPr="00992267" w:rsidRDefault="005F4BB3" w:rsidP="00CE141A">
      <w:pPr>
        <w:tabs>
          <w:tab w:val="left" w:pos="426"/>
        </w:tabs>
        <w:spacing w:line="360" w:lineRule="auto"/>
        <w:contextualSpacing/>
        <w:rPr>
          <w:rFonts w:ascii="Palatino Linotype" w:eastAsia="Calibri" w:hAnsi="Palatino Linotype"/>
          <w:lang w:val="es-ES" w:eastAsia="es-ES"/>
        </w:rPr>
      </w:pPr>
    </w:p>
    <w:p w14:paraId="65E40391" w14:textId="77777777" w:rsidR="0004451E" w:rsidRPr="00992267" w:rsidRDefault="0004451E" w:rsidP="00CE141A">
      <w:pPr>
        <w:tabs>
          <w:tab w:val="left" w:pos="426"/>
        </w:tabs>
        <w:spacing w:line="360" w:lineRule="auto"/>
        <w:contextualSpacing/>
        <w:jc w:val="both"/>
        <w:rPr>
          <w:rFonts w:ascii="Palatino Linotype" w:eastAsia="Calibri" w:hAnsi="Palatino Linotype"/>
          <w:lang w:val="es-ES" w:eastAsia="es-ES"/>
        </w:rPr>
      </w:pPr>
    </w:p>
    <w:p w14:paraId="6C1512F1" w14:textId="1607386E" w:rsidR="00797CD8" w:rsidRPr="00992267" w:rsidRDefault="00797CD8" w:rsidP="00CE141A">
      <w:pPr>
        <w:numPr>
          <w:ilvl w:val="0"/>
          <w:numId w:val="1"/>
        </w:numPr>
        <w:tabs>
          <w:tab w:val="left" w:pos="426"/>
        </w:tabs>
        <w:spacing w:line="360" w:lineRule="auto"/>
        <w:ind w:left="0" w:firstLine="0"/>
        <w:contextualSpacing/>
        <w:jc w:val="both"/>
        <w:rPr>
          <w:rFonts w:ascii="Palatino Linotype" w:eastAsiaTheme="minorEastAsia" w:hAnsi="Palatino Linotype" w:cs="Arial"/>
          <w:i/>
          <w:lang w:val="es-ES_tradnl" w:eastAsia="es-ES"/>
        </w:rPr>
      </w:pPr>
      <w:r w:rsidRPr="00992267">
        <w:rPr>
          <w:rFonts w:ascii="Palatino Linotype" w:eastAsia="Calibri" w:hAnsi="Palatino Linotype" w:cs="Arial"/>
          <w:lang w:val="es-AR" w:eastAsia="es-ES"/>
        </w:rPr>
        <w:t xml:space="preserve">El </w:t>
      </w:r>
      <w:r w:rsidR="008252D5" w:rsidRPr="00992267">
        <w:rPr>
          <w:rFonts w:ascii="Palatino Linotype" w:eastAsia="Calibri" w:hAnsi="Palatino Linotype" w:cs="Arial"/>
          <w:lang w:val="es-AR" w:eastAsia="es-ES"/>
        </w:rPr>
        <w:t xml:space="preserve">once (11) de febrero de dos mil </w:t>
      </w:r>
      <w:r w:rsidR="00D522B1" w:rsidRPr="00992267">
        <w:rPr>
          <w:rFonts w:ascii="Palatino Linotype" w:eastAsia="Calibri" w:hAnsi="Palatino Linotype" w:cs="Arial"/>
          <w:lang w:val="es-AR" w:eastAsia="es-ES"/>
        </w:rPr>
        <w:t>veintidós</w:t>
      </w:r>
      <w:r w:rsidRPr="00992267">
        <w:rPr>
          <w:rFonts w:ascii="Palatino Linotype" w:hAnsi="Palatino Linotype" w:cs="Arial"/>
          <w:lang w:val="es-ES" w:eastAsia="es-ES"/>
        </w:rPr>
        <w:t xml:space="preserve">, </w:t>
      </w:r>
      <w:r w:rsidR="00AD05EF" w:rsidRPr="00992267">
        <w:rPr>
          <w:rFonts w:ascii="Palatino Linotype" w:eastAsiaTheme="minorEastAsia" w:hAnsi="Palatino Linotype"/>
          <w:bCs/>
          <w:lang w:val="es-ES_tradnl" w:eastAsia="es-ES"/>
        </w:rPr>
        <w:t>el</w:t>
      </w:r>
      <w:r w:rsidRPr="00992267">
        <w:rPr>
          <w:rFonts w:ascii="Palatino Linotype" w:eastAsiaTheme="minorEastAsia" w:hAnsi="Palatino Linotype"/>
          <w:b/>
          <w:lang w:val="es-ES_tradnl" w:eastAsia="es-ES"/>
        </w:rPr>
        <w:t xml:space="preserve"> RECURRENTE</w:t>
      </w:r>
      <w:r w:rsidRPr="00992267">
        <w:rPr>
          <w:rFonts w:ascii="Palatino Linotype" w:hAnsi="Palatino Linotype" w:cs="Arial"/>
          <w:lang w:val="es-ES" w:eastAsia="es-ES"/>
        </w:rPr>
        <w:t xml:space="preserve"> interpuso el recurso de revisión</w:t>
      </w:r>
      <w:r w:rsidR="00AD05EF" w:rsidRPr="00992267">
        <w:rPr>
          <w:rFonts w:ascii="Palatino Linotype" w:hAnsi="Palatino Linotype" w:cs="Arial"/>
          <w:lang w:val="es-ES" w:eastAsia="es-ES"/>
        </w:rPr>
        <w:t xml:space="preserve"> </w:t>
      </w:r>
      <w:r w:rsidR="002748E2" w:rsidRPr="00992267">
        <w:rPr>
          <w:rFonts w:ascii="Palatino Linotype" w:hAnsi="Palatino Linotype" w:cs="Arial"/>
          <w:b/>
          <w:lang w:val="es-ES" w:eastAsia="es-ES"/>
        </w:rPr>
        <w:t>00773/INFOEM/IP/RR/2022</w:t>
      </w:r>
      <w:r w:rsidRPr="00992267">
        <w:rPr>
          <w:rFonts w:ascii="Palatino Linotype" w:hAnsi="Palatino Linotype" w:cs="Arial"/>
          <w:lang w:val="es-ES" w:eastAsia="es-ES"/>
        </w:rPr>
        <w:t>, en contra de la respuesta</w:t>
      </w:r>
      <w:r w:rsidR="00AD05EF" w:rsidRPr="00992267">
        <w:rPr>
          <w:rFonts w:ascii="Palatino Linotype" w:hAnsi="Palatino Linotype" w:cs="Arial"/>
          <w:lang w:val="es-ES" w:eastAsia="es-ES"/>
        </w:rPr>
        <w:t xml:space="preserve"> del </w:t>
      </w:r>
      <w:r w:rsidR="00AD05EF" w:rsidRPr="00992267">
        <w:rPr>
          <w:rFonts w:ascii="Palatino Linotype" w:hAnsi="Palatino Linotype" w:cs="Arial"/>
          <w:b/>
          <w:bCs/>
          <w:lang w:val="es-ES" w:eastAsia="es-ES"/>
        </w:rPr>
        <w:t>SUJETO OBLIGADO</w:t>
      </w:r>
      <w:r w:rsidRPr="00992267">
        <w:rPr>
          <w:rFonts w:ascii="Palatino Linotype" w:hAnsi="Palatino Linotype" w:cs="Arial"/>
          <w:lang w:val="es-ES" w:eastAsia="es-ES"/>
        </w:rPr>
        <w:t>, señalando como:</w:t>
      </w:r>
      <w:bookmarkStart w:id="2" w:name="_Toc462307683"/>
      <w:bookmarkStart w:id="3" w:name="_Toc472427085"/>
      <w:bookmarkStart w:id="4" w:name="_Toc472500652"/>
    </w:p>
    <w:p w14:paraId="7F849278" w14:textId="77777777" w:rsidR="00797CD8" w:rsidRPr="00992267" w:rsidRDefault="00797CD8" w:rsidP="00CE141A">
      <w:pPr>
        <w:spacing w:line="360" w:lineRule="auto"/>
        <w:ind w:left="567" w:right="567"/>
        <w:contextualSpacing/>
        <w:rPr>
          <w:rFonts w:ascii="Palatino Linotype" w:eastAsiaTheme="minorEastAsia" w:hAnsi="Palatino Linotype" w:cs="Arial"/>
          <w:i/>
          <w:lang w:val="es-ES_tradnl" w:eastAsia="es-ES"/>
        </w:rPr>
      </w:pPr>
    </w:p>
    <w:p w14:paraId="1BF40D97" w14:textId="3992A8FB" w:rsidR="00797CD8" w:rsidRPr="00992267" w:rsidRDefault="00797CD8" w:rsidP="00CE141A">
      <w:pPr>
        <w:spacing w:line="360" w:lineRule="auto"/>
        <w:ind w:left="567" w:right="567"/>
        <w:contextualSpacing/>
        <w:jc w:val="both"/>
        <w:rPr>
          <w:rFonts w:ascii="Palatino Linotype" w:eastAsia="Calibri" w:hAnsi="Palatino Linotype" w:cs="Arial"/>
          <w:i/>
          <w:lang w:val="es-ES" w:eastAsia="es-ES"/>
        </w:rPr>
      </w:pPr>
      <w:r w:rsidRPr="00992267">
        <w:rPr>
          <w:rFonts w:ascii="Palatino Linotype" w:eastAsiaTheme="minorEastAsia" w:hAnsi="Palatino Linotype"/>
          <w:b/>
          <w:lang w:val="es-ES_tradnl" w:eastAsia="es-ES"/>
        </w:rPr>
        <w:t>Acto impugnado</w:t>
      </w:r>
      <w:r w:rsidRPr="00992267">
        <w:rPr>
          <w:rFonts w:ascii="Palatino Linotype" w:eastAsiaTheme="minorEastAsia" w:hAnsi="Palatino Linotype"/>
          <w:b/>
          <w:i/>
          <w:lang w:val="es-ES_tradnl" w:eastAsia="es-ES"/>
        </w:rPr>
        <w:t>:</w:t>
      </w:r>
      <w:r w:rsidRPr="00992267">
        <w:rPr>
          <w:rFonts w:ascii="Palatino Linotype" w:hAnsi="Palatino Linotype"/>
          <w:i/>
          <w:color w:val="000000"/>
        </w:rPr>
        <w:t xml:space="preserve"> “</w:t>
      </w:r>
      <w:r w:rsidR="008252D5" w:rsidRPr="00992267">
        <w:rPr>
          <w:rFonts w:ascii="Palatino Linotype" w:hAnsi="Palatino Linotype"/>
          <w:i/>
          <w:color w:val="000000"/>
        </w:rPr>
        <w:t>no me dieron toda la información</w:t>
      </w:r>
      <w:r w:rsidRPr="00992267">
        <w:rPr>
          <w:rFonts w:ascii="Palatino Linotype" w:hAnsi="Palatino Linotype"/>
          <w:i/>
          <w:color w:val="000000"/>
        </w:rPr>
        <w:t>”</w:t>
      </w:r>
      <w:r w:rsidRPr="00992267">
        <w:rPr>
          <w:rFonts w:ascii="Palatino Linotype" w:hAnsi="Palatino Linotype"/>
          <w:iCs/>
          <w:color w:val="000000"/>
        </w:rPr>
        <w:t xml:space="preserve"> (Sic);</w:t>
      </w:r>
      <w:r w:rsidR="00AD05EF" w:rsidRPr="00992267">
        <w:rPr>
          <w:rFonts w:ascii="Palatino Linotype" w:hAnsi="Palatino Linotype"/>
          <w:iCs/>
          <w:color w:val="000000"/>
        </w:rPr>
        <w:t xml:space="preserve"> y</w:t>
      </w:r>
    </w:p>
    <w:p w14:paraId="7CBA2767" w14:textId="77777777" w:rsidR="00797CD8" w:rsidRPr="00992267" w:rsidRDefault="00797CD8" w:rsidP="00CE141A">
      <w:pPr>
        <w:spacing w:line="360" w:lineRule="auto"/>
        <w:ind w:left="567" w:right="567"/>
        <w:contextualSpacing/>
        <w:jc w:val="both"/>
        <w:rPr>
          <w:rFonts w:ascii="Palatino Linotype" w:eastAsia="Calibri" w:hAnsi="Palatino Linotype" w:cs="Arial"/>
          <w:lang w:val="es-ES" w:eastAsia="es-ES"/>
        </w:rPr>
      </w:pPr>
    </w:p>
    <w:p w14:paraId="0C869A8C" w14:textId="17480287" w:rsidR="00797CD8" w:rsidRPr="00992267" w:rsidRDefault="00797CD8" w:rsidP="00CE141A">
      <w:pPr>
        <w:spacing w:line="360" w:lineRule="auto"/>
        <w:ind w:left="567" w:right="567"/>
        <w:contextualSpacing/>
        <w:jc w:val="both"/>
        <w:rPr>
          <w:rFonts w:ascii="Palatino Linotype" w:hAnsi="Palatino Linotype"/>
          <w:i/>
          <w:color w:val="000000"/>
        </w:rPr>
      </w:pPr>
      <w:r w:rsidRPr="00992267">
        <w:rPr>
          <w:rFonts w:ascii="Palatino Linotype" w:eastAsiaTheme="minorEastAsia" w:hAnsi="Palatino Linotype"/>
          <w:b/>
          <w:lang w:val="es-ES_tradnl" w:eastAsia="es-ES"/>
        </w:rPr>
        <w:t>Razones o Motivos de inconformidad:</w:t>
      </w:r>
      <w:r w:rsidRPr="00992267">
        <w:rPr>
          <w:rFonts w:ascii="Palatino Linotype" w:eastAsiaTheme="majorEastAsia" w:hAnsi="Palatino Linotype" w:cstheme="majorBidi"/>
          <w:b/>
          <w:color w:val="2E74B5" w:themeColor="accent1" w:themeShade="BF"/>
          <w:lang w:val="es-ES" w:eastAsia="es-ES"/>
        </w:rPr>
        <w:t xml:space="preserve"> </w:t>
      </w:r>
      <w:r w:rsidRPr="00992267">
        <w:rPr>
          <w:rFonts w:ascii="Palatino Linotype" w:eastAsiaTheme="majorEastAsia" w:hAnsi="Palatino Linotype" w:cstheme="majorBidi"/>
          <w:i/>
          <w:lang w:val="es-ES" w:eastAsia="es-ES"/>
        </w:rPr>
        <w:t>“</w:t>
      </w:r>
      <w:r w:rsidR="008252D5" w:rsidRPr="00992267">
        <w:rPr>
          <w:rFonts w:ascii="Palatino Linotype" w:eastAsiaTheme="majorEastAsia" w:hAnsi="Palatino Linotype" w:cstheme="majorBidi"/>
          <w:i/>
          <w:lang w:val="es-ES" w:eastAsia="es-ES"/>
        </w:rPr>
        <w:t>no esta integrada la información y se taparon datos que deben dejarse ver.</w:t>
      </w:r>
      <w:r w:rsidRPr="00992267">
        <w:rPr>
          <w:rFonts w:ascii="Palatino Linotype" w:hAnsi="Palatino Linotype"/>
          <w:i/>
          <w:color w:val="000000"/>
        </w:rPr>
        <w:t xml:space="preserve">” </w:t>
      </w:r>
      <w:r w:rsidRPr="00992267">
        <w:rPr>
          <w:rFonts w:ascii="Palatino Linotype" w:hAnsi="Palatino Linotype"/>
          <w:iCs/>
          <w:color w:val="000000"/>
        </w:rPr>
        <w:t>(Sic).</w:t>
      </w:r>
    </w:p>
    <w:bookmarkEnd w:id="2"/>
    <w:bookmarkEnd w:id="3"/>
    <w:bookmarkEnd w:id="4"/>
    <w:p w14:paraId="22E3B7B7" w14:textId="77777777" w:rsidR="00797CD8" w:rsidRPr="00992267" w:rsidRDefault="00797CD8" w:rsidP="00CE141A">
      <w:pPr>
        <w:spacing w:line="360" w:lineRule="auto"/>
        <w:jc w:val="both"/>
        <w:rPr>
          <w:rFonts w:ascii="Palatino Linotype" w:eastAsia="Calibri" w:hAnsi="Palatino Linotype" w:cs="Arial"/>
          <w:lang w:val="es-AR" w:eastAsia="es-ES"/>
        </w:rPr>
      </w:pPr>
    </w:p>
    <w:p w14:paraId="150BAC91" w14:textId="77777777" w:rsidR="00797CD8" w:rsidRPr="00992267" w:rsidRDefault="00797CD8" w:rsidP="00CE141A">
      <w:pPr>
        <w:numPr>
          <w:ilvl w:val="0"/>
          <w:numId w:val="1"/>
        </w:numPr>
        <w:tabs>
          <w:tab w:val="left" w:pos="426"/>
        </w:tabs>
        <w:spacing w:line="360" w:lineRule="auto"/>
        <w:ind w:left="0" w:firstLine="0"/>
        <w:contextualSpacing/>
        <w:jc w:val="both"/>
        <w:rPr>
          <w:rFonts w:ascii="Palatino Linotype" w:eastAsia="Calibri" w:hAnsi="Palatino Linotype" w:cs="Arial"/>
          <w:lang w:val="es-AR" w:eastAsia="es-ES"/>
        </w:rPr>
      </w:pPr>
      <w:r w:rsidRPr="00992267">
        <w:rPr>
          <w:rFonts w:ascii="Palatino Linotype" w:hAnsi="Palatino Linotype" w:cs="Arial"/>
          <w:lang w:val="es-ES" w:eastAsia="es-ES"/>
        </w:rPr>
        <w:t xml:space="preserve">Se registró el recurso de revisión bajo el número de expediente </w:t>
      </w:r>
      <w:r w:rsidRPr="00992267">
        <w:rPr>
          <w:rFonts w:ascii="Palatino Linotype" w:eastAsiaTheme="minorEastAsia" w:hAnsi="Palatino Linotype" w:cs="Arial"/>
          <w:bCs/>
          <w:lang w:val="es-ES_tradnl" w:eastAsia="es-ES"/>
        </w:rPr>
        <w:t xml:space="preserve">al rubro indicado, asimismo con fundamento en lo dispuesto por el </w:t>
      </w:r>
      <w:r w:rsidRPr="00992267">
        <w:rPr>
          <w:rFonts w:ascii="Palatino Linotype" w:eastAsia="Calibri" w:hAnsi="Palatino Linotype" w:cs="Arial"/>
          <w:lang w:val="es-ES" w:eastAsia="es-ES"/>
        </w:rPr>
        <w:t xml:space="preserve">artículo 185 fracción I de la </w:t>
      </w:r>
      <w:r w:rsidRPr="00992267">
        <w:rPr>
          <w:rFonts w:ascii="Palatino Linotype" w:eastAsia="Calibri" w:hAnsi="Palatino Linotype" w:cs="Arial"/>
          <w:b/>
          <w:lang w:val="es-ES" w:eastAsia="es-ES"/>
        </w:rPr>
        <w:t xml:space="preserve">Ley de Transparencia y Acceso a la Información Pública del Estado de México y Municipios </w:t>
      </w:r>
      <w:r w:rsidR="00810D19" w:rsidRPr="00992267">
        <w:rPr>
          <w:rFonts w:ascii="Palatino Linotype" w:hAnsi="Palatino Linotype" w:cs="Arial"/>
          <w:lang w:val="es-ES" w:eastAsia="es-ES"/>
        </w:rPr>
        <w:t>se turnó a la</w:t>
      </w:r>
      <w:r w:rsidRPr="00992267">
        <w:rPr>
          <w:rFonts w:ascii="Palatino Linotype" w:hAnsi="Palatino Linotype" w:cs="Arial"/>
          <w:lang w:val="es-ES" w:eastAsia="es-ES"/>
        </w:rPr>
        <w:t xml:space="preserve"> </w:t>
      </w:r>
      <w:r w:rsidR="00810D19" w:rsidRPr="00992267">
        <w:rPr>
          <w:rFonts w:ascii="Palatino Linotype" w:hAnsi="Palatino Linotype" w:cs="Arial"/>
          <w:b/>
          <w:lang w:val="es-ES" w:eastAsia="es-ES"/>
        </w:rPr>
        <w:t>Comisionada María del Rosario Mejía Ayala</w:t>
      </w:r>
      <w:r w:rsidRPr="00992267">
        <w:rPr>
          <w:rFonts w:ascii="Palatino Linotype" w:hAnsi="Palatino Linotype" w:cs="Arial"/>
          <w:b/>
          <w:lang w:val="es-ES" w:eastAsia="es-ES"/>
        </w:rPr>
        <w:t xml:space="preserve">, </w:t>
      </w:r>
      <w:r w:rsidRPr="00992267">
        <w:rPr>
          <w:rFonts w:ascii="Palatino Linotype" w:hAnsi="Palatino Linotype" w:cs="Arial"/>
          <w:lang w:val="es-ES" w:eastAsia="es-ES"/>
        </w:rPr>
        <w:t xml:space="preserve">con el objeto de </w:t>
      </w:r>
      <w:r w:rsidRPr="00992267">
        <w:rPr>
          <w:rFonts w:ascii="Palatino Linotype" w:hAnsi="Palatino Linotype" w:cs="Arial"/>
          <w:lang w:eastAsia="es-ES"/>
        </w:rPr>
        <w:t xml:space="preserve">su análisis. </w:t>
      </w:r>
    </w:p>
    <w:p w14:paraId="7BE7FC48" w14:textId="77777777" w:rsidR="00797CD8" w:rsidRPr="00992267" w:rsidRDefault="00797CD8" w:rsidP="00CE141A">
      <w:pPr>
        <w:tabs>
          <w:tab w:val="left" w:pos="426"/>
        </w:tabs>
        <w:spacing w:line="360" w:lineRule="auto"/>
        <w:contextualSpacing/>
        <w:jc w:val="both"/>
        <w:rPr>
          <w:rFonts w:ascii="Palatino Linotype" w:eastAsia="Calibri" w:hAnsi="Palatino Linotype" w:cs="Arial"/>
          <w:lang w:val="es-AR" w:eastAsia="es-ES"/>
        </w:rPr>
      </w:pPr>
    </w:p>
    <w:p w14:paraId="0DC64C8C" w14:textId="798E29EA" w:rsidR="00797CD8" w:rsidRPr="00992267" w:rsidRDefault="00AD05EF" w:rsidP="00CE141A">
      <w:pPr>
        <w:numPr>
          <w:ilvl w:val="0"/>
          <w:numId w:val="1"/>
        </w:numPr>
        <w:tabs>
          <w:tab w:val="left" w:pos="426"/>
        </w:tabs>
        <w:spacing w:line="360" w:lineRule="auto"/>
        <w:ind w:left="0" w:firstLine="0"/>
        <w:contextualSpacing/>
        <w:jc w:val="both"/>
        <w:rPr>
          <w:rFonts w:ascii="Palatino Linotype" w:eastAsiaTheme="minorEastAsia" w:hAnsi="Palatino Linotype" w:cstheme="minorBidi"/>
          <w:i/>
          <w:color w:val="000000"/>
          <w:lang w:val="es-ES_tradnl" w:eastAsia="es-ES"/>
        </w:rPr>
      </w:pPr>
      <w:r w:rsidRPr="00992267">
        <w:rPr>
          <w:rFonts w:ascii="Palatino Linotype" w:eastAsia="Calibri" w:hAnsi="Palatino Linotype" w:cs="Arial"/>
          <w:lang w:val="es-ES" w:eastAsia="es-ES"/>
        </w:rPr>
        <w:t>La</w:t>
      </w:r>
      <w:r w:rsidR="00797CD8" w:rsidRPr="00992267">
        <w:rPr>
          <w:rFonts w:ascii="Palatino Linotype" w:eastAsia="Calibri" w:hAnsi="Palatino Linotype" w:cs="Arial"/>
          <w:lang w:val="es-ES" w:eastAsia="es-ES"/>
        </w:rPr>
        <w:t xml:space="preserve"> Comisionad</w:t>
      </w:r>
      <w:r w:rsidRPr="00992267">
        <w:rPr>
          <w:rFonts w:ascii="Palatino Linotype" w:eastAsia="Calibri" w:hAnsi="Palatino Linotype" w:cs="Arial"/>
          <w:lang w:val="es-ES" w:eastAsia="es-ES"/>
        </w:rPr>
        <w:t>a</w:t>
      </w:r>
      <w:r w:rsidR="00797CD8" w:rsidRPr="00992267">
        <w:rPr>
          <w:rFonts w:ascii="Palatino Linotype" w:eastAsia="Calibri" w:hAnsi="Palatino Linotype" w:cs="Arial"/>
          <w:lang w:val="es-ES" w:eastAsia="es-ES"/>
        </w:rPr>
        <w:t xml:space="preserve"> Ponente</w:t>
      </w:r>
      <w:r w:rsidRPr="00992267">
        <w:rPr>
          <w:rFonts w:ascii="Palatino Linotype" w:eastAsia="Calibri" w:hAnsi="Palatino Linotype" w:cs="Arial"/>
          <w:lang w:val="es-ES" w:eastAsia="es-ES"/>
        </w:rPr>
        <w:t>,</w:t>
      </w:r>
      <w:r w:rsidR="00797CD8" w:rsidRPr="00992267">
        <w:rPr>
          <w:rFonts w:ascii="Palatino Linotype" w:eastAsia="Calibri" w:hAnsi="Palatino Linotype" w:cs="Arial"/>
          <w:lang w:val="es-ES" w:eastAsia="es-ES"/>
        </w:rPr>
        <w:t xml:space="preserve"> con fundamento en lo dispuesto por el artículo 185</w:t>
      </w:r>
      <w:r w:rsidRPr="00992267">
        <w:rPr>
          <w:rFonts w:ascii="Palatino Linotype" w:eastAsia="Calibri" w:hAnsi="Palatino Linotype" w:cs="Arial"/>
          <w:lang w:val="es-ES" w:eastAsia="es-ES"/>
        </w:rPr>
        <w:t>,</w:t>
      </w:r>
      <w:r w:rsidR="00797CD8" w:rsidRPr="00992267">
        <w:rPr>
          <w:rFonts w:ascii="Palatino Linotype" w:eastAsia="Calibri" w:hAnsi="Palatino Linotype" w:cs="Arial"/>
          <w:lang w:val="es-ES" w:eastAsia="es-ES"/>
        </w:rPr>
        <w:t xml:space="preserve"> fracción II</w:t>
      </w:r>
      <w:r w:rsidRPr="00992267">
        <w:rPr>
          <w:rFonts w:ascii="Palatino Linotype" w:eastAsia="Calibri" w:hAnsi="Palatino Linotype" w:cs="Arial"/>
          <w:lang w:val="es-ES" w:eastAsia="es-ES"/>
        </w:rPr>
        <w:t>,</w:t>
      </w:r>
      <w:r w:rsidR="00797CD8" w:rsidRPr="00992267">
        <w:rPr>
          <w:rFonts w:ascii="Palatino Linotype" w:eastAsia="Calibri" w:hAnsi="Palatino Linotype" w:cs="Arial"/>
          <w:lang w:val="es-ES" w:eastAsia="es-ES"/>
        </w:rPr>
        <w:t xml:space="preserve"> de la </w:t>
      </w:r>
      <w:r w:rsidRPr="00992267">
        <w:rPr>
          <w:rFonts w:ascii="Palatino Linotype" w:eastAsia="Calibri" w:hAnsi="Palatino Linotype" w:cs="Arial"/>
          <w:lang w:val="es-ES" w:eastAsia="es-ES"/>
        </w:rPr>
        <w:t xml:space="preserve">Ley </w:t>
      </w:r>
      <w:r w:rsidR="00797CD8" w:rsidRPr="00992267">
        <w:rPr>
          <w:rFonts w:ascii="Palatino Linotype" w:eastAsia="Calibri" w:hAnsi="Palatino Linotype" w:cs="Arial"/>
          <w:lang w:val="es-ES" w:eastAsia="es-ES"/>
        </w:rPr>
        <w:t xml:space="preserve">de la materia, a través del acuerdo de admisión de </w:t>
      </w:r>
      <w:r w:rsidR="008252D5" w:rsidRPr="00992267">
        <w:rPr>
          <w:rFonts w:ascii="Palatino Linotype" w:eastAsia="Calibri" w:hAnsi="Palatino Linotype" w:cs="Arial"/>
          <w:lang w:val="es-ES" w:eastAsia="es-ES"/>
        </w:rPr>
        <w:t xml:space="preserve">dieciséis (16) </w:t>
      </w:r>
      <w:r w:rsidR="008252D5" w:rsidRPr="00992267">
        <w:rPr>
          <w:rFonts w:ascii="Palatino Linotype" w:eastAsia="Calibri" w:hAnsi="Palatino Linotype" w:cs="Arial"/>
          <w:lang w:val="es-ES" w:eastAsia="es-ES"/>
        </w:rPr>
        <w:lastRenderedPageBreak/>
        <w:t>de febrero de dos mil veintidós</w:t>
      </w:r>
      <w:r w:rsidR="00797CD8" w:rsidRPr="00992267">
        <w:rPr>
          <w:rFonts w:ascii="Palatino Linotype" w:eastAsia="Calibri" w:hAnsi="Palatino Linotype" w:cs="Arial"/>
          <w:lang w:val="es-ES" w:eastAsia="es-ES"/>
        </w:rPr>
        <w:t xml:space="preserve">, puso a disposición de las partes el expediente electrónico </w:t>
      </w:r>
      <w:r w:rsidR="00797CD8" w:rsidRPr="00992267">
        <w:rPr>
          <w:rFonts w:ascii="Palatino Linotype" w:eastAsia="Calibri" w:hAnsi="Palatino Linotype" w:cs="Arial"/>
          <w:lang w:val="es-ES_tradnl" w:eastAsia="es-ES"/>
        </w:rPr>
        <w:t xml:space="preserve">vía </w:t>
      </w:r>
      <w:r w:rsidR="00797CD8" w:rsidRPr="00992267">
        <w:rPr>
          <w:rFonts w:ascii="Palatino Linotype" w:eastAsia="Calibri" w:hAnsi="Palatino Linotype" w:cs="Arial"/>
          <w:bCs/>
          <w:lang w:val="es-ES" w:eastAsia="es-ES"/>
        </w:rPr>
        <w:t>SAIMEX</w:t>
      </w:r>
      <w:r w:rsidR="000C016E" w:rsidRPr="00992267">
        <w:rPr>
          <w:rFonts w:ascii="Palatino Linotype" w:eastAsia="Calibri" w:hAnsi="Palatino Linotype" w:cs="Arial"/>
          <w:bCs/>
          <w:lang w:val="es-ES" w:eastAsia="es-ES"/>
        </w:rPr>
        <w:t>,</w:t>
      </w:r>
      <w:r w:rsidR="00797CD8" w:rsidRPr="00992267">
        <w:rPr>
          <w:rFonts w:ascii="Palatino Linotype" w:eastAsia="Calibri" w:hAnsi="Palatino Linotype" w:cs="Arial"/>
          <w:b/>
          <w:lang w:val="es-ES" w:eastAsia="es-ES"/>
        </w:rPr>
        <w:t xml:space="preserve"> </w:t>
      </w:r>
      <w:r w:rsidR="00797CD8" w:rsidRPr="00992267">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797CD8" w:rsidRPr="00992267">
        <w:rPr>
          <w:rFonts w:ascii="Palatino Linotype" w:eastAsia="Calibri" w:hAnsi="Palatino Linotype" w:cs="Arial"/>
          <w:b/>
          <w:lang w:val="es-ES" w:eastAsia="es-ES"/>
        </w:rPr>
        <w:t>SUJETO OBLIGADO</w:t>
      </w:r>
      <w:r w:rsidR="00797CD8" w:rsidRPr="00992267">
        <w:rPr>
          <w:rFonts w:ascii="Palatino Linotype" w:eastAsia="Calibri" w:hAnsi="Palatino Linotype" w:cs="Arial"/>
          <w:lang w:val="es-ES" w:eastAsia="es-ES"/>
        </w:rPr>
        <w:t xml:space="preserve"> presentara el informe justificado procedente. </w:t>
      </w:r>
    </w:p>
    <w:p w14:paraId="0B734A0A" w14:textId="77777777" w:rsidR="00D57659" w:rsidRPr="00992267" w:rsidRDefault="00D57659" w:rsidP="00CE141A">
      <w:pPr>
        <w:tabs>
          <w:tab w:val="left" w:pos="426"/>
        </w:tabs>
        <w:spacing w:line="360" w:lineRule="auto"/>
        <w:contextualSpacing/>
        <w:jc w:val="both"/>
        <w:rPr>
          <w:rFonts w:ascii="Palatino Linotype" w:eastAsiaTheme="minorEastAsia" w:hAnsi="Palatino Linotype" w:cstheme="minorBidi"/>
          <w:i/>
          <w:color w:val="000000"/>
          <w:lang w:val="es-ES_tradnl" w:eastAsia="es-ES"/>
        </w:rPr>
      </w:pPr>
    </w:p>
    <w:p w14:paraId="580B107E" w14:textId="4D888FA7" w:rsidR="00F333FF" w:rsidRPr="00992267" w:rsidRDefault="00FE36E8" w:rsidP="00CE141A">
      <w:pPr>
        <w:numPr>
          <w:ilvl w:val="0"/>
          <w:numId w:val="1"/>
        </w:numPr>
        <w:tabs>
          <w:tab w:val="left" w:pos="426"/>
        </w:tabs>
        <w:spacing w:line="360" w:lineRule="auto"/>
        <w:ind w:left="0" w:firstLine="0"/>
        <w:contextualSpacing/>
        <w:jc w:val="both"/>
        <w:rPr>
          <w:rFonts w:ascii="Palatino Linotype" w:eastAsia="Calibri" w:hAnsi="Palatino Linotype" w:cs="Arial"/>
          <w:lang w:val="es-ES" w:eastAsia="es-ES"/>
        </w:rPr>
      </w:pPr>
      <w:r w:rsidRPr="00992267">
        <w:rPr>
          <w:rFonts w:ascii="Palatino Linotype" w:eastAsia="Calibri" w:hAnsi="Palatino Linotype" w:cs="Arial"/>
          <w:lang w:val="es-ES" w:eastAsia="es-ES"/>
        </w:rPr>
        <w:t xml:space="preserve">El </w:t>
      </w:r>
      <w:r w:rsidRPr="00992267">
        <w:rPr>
          <w:rFonts w:ascii="Palatino Linotype" w:eastAsia="Calibri" w:hAnsi="Palatino Linotype" w:cs="Arial"/>
          <w:b/>
          <w:lang w:val="es-ES" w:eastAsia="es-ES"/>
        </w:rPr>
        <w:t>SUJETO OBLIGADO</w:t>
      </w:r>
      <w:r w:rsidR="008252D5" w:rsidRPr="00992267">
        <w:rPr>
          <w:rFonts w:ascii="Palatino Linotype" w:eastAsia="Calibri" w:hAnsi="Palatino Linotype" w:cs="Arial"/>
          <w:lang w:val="es-ES" w:eastAsia="es-ES"/>
        </w:rPr>
        <w:t xml:space="preserve"> en fecha veinticuatro (24) de febrero</w:t>
      </w:r>
      <w:r w:rsidRPr="00992267">
        <w:rPr>
          <w:rFonts w:ascii="Palatino Linotype" w:eastAsia="Calibri" w:hAnsi="Palatino Linotype" w:cs="Arial"/>
          <w:lang w:val="es-ES" w:eastAsia="es-ES"/>
        </w:rPr>
        <w:t xml:space="preserve"> de dos mil veintidós,</w:t>
      </w:r>
      <w:r w:rsidR="008252D5" w:rsidRPr="00992267">
        <w:rPr>
          <w:rFonts w:ascii="Palatino Linotype" w:eastAsia="Calibri" w:hAnsi="Palatino Linotype" w:cs="Arial"/>
          <w:lang w:val="es-ES" w:eastAsia="es-ES"/>
        </w:rPr>
        <w:t xml:space="preserve"> rindió su informe justificado</w:t>
      </w:r>
      <w:r w:rsidRPr="00992267">
        <w:rPr>
          <w:rFonts w:ascii="Palatino Linotype" w:eastAsia="Calibri" w:hAnsi="Palatino Linotype" w:cs="Arial"/>
          <w:lang w:val="es-ES" w:eastAsia="es-ES"/>
        </w:rPr>
        <w:t>,</w:t>
      </w:r>
      <w:r w:rsidR="008252D5" w:rsidRPr="00992267">
        <w:rPr>
          <w:rFonts w:ascii="Palatino Linotype" w:eastAsia="Calibri" w:hAnsi="Palatino Linotype" w:cs="Arial"/>
          <w:lang w:val="es-ES" w:eastAsia="es-ES"/>
        </w:rPr>
        <w:t xml:space="preserve"> el cual </w:t>
      </w:r>
      <w:r w:rsidRPr="00992267">
        <w:rPr>
          <w:rFonts w:ascii="Palatino Linotype" w:eastAsia="Calibri" w:hAnsi="Palatino Linotype" w:cs="Arial"/>
          <w:lang w:val="es-ES" w:eastAsia="es-ES"/>
        </w:rPr>
        <w:t xml:space="preserve"> fue puesto a disposición del particular m</w:t>
      </w:r>
      <w:r w:rsidR="00154EE8" w:rsidRPr="00992267">
        <w:rPr>
          <w:rFonts w:ascii="Palatino Linotype" w:eastAsia="Calibri" w:hAnsi="Palatino Linotype" w:cs="Arial"/>
          <w:lang w:val="es-ES" w:eastAsia="es-ES"/>
        </w:rPr>
        <w:t>ediante a</w:t>
      </w:r>
      <w:r w:rsidR="008252D5" w:rsidRPr="00992267">
        <w:rPr>
          <w:rFonts w:ascii="Palatino Linotype" w:eastAsia="Calibri" w:hAnsi="Palatino Linotype" w:cs="Arial"/>
          <w:lang w:val="es-ES" w:eastAsia="es-ES"/>
        </w:rPr>
        <w:t>cuerdo de día dieciocho (18) de marzo</w:t>
      </w:r>
      <w:r w:rsidRPr="00992267">
        <w:rPr>
          <w:rFonts w:ascii="Palatino Linotype" w:eastAsia="Calibri" w:hAnsi="Palatino Linotype" w:cs="Arial"/>
          <w:lang w:val="es-ES" w:eastAsia="es-ES"/>
        </w:rPr>
        <w:t xml:space="preserve"> de dos mil veintidós, a saber:</w:t>
      </w:r>
    </w:p>
    <w:p w14:paraId="6AE5A30E" w14:textId="77777777" w:rsidR="008252D5" w:rsidRPr="00992267" w:rsidRDefault="008252D5" w:rsidP="00CE141A">
      <w:pPr>
        <w:tabs>
          <w:tab w:val="left" w:pos="426"/>
        </w:tabs>
        <w:spacing w:line="360" w:lineRule="auto"/>
        <w:contextualSpacing/>
        <w:jc w:val="both"/>
        <w:rPr>
          <w:rFonts w:ascii="Palatino Linotype" w:eastAsia="Calibri" w:hAnsi="Palatino Linotype" w:cs="Arial"/>
          <w:lang w:val="es-ES" w:eastAsia="es-ES"/>
        </w:rPr>
      </w:pPr>
    </w:p>
    <w:p w14:paraId="5F67FBB6" w14:textId="6BCBA458" w:rsidR="002B49AE" w:rsidRPr="00992267" w:rsidRDefault="001D4E48" w:rsidP="00CE141A">
      <w:pPr>
        <w:pStyle w:val="Prrafodelista"/>
        <w:numPr>
          <w:ilvl w:val="0"/>
          <w:numId w:val="13"/>
        </w:numPr>
        <w:tabs>
          <w:tab w:val="left" w:pos="993"/>
        </w:tabs>
        <w:spacing w:line="360" w:lineRule="auto"/>
        <w:ind w:right="539" w:firstLine="0"/>
        <w:jc w:val="both"/>
        <w:rPr>
          <w:rFonts w:ascii="Palatino Linotype" w:eastAsia="Calibri" w:hAnsi="Palatino Linotype" w:cs="Arial"/>
          <w:b/>
          <w:color w:val="000000" w:themeColor="text1"/>
          <w:sz w:val="24"/>
          <w:lang w:val="es-ES" w:eastAsia="es-ES"/>
        </w:rPr>
      </w:pPr>
      <w:r w:rsidRPr="00992267">
        <w:rPr>
          <w:rFonts w:ascii="Palatino Linotype" w:hAnsi="Palatino Linotype"/>
          <w:b/>
          <w:color w:val="000000" w:themeColor="text1"/>
          <w:sz w:val="24"/>
          <w:u w:val="single"/>
        </w:rPr>
        <w:t>13-773 INFORME JUSTIFICADO.pdf</w:t>
      </w:r>
      <w:r w:rsidR="00233DAC" w:rsidRPr="00992267">
        <w:rPr>
          <w:rFonts w:ascii="Palatino Linotype" w:hAnsi="Palatino Linotype"/>
          <w:color w:val="000000" w:themeColor="text1"/>
          <w:sz w:val="24"/>
        </w:rPr>
        <w:t>:</w:t>
      </w:r>
      <w:r w:rsidR="00D0174B" w:rsidRPr="00992267">
        <w:rPr>
          <w:rFonts w:ascii="Palatino Linotype" w:hAnsi="Palatino Linotype"/>
          <w:color w:val="000000" w:themeColor="text1"/>
          <w:sz w:val="24"/>
        </w:rPr>
        <w:t xml:space="preserve"> </w:t>
      </w:r>
      <w:r w:rsidR="00AE40E0" w:rsidRPr="00992267">
        <w:rPr>
          <w:rFonts w:ascii="Palatino Linotype" w:hAnsi="Palatino Linotype"/>
          <w:color w:val="000000" w:themeColor="text1"/>
          <w:sz w:val="24"/>
        </w:rPr>
        <w:t>Documento que consta</w:t>
      </w:r>
      <w:r w:rsidR="00260220" w:rsidRPr="00992267">
        <w:rPr>
          <w:rFonts w:ascii="Palatino Linotype" w:hAnsi="Palatino Linotype"/>
          <w:color w:val="000000" w:themeColor="text1"/>
          <w:sz w:val="24"/>
        </w:rPr>
        <w:t xml:space="preserve"> de</w:t>
      </w:r>
      <w:r w:rsidRPr="00992267">
        <w:rPr>
          <w:rFonts w:ascii="Palatino Linotype" w:hAnsi="Palatino Linotype"/>
          <w:color w:val="000000" w:themeColor="text1"/>
          <w:sz w:val="24"/>
        </w:rPr>
        <w:t xml:space="preserve"> once (11) fojas, mismo que corresponde en primer lugar </w:t>
      </w:r>
      <w:r w:rsidR="002E6D89" w:rsidRPr="00992267">
        <w:rPr>
          <w:rFonts w:ascii="Palatino Linotype" w:hAnsi="Palatino Linotype"/>
          <w:color w:val="000000" w:themeColor="text1"/>
          <w:sz w:val="24"/>
        </w:rPr>
        <w:t xml:space="preserve">a remitirse para dar atención al informe justificado, al que nuevamente refieren </w:t>
      </w:r>
      <w:r w:rsidR="005E469C" w:rsidRPr="00992267">
        <w:rPr>
          <w:rFonts w:ascii="Palatino Linotype" w:hAnsi="Palatino Linotype"/>
          <w:color w:val="000000" w:themeColor="text1"/>
          <w:sz w:val="24"/>
        </w:rPr>
        <w:t>lo que se entiende como servidor pú</w:t>
      </w:r>
      <w:r w:rsidR="00623D06" w:rsidRPr="00992267">
        <w:rPr>
          <w:rFonts w:ascii="Palatino Linotype" w:hAnsi="Palatino Linotype"/>
          <w:color w:val="000000" w:themeColor="text1"/>
          <w:sz w:val="24"/>
        </w:rPr>
        <w:t>blico saliente, aluden también</w:t>
      </w:r>
      <w:r w:rsidR="005E469C" w:rsidRPr="00992267">
        <w:rPr>
          <w:rFonts w:ascii="Palatino Linotype" w:hAnsi="Palatino Linotype"/>
          <w:color w:val="000000" w:themeColor="text1"/>
          <w:sz w:val="24"/>
        </w:rPr>
        <w:t xml:space="preserve"> al artículo 2 fracciones XXXIV de los Lineamientos que Norman la Entrega recepción de los Ayuntamientos, sus Dependencias y Organismos Descentralizados Municipales del Estado de México, de igual describen cada uno de los estatus de la solicitud, informando que dicho órgano tomo las medidas para evitar una </w:t>
      </w:r>
      <w:r w:rsidR="00623D06" w:rsidRPr="00992267">
        <w:rPr>
          <w:rFonts w:ascii="Palatino Linotype" w:hAnsi="Palatino Linotype"/>
          <w:color w:val="000000" w:themeColor="text1"/>
          <w:sz w:val="24"/>
        </w:rPr>
        <w:t>posible omisión por lo tanto s</w:t>
      </w:r>
      <w:r w:rsidR="005E469C" w:rsidRPr="00992267">
        <w:rPr>
          <w:rFonts w:ascii="Palatino Linotype" w:hAnsi="Palatino Linotype"/>
          <w:color w:val="000000" w:themeColor="text1"/>
          <w:sz w:val="24"/>
        </w:rPr>
        <w:t xml:space="preserve">e </w:t>
      </w:r>
      <w:r w:rsidR="003A5AB7" w:rsidRPr="00992267">
        <w:rPr>
          <w:rFonts w:ascii="Palatino Linotype" w:hAnsi="Palatino Linotype"/>
          <w:color w:val="000000" w:themeColor="text1"/>
          <w:sz w:val="24"/>
        </w:rPr>
        <w:t>realizó</w:t>
      </w:r>
      <w:r w:rsidR="005E469C" w:rsidRPr="00992267">
        <w:rPr>
          <w:rFonts w:ascii="Palatino Linotype" w:hAnsi="Palatino Linotype"/>
          <w:color w:val="000000" w:themeColor="text1"/>
          <w:sz w:val="24"/>
        </w:rPr>
        <w:t xml:space="preserve"> nuevamente la revisión de archivos,  no encontrándose alguna renuncia adicional a las contenidas en respuesta ya emitidas. </w:t>
      </w:r>
    </w:p>
    <w:p w14:paraId="729E59FB" w14:textId="77777777" w:rsidR="001D4E48" w:rsidRPr="00992267" w:rsidRDefault="001D4E48" w:rsidP="00CE141A">
      <w:pPr>
        <w:pStyle w:val="Prrafodelista"/>
        <w:tabs>
          <w:tab w:val="left" w:pos="993"/>
        </w:tabs>
        <w:spacing w:line="360" w:lineRule="auto"/>
        <w:ind w:right="539"/>
        <w:jc w:val="both"/>
        <w:rPr>
          <w:rFonts w:ascii="Palatino Linotype" w:eastAsia="Calibri" w:hAnsi="Palatino Linotype" w:cs="Arial"/>
          <w:b/>
          <w:color w:val="000000" w:themeColor="text1"/>
          <w:sz w:val="24"/>
          <w:lang w:val="es-ES" w:eastAsia="es-ES"/>
        </w:rPr>
      </w:pPr>
    </w:p>
    <w:p w14:paraId="50CF13D4" w14:textId="5B218AE1" w:rsidR="00797CD8" w:rsidRPr="00992267" w:rsidRDefault="002B49AE" w:rsidP="00CE141A">
      <w:pPr>
        <w:numPr>
          <w:ilvl w:val="0"/>
          <w:numId w:val="1"/>
        </w:numPr>
        <w:tabs>
          <w:tab w:val="left" w:pos="426"/>
        </w:tabs>
        <w:spacing w:line="360" w:lineRule="auto"/>
        <w:ind w:left="0" w:firstLine="0"/>
        <w:contextualSpacing/>
        <w:jc w:val="both"/>
        <w:rPr>
          <w:rFonts w:ascii="Palatino Linotype" w:eastAsia="Calibri" w:hAnsi="Palatino Linotype" w:cs="Arial"/>
          <w:lang w:val="es-ES" w:eastAsia="es-ES"/>
        </w:rPr>
      </w:pPr>
      <w:r w:rsidRPr="00992267">
        <w:rPr>
          <w:rFonts w:ascii="Palatino Linotype" w:eastAsia="Calibri" w:hAnsi="Palatino Linotype" w:cs="Arial"/>
          <w:lang w:val="es-ES" w:eastAsia="es-ES"/>
        </w:rPr>
        <w:t xml:space="preserve">Por su parte el </w:t>
      </w:r>
      <w:r w:rsidRPr="00992267">
        <w:rPr>
          <w:rFonts w:ascii="Palatino Linotype" w:eastAsia="Calibri" w:hAnsi="Palatino Linotype" w:cs="Arial"/>
          <w:b/>
          <w:lang w:val="es-ES" w:eastAsia="es-ES"/>
        </w:rPr>
        <w:t>RECURRENTE</w:t>
      </w:r>
      <w:r w:rsidR="005E469C" w:rsidRPr="00992267">
        <w:rPr>
          <w:rFonts w:ascii="Palatino Linotype" w:eastAsia="Calibri" w:hAnsi="Palatino Linotype" w:cs="Arial"/>
          <w:lang w:val="es-ES" w:eastAsia="es-ES"/>
        </w:rPr>
        <w:t xml:space="preserve">, </w:t>
      </w:r>
      <w:r w:rsidRPr="00992267">
        <w:rPr>
          <w:rFonts w:ascii="Palatino Linotype" w:eastAsia="Calibri" w:hAnsi="Palatino Linotype" w:cs="Arial"/>
          <w:lang w:val="es-ES" w:eastAsia="es-ES"/>
        </w:rPr>
        <w:t>realizó</w:t>
      </w:r>
      <w:r w:rsidR="005E469C" w:rsidRPr="00992267">
        <w:rPr>
          <w:rFonts w:ascii="Palatino Linotype" w:eastAsia="Calibri" w:hAnsi="Palatino Linotype" w:cs="Arial"/>
          <w:lang w:val="es-ES" w:eastAsia="es-ES"/>
        </w:rPr>
        <w:t xml:space="preserve"> la siguiente manifestación </w:t>
      </w:r>
      <w:r w:rsidRPr="00992267">
        <w:rPr>
          <w:rFonts w:ascii="Palatino Linotype" w:eastAsia="Calibri" w:hAnsi="Palatino Linotype" w:cs="Arial"/>
          <w:lang w:val="es-ES" w:eastAsia="es-ES"/>
        </w:rPr>
        <w:t>que a su</w:t>
      </w:r>
      <w:r w:rsidR="001C2563" w:rsidRPr="00992267">
        <w:rPr>
          <w:rFonts w:ascii="Palatino Linotype" w:eastAsia="Calibri" w:hAnsi="Palatino Linotype" w:cs="Arial"/>
          <w:lang w:val="es-ES" w:eastAsia="es-ES"/>
        </w:rPr>
        <w:t xml:space="preserve"> derecho conviniera y asistiera:</w:t>
      </w:r>
    </w:p>
    <w:p w14:paraId="32D37511" w14:textId="77777777" w:rsidR="00075E2C" w:rsidRPr="00992267" w:rsidRDefault="00075E2C" w:rsidP="00CE141A">
      <w:pPr>
        <w:tabs>
          <w:tab w:val="left" w:pos="426"/>
        </w:tabs>
        <w:spacing w:line="360" w:lineRule="auto"/>
        <w:contextualSpacing/>
        <w:jc w:val="both"/>
        <w:rPr>
          <w:rFonts w:ascii="Palatino Linotype" w:eastAsia="Calibri" w:hAnsi="Palatino Linotype" w:cs="Arial"/>
          <w:lang w:val="es-ES" w:eastAsia="es-ES"/>
        </w:rPr>
      </w:pPr>
    </w:p>
    <w:p w14:paraId="601C8B10" w14:textId="3B2D14CF" w:rsidR="005E469C" w:rsidRPr="00992267" w:rsidRDefault="005E469C" w:rsidP="00CE141A">
      <w:pPr>
        <w:tabs>
          <w:tab w:val="left" w:pos="426"/>
        </w:tabs>
        <w:spacing w:line="360" w:lineRule="auto"/>
        <w:ind w:left="567" w:right="539"/>
        <w:contextualSpacing/>
        <w:jc w:val="both"/>
        <w:rPr>
          <w:rFonts w:ascii="Palatino Linotype" w:eastAsia="Calibri" w:hAnsi="Palatino Linotype" w:cs="Arial"/>
          <w:lang w:val="es-ES" w:eastAsia="es-ES"/>
        </w:rPr>
      </w:pPr>
      <w:r w:rsidRPr="00992267">
        <w:rPr>
          <w:rFonts w:ascii="Palatino Linotype" w:eastAsia="Calibri" w:hAnsi="Palatino Linotype" w:cs="Arial"/>
          <w:lang w:val="es-ES" w:eastAsia="es-ES"/>
        </w:rPr>
        <w:lastRenderedPageBreak/>
        <w:t xml:space="preserve">“En relación a mi derecho constitucional de impugnación, presento ante la autoridad correspondiente mis manifestaciones que se derivan de la solicitud de hecha al ayuntamiento de Cuautitlán Izcalli donde solicite las renuncias de los servidores públicos salientes y en las que en fecha veintiocho de enero me dicen que aprobaron una ampliación de plazo, la cual no debio hacerse aprobado ya que se viola mi garantía constitucional a la información ya que indican que por carga de trabajo no me entregan la información causando demoras en la respuesta toda vez que la información se encontraba  ya disponible en la plataforma designada para ello, de conformidad con los lineamientos entrega recepción para el estado de mexico 2022; asi mismo las fechas de  presentación de las renuncias fueron emitidas con fecha del 31 dando como resutado que dentro de los primeros 5 dias hábiles los servidores públicos salientes entregaron sus  áreas y las mismas ya se encontraban en poder del ayuntamiento, por otro lado  se me entrega un documentos tachado que al analizar y leer la ley dice que es una versión publica pero también  la ley dice que  la persona que ejerza un cargo sus datos son públicos , por ello no es factible que se borre la firma del servidor </w:t>
      </w:r>
      <w:r w:rsidR="00623D06" w:rsidRPr="00992267">
        <w:rPr>
          <w:rFonts w:ascii="Palatino Linotype" w:eastAsia="Calibri" w:hAnsi="Palatino Linotype" w:cs="Arial"/>
          <w:lang w:val="es-ES" w:eastAsia="es-ES"/>
        </w:rPr>
        <w:t>público</w:t>
      </w:r>
      <w:r w:rsidRPr="00992267">
        <w:rPr>
          <w:rFonts w:ascii="Palatino Linotype" w:eastAsia="Calibri" w:hAnsi="Palatino Linotype" w:cs="Arial"/>
          <w:lang w:val="es-ES" w:eastAsia="es-ES"/>
        </w:rPr>
        <w:t xml:space="preserve"> que da cuenta  que efectivamente se recibió la renuncia asi mismo solicito se turne a el </w:t>
      </w:r>
      <w:r w:rsidR="00623D06" w:rsidRPr="00992267">
        <w:rPr>
          <w:rFonts w:ascii="Palatino Linotype" w:eastAsia="Calibri" w:hAnsi="Palatino Linotype" w:cs="Arial"/>
          <w:lang w:val="es-ES" w:eastAsia="es-ES"/>
        </w:rPr>
        <w:t>área</w:t>
      </w:r>
      <w:r w:rsidRPr="00992267">
        <w:rPr>
          <w:rFonts w:ascii="Palatino Linotype" w:eastAsia="Calibri" w:hAnsi="Palatino Linotype" w:cs="Arial"/>
          <w:lang w:val="es-ES" w:eastAsia="es-ES"/>
        </w:rPr>
        <w:t xml:space="preserve"> del Infoem que tenga la vigilancia a la protección de datos Personales, su contraloría asi como la contraloría del ayuntamiento la denuncia por la violación de los datos personales de los servidores públicos ya que los mismos al entregar un documentos en blanco sin logos ni teléfono o dirección del ayuntamiento al momento de recibir la renuncia ellos pasan  hacer ciudadanos por lo cual  su firma, toda vez que a mi parecer representa el nombre y apellidos  que una persona escribe de </w:t>
      </w:r>
      <w:r w:rsidRPr="00992267">
        <w:rPr>
          <w:rFonts w:ascii="Palatino Linotype" w:eastAsia="Calibri" w:hAnsi="Palatino Linotype" w:cs="Arial"/>
          <w:lang w:val="es-ES" w:eastAsia="es-ES"/>
        </w:rPr>
        <w:lastRenderedPageBreak/>
        <w:t xml:space="preserve">su propia mano y tiene fines identificación por lo que  como dice la ley la misma tiene carácter </w:t>
      </w:r>
      <w:r w:rsidR="00623D06" w:rsidRPr="00992267">
        <w:rPr>
          <w:rFonts w:ascii="Palatino Linotype" w:eastAsia="Calibri" w:hAnsi="Palatino Linotype" w:cs="Arial"/>
          <w:lang w:val="es-ES" w:eastAsia="es-ES"/>
        </w:rPr>
        <w:t>público</w:t>
      </w:r>
      <w:r w:rsidRPr="00992267">
        <w:rPr>
          <w:rFonts w:ascii="Palatino Linotype" w:eastAsia="Calibri" w:hAnsi="Palatino Linotype" w:cs="Arial"/>
          <w:lang w:val="es-ES" w:eastAsia="es-ES"/>
        </w:rPr>
        <w:t xml:space="preserve"> cuando una persona tiene cargo como servidor </w:t>
      </w:r>
      <w:r w:rsidR="00623D06" w:rsidRPr="00992267">
        <w:rPr>
          <w:rFonts w:ascii="Palatino Linotype" w:eastAsia="Calibri" w:hAnsi="Palatino Linotype" w:cs="Arial"/>
          <w:lang w:val="es-ES" w:eastAsia="es-ES"/>
        </w:rPr>
        <w:t>público</w:t>
      </w:r>
      <w:r w:rsidRPr="00992267">
        <w:rPr>
          <w:rFonts w:ascii="Palatino Linotype" w:eastAsia="Calibri" w:hAnsi="Palatino Linotype" w:cs="Arial"/>
          <w:lang w:val="es-ES" w:eastAsia="es-ES"/>
        </w:rPr>
        <w:t xml:space="preserve">  ya que da cuenta  sus funciones , pero como  tal también lo es que  la firma pierde ese acto cuando la misma se plasma cuando se deja de ejercer las funciones y atribuciones que la ley le confirió en su carácter de servidor </w:t>
      </w:r>
      <w:r w:rsidR="00623D06" w:rsidRPr="00992267">
        <w:rPr>
          <w:rFonts w:ascii="Palatino Linotype" w:eastAsia="Calibri" w:hAnsi="Palatino Linotype" w:cs="Arial"/>
          <w:lang w:val="es-ES" w:eastAsia="es-ES"/>
        </w:rPr>
        <w:t>público</w:t>
      </w:r>
      <w:r w:rsidRPr="00992267">
        <w:rPr>
          <w:rFonts w:ascii="Palatino Linotype" w:eastAsia="Calibri" w:hAnsi="Palatino Linotype" w:cs="Arial"/>
          <w:lang w:val="es-ES" w:eastAsia="es-ES"/>
        </w:rPr>
        <w:t>, sino en su carácter de particular.; por lo que pido se resuelva y se me informe de los procedimientos a que haya lugar.”(Sic).</w:t>
      </w:r>
    </w:p>
    <w:p w14:paraId="3690D8F4" w14:textId="77777777" w:rsidR="002B49AE" w:rsidRPr="00992267" w:rsidRDefault="002B49AE" w:rsidP="00CE141A">
      <w:pPr>
        <w:tabs>
          <w:tab w:val="left" w:pos="426"/>
        </w:tabs>
        <w:spacing w:line="360" w:lineRule="auto"/>
        <w:ind w:left="360"/>
        <w:contextualSpacing/>
        <w:jc w:val="both"/>
        <w:rPr>
          <w:rFonts w:ascii="Palatino Linotype" w:eastAsia="Calibri" w:hAnsi="Palatino Linotype" w:cs="Arial"/>
          <w:lang w:val="es-ES" w:eastAsia="es-ES"/>
        </w:rPr>
      </w:pPr>
    </w:p>
    <w:p w14:paraId="6C5627ED" w14:textId="4FF67239" w:rsidR="00CE141A" w:rsidRPr="00992267" w:rsidRDefault="00D27331" w:rsidP="00CE141A">
      <w:pPr>
        <w:numPr>
          <w:ilvl w:val="0"/>
          <w:numId w:val="1"/>
        </w:numPr>
        <w:tabs>
          <w:tab w:val="left" w:pos="426"/>
        </w:tabs>
        <w:spacing w:line="360" w:lineRule="auto"/>
        <w:ind w:left="0" w:firstLine="0"/>
        <w:contextualSpacing/>
        <w:jc w:val="both"/>
        <w:rPr>
          <w:rFonts w:ascii="Palatino Linotype" w:eastAsiaTheme="minorEastAsia" w:hAnsi="Palatino Linotype"/>
          <w:b/>
          <w:u w:val="single"/>
          <w:lang w:val="es-ES_tradnl" w:eastAsia="es-ES"/>
        </w:rPr>
      </w:pPr>
      <w:r w:rsidRPr="00992267">
        <w:rPr>
          <w:rFonts w:ascii="Palatino Linotype" w:eastAsiaTheme="minorEastAsia" w:hAnsi="Palatino Linotype"/>
          <w:lang w:val="es-ES_tradnl" w:eastAsia="es-ES"/>
        </w:rPr>
        <w:t>El veintiséis (26</w:t>
      </w:r>
      <w:r w:rsidR="00E02F9B" w:rsidRPr="00992267">
        <w:rPr>
          <w:rFonts w:ascii="Palatino Linotype" w:eastAsiaTheme="minorEastAsia" w:hAnsi="Palatino Linotype"/>
          <w:lang w:val="es-ES_tradnl" w:eastAsia="es-ES"/>
        </w:rPr>
        <w:t>) de mayo de dos mil veintidós, la Comisionada Ponente</w:t>
      </w:r>
      <w:r w:rsidR="00E02F9B" w:rsidRPr="00992267">
        <w:rPr>
          <w:rFonts w:ascii="Palatino Linotype" w:eastAsiaTheme="minorEastAsia" w:hAnsi="Palatino Linotype"/>
          <w:b/>
          <w:u w:val="single"/>
          <w:lang w:val="es-ES_tradnl" w:eastAsia="es-ES"/>
        </w:rPr>
        <w:t xml:space="preserve"> </w:t>
      </w:r>
      <w:r w:rsidR="00E02F9B" w:rsidRPr="00992267">
        <w:rPr>
          <w:rFonts w:ascii="Palatino Linotype" w:eastAsiaTheme="minorEastAsia" w:hAnsi="Palatino Linotype"/>
          <w:lang w:val="es-ES_tradnl" w:eastAsia="es-ES"/>
        </w:rPr>
        <w:t>decretó el cierre del periodo de instrucción, por lo que ordenó turnar el expediente</w:t>
      </w:r>
      <w:r w:rsidR="00E02F9B" w:rsidRPr="00992267">
        <w:rPr>
          <w:rFonts w:ascii="Palatino Linotype" w:eastAsiaTheme="minorEastAsia" w:hAnsi="Palatino Linotype"/>
          <w:b/>
          <w:u w:val="single"/>
          <w:lang w:val="es-ES_tradnl" w:eastAsia="es-ES"/>
        </w:rPr>
        <w:t xml:space="preserve"> </w:t>
      </w:r>
      <w:r w:rsidR="00E02F9B" w:rsidRPr="00992267">
        <w:rPr>
          <w:rFonts w:ascii="Palatino Linotype" w:eastAsiaTheme="minorEastAsia" w:hAnsi="Palatino Linotype"/>
          <w:lang w:val="es-ES_tradnl" w:eastAsia="es-ES"/>
        </w:rPr>
        <w:t>para su resolución, misma que ahora se pronuncia.</w:t>
      </w:r>
    </w:p>
    <w:p w14:paraId="7258735F" w14:textId="77777777" w:rsidR="00CE141A" w:rsidRPr="00992267" w:rsidRDefault="00CE141A" w:rsidP="00CE141A">
      <w:pPr>
        <w:tabs>
          <w:tab w:val="left" w:pos="426"/>
        </w:tabs>
        <w:spacing w:line="360" w:lineRule="auto"/>
        <w:contextualSpacing/>
        <w:jc w:val="both"/>
        <w:rPr>
          <w:rFonts w:ascii="Palatino Linotype" w:eastAsiaTheme="minorEastAsia" w:hAnsi="Palatino Linotype"/>
          <w:b/>
          <w:u w:val="single"/>
          <w:lang w:val="es-ES_tradnl" w:eastAsia="es-ES"/>
        </w:rPr>
      </w:pPr>
    </w:p>
    <w:p w14:paraId="58A5650F" w14:textId="42F5F130" w:rsidR="00E02F9B" w:rsidRPr="00992267" w:rsidRDefault="00D27331" w:rsidP="00CE141A">
      <w:pPr>
        <w:numPr>
          <w:ilvl w:val="0"/>
          <w:numId w:val="1"/>
        </w:numPr>
        <w:tabs>
          <w:tab w:val="left" w:pos="426"/>
        </w:tabs>
        <w:spacing w:line="360" w:lineRule="auto"/>
        <w:ind w:left="0" w:firstLine="0"/>
        <w:contextualSpacing/>
        <w:jc w:val="both"/>
        <w:rPr>
          <w:rFonts w:ascii="Palatino Linotype" w:eastAsiaTheme="minorEastAsia" w:hAnsi="Palatino Linotype"/>
          <w:b/>
          <w:u w:val="single"/>
          <w:lang w:val="es-ES_tradnl" w:eastAsia="es-ES"/>
        </w:rPr>
      </w:pPr>
      <w:r w:rsidRPr="00992267">
        <w:rPr>
          <w:rFonts w:ascii="Palatino Linotype" w:eastAsiaTheme="minorEastAsia" w:hAnsi="Palatino Linotype"/>
          <w:lang w:val="es-ES_tradnl" w:eastAsia="es-ES"/>
        </w:rPr>
        <w:t>. Luego, el veintiséis (26</w:t>
      </w:r>
      <w:r w:rsidR="00E02F9B" w:rsidRPr="00992267">
        <w:rPr>
          <w:rFonts w:ascii="Palatino Linotype" w:eastAsiaTheme="minorEastAsia" w:hAnsi="Palatino Linotype"/>
          <w:lang w:val="es-ES_tradnl" w:eastAsia="es-ES"/>
        </w:rPr>
        <w:t>) de mayo de dos mil veintidós, con fundamento en el artículo 181, tercer párrafo, de la Ley de Transparencia y Acceso a la Información Pública del Estado de México y Municipios se notificó que el plazo de treinta (30) días para resolver el recurso de revisión sería ampliado por un periodo de quince (15) días hábiles adicionales; y ---------------------------------------------------------------------------------</w:t>
      </w:r>
    </w:p>
    <w:p w14:paraId="714F2E45" w14:textId="77777777" w:rsidR="00E02F9B" w:rsidRPr="00992267" w:rsidRDefault="00E02F9B" w:rsidP="00CE141A">
      <w:pPr>
        <w:tabs>
          <w:tab w:val="left" w:pos="426"/>
        </w:tabs>
        <w:spacing w:line="360" w:lineRule="auto"/>
        <w:contextualSpacing/>
        <w:jc w:val="both"/>
        <w:rPr>
          <w:rFonts w:ascii="Palatino Linotype" w:eastAsiaTheme="minorEastAsia" w:hAnsi="Palatino Linotype"/>
          <w:lang w:val="es-ES_tradnl" w:eastAsia="es-ES"/>
        </w:rPr>
      </w:pPr>
    </w:p>
    <w:p w14:paraId="269D2529" w14:textId="77777777" w:rsidR="00797CD8" w:rsidRPr="00992267" w:rsidRDefault="00797CD8" w:rsidP="00CE141A">
      <w:pPr>
        <w:keepNext/>
        <w:keepLines/>
        <w:spacing w:line="360" w:lineRule="auto"/>
        <w:jc w:val="center"/>
        <w:outlineLvl w:val="0"/>
        <w:rPr>
          <w:rFonts w:ascii="Palatino Linotype" w:eastAsiaTheme="majorEastAsia" w:hAnsi="Palatino Linotype" w:cstheme="majorBidi"/>
        </w:rPr>
      </w:pPr>
      <w:bookmarkStart w:id="5" w:name="_Toc93530498"/>
      <w:r w:rsidRPr="00992267">
        <w:rPr>
          <w:rFonts w:ascii="Palatino Linotype" w:eastAsiaTheme="majorEastAsia" w:hAnsi="Palatino Linotype" w:cstheme="majorBidi"/>
          <w:b/>
        </w:rPr>
        <w:t>CONSIDERANDO</w:t>
      </w:r>
      <w:bookmarkEnd w:id="5"/>
      <w:r w:rsidRPr="00992267">
        <w:rPr>
          <w:rFonts w:ascii="Palatino Linotype" w:eastAsiaTheme="majorEastAsia" w:hAnsi="Palatino Linotype" w:cstheme="majorBidi"/>
          <w:b/>
        </w:rPr>
        <w:t xml:space="preserve"> </w:t>
      </w:r>
    </w:p>
    <w:p w14:paraId="75A7635E" w14:textId="77777777" w:rsidR="00797CD8" w:rsidRPr="00992267" w:rsidRDefault="00797CD8" w:rsidP="00CE141A">
      <w:pPr>
        <w:spacing w:line="360" w:lineRule="auto"/>
        <w:rPr>
          <w:rFonts w:ascii="Palatino Linotype" w:eastAsiaTheme="minorEastAsia" w:hAnsi="Palatino Linotype"/>
        </w:rPr>
      </w:pPr>
    </w:p>
    <w:p w14:paraId="319C064F" w14:textId="77777777" w:rsidR="00797CD8" w:rsidRPr="00992267" w:rsidRDefault="00797CD8" w:rsidP="00CE141A">
      <w:pPr>
        <w:keepNext/>
        <w:keepLines/>
        <w:spacing w:line="360" w:lineRule="auto"/>
        <w:jc w:val="both"/>
        <w:outlineLvl w:val="1"/>
        <w:rPr>
          <w:rFonts w:ascii="Palatino Linotype" w:eastAsiaTheme="majorEastAsia" w:hAnsi="Palatino Linotype" w:cstheme="majorBidi"/>
          <w:b/>
        </w:rPr>
      </w:pPr>
      <w:bookmarkStart w:id="6" w:name="_Toc93530499"/>
      <w:r w:rsidRPr="00992267">
        <w:rPr>
          <w:rFonts w:ascii="Palatino Linotype" w:eastAsiaTheme="majorEastAsia" w:hAnsi="Palatino Linotype" w:cstheme="majorBidi"/>
          <w:b/>
        </w:rPr>
        <w:t>PRIMERO. De la competencia</w:t>
      </w:r>
      <w:bookmarkEnd w:id="6"/>
    </w:p>
    <w:p w14:paraId="49AAD399" w14:textId="77777777" w:rsidR="00797CD8" w:rsidRPr="00992267" w:rsidRDefault="00797CD8" w:rsidP="00CE141A">
      <w:pPr>
        <w:keepNext/>
        <w:keepLines/>
        <w:spacing w:line="360" w:lineRule="auto"/>
        <w:jc w:val="both"/>
        <w:outlineLvl w:val="1"/>
        <w:rPr>
          <w:rFonts w:ascii="Palatino Linotype" w:eastAsiaTheme="majorEastAsia" w:hAnsi="Palatino Linotype" w:cstheme="majorBidi"/>
          <w:b/>
          <w:bCs/>
          <w:spacing w:val="60"/>
        </w:rPr>
      </w:pPr>
    </w:p>
    <w:p w14:paraId="0D454D6F" w14:textId="77777777" w:rsidR="002741B0" w:rsidRPr="00992267" w:rsidRDefault="00797CD8" w:rsidP="00CE141A">
      <w:pPr>
        <w:numPr>
          <w:ilvl w:val="0"/>
          <w:numId w:val="1"/>
        </w:numPr>
        <w:tabs>
          <w:tab w:val="left" w:pos="426"/>
        </w:tabs>
        <w:spacing w:line="360" w:lineRule="auto"/>
        <w:ind w:left="0" w:firstLine="0"/>
        <w:contextualSpacing/>
        <w:jc w:val="both"/>
        <w:rPr>
          <w:rFonts w:ascii="Palatino Linotype" w:eastAsia="Calibri" w:hAnsi="Palatino Linotype"/>
          <w:lang w:eastAsia="es-ES"/>
        </w:rPr>
      </w:pPr>
      <w:r w:rsidRPr="00992267">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992267">
        <w:rPr>
          <w:rFonts w:ascii="Palatino Linotype" w:eastAsia="Calibri" w:hAnsi="Palatino Linotype"/>
          <w:b/>
          <w:lang w:val="es-ES" w:eastAsia="es-ES"/>
        </w:rPr>
        <w:lastRenderedPageBreak/>
        <w:t>Constitución Política de los Estados Unidos Mexicanos</w:t>
      </w:r>
      <w:r w:rsidRPr="00992267">
        <w:rPr>
          <w:rFonts w:ascii="Palatino Linotype" w:eastAsia="Calibri" w:hAnsi="Palatino Linotype"/>
          <w:lang w:val="es-ES" w:eastAsia="es-ES"/>
        </w:rPr>
        <w:t xml:space="preserve">; 5, </w:t>
      </w:r>
      <w:r w:rsidRPr="00992267">
        <w:rPr>
          <w:rFonts w:ascii="Palatino Linotype" w:eastAsia="Calibri" w:hAnsi="Palatino Linotype"/>
          <w:lang w:eastAsia="es-ES"/>
        </w:rPr>
        <w:t xml:space="preserve">párrafos trigésimo, trigésimo primero y trigésimo segundo, fracciones I, II, III, IV y V de la </w:t>
      </w:r>
      <w:r w:rsidRPr="00992267">
        <w:rPr>
          <w:rFonts w:ascii="Palatino Linotype" w:eastAsia="Calibri" w:hAnsi="Palatino Linotype"/>
          <w:b/>
          <w:lang w:eastAsia="es-ES"/>
        </w:rPr>
        <w:t>Constitución Política del Estado Libre y Soberano de México</w:t>
      </w:r>
      <w:r w:rsidRPr="00992267">
        <w:rPr>
          <w:rFonts w:ascii="Palatino Linotype" w:eastAsia="Calibri" w:hAnsi="Palatino Linotype"/>
          <w:b/>
          <w:lang w:val="es-ES" w:eastAsia="es-ES"/>
        </w:rPr>
        <w:t>;</w:t>
      </w:r>
      <w:r w:rsidRPr="00992267">
        <w:rPr>
          <w:rFonts w:ascii="Palatino Linotype" w:eastAsia="Calibri" w:hAnsi="Palatino Linotype"/>
          <w:lang w:val="es-ES" w:eastAsia="es-ES"/>
        </w:rPr>
        <w:t xml:space="preserve"> 1, 3 fracción I, 82, 97, 98, 119, 123, 124, 127, 128 y 133 </w:t>
      </w:r>
      <w:r w:rsidRPr="00992267">
        <w:rPr>
          <w:rFonts w:ascii="Palatino Linotype" w:eastAsia="Calibri" w:hAnsi="Palatino Linotype"/>
          <w:b/>
          <w:lang w:eastAsia="es-ES"/>
        </w:rPr>
        <w:t>Ley de Protección de Datos Personales en Posesión de Sujetos Obligados del Estado de México y Municipios</w:t>
      </w:r>
      <w:r w:rsidRPr="00992267">
        <w:rPr>
          <w:rFonts w:ascii="Palatino Linotype" w:eastAsia="Calibri" w:hAnsi="Palatino Linotype"/>
          <w:lang w:val="es-ES" w:eastAsia="es-ES"/>
        </w:rPr>
        <w:t xml:space="preserve">; y 10, 7, 9 fracciones I y XXIV, y 11 del </w:t>
      </w:r>
      <w:r w:rsidRPr="00992267">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14:paraId="5ADE7BAC" w14:textId="77777777" w:rsidR="002741B0" w:rsidRPr="00992267" w:rsidRDefault="002741B0" w:rsidP="00CE141A">
      <w:pPr>
        <w:tabs>
          <w:tab w:val="left" w:pos="426"/>
        </w:tabs>
        <w:spacing w:line="360" w:lineRule="auto"/>
        <w:contextualSpacing/>
        <w:jc w:val="both"/>
        <w:rPr>
          <w:rFonts w:ascii="Palatino Linotype" w:eastAsia="Calibri" w:hAnsi="Palatino Linotype"/>
          <w:b/>
          <w:lang w:val="es-ES" w:eastAsia="es-ES"/>
        </w:rPr>
      </w:pPr>
    </w:p>
    <w:p w14:paraId="243B6A00" w14:textId="0A7215C2" w:rsidR="002741B0" w:rsidRPr="00992267" w:rsidRDefault="002741B0" w:rsidP="00CE141A">
      <w:pPr>
        <w:tabs>
          <w:tab w:val="left" w:pos="426"/>
        </w:tabs>
        <w:spacing w:line="360" w:lineRule="auto"/>
        <w:contextualSpacing/>
        <w:jc w:val="both"/>
        <w:rPr>
          <w:rFonts w:ascii="Palatino Linotype" w:eastAsia="Calibri" w:hAnsi="Palatino Linotype"/>
          <w:b/>
          <w:lang w:val="es-ES" w:eastAsia="es-ES"/>
        </w:rPr>
      </w:pPr>
      <w:r w:rsidRPr="00992267">
        <w:rPr>
          <w:rFonts w:ascii="Palatino Linotype" w:eastAsia="Calibri" w:hAnsi="Palatino Linotype"/>
          <w:b/>
          <w:lang w:val="es-ES" w:eastAsia="es-ES"/>
        </w:rPr>
        <w:t>SEGUNDO. De la oportunidad y procedencia.</w:t>
      </w:r>
    </w:p>
    <w:p w14:paraId="55B95951" w14:textId="77777777" w:rsidR="002741B0" w:rsidRPr="00992267" w:rsidRDefault="002741B0" w:rsidP="00CE141A">
      <w:pPr>
        <w:tabs>
          <w:tab w:val="left" w:pos="426"/>
        </w:tabs>
        <w:spacing w:line="360" w:lineRule="auto"/>
        <w:contextualSpacing/>
        <w:jc w:val="both"/>
        <w:rPr>
          <w:rFonts w:ascii="Palatino Linotype" w:eastAsia="Calibri" w:hAnsi="Palatino Linotype"/>
          <w:b/>
          <w:lang w:val="es-ES" w:eastAsia="es-ES"/>
        </w:rPr>
      </w:pPr>
    </w:p>
    <w:p w14:paraId="3D1391DB" w14:textId="535A210D" w:rsidR="002741B0" w:rsidRPr="00992267" w:rsidRDefault="001B2284" w:rsidP="00CE141A">
      <w:pPr>
        <w:numPr>
          <w:ilvl w:val="0"/>
          <w:numId w:val="1"/>
        </w:numPr>
        <w:tabs>
          <w:tab w:val="left" w:pos="426"/>
        </w:tabs>
        <w:spacing w:line="360" w:lineRule="auto"/>
        <w:ind w:left="0" w:firstLine="0"/>
        <w:contextualSpacing/>
        <w:jc w:val="both"/>
        <w:rPr>
          <w:rFonts w:ascii="Palatino Linotype" w:eastAsia="Calibri" w:hAnsi="Palatino Linotype"/>
          <w:lang w:eastAsia="es-ES"/>
        </w:rPr>
      </w:pPr>
      <w:r w:rsidRPr="00992267">
        <w:rPr>
          <w:rFonts w:ascii="Palatino Linotype" w:eastAsia="Calibri" w:hAnsi="Palatino Linotype" w:cs="Arial"/>
        </w:rPr>
        <w:t xml:space="preserve">El medio de impugnación fue presentado a través del </w:t>
      </w:r>
      <w:r w:rsidRPr="00992267">
        <w:rPr>
          <w:rFonts w:ascii="Palatino Linotype" w:eastAsia="Calibri" w:hAnsi="Palatino Linotype" w:cs="Arial"/>
          <w:b/>
        </w:rPr>
        <w:t>SAIMEX,</w:t>
      </w:r>
      <w:r w:rsidRPr="00992267">
        <w:rPr>
          <w:rFonts w:ascii="Palatino Linotype" w:eastAsia="Calibri" w:hAnsi="Palatino Linotype" w:cs="Arial"/>
        </w:rPr>
        <w:t xml:space="preserve"> en el formato previamente aprobado para tal efecto y dentro del plazo legal de quince días hábiles otorgados; siendo así que el </w:t>
      </w:r>
      <w:r w:rsidRPr="00992267">
        <w:rPr>
          <w:rFonts w:ascii="Palatino Linotype" w:eastAsia="Calibri" w:hAnsi="Palatino Linotype" w:cs="Arial"/>
          <w:b/>
        </w:rPr>
        <w:t>SUJETO OBLIGADO</w:t>
      </w:r>
      <w:r w:rsidRPr="00992267">
        <w:rPr>
          <w:rFonts w:ascii="Palatino Linotype" w:eastAsia="Calibri" w:hAnsi="Palatino Linotype" w:cs="Arial"/>
        </w:rPr>
        <w:t xml:space="preserve"> entregó resp</w:t>
      </w:r>
      <w:r w:rsidR="001C2563" w:rsidRPr="00992267">
        <w:rPr>
          <w:rFonts w:ascii="Palatino Linotype" w:eastAsia="Calibri" w:hAnsi="Palatino Linotype" w:cs="Arial"/>
        </w:rPr>
        <w:t>uesta a la solicitud el día diez (10) de febrero de dos mil veintidós</w:t>
      </w:r>
      <w:r w:rsidRPr="00992267">
        <w:rPr>
          <w:rFonts w:ascii="Palatino Linotype" w:eastAsia="Calibri" w:hAnsi="Palatino Linotype" w:cs="Arial"/>
        </w:rPr>
        <w:t xml:space="preserve">, </w:t>
      </w:r>
      <w:r w:rsidRPr="00992267">
        <w:rPr>
          <w:rFonts w:ascii="Palatino Linotype" w:hAnsi="Palatino Linotype" w:cs="Arial"/>
        </w:rPr>
        <w:t>de tal forma que el plazo para interponer el recurso d</w:t>
      </w:r>
      <w:r w:rsidR="001C2563" w:rsidRPr="00992267">
        <w:rPr>
          <w:rFonts w:ascii="Palatino Linotype" w:hAnsi="Palatino Linotype" w:cs="Arial"/>
        </w:rPr>
        <w:t>e revisión transcurrió del once (11) de febrero</w:t>
      </w:r>
      <w:r w:rsidRPr="00992267">
        <w:rPr>
          <w:rFonts w:ascii="Palatino Linotype" w:hAnsi="Palatino Linotype" w:cs="Arial"/>
        </w:rPr>
        <w:t xml:space="preserve"> al </w:t>
      </w:r>
      <w:r w:rsidR="00154EE8" w:rsidRPr="00992267">
        <w:rPr>
          <w:rFonts w:ascii="Palatino Linotype" w:hAnsi="Palatino Linotype" w:cs="Arial"/>
        </w:rPr>
        <w:t xml:space="preserve"> cuatro</w:t>
      </w:r>
      <w:r w:rsidRPr="00992267">
        <w:rPr>
          <w:rFonts w:ascii="Palatino Linotype" w:hAnsi="Palatino Linotype" w:cs="Arial"/>
        </w:rPr>
        <w:t xml:space="preserve"> </w:t>
      </w:r>
      <w:r w:rsidR="00154EE8" w:rsidRPr="00992267">
        <w:rPr>
          <w:rFonts w:ascii="Palatino Linotype" w:hAnsi="Palatino Linotype" w:cs="Arial"/>
        </w:rPr>
        <w:t>(04</w:t>
      </w:r>
      <w:r w:rsidR="006E35F5" w:rsidRPr="00992267">
        <w:rPr>
          <w:rFonts w:ascii="Palatino Linotype" w:hAnsi="Palatino Linotype" w:cs="Arial"/>
        </w:rPr>
        <w:t>)</w:t>
      </w:r>
      <w:r w:rsidR="00CE54D0" w:rsidRPr="00992267">
        <w:rPr>
          <w:rFonts w:ascii="Palatino Linotype" w:hAnsi="Palatino Linotype" w:cs="Arial"/>
        </w:rPr>
        <w:t xml:space="preserve"> </w:t>
      </w:r>
      <w:r w:rsidR="00154EE8" w:rsidRPr="00992267">
        <w:rPr>
          <w:rFonts w:ascii="Palatino Linotype" w:hAnsi="Palatino Linotype" w:cs="Arial"/>
        </w:rPr>
        <w:t>de marzo</w:t>
      </w:r>
      <w:r w:rsidR="006E35F5" w:rsidRPr="00992267">
        <w:rPr>
          <w:rFonts w:ascii="Palatino Linotype" w:hAnsi="Palatino Linotype" w:cs="Arial"/>
        </w:rPr>
        <w:t xml:space="preserve"> de dos mil veintidós</w:t>
      </w:r>
      <w:r w:rsidRPr="00992267">
        <w:rPr>
          <w:rFonts w:ascii="Palatino Linotype" w:hAnsi="Palatino Linotype" w:cs="Arial"/>
        </w:rPr>
        <w:t xml:space="preserve">; en consecuencia, presentó su inconformidad el día </w:t>
      </w:r>
      <w:r w:rsidR="00A11055" w:rsidRPr="00992267">
        <w:rPr>
          <w:rFonts w:ascii="Palatino Linotype" w:hAnsi="Palatino Linotype" w:cs="Arial"/>
        </w:rPr>
        <w:t>once</w:t>
      </w:r>
      <w:r w:rsidRPr="00992267">
        <w:rPr>
          <w:rFonts w:ascii="Palatino Linotype" w:hAnsi="Palatino Linotype" w:cs="Arial"/>
        </w:rPr>
        <w:t xml:space="preserve"> (</w:t>
      </w:r>
      <w:r w:rsidR="00A11055" w:rsidRPr="00992267">
        <w:rPr>
          <w:rFonts w:ascii="Palatino Linotype" w:hAnsi="Palatino Linotype" w:cs="Arial"/>
        </w:rPr>
        <w:t>11</w:t>
      </w:r>
      <w:r w:rsidRPr="00992267">
        <w:rPr>
          <w:rFonts w:ascii="Palatino Linotype" w:hAnsi="Palatino Linotype" w:cs="Arial"/>
        </w:rPr>
        <w:t xml:space="preserve">) de </w:t>
      </w:r>
      <w:r w:rsidR="00A11055" w:rsidRPr="00992267">
        <w:rPr>
          <w:rFonts w:ascii="Palatino Linotype" w:hAnsi="Palatino Linotype" w:cs="Arial"/>
        </w:rPr>
        <w:t>febrero</w:t>
      </w:r>
      <w:r w:rsidRPr="00992267">
        <w:rPr>
          <w:rFonts w:ascii="Palatino Linotype" w:hAnsi="Palatino Linotype" w:cs="Arial"/>
        </w:rPr>
        <w:t xml:space="preserve"> de dos mil veintiuno, por lo que se encuentra dentro de los márgenes temporales previstos en el artículo 178 de la </w:t>
      </w:r>
      <w:r w:rsidRPr="00992267">
        <w:rPr>
          <w:rFonts w:ascii="Palatino Linotype" w:hAnsi="Palatino Linotype" w:cs="Arial"/>
          <w:b/>
        </w:rPr>
        <w:t xml:space="preserve">Ley de Transparencia y Acceso a la Información Pública del Estado de México y Municipios </w:t>
      </w:r>
      <w:r w:rsidRPr="00992267">
        <w:rPr>
          <w:rFonts w:ascii="Palatino Linotype" w:hAnsi="Palatino Linotype" w:cs="Arial"/>
        </w:rPr>
        <w:t>vigente.</w:t>
      </w:r>
    </w:p>
    <w:p w14:paraId="6BD0DE51" w14:textId="77777777" w:rsidR="00FD661A" w:rsidRPr="00992267" w:rsidRDefault="00FD661A" w:rsidP="00CE141A">
      <w:pPr>
        <w:spacing w:line="360" w:lineRule="auto"/>
        <w:ind w:right="49"/>
        <w:contextualSpacing/>
        <w:jc w:val="both"/>
        <w:rPr>
          <w:rFonts w:ascii="Palatino Linotype" w:eastAsiaTheme="minorEastAsia" w:hAnsi="Palatino Linotype"/>
          <w:lang w:val="es-ES_tradnl" w:eastAsia="es-ES"/>
        </w:rPr>
      </w:pPr>
      <w:bookmarkStart w:id="7" w:name="_Toc452722829"/>
      <w:bookmarkStart w:id="8" w:name="_Toc454373811"/>
      <w:bookmarkStart w:id="9" w:name="_Toc476675991"/>
    </w:p>
    <w:p w14:paraId="58C250A6" w14:textId="1895E60F" w:rsidR="00797CD8" w:rsidRPr="00992267" w:rsidRDefault="00797CD8" w:rsidP="00CE141A">
      <w:pPr>
        <w:keepNext/>
        <w:keepLines/>
        <w:spacing w:line="360" w:lineRule="auto"/>
        <w:ind w:right="48"/>
        <w:outlineLvl w:val="0"/>
        <w:rPr>
          <w:rFonts w:ascii="Palatino Linotype" w:eastAsia="MS Gothic" w:hAnsi="Palatino Linotype" w:cstheme="majorBidi"/>
          <w:b/>
          <w:lang w:val="es-ES_tradnl" w:eastAsia="es-ES"/>
        </w:rPr>
      </w:pPr>
      <w:bookmarkStart w:id="10" w:name="_Toc70417465"/>
      <w:bookmarkStart w:id="11" w:name="_Toc80812774"/>
      <w:bookmarkStart w:id="12" w:name="_Toc93530501"/>
      <w:r w:rsidRPr="00992267">
        <w:rPr>
          <w:rFonts w:ascii="Palatino Linotype" w:eastAsia="MS Gothic" w:hAnsi="Palatino Linotype" w:cstheme="majorBidi"/>
          <w:b/>
          <w:lang w:val="es-ES_tradnl" w:eastAsia="es-ES"/>
        </w:rPr>
        <w:t xml:space="preserve">TERCERO. </w:t>
      </w:r>
      <w:r w:rsidR="000C016E" w:rsidRPr="00992267">
        <w:rPr>
          <w:rFonts w:ascii="Palatino Linotype" w:eastAsia="MS Gothic" w:hAnsi="Palatino Linotype" w:cstheme="majorBidi"/>
          <w:b/>
          <w:lang w:val="es-ES_tradnl" w:eastAsia="es-ES"/>
        </w:rPr>
        <w:t>Del p</w:t>
      </w:r>
      <w:r w:rsidRPr="00992267">
        <w:rPr>
          <w:rFonts w:ascii="Palatino Linotype" w:eastAsia="MS Gothic" w:hAnsi="Palatino Linotype" w:cstheme="majorBidi"/>
          <w:b/>
          <w:lang w:val="es-ES_tradnl" w:eastAsia="es-ES"/>
        </w:rPr>
        <w:t xml:space="preserve">lanteamiento de la </w:t>
      </w:r>
      <w:r w:rsidRPr="00992267">
        <w:rPr>
          <w:rFonts w:ascii="Palatino Linotype" w:eastAsia="MS Gothic" w:hAnsi="Palatino Linotype" w:cstheme="majorBidi"/>
          <w:b/>
          <w:i/>
          <w:iCs/>
          <w:lang w:val="es-ES_tradnl" w:eastAsia="es-ES"/>
        </w:rPr>
        <w:t>Litis</w:t>
      </w:r>
      <w:bookmarkEnd w:id="10"/>
      <w:bookmarkEnd w:id="11"/>
      <w:r w:rsidR="00FD661A" w:rsidRPr="00992267">
        <w:rPr>
          <w:rFonts w:ascii="Palatino Linotype" w:eastAsia="MS Gothic" w:hAnsi="Palatino Linotype" w:cstheme="majorBidi"/>
          <w:b/>
          <w:i/>
          <w:iCs/>
          <w:lang w:val="es-ES_tradnl" w:eastAsia="es-ES"/>
        </w:rPr>
        <w:t>.</w:t>
      </w:r>
      <w:bookmarkEnd w:id="12"/>
    </w:p>
    <w:p w14:paraId="319CCC8B" w14:textId="77777777" w:rsidR="00797CD8" w:rsidRPr="00992267" w:rsidRDefault="00797CD8" w:rsidP="00CE141A">
      <w:pPr>
        <w:spacing w:line="360" w:lineRule="auto"/>
        <w:ind w:right="49"/>
        <w:contextualSpacing/>
        <w:jc w:val="both"/>
        <w:rPr>
          <w:rFonts w:ascii="Palatino Linotype" w:eastAsiaTheme="minorEastAsia" w:hAnsi="Palatino Linotype"/>
          <w:lang w:val="es-ES_tradnl" w:eastAsia="es-ES"/>
        </w:rPr>
      </w:pPr>
    </w:p>
    <w:p w14:paraId="41493EE2" w14:textId="4ED01966" w:rsidR="00B02EA0" w:rsidRPr="00992267" w:rsidRDefault="00B02EA0" w:rsidP="00CE141A">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992267">
        <w:rPr>
          <w:rFonts w:ascii="Palatino Linotype" w:eastAsia="Calibri" w:hAnsi="Palatino Linotype" w:cs="Tahoma"/>
          <w:iCs/>
          <w:sz w:val="24"/>
          <w:lang w:val="es-ES" w:eastAsia="es-ES_tradnl"/>
        </w:rPr>
        <w:t>El recurso revisión tiene como finalidad reparar cualquier posible afectación al derecho de acceso a la información pública en términos del Título Octavo de</w:t>
      </w:r>
      <w:r w:rsidR="00247D9E" w:rsidRPr="00992267">
        <w:rPr>
          <w:rFonts w:ascii="Palatino Linotype" w:eastAsia="Calibri" w:hAnsi="Palatino Linotype" w:cs="Tahoma"/>
          <w:iCs/>
          <w:color w:val="000000" w:themeColor="text1"/>
          <w:sz w:val="24"/>
          <w:lang w:val="es-ES" w:eastAsia="es-ES_tradnl"/>
        </w:rPr>
        <w:t xml:space="preserve"> </w:t>
      </w:r>
      <w:r w:rsidR="00247D9E" w:rsidRPr="00992267">
        <w:rPr>
          <w:rFonts w:ascii="Palatino Linotype" w:eastAsia="Calibri" w:hAnsi="Palatino Linotype" w:cs="Tahoma"/>
          <w:b/>
          <w:bCs/>
          <w:iCs/>
          <w:color w:val="000000" w:themeColor="text1"/>
          <w:sz w:val="24"/>
          <w:lang w:val="es-ES" w:eastAsia="es-ES_tradnl"/>
        </w:rPr>
        <w:t>la</w:t>
      </w:r>
      <w:r w:rsidRPr="00992267">
        <w:rPr>
          <w:rFonts w:ascii="Palatino Linotype" w:eastAsia="Calibri" w:hAnsi="Palatino Linotype" w:cs="Tahoma"/>
          <w:iCs/>
          <w:color w:val="000000" w:themeColor="text1"/>
          <w:sz w:val="24"/>
          <w:lang w:val="es-ES" w:eastAsia="es-ES_tradnl"/>
        </w:rPr>
        <w:t xml:space="preserve"> </w:t>
      </w:r>
      <w:r w:rsidRPr="00992267">
        <w:rPr>
          <w:rFonts w:ascii="Palatino Linotype" w:eastAsia="Calibri" w:hAnsi="Palatino Linotype" w:cs="Tahoma"/>
          <w:b/>
          <w:iCs/>
          <w:sz w:val="24"/>
          <w:lang w:val="es-ES" w:eastAsia="es-ES_tradnl"/>
        </w:rPr>
        <w:t xml:space="preserve">Ley de Transparencia y Acceso a la Información Pública del Estado de México y  </w:t>
      </w:r>
      <w:r w:rsidRPr="00992267">
        <w:rPr>
          <w:rFonts w:ascii="Palatino Linotype" w:eastAsia="Calibri" w:hAnsi="Palatino Linotype" w:cs="Tahoma"/>
          <w:b/>
          <w:iCs/>
          <w:sz w:val="24"/>
          <w:lang w:val="es-ES" w:eastAsia="es-ES_tradnl"/>
        </w:rPr>
        <w:lastRenderedPageBreak/>
        <w:t>Municipios</w:t>
      </w:r>
      <w:r w:rsidRPr="00992267">
        <w:rPr>
          <w:rFonts w:ascii="Palatino Linotype" w:eastAsia="Calibri" w:hAnsi="Palatino Linotype" w:cs="Tahoma"/>
          <w:iCs/>
          <w:sz w:val="24"/>
          <w:lang w:val="es-ES" w:eastAsia="es-ES_tradnl"/>
        </w:rPr>
        <w:t xml:space="preserve"> y determinar la confirmación; revocación o modificación; desechamiento o sobreseimiento; y en su caso ordenar la entrega de la información, respecto a las respuestas o falta de ellas de los Sujetos Obligados.</w:t>
      </w:r>
    </w:p>
    <w:p w14:paraId="72C25CC1" w14:textId="77777777" w:rsidR="006E35F5" w:rsidRPr="00992267" w:rsidRDefault="006E35F5" w:rsidP="00CE141A">
      <w:pPr>
        <w:pStyle w:val="Prrafodelista"/>
        <w:tabs>
          <w:tab w:val="left" w:pos="0"/>
        </w:tabs>
        <w:spacing w:line="360" w:lineRule="auto"/>
        <w:ind w:left="0"/>
        <w:jc w:val="both"/>
        <w:rPr>
          <w:rFonts w:ascii="Palatino Linotype" w:eastAsia="Calibri" w:hAnsi="Palatino Linotype" w:cs="Tahoma"/>
          <w:iCs/>
          <w:sz w:val="24"/>
          <w:lang w:val="es-ES" w:eastAsia="es-ES_tradnl"/>
        </w:rPr>
      </w:pPr>
    </w:p>
    <w:p w14:paraId="6DD328CF" w14:textId="6452D257" w:rsidR="00332417" w:rsidRPr="00992267" w:rsidRDefault="008D4F3A" w:rsidP="00CE141A">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992267">
        <w:rPr>
          <w:rFonts w:ascii="Palatino Linotype" w:eastAsia="MS Gothic" w:hAnsi="Palatino Linotype"/>
          <w:sz w:val="24"/>
        </w:rPr>
        <w:t>Del estudio de las constancias</w:t>
      </w:r>
      <w:r w:rsidR="00FD661A" w:rsidRPr="00992267">
        <w:rPr>
          <w:rFonts w:ascii="Palatino Linotype" w:eastAsia="MS Gothic" w:hAnsi="Palatino Linotype"/>
          <w:sz w:val="24"/>
        </w:rPr>
        <w:t xml:space="preserve"> que obran dentro del expediente digital formado en el SAIMEX, </w:t>
      </w:r>
      <w:r w:rsidRPr="00992267">
        <w:rPr>
          <w:rFonts w:ascii="Palatino Linotype" w:eastAsia="MS Gothic" w:hAnsi="Palatino Linotype"/>
          <w:sz w:val="24"/>
        </w:rPr>
        <w:t xml:space="preserve">se puede apreciar que </w:t>
      </w:r>
      <w:r w:rsidR="00FD661A" w:rsidRPr="00992267">
        <w:rPr>
          <w:rFonts w:ascii="Palatino Linotype" w:eastAsia="MS Gothic" w:hAnsi="Palatino Linotype"/>
          <w:sz w:val="24"/>
        </w:rPr>
        <w:t>el</w:t>
      </w:r>
      <w:r w:rsidRPr="00992267">
        <w:rPr>
          <w:rFonts w:ascii="Palatino Linotype" w:eastAsia="MS Gothic" w:hAnsi="Palatino Linotype"/>
          <w:sz w:val="24"/>
        </w:rPr>
        <w:t xml:space="preserve"> particular solicitó</w:t>
      </w:r>
      <w:r w:rsidR="00B02EA0" w:rsidRPr="00992267">
        <w:rPr>
          <w:rFonts w:ascii="Palatino Linotype" w:eastAsia="MS Gothic" w:hAnsi="Palatino Linotype"/>
          <w:sz w:val="24"/>
        </w:rPr>
        <w:t xml:space="preserve"> </w:t>
      </w:r>
      <w:r w:rsidR="00332417" w:rsidRPr="00992267">
        <w:rPr>
          <w:rFonts w:ascii="Palatino Linotype" w:eastAsia="MS Gothic" w:hAnsi="Palatino Linotype"/>
          <w:sz w:val="24"/>
        </w:rPr>
        <w:t>las renuncias firmadas por los servidores públicos salientes.</w:t>
      </w:r>
    </w:p>
    <w:p w14:paraId="585C5288" w14:textId="77777777" w:rsidR="00332417" w:rsidRPr="00992267" w:rsidRDefault="00332417" w:rsidP="00CE141A">
      <w:pPr>
        <w:pStyle w:val="Prrafodelista"/>
        <w:tabs>
          <w:tab w:val="left" w:pos="0"/>
        </w:tabs>
        <w:spacing w:line="360" w:lineRule="auto"/>
        <w:ind w:left="0"/>
        <w:jc w:val="both"/>
        <w:rPr>
          <w:rFonts w:ascii="Palatino Linotype" w:eastAsia="Calibri" w:hAnsi="Palatino Linotype" w:cs="Tahoma"/>
          <w:iCs/>
          <w:sz w:val="24"/>
          <w:lang w:val="es-ES" w:eastAsia="es-ES_tradnl"/>
        </w:rPr>
      </w:pPr>
    </w:p>
    <w:p w14:paraId="66EDEB7F" w14:textId="06EE3760" w:rsidR="00EF5D3A" w:rsidRPr="00992267" w:rsidRDefault="00332417" w:rsidP="006A3505">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992267">
        <w:rPr>
          <w:rFonts w:ascii="Palatino Linotype" w:hAnsi="Palatino Linotype" w:cs="Arial"/>
          <w:sz w:val="24"/>
          <w:lang w:val="es-ES" w:eastAsia="es-ES"/>
        </w:rPr>
        <w:t xml:space="preserve">El </w:t>
      </w:r>
      <w:r w:rsidRPr="00992267">
        <w:rPr>
          <w:rFonts w:ascii="Palatino Linotype" w:hAnsi="Palatino Linotype" w:cs="Arial"/>
          <w:b/>
          <w:bCs/>
          <w:sz w:val="24"/>
          <w:lang w:val="es-ES" w:eastAsia="es-ES"/>
        </w:rPr>
        <w:t>SUJETO OBLIGADO</w:t>
      </w:r>
      <w:r w:rsidRPr="00992267">
        <w:rPr>
          <w:rFonts w:ascii="Palatino Linotype" w:hAnsi="Palatino Linotype" w:cs="Arial"/>
          <w:sz w:val="24"/>
          <w:lang w:val="es-ES" w:eastAsia="es-ES"/>
        </w:rPr>
        <w:t xml:space="preserve"> remitió los documento</w:t>
      </w:r>
      <w:r w:rsidR="004B6DDF" w:rsidRPr="00992267">
        <w:rPr>
          <w:rFonts w:ascii="Palatino Linotype" w:hAnsi="Palatino Linotype" w:cs="Arial"/>
          <w:sz w:val="24"/>
          <w:lang w:val="es-ES" w:eastAsia="es-ES"/>
        </w:rPr>
        <w:t xml:space="preserve">s </w:t>
      </w:r>
      <w:r w:rsidRPr="00992267">
        <w:rPr>
          <w:rFonts w:ascii="Palatino Linotype" w:hAnsi="Palatino Linotype" w:cs="Arial"/>
          <w:sz w:val="24"/>
          <w:lang w:val="es-ES" w:eastAsia="es-ES"/>
        </w:rPr>
        <w:t xml:space="preserve">electrónicos, </w:t>
      </w:r>
      <w:r w:rsidR="00623D06" w:rsidRPr="00992267">
        <w:rPr>
          <w:rFonts w:ascii="Palatino Linotype" w:hAnsi="Palatino Linotype" w:cs="Arial"/>
          <w:sz w:val="24"/>
          <w:lang w:val="es-ES" w:eastAsia="es-ES"/>
        </w:rPr>
        <w:t>y las contestaciones de la Dirección de Administración, el Director General del Instituto Municipal del Deporte INDE y el Director del Organismo Público Descentralizado de Carácter Municipal  para el Mantenimiento de Vialidades MAVICI.</w:t>
      </w:r>
    </w:p>
    <w:p w14:paraId="6BA832C5" w14:textId="77777777" w:rsidR="00206AAF" w:rsidRPr="00992267" w:rsidRDefault="00206AAF" w:rsidP="00CE141A">
      <w:pPr>
        <w:pStyle w:val="Prrafodelista"/>
        <w:tabs>
          <w:tab w:val="left" w:pos="0"/>
        </w:tabs>
        <w:spacing w:line="360" w:lineRule="auto"/>
        <w:ind w:left="0"/>
        <w:jc w:val="both"/>
        <w:rPr>
          <w:rFonts w:ascii="Palatino Linotype" w:eastAsia="Calibri" w:hAnsi="Palatino Linotype" w:cs="Tahoma"/>
          <w:iCs/>
          <w:sz w:val="24"/>
          <w:lang w:val="es-ES" w:eastAsia="es-ES_tradnl"/>
        </w:rPr>
      </w:pPr>
    </w:p>
    <w:p w14:paraId="2A344853" w14:textId="3D5AD795" w:rsidR="00332417" w:rsidRPr="00992267" w:rsidRDefault="00A17CD8" w:rsidP="00CE141A">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992267">
        <w:rPr>
          <w:rFonts w:ascii="Palatino Linotype" w:hAnsi="Palatino Linotype"/>
          <w:sz w:val="24"/>
        </w:rPr>
        <w:t>El particular impugnó la respuesta mediante recurso de revisión</w:t>
      </w:r>
      <w:r w:rsidR="000C016E" w:rsidRPr="00992267">
        <w:rPr>
          <w:rFonts w:ascii="Palatino Linotype" w:hAnsi="Palatino Linotype"/>
          <w:sz w:val="24"/>
        </w:rPr>
        <w:t>,</w:t>
      </w:r>
      <w:r w:rsidRPr="00992267">
        <w:rPr>
          <w:rFonts w:ascii="Palatino Linotype" w:hAnsi="Palatino Linotype"/>
          <w:sz w:val="24"/>
        </w:rPr>
        <w:t xml:space="preserve"> en el que señaló por agravios</w:t>
      </w:r>
      <w:r w:rsidR="000C016E" w:rsidRPr="00992267">
        <w:rPr>
          <w:rFonts w:ascii="Palatino Linotype" w:hAnsi="Palatino Linotype"/>
          <w:sz w:val="24"/>
        </w:rPr>
        <w:t>,</w:t>
      </w:r>
      <w:r w:rsidR="00C606BD" w:rsidRPr="00992267">
        <w:rPr>
          <w:rFonts w:ascii="Palatino Linotype" w:hAnsi="Palatino Linotype"/>
          <w:sz w:val="24"/>
        </w:rPr>
        <w:t xml:space="preserve"> </w:t>
      </w:r>
      <w:r w:rsidR="00332417" w:rsidRPr="00992267">
        <w:rPr>
          <w:rFonts w:ascii="Palatino Linotype" w:hAnsi="Palatino Linotype"/>
          <w:bCs/>
          <w:color w:val="000000" w:themeColor="text1"/>
          <w:sz w:val="24"/>
        </w:rPr>
        <w:t>que no se le entrego toda la información, además de que se testaron datos que son públicos.</w:t>
      </w:r>
    </w:p>
    <w:p w14:paraId="4DD81E92" w14:textId="77777777" w:rsidR="00D54683" w:rsidRPr="00992267" w:rsidRDefault="00D54683" w:rsidP="00CE141A">
      <w:pPr>
        <w:tabs>
          <w:tab w:val="left" w:pos="0"/>
        </w:tabs>
        <w:spacing w:line="360" w:lineRule="auto"/>
        <w:ind w:right="49"/>
        <w:contextualSpacing/>
        <w:jc w:val="both"/>
        <w:rPr>
          <w:rFonts w:ascii="Palatino Linotype" w:eastAsiaTheme="minorEastAsia" w:hAnsi="Palatino Linotype"/>
          <w:color w:val="000000" w:themeColor="text1"/>
          <w:lang w:val="es-ES_tradnl" w:eastAsia="es-ES"/>
        </w:rPr>
      </w:pPr>
    </w:p>
    <w:p w14:paraId="03838FF6" w14:textId="376DF1D8" w:rsidR="00797CD8" w:rsidRPr="00992267" w:rsidRDefault="00797CD8" w:rsidP="00CE141A">
      <w:pPr>
        <w:numPr>
          <w:ilvl w:val="0"/>
          <w:numId w:val="1"/>
        </w:numPr>
        <w:tabs>
          <w:tab w:val="left" w:pos="426"/>
        </w:tabs>
        <w:spacing w:line="360" w:lineRule="auto"/>
        <w:ind w:left="0" w:right="49" w:firstLine="0"/>
        <w:contextualSpacing/>
        <w:jc w:val="both"/>
        <w:rPr>
          <w:rFonts w:ascii="Palatino Linotype" w:eastAsiaTheme="minorEastAsia" w:hAnsi="Palatino Linotype"/>
          <w:b/>
          <w:lang w:val="es-ES_tradnl" w:eastAsia="es-ES"/>
        </w:rPr>
      </w:pPr>
      <w:r w:rsidRPr="00992267">
        <w:rPr>
          <w:rFonts w:ascii="Palatino Linotype" w:eastAsia="MS Gothic" w:hAnsi="Palatino Linotype"/>
        </w:rPr>
        <w:t xml:space="preserve">En </w:t>
      </w:r>
      <w:r w:rsidR="00A17CD8" w:rsidRPr="00992267">
        <w:rPr>
          <w:rFonts w:ascii="Palatino Linotype" w:eastAsia="Palatino Linotype" w:hAnsi="Palatino Linotype" w:cs="Palatino Linotype"/>
          <w:color w:val="000000"/>
        </w:rPr>
        <w:t xml:space="preserve">ese sentido, esta Ponencia Resolutora advierte que las razones o motivos de inconformidad manifestados por el </w:t>
      </w:r>
      <w:r w:rsidR="00A17CD8" w:rsidRPr="00992267">
        <w:rPr>
          <w:rFonts w:ascii="Palatino Linotype" w:eastAsia="Palatino Linotype" w:hAnsi="Palatino Linotype" w:cs="Palatino Linotype"/>
          <w:b/>
          <w:color w:val="000000"/>
        </w:rPr>
        <w:t>RECURRENTE</w:t>
      </w:r>
      <w:r w:rsidR="00A17CD8" w:rsidRPr="00992267">
        <w:rPr>
          <w:rFonts w:ascii="Palatino Linotype" w:eastAsia="Palatino Linotype" w:hAnsi="Palatino Linotype" w:cs="Palatino Linotype"/>
          <w:color w:val="000000"/>
        </w:rPr>
        <w:t xml:space="preserve"> sugieren que la respuesta proporcionada por el </w:t>
      </w:r>
      <w:r w:rsidR="00A17CD8" w:rsidRPr="00992267">
        <w:rPr>
          <w:rFonts w:ascii="Palatino Linotype" w:eastAsia="Palatino Linotype" w:hAnsi="Palatino Linotype" w:cs="Palatino Linotype"/>
          <w:b/>
          <w:color w:val="000000"/>
        </w:rPr>
        <w:t>SUJETO OBLIGADO</w:t>
      </w:r>
      <w:r w:rsidR="00D56680" w:rsidRPr="00992267">
        <w:rPr>
          <w:rFonts w:ascii="Palatino Linotype" w:eastAsia="Palatino Linotype" w:hAnsi="Palatino Linotype" w:cs="Palatino Linotype"/>
          <w:color w:val="000000"/>
        </w:rPr>
        <w:t xml:space="preserve"> </w:t>
      </w:r>
      <w:r w:rsidR="00A17CD8" w:rsidRPr="00992267">
        <w:rPr>
          <w:rFonts w:ascii="Palatino Linotype" w:eastAsia="Palatino Linotype" w:hAnsi="Palatino Linotype" w:cs="Palatino Linotype"/>
          <w:color w:val="000000"/>
        </w:rPr>
        <w:t>no</w:t>
      </w:r>
      <w:r w:rsidR="00D56680" w:rsidRPr="00992267">
        <w:rPr>
          <w:rFonts w:ascii="Palatino Linotype" w:eastAsia="Palatino Linotype" w:hAnsi="Palatino Linotype" w:cs="Palatino Linotype"/>
          <w:color w:val="000000"/>
        </w:rPr>
        <w:t xml:space="preserve"> </w:t>
      </w:r>
      <w:r w:rsidR="00677CF0" w:rsidRPr="00992267">
        <w:rPr>
          <w:rFonts w:ascii="Palatino Linotype" w:eastAsia="Palatino Linotype" w:hAnsi="Palatino Linotype" w:cs="Palatino Linotype"/>
          <w:color w:val="000000"/>
        </w:rPr>
        <w:t>cumplió</w:t>
      </w:r>
      <w:r w:rsidR="00A17CD8" w:rsidRPr="00992267">
        <w:rPr>
          <w:rFonts w:ascii="Palatino Linotype" w:eastAsia="Palatino Linotype" w:hAnsi="Palatino Linotype" w:cs="Palatino Linotype"/>
          <w:color w:val="000000"/>
        </w:rPr>
        <w:t xml:space="preserve"> con los principios contendidos en el artículo 11 de la Ley de Transparencia y Acceso a la Información Pública del Estado de México y Municipios, los cuales señalan que en la generación, publicación y entrega de información se deberá garantizar que ésta sea </w:t>
      </w:r>
      <w:r w:rsidR="00B14CCF" w:rsidRPr="00992267">
        <w:rPr>
          <w:rFonts w:ascii="Palatino Linotype" w:hAnsi="Palatino Linotype"/>
          <w:b/>
        </w:rPr>
        <w:t>sujeta a un claro régimen de excepciones y completa.</w:t>
      </w:r>
    </w:p>
    <w:p w14:paraId="5094DA6C" w14:textId="77777777" w:rsidR="007C40B6" w:rsidRPr="00992267" w:rsidRDefault="007C40B6" w:rsidP="00CE141A">
      <w:pPr>
        <w:tabs>
          <w:tab w:val="left" w:pos="426"/>
        </w:tabs>
        <w:spacing w:line="360" w:lineRule="auto"/>
        <w:ind w:right="49"/>
        <w:contextualSpacing/>
        <w:jc w:val="both"/>
        <w:rPr>
          <w:rFonts w:ascii="Palatino Linotype" w:eastAsiaTheme="minorEastAsia" w:hAnsi="Palatino Linotype"/>
          <w:b/>
          <w:lang w:val="es-ES_tradnl" w:eastAsia="es-ES"/>
        </w:rPr>
      </w:pPr>
    </w:p>
    <w:p w14:paraId="69367335" w14:textId="71188009" w:rsidR="00797CD8" w:rsidRPr="00992267" w:rsidRDefault="00E24D28" w:rsidP="00CE141A">
      <w:pPr>
        <w:numPr>
          <w:ilvl w:val="0"/>
          <w:numId w:val="1"/>
        </w:numPr>
        <w:tabs>
          <w:tab w:val="left" w:pos="426"/>
        </w:tabs>
        <w:spacing w:line="360" w:lineRule="auto"/>
        <w:ind w:left="0" w:right="49" w:firstLine="0"/>
        <w:contextualSpacing/>
        <w:jc w:val="both"/>
        <w:rPr>
          <w:rFonts w:ascii="Palatino Linotype" w:eastAsiaTheme="minorEastAsia" w:hAnsi="Palatino Linotype"/>
          <w:lang w:val="es-ES_tradnl" w:eastAsia="es-ES"/>
        </w:rPr>
      </w:pPr>
      <w:r w:rsidRPr="00992267">
        <w:rPr>
          <w:rFonts w:ascii="Palatino Linotype" w:eastAsia="MS Gothic" w:hAnsi="Palatino Linotype"/>
        </w:rPr>
        <w:lastRenderedPageBreak/>
        <w:t xml:space="preserve">Por </w:t>
      </w:r>
      <w:r w:rsidRPr="00992267">
        <w:rPr>
          <w:rFonts w:ascii="Palatino Linotype" w:eastAsia="Palatino Linotype" w:hAnsi="Palatino Linotype" w:cs="Palatino Linotype"/>
          <w:color w:val="000000"/>
        </w:rPr>
        <w:t xml:space="preserve">lo anterior, la </w:t>
      </w:r>
      <w:r w:rsidRPr="00992267">
        <w:rPr>
          <w:rFonts w:ascii="Palatino Linotype" w:eastAsia="Palatino Linotype" w:hAnsi="Palatino Linotype" w:cs="Palatino Linotype"/>
          <w:i/>
          <w:color w:val="000000"/>
        </w:rPr>
        <w:t>Litis</w:t>
      </w:r>
      <w:r w:rsidRPr="00992267">
        <w:rPr>
          <w:rFonts w:ascii="Palatino Linotype" w:eastAsia="Palatino Linotype" w:hAnsi="Palatino Linotype" w:cs="Palatino Linotype"/>
          <w:color w:val="000000"/>
        </w:rPr>
        <w:t xml:space="preserve"> a resolver en el presente recurso se circunscribe en determinar si la respuesta del </w:t>
      </w:r>
      <w:r w:rsidRPr="00992267">
        <w:rPr>
          <w:rFonts w:ascii="Palatino Linotype" w:eastAsia="Palatino Linotype" w:hAnsi="Palatino Linotype" w:cs="Palatino Linotype"/>
          <w:b/>
          <w:color w:val="000000"/>
        </w:rPr>
        <w:t>SUJETO OBLIGADO</w:t>
      </w:r>
      <w:r w:rsidRPr="00992267">
        <w:rPr>
          <w:rFonts w:ascii="Palatino Linotype" w:eastAsia="Palatino Linotype" w:hAnsi="Palatino Linotype" w:cs="Palatino Linotype"/>
          <w:color w:val="000000"/>
        </w:rPr>
        <w:t xml:space="preserve"> colma el derecho de acceso a la información ejercido por el </w:t>
      </w:r>
      <w:r w:rsidRPr="00992267">
        <w:rPr>
          <w:rFonts w:ascii="Palatino Linotype" w:eastAsia="Palatino Linotype" w:hAnsi="Palatino Linotype" w:cs="Palatino Linotype"/>
          <w:b/>
          <w:color w:val="000000"/>
        </w:rPr>
        <w:t>RECURRENTE</w:t>
      </w:r>
      <w:r w:rsidRPr="00992267">
        <w:rPr>
          <w:rFonts w:ascii="Palatino Linotype" w:eastAsia="Palatino Linotype" w:hAnsi="Palatino Linotype" w:cs="Palatino Linotype"/>
          <w:color w:val="000000"/>
        </w:rPr>
        <w:t xml:space="preserve">; o si, por el contrario, se actualizan las causales de procedencia del recurso de revisión establecidas en el </w:t>
      </w:r>
      <w:r w:rsidR="00B14CCF" w:rsidRPr="00992267">
        <w:rPr>
          <w:rFonts w:ascii="Palatino Linotype" w:eastAsia="Palatino Linotype" w:hAnsi="Palatino Linotype" w:cs="Palatino Linotype"/>
          <w:color w:val="000000"/>
        </w:rPr>
        <w:t>artículo 179 fracciones II y V</w:t>
      </w:r>
      <w:r w:rsidRPr="00992267">
        <w:rPr>
          <w:rFonts w:ascii="Palatino Linotype" w:eastAsia="Palatino Linotype" w:hAnsi="Palatino Linotype" w:cs="Palatino Linotype"/>
          <w:color w:val="000000"/>
        </w:rPr>
        <w:t xml:space="preserve"> de la Ley de Transparencia y Acceso a la Información Pública del Estado de México y Municipios, y que se transcriben a continuación:</w:t>
      </w:r>
    </w:p>
    <w:p w14:paraId="68EEA3D9" w14:textId="5EF4CC8B" w:rsidR="00797CD8" w:rsidRPr="00992267" w:rsidRDefault="00797CD8" w:rsidP="00CE141A">
      <w:pPr>
        <w:spacing w:line="360" w:lineRule="auto"/>
        <w:ind w:right="49"/>
        <w:contextualSpacing/>
        <w:jc w:val="both"/>
        <w:rPr>
          <w:rFonts w:ascii="Palatino Linotype" w:eastAsia="MS Gothic" w:hAnsi="Palatino Linotype"/>
        </w:rPr>
      </w:pPr>
    </w:p>
    <w:p w14:paraId="434671BF" w14:textId="77777777" w:rsidR="00E24D28" w:rsidRPr="00992267" w:rsidRDefault="00E24D28" w:rsidP="00CE141A">
      <w:pPr>
        <w:pBdr>
          <w:top w:val="nil"/>
          <w:left w:val="nil"/>
          <w:bottom w:val="nil"/>
          <w:right w:val="nil"/>
          <w:between w:val="nil"/>
        </w:pBdr>
        <w:tabs>
          <w:tab w:val="left" w:pos="426"/>
        </w:tabs>
        <w:spacing w:line="360" w:lineRule="auto"/>
        <w:ind w:left="851" w:right="567"/>
        <w:jc w:val="both"/>
        <w:rPr>
          <w:rFonts w:ascii="Palatino Linotype" w:eastAsia="Palatino Linotype" w:hAnsi="Palatino Linotype" w:cs="Palatino Linotype"/>
          <w:i/>
          <w:color w:val="000000"/>
        </w:rPr>
      </w:pPr>
      <w:r w:rsidRPr="00992267">
        <w:rPr>
          <w:rFonts w:ascii="Palatino Linotype" w:eastAsia="Palatino Linotype" w:hAnsi="Palatino Linotype" w:cs="Palatino Linotype"/>
          <w:i/>
          <w:color w:val="000000"/>
        </w:rPr>
        <w:t>“</w:t>
      </w:r>
      <w:r w:rsidRPr="00992267">
        <w:rPr>
          <w:rFonts w:ascii="Palatino Linotype" w:eastAsia="Palatino Linotype" w:hAnsi="Palatino Linotype" w:cs="Palatino Linotype"/>
          <w:b/>
          <w:i/>
          <w:color w:val="000000"/>
        </w:rPr>
        <w:t>Artículo 179.</w:t>
      </w:r>
      <w:r w:rsidRPr="00992267">
        <w:rPr>
          <w:rFonts w:ascii="Palatino Linotype" w:eastAsia="Palatino Linotype" w:hAnsi="Palatino Linotype" w:cs="Palatino Linotype"/>
          <w:i/>
          <w:color w:val="000000"/>
        </w:rPr>
        <w:t xml:space="preserve"> El recurso de revisión es un medio de protección que la Ley otorga a los particulares, para hacer valer su derecho de acceso a la información pública, y procederá en contra de las siguientes causas:</w:t>
      </w:r>
    </w:p>
    <w:p w14:paraId="00868721" w14:textId="1685A2C7" w:rsidR="00E24D28" w:rsidRPr="00992267" w:rsidRDefault="00B14CCF" w:rsidP="00CE141A">
      <w:pPr>
        <w:pBdr>
          <w:top w:val="nil"/>
          <w:left w:val="nil"/>
          <w:bottom w:val="nil"/>
          <w:right w:val="nil"/>
          <w:between w:val="nil"/>
        </w:pBdr>
        <w:tabs>
          <w:tab w:val="left" w:pos="426"/>
        </w:tabs>
        <w:spacing w:line="360" w:lineRule="auto"/>
        <w:ind w:left="851" w:right="567"/>
        <w:jc w:val="both"/>
        <w:rPr>
          <w:rFonts w:ascii="Palatino Linotype" w:eastAsia="Palatino Linotype" w:hAnsi="Palatino Linotype" w:cs="Palatino Linotype"/>
          <w:i/>
          <w:color w:val="000000"/>
        </w:rPr>
      </w:pPr>
      <w:r w:rsidRPr="00992267">
        <w:rPr>
          <w:rFonts w:ascii="Palatino Linotype" w:eastAsia="Palatino Linotype" w:hAnsi="Palatino Linotype" w:cs="Palatino Linotype"/>
          <w:i/>
          <w:color w:val="000000"/>
        </w:rPr>
        <w:t>II. La clasificación de la información</w:t>
      </w:r>
      <w:r w:rsidR="00E24D28" w:rsidRPr="00992267">
        <w:rPr>
          <w:rFonts w:ascii="Palatino Linotype" w:eastAsia="Palatino Linotype" w:hAnsi="Palatino Linotype" w:cs="Palatino Linotype"/>
          <w:i/>
          <w:color w:val="000000"/>
        </w:rPr>
        <w:t>;</w:t>
      </w:r>
    </w:p>
    <w:p w14:paraId="43FAAF31" w14:textId="77777777" w:rsidR="00E24D28" w:rsidRPr="00992267" w:rsidRDefault="00E24D28" w:rsidP="00CE141A">
      <w:pPr>
        <w:pBdr>
          <w:top w:val="nil"/>
          <w:left w:val="nil"/>
          <w:bottom w:val="nil"/>
          <w:right w:val="nil"/>
          <w:between w:val="nil"/>
        </w:pBdr>
        <w:tabs>
          <w:tab w:val="left" w:pos="426"/>
        </w:tabs>
        <w:spacing w:line="360" w:lineRule="auto"/>
        <w:ind w:left="851" w:right="567"/>
        <w:jc w:val="both"/>
        <w:rPr>
          <w:rFonts w:ascii="Palatino Linotype" w:eastAsia="Palatino Linotype" w:hAnsi="Palatino Linotype" w:cs="Palatino Linotype"/>
          <w:i/>
          <w:color w:val="000000"/>
        </w:rPr>
      </w:pPr>
      <w:r w:rsidRPr="00992267">
        <w:rPr>
          <w:rFonts w:ascii="Palatino Linotype" w:eastAsia="Palatino Linotype" w:hAnsi="Palatino Linotype" w:cs="Palatino Linotype"/>
          <w:i/>
          <w:color w:val="000000"/>
        </w:rPr>
        <w:t>(…)</w:t>
      </w:r>
    </w:p>
    <w:p w14:paraId="4D0643DD" w14:textId="406A6AB5" w:rsidR="00FD661A" w:rsidRPr="00992267" w:rsidRDefault="00B14CCF" w:rsidP="00CE141A">
      <w:pPr>
        <w:pBdr>
          <w:top w:val="nil"/>
          <w:left w:val="nil"/>
          <w:bottom w:val="nil"/>
          <w:right w:val="nil"/>
          <w:between w:val="nil"/>
        </w:pBdr>
        <w:tabs>
          <w:tab w:val="left" w:pos="426"/>
        </w:tabs>
        <w:spacing w:line="360" w:lineRule="auto"/>
        <w:ind w:left="851" w:right="567"/>
        <w:jc w:val="both"/>
        <w:rPr>
          <w:rFonts w:ascii="Palatino Linotype" w:eastAsia="Palatino Linotype" w:hAnsi="Palatino Linotype" w:cs="Palatino Linotype"/>
          <w:i/>
          <w:color w:val="000000"/>
        </w:rPr>
      </w:pPr>
      <w:r w:rsidRPr="00992267">
        <w:rPr>
          <w:rFonts w:ascii="Palatino Linotype" w:eastAsia="Palatino Linotype" w:hAnsi="Palatino Linotype" w:cs="Palatino Linotype"/>
          <w:i/>
          <w:color w:val="000000"/>
        </w:rPr>
        <w:t>V. La entrega de información incompleta;</w:t>
      </w:r>
      <w:r w:rsidRPr="00992267">
        <w:rPr>
          <w:rFonts w:ascii="Palatino Linotype" w:eastAsia="Palatino Linotype" w:hAnsi="Palatino Linotype" w:cs="Palatino Linotype"/>
          <w:i/>
          <w:color w:val="000000"/>
        </w:rPr>
        <w:cr/>
      </w:r>
      <w:r w:rsidR="007C40B6" w:rsidRPr="00992267">
        <w:rPr>
          <w:rFonts w:ascii="Palatino Linotype" w:eastAsia="Palatino Linotype" w:hAnsi="Palatino Linotype" w:cs="Palatino Linotype"/>
          <w:i/>
          <w:color w:val="000000"/>
        </w:rPr>
        <w:t xml:space="preserve"> </w:t>
      </w:r>
      <w:r w:rsidR="00E24D28" w:rsidRPr="00992267">
        <w:rPr>
          <w:rFonts w:ascii="Palatino Linotype" w:eastAsia="Palatino Linotype" w:hAnsi="Palatino Linotype" w:cs="Palatino Linotype"/>
          <w:i/>
          <w:color w:val="000000"/>
        </w:rPr>
        <w:t>(…)”</w:t>
      </w:r>
    </w:p>
    <w:p w14:paraId="19C23F7C" w14:textId="77777777" w:rsidR="00CE54D0" w:rsidRPr="00992267" w:rsidRDefault="00CE54D0" w:rsidP="00CE141A">
      <w:pPr>
        <w:pBdr>
          <w:top w:val="nil"/>
          <w:left w:val="nil"/>
          <w:bottom w:val="nil"/>
          <w:right w:val="nil"/>
          <w:between w:val="nil"/>
        </w:pBdr>
        <w:tabs>
          <w:tab w:val="left" w:pos="426"/>
        </w:tabs>
        <w:spacing w:line="360" w:lineRule="auto"/>
        <w:ind w:left="851" w:right="567"/>
        <w:jc w:val="both"/>
        <w:rPr>
          <w:rFonts w:ascii="Palatino Linotype" w:eastAsia="Palatino Linotype" w:hAnsi="Palatino Linotype" w:cs="Palatino Linotype"/>
          <w:i/>
          <w:color w:val="000000"/>
        </w:rPr>
      </w:pPr>
    </w:p>
    <w:p w14:paraId="2610B5BE" w14:textId="77777777" w:rsidR="00797CD8" w:rsidRPr="00992267" w:rsidRDefault="00797CD8" w:rsidP="00CE141A">
      <w:pPr>
        <w:keepNext/>
        <w:keepLines/>
        <w:tabs>
          <w:tab w:val="left" w:pos="0"/>
        </w:tabs>
        <w:spacing w:line="360" w:lineRule="auto"/>
        <w:ind w:right="48"/>
        <w:outlineLvl w:val="0"/>
        <w:rPr>
          <w:rFonts w:ascii="Palatino Linotype" w:eastAsia="MS Gothic" w:hAnsi="Palatino Linotype" w:cstheme="majorBidi"/>
          <w:b/>
          <w:lang w:val="es-ES_tradnl" w:eastAsia="es-ES"/>
        </w:rPr>
      </w:pPr>
      <w:bookmarkStart w:id="13" w:name="_Toc70417466"/>
      <w:bookmarkStart w:id="14" w:name="_Toc80812775"/>
      <w:bookmarkStart w:id="15" w:name="_Toc93530502"/>
      <w:r w:rsidRPr="00992267">
        <w:rPr>
          <w:rFonts w:ascii="Palatino Linotype" w:eastAsia="MS Gothic" w:hAnsi="Palatino Linotype" w:cstheme="majorBidi"/>
          <w:b/>
          <w:lang w:val="es-ES_tradnl" w:eastAsia="es-ES"/>
        </w:rPr>
        <w:t>CUARTO. Del estudio y resolución del recurso de revisión.</w:t>
      </w:r>
      <w:bookmarkEnd w:id="13"/>
      <w:bookmarkEnd w:id="14"/>
      <w:bookmarkEnd w:id="15"/>
    </w:p>
    <w:p w14:paraId="6A1901CD" w14:textId="457D626C" w:rsidR="00797CD8" w:rsidRPr="00992267" w:rsidRDefault="00E24D28" w:rsidP="00CE141A">
      <w:pPr>
        <w:pStyle w:val="Ttulo3"/>
        <w:spacing w:line="360" w:lineRule="auto"/>
        <w:ind w:left="567"/>
        <w:rPr>
          <w:rFonts w:ascii="Palatino Linotype" w:eastAsiaTheme="minorEastAsia" w:hAnsi="Palatino Linotype"/>
          <w:b/>
          <w:bCs/>
          <w:color w:val="auto"/>
          <w:lang w:val="es-ES_tradnl" w:eastAsia="es-ES"/>
        </w:rPr>
      </w:pPr>
      <w:bookmarkStart w:id="16" w:name="_Toc93530503"/>
      <w:r w:rsidRPr="00992267">
        <w:rPr>
          <w:rFonts w:ascii="Palatino Linotype" w:eastAsiaTheme="minorEastAsia" w:hAnsi="Palatino Linotype"/>
          <w:b/>
          <w:bCs/>
          <w:color w:val="auto"/>
          <w:lang w:val="es-ES_tradnl" w:eastAsia="es-ES"/>
        </w:rPr>
        <w:t>I. De los alcances del derecho de acceso a la información.</w:t>
      </w:r>
      <w:bookmarkEnd w:id="16"/>
    </w:p>
    <w:p w14:paraId="669DEBCD" w14:textId="77777777" w:rsidR="00E24D28" w:rsidRPr="00992267" w:rsidRDefault="00E24D28" w:rsidP="00CE141A">
      <w:pPr>
        <w:spacing w:line="360" w:lineRule="auto"/>
        <w:ind w:right="49"/>
        <w:contextualSpacing/>
        <w:jc w:val="both"/>
        <w:rPr>
          <w:rFonts w:ascii="Palatino Linotype" w:eastAsiaTheme="minorEastAsia" w:hAnsi="Palatino Linotype"/>
          <w:lang w:val="es-ES_tradnl" w:eastAsia="es-ES"/>
        </w:rPr>
      </w:pPr>
    </w:p>
    <w:p w14:paraId="7638D757" w14:textId="52AE34C3" w:rsidR="00B14CCF" w:rsidRPr="00992267" w:rsidRDefault="00B14CCF" w:rsidP="00CE141A">
      <w:pPr>
        <w:numPr>
          <w:ilvl w:val="0"/>
          <w:numId w:val="1"/>
        </w:numPr>
        <w:tabs>
          <w:tab w:val="left" w:pos="0"/>
        </w:tabs>
        <w:spacing w:line="360" w:lineRule="auto"/>
        <w:ind w:left="0" w:right="49" w:firstLine="0"/>
        <w:contextualSpacing/>
        <w:jc w:val="both"/>
        <w:rPr>
          <w:rFonts w:ascii="Palatino Linotype" w:eastAsiaTheme="minorEastAsia" w:hAnsi="Palatino Linotype"/>
          <w:lang w:val="es-ES_tradnl" w:eastAsia="es-ES"/>
        </w:rPr>
      </w:pPr>
      <w:r w:rsidRPr="00992267">
        <w:rPr>
          <w:rFonts w:ascii="Palatino Linotype" w:eastAsiaTheme="minorEastAsia" w:hAnsi="Palatino Linotype"/>
          <w:lang w:eastAsia="es-ES"/>
        </w:rPr>
        <w:t>Resulta conveniente comenzar el estudio de la presente resolución mediante la exhibición de las constancias que conforman el expediente digital que hoy se resuelve; por lo tanto, de la lectura a la solicitud de información</w:t>
      </w:r>
      <w:r w:rsidR="00A44E0B" w:rsidRPr="00992267">
        <w:rPr>
          <w:rFonts w:ascii="Palatino Linotype" w:eastAsiaTheme="minorEastAsia" w:hAnsi="Palatino Linotype"/>
          <w:b/>
          <w:bCs/>
          <w:lang w:eastAsia="es-ES"/>
        </w:rPr>
        <w:t xml:space="preserve"> 00773/INFOEM/IP/RR/2022</w:t>
      </w:r>
      <w:r w:rsidRPr="00992267">
        <w:rPr>
          <w:rFonts w:ascii="Palatino Linotype" w:eastAsiaTheme="minorEastAsia" w:hAnsi="Palatino Linotype"/>
          <w:lang w:eastAsia="es-ES"/>
        </w:rPr>
        <w:t xml:space="preserve">, y como fuera señalado en el </w:t>
      </w:r>
      <w:r w:rsidRPr="00992267">
        <w:rPr>
          <w:rFonts w:ascii="Palatino Linotype" w:eastAsiaTheme="minorEastAsia" w:hAnsi="Palatino Linotype"/>
          <w:i/>
          <w:iCs/>
          <w:lang w:eastAsia="es-ES"/>
        </w:rPr>
        <w:t>Planteamiento de la Litis</w:t>
      </w:r>
      <w:r w:rsidRPr="00992267">
        <w:rPr>
          <w:rFonts w:ascii="Palatino Linotype" w:eastAsiaTheme="minorEastAsia" w:hAnsi="Palatino Linotype"/>
          <w:lang w:eastAsia="es-ES"/>
        </w:rPr>
        <w:t xml:space="preserve"> de esta resolución, se advierte que la entonces </w:t>
      </w:r>
      <w:r w:rsidRPr="00992267">
        <w:rPr>
          <w:rFonts w:ascii="Palatino Linotype" w:eastAsiaTheme="minorEastAsia" w:hAnsi="Palatino Linotype"/>
          <w:b/>
          <w:lang w:eastAsia="es-ES"/>
        </w:rPr>
        <w:t>SOLICITANTE</w:t>
      </w:r>
      <w:r w:rsidRPr="00992267">
        <w:rPr>
          <w:rFonts w:ascii="Palatino Linotype" w:eastAsiaTheme="minorEastAsia" w:hAnsi="Palatino Linotype"/>
          <w:lang w:eastAsia="es-ES"/>
        </w:rPr>
        <w:t xml:space="preserve"> requirió,</w:t>
      </w:r>
      <w:r w:rsidR="00A44E0B" w:rsidRPr="00992267">
        <w:rPr>
          <w:rFonts w:ascii="Palatino Linotype" w:eastAsiaTheme="minorEastAsia" w:hAnsi="Palatino Linotype"/>
          <w:b/>
          <w:lang w:eastAsia="es-ES"/>
        </w:rPr>
        <w:t xml:space="preserve"> Ayuntamiento de </w:t>
      </w:r>
      <w:r w:rsidR="00A44E0B" w:rsidRPr="00992267">
        <w:rPr>
          <w:rFonts w:ascii="Palatino Linotype" w:eastAsiaTheme="minorEastAsia" w:hAnsi="Palatino Linotype"/>
          <w:b/>
          <w:bCs/>
          <w:lang w:eastAsia="es-ES"/>
        </w:rPr>
        <w:t>Cuautitlán Izcalli</w:t>
      </w:r>
      <w:r w:rsidRPr="00992267">
        <w:rPr>
          <w:rFonts w:ascii="Palatino Linotype" w:eastAsiaTheme="minorEastAsia" w:hAnsi="Palatino Linotype"/>
          <w:lang w:eastAsia="es-ES"/>
        </w:rPr>
        <w:t>, la siguiente información:</w:t>
      </w:r>
    </w:p>
    <w:p w14:paraId="61865948" w14:textId="77777777" w:rsidR="00A44E0B" w:rsidRPr="00992267" w:rsidRDefault="00A44E0B" w:rsidP="00CE141A">
      <w:pPr>
        <w:tabs>
          <w:tab w:val="left" w:pos="0"/>
        </w:tabs>
        <w:spacing w:line="360" w:lineRule="auto"/>
        <w:ind w:right="49"/>
        <w:contextualSpacing/>
        <w:jc w:val="center"/>
        <w:rPr>
          <w:rFonts w:ascii="Palatino Linotype" w:eastAsiaTheme="minorEastAsia" w:hAnsi="Palatino Linotype"/>
          <w:lang w:val="es-ES_tradnl" w:eastAsia="es-ES"/>
        </w:rPr>
      </w:pPr>
    </w:p>
    <w:p w14:paraId="08D1CB60" w14:textId="2D24C4DF" w:rsidR="00A44E0B" w:rsidRPr="00992267" w:rsidRDefault="00A44E0B" w:rsidP="00CE141A">
      <w:pPr>
        <w:tabs>
          <w:tab w:val="left" w:pos="0"/>
        </w:tabs>
        <w:spacing w:line="360" w:lineRule="auto"/>
        <w:ind w:right="49"/>
        <w:contextualSpacing/>
        <w:jc w:val="center"/>
        <w:rPr>
          <w:rFonts w:ascii="Palatino Linotype" w:eastAsiaTheme="minorEastAsia" w:hAnsi="Palatino Linotype"/>
          <w:lang w:val="es-ES_tradnl" w:eastAsia="es-ES"/>
        </w:rPr>
      </w:pPr>
      <w:r w:rsidRPr="00992267">
        <w:rPr>
          <w:rFonts w:ascii="Palatino Linotype" w:eastAsiaTheme="minorEastAsia" w:hAnsi="Palatino Linotype"/>
          <w:lang w:val="es-ES_tradnl" w:eastAsia="es-ES"/>
        </w:rPr>
        <w:t>“Solicitó las renuncias firmadas por los servidores públicos salientes.”(Sic)</w:t>
      </w:r>
    </w:p>
    <w:p w14:paraId="76A1599A" w14:textId="77777777" w:rsidR="00A44E0B" w:rsidRPr="00992267" w:rsidRDefault="00A44E0B" w:rsidP="00CE141A">
      <w:pPr>
        <w:tabs>
          <w:tab w:val="left" w:pos="0"/>
        </w:tabs>
        <w:spacing w:line="360" w:lineRule="auto"/>
        <w:ind w:right="49"/>
        <w:contextualSpacing/>
        <w:jc w:val="center"/>
        <w:rPr>
          <w:rFonts w:ascii="Palatino Linotype" w:eastAsiaTheme="minorEastAsia" w:hAnsi="Palatino Linotype"/>
          <w:lang w:val="es-ES_tradnl" w:eastAsia="es-ES"/>
        </w:rPr>
      </w:pPr>
    </w:p>
    <w:p w14:paraId="554343A7" w14:textId="77777777" w:rsidR="00623D06" w:rsidRPr="00992267" w:rsidRDefault="00623D06" w:rsidP="00623D06">
      <w:pPr>
        <w:pStyle w:val="Prrafodelista"/>
        <w:tabs>
          <w:tab w:val="left" w:pos="0"/>
        </w:tabs>
        <w:spacing w:line="360" w:lineRule="auto"/>
        <w:ind w:left="0"/>
        <w:jc w:val="both"/>
        <w:rPr>
          <w:rFonts w:ascii="Palatino Linotype" w:eastAsia="Palatino Linotype" w:hAnsi="Palatino Linotype" w:cs="Palatino Linotype"/>
          <w:color w:val="000000"/>
        </w:rPr>
      </w:pPr>
      <w:r w:rsidRPr="00992267">
        <w:rPr>
          <w:rFonts w:ascii="Palatino Linotype" w:eastAsia="Palatino Linotype" w:hAnsi="Palatino Linotype" w:cs="Palatino Linotype"/>
          <w:b/>
          <w:color w:val="000000"/>
        </w:rPr>
        <w:t xml:space="preserve">21. </w:t>
      </w:r>
      <w:r w:rsidR="00A44E0B" w:rsidRPr="00992267">
        <w:rPr>
          <w:rFonts w:ascii="Palatino Linotype" w:eastAsia="Palatino Linotype" w:hAnsi="Palatino Linotype" w:cs="Palatino Linotype"/>
          <w:b/>
          <w:color w:val="000000"/>
        </w:rPr>
        <w:t>El SUJETO OBLIGADO</w:t>
      </w:r>
      <w:r w:rsidR="00A44E0B" w:rsidRPr="00992267">
        <w:rPr>
          <w:rFonts w:ascii="Palatino Linotype" w:eastAsia="Palatino Linotype" w:hAnsi="Palatino Linotype" w:cs="Palatino Linotype"/>
          <w:color w:val="000000"/>
        </w:rPr>
        <w:t xml:space="preserve"> dio respuesta a la solicitud de información </w:t>
      </w:r>
      <w:r w:rsidRPr="00992267">
        <w:rPr>
          <w:rFonts w:ascii="Palatino Linotype" w:eastAsia="Palatino Linotype" w:hAnsi="Palatino Linotype" w:cs="Palatino Linotype"/>
          <w:color w:val="000000"/>
        </w:rPr>
        <w:t>remitiendo los documentos electrónicos, y las contestaciones de la Dirección de Administración, el Director General del Instituto Municipal del Deporte INDE y el Director del Organismo Público Descentralizado de Carácter Municipal  para el Mantenimiento de Vialidades MAVICI.</w:t>
      </w:r>
    </w:p>
    <w:p w14:paraId="316BA53E" w14:textId="77777777" w:rsidR="00623D06" w:rsidRPr="00992267" w:rsidRDefault="00623D06" w:rsidP="00623D06">
      <w:pPr>
        <w:pStyle w:val="Prrafodelista"/>
        <w:tabs>
          <w:tab w:val="left" w:pos="0"/>
        </w:tabs>
        <w:spacing w:line="360" w:lineRule="auto"/>
        <w:ind w:left="0"/>
        <w:jc w:val="both"/>
        <w:rPr>
          <w:rFonts w:ascii="Palatino Linotype" w:hAnsi="Palatino Linotype" w:cs="Arial"/>
          <w:sz w:val="24"/>
          <w:lang w:val="es-ES" w:eastAsia="es-ES"/>
        </w:rPr>
      </w:pPr>
    </w:p>
    <w:p w14:paraId="0BCC77C0" w14:textId="09AEF6A5" w:rsidR="00A72812" w:rsidRPr="00992267" w:rsidRDefault="00623D06" w:rsidP="00623D06">
      <w:pPr>
        <w:pStyle w:val="Prrafodelista"/>
        <w:tabs>
          <w:tab w:val="left" w:pos="0"/>
        </w:tabs>
        <w:spacing w:line="360" w:lineRule="auto"/>
        <w:ind w:left="0"/>
        <w:jc w:val="both"/>
        <w:rPr>
          <w:rFonts w:ascii="Palatino Linotype" w:eastAsiaTheme="minorEastAsia" w:hAnsi="Palatino Linotype"/>
          <w:lang w:val="es-ES_tradnl" w:eastAsia="es-ES"/>
        </w:rPr>
      </w:pPr>
      <w:r w:rsidRPr="00992267">
        <w:rPr>
          <w:rFonts w:ascii="Palatino Linotype" w:hAnsi="Palatino Linotype" w:cs="Arial"/>
          <w:b/>
          <w:sz w:val="24"/>
          <w:lang w:val="es-ES" w:eastAsia="es-ES"/>
        </w:rPr>
        <w:t>22.</w:t>
      </w:r>
      <w:r w:rsidRPr="00992267">
        <w:rPr>
          <w:rFonts w:ascii="Palatino Linotype" w:hAnsi="Palatino Linotype" w:cs="Arial"/>
          <w:sz w:val="24"/>
          <w:lang w:val="es-ES" w:eastAsia="es-ES"/>
        </w:rPr>
        <w:t xml:space="preserve"> </w:t>
      </w:r>
      <w:r w:rsidR="00A72812" w:rsidRPr="00992267">
        <w:rPr>
          <w:rFonts w:ascii="Palatino Linotype" w:eastAsia="Palatino Linotype" w:hAnsi="Palatino Linotype" w:cs="Palatino Linotype"/>
          <w:color w:val="000000"/>
        </w:rPr>
        <w:t xml:space="preserve">Al margen de lo anterior, es pertinente mencionar que este Órgano Garante no tiene facultades para pronunciarse sobre la veracidad de la información que los </w:t>
      </w:r>
      <w:r w:rsidR="00A72812" w:rsidRPr="00992267">
        <w:rPr>
          <w:rFonts w:ascii="Palatino Linotype" w:eastAsia="Palatino Linotype" w:hAnsi="Palatino Linotype" w:cs="Palatino Linotype"/>
          <w:b/>
          <w:color w:val="000000"/>
        </w:rPr>
        <w:t>SUJETOS OBLIGADOS</w:t>
      </w:r>
      <w:r w:rsidR="00A72812" w:rsidRPr="00992267">
        <w:rPr>
          <w:rFonts w:ascii="Palatino Linotype" w:eastAsia="Palatino Linotype" w:hAnsi="Palatino Linotype" w:cs="Palatino Linotype"/>
          <w:color w:val="000000"/>
        </w:rPr>
        <w:t xml:space="preserve"> ponen a disposición de los particulares, toda vez que se aleja de las atribuciones de éste Instituto, máxime que al momento en que el </w:t>
      </w:r>
      <w:r w:rsidR="00A72812" w:rsidRPr="00992267">
        <w:rPr>
          <w:rFonts w:ascii="Palatino Linotype" w:eastAsia="Palatino Linotype" w:hAnsi="Palatino Linotype" w:cs="Palatino Linotype"/>
          <w:b/>
          <w:color w:val="000000"/>
        </w:rPr>
        <w:t>SUJETO OBLIGADO</w:t>
      </w:r>
      <w:r w:rsidR="00A72812" w:rsidRPr="00992267">
        <w:rPr>
          <w:rFonts w:ascii="Palatino Linotype" w:eastAsia="Palatino Linotype" w:hAnsi="Palatino Linotype" w:cs="Palatino Linotype"/>
          <w:color w:val="000000"/>
        </w:rPr>
        <w:t xml:space="preserve"> pone a disposición la información o, para el caso concreto, refiere la inexistencia de la misma por ser ajena a su esfera de competencias, obligaciones y atribuciones, la misma tiene el carácter de oficial, ergo, se presume veraz, tan es así que la misma queda registrada en el Sistema de Acceso a la Información Mexiquense (SAIMEX).</w:t>
      </w:r>
    </w:p>
    <w:p w14:paraId="230AB507" w14:textId="77777777" w:rsidR="00A72812" w:rsidRPr="00992267" w:rsidRDefault="00A72812" w:rsidP="00CE141A">
      <w:pPr>
        <w:tabs>
          <w:tab w:val="left" w:pos="0"/>
        </w:tabs>
        <w:spacing w:line="360" w:lineRule="auto"/>
        <w:ind w:right="49"/>
        <w:contextualSpacing/>
        <w:jc w:val="both"/>
        <w:rPr>
          <w:rFonts w:ascii="Palatino Linotype" w:eastAsiaTheme="minorEastAsia" w:hAnsi="Palatino Linotype"/>
          <w:lang w:val="es-ES_tradnl" w:eastAsia="es-ES"/>
        </w:rPr>
      </w:pPr>
    </w:p>
    <w:p w14:paraId="14E1CF65" w14:textId="6808ACD8" w:rsidR="00A72812" w:rsidRPr="00992267" w:rsidRDefault="003A5AB7" w:rsidP="003A5AB7">
      <w:pPr>
        <w:tabs>
          <w:tab w:val="left" w:pos="0"/>
        </w:tabs>
        <w:spacing w:line="360" w:lineRule="auto"/>
        <w:ind w:right="49"/>
        <w:jc w:val="both"/>
        <w:rPr>
          <w:rFonts w:ascii="Palatino Linotype" w:hAnsi="Palatino Linotype"/>
          <w:color w:val="000000" w:themeColor="text1"/>
        </w:rPr>
      </w:pPr>
      <w:r w:rsidRPr="00992267">
        <w:rPr>
          <w:rFonts w:ascii="Palatino Linotype" w:eastAsia="Palatino Linotype" w:hAnsi="Palatino Linotype" w:cs="Palatino Linotype"/>
          <w:b/>
          <w:color w:val="000000"/>
        </w:rPr>
        <w:t xml:space="preserve">23. </w:t>
      </w:r>
      <w:r w:rsidR="002944DF" w:rsidRPr="00992267">
        <w:rPr>
          <w:rFonts w:ascii="Palatino Linotype" w:eastAsia="Palatino Linotype" w:hAnsi="Palatino Linotype" w:cs="Palatino Linotype"/>
          <w:b/>
          <w:color w:val="000000"/>
        </w:rPr>
        <w:t xml:space="preserve">El </w:t>
      </w:r>
      <w:r w:rsidR="00623D06" w:rsidRPr="00992267">
        <w:rPr>
          <w:rFonts w:ascii="Palatino Linotype" w:eastAsia="Palatino Linotype" w:hAnsi="Palatino Linotype" w:cs="Palatino Linotype"/>
          <w:b/>
          <w:color w:val="000000"/>
        </w:rPr>
        <w:t>SUJETO</w:t>
      </w:r>
      <w:r w:rsidR="002944DF" w:rsidRPr="00992267">
        <w:rPr>
          <w:rFonts w:ascii="Palatino Linotype" w:eastAsia="Palatino Linotype" w:hAnsi="Palatino Linotype" w:cs="Palatino Linotype"/>
          <w:b/>
          <w:color w:val="000000"/>
        </w:rPr>
        <w:t xml:space="preserve"> OBLIGADO</w:t>
      </w:r>
      <w:r w:rsidR="002944DF" w:rsidRPr="00992267">
        <w:rPr>
          <w:rFonts w:ascii="Palatino Linotype" w:eastAsia="Palatino Linotype" w:hAnsi="Palatino Linotype" w:cs="Palatino Linotype"/>
          <w:color w:val="000000"/>
        </w:rPr>
        <w:t xml:space="preserve"> pone a disposición del particular, las renuncias firmadas por los servidores públicos salientes, sin embargo el PARTICULAR impugnó la respuesta mediante recurso de revisión, en el que señaló por agravios, que se testaron datos públicos y que no se le entrego toda la información,</w:t>
      </w:r>
      <w:r w:rsidRPr="00992267">
        <w:rPr>
          <w:rFonts w:ascii="Palatino Linotype" w:eastAsia="Palatino Linotype" w:hAnsi="Palatino Linotype" w:cs="Palatino Linotype"/>
          <w:color w:val="000000"/>
        </w:rPr>
        <w:t xml:space="preserve"> posteriormente al rendir el informe justificado, indica que  </w:t>
      </w:r>
      <w:r w:rsidRPr="00992267">
        <w:rPr>
          <w:rFonts w:ascii="Palatino Linotype" w:eastAsia="Palatino Linotype" w:hAnsi="Palatino Linotype" w:cs="Palatino Linotype"/>
          <w:color w:val="000000"/>
          <w:sz w:val="22"/>
        </w:rPr>
        <w:t xml:space="preserve">se </w:t>
      </w:r>
      <w:r w:rsidRPr="00992267">
        <w:rPr>
          <w:rFonts w:ascii="Palatino Linotype" w:eastAsia="Palatino Linotype" w:hAnsi="Palatino Linotype" w:cs="Palatino Linotype"/>
          <w:color w:val="000000"/>
        </w:rPr>
        <w:t>realizó</w:t>
      </w:r>
      <w:r w:rsidRPr="00992267">
        <w:rPr>
          <w:rFonts w:ascii="Palatino Linotype" w:eastAsia="Palatino Linotype" w:hAnsi="Palatino Linotype" w:cs="Palatino Linotype"/>
          <w:color w:val="000000"/>
          <w:sz w:val="22"/>
        </w:rPr>
        <w:t xml:space="preserve"> nuevamente la revisión de archivos,  no encontrándose alguna renuncia adicional a las conte</w:t>
      </w:r>
      <w:r w:rsidRPr="00992267">
        <w:rPr>
          <w:rFonts w:ascii="Palatino Linotype" w:eastAsia="Palatino Linotype" w:hAnsi="Palatino Linotype" w:cs="Palatino Linotype"/>
          <w:color w:val="000000"/>
        </w:rPr>
        <w:t xml:space="preserve">nidas en respuesta ya emitidas, </w:t>
      </w:r>
      <w:r w:rsidR="002944DF" w:rsidRPr="00992267">
        <w:rPr>
          <w:rFonts w:ascii="Palatino Linotype" w:hAnsi="Palatino Linotype"/>
          <w:color w:val="000000" w:themeColor="text1"/>
        </w:rPr>
        <w:t xml:space="preserve"> lo que refiere a este último punto sírvase </w:t>
      </w:r>
      <w:r w:rsidR="00A72812" w:rsidRPr="00992267">
        <w:rPr>
          <w:rFonts w:ascii="Palatino Linotype" w:hAnsi="Palatino Linotype"/>
          <w:color w:val="000000" w:themeColor="text1"/>
        </w:rPr>
        <w:t xml:space="preserve">de apoyo a lo anterior, el Criterio 31-10 emitido </w:t>
      </w:r>
      <w:r w:rsidR="00A72812" w:rsidRPr="00992267">
        <w:rPr>
          <w:rFonts w:ascii="Palatino Linotype" w:hAnsi="Palatino Linotype"/>
          <w:color w:val="000000" w:themeColor="text1"/>
        </w:rPr>
        <w:lastRenderedPageBreak/>
        <w:t>por el entonces Instituto Federal de Acceso a la Información y Protección de Datos, mismo que dice:</w:t>
      </w:r>
    </w:p>
    <w:p w14:paraId="31CC82E2" w14:textId="77777777" w:rsidR="002944DF" w:rsidRPr="00992267" w:rsidRDefault="002944DF" w:rsidP="00CE141A">
      <w:pPr>
        <w:pStyle w:val="Prrafodelista"/>
        <w:spacing w:line="360" w:lineRule="auto"/>
        <w:rPr>
          <w:rFonts w:ascii="Palatino Linotype" w:hAnsi="Palatino Linotype"/>
          <w:color w:val="000000" w:themeColor="text1"/>
          <w:sz w:val="24"/>
        </w:rPr>
      </w:pPr>
    </w:p>
    <w:p w14:paraId="588597AF" w14:textId="77777777" w:rsidR="002944DF" w:rsidRPr="00992267" w:rsidRDefault="002944DF" w:rsidP="00CE141A">
      <w:pPr>
        <w:spacing w:line="360" w:lineRule="auto"/>
        <w:ind w:left="567" w:right="900"/>
        <w:jc w:val="both"/>
        <w:rPr>
          <w:rFonts w:ascii="Palatino Linotype" w:eastAsia="Palatino Linotype" w:hAnsi="Palatino Linotype" w:cs="Palatino Linotype"/>
          <w:i/>
          <w:lang w:val="es-ES"/>
        </w:rPr>
      </w:pPr>
      <w:r w:rsidRPr="00992267">
        <w:rPr>
          <w:rFonts w:ascii="Palatino Linotype" w:eastAsia="Palatino Linotype" w:hAnsi="Palatino Linotype" w:cs="Palatino Linotype"/>
          <w:i/>
          <w:lang w:val="es-ES"/>
        </w:rPr>
        <w:t>“</w:t>
      </w:r>
      <w:r w:rsidRPr="00992267">
        <w:rPr>
          <w:rFonts w:ascii="Palatino Linotype" w:eastAsia="Palatino Linotype" w:hAnsi="Palatino Linotype" w:cs="Palatino Linotype"/>
          <w:b/>
          <w:i/>
          <w:lang w:val="es-ES"/>
        </w:rPr>
        <w:t>El Instituto Federal de Acceso a la Información y Protección de Datos no cuenta con facultades para pronunciarse respecto de la veracidad de los documentos proporcionados por los sujetos obligados.</w:t>
      </w:r>
      <w:r w:rsidRPr="00992267">
        <w:rPr>
          <w:rFonts w:ascii="Palatino Linotype" w:eastAsia="Palatino Linotype" w:hAnsi="Palatino Linotype" w:cs="Palatino Linotype"/>
          <w:i/>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379B03A" w14:textId="77777777" w:rsidR="00772FF1" w:rsidRPr="00992267" w:rsidRDefault="00772FF1" w:rsidP="00CE141A">
      <w:pPr>
        <w:pStyle w:val="Prrafodelista"/>
        <w:tabs>
          <w:tab w:val="left" w:pos="0"/>
          <w:tab w:val="left" w:pos="426"/>
        </w:tabs>
        <w:spacing w:line="360" w:lineRule="auto"/>
        <w:ind w:left="0" w:right="49"/>
        <w:jc w:val="both"/>
        <w:rPr>
          <w:rFonts w:ascii="Palatino Linotype" w:hAnsi="Palatino Linotype" w:cs="Arial"/>
          <w:color w:val="000000" w:themeColor="text1"/>
          <w:sz w:val="24"/>
          <w:lang w:val="es-US"/>
        </w:rPr>
      </w:pPr>
    </w:p>
    <w:p w14:paraId="63D6C124" w14:textId="451B9CD9" w:rsidR="003A5AB7" w:rsidRPr="00992267" w:rsidRDefault="003A5AB7" w:rsidP="00CE141A">
      <w:pPr>
        <w:pStyle w:val="Prrafodelista"/>
        <w:tabs>
          <w:tab w:val="left" w:pos="0"/>
          <w:tab w:val="left" w:pos="426"/>
        </w:tabs>
        <w:spacing w:line="360" w:lineRule="auto"/>
        <w:ind w:left="0" w:right="49"/>
        <w:jc w:val="both"/>
        <w:rPr>
          <w:rFonts w:ascii="Palatino Linotype" w:hAnsi="Palatino Linotype" w:cs="Arial"/>
          <w:color w:val="000000" w:themeColor="text1"/>
          <w:sz w:val="24"/>
          <w:lang w:val="es-US"/>
        </w:rPr>
      </w:pPr>
    </w:p>
    <w:p w14:paraId="6E6A5CB6" w14:textId="77777777" w:rsidR="00772FF1" w:rsidRPr="00992267" w:rsidRDefault="00772FF1" w:rsidP="00CE141A">
      <w:pPr>
        <w:tabs>
          <w:tab w:val="left" w:pos="426"/>
        </w:tabs>
        <w:spacing w:line="360" w:lineRule="auto"/>
        <w:rPr>
          <w:rFonts w:ascii="Palatino Linotype" w:hAnsi="Palatino Linotype" w:cs="Arial"/>
          <w:b/>
          <w:color w:val="000000" w:themeColor="text1"/>
          <w:lang w:val="es-ES_tradnl"/>
        </w:rPr>
      </w:pPr>
      <w:r w:rsidRPr="00992267">
        <w:rPr>
          <w:rFonts w:ascii="Palatino Linotype" w:hAnsi="Palatino Linotype" w:cs="Arial"/>
          <w:b/>
          <w:color w:val="000000" w:themeColor="text1"/>
        </w:rPr>
        <w:t xml:space="preserve">De la huella dactilar.  </w:t>
      </w:r>
    </w:p>
    <w:p w14:paraId="688E112D" w14:textId="77777777" w:rsidR="00CD5EAD" w:rsidRPr="00992267" w:rsidRDefault="00CD5EAD" w:rsidP="00CE141A">
      <w:pPr>
        <w:spacing w:line="360" w:lineRule="auto"/>
        <w:ind w:left="567" w:right="900"/>
        <w:jc w:val="both"/>
        <w:rPr>
          <w:rFonts w:ascii="Palatino Linotype" w:eastAsia="Palatino Linotype" w:hAnsi="Palatino Linotype" w:cs="Palatino Linotype"/>
          <w:i/>
          <w:lang w:val="es-ES"/>
        </w:rPr>
      </w:pPr>
    </w:p>
    <w:p w14:paraId="7FB3D777" w14:textId="2BF5BA4A" w:rsidR="00245B09" w:rsidRPr="00992267" w:rsidRDefault="003A5AB7" w:rsidP="003A5AB7">
      <w:pPr>
        <w:tabs>
          <w:tab w:val="left" w:pos="0"/>
        </w:tabs>
        <w:spacing w:line="360" w:lineRule="auto"/>
        <w:ind w:right="113"/>
        <w:contextualSpacing/>
        <w:jc w:val="both"/>
        <w:rPr>
          <w:rFonts w:ascii="Palatino Linotype" w:eastAsia="Palatino Linotype" w:hAnsi="Palatino Linotype" w:cs="Palatino Linotype"/>
          <w:i/>
          <w:lang w:val="es-ES"/>
        </w:rPr>
      </w:pPr>
      <w:r w:rsidRPr="00992267">
        <w:rPr>
          <w:rFonts w:ascii="Palatino Linotype" w:hAnsi="Palatino Linotype"/>
          <w:color w:val="000000" w:themeColor="text1"/>
        </w:rPr>
        <w:t xml:space="preserve">24. </w:t>
      </w:r>
      <w:r w:rsidR="002B1F84" w:rsidRPr="00992267">
        <w:rPr>
          <w:rFonts w:ascii="Palatino Linotype" w:hAnsi="Palatino Linotype"/>
          <w:color w:val="000000" w:themeColor="text1"/>
        </w:rPr>
        <w:t xml:space="preserve">Así mismo, relativo a </w:t>
      </w:r>
      <w:r w:rsidR="00772FF1" w:rsidRPr="00992267">
        <w:rPr>
          <w:rFonts w:ascii="Palatino Linotype" w:hAnsi="Palatino Linotype"/>
          <w:color w:val="000000" w:themeColor="text1"/>
        </w:rPr>
        <w:t xml:space="preserve"> los datos testados por el </w:t>
      </w:r>
      <w:r w:rsidR="00772FF1" w:rsidRPr="00992267">
        <w:rPr>
          <w:rFonts w:ascii="Palatino Linotype" w:hAnsi="Palatino Linotype"/>
          <w:b/>
          <w:color w:val="000000" w:themeColor="text1"/>
        </w:rPr>
        <w:t>SUJETO OBLIGADO</w:t>
      </w:r>
      <w:r w:rsidR="00245B09" w:rsidRPr="00992267">
        <w:rPr>
          <w:rFonts w:ascii="Palatino Linotype" w:hAnsi="Palatino Linotype"/>
          <w:color w:val="000000" w:themeColor="text1"/>
        </w:rPr>
        <w:t xml:space="preserve">, es importante agregar, </w:t>
      </w:r>
      <w:r w:rsidR="00245B09" w:rsidRPr="00992267">
        <w:rPr>
          <w:rFonts w:ascii="Palatino Linotype" w:hAnsi="Palatino Linotype" w:cs="Arial"/>
          <w:color w:val="000000" w:themeColor="text1"/>
          <w:lang w:val="es-US"/>
        </w:rPr>
        <w:t>que</w:t>
      </w:r>
      <w:r w:rsidR="00245B09" w:rsidRPr="00992267">
        <w:rPr>
          <w:rFonts w:ascii="Palatino Linotype" w:hAnsi="Palatino Linotype"/>
        </w:rPr>
        <w:t xml:space="preserve"> la huella dactilar es necesario precisar que </w:t>
      </w:r>
      <w:r w:rsidR="00245B09" w:rsidRPr="00992267">
        <w:rPr>
          <w:rFonts w:ascii="Palatino Linotype" w:hAnsi="Palatino Linotype"/>
          <w:lang w:val="es-ES"/>
        </w:rPr>
        <w:t xml:space="preserve">se forman a partir de la superficie desigual de la piel de los dedos de la mano, en donde se identifican </w:t>
      </w:r>
      <w:r w:rsidR="00245B09" w:rsidRPr="00992267">
        <w:rPr>
          <w:rFonts w:ascii="Palatino Linotype" w:hAnsi="Palatino Linotype"/>
          <w:lang w:val="es-ES"/>
        </w:rPr>
        <w:lastRenderedPageBreak/>
        <w:t>diversas protuberancias y hendiduras conocidas como crestas y valles, las cuales se encuentran dispuestas de modo único.</w:t>
      </w:r>
    </w:p>
    <w:p w14:paraId="1321097B" w14:textId="77777777" w:rsidR="00245B09" w:rsidRPr="00992267" w:rsidRDefault="00245B09" w:rsidP="00CE141A">
      <w:pPr>
        <w:tabs>
          <w:tab w:val="left" w:pos="0"/>
        </w:tabs>
        <w:spacing w:line="360" w:lineRule="auto"/>
        <w:ind w:right="113"/>
        <w:contextualSpacing/>
        <w:jc w:val="both"/>
        <w:rPr>
          <w:rFonts w:ascii="Palatino Linotype" w:eastAsia="Palatino Linotype" w:hAnsi="Palatino Linotype" w:cs="Palatino Linotype"/>
          <w:i/>
          <w:lang w:val="es-ES"/>
        </w:rPr>
      </w:pPr>
    </w:p>
    <w:p w14:paraId="6346F11F" w14:textId="77777777" w:rsidR="00245B09" w:rsidRPr="00992267" w:rsidRDefault="00245B09" w:rsidP="00CE141A">
      <w:pPr>
        <w:numPr>
          <w:ilvl w:val="0"/>
          <w:numId w:val="1"/>
        </w:numPr>
        <w:tabs>
          <w:tab w:val="left" w:pos="0"/>
        </w:tabs>
        <w:spacing w:line="360" w:lineRule="auto"/>
        <w:ind w:left="0" w:right="113" w:firstLine="0"/>
        <w:contextualSpacing/>
        <w:jc w:val="both"/>
        <w:rPr>
          <w:rFonts w:ascii="Palatino Linotype" w:eastAsia="Palatino Linotype" w:hAnsi="Palatino Linotype" w:cs="Palatino Linotype"/>
          <w:i/>
          <w:lang w:val="es-ES"/>
        </w:rPr>
      </w:pPr>
      <w:r w:rsidRPr="00992267">
        <w:rPr>
          <w:rFonts w:ascii="Palatino Linotype" w:hAnsi="Palatino Linotype"/>
          <w:lang w:val="es-ES"/>
        </w:rPr>
        <w:t>Cuando se registra una huella dactilar en un sistema de reconocimiento, ésta aparece como una serie de líneas oscuras que representan las crestas y de líneas blancas que representan los valles, ubicados entre las crestas.</w:t>
      </w:r>
    </w:p>
    <w:p w14:paraId="6609764B" w14:textId="77777777" w:rsidR="00245B09" w:rsidRPr="00992267" w:rsidRDefault="00245B09" w:rsidP="00CE141A">
      <w:pPr>
        <w:pStyle w:val="Prrafodelista"/>
        <w:spacing w:line="360" w:lineRule="auto"/>
        <w:rPr>
          <w:rFonts w:ascii="Palatino Linotype" w:eastAsia="Palatino Linotype" w:hAnsi="Palatino Linotype" w:cs="Palatino Linotype"/>
          <w:i/>
          <w:sz w:val="24"/>
          <w:lang w:val="es-ES"/>
        </w:rPr>
      </w:pPr>
    </w:p>
    <w:p w14:paraId="4A7B2CC6" w14:textId="77777777" w:rsidR="000C5795" w:rsidRPr="00992267" w:rsidRDefault="00245B09" w:rsidP="00CE141A">
      <w:pPr>
        <w:numPr>
          <w:ilvl w:val="0"/>
          <w:numId w:val="1"/>
        </w:numPr>
        <w:tabs>
          <w:tab w:val="left" w:pos="0"/>
        </w:tabs>
        <w:spacing w:line="360" w:lineRule="auto"/>
        <w:ind w:left="0" w:right="113" w:firstLine="0"/>
        <w:contextualSpacing/>
        <w:jc w:val="both"/>
        <w:rPr>
          <w:rFonts w:ascii="Palatino Linotype" w:eastAsia="Palatino Linotype" w:hAnsi="Palatino Linotype" w:cs="Palatino Linotype"/>
          <w:i/>
          <w:lang w:val="es-ES"/>
        </w:rPr>
      </w:pPr>
      <w:r w:rsidRPr="00992267">
        <w:rPr>
          <w:rFonts w:ascii="Palatino Linotype" w:eastAsiaTheme="minorEastAsia" w:hAnsi="Palatino Linotype"/>
          <w:lang w:val="es-ES_tradnl" w:eastAsia="es-ES"/>
        </w:rPr>
        <w:t xml:space="preserve">A menudo, las crestas son más cortas y se detienen y comienzan abruptamente. Esta combinación de crestas y valles, con sus correspondientes ubicaciones, direcciones, bifurcaciones, inicios y finales -las minucias, resultan en un patrón único de características que permite individualizar a una persona, por lo que se deberá de proceder a la clasificación de la misma, además de que según se observa la publicidad de dicho dato, no abona a la rendición de cuentas.  </w:t>
      </w:r>
    </w:p>
    <w:p w14:paraId="004799F7" w14:textId="77777777" w:rsidR="000C5795" w:rsidRPr="00992267" w:rsidRDefault="000C5795" w:rsidP="00CE141A">
      <w:pPr>
        <w:pStyle w:val="Prrafodelista"/>
        <w:spacing w:line="360" w:lineRule="auto"/>
        <w:rPr>
          <w:rFonts w:ascii="Palatino Linotype" w:eastAsia="Palatino Linotype" w:hAnsi="Palatino Linotype" w:cs="Palatino Linotype"/>
          <w:i/>
          <w:sz w:val="24"/>
          <w:lang w:val="es-ES"/>
        </w:rPr>
      </w:pPr>
    </w:p>
    <w:p w14:paraId="1C1582CC" w14:textId="77777777" w:rsidR="000C5795" w:rsidRPr="00992267" w:rsidRDefault="000C5795" w:rsidP="00CE141A">
      <w:pPr>
        <w:tabs>
          <w:tab w:val="left" w:pos="0"/>
        </w:tabs>
        <w:spacing w:line="360" w:lineRule="auto"/>
        <w:ind w:right="113"/>
        <w:contextualSpacing/>
        <w:jc w:val="both"/>
        <w:rPr>
          <w:rFonts w:ascii="Palatino Linotype" w:eastAsia="Palatino Linotype" w:hAnsi="Palatino Linotype" w:cs="Palatino Linotype"/>
          <w:i/>
          <w:lang w:val="es-ES"/>
        </w:rPr>
      </w:pPr>
    </w:p>
    <w:p w14:paraId="641F33DD" w14:textId="5655E977" w:rsidR="000C5795" w:rsidRPr="00992267" w:rsidRDefault="00E633AE" w:rsidP="00CE141A">
      <w:pPr>
        <w:tabs>
          <w:tab w:val="left" w:pos="0"/>
        </w:tabs>
        <w:spacing w:line="360" w:lineRule="auto"/>
        <w:ind w:right="113"/>
        <w:contextualSpacing/>
        <w:jc w:val="both"/>
        <w:rPr>
          <w:rFonts w:ascii="Palatino Linotype" w:eastAsiaTheme="minorEastAsia" w:hAnsi="Palatino Linotype"/>
          <w:b/>
          <w:lang w:val="es-ES_tradnl" w:eastAsia="es-ES"/>
        </w:rPr>
      </w:pPr>
      <w:r w:rsidRPr="00992267">
        <w:rPr>
          <w:rFonts w:ascii="Palatino Linotype" w:eastAsiaTheme="minorEastAsia" w:hAnsi="Palatino Linotype"/>
          <w:b/>
          <w:lang w:val="es-ES_tradnl" w:eastAsia="es-ES"/>
        </w:rPr>
        <w:t xml:space="preserve">Firma </w:t>
      </w:r>
      <w:r w:rsidR="00EE0C86" w:rsidRPr="00992267">
        <w:rPr>
          <w:rFonts w:ascii="Palatino Linotype" w:eastAsiaTheme="minorEastAsia" w:hAnsi="Palatino Linotype"/>
          <w:b/>
          <w:lang w:val="es-ES_tradnl" w:eastAsia="es-ES"/>
        </w:rPr>
        <w:t xml:space="preserve">de los </w:t>
      </w:r>
      <w:r w:rsidRPr="00992267">
        <w:rPr>
          <w:rFonts w:ascii="Palatino Linotype" w:eastAsiaTheme="minorEastAsia" w:hAnsi="Palatino Linotype"/>
          <w:b/>
          <w:lang w:val="es-ES_tradnl" w:eastAsia="es-ES"/>
        </w:rPr>
        <w:t xml:space="preserve">servidores públicos. </w:t>
      </w:r>
    </w:p>
    <w:p w14:paraId="077DD4E3" w14:textId="77777777" w:rsidR="000C5795" w:rsidRPr="00992267" w:rsidRDefault="000C5795" w:rsidP="00CE141A">
      <w:pPr>
        <w:pStyle w:val="Prrafodelista"/>
        <w:spacing w:line="360" w:lineRule="auto"/>
        <w:rPr>
          <w:rFonts w:ascii="Palatino Linotype" w:eastAsiaTheme="minorEastAsia" w:hAnsi="Palatino Linotype"/>
          <w:sz w:val="24"/>
          <w:lang w:val="es-ES_tradnl" w:eastAsia="es-ES"/>
        </w:rPr>
      </w:pPr>
    </w:p>
    <w:p w14:paraId="3BE75643" w14:textId="57007406" w:rsidR="000C5795" w:rsidRPr="00992267" w:rsidRDefault="00245B09" w:rsidP="00CE141A">
      <w:pPr>
        <w:numPr>
          <w:ilvl w:val="0"/>
          <w:numId w:val="1"/>
        </w:numPr>
        <w:tabs>
          <w:tab w:val="left" w:pos="0"/>
        </w:tabs>
        <w:spacing w:line="360" w:lineRule="auto"/>
        <w:ind w:left="0" w:right="113" w:firstLine="0"/>
        <w:contextualSpacing/>
        <w:jc w:val="both"/>
        <w:rPr>
          <w:rFonts w:ascii="Palatino Linotype" w:eastAsia="Palatino Linotype" w:hAnsi="Palatino Linotype" w:cs="Palatino Linotype"/>
          <w:i/>
          <w:lang w:val="es-ES"/>
        </w:rPr>
      </w:pPr>
      <w:r w:rsidRPr="00992267">
        <w:rPr>
          <w:rFonts w:ascii="Palatino Linotype" w:eastAsiaTheme="minorEastAsia" w:hAnsi="Palatino Linotype"/>
          <w:lang w:val="es-ES_tradnl" w:eastAsia="es-ES"/>
        </w:rPr>
        <w:t xml:space="preserve"> </w:t>
      </w:r>
      <w:r w:rsidR="000C5795" w:rsidRPr="00992267">
        <w:rPr>
          <w:rFonts w:ascii="Palatino Linotype" w:eastAsiaTheme="minorEastAsia" w:hAnsi="Palatino Linotype"/>
          <w:lang w:val="es-ES_tradnl" w:eastAsia="es-ES"/>
        </w:rPr>
        <w:t>E</w:t>
      </w:r>
      <w:r w:rsidR="000C5795" w:rsidRPr="00992267">
        <w:rPr>
          <w:rFonts w:ascii="Palatino Linotype" w:eastAsia="MS Mincho" w:hAnsi="Palatino Linotype"/>
        </w:rPr>
        <w:t>n lo referente a la firma de los servidores públicos es necesario precisar, que si bien la firma pudiera corresponder a un dato personal</w:t>
      </w:r>
      <w:r w:rsidR="000C5795" w:rsidRPr="00992267">
        <w:rPr>
          <w:rFonts w:ascii="Palatino Linotype" w:eastAsia="Calibri" w:hAnsi="Palatino Linotype" w:cs="Tahoma"/>
          <w:bCs/>
          <w:lang w:eastAsia="en-US"/>
        </w:rPr>
        <w:t xml:space="preserve">, al tratarse de información gráfica a través de la cual su titular exterioriza su voluntad en actos públicos y privados; </w:t>
      </w:r>
      <w:r w:rsidR="000C5795" w:rsidRPr="00992267">
        <w:rPr>
          <w:rFonts w:ascii="Palatino Linotype" w:eastAsia="MS Mincho" w:hAnsi="Palatino Linotype"/>
        </w:rPr>
        <w:t xml:space="preserve">cuando se trata de servidores púbicos dicha consideración se encuentra limitada, lo anterior ya que en ejercicio de sus obligaciones y atribuciones desempeña diversos actos mismos que únicamente se validan a través de su rúbrica o firma,  por lo que la misma es pública, sirve de apoyo a lo anterior los siguientes criterios orientadores: </w:t>
      </w:r>
    </w:p>
    <w:p w14:paraId="38EA52DF" w14:textId="77777777" w:rsidR="00EE0C86" w:rsidRPr="00992267" w:rsidRDefault="00EE0C86" w:rsidP="00CE141A">
      <w:pPr>
        <w:tabs>
          <w:tab w:val="left" w:pos="0"/>
        </w:tabs>
        <w:spacing w:line="360" w:lineRule="auto"/>
        <w:ind w:right="113"/>
        <w:contextualSpacing/>
        <w:jc w:val="both"/>
        <w:rPr>
          <w:rFonts w:ascii="Palatino Linotype" w:eastAsia="Palatino Linotype" w:hAnsi="Palatino Linotype" w:cs="Palatino Linotype"/>
          <w:i/>
          <w:lang w:val="es-ES"/>
        </w:rPr>
      </w:pPr>
    </w:p>
    <w:p w14:paraId="40B65C9C" w14:textId="77777777" w:rsidR="00E633AE" w:rsidRPr="00992267" w:rsidRDefault="00E633AE" w:rsidP="00CE141A">
      <w:pPr>
        <w:tabs>
          <w:tab w:val="left" w:pos="426"/>
        </w:tabs>
        <w:spacing w:line="360" w:lineRule="auto"/>
        <w:ind w:left="540" w:right="738"/>
        <w:jc w:val="both"/>
        <w:rPr>
          <w:rFonts w:ascii="Palatino Linotype" w:hAnsi="Palatino Linotype"/>
          <w:bCs/>
          <w:i/>
          <w:color w:val="000000"/>
        </w:rPr>
      </w:pPr>
      <w:r w:rsidRPr="00992267">
        <w:rPr>
          <w:rFonts w:ascii="Palatino Linotype" w:hAnsi="Palatino Linotype"/>
          <w:i/>
          <w:color w:val="000000"/>
        </w:rPr>
        <w:t>“</w:t>
      </w:r>
      <w:r w:rsidRPr="00992267">
        <w:rPr>
          <w:rFonts w:ascii="Palatino Linotype" w:hAnsi="Palatino Linotype"/>
          <w:b/>
          <w:i/>
          <w:color w:val="000000"/>
        </w:rPr>
        <w:t xml:space="preserve">Firma y rúbrica de servidores públicos. </w:t>
      </w:r>
      <w:r w:rsidRPr="00992267">
        <w:rPr>
          <w:rFonts w:ascii="Palatino Linotype" w:hAnsi="Palatino Linotype"/>
          <w:i/>
          <w:color w:val="000000"/>
        </w:rPr>
        <w:t>Si bien la firma y la rúbrica son datos personales confidenciales, cuando un servidor público emite un acto como autoridad, en ejercicio de las funciones que tiene conferidas, la firma o rúbrica mediante la cual se valida dicho acto es pública</w:t>
      </w:r>
      <w:proofErr w:type="gramStart"/>
      <w:r w:rsidRPr="00992267">
        <w:rPr>
          <w:rFonts w:ascii="Palatino Linotype" w:hAnsi="Palatino Linotype"/>
          <w:i/>
          <w:color w:val="000000"/>
        </w:rPr>
        <w:t>.</w:t>
      </w:r>
      <w:r w:rsidRPr="00992267">
        <w:rPr>
          <w:rFonts w:ascii="Palatino Linotype" w:hAnsi="Palatino Linotype"/>
          <w:bCs/>
          <w:i/>
          <w:color w:val="000000"/>
        </w:rPr>
        <w:t>“</w:t>
      </w:r>
      <w:proofErr w:type="gramEnd"/>
    </w:p>
    <w:p w14:paraId="2F0BA7A3" w14:textId="77777777" w:rsidR="00E633AE" w:rsidRPr="00992267" w:rsidRDefault="00E633AE" w:rsidP="00CE141A">
      <w:pPr>
        <w:tabs>
          <w:tab w:val="left" w:pos="426"/>
        </w:tabs>
        <w:spacing w:line="360" w:lineRule="auto"/>
        <w:ind w:left="540" w:right="738"/>
        <w:jc w:val="both"/>
        <w:rPr>
          <w:rFonts w:ascii="Palatino Linotype" w:hAnsi="Palatino Linotype"/>
          <w:bCs/>
          <w:i/>
          <w:color w:val="000000"/>
        </w:rPr>
      </w:pPr>
    </w:p>
    <w:p w14:paraId="6D2ADF52" w14:textId="77777777" w:rsidR="00E633AE" w:rsidRPr="00992267" w:rsidRDefault="00E633AE" w:rsidP="00CE141A">
      <w:pPr>
        <w:tabs>
          <w:tab w:val="left" w:pos="426"/>
        </w:tabs>
        <w:spacing w:before="76" w:line="360" w:lineRule="auto"/>
        <w:ind w:left="540" w:right="738"/>
        <w:jc w:val="both"/>
        <w:rPr>
          <w:rFonts w:ascii="Palatino Linotype" w:eastAsia="Arial" w:hAnsi="Palatino Linotype" w:cs="Arial"/>
          <w:i/>
          <w:lang w:eastAsia="en-US"/>
        </w:rPr>
      </w:pPr>
      <w:r w:rsidRPr="00992267">
        <w:rPr>
          <w:rFonts w:ascii="Palatino Linotype" w:eastAsia="Arial" w:hAnsi="Palatino Linotype" w:cs="Arial"/>
          <w:b/>
          <w:i/>
          <w:lang w:eastAsia="en-US"/>
        </w:rPr>
        <w:t>“La</w:t>
      </w:r>
      <w:r w:rsidRPr="00992267">
        <w:rPr>
          <w:rFonts w:ascii="Palatino Linotype" w:eastAsia="Arial" w:hAnsi="Palatino Linotype" w:cs="Arial"/>
          <w:b/>
          <w:i/>
          <w:spacing w:val="2"/>
          <w:lang w:eastAsia="en-US"/>
        </w:rPr>
        <w:t xml:space="preserve"> </w:t>
      </w:r>
      <w:r w:rsidRPr="00992267">
        <w:rPr>
          <w:rFonts w:ascii="Palatino Linotype" w:eastAsia="Arial" w:hAnsi="Palatino Linotype" w:cs="Arial"/>
          <w:b/>
          <w:i/>
          <w:lang w:eastAsia="en-US"/>
        </w:rPr>
        <w:t>firma</w:t>
      </w:r>
      <w:r w:rsidRPr="00992267">
        <w:rPr>
          <w:rFonts w:ascii="Palatino Linotype" w:eastAsia="Arial" w:hAnsi="Palatino Linotype" w:cs="Arial"/>
          <w:b/>
          <w:i/>
          <w:spacing w:val="3"/>
          <w:lang w:eastAsia="en-US"/>
        </w:rPr>
        <w:t xml:space="preserve"> </w:t>
      </w:r>
      <w:r w:rsidRPr="00992267">
        <w:rPr>
          <w:rFonts w:ascii="Palatino Linotype" w:eastAsia="Arial" w:hAnsi="Palatino Linotype" w:cs="Arial"/>
          <w:b/>
          <w:i/>
          <w:lang w:eastAsia="en-US"/>
        </w:rPr>
        <w:t>de los</w:t>
      </w:r>
      <w:r w:rsidRPr="00992267">
        <w:rPr>
          <w:rFonts w:ascii="Palatino Linotype" w:eastAsia="Arial" w:hAnsi="Palatino Linotype" w:cs="Arial"/>
          <w:b/>
          <w:i/>
          <w:spacing w:val="3"/>
          <w:lang w:eastAsia="en-US"/>
        </w:rPr>
        <w:t xml:space="preserve"> </w:t>
      </w:r>
      <w:r w:rsidRPr="00992267">
        <w:rPr>
          <w:rFonts w:ascii="Palatino Linotype" w:eastAsia="Arial" w:hAnsi="Palatino Linotype" w:cs="Arial"/>
          <w:b/>
          <w:i/>
          <w:spacing w:val="-1"/>
          <w:lang w:eastAsia="en-US"/>
        </w:rPr>
        <w:t>s</w:t>
      </w:r>
      <w:r w:rsidRPr="00992267">
        <w:rPr>
          <w:rFonts w:ascii="Palatino Linotype" w:eastAsia="Arial" w:hAnsi="Palatino Linotype" w:cs="Arial"/>
          <w:b/>
          <w:i/>
          <w:spacing w:val="1"/>
          <w:lang w:eastAsia="en-US"/>
        </w:rPr>
        <w:t>e</w:t>
      </w:r>
      <w:r w:rsidRPr="00992267">
        <w:rPr>
          <w:rFonts w:ascii="Palatino Linotype" w:eastAsia="Arial" w:hAnsi="Palatino Linotype" w:cs="Arial"/>
          <w:b/>
          <w:i/>
          <w:spacing w:val="-2"/>
          <w:lang w:eastAsia="en-US"/>
        </w:rPr>
        <w:t>r</w:t>
      </w:r>
      <w:r w:rsidRPr="00992267">
        <w:rPr>
          <w:rFonts w:ascii="Palatino Linotype" w:eastAsia="Arial" w:hAnsi="Palatino Linotype" w:cs="Arial"/>
          <w:b/>
          <w:i/>
          <w:spacing w:val="-4"/>
          <w:lang w:eastAsia="en-US"/>
        </w:rPr>
        <w:t>v</w:t>
      </w:r>
      <w:r w:rsidRPr="00992267">
        <w:rPr>
          <w:rFonts w:ascii="Palatino Linotype" w:eastAsia="Arial" w:hAnsi="Palatino Linotype" w:cs="Arial"/>
          <w:b/>
          <w:i/>
          <w:lang w:eastAsia="en-US"/>
        </w:rPr>
        <w:t>i</w:t>
      </w:r>
      <w:r w:rsidRPr="00992267">
        <w:rPr>
          <w:rFonts w:ascii="Palatino Linotype" w:eastAsia="Arial" w:hAnsi="Palatino Linotype" w:cs="Arial"/>
          <w:b/>
          <w:i/>
          <w:spacing w:val="2"/>
          <w:lang w:eastAsia="en-US"/>
        </w:rPr>
        <w:t>d</w:t>
      </w:r>
      <w:r w:rsidRPr="00992267">
        <w:rPr>
          <w:rFonts w:ascii="Palatino Linotype" w:eastAsia="Arial" w:hAnsi="Palatino Linotype" w:cs="Arial"/>
          <w:b/>
          <w:i/>
          <w:lang w:eastAsia="en-US"/>
        </w:rPr>
        <w:t>or</w:t>
      </w:r>
      <w:r w:rsidRPr="00992267">
        <w:rPr>
          <w:rFonts w:ascii="Palatino Linotype" w:eastAsia="Arial" w:hAnsi="Palatino Linotype" w:cs="Arial"/>
          <w:b/>
          <w:i/>
          <w:spacing w:val="1"/>
          <w:lang w:eastAsia="en-US"/>
        </w:rPr>
        <w:t>e</w:t>
      </w:r>
      <w:r w:rsidRPr="00992267">
        <w:rPr>
          <w:rFonts w:ascii="Palatino Linotype" w:eastAsia="Arial" w:hAnsi="Palatino Linotype" w:cs="Arial"/>
          <w:b/>
          <w:i/>
          <w:lang w:eastAsia="en-US"/>
        </w:rPr>
        <w:t>s</w:t>
      </w:r>
      <w:r w:rsidRPr="00992267">
        <w:rPr>
          <w:rFonts w:ascii="Palatino Linotype" w:eastAsia="Arial" w:hAnsi="Palatino Linotype" w:cs="Arial"/>
          <w:b/>
          <w:i/>
          <w:spacing w:val="2"/>
          <w:lang w:eastAsia="en-US"/>
        </w:rPr>
        <w:t xml:space="preserve"> </w:t>
      </w:r>
      <w:r w:rsidRPr="00992267">
        <w:rPr>
          <w:rFonts w:ascii="Palatino Linotype" w:eastAsia="Arial" w:hAnsi="Palatino Linotype" w:cs="Arial"/>
          <w:b/>
          <w:i/>
          <w:lang w:eastAsia="en-US"/>
        </w:rPr>
        <w:t>públi</w:t>
      </w:r>
      <w:r w:rsidRPr="00992267">
        <w:rPr>
          <w:rFonts w:ascii="Palatino Linotype" w:eastAsia="Arial" w:hAnsi="Palatino Linotype" w:cs="Arial"/>
          <w:b/>
          <w:i/>
          <w:spacing w:val="1"/>
          <w:lang w:eastAsia="en-US"/>
        </w:rPr>
        <w:t>c</w:t>
      </w:r>
      <w:r w:rsidRPr="00992267">
        <w:rPr>
          <w:rFonts w:ascii="Palatino Linotype" w:eastAsia="Arial" w:hAnsi="Palatino Linotype" w:cs="Arial"/>
          <w:b/>
          <w:i/>
          <w:lang w:eastAsia="en-US"/>
        </w:rPr>
        <w:t xml:space="preserve">os </w:t>
      </w:r>
      <w:r w:rsidRPr="00992267">
        <w:rPr>
          <w:rFonts w:ascii="Palatino Linotype" w:eastAsia="Arial" w:hAnsi="Palatino Linotype" w:cs="Arial"/>
          <w:b/>
          <w:i/>
          <w:spacing w:val="1"/>
          <w:lang w:eastAsia="en-US"/>
        </w:rPr>
        <w:t>e</w:t>
      </w:r>
      <w:r w:rsidRPr="00992267">
        <w:rPr>
          <w:rFonts w:ascii="Palatino Linotype" w:eastAsia="Arial" w:hAnsi="Palatino Linotype" w:cs="Arial"/>
          <w:b/>
          <w:i/>
          <w:lang w:eastAsia="en-US"/>
        </w:rPr>
        <w:t>s informa</w:t>
      </w:r>
      <w:r w:rsidRPr="00992267">
        <w:rPr>
          <w:rFonts w:ascii="Palatino Linotype" w:eastAsia="Arial" w:hAnsi="Palatino Linotype" w:cs="Arial"/>
          <w:b/>
          <w:i/>
          <w:spacing w:val="1"/>
          <w:lang w:eastAsia="en-US"/>
        </w:rPr>
        <w:t>c</w:t>
      </w:r>
      <w:r w:rsidRPr="00992267">
        <w:rPr>
          <w:rFonts w:ascii="Palatino Linotype" w:eastAsia="Arial" w:hAnsi="Palatino Linotype" w:cs="Arial"/>
          <w:b/>
          <w:i/>
          <w:lang w:eastAsia="en-US"/>
        </w:rPr>
        <w:t>ión</w:t>
      </w:r>
      <w:r w:rsidRPr="00992267">
        <w:rPr>
          <w:rFonts w:ascii="Palatino Linotype" w:eastAsia="Arial" w:hAnsi="Palatino Linotype" w:cs="Arial"/>
          <w:b/>
          <w:i/>
          <w:spacing w:val="2"/>
          <w:lang w:eastAsia="en-US"/>
        </w:rPr>
        <w:t xml:space="preserve"> </w:t>
      </w:r>
      <w:r w:rsidRPr="00992267">
        <w:rPr>
          <w:rFonts w:ascii="Palatino Linotype" w:eastAsia="Arial" w:hAnsi="Palatino Linotype" w:cs="Arial"/>
          <w:b/>
          <w:i/>
          <w:lang w:eastAsia="en-US"/>
        </w:rPr>
        <w:t xml:space="preserve">de </w:t>
      </w:r>
      <w:r w:rsidRPr="00992267">
        <w:rPr>
          <w:rFonts w:ascii="Palatino Linotype" w:eastAsia="Arial" w:hAnsi="Palatino Linotype" w:cs="Arial"/>
          <w:b/>
          <w:i/>
          <w:spacing w:val="1"/>
          <w:lang w:eastAsia="en-US"/>
        </w:rPr>
        <w:t>ca</w:t>
      </w:r>
      <w:r w:rsidRPr="00992267">
        <w:rPr>
          <w:rFonts w:ascii="Palatino Linotype" w:eastAsia="Arial" w:hAnsi="Palatino Linotype" w:cs="Arial"/>
          <w:b/>
          <w:i/>
          <w:spacing w:val="-2"/>
          <w:lang w:eastAsia="en-US"/>
        </w:rPr>
        <w:t>r</w:t>
      </w:r>
      <w:r w:rsidRPr="00992267">
        <w:rPr>
          <w:rFonts w:ascii="Palatino Linotype" w:eastAsia="Arial" w:hAnsi="Palatino Linotype" w:cs="Arial"/>
          <w:b/>
          <w:i/>
          <w:spacing w:val="1"/>
          <w:lang w:eastAsia="en-US"/>
        </w:rPr>
        <w:t>ác</w:t>
      </w:r>
      <w:r w:rsidRPr="00992267">
        <w:rPr>
          <w:rFonts w:ascii="Palatino Linotype" w:eastAsia="Arial" w:hAnsi="Palatino Linotype" w:cs="Arial"/>
          <w:b/>
          <w:i/>
          <w:lang w:eastAsia="en-US"/>
        </w:rPr>
        <w:t>ter</w:t>
      </w:r>
      <w:r w:rsidRPr="00992267">
        <w:rPr>
          <w:rFonts w:ascii="Palatino Linotype" w:eastAsia="Arial" w:hAnsi="Palatino Linotype" w:cs="Arial"/>
          <w:b/>
          <w:i/>
          <w:spacing w:val="2"/>
          <w:lang w:eastAsia="en-US"/>
        </w:rPr>
        <w:t xml:space="preserve"> </w:t>
      </w:r>
      <w:r w:rsidRPr="00992267">
        <w:rPr>
          <w:rFonts w:ascii="Palatino Linotype" w:eastAsia="Arial" w:hAnsi="Palatino Linotype" w:cs="Arial"/>
          <w:b/>
          <w:i/>
          <w:lang w:eastAsia="en-US"/>
        </w:rPr>
        <w:t>públ</w:t>
      </w:r>
      <w:r w:rsidRPr="00992267">
        <w:rPr>
          <w:rFonts w:ascii="Palatino Linotype" w:eastAsia="Arial" w:hAnsi="Palatino Linotype" w:cs="Arial"/>
          <w:b/>
          <w:i/>
          <w:spacing w:val="-2"/>
          <w:lang w:eastAsia="en-US"/>
        </w:rPr>
        <w:t>i</w:t>
      </w:r>
      <w:r w:rsidRPr="00992267">
        <w:rPr>
          <w:rFonts w:ascii="Palatino Linotype" w:eastAsia="Arial" w:hAnsi="Palatino Linotype" w:cs="Arial"/>
          <w:b/>
          <w:i/>
          <w:spacing w:val="1"/>
          <w:lang w:eastAsia="en-US"/>
        </w:rPr>
        <w:t>c</w:t>
      </w:r>
      <w:r w:rsidRPr="00992267">
        <w:rPr>
          <w:rFonts w:ascii="Palatino Linotype" w:eastAsia="Arial" w:hAnsi="Palatino Linotype" w:cs="Arial"/>
          <w:b/>
          <w:i/>
          <w:lang w:eastAsia="en-US"/>
        </w:rPr>
        <w:t xml:space="preserve">o </w:t>
      </w:r>
      <w:r w:rsidRPr="00992267">
        <w:rPr>
          <w:rFonts w:ascii="Palatino Linotype" w:eastAsia="Arial" w:hAnsi="Palatino Linotype" w:cs="Arial"/>
          <w:b/>
          <w:i/>
          <w:spacing w:val="1"/>
          <w:lang w:eastAsia="en-US"/>
        </w:rPr>
        <w:t>c</w:t>
      </w:r>
      <w:r w:rsidRPr="00992267">
        <w:rPr>
          <w:rFonts w:ascii="Palatino Linotype" w:eastAsia="Arial" w:hAnsi="Palatino Linotype" w:cs="Arial"/>
          <w:b/>
          <w:i/>
          <w:lang w:eastAsia="en-US"/>
        </w:rPr>
        <w:t>uando</w:t>
      </w:r>
      <w:r w:rsidRPr="00992267">
        <w:rPr>
          <w:rFonts w:ascii="Palatino Linotype" w:eastAsia="Arial" w:hAnsi="Palatino Linotype" w:cs="Arial"/>
          <w:b/>
          <w:i/>
          <w:spacing w:val="2"/>
          <w:lang w:eastAsia="en-US"/>
        </w:rPr>
        <w:t xml:space="preserve"> </w:t>
      </w:r>
      <w:r w:rsidRPr="00992267">
        <w:rPr>
          <w:rFonts w:ascii="Palatino Linotype" w:eastAsia="Arial" w:hAnsi="Palatino Linotype" w:cs="Arial"/>
          <w:b/>
          <w:i/>
          <w:spacing w:val="-1"/>
          <w:lang w:eastAsia="en-US"/>
        </w:rPr>
        <w:t>é</w:t>
      </w:r>
      <w:r w:rsidRPr="00992267">
        <w:rPr>
          <w:rFonts w:ascii="Palatino Linotype" w:eastAsia="Arial" w:hAnsi="Palatino Linotype" w:cs="Arial"/>
          <w:b/>
          <w:i/>
          <w:spacing w:val="1"/>
          <w:lang w:eastAsia="en-US"/>
        </w:rPr>
        <w:t>s</w:t>
      </w:r>
      <w:r w:rsidRPr="00992267">
        <w:rPr>
          <w:rFonts w:ascii="Palatino Linotype" w:eastAsia="Arial" w:hAnsi="Palatino Linotype" w:cs="Arial"/>
          <w:b/>
          <w:i/>
          <w:lang w:eastAsia="en-US"/>
        </w:rPr>
        <w:t>ta</w:t>
      </w:r>
      <w:r w:rsidRPr="00992267">
        <w:rPr>
          <w:rFonts w:ascii="Palatino Linotype" w:eastAsia="Arial" w:hAnsi="Palatino Linotype" w:cs="Arial"/>
          <w:b/>
          <w:i/>
          <w:spacing w:val="1"/>
          <w:lang w:eastAsia="en-US"/>
        </w:rPr>
        <w:t xml:space="preserve"> e</w:t>
      </w:r>
      <w:r w:rsidRPr="00992267">
        <w:rPr>
          <w:rFonts w:ascii="Palatino Linotype" w:eastAsia="Arial" w:hAnsi="Palatino Linotype" w:cs="Arial"/>
          <w:b/>
          <w:i/>
          <w:lang w:eastAsia="en-US"/>
        </w:rPr>
        <w:t>s</w:t>
      </w:r>
      <w:r w:rsidRPr="00992267">
        <w:rPr>
          <w:rFonts w:ascii="Palatino Linotype" w:eastAsia="Arial" w:hAnsi="Palatino Linotype" w:cs="Arial"/>
          <w:b/>
          <w:i/>
          <w:spacing w:val="1"/>
          <w:lang w:eastAsia="en-US"/>
        </w:rPr>
        <w:t xml:space="preserve"> </w:t>
      </w:r>
      <w:r w:rsidRPr="00992267">
        <w:rPr>
          <w:rFonts w:ascii="Palatino Linotype" w:eastAsia="Arial" w:hAnsi="Palatino Linotype" w:cs="Arial"/>
          <w:b/>
          <w:i/>
          <w:lang w:eastAsia="en-US"/>
        </w:rPr>
        <w:t>u</w:t>
      </w:r>
      <w:r w:rsidRPr="00992267">
        <w:rPr>
          <w:rFonts w:ascii="Palatino Linotype" w:eastAsia="Arial" w:hAnsi="Palatino Linotype" w:cs="Arial"/>
          <w:b/>
          <w:i/>
          <w:spacing w:val="-1"/>
          <w:lang w:eastAsia="en-US"/>
        </w:rPr>
        <w:t>t</w:t>
      </w:r>
      <w:r w:rsidRPr="00992267">
        <w:rPr>
          <w:rFonts w:ascii="Palatino Linotype" w:eastAsia="Arial" w:hAnsi="Palatino Linotype" w:cs="Arial"/>
          <w:b/>
          <w:i/>
          <w:lang w:eastAsia="en-US"/>
        </w:rPr>
        <w:t>i</w:t>
      </w:r>
      <w:r w:rsidRPr="00992267">
        <w:rPr>
          <w:rFonts w:ascii="Palatino Linotype" w:eastAsia="Arial" w:hAnsi="Palatino Linotype" w:cs="Arial"/>
          <w:b/>
          <w:i/>
          <w:spacing w:val="1"/>
          <w:lang w:eastAsia="en-US"/>
        </w:rPr>
        <w:t>l</w:t>
      </w:r>
      <w:r w:rsidRPr="00992267">
        <w:rPr>
          <w:rFonts w:ascii="Palatino Linotype" w:eastAsia="Arial" w:hAnsi="Palatino Linotype" w:cs="Arial"/>
          <w:b/>
          <w:i/>
          <w:lang w:eastAsia="en-US"/>
        </w:rPr>
        <w:t>i</w:t>
      </w:r>
      <w:r w:rsidRPr="00992267">
        <w:rPr>
          <w:rFonts w:ascii="Palatino Linotype" w:eastAsia="Arial" w:hAnsi="Palatino Linotype" w:cs="Arial"/>
          <w:b/>
          <w:i/>
          <w:spacing w:val="-2"/>
          <w:lang w:eastAsia="en-US"/>
        </w:rPr>
        <w:t>z</w:t>
      </w:r>
      <w:r w:rsidRPr="00992267">
        <w:rPr>
          <w:rFonts w:ascii="Palatino Linotype" w:eastAsia="Arial" w:hAnsi="Palatino Linotype" w:cs="Arial"/>
          <w:b/>
          <w:i/>
          <w:spacing w:val="1"/>
          <w:lang w:eastAsia="en-US"/>
        </w:rPr>
        <w:t>a</w:t>
      </w:r>
      <w:r w:rsidRPr="00992267">
        <w:rPr>
          <w:rFonts w:ascii="Palatino Linotype" w:eastAsia="Arial" w:hAnsi="Palatino Linotype" w:cs="Arial"/>
          <w:b/>
          <w:i/>
          <w:lang w:eastAsia="en-US"/>
        </w:rPr>
        <w:t>da</w:t>
      </w:r>
      <w:r w:rsidRPr="00992267">
        <w:rPr>
          <w:rFonts w:ascii="Palatino Linotype" w:eastAsia="Arial" w:hAnsi="Palatino Linotype" w:cs="Arial"/>
          <w:b/>
          <w:i/>
          <w:spacing w:val="1"/>
          <w:lang w:eastAsia="en-US"/>
        </w:rPr>
        <w:t xml:space="preserve"> e</w:t>
      </w:r>
      <w:r w:rsidRPr="00992267">
        <w:rPr>
          <w:rFonts w:ascii="Palatino Linotype" w:eastAsia="Arial" w:hAnsi="Palatino Linotype" w:cs="Arial"/>
          <w:b/>
          <w:i/>
          <w:lang w:eastAsia="en-US"/>
        </w:rPr>
        <w:t xml:space="preserve">n </w:t>
      </w:r>
      <w:r w:rsidRPr="00992267">
        <w:rPr>
          <w:rFonts w:ascii="Palatino Linotype" w:eastAsia="Arial" w:hAnsi="Palatino Linotype" w:cs="Arial"/>
          <w:b/>
          <w:i/>
          <w:spacing w:val="1"/>
          <w:lang w:eastAsia="en-US"/>
        </w:rPr>
        <w:t>e</w:t>
      </w:r>
      <w:r w:rsidRPr="00992267">
        <w:rPr>
          <w:rFonts w:ascii="Palatino Linotype" w:eastAsia="Arial" w:hAnsi="Palatino Linotype" w:cs="Arial"/>
          <w:b/>
          <w:i/>
          <w:lang w:eastAsia="en-US"/>
        </w:rPr>
        <w:t>l</w:t>
      </w:r>
      <w:r w:rsidRPr="00992267">
        <w:rPr>
          <w:rFonts w:ascii="Palatino Linotype" w:eastAsia="Arial" w:hAnsi="Palatino Linotype" w:cs="Arial"/>
          <w:b/>
          <w:i/>
          <w:spacing w:val="1"/>
          <w:lang w:eastAsia="en-US"/>
        </w:rPr>
        <w:t xml:space="preserve"> e</w:t>
      </w:r>
      <w:r w:rsidRPr="00992267">
        <w:rPr>
          <w:rFonts w:ascii="Palatino Linotype" w:eastAsia="Arial" w:hAnsi="Palatino Linotype" w:cs="Arial"/>
          <w:b/>
          <w:i/>
          <w:spacing w:val="-2"/>
          <w:lang w:eastAsia="en-US"/>
        </w:rPr>
        <w:t>j</w:t>
      </w:r>
      <w:r w:rsidRPr="00992267">
        <w:rPr>
          <w:rFonts w:ascii="Palatino Linotype" w:eastAsia="Arial" w:hAnsi="Palatino Linotype" w:cs="Arial"/>
          <w:b/>
          <w:i/>
          <w:spacing w:val="1"/>
          <w:lang w:eastAsia="en-US"/>
        </w:rPr>
        <w:t>e</w:t>
      </w:r>
      <w:r w:rsidRPr="00992267">
        <w:rPr>
          <w:rFonts w:ascii="Palatino Linotype" w:eastAsia="Arial" w:hAnsi="Palatino Linotype" w:cs="Arial"/>
          <w:b/>
          <w:i/>
          <w:lang w:eastAsia="en-US"/>
        </w:rPr>
        <w:t>r</w:t>
      </w:r>
      <w:r w:rsidRPr="00992267">
        <w:rPr>
          <w:rFonts w:ascii="Palatino Linotype" w:eastAsia="Arial" w:hAnsi="Palatino Linotype" w:cs="Arial"/>
          <w:b/>
          <w:i/>
          <w:spacing w:val="1"/>
          <w:lang w:eastAsia="en-US"/>
        </w:rPr>
        <w:t>c</w:t>
      </w:r>
      <w:r w:rsidRPr="00992267">
        <w:rPr>
          <w:rFonts w:ascii="Palatino Linotype" w:eastAsia="Arial" w:hAnsi="Palatino Linotype" w:cs="Arial"/>
          <w:b/>
          <w:i/>
          <w:spacing w:val="-2"/>
          <w:lang w:eastAsia="en-US"/>
        </w:rPr>
        <w:t>i</w:t>
      </w:r>
      <w:r w:rsidRPr="00992267">
        <w:rPr>
          <w:rFonts w:ascii="Palatino Linotype" w:eastAsia="Arial" w:hAnsi="Palatino Linotype" w:cs="Arial"/>
          <w:b/>
          <w:i/>
          <w:spacing w:val="1"/>
          <w:lang w:eastAsia="en-US"/>
        </w:rPr>
        <w:t>c</w:t>
      </w:r>
      <w:r w:rsidRPr="00992267">
        <w:rPr>
          <w:rFonts w:ascii="Palatino Linotype" w:eastAsia="Arial" w:hAnsi="Palatino Linotype" w:cs="Arial"/>
          <w:b/>
          <w:i/>
          <w:lang w:eastAsia="en-US"/>
        </w:rPr>
        <w:t>io</w:t>
      </w:r>
      <w:r w:rsidRPr="00992267">
        <w:rPr>
          <w:rFonts w:ascii="Palatino Linotype" w:eastAsia="Arial" w:hAnsi="Palatino Linotype" w:cs="Arial"/>
          <w:b/>
          <w:i/>
          <w:spacing w:val="3"/>
          <w:lang w:eastAsia="en-US"/>
        </w:rPr>
        <w:t xml:space="preserve"> </w:t>
      </w:r>
      <w:r w:rsidRPr="00992267">
        <w:rPr>
          <w:rFonts w:ascii="Palatino Linotype" w:eastAsia="Arial" w:hAnsi="Palatino Linotype" w:cs="Arial"/>
          <w:b/>
          <w:i/>
          <w:spacing w:val="-3"/>
          <w:lang w:eastAsia="en-US"/>
        </w:rPr>
        <w:t>d</w:t>
      </w:r>
      <w:r w:rsidRPr="00992267">
        <w:rPr>
          <w:rFonts w:ascii="Palatino Linotype" w:eastAsia="Arial" w:hAnsi="Palatino Linotype" w:cs="Arial"/>
          <w:b/>
          <w:i/>
          <w:lang w:eastAsia="en-US"/>
        </w:rPr>
        <w:t>e</w:t>
      </w:r>
      <w:r w:rsidRPr="00992267">
        <w:rPr>
          <w:rFonts w:ascii="Palatino Linotype" w:eastAsia="Arial" w:hAnsi="Palatino Linotype" w:cs="Arial"/>
          <w:b/>
          <w:i/>
          <w:spacing w:val="4"/>
          <w:lang w:eastAsia="en-US"/>
        </w:rPr>
        <w:t xml:space="preserve"> </w:t>
      </w:r>
      <w:r w:rsidRPr="00992267">
        <w:rPr>
          <w:rFonts w:ascii="Palatino Linotype" w:eastAsia="Arial" w:hAnsi="Palatino Linotype" w:cs="Arial"/>
          <w:b/>
          <w:i/>
          <w:spacing w:val="-2"/>
          <w:lang w:eastAsia="en-US"/>
        </w:rPr>
        <w:t>l</w:t>
      </w:r>
      <w:r w:rsidRPr="00992267">
        <w:rPr>
          <w:rFonts w:ascii="Palatino Linotype" w:eastAsia="Arial" w:hAnsi="Palatino Linotype" w:cs="Arial"/>
          <w:b/>
          <w:i/>
          <w:spacing w:val="1"/>
          <w:lang w:eastAsia="en-US"/>
        </w:rPr>
        <w:t>a</w:t>
      </w:r>
      <w:r w:rsidRPr="00992267">
        <w:rPr>
          <w:rFonts w:ascii="Palatino Linotype" w:eastAsia="Arial" w:hAnsi="Palatino Linotype" w:cs="Arial"/>
          <w:b/>
          <w:i/>
          <w:lang w:eastAsia="en-US"/>
        </w:rPr>
        <w:t>s</w:t>
      </w:r>
      <w:r w:rsidRPr="00992267">
        <w:rPr>
          <w:rFonts w:ascii="Palatino Linotype" w:eastAsia="Arial" w:hAnsi="Palatino Linotype" w:cs="Arial"/>
          <w:b/>
          <w:i/>
          <w:spacing w:val="1"/>
          <w:lang w:eastAsia="en-US"/>
        </w:rPr>
        <w:t xml:space="preserve"> </w:t>
      </w:r>
      <w:r w:rsidRPr="00992267">
        <w:rPr>
          <w:rFonts w:ascii="Palatino Linotype" w:eastAsia="Arial" w:hAnsi="Palatino Linotype" w:cs="Arial"/>
          <w:b/>
          <w:i/>
          <w:lang w:eastAsia="en-US"/>
        </w:rPr>
        <w:t>fa</w:t>
      </w:r>
      <w:r w:rsidRPr="00992267">
        <w:rPr>
          <w:rFonts w:ascii="Palatino Linotype" w:eastAsia="Arial" w:hAnsi="Palatino Linotype" w:cs="Arial"/>
          <w:b/>
          <w:i/>
          <w:spacing w:val="1"/>
          <w:lang w:eastAsia="en-US"/>
        </w:rPr>
        <w:t>c</w:t>
      </w:r>
      <w:r w:rsidRPr="00992267">
        <w:rPr>
          <w:rFonts w:ascii="Palatino Linotype" w:eastAsia="Arial" w:hAnsi="Palatino Linotype" w:cs="Arial"/>
          <w:b/>
          <w:i/>
          <w:lang w:eastAsia="en-US"/>
        </w:rPr>
        <w:t>ulta</w:t>
      </w:r>
      <w:r w:rsidRPr="00992267">
        <w:rPr>
          <w:rFonts w:ascii="Palatino Linotype" w:eastAsia="Arial" w:hAnsi="Palatino Linotype" w:cs="Arial"/>
          <w:b/>
          <w:i/>
          <w:spacing w:val="-2"/>
          <w:lang w:eastAsia="en-US"/>
        </w:rPr>
        <w:t>d</w:t>
      </w:r>
      <w:r w:rsidRPr="00992267">
        <w:rPr>
          <w:rFonts w:ascii="Palatino Linotype" w:eastAsia="Arial" w:hAnsi="Palatino Linotype" w:cs="Arial"/>
          <w:b/>
          <w:i/>
          <w:spacing w:val="1"/>
          <w:lang w:eastAsia="en-US"/>
        </w:rPr>
        <w:t>e</w:t>
      </w:r>
      <w:r w:rsidRPr="00992267">
        <w:rPr>
          <w:rFonts w:ascii="Palatino Linotype" w:eastAsia="Arial" w:hAnsi="Palatino Linotype" w:cs="Arial"/>
          <w:b/>
          <w:i/>
          <w:lang w:eastAsia="en-US"/>
        </w:rPr>
        <w:t>s</w:t>
      </w:r>
      <w:r w:rsidRPr="00992267">
        <w:rPr>
          <w:rFonts w:ascii="Palatino Linotype" w:eastAsia="Arial" w:hAnsi="Palatino Linotype" w:cs="Arial"/>
          <w:b/>
          <w:i/>
          <w:spacing w:val="1"/>
          <w:lang w:eastAsia="en-US"/>
        </w:rPr>
        <w:t xml:space="preserve"> c</w:t>
      </w:r>
      <w:r w:rsidRPr="00992267">
        <w:rPr>
          <w:rFonts w:ascii="Palatino Linotype" w:eastAsia="Arial" w:hAnsi="Palatino Linotype" w:cs="Arial"/>
          <w:b/>
          <w:i/>
          <w:lang w:eastAsia="en-US"/>
        </w:rPr>
        <w:t>on</w:t>
      </w:r>
      <w:r w:rsidRPr="00992267">
        <w:rPr>
          <w:rFonts w:ascii="Palatino Linotype" w:eastAsia="Arial" w:hAnsi="Palatino Linotype" w:cs="Arial"/>
          <w:b/>
          <w:i/>
          <w:spacing w:val="-4"/>
          <w:lang w:eastAsia="en-US"/>
        </w:rPr>
        <w:t>f</w:t>
      </w:r>
      <w:r w:rsidRPr="00992267">
        <w:rPr>
          <w:rFonts w:ascii="Palatino Linotype" w:eastAsia="Arial" w:hAnsi="Palatino Linotype" w:cs="Arial"/>
          <w:b/>
          <w:i/>
          <w:spacing w:val="1"/>
          <w:lang w:eastAsia="en-US"/>
        </w:rPr>
        <w:t>e</w:t>
      </w:r>
      <w:r w:rsidRPr="00992267">
        <w:rPr>
          <w:rFonts w:ascii="Palatino Linotype" w:eastAsia="Arial" w:hAnsi="Palatino Linotype" w:cs="Arial"/>
          <w:b/>
          <w:i/>
          <w:lang w:eastAsia="en-US"/>
        </w:rPr>
        <w:t>rid</w:t>
      </w:r>
      <w:r w:rsidRPr="00992267">
        <w:rPr>
          <w:rFonts w:ascii="Palatino Linotype" w:eastAsia="Arial" w:hAnsi="Palatino Linotype" w:cs="Arial"/>
          <w:b/>
          <w:i/>
          <w:spacing w:val="1"/>
          <w:lang w:eastAsia="en-US"/>
        </w:rPr>
        <w:t>a</w:t>
      </w:r>
      <w:r w:rsidRPr="00992267">
        <w:rPr>
          <w:rFonts w:ascii="Palatino Linotype" w:eastAsia="Arial" w:hAnsi="Palatino Linotype" w:cs="Arial"/>
          <w:b/>
          <w:i/>
          <w:lang w:eastAsia="en-US"/>
        </w:rPr>
        <w:t>s</w:t>
      </w:r>
      <w:r w:rsidRPr="00992267">
        <w:rPr>
          <w:rFonts w:ascii="Palatino Linotype" w:eastAsia="Arial" w:hAnsi="Palatino Linotype" w:cs="Arial"/>
          <w:b/>
          <w:i/>
          <w:spacing w:val="1"/>
          <w:lang w:eastAsia="en-US"/>
        </w:rPr>
        <w:t xml:space="preserve"> </w:t>
      </w:r>
      <w:r w:rsidRPr="00992267">
        <w:rPr>
          <w:rFonts w:ascii="Palatino Linotype" w:eastAsia="Arial" w:hAnsi="Palatino Linotype" w:cs="Arial"/>
          <w:b/>
          <w:i/>
          <w:lang w:eastAsia="en-US"/>
        </w:rPr>
        <w:t>pa</w:t>
      </w:r>
      <w:r w:rsidRPr="00992267">
        <w:rPr>
          <w:rFonts w:ascii="Palatino Linotype" w:eastAsia="Arial" w:hAnsi="Palatino Linotype" w:cs="Arial"/>
          <w:b/>
          <w:i/>
          <w:spacing w:val="-2"/>
          <w:lang w:eastAsia="en-US"/>
        </w:rPr>
        <w:t>r</w:t>
      </w:r>
      <w:r w:rsidRPr="00992267">
        <w:rPr>
          <w:rFonts w:ascii="Palatino Linotype" w:eastAsia="Arial" w:hAnsi="Palatino Linotype" w:cs="Arial"/>
          <w:b/>
          <w:i/>
          <w:lang w:eastAsia="en-US"/>
        </w:rPr>
        <w:t>a</w:t>
      </w:r>
      <w:r w:rsidRPr="00992267">
        <w:rPr>
          <w:rFonts w:ascii="Palatino Linotype" w:eastAsia="Arial" w:hAnsi="Palatino Linotype" w:cs="Arial"/>
          <w:b/>
          <w:i/>
          <w:spacing w:val="1"/>
          <w:lang w:eastAsia="en-US"/>
        </w:rPr>
        <w:t xml:space="preserve"> </w:t>
      </w:r>
      <w:r w:rsidRPr="00992267">
        <w:rPr>
          <w:rFonts w:ascii="Palatino Linotype" w:eastAsia="Arial" w:hAnsi="Palatino Linotype" w:cs="Arial"/>
          <w:b/>
          <w:i/>
          <w:spacing w:val="-1"/>
          <w:lang w:eastAsia="en-US"/>
        </w:rPr>
        <w:t>e</w:t>
      </w:r>
      <w:r w:rsidRPr="00992267">
        <w:rPr>
          <w:rFonts w:ascii="Palatino Linotype" w:eastAsia="Arial" w:hAnsi="Palatino Linotype" w:cs="Arial"/>
          <w:b/>
          <w:i/>
          <w:lang w:eastAsia="en-US"/>
        </w:rPr>
        <w:t>l de</w:t>
      </w:r>
      <w:r w:rsidRPr="00992267">
        <w:rPr>
          <w:rFonts w:ascii="Palatino Linotype" w:eastAsia="Arial" w:hAnsi="Palatino Linotype" w:cs="Arial"/>
          <w:b/>
          <w:i/>
          <w:spacing w:val="1"/>
          <w:lang w:eastAsia="en-US"/>
        </w:rPr>
        <w:t>se</w:t>
      </w:r>
      <w:r w:rsidRPr="00992267">
        <w:rPr>
          <w:rFonts w:ascii="Palatino Linotype" w:eastAsia="Arial" w:hAnsi="Palatino Linotype" w:cs="Arial"/>
          <w:b/>
          <w:i/>
          <w:lang w:eastAsia="en-US"/>
        </w:rPr>
        <w:t>mp</w:t>
      </w:r>
      <w:r w:rsidRPr="00992267">
        <w:rPr>
          <w:rFonts w:ascii="Palatino Linotype" w:eastAsia="Arial" w:hAnsi="Palatino Linotype" w:cs="Arial"/>
          <w:b/>
          <w:i/>
          <w:spacing w:val="1"/>
          <w:lang w:eastAsia="en-US"/>
        </w:rPr>
        <w:t>e</w:t>
      </w:r>
      <w:r w:rsidRPr="00992267">
        <w:rPr>
          <w:rFonts w:ascii="Palatino Linotype" w:eastAsia="Arial" w:hAnsi="Palatino Linotype" w:cs="Arial"/>
          <w:b/>
          <w:i/>
          <w:lang w:eastAsia="en-US"/>
        </w:rPr>
        <w:t xml:space="preserve">ño </w:t>
      </w:r>
      <w:r w:rsidRPr="00992267">
        <w:rPr>
          <w:rFonts w:ascii="Palatino Linotype" w:eastAsia="Arial" w:hAnsi="Palatino Linotype" w:cs="Arial"/>
          <w:b/>
          <w:i/>
          <w:spacing w:val="9"/>
          <w:lang w:eastAsia="en-US"/>
        </w:rPr>
        <w:t xml:space="preserve"> </w:t>
      </w:r>
      <w:r w:rsidRPr="00992267">
        <w:rPr>
          <w:rFonts w:ascii="Palatino Linotype" w:eastAsia="Arial" w:hAnsi="Palatino Linotype" w:cs="Arial"/>
          <w:b/>
          <w:i/>
          <w:lang w:eastAsia="en-US"/>
        </w:rPr>
        <w:t xml:space="preserve">del </w:t>
      </w:r>
      <w:r w:rsidRPr="00992267">
        <w:rPr>
          <w:rFonts w:ascii="Palatino Linotype" w:eastAsia="Arial" w:hAnsi="Palatino Linotype" w:cs="Arial"/>
          <w:b/>
          <w:i/>
          <w:spacing w:val="9"/>
          <w:lang w:eastAsia="en-US"/>
        </w:rPr>
        <w:t xml:space="preserve"> </w:t>
      </w:r>
      <w:r w:rsidRPr="00992267">
        <w:rPr>
          <w:rFonts w:ascii="Palatino Linotype" w:eastAsia="Arial" w:hAnsi="Palatino Linotype" w:cs="Arial"/>
          <w:b/>
          <w:i/>
          <w:spacing w:val="1"/>
          <w:lang w:eastAsia="en-US"/>
        </w:rPr>
        <w:t>s</w:t>
      </w:r>
      <w:r w:rsidRPr="00992267">
        <w:rPr>
          <w:rFonts w:ascii="Palatino Linotype" w:eastAsia="Arial" w:hAnsi="Palatino Linotype" w:cs="Arial"/>
          <w:b/>
          <w:i/>
          <w:spacing w:val="-1"/>
          <w:lang w:eastAsia="en-US"/>
        </w:rPr>
        <w:t>e</w:t>
      </w:r>
      <w:r w:rsidRPr="00992267">
        <w:rPr>
          <w:rFonts w:ascii="Palatino Linotype" w:eastAsia="Arial" w:hAnsi="Palatino Linotype" w:cs="Arial"/>
          <w:b/>
          <w:i/>
          <w:spacing w:val="-2"/>
          <w:lang w:eastAsia="en-US"/>
        </w:rPr>
        <w:t>r</w:t>
      </w:r>
      <w:r w:rsidRPr="00992267">
        <w:rPr>
          <w:rFonts w:ascii="Palatino Linotype" w:eastAsia="Arial" w:hAnsi="Palatino Linotype" w:cs="Arial"/>
          <w:b/>
          <w:i/>
          <w:spacing w:val="-4"/>
          <w:lang w:eastAsia="en-US"/>
        </w:rPr>
        <w:t>v</w:t>
      </w:r>
      <w:r w:rsidRPr="00992267">
        <w:rPr>
          <w:rFonts w:ascii="Palatino Linotype" w:eastAsia="Arial" w:hAnsi="Palatino Linotype" w:cs="Arial"/>
          <w:b/>
          <w:i/>
          <w:lang w:eastAsia="en-US"/>
        </w:rPr>
        <w:t>i</w:t>
      </w:r>
      <w:r w:rsidRPr="00992267">
        <w:rPr>
          <w:rFonts w:ascii="Palatino Linotype" w:eastAsia="Arial" w:hAnsi="Palatino Linotype" w:cs="Arial"/>
          <w:b/>
          <w:i/>
          <w:spacing w:val="1"/>
          <w:lang w:eastAsia="en-US"/>
        </w:rPr>
        <w:t>c</w:t>
      </w:r>
      <w:r w:rsidRPr="00992267">
        <w:rPr>
          <w:rFonts w:ascii="Palatino Linotype" w:eastAsia="Arial" w:hAnsi="Palatino Linotype" w:cs="Arial"/>
          <w:b/>
          <w:i/>
          <w:lang w:eastAsia="en-US"/>
        </w:rPr>
        <w:t xml:space="preserve">io </w:t>
      </w:r>
      <w:r w:rsidRPr="00992267">
        <w:rPr>
          <w:rFonts w:ascii="Palatino Linotype" w:eastAsia="Arial" w:hAnsi="Palatino Linotype" w:cs="Arial"/>
          <w:b/>
          <w:i/>
          <w:spacing w:val="12"/>
          <w:lang w:eastAsia="en-US"/>
        </w:rPr>
        <w:t xml:space="preserve"> </w:t>
      </w:r>
      <w:r w:rsidRPr="00992267">
        <w:rPr>
          <w:rFonts w:ascii="Palatino Linotype" w:eastAsia="Arial" w:hAnsi="Palatino Linotype" w:cs="Arial"/>
          <w:b/>
          <w:i/>
          <w:lang w:eastAsia="en-US"/>
        </w:rPr>
        <w:t>públi</w:t>
      </w:r>
      <w:r w:rsidRPr="00992267">
        <w:rPr>
          <w:rFonts w:ascii="Palatino Linotype" w:eastAsia="Arial" w:hAnsi="Palatino Linotype" w:cs="Arial"/>
          <w:b/>
          <w:i/>
          <w:spacing w:val="1"/>
          <w:lang w:eastAsia="en-US"/>
        </w:rPr>
        <w:t>c</w:t>
      </w:r>
      <w:r w:rsidRPr="00992267">
        <w:rPr>
          <w:rFonts w:ascii="Palatino Linotype" w:eastAsia="Arial" w:hAnsi="Palatino Linotype" w:cs="Arial"/>
          <w:b/>
          <w:i/>
          <w:lang w:eastAsia="en-US"/>
        </w:rPr>
        <w:t xml:space="preserve">o. </w:t>
      </w:r>
      <w:r w:rsidRPr="00992267">
        <w:rPr>
          <w:rFonts w:ascii="Palatino Linotype" w:eastAsia="Arial" w:hAnsi="Palatino Linotype" w:cs="Arial"/>
          <w:b/>
          <w:i/>
          <w:spacing w:val="15"/>
          <w:lang w:eastAsia="en-US"/>
        </w:rPr>
        <w:t xml:space="preserve"> </w:t>
      </w:r>
      <w:r w:rsidRPr="00992267">
        <w:rPr>
          <w:rFonts w:ascii="Palatino Linotype" w:eastAsia="Arial" w:hAnsi="Palatino Linotype" w:cs="Arial"/>
          <w:i/>
          <w:lang w:eastAsia="en-US"/>
        </w:rPr>
        <w:t xml:space="preserve">Si </w:t>
      </w:r>
      <w:r w:rsidRPr="00992267">
        <w:rPr>
          <w:rFonts w:ascii="Palatino Linotype" w:eastAsia="Arial" w:hAnsi="Palatino Linotype" w:cs="Arial"/>
          <w:i/>
          <w:spacing w:val="1"/>
          <w:lang w:eastAsia="en-US"/>
        </w:rPr>
        <w:t xml:space="preserve"> b</w:t>
      </w:r>
      <w:r w:rsidRPr="00992267">
        <w:rPr>
          <w:rFonts w:ascii="Palatino Linotype" w:eastAsia="Arial" w:hAnsi="Palatino Linotype" w:cs="Arial"/>
          <w:i/>
          <w:spacing w:val="-3"/>
          <w:lang w:eastAsia="en-US"/>
        </w:rPr>
        <w:t>i</w:t>
      </w:r>
      <w:r w:rsidRPr="00992267">
        <w:rPr>
          <w:rFonts w:ascii="Palatino Linotype" w:eastAsia="Arial" w:hAnsi="Palatino Linotype" w:cs="Arial"/>
          <w:i/>
          <w:spacing w:val="1"/>
          <w:lang w:eastAsia="en-US"/>
        </w:rPr>
        <w:t>e</w:t>
      </w:r>
      <w:r w:rsidRPr="00992267">
        <w:rPr>
          <w:rFonts w:ascii="Palatino Linotype" w:eastAsia="Arial" w:hAnsi="Palatino Linotype" w:cs="Arial"/>
          <w:i/>
          <w:lang w:eastAsia="en-US"/>
        </w:rPr>
        <w:t xml:space="preserve">n </w:t>
      </w:r>
      <w:r w:rsidRPr="00992267">
        <w:rPr>
          <w:rFonts w:ascii="Palatino Linotype" w:eastAsia="Arial" w:hAnsi="Palatino Linotype" w:cs="Arial"/>
          <w:i/>
          <w:spacing w:val="2"/>
          <w:lang w:eastAsia="en-US"/>
        </w:rPr>
        <w:t xml:space="preserve"> </w:t>
      </w:r>
      <w:r w:rsidRPr="00992267">
        <w:rPr>
          <w:rFonts w:ascii="Palatino Linotype" w:eastAsia="Arial" w:hAnsi="Palatino Linotype" w:cs="Arial"/>
          <w:i/>
          <w:lang w:eastAsia="en-US"/>
        </w:rPr>
        <w:t xml:space="preserve">la  </w:t>
      </w:r>
      <w:r w:rsidRPr="00992267">
        <w:rPr>
          <w:rFonts w:ascii="Palatino Linotype" w:eastAsia="Arial" w:hAnsi="Palatino Linotype" w:cs="Arial"/>
          <w:i/>
          <w:spacing w:val="3"/>
          <w:lang w:eastAsia="en-US"/>
        </w:rPr>
        <w:t>f</w:t>
      </w:r>
      <w:r w:rsidRPr="00992267">
        <w:rPr>
          <w:rFonts w:ascii="Palatino Linotype" w:eastAsia="Arial" w:hAnsi="Palatino Linotype" w:cs="Arial"/>
          <w:i/>
          <w:lang w:eastAsia="en-US"/>
        </w:rPr>
        <w:t>i</w:t>
      </w:r>
      <w:r w:rsidRPr="00992267">
        <w:rPr>
          <w:rFonts w:ascii="Palatino Linotype" w:eastAsia="Arial" w:hAnsi="Palatino Linotype" w:cs="Arial"/>
          <w:i/>
          <w:spacing w:val="-4"/>
          <w:lang w:eastAsia="en-US"/>
        </w:rPr>
        <w:t>r</w:t>
      </w:r>
      <w:r w:rsidRPr="00992267">
        <w:rPr>
          <w:rFonts w:ascii="Palatino Linotype" w:eastAsia="Arial" w:hAnsi="Palatino Linotype" w:cs="Arial"/>
          <w:i/>
          <w:spacing w:val="1"/>
          <w:lang w:eastAsia="en-US"/>
        </w:rPr>
        <w:t>m</w:t>
      </w:r>
      <w:r w:rsidRPr="00992267">
        <w:rPr>
          <w:rFonts w:ascii="Palatino Linotype" w:eastAsia="Arial" w:hAnsi="Palatino Linotype" w:cs="Arial"/>
          <w:i/>
          <w:lang w:eastAsia="en-US"/>
        </w:rPr>
        <w:t xml:space="preserve">a  </w:t>
      </w:r>
      <w:r w:rsidRPr="00992267">
        <w:rPr>
          <w:rFonts w:ascii="Palatino Linotype" w:eastAsia="Arial" w:hAnsi="Palatino Linotype" w:cs="Arial"/>
          <w:i/>
          <w:spacing w:val="1"/>
          <w:lang w:eastAsia="en-US"/>
        </w:rPr>
        <w:t>e</w:t>
      </w:r>
      <w:r w:rsidRPr="00992267">
        <w:rPr>
          <w:rFonts w:ascii="Palatino Linotype" w:eastAsia="Arial" w:hAnsi="Palatino Linotype" w:cs="Arial"/>
          <w:i/>
          <w:lang w:eastAsia="en-US"/>
        </w:rPr>
        <w:t xml:space="preserve">s </w:t>
      </w:r>
      <w:r w:rsidRPr="00992267">
        <w:rPr>
          <w:rFonts w:ascii="Palatino Linotype" w:eastAsia="Arial" w:hAnsi="Palatino Linotype" w:cs="Arial"/>
          <w:i/>
          <w:spacing w:val="2"/>
          <w:lang w:eastAsia="en-US"/>
        </w:rPr>
        <w:t xml:space="preserve"> </w:t>
      </w:r>
      <w:r w:rsidRPr="00992267">
        <w:rPr>
          <w:rFonts w:ascii="Palatino Linotype" w:eastAsia="Arial" w:hAnsi="Palatino Linotype" w:cs="Arial"/>
          <w:i/>
          <w:spacing w:val="-1"/>
          <w:lang w:eastAsia="en-US"/>
        </w:rPr>
        <w:t>u</w:t>
      </w:r>
      <w:r w:rsidRPr="00992267">
        <w:rPr>
          <w:rFonts w:ascii="Palatino Linotype" w:eastAsia="Arial" w:hAnsi="Palatino Linotype" w:cs="Arial"/>
          <w:i/>
          <w:lang w:eastAsia="en-US"/>
        </w:rPr>
        <w:t xml:space="preserve">n  </w:t>
      </w:r>
      <w:r w:rsidRPr="00992267">
        <w:rPr>
          <w:rFonts w:ascii="Palatino Linotype" w:eastAsia="Arial" w:hAnsi="Palatino Linotype" w:cs="Arial"/>
          <w:i/>
          <w:spacing w:val="1"/>
          <w:lang w:eastAsia="en-US"/>
        </w:rPr>
        <w:t>da</w:t>
      </w:r>
      <w:r w:rsidRPr="00992267">
        <w:rPr>
          <w:rFonts w:ascii="Palatino Linotype" w:eastAsia="Arial" w:hAnsi="Palatino Linotype" w:cs="Arial"/>
          <w:i/>
          <w:lang w:eastAsia="en-US"/>
        </w:rPr>
        <w:t xml:space="preserve">to </w:t>
      </w:r>
      <w:r w:rsidRPr="00992267">
        <w:rPr>
          <w:rFonts w:ascii="Palatino Linotype" w:eastAsia="Arial" w:hAnsi="Palatino Linotype" w:cs="Arial"/>
          <w:i/>
          <w:spacing w:val="1"/>
          <w:lang w:eastAsia="en-US"/>
        </w:rPr>
        <w:t xml:space="preserve"> pe</w:t>
      </w:r>
      <w:r w:rsidRPr="00992267">
        <w:rPr>
          <w:rFonts w:ascii="Palatino Linotype" w:eastAsia="Arial" w:hAnsi="Palatino Linotype" w:cs="Arial"/>
          <w:i/>
          <w:lang w:eastAsia="en-US"/>
        </w:rPr>
        <w:t>rs</w:t>
      </w:r>
      <w:r w:rsidRPr="00992267">
        <w:rPr>
          <w:rFonts w:ascii="Palatino Linotype" w:eastAsia="Arial" w:hAnsi="Palatino Linotype" w:cs="Arial"/>
          <w:i/>
          <w:spacing w:val="-2"/>
          <w:lang w:eastAsia="en-US"/>
        </w:rPr>
        <w:t>o</w:t>
      </w:r>
      <w:r w:rsidRPr="00992267">
        <w:rPr>
          <w:rFonts w:ascii="Palatino Linotype" w:eastAsia="Arial" w:hAnsi="Palatino Linotype" w:cs="Arial"/>
          <w:i/>
          <w:spacing w:val="1"/>
          <w:lang w:eastAsia="en-US"/>
        </w:rPr>
        <w:t>na</w:t>
      </w:r>
      <w:r w:rsidRPr="00992267">
        <w:rPr>
          <w:rFonts w:ascii="Palatino Linotype" w:eastAsia="Arial" w:hAnsi="Palatino Linotype" w:cs="Arial"/>
          <w:i/>
          <w:lang w:eastAsia="en-US"/>
        </w:rPr>
        <w:t>l c</w:t>
      </w:r>
      <w:r w:rsidRPr="00992267">
        <w:rPr>
          <w:rFonts w:ascii="Palatino Linotype" w:eastAsia="Arial" w:hAnsi="Palatino Linotype" w:cs="Arial"/>
          <w:i/>
          <w:spacing w:val="1"/>
          <w:lang w:eastAsia="en-US"/>
        </w:rPr>
        <w:t>o</w:t>
      </w:r>
      <w:r w:rsidRPr="00992267">
        <w:rPr>
          <w:rFonts w:ascii="Palatino Linotype" w:eastAsia="Arial" w:hAnsi="Palatino Linotype" w:cs="Arial"/>
          <w:i/>
          <w:spacing w:val="-1"/>
          <w:lang w:eastAsia="en-US"/>
        </w:rPr>
        <w:t>n</w:t>
      </w:r>
      <w:r w:rsidRPr="00992267">
        <w:rPr>
          <w:rFonts w:ascii="Palatino Linotype" w:eastAsia="Arial" w:hAnsi="Palatino Linotype" w:cs="Arial"/>
          <w:i/>
          <w:spacing w:val="3"/>
          <w:lang w:eastAsia="en-US"/>
        </w:rPr>
        <w:t>f</w:t>
      </w:r>
      <w:r w:rsidRPr="00992267">
        <w:rPr>
          <w:rFonts w:ascii="Palatino Linotype" w:eastAsia="Arial" w:hAnsi="Palatino Linotype" w:cs="Arial"/>
          <w:i/>
          <w:lang w:eastAsia="en-US"/>
        </w:rPr>
        <w:t>i</w:t>
      </w:r>
      <w:r w:rsidRPr="00992267">
        <w:rPr>
          <w:rFonts w:ascii="Palatino Linotype" w:eastAsia="Arial" w:hAnsi="Palatino Linotype" w:cs="Arial"/>
          <w:i/>
          <w:spacing w:val="-2"/>
          <w:lang w:eastAsia="en-US"/>
        </w:rPr>
        <w:t>d</w:t>
      </w:r>
      <w:r w:rsidRPr="00992267">
        <w:rPr>
          <w:rFonts w:ascii="Palatino Linotype" w:eastAsia="Arial" w:hAnsi="Palatino Linotype" w:cs="Arial"/>
          <w:i/>
          <w:spacing w:val="1"/>
          <w:lang w:eastAsia="en-US"/>
        </w:rPr>
        <w:t>en</w:t>
      </w:r>
      <w:r w:rsidRPr="00992267">
        <w:rPr>
          <w:rFonts w:ascii="Palatino Linotype" w:eastAsia="Arial" w:hAnsi="Palatino Linotype" w:cs="Arial"/>
          <w:i/>
          <w:lang w:eastAsia="en-US"/>
        </w:rPr>
        <w:t xml:space="preserve">cial, </w:t>
      </w:r>
      <w:r w:rsidRPr="00992267">
        <w:rPr>
          <w:rFonts w:ascii="Palatino Linotype" w:eastAsia="Arial" w:hAnsi="Palatino Linotype" w:cs="Arial"/>
          <w:i/>
          <w:spacing w:val="1"/>
          <w:lang w:eastAsia="en-US"/>
        </w:rPr>
        <w:t>e</w:t>
      </w:r>
      <w:r w:rsidRPr="00992267">
        <w:rPr>
          <w:rFonts w:ascii="Palatino Linotype" w:eastAsia="Arial" w:hAnsi="Palatino Linotype" w:cs="Arial"/>
          <w:i/>
          <w:lang w:eastAsia="en-US"/>
        </w:rPr>
        <w:t>n t</w:t>
      </w:r>
      <w:r w:rsidRPr="00992267">
        <w:rPr>
          <w:rFonts w:ascii="Palatino Linotype" w:eastAsia="Arial" w:hAnsi="Palatino Linotype" w:cs="Arial"/>
          <w:i/>
          <w:spacing w:val="-1"/>
          <w:lang w:eastAsia="en-US"/>
        </w:rPr>
        <w:t>a</w:t>
      </w:r>
      <w:r w:rsidRPr="00992267">
        <w:rPr>
          <w:rFonts w:ascii="Palatino Linotype" w:eastAsia="Arial" w:hAnsi="Palatino Linotype" w:cs="Arial"/>
          <w:i/>
          <w:spacing w:val="1"/>
          <w:lang w:eastAsia="en-US"/>
        </w:rPr>
        <w:t>n</w:t>
      </w:r>
      <w:r w:rsidRPr="00992267">
        <w:rPr>
          <w:rFonts w:ascii="Palatino Linotype" w:eastAsia="Arial" w:hAnsi="Palatino Linotype" w:cs="Arial"/>
          <w:i/>
          <w:lang w:eastAsia="en-US"/>
        </w:rPr>
        <w:t>to</w:t>
      </w:r>
      <w:r w:rsidRPr="00992267">
        <w:rPr>
          <w:rFonts w:ascii="Palatino Linotype" w:eastAsia="Arial" w:hAnsi="Palatino Linotype" w:cs="Arial"/>
          <w:i/>
          <w:spacing w:val="1"/>
          <w:lang w:eastAsia="en-US"/>
        </w:rPr>
        <w:t xml:space="preserve"> </w:t>
      </w:r>
      <w:r w:rsidRPr="00992267">
        <w:rPr>
          <w:rFonts w:ascii="Palatino Linotype" w:eastAsia="Arial" w:hAnsi="Palatino Linotype" w:cs="Arial"/>
          <w:i/>
          <w:spacing w:val="-1"/>
          <w:lang w:eastAsia="en-US"/>
        </w:rPr>
        <w:t>q</w:t>
      </w:r>
      <w:r w:rsidRPr="00992267">
        <w:rPr>
          <w:rFonts w:ascii="Palatino Linotype" w:eastAsia="Arial" w:hAnsi="Palatino Linotype" w:cs="Arial"/>
          <w:i/>
          <w:spacing w:val="1"/>
          <w:lang w:eastAsia="en-US"/>
        </w:rPr>
        <w:t>u</w:t>
      </w:r>
      <w:r w:rsidRPr="00992267">
        <w:rPr>
          <w:rFonts w:ascii="Palatino Linotype" w:eastAsia="Arial" w:hAnsi="Palatino Linotype" w:cs="Arial"/>
          <w:i/>
          <w:lang w:eastAsia="en-US"/>
        </w:rPr>
        <w:t>e</w:t>
      </w:r>
      <w:r w:rsidRPr="00992267">
        <w:rPr>
          <w:rFonts w:ascii="Palatino Linotype" w:eastAsia="Arial" w:hAnsi="Palatino Linotype" w:cs="Arial"/>
          <w:i/>
          <w:spacing w:val="6"/>
          <w:lang w:eastAsia="en-US"/>
        </w:rPr>
        <w:t xml:space="preserve"> </w:t>
      </w:r>
      <w:r w:rsidRPr="00992267">
        <w:rPr>
          <w:rFonts w:ascii="Palatino Linotype" w:eastAsia="Arial" w:hAnsi="Palatino Linotype" w:cs="Arial"/>
          <w:i/>
          <w:lang w:eastAsia="en-US"/>
        </w:rPr>
        <w:t>i</w:t>
      </w:r>
      <w:r w:rsidRPr="00992267">
        <w:rPr>
          <w:rFonts w:ascii="Palatino Linotype" w:eastAsia="Arial" w:hAnsi="Palatino Linotype" w:cs="Arial"/>
          <w:i/>
          <w:spacing w:val="-2"/>
          <w:lang w:eastAsia="en-US"/>
        </w:rPr>
        <w:t>d</w:t>
      </w:r>
      <w:r w:rsidRPr="00992267">
        <w:rPr>
          <w:rFonts w:ascii="Palatino Linotype" w:eastAsia="Arial" w:hAnsi="Palatino Linotype" w:cs="Arial"/>
          <w:i/>
          <w:spacing w:val="1"/>
          <w:lang w:eastAsia="en-US"/>
        </w:rPr>
        <w:t>en</w:t>
      </w:r>
      <w:r w:rsidRPr="00992267">
        <w:rPr>
          <w:rFonts w:ascii="Palatino Linotype" w:eastAsia="Arial" w:hAnsi="Palatino Linotype" w:cs="Arial"/>
          <w:i/>
          <w:lang w:eastAsia="en-US"/>
        </w:rPr>
        <w:t>t</w:t>
      </w:r>
      <w:r w:rsidRPr="00992267">
        <w:rPr>
          <w:rFonts w:ascii="Palatino Linotype" w:eastAsia="Arial" w:hAnsi="Palatino Linotype" w:cs="Arial"/>
          <w:i/>
          <w:spacing w:val="-2"/>
          <w:lang w:eastAsia="en-US"/>
        </w:rPr>
        <w:t>i</w:t>
      </w:r>
      <w:r w:rsidRPr="00992267">
        <w:rPr>
          <w:rFonts w:ascii="Palatino Linotype" w:eastAsia="Arial" w:hAnsi="Palatino Linotype" w:cs="Arial"/>
          <w:i/>
          <w:spacing w:val="3"/>
          <w:lang w:eastAsia="en-US"/>
        </w:rPr>
        <w:t>f</w:t>
      </w:r>
      <w:r w:rsidRPr="00992267">
        <w:rPr>
          <w:rFonts w:ascii="Palatino Linotype" w:eastAsia="Arial" w:hAnsi="Palatino Linotype" w:cs="Arial"/>
          <w:i/>
          <w:lang w:eastAsia="en-US"/>
        </w:rPr>
        <w:t xml:space="preserve">ica o </w:t>
      </w:r>
      <w:r w:rsidRPr="00992267">
        <w:rPr>
          <w:rFonts w:ascii="Palatino Linotype" w:eastAsia="Arial" w:hAnsi="Palatino Linotype" w:cs="Arial"/>
          <w:i/>
          <w:spacing w:val="1"/>
          <w:lang w:eastAsia="en-US"/>
        </w:rPr>
        <w:t>ha</w:t>
      </w:r>
      <w:r w:rsidRPr="00992267">
        <w:rPr>
          <w:rFonts w:ascii="Palatino Linotype" w:eastAsia="Arial" w:hAnsi="Palatino Linotype" w:cs="Arial"/>
          <w:i/>
          <w:spacing w:val="-2"/>
          <w:lang w:eastAsia="en-US"/>
        </w:rPr>
        <w:t>c</w:t>
      </w:r>
      <w:r w:rsidRPr="00992267">
        <w:rPr>
          <w:rFonts w:ascii="Palatino Linotype" w:eastAsia="Arial" w:hAnsi="Palatino Linotype" w:cs="Arial"/>
          <w:i/>
          <w:lang w:eastAsia="en-US"/>
        </w:rPr>
        <w:t>e id</w:t>
      </w:r>
      <w:r w:rsidRPr="00992267">
        <w:rPr>
          <w:rFonts w:ascii="Palatino Linotype" w:eastAsia="Arial" w:hAnsi="Palatino Linotype" w:cs="Arial"/>
          <w:i/>
          <w:spacing w:val="1"/>
          <w:lang w:eastAsia="en-US"/>
        </w:rPr>
        <w:t>e</w:t>
      </w:r>
      <w:r w:rsidRPr="00992267">
        <w:rPr>
          <w:rFonts w:ascii="Palatino Linotype" w:eastAsia="Arial" w:hAnsi="Palatino Linotype" w:cs="Arial"/>
          <w:i/>
          <w:spacing w:val="-1"/>
          <w:lang w:eastAsia="en-US"/>
        </w:rPr>
        <w:t>n</w:t>
      </w:r>
      <w:r w:rsidRPr="00992267">
        <w:rPr>
          <w:rFonts w:ascii="Palatino Linotype" w:eastAsia="Arial" w:hAnsi="Palatino Linotype" w:cs="Arial"/>
          <w:i/>
          <w:lang w:eastAsia="en-US"/>
        </w:rPr>
        <w:t>t</w:t>
      </w:r>
      <w:r w:rsidRPr="00992267">
        <w:rPr>
          <w:rFonts w:ascii="Palatino Linotype" w:eastAsia="Arial" w:hAnsi="Palatino Linotype" w:cs="Arial"/>
          <w:i/>
          <w:spacing w:val="-2"/>
          <w:lang w:eastAsia="en-US"/>
        </w:rPr>
        <w:t>i</w:t>
      </w:r>
      <w:r w:rsidRPr="00992267">
        <w:rPr>
          <w:rFonts w:ascii="Palatino Linotype" w:eastAsia="Arial" w:hAnsi="Palatino Linotype" w:cs="Arial"/>
          <w:i/>
          <w:spacing w:val="3"/>
          <w:lang w:eastAsia="en-US"/>
        </w:rPr>
        <w:t>f</w:t>
      </w:r>
      <w:r w:rsidRPr="00992267">
        <w:rPr>
          <w:rFonts w:ascii="Palatino Linotype" w:eastAsia="Arial" w:hAnsi="Palatino Linotype" w:cs="Arial"/>
          <w:i/>
          <w:lang w:eastAsia="en-US"/>
        </w:rPr>
        <w:t>ica</w:t>
      </w:r>
      <w:r w:rsidRPr="00992267">
        <w:rPr>
          <w:rFonts w:ascii="Palatino Linotype" w:eastAsia="Arial" w:hAnsi="Palatino Linotype" w:cs="Arial"/>
          <w:i/>
          <w:spacing w:val="1"/>
          <w:lang w:eastAsia="en-US"/>
        </w:rPr>
        <w:t>b</w:t>
      </w:r>
      <w:r w:rsidRPr="00992267">
        <w:rPr>
          <w:rFonts w:ascii="Palatino Linotype" w:eastAsia="Arial" w:hAnsi="Palatino Linotype" w:cs="Arial"/>
          <w:i/>
          <w:lang w:eastAsia="en-US"/>
        </w:rPr>
        <w:t>le a</w:t>
      </w:r>
      <w:r w:rsidRPr="00992267">
        <w:rPr>
          <w:rFonts w:ascii="Palatino Linotype" w:eastAsia="Arial" w:hAnsi="Palatino Linotype" w:cs="Arial"/>
          <w:i/>
          <w:spacing w:val="2"/>
          <w:lang w:eastAsia="en-US"/>
        </w:rPr>
        <w:t xml:space="preserve"> </w:t>
      </w:r>
      <w:r w:rsidRPr="00992267">
        <w:rPr>
          <w:rFonts w:ascii="Palatino Linotype" w:eastAsia="Arial" w:hAnsi="Palatino Linotype" w:cs="Arial"/>
          <w:i/>
          <w:spacing w:val="-2"/>
          <w:lang w:eastAsia="en-US"/>
        </w:rPr>
        <w:t>s</w:t>
      </w:r>
      <w:r w:rsidRPr="00992267">
        <w:rPr>
          <w:rFonts w:ascii="Palatino Linotype" w:eastAsia="Arial" w:hAnsi="Palatino Linotype" w:cs="Arial"/>
          <w:i/>
          <w:lang w:eastAsia="en-US"/>
        </w:rPr>
        <w:t>u tit</w:t>
      </w:r>
      <w:r w:rsidRPr="00992267">
        <w:rPr>
          <w:rFonts w:ascii="Palatino Linotype" w:eastAsia="Arial" w:hAnsi="Palatino Linotype" w:cs="Arial"/>
          <w:i/>
          <w:spacing w:val="-1"/>
          <w:lang w:eastAsia="en-US"/>
        </w:rPr>
        <w:t>u</w:t>
      </w:r>
      <w:r w:rsidRPr="00992267">
        <w:rPr>
          <w:rFonts w:ascii="Palatino Linotype" w:eastAsia="Arial" w:hAnsi="Palatino Linotype" w:cs="Arial"/>
          <w:i/>
          <w:lang w:eastAsia="en-US"/>
        </w:rPr>
        <w:t>lar,</w:t>
      </w:r>
      <w:r w:rsidRPr="00992267">
        <w:rPr>
          <w:rFonts w:ascii="Palatino Linotype" w:eastAsia="Arial" w:hAnsi="Palatino Linotype" w:cs="Arial"/>
          <w:i/>
          <w:spacing w:val="2"/>
          <w:lang w:eastAsia="en-US"/>
        </w:rPr>
        <w:t xml:space="preserve"> </w:t>
      </w:r>
      <w:r w:rsidRPr="00992267">
        <w:rPr>
          <w:rFonts w:ascii="Palatino Linotype" w:eastAsia="Arial" w:hAnsi="Palatino Linotype" w:cs="Arial"/>
          <w:i/>
          <w:lang w:eastAsia="en-US"/>
        </w:rPr>
        <w:t>c</w:t>
      </w:r>
      <w:r w:rsidRPr="00992267">
        <w:rPr>
          <w:rFonts w:ascii="Palatino Linotype" w:eastAsia="Arial" w:hAnsi="Palatino Linotype" w:cs="Arial"/>
          <w:i/>
          <w:spacing w:val="1"/>
          <w:lang w:eastAsia="en-US"/>
        </w:rPr>
        <w:t>u</w:t>
      </w:r>
      <w:r w:rsidRPr="00992267">
        <w:rPr>
          <w:rFonts w:ascii="Palatino Linotype" w:eastAsia="Arial" w:hAnsi="Palatino Linotype" w:cs="Arial"/>
          <w:i/>
          <w:spacing w:val="-1"/>
          <w:lang w:eastAsia="en-US"/>
        </w:rPr>
        <w:t>a</w:t>
      </w:r>
      <w:r w:rsidRPr="00992267">
        <w:rPr>
          <w:rFonts w:ascii="Palatino Linotype" w:eastAsia="Arial" w:hAnsi="Palatino Linotype" w:cs="Arial"/>
          <w:i/>
          <w:spacing w:val="1"/>
          <w:lang w:eastAsia="en-US"/>
        </w:rPr>
        <w:t>nd</w:t>
      </w:r>
      <w:r w:rsidRPr="00992267">
        <w:rPr>
          <w:rFonts w:ascii="Palatino Linotype" w:eastAsia="Arial" w:hAnsi="Palatino Linotype" w:cs="Arial"/>
          <w:i/>
          <w:lang w:eastAsia="en-US"/>
        </w:rPr>
        <w:t xml:space="preserve">o </w:t>
      </w:r>
      <w:r w:rsidRPr="00992267">
        <w:rPr>
          <w:rFonts w:ascii="Palatino Linotype" w:eastAsia="Arial" w:hAnsi="Palatino Linotype" w:cs="Arial"/>
          <w:i/>
          <w:spacing w:val="-1"/>
          <w:lang w:eastAsia="en-US"/>
        </w:rPr>
        <w:t>u</w:t>
      </w:r>
      <w:r w:rsidRPr="00992267">
        <w:rPr>
          <w:rFonts w:ascii="Palatino Linotype" w:eastAsia="Arial" w:hAnsi="Palatino Linotype" w:cs="Arial"/>
          <w:i/>
          <w:lang w:eastAsia="en-US"/>
        </w:rPr>
        <w:t>n s</w:t>
      </w:r>
      <w:r w:rsidRPr="00992267">
        <w:rPr>
          <w:rFonts w:ascii="Palatino Linotype" w:eastAsia="Arial" w:hAnsi="Palatino Linotype" w:cs="Arial"/>
          <w:i/>
          <w:spacing w:val="1"/>
          <w:lang w:eastAsia="en-US"/>
        </w:rPr>
        <w:t>e</w:t>
      </w:r>
      <w:r w:rsidRPr="00992267">
        <w:rPr>
          <w:rFonts w:ascii="Palatino Linotype" w:eastAsia="Arial" w:hAnsi="Palatino Linotype" w:cs="Arial"/>
          <w:i/>
          <w:lang w:eastAsia="en-US"/>
        </w:rPr>
        <w:t>r</w:t>
      </w:r>
      <w:r w:rsidRPr="00992267">
        <w:rPr>
          <w:rFonts w:ascii="Palatino Linotype" w:eastAsia="Arial" w:hAnsi="Palatino Linotype" w:cs="Arial"/>
          <w:i/>
          <w:spacing w:val="-3"/>
          <w:lang w:eastAsia="en-US"/>
        </w:rPr>
        <w:t>v</w:t>
      </w:r>
      <w:r w:rsidRPr="00992267">
        <w:rPr>
          <w:rFonts w:ascii="Palatino Linotype" w:eastAsia="Arial" w:hAnsi="Palatino Linotype" w:cs="Arial"/>
          <w:i/>
          <w:lang w:eastAsia="en-US"/>
        </w:rPr>
        <w:t>id</w:t>
      </w:r>
      <w:r w:rsidRPr="00992267">
        <w:rPr>
          <w:rFonts w:ascii="Palatino Linotype" w:eastAsia="Arial" w:hAnsi="Palatino Linotype" w:cs="Arial"/>
          <w:i/>
          <w:spacing w:val="1"/>
          <w:lang w:eastAsia="en-US"/>
        </w:rPr>
        <w:t>o</w:t>
      </w:r>
      <w:r w:rsidRPr="00992267">
        <w:rPr>
          <w:rFonts w:ascii="Palatino Linotype" w:eastAsia="Arial" w:hAnsi="Palatino Linotype" w:cs="Arial"/>
          <w:i/>
          <w:lang w:eastAsia="en-US"/>
        </w:rPr>
        <w:t>r</w:t>
      </w:r>
      <w:r w:rsidRPr="00992267">
        <w:rPr>
          <w:rFonts w:ascii="Palatino Linotype" w:eastAsia="Arial" w:hAnsi="Palatino Linotype" w:cs="Arial"/>
          <w:i/>
          <w:spacing w:val="1"/>
          <w:lang w:eastAsia="en-US"/>
        </w:rPr>
        <w:t xml:space="preserve"> púb</w:t>
      </w:r>
      <w:r w:rsidRPr="00992267">
        <w:rPr>
          <w:rFonts w:ascii="Palatino Linotype" w:eastAsia="Arial" w:hAnsi="Palatino Linotype" w:cs="Arial"/>
          <w:i/>
          <w:lang w:eastAsia="en-US"/>
        </w:rPr>
        <w:t>l</w:t>
      </w:r>
      <w:r w:rsidRPr="00992267">
        <w:rPr>
          <w:rFonts w:ascii="Palatino Linotype" w:eastAsia="Arial" w:hAnsi="Palatino Linotype" w:cs="Arial"/>
          <w:i/>
          <w:spacing w:val="-1"/>
          <w:lang w:eastAsia="en-US"/>
        </w:rPr>
        <w:t>i</w:t>
      </w:r>
      <w:r w:rsidRPr="00992267">
        <w:rPr>
          <w:rFonts w:ascii="Palatino Linotype" w:eastAsia="Arial" w:hAnsi="Palatino Linotype" w:cs="Arial"/>
          <w:i/>
          <w:lang w:eastAsia="en-US"/>
        </w:rPr>
        <w:t>co</w:t>
      </w:r>
      <w:r w:rsidRPr="00992267">
        <w:rPr>
          <w:rFonts w:ascii="Palatino Linotype" w:eastAsia="Arial" w:hAnsi="Palatino Linotype" w:cs="Arial"/>
          <w:i/>
          <w:spacing w:val="3"/>
          <w:lang w:eastAsia="en-US"/>
        </w:rPr>
        <w:t xml:space="preserve"> </w:t>
      </w:r>
      <w:r w:rsidRPr="00992267">
        <w:rPr>
          <w:rFonts w:ascii="Palatino Linotype" w:eastAsia="Arial" w:hAnsi="Palatino Linotype" w:cs="Arial"/>
          <w:i/>
          <w:spacing w:val="-1"/>
          <w:lang w:eastAsia="en-US"/>
        </w:rPr>
        <w:t>e</w:t>
      </w:r>
      <w:r w:rsidRPr="00992267">
        <w:rPr>
          <w:rFonts w:ascii="Palatino Linotype" w:eastAsia="Arial" w:hAnsi="Palatino Linotype" w:cs="Arial"/>
          <w:i/>
          <w:spacing w:val="1"/>
          <w:lang w:eastAsia="en-US"/>
        </w:rPr>
        <w:t>m</w:t>
      </w:r>
      <w:r w:rsidRPr="00992267">
        <w:rPr>
          <w:rFonts w:ascii="Palatino Linotype" w:eastAsia="Arial" w:hAnsi="Palatino Linotype" w:cs="Arial"/>
          <w:i/>
          <w:lang w:eastAsia="en-US"/>
        </w:rPr>
        <w:t xml:space="preserve">ite </w:t>
      </w:r>
      <w:r w:rsidRPr="00992267">
        <w:rPr>
          <w:rFonts w:ascii="Palatino Linotype" w:eastAsia="Arial" w:hAnsi="Palatino Linotype" w:cs="Arial"/>
          <w:i/>
          <w:spacing w:val="1"/>
          <w:lang w:eastAsia="en-US"/>
        </w:rPr>
        <w:t>u</w:t>
      </w:r>
      <w:r w:rsidRPr="00992267">
        <w:rPr>
          <w:rFonts w:ascii="Palatino Linotype" w:eastAsia="Arial" w:hAnsi="Palatino Linotype" w:cs="Arial"/>
          <w:i/>
          <w:lang w:eastAsia="en-US"/>
        </w:rPr>
        <w:t xml:space="preserve">n </w:t>
      </w:r>
      <w:r w:rsidRPr="00992267">
        <w:rPr>
          <w:rFonts w:ascii="Palatino Linotype" w:eastAsia="Arial" w:hAnsi="Palatino Linotype" w:cs="Arial"/>
          <w:i/>
          <w:spacing w:val="1"/>
          <w:lang w:eastAsia="en-US"/>
        </w:rPr>
        <w:t>a</w:t>
      </w:r>
      <w:r w:rsidRPr="00992267">
        <w:rPr>
          <w:rFonts w:ascii="Palatino Linotype" w:eastAsia="Arial" w:hAnsi="Palatino Linotype" w:cs="Arial"/>
          <w:i/>
          <w:lang w:eastAsia="en-US"/>
        </w:rPr>
        <w:t>cto</w:t>
      </w:r>
      <w:r w:rsidRPr="00992267">
        <w:rPr>
          <w:rFonts w:ascii="Palatino Linotype" w:eastAsia="Arial" w:hAnsi="Palatino Linotype" w:cs="Arial"/>
          <w:i/>
          <w:spacing w:val="1"/>
          <w:lang w:eastAsia="en-US"/>
        </w:rPr>
        <w:t xml:space="preserve"> </w:t>
      </w:r>
      <w:r w:rsidRPr="00992267">
        <w:rPr>
          <w:rFonts w:ascii="Palatino Linotype" w:eastAsia="Arial" w:hAnsi="Palatino Linotype" w:cs="Arial"/>
          <w:i/>
          <w:lang w:eastAsia="en-US"/>
        </w:rPr>
        <w:t>c</w:t>
      </w:r>
      <w:r w:rsidRPr="00992267">
        <w:rPr>
          <w:rFonts w:ascii="Palatino Linotype" w:eastAsia="Arial" w:hAnsi="Palatino Linotype" w:cs="Arial"/>
          <w:i/>
          <w:spacing w:val="-1"/>
          <w:lang w:eastAsia="en-US"/>
        </w:rPr>
        <w:t>o</w:t>
      </w:r>
      <w:r w:rsidRPr="00992267">
        <w:rPr>
          <w:rFonts w:ascii="Palatino Linotype" w:eastAsia="Arial" w:hAnsi="Palatino Linotype" w:cs="Arial"/>
          <w:i/>
          <w:spacing w:val="1"/>
          <w:lang w:eastAsia="en-US"/>
        </w:rPr>
        <w:t>m</w:t>
      </w:r>
      <w:r w:rsidRPr="00992267">
        <w:rPr>
          <w:rFonts w:ascii="Palatino Linotype" w:eastAsia="Arial" w:hAnsi="Palatino Linotype" w:cs="Arial"/>
          <w:i/>
          <w:lang w:eastAsia="en-US"/>
        </w:rPr>
        <w:t xml:space="preserve">o </w:t>
      </w:r>
      <w:r w:rsidRPr="00992267">
        <w:rPr>
          <w:rFonts w:ascii="Palatino Linotype" w:eastAsia="Arial" w:hAnsi="Palatino Linotype" w:cs="Arial"/>
          <w:i/>
          <w:spacing w:val="1"/>
          <w:lang w:eastAsia="en-US"/>
        </w:rPr>
        <w:t>au</w:t>
      </w:r>
      <w:r w:rsidRPr="00992267">
        <w:rPr>
          <w:rFonts w:ascii="Palatino Linotype" w:eastAsia="Arial" w:hAnsi="Palatino Linotype" w:cs="Arial"/>
          <w:i/>
          <w:spacing w:val="-2"/>
          <w:lang w:eastAsia="en-US"/>
        </w:rPr>
        <w:t>t</w:t>
      </w:r>
      <w:r w:rsidRPr="00992267">
        <w:rPr>
          <w:rFonts w:ascii="Palatino Linotype" w:eastAsia="Arial" w:hAnsi="Palatino Linotype" w:cs="Arial"/>
          <w:i/>
          <w:spacing w:val="1"/>
          <w:lang w:eastAsia="en-US"/>
        </w:rPr>
        <w:t>o</w:t>
      </w:r>
      <w:r w:rsidRPr="00992267">
        <w:rPr>
          <w:rFonts w:ascii="Palatino Linotype" w:eastAsia="Arial" w:hAnsi="Palatino Linotype" w:cs="Arial"/>
          <w:i/>
          <w:lang w:eastAsia="en-US"/>
        </w:rPr>
        <w:t>r</w:t>
      </w:r>
      <w:r w:rsidRPr="00992267">
        <w:rPr>
          <w:rFonts w:ascii="Palatino Linotype" w:eastAsia="Arial" w:hAnsi="Palatino Linotype" w:cs="Arial"/>
          <w:i/>
          <w:spacing w:val="-1"/>
          <w:lang w:eastAsia="en-US"/>
        </w:rPr>
        <w:t>i</w:t>
      </w:r>
      <w:r w:rsidRPr="00992267">
        <w:rPr>
          <w:rFonts w:ascii="Palatino Linotype" w:eastAsia="Arial" w:hAnsi="Palatino Linotype" w:cs="Arial"/>
          <w:i/>
          <w:spacing w:val="1"/>
          <w:lang w:eastAsia="en-US"/>
        </w:rPr>
        <w:t>dad</w:t>
      </w:r>
      <w:r w:rsidRPr="00992267">
        <w:rPr>
          <w:rFonts w:ascii="Palatino Linotype" w:eastAsia="Arial" w:hAnsi="Palatino Linotype" w:cs="Arial"/>
          <w:i/>
          <w:lang w:eastAsia="en-US"/>
        </w:rPr>
        <w:t xml:space="preserve">, </w:t>
      </w:r>
      <w:r w:rsidRPr="00992267">
        <w:rPr>
          <w:rFonts w:ascii="Palatino Linotype" w:eastAsia="Arial" w:hAnsi="Palatino Linotype" w:cs="Arial"/>
          <w:i/>
          <w:spacing w:val="1"/>
          <w:lang w:eastAsia="en-US"/>
        </w:rPr>
        <w:t>e</w:t>
      </w:r>
      <w:r w:rsidRPr="00992267">
        <w:rPr>
          <w:rFonts w:ascii="Palatino Linotype" w:eastAsia="Arial" w:hAnsi="Palatino Linotype" w:cs="Arial"/>
          <w:i/>
          <w:lang w:eastAsia="en-US"/>
        </w:rPr>
        <w:t xml:space="preserve">n </w:t>
      </w:r>
      <w:r w:rsidRPr="00992267">
        <w:rPr>
          <w:rFonts w:ascii="Palatino Linotype" w:eastAsia="Arial" w:hAnsi="Palatino Linotype" w:cs="Arial"/>
          <w:i/>
          <w:spacing w:val="1"/>
          <w:lang w:eastAsia="en-US"/>
        </w:rPr>
        <w:t>e</w:t>
      </w:r>
      <w:r w:rsidRPr="00992267">
        <w:rPr>
          <w:rFonts w:ascii="Palatino Linotype" w:eastAsia="Arial" w:hAnsi="Palatino Linotype" w:cs="Arial"/>
          <w:i/>
          <w:lang w:eastAsia="en-US"/>
        </w:rPr>
        <w:t>jerc</w:t>
      </w:r>
      <w:r w:rsidRPr="00992267">
        <w:rPr>
          <w:rFonts w:ascii="Palatino Linotype" w:eastAsia="Arial" w:hAnsi="Palatino Linotype" w:cs="Arial"/>
          <w:i/>
          <w:spacing w:val="-1"/>
          <w:lang w:eastAsia="en-US"/>
        </w:rPr>
        <w:t>i</w:t>
      </w:r>
      <w:r w:rsidRPr="00992267">
        <w:rPr>
          <w:rFonts w:ascii="Palatino Linotype" w:eastAsia="Arial" w:hAnsi="Palatino Linotype" w:cs="Arial"/>
          <w:i/>
          <w:lang w:eastAsia="en-US"/>
        </w:rPr>
        <w:t>cio</w:t>
      </w:r>
      <w:r w:rsidRPr="00992267">
        <w:rPr>
          <w:rFonts w:ascii="Palatino Linotype" w:eastAsia="Arial" w:hAnsi="Palatino Linotype" w:cs="Arial"/>
          <w:i/>
          <w:spacing w:val="2"/>
          <w:lang w:eastAsia="en-US"/>
        </w:rPr>
        <w:t xml:space="preserve"> </w:t>
      </w:r>
      <w:r w:rsidRPr="00992267">
        <w:rPr>
          <w:rFonts w:ascii="Palatino Linotype" w:eastAsia="Arial" w:hAnsi="Palatino Linotype" w:cs="Arial"/>
          <w:i/>
          <w:spacing w:val="1"/>
          <w:lang w:eastAsia="en-US"/>
        </w:rPr>
        <w:t>d</w:t>
      </w:r>
      <w:r w:rsidRPr="00992267">
        <w:rPr>
          <w:rFonts w:ascii="Palatino Linotype" w:eastAsia="Arial" w:hAnsi="Palatino Linotype" w:cs="Arial"/>
          <w:i/>
          <w:lang w:eastAsia="en-US"/>
        </w:rPr>
        <w:t>e las f</w:t>
      </w:r>
      <w:r w:rsidRPr="00992267">
        <w:rPr>
          <w:rFonts w:ascii="Palatino Linotype" w:eastAsia="Arial" w:hAnsi="Palatino Linotype" w:cs="Arial"/>
          <w:i/>
          <w:spacing w:val="1"/>
          <w:lang w:eastAsia="en-US"/>
        </w:rPr>
        <w:t>un</w:t>
      </w:r>
      <w:r w:rsidRPr="00992267">
        <w:rPr>
          <w:rFonts w:ascii="Palatino Linotype" w:eastAsia="Arial" w:hAnsi="Palatino Linotype" w:cs="Arial"/>
          <w:i/>
          <w:lang w:eastAsia="en-US"/>
        </w:rPr>
        <w:t>ci</w:t>
      </w:r>
      <w:r w:rsidRPr="00992267">
        <w:rPr>
          <w:rFonts w:ascii="Palatino Linotype" w:eastAsia="Arial" w:hAnsi="Palatino Linotype" w:cs="Arial"/>
          <w:i/>
          <w:spacing w:val="-2"/>
          <w:lang w:eastAsia="en-US"/>
        </w:rPr>
        <w:t>o</w:t>
      </w:r>
      <w:r w:rsidRPr="00992267">
        <w:rPr>
          <w:rFonts w:ascii="Palatino Linotype" w:eastAsia="Arial" w:hAnsi="Palatino Linotype" w:cs="Arial"/>
          <w:i/>
          <w:spacing w:val="1"/>
          <w:lang w:eastAsia="en-US"/>
        </w:rPr>
        <w:t>ne</w:t>
      </w:r>
      <w:r w:rsidRPr="00992267">
        <w:rPr>
          <w:rFonts w:ascii="Palatino Linotype" w:eastAsia="Arial" w:hAnsi="Palatino Linotype" w:cs="Arial"/>
          <w:i/>
          <w:lang w:eastAsia="en-US"/>
        </w:rPr>
        <w:t>s</w:t>
      </w:r>
      <w:r w:rsidRPr="00992267">
        <w:rPr>
          <w:rFonts w:ascii="Palatino Linotype" w:eastAsia="Arial" w:hAnsi="Palatino Linotype" w:cs="Arial"/>
          <w:i/>
          <w:spacing w:val="2"/>
          <w:lang w:eastAsia="en-US"/>
        </w:rPr>
        <w:t xml:space="preserve"> </w:t>
      </w:r>
      <w:r w:rsidRPr="00992267">
        <w:rPr>
          <w:rFonts w:ascii="Palatino Linotype" w:eastAsia="Arial" w:hAnsi="Palatino Linotype" w:cs="Arial"/>
          <w:i/>
          <w:spacing w:val="-4"/>
          <w:lang w:eastAsia="en-US"/>
        </w:rPr>
        <w:t>q</w:t>
      </w:r>
      <w:r w:rsidRPr="00992267">
        <w:rPr>
          <w:rFonts w:ascii="Palatino Linotype" w:eastAsia="Arial" w:hAnsi="Palatino Linotype" w:cs="Arial"/>
          <w:i/>
          <w:spacing w:val="-1"/>
          <w:lang w:eastAsia="en-US"/>
        </w:rPr>
        <w:t>u</w:t>
      </w:r>
      <w:r w:rsidRPr="00992267">
        <w:rPr>
          <w:rFonts w:ascii="Palatino Linotype" w:eastAsia="Arial" w:hAnsi="Palatino Linotype" w:cs="Arial"/>
          <w:i/>
          <w:lang w:eastAsia="en-US"/>
        </w:rPr>
        <w:t>e ti</w:t>
      </w:r>
      <w:r w:rsidRPr="00992267">
        <w:rPr>
          <w:rFonts w:ascii="Palatino Linotype" w:eastAsia="Arial" w:hAnsi="Palatino Linotype" w:cs="Arial"/>
          <w:i/>
          <w:spacing w:val="1"/>
          <w:lang w:eastAsia="en-US"/>
        </w:rPr>
        <w:t>en</w:t>
      </w:r>
      <w:r w:rsidRPr="00992267">
        <w:rPr>
          <w:rFonts w:ascii="Palatino Linotype" w:eastAsia="Arial" w:hAnsi="Palatino Linotype" w:cs="Arial"/>
          <w:i/>
          <w:lang w:eastAsia="en-US"/>
        </w:rPr>
        <w:t>e</w:t>
      </w:r>
      <w:r w:rsidRPr="00992267">
        <w:rPr>
          <w:rFonts w:ascii="Palatino Linotype" w:eastAsia="Arial" w:hAnsi="Palatino Linotype" w:cs="Arial"/>
          <w:i/>
          <w:spacing w:val="3"/>
          <w:lang w:eastAsia="en-US"/>
        </w:rPr>
        <w:t xml:space="preserve"> </w:t>
      </w:r>
      <w:r w:rsidRPr="00992267">
        <w:rPr>
          <w:rFonts w:ascii="Palatino Linotype" w:eastAsia="Arial" w:hAnsi="Palatino Linotype" w:cs="Arial"/>
          <w:i/>
          <w:spacing w:val="-2"/>
          <w:lang w:eastAsia="en-US"/>
        </w:rPr>
        <w:t>c</w:t>
      </w:r>
      <w:r w:rsidRPr="00992267">
        <w:rPr>
          <w:rFonts w:ascii="Palatino Linotype" w:eastAsia="Arial" w:hAnsi="Palatino Linotype" w:cs="Arial"/>
          <w:i/>
          <w:spacing w:val="1"/>
          <w:lang w:eastAsia="en-US"/>
        </w:rPr>
        <w:t>o</w:t>
      </w:r>
      <w:r w:rsidRPr="00992267">
        <w:rPr>
          <w:rFonts w:ascii="Palatino Linotype" w:eastAsia="Arial" w:hAnsi="Palatino Linotype" w:cs="Arial"/>
          <w:i/>
          <w:spacing w:val="-1"/>
          <w:lang w:eastAsia="en-US"/>
        </w:rPr>
        <w:t>n</w:t>
      </w:r>
      <w:r w:rsidRPr="00992267">
        <w:rPr>
          <w:rFonts w:ascii="Palatino Linotype" w:eastAsia="Arial" w:hAnsi="Palatino Linotype" w:cs="Arial"/>
          <w:i/>
          <w:lang w:eastAsia="en-US"/>
        </w:rPr>
        <w:t>f</w:t>
      </w:r>
      <w:r w:rsidRPr="00992267">
        <w:rPr>
          <w:rFonts w:ascii="Palatino Linotype" w:eastAsia="Arial" w:hAnsi="Palatino Linotype" w:cs="Arial"/>
          <w:i/>
          <w:spacing w:val="1"/>
          <w:lang w:eastAsia="en-US"/>
        </w:rPr>
        <w:t>e</w:t>
      </w:r>
      <w:r w:rsidRPr="00992267">
        <w:rPr>
          <w:rFonts w:ascii="Palatino Linotype" w:eastAsia="Arial" w:hAnsi="Palatino Linotype" w:cs="Arial"/>
          <w:i/>
          <w:lang w:eastAsia="en-US"/>
        </w:rPr>
        <w:t>r</w:t>
      </w:r>
      <w:r w:rsidRPr="00992267">
        <w:rPr>
          <w:rFonts w:ascii="Palatino Linotype" w:eastAsia="Arial" w:hAnsi="Palatino Linotype" w:cs="Arial"/>
          <w:i/>
          <w:spacing w:val="-1"/>
          <w:lang w:eastAsia="en-US"/>
        </w:rPr>
        <w:t>i</w:t>
      </w:r>
      <w:r w:rsidRPr="00992267">
        <w:rPr>
          <w:rFonts w:ascii="Palatino Linotype" w:eastAsia="Arial" w:hAnsi="Palatino Linotype" w:cs="Arial"/>
          <w:i/>
          <w:spacing w:val="1"/>
          <w:lang w:eastAsia="en-US"/>
        </w:rPr>
        <w:t>da</w:t>
      </w:r>
      <w:r w:rsidRPr="00992267">
        <w:rPr>
          <w:rFonts w:ascii="Palatino Linotype" w:eastAsia="Arial" w:hAnsi="Palatino Linotype" w:cs="Arial"/>
          <w:i/>
          <w:lang w:eastAsia="en-US"/>
        </w:rPr>
        <w:t>s,</w:t>
      </w:r>
      <w:r w:rsidRPr="00992267">
        <w:rPr>
          <w:rFonts w:ascii="Palatino Linotype" w:eastAsia="Arial" w:hAnsi="Palatino Linotype" w:cs="Arial"/>
          <w:i/>
          <w:spacing w:val="3"/>
          <w:lang w:eastAsia="en-US"/>
        </w:rPr>
        <w:t xml:space="preserve"> </w:t>
      </w:r>
      <w:r w:rsidRPr="00992267">
        <w:rPr>
          <w:rFonts w:ascii="Palatino Linotype" w:eastAsia="Arial" w:hAnsi="Palatino Linotype" w:cs="Arial"/>
          <w:i/>
          <w:spacing w:val="-3"/>
          <w:lang w:eastAsia="en-US"/>
        </w:rPr>
        <w:t>l</w:t>
      </w:r>
      <w:r w:rsidRPr="00992267">
        <w:rPr>
          <w:rFonts w:ascii="Palatino Linotype" w:eastAsia="Arial" w:hAnsi="Palatino Linotype" w:cs="Arial"/>
          <w:i/>
          <w:lang w:eastAsia="en-US"/>
        </w:rPr>
        <w:t>a</w:t>
      </w:r>
      <w:r w:rsidRPr="00992267">
        <w:rPr>
          <w:rFonts w:ascii="Palatino Linotype" w:eastAsia="Arial" w:hAnsi="Palatino Linotype" w:cs="Arial"/>
          <w:i/>
          <w:spacing w:val="1"/>
          <w:lang w:eastAsia="en-US"/>
        </w:rPr>
        <w:t xml:space="preserve"> </w:t>
      </w:r>
      <w:r w:rsidRPr="00992267">
        <w:rPr>
          <w:rFonts w:ascii="Palatino Linotype" w:eastAsia="Arial" w:hAnsi="Palatino Linotype" w:cs="Arial"/>
          <w:i/>
          <w:spacing w:val="3"/>
          <w:lang w:eastAsia="en-US"/>
        </w:rPr>
        <w:t>f</w:t>
      </w:r>
      <w:r w:rsidRPr="00992267">
        <w:rPr>
          <w:rFonts w:ascii="Palatino Linotype" w:eastAsia="Arial" w:hAnsi="Palatino Linotype" w:cs="Arial"/>
          <w:i/>
          <w:lang w:eastAsia="en-US"/>
        </w:rPr>
        <w:t>i</w:t>
      </w:r>
      <w:r w:rsidRPr="00992267">
        <w:rPr>
          <w:rFonts w:ascii="Palatino Linotype" w:eastAsia="Arial" w:hAnsi="Palatino Linotype" w:cs="Arial"/>
          <w:i/>
          <w:spacing w:val="-4"/>
          <w:lang w:eastAsia="en-US"/>
        </w:rPr>
        <w:t>r</w:t>
      </w:r>
      <w:r w:rsidRPr="00992267">
        <w:rPr>
          <w:rFonts w:ascii="Palatino Linotype" w:eastAsia="Arial" w:hAnsi="Palatino Linotype" w:cs="Arial"/>
          <w:i/>
          <w:spacing w:val="1"/>
          <w:lang w:eastAsia="en-US"/>
        </w:rPr>
        <w:t>m</w:t>
      </w:r>
      <w:r w:rsidRPr="00992267">
        <w:rPr>
          <w:rFonts w:ascii="Palatino Linotype" w:eastAsia="Arial" w:hAnsi="Palatino Linotype" w:cs="Arial"/>
          <w:i/>
          <w:lang w:eastAsia="en-US"/>
        </w:rPr>
        <w:t>a</w:t>
      </w:r>
      <w:r w:rsidRPr="00992267">
        <w:rPr>
          <w:rFonts w:ascii="Palatino Linotype" w:eastAsia="Arial" w:hAnsi="Palatino Linotype" w:cs="Arial"/>
          <w:i/>
          <w:spacing w:val="1"/>
          <w:lang w:eastAsia="en-US"/>
        </w:rPr>
        <w:t xml:space="preserve"> m</w:t>
      </w:r>
      <w:r w:rsidRPr="00992267">
        <w:rPr>
          <w:rFonts w:ascii="Palatino Linotype" w:eastAsia="Arial" w:hAnsi="Palatino Linotype" w:cs="Arial"/>
          <w:i/>
          <w:spacing w:val="-1"/>
          <w:lang w:eastAsia="en-US"/>
        </w:rPr>
        <w:t>e</w:t>
      </w:r>
      <w:r w:rsidRPr="00992267">
        <w:rPr>
          <w:rFonts w:ascii="Palatino Linotype" w:eastAsia="Arial" w:hAnsi="Palatino Linotype" w:cs="Arial"/>
          <w:i/>
          <w:spacing w:val="1"/>
          <w:lang w:eastAsia="en-US"/>
        </w:rPr>
        <w:t>d</w:t>
      </w:r>
      <w:r w:rsidRPr="00992267">
        <w:rPr>
          <w:rFonts w:ascii="Palatino Linotype" w:eastAsia="Arial" w:hAnsi="Palatino Linotype" w:cs="Arial"/>
          <w:i/>
          <w:lang w:eastAsia="en-US"/>
        </w:rPr>
        <w:t>ia</w:t>
      </w:r>
      <w:r w:rsidRPr="00992267">
        <w:rPr>
          <w:rFonts w:ascii="Palatino Linotype" w:eastAsia="Arial" w:hAnsi="Palatino Linotype" w:cs="Arial"/>
          <w:i/>
          <w:spacing w:val="-1"/>
          <w:lang w:eastAsia="en-US"/>
        </w:rPr>
        <w:t>n</w:t>
      </w:r>
      <w:r w:rsidRPr="00992267">
        <w:rPr>
          <w:rFonts w:ascii="Palatino Linotype" w:eastAsia="Arial" w:hAnsi="Palatino Linotype" w:cs="Arial"/>
          <w:i/>
          <w:lang w:eastAsia="en-US"/>
        </w:rPr>
        <w:t>te</w:t>
      </w:r>
      <w:r w:rsidRPr="00992267">
        <w:rPr>
          <w:rFonts w:ascii="Palatino Linotype" w:eastAsia="Arial" w:hAnsi="Palatino Linotype" w:cs="Arial"/>
          <w:i/>
          <w:spacing w:val="3"/>
          <w:lang w:eastAsia="en-US"/>
        </w:rPr>
        <w:t xml:space="preserve"> </w:t>
      </w:r>
      <w:r w:rsidRPr="00992267">
        <w:rPr>
          <w:rFonts w:ascii="Palatino Linotype" w:eastAsia="Arial" w:hAnsi="Palatino Linotype" w:cs="Arial"/>
          <w:i/>
          <w:lang w:eastAsia="en-US"/>
        </w:rPr>
        <w:t>la c</w:t>
      </w:r>
      <w:r w:rsidRPr="00992267">
        <w:rPr>
          <w:rFonts w:ascii="Palatino Linotype" w:eastAsia="Arial" w:hAnsi="Palatino Linotype" w:cs="Arial"/>
          <w:i/>
          <w:spacing w:val="1"/>
          <w:lang w:eastAsia="en-US"/>
        </w:rPr>
        <w:t>ua</w:t>
      </w:r>
      <w:r w:rsidRPr="00992267">
        <w:rPr>
          <w:rFonts w:ascii="Palatino Linotype" w:eastAsia="Arial" w:hAnsi="Palatino Linotype" w:cs="Arial"/>
          <w:i/>
          <w:lang w:eastAsia="en-US"/>
        </w:rPr>
        <w:t>l</w:t>
      </w:r>
      <w:r w:rsidRPr="00992267">
        <w:rPr>
          <w:rFonts w:ascii="Palatino Linotype" w:eastAsia="Arial" w:hAnsi="Palatino Linotype" w:cs="Arial"/>
          <w:i/>
          <w:spacing w:val="2"/>
          <w:lang w:eastAsia="en-US"/>
        </w:rPr>
        <w:t xml:space="preserve"> </w:t>
      </w:r>
      <w:r w:rsidRPr="00992267">
        <w:rPr>
          <w:rFonts w:ascii="Palatino Linotype" w:eastAsia="Arial" w:hAnsi="Palatino Linotype" w:cs="Arial"/>
          <w:i/>
          <w:spacing w:val="-2"/>
          <w:lang w:eastAsia="en-US"/>
        </w:rPr>
        <w:t>v</w:t>
      </w:r>
      <w:r w:rsidRPr="00992267">
        <w:rPr>
          <w:rFonts w:ascii="Palatino Linotype" w:eastAsia="Arial" w:hAnsi="Palatino Linotype" w:cs="Arial"/>
          <w:i/>
          <w:spacing w:val="1"/>
          <w:lang w:eastAsia="en-US"/>
        </w:rPr>
        <w:t>a</w:t>
      </w:r>
      <w:r w:rsidRPr="00992267">
        <w:rPr>
          <w:rFonts w:ascii="Palatino Linotype" w:eastAsia="Arial" w:hAnsi="Palatino Linotype" w:cs="Arial"/>
          <w:i/>
          <w:lang w:eastAsia="en-US"/>
        </w:rPr>
        <w:t>l</w:t>
      </w:r>
      <w:r w:rsidRPr="00992267">
        <w:rPr>
          <w:rFonts w:ascii="Palatino Linotype" w:eastAsia="Arial" w:hAnsi="Palatino Linotype" w:cs="Arial"/>
          <w:i/>
          <w:spacing w:val="-1"/>
          <w:lang w:eastAsia="en-US"/>
        </w:rPr>
        <w:t>i</w:t>
      </w:r>
      <w:r w:rsidRPr="00992267">
        <w:rPr>
          <w:rFonts w:ascii="Palatino Linotype" w:eastAsia="Arial" w:hAnsi="Palatino Linotype" w:cs="Arial"/>
          <w:i/>
          <w:spacing w:val="1"/>
          <w:lang w:eastAsia="en-US"/>
        </w:rPr>
        <w:t>d</w:t>
      </w:r>
      <w:r w:rsidRPr="00992267">
        <w:rPr>
          <w:rFonts w:ascii="Palatino Linotype" w:eastAsia="Arial" w:hAnsi="Palatino Linotype" w:cs="Arial"/>
          <w:i/>
          <w:lang w:eastAsia="en-US"/>
        </w:rPr>
        <w:t>a</w:t>
      </w:r>
      <w:r w:rsidRPr="00992267">
        <w:rPr>
          <w:rFonts w:ascii="Palatino Linotype" w:eastAsia="Arial" w:hAnsi="Palatino Linotype" w:cs="Arial"/>
          <w:i/>
          <w:spacing w:val="3"/>
          <w:lang w:eastAsia="en-US"/>
        </w:rPr>
        <w:t xml:space="preserve"> </w:t>
      </w:r>
      <w:r w:rsidRPr="00992267">
        <w:rPr>
          <w:rFonts w:ascii="Palatino Linotype" w:eastAsia="Arial" w:hAnsi="Palatino Linotype" w:cs="Arial"/>
          <w:i/>
          <w:spacing w:val="1"/>
          <w:lang w:eastAsia="en-US"/>
        </w:rPr>
        <w:t>d</w:t>
      </w:r>
      <w:r w:rsidRPr="00992267">
        <w:rPr>
          <w:rFonts w:ascii="Palatino Linotype" w:eastAsia="Arial" w:hAnsi="Palatino Linotype" w:cs="Arial"/>
          <w:i/>
          <w:lang w:eastAsia="en-US"/>
        </w:rPr>
        <w:t>ic</w:t>
      </w:r>
      <w:r w:rsidRPr="00992267">
        <w:rPr>
          <w:rFonts w:ascii="Palatino Linotype" w:eastAsia="Arial" w:hAnsi="Palatino Linotype" w:cs="Arial"/>
          <w:i/>
          <w:spacing w:val="-2"/>
          <w:lang w:eastAsia="en-US"/>
        </w:rPr>
        <w:t>h</w:t>
      </w:r>
      <w:r w:rsidRPr="00992267">
        <w:rPr>
          <w:rFonts w:ascii="Palatino Linotype" w:eastAsia="Arial" w:hAnsi="Palatino Linotype" w:cs="Arial"/>
          <w:i/>
          <w:lang w:eastAsia="en-US"/>
        </w:rPr>
        <w:t>o</w:t>
      </w:r>
      <w:r w:rsidRPr="00992267">
        <w:rPr>
          <w:rFonts w:ascii="Palatino Linotype" w:eastAsia="Arial" w:hAnsi="Palatino Linotype" w:cs="Arial"/>
          <w:i/>
          <w:spacing w:val="3"/>
          <w:lang w:eastAsia="en-US"/>
        </w:rPr>
        <w:t xml:space="preserve"> </w:t>
      </w:r>
      <w:r w:rsidRPr="00992267">
        <w:rPr>
          <w:rFonts w:ascii="Palatino Linotype" w:eastAsia="Arial" w:hAnsi="Palatino Linotype" w:cs="Arial"/>
          <w:i/>
          <w:spacing w:val="1"/>
          <w:lang w:eastAsia="en-US"/>
        </w:rPr>
        <w:t>a</w:t>
      </w:r>
      <w:r w:rsidRPr="00992267">
        <w:rPr>
          <w:rFonts w:ascii="Palatino Linotype" w:eastAsia="Arial" w:hAnsi="Palatino Linotype" w:cs="Arial"/>
          <w:i/>
          <w:spacing w:val="-2"/>
          <w:lang w:eastAsia="en-US"/>
        </w:rPr>
        <w:t>c</w:t>
      </w:r>
      <w:r w:rsidRPr="00992267">
        <w:rPr>
          <w:rFonts w:ascii="Palatino Linotype" w:eastAsia="Arial" w:hAnsi="Palatino Linotype" w:cs="Arial"/>
          <w:i/>
          <w:lang w:eastAsia="en-US"/>
        </w:rPr>
        <w:t>to</w:t>
      </w:r>
      <w:r w:rsidRPr="00992267">
        <w:rPr>
          <w:rFonts w:ascii="Palatino Linotype" w:eastAsia="Arial" w:hAnsi="Palatino Linotype" w:cs="Arial"/>
          <w:i/>
          <w:spacing w:val="1"/>
          <w:lang w:eastAsia="en-US"/>
        </w:rPr>
        <w:t xml:space="preserve"> e</w:t>
      </w:r>
      <w:r w:rsidRPr="00992267">
        <w:rPr>
          <w:rFonts w:ascii="Palatino Linotype" w:eastAsia="Arial" w:hAnsi="Palatino Linotype" w:cs="Arial"/>
          <w:i/>
          <w:lang w:eastAsia="en-US"/>
        </w:rPr>
        <w:t>s</w:t>
      </w:r>
      <w:r w:rsidRPr="00992267">
        <w:rPr>
          <w:rFonts w:ascii="Palatino Linotype" w:eastAsia="Arial" w:hAnsi="Palatino Linotype" w:cs="Arial"/>
          <w:i/>
          <w:spacing w:val="2"/>
          <w:lang w:eastAsia="en-US"/>
        </w:rPr>
        <w:t xml:space="preserve"> </w:t>
      </w:r>
      <w:r w:rsidRPr="00992267">
        <w:rPr>
          <w:rFonts w:ascii="Palatino Linotype" w:eastAsia="Arial" w:hAnsi="Palatino Linotype" w:cs="Arial"/>
          <w:i/>
          <w:spacing w:val="-1"/>
          <w:lang w:eastAsia="en-US"/>
        </w:rPr>
        <w:t>pú</w:t>
      </w:r>
      <w:r w:rsidRPr="00992267">
        <w:rPr>
          <w:rFonts w:ascii="Palatino Linotype" w:eastAsia="Arial" w:hAnsi="Palatino Linotype" w:cs="Arial"/>
          <w:i/>
          <w:spacing w:val="1"/>
          <w:lang w:eastAsia="en-US"/>
        </w:rPr>
        <w:t>b</w:t>
      </w:r>
      <w:r w:rsidRPr="00992267">
        <w:rPr>
          <w:rFonts w:ascii="Palatino Linotype" w:eastAsia="Arial" w:hAnsi="Palatino Linotype" w:cs="Arial"/>
          <w:i/>
          <w:lang w:eastAsia="en-US"/>
        </w:rPr>
        <w:t>l</w:t>
      </w:r>
      <w:r w:rsidRPr="00992267">
        <w:rPr>
          <w:rFonts w:ascii="Palatino Linotype" w:eastAsia="Arial" w:hAnsi="Palatino Linotype" w:cs="Arial"/>
          <w:i/>
          <w:spacing w:val="-1"/>
          <w:lang w:eastAsia="en-US"/>
        </w:rPr>
        <w:t>i</w:t>
      </w:r>
      <w:r w:rsidRPr="00992267">
        <w:rPr>
          <w:rFonts w:ascii="Palatino Linotype" w:eastAsia="Arial" w:hAnsi="Palatino Linotype" w:cs="Arial"/>
          <w:i/>
          <w:lang w:eastAsia="en-US"/>
        </w:rPr>
        <w:t>c</w:t>
      </w:r>
      <w:r w:rsidRPr="00992267">
        <w:rPr>
          <w:rFonts w:ascii="Palatino Linotype" w:eastAsia="Arial" w:hAnsi="Palatino Linotype" w:cs="Arial"/>
          <w:i/>
          <w:spacing w:val="1"/>
          <w:lang w:eastAsia="en-US"/>
        </w:rPr>
        <w:t>a</w:t>
      </w:r>
      <w:r w:rsidRPr="00992267">
        <w:rPr>
          <w:rFonts w:ascii="Palatino Linotype" w:eastAsia="Arial" w:hAnsi="Palatino Linotype" w:cs="Arial"/>
          <w:i/>
          <w:lang w:eastAsia="en-US"/>
        </w:rPr>
        <w:t>.</w:t>
      </w:r>
      <w:r w:rsidRPr="00992267">
        <w:rPr>
          <w:rFonts w:ascii="Palatino Linotype" w:eastAsia="Arial" w:hAnsi="Palatino Linotype" w:cs="Arial"/>
          <w:i/>
          <w:spacing w:val="3"/>
          <w:lang w:eastAsia="en-US"/>
        </w:rPr>
        <w:t xml:space="preserve"> </w:t>
      </w:r>
      <w:r w:rsidRPr="00992267">
        <w:rPr>
          <w:rFonts w:ascii="Palatino Linotype" w:eastAsia="Arial" w:hAnsi="Palatino Linotype" w:cs="Arial"/>
          <w:i/>
          <w:spacing w:val="-1"/>
          <w:lang w:eastAsia="en-US"/>
        </w:rPr>
        <w:t>L</w:t>
      </w:r>
      <w:r w:rsidRPr="00992267">
        <w:rPr>
          <w:rFonts w:ascii="Palatino Linotype" w:eastAsia="Arial" w:hAnsi="Palatino Linotype" w:cs="Arial"/>
          <w:i/>
          <w:lang w:eastAsia="en-US"/>
        </w:rPr>
        <w:t>o</w:t>
      </w:r>
      <w:r w:rsidRPr="00992267">
        <w:rPr>
          <w:rFonts w:ascii="Palatino Linotype" w:eastAsia="Arial" w:hAnsi="Palatino Linotype" w:cs="Arial"/>
          <w:i/>
          <w:spacing w:val="3"/>
          <w:lang w:eastAsia="en-US"/>
        </w:rPr>
        <w:t xml:space="preserve"> </w:t>
      </w:r>
      <w:r w:rsidRPr="00992267">
        <w:rPr>
          <w:rFonts w:ascii="Palatino Linotype" w:eastAsia="Arial" w:hAnsi="Palatino Linotype" w:cs="Arial"/>
          <w:i/>
          <w:spacing w:val="-1"/>
          <w:lang w:eastAsia="en-US"/>
        </w:rPr>
        <w:t>a</w:t>
      </w:r>
      <w:r w:rsidRPr="00992267">
        <w:rPr>
          <w:rFonts w:ascii="Palatino Linotype" w:eastAsia="Arial" w:hAnsi="Palatino Linotype" w:cs="Arial"/>
          <w:i/>
          <w:spacing w:val="1"/>
          <w:lang w:eastAsia="en-US"/>
        </w:rPr>
        <w:t>n</w:t>
      </w:r>
      <w:r w:rsidRPr="00992267">
        <w:rPr>
          <w:rFonts w:ascii="Palatino Linotype" w:eastAsia="Arial" w:hAnsi="Palatino Linotype" w:cs="Arial"/>
          <w:i/>
          <w:lang w:eastAsia="en-US"/>
        </w:rPr>
        <w:t>t</w:t>
      </w:r>
      <w:r w:rsidRPr="00992267">
        <w:rPr>
          <w:rFonts w:ascii="Palatino Linotype" w:eastAsia="Arial" w:hAnsi="Palatino Linotype" w:cs="Arial"/>
          <w:i/>
          <w:spacing w:val="1"/>
          <w:lang w:eastAsia="en-US"/>
        </w:rPr>
        <w:t>e</w:t>
      </w:r>
      <w:r w:rsidRPr="00992267">
        <w:rPr>
          <w:rFonts w:ascii="Palatino Linotype" w:eastAsia="Arial" w:hAnsi="Palatino Linotype" w:cs="Arial"/>
          <w:i/>
          <w:lang w:eastAsia="en-US"/>
        </w:rPr>
        <w:t>r</w:t>
      </w:r>
      <w:r w:rsidRPr="00992267">
        <w:rPr>
          <w:rFonts w:ascii="Palatino Linotype" w:eastAsia="Arial" w:hAnsi="Palatino Linotype" w:cs="Arial"/>
          <w:i/>
          <w:spacing w:val="-1"/>
          <w:lang w:eastAsia="en-US"/>
        </w:rPr>
        <w:t>i</w:t>
      </w:r>
      <w:r w:rsidRPr="00992267">
        <w:rPr>
          <w:rFonts w:ascii="Palatino Linotype" w:eastAsia="Arial" w:hAnsi="Palatino Linotype" w:cs="Arial"/>
          <w:i/>
          <w:spacing w:val="1"/>
          <w:lang w:eastAsia="en-US"/>
        </w:rPr>
        <w:t>o</w:t>
      </w:r>
      <w:r w:rsidRPr="00992267">
        <w:rPr>
          <w:rFonts w:ascii="Palatino Linotype" w:eastAsia="Arial" w:hAnsi="Palatino Linotype" w:cs="Arial"/>
          <w:i/>
          <w:lang w:eastAsia="en-US"/>
        </w:rPr>
        <w:t xml:space="preserve">r, </w:t>
      </w:r>
      <w:r w:rsidRPr="00992267">
        <w:rPr>
          <w:rFonts w:ascii="Palatino Linotype" w:eastAsia="Arial" w:hAnsi="Palatino Linotype" w:cs="Arial"/>
          <w:i/>
          <w:spacing w:val="1"/>
          <w:lang w:eastAsia="en-US"/>
        </w:rPr>
        <w:t>e</w:t>
      </w:r>
      <w:r w:rsidRPr="00992267">
        <w:rPr>
          <w:rFonts w:ascii="Palatino Linotype" w:eastAsia="Arial" w:hAnsi="Palatino Linotype" w:cs="Arial"/>
          <w:i/>
          <w:lang w:eastAsia="en-US"/>
        </w:rPr>
        <w:t>n</w:t>
      </w:r>
      <w:r w:rsidRPr="00992267">
        <w:rPr>
          <w:rFonts w:ascii="Palatino Linotype" w:eastAsia="Arial" w:hAnsi="Palatino Linotype" w:cs="Arial"/>
          <w:i/>
          <w:spacing w:val="3"/>
          <w:lang w:eastAsia="en-US"/>
        </w:rPr>
        <w:t xml:space="preserve"> </w:t>
      </w:r>
      <w:r w:rsidRPr="00992267">
        <w:rPr>
          <w:rFonts w:ascii="Palatino Linotype" w:eastAsia="Arial" w:hAnsi="Palatino Linotype" w:cs="Arial"/>
          <w:i/>
          <w:spacing w:val="-2"/>
          <w:lang w:eastAsia="en-US"/>
        </w:rPr>
        <w:t>v</w:t>
      </w:r>
      <w:r w:rsidRPr="00992267">
        <w:rPr>
          <w:rFonts w:ascii="Palatino Linotype" w:eastAsia="Arial" w:hAnsi="Palatino Linotype" w:cs="Arial"/>
          <w:i/>
          <w:lang w:eastAsia="en-US"/>
        </w:rPr>
        <w:t>i</w:t>
      </w:r>
      <w:r w:rsidRPr="00992267">
        <w:rPr>
          <w:rFonts w:ascii="Palatino Linotype" w:eastAsia="Arial" w:hAnsi="Palatino Linotype" w:cs="Arial"/>
          <w:i/>
          <w:spacing w:val="-1"/>
          <w:lang w:eastAsia="en-US"/>
        </w:rPr>
        <w:t>r</w:t>
      </w:r>
      <w:r w:rsidRPr="00992267">
        <w:rPr>
          <w:rFonts w:ascii="Palatino Linotype" w:eastAsia="Arial" w:hAnsi="Palatino Linotype" w:cs="Arial"/>
          <w:i/>
          <w:lang w:eastAsia="en-US"/>
        </w:rPr>
        <w:t>t</w:t>
      </w:r>
      <w:r w:rsidRPr="00992267">
        <w:rPr>
          <w:rFonts w:ascii="Palatino Linotype" w:eastAsia="Arial" w:hAnsi="Palatino Linotype" w:cs="Arial"/>
          <w:i/>
          <w:spacing w:val="1"/>
          <w:lang w:eastAsia="en-US"/>
        </w:rPr>
        <w:t>u</w:t>
      </w:r>
      <w:r w:rsidRPr="00992267">
        <w:rPr>
          <w:rFonts w:ascii="Palatino Linotype" w:eastAsia="Arial" w:hAnsi="Palatino Linotype" w:cs="Arial"/>
          <w:i/>
          <w:lang w:eastAsia="en-US"/>
        </w:rPr>
        <w:t>d</w:t>
      </w:r>
      <w:r w:rsidRPr="00992267">
        <w:rPr>
          <w:rFonts w:ascii="Palatino Linotype" w:eastAsia="Arial" w:hAnsi="Palatino Linotype" w:cs="Arial"/>
          <w:i/>
          <w:spacing w:val="3"/>
          <w:lang w:eastAsia="en-US"/>
        </w:rPr>
        <w:t xml:space="preserve"> </w:t>
      </w:r>
      <w:r w:rsidRPr="00992267">
        <w:rPr>
          <w:rFonts w:ascii="Palatino Linotype" w:eastAsia="Arial" w:hAnsi="Palatino Linotype" w:cs="Arial"/>
          <w:i/>
          <w:spacing w:val="1"/>
          <w:lang w:eastAsia="en-US"/>
        </w:rPr>
        <w:t>d</w:t>
      </w:r>
      <w:r w:rsidRPr="00992267">
        <w:rPr>
          <w:rFonts w:ascii="Palatino Linotype" w:eastAsia="Arial" w:hAnsi="Palatino Linotype" w:cs="Arial"/>
          <w:i/>
          <w:lang w:eastAsia="en-US"/>
        </w:rPr>
        <w:t>e</w:t>
      </w:r>
      <w:r w:rsidRPr="00992267">
        <w:rPr>
          <w:rFonts w:ascii="Palatino Linotype" w:eastAsia="Arial" w:hAnsi="Palatino Linotype" w:cs="Arial"/>
          <w:i/>
          <w:spacing w:val="1"/>
          <w:lang w:eastAsia="en-US"/>
        </w:rPr>
        <w:t xml:space="preserve"> </w:t>
      </w:r>
      <w:r w:rsidRPr="00992267">
        <w:rPr>
          <w:rFonts w:ascii="Palatino Linotype" w:eastAsia="Arial" w:hAnsi="Palatino Linotype" w:cs="Arial"/>
          <w:i/>
          <w:spacing w:val="-1"/>
          <w:lang w:eastAsia="en-US"/>
        </w:rPr>
        <w:t>q</w:t>
      </w:r>
      <w:r w:rsidRPr="00992267">
        <w:rPr>
          <w:rFonts w:ascii="Palatino Linotype" w:eastAsia="Arial" w:hAnsi="Palatino Linotype" w:cs="Arial"/>
          <w:i/>
          <w:spacing w:val="1"/>
          <w:lang w:eastAsia="en-US"/>
        </w:rPr>
        <w:t>u</w:t>
      </w:r>
      <w:r w:rsidRPr="00992267">
        <w:rPr>
          <w:rFonts w:ascii="Palatino Linotype" w:eastAsia="Arial" w:hAnsi="Palatino Linotype" w:cs="Arial"/>
          <w:i/>
          <w:lang w:eastAsia="en-US"/>
        </w:rPr>
        <w:t>e</w:t>
      </w:r>
      <w:r w:rsidRPr="00992267">
        <w:rPr>
          <w:rFonts w:ascii="Palatino Linotype" w:eastAsia="Arial" w:hAnsi="Palatino Linotype" w:cs="Arial"/>
          <w:i/>
          <w:spacing w:val="3"/>
          <w:lang w:eastAsia="en-US"/>
        </w:rPr>
        <w:t xml:space="preserve"> </w:t>
      </w:r>
      <w:r w:rsidRPr="00992267">
        <w:rPr>
          <w:rFonts w:ascii="Palatino Linotype" w:eastAsia="Arial" w:hAnsi="Palatino Linotype" w:cs="Arial"/>
          <w:i/>
          <w:spacing w:val="-2"/>
          <w:lang w:eastAsia="en-US"/>
        </w:rPr>
        <w:t>s</w:t>
      </w:r>
      <w:r w:rsidRPr="00992267">
        <w:rPr>
          <w:rFonts w:ascii="Palatino Linotype" w:eastAsia="Arial" w:hAnsi="Palatino Linotype" w:cs="Arial"/>
          <w:i/>
          <w:lang w:eastAsia="en-US"/>
        </w:rPr>
        <w:t>e</w:t>
      </w:r>
      <w:r w:rsidRPr="00992267">
        <w:rPr>
          <w:rFonts w:ascii="Palatino Linotype" w:eastAsia="Arial" w:hAnsi="Palatino Linotype" w:cs="Arial"/>
          <w:i/>
          <w:spacing w:val="3"/>
          <w:lang w:eastAsia="en-US"/>
        </w:rPr>
        <w:t xml:space="preserve"> </w:t>
      </w:r>
      <w:r w:rsidRPr="00992267">
        <w:rPr>
          <w:rFonts w:ascii="Palatino Linotype" w:eastAsia="Arial" w:hAnsi="Palatino Linotype" w:cs="Arial"/>
          <w:i/>
          <w:lang w:eastAsia="en-US"/>
        </w:rPr>
        <w:t>re</w:t>
      </w:r>
      <w:r w:rsidRPr="00992267">
        <w:rPr>
          <w:rFonts w:ascii="Palatino Linotype" w:eastAsia="Arial" w:hAnsi="Palatino Linotype" w:cs="Arial"/>
          <w:i/>
          <w:spacing w:val="1"/>
          <w:lang w:eastAsia="en-US"/>
        </w:rPr>
        <w:t>a</w:t>
      </w:r>
      <w:r w:rsidRPr="00992267">
        <w:rPr>
          <w:rFonts w:ascii="Palatino Linotype" w:eastAsia="Arial" w:hAnsi="Palatino Linotype" w:cs="Arial"/>
          <w:i/>
          <w:lang w:eastAsia="en-US"/>
        </w:rPr>
        <w:t>l</w:t>
      </w:r>
      <w:r w:rsidRPr="00992267">
        <w:rPr>
          <w:rFonts w:ascii="Palatino Linotype" w:eastAsia="Arial" w:hAnsi="Palatino Linotype" w:cs="Arial"/>
          <w:i/>
          <w:spacing w:val="-1"/>
          <w:lang w:eastAsia="en-US"/>
        </w:rPr>
        <w:t>i</w:t>
      </w:r>
      <w:r w:rsidRPr="00992267">
        <w:rPr>
          <w:rFonts w:ascii="Palatino Linotype" w:eastAsia="Arial" w:hAnsi="Palatino Linotype" w:cs="Arial"/>
          <w:i/>
          <w:spacing w:val="-2"/>
          <w:lang w:eastAsia="en-US"/>
        </w:rPr>
        <w:t>z</w:t>
      </w:r>
      <w:r w:rsidRPr="00992267">
        <w:rPr>
          <w:rFonts w:ascii="Palatino Linotype" w:eastAsia="Arial" w:hAnsi="Palatino Linotype" w:cs="Arial"/>
          <w:i/>
          <w:lang w:eastAsia="en-US"/>
        </w:rPr>
        <w:t>ó</w:t>
      </w:r>
      <w:r w:rsidRPr="00992267">
        <w:rPr>
          <w:rFonts w:ascii="Palatino Linotype" w:eastAsia="Arial" w:hAnsi="Palatino Linotype" w:cs="Arial"/>
          <w:i/>
          <w:spacing w:val="3"/>
          <w:lang w:eastAsia="en-US"/>
        </w:rPr>
        <w:t xml:space="preserve"> </w:t>
      </w:r>
      <w:r w:rsidRPr="00992267">
        <w:rPr>
          <w:rFonts w:ascii="Palatino Linotype" w:eastAsia="Arial" w:hAnsi="Palatino Linotype" w:cs="Arial"/>
          <w:i/>
          <w:spacing w:val="1"/>
          <w:lang w:eastAsia="en-US"/>
        </w:rPr>
        <w:t>e</w:t>
      </w:r>
      <w:r w:rsidRPr="00992267">
        <w:rPr>
          <w:rFonts w:ascii="Palatino Linotype" w:eastAsia="Arial" w:hAnsi="Palatino Linotype" w:cs="Arial"/>
          <w:i/>
          <w:lang w:eastAsia="en-US"/>
        </w:rPr>
        <w:t>n</w:t>
      </w:r>
      <w:r w:rsidRPr="00992267">
        <w:rPr>
          <w:rFonts w:ascii="Palatino Linotype" w:eastAsia="Arial" w:hAnsi="Palatino Linotype" w:cs="Arial"/>
          <w:i/>
          <w:spacing w:val="3"/>
          <w:lang w:eastAsia="en-US"/>
        </w:rPr>
        <w:t xml:space="preserve"> c</w:t>
      </w:r>
      <w:r w:rsidRPr="00992267">
        <w:rPr>
          <w:rFonts w:ascii="Palatino Linotype" w:eastAsia="Arial" w:hAnsi="Palatino Linotype" w:cs="Arial"/>
          <w:i/>
          <w:spacing w:val="1"/>
          <w:lang w:eastAsia="en-US"/>
        </w:rPr>
        <w:t>u</w:t>
      </w:r>
      <w:r w:rsidRPr="00992267">
        <w:rPr>
          <w:rFonts w:ascii="Palatino Linotype" w:eastAsia="Arial" w:hAnsi="Palatino Linotype" w:cs="Arial"/>
          <w:i/>
          <w:spacing w:val="-1"/>
          <w:lang w:eastAsia="en-US"/>
        </w:rPr>
        <w:t>m</w:t>
      </w:r>
      <w:r w:rsidRPr="00992267">
        <w:rPr>
          <w:rFonts w:ascii="Palatino Linotype" w:eastAsia="Arial" w:hAnsi="Palatino Linotype" w:cs="Arial"/>
          <w:i/>
          <w:spacing w:val="1"/>
          <w:lang w:eastAsia="en-US"/>
        </w:rPr>
        <w:t>p</w:t>
      </w:r>
      <w:r w:rsidRPr="00992267">
        <w:rPr>
          <w:rFonts w:ascii="Palatino Linotype" w:eastAsia="Arial" w:hAnsi="Palatino Linotype" w:cs="Arial"/>
          <w:i/>
          <w:lang w:eastAsia="en-US"/>
        </w:rPr>
        <w:t>l</w:t>
      </w:r>
      <w:r w:rsidRPr="00992267">
        <w:rPr>
          <w:rFonts w:ascii="Palatino Linotype" w:eastAsia="Arial" w:hAnsi="Palatino Linotype" w:cs="Arial"/>
          <w:i/>
          <w:spacing w:val="-1"/>
          <w:lang w:eastAsia="en-US"/>
        </w:rPr>
        <w:t>i</w:t>
      </w:r>
      <w:r w:rsidRPr="00992267">
        <w:rPr>
          <w:rFonts w:ascii="Palatino Linotype" w:eastAsia="Arial" w:hAnsi="Palatino Linotype" w:cs="Arial"/>
          <w:i/>
          <w:spacing w:val="1"/>
          <w:lang w:eastAsia="en-US"/>
        </w:rPr>
        <w:t>m</w:t>
      </w:r>
      <w:r w:rsidRPr="00992267">
        <w:rPr>
          <w:rFonts w:ascii="Palatino Linotype" w:eastAsia="Arial" w:hAnsi="Palatino Linotype" w:cs="Arial"/>
          <w:i/>
          <w:lang w:eastAsia="en-US"/>
        </w:rPr>
        <w:t>ie</w:t>
      </w:r>
      <w:r w:rsidRPr="00992267">
        <w:rPr>
          <w:rFonts w:ascii="Palatino Linotype" w:eastAsia="Arial" w:hAnsi="Palatino Linotype" w:cs="Arial"/>
          <w:i/>
          <w:spacing w:val="1"/>
          <w:lang w:eastAsia="en-US"/>
        </w:rPr>
        <w:t>n</w:t>
      </w:r>
      <w:r w:rsidRPr="00992267">
        <w:rPr>
          <w:rFonts w:ascii="Palatino Linotype" w:eastAsia="Arial" w:hAnsi="Palatino Linotype" w:cs="Arial"/>
          <w:i/>
          <w:spacing w:val="-2"/>
          <w:lang w:eastAsia="en-US"/>
        </w:rPr>
        <w:t>t</w:t>
      </w:r>
      <w:r w:rsidRPr="00992267">
        <w:rPr>
          <w:rFonts w:ascii="Palatino Linotype" w:eastAsia="Arial" w:hAnsi="Palatino Linotype" w:cs="Arial"/>
          <w:i/>
          <w:lang w:eastAsia="en-US"/>
        </w:rPr>
        <w:t>o</w:t>
      </w:r>
      <w:r w:rsidRPr="00992267">
        <w:rPr>
          <w:rFonts w:ascii="Palatino Linotype" w:eastAsia="Arial" w:hAnsi="Palatino Linotype" w:cs="Arial"/>
          <w:i/>
          <w:spacing w:val="3"/>
          <w:lang w:eastAsia="en-US"/>
        </w:rPr>
        <w:t xml:space="preserve"> </w:t>
      </w:r>
      <w:r w:rsidRPr="00992267">
        <w:rPr>
          <w:rFonts w:ascii="Palatino Linotype" w:eastAsia="Arial" w:hAnsi="Palatino Linotype" w:cs="Arial"/>
          <w:i/>
          <w:spacing w:val="-1"/>
          <w:lang w:eastAsia="en-US"/>
        </w:rPr>
        <w:t>d</w:t>
      </w:r>
      <w:r w:rsidRPr="00992267">
        <w:rPr>
          <w:rFonts w:ascii="Palatino Linotype" w:eastAsia="Arial" w:hAnsi="Palatino Linotype" w:cs="Arial"/>
          <w:i/>
          <w:lang w:eastAsia="en-US"/>
        </w:rPr>
        <w:t>e</w:t>
      </w:r>
      <w:r w:rsidRPr="00992267">
        <w:rPr>
          <w:rFonts w:ascii="Palatino Linotype" w:eastAsia="Arial" w:hAnsi="Palatino Linotype" w:cs="Arial"/>
          <w:i/>
          <w:spacing w:val="3"/>
          <w:lang w:eastAsia="en-US"/>
        </w:rPr>
        <w:t xml:space="preserve"> </w:t>
      </w:r>
      <w:r w:rsidRPr="00992267">
        <w:rPr>
          <w:rFonts w:ascii="Palatino Linotype" w:eastAsia="Arial" w:hAnsi="Palatino Linotype" w:cs="Arial"/>
          <w:i/>
          <w:lang w:eastAsia="en-US"/>
        </w:rPr>
        <w:t>las</w:t>
      </w:r>
      <w:r w:rsidRPr="00992267">
        <w:rPr>
          <w:rFonts w:ascii="Palatino Linotype" w:eastAsia="Arial" w:hAnsi="Palatino Linotype" w:cs="Arial"/>
          <w:i/>
          <w:spacing w:val="1"/>
          <w:lang w:eastAsia="en-US"/>
        </w:rPr>
        <w:t xml:space="preserve"> ob</w:t>
      </w:r>
      <w:r w:rsidRPr="00992267">
        <w:rPr>
          <w:rFonts w:ascii="Palatino Linotype" w:eastAsia="Arial" w:hAnsi="Palatino Linotype" w:cs="Arial"/>
          <w:i/>
          <w:lang w:eastAsia="en-US"/>
        </w:rPr>
        <w:t>l</w:t>
      </w:r>
      <w:r w:rsidRPr="00992267">
        <w:rPr>
          <w:rFonts w:ascii="Palatino Linotype" w:eastAsia="Arial" w:hAnsi="Palatino Linotype" w:cs="Arial"/>
          <w:i/>
          <w:spacing w:val="-1"/>
          <w:lang w:eastAsia="en-US"/>
        </w:rPr>
        <w:t>ig</w:t>
      </w:r>
      <w:r w:rsidRPr="00992267">
        <w:rPr>
          <w:rFonts w:ascii="Palatino Linotype" w:eastAsia="Arial" w:hAnsi="Palatino Linotype" w:cs="Arial"/>
          <w:i/>
          <w:spacing w:val="1"/>
          <w:lang w:eastAsia="en-US"/>
        </w:rPr>
        <w:t>a</w:t>
      </w:r>
      <w:r w:rsidRPr="00992267">
        <w:rPr>
          <w:rFonts w:ascii="Palatino Linotype" w:eastAsia="Arial" w:hAnsi="Palatino Linotype" w:cs="Arial"/>
          <w:i/>
          <w:lang w:eastAsia="en-US"/>
        </w:rPr>
        <w:t>cio</w:t>
      </w:r>
      <w:r w:rsidRPr="00992267">
        <w:rPr>
          <w:rFonts w:ascii="Palatino Linotype" w:eastAsia="Arial" w:hAnsi="Palatino Linotype" w:cs="Arial"/>
          <w:i/>
          <w:spacing w:val="1"/>
          <w:lang w:eastAsia="en-US"/>
        </w:rPr>
        <w:t>ne</w:t>
      </w:r>
      <w:r w:rsidRPr="00992267">
        <w:rPr>
          <w:rFonts w:ascii="Palatino Linotype" w:eastAsia="Arial" w:hAnsi="Palatino Linotype" w:cs="Arial"/>
          <w:i/>
          <w:lang w:eastAsia="en-US"/>
        </w:rPr>
        <w:t xml:space="preserve">s </w:t>
      </w:r>
      <w:r w:rsidRPr="00992267">
        <w:rPr>
          <w:rFonts w:ascii="Palatino Linotype" w:eastAsia="Arial" w:hAnsi="Palatino Linotype" w:cs="Arial"/>
          <w:i/>
          <w:spacing w:val="-1"/>
          <w:lang w:eastAsia="en-US"/>
        </w:rPr>
        <w:t>q</w:t>
      </w:r>
      <w:r w:rsidRPr="00992267">
        <w:rPr>
          <w:rFonts w:ascii="Palatino Linotype" w:eastAsia="Arial" w:hAnsi="Palatino Linotype" w:cs="Arial"/>
          <w:i/>
          <w:spacing w:val="1"/>
          <w:lang w:eastAsia="en-US"/>
        </w:rPr>
        <w:t>u</w:t>
      </w:r>
      <w:r w:rsidRPr="00992267">
        <w:rPr>
          <w:rFonts w:ascii="Palatino Linotype" w:eastAsia="Arial" w:hAnsi="Palatino Linotype" w:cs="Arial"/>
          <w:i/>
          <w:lang w:eastAsia="en-US"/>
        </w:rPr>
        <w:t>e</w:t>
      </w:r>
      <w:r w:rsidRPr="00992267">
        <w:rPr>
          <w:rFonts w:ascii="Palatino Linotype" w:eastAsia="Arial" w:hAnsi="Palatino Linotype" w:cs="Arial"/>
          <w:i/>
          <w:spacing w:val="3"/>
          <w:lang w:eastAsia="en-US"/>
        </w:rPr>
        <w:t xml:space="preserve"> </w:t>
      </w:r>
      <w:r w:rsidRPr="00992267">
        <w:rPr>
          <w:rFonts w:ascii="Palatino Linotype" w:eastAsia="Arial" w:hAnsi="Palatino Linotype" w:cs="Arial"/>
          <w:i/>
          <w:spacing w:val="-3"/>
          <w:lang w:eastAsia="en-US"/>
        </w:rPr>
        <w:t>l</w:t>
      </w:r>
      <w:r w:rsidRPr="00992267">
        <w:rPr>
          <w:rFonts w:ascii="Palatino Linotype" w:eastAsia="Arial" w:hAnsi="Palatino Linotype" w:cs="Arial"/>
          <w:i/>
          <w:lang w:eastAsia="en-US"/>
        </w:rPr>
        <w:t>e c</w:t>
      </w:r>
      <w:r w:rsidRPr="00992267">
        <w:rPr>
          <w:rFonts w:ascii="Palatino Linotype" w:eastAsia="Arial" w:hAnsi="Palatino Linotype" w:cs="Arial"/>
          <w:i/>
          <w:spacing w:val="1"/>
          <w:lang w:eastAsia="en-US"/>
        </w:rPr>
        <w:t>o</w:t>
      </w:r>
      <w:r w:rsidRPr="00992267">
        <w:rPr>
          <w:rFonts w:ascii="Palatino Linotype" w:eastAsia="Arial" w:hAnsi="Palatino Linotype" w:cs="Arial"/>
          <w:i/>
          <w:lang w:eastAsia="en-US"/>
        </w:rPr>
        <w:t>r</w:t>
      </w:r>
      <w:r w:rsidRPr="00992267">
        <w:rPr>
          <w:rFonts w:ascii="Palatino Linotype" w:eastAsia="Arial" w:hAnsi="Palatino Linotype" w:cs="Arial"/>
          <w:i/>
          <w:spacing w:val="-1"/>
          <w:lang w:eastAsia="en-US"/>
        </w:rPr>
        <w:t>r</w:t>
      </w:r>
      <w:r w:rsidRPr="00992267">
        <w:rPr>
          <w:rFonts w:ascii="Palatino Linotype" w:eastAsia="Arial" w:hAnsi="Palatino Linotype" w:cs="Arial"/>
          <w:i/>
          <w:spacing w:val="1"/>
          <w:lang w:eastAsia="en-US"/>
        </w:rPr>
        <w:t>e</w:t>
      </w:r>
      <w:r w:rsidRPr="00992267">
        <w:rPr>
          <w:rFonts w:ascii="Palatino Linotype" w:eastAsia="Arial" w:hAnsi="Palatino Linotype" w:cs="Arial"/>
          <w:i/>
          <w:lang w:eastAsia="en-US"/>
        </w:rPr>
        <w:t>s</w:t>
      </w:r>
      <w:r w:rsidRPr="00992267">
        <w:rPr>
          <w:rFonts w:ascii="Palatino Linotype" w:eastAsia="Arial" w:hAnsi="Palatino Linotype" w:cs="Arial"/>
          <w:i/>
          <w:spacing w:val="1"/>
          <w:lang w:eastAsia="en-US"/>
        </w:rPr>
        <w:t>po</w:t>
      </w:r>
      <w:r w:rsidRPr="00992267">
        <w:rPr>
          <w:rFonts w:ascii="Palatino Linotype" w:eastAsia="Arial" w:hAnsi="Palatino Linotype" w:cs="Arial"/>
          <w:i/>
          <w:spacing w:val="-1"/>
          <w:lang w:eastAsia="en-US"/>
        </w:rPr>
        <w:t>n</w:t>
      </w:r>
      <w:r w:rsidRPr="00992267">
        <w:rPr>
          <w:rFonts w:ascii="Palatino Linotype" w:eastAsia="Arial" w:hAnsi="Palatino Linotype" w:cs="Arial"/>
          <w:i/>
          <w:spacing w:val="1"/>
          <w:lang w:eastAsia="en-US"/>
        </w:rPr>
        <w:t>de</w:t>
      </w:r>
      <w:r w:rsidRPr="00992267">
        <w:rPr>
          <w:rFonts w:ascii="Palatino Linotype" w:eastAsia="Arial" w:hAnsi="Palatino Linotype" w:cs="Arial"/>
          <w:i/>
          <w:lang w:eastAsia="en-US"/>
        </w:rPr>
        <w:t xml:space="preserve">n </w:t>
      </w:r>
      <w:r w:rsidRPr="00992267">
        <w:rPr>
          <w:rFonts w:ascii="Palatino Linotype" w:eastAsia="Arial" w:hAnsi="Palatino Linotype" w:cs="Arial"/>
          <w:i/>
          <w:spacing w:val="1"/>
          <w:lang w:eastAsia="en-US"/>
        </w:rPr>
        <w:t>e</w:t>
      </w:r>
      <w:r w:rsidRPr="00992267">
        <w:rPr>
          <w:rFonts w:ascii="Palatino Linotype" w:eastAsia="Arial" w:hAnsi="Palatino Linotype" w:cs="Arial"/>
          <w:i/>
          <w:lang w:eastAsia="en-US"/>
        </w:rPr>
        <w:t>n t</w:t>
      </w:r>
      <w:r w:rsidRPr="00992267">
        <w:rPr>
          <w:rFonts w:ascii="Palatino Linotype" w:eastAsia="Arial" w:hAnsi="Palatino Linotype" w:cs="Arial"/>
          <w:i/>
          <w:spacing w:val="1"/>
          <w:lang w:eastAsia="en-US"/>
        </w:rPr>
        <w:t>é</w:t>
      </w:r>
      <w:r w:rsidRPr="00992267">
        <w:rPr>
          <w:rFonts w:ascii="Palatino Linotype" w:eastAsia="Arial" w:hAnsi="Palatino Linotype" w:cs="Arial"/>
          <w:i/>
          <w:lang w:eastAsia="en-US"/>
        </w:rPr>
        <w:t>r</w:t>
      </w:r>
      <w:r w:rsidRPr="00992267">
        <w:rPr>
          <w:rFonts w:ascii="Palatino Linotype" w:eastAsia="Arial" w:hAnsi="Palatino Linotype" w:cs="Arial"/>
          <w:i/>
          <w:spacing w:val="-1"/>
          <w:lang w:eastAsia="en-US"/>
        </w:rPr>
        <w:t>m</w:t>
      </w:r>
      <w:r w:rsidRPr="00992267">
        <w:rPr>
          <w:rFonts w:ascii="Palatino Linotype" w:eastAsia="Arial" w:hAnsi="Palatino Linotype" w:cs="Arial"/>
          <w:i/>
          <w:lang w:eastAsia="en-US"/>
        </w:rPr>
        <w:t>in</w:t>
      </w:r>
      <w:r w:rsidRPr="00992267">
        <w:rPr>
          <w:rFonts w:ascii="Palatino Linotype" w:eastAsia="Arial" w:hAnsi="Palatino Linotype" w:cs="Arial"/>
          <w:i/>
          <w:spacing w:val="1"/>
          <w:lang w:eastAsia="en-US"/>
        </w:rPr>
        <w:t>o</w:t>
      </w:r>
      <w:r w:rsidRPr="00992267">
        <w:rPr>
          <w:rFonts w:ascii="Palatino Linotype" w:eastAsia="Arial" w:hAnsi="Palatino Linotype" w:cs="Arial"/>
          <w:i/>
          <w:lang w:eastAsia="en-US"/>
        </w:rPr>
        <w:t>s</w:t>
      </w:r>
      <w:r w:rsidRPr="00992267">
        <w:rPr>
          <w:rFonts w:ascii="Palatino Linotype" w:eastAsia="Arial" w:hAnsi="Palatino Linotype" w:cs="Arial"/>
          <w:i/>
          <w:spacing w:val="2"/>
          <w:lang w:eastAsia="en-US"/>
        </w:rPr>
        <w:t xml:space="preserve"> </w:t>
      </w:r>
      <w:r w:rsidRPr="00992267">
        <w:rPr>
          <w:rFonts w:ascii="Palatino Linotype" w:eastAsia="Arial" w:hAnsi="Palatino Linotype" w:cs="Arial"/>
          <w:i/>
          <w:spacing w:val="1"/>
          <w:lang w:eastAsia="en-US"/>
        </w:rPr>
        <w:t>d</w:t>
      </w:r>
      <w:r w:rsidRPr="00992267">
        <w:rPr>
          <w:rFonts w:ascii="Palatino Linotype" w:eastAsia="Arial" w:hAnsi="Palatino Linotype" w:cs="Arial"/>
          <w:i/>
          <w:lang w:eastAsia="en-US"/>
        </w:rPr>
        <w:t>e</w:t>
      </w:r>
      <w:r w:rsidRPr="00992267">
        <w:rPr>
          <w:rFonts w:ascii="Palatino Linotype" w:eastAsia="Arial" w:hAnsi="Palatino Linotype" w:cs="Arial"/>
          <w:i/>
          <w:spacing w:val="2"/>
          <w:lang w:eastAsia="en-US"/>
        </w:rPr>
        <w:t xml:space="preserve"> </w:t>
      </w:r>
      <w:r w:rsidRPr="00992267">
        <w:rPr>
          <w:rFonts w:ascii="Palatino Linotype" w:eastAsia="Arial" w:hAnsi="Palatino Linotype" w:cs="Arial"/>
          <w:i/>
          <w:spacing w:val="-3"/>
          <w:lang w:eastAsia="en-US"/>
        </w:rPr>
        <w:t>l</w:t>
      </w:r>
      <w:r w:rsidRPr="00992267">
        <w:rPr>
          <w:rFonts w:ascii="Palatino Linotype" w:eastAsia="Arial" w:hAnsi="Palatino Linotype" w:cs="Arial"/>
          <w:i/>
          <w:spacing w:val="1"/>
          <w:lang w:eastAsia="en-US"/>
        </w:rPr>
        <w:t>a</w:t>
      </w:r>
      <w:r w:rsidRPr="00992267">
        <w:rPr>
          <w:rFonts w:ascii="Palatino Linotype" w:eastAsia="Arial" w:hAnsi="Palatino Linotype" w:cs="Arial"/>
          <w:i/>
          <w:lang w:eastAsia="en-US"/>
        </w:rPr>
        <w:t>s</w:t>
      </w:r>
      <w:r w:rsidRPr="00992267">
        <w:rPr>
          <w:rFonts w:ascii="Palatino Linotype" w:eastAsia="Arial" w:hAnsi="Palatino Linotype" w:cs="Arial"/>
          <w:i/>
          <w:spacing w:val="2"/>
          <w:lang w:eastAsia="en-US"/>
        </w:rPr>
        <w:t xml:space="preserve"> </w:t>
      </w:r>
      <w:r w:rsidRPr="00992267">
        <w:rPr>
          <w:rFonts w:ascii="Palatino Linotype" w:eastAsia="Arial" w:hAnsi="Palatino Linotype" w:cs="Arial"/>
          <w:i/>
          <w:spacing w:val="1"/>
          <w:lang w:eastAsia="en-US"/>
        </w:rPr>
        <w:t>d</w:t>
      </w:r>
      <w:r w:rsidRPr="00992267">
        <w:rPr>
          <w:rFonts w:ascii="Palatino Linotype" w:eastAsia="Arial" w:hAnsi="Palatino Linotype" w:cs="Arial"/>
          <w:i/>
          <w:lang w:eastAsia="en-US"/>
        </w:rPr>
        <w:t>is</w:t>
      </w:r>
      <w:r w:rsidRPr="00992267">
        <w:rPr>
          <w:rFonts w:ascii="Palatino Linotype" w:eastAsia="Arial" w:hAnsi="Palatino Linotype" w:cs="Arial"/>
          <w:i/>
          <w:spacing w:val="-2"/>
          <w:lang w:eastAsia="en-US"/>
        </w:rPr>
        <w:t>p</w:t>
      </w:r>
      <w:r w:rsidRPr="00992267">
        <w:rPr>
          <w:rFonts w:ascii="Palatino Linotype" w:eastAsia="Arial" w:hAnsi="Palatino Linotype" w:cs="Arial"/>
          <w:i/>
          <w:spacing w:val="1"/>
          <w:lang w:eastAsia="en-US"/>
        </w:rPr>
        <w:t>o</w:t>
      </w:r>
      <w:r w:rsidRPr="00992267">
        <w:rPr>
          <w:rFonts w:ascii="Palatino Linotype" w:eastAsia="Arial" w:hAnsi="Palatino Linotype" w:cs="Arial"/>
          <w:i/>
          <w:lang w:eastAsia="en-US"/>
        </w:rPr>
        <w:t>sic</w:t>
      </w:r>
      <w:r w:rsidRPr="00992267">
        <w:rPr>
          <w:rFonts w:ascii="Palatino Linotype" w:eastAsia="Arial" w:hAnsi="Palatino Linotype" w:cs="Arial"/>
          <w:i/>
          <w:spacing w:val="-1"/>
          <w:lang w:eastAsia="en-US"/>
        </w:rPr>
        <w:t>io</w:t>
      </w:r>
      <w:r w:rsidRPr="00992267">
        <w:rPr>
          <w:rFonts w:ascii="Palatino Linotype" w:eastAsia="Arial" w:hAnsi="Palatino Linotype" w:cs="Arial"/>
          <w:i/>
          <w:spacing w:val="1"/>
          <w:lang w:eastAsia="en-US"/>
        </w:rPr>
        <w:t>ne</w:t>
      </w:r>
      <w:r w:rsidRPr="00992267">
        <w:rPr>
          <w:rFonts w:ascii="Palatino Linotype" w:eastAsia="Arial" w:hAnsi="Palatino Linotype" w:cs="Arial"/>
          <w:i/>
          <w:lang w:eastAsia="en-US"/>
        </w:rPr>
        <w:t>s</w:t>
      </w:r>
      <w:r w:rsidRPr="00992267">
        <w:rPr>
          <w:rFonts w:ascii="Palatino Linotype" w:eastAsia="Arial" w:hAnsi="Palatino Linotype" w:cs="Arial"/>
          <w:i/>
          <w:spacing w:val="2"/>
          <w:lang w:eastAsia="en-US"/>
        </w:rPr>
        <w:t xml:space="preserve"> </w:t>
      </w:r>
      <w:r w:rsidRPr="00992267">
        <w:rPr>
          <w:rFonts w:ascii="Palatino Linotype" w:eastAsia="Arial" w:hAnsi="Palatino Linotype" w:cs="Arial"/>
          <w:i/>
          <w:lang w:eastAsia="en-US"/>
        </w:rPr>
        <w:t>jur</w:t>
      </w:r>
      <w:r w:rsidRPr="00992267">
        <w:rPr>
          <w:rFonts w:ascii="Palatino Linotype" w:eastAsia="Arial" w:hAnsi="Palatino Linotype" w:cs="Arial"/>
          <w:i/>
          <w:spacing w:val="-2"/>
          <w:lang w:eastAsia="en-US"/>
        </w:rPr>
        <w:t>í</w:t>
      </w:r>
      <w:r w:rsidRPr="00992267">
        <w:rPr>
          <w:rFonts w:ascii="Palatino Linotype" w:eastAsia="Arial" w:hAnsi="Palatino Linotype" w:cs="Arial"/>
          <w:i/>
          <w:spacing w:val="1"/>
          <w:lang w:eastAsia="en-US"/>
        </w:rPr>
        <w:t>d</w:t>
      </w:r>
      <w:r w:rsidRPr="00992267">
        <w:rPr>
          <w:rFonts w:ascii="Palatino Linotype" w:eastAsia="Arial" w:hAnsi="Palatino Linotype" w:cs="Arial"/>
          <w:i/>
          <w:lang w:eastAsia="en-US"/>
        </w:rPr>
        <w:t>icas</w:t>
      </w:r>
      <w:r w:rsidRPr="00992267">
        <w:rPr>
          <w:rFonts w:ascii="Palatino Linotype" w:eastAsia="Arial" w:hAnsi="Palatino Linotype" w:cs="Arial"/>
          <w:i/>
          <w:spacing w:val="2"/>
          <w:lang w:eastAsia="en-US"/>
        </w:rPr>
        <w:t xml:space="preserve"> </w:t>
      </w:r>
      <w:r w:rsidRPr="00992267">
        <w:rPr>
          <w:rFonts w:ascii="Palatino Linotype" w:eastAsia="Arial" w:hAnsi="Palatino Linotype" w:cs="Arial"/>
          <w:i/>
          <w:spacing w:val="1"/>
          <w:lang w:eastAsia="en-US"/>
        </w:rPr>
        <w:t>ap</w:t>
      </w:r>
      <w:r w:rsidRPr="00992267">
        <w:rPr>
          <w:rFonts w:ascii="Palatino Linotype" w:eastAsia="Arial" w:hAnsi="Palatino Linotype" w:cs="Arial"/>
          <w:i/>
          <w:lang w:eastAsia="en-US"/>
        </w:rPr>
        <w:t>l</w:t>
      </w:r>
      <w:r w:rsidRPr="00992267">
        <w:rPr>
          <w:rFonts w:ascii="Palatino Linotype" w:eastAsia="Arial" w:hAnsi="Palatino Linotype" w:cs="Arial"/>
          <w:i/>
          <w:spacing w:val="-1"/>
          <w:lang w:eastAsia="en-US"/>
        </w:rPr>
        <w:t>i</w:t>
      </w:r>
      <w:r w:rsidRPr="00992267">
        <w:rPr>
          <w:rFonts w:ascii="Palatino Linotype" w:eastAsia="Arial" w:hAnsi="Palatino Linotype" w:cs="Arial"/>
          <w:i/>
          <w:lang w:eastAsia="en-US"/>
        </w:rPr>
        <w:t>c</w:t>
      </w:r>
      <w:r w:rsidRPr="00992267">
        <w:rPr>
          <w:rFonts w:ascii="Palatino Linotype" w:eastAsia="Arial" w:hAnsi="Palatino Linotype" w:cs="Arial"/>
          <w:i/>
          <w:spacing w:val="-1"/>
          <w:lang w:eastAsia="en-US"/>
        </w:rPr>
        <w:t>a</w:t>
      </w:r>
      <w:r w:rsidRPr="00992267">
        <w:rPr>
          <w:rFonts w:ascii="Palatino Linotype" w:eastAsia="Arial" w:hAnsi="Palatino Linotype" w:cs="Arial"/>
          <w:i/>
          <w:spacing w:val="1"/>
          <w:lang w:eastAsia="en-US"/>
        </w:rPr>
        <w:t>b</w:t>
      </w:r>
      <w:r w:rsidRPr="00992267">
        <w:rPr>
          <w:rFonts w:ascii="Palatino Linotype" w:eastAsia="Arial" w:hAnsi="Palatino Linotype" w:cs="Arial"/>
          <w:i/>
          <w:lang w:eastAsia="en-US"/>
        </w:rPr>
        <w:t>l</w:t>
      </w:r>
      <w:r w:rsidRPr="00992267">
        <w:rPr>
          <w:rFonts w:ascii="Palatino Linotype" w:eastAsia="Arial" w:hAnsi="Palatino Linotype" w:cs="Arial"/>
          <w:i/>
          <w:spacing w:val="-2"/>
          <w:lang w:eastAsia="en-US"/>
        </w:rPr>
        <w:t>e</w:t>
      </w:r>
      <w:r w:rsidRPr="00992267">
        <w:rPr>
          <w:rFonts w:ascii="Palatino Linotype" w:eastAsia="Arial" w:hAnsi="Palatino Linotype" w:cs="Arial"/>
          <w:i/>
          <w:lang w:eastAsia="en-US"/>
        </w:rPr>
        <w:t>s.</w:t>
      </w:r>
      <w:r w:rsidRPr="00992267">
        <w:rPr>
          <w:rFonts w:ascii="Palatino Linotype" w:eastAsia="Arial" w:hAnsi="Palatino Linotype" w:cs="Arial"/>
          <w:i/>
          <w:spacing w:val="2"/>
          <w:lang w:eastAsia="en-US"/>
        </w:rPr>
        <w:t xml:space="preserve"> </w:t>
      </w:r>
      <w:r w:rsidRPr="00992267">
        <w:rPr>
          <w:rFonts w:ascii="Palatino Linotype" w:eastAsia="Arial" w:hAnsi="Palatino Linotype" w:cs="Arial"/>
          <w:i/>
          <w:lang w:eastAsia="en-US"/>
        </w:rPr>
        <w:t>P</w:t>
      </w:r>
      <w:r w:rsidRPr="00992267">
        <w:rPr>
          <w:rFonts w:ascii="Palatino Linotype" w:eastAsia="Arial" w:hAnsi="Palatino Linotype" w:cs="Arial"/>
          <w:i/>
          <w:spacing w:val="1"/>
          <w:lang w:eastAsia="en-US"/>
        </w:rPr>
        <w:t>o</w:t>
      </w:r>
      <w:r w:rsidRPr="00992267">
        <w:rPr>
          <w:rFonts w:ascii="Palatino Linotype" w:eastAsia="Arial" w:hAnsi="Palatino Linotype" w:cs="Arial"/>
          <w:i/>
          <w:lang w:eastAsia="en-US"/>
        </w:rPr>
        <w:t>r</w:t>
      </w:r>
      <w:r w:rsidRPr="00992267">
        <w:rPr>
          <w:rFonts w:ascii="Palatino Linotype" w:eastAsia="Arial" w:hAnsi="Palatino Linotype" w:cs="Arial"/>
          <w:i/>
          <w:spacing w:val="1"/>
          <w:lang w:eastAsia="en-US"/>
        </w:rPr>
        <w:t xml:space="preserve"> </w:t>
      </w:r>
      <w:r w:rsidRPr="00992267">
        <w:rPr>
          <w:rFonts w:ascii="Palatino Linotype" w:eastAsia="Arial" w:hAnsi="Palatino Linotype" w:cs="Arial"/>
          <w:i/>
          <w:lang w:eastAsia="en-US"/>
        </w:rPr>
        <w:t>t</w:t>
      </w:r>
      <w:r w:rsidRPr="00992267">
        <w:rPr>
          <w:rFonts w:ascii="Palatino Linotype" w:eastAsia="Arial" w:hAnsi="Palatino Linotype" w:cs="Arial"/>
          <w:i/>
          <w:spacing w:val="-1"/>
          <w:lang w:eastAsia="en-US"/>
        </w:rPr>
        <w:t>a</w:t>
      </w:r>
      <w:r w:rsidRPr="00992267">
        <w:rPr>
          <w:rFonts w:ascii="Palatino Linotype" w:eastAsia="Arial" w:hAnsi="Palatino Linotype" w:cs="Arial"/>
          <w:i/>
          <w:spacing w:val="1"/>
          <w:lang w:eastAsia="en-US"/>
        </w:rPr>
        <w:t>n</w:t>
      </w:r>
      <w:r w:rsidRPr="00992267">
        <w:rPr>
          <w:rFonts w:ascii="Palatino Linotype" w:eastAsia="Arial" w:hAnsi="Palatino Linotype" w:cs="Arial"/>
          <w:i/>
          <w:lang w:eastAsia="en-US"/>
        </w:rPr>
        <w:t>t</w:t>
      </w:r>
      <w:r w:rsidRPr="00992267">
        <w:rPr>
          <w:rFonts w:ascii="Palatino Linotype" w:eastAsia="Arial" w:hAnsi="Palatino Linotype" w:cs="Arial"/>
          <w:i/>
          <w:spacing w:val="-1"/>
          <w:lang w:eastAsia="en-US"/>
        </w:rPr>
        <w:t>o</w:t>
      </w:r>
      <w:r w:rsidRPr="00992267">
        <w:rPr>
          <w:rFonts w:ascii="Palatino Linotype" w:eastAsia="Arial" w:hAnsi="Palatino Linotype" w:cs="Arial"/>
          <w:i/>
          <w:lang w:eastAsia="en-US"/>
        </w:rPr>
        <w:t>,</w:t>
      </w:r>
      <w:r w:rsidRPr="00992267">
        <w:rPr>
          <w:rFonts w:ascii="Palatino Linotype" w:eastAsia="Arial" w:hAnsi="Palatino Linotype" w:cs="Arial"/>
          <w:i/>
          <w:spacing w:val="2"/>
          <w:lang w:eastAsia="en-US"/>
        </w:rPr>
        <w:t xml:space="preserve"> </w:t>
      </w:r>
      <w:r w:rsidRPr="00992267">
        <w:rPr>
          <w:rFonts w:ascii="Palatino Linotype" w:eastAsia="Arial" w:hAnsi="Palatino Linotype" w:cs="Arial"/>
          <w:i/>
          <w:lang w:eastAsia="en-US"/>
        </w:rPr>
        <w:t xml:space="preserve">la </w:t>
      </w:r>
      <w:r w:rsidRPr="00992267">
        <w:rPr>
          <w:rFonts w:ascii="Palatino Linotype" w:eastAsia="Arial" w:hAnsi="Palatino Linotype" w:cs="Arial"/>
          <w:i/>
          <w:spacing w:val="3"/>
          <w:lang w:eastAsia="en-US"/>
        </w:rPr>
        <w:t>f</w:t>
      </w:r>
      <w:r w:rsidRPr="00992267">
        <w:rPr>
          <w:rFonts w:ascii="Palatino Linotype" w:eastAsia="Arial" w:hAnsi="Palatino Linotype" w:cs="Arial"/>
          <w:i/>
          <w:lang w:eastAsia="en-US"/>
        </w:rPr>
        <w:t>i</w:t>
      </w:r>
      <w:r w:rsidRPr="00992267">
        <w:rPr>
          <w:rFonts w:ascii="Palatino Linotype" w:eastAsia="Arial" w:hAnsi="Palatino Linotype" w:cs="Arial"/>
          <w:i/>
          <w:spacing w:val="-1"/>
          <w:lang w:eastAsia="en-US"/>
        </w:rPr>
        <w:t>rm</w:t>
      </w:r>
      <w:r w:rsidRPr="00992267">
        <w:rPr>
          <w:rFonts w:ascii="Palatino Linotype" w:eastAsia="Arial" w:hAnsi="Palatino Linotype" w:cs="Arial"/>
          <w:i/>
          <w:lang w:eastAsia="en-US"/>
        </w:rPr>
        <w:t>a</w:t>
      </w:r>
      <w:r w:rsidRPr="00992267">
        <w:rPr>
          <w:rFonts w:ascii="Palatino Linotype" w:eastAsia="Arial" w:hAnsi="Palatino Linotype" w:cs="Arial"/>
          <w:i/>
          <w:spacing w:val="2"/>
          <w:lang w:eastAsia="en-US"/>
        </w:rPr>
        <w:t xml:space="preserve"> </w:t>
      </w:r>
      <w:r w:rsidRPr="00992267">
        <w:rPr>
          <w:rFonts w:ascii="Palatino Linotype" w:eastAsia="Arial" w:hAnsi="Palatino Linotype" w:cs="Arial"/>
          <w:i/>
          <w:spacing w:val="-1"/>
          <w:lang w:eastAsia="en-US"/>
        </w:rPr>
        <w:t>d</w:t>
      </w:r>
      <w:r w:rsidRPr="00992267">
        <w:rPr>
          <w:rFonts w:ascii="Palatino Linotype" w:eastAsia="Arial" w:hAnsi="Palatino Linotype" w:cs="Arial"/>
          <w:i/>
          <w:lang w:eastAsia="en-US"/>
        </w:rPr>
        <w:t>e</w:t>
      </w:r>
      <w:r w:rsidRPr="00992267">
        <w:rPr>
          <w:rFonts w:ascii="Palatino Linotype" w:eastAsia="Arial" w:hAnsi="Palatino Linotype" w:cs="Arial"/>
          <w:i/>
          <w:spacing w:val="2"/>
          <w:lang w:eastAsia="en-US"/>
        </w:rPr>
        <w:t xml:space="preserve"> </w:t>
      </w:r>
      <w:r w:rsidRPr="00992267">
        <w:rPr>
          <w:rFonts w:ascii="Palatino Linotype" w:eastAsia="Arial" w:hAnsi="Palatino Linotype" w:cs="Arial"/>
          <w:i/>
          <w:lang w:eastAsia="en-US"/>
        </w:rPr>
        <w:t>los</w:t>
      </w:r>
      <w:r w:rsidRPr="00992267">
        <w:rPr>
          <w:rFonts w:ascii="Palatino Linotype" w:eastAsia="Arial" w:hAnsi="Palatino Linotype" w:cs="Arial"/>
          <w:i/>
          <w:spacing w:val="2"/>
          <w:lang w:eastAsia="en-US"/>
        </w:rPr>
        <w:t xml:space="preserve"> </w:t>
      </w:r>
      <w:r w:rsidRPr="00992267">
        <w:rPr>
          <w:rFonts w:ascii="Palatino Linotype" w:eastAsia="Arial" w:hAnsi="Palatino Linotype" w:cs="Arial"/>
          <w:i/>
          <w:spacing w:val="-2"/>
          <w:lang w:eastAsia="en-US"/>
        </w:rPr>
        <w:t>s</w:t>
      </w:r>
      <w:r w:rsidRPr="00992267">
        <w:rPr>
          <w:rFonts w:ascii="Palatino Linotype" w:eastAsia="Arial" w:hAnsi="Palatino Linotype" w:cs="Arial"/>
          <w:i/>
          <w:spacing w:val="1"/>
          <w:lang w:eastAsia="en-US"/>
        </w:rPr>
        <w:t>e</w:t>
      </w:r>
      <w:r w:rsidRPr="00992267">
        <w:rPr>
          <w:rFonts w:ascii="Palatino Linotype" w:eastAsia="Arial" w:hAnsi="Palatino Linotype" w:cs="Arial"/>
          <w:i/>
          <w:lang w:eastAsia="en-US"/>
        </w:rPr>
        <w:t>r</w:t>
      </w:r>
      <w:r w:rsidRPr="00992267">
        <w:rPr>
          <w:rFonts w:ascii="Palatino Linotype" w:eastAsia="Arial" w:hAnsi="Palatino Linotype" w:cs="Arial"/>
          <w:i/>
          <w:spacing w:val="-3"/>
          <w:lang w:eastAsia="en-US"/>
        </w:rPr>
        <w:t>v</w:t>
      </w:r>
      <w:r w:rsidRPr="00992267">
        <w:rPr>
          <w:rFonts w:ascii="Palatino Linotype" w:eastAsia="Arial" w:hAnsi="Palatino Linotype" w:cs="Arial"/>
          <w:i/>
          <w:lang w:eastAsia="en-US"/>
        </w:rPr>
        <w:t>id</w:t>
      </w:r>
      <w:r w:rsidRPr="00992267">
        <w:rPr>
          <w:rFonts w:ascii="Palatino Linotype" w:eastAsia="Arial" w:hAnsi="Palatino Linotype" w:cs="Arial"/>
          <w:i/>
          <w:spacing w:val="1"/>
          <w:lang w:eastAsia="en-US"/>
        </w:rPr>
        <w:t>o</w:t>
      </w:r>
      <w:r w:rsidRPr="00992267">
        <w:rPr>
          <w:rFonts w:ascii="Palatino Linotype" w:eastAsia="Arial" w:hAnsi="Palatino Linotype" w:cs="Arial"/>
          <w:i/>
          <w:lang w:eastAsia="en-US"/>
        </w:rPr>
        <w:t>res</w:t>
      </w:r>
      <w:r w:rsidRPr="00992267">
        <w:rPr>
          <w:rFonts w:ascii="Palatino Linotype" w:eastAsia="Arial" w:hAnsi="Palatino Linotype" w:cs="Arial"/>
          <w:i/>
          <w:spacing w:val="2"/>
          <w:lang w:eastAsia="en-US"/>
        </w:rPr>
        <w:t xml:space="preserve"> </w:t>
      </w:r>
      <w:r w:rsidRPr="00992267">
        <w:rPr>
          <w:rFonts w:ascii="Palatino Linotype" w:eastAsia="Arial" w:hAnsi="Palatino Linotype" w:cs="Arial"/>
          <w:i/>
          <w:spacing w:val="1"/>
          <w:lang w:eastAsia="en-US"/>
        </w:rPr>
        <w:t>púb</w:t>
      </w:r>
      <w:r w:rsidRPr="00992267">
        <w:rPr>
          <w:rFonts w:ascii="Palatino Linotype" w:eastAsia="Arial" w:hAnsi="Palatino Linotype" w:cs="Arial"/>
          <w:i/>
          <w:lang w:eastAsia="en-US"/>
        </w:rPr>
        <w:t>l</w:t>
      </w:r>
      <w:r w:rsidRPr="00992267">
        <w:rPr>
          <w:rFonts w:ascii="Palatino Linotype" w:eastAsia="Arial" w:hAnsi="Palatino Linotype" w:cs="Arial"/>
          <w:i/>
          <w:spacing w:val="-1"/>
          <w:lang w:eastAsia="en-US"/>
        </w:rPr>
        <w:t>i</w:t>
      </w:r>
      <w:r w:rsidRPr="00992267">
        <w:rPr>
          <w:rFonts w:ascii="Palatino Linotype" w:eastAsia="Arial" w:hAnsi="Palatino Linotype" w:cs="Arial"/>
          <w:i/>
          <w:lang w:eastAsia="en-US"/>
        </w:rPr>
        <w:t>c</w:t>
      </w:r>
      <w:r w:rsidRPr="00992267">
        <w:rPr>
          <w:rFonts w:ascii="Palatino Linotype" w:eastAsia="Arial" w:hAnsi="Palatino Linotype" w:cs="Arial"/>
          <w:i/>
          <w:spacing w:val="1"/>
          <w:lang w:eastAsia="en-US"/>
        </w:rPr>
        <w:t>o</w:t>
      </w:r>
      <w:r w:rsidRPr="00992267">
        <w:rPr>
          <w:rFonts w:ascii="Palatino Linotype" w:eastAsia="Arial" w:hAnsi="Palatino Linotype" w:cs="Arial"/>
          <w:i/>
          <w:spacing w:val="-2"/>
          <w:lang w:eastAsia="en-US"/>
        </w:rPr>
        <w:t>s</w:t>
      </w:r>
      <w:r w:rsidRPr="00992267">
        <w:rPr>
          <w:rFonts w:ascii="Palatino Linotype" w:eastAsia="Arial" w:hAnsi="Palatino Linotype" w:cs="Arial"/>
          <w:i/>
          <w:lang w:eastAsia="en-US"/>
        </w:rPr>
        <w:t>,</w:t>
      </w:r>
      <w:r w:rsidRPr="00992267">
        <w:rPr>
          <w:rFonts w:ascii="Palatino Linotype" w:eastAsia="Arial" w:hAnsi="Palatino Linotype" w:cs="Arial"/>
          <w:i/>
          <w:spacing w:val="2"/>
          <w:lang w:eastAsia="en-US"/>
        </w:rPr>
        <w:t xml:space="preserve"> </w:t>
      </w:r>
      <w:r w:rsidRPr="00992267">
        <w:rPr>
          <w:rFonts w:ascii="Palatino Linotype" w:eastAsia="Arial" w:hAnsi="Palatino Linotype" w:cs="Arial"/>
          <w:i/>
          <w:spacing w:val="-2"/>
          <w:lang w:eastAsia="en-US"/>
        </w:rPr>
        <w:t>v</w:t>
      </w:r>
      <w:r w:rsidRPr="00992267">
        <w:rPr>
          <w:rFonts w:ascii="Palatino Linotype" w:eastAsia="Arial" w:hAnsi="Palatino Linotype" w:cs="Arial"/>
          <w:i/>
          <w:lang w:eastAsia="en-US"/>
        </w:rPr>
        <w:t>inc</w:t>
      </w:r>
      <w:r w:rsidRPr="00992267">
        <w:rPr>
          <w:rFonts w:ascii="Palatino Linotype" w:eastAsia="Arial" w:hAnsi="Palatino Linotype" w:cs="Arial"/>
          <w:i/>
          <w:spacing w:val="1"/>
          <w:lang w:eastAsia="en-US"/>
        </w:rPr>
        <w:t>u</w:t>
      </w:r>
      <w:r w:rsidRPr="00992267">
        <w:rPr>
          <w:rFonts w:ascii="Palatino Linotype" w:eastAsia="Arial" w:hAnsi="Palatino Linotype" w:cs="Arial"/>
          <w:i/>
          <w:lang w:eastAsia="en-US"/>
        </w:rPr>
        <w:t>la</w:t>
      </w:r>
      <w:r w:rsidRPr="00992267">
        <w:rPr>
          <w:rFonts w:ascii="Palatino Linotype" w:eastAsia="Arial" w:hAnsi="Palatino Linotype" w:cs="Arial"/>
          <w:i/>
          <w:spacing w:val="1"/>
          <w:lang w:eastAsia="en-US"/>
        </w:rPr>
        <w:t>d</w:t>
      </w:r>
      <w:r w:rsidRPr="00992267">
        <w:rPr>
          <w:rFonts w:ascii="Palatino Linotype" w:eastAsia="Arial" w:hAnsi="Palatino Linotype" w:cs="Arial"/>
          <w:i/>
          <w:lang w:eastAsia="en-US"/>
        </w:rPr>
        <w:t xml:space="preserve">a </w:t>
      </w:r>
      <w:r w:rsidRPr="00992267">
        <w:rPr>
          <w:rFonts w:ascii="Palatino Linotype" w:eastAsia="Arial" w:hAnsi="Palatino Linotype" w:cs="Arial"/>
          <w:i/>
          <w:spacing w:val="1"/>
          <w:lang w:eastAsia="en-US"/>
        </w:rPr>
        <w:t>a</w:t>
      </w:r>
      <w:r w:rsidRPr="00992267">
        <w:rPr>
          <w:rFonts w:ascii="Palatino Linotype" w:eastAsia="Arial" w:hAnsi="Palatino Linotype" w:cs="Arial"/>
          <w:i/>
          <w:lang w:eastAsia="en-US"/>
        </w:rPr>
        <w:t>l</w:t>
      </w:r>
      <w:r w:rsidRPr="00992267">
        <w:rPr>
          <w:rFonts w:ascii="Palatino Linotype" w:eastAsia="Arial" w:hAnsi="Palatino Linotype" w:cs="Arial"/>
          <w:i/>
          <w:spacing w:val="1"/>
          <w:lang w:eastAsia="en-US"/>
        </w:rPr>
        <w:t xml:space="preserve"> e</w:t>
      </w:r>
      <w:r w:rsidRPr="00992267">
        <w:rPr>
          <w:rFonts w:ascii="Palatino Linotype" w:eastAsia="Arial" w:hAnsi="Palatino Linotype" w:cs="Arial"/>
          <w:i/>
          <w:lang w:eastAsia="en-US"/>
        </w:rPr>
        <w:t>jerc</w:t>
      </w:r>
      <w:r w:rsidRPr="00992267">
        <w:rPr>
          <w:rFonts w:ascii="Palatino Linotype" w:eastAsia="Arial" w:hAnsi="Palatino Linotype" w:cs="Arial"/>
          <w:i/>
          <w:spacing w:val="-1"/>
          <w:lang w:eastAsia="en-US"/>
        </w:rPr>
        <w:t>i</w:t>
      </w:r>
      <w:r w:rsidRPr="00992267">
        <w:rPr>
          <w:rFonts w:ascii="Palatino Linotype" w:eastAsia="Arial" w:hAnsi="Palatino Linotype" w:cs="Arial"/>
          <w:i/>
          <w:lang w:eastAsia="en-US"/>
        </w:rPr>
        <w:t>cio</w:t>
      </w:r>
      <w:r w:rsidRPr="00992267">
        <w:rPr>
          <w:rFonts w:ascii="Palatino Linotype" w:eastAsia="Arial" w:hAnsi="Palatino Linotype" w:cs="Arial"/>
          <w:i/>
          <w:spacing w:val="2"/>
          <w:lang w:eastAsia="en-US"/>
        </w:rPr>
        <w:t xml:space="preserve"> </w:t>
      </w:r>
      <w:r w:rsidRPr="00992267">
        <w:rPr>
          <w:rFonts w:ascii="Palatino Linotype" w:eastAsia="Arial" w:hAnsi="Palatino Linotype" w:cs="Arial"/>
          <w:i/>
          <w:spacing w:val="-1"/>
          <w:lang w:eastAsia="en-US"/>
        </w:rPr>
        <w:t>d</w:t>
      </w:r>
      <w:r w:rsidRPr="00992267">
        <w:rPr>
          <w:rFonts w:ascii="Palatino Linotype" w:eastAsia="Arial" w:hAnsi="Palatino Linotype" w:cs="Arial"/>
          <w:i/>
          <w:lang w:eastAsia="en-US"/>
        </w:rPr>
        <w:t>e</w:t>
      </w:r>
      <w:r w:rsidRPr="00992267">
        <w:rPr>
          <w:rFonts w:ascii="Palatino Linotype" w:eastAsia="Arial" w:hAnsi="Palatino Linotype" w:cs="Arial"/>
          <w:i/>
          <w:spacing w:val="2"/>
          <w:lang w:eastAsia="en-US"/>
        </w:rPr>
        <w:t xml:space="preserve"> </w:t>
      </w:r>
      <w:r w:rsidRPr="00992267">
        <w:rPr>
          <w:rFonts w:ascii="Palatino Linotype" w:eastAsia="Arial" w:hAnsi="Palatino Linotype" w:cs="Arial"/>
          <w:i/>
          <w:lang w:eastAsia="en-US"/>
        </w:rPr>
        <w:t>la f</w:t>
      </w:r>
      <w:r w:rsidRPr="00992267">
        <w:rPr>
          <w:rFonts w:ascii="Palatino Linotype" w:eastAsia="Arial" w:hAnsi="Palatino Linotype" w:cs="Arial"/>
          <w:i/>
          <w:spacing w:val="1"/>
          <w:lang w:eastAsia="en-US"/>
        </w:rPr>
        <w:t>un</w:t>
      </w:r>
      <w:r w:rsidRPr="00992267">
        <w:rPr>
          <w:rFonts w:ascii="Palatino Linotype" w:eastAsia="Arial" w:hAnsi="Palatino Linotype" w:cs="Arial"/>
          <w:i/>
          <w:spacing w:val="-2"/>
          <w:lang w:eastAsia="en-US"/>
        </w:rPr>
        <w:t>c</w:t>
      </w:r>
      <w:r w:rsidRPr="00992267">
        <w:rPr>
          <w:rFonts w:ascii="Palatino Linotype" w:eastAsia="Arial" w:hAnsi="Palatino Linotype" w:cs="Arial"/>
          <w:i/>
          <w:lang w:eastAsia="en-US"/>
        </w:rPr>
        <w:t>ión</w:t>
      </w:r>
      <w:r w:rsidRPr="00992267">
        <w:rPr>
          <w:rFonts w:ascii="Palatino Linotype" w:eastAsia="Arial" w:hAnsi="Palatino Linotype" w:cs="Arial"/>
          <w:i/>
          <w:spacing w:val="3"/>
          <w:lang w:eastAsia="en-US"/>
        </w:rPr>
        <w:t xml:space="preserve"> </w:t>
      </w:r>
      <w:r w:rsidRPr="00992267">
        <w:rPr>
          <w:rFonts w:ascii="Palatino Linotype" w:eastAsia="Arial" w:hAnsi="Palatino Linotype" w:cs="Arial"/>
          <w:i/>
          <w:spacing w:val="-1"/>
          <w:lang w:eastAsia="en-US"/>
        </w:rPr>
        <w:t>p</w:t>
      </w:r>
      <w:r w:rsidRPr="00992267">
        <w:rPr>
          <w:rFonts w:ascii="Palatino Linotype" w:eastAsia="Arial" w:hAnsi="Palatino Linotype" w:cs="Arial"/>
          <w:i/>
          <w:spacing w:val="1"/>
          <w:lang w:eastAsia="en-US"/>
        </w:rPr>
        <w:t>úb</w:t>
      </w:r>
      <w:r w:rsidRPr="00992267">
        <w:rPr>
          <w:rFonts w:ascii="Palatino Linotype" w:eastAsia="Arial" w:hAnsi="Palatino Linotype" w:cs="Arial"/>
          <w:i/>
          <w:lang w:eastAsia="en-US"/>
        </w:rPr>
        <w:t>l</w:t>
      </w:r>
      <w:r w:rsidRPr="00992267">
        <w:rPr>
          <w:rFonts w:ascii="Palatino Linotype" w:eastAsia="Arial" w:hAnsi="Palatino Linotype" w:cs="Arial"/>
          <w:i/>
          <w:spacing w:val="-1"/>
          <w:lang w:eastAsia="en-US"/>
        </w:rPr>
        <w:t>i</w:t>
      </w:r>
      <w:r w:rsidRPr="00992267">
        <w:rPr>
          <w:rFonts w:ascii="Palatino Linotype" w:eastAsia="Arial" w:hAnsi="Palatino Linotype" w:cs="Arial"/>
          <w:i/>
          <w:lang w:eastAsia="en-US"/>
        </w:rPr>
        <w:t>c</w:t>
      </w:r>
      <w:r w:rsidRPr="00992267">
        <w:rPr>
          <w:rFonts w:ascii="Palatino Linotype" w:eastAsia="Arial" w:hAnsi="Palatino Linotype" w:cs="Arial"/>
          <w:i/>
          <w:spacing w:val="1"/>
          <w:lang w:eastAsia="en-US"/>
        </w:rPr>
        <w:t>a</w:t>
      </w:r>
      <w:r w:rsidRPr="00992267">
        <w:rPr>
          <w:rFonts w:ascii="Palatino Linotype" w:eastAsia="Arial" w:hAnsi="Palatino Linotype" w:cs="Arial"/>
          <w:i/>
          <w:lang w:eastAsia="en-US"/>
        </w:rPr>
        <w:t xml:space="preserve">, </w:t>
      </w:r>
      <w:r w:rsidRPr="00992267">
        <w:rPr>
          <w:rFonts w:ascii="Palatino Linotype" w:eastAsia="Arial" w:hAnsi="Palatino Linotype" w:cs="Arial"/>
          <w:i/>
          <w:spacing w:val="-1"/>
          <w:lang w:eastAsia="en-US"/>
        </w:rPr>
        <w:t>e</w:t>
      </w:r>
      <w:r w:rsidRPr="00992267">
        <w:rPr>
          <w:rFonts w:ascii="Palatino Linotype" w:eastAsia="Arial" w:hAnsi="Palatino Linotype" w:cs="Arial"/>
          <w:i/>
          <w:lang w:eastAsia="en-US"/>
        </w:rPr>
        <w:t>s in</w:t>
      </w:r>
      <w:r w:rsidRPr="00992267">
        <w:rPr>
          <w:rFonts w:ascii="Palatino Linotype" w:eastAsia="Arial" w:hAnsi="Palatino Linotype" w:cs="Arial"/>
          <w:i/>
          <w:spacing w:val="1"/>
          <w:lang w:eastAsia="en-US"/>
        </w:rPr>
        <w:t>fo</w:t>
      </w:r>
      <w:r w:rsidRPr="00992267">
        <w:rPr>
          <w:rFonts w:ascii="Palatino Linotype" w:eastAsia="Arial" w:hAnsi="Palatino Linotype" w:cs="Arial"/>
          <w:i/>
          <w:lang w:eastAsia="en-US"/>
        </w:rPr>
        <w:t>r</w:t>
      </w:r>
      <w:r w:rsidRPr="00992267">
        <w:rPr>
          <w:rFonts w:ascii="Palatino Linotype" w:eastAsia="Arial" w:hAnsi="Palatino Linotype" w:cs="Arial"/>
          <w:i/>
          <w:spacing w:val="-1"/>
          <w:lang w:eastAsia="en-US"/>
        </w:rPr>
        <w:t>m</w:t>
      </w:r>
      <w:r w:rsidRPr="00992267">
        <w:rPr>
          <w:rFonts w:ascii="Palatino Linotype" w:eastAsia="Arial" w:hAnsi="Palatino Linotype" w:cs="Arial"/>
          <w:i/>
          <w:spacing w:val="1"/>
          <w:lang w:eastAsia="en-US"/>
        </w:rPr>
        <w:t>a</w:t>
      </w:r>
      <w:r w:rsidRPr="00992267">
        <w:rPr>
          <w:rFonts w:ascii="Palatino Linotype" w:eastAsia="Arial" w:hAnsi="Palatino Linotype" w:cs="Arial"/>
          <w:i/>
          <w:lang w:eastAsia="en-US"/>
        </w:rPr>
        <w:t>ción</w:t>
      </w:r>
      <w:r w:rsidRPr="00992267">
        <w:rPr>
          <w:rFonts w:ascii="Palatino Linotype" w:eastAsia="Arial" w:hAnsi="Palatino Linotype" w:cs="Arial"/>
          <w:i/>
          <w:spacing w:val="3"/>
          <w:lang w:eastAsia="en-US"/>
        </w:rPr>
        <w:t xml:space="preserve"> </w:t>
      </w:r>
      <w:r w:rsidRPr="00992267">
        <w:rPr>
          <w:rFonts w:ascii="Palatino Linotype" w:eastAsia="Arial" w:hAnsi="Palatino Linotype" w:cs="Arial"/>
          <w:i/>
          <w:spacing w:val="-1"/>
          <w:lang w:eastAsia="en-US"/>
        </w:rPr>
        <w:t>d</w:t>
      </w:r>
      <w:r w:rsidRPr="00992267">
        <w:rPr>
          <w:rFonts w:ascii="Palatino Linotype" w:eastAsia="Arial" w:hAnsi="Palatino Linotype" w:cs="Arial"/>
          <w:i/>
          <w:lang w:eastAsia="en-US"/>
        </w:rPr>
        <w:t>e</w:t>
      </w:r>
      <w:r w:rsidRPr="00992267">
        <w:rPr>
          <w:rFonts w:ascii="Palatino Linotype" w:eastAsia="Arial" w:hAnsi="Palatino Linotype" w:cs="Arial"/>
          <w:i/>
          <w:spacing w:val="3"/>
          <w:lang w:eastAsia="en-US"/>
        </w:rPr>
        <w:t xml:space="preserve"> </w:t>
      </w:r>
      <w:r w:rsidRPr="00992267">
        <w:rPr>
          <w:rFonts w:ascii="Palatino Linotype" w:eastAsia="Arial" w:hAnsi="Palatino Linotype" w:cs="Arial"/>
          <w:i/>
          <w:spacing w:val="1"/>
          <w:lang w:eastAsia="en-US"/>
        </w:rPr>
        <w:t>na</w:t>
      </w:r>
      <w:r w:rsidRPr="00992267">
        <w:rPr>
          <w:rFonts w:ascii="Palatino Linotype" w:eastAsia="Arial" w:hAnsi="Palatino Linotype" w:cs="Arial"/>
          <w:i/>
          <w:spacing w:val="-2"/>
          <w:lang w:eastAsia="en-US"/>
        </w:rPr>
        <w:t>t</w:t>
      </w:r>
      <w:r w:rsidRPr="00992267">
        <w:rPr>
          <w:rFonts w:ascii="Palatino Linotype" w:eastAsia="Arial" w:hAnsi="Palatino Linotype" w:cs="Arial"/>
          <w:i/>
          <w:spacing w:val="1"/>
          <w:lang w:eastAsia="en-US"/>
        </w:rPr>
        <w:t>u</w:t>
      </w:r>
      <w:r w:rsidRPr="00992267">
        <w:rPr>
          <w:rFonts w:ascii="Palatino Linotype" w:eastAsia="Arial" w:hAnsi="Palatino Linotype" w:cs="Arial"/>
          <w:i/>
          <w:lang w:eastAsia="en-US"/>
        </w:rPr>
        <w:t>ra</w:t>
      </w:r>
      <w:r w:rsidRPr="00992267">
        <w:rPr>
          <w:rFonts w:ascii="Palatino Linotype" w:eastAsia="Arial" w:hAnsi="Palatino Linotype" w:cs="Arial"/>
          <w:i/>
          <w:spacing w:val="-3"/>
          <w:lang w:eastAsia="en-US"/>
        </w:rPr>
        <w:t>l</w:t>
      </w:r>
      <w:r w:rsidRPr="00992267">
        <w:rPr>
          <w:rFonts w:ascii="Palatino Linotype" w:eastAsia="Arial" w:hAnsi="Palatino Linotype" w:cs="Arial"/>
          <w:i/>
          <w:spacing w:val="1"/>
          <w:lang w:eastAsia="en-US"/>
        </w:rPr>
        <w:t>e</w:t>
      </w:r>
      <w:r w:rsidRPr="00992267">
        <w:rPr>
          <w:rFonts w:ascii="Palatino Linotype" w:eastAsia="Arial" w:hAnsi="Palatino Linotype" w:cs="Arial"/>
          <w:i/>
          <w:spacing w:val="-2"/>
          <w:lang w:eastAsia="en-US"/>
        </w:rPr>
        <w:t>z</w:t>
      </w:r>
      <w:r w:rsidRPr="00992267">
        <w:rPr>
          <w:rFonts w:ascii="Palatino Linotype" w:eastAsia="Arial" w:hAnsi="Palatino Linotype" w:cs="Arial"/>
          <w:i/>
          <w:lang w:eastAsia="en-US"/>
        </w:rPr>
        <w:t>a</w:t>
      </w:r>
      <w:r w:rsidRPr="00992267">
        <w:rPr>
          <w:rFonts w:ascii="Palatino Linotype" w:eastAsia="Arial" w:hAnsi="Palatino Linotype" w:cs="Arial"/>
          <w:i/>
          <w:spacing w:val="3"/>
          <w:lang w:eastAsia="en-US"/>
        </w:rPr>
        <w:t xml:space="preserve"> </w:t>
      </w:r>
      <w:r w:rsidRPr="00992267">
        <w:rPr>
          <w:rFonts w:ascii="Palatino Linotype" w:eastAsia="Arial" w:hAnsi="Palatino Linotype" w:cs="Arial"/>
          <w:i/>
          <w:spacing w:val="1"/>
          <w:lang w:eastAsia="en-US"/>
        </w:rPr>
        <w:t>púb</w:t>
      </w:r>
      <w:r w:rsidRPr="00992267">
        <w:rPr>
          <w:rFonts w:ascii="Palatino Linotype" w:eastAsia="Arial" w:hAnsi="Palatino Linotype" w:cs="Arial"/>
          <w:i/>
          <w:lang w:eastAsia="en-US"/>
        </w:rPr>
        <w:t>l</w:t>
      </w:r>
      <w:r w:rsidRPr="00992267">
        <w:rPr>
          <w:rFonts w:ascii="Palatino Linotype" w:eastAsia="Arial" w:hAnsi="Palatino Linotype" w:cs="Arial"/>
          <w:i/>
          <w:spacing w:val="-1"/>
          <w:lang w:eastAsia="en-US"/>
        </w:rPr>
        <w:t>i</w:t>
      </w:r>
      <w:r w:rsidRPr="00992267">
        <w:rPr>
          <w:rFonts w:ascii="Palatino Linotype" w:eastAsia="Arial" w:hAnsi="Palatino Linotype" w:cs="Arial"/>
          <w:i/>
          <w:lang w:eastAsia="en-US"/>
        </w:rPr>
        <w:t>c</w:t>
      </w:r>
      <w:r w:rsidRPr="00992267">
        <w:rPr>
          <w:rFonts w:ascii="Palatino Linotype" w:eastAsia="Arial" w:hAnsi="Palatino Linotype" w:cs="Arial"/>
          <w:i/>
          <w:spacing w:val="1"/>
          <w:lang w:eastAsia="en-US"/>
        </w:rPr>
        <w:t>a</w:t>
      </w:r>
      <w:r w:rsidRPr="00992267">
        <w:rPr>
          <w:rFonts w:ascii="Palatino Linotype" w:eastAsia="Arial" w:hAnsi="Palatino Linotype" w:cs="Arial"/>
          <w:i/>
          <w:lang w:eastAsia="en-US"/>
        </w:rPr>
        <w:t>,</w:t>
      </w:r>
      <w:r w:rsidRPr="00992267">
        <w:rPr>
          <w:rFonts w:ascii="Palatino Linotype" w:eastAsia="Arial" w:hAnsi="Palatino Linotype" w:cs="Arial"/>
          <w:i/>
          <w:spacing w:val="3"/>
          <w:lang w:eastAsia="en-US"/>
        </w:rPr>
        <w:t xml:space="preserve"> </w:t>
      </w:r>
      <w:r w:rsidRPr="00992267">
        <w:rPr>
          <w:rFonts w:ascii="Palatino Linotype" w:eastAsia="Arial" w:hAnsi="Palatino Linotype" w:cs="Arial"/>
          <w:i/>
          <w:spacing w:val="1"/>
          <w:lang w:eastAsia="en-US"/>
        </w:rPr>
        <w:t>d</w:t>
      </w:r>
      <w:r w:rsidRPr="00992267">
        <w:rPr>
          <w:rFonts w:ascii="Palatino Linotype" w:eastAsia="Arial" w:hAnsi="Palatino Linotype" w:cs="Arial"/>
          <w:i/>
          <w:spacing w:val="-1"/>
          <w:lang w:eastAsia="en-US"/>
        </w:rPr>
        <w:t>a</w:t>
      </w:r>
      <w:r w:rsidRPr="00992267">
        <w:rPr>
          <w:rFonts w:ascii="Palatino Linotype" w:eastAsia="Arial" w:hAnsi="Palatino Linotype" w:cs="Arial"/>
          <w:i/>
          <w:spacing w:val="1"/>
          <w:lang w:eastAsia="en-US"/>
        </w:rPr>
        <w:t>d</w:t>
      </w:r>
      <w:r w:rsidRPr="00992267">
        <w:rPr>
          <w:rFonts w:ascii="Palatino Linotype" w:eastAsia="Arial" w:hAnsi="Palatino Linotype" w:cs="Arial"/>
          <w:i/>
          <w:lang w:eastAsia="en-US"/>
        </w:rPr>
        <w:t>o</w:t>
      </w:r>
      <w:r w:rsidRPr="00992267">
        <w:rPr>
          <w:rFonts w:ascii="Palatino Linotype" w:eastAsia="Arial" w:hAnsi="Palatino Linotype" w:cs="Arial"/>
          <w:i/>
          <w:spacing w:val="3"/>
          <w:lang w:eastAsia="en-US"/>
        </w:rPr>
        <w:t xml:space="preserve"> </w:t>
      </w:r>
      <w:r w:rsidRPr="00992267">
        <w:rPr>
          <w:rFonts w:ascii="Palatino Linotype" w:eastAsia="Arial" w:hAnsi="Palatino Linotype" w:cs="Arial"/>
          <w:i/>
          <w:spacing w:val="-1"/>
          <w:lang w:eastAsia="en-US"/>
        </w:rPr>
        <w:t>q</w:t>
      </w:r>
      <w:r w:rsidRPr="00992267">
        <w:rPr>
          <w:rFonts w:ascii="Palatino Linotype" w:eastAsia="Arial" w:hAnsi="Palatino Linotype" w:cs="Arial"/>
          <w:i/>
          <w:spacing w:val="1"/>
          <w:lang w:eastAsia="en-US"/>
        </w:rPr>
        <w:t>u</w:t>
      </w:r>
      <w:r w:rsidRPr="00992267">
        <w:rPr>
          <w:rFonts w:ascii="Palatino Linotype" w:eastAsia="Arial" w:hAnsi="Palatino Linotype" w:cs="Arial"/>
          <w:i/>
          <w:lang w:eastAsia="en-US"/>
        </w:rPr>
        <w:t>e</w:t>
      </w:r>
      <w:r w:rsidRPr="00992267">
        <w:rPr>
          <w:rFonts w:ascii="Palatino Linotype" w:eastAsia="Arial" w:hAnsi="Palatino Linotype" w:cs="Arial"/>
          <w:i/>
          <w:spacing w:val="1"/>
          <w:lang w:eastAsia="en-US"/>
        </w:rPr>
        <w:t xml:space="preserve"> do</w:t>
      </w:r>
      <w:r w:rsidRPr="00992267">
        <w:rPr>
          <w:rFonts w:ascii="Palatino Linotype" w:eastAsia="Arial" w:hAnsi="Palatino Linotype" w:cs="Arial"/>
          <w:i/>
          <w:lang w:eastAsia="en-US"/>
        </w:rPr>
        <w:t>c</w:t>
      </w:r>
      <w:r w:rsidRPr="00992267">
        <w:rPr>
          <w:rFonts w:ascii="Palatino Linotype" w:eastAsia="Arial" w:hAnsi="Palatino Linotype" w:cs="Arial"/>
          <w:i/>
          <w:spacing w:val="-1"/>
          <w:lang w:eastAsia="en-US"/>
        </w:rPr>
        <w:t>u</w:t>
      </w:r>
      <w:r w:rsidRPr="00992267">
        <w:rPr>
          <w:rFonts w:ascii="Palatino Linotype" w:eastAsia="Arial" w:hAnsi="Palatino Linotype" w:cs="Arial"/>
          <w:i/>
          <w:spacing w:val="1"/>
          <w:lang w:eastAsia="en-US"/>
        </w:rPr>
        <w:t>me</w:t>
      </w:r>
      <w:r w:rsidRPr="00992267">
        <w:rPr>
          <w:rFonts w:ascii="Palatino Linotype" w:eastAsia="Arial" w:hAnsi="Palatino Linotype" w:cs="Arial"/>
          <w:i/>
          <w:spacing w:val="-1"/>
          <w:lang w:eastAsia="en-US"/>
        </w:rPr>
        <w:t>n</w:t>
      </w:r>
      <w:r w:rsidRPr="00992267">
        <w:rPr>
          <w:rFonts w:ascii="Palatino Linotype" w:eastAsia="Arial" w:hAnsi="Palatino Linotype" w:cs="Arial"/>
          <w:i/>
          <w:spacing w:val="8"/>
          <w:lang w:eastAsia="en-US"/>
        </w:rPr>
        <w:t>t</w:t>
      </w:r>
      <w:r w:rsidRPr="00992267">
        <w:rPr>
          <w:rFonts w:ascii="Palatino Linotype" w:eastAsia="Arial" w:hAnsi="Palatino Linotype" w:cs="Arial"/>
          <w:i/>
          <w:lang w:eastAsia="en-US"/>
        </w:rPr>
        <w:t>a</w:t>
      </w:r>
      <w:r w:rsidRPr="00992267">
        <w:rPr>
          <w:rFonts w:ascii="Palatino Linotype" w:eastAsia="Arial" w:hAnsi="Palatino Linotype" w:cs="Arial"/>
          <w:i/>
          <w:spacing w:val="3"/>
          <w:lang w:eastAsia="en-US"/>
        </w:rPr>
        <w:t xml:space="preserve"> </w:t>
      </w:r>
      <w:r w:rsidRPr="00992267">
        <w:rPr>
          <w:rFonts w:ascii="Palatino Linotype" w:eastAsia="Arial" w:hAnsi="Palatino Linotype" w:cs="Arial"/>
          <w:i/>
          <w:lang w:eastAsia="en-US"/>
        </w:rPr>
        <w:t>y r</w:t>
      </w:r>
      <w:r w:rsidRPr="00992267">
        <w:rPr>
          <w:rFonts w:ascii="Palatino Linotype" w:eastAsia="Arial" w:hAnsi="Palatino Linotype" w:cs="Arial"/>
          <w:i/>
          <w:spacing w:val="-1"/>
          <w:lang w:eastAsia="en-US"/>
        </w:rPr>
        <w:t>i</w:t>
      </w:r>
      <w:r w:rsidRPr="00992267">
        <w:rPr>
          <w:rFonts w:ascii="Palatino Linotype" w:eastAsia="Arial" w:hAnsi="Palatino Linotype" w:cs="Arial"/>
          <w:i/>
          <w:spacing w:val="1"/>
          <w:lang w:eastAsia="en-US"/>
        </w:rPr>
        <w:t>nd</w:t>
      </w:r>
      <w:r w:rsidRPr="00992267">
        <w:rPr>
          <w:rFonts w:ascii="Palatino Linotype" w:eastAsia="Arial" w:hAnsi="Palatino Linotype" w:cs="Arial"/>
          <w:i/>
          <w:lang w:eastAsia="en-US"/>
        </w:rPr>
        <w:t>e</w:t>
      </w:r>
      <w:r w:rsidRPr="00992267">
        <w:rPr>
          <w:rFonts w:ascii="Palatino Linotype" w:eastAsia="Arial" w:hAnsi="Palatino Linotype" w:cs="Arial"/>
          <w:i/>
          <w:spacing w:val="3"/>
          <w:lang w:eastAsia="en-US"/>
        </w:rPr>
        <w:t xml:space="preserve"> </w:t>
      </w:r>
      <w:r w:rsidRPr="00992267">
        <w:rPr>
          <w:rFonts w:ascii="Palatino Linotype" w:eastAsia="Arial" w:hAnsi="Palatino Linotype" w:cs="Arial"/>
          <w:i/>
          <w:lang w:eastAsia="en-US"/>
        </w:rPr>
        <w:t>c</w:t>
      </w:r>
      <w:r w:rsidRPr="00992267">
        <w:rPr>
          <w:rFonts w:ascii="Palatino Linotype" w:eastAsia="Arial" w:hAnsi="Palatino Linotype" w:cs="Arial"/>
          <w:i/>
          <w:spacing w:val="1"/>
          <w:lang w:eastAsia="en-US"/>
        </w:rPr>
        <w:t>uen</w:t>
      </w:r>
      <w:r w:rsidRPr="00992267">
        <w:rPr>
          <w:rFonts w:ascii="Palatino Linotype" w:eastAsia="Arial" w:hAnsi="Palatino Linotype" w:cs="Arial"/>
          <w:i/>
          <w:lang w:eastAsia="en-US"/>
        </w:rPr>
        <w:t>t</w:t>
      </w:r>
      <w:r w:rsidRPr="00992267">
        <w:rPr>
          <w:rFonts w:ascii="Palatino Linotype" w:eastAsia="Arial" w:hAnsi="Palatino Linotype" w:cs="Arial"/>
          <w:i/>
          <w:spacing w:val="1"/>
          <w:lang w:eastAsia="en-US"/>
        </w:rPr>
        <w:t>a</w:t>
      </w:r>
      <w:r w:rsidRPr="00992267">
        <w:rPr>
          <w:rFonts w:ascii="Palatino Linotype" w:eastAsia="Arial" w:hAnsi="Palatino Linotype" w:cs="Arial"/>
          <w:i/>
          <w:lang w:eastAsia="en-US"/>
        </w:rPr>
        <w:t>s</w:t>
      </w:r>
      <w:r w:rsidRPr="00992267">
        <w:rPr>
          <w:rFonts w:ascii="Palatino Linotype" w:eastAsia="Arial" w:hAnsi="Palatino Linotype" w:cs="Arial"/>
          <w:i/>
          <w:spacing w:val="2"/>
          <w:lang w:eastAsia="en-US"/>
        </w:rPr>
        <w:t xml:space="preserve"> </w:t>
      </w:r>
      <w:r w:rsidRPr="00992267">
        <w:rPr>
          <w:rFonts w:ascii="Palatino Linotype" w:eastAsia="Arial" w:hAnsi="Palatino Linotype" w:cs="Arial"/>
          <w:i/>
          <w:spacing w:val="-2"/>
          <w:lang w:eastAsia="en-US"/>
        </w:rPr>
        <w:t>s</w:t>
      </w:r>
      <w:r w:rsidRPr="00992267">
        <w:rPr>
          <w:rFonts w:ascii="Palatino Linotype" w:eastAsia="Arial" w:hAnsi="Palatino Linotype" w:cs="Arial"/>
          <w:i/>
          <w:spacing w:val="1"/>
          <w:lang w:eastAsia="en-US"/>
        </w:rPr>
        <w:t>ob</w:t>
      </w:r>
      <w:r w:rsidRPr="00992267">
        <w:rPr>
          <w:rFonts w:ascii="Palatino Linotype" w:eastAsia="Arial" w:hAnsi="Palatino Linotype" w:cs="Arial"/>
          <w:i/>
          <w:lang w:eastAsia="en-US"/>
        </w:rPr>
        <w:t>re</w:t>
      </w:r>
      <w:r w:rsidRPr="00992267">
        <w:rPr>
          <w:rFonts w:ascii="Palatino Linotype" w:eastAsia="Arial" w:hAnsi="Palatino Linotype" w:cs="Arial"/>
          <w:i/>
          <w:spacing w:val="2"/>
          <w:lang w:eastAsia="en-US"/>
        </w:rPr>
        <w:t xml:space="preserve"> </w:t>
      </w:r>
      <w:r w:rsidRPr="00992267">
        <w:rPr>
          <w:rFonts w:ascii="Palatino Linotype" w:eastAsia="Arial" w:hAnsi="Palatino Linotype" w:cs="Arial"/>
          <w:i/>
          <w:spacing w:val="-1"/>
          <w:lang w:eastAsia="en-US"/>
        </w:rPr>
        <w:t>e</w:t>
      </w:r>
      <w:r w:rsidRPr="00992267">
        <w:rPr>
          <w:rFonts w:ascii="Palatino Linotype" w:eastAsia="Arial" w:hAnsi="Palatino Linotype" w:cs="Arial"/>
          <w:i/>
          <w:lang w:eastAsia="en-US"/>
        </w:rPr>
        <w:t xml:space="preserve">l </w:t>
      </w:r>
      <w:r w:rsidRPr="00992267">
        <w:rPr>
          <w:rFonts w:ascii="Palatino Linotype" w:eastAsia="Arial" w:hAnsi="Palatino Linotype" w:cs="Arial"/>
          <w:i/>
          <w:spacing w:val="1"/>
          <w:lang w:eastAsia="en-US"/>
        </w:rPr>
        <w:t>deb</w:t>
      </w:r>
      <w:r w:rsidRPr="00992267">
        <w:rPr>
          <w:rFonts w:ascii="Palatino Linotype" w:eastAsia="Arial" w:hAnsi="Palatino Linotype" w:cs="Arial"/>
          <w:i/>
          <w:lang w:eastAsia="en-US"/>
        </w:rPr>
        <w:t>i</w:t>
      </w:r>
      <w:r w:rsidRPr="00992267">
        <w:rPr>
          <w:rFonts w:ascii="Palatino Linotype" w:eastAsia="Arial" w:hAnsi="Palatino Linotype" w:cs="Arial"/>
          <w:i/>
          <w:spacing w:val="-2"/>
          <w:lang w:eastAsia="en-US"/>
        </w:rPr>
        <w:t>d</w:t>
      </w:r>
      <w:r w:rsidRPr="00992267">
        <w:rPr>
          <w:rFonts w:ascii="Palatino Linotype" w:eastAsia="Arial" w:hAnsi="Palatino Linotype" w:cs="Arial"/>
          <w:i/>
          <w:lang w:eastAsia="en-US"/>
        </w:rPr>
        <w:t>o</w:t>
      </w:r>
      <w:r w:rsidRPr="00992267">
        <w:rPr>
          <w:rFonts w:ascii="Palatino Linotype" w:eastAsia="Arial" w:hAnsi="Palatino Linotype" w:cs="Arial"/>
          <w:i/>
          <w:spacing w:val="13"/>
          <w:lang w:eastAsia="en-US"/>
        </w:rPr>
        <w:t xml:space="preserve"> </w:t>
      </w:r>
      <w:r w:rsidRPr="00992267">
        <w:rPr>
          <w:rFonts w:ascii="Palatino Linotype" w:eastAsia="Arial" w:hAnsi="Palatino Linotype" w:cs="Arial"/>
          <w:i/>
          <w:spacing w:val="1"/>
          <w:lang w:eastAsia="en-US"/>
        </w:rPr>
        <w:t>e</w:t>
      </w:r>
      <w:r w:rsidRPr="00992267">
        <w:rPr>
          <w:rFonts w:ascii="Palatino Linotype" w:eastAsia="Arial" w:hAnsi="Palatino Linotype" w:cs="Arial"/>
          <w:i/>
          <w:lang w:eastAsia="en-US"/>
        </w:rPr>
        <w:t>jerc</w:t>
      </w:r>
      <w:r w:rsidRPr="00992267">
        <w:rPr>
          <w:rFonts w:ascii="Palatino Linotype" w:eastAsia="Arial" w:hAnsi="Palatino Linotype" w:cs="Arial"/>
          <w:i/>
          <w:spacing w:val="-1"/>
          <w:lang w:eastAsia="en-US"/>
        </w:rPr>
        <w:t>i</w:t>
      </w:r>
      <w:r w:rsidRPr="00992267">
        <w:rPr>
          <w:rFonts w:ascii="Palatino Linotype" w:eastAsia="Arial" w:hAnsi="Palatino Linotype" w:cs="Arial"/>
          <w:i/>
          <w:lang w:eastAsia="en-US"/>
        </w:rPr>
        <w:t>cio</w:t>
      </w:r>
      <w:r w:rsidRPr="00992267">
        <w:rPr>
          <w:rFonts w:ascii="Palatino Linotype" w:eastAsia="Arial" w:hAnsi="Palatino Linotype" w:cs="Arial"/>
          <w:i/>
          <w:spacing w:val="13"/>
          <w:lang w:eastAsia="en-US"/>
        </w:rPr>
        <w:t xml:space="preserve"> </w:t>
      </w:r>
      <w:r w:rsidRPr="00992267">
        <w:rPr>
          <w:rFonts w:ascii="Palatino Linotype" w:eastAsia="Arial" w:hAnsi="Palatino Linotype" w:cs="Arial"/>
          <w:i/>
          <w:spacing w:val="1"/>
          <w:lang w:eastAsia="en-US"/>
        </w:rPr>
        <w:t>d</w:t>
      </w:r>
      <w:r w:rsidRPr="00992267">
        <w:rPr>
          <w:rFonts w:ascii="Palatino Linotype" w:eastAsia="Arial" w:hAnsi="Palatino Linotype" w:cs="Arial"/>
          <w:i/>
          <w:lang w:eastAsia="en-US"/>
        </w:rPr>
        <w:t>e</w:t>
      </w:r>
      <w:r w:rsidRPr="00992267">
        <w:rPr>
          <w:rFonts w:ascii="Palatino Linotype" w:eastAsia="Arial" w:hAnsi="Palatino Linotype" w:cs="Arial"/>
          <w:i/>
          <w:spacing w:val="13"/>
          <w:lang w:eastAsia="en-US"/>
        </w:rPr>
        <w:t xml:space="preserve"> </w:t>
      </w:r>
      <w:r w:rsidRPr="00992267">
        <w:rPr>
          <w:rFonts w:ascii="Palatino Linotype" w:eastAsia="Arial" w:hAnsi="Palatino Linotype" w:cs="Arial"/>
          <w:i/>
          <w:lang w:eastAsia="en-US"/>
        </w:rPr>
        <w:t>s</w:t>
      </w:r>
      <w:r w:rsidRPr="00992267">
        <w:rPr>
          <w:rFonts w:ascii="Palatino Linotype" w:eastAsia="Arial" w:hAnsi="Palatino Linotype" w:cs="Arial"/>
          <w:i/>
          <w:spacing w:val="-1"/>
          <w:lang w:eastAsia="en-US"/>
        </w:rPr>
        <w:t>u</w:t>
      </w:r>
      <w:r w:rsidRPr="00992267">
        <w:rPr>
          <w:rFonts w:ascii="Palatino Linotype" w:eastAsia="Arial" w:hAnsi="Palatino Linotype" w:cs="Arial"/>
          <w:i/>
          <w:lang w:eastAsia="en-US"/>
        </w:rPr>
        <w:t>s</w:t>
      </w:r>
      <w:r w:rsidRPr="00992267">
        <w:rPr>
          <w:rFonts w:ascii="Palatino Linotype" w:eastAsia="Arial" w:hAnsi="Palatino Linotype" w:cs="Arial"/>
          <w:i/>
          <w:spacing w:val="12"/>
          <w:lang w:eastAsia="en-US"/>
        </w:rPr>
        <w:t xml:space="preserve"> </w:t>
      </w:r>
      <w:r w:rsidRPr="00992267">
        <w:rPr>
          <w:rFonts w:ascii="Palatino Linotype" w:eastAsia="Arial" w:hAnsi="Palatino Linotype" w:cs="Arial"/>
          <w:i/>
          <w:spacing w:val="1"/>
          <w:lang w:eastAsia="en-US"/>
        </w:rPr>
        <w:t>a</w:t>
      </w:r>
      <w:r w:rsidRPr="00992267">
        <w:rPr>
          <w:rFonts w:ascii="Palatino Linotype" w:eastAsia="Arial" w:hAnsi="Palatino Linotype" w:cs="Arial"/>
          <w:i/>
          <w:lang w:eastAsia="en-US"/>
        </w:rPr>
        <w:t>tr</w:t>
      </w:r>
      <w:r w:rsidRPr="00992267">
        <w:rPr>
          <w:rFonts w:ascii="Palatino Linotype" w:eastAsia="Arial" w:hAnsi="Palatino Linotype" w:cs="Arial"/>
          <w:i/>
          <w:spacing w:val="-1"/>
          <w:lang w:eastAsia="en-US"/>
        </w:rPr>
        <w:t>i</w:t>
      </w:r>
      <w:r w:rsidRPr="00992267">
        <w:rPr>
          <w:rFonts w:ascii="Palatino Linotype" w:eastAsia="Arial" w:hAnsi="Palatino Linotype" w:cs="Arial"/>
          <w:i/>
          <w:spacing w:val="1"/>
          <w:lang w:eastAsia="en-US"/>
        </w:rPr>
        <w:t>bu</w:t>
      </w:r>
      <w:r w:rsidRPr="00992267">
        <w:rPr>
          <w:rFonts w:ascii="Palatino Linotype" w:eastAsia="Arial" w:hAnsi="Palatino Linotype" w:cs="Arial"/>
          <w:i/>
          <w:lang w:eastAsia="en-US"/>
        </w:rPr>
        <w:t>cio</w:t>
      </w:r>
      <w:r w:rsidRPr="00992267">
        <w:rPr>
          <w:rFonts w:ascii="Palatino Linotype" w:eastAsia="Arial" w:hAnsi="Palatino Linotype" w:cs="Arial"/>
          <w:i/>
          <w:spacing w:val="-1"/>
          <w:lang w:eastAsia="en-US"/>
        </w:rPr>
        <w:t>n</w:t>
      </w:r>
      <w:r w:rsidRPr="00992267">
        <w:rPr>
          <w:rFonts w:ascii="Palatino Linotype" w:eastAsia="Arial" w:hAnsi="Palatino Linotype" w:cs="Arial"/>
          <w:i/>
          <w:spacing w:val="1"/>
          <w:lang w:eastAsia="en-US"/>
        </w:rPr>
        <w:t>e</w:t>
      </w:r>
      <w:r w:rsidRPr="00992267">
        <w:rPr>
          <w:rFonts w:ascii="Palatino Linotype" w:eastAsia="Arial" w:hAnsi="Palatino Linotype" w:cs="Arial"/>
          <w:i/>
          <w:lang w:eastAsia="en-US"/>
        </w:rPr>
        <w:t>s</w:t>
      </w:r>
      <w:r w:rsidRPr="00992267">
        <w:rPr>
          <w:rFonts w:ascii="Palatino Linotype" w:eastAsia="Arial" w:hAnsi="Palatino Linotype" w:cs="Arial"/>
          <w:i/>
          <w:spacing w:val="12"/>
          <w:lang w:eastAsia="en-US"/>
        </w:rPr>
        <w:t xml:space="preserve"> </w:t>
      </w:r>
      <w:r w:rsidRPr="00992267">
        <w:rPr>
          <w:rFonts w:ascii="Palatino Linotype" w:eastAsia="Arial" w:hAnsi="Palatino Linotype" w:cs="Arial"/>
          <w:i/>
          <w:lang w:eastAsia="en-US"/>
        </w:rPr>
        <w:t>c</w:t>
      </w:r>
      <w:r w:rsidRPr="00992267">
        <w:rPr>
          <w:rFonts w:ascii="Palatino Linotype" w:eastAsia="Arial" w:hAnsi="Palatino Linotype" w:cs="Arial"/>
          <w:i/>
          <w:spacing w:val="1"/>
          <w:lang w:eastAsia="en-US"/>
        </w:rPr>
        <w:t>o</w:t>
      </w:r>
      <w:r w:rsidRPr="00992267">
        <w:rPr>
          <w:rFonts w:ascii="Palatino Linotype" w:eastAsia="Arial" w:hAnsi="Palatino Linotype" w:cs="Arial"/>
          <w:i/>
          <w:lang w:eastAsia="en-US"/>
        </w:rPr>
        <w:t>n</w:t>
      </w:r>
      <w:r w:rsidRPr="00992267">
        <w:rPr>
          <w:rFonts w:ascii="Palatino Linotype" w:eastAsia="Arial" w:hAnsi="Palatino Linotype" w:cs="Arial"/>
          <w:i/>
          <w:spacing w:val="11"/>
          <w:lang w:eastAsia="en-US"/>
        </w:rPr>
        <w:t xml:space="preserve"> </w:t>
      </w:r>
      <w:r w:rsidRPr="00992267">
        <w:rPr>
          <w:rFonts w:ascii="Palatino Linotype" w:eastAsia="Arial" w:hAnsi="Palatino Linotype" w:cs="Arial"/>
          <w:i/>
          <w:spacing w:val="1"/>
          <w:lang w:eastAsia="en-US"/>
        </w:rPr>
        <w:t>mo</w:t>
      </w:r>
      <w:r w:rsidRPr="00992267">
        <w:rPr>
          <w:rFonts w:ascii="Palatino Linotype" w:eastAsia="Arial" w:hAnsi="Palatino Linotype" w:cs="Arial"/>
          <w:i/>
          <w:spacing w:val="-2"/>
          <w:lang w:eastAsia="en-US"/>
        </w:rPr>
        <w:t>t</w:t>
      </w:r>
      <w:r w:rsidRPr="00992267">
        <w:rPr>
          <w:rFonts w:ascii="Palatino Linotype" w:eastAsia="Arial" w:hAnsi="Palatino Linotype" w:cs="Arial"/>
          <w:i/>
          <w:lang w:eastAsia="en-US"/>
        </w:rPr>
        <w:t>i</w:t>
      </w:r>
      <w:r w:rsidRPr="00992267">
        <w:rPr>
          <w:rFonts w:ascii="Palatino Linotype" w:eastAsia="Arial" w:hAnsi="Palatino Linotype" w:cs="Arial"/>
          <w:i/>
          <w:spacing w:val="-3"/>
          <w:lang w:eastAsia="en-US"/>
        </w:rPr>
        <w:t>v</w:t>
      </w:r>
      <w:r w:rsidRPr="00992267">
        <w:rPr>
          <w:rFonts w:ascii="Palatino Linotype" w:eastAsia="Arial" w:hAnsi="Palatino Linotype" w:cs="Arial"/>
          <w:i/>
          <w:lang w:eastAsia="en-US"/>
        </w:rPr>
        <w:t>o</w:t>
      </w:r>
      <w:r w:rsidRPr="00992267">
        <w:rPr>
          <w:rFonts w:ascii="Palatino Linotype" w:eastAsia="Arial" w:hAnsi="Palatino Linotype" w:cs="Arial"/>
          <w:i/>
          <w:spacing w:val="13"/>
          <w:lang w:eastAsia="en-US"/>
        </w:rPr>
        <w:t xml:space="preserve"> </w:t>
      </w:r>
      <w:r w:rsidRPr="00992267">
        <w:rPr>
          <w:rFonts w:ascii="Palatino Linotype" w:eastAsia="Arial" w:hAnsi="Palatino Linotype" w:cs="Arial"/>
          <w:i/>
          <w:spacing w:val="1"/>
          <w:lang w:eastAsia="en-US"/>
        </w:rPr>
        <w:t>de</w:t>
      </w:r>
      <w:r w:rsidRPr="00992267">
        <w:rPr>
          <w:rFonts w:ascii="Palatino Linotype" w:eastAsia="Arial" w:hAnsi="Palatino Linotype" w:cs="Arial"/>
          <w:i/>
          <w:lang w:eastAsia="en-US"/>
        </w:rPr>
        <w:t>l</w:t>
      </w:r>
      <w:r w:rsidRPr="00992267">
        <w:rPr>
          <w:rFonts w:ascii="Palatino Linotype" w:eastAsia="Arial" w:hAnsi="Palatino Linotype" w:cs="Arial"/>
          <w:i/>
          <w:spacing w:val="12"/>
          <w:lang w:eastAsia="en-US"/>
        </w:rPr>
        <w:t xml:space="preserve"> </w:t>
      </w:r>
      <w:r w:rsidRPr="00992267">
        <w:rPr>
          <w:rFonts w:ascii="Palatino Linotype" w:eastAsia="Arial" w:hAnsi="Palatino Linotype" w:cs="Arial"/>
          <w:i/>
          <w:spacing w:val="1"/>
          <w:lang w:eastAsia="en-US"/>
        </w:rPr>
        <w:t>emp</w:t>
      </w:r>
      <w:r w:rsidRPr="00992267">
        <w:rPr>
          <w:rFonts w:ascii="Palatino Linotype" w:eastAsia="Arial" w:hAnsi="Palatino Linotype" w:cs="Arial"/>
          <w:i/>
          <w:lang w:eastAsia="en-US"/>
        </w:rPr>
        <w:t>le</w:t>
      </w:r>
      <w:r w:rsidRPr="00992267">
        <w:rPr>
          <w:rFonts w:ascii="Palatino Linotype" w:eastAsia="Arial" w:hAnsi="Palatino Linotype" w:cs="Arial"/>
          <w:i/>
          <w:spacing w:val="-1"/>
          <w:lang w:eastAsia="en-US"/>
        </w:rPr>
        <w:t>o</w:t>
      </w:r>
      <w:r w:rsidRPr="00992267">
        <w:rPr>
          <w:rFonts w:ascii="Palatino Linotype" w:eastAsia="Arial" w:hAnsi="Palatino Linotype" w:cs="Arial"/>
          <w:i/>
          <w:lang w:eastAsia="en-US"/>
        </w:rPr>
        <w:t>,</w:t>
      </w:r>
      <w:r w:rsidRPr="00992267">
        <w:rPr>
          <w:rFonts w:ascii="Palatino Linotype" w:eastAsia="Arial" w:hAnsi="Palatino Linotype" w:cs="Arial"/>
          <w:i/>
          <w:spacing w:val="13"/>
          <w:lang w:eastAsia="en-US"/>
        </w:rPr>
        <w:t xml:space="preserve"> </w:t>
      </w:r>
      <w:r w:rsidRPr="00992267">
        <w:rPr>
          <w:rFonts w:ascii="Palatino Linotype" w:eastAsia="Arial" w:hAnsi="Palatino Linotype" w:cs="Arial"/>
          <w:i/>
          <w:lang w:eastAsia="en-US"/>
        </w:rPr>
        <w:t>c</w:t>
      </w:r>
      <w:r w:rsidRPr="00992267">
        <w:rPr>
          <w:rFonts w:ascii="Palatino Linotype" w:eastAsia="Arial" w:hAnsi="Palatino Linotype" w:cs="Arial"/>
          <w:i/>
          <w:spacing w:val="1"/>
          <w:lang w:eastAsia="en-US"/>
        </w:rPr>
        <w:t>a</w:t>
      </w:r>
      <w:r w:rsidRPr="00992267">
        <w:rPr>
          <w:rFonts w:ascii="Palatino Linotype" w:eastAsia="Arial" w:hAnsi="Palatino Linotype" w:cs="Arial"/>
          <w:i/>
          <w:lang w:eastAsia="en-US"/>
        </w:rPr>
        <w:t>r</w:t>
      </w:r>
      <w:r w:rsidRPr="00992267">
        <w:rPr>
          <w:rFonts w:ascii="Palatino Linotype" w:eastAsia="Arial" w:hAnsi="Palatino Linotype" w:cs="Arial"/>
          <w:i/>
          <w:spacing w:val="-2"/>
          <w:lang w:eastAsia="en-US"/>
        </w:rPr>
        <w:t>g</w:t>
      </w:r>
      <w:r w:rsidRPr="00992267">
        <w:rPr>
          <w:rFonts w:ascii="Palatino Linotype" w:eastAsia="Arial" w:hAnsi="Palatino Linotype" w:cs="Arial"/>
          <w:i/>
          <w:lang w:eastAsia="en-US"/>
        </w:rPr>
        <w:t>o</w:t>
      </w:r>
      <w:r w:rsidRPr="00992267">
        <w:rPr>
          <w:rFonts w:ascii="Palatino Linotype" w:eastAsia="Arial" w:hAnsi="Palatino Linotype" w:cs="Arial"/>
          <w:i/>
          <w:spacing w:val="13"/>
          <w:lang w:eastAsia="en-US"/>
        </w:rPr>
        <w:t xml:space="preserve"> </w:t>
      </w:r>
      <w:r w:rsidRPr="00992267">
        <w:rPr>
          <w:rFonts w:ascii="Palatino Linotype" w:eastAsia="Arial" w:hAnsi="Palatino Linotype" w:cs="Arial"/>
          <w:i/>
          <w:lang w:eastAsia="en-US"/>
        </w:rPr>
        <w:t>o</w:t>
      </w:r>
      <w:r w:rsidRPr="00992267">
        <w:rPr>
          <w:rFonts w:ascii="Palatino Linotype" w:eastAsia="Arial" w:hAnsi="Palatino Linotype" w:cs="Arial"/>
          <w:i/>
          <w:spacing w:val="13"/>
          <w:lang w:eastAsia="en-US"/>
        </w:rPr>
        <w:t xml:space="preserve"> </w:t>
      </w:r>
      <w:r w:rsidRPr="00992267">
        <w:rPr>
          <w:rFonts w:ascii="Palatino Linotype" w:eastAsia="Arial" w:hAnsi="Palatino Linotype" w:cs="Arial"/>
          <w:i/>
          <w:lang w:eastAsia="en-US"/>
        </w:rPr>
        <w:t>c</w:t>
      </w:r>
      <w:r w:rsidRPr="00992267">
        <w:rPr>
          <w:rFonts w:ascii="Palatino Linotype" w:eastAsia="Arial" w:hAnsi="Palatino Linotype" w:cs="Arial"/>
          <w:i/>
          <w:spacing w:val="1"/>
          <w:lang w:eastAsia="en-US"/>
        </w:rPr>
        <w:t>om</w:t>
      </w:r>
      <w:r w:rsidRPr="00992267">
        <w:rPr>
          <w:rFonts w:ascii="Palatino Linotype" w:eastAsia="Arial" w:hAnsi="Palatino Linotype" w:cs="Arial"/>
          <w:i/>
          <w:lang w:eastAsia="en-US"/>
        </w:rPr>
        <w:t>is</w:t>
      </w:r>
      <w:r w:rsidRPr="00992267">
        <w:rPr>
          <w:rFonts w:ascii="Palatino Linotype" w:eastAsia="Arial" w:hAnsi="Palatino Linotype" w:cs="Arial"/>
          <w:i/>
          <w:spacing w:val="-1"/>
          <w:lang w:eastAsia="en-US"/>
        </w:rPr>
        <w:t>ió</w:t>
      </w:r>
      <w:r w:rsidRPr="00992267">
        <w:rPr>
          <w:rFonts w:ascii="Palatino Linotype" w:eastAsia="Arial" w:hAnsi="Palatino Linotype" w:cs="Arial"/>
          <w:i/>
          <w:lang w:eastAsia="en-US"/>
        </w:rPr>
        <w:t>n</w:t>
      </w:r>
      <w:r w:rsidRPr="00992267">
        <w:rPr>
          <w:rFonts w:ascii="Palatino Linotype" w:eastAsia="Arial" w:hAnsi="Palatino Linotype" w:cs="Arial"/>
          <w:i/>
          <w:spacing w:val="13"/>
          <w:lang w:eastAsia="en-US"/>
        </w:rPr>
        <w:t xml:space="preserve"> </w:t>
      </w:r>
      <w:r w:rsidRPr="00992267">
        <w:rPr>
          <w:rFonts w:ascii="Palatino Linotype" w:eastAsia="Arial" w:hAnsi="Palatino Linotype" w:cs="Arial"/>
          <w:i/>
          <w:spacing w:val="-1"/>
          <w:lang w:eastAsia="en-US"/>
        </w:rPr>
        <w:t>qu</w:t>
      </w:r>
      <w:r w:rsidRPr="00992267">
        <w:rPr>
          <w:rFonts w:ascii="Palatino Linotype" w:eastAsia="Arial" w:hAnsi="Palatino Linotype" w:cs="Arial"/>
          <w:i/>
          <w:lang w:eastAsia="en-US"/>
        </w:rPr>
        <w:t>e le</w:t>
      </w:r>
      <w:r w:rsidRPr="00992267">
        <w:rPr>
          <w:rFonts w:ascii="Palatino Linotype" w:eastAsia="Arial" w:hAnsi="Palatino Linotype" w:cs="Arial"/>
          <w:i/>
          <w:spacing w:val="1"/>
          <w:lang w:eastAsia="en-US"/>
        </w:rPr>
        <w:t xml:space="preserve"> h</w:t>
      </w:r>
      <w:r w:rsidRPr="00992267">
        <w:rPr>
          <w:rFonts w:ascii="Palatino Linotype" w:eastAsia="Arial" w:hAnsi="Palatino Linotype" w:cs="Arial"/>
          <w:i/>
          <w:spacing w:val="-1"/>
          <w:lang w:eastAsia="en-US"/>
        </w:rPr>
        <w:t>a</w:t>
      </w:r>
      <w:r w:rsidRPr="00992267">
        <w:rPr>
          <w:rFonts w:ascii="Palatino Linotype" w:eastAsia="Arial" w:hAnsi="Palatino Linotype" w:cs="Arial"/>
          <w:i/>
          <w:lang w:eastAsia="en-US"/>
        </w:rPr>
        <w:t>n</w:t>
      </w:r>
      <w:r w:rsidRPr="00992267">
        <w:rPr>
          <w:rFonts w:ascii="Palatino Linotype" w:eastAsia="Arial" w:hAnsi="Palatino Linotype" w:cs="Arial"/>
          <w:i/>
          <w:spacing w:val="1"/>
          <w:lang w:eastAsia="en-US"/>
        </w:rPr>
        <w:t xml:space="preserve"> </w:t>
      </w:r>
      <w:r w:rsidRPr="00992267">
        <w:rPr>
          <w:rFonts w:ascii="Palatino Linotype" w:eastAsia="Arial" w:hAnsi="Palatino Linotype" w:cs="Arial"/>
          <w:i/>
          <w:lang w:eastAsia="en-US"/>
        </w:rPr>
        <w:t>si</w:t>
      </w:r>
      <w:r w:rsidRPr="00992267">
        <w:rPr>
          <w:rFonts w:ascii="Palatino Linotype" w:eastAsia="Arial" w:hAnsi="Palatino Linotype" w:cs="Arial"/>
          <w:i/>
          <w:spacing w:val="1"/>
          <w:lang w:eastAsia="en-US"/>
        </w:rPr>
        <w:t>d</w:t>
      </w:r>
      <w:r w:rsidRPr="00992267">
        <w:rPr>
          <w:rFonts w:ascii="Palatino Linotype" w:eastAsia="Arial" w:hAnsi="Palatino Linotype" w:cs="Arial"/>
          <w:i/>
          <w:lang w:eastAsia="en-US"/>
        </w:rPr>
        <w:t>o</w:t>
      </w:r>
      <w:r w:rsidRPr="00992267">
        <w:rPr>
          <w:rFonts w:ascii="Palatino Linotype" w:eastAsia="Arial" w:hAnsi="Palatino Linotype" w:cs="Arial"/>
          <w:i/>
          <w:spacing w:val="-1"/>
          <w:lang w:eastAsia="en-US"/>
        </w:rPr>
        <w:t xml:space="preserve"> </w:t>
      </w:r>
      <w:r w:rsidRPr="00992267">
        <w:rPr>
          <w:rFonts w:ascii="Palatino Linotype" w:eastAsia="Arial" w:hAnsi="Palatino Linotype" w:cs="Arial"/>
          <w:i/>
          <w:spacing w:val="1"/>
          <w:lang w:eastAsia="en-US"/>
        </w:rPr>
        <w:t>en</w:t>
      </w:r>
      <w:r w:rsidRPr="00992267">
        <w:rPr>
          <w:rFonts w:ascii="Palatino Linotype" w:eastAsia="Arial" w:hAnsi="Palatino Linotype" w:cs="Arial"/>
          <w:i/>
          <w:spacing w:val="-2"/>
          <w:lang w:eastAsia="en-US"/>
        </w:rPr>
        <w:t>c</w:t>
      </w:r>
      <w:r w:rsidRPr="00992267">
        <w:rPr>
          <w:rFonts w:ascii="Palatino Linotype" w:eastAsia="Arial" w:hAnsi="Palatino Linotype" w:cs="Arial"/>
          <w:i/>
          <w:spacing w:val="1"/>
          <w:lang w:eastAsia="en-US"/>
        </w:rPr>
        <w:t>o</w:t>
      </w:r>
      <w:r w:rsidRPr="00992267">
        <w:rPr>
          <w:rFonts w:ascii="Palatino Linotype" w:eastAsia="Arial" w:hAnsi="Palatino Linotype" w:cs="Arial"/>
          <w:i/>
          <w:spacing w:val="-1"/>
          <w:lang w:eastAsia="en-US"/>
        </w:rPr>
        <w:t>m</w:t>
      </w:r>
      <w:r w:rsidRPr="00992267">
        <w:rPr>
          <w:rFonts w:ascii="Palatino Linotype" w:eastAsia="Arial" w:hAnsi="Palatino Linotype" w:cs="Arial"/>
          <w:i/>
          <w:spacing w:val="1"/>
          <w:lang w:eastAsia="en-US"/>
        </w:rPr>
        <w:t>en</w:t>
      </w:r>
      <w:r w:rsidRPr="00992267">
        <w:rPr>
          <w:rFonts w:ascii="Palatino Linotype" w:eastAsia="Arial" w:hAnsi="Palatino Linotype" w:cs="Arial"/>
          <w:i/>
          <w:spacing w:val="-1"/>
          <w:lang w:eastAsia="en-US"/>
        </w:rPr>
        <w:t>d</w:t>
      </w:r>
      <w:r w:rsidRPr="00992267">
        <w:rPr>
          <w:rFonts w:ascii="Palatino Linotype" w:eastAsia="Arial" w:hAnsi="Palatino Linotype" w:cs="Arial"/>
          <w:i/>
          <w:spacing w:val="1"/>
          <w:lang w:eastAsia="en-US"/>
        </w:rPr>
        <w:t>ado</w:t>
      </w:r>
      <w:r w:rsidRPr="00992267">
        <w:rPr>
          <w:rFonts w:ascii="Palatino Linotype" w:eastAsia="Arial" w:hAnsi="Palatino Linotype" w:cs="Arial"/>
          <w:i/>
          <w:lang w:eastAsia="en-US"/>
        </w:rPr>
        <w:t>s.”</w:t>
      </w:r>
    </w:p>
    <w:p w14:paraId="06A5AB21" w14:textId="77777777" w:rsidR="00E633AE" w:rsidRPr="00992267" w:rsidRDefault="00E633AE" w:rsidP="00CE141A">
      <w:pPr>
        <w:tabs>
          <w:tab w:val="left" w:pos="0"/>
        </w:tabs>
        <w:spacing w:line="360" w:lineRule="auto"/>
        <w:ind w:right="113"/>
        <w:contextualSpacing/>
        <w:jc w:val="both"/>
        <w:rPr>
          <w:rFonts w:ascii="Palatino Linotype" w:eastAsia="Palatino Linotype" w:hAnsi="Palatino Linotype" w:cs="Palatino Linotype"/>
          <w:i/>
          <w:lang w:val="es-ES"/>
        </w:rPr>
      </w:pPr>
    </w:p>
    <w:p w14:paraId="3375B3BE" w14:textId="5159F5EC" w:rsidR="00E633AE" w:rsidRPr="00992267" w:rsidRDefault="00E633AE" w:rsidP="00CE141A">
      <w:pPr>
        <w:numPr>
          <w:ilvl w:val="0"/>
          <w:numId w:val="1"/>
        </w:numPr>
        <w:tabs>
          <w:tab w:val="left" w:pos="0"/>
        </w:tabs>
        <w:spacing w:line="360" w:lineRule="auto"/>
        <w:ind w:left="0" w:right="113" w:firstLine="0"/>
        <w:contextualSpacing/>
        <w:jc w:val="both"/>
        <w:rPr>
          <w:rFonts w:ascii="Palatino Linotype" w:eastAsia="Palatino Linotype" w:hAnsi="Palatino Linotype" w:cs="Palatino Linotype"/>
          <w:i/>
          <w:lang w:val="es-ES"/>
        </w:rPr>
      </w:pPr>
      <w:r w:rsidRPr="00992267">
        <w:rPr>
          <w:rFonts w:ascii="Palatino Linotype" w:hAnsi="Palatino Linotype" w:cs="Tahoma"/>
        </w:rPr>
        <w:t xml:space="preserve">Así, y como se ha señalado, en el  presente asunto el </w:t>
      </w:r>
      <w:r w:rsidRPr="00992267">
        <w:rPr>
          <w:rFonts w:ascii="Palatino Linotype" w:hAnsi="Palatino Linotype" w:cs="Tahoma"/>
          <w:b/>
        </w:rPr>
        <w:t>SUJETO OBLIGADO</w:t>
      </w:r>
      <w:r w:rsidRPr="00992267">
        <w:rPr>
          <w:rFonts w:ascii="Palatino Linotype" w:hAnsi="Palatino Linotype" w:cs="Tahoma"/>
        </w:rPr>
        <w:t xml:space="preserve"> realizó entrega de la renuncia de Luis Montoya Gutiérrez, en la que se testo la firma</w:t>
      </w:r>
      <w:r w:rsidR="008220BA" w:rsidRPr="00992267">
        <w:rPr>
          <w:rFonts w:ascii="Palatino Linotype" w:hAnsi="Palatino Linotype" w:cs="Tahoma"/>
        </w:rPr>
        <w:t xml:space="preserve"> del servidor público que recibió dicha renuncia</w:t>
      </w:r>
      <w:r w:rsidRPr="00992267">
        <w:rPr>
          <w:rFonts w:ascii="Palatino Linotype" w:hAnsi="Palatino Linotype" w:cs="Tahoma"/>
        </w:rPr>
        <w:t>, por lo que resulta imprescindible señalar que al ejecutarse en un acto mediante el cual un servidor público pretende ejercer una facultad o atribución, como lo es</w:t>
      </w:r>
      <w:r w:rsidR="008220BA" w:rsidRPr="00992267">
        <w:rPr>
          <w:rFonts w:ascii="Palatino Linotype" w:hAnsi="Palatino Linotype" w:cs="Tahoma"/>
        </w:rPr>
        <w:t xml:space="preserve"> recibir un documento y por ende firmar </w:t>
      </w:r>
      <w:r w:rsidR="008220BA" w:rsidRPr="00992267">
        <w:rPr>
          <w:rFonts w:ascii="Palatino Linotype" w:hAnsi="Palatino Linotype" w:cs="Tahoma"/>
        </w:rPr>
        <w:lastRenderedPageBreak/>
        <w:t>como acuse de recibido</w:t>
      </w:r>
      <w:r w:rsidRPr="00992267">
        <w:rPr>
          <w:rFonts w:ascii="Palatino Linotype" w:hAnsi="Palatino Linotype" w:cs="Tahoma"/>
        </w:rPr>
        <w:t>, de conformidad con el artículo 89, fracción I</w:t>
      </w:r>
      <w:r w:rsidRPr="00992267">
        <w:rPr>
          <w:rFonts w:ascii="Palatino Linotype" w:hAnsi="Palatino Linotype"/>
          <w:vertAlign w:val="superscript"/>
        </w:rPr>
        <w:footnoteReference w:id="1"/>
      </w:r>
      <w:r w:rsidRPr="00992267">
        <w:rPr>
          <w:rFonts w:ascii="Palatino Linotype" w:hAnsi="Palatino Linotype" w:cs="Tahoma"/>
        </w:rPr>
        <w:t xml:space="preserve"> de la Ley del Trabajo de los Servidores Públicos del Estado y Municipios, la misma se considera pública, por lo que no es procedente su clasificación, en términos del artículo 143, fracción I</w:t>
      </w:r>
      <w:r w:rsidRPr="00992267">
        <w:rPr>
          <w:rFonts w:ascii="Palatino Linotype" w:hAnsi="Palatino Linotype"/>
          <w:vertAlign w:val="superscript"/>
        </w:rPr>
        <w:footnoteReference w:id="2"/>
      </w:r>
      <w:r w:rsidRPr="00992267">
        <w:rPr>
          <w:rFonts w:ascii="Palatino Linotype" w:hAnsi="Palatino Linotype" w:cs="Tahoma"/>
        </w:rPr>
        <w:t xml:space="preserve"> de la Ley de Transparencia y Acceso a la Información Pública del Estado de México. </w:t>
      </w:r>
    </w:p>
    <w:p w14:paraId="1116CC7E" w14:textId="77777777" w:rsidR="008220BA" w:rsidRPr="00992267" w:rsidRDefault="008220BA" w:rsidP="00CE141A">
      <w:pPr>
        <w:tabs>
          <w:tab w:val="left" w:pos="0"/>
        </w:tabs>
        <w:spacing w:line="360" w:lineRule="auto"/>
        <w:ind w:right="113"/>
        <w:contextualSpacing/>
        <w:jc w:val="both"/>
        <w:rPr>
          <w:rFonts w:ascii="Palatino Linotype" w:eastAsia="Palatino Linotype" w:hAnsi="Palatino Linotype" w:cs="Palatino Linotype"/>
          <w:i/>
          <w:lang w:val="es-ES"/>
        </w:rPr>
      </w:pPr>
    </w:p>
    <w:p w14:paraId="7F35080E" w14:textId="77777777" w:rsidR="00A82EAE" w:rsidRPr="00992267" w:rsidRDefault="008220BA" w:rsidP="00CE141A">
      <w:pPr>
        <w:numPr>
          <w:ilvl w:val="0"/>
          <w:numId w:val="1"/>
        </w:numPr>
        <w:tabs>
          <w:tab w:val="left" w:pos="0"/>
        </w:tabs>
        <w:spacing w:line="360" w:lineRule="auto"/>
        <w:ind w:left="0" w:right="113" w:firstLine="0"/>
        <w:contextualSpacing/>
        <w:jc w:val="both"/>
        <w:rPr>
          <w:rFonts w:ascii="Palatino Linotype" w:eastAsia="Palatino Linotype" w:hAnsi="Palatino Linotype" w:cs="Palatino Linotype"/>
          <w:i/>
          <w:lang w:val="es-ES"/>
        </w:rPr>
      </w:pPr>
      <w:r w:rsidRPr="00992267">
        <w:rPr>
          <w:rFonts w:ascii="Palatino Linotype" w:hAnsi="Palatino Linotype" w:cs="Arial"/>
          <w:color w:val="000000" w:themeColor="text1"/>
          <w:lang w:val="es-US"/>
        </w:rPr>
        <w:t>Por lo tanto, si la firma contenida en un documento generado con motivo de las funciones, facultades u obligaciones de los servidores públicos corresponde a información pública, o en su caso dentro del mismo documento también se tenga que omitir  datos que deban ser protegidos, el Sujeto Obligado deberá estar a lo dispuesto referente al  considerando</w:t>
      </w:r>
      <w:r w:rsidR="00A82EAE" w:rsidRPr="00992267">
        <w:rPr>
          <w:rFonts w:ascii="Palatino Linotype" w:hAnsi="Palatino Linotype" w:cs="Arial"/>
          <w:color w:val="000000" w:themeColor="text1"/>
          <w:lang w:val="es-US"/>
        </w:rPr>
        <w:t xml:space="preserve"> QUINTO.</w:t>
      </w:r>
    </w:p>
    <w:p w14:paraId="3E69D857" w14:textId="77777777" w:rsidR="00A82EAE" w:rsidRPr="00992267" w:rsidRDefault="00A82EAE" w:rsidP="00A82EAE">
      <w:pPr>
        <w:tabs>
          <w:tab w:val="left" w:pos="0"/>
        </w:tabs>
        <w:spacing w:line="360" w:lineRule="auto"/>
        <w:ind w:right="113"/>
        <w:contextualSpacing/>
        <w:jc w:val="both"/>
        <w:rPr>
          <w:rFonts w:ascii="Palatino Linotype" w:eastAsia="Palatino Linotype" w:hAnsi="Palatino Linotype" w:cs="Palatino Linotype"/>
          <w:i/>
          <w:sz w:val="22"/>
          <w:lang w:val="es-ES"/>
        </w:rPr>
      </w:pPr>
    </w:p>
    <w:p w14:paraId="1776C559" w14:textId="071D90BA" w:rsidR="00A82EAE" w:rsidRPr="00992267" w:rsidRDefault="00A82EAE" w:rsidP="00A82EAE">
      <w:pPr>
        <w:tabs>
          <w:tab w:val="left" w:pos="0"/>
        </w:tabs>
        <w:spacing w:line="360" w:lineRule="auto"/>
        <w:ind w:right="113"/>
        <w:contextualSpacing/>
        <w:jc w:val="both"/>
        <w:rPr>
          <w:rFonts w:ascii="Palatino Linotype" w:eastAsia="Palatino Linotype" w:hAnsi="Palatino Linotype" w:cs="Palatino Linotype"/>
          <w:b/>
          <w:lang w:val="es-ES"/>
        </w:rPr>
      </w:pPr>
      <w:r w:rsidRPr="00992267">
        <w:rPr>
          <w:rFonts w:ascii="Palatino Linotype" w:eastAsia="Palatino Linotype" w:hAnsi="Palatino Linotype" w:cs="Palatino Linotype"/>
          <w:b/>
          <w:sz w:val="22"/>
          <w:lang w:val="es-ES"/>
        </w:rPr>
        <w:t>Acuerdo de clasificación de la información.</w:t>
      </w:r>
    </w:p>
    <w:p w14:paraId="2C7C2991" w14:textId="77777777" w:rsidR="00A82EAE" w:rsidRPr="00992267" w:rsidRDefault="00A82EAE" w:rsidP="00A82EAE">
      <w:pPr>
        <w:pStyle w:val="Prrafodelista"/>
        <w:rPr>
          <w:rFonts w:ascii="Palatino Linotype" w:hAnsi="Palatino Linotype" w:cs="Arial"/>
          <w:color w:val="000000" w:themeColor="text1"/>
          <w:lang w:val="es-US"/>
        </w:rPr>
      </w:pPr>
    </w:p>
    <w:p w14:paraId="7BCFCC68" w14:textId="71888B5E" w:rsidR="00A82EAE" w:rsidRPr="00992267" w:rsidRDefault="00A82EAE" w:rsidP="00A82EAE">
      <w:pPr>
        <w:numPr>
          <w:ilvl w:val="0"/>
          <w:numId w:val="1"/>
        </w:numPr>
        <w:tabs>
          <w:tab w:val="left" w:pos="0"/>
        </w:tabs>
        <w:spacing w:line="360" w:lineRule="auto"/>
        <w:ind w:left="0" w:right="113" w:firstLine="0"/>
        <w:contextualSpacing/>
        <w:jc w:val="both"/>
        <w:rPr>
          <w:rFonts w:ascii="Palatino Linotype" w:eastAsia="Calibri" w:hAnsi="Palatino Linotype" w:cs="Arial"/>
        </w:rPr>
      </w:pPr>
      <w:r w:rsidRPr="00992267">
        <w:rPr>
          <w:rFonts w:ascii="Palatino Linotype" w:hAnsi="Palatino Linotype" w:cs="Arial"/>
          <w:color w:val="000000" w:themeColor="text1"/>
          <w:lang w:val="es-US"/>
        </w:rPr>
        <w:t xml:space="preserve">Por otro lado en relación a los Acuerdos de Clasificación de la </w:t>
      </w:r>
      <w:r w:rsidR="00155057" w:rsidRPr="00992267">
        <w:rPr>
          <w:rFonts w:ascii="Palatino Linotype" w:hAnsi="Palatino Linotype" w:cs="Arial"/>
          <w:color w:val="000000" w:themeColor="text1"/>
          <w:lang w:val="es-US"/>
        </w:rPr>
        <w:t>I</w:t>
      </w:r>
      <w:r w:rsidRPr="00992267">
        <w:rPr>
          <w:rFonts w:ascii="Palatino Linotype" w:hAnsi="Palatino Linotype" w:cs="Arial"/>
          <w:color w:val="000000" w:themeColor="text1"/>
          <w:lang w:val="es-US"/>
        </w:rPr>
        <w:t>nformación</w:t>
      </w:r>
      <w:r w:rsidR="00155057" w:rsidRPr="00992267">
        <w:rPr>
          <w:rFonts w:ascii="Palatino Linotype" w:hAnsi="Palatino Linotype" w:cs="Arial"/>
          <w:color w:val="000000" w:themeColor="text1"/>
          <w:lang w:val="es-US"/>
        </w:rPr>
        <w:t xml:space="preserve"> entregados, no cumplen a cabalidad con los principios establecidos en </w:t>
      </w:r>
      <w:r w:rsidR="00155057" w:rsidRPr="00992267">
        <w:rPr>
          <w:rFonts w:ascii="Palatino Linotype" w:hAnsi="Palatino Linotype" w:cs="Arial"/>
        </w:rPr>
        <w:t xml:space="preserve">el artículo 45 </w:t>
      </w:r>
      <w:r w:rsidR="00155057" w:rsidRPr="00992267">
        <w:rPr>
          <w:rFonts w:ascii="Palatino Linotype" w:hAnsi="Palatino Linotype" w:cs="Arial"/>
        </w:rPr>
        <w:lastRenderedPageBreak/>
        <w:t>de la Ley Estatal en la materia,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w:t>
      </w:r>
      <w:r w:rsidR="00155057" w:rsidRPr="00992267">
        <w:rPr>
          <w:rFonts w:ascii="Palatino Linotype" w:eastAsia="Palatino Linotype" w:hAnsi="Palatino Linotype" w:cs="Palatino Linotype"/>
          <w:i/>
          <w:lang w:val="es-ES"/>
        </w:rPr>
        <w:t xml:space="preserve"> </w:t>
      </w:r>
      <w:r w:rsidR="00155057" w:rsidRPr="00992267">
        <w:rPr>
          <w:rFonts w:ascii="Palatino Linotype" w:eastAsia="Palatino Linotype" w:hAnsi="Palatino Linotype" w:cs="Palatino Linotype"/>
          <w:lang w:val="es-ES"/>
        </w:rPr>
        <w:t>por lo que es loable nuevamente ordena su entrega.</w:t>
      </w:r>
    </w:p>
    <w:p w14:paraId="6D110FFF" w14:textId="77777777" w:rsidR="008220BA" w:rsidRPr="00992267" w:rsidRDefault="008220BA" w:rsidP="00CE141A">
      <w:pPr>
        <w:pStyle w:val="Prrafodelista"/>
        <w:tabs>
          <w:tab w:val="left" w:pos="0"/>
          <w:tab w:val="left" w:pos="426"/>
        </w:tabs>
        <w:spacing w:line="360" w:lineRule="auto"/>
        <w:ind w:left="0" w:right="49"/>
        <w:jc w:val="both"/>
        <w:rPr>
          <w:rFonts w:ascii="Palatino Linotype" w:hAnsi="Palatino Linotype" w:cs="Arial"/>
          <w:color w:val="000000" w:themeColor="text1"/>
          <w:sz w:val="24"/>
          <w:lang w:val="es-US"/>
        </w:rPr>
      </w:pPr>
    </w:p>
    <w:p w14:paraId="429FA51E" w14:textId="77777777" w:rsidR="008220BA" w:rsidRPr="00992267" w:rsidRDefault="008220BA" w:rsidP="00CE141A">
      <w:pPr>
        <w:pStyle w:val="Prrafodelista"/>
        <w:tabs>
          <w:tab w:val="left" w:pos="0"/>
          <w:tab w:val="left" w:pos="426"/>
        </w:tabs>
        <w:spacing w:line="360" w:lineRule="auto"/>
        <w:ind w:left="0" w:right="49"/>
        <w:jc w:val="both"/>
        <w:rPr>
          <w:rFonts w:ascii="Palatino Linotype" w:hAnsi="Palatino Linotype" w:cs="Arial"/>
          <w:b/>
          <w:color w:val="000000" w:themeColor="text1"/>
          <w:sz w:val="24"/>
          <w:lang w:val="es-US"/>
        </w:rPr>
      </w:pPr>
      <w:r w:rsidRPr="00992267">
        <w:rPr>
          <w:rFonts w:ascii="Palatino Linotype" w:hAnsi="Palatino Linotype" w:cs="Arial"/>
          <w:b/>
          <w:color w:val="000000" w:themeColor="text1"/>
          <w:sz w:val="24"/>
          <w:lang w:val="es-US"/>
        </w:rPr>
        <w:t>Quinto. De la elaboración de la versión pública y el acuerdo de clasificación como información confidencial o reservada.</w:t>
      </w:r>
    </w:p>
    <w:p w14:paraId="678C2A69" w14:textId="77777777" w:rsidR="008220BA" w:rsidRPr="00992267" w:rsidRDefault="008220BA" w:rsidP="00CE141A">
      <w:pPr>
        <w:spacing w:line="360" w:lineRule="auto"/>
        <w:rPr>
          <w:rFonts w:ascii="Palatino Linotype" w:eastAsia="Palatino Linotype" w:hAnsi="Palatino Linotype" w:cs="Palatino Linotype"/>
          <w:i/>
          <w:lang w:val="es-ES"/>
        </w:rPr>
      </w:pPr>
    </w:p>
    <w:p w14:paraId="6BAB7B8A" w14:textId="6E3742C1" w:rsidR="008220BA" w:rsidRPr="00992267" w:rsidRDefault="008220BA" w:rsidP="00CE141A">
      <w:pPr>
        <w:numPr>
          <w:ilvl w:val="0"/>
          <w:numId w:val="1"/>
        </w:numPr>
        <w:tabs>
          <w:tab w:val="left" w:pos="0"/>
        </w:tabs>
        <w:spacing w:line="360" w:lineRule="auto"/>
        <w:ind w:left="0" w:right="113" w:firstLine="0"/>
        <w:contextualSpacing/>
        <w:jc w:val="both"/>
        <w:rPr>
          <w:rFonts w:ascii="Palatino Linotype" w:eastAsia="Palatino Linotype" w:hAnsi="Palatino Linotype" w:cs="Palatino Linotype"/>
          <w:i/>
          <w:lang w:val="es-ES"/>
        </w:rPr>
      </w:pPr>
      <w:r w:rsidRPr="00992267">
        <w:rPr>
          <w:rFonts w:ascii="Palatino Linotype" w:eastAsia="MS Mincho" w:hAnsi="Palatino Linotype"/>
        </w:rPr>
        <w:t xml:space="preserve">En ese mismo sentido, se agrega los </w:t>
      </w:r>
      <w:r w:rsidRPr="00992267">
        <w:rPr>
          <w:rFonts w:ascii="Palatino Linotype" w:hAnsi="Palatino Linotype" w:cs="Arial"/>
          <w:b/>
        </w:rPr>
        <w:t xml:space="preserve">Lineamientos Generales en Materia de Clasificación y Desclasificación de la Información, así como para la Elaboración de Versiones Públicas </w:t>
      </w:r>
      <w:r w:rsidRPr="00992267">
        <w:rPr>
          <w:rFonts w:ascii="Palatino Linotype" w:hAnsi="Palatino Linotype" w:cs="Arial"/>
        </w:rPr>
        <w:t>que señalan lo siguiente:</w:t>
      </w:r>
    </w:p>
    <w:p w14:paraId="2CAF54A5" w14:textId="77777777" w:rsidR="008220BA" w:rsidRPr="00992267" w:rsidRDefault="008220BA" w:rsidP="00CE141A">
      <w:pPr>
        <w:pStyle w:val="Prrafodelista"/>
        <w:tabs>
          <w:tab w:val="left" w:pos="0"/>
          <w:tab w:val="left" w:pos="426"/>
        </w:tabs>
        <w:spacing w:line="360" w:lineRule="auto"/>
        <w:ind w:left="0" w:right="49"/>
        <w:jc w:val="both"/>
        <w:rPr>
          <w:rFonts w:ascii="Palatino Linotype" w:hAnsi="Palatino Linotype" w:cs="Arial"/>
          <w:color w:val="000000" w:themeColor="text1"/>
          <w:sz w:val="24"/>
          <w:lang w:val="es-US"/>
        </w:rPr>
      </w:pPr>
    </w:p>
    <w:p w14:paraId="5D4F0CFD" w14:textId="77777777" w:rsidR="008220BA" w:rsidRPr="00992267" w:rsidRDefault="008220BA" w:rsidP="00CE141A">
      <w:pPr>
        <w:shd w:val="clear" w:color="auto" w:fill="FFFFFF"/>
        <w:tabs>
          <w:tab w:val="left" w:pos="426"/>
        </w:tabs>
        <w:spacing w:after="200" w:line="360" w:lineRule="auto"/>
        <w:ind w:left="567" w:right="567"/>
        <w:jc w:val="both"/>
        <w:rPr>
          <w:rFonts w:ascii="Palatino Linotype" w:hAnsi="Palatino Linotype" w:cs="Arial"/>
          <w:i/>
          <w:lang w:val="es-ES_tradnl"/>
        </w:rPr>
      </w:pPr>
      <w:r w:rsidRPr="00992267">
        <w:rPr>
          <w:rFonts w:ascii="Palatino Linotype" w:hAnsi="Palatino Linotype" w:cs="Arial"/>
          <w:b/>
          <w:i/>
        </w:rPr>
        <w:t>“Quincuagésimo séptimo</w:t>
      </w:r>
      <w:r w:rsidRPr="00992267">
        <w:rPr>
          <w:rFonts w:ascii="Palatino Linotype" w:hAnsi="Palatino Linotype" w:cs="Arial"/>
          <w:i/>
        </w:rPr>
        <w:t xml:space="preserve">. </w:t>
      </w:r>
      <w:r w:rsidRPr="00992267">
        <w:rPr>
          <w:rFonts w:ascii="Palatino Linotype" w:hAnsi="Palatino Linotype" w:cs="Arial"/>
          <w:b/>
          <w:i/>
        </w:rPr>
        <w:t>Se considera, en principio, como información pública</w:t>
      </w:r>
      <w:r w:rsidRPr="00992267">
        <w:rPr>
          <w:rFonts w:ascii="Palatino Linotype" w:hAnsi="Palatino Linotype" w:cs="Arial"/>
          <w:i/>
        </w:rPr>
        <w:t xml:space="preserve"> y no podrá omitirse de las versiones públicas la siguiente:</w:t>
      </w:r>
    </w:p>
    <w:p w14:paraId="3CB237F4" w14:textId="77777777" w:rsidR="008220BA" w:rsidRPr="00992267" w:rsidRDefault="008220BA" w:rsidP="00CE141A">
      <w:pPr>
        <w:shd w:val="clear" w:color="auto" w:fill="FFFFFF"/>
        <w:tabs>
          <w:tab w:val="left" w:pos="426"/>
        </w:tabs>
        <w:spacing w:after="200" w:line="360" w:lineRule="auto"/>
        <w:ind w:left="567" w:right="567"/>
        <w:jc w:val="both"/>
        <w:rPr>
          <w:rFonts w:ascii="Palatino Linotype" w:hAnsi="Palatino Linotype" w:cs="Arial"/>
          <w:i/>
        </w:rPr>
      </w:pPr>
      <w:r w:rsidRPr="00992267">
        <w:rPr>
          <w:rFonts w:ascii="Palatino Linotype" w:hAnsi="Palatino Linotype" w:cs="Arial"/>
          <w:i/>
        </w:rPr>
        <w:t>La relativa a las Obligaciones de Transparencia que contempla el Título V de la Ley General y las demás disposiciones legales aplicables;</w:t>
      </w:r>
    </w:p>
    <w:p w14:paraId="1C1950A7" w14:textId="77777777" w:rsidR="008220BA" w:rsidRPr="00992267" w:rsidRDefault="008220BA" w:rsidP="00CE141A">
      <w:pPr>
        <w:shd w:val="clear" w:color="auto" w:fill="FFFFFF"/>
        <w:tabs>
          <w:tab w:val="left" w:pos="426"/>
        </w:tabs>
        <w:spacing w:after="200" w:line="360" w:lineRule="auto"/>
        <w:ind w:left="567" w:right="567"/>
        <w:jc w:val="both"/>
        <w:rPr>
          <w:rFonts w:ascii="Palatino Linotype" w:hAnsi="Palatino Linotype" w:cs="Arial"/>
          <w:b/>
          <w:i/>
        </w:rPr>
      </w:pPr>
      <w:r w:rsidRPr="00992267">
        <w:rPr>
          <w:rFonts w:ascii="Palatino Linotype" w:hAnsi="Palatino Linotype" w:cs="Arial"/>
          <w:b/>
          <w:i/>
        </w:rPr>
        <w:t>El nombre de los servidores públicos en los documentos, y sus firmas autógrafas, cuando sean utilizados en el ejercicio de las facultades conferidas para el desempeño del servicio público, y</w:t>
      </w:r>
    </w:p>
    <w:p w14:paraId="1237D550" w14:textId="77777777" w:rsidR="008220BA" w:rsidRPr="00992267" w:rsidRDefault="008220BA" w:rsidP="00CE141A">
      <w:pPr>
        <w:shd w:val="clear" w:color="auto" w:fill="FFFFFF"/>
        <w:tabs>
          <w:tab w:val="left" w:pos="426"/>
        </w:tabs>
        <w:spacing w:after="200" w:line="360" w:lineRule="auto"/>
        <w:ind w:left="567" w:right="567"/>
        <w:jc w:val="both"/>
        <w:rPr>
          <w:rFonts w:ascii="Palatino Linotype" w:hAnsi="Palatino Linotype" w:cs="Arial"/>
          <w:b/>
          <w:i/>
        </w:rPr>
      </w:pPr>
      <w:r w:rsidRPr="00992267">
        <w:rPr>
          <w:rFonts w:ascii="Palatino Linotype" w:hAnsi="Palatino Linotype" w:cs="Arial"/>
          <w:b/>
          <w:i/>
        </w:rPr>
        <w:t xml:space="preserve">La información que documente decisiones y los actos de autoridad concluidos de los sujetos obligados, así como el ejercicio de las facultades </w:t>
      </w:r>
      <w:r w:rsidRPr="00992267">
        <w:rPr>
          <w:rFonts w:ascii="Palatino Linotype" w:hAnsi="Palatino Linotype" w:cs="Arial"/>
          <w:b/>
          <w:i/>
        </w:rPr>
        <w:lastRenderedPageBreak/>
        <w:t>o actividades de los servidores públicos, de manera que se pueda valorar el desempeño de los mismos.</w:t>
      </w:r>
    </w:p>
    <w:p w14:paraId="02FF0BD9" w14:textId="77777777" w:rsidR="008220BA" w:rsidRPr="00992267" w:rsidRDefault="008220BA" w:rsidP="00CE141A">
      <w:pPr>
        <w:shd w:val="clear" w:color="auto" w:fill="FFFFFF"/>
        <w:tabs>
          <w:tab w:val="left" w:pos="426"/>
        </w:tabs>
        <w:spacing w:after="200" w:line="360" w:lineRule="auto"/>
        <w:ind w:left="567" w:right="567"/>
        <w:jc w:val="both"/>
        <w:rPr>
          <w:rFonts w:ascii="Palatino Linotype" w:hAnsi="Palatino Linotype" w:cs="Arial"/>
          <w:i/>
        </w:rPr>
      </w:pPr>
      <w:r w:rsidRPr="00992267">
        <w:rPr>
          <w:rFonts w:ascii="Palatino Linotype" w:hAnsi="Palatino Linotype" w:cs="Arial"/>
          <w:i/>
        </w:rPr>
        <w:t>Lo anterior, siempre y cuando no se acredite alguna causal de clasificación, prevista en las leyes o en los tratados internaciones suscritos por el Estado mexicano. “(Sic)</w:t>
      </w:r>
    </w:p>
    <w:p w14:paraId="5A6E10C0" w14:textId="77777777" w:rsidR="008220BA" w:rsidRPr="00992267" w:rsidRDefault="008220BA" w:rsidP="00CE141A">
      <w:pPr>
        <w:tabs>
          <w:tab w:val="left" w:pos="0"/>
        </w:tabs>
        <w:spacing w:line="360" w:lineRule="auto"/>
        <w:ind w:right="113"/>
        <w:contextualSpacing/>
        <w:jc w:val="both"/>
        <w:rPr>
          <w:rFonts w:ascii="Palatino Linotype" w:eastAsia="Palatino Linotype" w:hAnsi="Palatino Linotype" w:cs="Palatino Linotype"/>
          <w:lang w:val="es-ES"/>
        </w:rPr>
      </w:pPr>
    </w:p>
    <w:p w14:paraId="59372249" w14:textId="70EB42B9" w:rsidR="008220BA" w:rsidRPr="00992267" w:rsidRDefault="00356C4B" w:rsidP="00CE141A">
      <w:pPr>
        <w:numPr>
          <w:ilvl w:val="0"/>
          <w:numId w:val="1"/>
        </w:numPr>
        <w:tabs>
          <w:tab w:val="left" w:pos="0"/>
        </w:tabs>
        <w:spacing w:line="360" w:lineRule="auto"/>
        <w:ind w:left="0" w:right="113" w:firstLine="0"/>
        <w:contextualSpacing/>
        <w:jc w:val="both"/>
        <w:rPr>
          <w:rFonts w:ascii="Palatino Linotype" w:eastAsia="Palatino Linotype" w:hAnsi="Palatino Linotype" w:cs="Palatino Linotype"/>
          <w:i/>
          <w:lang w:val="es-ES"/>
        </w:rPr>
      </w:pPr>
      <w:r w:rsidRPr="00992267">
        <w:rPr>
          <w:rFonts w:ascii="Palatino Linotype" w:hAnsi="Palatino Linotype" w:cs="Arial"/>
          <w:color w:val="000000"/>
        </w:rPr>
        <w:t xml:space="preserve">Debe destacarse que debido a la naturaleza de </w:t>
      </w:r>
      <w:r w:rsidRPr="00992267">
        <w:rPr>
          <w:rFonts w:ascii="Palatino Linotype" w:hAnsi="Palatino Linotype"/>
          <w:color w:val="000000"/>
        </w:rPr>
        <w:t xml:space="preserve">la información solicitada, en la misma pudieran obrar datos personales o información reservada susceptibles de protegerse </w:t>
      </w:r>
      <w:r w:rsidRPr="00992267">
        <w:rPr>
          <w:rFonts w:ascii="Palatino Linotype" w:hAnsi="Palatino Linotype" w:cs="Arial"/>
          <w:color w:val="000000"/>
        </w:rPr>
        <w:t>y toda vez que este Instituto de Transparencia, Acceso a la Información 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14:paraId="0C6BA554" w14:textId="77777777" w:rsidR="00356C4B" w:rsidRPr="00992267" w:rsidRDefault="00356C4B" w:rsidP="00CE141A">
      <w:pPr>
        <w:tabs>
          <w:tab w:val="left" w:pos="0"/>
        </w:tabs>
        <w:spacing w:line="360" w:lineRule="auto"/>
        <w:ind w:right="113"/>
        <w:contextualSpacing/>
        <w:jc w:val="both"/>
        <w:rPr>
          <w:rFonts w:ascii="Palatino Linotype" w:eastAsia="Palatino Linotype" w:hAnsi="Palatino Linotype" w:cs="Palatino Linotype"/>
          <w:i/>
          <w:lang w:val="es-ES"/>
        </w:rPr>
      </w:pPr>
    </w:p>
    <w:p w14:paraId="58148DE3" w14:textId="25B0D4EF" w:rsidR="00356C4B" w:rsidRPr="00992267" w:rsidRDefault="00356C4B" w:rsidP="00CE141A">
      <w:pPr>
        <w:numPr>
          <w:ilvl w:val="0"/>
          <w:numId w:val="1"/>
        </w:numPr>
        <w:tabs>
          <w:tab w:val="left" w:pos="0"/>
        </w:tabs>
        <w:spacing w:line="360" w:lineRule="auto"/>
        <w:ind w:left="0" w:right="113" w:firstLine="0"/>
        <w:contextualSpacing/>
        <w:jc w:val="both"/>
        <w:rPr>
          <w:rFonts w:ascii="Palatino Linotype" w:eastAsia="Palatino Linotype" w:hAnsi="Palatino Linotype" w:cs="Palatino Linotype"/>
          <w:i/>
          <w:lang w:val="es-ES"/>
        </w:rPr>
      </w:pPr>
      <w:r w:rsidRPr="00992267">
        <w:rPr>
          <w:rFonts w:ascii="Palatino Linotype" w:eastAsia="Calibri" w:hAnsi="Palatino Linotype" w:cs="Arial"/>
          <w:color w:val="000000"/>
          <w:lang w:val="es-ES"/>
        </w:rPr>
        <w:t xml:space="preserve">Es de señalar que, por lo que hace a las versiones públicas, el </w:t>
      </w:r>
      <w:r w:rsidRPr="00992267">
        <w:rPr>
          <w:rFonts w:ascii="Palatino Linotype" w:eastAsia="Calibri" w:hAnsi="Palatino Linotype" w:cs="Arial"/>
          <w:b/>
          <w:color w:val="000000"/>
          <w:lang w:val="es-ES"/>
        </w:rPr>
        <w:t>SUJETO OBLIGADO</w:t>
      </w:r>
      <w:r w:rsidRPr="00992267">
        <w:rPr>
          <w:rFonts w:ascii="Palatino Linotype" w:eastAsia="Calibri" w:hAnsi="Palatino Linotype" w:cs="Arial"/>
          <w:color w:val="000000"/>
          <w:lang w:val="es-ES"/>
        </w:rPr>
        <w:t xml:space="preserve"> debe cumplir con las formalidades exigidas en la Ley, por lo que </w:t>
      </w:r>
      <w:r w:rsidRPr="00992267">
        <w:rPr>
          <w:rFonts w:ascii="Palatino Linotype" w:hAnsi="Palatino Linotype" w:cs="Arial"/>
          <w:color w:val="000000"/>
        </w:rPr>
        <w:t xml:space="preserve">para tal efecto emitirá el </w:t>
      </w:r>
      <w:r w:rsidRPr="00992267">
        <w:rPr>
          <w:rFonts w:ascii="Palatino Linotype" w:eastAsia="Calibri" w:hAnsi="Palatino Linotype" w:cs="Arial"/>
          <w:color w:val="000000"/>
          <w:lang w:val="es-ES"/>
        </w:rPr>
        <w:t>Acuerdo del Comité de Transparencia en términos de los artículos 49 fracción</w:t>
      </w:r>
      <w:r w:rsidRPr="00992267">
        <w:rPr>
          <w:rFonts w:ascii="Palatino Linotype" w:eastAsia="Calibri" w:hAnsi="Palatino Linotype" w:cs="Arial"/>
          <w:bCs/>
          <w:color w:val="000000"/>
        </w:rPr>
        <w:t xml:space="preserve"> VIII,</w:t>
      </w:r>
      <w:r w:rsidRPr="00992267">
        <w:rPr>
          <w:rFonts w:ascii="Palatino Linotype" w:eastAsia="Calibri" w:hAnsi="Palatino Linotype" w:cs="Arial"/>
          <w:color w:val="000000"/>
          <w:lang w:val="es-ES"/>
        </w:rPr>
        <w:t xml:space="preserve"> 122</w:t>
      </w:r>
      <w:r w:rsidRPr="00992267">
        <w:rPr>
          <w:rFonts w:ascii="Palatino Linotype" w:hAnsi="Palatino Linotype"/>
          <w:vertAlign w:val="superscript"/>
          <w:lang w:val="es-ES"/>
        </w:rPr>
        <w:footnoteReference w:id="3"/>
      </w:r>
      <w:r w:rsidRPr="00992267">
        <w:rPr>
          <w:rFonts w:ascii="Palatino Linotype" w:eastAsia="Calibri" w:hAnsi="Palatino Linotype" w:cs="Arial"/>
          <w:color w:val="000000"/>
          <w:lang w:val="es-ES"/>
        </w:rPr>
        <w:t>, 135</w:t>
      </w:r>
      <w:r w:rsidRPr="00992267">
        <w:rPr>
          <w:rFonts w:ascii="Palatino Linotype" w:hAnsi="Palatino Linotype"/>
          <w:vertAlign w:val="superscript"/>
          <w:lang w:val="es-ES"/>
        </w:rPr>
        <w:footnoteReference w:id="4"/>
      </w:r>
      <w:r w:rsidRPr="00992267">
        <w:rPr>
          <w:rFonts w:ascii="Palatino Linotype" w:eastAsia="Calibri" w:hAnsi="Palatino Linotype" w:cs="Arial"/>
          <w:color w:val="000000"/>
          <w:lang w:val="es-ES"/>
        </w:rPr>
        <w:t xml:space="preserve"> y 149 de la </w:t>
      </w:r>
      <w:r w:rsidRPr="00992267">
        <w:rPr>
          <w:rFonts w:ascii="Palatino Linotype" w:eastAsia="Calibri" w:hAnsi="Palatino Linotype" w:cs="Arial"/>
          <w:b/>
          <w:color w:val="000000"/>
          <w:lang w:val="es-ES"/>
        </w:rPr>
        <w:t xml:space="preserve">Ley de Transparencia y Acceso a la </w:t>
      </w:r>
      <w:r w:rsidRPr="00992267">
        <w:rPr>
          <w:rFonts w:ascii="Palatino Linotype" w:eastAsia="Calibri" w:hAnsi="Palatino Linotype" w:cs="Arial"/>
          <w:b/>
          <w:color w:val="000000"/>
          <w:lang w:val="es-ES"/>
        </w:rPr>
        <w:lastRenderedPageBreak/>
        <w:t>Información Pública del Estado de México y Municipios</w:t>
      </w:r>
      <w:r w:rsidRPr="00992267">
        <w:rPr>
          <w:rFonts w:ascii="Palatino Linotype" w:eastAsia="Calibri" w:hAnsi="Palatino Linotype" w:cs="Arial"/>
          <w:color w:val="000000"/>
          <w:lang w:val="es-ES"/>
        </w:rPr>
        <w:t>, con el cual sustentara de forma fundada y motivada la clasificación de datos y con ello la "versión pública" de los documentos materia de la solicitud.</w:t>
      </w:r>
    </w:p>
    <w:p w14:paraId="18B22D35" w14:textId="54CA5FD3" w:rsidR="00356C4B" w:rsidRPr="00992267" w:rsidRDefault="00356C4B" w:rsidP="00CE141A">
      <w:pPr>
        <w:pStyle w:val="Prrafodelista"/>
        <w:keepNext/>
        <w:keepLines/>
        <w:numPr>
          <w:ilvl w:val="0"/>
          <w:numId w:val="28"/>
        </w:numPr>
        <w:tabs>
          <w:tab w:val="left" w:pos="426"/>
        </w:tabs>
        <w:spacing w:before="240" w:after="160" w:line="360" w:lineRule="auto"/>
        <w:ind w:firstLine="0"/>
        <w:outlineLvl w:val="0"/>
        <w:rPr>
          <w:rFonts w:ascii="Palatino Linotype" w:eastAsia="MS Gothic" w:hAnsi="Palatino Linotype"/>
          <w:b/>
          <w:color w:val="000000"/>
          <w:sz w:val="24"/>
        </w:rPr>
      </w:pPr>
      <w:bookmarkStart w:id="17" w:name="_Toc97210974"/>
      <w:bookmarkStart w:id="18" w:name="_Toc96007407"/>
      <w:bookmarkStart w:id="19" w:name="_Toc83127114"/>
      <w:r w:rsidRPr="00992267">
        <w:rPr>
          <w:rFonts w:ascii="Palatino Linotype" w:eastAsia="MS Gothic" w:hAnsi="Palatino Linotype"/>
          <w:b/>
          <w:color w:val="000000"/>
          <w:sz w:val="24"/>
        </w:rPr>
        <w:t>De la clasificación de la información.</w:t>
      </w:r>
      <w:bookmarkEnd w:id="17"/>
      <w:bookmarkEnd w:id="18"/>
      <w:bookmarkEnd w:id="19"/>
      <w:r w:rsidRPr="00992267">
        <w:rPr>
          <w:rFonts w:ascii="Palatino Linotype" w:eastAsia="MS Gothic" w:hAnsi="Palatino Linotype"/>
          <w:b/>
          <w:color w:val="000000"/>
          <w:sz w:val="24"/>
        </w:rPr>
        <w:t xml:space="preserve"> </w:t>
      </w:r>
    </w:p>
    <w:p w14:paraId="6D445A20" w14:textId="1C55B79A" w:rsidR="00356C4B" w:rsidRPr="00992267" w:rsidRDefault="00356C4B" w:rsidP="00CE141A">
      <w:pPr>
        <w:numPr>
          <w:ilvl w:val="0"/>
          <w:numId w:val="1"/>
        </w:numPr>
        <w:tabs>
          <w:tab w:val="left" w:pos="0"/>
        </w:tabs>
        <w:spacing w:line="360" w:lineRule="auto"/>
        <w:ind w:left="0" w:right="113" w:firstLine="0"/>
        <w:contextualSpacing/>
        <w:jc w:val="both"/>
        <w:rPr>
          <w:rFonts w:ascii="Palatino Linotype" w:eastAsia="Palatino Linotype" w:hAnsi="Palatino Linotype" w:cs="Palatino Linotype"/>
          <w:i/>
          <w:lang w:val="es-ES"/>
        </w:rPr>
      </w:pPr>
      <w:r w:rsidRPr="00992267">
        <w:rPr>
          <w:rFonts w:ascii="Palatino Linotype" w:hAnsi="Palatino Linotype" w:cs="Arial"/>
          <w:color w:val="000000"/>
        </w:rPr>
        <w:t>L</w:t>
      </w:r>
      <w:r w:rsidRPr="00992267">
        <w:rPr>
          <w:rFonts w:ascii="Palatino Linotype" w:hAnsi="Palatino Linotype"/>
          <w:color w:val="000000"/>
        </w:rPr>
        <w:t>a</w:t>
      </w:r>
      <w:r w:rsidRPr="00992267">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92267">
        <w:rPr>
          <w:rFonts w:ascii="Palatino Linotype" w:hAnsi="Palatino Linotype"/>
          <w:vertAlign w:val="superscript"/>
        </w:rPr>
        <w:footnoteReference w:id="5"/>
      </w:r>
      <w:r w:rsidRPr="00992267">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Pr="00992267">
        <w:rPr>
          <w:rFonts w:ascii="Palatino Linotype" w:hAnsi="Palatino Linotype"/>
        </w:rPr>
        <w:lastRenderedPageBreak/>
        <w:t>preservar.</w:t>
      </w:r>
      <w:r w:rsidRPr="00992267">
        <w:rPr>
          <w:rFonts w:ascii="Palatino Linotype" w:hAnsi="Palatino Linotype"/>
          <w:vertAlign w:val="superscript"/>
        </w:rPr>
        <w:footnoteReference w:id="6"/>
      </w:r>
      <w:r w:rsidRPr="00992267">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2427A3A" w14:textId="77777777" w:rsidR="00356C4B" w:rsidRPr="00992267" w:rsidRDefault="00356C4B" w:rsidP="00CE141A">
      <w:pPr>
        <w:pStyle w:val="Prrafodelista"/>
        <w:tabs>
          <w:tab w:val="left" w:pos="0"/>
          <w:tab w:val="left" w:pos="426"/>
        </w:tabs>
        <w:spacing w:line="360" w:lineRule="auto"/>
        <w:ind w:left="0" w:right="49"/>
        <w:jc w:val="both"/>
        <w:rPr>
          <w:rFonts w:ascii="Palatino Linotype" w:hAnsi="Palatino Linotype" w:cs="Arial"/>
          <w:color w:val="000000" w:themeColor="text1"/>
          <w:sz w:val="24"/>
          <w:lang w:val="es-US"/>
        </w:rPr>
      </w:pPr>
    </w:p>
    <w:p w14:paraId="2FBA7EBF" w14:textId="77777777" w:rsidR="00356C4B" w:rsidRPr="00992267" w:rsidRDefault="00356C4B" w:rsidP="00CE141A">
      <w:pPr>
        <w:pStyle w:val="Prrafodelista"/>
        <w:numPr>
          <w:ilvl w:val="0"/>
          <w:numId w:val="30"/>
        </w:numPr>
        <w:tabs>
          <w:tab w:val="left" w:pos="0"/>
          <w:tab w:val="left" w:pos="426"/>
        </w:tabs>
        <w:spacing w:line="360" w:lineRule="auto"/>
        <w:ind w:right="49" w:firstLine="0"/>
        <w:jc w:val="both"/>
        <w:rPr>
          <w:rFonts w:ascii="Palatino Linotype" w:hAnsi="Palatino Linotype"/>
          <w:b/>
          <w:sz w:val="24"/>
          <w:lang w:eastAsia="en-US"/>
        </w:rPr>
      </w:pPr>
      <w:bookmarkStart w:id="20" w:name="_Toc83127115"/>
      <w:bookmarkStart w:id="21" w:name="_Toc73033013"/>
      <w:bookmarkStart w:id="22" w:name="_Toc69999204"/>
      <w:bookmarkStart w:id="23" w:name="_Toc67598515"/>
      <w:bookmarkStart w:id="24" w:name="_Toc63348478"/>
      <w:bookmarkStart w:id="25" w:name="_Toc50062187"/>
      <w:bookmarkStart w:id="26" w:name="_Toc5890461"/>
      <w:r w:rsidRPr="00992267">
        <w:rPr>
          <w:rFonts w:ascii="Palatino Linotype" w:hAnsi="Palatino Linotype"/>
          <w:b/>
          <w:sz w:val="24"/>
          <w:lang w:eastAsia="en-US"/>
        </w:rPr>
        <w:t>Requisitos previos.</w:t>
      </w:r>
      <w:bookmarkEnd w:id="20"/>
      <w:bookmarkEnd w:id="21"/>
      <w:bookmarkEnd w:id="22"/>
      <w:bookmarkEnd w:id="23"/>
      <w:bookmarkEnd w:id="24"/>
      <w:bookmarkEnd w:id="25"/>
      <w:bookmarkEnd w:id="26"/>
    </w:p>
    <w:p w14:paraId="6024A747" w14:textId="77777777" w:rsidR="00356C4B" w:rsidRPr="00992267" w:rsidRDefault="00356C4B" w:rsidP="00CE141A">
      <w:pPr>
        <w:tabs>
          <w:tab w:val="left" w:pos="0"/>
        </w:tabs>
        <w:spacing w:line="360" w:lineRule="auto"/>
        <w:ind w:right="113"/>
        <w:contextualSpacing/>
        <w:jc w:val="both"/>
        <w:rPr>
          <w:rFonts w:ascii="Palatino Linotype" w:eastAsia="Palatino Linotype" w:hAnsi="Palatino Linotype" w:cs="Palatino Linotype"/>
          <w:i/>
          <w:lang w:val="es-ES"/>
        </w:rPr>
      </w:pPr>
    </w:p>
    <w:p w14:paraId="70025D81" w14:textId="77777777" w:rsidR="00356C4B" w:rsidRPr="00992267" w:rsidRDefault="00356C4B" w:rsidP="00CE141A">
      <w:pPr>
        <w:numPr>
          <w:ilvl w:val="0"/>
          <w:numId w:val="1"/>
        </w:numPr>
        <w:tabs>
          <w:tab w:val="left" w:pos="0"/>
        </w:tabs>
        <w:spacing w:line="360" w:lineRule="auto"/>
        <w:ind w:left="0" w:right="113" w:firstLine="0"/>
        <w:contextualSpacing/>
        <w:jc w:val="both"/>
        <w:rPr>
          <w:rFonts w:ascii="Palatino Linotype" w:eastAsia="Palatino Linotype" w:hAnsi="Palatino Linotype" w:cs="Palatino Linotype"/>
          <w:i/>
          <w:lang w:val="es-ES"/>
        </w:rPr>
      </w:pPr>
      <w:r w:rsidRPr="00992267">
        <w:rPr>
          <w:rFonts w:ascii="Palatino Linotype" w:hAnsi="Palatino Linotype"/>
          <w:lang w:val="es-ES" w:eastAsia="en-US"/>
        </w:rPr>
        <w:t>Los</w:t>
      </w:r>
      <w:r w:rsidRPr="00992267">
        <w:rPr>
          <w:rFonts w:ascii="Palatino Linotype" w:hAnsi="Palatino Linotype" w:cs="Arial"/>
          <w:color w:val="000000"/>
          <w:lang w:val="es-ES" w:eastAsia="en-US"/>
        </w:rPr>
        <w:t xml:space="preserve"> </w:t>
      </w:r>
      <w:r w:rsidRPr="00992267">
        <w:rPr>
          <w:rFonts w:ascii="Palatino Linotype" w:hAnsi="Palatino Linotype"/>
          <w:lang w:val="es-ES" w:eastAsia="en-US"/>
        </w:rPr>
        <w:t>artículos</w:t>
      </w:r>
      <w:r w:rsidRPr="00992267">
        <w:rPr>
          <w:rFonts w:ascii="Palatino Linotype" w:hAnsi="Palatino Linotype" w:cs="Arial"/>
          <w:color w:val="000000"/>
          <w:lang w:val="es-ES" w:eastAsia="en-U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5EA842E" w14:textId="77777777" w:rsidR="00356C4B" w:rsidRPr="00992267" w:rsidRDefault="00356C4B" w:rsidP="00CE141A">
      <w:pPr>
        <w:tabs>
          <w:tab w:val="left" w:pos="0"/>
        </w:tabs>
        <w:spacing w:line="360" w:lineRule="auto"/>
        <w:ind w:right="113"/>
        <w:contextualSpacing/>
        <w:jc w:val="both"/>
        <w:rPr>
          <w:rFonts w:ascii="Palatino Linotype" w:eastAsia="Palatino Linotype" w:hAnsi="Palatino Linotype" w:cs="Palatino Linotype"/>
          <w:i/>
          <w:lang w:val="es-ES"/>
        </w:rPr>
      </w:pPr>
    </w:p>
    <w:p w14:paraId="5F634697" w14:textId="77777777" w:rsidR="00356C4B" w:rsidRPr="00992267" w:rsidRDefault="00356C4B" w:rsidP="00CE141A">
      <w:pPr>
        <w:numPr>
          <w:ilvl w:val="0"/>
          <w:numId w:val="1"/>
        </w:numPr>
        <w:tabs>
          <w:tab w:val="left" w:pos="0"/>
        </w:tabs>
        <w:spacing w:line="360" w:lineRule="auto"/>
        <w:ind w:left="0" w:right="113" w:firstLine="0"/>
        <w:contextualSpacing/>
        <w:jc w:val="both"/>
        <w:rPr>
          <w:rFonts w:ascii="Palatino Linotype" w:eastAsia="Palatino Linotype" w:hAnsi="Palatino Linotype" w:cs="Palatino Linotype"/>
          <w:i/>
          <w:lang w:val="es-ES"/>
        </w:rPr>
      </w:pPr>
      <w:r w:rsidRPr="00992267">
        <w:rPr>
          <w:rFonts w:ascii="Palatino Linotype" w:hAnsi="Palatino Linotype" w:cs="Arial"/>
          <w:color w:val="000000"/>
          <w:lang w:val="es-ES" w:eastAsia="en-U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506037E" w14:textId="77777777" w:rsidR="00356C4B" w:rsidRPr="00992267" w:rsidRDefault="00356C4B" w:rsidP="00CE141A">
      <w:pPr>
        <w:pStyle w:val="Prrafodelista"/>
        <w:spacing w:line="360" w:lineRule="auto"/>
        <w:rPr>
          <w:rFonts w:ascii="Palatino Linotype" w:hAnsi="Palatino Linotype" w:cs="Arial"/>
          <w:color w:val="000000"/>
          <w:sz w:val="24"/>
          <w:lang w:val="es-ES" w:eastAsia="en-US"/>
        </w:rPr>
      </w:pPr>
    </w:p>
    <w:p w14:paraId="7A6547F7" w14:textId="7E97EA57" w:rsidR="00356C4B" w:rsidRPr="00992267" w:rsidRDefault="00356C4B" w:rsidP="00CE141A">
      <w:pPr>
        <w:numPr>
          <w:ilvl w:val="0"/>
          <w:numId w:val="1"/>
        </w:numPr>
        <w:tabs>
          <w:tab w:val="left" w:pos="0"/>
        </w:tabs>
        <w:spacing w:line="360" w:lineRule="auto"/>
        <w:ind w:left="0" w:right="113" w:firstLine="0"/>
        <w:contextualSpacing/>
        <w:jc w:val="both"/>
        <w:rPr>
          <w:rFonts w:ascii="Palatino Linotype" w:eastAsia="Palatino Linotype" w:hAnsi="Palatino Linotype" w:cs="Palatino Linotype"/>
          <w:i/>
          <w:lang w:val="es-ES"/>
        </w:rPr>
      </w:pPr>
      <w:r w:rsidRPr="00992267">
        <w:rPr>
          <w:rFonts w:ascii="Palatino Linotype" w:hAnsi="Palatino Linotype" w:cs="Arial"/>
          <w:color w:val="000000"/>
          <w:lang w:val="es-ES" w:eastAsia="en-US"/>
        </w:rPr>
        <w:t xml:space="preserve">El último de estos requisitos previos consiste en que no se pueden emitir acuerdos de carácter general ni particular, según lo disponen los artículos 134 y 108 de la Ley Estatal y de la Ley General, respectivamente, esto es, </w:t>
      </w:r>
      <w:r w:rsidRPr="00992267">
        <w:rPr>
          <w:rFonts w:ascii="Palatino Linotype" w:hAnsi="Palatino Linotype" w:cs="Arial"/>
          <w:b/>
          <w:color w:val="000000"/>
          <w:lang w:val="es-ES" w:eastAsia="en-US"/>
        </w:rPr>
        <w:t xml:space="preserve">no se puede hacer un acuerdo para clasificar de manera general todos los documentos de un expediente o área,  </w:t>
      </w:r>
      <w:r w:rsidRPr="00992267">
        <w:rPr>
          <w:rFonts w:ascii="Palatino Linotype" w:hAnsi="Palatino Linotype" w:cs="Arial"/>
          <w:color w:val="000000"/>
          <w:lang w:val="es-ES" w:eastAsia="en-US"/>
        </w:rPr>
        <w:t>sin individualizar su análisis y tampoco se puede hacer un acuerdo por cada dato que se vaya a clasificar dentro de un documento con diez datos, por ejemplo, susceptibles de ser clasificados.</w:t>
      </w:r>
    </w:p>
    <w:p w14:paraId="7994FB26" w14:textId="77777777" w:rsidR="00356C4B" w:rsidRPr="00992267" w:rsidRDefault="00356C4B" w:rsidP="00CE141A">
      <w:pPr>
        <w:tabs>
          <w:tab w:val="left" w:pos="426"/>
        </w:tabs>
        <w:spacing w:line="360" w:lineRule="auto"/>
        <w:rPr>
          <w:rFonts w:ascii="Palatino Linotype" w:hAnsi="Palatino Linotype" w:cs="Arial"/>
          <w:color w:val="000000" w:themeColor="text1"/>
          <w:lang w:val="es-US"/>
        </w:rPr>
      </w:pPr>
    </w:p>
    <w:p w14:paraId="6373D996" w14:textId="77777777" w:rsidR="00356C4B" w:rsidRPr="00992267" w:rsidRDefault="00356C4B" w:rsidP="00CE141A">
      <w:pPr>
        <w:pStyle w:val="Prrafodelista"/>
        <w:numPr>
          <w:ilvl w:val="0"/>
          <w:numId w:val="33"/>
        </w:numPr>
        <w:tabs>
          <w:tab w:val="left" w:pos="426"/>
        </w:tabs>
        <w:spacing w:line="360" w:lineRule="auto"/>
        <w:ind w:firstLine="0"/>
        <w:rPr>
          <w:rFonts w:ascii="Palatino Linotype" w:hAnsi="Palatino Linotype" w:cs="Arial"/>
          <w:color w:val="000000"/>
          <w:sz w:val="24"/>
          <w:lang w:val="es-ES_tradnl"/>
        </w:rPr>
      </w:pPr>
      <w:r w:rsidRPr="00992267">
        <w:rPr>
          <w:rFonts w:ascii="Palatino Linotype" w:hAnsi="Palatino Linotype" w:cs="Arial"/>
          <w:b/>
          <w:color w:val="000000"/>
          <w:sz w:val="24"/>
        </w:rPr>
        <w:t>La intervención del comité de transparencia.</w:t>
      </w:r>
    </w:p>
    <w:p w14:paraId="6E6F4833" w14:textId="77777777" w:rsidR="00356C4B" w:rsidRPr="00992267" w:rsidRDefault="00356C4B" w:rsidP="00CE141A">
      <w:pPr>
        <w:pStyle w:val="Prrafodelista"/>
        <w:numPr>
          <w:ilvl w:val="0"/>
          <w:numId w:val="31"/>
        </w:numPr>
        <w:tabs>
          <w:tab w:val="left" w:pos="426"/>
        </w:tabs>
        <w:spacing w:line="360" w:lineRule="auto"/>
        <w:ind w:firstLine="0"/>
        <w:rPr>
          <w:rFonts w:ascii="Palatino Linotype" w:hAnsi="Palatino Linotype" w:cs="Arial"/>
          <w:b/>
          <w:color w:val="000000"/>
          <w:sz w:val="24"/>
        </w:rPr>
      </w:pPr>
      <w:bookmarkStart w:id="27" w:name="_Toc97210977"/>
      <w:bookmarkStart w:id="28" w:name="_Toc96007410"/>
      <w:bookmarkStart w:id="29" w:name="_Toc83127117"/>
      <w:bookmarkStart w:id="30" w:name="_Toc73033016"/>
      <w:bookmarkStart w:id="31" w:name="_Toc69999207"/>
      <w:bookmarkStart w:id="32" w:name="_Toc67598518"/>
      <w:bookmarkStart w:id="33" w:name="_Toc63348481"/>
      <w:bookmarkStart w:id="34" w:name="_Toc50062190"/>
      <w:bookmarkStart w:id="35" w:name="_Toc5890464"/>
      <w:r w:rsidRPr="00992267">
        <w:rPr>
          <w:rFonts w:ascii="Palatino Linotype" w:hAnsi="Palatino Linotype" w:cs="Arial"/>
          <w:b/>
          <w:color w:val="000000"/>
          <w:sz w:val="24"/>
        </w:rPr>
        <w:t>Formalidades para emitir el acuerdo de clasificación.</w:t>
      </w:r>
      <w:bookmarkEnd w:id="27"/>
      <w:bookmarkEnd w:id="28"/>
      <w:bookmarkEnd w:id="29"/>
      <w:bookmarkEnd w:id="30"/>
      <w:bookmarkEnd w:id="31"/>
      <w:bookmarkEnd w:id="32"/>
      <w:bookmarkEnd w:id="33"/>
      <w:bookmarkEnd w:id="34"/>
      <w:bookmarkEnd w:id="35"/>
    </w:p>
    <w:p w14:paraId="4A0B6849" w14:textId="77777777" w:rsidR="00356C4B" w:rsidRPr="00992267" w:rsidRDefault="00356C4B" w:rsidP="00CE141A">
      <w:pPr>
        <w:spacing w:line="360" w:lineRule="auto"/>
        <w:rPr>
          <w:rFonts w:ascii="Palatino Linotype" w:eastAsia="Palatino Linotype" w:hAnsi="Palatino Linotype" w:cs="Palatino Linotype"/>
          <w:i/>
          <w:lang w:val="es-ES"/>
        </w:rPr>
      </w:pPr>
    </w:p>
    <w:p w14:paraId="4BA8D94E" w14:textId="77777777" w:rsidR="00356C4B" w:rsidRPr="00992267" w:rsidRDefault="00356C4B" w:rsidP="00CE141A">
      <w:pPr>
        <w:numPr>
          <w:ilvl w:val="0"/>
          <w:numId w:val="1"/>
        </w:numPr>
        <w:tabs>
          <w:tab w:val="left" w:pos="0"/>
        </w:tabs>
        <w:spacing w:line="360" w:lineRule="auto"/>
        <w:ind w:left="0" w:right="113" w:firstLine="0"/>
        <w:contextualSpacing/>
        <w:jc w:val="both"/>
        <w:rPr>
          <w:rFonts w:ascii="Palatino Linotype" w:eastAsia="Palatino Linotype" w:hAnsi="Palatino Linotype" w:cs="Palatino Linotype"/>
          <w:i/>
          <w:lang w:val="es-ES"/>
        </w:rPr>
      </w:pPr>
      <w:r w:rsidRPr="00992267">
        <w:rPr>
          <w:rFonts w:ascii="Palatino Linotype" w:hAnsi="Palatino Linotype" w:cs="Arial"/>
          <w:color w:val="000000"/>
        </w:rPr>
        <w:t xml:space="preserve">El Comité de Transparencia, según lo dispuesto en los artículos 128 y 103 de la Ley Estatal y de la Ley General, respectivamente, y </w:t>
      </w:r>
      <w:r w:rsidRPr="00992267">
        <w:rPr>
          <w:rFonts w:ascii="Palatino Linotype" w:hAnsi="Palatino Linotype"/>
        </w:rPr>
        <w:t xml:space="preserve">la fracción III del numeral Segundo de los </w:t>
      </w:r>
      <w:r w:rsidRPr="00992267">
        <w:rPr>
          <w:rFonts w:ascii="Palatino Linotype" w:hAnsi="Palatino Linotype" w:cs="Arial"/>
          <w:color w:val="000000"/>
        </w:rPr>
        <w:t>Lineamientos generales en materia de clasificación y desclasificación de la información, así como para la elaboración de versiones públicas, en adelante los Lineamientos Generales,</w:t>
      </w:r>
      <w:r w:rsidRPr="00992267">
        <w:rPr>
          <w:rFonts w:ascii="Palatino Linotype" w:hAnsi="Palatino Linotype"/>
        </w:rPr>
        <w:t xml:space="preserve"> </w:t>
      </w:r>
      <w:r w:rsidRPr="00992267">
        <w:rPr>
          <w:rFonts w:ascii="Palatino Linotype" w:hAnsi="Palatino Linotype" w:cs="Arial"/>
          <w:color w:val="000000"/>
        </w:rPr>
        <w:t xml:space="preserve">cuenta con las facultades para </w:t>
      </w:r>
      <w:r w:rsidRPr="00992267">
        <w:rPr>
          <w:rFonts w:ascii="Palatino Linotype" w:hAnsi="Palatino Linotype" w:cs="Arial"/>
          <w:b/>
          <w:color w:val="000000"/>
        </w:rPr>
        <w:t>confirmar, modificar o revocar</w:t>
      </w:r>
      <w:r w:rsidRPr="00992267">
        <w:rPr>
          <w:rFonts w:ascii="Palatino Linotype" w:hAnsi="Palatino Linotype" w:cs="Arial"/>
          <w:color w:val="000000"/>
        </w:rPr>
        <w:t xml:space="preserve"> la clasificación de la información que ha hecho el titular del área que administra la información. Por lo tanto, el Comité </w:t>
      </w:r>
      <w:r w:rsidRPr="00992267">
        <w:rPr>
          <w:rFonts w:ascii="Palatino Linotype" w:hAnsi="Palatino Linotype" w:cs="Arial"/>
          <w:b/>
          <w:color w:val="000000"/>
        </w:rPr>
        <w:t>no aprueba</w:t>
      </w:r>
      <w:r w:rsidRPr="00992267">
        <w:rPr>
          <w:rFonts w:ascii="Palatino Linotype" w:hAnsi="Palatino Linotype" w:cs="Arial"/>
          <w:color w:val="000000"/>
        </w:rPr>
        <w:t xml:space="preserve"> la clasificación, sino </w:t>
      </w:r>
      <w:r w:rsidRPr="00992267">
        <w:rPr>
          <w:rFonts w:ascii="Palatino Linotype" w:hAnsi="Palatino Linotype" w:cs="Arial"/>
          <w:color w:val="000000"/>
        </w:rPr>
        <w:lastRenderedPageBreak/>
        <w:t>que revisa lo que ha hecho el titular del área y confirma, modifica o revoca la decisión a través de un acuerdo.</w:t>
      </w:r>
    </w:p>
    <w:p w14:paraId="0FEA7FE2" w14:textId="77777777" w:rsidR="00356C4B" w:rsidRPr="00992267" w:rsidRDefault="00356C4B" w:rsidP="00CE141A">
      <w:pPr>
        <w:tabs>
          <w:tab w:val="left" w:pos="0"/>
        </w:tabs>
        <w:spacing w:line="360" w:lineRule="auto"/>
        <w:ind w:right="113"/>
        <w:contextualSpacing/>
        <w:jc w:val="both"/>
        <w:rPr>
          <w:rFonts w:ascii="Palatino Linotype" w:eastAsia="Palatino Linotype" w:hAnsi="Palatino Linotype" w:cs="Palatino Linotype"/>
          <w:i/>
          <w:lang w:val="es-ES"/>
        </w:rPr>
      </w:pPr>
    </w:p>
    <w:p w14:paraId="04B651AE" w14:textId="77777777" w:rsidR="00356C4B" w:rsidRPr="00992267" w:rsidRDefault="00356C4B" w:rsidP="00CE141A">
      <w:pPr>
        <w:numPr>
          <w:ilvl w:val="0"/>
          <w:numId w:val="1"/>
        </w:numPr>
        <w:tabs>
          <w:tab w:val="left" w:pos="0"/>
        </w:tabs>
        <w:spacing w:line="360" w:lineRule="auto"/>
        <w:ind w:left="0" w:right="113" w:firstLine="0"/>
        <w:contextualSpacing/>
        <w:jc w:val="both"/>
        <w:rPr>
          <w:rFonts w:ascii="Palatino Linotype" w:eastAsia="Palatino Linotype" w:hAnsi="Palatino Linotype" w:cs="Palatino Linotype"/>
          <w:i/>
          <w:lang w:val="es-ES"/>
        </w:rPr>
      </w:pPr>
      <w:r w:rsidRPr="00992267">
        <w:rPr>
          <w:rFonts w:ascii="Palatino Linotype" w:hAnsi="Palatino Linotype" w:cs="Arial"/>
          <w:color w:val="000000"/>
        </w:rPr>
        <w:t xml:space="preserve">Evidentemente, esta decisión implica una restricción a un derecho humano, por lo tanto, puede generar un agravio al particular y, en consecuencia, es necesario que </w:t>
      </w:r>
      <w:r w:rsidRPr="00992267">
        <w:rPr>
          <w:rFonts w:ascii="Palatino Linotype" w:hAnsi="Palatino Linotype" w:cs="Arial"/>
          <w:b/>
          <w:color w:val="000000"/>
        </w:rPr>
        <w:t>el acto reúna con los requisitos elementales</w:t>
      </w:r>
      <w:r w:rsidRPr="00992267">
        <w:rPr>
          <w:rFonts w:ascii="Palatino Linotype" w:hAnsi="Palatino Linotype" w:cs="Arial"/>
          <w:color w:val="000000"/>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382D067" w14:textId="77777777" w:rsidR="00356C4B" w:rsidRPr="00992267" w:rsidRDefault="00356C4B" w:rsidP="00CE141A">
      <w:pPr>
        <w:pStyle w:val="Prrafodelista"/>
        <w:spacing w:line="360" w:lineRule="auto"/>
        <w:rPr>
          <w:rFonts w:ascii="Palatino Linotype" w:hAnsi="Palatino Linotype"/>
          <w:sz w:val="24"/>
        </w:rPr>
      </w:pPr>
    </w:p>
    <w:p w14:paraId="11B40C36" w14:textId="616825E6" w:rsidR="00356C4B" w:rsidRPr="00992267" w:rsidRDefault="00356C4B" w:rsidP="00CE141A">
      <w:pPr>
        <w:numPr>
          <w:ilvl w:val="0"/>
          <w:numId w:val="1"/>
        </w:numPr>
        <w:tabs>
          <w:tab w:val="left" w:pos="0"/>
        </w:tabs>
        <w:spacing w:line="360" w:lineRule="auto"/>
        <w:ind w:left="0" w:right="113" w:firstLine="0"/>
        <w:contextualSpacing/>
        <w:jc w:val="both"/>
        <w:rPr>
          <w:rFonts w:ascii="Palatino Linotype" w:eastAsia="Palatino Linotype" w:hAnsi="Palatino Linotype" w:cs="Palatino Linotype"/>
          <w:i/>
          <w:lang w:val="es-ES"/>
        </w:rPr>
      </w:pPr>
      <w:r w:rsidRPr="00992267">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2C376D75" w14:textId="77777777" w:rsidR="00356C4B" w:rsidRPr="00992267" w:rsidRDefault="00356C4B" w:rsidP="00CE141A">
      <w:pPr>
        <w:pStyle w:val="Prrafodelista"/>
        <w:tabs>
          <w:tab w:val="left" w:pos="0"/>
          <w:tab w:val="left" w:pos="426"/>
        </w:tabs>
        <w:spacing w:line="360" w:lineRule="auto"/>
        <w:ind w:left="0" w:right="49"/>
        <w:jc w:val="both"/>
        <w:rPr>
          <w:rFonts w:ascii="Palatino Linotype" w:hAnsi="Palatino Linotype" w:cs="Arial"/>
          <w:color w:val="000000" w:themeColor="text1"/>
          <w:sz w:val="24"/>
          <w:lang w:val="es-US"/>
        </w:rPr>
      </w:pPr>
    </w:p>
    <w:p w14:paraId="656EE1F1" w14:textId="77777777" w:rsidR="00356C4B" w:rsidRPr="00992267" w:rsidRDefault="00356C4B" w:rsidP="00CE141A">
      <w:pPr>
        <w:pStyle w:val="Prrafodelista"/>
        <w:numPr>
          <w:ilvl w:val="0"/>
          <w:numId w:val="34"/>
        </w:numPr>
        <w:tabs>
          <w:tab w:val="left" w:pos="426"/>
        </w:tabs>
        <w:spacing w:line="360" w:lineRule="auto"/>
        <w:ind w:firstLine="0"/>
        <w:rPr>
          <w:rFonts w:ascii="Palatino Linotype" w:hAnsi="Palatino Linotype" w:cs="Arial"/>
          <w:b/>
          <w:color w:val="000000"/>
          <w:sz w:val="24"/>
        </w:rPr>
      </w:pPr>
      <w:r w:rsidRPr="00992267">
        <w:rPr>
          <w:rFonts w:ascii="Palatino Linotype" w:hAnsi="Palatino Linotype" w:cs="Arial"/>
          <w:b/>
          <w:color w:val="000000"/>
          <w:sz w:val="24"/>
        </w:rPr>
        <w:t>Requisitos de fondo del acuerdo de clasificación</w:t>
      </w:r>
    </w:p>
    <w:p w14:paraId="20CE18CE" w14:textId="77777777" w:rsidR="00356C4B" w:rsidRPr="00992267" w:rsidRDefault="00356C4B" w:rsidP="00CE141A">
      <w:pPr>
        <w:pStyle w:val="Prrafodelista"/>
        <w:spacing w:line="360" w:lineRule="auto"/>
        <w:rPr>
          <w:rFonts w:ascii="Palatino Linotype" w:eastAsia="Palatino Linotype" w:hAnsi="Palatino Linotype" w:cs="Palatino Linotype"/>
          <w:i/>
          <w:sz w:val="24"/>
          <w:lang w:val="es-ES"/>
        </w:rPr>
      </w:pPr>
    </w:p>
    <w:p w14:paraId="51D40B64" w14:textId="77777777" w:rsidR="00356C4B" w:rsidRPr="00992267" w:rsidRDefault="00356C4B" w:rsidP="00CE141A">
      <w:pPr>
        <w:numPr>
          <w:ilvl w:val="0"/>
          <w:numId w:val="1"/>
        </w:numPr>
        <w:tabs>
          <w:tab w:val="left" w:pos="0"/>
        </w:tabs>
        <w:spacing w:line="360" w:lineRule="auto"/>
        <w:ind w:left="0" w:right="113" w:firstLine="0"/>
        <w:contextualSpacing/>
        <w:jc w:val="both"/>
        <w:rPr>
          <w:rFonts w:ascii="Palatino Linotype" w:eastAsia="Palatino Linotype" w:hAnsi="Palatino Linotype" w:cs="Palatino Linotype"/>
          <w:i/>
          <w:lang w:val="es-ES"/>
        </w:rPr>
      </w:pPr>
      <w:r w:rsidRPr="00992267">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16591DC2" w14:textId="77777777" w:rsidR="00356C4B" w:rsidRPr="00992267" w:rsidRDefault="00356C4B" w:rsidP="00CE141A">
      <w:pPr>
        <w:tabs>
          <w:tab w:val="left" w:pos="0"/>
        </w:tabs>
        <w:spacing w:line="360" w:lineRule="auto"/>
        <w:ind w:right="113"/>
        <w:contextualSpacing/>
        <w:jc w:val="both"/>
        <w:rPr>
          <w:rFonts w:ascii="Palatino Linotype" w:eastAsia="Palatino Linotype" w:hAnsi="Palatino Linotype" w:cs="Palatino Linotype"/>
          <w:i/>
          <w:lang w:val="es-ES"/>
        </w:rPr>
      </w:pPr>
    </w:p>
    <w:p w14:paraId="6BF23D0A" w14:textId="77777777" w:rsidR="00356C4B" w:rsidRPr="00992267" w:rsidRDefault="00356C4B" w:rsidP="00CE141A">
      <w:pPr>
        <w:numPr>
          <w:ilvl w:val="0"/>
          <w:numId w:val="1"/>
        </w:numPr>
        <w:tabs>
          <w:tab w:val="left" w:pos="0"/>
        </w:tabs>
        <w:spacing w:line="360" w:lineRule="auto"/>
        <w:ind w:left="0" w:right="113" w:firstLine="0"/>
        <w:contextualSpacing/>
        <w:jc w:val="both"/>
        <w:rPr>
          <w:rFonts w:ascii="Palatino Linotype" w:eastAsia="Palatino Linotype" w:hAnsi="Palatino Linotype" w:cs="Palatino Linotype"/>
          <w:i/>
          <w:lang w:val="es-ES"/>
        </w:rPr>
      </w:pPr>
      <w:r w:rsidRPr="00992267">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C8C84B5" w14:textId="77777777" w:rsidR="00356C4B" w:rsidRPr="00992267" w:rsidRDefault="00356C4B" w:rsidP="00CE141A">
      <w:pPr>
        <w:pStyle w:val="Prrafodelista"/>
        <w:spacing w:line="360" w:lineRule="auto"/>
        <w:rPr>
          <w:rFonts w:ascii="Palatino Linotype" w:hAnsi="Palatino Linotype" w:cs="Arial"/>
          <w:color w:val="222222"/>
          <w:sz w:val="24"/>
        </w:rPr>
      </w:pPr>
    </w:p>
    <w:p w14:paraId="50F36B7A" w14:textId="471C87A4" w:rsidR="00356C4B" w:rsidRPr="00992267" w:rsidRDefault="00356C4B" w:rsidP="00CE141A">
      <w:pPr>
        <w:numPr>
          <w:ilvl w:val="0"/>
          <w:numId w:val="1"/>
        </w:numPr>
        <w:tabs>
          <w:tab w:val="left" w:pos="0"/>
        </w:tabs>
        <w:spacing w:line="360" w:lineRule="auto"/>
        <w:ind w:left="0" w:right="113" w:firstLine="0"/>
        <w:contextualSpacing/>
        <w:jc w:val="both"/>
        <w:rPr>
          <w:rFonts w:ascii="Palatino Linotype" w:eastAsia="Palatino Linotype" w:hAnsi="Palatino Linotype" w:cs="Palatino Linotype"/>
          <w:i/>
          <w:lang w:val="es-ES"/>
        </w:rPr>
      </w:pPr>
      <w:r w:rsidRPr="00992267">
        <w:rPr>
          <w:rFonts w:ascii="Palatino Linotype" w:hAnsi="Palatino Linotype" w:cs="Arial"/>
          <w:color w:val="222222"/>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w:t>
      </w:r>
      <w:r w:rsidRPr="00992267">
        <w:rPr>
          <w:rFonts w:ascii="Palatino Linotype" w:hAnsi="Palatino Linotype" w:cs="Arial"/>
          <w:color w:val="222222"/>
        </w:rPr>
        <w:lastRenderedPageBreak/>
        <w:t>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92267">
        <w:rPr>
          <w:rFonts w:ascii="Palatino Linotype" w:hAnsi="Palatino Linotype"/>
          <w:vertAlign w:val="superscript"/>
        </w:rPr>
        <w:footnoteReference w:id="7"/>
      </w:r>
    </w:p>
    <w:p w14:paraId="18F6EDF5" w14:textId="77777777" w:rsidR="00356C4B" w:rsidRPr="00992267" w:rsidRDefault="00356C4B" w:rsidP="00CE141A">
      <w:pPr>
        <w:pStyle w:val="Prrafodelista"/>
        <w:spacing w:line="360" w:lineRule="auto"/>
        <w:rPr>
          <w:rFonts w:ascii="Palatino Linotype" w:eastAsia="Palatino Linotype" w:hAnsi="Palatino Linotype" w:cs="Palatino Linotype"/>
          <w:i/>
          <w:sz w:val="24"/>
          <w:lang w:val="es-ES"/>
        </w:rPr>
      </w:pPr>
    </w:p>
    <w:p w14:paraId="6F3F594A" w14:textId="77777777" w:rsidR="00356C4B" w:rsidRPr="00992267" w:rsidRDefault="00356C4B" w:rsidP="00CE141A">
      <w:pPr>
        <w:numPr>
          <w:ilvl w:val="0"/>
          <w:numId w:val="1"/>
        </w:numPr>
        <w:tabs>
          <w:tab w:val="left" w:pos="0"/>
        </w:tabs>
        <w:spacing w:line="360" w:lineRule="auto"/>
        <w:ind w:left="0" w:right="113" w:firstLine="0"/>
        <w:contextualSpacing/>
        <w:jc w:val="both"/>
        <w:rPr>
          <w:rFonts w:ascii="Palatino Linotype" w:eastAsia="Palatino Linotype" w:hAnsi="Palatino Linotype" w:cs="Palatino Linotype"/>
          <w:i/>
          <w:lang w:val="es-ES"/>
        </w:rPr>
      </w:pPr>
      <w:r w:rsidRPr="00992267">
        <w:rPr>
          <w:rFonts w:ascii="Palatino Linotype" w:hAnsi="Palatino Linotype" w:cs="Arial"/>
          <w:color w:val="222222"/>
        </w:rPr>
        <w:t>Por su parte, el intérprete judicial del país ha establecido una jurisprudencia respecto a qué debe entenderse por fundamentación y motivación, en los siguientes términos:</w:t>
      </w:r>
    </w:p>
    <w:p w14:paraId="676BE9F0" w14:textId="77777777" w:rsidR="00356C4B" w:rsidRPr="00992267" w:rsidRDefault="00356C4B" w:rsidP="00CE141A">
      <w:pPr>
        <w:pStyle w:val="Prrafodelista"/>
        <w:tabs>
          <w:tab w:val="left" w:pos="0"/>
          <w:tab w:val="left" w:pos="426"/>
        </w:tabs>
        <w:spacing w:line="360" w:lineRule="auto"/>
        <w:ind w:left="0" w:right="49"/>
        <w:jc w:val="both"/>
        <w:rPr>
          <w:rFonts w:ascii="Palatino Linotype" w:hAnsi="Palatino Linotype" w:cs="Arial"/>
          <w:color w:val="000000" w:themeColor="text1"/>
          <w:sz w:val="24"/>
          <w:lang w:val="es-US"/>
        </w:rPr>
      </w:pPr>
    </w:p>
    <w:p w14:paraId="31FA7D39" w14:textId="77777777" w:rsidR="00356C4B" w:rsidRPr="00992267" w:rsidRDefault="00356C4B" w:rsidP="00CE141A">
      <w:pPr>
        <w:tabs>
          <w:tab w:val="left" w:pos="426"/>
        </w:tabs>
        <w:spacing w:line="360" w:lineRule="auto"/>
        <w:ind w:left="851" w:right="618"/>
        <w:contextualSpacing/>
        <w:jc w:val="both"/>
        <w:rPr>
          <w:rFonts w:ascii="Palatino Linotype" w:hAnsi="Palatino Linotype" w:cs="Arial"/>
          <w:i/>
          <w:color w:val="000000"/>
          <w:lang w:val="es-ES_tradnl"/>
        </w:rPr>
      </w:pPr>
      <w:r w:rsidRPr="00992267">
        <w:rPr>
          <w:rFonts w:ascii="Palatino Linotype" w:hAnsi="Palatino Linotype" w:cs="Arial"/>
          <w:b/>
          <w:i/>
          <w:color w:val="000000"/>
        </w:rPr>
        <w:t>FUNDAMENTACIÓN Y MOTIVACIÓN.</w:t>
      </w:r>
      <w:r w:rsidRPr="00992267">
        <w:rPr>
          <w:rFonts w:ascii="Palatino Linotype" w:hAnsi="Palatino Linotype" w:cs="Arial"/>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1A2AFCC" w14:textId="77777777" w:rsidR="00356C4B" w:rsidRPr="00992267" w:rsidRDefault="00356C4B" w:rsidP="00CE141A">
      <w:pPr>
        <w:tabs>
          <w:tab w:val="left" w:pos="426"/>
        </w:tabs>
        <w:spacing w:line="360" w:lineRule="auto"/>
        <w:ind w:left="851" w:right="618"/>
        <w:contextualSpacing/>
        <w:jc w:val="both"/>
        <w:rPr>
          <w:rFonts w:ascii="Palatino Linotype" w:hAnsi="Palatino Linotype" w:cs="Arial"/>
          <w:i/>
          <w:color w:val="000000"/>
        </w:rPr>
      </w:pPr>
      <w:r w:rsidRPr="00992267">
        <w:rPr>
          <w:rFonts w:ascii="Palatino Linotype" w:hAnsi="Palatino Linotype" w:cs="Arial"/>
          <w:i/>
          <w:color w:val="000000"/>
        </w:rPr>
        <w:t>SEGUNDO TRIBUNAL COLEGIADO DEL SEXTO CIRCUITO.</w:t>
      </w:r>
    </w:p>
    <w:p w14:paraId="093F18E1" w14:textId="77777777" w:rsidR="00356C4B" w:rsidRPr="00992267" w:rsidRDefault="00356C4B" w:rsidP="00CE141A">
      <w:pPr>
        <w:tabs>
          <w:tab w:val="left" w:pos="426"/>
        </w:tabs>
        <w:spacing w:line="360" w:lineRule="auto"/>
        <w:ind w:left="851" w:right="618"/>
        <w:contextualSpacing/>
        <w:jc w:val="both"/>
        <w:rPr>
          <w:rFonts w:ascii="Palatino Linotype" w:hAnsi="Palatino Linotype" w:cs="Arial"/>
          <w:i/>
          <w:color w:val="000000"/>
        </w:rPr>
      </w:pPr>
      <w:r w:rsidRPr="00992267">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54AA1547" w14:textId="77777777" w:rsidR="00356C4B" w:rsidRPr="00992267" w:rsidRDefault="00356C4B" w:rsidP="00CE141A">
      <w:pPr>
        <w:tabs>
          <w:tab w:val="left" w:pos="426"/>
        </w:tabs>
        <w:spacing w:line="360" w:lineRule="auto"/>
        <w:ind w:left="851" w:right="618"/>
        <w:contextualSpacing/>
        <w:jc w:val="both"/>
        <w:rPr>
          <w:rFonts w:ascii="Palatino Linotype" w:hAnsi="Palatino Linotype" w:cs="Arial"/>
          <w:i/>
          <w:color w:val="000000"/>
        </w:rPr>
      </w:pPr>
      <w:r w:rsidRPr="00992267">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1BFF1EB6" w14:textId="77777777" w:rsidR="00356C4B" w:rsidRPr="00992267" w:rsidRDefault="00356C4B" w:rsidP="00CE141A">
      <w:pPr>
        <w:tabs>
          <w:tab w:val="left" w:pos="426"/>
        </w:tabs>
        <w:spacing w:line="360" w:lineRule="auto"/>
        <w:ind w:left="851" w:right="618"/>
        <w:contextualSpacing/>
        <w:jc w:val="both"/>
        <w:rPr>
          <w:rFonts w:ascii="Palatino Linotype" w:hAnsi="Palatino Linotype" w:cs="Arial"/>
          <w:i/>
          <w:color w:val="000000"/>
        </w:rPr>
      </w:pPr>
      <w:r w:rsidRPr="00992267">
        <w:rPr>
          <w:rFonts w:ascii="Palatino Linotype" w:hAnsi="Palatino Linotype" w:cs="Arial"/>
          <w:i/>
          <w:color w:val="000000"/>
        </w:rPr>
        <w:lastRenderedPageBreak/>
        <w:t>Amparo en revisión 333/88. Adilia Romero. 26 de octubre de 1988. Unanimidad de votos. Ponente: Arnoldo Nájera Virgen. Secretario: Enrique Crispín Campos Ramírez.</w:t>
      </w:r>
    </w:p>
    <w:p w14:paraId="2549DE65" w14:textId="77777777" w:rsidR="00356C4B" w:rsidRPr="00992267" w:rsidRDefault="00356C4B" w:rsidP="00CE141A">
      <w:pPr>
        <w:tabs>
          <w:tab w:val="left" w:pos="426"/>
        </w:tabs>
        <w:spacing w:line="360" w:lineRule="auto"/>
        <w:ind w:left="851" w:right="618"/>
        <w:contextualSpacing/>
        <w:jc w:val="both"/>
        <w:rPr>
          <w:rFonts w:ascii="Palatino Linotype" w:hAnsi="Palatino Linotype" w:cs="Arial"/>
          <w:i/>
          <w:color w:val="000000"/>
        </w:rPr>
      </w:pPr>
      <w:r w:rsidRPr="00992267">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1DE59DF6" w14:textId="77777777" w:rsidR="00356C4B" w:rsidRPr="00992267" w:rsidRDefault="00356C4B" w:rsidP="00CE141A">
      <w:pPr>
        <w:tabs>
          <w:tab w:val="left" w:pos="426"/>
        </w:tabs>
        <w:spacing w:line="360" w:lineRule="auto"/>
        <w:ind w:left="851" w:right="618"/>
        <w:contextualSpacing/>
        <w:jc w:val="both"/>
        <w:rPr>
          <w:rFonts w:ascii="Palatino Linotype" w:hAnsi="Palatino Linotype" w:cs="Arial"/>
          <w:i/>
          <w:color w:val="000000"/>
        </w:rPr>
      </w:pPr>
      <w:r w:rsidRPr="00992267">
        <w:rPr>
          <w:rFonts w:ascii="Palatino Linotype" w:hAnsi="Palatino Linotype" w:cs="Arial"/>
          <w:i/>
          <w:color w:val="000000"/>
        </w:rPr>
        <w:t>Amparo directo 7/96. Pedro Vicente López Miro. 21 de febrero de 1996. Unanimidad de votos. Ponente: María Eugenia Estela Martínez Cardiel. Secretario: Enrique Baigts Muñoz.</w:t>
      </w:r>
    </w:p>
    <w:p w14:paraId="21D1F180" w14:textId="77777777" w:rsidR="00356C4B" w:rsidRPr="00992267" w:rsidRDefault="00356C4B" w:rsidP="00CE141A">
      <w:pPr>
        <w:spacing w:line="360" w:lineRule="auto"/>
        <w:rPr>
          <w:rFonts w:ascii="Palatino Linotype" w:eastAsia="Palatino Linotype" w:hAnsi="Palatino Linotype" w:cs="Palatino Linotype"/>
          <w:i/>
          <w:lang w:val="es-ES"/>
        </w:rPr>
      </w:pPr>
    </w:p>
    <w:p w14:paraId="1E704217" w14:textId="77777777" w:rsidR="00356C4B" w:rsidRPr="00992267" w:rsidRDefault="00356C4B" w:rsidP="00CE141A">
      <w:pPr>
        <w:numPr>
          <w:ilvl w:val="0"/>
          <w:numId w:val="1"/>
        </w:numPr>
        <w:tabs>
          <w:tab w:val="left" w:pos="0"/>
        </w:tabs>
        <w:spacing w:line="360" w:lineRule="auto"/>
        <w:ind w:left="0" w:right="113" w:firstLine="0"/>
        <w:contextualSpacing/>
        <w:jc w:val="both"/>
        <w:rPr>
          <w:rFonts w:ascii="Palatino Linotype" w:eastAsia="Palatino Linotype" w:hAnsi="Palatino Linotype" w:cs="Palatino Linotype"/>
          <w:i/>
          <w:lang w:val="es-ES"/>
        </w:rPr>
      </w:pPr>
      <w:r w:rsidRPr="00992267">
        <w:rPr>
          <w:rFonts w:ascii="Palatino Linotype" w:hAnsi="Palatino Linotype" w:cs="Arial"/>
          <w:color w:val="2222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DE6D7B3" w14:textId="77777777" w:rsidR="00356C4B" w:rsidRPr="00992267" w:rsidRDefault="00356C4B" w:rsidP="00CE141A">
      <w:pPr>
        <w:tabs>
          <w:tab w:val="left" w:pos="0"/>
        </w:tabs>
        <w:spacing w:line="360" w:lineRule="auto"/>
        <w:ind w:right="113"/>
        <w:contextualSpacing/>
        <w:jc w:val="both"/>
        <w:rPr>
          <w:rFonts w:ascii="Palatino Linotype" w:eastAsia="Palatino Linotype" w:hAnsi="Palatino Linotype" w:cs="Palatino Linotype"/>
          <w:i/>
          <w:lang w:val="es-ES"/>
        </w:rPr>
      </w:pPr>
    </w:p>
    <w:p w14:paraId="48C2D7EB" w14:textId="77777777" w:rsidR="00356C4B" w:rsidRPr="00992267" w:rsidRDefault="00356C4B" w:rsidP="00CE141A">
      <w:pPr>
        <w:numPr>
          <w:ilvl w:val="0"/>
          <w:numId w:val="1"/>
        </w:numPr>
        <w:tabs>
          <w:tab w:val="left" w:pos="0"/>
        </w:tabs>
        <w:spacing w:line="360" w:lineRule="auto"/>
        <w:ind w:left="0" w:right="113" w:firstLine="0"/>
        <w:contextualSpacing/>
        <w:jc w:val="both"/>
        <w:rPr>
          <w:rFonts w:ascii="Palatino Linotype" w:eastAsia="Palatino Linotype" w:hAnsi="Palatino Linotype" w:cs="Palatino Linotype"/>
          <w:i/>
          <w:lang w:val="es-ES"/>
        </w:rPr>
      </w:pPr>
      <w:r w:rsidRPr="00992267">
        <w:rPr>
          <w:rFonts w:ascii="Palatino Linotype" w:hAnsi="Palatino Linotype" w:cs="Arial"/>
          <w:color w:val="222222"/>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38445BD" w14:textId="77777777" w:rsidR="00356C4B" w:rsidRPr="00992267" w:rsidRDefault="00356C4B" w:rsidP="00CE141A">
      <w:pPr>
        <w:pStyle w:val="Prrafodelista"/>
        <w:spacing w:line="360" w:lineRule="auto"/>
        <w:rPr>
          <w:rFonts w:ascii="Palatino Linotype" w:hAnsi="Palatino Linotype" w:cs="Arial"/>
          <w:color w:val="222222"/>
          <w:sz w:val="24"/>
        </w:rPr>
      </w:pPr>
    </w:p>
    <w:p w14:paraId="68602FF1" w14:textId="77777777" w:rsidR="00356C4B" w:rsidRPr="00992267" w:rsidRDefault="00356C4B" w:rsidP="00CE141A">
      <w:pPr>
        <w:numPr>
          <w:ilvl w:val="0"/>
          <w:numId w:val="1"/>
        </w:numPr>
        <w:tabs>
          <w:tab w:val="left" w:pos="0"/>
        </w:tabs>
        <w:spacing w:line="360" w:lineRule="auto"/>
        <w:ind w:left="0" w:right="113" w:firstLine="0"/>
        <w:contextualSpacing/>
        <w:jc w:val="both"/>
        <w:rPr>
          <w:rFonts w:ascii="Palatino Linotype" w:eastAsia="Palatino Linotype" w:hAnsi="Palatino Linotype" w:cs="Palatino Linotype"/>
          <w:i/>
          <w:lang w:val="es-ES"/>
        </w:rPr>
      </w:pPr>
      <w:r w:rsidRPr="00992267">
        <w:rPr>
          <w:rFonts w:ascii="Palatino Linotype" w:hAnsi="Palatino Linotype" w:cs="Arial"/>
          <w:color w:val="222222"/>
        </w:rPr>
        <w:t>En ese mismo sentido, el numeral trigésimo tercero fracción V de los Lineamientos Generales, precisa que para motivar la clasificación se deben acreditar las circunstancias de tiempo, modo y lugar.</w:t>
      </w:r>
    </w:p>
    <w:p w14:paraId="4C567B7E" w14:textId="77777777" w:rsidR="00356C4B" w:rsidRPr="00992267" w:rsidRDefault="00356C4B" w:rsidP="00CE141A">
      <w:pPr>
        <w:pStyle w:val="Prrafodelista"/>
        <w:spacing w:line="360" w:lineRule="auto"/>
        <w:rPr>
          <w:rFonts w:ascii="Palatino Linotype" w:hAnsi="Palatino Linotype" w:cs="Arial"/>
          <w:color w:val="222222"/>
          <w:sz w:val="24"/>
        </w:rPr>
      </w:pPr>
    </w:p>
    <w:p w14:paraId="607A38BE" w14:textId="4D1C28CF" w:rsidR="00356C4B" w:rsidRPr="00992267" w:rsidRDefault="00356C4B" w:rsidP="00CE141A">
      <w:pPr>
        <w:numPr>
          <w:ilvl w:val="0"/>
          <w:numId w:val="1"/>
        </w:numPr>
        <w:tabs>
          <w:tab w:val="left" w:pos="0"/>
        </w:tabs>
        <w:spacing w:line="360" w:lineRule="auto"/>
        <w:ind w:left="0" w:right="113" w:firstLine="0"/>
        <w:contextualSpacing/>
        <w:jc w:val="both"/>
        <w:rPr>
          <w:rFonts w:ascii="Palatino Linotype" w:eastAsia="Palatino Linotype" w:hAnsi="Palatino Linotype" w:cs="Palatino Linotype"/>
          <w:i/>
          <w:lang w:val="es-ES"/>
        </w:rPr>
      </w:pPr>
      <w:r w:rsidRPr="00992267">
        <w:rPr>
          <w:rFonts w:ascii="Palatino Linotype" w:hAnsi="Palatino Linotype" w:cs="Arial"/>
          <w:color w:val="222222"/>
        </w:rPr>
        <w:lastRenderedPageBreak/>
        <w:t xml:space="preserve">Ahora bien, </w:t>
      </w:r>
      <w:r w:rsidRPr="00992267">
        <w:rPr>
          <w:rFonts w:ascii="Palatino Linotype" w:hAnsi="Palatino Linotype" w:cs="Arial"/>
          <w:b/>
          <w:color w:val="222222"/>
        </w:rPr>
        <w:t>para cada caso además de fundar y motivar</w:t>
      </w:r>
      <w:r w:rsidRPr="00992267">
        <w:rPr>
          <w:rFonts w:ascii="Palatino Linotype" w:hAnsi="Palatino Linotype" w:cs="Arial"/>
          <w:color w:val="222222"/>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992267">
        <w:rPr>
          <w:rFonts w:ascii="Palatino Linotype" w:eastAsia="Calibri" w:hAnsi="Palatino Linotype" w:cs="Arial"/>
          <w:lang w:val="es-ES"/>
        </w:rPr>
        <w:t>el Registro Federal de Contribuyentes (R.F.C.), y clave de Cadenas Originales del Sellos Digitales y los Códigos Bidimensionales, también denominados Códigos QR, se consideran datos públicos, o de ser el caso en que una documental contenga datos personales relacionados con algún procedimiento judicial será susceptible de clasificarse como reservada.</w:t>
      </w:r>
    </w:p>
    <w:p w14:paraId="4C24C4BE" w14:textId="77777777" w:rsidR="00CC3B4A" w:rsidRPr="00992267" w:rsidRDefault="00CC3B4A" w:rsidP="00CE141A">
      <w:pPr>
        <w:tabs>
          <w:tab w:val="left" w:pos="0"/>
        </w:tabs>
        <w:spacing w:line="360" w:lineRule="auto"/>
        <w:ind w:right="113"/>
        <w:contextualSpacing/>
        <w:jc w:val="both"/>
        <w:rPr>
          <w:rFonts w:ascii="Palatino Linotype" w:eastAsia="Palatino Linotype" w:hAnsi="Palatino Linotype" w:cs="Palatino Linotype"/>
          <w:i/>
          <w:lang w:val="es-ES"/>
        </w:rPr>
      </w:pPr>
    </w:p>
    <w:p w14:paraId="14FC34FE" w14:textId="77777777" w:rsidR="00CC3B4A" w:rsidRPr="00992267" w:rsidRDefault="00CC3B4A" w:rsidP="00CE141A">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bookmarkStart w:id="36" w:name="_Toc74824709"/>
      <w:r w:rsidRPr="00992267">
        <w:rPr>
          <w:rFonts w:ascii="Palatino Linotype" w:hAnsi="Palatino Linotype"/>
          <w:b/>
          <w:bCs/>
          <w:color w:val="000000" w:themeColor="text1"/>
          <w:sz w:val="24"/>
        </w:rPr>
        <w:t>SEXTO. Decisión</w:t>
      </w:r>
      <w:bookmarkEnd w:id="36"/>
    </w:p>
    <w:p w14:paraId="1E191F9A" w14:textId="77777777" w:rsidR="00CC3B4A" w:rsidRPr="00992267" w:rsidRDefault="00CC3B4A" w:rsidP="00CE141A">
      <w:pPr>
        <w:pStyle w:val="Prrafodelista"/>
        <w:spacing w:line="360" w:lineRule="auto"/>
        <w:rPr>
          <w:rFonts w:ascii="Palatino Linotype" w:eastAsia="Palatino Linotype" w:hAnsi="Palatino Linotype" w:cs="Palatino Linotype"/>
          <w:i/>
          <w:sz w:val="24"/>
          <w:lang w:val="es-ES"/>
        </w:rPr>
      </w:pPr>
    </w:p>
    <w:p w14:paraId="7B4CA2F8" w14:textId="49C508EE" w:rsidR="007B19D3" w:rsidRPr="00992267" w:rsidRDefault="00CC3B4A" w:rsidP="007B19D3">
      <w:pPr>
        <w:numPr>
          <w:ilvl w:val="0"/>
          <w:numId w:val="1"/>
        </w:numPr>
        <w:tabs>
          <w:tab w:val="left" w:pos="0"/>
        </w:tabs>
        <w:spacing w:line="360" w:lineRule="auto"/>
        <w:ind w:left="0" w:right="113" w:firstLine="0"/>
        <w:contextualSpacing/>
        <w:jc w:val="both"/>
        <w:rPr>
          <w:rFonts w:ascii="Palatino Linotype" w:eastAsia="Palatino Linotype" w:hAnsi="Palatino Linotype" w:cs="Palatino Linotype"/>
          <w:b/>
          <w:i/>
          <w:lang w:val="es-ES"/>
        </w:rPr>
      </w:pPr>
      <w:r w:rsidRPr="00992267">
        <w:rPr>
          <w:rFonts w:ascii="Palatino Linotype" w:hAnsi="Palatino Linotype" w:cs="Tahoma"/>
        </w:rPr>
        <w:t>Con base en todo lo expuesto, y con fundamento en el artículo 186, fracción III, de la Ley de Transparencia y Acceso a la Información Pública del Estado de México y Municipios, este Instituto considera procedente</w:t>
      </w:r>
      <w:r w:rsidRPr="00992267">
        <w:rPr>
          <w:rFonts w:ascii="Palatino Linotype" w:hAnsi="Palatino Linotype" w:cs="Tahoma"/>
          <w:b/>
        </w:rPr>
        <w:t xml:space="preserve"> MODIFICAR </w:t>
      </w:r>
      <w:r w:rsidRPr="00992267">
        <w:rPr>
          <w:rFonts w:ascii="Palatino Linotype" w:hAnsi="Palatino Linotype" w:cs="Tahoma"/>
        </w:rPr>
        <w:t xml:space="preserve">la respuesta otorgada por el </w:t>
      </w:r>
      <w:r w:rsidRPr="00992267">
        <w:rPr>
          <w:rFonts w:ascii="Palatino Linotype" w:hAnsi="Palatino Linotype"/>
          <w:b/>
        </w:rPr>
        <w:t xml:space="preserve">Ayuntamiento de </w:t>
      </w:r>
      <w:r w:rsidRPr="00992267">
        <w:rPr>
          <w:rFonts w:ascii="Palatino Linotype" w:hAnsi="Palatino Linotype"/>
          <w:b/>
          <w:lang w:val="es-ES"/>
        </w:rPr>
        <w:t>Cuautitlán Izcalli</w:t>
      </w:r>
      <w:r w:rsidRPr="00992267">
        <w:rPr>
          <w:rFonts w:ascii="Palatino Linotype" w:hAnsi="Palatino Linotype"/>
          <w:b/>
        </w:rPr>
        <w:t xml:space="preserve"> </w:t>
      </w:r>
      <w:r w:rsidRPr="00992267">
        <w:rPr>
          <w:rFonts w:ascii="Palatino Linotype" w:eastAsia="MS Mincho" w:hAnsi="Palatino Linotype"/>
        </w:rPr>
        <w:t xml:space="preserve">y ordenar la entrega de la renuncia laboral de </w:t>
      </w:r>
      <w:r w:rsidRPr="00992267">
        <w:rPr>
          <w:rFonts w:ascii="Palatino Linotype" w:eastAsia="MS Mincho" w:hAnsi="Palatino Linotype"/>
          <w:b/>
        </w:rPr>
        <w:t>Luis Montoya Gutiérrez</w:t>
      </w:r>
      <w:r w:rsidRPr="00992267">
        <w:rPr>
          <w:rFonts w:ascii="Palatino Linotype" w:eastAsia="MS Mincho" w:hAnsi="Palatino Linotype"/>
        </w:rPr>
        <w:t xml:space="preserve"> en una correcta </w:t>
      </w:r>
      <w:r w:rsidRPr="00992267">
        <w:rPr>
          <w:rFonts w:ascii="Palatino Linotype" w:hAnsi="Palatino Linotype" w:cs="Arial"/>
          <w:b/>
          <w:color w:val="000000" w:themeColor="text1"/>
          <w:lang w:val="es-US"/>
        </w:rPr>
        <w:t>versión pública así como el acuerdo d</w:t>
      </w:r>
      <w:r w:rsidR="007B19D3" w:rsidRPr="00992267">
        <w:rPr>
          <w:rFonts w:ascii="Palatino Linotype" w:hAnsi="Palatino Linotype" w:cs="Arial"/>
          <w:b/>
          <w:color w:val="000000" w:themeColor="text1"/>
          <w:lang w:val="es-US"/>
        </w:rPr>
        <w:t xml:space="preserve">e clasificación que la sustente y el </w:t>
      </w:r>
      <w:r w:rsidR="007B19D3" w:rsidRPr="00992267">
        <w:rPr>
          <w:rFonts w:ascii="Palatino Linotype" w:hAnsi="Palatino Linotype"/>
          <w:b/>
          <w:color w:val="000000" w:themeColor="text1"/>
        </w:rPr>
        <w:t xml:space="preserve">Acuerdo del Comité de Transparencia que sustente la versión pública de las cartas de renuncia remitido en respuesta a la solicitud de información </w:t>
      </w:r>
      <w:r w:rsidR="007B19D3" w:rsidRPr="00992267">
        <w:rPr>
          <w:rFonts w:ascii="Palatino Linotype" w:hAnsi="Palatino Linotype"/>
          <w:b/>
          <w:bCs/>
          <w:color w:val="000000" w:themeColor="text1"/>
        </w:rPr>
        <w:t>00013/CUAUTIZC/IP/2022</w:t>
      </w:r>
      <w:r w:rsidR="007B19D3" w:rsidRPr="00992267">
        <w:rPr>
          <w:rFonts w:ascii="Palatino Linotype" w:hAnsi="Palatino Linotype"/>
          <w:b/>
          <w:color w:val="000000" w:themeColor="text1"/>
        </w:rPr>
        <w:t>.</w:t>
      </w:r>
    </w:p>
    <w:p w14:paraId="0BA70178" w14:textId="77777777" w:rsidR="007B19D3" w:rsidRPr="00992267" w:rsidRDefault="007B19D3" w:rsidP="007B19D3">
      <w:pPr>
        <w:tabs>
          <w:tab w:val="left" w:pos="0"/>
        </w:tabs>
        <w:spacing w:line="360" w:lineRule="auto"/>
        <w:ind w:right="113"/>
        <w:contextualSpacing/>
        <w:jc w:val="both"/>
        <w:rPr>
          <w:rFonts w:ascii="Palatino Linotype" w:eastAsia="Palatino Linotype" w:hAnsi="Palatino Linotype" w:cs="Palatino Linotype"/>
          <w:i/>
          <w:lang w:val="es-ES"/>
        </w:rPr>
      </w:pPr>
    </w:p>
    <w:p w14:paraId="7CCDBCC2" w14:textId="77777777" w:rsidR="00CC3B4A" w:rsidRPr="00992267" w:rsidRDefault="00CC3B4A" w:rsidP="00CE141A">
      <w:pPr>
        <w:tabs>
          <w:tab w:val="left" w:pos="0"/>
        </w:tabs>
        <w:spacing w:line="360" w:lineRule="auto"/>
        <w:ind w:right="113"/>
        <w:contextualSpacing/>
        <w:jc w:val="both"/>
        <w:rPr>
          <w:rFonts w:ascii="Palatino Linotype" w:eastAsia="Palatino Linotype" w:hAnsi="Palatino Linotype" w:cs="Palatino Linotype"/>
          <w:i/>
          <w:lang w:val="es-ES"/>
        </w:rPr>
      </w:pPr>
    </w:p>
    <w:p w14:paraId="71DBB3B6" w14:textId="3C9C15E0" w:rsidR="002939DF" w:rsidRPr="00992267" w:rsidRDefault="00CC3B4A" w:rsidP="00CE141A">
      <w:pPr>
        <w:numPr>
          <w:ilvl w:val="0"/>
          <w:numId w:val="1"/>
        </w:numPr>
        <w:tabs>
          <w:tab w:val="left" w:pos="0"/>
        </w:tabs>
        <w:spacing w:line="360" w:lineRule="auto"/>
        <w:ind w:left="0" w:right="113" w:firstLine="0"/>
        <w:contextualSpacing/>
        <w:jc w:val="both"/>
        <w:rPr>
          <w:rFonts w:ascii="Palatino Linotype" w:eastAsia="Palatino Linotype" w:hAnsi="Palatino Linotype" w:cs="Palatino Linotype"/>
          <w:i/>
          <w:lang w:val="es-ES"/>
        </w:rPr>
      </w:pPr>
      <w:r w:rsidRPr="00992267">
        <w:rPr>
          <w:rFonts w:ascii="Palatino Linotype" w:eastAsia="MS Mincho" w:hAnsi="Palatino Linotype"/>
          <w:color w:val="000000"/>
        </w:rPr>
        <w:lastRenderedPageBreak/>
        <w:t xml:space="preserve">Por lo anteriormente expuesto y fundado, este </w:t>
      </w:r>
      <w:r w:rsidRPr="00992267">
        <w:rPr>
          <w:rFonts w:ascii="Palatino Linotype" w:eastAsia="MS Mincho" w:hAnsi="Palatino Linotype"/>
          <w:b/>
          <w:bCs/>
          <w:color w:val="000000"/>
        </w:rPr>
        <w:t>ÓRGANO GARANTE</w:t>
      </w:r>
      <w:r w:rsidRPr="00992267">
        <w:rPr>
          <w:rFonts w:ascii="Palatino Linotype" w:eastAsia="MS Mincho" w:hAnsi="Palatino Linotype"/>
          <w:color w:val="000000"/>
        </w:rPr>
        <w:t xml:space="preserve"> emite los siguientes:</w:t>
      </w:r>
      <w:r w:rsidRPr="00992267">
        <w:rPr>
          <w:rFonts w:ascii="Palatino Linotype" w:hAnsi="Palatino Linotype"/>
          <w:color w:val="000000" w:themeColor="text1"/>
        </w:rPr>
        <w:t>--------------------------------------------------------------------------------------------------------------------------------------------------------------------------------------------------------</w:t>
      </w:r>
      <w:bookmarkStart w:id="37" w:name="_Toc528153792"/>
      <w:bookmarkStart w:id="38" w:name="_Toc71158406"/>
      <w:bookmarkStart w:id="39" w:name="_Toc93530509"/>
    </w:p>
    <w:p w14:paraId="4711D142" w14:textId="77777777" w:rsidR="00206AAF" w:rsidRPr="00992267" w:rsidRDefault="00206AAF" w:rsidP="00CE141A">
      <w:pPr>
        <w:pStyle w:val="Prrafodelista"/>
        <w:spacing w:line="360" w:lineRule="auto"/>
        <w:rPr>
          <w:rFonts w:ascii="Palatino Linotype" w:eastAsia="Palatino Linotype" w:hAnsi="Palatino Linotype" w:cs="Palatino Linotype"/>
          <w:i/>
          <w:sz w:val="24"/>
          <w:lang w:val="es-ES"/>
        </w:rPr>
      </w:pPr>
    </w:p>
    <w:p w14:paraId="4B00082B" w14:textId="77777777" w:rsidR="00206AAF" w:rsidRPr="00992267" w:rsidRDefault="00206AAF" w:rsidP="00CE141A">
      <w:pPr>
        <w:tabs>
          <w:tab w:val="left" w:pos="0"/>
        </w:tabs>
        <w:spacing w:line="360" w:lineRule="auto"/>
        <w:ind w:right="113"/>
        <w:contextualSpacing/>
        <w:jc w:val="both"/>
        <w:rPr>
          <w:rFonts w:ascii="Palatino Linotype" w:eastAsia="Palatino Linotype" w:hAnsi="Palatino Linotype" w:cs="Palatino Linotype"/>
          <w:i/>
          <w:lang w:val="es-ES"/>
        </w:rPr>
      </w:pPr>
    </w:p>
    <w:p w14:paraId="6BB3C152" w14:textId="77777777" w:rsidR="00206AAF" w:rsidRPr="00992267" w:rsidRDefault="00206AAF" w:rsidP="00CE141A">
      <w:pPr>
        <w:tabs>
          <w:tab w:val="left" w:pos="0"/>
        </w:tabs>
        <w:spacing w:line="360" w:lineRule="auto"/>
        <w:ind w:right="113"/>
        <w:contextualSpacing/>
        <w:jc w:val="both"/>
        <w:rPr>
          <w:rFonts w:ascii="Palatino Linotype" w:eastAsia="Palatino Linotype" w:hAnsi="Palatino Linotype" w:cs="Palatino Linotype"/>
          <w:i/>
          <w:lang w:val="es-ES"/>
        </w:rPr>
      </w:pPr>
    </w:p>
    <w:p w14:paraId="4B96604B" w14:textId="471D45A9" w:rsidR="00797CD8" w:rsidRPr="00992267" w:rsidRDefault="00797CD8" w:rsidP="00CE141A">
      <w:pPr>
        <w:pStyle w:val="Prrafodelista"/>
        <w:spacing w:line="360" w:lineRule="auto"/>
        <w:ind w:left="142"/>
        <w:jc w:val="center"/>
        <w:rPr>
          <w:rFonts w:ascii="Palatino Linotype" w:eastAsiaTheme="majorEastAsia" w:hAnsi="Palatino Linotype" w:cstheme="majorBidi"/>
          <w:b/>
          <w:color w:val="000000" w:themeColor="text1"/>
          <w:sz w:val="24"/>
          <w:lang w:eastAsia="en-US"/>
        </w:rPr>
      </w:pPr>
      <w:r w:rsidRPr="00992267">
        <w:rPr>
          <w:rFonts w:ascii="Palatino Linotype" w:eastAsiaTheme="majorEastAsia" w:hAnsi="Palatino Linotype" w:cstheme="majorBidi"/>
          <w:b/>
          <w:color w:val="000000" w:themeColor="text1"/>
          <w:sz w:val="24"/>
          <w:lang w:eastAsia="en-US"/>
        </w:rPr>
        <w:t>R E S O L U T I V O S</w:t>
      </w:r>
      <w:bookmarkEnd w:id="37"/>
      <w:bookmarkEnd w:id="38"/>
      <w:bookmarkEnd w:id="39"/>
    </w:p>
    <w:p w14:paraId="0B95B405" w14:textId="77777777" w:rsidR="00075E2C" w:rsidRPr="00992267" w:rsidRDefault="00075E2C" w:rsidP="00CE141A">
      <w:pPr>
        <w:pStyle w:val="Prrafodelista"/>
        <w:spacing w:line="360" w:lineRule="auto"/>
        <w:ind w:left="142"/>
        <w:jc w:val="center"/>
        <w:rPr>
          <w:rFonts w:ascii="Palatino Linotype" w:eastAsiaTheme="majorEastAsia" w:hAnsi="Palatino Linotype" w:cstheme="majorBidi"/>
          <w:b/>
          <w:color w:val="000000" w:themeColor="text1"/>
          <w:sz w:val="24"/>
          <w:lang w:eastAsia="en-US"/>
        </w:rPr>
      </w:pPr>
    </w:p>
    <w:bookmarkEnd w:id="7"/>
    <w:bookmarkEnd w:id="8"/>
    <w:bookmarkEnd w:id="9"/>
    <w:p w14:paraId="745B476C" w14:textId="3A4835A7" w:rsidR="00CC3B4A" w:rsidRPr="00992267" w:rsidRDefault="00797CD8" w:rsidP="00CE141A">
      <w:pPr>
        <w:spacing w:line="360" w:lineRule="auto"/>
        <w:jc w:val="both"/>
        <w:rPr>
          <w:rFonts w:ascii="Palatino Linotype" w:hAnsi="Palatino Linotype" w:cs="Arial"/>
          <w:lang w:val="es-ES_tradnl" w:eastAsia="es-ES"/>
        </w:rPr>
      </w:pPr>
      <w:r w:rsidRPr="00992267">
        <w:rPr>
          <w:rFonts w:ascii="Palatino Linotype" w:hAnsi="Palatino Linotype" w:cs="Arial"/>
          <w:b/>
          <w:lang w:val="es-ES_tradnl" w:eastAsia="es-ES"/>
        </w:rPr>
        <w:t xml:space="preserve">PRIMERO. </w:t>
      </w:r>
      <w:r w:rsidR="00CC3B4A" w:rsidRPr="00992267">
        <w:rPr>
          <w:rFonts w:ascii="Palatino Linotype" w:hAnsi="Palatino Linotype" w:cs="Arial"/>
        </w:rPr>
        <w:t>Resultan fundadas las</w:t>
      </w:r>
      <w:r w:rsidR="00CC3B4A" w:rsidRPr="00992267">
        <w:rPr>
          <w:rFonts w:ascii="Palatino Linotype" w:hAnsi="Palatino Linotype" w:cs="Arial"/>
          <w:b/>
        </w:rPr>
        <w:t xml:space="preserve"> </w:t>
      </w:r>
      <w:r w:rsidR="00CC3B4A" w:rsidRPr="00992267">
        <w:rPr>
          <w:rFonts w:ascii="Palatino Linotype" w:hAnsi="Palatino Linotype" w:cs="Arial"/>
          <w:lang w:val="es-ES"/>
        </w:rPr>
        <w:t xml:space="preserve">razones o motivos de inconformidad hechos valer </w:t>
      </w:r>
      <w:r w:rsidR="00CC3B4A" w:rsidRPr="00992267">
        <w:rPr>
          <w:rFonts w:ascii="Palatino Linotype" w:eastAsia="Calibri" w:hAnsi="Palatino Linotype" w:cs="Arial"/>
          <w:lang w:val="es-ES"/>
        </w:rPr>
        <w:t xml:space="preserve">en el recurso de revisión </w:t>
      </w:r>
      <w:r w:rsidR="00CC3B4A" w:rsidRPr="00992267">
        <w:rPr>
          <w:rFonts w:ascii="Palatino Linotype" w:eastAsia="Calibri" w:hAnsi="Palatino Linotype" w:cs="Arial"/>
          <w:b/>
          <w:bCs/>
        </w:rPr>
        <w:t>00773/INFOEM/IP/RR/2022</w:t>
      </w:r>
      <w:r w:rsidR="00CC3B4A" w:rsidRPr="00992267">
        <w:rPr>
          <w:rFonts w:ascii="Palatino Linotype" w:eastAsia="Calibri" w:hAnsi="Palatino Linotype" w:cs="Arial"/>
        </w:rPr>
        <w:t xml:space="preserve"> </w:t>
      </w:r>
      <w:r w:rsidR="00CC3B4A" w:rsidRPr="00992267">
        <w:rPr>
          <w:rFonts w:ascii="Palatino Linotype" w:hAnsi="Palatino Linotype"/>
        </w:rPr>
        <w:t>en términos de los</w:t>
      </w:r>
      <w:r w:rsidR="00CC3B4A" w:rsidRPr="00992267">
        <w:rPr>
          <w:rFonts w:ascii="Palatino Linotype" w:hAnsi="Palatino Linotype"/>
          <w:b/>
          <w:bCs/>
        </w:rPr>
        <w:t xml:space="preserve"> Considerandos</w:t>
      </w:r>
      <w:r w:rsidR="00CC3B4A" w:rsidRPr="00992267">
        <w:rPr>
          <w:rFonts w:ascii="Palatino Linotype" w:hAnsi="Palatino Linotype"/>
        </w:rPr>
        <w:t xml:space="preserve"> </w:t>
      </w:r>
      <w:r w:rsidR="00CC3B4A" w:rsidRPr="00992267">
        <w:rPr>
          <w:rFonts w:ascii="Palatino Linotype" w:hAnsi="Palatino Linotype"/>
          <w:b/>
        </w:rPr>
        <w:t>CUARTO Y SEXTO</w:t>
      </w:r>
      <w:r w:rsidR="00CC3B4A" w:rsidRPr="00992267">
        <w:rPr>
          <w:rFonts w:ascii="Palatino Linotype" w:hAnsi="Palatino Linotype"/>
        </w:rPr>
        <w:t xml:space="preserve"> de la presente resolución.</w:t>
      </w:r>
    </w:p>
    <w:p w14:paraId="6CCFF99C" w14:textId="77777777" w:rsidR="00CC3B4A" w:rsidRPr="00992267" w:rsidRDefault="00CC3B4A" w:rsidP="00CE141A">
      <w:pPr>
        <w:spacing w:line="360" w:lineRule="auto"/>
        <w:jc w:val="both"/>
        <w:rPr>
          <w:rFonts w:ascii="Palatino Linotype" w:eastAsia="Calibri" w:hAnsi="Palatino Linotype" w:cs="Arial"/>
          <w:b/>
          <w:bCs/>
          <w:lang w:val="es-ES"/>
        </w:rPr>
      </w:pPr>
    </w:p>
    <w:p w14:paraId="7D6155D2" w14:textId="5C275CF7" w:rsidR="00CC3B4A" w:rsidRPr="00992267" w:rsidRDefault="00CC3B4A" w:rsidP="00CE141A">
      <w:pPr>
        <w:spacing w:line="360" w:lineRule="auto"/>
        <w:jc w:val="both"/>
        <w:rPr>
          <w:rFonts w:ascii="Palatino Linotype" w:hAnsi="Palatino Linotype" w:cs="Arial"/>
          <w:color w:val="000000"/>
        </w:rPr>
      </w:pPr>
      <w:r w:rsidRPr="00992267">
        <w:rPr>
          <w:rFonts w:ascii="Palatino Linotype" w:eastAsia="Calibri" w:hAnsi="Palatino Linotype" w:cs="Arial"/>
          <w:b/>
          <w:bCs/>
          <w:lang w:val="es-ES"/>
        </w:rPr>
        <w:t xml:space="preserve">SEGUNDO. </w:t>
      </w:r>
      <w:r w:rsidRPr="00992267">
        <w:rPr>
          <w:rFonts w:ascii="Palatino Linotype" w:eastAsia="Calibri" w:hAnsi="Palatino Linotype" w:cs="Arial"/>
          <w:lang w:val="es-ES"/>
        </w:rPr>
        <w:t xml:space="preserve">Se </w:t>
      </w:r>
      <w:r w:rsidRPr="00992267">
        <w:rPr>
          <w:rFonts w:ascii="Palatino Linotype" w:eastAsia="Calibri" w:hAnsi="Palatino Linotype" w:cs="Arial"/>
          <w:b/>
          <w:lang w:val="es-ES"/>
        </w:rPr>
        <w:t>MODIFICA</w:t>
      </w:r>
      <w:r w:rsidRPr="00992267">
        <w:rPr>
          <w:rFonts w:ascii="Palatino Linotype" w:eastAsia="Calibri" w:hAnsi="Palatino Linotype" w:cs="Arial"/>
          <w:lang w:val="es-ES"/>
        </w:rPr>
        <w:t xml:space="preserve"> la respuesta emitida por el </w:t>
      </w:r>
      <w:r w:rsidRPr="00992267">
        <w:rPr>
          <w:rFonts w:ascii="Palatino Linotype" w:eastAsia="Calibri" w:hAnsi="Palatino Linotype" w:cs="Arial"/>
          <w:b/>
        </w:rPr>
        <w:t xml:space="preserve">Ayuntamiento de Cuautitlán Izcalli </w:t>
      </w:r>
      <w:r w:rsidRPr="00992267">
        <w:rPr>
          <w:rFonts w:ascii="Palatino Linotype" w:eastAsia="Calibri" w:hAnsi="Palatino Linotype" w:cs="Arial"/>
        </w:rPr>
        <w:t xml:space="preserve">y se </w:t>
      </w:r>
      <w:r w:rsidRPr="00992267">
        <w:rPr>
          <w:rFonts w:ascii="Palatino Linotype" w:eastAsia="Calibri" w:hAnsi="Palatino Linotype" w:cs="Arial"/>
          <w:b/>
        </w:rPr>
        <w:t>ORDENA</w:t>
      </w:r>
      <w:r w:rsidRPr="00992267">
        <w:rPr>
          <w:rFonts w:ascii="Palatino Linotype" w:eastAsia="Calibri" w:hAnsi="Palatino Linotype" w:cs="Arial"/>
          <w:b/>
          <w:lang w:val="es-ES"/>
        </w:rPr>
        <w:t xml:space="preserve"> </w:t>
      </w:r>
      <w:r w:rsidRPr="00992267">
        <w:rPr>
          <w:rFonts w:ascii="Palatino Linotype" w:eastAsia="Calibri" w:hAnsi="Palatino Linotype" w:cs="Arial"/>
          <w:lang w:val="es-ES"/>
        </w:rPr>
        <w:t xml:space="preserve">entregar, vía </w:t>
      </w:r>
      <w:r w:rsidRPr="00992267">
        <w:rPr>
          <w:rFonts w:ascii="Palatino Linotype" w:hAnsi="Palatino Linotype" w:cs="Arial"/>
          <w:color w:val="000000"/>
        </w:rPr>
        <w:t>Sistema de Acceso a Información Mexiquense (</w:t>
      </w:r>
      <w:bookmarkStart w:id="40" w:name="_Toc460947013"/>
      <w:r w:rsidRPr="00992267">
        <w:rPr>
          <w:rFonts w:ascii="Palatino Linotype" w:hAnsi="Palatino Linotype" w:cs="Arial"/>
          <w:color w:val="000000"/>
        </w:rPr>
        <w:t>SAIMEX), en versión pú</w:t>
      </w:r>
      <w:r w:rsidR="00155057" w:rsidRPr="00992267">
        <w:rPr>
          <w:rFonts w:ascii="Palatino Linotype" w:hAnsi="Palatino Linotype" w:cs="Arial"/>
          <w:color w:val="000000"/>
        </w:rPr>
        <w:t>blica, la siguiente información:</w:t>
      </w:r>
    </w:p>
    <w:p w14:paraId="44B26CAA" w14:textId="77777777" w:rsidR="00206AAF" w:rsidRPr="00992267" w:rsidRDefault="00206AAF" w:rsidP="00CE141A">
      <w:pPr>
        <w:spacing w:line="360" w:lineRule="auto"/>
        <w:jc w:val="both"/>
        <w:rPr>
          <w:rFonts w:ascii="Palatino Linotype" w:hAnsi="Palatino Linotype" w:cs="Arial"/>
          <w:color w:val="000000"/>
        </w:rPr>
      </w:pPr>
    </w:p>
    <w:p w14:paraId="4F400878" w14:textId="4EC5179C" w:rsidR="00CC3B4A" w:rsidRPr="00992267" w:rsidRDefault="00CC3B4A" w:rsidP="00CE141A">
      <w:pPr>
        <w:pStyle w:val="Prrafodelista"/>
        <w:numPr>
          <w:ilvl w:val="1"/>
          <w:numId w:val="31"/>
        </w:numPr>
        <w:spacing w:line="360" w:lineRule="auto"/>
        <w:ind w:firstLine="0"/>
        <w:jc w:val="both"/>
        <w:rPr>
          <w:rFonts w:ascii="Palatino Linotype" w:hAnsi="Palatino Linotype" w:cs="Arial"/>
          <w:color w:val="000000"/>
          <w:sz w:val="24"/>
        </w:rPr>
      </w:pPr>
      <w:bookmarkStart w:id="41" w:name="_Hlk22229143"/>
      <w:r w:rsidRPr="00992267">
        <w:rPr>
          <w:rFonts w:ascii="Palatino Linotype" w:hAnsi="Palatino Linotype" w:cs="Arial"/>
          <w:color w:val="000000"/>
          <w:sz w:val="24"/>
        </w:rPr>
        <w:t>Renuncia laboral de</w:t>
      </w:r>
      <w:r w:rsidR="00845E19" w:rsidRPr="00992267">
        <w:rPr>
          <w:rFonts w:ascii="Palatino Linotype" w:hAnsi="Palatino Linotype" w:cs="Arial"/>
          <w:color w:val="000000"/>
          <w:sz w:val="24"/>
        </w:rPr>
        <w:t xml:space="preserve">l </w:t>
      </w:r>
      <w:r w:rsidR="00845E19" w:rsidRPr="00992267">
        <w:rPr>
          <w:rFonts w:ascii="Palatino Linotype" w:eastAsia="Palatino Linotype" w:hAnsi="Palatino Linotype" w:cs="Palatino Linotype"/>
          <w:color w:val="000000"/>
        </w:rPr>
        <w:t xml:space="preserve">Director del Organismo Público Descentralizado de Carácter Municipal  para el Mantenimiento de Vialidades (MAVICI) </w:t>
      </w:r>
      <w:r w:rsidRPr="00992267">
        <w:rPr>
          <w:rFonts w:ascii="Palatino Linotype" w:hAnsi="Palatino Linotype" w:cs="Arial"/>
          <w:color w:val="000000"/>
          <w:sz w:val="24"/>
        </w:rPr>
        <w:t xml:space="preserve"> </w:t>
      </w:r>
      <w:r w:rsidR="00845E19" w:rsidRPr="00992267">
        <w:rPr>
          <w:rFonts w:ascii="Palatino Linotype" w:eastAsiaTheme="minorEastAsia" w:hAnsi="Palatino Linotype" w:cstheme="minorBidi"/>
          <w:bCs/>
          <w:sz w:val="24"/>
        </w:rPr>
        <w:t>presentada el 01 de enero de 2021.</w:t>
      </w:r>
    </w:p>
    <w:p w14:paraId="6C0177CD" w14:textId="5D8A7C45" w:rsidR="00155057" w:rsidRPr="00992267" w:rsidRDefault="00155057" w:rsidP="00155057">
      <w:pPr>
        <w:pStyle w:val="Prrafodelista"/>
        <w:numPr>
          <w:ilvl w:val="1"/>
          <w:numId w:val="31"/>
        </w:numPr>
        <w:spacing w:line="360" w:lineRule="auto"/>
        <w:ind w:firstLine="0"/>
        <w:jc w:val="both"/>
        <w:rPr>
          <w:rFonts w:ascii="Palatino Linotype" w:hAnsi="Palatino Linotype" w:cs="Arial"/>
          <w:b/>
          <w:color w:val="000000"/>
          <w:sz w:val="24"/>
        </w:rPr>
      </w:pPr>
      <w:r w:rsidRPr="00992267">
        <w:rPr>
          <w:rFonts w:ascii="Palatino Linotype" w:hAnsi="Palatino Linotype"/>
          <w:color w:val="000000" w:themeColor="text1"/>
        </w:rPr>
        <w:t>Acuerdo del Comité de Transparencia que sustente la versión</w:t>
      </w:r>
      <w:r w:rsidR="00EF6209" w:rsidRPr="00992267">
        <w:rPr>
          <w:rFonts w:ascii="Palatino Linotype" w:hAnsi="Palatino Linotype"/>
          <w:color w:val="000000" w:themeColor="text1"/>
        </w:rPr>
        <w:t xml:space="preserve"> pública de las cartas de renuncia</w:t>
      </w:r>
      <w:r w:rsidRPr="00992267">
        <w:rPr>
          <w:rFonts w:ascii="Palatino Linotype" w:hAnsi="Palatino Linotype"/>
          <w:color w:val="000000" w:themeColor="text1"/>
        </w:rPr>
        <w:t xml:space="preserve"> remitido en respuesta a la solicitud de </w:t>
      </w:r>
      <w:r w:rsidR="00EF6209" w:rsidRPr="00992267">
        <w:rPr>
          <w:rFonts w:ascii="Palatino Linotype" w:hAnsi="Palatino Linotype"/>
          <w:color w:val="000000" w:themeColor="text1"/>
        </w:rPr>
        <w:t xml:space="preserve">información </w:t>
      </w:r>
      <w:r w:rsidR="00EF6209" w:rsidRPr="00992267">
        <w:rPr>
          <w:rFonts w:ascii="Palatino Linotype" w:hAnsi="Palatino Linotype"/>
          <w:b/>
          <w:bCs/>
          <w:color w:val="000000" w:themeColor="text1"/>
        </w:rPr>
        <w:t>00013/CUAUTIZC/IP/2022</w:t>
      </w:r>
      <w:r w:rsidR="00EF6209" w:rsidRPr="00992267">
        <w:rPr>
          <w:rFonts w:ascii="Palatino Linotype" w:hAnsi="Palatino Linotype"/>
          <w:color w:val="000000" w:themeColor="text1"/>
        </w:rPr>
        <w:t>.</w:t>
      </w:r>
    </w:p>
    <w:p w14:paraId="64F17CBC" w14:textId="77777777" w:rsidR="00CC3B4A" w:rsidRPr="00992267" w:rsidRDefault="00CC3B4A" w:rsidP="00EF6209">
      <w:pPr>
        <w:spacing w:line="360" w:lineRule="auto"/>
        <w:jc w:val="both"/>
        <w:rPr>
          <w:rFonts w:ascii="Palatino Linotype" w:hAnsi="Palatino Linotype" w:cs="Arial"/>
          <w:b/>
          <w:color w:val="000000"/>
        </w:rPr>
      </w:pPr>
    </w:p>
    <w:bookmarkEnd w:id="41"/>
    <w:p w14:paraId="6691BB2F" w14:textId="77777777" w:rsidR="00CC3B4A" w:rsidRPr="00992267" w:rsidRDefault="00CC3B4A" w:rsidP="00CE141A">
      <w:pPr>
        <w:tabs>
          <w:tab w:val="left" w:pos="993"/>
        </w:tabs>
        <w:spacing w:line="360" w:lineRule="auto"/>
        <w:ind w:right="567"/>
        <w:jc w:val="both"/>
        <w:rPr>
          <w:rFonts w:ascii="Palatino Linotype" w:eastAsia="Calibri" w:hAnsi="Palatino Linotype" w:cs="Arial"/>
        </w:rPr>
      </w:pPr>
      <w:r w:rsidRPr="00992267">
        <w:rPr>
          <w:rFonts w:ascii="Palatino Linotype" w:hAnsi="Palatino Linotype"/>
          <w:color w:val="000000"/>
        </w:rPr>
        <w:t xml:space="preserve">Para </w:t>
      </w:r>
      <w:r w:rsidRPr="00992267">
        <w:rPr>
          <w:rFonts w:ascii="Palatino Linotype" w:eastAsia="Calibri" w:hAnsi="Palatino Linotype" w:cs="Arial"/>
        </w:rPr>
        <w:t xml:space="preserve">efectos de lo anterior se deberá emitir el Acuerdo del Comité de Transparencia en términos de los artículos 49 fracción VIII y 132 fracción II de la </w:t>
      </w:r>
      <w:r w:rsidRPr="00992267">
        <w:rPr>
          <w:rFonts w:ascii="Palatino Linotype" w:eastAsia="Calibri" w:hAnsi="Palatino Linotype" w:cs="Arial"/>
        </w:rPr>
        <w:lastRenderedPageBreak/>
        <w:t xml:space="preserve">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992267">
        <w:rPr>
          <w:rFonts w:ascii="Palatino Linotype" w:eastAsia="Calibri" w:hAnsi="Palatino Linotype" w:cs="Arial"/>
          <w:b/>
        </w:rPr>
        <w:t>RECURRENTE</w:t>
      </w:r>
      <w:r w:rsidRPr="00992267">
        <w:rPr>
          <w:rFonts w:ascii="Palatino Linotype" w:eastAsia="Calibri" w:hAnsi="Palatino Linotype" w:cs="Arial"/>
        </w:rPr>
        <w:t>.</w:t>
      </w:r>
    </w:p>
    <w:p w14:paraId="7FC6E0DF" w14:textId="77777777" w:rsidR="00CC3B4A" w:rsidRPr="00992267" w:rsidRDefault="00CC3B4A" w:rsidP="00CE141A">
      <w:pPr>
        <w:tabs>
          <w:tab w:val="left" w:pos="993"/>
        </w:tabs>
        <w:spacing w:line="360" w:lineRule="auto"/>
        <w:ind w:right="567"/>
        <w:jc w:val="both"/>
        <w:rPr>
          <w:rFonts w:ascii="Palatino Linotype" w:eastAsia="Calibri" w:hAnsi="Palatino Linotype" w:cs="Arial"/>
        </w:rPr>
      </w:pPr>
    </w:p>
    <w:p w14:paraId="0BADD34F" w14:textId="77777777" w:rsidR="00CC3B4A" w:rsidRPr="00992267" w:rsidRDefault="00CC3B4A" w:rsidP="00CE141A">
      <w:pPr>
        <w:spacing w:line="360" w:lineRule="auto"/>
        <w:jc w:val="both"/>
        <w:rPr>
          <w:rFonts w:ascii="Palatino Linotype" w:eastAsia="MS Mincho" w:hAnsi="Palatino Linotype"/>
          <w:color w:val="000000"/>
        </w:rPr>
      </w:pPr>
      <w:r w:rsidRPr="00992267">
        <w:rPr>
          <w:rFonts w:ascii="Palatino Linotype" w:eastAsia="MS Mincho" w:hAnsi="Palatino Linotype"/>
          <w:b/>
          <w:color w:val="000000"/>
        </w:rPr>
        <w:t>TERCERO.</w:t>
      </w:r>
      <w:r w:rsidRPr="00992267">
        <w:rPr>
          <w:rFonts w:ascii="Palatino Linotype" w:eastAsia="MS Mincho" w:hAnsi="Palatino Linotype"/>
          <w:color w:val="000000"/>
        </w:rPr>
        <w:t xml:space="preserve"> </w:t>
      </w:r>
      <w:r w:rsidRPr="00992267">
        <w:rPr>
          <w:rFonts w:ascii="Palatino Linotype" w:eastAsia="MS Mincho" w:hAnsi="Palatino Linotype"/>
          <w:b/>
          <w:color w:val="000000"/>
        </w:rPr>
        <w:t>Notifíquese</w:t>
      </w:r>
      <w:r w:rsidRPr="00992267">
        <w:rPr>
          <w:rFonts w:ascii="Palatino Linotype" w:eastAsia="MS Mincho" w:hAnsi="Palatino Linotype"/>
          <w:color w:val="000000"/>
        </w:rPr>
        <w:t xml:space="preserve"> al Titular de la Unidad de Transparencia del</w:t>
      </w:r>
      <w:r w:rsidRPr="00992267">
        <w:rPr>
          <w:rFonts w:ascii="Palatino Linotype" w:eastAsia="MS Mincho" w:hAnsi="Palatino Linotype"/>
          <w:b/>
          <w:color w:val="000000"/>
        </w:rPr>
        <w:t xml:space="preserve"> </w:t>
      </w:r>
      <w:r w:rsidRPr="00992267">
        <w:rPr>
          <w:rFonts w:ascii="Palatino Linotype" w:eastAsia="MS Mincho" w:hAnsi="Palatino Linotype"/>
          <w:color w:val="000000"/>
        </w:rPr>
        <w:t>Sujeto Obligado, para que conforme a los artículos 186 último párrafo, 189 párrafo segundo y 199 de la Ley de Transparencia y Acceso a la Información Pública del Estado de México y Municipios, vigente, dé cumplimiento a lo ordenado dentro del plazo de quince días hábiles, debiendo rendir a este Instituto el informe de cumplimiento de la resolución en un plazo de tres días hábiles posteriores.</w:t>
      </w:r>
    </w:p>
    <w:p w14:paraId="269040C3" w14:textId="77777777" w:rsidR="00CC3B4A" w:rsidRPr="00992267" w:rsidRDefault="00CC3B4A" w:rsidP="00CE141A">
      <w:pPr>
        <w:spacing w:line="360" w:lineRule="auto"/>
        <w:jc w:val="both"/>
        <w:rPr>
          <w:rFonts w:ascii="Palatino Linotype" w:eastAsia="MS Mincho" w:hAnsi="Palatino Linotype"/>
          <w:color w:val="000000"/>
        </w:rPr>
      </w:pPr>
    </w:p>
    <w:p w14:paraId="07114220" w14:textId="77777777" w:rsidR="00CC3B4A" w:rsidRPr="00992267" w:rsidRDefault="00CC3B4A" w:rsidP="00CE141A">
      <w:pPr>
        <w:spacing w:line="360" w:lineRule="auto"/>
        <w:jc w:val="both"/>
        <w:rPr>
          <w:rFonts w:ascii="Palatino Linotype" w:eastAsia="MS Mincho" w:hAnsi="Palatino Linotype"/>
          <w:color w:val="000000"/>
        </w:rPr>
      </w:pPr>
      <w:r w:rsidRPr="00992267">
        <w:rPr>
          <w:rFonts w:ascii="Palatino Linotype" w:eastAsia="MS Mincho" w:hAnsi="Palatino Linotype"/>
          <w:b/>
          <w:bCs/>
          <w:color w:val="000000"/>
        </w:rPr>
        <w:t>CUARTO.</w:t>
      </w:r>
      <w:r w:rsidRPr="00992267">
        <w:rPr>
          <w:rFonts w:ascii="Palatino Linotype" w:eastAsia="MS Mincho" w:hAnsi="Palatino Linotype"/>
          <w:color w:val="000000"/>
        </w:rPr>
        <w:t xml:space="preserve"> De </w:t>
      </w:r>
      <w:r w:rsidRPr="00992267">
        <w:rPr>
          <w:rFonts w:ascii="Palatino Linotype" w:eastAsia="MS Mincho" w:hAnsi="Palatino Linotype"/>
          <w:bCs/>
          <w:color w:val="000000"/>
        </w:rPr>
        <w:t xml:space="preserve">conformidad con el artículo 198 de la Ley de Transparencia y Acceso a la Información Pública del Estado de México y Municipios, de considerarlo procedente, el </w:t>
      </w:r>
      <w:r w:rsidRPr="00992267">
        <w:rPr>
          <w:rFonts w:ascii="Palatino Linotype" w:eastAsia="MS Mincho" w:hAnsi="Palatino Linotype"/>
          <w:b/>
          <w:color w:val="000000"/>
        </w:rPr>
        <w:t>SUJETO OBLIGADO,</w:t>
      </w:r>
      <w:r w:rsidRPr="00992267">
        <w:rPr>
          <w:rFonts w:ascii="Palatino Linotype" w:eastAsia="MS Mincho" w:hAnsi="Palatino Linotype"/>
          <w:bCs/>
          <w:color w:val="000000"/>
        </w:rPr>
        <w:t xml:space="preserve"> de manera fundada y motivada, podrá solicitar una ampliación de plazo para el cumplimiento de la presente resolución.</w:t>
      </w:r>
    </w:p>
    <w:p w14:paraId="3C226B77" w14:textId="77777777" w:rsidR="00CC3B4A" w:rsidRPr="00992267" w:rsidRDefault="00CC3B4A" w:rsidP="00CE141A">
      <w:pPr>
        <w:spacing w:line="360" w:lineRule="auto"/>
        <w:jc w:val="both"/>
        <w:rPr>
          <w:rFonts w:ascii="Palatino Linotype" w:eastAsia="MS Mincho" w:hAnsi="Palatino Linotype"/>
          <w:color w:val="000000"/>
        </w:rPr>
      </w:pPr>
    </w:p>
    <w:p w14:paraId="0F8183A8" w14:textId="77777777" w:rsidR="00CC3B4A" w:rsidRPr="00992267" w:rsidRDefault="00CC3B4A" w:rsidP="00CE141A">
      <w:pPr>
        <w:spacing w:line="360" w:lineRule="auto"/>
        <w:jc w:val="both"/>
        <w:rPr>
          <w:rFonts w:ascii="Palatino Linotype" w:eastAsia="MS Mincho" w:hAnsi="Palatino Linotype"/>
          <w:color w:val="000000"/>
        </w:rPr>
      </w:pPr>
      <w:r w:rsidRPr="00992267">
        <w:rPr>
          <w:rFonts w:ascii="Palatino Linotype" w:eastAsia="MS Mincho" w:hAnsi="Palatino Linotype"/>
          <w:b/>
          <w:color w:val="000000"/>
        </w:rPr>
        <w:t xml:space="preserve">QUINTO. </w:t>
      </w:r>
      <w:r w:rsidRPr="00992267">
        <w:rPr>
          <w:rFonts w:ascii="Palatino Linotype" w:hAnsi="Palatino Linotype"/>
          <w:b/>
          <w:lang w:eastAsia="es-ES_tradnl"/>
        </w:rPr>
        <w:t>Notifíquese</w:t>
      </w:r>
      <w:r w:rsidRPr="00992267">
        <w:rPr>
          <w:rFonts w:ascii="Palatino Linotype" w:hAnsi="Palatino Linotype"/>
          <w:lang w:eastAsia="es-ES_tradnl"/>
        </w:rPr>
        <w:t xml:space="preserve"> al</w:t>
      </w:r>
      <w:r w:rsidRPr="00992267">
        <w:rPr>
          <w:rFonts w:ascii="Palatino Linotype" w:hAnsi="Palatino Linotype"/>
          <w:b/>
          <w:lang w:eastAsia="es-ES_tradnl"/>
        </w:rPr>
        <w:t xml:space="preserve"> RECURRENTE</w:t>
      </w:r>
      <w:r w:rsidRPr="00992267">
        <w:rPr>
          <w:rFonts w:ascii="Palatino Linotype" w:hAnsi="Palatino Linotype"/>
          <w:lang w:eastAsia="es-ES_tradnl"/>
        </w:rPr>
        <w:t xml:space="preserve"> la presente resolución</w:t>
      </w:r>
      <w:r w:rsidRPr="00992267">
        <w:rPr>
          <w:rFonts w:ascii="Palatino Linotype" w:hAnsi="Palatino Linotype" w:cs="Arial"/>
        </w:rPr>
        <w:t xml:space="preserve"> vía </w:t>
      </w:r>
      <w:bookmarkStart w:id="42" w:name="_Hlk94784009"/>
      <w:r w:rsidRPr="00992267">
        <w:rPr>
          <w:rFonts w:ascii="Palatino Linotype" w:hAnsi="Palatino Linotype" w:cs="Arial"/>
        </w:rPr>
        <w:t>Sistema de Acceso a la Información Mexiquense (</w:t>
      </w:r>
      <w:r w:rsidRPr="00992267">
        <w:rPr>
          <w:rFonts w:ascii="Palatino Linotype" w:hAnsi="Palatino Linotype" w:cs="Arial"/>
          <w:b/>
          <w:bCs/>
        </w:rPr>
        <w:t>SAIMEX</w:t>
      </w:r>
      <w:r w:rsidRPr="00992267">
        <w:rPr>
          <w:rFonts w:ascii="Palatino Linotype" w:hAnsi="Palatino Linotype" w:cs="Arial"/>
        </w:rPr>
        <w:t>)</w:t>
      </w:r>
      <w:bookmarkEnd w:id="42"/>
      <w:r w:rsidRPr="00992267">
        <w:rPr>
          <w:rFonts w:ascii="Palatino Linotype" w:hAnsi="Palatino Linotype" w:cs="Arial"/>
          <w:b/>
          <w:bCs/>
        </w:rPr>
        <w:t>.</w:t>
      </w:r>
    </w:p>
    <w:p w14:paraId="76A48C2F" w14:textId="77777777" w:rsidR="00CC3B4A" w:rsidRPr="00992267" w:rsidRDefault="00CC3B4A" w:rsidP="00CE141A">
      <w:pPr>
        <w:spacing w:line="360" w:lineRule="auto"/>
        <w:jc w:val="both"/>
        <w:rPr>
          <w:rFonts w:ascii="Palatino Linotype" w:eastAsiaTheme="minorEastAsia" w:hAnsi="Palatino Linotype" w:cstheme="minorBidi"/>
          <w:b/>
        </w:rPr>
      </w:pPr>
    </w:p>
    <w:p w14:paraId="496F15B3" w14:textId="62C5900A" w:rsidR="00CC3B4A" w:rsidRPr="00992267" w:rsidRDefault="00CC3B4A" w:rsidP="00CE141A">
      <w:pPr>
        <w:spacing w:line="360" w:lineRule="auto"/>
        <w:jc w:val="both"/>
        <w:rPr>
          <w:rFonts w:ascii="Palatino Linotype" w:eastAsia="MS Mincho" w:hAnsi="Palatino Linotype"/>
          <w:lang w:val="es-ES" w:eastAsia="es-ES"/>
        </w:rPr>
      </w:pPr>
      <w:r w:rsidRPr="00992267">
        <w:rPr>
          <w:rFonts w:ascii="Palatino Linotype" w:eastAsia="MS Mincho" w:hAnsi="Palatino Linotype"/>
          <w:b/>
        </w:rPr>
        <w:t>SEXTO</w:t>
      </w:r>
      <w:r w:rsidRPr="00992267">
        <w:rPr>
          <w:rFonts w:ascii="Palatino Linotype" w:eastAsia="MS Mincho" w:hAnsi="Palatino Linotype"/>
          <w:b/>
          <w:color w:val="000000"/>
        </w:rPr>
        <w:t xml:space="preserve">. </w:t>
      </w:r>
      <w:r w:rsidRPr="00992267">
        <w:rPr>
          <w:rFonts w:ascii="Palatino Linotype" w:eastAsia="MS Mincho" w:hAnsi="Palatino Linotype"/>
          <w:color w:val="000000"/>
        </w:rPr>
        <w:t xml:space="preserve">Se hace del conocimiento del </w:t>
      </w:r>
      <w:r w:rsidRPr="00992267">
        <w:rPr>
          <w:rFonts w:ascii="Palatino Linotype" w:eastAsia="MS Mincho" w:hAnsi="Palatino Linotype"/>
          <w:b/>
          <w:color w:val="000000"/>
        </w:rPr>
        <w:t>RECURRENTE</w:t>
      </w:r>
      <w:r w:rsidRPr="00992267">
        <w:rPr>
          <w:rFonts w:ascii="Palatino Linotype" w:hAnsi="Palatino Linotype"/>
          <w:b/>
        </w:rPr>
        <w:t xml:space="preserve"> </w:t>
      </w:r>
      <w:r w:rsidRPr="00992267">
        <w:rPr>
          <w:rFonts w:ascii="Palatino Linotype" w:eastAsia="MS Mincho" w:hAnsi="Palatino Linotype"/>
          <w:color w:val="000000"/>
        </w:rPr>
        <w:t xml:space="preserve">que, </w:t>
      </w:r>
      <w:bookmarkEnd w:id="40"/>
      <w:r w:rsidRPr="00992267">
        <w:rPr>
          <w:rFonts w:ascii="Palatino Linotype" w:eastAsia="MS Mincho" w:hAnsi="Palatino Linotype"/>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992267">
        <w:rPr>
          <w:rFonts w:ascii="Palatino Linotype" w:eastAsia="MS Mincho" w:hAnsi="Palatino Linotype"/>
          <w:bCs/>
          <w:color w:val="000000"/>
          <w:lang w:val="es-ES"/>
        </w:rPr>
        <w:t xml:space="preserve">juicio de amparo </w:t>
      </w:r>
      <w:r w:rsidRPr="00992267">
        <w:rPr>
          <w:rFonts w:ascii="Palatino Linotype" w:eastAsia="MS Mincho" w:hAnsi="Palatino Linotype"/>
          <w:color w:val="000000"/>
          <w:lang w:val="es-ES"/>
        </w:rPr>
        <w:t>en los términos de las Leyes aplicables</w:t>
      </w:r>
      <w:r w:rsidR="00075E2C" w:rsidRPr="00992267">
        <w:rPr>
          <w:rFonts w:ascii="Palatino Linotype" w:eastAsia="MS Mincho" w:hAnsi="Palatino Linotype"/>
          <w:color w:val="000000"/>
          <w:lang w:val="es-ES"/>
        </w:rPr>
        <w:t>.</w:t>
      </w:r>
    </w:p>
    <w:p w14:paraId="07CC807A" w14:textId="77777777" w:rsidR="00797CD8" w:rsidRPr="00992267" w:rsidRDefault="00797CD8" w:rsidP="00CE141A">
      <w:pPr>
        <w:spacing w:line="360" w:lineRule="auto"/>
        <w:ind w:right="48"/>
        <w:jc w:val="both"/>
        <w:rPr>
          <w:rFonts w:ascii="Palatino Linotype" w:hAnsi="Palatino Linotype"/>
        </w:rPr>
      </w:pPr>
    </w:p>
    <w:p w14:paraId="0AE6B079" w14:textId="77777777" w:rsidR="00C90FE2" w:rsidRDefault="00C90FE2" w:rsidP="00C90FE2">
      <w:pPr>
        <w:spacing w:before="240" w:after="240" w:line="360" w:lineRule="auto"/>
        <w:ind w:firstLine="1"/>
        <w:jc w:val="both"/>
        <w:rPr>
          <w:rFonts w:ascii="Palatino Linotype" w:hAnsi="Palatino Linotype"/>
        </w:rPr>
      </w:pPr>
      <w:r w:rsidRPr="0099226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UNO (01) DE JUNIO DE DOS MIL VEINTIDÓS, ANTE EL SECRETARIO TÉCNICO DEL PLENO ALEXIS TAPIA RAMÍREZ.</w:t>
      </w:r>
      <w:r w:rsidRPr="00624AAD">
        <w:rPr>
          <w:rFonts w:ascii="Palatino Linotype" w:hAnsi="Palatino Linotype"/>
        </w:rPr>
        <w:t xml:space="preserve"> </w:t>
      </w:r>
    </w:p>
    <w:p w14:paraId="7029B79E" w14:textId="68CD37D2" w:rsidR="00CA447F" w:rsidRPr="00A17016" w:rsidRDefault="00CA447F" w:rsidP="00CE141A">
      <w:pPr>
        <w:spacing w:after="160" w:line="360" w:lineRule="auto"/>
        <w:rPr>
          <w:rFonts w:ascii="Palatino Linotype" w:hAnsi="Palatino Linotype"/>
        </w:rPr>
      </w:pPr>
    </w:p>
    <w:p w14:paraId="6A0C65CA" w14:textId="77777777" w:rsidR="00206AAF" w:rsidRPr="00A17016" w:rsidRDefault="00206AAF" w:rsidP="00CE141A">
      <w:pPr>
        <w:spacing w:after="160" w:line="360" w:lineRule="auto"/>
        <w:rPr>
          <w:rFonts w:ascii="Palatino Linotype" w:hAnsi="Palatino Linotype"/>
        </w:rPr>
      </w:pPr>
    </w:p>
    <w:p w14:paraId="78A9F216" w14:textId="77777777" w:rsidR="00206AAF" w:rsidRPr="00A17016" w:rsidRDefault="00206AAF" w:rsidP="00CE141A">
      <w:pPr>
        <w:spacing w:after="160" w:line="360" w:lineRule="auto"/>
        <w:rPr>
          <w:rFonts w:ascii="Palatino Linotype" w:hAnsi="Palatino Linotype"/>
        </w:rPr>
      </w:pPr>
    </w:p>
    <w:p w14:paraId="2AB931ED" w14:textId="77777777" w:rsidR="00206AAF" w:rsidRPr="00A17016" w:rsidRDefault="00206AAF" w:rsidP="00CE141A">
      <w:pPr>
        <w:spacing w:after="160" w:line="360" w:lineRule="auto"/>
        <w:rPr>
          <w:rFonts w:ascii="Palatino Linotype" w:hAnsi="Palatino Linotype"/>
        </w:rPr>
      </w:pPr>
    </w:p>
    <w:p w14:paraId="1DBD155C" w14:textId="77777777" w:rsidR="00206AAF" w:rsidRPr="00A17016" w:rsidRDefault="00206AAF" w:rsidP="00CE141A">
      <w:pPr>
        <w:spacing w:after="160" w:line="360" w:lineRule="auto"/>
        <w:rPr>
          <w:rFonts w:ascii="Palatino Linotype" w:hAnsi="Palatino Linotype"/>
        </w:rPr>
      </w:pPr>
    </w:p>
    <w:p w14:paraId="79E9301A" w14:textId="77777777" w:rsidR="00206AAF" w:rsidRPr="00A17016" w:rsidRDefault="00206AAF" w:rsidP="00CE141A">
      <w:pPr>
        <w:spacing w:after="160" w:line="360" w:lineRule="auto"/>
        <w:rPr>
          <w:rFonts w:ascii="Palatino Linotype" w:hAnsi="Palatino Linotype"/>
        </w:rPr>
      </w:pPr>
    </w:p>
    <w:p w14:paraId="01E752CE" w14:textId="77777777" w:rsidR="00206AAF" w:rsidRPr="00A17016" w:rsidRDefault="00206AAF" w:rsidP="00CE141A">
      <w:pPr>
        <w:spacing w:after="160" w:line="360" w:lineRule="auto"/>
        <w:rPr>
          <w:rFonts w:ascii="Palatino Linotype" w:hAnsi="Palatino Linotype"/>
        </w:rPr>
      </w:pPr>
    </w:p>
    <w:p w14:paraId="226057F8" w14:textId="77777777" w:rsidR="00206AAF" w:rsidRPr="00A17016" w:rsidRDefault="00206AAF" w:rsidP="00CE141A">
      <w:pPr>
        <w:spacing w:after="160" w:line="360" w:lineRule="auto"/>
        <w:rPr>
          <w:rFonts w:ascii="Palatino Linotype" w:hAnsi="Palatino Linotype"/>
        </w:rPr>
      </w:pPr>
    </w:p>
    <w:p w14:paraId="651B823C" w14:textId="77777777" w:rsidR="00206AAF" w:rsidRPr="00A17016" w:rsidRDefault="00206AAF" w:rsidP="00CE141A">
      <w:pPr>
        <w:spacing w:after="160" w:line="360" w:lineRule="auto"/>
        <w:rPr>
          <w:rFonts w:ascii="Palatino Linotype" w:hAnsi="Palatino Linotype"/>
        </w:rPr>
      </w:pPr>
    </w:p>
    <w:p w14:paraId="6B603107" w14:textId="77777777" w:rsidR="00206AAF" w:rsidRPr="00A17016" w:rsidRDefault="00206AAF" w:rsidP="00CE141A">
      <w:pPr>
        <w:spacing w:after="160" w:line="360" w:lineRule="auto"/>
        <w:rPr>
          <w:rFonts w:ascii="Palatino Linotype" w:hAnsi="Palatino Linotype"/>
        </w:rPr>
      </w:pPr>
    </w:p>
    <w:p w14:paraId="6445D5B2" w14:textId="77777777" w:rsidR="00206AAF" w:rsidRPr="00A17016" w:rsidRDefault="00206AAF" w:rsidP="00CE141A">
      <w:pPr>
        <w:spacing w:after="160" w:line="360" w:lineRule="auto"/>
        <w:rPr>
          <w:rFonts w:ascii="Palatino Linotype" w:hAnsi="Palatino Linotype"/>
        </w:rPr>
      </w:pPr>
    </w:p>
    <w:p w14:paraId="66240D1D" w14:textId="77777777" w:rsidR="00206AAF" w:rsidRPr="00A17016" w:rsidRDefault="00206AAF" w:rsidP="00CE141A">
      <w:pPr>
        <w:spacing w:after="160" w:line="360" w:lineRule="auto"/>
        <w:rPr>
          <w:rFonts w:ascii="Palatino Linotype" w:hAnsi="Palatino Linotype"/>
        </w:rPr>
      </w:pPr>
    </w:p>
    <w:p w14:paraId="1018109E" w14:textId="77777777" w:rsidR="00206AAF" w:rsidRPr="00A17016" w:rsidRDefault="00206AAF" w:rsidP="00CE141A">
      <w:pPr>
        <w:spacing w:after="160" w:line="360" w:lineRule="auto"/>
        <w:rPr>
          <w:rFonts w:ascii="Palatino Linotype" w:hAnsi="Palatino Linotype"/>
        </w:rPr>
      </w:pPr>
    </w:p>
    <w:p w14:paraId="06423347" w14:textId="77777777" w:rsidR="00206AAF" w:rsidRPr="00A17016" w:rsidRDefault="00206AAF" w:rsidP="00CE141A">
      <w:pPr>
        <w:spacing w:after="160" w:line="360" w:lineRule="auto"/>
        <w:rPr>
          <w:rFonts w:ascii="Palatino Linotype" w:hAnsi="Palatino Linotype"/>
        </w:rPr>
      </w:pPr>
    </w:p>
    <w:p w14:paraId="34B5CEE9" w14:textId="77777777" w:rsidR="00206AAF" w:rsidRPr="00A17016" w:rsidRDefault="00206AAF" w:rsidP="00CE141A">
      <w:pPr>
        <w:spacing w:after="160" w:line="360" w:lineRule="auto"/>
        <w:rPr>
          <w:rFonts w:ascii="Palatino Linotype" w:hAnsi="Palatino Linotype"/>
        </w:rPr>
      </w:pPr>
    </w:p>
    <w:p w14:paraId="3DCF8940" w14:textId="77777777" w:rsidR="00206AAF" w:rsidRPr="00A17016" w:rsidRDefault="00206AAF" w:rsidP="00CE141A">
      <w:pPr>
        <w:spacing w:after="160" w:line="360" w:lineRule="auto"/>
        <w:rPr>
          <w:rFonts w:ascii="Palatino Linotype" w:hAnsi="Palatino Linotype"/>
        </w:rPr>
      </w:pPr>
    </w:p>
    <w:p w14:paraId="5DD13676" w14:textId="77777777" w:rsidR="00206AAF" w:rsidRPr="00A17016" w:rsidRDefault="00206AAF" w:rsidP="00CE141A">
      <w:pPr>
        <w:spacing w:after="160" w:line="360" w:lineRule="auto"/>
        <w:rPr>
          <w:rFonts w:ascii="Palatino Linotype" w:hAnsi="Palatino Linotype"/>
        </w:rPr>
      </w:pPr>
    </w:p>
    <w:p w14:paraId="3E234162" w14:textId="77777777" w:rsidR="00206AAF" w:rsidRPr="00A17016" w:rsidRDefault="00206AAF" w:rsidP="00CE141A">
      <w:pPr>
        <w:spacing w:after="160" w:line="360" w:lineRule="auto"/>
        <w:rPr>
          <w:rFonts w:ascii="Palatino Linotype" w:hAnsi="Palatino Linotype"/>
        </w:rPr>
      </w:pPr>
    </w:p>
    <w:p w14:paraId="69901162" w14:textId="77777777" w:rsidR="00206AAF" w:rsidRPr="00A17016" w:rsidRDefault="00206AAF" w:rsidP="00CE141A">
      <w:pPr>
        <w:spacing w:after="160" w:line="360" w:lineRule="auto"/>
        <w:rPr>
          <w:rFonts w:ascii="Palatino Linotype" w:hAnsi="Palatino Linotype"/>
        </w:rPr>
      </w:pPr>
    </w:p>
    <w:sectPr w:rsidR="00206AAF" w:rsidRPr="00A17016" w:rsidSect="00CA447F">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D9C25" w14:textId="77777777" w:rsidR="00281162" w:rsidRDefault="00281162" w:rsidP="00797CD8">
      <w:r>
        <w:separator/>
      </w:r>
    </w:p>
  </w:endnote>
  <w:endnote w:type="continuationSeparator" w:id="0">
    <w:p w14:paraId="2721DFB4" w14:textId="77777777" w:rsidR="00281162" w:rsidRDefault="00281162" w:rsidP="0079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C94F" w14:textId="77777777" w:rsidR="00206AAF" w:rsidRDefault="00206AAF">
    <w:pPr>
      <w:pStyle w:val="Piedepgina"/>
      <w:jc w:val="right"/>
    </w:pPr>
    <w:r>
      <w:rPr>
        <w:lang w:val="es-ES"/>
      </w:rPr>
      <w:t xml:space="preserve">Página </w:t>
    </w:r>
    <w:r>
      <w:rPr>
        <w:b/>
        <w:bCs/>
      </w:rPr>
      <w:fldChar w:fldCharType="begin"/>
    </w:r>
    <w:r>
      <w:rPr>
        <w:b/>
        <w:bCs/>
      </w:rPr>
      <w:instrText>PAGE</w:instrText>
    </w:r>
    <w:r>
      <w:rPr>
        <w:b/>
        <w:bCs/>
      </w:rPr>
      <w:fldChar w:fldCharType="separate"/>
    </w:r>
    <w:r w:rsidR="009977EF">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977EF">
      <w:rPr>
        <w:b/>
        <w:bCs/>
        <w:noProof/>
      </w:rPr>
      <w:t>34</w:t>
    </w:r>
    <w:r>
      <w:rPr>
        <w:b/>
        <w:bCs/>
      </w:rPr>
      <w:fldChar w:fldCharType="end"/>
    </w:r>
  </w:p>
  <w:p w14:paraId="0103BB29" w14:textId="77777777" w:rsidR="00206AAF" w:rsidRDefault="00206AA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BAB7F" w14:textId="77777777" w:rsidR="00206AAF" w:rsidRDefault="00206AAF">
    <w:pPr>
      <w:pStyle w:val="Piedepgina"/>
      <w:jc w:val="right"/>
    </w:pPr>
    <w:r>
      <w:rPr>
        <w:lang w:val="es-ES"/>
      </w:rPr>
      <w:t xml:space="preserve">Página </w:t>
    </w:r>
    <w:r>
      <w:rPr>
        <w:b/>
        <w:bCs/>
      </w:rPr>
      <w:fldChar w:fldCharType="begin"/>
    </w:r>
    <w:r>
      <w:rPr>
        <w:b/>
        <w:bCs/>
      </w:rPr>
      <w:instrText>PAGE</w:instrText>
    </w:r>
    <w:r>
      <w:rPr>
        <w:b/>
        <w:bCs/>
      </w:rPr>
      <w:fldChar w:fldCharType="separate"/>
    </w:r>
    <w:r w:rsidR="009977EF">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977EF">
      <w:rPr>
        <w:b/>
        <w:bCs/>
        <w:noProof/>
      </w:rPr>
      <w:t>34</w:t>
    </w:r>
    <w:r>
      <w:rPr>
        <w:b/>
        <w:bCs/>
      </w:rPr>
      <w:fldChar w:fldCharType="end"/>
    </w:r>
  </w:p>
  <w:p w14:paraId="0DFF0EFE" w14:textId="77777777" w:rsidR="00206AAF" w:rsidRDefault="00206A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B024C" w14:textId="77777777" w:rsidR="00281162" w:rsidRDefault="00281162" w:rsidP="00797CD8">
      <w:r>
        <w:separator/>
      </w:r>
    </w:p>
  </w:footnote>
  <w:footnote w:type="continuationSeparator" w:id="0">
    <w:p w14:paraId="28EE3313" w14:textId="77777777" w:rsidR="00281162" w:rsidRDefault="00281162" w:rsidP="00797CD8">
      <w:r>
        <w:continuationSeparator/>
      </w:r>
    </w:p>
  </w:footnote>
  <w:footnote w:id="1">
    <w:p w14:paraId="457D5D9C" w14:textId="77777777" w:rsidR="00206AAF" w:rsidRDefault="00206AAF" w:rsidP="00E633AE">
      <w:pPr>
        <w:pStyle w:val="Textonotapie"/>
        <w:jc w:val="both"/>
        <w:rPr>
          <w:rFonts w:ascii="Palatino Linotype" w:hAnsi="Palatino Linotype"/>
          <w:i/>
          <w:lang w:val="es-MX"/>
        </w:rPr>
      </w:pPr>
      <w:r>
        <w:rPr>
          <w:rStyle w:val="Refdenotaalpie"/>
        </w:rPr>
        <w:footnoteRef/>
      </w:r>
      <w:r>
        <w:t xml:space="preserve"> </w:t>
      </w:r>
      <w:r>
        <w:rPr>
          <w:rFonts w:ascii="Palatino Linotype" w:hAnsi="Palatino Linotype"/>
          <w:i/>
        </w:rPr>
        <w:t>ARTÍCULO 89. Son causas de terminación de la relación laboral sin responsabilidad para las</w:t>
      </w:r>
    </w:p>
    <w:p w14:paraId="757CFE7D" w14:textId="77777777" w:rsidR="00206AAF" w:rsidRDefault="00206AAF" w:rsidP="00E633AE">
      <w:pPr>
        <w:pStyle w:val="Textonotapie"/>
        <w:jc w:val="both"/>
        <w:rPr>
          <w:rFonts w:ascii="Palatino Linotype" w:hAnsi="Palatino Linotype"/>
          <w:i/>
        </w:rPr>
      </w:pPr>
      <w:r>
        <w:rPr>
          <w:rFonts w:ascii="Palatino Linotype" w:hAnsi="Palatino Linotype"/>
          <w:i/>
        </w:rPr>
        <w:t>instituciones públicas:</w:t>
      </w:r>
    </w:p>
    <w:p w14:paraId="573BF2ED" w14:textId="77777777" w:rsidR="00206AAF" w:rsidRDefault="00206AAF" w:rsidP="00E633AE">
      <w:pPr>
        <w:pStyle w:val="Textonotapie"/>
        <w:jc w:val="both"/>
        <w:rPr>
          <w:rFonts w:ascii="Palatino Linotype" w:hAnsi="Palatino Linotype"/>
          <w:i/>
        </w:rPr>
      </w:pPr>
      <w:r>
        <w:rPr>
          <w:rFonts w:ascii="Palatino Linotype" w:hAnsi="Palatino Linotype"/>
          <w:i/>
        </w:rPr>
        <w:t>I. La renuncia del servidor público;</w:t>
      </w:r>
    </w:p>
    <w:p w14:paraId="31E34F22" w14:textId="77777777" w:rsidR="00206AAF" w:rsidRDefault="00206AAF" w:rsidP="00E633AE">
      <w:pPr>
        <w:pStyle w:val="Textonotapie"/>
        <w:jc w:val="both"/>
        <w:rPr>
          <w:rFonts w:ascii="Palatino Linotype" w:hAnsi="Palatino Linotype"/>
          <w:i/>
        </w:rPr>
      </w:pPr>
      <w:r>
        <w:rPr>
          <w:rFonts w:ascii="Palatino Linotype" w:hAnsi="Palatino Linotype"/>
          <w:i/>
        </w:rPr>
        <w:t>II. El mutuo consentimiento de las partes;</w:t>
      </w:r>
    </w:p>
    <w:p w14:paraId="785F8771" w14:textId="77777777" w:rsidR="00206AAF" w:rsidRDefault="00206AAF" w:rsidP="00E633AE">
      <w:pPr>
        <w:pStyle w:val="Textonotapie"/>
        <w:jc w:val="both"/>
        <w:rPr>
          <w:rFonts w:ascii="Palatino Linotype" w:hAnsi="Palatino Linotype"/>
          <w:i/>
        </w:rPr>
      </w:pPr>
      <w:r>
        <w:rPr>
          <w:rFonts w:ascii="Palatino Linotype" w:hAnsi="Palatino Linotype"/>
          <w:i/>
        </w:rPr>
        <w:t>III. El vencimiento del término o conclusión de la obra determinantes de la contratación;</w:t>
      </w:r>
    </w:p>
    <w:p w14:paraId="03DBEDD2" w14:textId="77777777" w:rsidR="00206AAF" w:rsidRDefault="00206AAF" w:rsidP="00E633AE">
      <w:pPr>
        <w:pStyle w:val="Textonotapie"/>
        <w:jc w:val="both"/>
        <w:rPr>
          <w:rFonts w:ascii="Palatino Linotype" w:hAnsi="Palatino Linotype"/>
          <w:i/>
        </w:rPr>
      </w:pPr>
      <w:r>
        <w:rPr>
          <w:rFonts w:ascii="Palatino Linotype" w:hAnsi="Palatino Linotype"/>
          <w:i/>
        </w:rPr>
        <w:t>IV. El término o conclusión de la administración en la cual fue contratado el servidor público a</w:t>
      </w:r>
    </w:p>
    <w:p w14:paraId="273F36D4" w14:textId="77777777" w:rsidR="00206AAF" w:rsidRDefault="00206AAF" w:rsidP="00E633AE">
      <w:pPr>
        <w:pStyle w:val="Textonotapie"/>
        <w:jc w:val="both"/>
        <w:rPr>
          <w:rFonts w:ascii="Palatino Linotype" w:hAnsi="Palatino Linotype"/>
          <w:i/>
        </w:rPr>
      </w:pPr>
      <w:r>
        <w:rPr>
          <w:rFonts w:ascii="Palatino Linotype" w:hAnsi="Palatino Linotype"/>
          <w:i/>
        </w:rPr>
        <w:t>que se refiere el artículo 8 de ésta Ley;</w:t>
      </w:r>
    </w:p>
    <w:p w14:paraId="3F273CEE" w14:textId="77777777" w:rsidR="00206AAF" w:rsidRDefault="00206AAF" w:rsidP="00E633AE">
      <w:pPr>
        <w:pStyle w:val="Textonotapie"/>
        <w:jc w:val="both"/>
        <w:rPr>
          <w:rFonts w:ascii="Palatino Linotype" w:hAnsi="Palatino Linotype"/>
          <w:i/>
        </w:rPr>
      </w:pPr>
      <w:r>
        <w:rPr>
          <w:rFonts w:ascii="Palatino Linotype" w:hAnsi="Palatino Linotype"/>
          <w:i/>
        </w:rPr>
        <w:t>V. La muerte del servidor público; y</w:t>
      </w:r>
    </w:p>
    <w:p w14:paraId="5F594F19" w14:textId="77777777" w:rsidR="00206AAF" w:rsidRDefault="00206AAF" w:rsidP="00E633AE">
      <w:pPr>
        <w:pStyle w:val="Textonotapie"/>
        <w:jc w:val="both"/>
        <w:rPr>
          <w:rFonts w:ascii="Palatino Linotype" w:hAnsi="Palatino Linotype"/>
          <w:i/>
        </w:rPr>
      </w:pPr>
      <w:r>
        <w:rPr>
          <w:rFonts w:ascii="Palatino Linotype" w:hAnsi="Palatino Linotype"/>
          <w:i/>
        </w:rPr>
        <w:t>VI. La incapacidad permanente del servidor público que le impida el desempeño de sus labores.</w:t>
      </w:r>
    </w:p>
    <w:p w14:paraId="003C6DB8" w14:textId="77777777" w:rsidR="00206AAF" w:rsidRDefault="00206AAF" w:rsidP="00E633AE">
      <w:pPr>
        <w:pStyle w:val="Textonotapie"/>
        <w:jc w:val="both"/>
      </w:pPr>
    </w:p>
  </w:footnote>
  <w:footnote w:id="2">
    <w:p w14:paraId="2949D415" w14:textId="77777777" w:rsidR="00206AAF" w:rsidRDefault="00206AAF" w:rsidP="00E633AE">
      <w:pPr>
        <w:pStyle w:val="Textonotapie"/>
        <w:jc w:val="both"/>
      </w:pPr>
      <w:r>
        <w:rPr>
          <w:rStyle w:val="Refdenotaalpie"/>
        </w:rPr>
        <w:footnoteRef/>
      </w:r>
      <w:r>
        <w:t xml:space="preserve"> Artículo 143. Para los efectos de esta Ley se considera información confidencial, la clasificada como</w:t>
      </w:r>
    </w:p>
    <w:p w14:paraId="1059F1DD" w14:textId="77777777" w:rsidR="00206AAF" w:rsidRDefault="00206AAF" w:rsidP="00E633AE">
      <w:pPr>
        <w:pStyle w:val="Textonotapie"/>
        <w:jc w:val="both"/>
      </w:pPr>
      <w:r>
        <w:t>tal, de manera permanente, por su naturaleza, cuando:</w:t>
      </w:r>
    </w:p>
    <w:p w14:paraId="65A0710B" w14:textId="77777777" w:rsidR="00206AAF" w:rsidRDefault="00206AAF" w:rsidP="00E633AE">
      <w:pPr>
        <w:pStyle w:val="Textonotapie"/>
        <w:jc w:val="both"/>
      </w:pPr>
      <w:r>
        <w:t>I. Se refiera a la información privada y los datos personales concernientes a una persona física o</w:t>
      </w:r>
    </w:p>
    <w:p w14:paraId="571D90F5" w14:textId="77777777" w:rsidR="00206AAF" w:rsidRDefault="00206AAF" w:rsidP="00E633AE">
      <w:pPr>
        <w:pStyle w:val="Textonotapie"/>
        <w:jc w:val="both"/>
      </w:pPr>
      <w:r>
        <w:t>jurídico colectiva identificada o identificable;</w:t>
      </w:r>
    </w:p>
    <w:p w14:paraId="244ED84E" w14:textId="77777777" w:rsidR="00206AAF" w:rsidRDefault="00206AAF" w:rsidP="00E633AE">
      <w:pPr>
        <w:pStyle w:val="Textonotapie"/>
        <w:jc w:val="both"/>
      </w:pPr>
      <w:r>
        <w:t>(…)</w:t>
      </w:r>
    </w:p>
  </w:footnote>
  <w:footnote w:id="3">
    <w:p w14:paraId="02BEDC32" w14:textId="77777777" w:rsidR="00206AAF" w:rsidRDefault="00206AAF" w:rsidP="00356C4B">
      <w:pPr>
        <w:autoSpaceDE w:val="0"/>
        <w:autoSpaceDN w:val="0"/>
        <w:adjustRightInd w:val="0"/>
        <w:spacing w:line="276" w:lineRule="auto"/>
        <w:jc w:val="both"/>
        <w:rPr>
          <w:rFonts w:asciiTheme="minorHAnsi" w:hAnsiTheme="minorHAnsi" w:cs="Arial"/>
          <w:sz w:val="20"/>
          <w:szCs w:val="20"/>
        </w:rPr>
      </w:pPr>
      <w:r>
        <w:rPr>
          <w:rStyle w:val="Refdenotaalpie"/>
        </w:rPr>
        <w:footnoteRef/>
      </w:r>
      <w:r>
        <w:t xml:space="preserve"> </w:t>
      </w:r>
      <w:r>
        <w:rPr>
          <w:rFonts w:cs="Arial"/>
          <w:b/>
          <w:bCs/>
          <w:sz w:val="20"/>
          <w:szCs w:val="20"/>
        </w:rPr>
        <w:t xml:space="preserve">Artículo 122. </w:t>
      </w:r>
      <w:r>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6F12219C" w14:textId="77777777" w:rsidR="00206AAF" w:rsidRDefault="00206AAF" w:rsidP="00356C4B">
      <w:pPr>
        <w:autoSpaceDE w:val="0"/>
        <w:autoSpaceDN w:val="0"/>
        <w:adjustRightInd w:val="0"/>
        <w:spacing w:line="276" w:lineRule="auto"/>
        <w:jc w:val="both"/>
        <w:rPr>
          <w:rFonts w:cs="Arial"/>
          <w:sz w:val="20"/>
          <w:szCs w:val="20"/>
        </w:rPr>
      </w:pPr>
      <w:r>
        <w:rPr>
          <w:rFonts w:cs="Arial"/>
          <w:sz w:val="20"/>
          <w:szCs w:val="20"/>
        </w:rPr>
        <w:t>Los supuestos de reserva o confidencialidad previstos en las leyes deberán ser acordes con las bases, principios y disposiciones establecidos en la Ley General y, en ningún caso, podrán contravenirla.</w:t>
      </w:r>
    </w:p>
    <w:p w14:paraId="25A04766" w14:textId="77777777" w:rsidR="00206AAF" w:rsidRDefault="00206AAF" w:rsidP="00356C4B">
      <w:pPr>
        <w:autoSpaceDE w:val="0"/>
        <w:autoSpaceDN w:val="0"/>
        <w:adjustRightInd w:val="0"/>
        <w:spacing w:line="276" w:lineRule="auto"/>
        <w:jc w:val="both"/>
        <w:rPr>
          <w:rFonts w:cs="Arial"/>
          <w:sz w:val="20"/>
          <w:szCs w:val="20"/>
        </w:rPr>
      </w:pPr>
      <w:r>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4">
    <w:p w14:paraId="10DFE9DA" w14:textId="77777777" w:rsidR="00206AAF" w:rsidRDefault="00206AAF" w:rsidP="00356C4B">
      <w:pPr>
        <w:autoSpaceDE w:val="0"/>
        <w:autoSpaceDN w:val="0"/>
        <w:adjustRightInd w:val="0"/>
        <w:spacing w:line="276" w:lineRule="auto"/>
        <w:jc w:val="both"/>
        <w:rPr>
          <w:rFonts w:cs="Arial"/>
          <w:sz w:val="20"/>
          <w:szCs w:val="20"/>
        </w:rPr>
      </w:pPr>
      <w:r>
        <w:rPr>
          <w:rStyle w:val="Refdenotaalpie"/>
        </w:rPr>
        <w:footnoteRef/>
      </w:r>
      <w:r>
        <w:rPr>
          <w:sz w:val="20"/>
          <w:szCs w:val="20"/>
        </w:rPr>
        <w:t xml:space="preserve"> </w:t>
      </w:r>
      <w:r>
        <w:rPr>
          <w:rFonts w:cs="Arial"/>
          <w:b/>
          <w:sz w:val="20"/>
          <w:szCs w:val="20"/>
        </w:rPr>
        <w:t>Artículo 135.</w:t>
      </w:r>
      <w:r>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5">
    <w:p w14:paraId="7B5805F7" w14:textId="77777777" w:rsidR="00206AAF" w:rsidRDefault="00206AAF" w:rsidP="00356C4B">
      <w:pPr>
        <w:pStyle w:val="ADB1"/>
        <w:jc w:val="both"/>
        <w:rPr>
          <w:rFonts w:ascii="Palatino Linotype" w:hAnsi="Palatino Linotype"/>
          <w:sz w:val="18"/>
        </w:rPr>
      </w:pPr>
      <w:r>
        <w:rPr>
          <w:rStyle w:val="Refdenotaalpie"/>
          <w:rFonts w:ascii="Palatino Linotype" w:hAnsi="Palatino Linotype"/>
          <w:sz w:val="16"/>
        </w:rPr>
        <w:footnoteRef/>
      </w:r>
      <w:r>
        <w:rPr>
          <w:rFonts w:ascii="Palatino Linotype" w:hAnsi="Palatino Linotype"/>
          <w:sz w:val="16"/>
          <w:lang w:val="es-ES"/>
        </w:rPr>
        <w:t xml:space="preserve"> </w:t>
      </w:r>
      <w:r>
        <w:rPr>
          <w:rFonts w:ascii="Palatino Linotype" w:hAnsi="Palatino Linotype"/>
          <w:b/>
          <w:sz w:val="16"/>
        </w:rPr>
        <w:t>RESTRICCIONES A LOS DERECHOS FUNDAMENTALES. ELEMENTOS QUE EL JUEZ CONSTITUCIONAL DEBE TOMAR EN CUENTA PARA CONSIDERARLAS VÁLIDAS.</w:t>
      </w:r>
      <w:r>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7AE9E184" w14:textId="77777777" w:rsidR="00206AAF" w:rsidRDefault="00206AAF" w:rsidP="00356C4B">
      <w:pPr>
        <w:pStyle w:val="ADB1"/>
        <w:jc w:val="both"/>
        <w:rPr>
          <w:rFonts w:ascii="Palatino Linotype" w:hAnsi="Palatino Linotype"/>
          <w:sz w:val="18"/>
        </w:rPr>
      </w:pPr>
      <w:r>
        <w:rPr>
          <w:rFonts w:ascii="Palatino Linotype" w:hAnsi="Palatino Linotype"/>
          <w:sz w:val="18"/>
        </w:rPr>
        <w:t>1a</w:t>
      </w:r>
      <w:proofErr w:type="gramStart"/>
      <w:r>
        <w:rPr>
          <w:rFonts w:ascii="Palatino Linotype" w:hAnsi="Palatino Linotype"/>
          <w:sz w:val="18"/>
        </w:rPr>
        <w:t>./</w:t>
      </w:r>
      <w:proofErr w:type="gramEnd"/>
      <w:r>
        <w:rPr>
          <w:rFonts w:ascii="Palatino Linotype" w:hAnsi="Palatino Linotype"/>
          <w:sz w:val="18"/>
        </w:rPr>
        <w:t xml:space="preserve">J. 2/2012 (9a.). Primera Sala. Décima Época. Semanario Judicial de la Federación y su Gaceta. Libro V, Febrero de 2012, Pág. 533.  </w:t>
      </w:r>
    </w:p>
  </w:footnote>
  <w:footnote w:id="6">
    <w:p w14:paraId="797D90D7" w14:textId="77777777" w:rsidR="00206AAF" w:rsidRDefault="00206AAF" w:rsidP="00356C4B">
      <w:pPr>
        <w:pStyle w:val="ADB1"/>
        <w:jc w:val="both"/>
        <w:rPr>
          <w:rFonts w:ascii="Palatino Linotype" w:hAnsi="Palatino Linotype"/>
          <w:sz w:val="16"/>
          <w:lang w:val="es-ES"/>
        </w:rPr>
      </w:pPr>
      <w:r>
        <w:rPr>
          <w:rStyle w:val="Refdenotaalpie"/>
          <w:rFonts w:ascii="Palatino Linotype" w:hAnsi="Palatino Linotype"/>
          <w:sz w:val="18"/>
        </w:rPr>
        <w:footnoteRef/>
      </w:r>
      <w:r>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8"/>
        </w:rPr>
        <w:t>Marco jurídico interamericano sobre el derecho a la libertad de expresión</w:t>
      </w:r>
      <w:r>
        <w:rPr>
          <w:rFonts w:ascii="Palatino Linotype" w:hAnsi="Palatino Linotype"/>
          <w:sz w:val="18"/>
        </w:rPr>
        <w:t xml:space="preserve">. Párr. 67. </w:t>
      </w:r>
    </w:p>
  </w:footnote>
  <w:footnote w:id="7">
    <w:p w14:paraId="2D10E4A4" w14:textId="77777777" w:rsidR="00206AAF" w:rsidRDefault="00206AAF" w:rsidP="00356C4B">
      <w:pPr>
        <w:pStyle w:val="ADB1"/>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C1F7" w14:textId="77777777" w:rsidR="00206AAF" w:rsidRDefault="00281162">
    <w:pPr>
      <w:pStyle w:val="Encabezado"/>
    </w:pPr>
    <w:r>
      <w:rPr>
        <w:noProof/>
      </w:rPr>
      <w:pict w14:anchorId="43B82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06AAF" w:rsidRPr="005C106F" w14:paraId="278BD689" w14:textId="77777777" w:rsidTr="00CA447F">
      <w:trPr>
        <w:trHeight w:val="1435"/>
      </w:trPr>
      <w:tc>
        <w:tcPr>
          <w:tcW w:w="2268" w:type="dxa"/>
          <w:shd w:val="clear" w:color="auto" w:fill="auto"/>
        </w:tcPr>
        <w:p w14:paraId="2D585502" w14:textId="77777777" w:rsidR="00206AAF" w:rsidRPr="005C106F" w:rsidRDefault="00206AAF" w:rsidP="00CA447F">
          <w:pPr>
            <w:tabs>
              <w:tab w:val="right" w:pos="4273"/>
            </w:tabs>
            <w:rPr>
              <w:rFonts w:ascii="Garamond" w:eastAsia="Calibri" w:hAnsi="Garamond"/>
              <w:sz w:val="16"/>
              <w:szCs w:val="16"/>
              <w:lang w:eastAsia="en-US"/>
            </w:rPr>
          </w:pPr>
        </w:p>
      </w:tc>
      <w:tc>
        <w:tcPr>
          <w:tcW w:w="6946" w:type="dxa"/>
          <w:shd w:val="clear" w:color="auto" w:fill="auto"/>
        </w:tcPr>
        <w:tbl>
          <w:tblPr>
            <w:tblW w:w="6392" w:type="dxa"/>
            <w:tblInd w:w="310" w:type="dxa"/>
            <w:tblLayout w:type="fixed"/>
            <w:tblLook w:val="0420" w:firstRow="1" w:lastRow="0" w:firstColumn="0" w:lastColumn="0" w:noHBand="0" w:noVBand="1"/>
          </w:tblPr>
          <w:tblGrid>
            <w:gridCol w:w="3123"/>
            <w:gridCol w:w="3269"/>
          </w:tblGrid>
          <w:tr w:rsidR="00206AAF" w14:paraId="43A737F5" w14:textId="77777777" w:rsidTr="00D92090">
            <w:trPr>
              <w:trHeight w:val="150"/>
            </w:trPr>
            <w:tc>
              <w:tcPr>
                <w:tcW w:w="3123" w:type="dxa"/>
                <w:shd w:val="clear" w:color="auto" w:fill="auto"/>
              </w:tcPr>
              <w:p w14:paraId="1BEBB6E8" w14:textId="77777777" w:rsidR="00206AAF" w:rsidRPr="00020E73" w:rsidRDefault="00206AAF" w:rsidP="00CA447F">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269" w:type="dxa"/>
                <w:shd w:val="clear" w:color="auto" w:fill="auto"/>
              </w:tcPr>
              <w:p w14:paraId="3CD49D66" w14:textId="59EBB2E6" w:rsidR="00206AAF" w:rsidRPr="00803742" w:rsidRDefault="00206AAF" w:rsidP="00CA447F">
                <w:pPr>
                  <w:tabs>
                    <w:tab w:val="right" w:pos="8838"/>
                  </w:tabs>
                  <w:ind w:left="-108" w:right="-102"/>
                  <w:jc w:val="both"/>
                  <w:rPr>
                    <w:rFonts w:ascii="Palatino Linotype" w:eastAsia="Calibri" w:hAnsi="Palatino Linotype" w:cs="Tahoma"/>
                    <w:bCs/>
                    <w:sz w:val="22"/>
                    <w:szCs w:val="22"/>
                    <w:lang w:val="es-ES" w:eastAsia="en-US"/>
                  </w:rPr>
                </w:pPr>
                <w:r w:rsidRPr="002748E2">
                  <w:rPr>
                    <w:rFonts w:ascii="Palatino Linotype" w:eastAsia="Calibri" w:hAnsi="Palatino Linotype" w:cs="Tahoma"/>
                    <w:bCs/>
                    <w:sz w:val="22"/>
                    <w:szCs w:val="22"/>
                    <w:lang w:val="es-ES" w:eastAsia="en-US"/>
                  </w:rPr>
                  <w:t>00773/INFOEM/IP/RR/2022</w:t>
                </w:r>
              </w:p>
            </w:tc>
          </w:tr>
          <w:tr w:rsidR="00206AAF" w14:paraId="3F796FB8" w14:textId="77777777" w:rsidTr="00D92090">
            <w:trPr>
              <w:trHeight w:val="295"/>
            </w:trPr>
            <w:tc>
              <w:tcPr>
                <w:tcW w:w="3123" w:type="dxa"/>
                <w:shd w:val="clear" w:color="auto" w:fill="auto"/>
              </w:tcPr>
              <w:p w14:paraId="011A8D0C" w14:textId="77777777" w:rsidR="00206AAF" w:rsidRPr="00020E73" w:rsidRDefault="00206AAF" w:rsidP="00CA447F">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269" w:type="dxa"/>
                <w:shd w:val="clear" w:color="auto" w:fill="auto"/>
              </w:tcPr>
              <w:p w14:paraId="72A1AD12" w14:textId="136A8451" w:rsidR="00206AAF" w:rsidRPr="00F53756" w:rsidRDefault="00206AAF" w:rsidP="00CA447F">
                <w:pPr>
                  <w:tabs>
                    <w:tab w:val="left" w:pos="2834"/>
                    <w:tab w:val="right" w:pos="8838"/>
                  </w:tabs>
                  <w:ind w:left="-108" w:right="-102"/>
                  <w:jc w:val="both"/>
                  <w:rPr>
                    <w:rFonts w:ascii="Palatino Linotype" w:eastAsia="Calibri" w:hAnsi="Palatino Linotype" w:cs="Tahoma"/>
                    <w:sz w:val="22"/>
                    <w:szCs w:val="22"/>
                    <w:lang w:val="es-ES" w:eastAsia="en-US"/>
                  </w:rPr>
                </w:pPr>
                <w:r w:rsidRPr="002748E2">
                  <w:rPr>
                    <w:rFonts w:ascii="Palatino Linotype" w:eastAsia="Calibri" w:hAnsi="Palatino Linotype" w:cs="Tahoma"/>
                    <w:sz w:val="22"/>
                    <w:szCs w:val="22"/>
                    <w:lang w:val="es-ES" w:eastAsia="en-US"/>
                  </w:rPr>
                  <w:t>Ayuntamiento de Cuautitlán Izcalli</w:t>
                </w:r>
              </w:p>
            </w:tc>
          </w:tr>
          <w:tr w:rsidR="00206AAF" w14:paraId="50C2C23D" w14:textId="77777777" w:rsidTr="00D92090">
            <w:trPr>
              <w:trHeight w:val="295"/>
            </w:trPr>
            <w:tc>
              <w:tcPr>
                <w:tcW w:w="3123" w:type="dxa"/>
                <w:shd w:val="clear" w:color="auto" w:fill="auto"/>
              </w:tcPr>
              <w:p w14:paraId="30BFC5AE" w14:textId="77777777" w:rsidR="00206AAF" w:rsidRPr="00020E73" w:rsidRDefault="00206AAF" w:rsidP="00CA447F">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3269" w:type="dxa"/>
                <w:shd w:val="clear" w:color="auto" w:fill="auto"/>
              </w:tcPr>
              <w:p w14:paraId="480F63E6" w14:textId="77777777" w:rsidR="00206AAF" w:rsidRPr="00020E73" w:rsidRDefault="00206AAF" w:rsidP="00CA447F">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1785788" w14:textId="77777777" w:rsidR="00206AAF" w:rsidRPr="00020E73" w:rsidRDefault="00206AAF" w:rsidP="00CA447F">
                <w:pPr>
                  <w:tabs>
                    <w:tab w:val="right" w:pos="8838"/>
                  </w:tabs>
                  <w:ind w:left="-108" w:right="171"/>
                  <w:jc w:val="both"/>
                  <w:rPr>
                    <w:rFonts w:ascii="Palatino Linotype" w:eastAsia="Calibri" w:hAnsi="Palatino Linotype" w:cs="Tahoma"/>
                    <w:b/>
                    <w:sz w:val="22"/>
                    <w:szCs w:val="22"/>
                    <w:lang w:val="es-ES" w:eastAsia="en-US"/>
                  </w:rPr>
                </w:pPr>
              </w:p>
            </w:tc>
          </w:tr>
        </w:tbl>
        <w:p w14:paraId="5AA28316" w14:textId="77777777" w:rsidR="00206AAF" w:rsidRPr="005C106F" w:rsidRDefault="00206AAF" w:rsidP="00CA447F">
          <w:pPr>
            <w:tabs>
              <w:tab w:val="right" w:pos="8838"/>
            </w:tabs>
            <w:ind w:left="-28"/>
            <w:jc w:val="both"/>
            <w:rPr>
              <w:rFonts w:ascii="Arial" w:eastAsia="Calibri" w:hAnsi="Arial" w:cs="Arial"/>
              <w:b/>
              <w:sz w:val="22"/>
              <w:szCs w:val="22"/>
              <w:lang w:eastAsia="en-US"/>
            </w:rPr>
          </w:pPr>
        </w:p>
      </w:tc>
    </w:tr>
  </w:tbl>
  <w:p w14:paraId="3AB1FCB1" w14:textId="77777777" w:rsidR="00206AAF" w:rsidRPr="00443C6B" w:rsidRDefault="00281162" w:rsidP="00CA447F">
    <w:pPr>
      <w:pStyle w:val="Encabezado"/>
      <w:rPr>
        <w:sz w:val="14"/>
      </w:rPr>
    </w:pPr>
    <w:r>
      <w:rPr>
        <w:noProof/>
        <w:sz w:val="14"/>
      </w:rPr>
      <w:pict w14:anchorId="0AA60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06AAF" w:rsidRPr="00330DA7" w14:paraId="11021A06" w14:textId="77777777" w:rsidTr="00CA447F">
      <w:trPr>
        <w:trHeight w:val="1435"/>
      </w:trPr>
      <w:tc>
        <w:tcPr>
          <w:tcW w:w="2268" w:type="dxa"/>
          <w:shd w:val="clear" w:color="auto" w:fill="auto"/>
        </w:tcPr>
        <w:p w14:paraId="515BFE07" w14:textId="77777777" w:rsidR="00206AAF" w:rsidRPr="00330DA7" w:rsidRDefault="00206AAF" w:rsidP="00CA447F">
          <w:pPr>
            <w:tabs>
              <w:tab w:val="right" w:pos="4273"/>
            </w:tabs>
            <w:rPr>
              <w:rFonts w:ascii="Garamond" w:eastAsia="Calibri" w:hAnsi="Garamond"/>
              <w:sz w:val="22"/>
              <w:szCs w:val="22"/>
              <w:lang w:eastAsia="en-US"/>
            </w:rPr>
          </w:pPr>
        </w:p>
      </w:tc>
      <w:tc>
        <w:tcPr>
          <w:tcW w:w="6804" w:type="dxa"/>
          <w:shd w:val="clear" w:color="auto" w:fill="auto"/>
        </w:tcPr>
        <w:tbl>
          <w:tblPr>
            <w:tblW w:w="6109" w:type="dxa"/>
            <w:tblInd w:w="593" w:type="dxa"/>
            <w:tblLayout w:type="fixed"/>
            <w:tblLook w:val="0420" w:firstRow="1" w:lastRow="0" w:firstColumn="0" w:lastColumn="0" w:noHBand="0" w:noVBand="1"/>
          </w:tblPr>
          <w:tblGrid>
            <w:gridCol w:w="2840"/>
            <w:gridCol w:w="3269"/>
          </w:tblGrid>
          <w:tr w:rsidR="00206AAF" w:rsidRPr="00330DA7" w14:paraId="4A17E5E6" w14:textId="77777777" w:rsidTr="00D92090">
            <w:trPr>
              <w:trHeight w:val="144"/>
            </w:trPr>
            <w:tc>
              <w:tcPr>
                <w:tcW w:w="2840" w:type="dxa"/>
                <w:shd w:val="clear" w:color="auto" w:fill="auto"/>
              </w:tcPr>
              <w:p w14:paraId="512D2201" w14:textId="77777777" w:rsidR="00206AAF" w:rsidRPr="00020E73" w:rsidRDefault="00206AAF" w:rsidP="00CA447F">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269" w:type="dxa"/>
                <w:shd w:val="clear" w:color="auto" w:fill="auto"/>
              </w:tcPr>
              <w:p w14:paraId="4B7E5F39" w14:textId="5EB35156" w:rsidR="00206AAF" w:rsidRPr="00803742" w:rsidRDefault="00206AAF" w:rsidP="00CA447F">
                <w:pPr>
                  <w:tabs>
                    <w:tab w:val="right" w:pos="8838"/>
                  </w:tabs>
                  <w:ind w:left="-74" w:right="-105"/>
                  <w:jc w:val="both"/>
                  <w:rPr>
                    <w:rFonts w:ascii="Palatino Linotype" w:eastAsia="Calibri" w:hAnsi="Palatino Linotype" w:cs="Tahoma"/>
                    <w:bCs/>
                    <w:sz w:val="22"/>
                    <w:szCs w:val="22"/>
                    <w:lang w:val="es-ES" w:eastAsia="en-US"/>
                  </w:rPr>
                </w:pPr>
                <w:r w:rsidRPr="002748E2">
                  <w:rPr>
                    <w:rFonts w:ascii="Palatino Linotype" w:eastAsia="Calibri" w:hAnsi="Palatino Linotype" w:cs="Tahoma"/>
                    <w:bCs/>
                    <w:sz w:val="22"/>
                    <w:szCs w:val="22"/>
                    <w:lang w:val="es-ES" w:eastAsia="en-US"/>
                  </w:rPr>
                  <w:t>00773/INFOEM/IP/RR/2022</w:t>
                </w:r>
              </w:p>
            </w:tc>
          </w:tr>
          <w:tr w:rsidR="00206AAF" w:rsidRPr="00330DA7" w14:paraId="155F3CE0" w14:textId="77777777" w:rsidTr="00D92090">
            <w:trPr>
              <w:trHeight w:val="144"/>
            </w:trPr>
            <w:tc>
              <w:tcPr>
                <w:tcW w:w="2840" w:type="dxa"/>
                <w:shd w:val="clear" w:color="auto" w:fill="auto"/>
              </w:tcPr>
              <w:p w14:paraId="11DB7A61" w14:textId="77777777" w:rsidR="00206AAF" w:rsidRPr="00020E73" w:rsidRDefault="00206AAF" w:rsidP="00CA447F">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3269" w:type="dxa"/>
                <w:shd w:val="clear" w:color="auto" w:fill="auto"/>
              </w:tcPr>
              <w:p w14:paraId="2BF29C34" w14:textId="11CC65B3" w:rsidR="00206AAF" w:rsidRPr="00020E73" w:rsidRDefault="002B357E" w:rsidP="00CA447F">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XXXXXXXXX XXXXXXXXX XXXXX</w:t>
                </w:r>
              </w:p>
            </w:tc>
          </w:tr>
          <w:tr w:rsidR="00206AAF" w:rsidRPr="00330DA7" w14:paraId="1C3DE186" w14:textId="77777777" w:rsidTr="00D92090">
            <w:trPr>
              <w:trHeight w:val="283"/>
            </w:trPr>
            <w:tc>
              <w:tcPr>
                <w:tcW w:w="2840" w:type="dxa"/>
                <w:shd w:val="clear" w:color="auto" w:fill="auto"/>
              </w:tcPr>
              <w:p w14:paraId="01AF29E2" w14:textId="77777777" w:rsidR="00206AAF" w:rsidRPr="00020E73" w:rsidRDefault="00206AAF" w:rsidP="00CA447F">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269" w:type="dxa"/>
                <w:shd w:val="clear" w:color="auto" w:fill="auto"/>
              </w:tcPr>
              <w:p w14:paraId="37E661AC" w14:textId="5D6C4E55" w:rsidR="00206AAF" w:rsidRPr="00F53756" w:rsidRDefault="00206AAF" w:rsidP="00CA447F">
                <w:pPr>
                  <w:tabs>
                    <w:tab w:val="left" w:pos="2834"/>
                    <w:tab w:val="right" w:pos="8838"/>
                  </w:tabs>
                  <w:ind w:left="-74" w:right="-105"/>
                  <w:jc w:val="both"/>
                  <w:rPr>
                    <w:rFonts w:ascii="Palatino Linotype" w:eastAsia="Calibri" w:hAnsi="Palatino Linotype" w:cs="Tahoma"/>
                    <w:sz w:val="22"/>
                    <w:szCs w:val="22"/>
                    <w:lang w:val="es-ES" w:eastAsia="en-US"/>
                  </w:rPr>
                </w:pPr>
                <w:r w:rsidRPr="002748E2">
                  <w:rPr>
                    <w:rFonts w:ascii="Palatino Linotype" w:eastAsia="Calibri" w:hAnsi="Palatino Linotype" w:cs="Tahoma"/>
                    <w:sz w:val="22"/>
                    <w:szCs w:val="22"/>
                    <w:lang w:val="es-ES" w:eastAsia="en-US"/>
                  </w:rPr>
                  <w:t>Ayuntamiento de Cuautitlán Izcalli</w:t>
                </w:r>
              </w:p>
            </w:tc>
          </w:tr>
          <w:tr w:rsidR="00206AAF" w:rsidRPr="00330DA7" w14:paraId="1675AF60" w14:textId="77777777" w:rsidTr="00D92090">
            <w:trPr>
              <w:trHeight w:val="283"/>
            </w:trPr>
            <w:tc>
              <w:tcPr>
                <w:tcW w:w="2840" w:type="dxa"/>
                <w:shd w:val="clear" w:color="auto" w:fill="auto"/>
              </w:tcPr>
              <w:p w14:paraId="0D019A97" w14:textId="77777777" w:rsidR="00206AAF" w:rsidRPr="00020E73" w:rsidRDefault="00206AAF" w:rsidP="00CA447F">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3269" w:type="dxa"/>
                <w:shd w:val="clear" w:color="auto" w:fill="auto"/>
              </w:tcPr>
              <w:p w14:paraId="7ED6EE02" w14:textId="43951AAE" w:rsidR="00206AAF" w:rsidRPr="00D92090" w:rsidRDefault="00206AAF" w:rsidP="00D92090">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tc>
          </w:tr>
        </w:tbl>
        <w:p w14:paraId="3BD5B80A" w14:textId="77777777" w:rsidR="00206AAF" w:rsidRPr="00330DA7" w:rsidRDefault="00206AAF" w:rsidP="00CA447F">
          <w:pPr>
            <w:tabs>
              <w:tab w:val="right" w:pos="8838"/>
            </w:tabs>
            <w:ind w:left="-28"/>
            <w:jc w:val="both"/>
            <w:rPr>
              <w:rFonts w:ascii="Arial" w:eastAsia="Calibri" w:hAnsi="Arial" w:cs="Arial"/>
              <w:b/>
              <w:sz w:val="22"/>
              <w:szCs w:val="22"/>
              <w:lang w:eastAsia="en-US"/>
            </w:rPr>
          </w:pPr>
        </w:p>
      </w:tc>
    </w:tr>
  </w:tbl>
  <w:p w14:paraId="18AD091C" w14:textId="77777777" w:rsidR="00206AAF" w:rsidRPr="00827FA0" w:rsidRDefault="00281162" w:rsidP="00CA447F">
    <w:pPr>
      <w:pStyle w:val="Encabezado"/>
      <w:rPr>
        <w:sz w:val="2"/>
        <w:szCs w:val="22"/>
      </w:rPr>
    </w:pPr>
    <w:r>
      <w:rPr>
        <w:noProof/>
        <w:sz w:val="2"/>
        <w:szCs w:val="22"/>
      </w:rPr>
      <w:pict w14:anchorId="1DC65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1917B1"/>
    <w:multiLevelType w:val="hybridMultilevel"/>
    <w:tmpl w:val="F44489B4"/>
    <w:lvl w:ilvl="0" w:tplc="080A0001">
      <w:start w:val="1"/>
      <w:numFmt w:val="bullet"/>
      <w:lvlText w:val=""/>
      <w:lvlJc w:val="left"/>
      <w:pPr>
        <w:ind w:left="720" w:hanging="360"/>
      </w:pPr>
      <w:rPr>
        <w:rFonts w:ascii="Symbol" w:hAnsi="Symbol"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D06FE4"/>
    <w:multiLevelType w:val="hybridMultilevel"/>
    <w:tmpl w:val="B7281AA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E73769E"/>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D651F4"/>
    <w:multiLevelType w:val="hybridMultilevel"/>
    <w:tmpl w:val="1C8816A4"/>
    <w:lvl w:ilvl="0" w:tplc="5290ED4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6B31864"/>
    <w:multiLevelType w:val="hybridMultilevel"/>
    <w:tmpl w:val="271CACD4"/>
    <w:lvl w:ilvl="0" w:tplc="080A0017">
      <w:start w:val="1"/>
      <w:numFmt w:val="lowerLetter"/>
      <w:lvlText w:val="%1)"/>
      <w:lvlJc w:val="left"/>
      <w:pPr>
        <w:ind w:left="720" w:hanging="360"/>
      </w:pPr>
    </w:lvl>
    <w:lvl w:ilvl="1" w:tplc="D8A2767A">
      <w:start w:val="1"/>
      <w:numFmt w:val="lowerLetter"/>
      <w:lvlText w:val="%2)"/>
      <w:lvlJc w:val="left"/>
      <w:pPr>
        <w:ind w:left="1515" w:hanging="435"/>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09C47F9"/>
    <w:multiLevelType w:val="hybridMultilevel"/>
    <w:tmpl w:val="1C8816A4"/>
    <w:lvl w:ilvl="0" w:tplc="5290ED4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15C738D"/>
    <w:multiLevelType w:val="hybridMultilevel"/>
    <w:tmpl w:val="6778EB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8051F2"/>
    <w:multiLevelType w:val="hybridMultilevel"/>
    <w:tmpl w:val="730886B2"/>
    <w:lvl w:ilvl="0" w:tplc="0A7A2C4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77C7E07"/>
    <w:multiLevelType w:val="hybridMultilevel"/>
    <w:tmpl w:val="4392A11E"/>
    <w:lvl w:ilvl="0" w:tplc="FFFFFFFF">
      <w:start w:val="1"/>
      <w:numFmt w:val="decimal"/>
      <w:lvlText w:val="%1."/>
      <w:lvlJc w:val="left"/>
      <w:pPr>
        <w:ind w:left="360" w:hanging="360"/>
      </w:pPr>
      <w:rPr>
        <w:rFonts w:ascii="Palatino Linotype" w:hAnsi="Palatino Linotype" w:hint="default"/>
        <w:b/>
        <w:i w:val="0"/>
        <w:color w:val="auto"/>
        <w:sz w:val="24"/>
      </w:rPr>
    </w:lvl>
    <w:lvl w:ilvl="1" w:tplc="080A0017">
      <w:start w:val="1"/>
      <w:numFmt w:val="lowerLetter"/>
      <w:lvlText w:val="%2)"/>
      <w:lvlJc w:val="left"/>
      <w:rPr>
        <w:rFonts w:hint="default"/>
        <w:b/>
        <w:bCs/>
      </w:rPr>
    </w:lvl>
    <w:lvl w:ilvl="2" w:tplc="FFFFFFFF">
      <w:start w:val="4"/>
      <w:numFmt w:val="lowerLetter"/>
      <w:lvlText w:val="%3)"/>
      <w:lvlJc w:val="left"/>
      <w:pPr>
        <w:ind w:left="2340" w:hanging="360"/>
      </w:pPr>
      <w:rPr>
        <w:rFonts w:hint="default"/>
      </w:rPr>
    </w:lvl>
    <w:lvl w:ilvl="3" w:tplc="FFFFFFFF">
      <w:start w:val="1"/>
      <w:numFmt w:val="decimal"/>
      <w:lvlText w:val="%4."/>
      <w:lvlJc w:val="left"/>
      <w:pPr>
        <w:ind w:left="2880" w:hanging="360"/>
      </w:pPr>
    </w:lvl>
    <w:lvl w:ilvl="4" w:tplc="FFFFFFFF">
      <w:start w:val="104"/>
      <w:numFmt w:val="decimal"/>
      <w:lvlText w:val="%5"/>
      <w:lvlJc w:val="left"/>
      <w:pPr>
        <w:ind w:left="3600" w:hanging="360"/>
      </w:pPr>
      <w:rPr>
        <w:rFonts w:hint="default"/>
        <w:b/>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F6505C"/>
    <w:multiLevelType w:val="hybridMultilevel"/>
    <w:tmpl w:val="26CE38AC"/>
    <w:lvl w:ilvl="0" w:tplc="080A0013">
      <w:start w:val="1"/>
      <w:numFmt w:val="upperRoman"/>
      <w:lvlText w:val="%1."/>
      <w:lvlJc w:val="right"/>
      <w:pPr>
        <w:ind w:left="360" w:hanging="360"/>
      </w:pPr>
      <w:rPr>
        <w:rFonts w:hint="default"/>
        <w:b/>
        <w:i w:val="0"/>
        <w:color w:val="auto"/>
        <w:sz w:val="24"/>
      </w:rPr>
    </w:lvl>
    <w:lvl w:ilvl="1" w:tplc="3E5A74AA">
      <w:start w:val="1"/>
      <w:numFmt w:val="upperRoman"/>
      <w:lvlText w:val="%2."/>
      <w:lvlJc w:val="right"/>
      <w:pPr>
        <w:ind w:left="7525" w:hanging="720"/>
      </w:pPr>
      <w:rPr>
        <w:rFonts w:hint="default"/>
        <w:b/>
        <w:bCs/>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3736CB"/>
    <w:multiLevelType w:val="hybridMultilevel"/>
    <w:tmpl w:val="640A6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2787163"/>
    <w:multiLevelType w:val="hybridMultilevel"/>
    <w:tmpl w:val="4DB44B2E"/>
    <w:lvl w:ilvl="0" w:tplc="80FE2B0A">
      <w:start w:val="1"/>
      <w:numFmt w:val="upperRoman"/>
      <w:lvlText w:val="%1."/>
      <w:lvlJc w:val="right"/>
      <w:pPr>
        <w:ind w:left="502" w:hanging="360"/>
      </w:pPr>
      <w:rPr>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15:restartNumberingAfterBreak="0">
    <w:nsid w:val="34317490"/>
    <w:multiLevelType w:val="hybridMultilevel"/>
    <w:tmpl w:val="B3DA3B56"/>
    <w:lvl w:ilvl="0" w:tplc="92BE0B36">
      <w:start w:val="1"/>
      <w:numFmt w:val="decimal"/>
      <w:lvlText w:val="%1."/>
      <w:lvlJc w:val="left"/>
      <w:pPr>
        <w:ind w:left="786" w:hanging="360"/>
      </w:pPr>
      <w:rPr>
        <w:rFonts w:ascii="Palatino Linotype" w:hAnsi="Palatino Linotype" w:hint="default"/>
        <w:b/>
        <w:i w:val="0"/>
        <w:color w:val="auto"/>
        <w:sz w:val="24"/>
      </w:rPr>
    </w:lvl>
    <w:lvl w:ilvl="1" w:tplc="3E5A74AA">
      <w:start w:val="1"/>
      <w:numFmt w:val="upperRoman"/>
      <w:lvlText w:val="%2."/>
      <w:lvlJc w:val="right"/>
      <w:pPr>
        <w:ind w:left="7525" w:hanging="720"/>
      </w:pPr>
      <w:rPr>
        <w:rFonts w:hint="default"/>
        <w:b/>
        <w:bCs/>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C04A89"/>
    <w:multiLevelType w:val="hybridMultilevel"/>
    <w:tmpl w:val="36F6D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F14A28"/>
    <w:multiLevelType w:val="hybridMultilevel"/>
    <w:tmpl w:val="28D6241C"/>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7" w15:restartNumberingAfterBreak="0">
    <w:nsid w:val="43736410"/>
    <w:multiLevelType w:val="hybridMultilevel"/>
    <w:tmpl w:val="2938BAF6"/>
    <w:lvl w:ilvl="0" w:tplc="A5AAFEC6">
      <w:start w:val="3"/>
      <w:numFmt w:val="upperRoman"/>
      <w:lvlText w:val="%1."/>
      <w:lvlJc w:val="right"/>
      <w:pPr>
        <w:ind w:left="86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DF1560D"/>
    <w:multiLevelType w:val="hybridMultilevel"/>
    <w:tmpl w:val="1130C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592824C9"/>
    <w:multiLevelType w:val="hybridMultilevel"/>
    <w:tmpl w:val="B7CEE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F8716C9"/>
    <w:multiLevelType w:val="hybridMultilevel"/>
    <w:tmpl w:val="BECE8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8B35820"/>
    <w:multiLevelType w:val="multilevel"/>
    <w:tmpl w:val="2B62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DD20F1"/>
    <w:multiLevelType w:val="hybridMultilevel"/>
    <w:tmpl w:val="271CACD4"/>
    <w:lvl w:ilvl="0" w:tplc="080A0017">
      <w:start w:val="1"/>
      <w:numFmt w:val="lowerLetter"/>
      <w:lvlText w:val="%1)"/>
      <w:lvlJc w:val="left"/>
      <w:pPr>
        <w:ind w:left="720" w:hanging="360"/>
      </w:pPr>
    </w:lvl>
    <w:lvl w:ilvl="1" w:tplc="D8A2767A">
      <w:start w:val="1"/>
      <w:numFmt w:val="lowerLetter"/>
      <w:lvlText w:val="%2)"/>
      <w:lvlJc w:val="left"/>
      <w:pPr>
        <w:ind w:left="1515" w:hanging="435"/>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69EA034D"/>
    <w:multiLevelType w:val="hybridMultilevel"/>
    <w:tmpl w:val="B3DA3B56"/>
    <w:lvl w:ilvl="0" w:tplc="92BE0B36">
      <w:start w:val="1"/>
      <w:numFmt w:val="decimal"/>
      <w:lvlText w:val="%1."/>
      <w:lvlJc w:val="left"/>
      <w:pPr>
        <w:ind w:left="502" w:hanging="360"/>
      </w:pPr>
      <w:rPr>
        <w:rFonts w:ascii="Palatino Linotype" w:hAnsi="Palatino Linotype" w:hint="default"/>
        <w:b/>
        <w:i w:val="0"/>
        <w:color w:val="auto"/>
        <w:sz w:val="24"/>
      </w:rPr>
    </w:lvl>
    <w:lvl w:ilvl="1" w:tplc="3E5A74AA">
      <w:start w:val="1"/>
      <w:numFmt w:val="upperRoman"/>
      <w:lvlText w:val="%2."/>
      <w:lvlJc w:val="right"/>
      <w:pPr>
        <w:ind w:left="7241" w:hanging="720"/>
      </w:pPr>
      <w:rPr>
        <w:rFonts w:hint="default"/>
        <w:b/>
        <w:bCs/>
      </w:rPr>
    </w:lvl>
    <w:lvl w:ilvl="2" w:tplc="362EE9DC">
      <w:start w:val="4"/>
      <w:numFmt w:val="lowerLetter"/>
      <w:lvlText w:val="%3)"/>
      <w:lvlJc w:val="left"/>
      <w:pPr>
        <w:ind w:left="2056" w:hanging="360"/>
      </w:pPr>
      <w:rPr>
        <w:rFonts w:hint="default"/>
      </w:rPr>
    </w:lvl>
    <w:lvl w:ilvl="3" w:tplc="080A000F">
      <w:start w:val="1"/>
      <w:numFmt w:val="decimal"/>
      <w:lvlText w:val="%4."/>
      <w:lvlJc w:val="left"/>
      <w:pPr>
        <w:ind w:left="2596" w:hanging="360"/>
      </w:pPr>
    </w:lvl>
    <w:lvl w:ilvl="4" w:tplc="3B14BCD2">
      <w:start w:val="104"/>
      <w:numFmt w:val="decimal"/>
      <w:lvlText w:val="%5"/>
      <w:lvlJc w:val="left"/>
      <w:pPr>
        <w:ind w:left="3316" w:hanging="360"/>
      </w:pPr>
      <w:rPr>
        <w:rFonts w:hint="default"/>
        <w:b/>
      </w:r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26" w15:restartNumberingAfterBreak="0">
    <w:nsid w:val="6AFC131A"/>
    <w:multiLevelType w:val="multilevel"/>
    <w:tmpl w:val="0040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06443B"/>
    <w:multiLevelType w:val="multilevel"/>
    <w:tmpl w:val="97D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F4F7F45"/>
    <w:multiLevelType w:val="hybridMultilevel"/>
    <w:tmpl w:val="B5EEE1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4911E12"/>
    <w:multiLevelType w:val="hybridMultilevel"/>
    <w:tmpl w:val="1C8816A4"/>
    <w:lvl w:ilvl="0" w:tplc="5290ED4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1"/>
  </w:num>
  <w:num w:numId="3">
    <w:abstractNumId w:val="12"/>
  </w:num>
  <w:num w:numId="4">
    <w:abstractNumId w:val="21"/>
  </w:num>
  <w:num w:numId="5">
    <w:abstractNumId w:val="23"/>
  </w:num>
  <w:num w:numId="6">
    <w:abstractNumId w:val="27"/>
  </w:num>
  <w:num w:numId="7">
    <w:abstractNumId w:val="26"/>
  </w:num>
  <w:num w:numId="8">
    <w:abstractNumId w:val="3"/>
  </w:num>
  <w:num w:numId="9">
    <w:abstractNumId w:val="0"/>
  </w:num>
  <w:num w:numId="10">
    <w:abstractNumId w:val="28"/>
  </w:num>
  <w:num w:numId="11">
    <w:abstractNumId w:val="31"/>
  </w:num>
  <w:num w:numId="12">
    <w:abstractNumId w:val="9"/>
  </w:num>
  <w:num w:numId="13">
    <w:abstractNumId w:val="18"/>
  </w:num>
  <w:num w:numId="14">
    <w:abstractNumId w:val="10"/>
  </w:num>
  <w:num w:numId="15">
    <w:abstractNumId w:val="1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num>
  <w:num w:numId="18">
    <w:abstractNumId w:val="29"/>
  </w:num>
  <w:num w:numId="19">
    <w:abstractNumId w:val="13"/>
  </w:num>
  <w:num w:numId="20">
    <w:abstractNumId w:val="22"/>
  </w:num>
  <w:num w:numId="21">
    <w:abstractNumId w:val="20"/>
  </w:num>
  <w:num w:numId="22">
    <w:abstractNumId w:val="16"/>
  </w:num>
  <w:num w:numId="23">
    <w:abstractNumId w:val="17"/>
  </w:num>
  <w:num w:numId="24">
    <w:abstractNumId w:val="15"/>
  </w:num>
  <w:num w:numId="25">
    <w:abstractNumId w:val="1"/>
  </w:num>
  <w:num w:numId="26">
    <w:abstractNumId w:val="25"/>
  </w:num>
  <w:num w:numId="2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6"/>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30"/>
  </w:num>
  <w:num w:numId="34">
    <w:abstractNumId w:val="24"/>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D8"/>
    <w:rsid w:val="00007A3C"/>
    <w:rsid w:val="00040DB3"/>
    <w:rsid w:val="0004451E"/>
    <w:rsid w:val="00056CD2"/>
    <w:rsid w:val="00061C7B"/>
    <w:rsid w:val="000652F8"/>
    <w:rsid w:val="00065F79"/>
    <w:rsid w:val="00075E2C"/>
    <w:rsid w:val="000A2EB0"/>
    <w:rsid w:val="000A3A83"/>
    <w:rsid w:val="000A7CC4"/>
    <w:rsid w:val="000B718C"/>
    <w:rsid w:val="000C016E"/>
    <w:rsid w:val="000C5795"/>
    <w:rsid w:val="000C68D1"/>
    <w:rsid w:val="000D1F76"/>
    <w:rsid w:val="000D4529"/>
    <w:rsid w:val="000F0CC9"/>
    <w:rsid w:val="000F0F8E"/>
    <w:rsid w:val="001306DD"/>
    <w:rsid w:val="00131168"/>
    <w:rsid w:val="00142284"/>
    <w:rsid w:val="00154EE8"/>
    <w:rsid w:val="00155057"/>
    <w:rsid w:val="00157F30"/>
    <w:rsid w:val="00167430"/>
    <w:rsid w:val="001921AD"/>
    <w:rsid w:val="00192704"/>
    <w:rsid w:val="001B2284"/>
    <w:rsid w:val="001B3FD8"/>
    <w:rsid w:val="001C2563"/>
    <w:rsid w:val="001D4E48"/>
    <w:rsid w:val="001D68BD"/>
    <w:rsid w:val="001F1BA2"/>
    <w:rsid w:val="001F6A57"/>
    <w:rsid w:val="00202B75"/>
    <w:rsid w:val="00206AAF"/>
    <w:rsid w:val="00214EBE"/>
    <w:rsid w:val="002310A9"/>
    <w:rsid w:val="00233DAC"/>
    <w:rsid w:val="00245B09"/>
    <w:rsid w:val="00247D9E"/>
    <w:rsid w:val="002505DA"/>
    <w:rsid w:val="002576EA"/>
    <w:rsid w:val="00257E77"/>
    <w:rsid w:val="00260220"/>
    <w:rsid w:val="00261238"/>
    <w:rsid w:val="00266FBA"/>
    <w:rsid w:val="002741B0"/>
    <w:rsid w:val="002748E2"/>
    <w:rsid w:val="0027790E"/>
    <w:rsid w:val="00281162"/>
    <w:rsid w:val="00283551"/>
    <w:rsid w:val="002939DF"/>
    <w:rsid w:val="002944DF"/>
    <w:rsid w:val="002B1F84"/>
    <w:rsid w:val="002B357E"/>
    <w:rsid w:val="002B49AE"/>
    <w:rsid w:val="002C61FA"/>
    <w:rsid w:val="002D3FB6"/>
    <w:rsid w:val="002D7709"/>
    <w:rsid w:val="002E6D89"/>
    <w:rsid w:val="002F5041"/>
    <w:rsid w:val="00325DF2"/>
    <w:rsid w:val="00332417"/>
    <w:rsid w:val="003368BA"/>
    <w:rsid w:val="00346A95"/>
    <w:rsid w:val="00356C4B"/>
    <w:rsid w:val="00370F7C"/>
    <w:rsid w:val="00373659"/>
    <w:rsid w:val="003806C3"/>
    <w:rsid w:val="0038355A"/>
    <w:rsid w:val="003975F1"/>
    <w:rsid w:val="003A5AB7"/>
    <w:rsid w:val="003B191A"/>
    <w:rsid w:val="003E685C"/>
    <w:rsid w:val="00406061"/>
    <w:rsid w:val="0041381E"/>
    <w:rsid w:val="00423E6D"/>
    <w:rsid w:val="00431659"/>
    <w:rsid w:val="004348E4"/>
    <w:rsid w:val="00435D3B"/>
    <w:rsid w:val="00471273"/>
    <w:rsid w:val="00474A50"/>
    <w:rsid w:val="004A1010"/>
    <w:rsid w:val="004A446B"/>
    <w:rsid w:val="004B6DDF"/>
    <w:rsid w:val="004D5BDC"/>
    <w:rsid w:val="004F0230"/>
    <w:rsid w:val="004F5FF5"/>
    <w:rsid w:val="004F628C"/>
    <w:rsid w:val="004F6F82"/>
    <w:rsid w:val="005105A4"/>
    <w:rsid w:val="0053577B"/>
    <w:rsid w:val="00543D17"/>
    <w:rsid w:val="00555624"/>
    <w:rsid w:val="005732F8"/>
    <w:rsid w:val="00590E66"/>
    <w:rsid w:val="005B1461"/>
    <w:rsid w:val="005C25E6"/>
    <w:rsid w:val="005C7EDF"/>
    <w:rsid w:val="005D1D2D"/>
    <w:rsid w:val="005E0A18"/>
    <w:rsid w:val="005E469C"/>
    <w:rsid w:val="005F4BB3"/>
    <w:rsid w:val="00605A51"/>
    <w:rsid w:val="006155D0"/>
    <w:rsid w:val="00623D06"/>
    <w:rsid w:val="006267DF"/>
    <w:rsid w:val="006426A2"/>
    <w:rsid w:val="00677CF0"/>
    <w:rsid w:val="0068488D"/>
    <w:rsid w:val="00685CD1"/>
    <w:rsid w:val="00687A28"/>
    <w:rsid w:val="00692784"/>
    <w:rsid w:val="006A097D"/>
    <w:rsid w:val="006A1917"/>
    <w:rsid w:val="006A7BE4"/>
    <w:rsid w:val="006D6E1B"/>
    <w:rsid w:val="006E196B"/>
    <w:rsid w:val="006E35F5"/>
    <w:rsid w:val="00711409"/>
    <w:rsid w:val="00714B5A"/>
    <w:rsid w:val="00717808"/>
    <w:rsid w:val="00724072"/>
    <w:rsid w:val="00725389"/>
    <w:rsid w:val="0073225F"/>
    <w:rsid w:val="00754C9E"/>
    <w:rsid w:val="007655BF"/>
    <w:rsid w:val="0076643E"/>
    <w:rsid w:val="00772FF1"/>
    <w:rsid w:val="00780738"/>
    <w:rsid w:val="007840E1"/>
    <w:rsid w:val="00785819"/>
    <w:rsid w:val="00792196"/>
    <w:rsid w:val="00792BEB"/>
    <w:rsid w:val="00795899"/>
    <w:rsid w:val="00797A3E"/>
    <w:rsid w:val="00797CD8"/>
    <w:rsid w:val="007A07BD"/>
    <w:rsid w:val="007A6ABD"/>
    <w:rsid w:val="007B19D3"/>
    <w:rsid w:val="007B355A"/>
    <w:rsid w:val="007B58B8"/>
    <w:rsid w:val="007C40B6"/>
    <w:rsid w:val="007D63EE"/>
    <w:rsid w:val="007E2C71"/>
    <w:rsid w:val="007E5442"/>
    <w:rsid w:val="007F0661"/>
    <w:rsid w:val="00803742"/>
    <w:rsid w:val="00810D19"/>
    <w:rsid w:val="00820A38"/>
    <w:rsid w:val="008220BA"/>
    <w:rsid w:val="008252D5"/>
    <w:rsid w:val="00840632"/>
    <w:rsid w:val="00845E19"/>
    <w:rsid w:val="00846CA8"/>
    <w:rsid w:val="008562CB"/>
    <w:rsid w:val="008624B1"/>
    <w:rsid w:val="008750B7"/>
    <w:rsid w:val="008816BF"/>
    <w:rsid w:val="00893400"/>
    <w:rsid w:val="008B40DA"/>
    <w:rsid w:val="008B7CEB"/>
    <w:rsid w:val="008D4F3A"/>
    <w:rsid w:val="008E2794"/>
    <w:rsid w:val="0090657B"/>
    <w:rsid w:val="00910F14"/>
    <w:rsid w:val="00925DC0"/>
    <w:rsid w:val="00926714"/>
    <w:rsid w:val="009507E1"/>
    <w:rsid w:val="00956161"/>
    <w:rsid w:val="009664D3"/>
    <w:rsid w:val="00974534"/>
    <w:rsid w:val="00987806"/>
    <w:rsid w:val="00992267"/>
    <w:rsid w:val="009977EF"/>
    <w:rsid w:val="009A0216"/>
    <w:rsid w:val="009A6794"/>
    <w:rsid w:val="009B361F"/>
    <w:rsid w:val="009D08B0"/>
    <w:rsid w:val="009E7E33"/>
    <w:rsid w:val="009F6B17"/>
    <w:rsid w:val="00A050BF"/>
    <w:rsid w:val="00A06BBF"/>
    <w:rsid w:val="00A11055"/>
    <w:rsid w:val="00A110CB"/>
    <w:rsid w:val="00A1172E"/>
    <w:rsid w:val="00A17016"/>
    <w:rsid w:val="00A17CD8"/>
    <w:rsid w:val="00A21E80"/>
    <w:rsid w:val="00A24F49"/>
    <w:rsid w:val="00A25966"/>
    <w:rsid w:val="00A3049F"/>
    <w:rsid w:val="00A33BB4"/>
    <w:rsid w:val="00A44E0B"/>
    <w:rsid w:val="00A72812"/>
    <w:rsid w:val="00A82EAE"/>
    <w:rsid w:val="00A847AB"/>
    <w:rsid w:val="00A86AF4"/>
    <w:rsid w:val="00A87DCA"/>
    <w:rsid w:val="00AB2C0D"/>
    <w:rsid w:val="00AC68E8"/>
    <w:rsid w:val="00AD05EF"/>
    <w:rsid w:val="00AE40E0"/>
    <w:rsid w:val="00B02EA0"/>
    <w:rsid w:val="00B041EC"/>
    <w:rsid w:val="00B14CCF"/>
    <w:rsid w:val="00B17070"/>
    <w:rsid w:val="00B27B35"/>
    <w:rsid w:val="00B32B35"/>
    <w:rsid w:val="00B82B07"/>
    <w:rsid w:val="00B95C1D"/>
    <w:rsid w:val="00BA2A29"/>
    <w:rsid w:val="00BA4FB8"/>
    <w:rsid w:val="00BA7B8C"/>
    <w:rsid w:val="00BB7DC3"/>
    <w:rsid w:val="00C01740"/>
    <w:rsid w:val="00C14FB6"/>
    <w:rsid w:val="00C35FC3"/>
    <w:rsid w:val="00C41913"/>
    <w:rsid w:val="00C53B36"/>
    <w:rsid w:val="00C54959"/>
    <w:rsid w:val="00C55AE0"/>
    <w:rsid w:val="00C606BD"/>
    <w:rsid w:val="00C64C07"/>
    <w:rsid w:val="00C659CB"/>
    <w:rsid w:val="00C759D0"/>
    <w:rsid w:val="00C7695C"/>
    <w:rsid w:val="00C84824"/>
    <w:rsid w:val="00C90FE2"/>
    <w:rsid w:val="00C91AE2"/>
    <w:rsid w:val="00C953D9"/>
    <w:rsid w:val="00C976D4"/>
    <w:rsid w:val="00CA447F"/>
    <w:rsid w:val="00CB483E"/>
    <w:rsid w:val="00CC0A1F"/>
    <w:rsid w:val="00CC3B4A"/>
    <w:rsid w:val="00CC7F00"/>
    <w:rsid w:val="00CD4EF1"/>
    <w:rsid w:val="00CD5EAD"/>
    <w:rsid w:val="00CD63B5"/>
    <w:rsid w:val="00CD7CFE"/>
    <w:rsid w:val="00CE12AB"/>
    <w:rsid w:val="00CE141A"/>
    <w:rsid w:val="00CE54D0"/>
    <w:rsid w:val="00CF03EC"/>
    <w:rsid w:val="00D0174B"/>
    <w:rsid w:val="00D25C38"/>
    <w:rsid w:val="00D26186"/>
    <w:rsid w:val="00D27331"/>
    <w:rsid w:val="00D522B1"/>
    <w:rsid w:val="00D54683"/>
    <w:rsid w:val="00D56680"/>
    <w:rsid w:val="00D56B9F"/>
    <w:rsid w:val="00D574A1"/>
    <w:rsid w:val="00D57659"/>
    <w:rsid w:val="00D61882"/>
    <w:rsid w:val="00D64186"/>
    <w:rsid w:val="00D73A8F"/>
    <w:rsid w:val="00D77522"/>
    <w:rsid w:val="00D83ED0"/>
    <w:rsid w:val="00D86F37"/>
    <w:rsid w:val="00D92090"/>
    <w:rsid w:val="00D92579"/>
    <w:rsid w:val="00D92C8A"/>
    <w:rsid w:val="00D92CFF"/>
    <w:rsid w:val="00D931B6"/>
    <w:rsid w:val="00D97865"/>
    <w:rsid w:val="00DA3B90"/>
    <w:rsid w:val="00DB3FC5"/>
    <w:rsid w:val="00DC6B20"/>
    <w:rsid w:val="00DD1573"/>
    <w:rsid w:val="00DE11C9"/>
    <w:rsid w:val="00DE732E"/>
    <w:rsid w:val="00DF5BE1"/>
    <w:rsid w:val="00DF60B7"/>
    <w:rsid w:val="00E02F9B"/>
    <w:rsid w:val="00E07BAB"/>
    <w:rsid w:val="00E11673"/>
    <w:rsid w:val="00E119A1"/>
    <w:rsid w:val="00E119E2"/>
    <w:rsid w:val="00E24D28"/>
    <w:rsid w:val="00E25E9D"/>
    <w:rsid w:val="00E34511"/>
    <w:rsid w:val="00E36922"/>
    <w:rsid w:val="00E5247B"/>
    <w:rsid w:val="00E52A33"/>
    <w:rsid w:val="00E62CD7"/>
    <w:rsid w:val="00E633AE"/>
    <w:rsid w:val="00E67667"/>
    <w:rsid w:val="00E8113E"/>
    <w:rsid w:val="00E8322E"/>
    <w:rsid w:val="00E879DD"/>
    <w:rsid w:val="00EB3D46"/>
    <w:rsid w:val="00ED3C5A"/>
    <w:rsid w:val="00EE0C86"/>
    <w:rsid w:val="00EF0633"/>
    <w:rsid w:val="00EF5D3A"/>
    <w:rsid w:val="00EF6209"/>
    <w:rsid w:val="00F00F3F"/>
    <w:rsid w:val="00F333FF"/>
    <w:rsid w:val="00F50402"/>
    <w:rsid w:val="00F53AC9"/>
    <w:rsid w:val="00F85948"/>
    <w:rsid w:val="00F90FB2"/>
    <w:rsid w:val="00FA5CBA"/>
    <w:rsid w:val="00FB68E8"/>
    <w:rsid w:val="00FD661A"/>
    <w:rsid w:val="00FE1324"/>
    <w:rsid w:val="00FE36E8"/>
    <w:rsid w:val="00FE6472"/>
    <w:rsid w:val="00FF30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9BB88A"/>
  <w15:chartTrackingRefBased/>
  <w15:docId w15:val="{DE99D6F7-EAFE-44BF-924C-32F96D0D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238"/>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97C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8562C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E24D28"/>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CD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797CD8"/>
    <w:pPr>
      <w:tabs>
        <w:tab w:val="center" w:pos="4419"/>
        <w:tab w:val="right" w:pos="8838"/>
      </w:tabs>
    </w:pPr>
  </w:style>
  <w:style w:type="character" w:customStyle="1" w:styleId="EncabezadoCar">
    <w:name w:val="Encabezado Car"/>
    <w:basedOn w:val="Fuentedeprrafopredeter"/>
    <w:link w:val="Encabezado"/>
    <w:uiPriority w:val="99"/>
    <w:rsid w:val="00797CD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97CD8"/>
    <w:pPr>
      <w:tabs>
        <w:tab w:val="center" w:pos="4419"/>
        <w:tab w:val="right" w:pos="8838"/>
      </w:tabs>
    </w:pPr>
  </w:style>
  <w:style w:type="character" w:customStyle="1" w:styleId="PiedepginaCar">
    <w:name w:val="Pie de página Car"/>
    <w:basedOn w:val="Fuentedeprrafopredeter"/>
    <w:link w:val="Piedepgina"/>
    <w:uiPriority w:val="99"/>
    <w:rsid w:val="00797CD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97CD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rsid w:val="00797CD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97CD8"/>
    <w:rPr>
      <w:color w:val="0563C1"/>
      <w:u w:val="single"/>
    </w:rPr>
  </w:style>
  <w:style w:type="paragraph" w:styleId="Sinespaciado">
    <w:name w:val="No Spacing"/>
    <w:aliases w:val="Francesa,INAI"/>
    <w:link w:val="SinespaciadoCar"/>
    <w:uiPriority w:val="1"/>
    <w:qFormat/>
    <w:rsid w:val="00797CD8"/>
    <w:pPr>
      <w:spacing w:after="0" w:line="240" w:lineRule="auto"/>
    </w:pPr>
    <w:rPr>
      <w:lang w:val="es-MX"/>
    </w:rPr>
  </w:style>
  <w:style w:type="character" w:customStyle="1" w:styleId="SinespaciadoCar">
    <w:name w:val="Sin espaciado Car"/>
    <w:aliases w:val="Francesa Car,INAI Car"/>
    <w:link w:val="Sinespaciado"/>
    <w:uiPriority w:val="1"/>
    <w:locked/>
    <w:rsid w:val="00797CD8"/>
    <w:rPr>
      <w:lang w:val="es-MX"/>
    </w:rPr>
  </w:style>
  <w:style w:type="paragraph" w:styleId="TDC1">
    <w:name w:val="toc 1"/>
    <w:basedOn w:val="Normal"/>
    <w:next w:val="Normal"/>
    <w:autoRedefine/>
    <w:uiPriority w:val="39"/>
    <w:unhideWhenUsed/>
    <w:rsid w:val="008562CB"/>
    <w:pPr>
      <w:tabs>
        <w:tab w:val="right" w:leader="dot" w:pos="8647"/>
      </w:tabs>
      <w:spacing w:after="100" w:line="259" w:lineRule="auto"/>
      <w:ind w:right="113"/>
      <w:jc w:val="both"/>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97CD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7CD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locked/>
    <w:rsid w:val="00797C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97CD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97CD8"/>
    <w:rPr>
      <w:rFonts w:ascii="Times New Roman" w:eastAsia="Times New Roman" w:hAnsi="Times New Roman" w:cs="Times New Roman"/>
      <w:sz w:val="20"/>
      <w:szCs w:val="20"/>
      <w:lang w:val="es-MX" w:eastAsia="es-MX"/>
    </w:rPr>
  </w:style>
  <w:style w:type="paragraph" w:styleId="Listaconvietas2">
    <w:name w:val="List Bullet 2"/>
    <w:basedOn w:val="Normal"/>
    <w:uiPriority w:val="99"/>
    <w:unhideWhenUsed/>
    <w:rsid w:val="000B718C"/>
    <w:pPr>
      <w:numPr>
        <w:numId w:val="9"/>
      </w:numPr>
      <w:contextualSpacing/>
    </w:pPr>
    <w:rPr>
      <w:sz w:val="20"/>
      <w:szCs w:val="20"/>
      <w:lang w:eastAsia="es-ES"/>
    </w:rPr>
  </w:style>
  <w:style w:type="character" w:customStyle="1" w:styleId="Ttulo3Car">
    <w:name w:val="Título 3 Car"/>
    <w:basedOn w:val="Fuentedeprrafopredeter"/>
    <w:link w:val="Ttulo3"/>
    <w:uiPriority w:val="9"/>
    <w:semiHidden/>
    <w:rsid w:val="00E24D28"/>
    <w:rPr>
      <w:rFonts w:asciiTheme="majorHAnsi" w:eastAsiaTheme="majorEastAsia" w:hAnsiTheme="majorHAnsi" w:cstheme="majorBidi"/>
      <w:color w:val="1F4D78" w:themeColor="accent1" w:themeShade="7F"/>
      <w:sz w:val="24"/>
      <w:szCs w:val="24"/>
      <w:lang w:val="es-MX" w:eastAsia="es-MX"/>
    </w:rPr>
  </w:style>
  <w:style w:type="paragraph" w:styleId="TDC3">
    <w:name w:val="toc 3"/>
    <w:basedOn w:val="Normal"/>
    <w:next w:val="Normal"/>
    <w:autoRedefine/>
    <w:uiPriority w:val="39"/>
    <w:unhideWhenUsed/>
    <w:rsid w:val="008562CB"/>
    <w:pPr>
      <w:spacing w:after="100"/>
      <w:ind w:left="480"/>
    </w:pPr>
  </w:style>
  <w:style w:type="character" w:customStyle="1" w:styleId="Ttulo2Car">
    <w:name w:val="Título 2 Car"/>
    <w:basedOn w:val="Fuentedeprrafopredeter"/>
    <w:link w:val="Ttulo2"/>
    <w:uiPriority w:val="9"/>
    <w:semiHidden/>
    <w:rsid w:val="008562CB"/>
    <w:rPr>
      <w:rFonts w:asciiTheme="majorHAnsi" w:eastAsiaTheme="majorEastAsia" w:hAnsiTheme="majorHAnsi" w:cstheme="majorBidi"/>
      <w:color w:val="2E74B5" w:themeColor="accent1" w:themeShade="BF"/>
      <w:sz w:val="26"/>
      <w:szCs w:val="26"/>
      <w:lang w:val="es-MX" w:eastAsia="es-MX"/>
    </w:rPr>
  </w:style>
  <w:style w:type="table" w:styleId="Tablaconcuadrcula">
    <w:name w:val="Table Grid"/>
    <w:basedOn w:val="Tablanormal"/>
    <w:uiPriority w:val="39"/>
    <w:rsid w:val="00D5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qFormat/>
    <w:rsid w:val="00356C4B"/>
    <w:rPr>
      <w:rFonts w:ascii="Calibri" w:eastAsia="Cambria" w:hAnsi="Calibr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14124">
      <w:bodyDiv w:val="1"/>
      <w:marLeft w:val="0"/>
      <w:marRight w:val="0"/>
      <w:marTop w:val="0"/>
      <w:marBottom w:val="0"/>
      <w:divBdr>
        <w:top w:val="none" w:sz="0" w:space="0" w:color="auto"/>
        <w:left w:val="none" w:sz="0" w:space="0" w:color="auto"/>
        <w:bottom w:val="none" w:sz="0" w:space="0" w:color="auto"/>
        <w:right w:val="none" w:sz="0" w:space="0" w:color="auto"/>
      </w:divBdr>
    </w:div>
    <w:div w:id="98179789">
      <w:bodyDiv w:val="1"/>
      <w:marLeft w:val="0"/>
      <w:marRight w:val="0"/>
      <w:marTop w:val="0"/>
      <w:marBottom w:val="0"/>
      <w:divBdr>
        <w:top w:val="none" w:sz="0" w:space="0" w:color="auto"/>
        <w:left w:val="none" w:sz="0" w:space="0" w:color="auto"/>
        <w:bottom w:val="none" w:sz="0" w:space="0" w:color="auto"/>
        <w:right w:val="none" w:sz="0" w:space="0" w:color="auto"/>
      </w:divBdr>
    </w:div>
    <w:div w:id="124468008">
      <w:bodyDiv w:val="1"/>
      <w:marLeft w:val="0"/>
      <w:marRight w:val="0"/>
      <w:marTop w:val="0"/>
      <w:marBottom w:val="0"/>
      <w:divBdr>
        <w:top w:val="none" w:sz="0" w:space="0" w:color="auto"/>
        <w:left w:val="none" w:sz="0" w:space="0" w:color="auto"/>
        <w:bottom w:val="none" w:sz="0" w:space="0" w:color="auto"/>
        <w:right w:val="none" w:sz="0" w:space="0" w:color="auto"/>
      </w:divBdr>
    </w:div>
    <w:div w:id="224491887">
      <w:bodyDiv w:val="1"/>
      <w:marLeft w:val="0"/>
      <w:marRight w:val="0"/>
      <w:marTop w:val="0"/>
      <w:marBottom w:val="0"/>
      <w:divBdr>
        <w:top w:val="none" w:sz="0" w:space="0" w:color="auto"/>
        <w:left w:val="none" w:sz="0" w:space="0" w:color="auto"/>
        <w:bottom w:val="none" w:sz="0" w:space="0" w:color="auto"/>
        <w:right w:val="none" w:sz="0" w:space="0" w:color="auto"/>
      </w:divBdr>
    </w:div>
    <w:div w:id="232013032">
      <w:bodyDiv w:val="1"/>
      <w:marLeft w:val="0"/>
      <w:marRight w:val="0"/>
      <w:marTop w:val="0"/>
      <w:marBottom w:val="0"/>
      <w:divBdr>
        <w:top w:val="none" w:sz="0" w:space="0" w:color="auto"/>
        <w:left w:val="none" w:sz="0" w:space="0" w:color="auto"/>
        <w:bottom w:val="none" w:sz="0" w:space="0" w:color="auto"/>
        <w:right w:val="none" w:sz="0" w:space="0" w:color="auto"/>
      </w:divBdr>
    </w:div>
    <w:div w:id="241991455">
      <w:bodyDiv w:val="1"/>
      <w:marLeft w:val="0"/>
      <w:marRight w:val="0"/>
      <w:marTop w:val="0"/>
      <w:marBottom w:val="0"/>
      <w:divBdr>
        <w:top w:val="none" w:sz="0" w:space="0" w:color="auto"/>
        <w:left w:val="none" w:sz="0" w:space="0" w:color="auto"/>
        <w:bottom w:val="none" w:sz="0" w:space="0" w:color="auto"/>
        <w:right w:val="none" w:sz="0" w:space="0" w:color="auto"/>
      </w:divBdr>
    </w:div>
    <w:div w:id="263421095">
      <w:bodyDiv w:val="1"/>
      <w:marLeft w:val="0"/>
      <w:marRight w:val="0"/>
      <w:marTop w:val="0"/>
      <w:marBottom w:val="0"/>
      <w:divBdr>
        <w:top w:val="none" w:sz="0" w:space="0" w:color="auto"/>
        <w:left w:val="none" w:sz="0" w:space="0" w:color="auto"/>
        <w:bottom w:val="none" w:sz="0" w:space="0" w:color="auto"/>
        <w:right w:val="none" w:sz="0" w:space="0" w:color="auto"/>
      </w:divBdr>
    </w:div>
    <w:div w:id="338241830">
      <w:bodyDiv w:val="1"/>
      <w:marLeft w:val="0"/>
      <w:marRight w:val="0"/>
      <w:marTop w:val="0"/>
      <w:marBottom w:val="0"/>
      <w:divBdr>
        <w:top w:val="none" w:sz="0" w:space="0" w:color="auto"/>
        <w:left w:val="none" w:sz="0" w:space="0" w:color="auto"/>
        <w:bottom w:val="none" w:sz="0" w:space="0" w:color="auto"/>
        <w:right w:val="none" w:sz="0" w:space="0" w:color="auto"/>
      </w:divBdr>
    </w:div>
    <w:div w:id="375083785">
      <w:bodyDiv w:val="1"/>
      <w:marLeft w:val="0"/>
      <w:marRight w:val="0"/>
      <w:marTop w:val="0"/>
      <w:marBottom w:val="0"/>
      <w:divBdr>
        <w:top w:val="none" w:sz="0" w:space="0" w:color="auto"/>
        <w:left w:val="none" w:sz="0" w:space="0" w:color="auto"/>
        <w:bottom w:val="none" w:sz="0" w:space="0" w:color="auto"/>
        <w:right w:val="none" w:sz="0" w:space="0" w:color="auto"/>
      </w:divBdr>
    </w:div>
    <w:div w:id="395471403">
      <w:bodyDiv w:val="1"/>
      <w:marLeft w:val="0"/>
      <w:marRight w:val="0"/>
      <w:marTop w:val="0"/>
      <w:marBottom w:val="0"/>
      <w:divBdr>
        <w:top w:val="none" w:sz="0" w:space="0" w:color="auto"/>
        <w:left w:val="none" w:sz="0" w:space="0" w:color="auto"/>
        <w:bottom w:val="none" w:sz="0" w:space="0" w:color="auto"/>
        <w:right w:val="none" w:sz="0" w:space="0" w:color="auto"/>
      </w:divBdr>
    </w:div>
    <w:div w:id="406658455">
      <w:bodyDiv w:val="1"/>
      <w:marLeft w:val="0"/>
      <w:marRight w:val="0"/>
      <w:marTop w:val="0"/>
      <w:marBottom w:val="0"/>
      <w:divBdr>
        <w:top w:val="none" w:sz="0" w:space="0" w:color="auto"/>
        <w:left w:val="none" w:sz="0" w:space="0" w:color="auto"/>
        <w:bottom w:val="none" w:sz="0" w:space="0" w:color="auto"/>
        <w:right w:val="none" w:sz="0" w:space="0" w:color="auto"/>
      </w:divBdr>
    </w:div>
    <w:div w:id="492843410">
      <w:bodyDiv w:val="1"/>
      <w:marLeft w:val="0"/>
      <w:marRight w:val="0"/>
      <w:marTop w:val="0"/>
      <w:marBottom w:val="0"/>
      <w:divBdr>
        <w:top w:val="none" w:sz="0" w:space="0" w:color="auto"/>
        <w:left w:val="none" w:sz="0" w:space="0" w:color="auto"/>
        <w:bottom w:val="none" w:sz="0" w:space="0" w:color="auto"/>
        <w:right w:val="none" w:sz="0" w:space="0" w:color="auto"/>
      </w:divBdr>
    </w:div>
    <w:div w:id="536552630">
      <w:bodyDiv w:val="1"/>
      <w:marLeft w:val="0"/>
      <w:marRight w:val="0"/>
      <w:marTop w:val="0"/>
      <w:marBottom w:val="0"/>
      <w:divBdr>
        <w:top w:val="none" w:sz="0" w:space="0" w:color="auto"/>
        <w:left w:val="none" w:sz="0" w:space="0" w:color="auto"/>
        <w:bottom w:val="none" w:sz="0" w:space="0" w:color="auto"/>
        <w:right w:val="none" w:sz="0" w:space="0" w:color="auto"/>
      </w:divBdr>
    </w:div>
    <w:div w:id="580214505">
      <w:bodyDiv w:val="1"/>
      <w:marLeft w:val="0"/>
      <w:marRight w:val="0"/>
      <w:marTop w:val="0"/>
      <w:marBottom w:val="0"/>
      <w:divBdr>
        <w:top w:val="none" w:sz="0" w:space="0" w:color="auto"/>
        <w:left w:val="none" w:sz="0" w:space="0" w:color="auto"/>
        <w:bottom w:val="none" w:sz="0" w:space="0" w:color="auto"/>
        <w:right w:val="none" w:sz="0" w:space="0" w:color="auto"/>
      </w:divBdr>
    </w:div>
    <w:div w:id="622690129">
      <w:bodyDiv w:val="1"/>
      <w:marLeft w:val="0"/>
      <w:marRight w:val="0"/>
      <w:marTop w:val="0"/>
      <w:marBottom w:val="0"/>
      <w:divBdr>
        <w:top w:val="none" w:sz="0" w:space="0" w:color="auto"/>
        <w:left w:val="none" w:sz="0" w:space="0" w:color="auto"/>
        <w:bottom w:val="none" w:sz="0" w:space="0" w:color="auto"/>
        <w:right w:val="none" w:sz="0" w:space="0" w:color="auto"/>
      </w:divBdr>
    </w:div>
    <w:div w:id="634212468">
      <w:bodyDiv w:val="1"/>
      <w:marLeft w:val="0"/>
      <w:marRight w:val="0"/>
      <w:marTop w:val="0"/>
      <w:marBottom w:val="0"/>
      <w:divBdr>
        <w:top w:val="none" w:sz="0" w:space="0" w:color="auto"/>
        <w:left w:val="none" w:sz="0" w:space="0" w:color="auto"/>
        <w:bottom w:val="none" w:sz="0" w:space="0" w:color="auto"/>
        <w:right w:val="none" w:sz="0" w:space="0" w:color="auto"/>
      </w:divBdr>
    </w:div>
    <w:div w:id="643314643">
      <w:bodyDiv w:val="1"/>
      <w:marLeft w:val="0"/>
      <w:marRight w:val="0"/>
      <w:marTop w:val="0"/>
      <w:marBottom w:val="0"/>
      <w:divBdr>
        <w:top w:val="none" w:sz="0" w:space="0" w:color="auto"/>
        <w:left w:val="none" w:sz="0" w:space="0" w:color="auto"/>
        <w:bottom w:val="none" w:sz="0" w:space="0" w:color="auto"/>
        <w:right w:val="none" w:sz="0" w:space="0" w:color="auto"/>
      </w:divBdr>
    </w:div>
    <w:div w:id="690105234">
      <w:bodyDiv w:val="1"/>
      <w:marLeft w:val="0"/>
      <w:marRight w:val="0"/>
      <w:marTop w:val="0"/>
      <w:marBottom w:val="0"/>
      <w:divBdr>
        <w:top w:val="none" w:sz="0" w:space="0" w:color="auto"/>
        <w:left w:val="none" w:sz="0" w:space="0" w:color="auto"/>
        <w:bottom w:val="none" w:sz="0" w:space="0" w:color="auto"/>
        <w:right w:val="none" w:sz="0" w:space="0" w:color="auto"/>
      </w:divBdr>
    </w:div>
    <w:div w:id="719787363">
      <w:bodyDiv w:val="1"/>
      <w:marLeft w:val="0"/>
      <w:marRight w:val="0"/>
      <w:marTop w:val="0"/>
      <w:marBottom w:val="0"/>
      <w:divBdr>
        <w:top w:val="none" w:sz="0" w:space="0" w:color="auto"/>
        <w:left w:val="none" w:sz="0" w:space="0" w:color="auto"/>
        <w:bottom w:val="none" w:sz="0" w:space="0" w:color="auto"/>
        <w:right w:val="none" w:sz="0" w:space="0" w:color="auto"/>
      </w:divBdr>
    </w:div>
    <w:div w:id="795760187">
      <w:bodyDiv w:val="1"/>
      <w:marLeft w:val="0"/>
      <w:marRight w:val="0"/>
      <w:marTop w:val="0"/>
      <w:marBottom w:val="0"/>
      <w:divBdr>
        <w:top w:val="none" w:sz="0" w:space="0" w:color="auto"/>
        <w:left w:val="none" w:sz="0" w:space="0" w:color="auto"/>
        <w:bottom w:val="none" w:sz="0" w:space="0" w:color="auto"/>
        <w:right w:val="none" w:sz="0" w:space="0" w:color="auto"/>
      </w:divBdr>
    </w:div>
    <w:div w:id="858468645">
      <w:bodyDiv w:val="1"/>
      <w:marLeft w:val="0"/>
      <w:marRight w:val="0"/>
      <w:marTop w:val="0"/>
      <w:marBottom w:val="0"/>
      <w:divBdr>
        <w:top w:val="none" w:sz="0" w:space="0" w:color="auto"/>
        <w:left w:val="none" w:sz="0" w:space="0" w:color="auto"/>
        <w:bottom w:val="none" w:sz="0" w:space="0" w:color="auto"/>
        <w:right w:val="none" w:sz="0" w:space="0" w:color="auto"/>
      </w:divBdr>
    </w:div>
    <w:div w:id="884371128">
      <w:bodyDiv w:val="1"/>
      <w:marLeft w:val="0"/>
      <w:marRight w:val="0"/>
      <w:marTop w:val="0"/>
      <w:marBottom w:val="0"/>
      <w:divBdr>
        <w:top w:val="none" w:sz="0" w:space="0" w:color="auto"/>
        <w:left w:val="none" w:sz="0" w:space="0" w:color="auto"/>
        <w:bottom w:val="none" w:sz="0" w:space="0" w:color="auto"/>
        <w:right w:val="none" w:sz="0" w:space="0" w:color="auto"/>
      </w:divBdr>
    </w:div>
    <w:div w:id="903755882">
      <w:bodyDiv w:val="1"/>
      <w:marLeft w:val="0"/>
      <w:marRight w:val="0"/>
      <w:marTop w:val="0"/>
      <w:marBottom w:val="0"/>
      <w:divBdr>
        <w:top w:val="none" w:sz="0" w:space="0" w:color="auto"/>
        <w:left w:val="none" w:sz="0" w:space="0" w:color="auto"/>
        <w:bottom w:val="none" w:sz="0" w:space="0" w:color="auto"/>
        <w:right w:val="none" w:sz="0" w:space="0" w:color="auto"/>
      </w:divBdr>
    </w:div>
    <w:div w:id="951471454">
      <w:bodyDiv w:val="1"/>
      <w:marLeft w:val="0"/>
      <w:marRight w:val="0"/>
      <w:marTop w:val="0"/>
      <w:marBottom w:val="0"/>
      <w:divBdr>
        <w:top w:val="none" w:sz="0" w:space="0" w:color="auto"/>
        <w:left w:val="none" w:sz="0" w:space="0" w:color="auto"/>
        <w:bottom w:val="none" w:sz="0" w:space="0" w:color="auto"/>
        <w:right w:val="none" w:sz="0" w:space="0" w:color="auto"/>
      </w:divBdr>
    </w:div>
    <w:div w:id="978847448">
      <w:bodyDiv w:val="1"/>
      <w:marLeft w:val="0"/>
      <w:marRight w:val="0"/>
      <w:marTop w:val="0"/>
      <w:marBottom w:val="0"/>
      <w:divBdr>
        <w:top w:val="none" w:sz="0" w:space="0" w:color="auto"/>
        <w:left w:val="none" w:sz="0" w:space="0" w:color="auto"/>
        <w:bottom w:val="none" w:sz="0" w:space="0" w:color="auto"/>
        <w:right w:val="none" w:sz="0" w:space="0" w:color="auto"/>
      </w:divBdr>
    </w:div>
    <w:div w:id="1080295564">
      <w:bodyDiv w:val="1"/>
      <w:marLeft w:val="0"/>
      <w:marRight w:val="0"/>
      <w:marTop w:val="0"/>
      <w:marBottom w:val="0"/>
      <w:divBdr>
        <w:top w:val="none" w:sz="0" w:space="0" w:color="auto"/>
        <w:left w:val="none" w:sz="0" w:space="0" w:color="auto"/>
        <w:bottom w:val="none" w:sz="0" w:space="0" w:color="auto"/>
        <w:right w:val="none" w:sz="0" w:space="0" w:color="auto"/>
      </w:divBdr>
    </w:div>
    <w:div w:id="1098217593">
      <w:bodyDiv w:val="1"/>
      <w:marLeft w:val="0"/>
      <w:marRight w:val="0"/>
      <w:marTop w:val="0"/>
      <w:marBottom w:val="0"/>
      <w:divBdr>
        <w:top w:val="none" w:sz="0" w:space="0" w:color="auto"/>
        <w:left w:val="none" w:sz="0" w:space="0" w:color="auto"/>
        <w:bottom w:val="none" w:sz="0" w:space="0" w:color="auto"/>
        <w:right w:val="none" w:sz="0" w:space="0" w:color="auto"/>
      </w:divBdr>
    </w:div>
    <w:div w:id="1158693512">
      <w:bodyDiv w:val="1"/>
      <w:marLeft w:val="0"/>
      <w:marRight w:val="0"/>
      <w:marTop w:val="0"/>
      <w:marBottom w:val="0"/>
      <w:divBdr>
        <w:top w:val="none" w:sz="0" w:space="0" w:color="auto"/>
        <w:left w:val="none" w:sz="0" w:space="0" w:color="auto"/>
        <w:bottom w:val="none" w:sz="0" w:space="0" w:color="auto"/>
        <w:right w:val="none" w:sz="0" w:space="0" w:color="auto"/>
      </w:divBdr>
    </w:div>
    <w:div w:id="1166433077">
      <w:bodyDiv w:val="1"/>
      <w:marLeft w:val="0"/>
      <w:marRight w:val="0"/>
      <w:marTop w:val="0"/>
      <w:marBottom w:val="0"/>
      <w:divBdr>
        <w:top w:val="none" w:sz="0" w:space="0" w:color="auto"/>
        <w:left w:val="none" w:sz="0" w:space="0" w:color="auto"/>
        <w:bottom w:val="none" w:sz="0" w:space="0" w:color="auto"/>
        <w:right w:val="none" w:sz="0" w:space="0" w:color="auto"/>
      </w:divBdr>
    </w:div>
    <w:div w:id="1186216348">
      <w:bodyDiv w:val="1"/>
      <w:marLeft w:val="0"/>
      <w:marRight w:val="0"/>
      <w:marTop w:val="0"/>
      <w:marBottom w:val="0"/>
      <w:divBdr>
        <w:top w:val="none" w:sz="0" w:space="0" w:color="auto"/>
        <w:left w:val="none" w:sz="0" w:space="0" w:color="auto"/>
        <w:bottom w:val="none" w:sz="0" w:space="0" w:color="auto"/>
        <w:right w:val="none" w:sz="0" w:space="0" w:color="auto"/>
      </w:divBdr>
    </w:div>
    <w:div w:id="1335958119">
      <w:bodyDiv w:val="1"/>
      <w:marLeft w:val="0"/>
      <w:marRight w:val="0"/>
      <w:marTop w:val="0"/>
      <w:marBottom w:val="0"/>
      <w:divBdr>
        <w:top w:val="none" w:sz="0" w:space="0" w:color="auto"/>
        <w:left w:val="none" w:sz="0" w:space="0" w:color="auto"/>
        <w:bottom w:val="none" w:sz="0" w:space="0" w:color="auto"/>
        <w:right w:val="none" w:sz="0" w:space="0" w:color="auto"/>
      </w:divBdr>
    </w:div>
    <w:div w:id="1347637677">
      <w:bodyDiv w:val="1"/>
      <w:marLeft w:val="0"/>
      <w:marRight w:val="0"/>
      <w:marTop w:val="0"/>
      <w:marBottom w:val="0"/>
      <w:divBdr>
        <w:top w:val="none" w:sz="0" w:space="0" w:color="auto"/>
        <w:left w:val="none" w:sz="0" w:space="0" w:color="auto"/>
        <w:bottom w:val="none" w:sz="0" w:space="0" w:color="auto"/>
        <w:right w:val="none" w:sz="0" w:space="0" w:color="auto"/>
      </w:divBdr>
    </w:div>
    <w:div w:id="1377394949">
      <w:bodyDiv w:val="1"/>
      <w:marLeft w:val="0"/>
      <w:marRight w:val="0"/>
      <w:marTop w:val="0"/>
      <w:marBottom w:val="0"/>
      <w:divBdr>
        <w:top w:val="none" w:sz="0" w:space="0" w:color="auto"/>
        <w:left w:val="none" w:sz="0" w:space="0" w:color="auto"/>
        <w:bottom w:val="none" w:sz="0" w:space="0" w:color="auto"/>
        <w:right w:val="none" w:sz="0" w:space="0" w:color="auto"/>
      </w:divBdr>
    </w:div>
    <w:div w:id="1409692307">
      <w:bodyDiv w:val="1"/>
      <w:marLeft w:val="0"/>
      <w:marRight w:val="0"/>
      <w:marTop w:val="0"/>
      <w:marBottom w:val="0"/>
      <w:divBdr>
        <w:top w:val="none" w:sz="0" w:space="0" w:color="auto"/>
        <w:left w:val="none" w:sz="0" w:space="0" w:color="auto"/>
        <w:bottom w:val="none" w:sz="0" w:space="0" w:color="auto"/>
        <w:right w:val="none" w:sz="0" w:space="0" w:color="auto"/>
      </w:divBdr>
    </w:div>
    <w:div w:id="1450974463">
      <w:bodyDiv w:val="1"/>
      <w:marLeft w:val="0"/>
      <w:marRight w:val="0"/>
      <w:marTop w:val="0"/>
      <w:marBottom w:val="0"/>
      <w:divBdr>
        <w:top w:val="none" w:sz="0" w:space="0" w:color="auto"/>
        <w:left w:val="none" w:sz="0" w:space="0" w:color="auto"/>
        <w:bottom w:val="none" w:sz="0" w:space="0" w:color="auto"/>
        <w:right w:val="none" w:sz="0" w:space="0" w:color="auto"/>
      </w:divBdr>
    </w:div>
    <w:div w:id="1458446057">
      <w:bodyDiv w:val="1"/>
      <w:marLeft w:val="0"/>
      <w:marRight w:val="0"/>
      <w:marTop w:val="0"/>
      <w:marBottom w:val="0"/>
      <w:divBdr>
        <w:top w:val="none" w:sz="0" w:space="0" w:color="auto"/>
        <w:left w:val="none" w:sz="0" w:space="0" w:color="auto"/>
        <w:bottom w:val="none" w:sz="0" w:space="0" w:color="auto"/>
        <w:right w:val="none" w:sz="0" w:space="0" w:color="auto"/>
      </w:divBdr>
    </w:div>
    <w:div w:id="1594320012">
      <w:bodyDiv w:val="1"/>
      <w:marLeft w:val="0"/>
      <w:marRight w:val="0"/>
      <w:marTop w:val="0"/>
      <w:marBottom w:val="0"/>
      <w:divBdr>
        <w:top w:val="none" w:sz="0" w:space="0" w:color="auto"/>
        <w:left w:val="none" w:sz="0" w:space="0" w:color="auto"/>
        <w:bottom w:val="none" w:sz="0" w:space="0" w:color="auto"/>
        <w:right w:val="none" w:sz="0" w:space="0" w:color="auto"/>
      </w:divBdr>
    </w:div>
    <w:div w:id="1602564744">
      <w:bodyDiv w:val="1"/>
      <w:marLeft w:val="0"/>
      <w:marRight w:val="0"/>
      <w:marTop w:val="0"/>
      <w:marBottom w:val="0"/>
      <w:divBdr>
        <w:top w:val="none" w:sz="0" w:space="0" w:color="auto"/>
        <w:left w:val="none" w:sz="0" w:space="0" w:color="auto"/>
        <w:bottom w:val="none" w:sz="0" w:space="0" w:color="auto"/>
        <w:right w:val="none" w:sz="0" w:space="0" w:color="auto"/>
      </w:divBdr>
    </w:div>
    <w:div w:id="1654720521">
      <w:bodyDiv w:val="1"/>
      <w:marLeft w:val="0"/>
      <w:marRight w:val="0"/>
      <w:marTop w:val="0"/>
      <w:marBottom w:val="0"/>
      <w:divBdr>
        <w:top w:val="none" w:sz="0" w:space="0" w:color="auto"/>
        <w:left w:val="none" w:sz="0" w:space="0" w:color="auto"/>
        <w:bottom w:val="none" w:sz="0" w:space="0" w:color="auto"/>
        <w:right w:val="none" w:sz="0" w:space="0" w:color="auto"/>
      </w:divBdr>
    </w:div>
    <w:div w:id="1677919591">
      <w:bodyDiv w:val="1"/>
      <w:marLeft w:val="0"/>
      <w:marRight w:val="0"/>
      <w:marTop w:val="0"/>
      <w:marBottom w:val="0"/>
      <w:divBdr>
        <w:top w:val="none" w:sz="0" w:space="0" w:color="auto"/>
        <w:left w:val="none" w:sz="0" w:space="0" w:color="auto"/>
        <w:bottom w:val="none" w:sz="0" w:space="0" w:color="auto"/>
        <w:right w:val="none" w:sz="0" w:space="0" w:color="auto"/>
      </w:divBdr>
    </w:div>
    <w:div w:id="1695957936">
      <w:bodyDiv w:val="1"/>
      <w:marLeft w:val="0"/>
      <w:marRight w:val="0"/>
      <w:marTop w:val="0"/>
      <w:marBottom w:val="0"/>
      <w:divBdr>
        <w:top w:val="none" w:sz="0" w:space="0" w:color="auto"/>
        <w:left w:val="none" w:sz="0" w:space="0" w:color="auto"/>
        <w:bottom w:val="none" w:sz="0" w:space="0" w:color="auto"/>
        <w:right w:val="none" w:sz="0" w:space="0" w:color="auto"/>
      </w:divBdr>
    </w:div>
    <w:div w:id="1711804954">
      <w:bodyDiv w:val="1"/>
      <w:marLeft w:val="0"/>
      <w:marRight w:val="0"/>
      <w:marTop w:val="0"/>
      <w:marBottom w:val="0"/>
      <w:divBdr>
        <w:top w:val="none" w:sz="0" w:space="0" w:color="auto"/>
        <w:left w:val="none" w:sz="0" w:space="0" w:color="auto"/>
        <w:bottom w:val="none" w:sz="0" w:space="0" w:color="auto"/>
        <w:right w:val="none" w:sz="0" w:space="0" w:color="auto"/>
      </w:divBdr>
    </w:div>
    <w:div w:id="1775200958">
      <w:bodyDiv w:val="1"/>
      <w:marLeft w:val="0"/>
      <w:marRight w:val="0"/>
      <w:marTop w:val="0"/>
      <w:marBottom w:val="0"/>
      <w:divBdr>
        <w:top w:val="none" w:sz="0" w:space="0" w:color="auto"/>
        <w:left w:val="none" w:sz="0" w:space="0" w:color="auto"/>
        <w:bottom w:val="none" w:sz="0" w:space="0" w:color="auto"/>
        <w:right w:val="none" w:sz="0" w:space="0" w:color="auto"/>
      </w:divBdr>
    </w:div>
    <w:div w:id="1799445025">
      <w:bodyDiv w:val="1"/>
      <w:marLeft w:val="0"/>
      <w:marRight w:val="0"/>
      <w:marTop w:val="0"/>
      <w:marBottom w:val="0"/>
      <w:divBdr>
        <w:top w:val="none" w:sz="0" w:space="0" w:color="auto"/>
        <w:left w:val="none" w:sz="0" w:space="0" w:color="auto"/>
        <w:bottom w:val="none" w:sz="0" w:space="0" w:color="auto"/>
        <w:right w:val="none" w:sz="0" w:space="0" w:color="auto"/>
      </w:divBdr>
    </w:div>
    <w:div w:id="1799490491">
      <w:bodyDiv w:val="1"/>
      <w:marLeft w:val="0"/>
      <w:marRight w:val="0"/>
      <w:marTop w:val="0"/>
      <w:marBottom w:val="0"/>
      <w:divBdr>
        <w:top w:val="none" w:sz="0" w:space="0" w:color="auto"/>
        <w:left w:val="none" w:sz="0" w:space="0" w:color="auto"/>
        <w:bottom w:val="none" w:sz="0" w:space="0" w:color="auto"/>
        <w:right w:val="none" w:sz="0" w:space="0" w:color="auto"/>
      </w:divBdr>
    </w:div>
    <w:div w:id="1891381735">
      <w:bodyDiv w:val="1"/>
      <w:marLeft w:val="0"/>
      <w:marRight w:val="0"/>
      <w:marTop w:val="0"/>
      <w:marBottom w:val="0"/>
      <w:divBdr>
        <w:top w:val="none" w:sz="0" w:space="0" w:color="auto"/>
        <w:left w:val="none" w:sz="0" w:space="0" w:color="auto"/>
        <w:bottom w:val="none" w:sz="0" w:space="0" w:color="auto"/>
        <w:right w:val="none" w:sz="0" w:space="0" w:color="auto"/>
      </w:divBdr>
    </w:div>
    <w:div w:id="1933390883">
      <w:bodyDiv w:val="1"/>
      <w:marLeft w:val="0"/>
      <w:marRight w:val="0"/>
      <w:marTop w:val="0"/>
      <w:marBottom w:val="0"/>
      <w:divBdr>
        <w:top w:val="none" w:sz="0" w:space="0" w:color="auto"/>
        <w:left w:val="none" w:sz="0" w:space="0" w:color="auto"/>
        <w:bottom w:val="none" w:sz="0" w:space="0" w:color="auto"/>
        <w:right w:val="none" w:sz="0" w:space="0" w:color="auto"/>
      </w:divBdr>
    </w:div>
    <w:div w:id="1933851346">
      <w:bodyDiv w:val="1"/>
      <w:marLeft w:val="0"/>
      <w:marRight w:val="0"/>
      <w:marTop w:val="0"/>
      <w:marBottom w:val="0"/>
      <w:divBdr>
        <w:top w:val="none" w:sz="0" w:space="0" w:color="auto"/>
        <w:left w:val="none" w:sz="0" w:space="0" w:color="auto"/>
        <w:bottom w:val="none" w:sz="0" w:space="0" w:color="auto"/>
        <w:right w:val="none" w:sz="0" w:space="0" w:color="auto"/>
      </w:divBdr>
    </w:div>
    <w:div w:id="1958293560">
      <w:bodyDiv w:val="1"/>
      <w:marLeft w:val="0"/>
      <w:marRight w:val="0"/>
      <w:marTop w:val="0"/>
      <w:marBottom w:val="0"/>
      <w:divBdr>
        <w:top w:val="none" w:sz="0" w:space="0" w:color="auto"/>
        <w:left w:val="none" w:sz="0" w:space="0" w:color="auto"/>
        <w:bottom w:val="none" w:sz="0" w:space="0" w:color="auto"/>
        <w:right w:val="none" w:sz="0" w:space="0" w:color="auto"/>
      </w:divBdr>
    </w:div>
    <w:div w:id="2038118228">
      <w:bodyDiv w:val="1"/>
      <w:marLeft w:val="0"/>
      <w:marRight w:val="0"/>
      <w:marTop w:val="0"/>
      <w:marBottom w:val="0"/>
      <w:divBdr>
        <w:top w:val="none" w:sz="0" w:space="0" w:color="auto"/>
        <w:left w:val="none" w:sz="0" w:space="0" w:color="auto"/>
        <w:bottom w:val="none" w:sz="0" w:space="0" w:color="auto"/>
        <w:right w:val="none" w:sz="0" w:space="0" w:color="auto"/>
      </w:divBdr>
    </w:div>
    <w:div w:id="2083211643">
      <w:bodyDiv w:val="1"/>
      <w:marLeft w:val="0"/>
      <w:marRight w:val="0"/>
      <w:marTop w:val="0"/>
      <w:marBottom w:val="0"/>
      <w:divBdr>
        <w:top w:val="none" w:sz="0" w:space="0" w:color="auto"/>
        <w:left w:val="none" w:sz="0" w:space="0" w:color="auto"/>
        <w:bottom w:val="none" w:sz="0" w:space="0" w:color="auto"/>
        <w:right w:val="none" w:sz="0" w:space="0" w:color="auto"/>
      </w:divBdr>
    </w:div>
    <w:div w:id="2107649869">
      <w:bodyDiv w:val="1"/>
      <w:marLeft w:val="0"/>
      <w:marRight w:val="0"/>
      <w:marTop w:val="0"/>
      <w:marBottom w:val="0"/>
      <w:divBdr>
        <w:top w:val="none" w:sz="0" w:space="0" w:color="auto"/>
        <w:left w:val="none" w:sz="0" w:space="0" w:color="auto"/>
        <w:bottom w:val="none" w:sz="0" w:space="0" w:color="auto"/>
        <w:right w:val="none" w:sz="0" w:space="0" w:color="auto"/>
      </w:divBdr>
    </w:div>
    <w:div w:id="2119911038">
      <w:bodyDiv w:val="1"/>
      <w:marLeft w:val="0"/>
      <w:marRight w:val="0"/>
      <w:marTop w:val="0"/>
      <w:marBottom w:val="0"/>
      <w:divBdr>
        <w:top w:val="none" w:sz="0" w:space="0" w:color="auto"/>
        <w:left w:val="none" w:sz="0" w:space="0" w:color="auto"/>
        <w:bottom w:val="none" w:sz="0" w:space="0" w:color="auto"/>
        <w:right w:val="none" w:sz="0" w:space="0" w:color="auto"/>
      </w:divBdr>
    </w:div>
    <w:div w:id="212527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98E4F-C43A-4DF0-87CE-668504A4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6995</Words>
  <Characters>38478</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2022-07-12T14:46:00Z</dcterms:created>
  <dcterms:modified xsi:type="dcterms:W3CDTF">2022-07-12T14:46:00Z</dcterms:modified>
</cp:coreProperties>
</file>