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7AD2C521"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sidR="00531D4F">
        <w:rPr>
          <w:rStyle w:val="normaltextrun"/>
          <w:rFonts w:ascii="Palatino Linotype" w:hAnsi="Palatino Linotype" w:cs="Arial"/>
        </w:rPr>
        <w:t xml:space="preserve">de fecha doce </w:t>
      </w:r>
      <w:r w:rsidR="00AA796F">
        <w:rPr>
          <w:rStyle w:val="normaltextrun"/>
          <w:rFonts w:ascii="Palatino Linotype" w:hAnsi="Palatino Linotype" w:cs="Arial"/>
        </w:rPr>
        <w:t>de enero</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AA796F">
        <w:rPr>
          <w:rStyle w:val="normaltextrun"/>
          <w:rFonts w:ascii="Palatino Linotype" w:hAnsi="Palatino Linotype" w:cs="Arial"/>
        </w:rPr>
        <w:t xml:space="preserve"> dos mil veintidós</w:t>
      </w:r>
      <w:r w:rsidRPr="00D269C9">
        <w:rPr>
          <w:rStyle w:val="normaltextrun"/>
          <w:rFonts w:ascii="Palatino Linotype" w:hAnsi="Palatino Linotype" w:cs="Arial"/>
        </w:rPr>
        <w:t>.</w:t>
      </w:r>
    </w:p>
    <w:p w14:paraId="25B88C99" w14:textId="02BBFAFA"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AA796F">
        <w:rPr>
          <w:rFonts w:ascii="Palatino Linotype" w:hAnsi="Palatino Linotype" w:cs="Arial"/>
          <w:b/>
          <w:bCs/>
        </w:rPr>
        <w:t>05384</w:t>
      </w:r>
      <w:r w:rsidR="004C49FD">
        <w:rPr>
          <w:rFonts w:ascii="Palatino Linotype" w:hAnsi="Palatino Linotype" w:cs="Arial"/>
          <w:b/>
          <w:bCs/>
        </w:rPr>
        <w:t>/INFOEM/IP/RR/2021</w:t>
      </w:r>
      <w:r w:rsidRPr="00D269C9">
        <w:rPr>
          <w:rFonts w:ascii="Palatino Linotype" w:hAnsi="Palatino Linotype" w:cs="Arial"/>
        </w:rPr>
        <w:t xml:space="preserve">, interpuesto por </w:t>
      </w:r>
      <w:r w:rsidR="006A2BF4">
        <w:rPr>
          <w:rFonts w:ascii="Palatino Linotype" w:hAnsi="Palatino Linotype" w:cs="Arial"/>
          <w:b/>
        </w:rPr>
        <w:t>XXXXX XXXXX XXXXX XXXXX</w:t>
      </w:r>
      <w:r w:rsidR="00A97414">
        <w:rPr>
          <w:rFonts w:ascii="Palatino Linotype" w:hAnsi="Palatino Linotype" w:cs="Arial"/>
          <w:b/>
        </w:rPr>
        <w:t xml:space="preserve">, </w:t>
      </w:r>
      <w:r w:rsidR="009D6702">
        <w:rPr>
          <w:rFonts w:ascii="Palatino Linotype" w:hAnsi="Palatino Linotype" w:cs="Arial"/>
        </w:rPr>
        <w:t xml:space="preserve">en lo sucesivo </w:t>
      </w:r>
      <w:r w:rsidR="00FE10C0">
        <w:rPr>
          <w:rFonts w:ascii="Palatino Linotype" w:hAnsi="Palatino Linotype" w:cs="Arial"/>
        </w:rPr>
        <w:t>la recurrente</w:t>
      </w:r>
      <w:r w:rsidRPr="00D269C9">
        <w:rPr>
          <w:rFonts w:ascii="Palatino Linotype" w:hAnsi="Palatino Linotype" w:cs="Arial"/>
        </w:rPr>
        <w:t xml:space="preserve">, en contra de la falta de respuesta a la solicitud de información con número de folio </w:t>
      </w:r>
      <w:r w:rsidR="00AA796F" w:rsidRPr="00AA796F">
        <w:rPr>
          <w:rFonts w:ascii="Palatino Linotype" w:hAnsi="Palatino Linotype" w:cs="Arial"/>
          <w:b/>
        </w:rPr>
        <w:t>00091/FELIPRO/IP/2021</w:t>
      </w:r>
      <w:r w:rsidRPr="001004A8">
        <w:rPr>
          <w:rFonts w:ascii="Palatino Linotype" w:hAnsi="Palatino Linotype" w:cs="Arial"/>
          <w:b/>
          <w:bCs/>
        </w:rPr>
        <w:t>,</w:t>
      </w:r>
      <w:r w:rsidRPr="00D269C9">
        <w:rPr>
          <w:rFonts w:ascii="Palatino Linotype" w:hAnsi="Palatino Linotype" w:cs="Arial"/>
        </w:rPr>
        <w:t xml:space="preserve"> por parte de</w:t>
      </w:r>
      <w:r w:rsidR="00AA796F">
        <w:rPr>
          <w:rFonts w:ascii="Palatino Linotype" w:hAnsi="Palatino Linotype" w:cs="Arial"/>
        </w:rPr>
        <w:t>l</w:t>
      </w:r>
      <w:r w:rsidRPr="00D269C9">
        <w:rPr>
          <w:rFonts w:ascii="Palatino Linotype" w:hAnsi="Palatino Linotype" w:cs="Arial"/>
        </w:rPr>
        <w:t xml:space="preserve"> </w:t>
      </w:r>
      <w:r w:rsidRPr="00D269C9">
        <w:rPr>
          <w:rFonts w:ascii="Palatino Linotype" w:hAnsi="Palatino Linotype" w:cs="Arial"/>
          <w:b/>
        </w:rPr>
        <w:t>Ayuntamiento</w:t>
      </w:r>
      <w:bookmarkStart w:id="1" w:name="_GoBack"/>
      <w:bookmarkEnd w:id="1"/>
      <w:r w:rsidRPr="00D269C9">
        <w:rPr>
          <w:rFonts w:ascii="Palatino Linotype" w:hAnsi="Palatino Linotype" w:cs="Arial"/>
          <w:b/>
        </w:rPr>
        <w:t xml:space="preserve"> de </w:t>
      </w:r>
      <w:r w:rsidR="00AA796F">
        <w:rPr>
          <w:rFonts w:ascii="Palatino Linotype" w:hAnsi="Palatino Linotype" w:cs="Arial"/>
          <w:b/>
        </w:rPr>
        <w:t>San Felipe del Progreso</w:t>
      </w:r>
      <w:r w:rsidRPr="00D269C9">
        <w:rPr>
          <w:rFonts w:ascii="Palatino Linotype" w:hAnsi="Palatino Linotype" w:cs="Arial"/>
        </w:rPr>
        <w:t xml:space="preserve">, en lo sucesivo el </w:t>
      </w:r>
      <w:r w:rsidR="00001DD0" w:rsidRPr="00D269C9">
        <w:rPr>
          <w:rFonts w:ascii="Palatino Linotype" w:hAnsi="Palatino Linotype" w:cs="Arial"/>
          <w:b/>
        </w:rPr>
        <w:t>SUJETO OBLIGADO</w:t>
      </w:r>
      <w:r w:rsidRPr="00D269C9">
        <w:rPr>
          <w:rFonts w:ascii="Palatino Linotype" w:hAnsi="Palatino Linotype" w:cs="Arial"/>
          <w:b/>
        </w:rPr>
        <w:t xml:space="preserve">;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34D5153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AA796F">
        <w:rPr>
          <w:rFonts w:ascii="Palatino Linotype" w:hAnsi="Palatino Linotype" w:cs="Arial"/>
        </w:rPr>
        <w:t xml:space="preserve"> once de octubre</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00001DD0">
        <w:rPr>
          <w:rFonts w:ascii="Palatino Linotype" w:hAnsi="Palatino Linotype" w:cs="Arial"/>
          <w:b/>
        </w:rPr>
        <w:t xml:space="preserve">RECURRENTE </w:t>
      </w:r>
      <w:r w:rsidRPr="00D269C9">
        <w:rPr>
          <w:rFonts w:ascii="Palatino Linotype" w:hAnsi="Palatino Linotype" w:cs="Arial"/>
        </w:rPr>
        <w:t xml:space="preserve">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5AA619B6"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AA796F" w:rsidRPr="00AA796F">
        <w:rPr>
          <w:rFonts w:ascii="Palatino Linotype" w:hAnsi="Palatino Linotype" w:cs="Arial"/>
          <w:i/>
        </w:rPr>
        <w:t>1. ¿Cuántos días a la semana cada pueblo de San Felipe del Progreso recibe el servicio de agua a través de la red hidráulica? 2. ¿Qué acciones (reuniones con las delegadas y los delegados, entrevistas, recorridos, etc.) realiza el Ayuntamiento para conocer los problemas de agua que existe en cada uno de los pueblos de San Felipe del Progreso y con qué periodicidad las efectúa? 3. ¿Cómo se determina el pago de derechos por servicio de agua en cada uno de los pueblos de San Felipe del Progreso y qué injerencia tiene el ayuntamiento en la determinación del mismo?</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1F676CA7"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2.</w:t>
      </w:r>
      <w:r w:rsidR="00A97414" w:rsidRPr="00A97414">
        <w:rPr>
          <w:rFonts w:ascii="Palatino Linotype" w:hAnsi="Palatino Linotype" w:cs="Arial"/>
          <w:b/>
        </w:rPr>
        <w:t xml:space="preserve">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w:t>
      </w:r>
      <w:r w:rsidR="00531D4F">
        <w:rPr>
          <w:rFonts w:ascii="Palatino Linotype" w:hAnsi="Palatino Linotype" w:cs="Arial"/>
        </w:rPr>
        <w:t xml:space="preserve"> de información formulada por la</w:t>
      </w:r>
      <w:r w:rsidR="00591A48" w:rsidRPr="00AE3757">
        <w:rPr>
          <w:rFonts w:ascii="Palatino Linotype" w:hAnsi="Palatino Linotype" w:cs="Arial"/>
        </w:rPr>
        <w:t xml:space="preserve"> hoy </w:t>
      </w:r>
      <w:r w:rsidR="00001DD0" w:rsidRPr="00001DD0">
        <w:rPr>
          <w:rFonts w:ascii="Palatino Linotype" w:hAnsi="Palatino Linotype" w:cs="Arial"/>
          <w:b/>
        </w:rPr>
        <w:t>RECURRENTE</w:t>
      </w:r>
      <w:r w:rsidR="00591A48" w:rsidRPr="00AE3757">
        <w:rPr>
          <w:rFonts w:ascii="Palatino Linotype" w:hAnsi="Palatino Linotype" w:cs="Arial"/>
        </w:rPr>
        <w:t>.</w:t>
      </w:r>
    </w:p>
    <w:p w14:paraId="720D0AD2" w14:textId="0E9DAB22" w:rsidR="00591A48" w:rsidRPr="00D269C9" w:rsidRDefault="00AA796F"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FE10C0">
        <w:rPr>
          <w:rFonts w:ascii="Palatino Linotype" w:hAnsi="Palatino Linotype" w:cs="Arial"/>
        </w:rPr>
        <w:t>Inconforme la</w:t>
      </w:r>
      <w:r w:rsidR="00591A48" w:rsidRPr="00D269C9">
        <w:rPr>
          <w:rFonts w:ascii="Palatino Linotype" w:hAnsi="Palatino Linotype" w:cs="Arial"/>
        </w:rPr>
        <w:t xml:space="preserve"> solicitante con la falta de respuesta del Sujeto Obligado, interpuso recurso de revisión a través del SAIMEX en fecha</w:t>
      </w:r>
      <w:r>
        <w:rPr>
          <w:rFonts w:ascii="Palatino Linotype" w:hAnsi="Palatino Linotype" w:cs="Arial"/>
        </w:rPr>
        <w:t xml:space="preserve"> cuatro de noviembre</w:t>
      </w:r>
      <w:r w:rsidR="006C2893">
        <w:rPr>
          <w:rFonts w:ascii="Palatino Linotype" w:hAnsi="Palatino Linotype" w:cs="Arial"/>
        </w:rPr>
        <w:t xml:space="preserve"> de</w:t>
      </w:r>
      <w:r w:rsidR="009D6702">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5A7BE3CE"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AA796F" w:rsidRPr="00AA796F">
        <w:rPr>
          <w:rFonts w:ascii="Palatino Linotype" w:hAnsi="Palatino Linotype" w:cs="Arial"/>
          <w:i/>
        </w:rPr>
        <w:t>La falta de respuesta por parte del Ayuntamiento San Felipe del Progreso a la solicitud de información con número de folio 00091/FELIPRO/IP/2021 en 15 días hábiles.”</w:t>
      </w:r>
      <w:r w:rsidR="00182345">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0DF362C2"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AA796F" w:rsidRPr="00AA796F">
        <w:rPr>
          <w:rFonts w:ascii="Palatino Linotype" w:hAnsi="Palatino Linotype" w:cs="Arial"/>
          <w:i/>
        </w:rPr>
        <w:t>La falta de respuesta por parte del Ayuntamiento San Felipe del Progreso a la solicitud de información con número de folio 00091/FELIPRO/IP/2021 en 15 días hábiles.</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50D43170" w14:textId="1C16B7E9" w:rsidR="008C399B" w:rsidRDefault="008C399B" w:rsidP="00591A48">
      <w:pPr>
        <w:spacing w:before="240" w:after="240" w:line="360" w:lineRule="auto"/>
        <w:jc w:val="both"/>
        <w:rPr>
          <w:rFonts w:ascii="Palatino Linotype" w:hAnsi="Palatino Linotype" w:cs="Arial"/>
          <w:b/>
        </w:rPr>
      </w:pPr>
      <w:r w:rsidRPr="008C399B">
        <w:rPr>
          <w:rFonts w:ascii="Palatino Linotype" w:hAnsi="Palatino Linotype"/>
        </w:rPr>
        <w:t>Adjuntando al acuse del recurso de revisión el archivo electrónico denominado “</w:t>
      </w:r>
      <w:hyperlink r:id="rId8" w:tgtFrame="_blank" w:history="1">
        <w:r w:rsidRPr="008C399B">
          <w:rPr>
            <w:rFonts w:ascii="Palatino Linotype" w:hAnsi="Palatino Linotype"/>
          </w:rPr>
          <w:t>Acuse de Solicitud de Información Pública.png</w:t>
        </w:r>
      </w:hyperlink>
      <w:r>
        <w:rPr>
          <w:rFonts w:ascii="Palatino Linotype" w:hAnsi="Palatino Linotype"/>
        </w:rPr>
        <w:t>”, el cual corresponde a la imagen de la solicitud de acceso a la información del particular.</w:t>
      </w:r>
    </w:p>
    <w:p w14:paraId="4138D4D0" w14:textId="7383A7A2" w:rsidR="00591A48" w:rsidRPr="00D269C9" w:rsidRDefault="00AA796F"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Pr>
          <w:rFonts w:ascii="Palatino Linotype" w:hAnsi="Palatino Linotype" w:cs="Arial"/>
          <w:b/>
          <w:bCs/>
          <w:sz w:val="23"/>
          <w:szCs w:val="23"/>
        </w:rPr>
        <w:t>05384</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Guadalupe Ramírez Peña</w:t>
      </w:r>
      <w:r w:rsidR="00591A48" w:rsidRPr="00D269C9">
        <w:rPr>
          <w:rFonts w:ascii="Palatino Linotype" w:hAnsi="Palatino Linotype"/>
        </w:rPr>
        <w:t>; a efecto de presentar al Pleno el proyecto de resolución correspondiente.</w:t>
      </w:r>
    </w:p>
    <w:p w14:paraId="3C48FD30" w14:textId="33EBF438" w:rsidR="00591A48" w:rsidRPr="00D269C9" w:rsidRDefault="0091470C" w:rsidP="00591A48">
      <w:pPr>
        <w:spacing w:before="240" w:after="240" w:line="360" w:lineRule="auto"/>
        <w:jc w:val="both"/>
        <w:rPr>
          <w:rFonts w:ascii="Palatino Linotype" w:hAnsi="Palatino Linotype"/>
        </w:rPr>
      </w:pPr>
      <w:r>
        <w:rPr>
          <w:rFonts w:ascii="Palatino Linotype" w:hAnsi="Palatino Linotype"/>
          <w:b/>
        </w:rPr>
        <w:lastRenderedPageBreak/>
        <w:t>5</w:t>
      </w:r>
      <w:r w:rsidR="00591A48" w:rsidRPr="00D269C9">
        <w:rPr>
          <w:rFonts w:ascii="Palatino Linotype" w:hAnsi="Palatino Linotype"/>
          <w:b/>
        </w:rPr>
        <w:t xml:space="preserve">. Admisión. </w:t>
      </w:r>
      <w:r w:rsidR="00591A48">
        <w:rPr>
          <w:rFonts w:ascii="Palatino Linotype" w:hAnsi="Palatino Linotype"/>
        </w:rPr>
        <w:t xml:space="preserve">En fecha </w:t>
      </w:r>
      <w:r w:rsidR="00AA796F">
        <w:rPr>
          <w:rFonts w:ascii="Palatino Linotype" w:hAnsi="Palatino Linotype"/>
        </w:rPr>
        <w:t>nueve de noviembre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51BAEE33" w:rsidR="00591A48" w:rsidRPr="00D269C9" w:rsidRDefault="0091470C"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w:t>
      </w:r>
      <w:r w:rsidR="00001DD0">
        <w:rPr>
          <w:rFonts w:ascii="Palatino Linotype" w:hAnsi="Palatino Linotype" w:cs="Arial"/>
        </w:rPr>
        <w:t xml:space="preserve">do, del mismo modo </w:t>
      </w:r>
      <w:r w:rsidR="00FE10C0" w:rsidRPr="00FE10C0">
        <w:rPr>
          <w:rFonts w:ascii="Palatino Linotype" w:hAnsi="Palatino Linotype" w:cs="Arial"/>
          <w:b/>
        </w:rPr>
        <w:t>LA RECURRENTE</w:t>
      </w:r>
      <w:r w:rsidR="00FE10C0">
        <w:rPr>
          <w:rFonts w:ascii="Palatino Linotype" w:hAnsi="Palatino Linotype" w:cs="Arial"/>
        </w:rPr>
        <w:t xml:space="preserve"> </w:t>
      </w:r>
      <w:r w:rsidR="00591A48" w:rsidRPr="00D269C9">
        <w:rPr>
          <w:rFonts w:ascii="Palatino Linotype" w:hAnsi="Palatino Linotype" w:cs="Arial"/>
        </w:rPr>
        <w:t>omitió realizar manifestaciones.</w:t>
      </w:r>
    </w:p>
    <w:p w14:paraId="67218D91" w14:textId="08047290" w:rsidR="00591A48" w:rsidRDefault="0091470C"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C66F9E">
        <w:rPr>
          <w:rFonts w:ascii="Palatino Linotype" w:hAnsi="Palatino Linotype"/>
        </w:rPr>
        <w:t xml:space="preserve"> </w:t>
      </w:r>
      <w:r>
        <w:rPr>
          <w:rFonts w:ascii="Palatino Linotype" w:hAnsi="Palatino Linotype"/>
        </w:rPr>
        <w:t>veintinueve</w:t>
      </w:r>
      <w:r w:rsidR="00182345">
        <w:rPr>
          <w:rFonts w:ascii="Palatino Linotype" w:hAnsi="Palatino Linotype"/>
        </w:rPr>
        <w:t xml:space="preserve"> de noviembre</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6FEBF7F3"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182345">
        <w:rPr>
          <w:rFonts w:ascii="Palatino Linotype" w:hAnsi="Palatino Linotype"/>
          <w:shd w:val="clear" w:color="auto" w:fill="FFFFFF"/>
        </w:rPr>
        <w:t>, trigésimo</w:t>
      </w:r>
      <w:r w:rsidR="00DB1296">
        <w:rPr>
          <w:rFonts w:ascii="Palatino Linotype" w:hAnsi="Palatino Linotype"/>
          <w:shd w:val="clear" w:color="auto" w:fill="FFFFFF"/>
        </w:rPr>
        <w:t xml:space="preserve"> primero</w:t>
      </w:r>
      <w:r w:rsidRPr="00D269C9">
        <w:rPr>
          <w:rFonts w:ascii="Palatino Linotype" w:hAnsi="Palatino Linotype"/>
          <w:shd w:val="clear" w:color="auto" w:fill="FFFFFF"/>
        </w:rPr>
        <w:t xml:space="preserve"> </w:t>
      </w:r>
      <w:r w:rsidR="00182345">
        <w:rPr>
          <w:rFonts w:ascii="Palatino Linotype" w:hAnsi="Palatino Linotype"/>
          <w:shd w:val="clear" w:color="auto" w:fill="FFFFFF"/>
        </w:rPr>
        <w:t xml:space="preserve">y trigésimo segundo, </w:t>
      </w:r>
      <w:r w:rsidRPr="00D269C9">
        <w:rPr>
          <w:rFonts w:ascii="Palatino Linotype" w:hAnsi="Palatino Linotype"/>
          <w:shd w:val="clear" w:color="auto" w:fill="FFFFFF"/>
        </w:rPr>
        <w:t xml:space="preserve">fracciones IV y V de la Constitución Política del Estado Libre y Soberano de México; 1, 2, fracción II; 13,  29, 36, fracciones I y II; </w:t>
      </w:r>
      <w:r w:rsidRPr="00D269C9">
        <w:rPr>
          <w:rFonts w:ascii="Palatino Linotype" w:hAnsi="Palatino Linotype"/>
          <w:shd w:val="clear" w:color="auto" w:fill="FFFFFF"/>
        </w:rPr>
        <w:lastRenderedPageBreak/>
        <w:t>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6D3489C1"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Ley de Transparencia y Acceso a la Información Pública del Estado de México y Municipios, describe</w:t>
      </w:r>
      <w:r w:rsidR="0091470C">
        <w:rPr>
          <w:rFonts w:ascii="Palatino Linotype" w:hAnsi="Palatino Linotype" w:cs="Arial"/>
        </w:rPr>
        <w:t xml:space="preserve"> el mecanismo de procedencia del recurso</w:t>
      </w:r>
      <w:r w:rsidRPr="00D269C9">
        <w:rPr>
          <w:rFonts w:ascii="Palatino Linotype" w:hAnsi="Palatino Linotype" w:cs="Arial"/>
        </w:rPr>
        <w:t xml:space="preserve">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1941A8FA" w14:textId="4A3975F2"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66F9E">
        <w:rPr>
          <w:rFonts w:ascii="Palatino Linotype" w:hAnsi="Palatino Linotype" w:cs="Arial"/>
          <w:i/>
          <w:sz w:val="22"/>
          <w:szCs w:val="22"/>
        </w:rPr>
        <w:t>…</w:t>
      </w:r>
      <w:r w:rsidRPr="00D269C9">
        <w:rPr>
          <w:rFonts w:ascii="Palatino Linotype" w:hAnsi="Palatino Linotype" w:cs="Arial"/>
          <w:i/>
          <w:sz w:val="22"/>
          <w:szCs w:val="22"/>
        </w:rPr>
        <w:t xml:space="preserve">” </w:t>
      </w:r>
      <w:r w:rsidR="00C66F9E">
        <w:rPr>
          <w:rFonts w:ascii="Palatino Linotype" w:hAnsi="Palatino Linotype" w:cs="Arial"/>
          <w:i/>
          <w:sz w:val="22"/>
          <w:szCs w:val="22"/>
        </w:rPr>
        <w:t>(Sic)</w:t>
      </w:r>
    </w:p>
    <w:p w14:paraId="06FC2DBB" w14:textId="26470686" w:rsidR="00591A48" w:rsidRPr="00D269C9" w:rsidRDefault="00591A48" w:rsidP="00591A48">
      <w:pPr>
        <w:ind w:left="851" w:right="851"/>
        <w:jc w:val="both"/>
        <w:rPr>
          <w:rFonts w:ascii="Palatino Linotype" w:hAnsi="Palatino Linotype" w:cs="Arial"/>
          <w:i/>
        </w:rPr>
      </w:pP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D269C9">
        <w:rPr>
          <w:rFonts w:ascii="Palatino Linotype" w:hAnsi="Palatino Linotype" w:cs="Arial"/>
        </w:rPr>
        <w:lastRenderedPageBreak/>
        <w:t>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0A167EFD"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C66F9E" w:rsidRPr="00C66F9E">
        <w:rPr>
          <w:rFonts w:ascii="Palatino Linotype" w:hAnsi="Palatino Linotype" w:cs="Arial"/>
          <w:i/>
          <w:sz w:val="22"/>
          <w:szCs w:val="22"/>
        </w:rPr>
        <w:t>.” (Sic)</w:t>
      </w:r>
    </w:p>
    <w:p w14:paraId="45106412" w14:textId="3F54C23E"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00531D4F"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w:t>
      </w:r>
      <w:r w:rsidR="00531D4F">
        <w:rPr>
          <w:rFonts w:ascii="Palatino Linotype" w:hAnsi="Palatino Linotype" w:cs="Arial"/>
        </w:rPr>
        <w:t>que se haga del conocimiento de la</w:t>
      </w:r>
      <w:r w:rsidRPr="00D269C9">
        <w:rPr>
          <w:rFonts w:ascii="Palatino Linotype" w:hAnsi="Palatino Linotype" w:cs="Arial"/>
        </w:rPr>
        <w:t xml:space="preserve"> particular a partir de la cual pueda computarse dicho plazo, por lo que se concluye que la interposición del recurso de revisión puede ser en cualquier momento.</w:t>
      </w:r>
    </w:p>
    <w:p w14:paraId="20DBE83F" w14:textId="43CBC3E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00531D4F"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w:t>
      </w:r>
      <w:r w:rsidRPr="00D269C9">
        <w:rPr>
          <w:rFonts w:ascii="Palatino Linotype" w:hAnsi="Palatino Linotype" w:cs="Arial"/>
        </w:rPr>
        <w:lastRenderedPageBreak/>
        <w:t>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37570ECF"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00531D4F"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D269C9">
        <w:rPr>
          <w:rFonts w:ascii="Palatino Linotype" w:hAnsi="Palatino Linotype" w:cs="Arial"/>
          <w:i/>
          <w:sz w:val="22"/>
          <w:szCs w:val="22"/>
          <w:lang w:val="es-MX"/>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1BF4110B" w14:textId="77777777" w:rsidR="00001DD0" w:rsidRDefault="00001DD0" w:rsidP="008D6064">
      <w:pPr>
        <w:pStyle w:val="paragraph"/>
        <w:spacing w:before="0" w:beforeAutospacing="0" w:after="240" w:afterAutospacing="0" w:line="360" w:lineRule="auto"/>
        <w:ind w:right="-147"/>
        <w:contextualSpacing/>
        <w:jc w:val="both"/>
        <w:textAlignment w:val="baseline"/>
        <w:rPr>
          <w:rFonts w:ascii="Palatino Linotype" w:hAnsi="Palatino Linotype" w:cs="Arial"/>
          <w:lang w:val="es-ES" w:eastAsia="es-ES"/>
        </w:rPr>
      </w:pPr>
    </w:p>
    <w:p w14:paraId="37A210BD" w14:textId="5F68EEA3" w:rsidR="008D6064" w:rsidRDefault="00715F60" w:rsidP="008D6064">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 xml:space="preserve">Además, </w:t>
      </w:r>
      <w:r w:rsidR="008D6064" w:rsidRPr="00FD07CE">
        <w:rPr>
          <w:rFonts w:ascii="Palatino Linotype" w:hAnsi="Palatino Linotype" w:cs="Arial"/>
        </w:rPr>
        <w:t xml:space="preserve">por </w:t>
      </w:r>
      <w:r w:rsidR="008D6064" w:rsidRPr="00080788">
        <w:rPr>
          <w:rFonts w:ascii="Palatino Linotype" w:hAnsi="Palatino Linotype" w:cs="Arial"/>
        </w:rPr>
        <w:t>cuanto hace a la procedibilidad del recurso de revisión una vez realizado el análisis del formato de interposición</w:t>
      </w:r>
      <w:r w:rsidR="008D6064" w:rsidRPr="00080788">
        <w:rPr>
          <w:rStyle w:val="normaltextrun"/>
          <w:rFonts w:ascii="Palatino Linotype" w:hAnsi="Palatino Linotype" w:cs="Segoe UI"/>
        </w:rPr>
        <w:t xml:space="preserve"> del recurso, se acreditan plenamente de todos y cada uno de los elementos formales exigidos por el artículo 180 de la</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EL</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SAIMEX</w:t>
      </w:r>
      <w:r w:rsidR="008D6064" w:rsidRPr="00080788">
        <w:rPr>
          <w:rStyle w:val="normaltextrun"/>
          <w:rFonts w:ascii="Palatino Linotype" w:hAnsi="Palatino Linotype" w:cs="Segoe UI"/>
        </w:rPr>
        <w:t>.</w:t>
      </w:r>
    </w:p>
    <w:p w14:paraId="6EBCBFB7" w14:textId="43FF42F4" w:rsidR="008D6064" w:rsidRDefault="008D6064" w:rsidP="008D6064">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del recurso de revisión, según lo aducido por </w:t>
      </w:r>
      <w:r w:rsidR="00FE10C0">
        <w:rPr>
          <w:rFonts w:ascii="Palatino Linotype" w:hAnsi="Palatino Linotype" w:cs="Segoe UI"/>
          <w:lang w:val="es-MX" w:eastAsia="es-MX"/>
        </w:rPr>
        <w:t xml:space="preserve">la </w:t>
      </w:r>
      <w:r w:rsidR="00531D4F" w:rsidRPr="00531D4F">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14:paraId="5A13B1A3" w14:textId="77777777" w:rsidR="008D6064" w:rsidRPr="008A328B" w:rsidRDefault="008D6064" w:rsidP="008D6064">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14:paraId="40929242" w14:textId="77777777" w:rsidR="008D6064" w:rsidRDefault="008D6064" w:rsidP="008D6064">
      <w:pPr>
        <w:numPr>
          <w:ilvl w:val="0"/>
          <w:numId w:val="12"/>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Pr>
          <w:rFonts w:ascii="Palatino Linotype" w:eastAsia="MS Gothic" w:hAnsi="Palatino Linotype" w:cs="Segoe UI"/>
          <w:i/>
          <w:sz w:val="22"/>
          <w:szCs w:val="22"/>
          <w:lang w:val="es-MX" w:eastAsia="es-MX"/>
        </w:rPr>
        <w:t>itud de acceso a la información…(Sic)</w:t>
      </w:r>
    </w:p>
    <w:p w14:paraId="4A2C9CF0" w14:textId="6756A0B8" w:rsidR="00591A48" w:rsidRDefault="00591A48" w:rsidP="008D6064">
      <w:pPr>
        <w:spacing w:before="240" w:after="240" w:line="360" w:lineRule="auto"/>
        <w:contextualSpacing/>
        <w:jc w:val="both"/>
        <w:rPr>
          <w:rFonts w:ascii="Palatino Linotype" w:hAnsi="Palatino Linotype" w:cs="Arial"/>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w:t>
      </w:r>
      <w:r w:rsidR="00FE10C0">
        <w:rPr>
          <w:rFonts w:ascii="Palatino Linotype" w:hAnsi="Palatino Linotype" w:cs="Arial"/>
        </w:rPr>
        <w:t xml:space="preserve">la </w:t>
      </w:r>
      <w:r w:rsidR="00531D4F" w:rsidRPr="00531D4F">
        <w:rPr>
          <w:rFonts w:ascii="Palatino Linotype" w:hAnsi="Palatino Linotype" w:cs="Arial"/>
          <w:b/>
        </w:rPr>
        <w:t>RECURRENT</w:t>
      </w:r>
      <w:r w:rsidR="00531D4F">
        <w:rPr>
          <w:rFonts w:ascii="Palatino Linotype" w:hAnsi="Palatino Linotype" w:cs="Arial"/>
        </w:rPr>
        <w:t>E</w:t>
      </w:r>
      <w:r w:rsidR="00836CA4">
        <w:rPr>
          <w:rFonts w:ascii="Palatino Linotype" w:hAnsi="Palatino Linotype" w:cs="Arial"/>
        </w:rPr>
        <w:t xml:space="preserve">, a fin de determinar si </w:t>
      </w:r>
      <w:r w:rsidR="00531D4F">
        <w:rPr>
          <w:rFonts w:ascii="Palatino Linotype" w:hAnsi="Palatino Linotype" w:cs="Arial"/>
        </w:rPr>
        <w:t>se violenta en perjuicio de ésta</w:t>
      </w:r>
      <w:r w:rsidR="00836CA4">
        <w:rPr>
          <w:rFonts w:ascii="Palatino Linotype" w:hAnsi="Palatino Linotype" w:cs="Arial"/>
        </w:rPr>
        <w:t xml:space="preserve">, el derecho de acceso a la información previsto en la Constitución Política de los Estados Unidos Mexicanos y en la Constitución Política del Estado Libre y Soberano de México. </w:t>
      </w:r>
    </w:p>
    <w:p w14:paraId="4702B553" w14:textId="77777777" w:rsidR="00F2453F" w:rsidRPr="00D269C9" w:rsidRDefault="00F2453F" w:rsidP="008D6064">
      <w:pPr>
        <w:spacing w:before="240" w:after="240" w:line="360" w:lineRule="auto"/>
        <w:contextualSpacing/>
        <w:jc w:val="both"/>
        <w:rPr>
          <w:rFonts w:ascii="Palatino Linotype" w:hAnsi="Palatino Linotype" w:cs="Arial"/>
          <w:b/>
        </w:rPr>
      </w:pPr>
    </w:p>
    <w:p w14:paraId="03D5BED5" w14:textId="715EE439" w:rsidR="00591A48"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00001DD0" w:rsidRPr="00001DD0">
        <w:rPr>
          <w:rFonts w:ascii="Palatino Linotype" w:hAnsi="Palatino Linotype" w:cs="Arial"/>
        </w:rPr>
        <w:t>E</w:t>
      </w:r>
      <w:r w:rsidRPr="00001DD0">
        <w:rPr>
          <w:rFonts w:ascii="Palatino Linotype" w:hAnsi="Palatino Linotype" w:cs="Arial"/>
        </w:rPr>
        <w:t>s</w:t>
      </w:r>
      <w:r w:rsidRPr="00D269C9">
        <w:rPr>
          <w:rFonts w:ascii="Palatino Linotype" w:hAnsi="Palatino Linotype" w:cs="Arial"/>
        </w:rPr>
        <w:t xml:space="preserve"> necesario precisar que, del análisis realizado a la solicitud formulada por</w:t>
      </w:r>
      <w:r w:rsidR="00531D4F" w:rsidRPr="00531D4F">
        <w:rPr>
          <w:rFonts w:ascii="Palatino Linotype" w:hAnsi="Palatino Linotype" w:cs="Arial"/>
        </w:rPr>
        <w:t xml:space="preserve"> la</w:t>
      </w:r>
      <w:r w:rsidR="00531D4F" w:rsidRPr="00FE10C0">
        <w:rPr>
          <w:rFonts w:ascii="Palatino Linotype" w:hAnsi="Palatino Linotype" w:cs="Arial"/>
          <w:b/>
        </w:rPr>
        <w:t xml:space="preserve"> </w:t>
      </w:r>
      <w:r w:rsidR="00FE10C0" w:rsidRPr="00FE10C0">
        <w:rPr>
          <w:rFonts w:ascii="Palatino Linotype" w:hAnsi="Palatino Linotype" w:cs="Arial"/>
          <w:b/>
        </w:rPr>
        <w:t>RECURRENTE</w:t>
      </w:r>
      <w:r w:rsidRPr="00D269C9">
        <w:rPr>
          <w:rFonts w:ascii="Palatino Linotype" w:hAnsi="Palatino Linotype" w:cs="Arial"/>
          <w:b/>
        </w:rPr>
        <w:t xml:space="preserv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641EB4">
        <w:rPr>
          <w:rFonts w:ascii="Palatino Linotype" w:hAnsi="Palatino Linotype" w:cs="Arial"/>
        </w:rPr>
        <w:t>San Felipe del Progreso, le proporcionara</w:t>
      </w:r>
      <w:r w:rsidR="00AD5618">
        <w:rPr>
          <w:rFonts w:ascii="Palatino Linotype" w:hAnsi="Palatino Linotype" w:cs="Arial"/>
        </w:rPr>
        <w:t xml:space="preserve"> lo</w:t>
      </w:r>
      <w:r w:rsidRPr="00D269C9">
        <w:rPr>
          <w:rFonts w:ascii="Palatino Linotype" w:hAnsi="Palatino Linotype" w:cs="Arial"/>
        </w:rPr>
        <w:t xml:space="preserve"> siguiente:</w:t>
      </w:r>
    </w:p>
    <w:p w14:paraId="3C73735C" w14:textId="77777777" w:rsidR="00641EB4" w:rsidRDefault="00641EB4" w:rsidP="00641EB4">
      <w:pPr>
        <w:pStyle w:val="Prrafodelista"/>
        <w:numPr>
          <w:ilvl w:val="0"/>
          <w:numId w:val="14"/>
        </w:numPr>
        <w:spacing w:before="240" w:after="240" w:line="360" w:lineRule="auto"/>
        <w:jc w:val="both"/>
        <w:rPr>
          <w:rFonts w:ascii="Palatino Linotype" w:hAnsi="Palatino Linotype" w:cs="Arial"/>
        </w:rPr>
      </w:pPr>
      <w:r w:rsidRPr="00641EB4">
        <w:rPr>
          <w:rFonts w:ascii="Palatino Linotype" w:hAnsi="Palatino Linotype" w:cs="Arial"/>
        </w:rPr>
        <w:lastRenderedPageBreak/>
        <w:t xml:space="preserve">¿Cuántos días a la semana cada pueblo de San Felipe del Progreso recibe el servicio de agua a través de la red hidráulica? </w:t>
      </w:r>
    </w:p>
    <w:p w14:paraId="21FC178E" w14:textId="77777777" w:rsidR="00641EB4" w:rsidRDefault="00641EB4" w:rsidP="00641EB4">
      <w:pPr>
        <w:pStyle w:val="Prrafodelista"/>
        <w:numPr>
          <w:ilvl w:val="0"/>
          <w:numId w:val="14"/>
        </w:numPr>
        <w:spacing w:before="240" w:after="240" w:line="360" w:lineRule="auto"/>
        <w:jc w:val="both"/>
        <w:rPr>
          <w:rFonts w:ascii="Palatino Linotype" w:hAnsi="Palatino Linotype" w:cs="Arial"/>
        </w:rPr>
      </w:pPr>
      <w:r w:rsidRPr="00641EB4">
        <w:rPr>
          <w:rFonts w:ascii="Palatino Linotype" w:hAnsi="Palatino Linotype" w:cs="Arial"/>
        </w:rPr>
        <w:t xml:space="preserve"> ¿Qué acciones (reuniones con las delegadas y los delegados, entrevistas, recorridos, etc.) realiza el Ayuntamiento para conocer los problemas de agua que existe en cada uno de los pueblos de San Felipe del Progreso y con qué periodicidad las efectúa? </w:t>
      </w:r>
    </w:p>
    <w:p w14:paraId="1E453E0E" w14:textId="458052AC" w:rsidR="00641EB4" w:rsidRPr="00641EB4" w:rsidRDefault="00641EB4" w:rsidP="00641EB4">
      <w:pPr>
        <w:pStyle w:val="Prrafodelista"/>
        <w:numPr>
          <w:ilvl w:val="0"/>
          <w:numId w:val="14"/>
        </w:numPr>
        <w:spacing w:before="240" w:after="240" w:line="360" w:lineRule="auto"/>
        <w:jc w:val="both"/>
        <w:rPr>
          <w:rFonts w:ascii="Palatino Linotype" w:hAnsi="Palatino Linotype" w:cs="Arial"/>
        </w:rPr>
      </w:pPr>
      <w:r w:rsidRPr="00641EB4">
        <w:rPr>
          <w:rFonts w:ascii="Palatino Linotype" w:hAnsi="Palatino Linotype" w:cs="Arial"/>
        </w:rPr>
        <w:t>¿Cómo se determina el pago de derechos por servicio de agua en cada uno de los pueblos de San Felipe del Progreso y qué injerencia tiene el ayuntamiento en la determinación del mismo?</w:t>
      </w:r>
    </w:p>
    <w:p w14:paraId="5E193756" w14:textId="616A64C4" w:rsidR="00591A48" w:rsidRPr="00641EB4" w:rsidRDefault="00AD5618" w:rsidP="00641EB4">
      <w:pPr>
        <w:spacing w:before="240" w:after="240" w:line="360" w:lineRule="auto"/>
        <w:jc w:val="both"/>
        <w:rPr>
          <w:rFonts w:ascii="Palatino Linotype" w:hAnsi="Palatino Linotype" w:cs="Arial"/>
        </w:rPr>
      </w:pPr>
      <w:r w:rsidRPr="00641EB4">
        <w:rPr>
          <w:rFonts w:ascii="Palatino Linotype" w:hAnsi="Palatino Linotype" w:cs="Arial"/>
        </w:rPr>
        <w:t>Hecho lo anterior</w:t>
      </w:r>
      <w:r w:rsidR="00591A48" w:rsidRPr="00641EB4">
        <w:rPr>
          <w:rFonts w:ascii="Palatino Linotype" w:hAnsi="Palatino Linotype" w:cs="Arial"/>
        </w:rPr>
        <w:t xml:space="preserve">, se procede al análisis del presente recurso, así como al contenido íntegro de las actuaciones que obran en </w:t>
      </w:r>
      <w:r w:rsidR="001062B2" w:rsidRPr="00641EB4">
        <w:rPr>
          <w:rFonts w:ascii="Palatino Linotype" w:hAnsi="Palatino Linotype" w:cs="Arial"/>
        </w:rPr>
        <w:t>el expediente electrónico</w:t>
      </w:r>
      <w:r w:rsidR="00591A48" w:rsidRPr="00641EB4">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lastRenderedPageBreak/>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lastRenderedPageBreak/>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7A5D47E"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42CAB">
        <w:rPr>
          <w:rFonts w:ascii="Palatino Linotype" w:hAnsi="Palatino Linotype"/>
          <w:i/>
          <w:sz w:val="22"/>
          <w:szCs w:val="22"/>
        </w:rPr>
        <w:t xml:space="preserve"> (</w:t>
      </w:r>
      <w:r w:rsidR="00056311">
        <w:rPr>
          <w:rFonts w:ascii="Palatino Linotype" w:hAnsi="Palatino Linotype"/>
          <w:i/>
          <w:sz w:val="22"/>
          <w:szCs w:val="22"/>
        </w:rPr>
        <w:t>Sic</w:t>
      </w:r>
      <w:r w:rsidR="00942CAB">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lastRenderedPageBreak/>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lastRenderedPageBreak/>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40833B18" w:rsidR="00591A48" w:rsidRPr="002608B8" w:rsidRDefault="00FE10C0"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De igual forma, el diverso artículo 59, </w:t>
      </w:r>
      <w:r w:rsidR="00591A48" w:rsidRPr="002608B8">
        <w:rPr>
          <w:rFonts w:ascii="Palatino Linotype" w:eastAsia="Arial Unicode MS" w:hAnsi="Palatino Linotype" w:cs="Arial"/>
        </w:rPr>
        <w:t>fracciones</w:t>
      </w:r>
      <w:r w:rsidR="008C550B">
        <w:rPr>
          <w:rFonts w:ascii="Palatino Linotype" w:eastAsia="Arial Unicode MS" w:hAnsi="Palatino Linotype" w:cs="Arial"/>
        </w:rPr>
        <w:t xml:space="preserve">                                                                                                                       </w:t>
      </w:r>
      <w:r w:rsidR="00591A48" w:rsidRPr="002608B8">
        <w:rPr>
          <w:rFonts w:ascii="Palatino Linotype" w:eastAsia="Arial Unicode MS" w:hAnsi="Palatino Linotype" w:cs="Arial"/>
        </w:rPr>
        <w:t xml:space="preserve"> I, II y III de la multicitada</w:t>
      </w:r>
      <w:r>
        <w:rPr>
          <w:rFonts w:ascii="Palatino Linotype" w:eastAsia="Arial Unicode MS" w:hAnsi="Palatino Linotype" w:cs="Arial"/>
        </w:rPr>
        <w:t xml:space="preserve"> </w:t>
      </w:r>
      <w:r w:rsidR="00591A48" w:rsidRPr="002608B8">
        <w:rPr>
          <w:rFonts w:ascii="Palatino Linotype" w:eastAsia="Arial Unicode MS" w:hAnsi="Palatino Linotype" w:cs="Arial"/>
        </w:rPr>
        <w:t>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0A490141"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mérito de lo expuesto, es claro que en este caso en particular </w:t>
      </w:r>
      <w:r w:rsidR="00531D4F">
        <w:rPr>
          <w:rFonts w:ascii="Palatino Linotype" w:hAnsi="Palatino Linotype"/>
        </w:rPr>
        <w:t xml:space="preserve">el </w:t>
      </w:r>
      <w:r w:rsidR="00531D4F" w:rsidRPr="00531D4F">
        <w:rPr>
          <w:rFonts w:ascii="Palatino Linotype" w:hAnsi="Palatino Linotype"/>
          <w:b/>
        </w:rPr>
        <w:t>SUJETO OBLIGADO</w:t>
      </w:r>
      <w:r w:rsidRPr="002608B8">
        <w:rPr>
          <w:rFonts w:ascii="Palatino Linotype" w:hAnsi="Palatino Linotype"/>
        </w:rPr>
        <w:t xml:space="preserve"> incumplió la normativa en la materia, puesto que no dio trámite ni </w:t>
      </w:r>
      <w:r w:rsidRPr="002608B8">
        <w:rPr>
          <w:rFonts w:ascii="Palatino Linotype" w:hAnsi="Palatino Linotype"/>
        </w:rPr>
        <w:lastRenderedPageBreak/>
        <w:t xml:space="preserve">respuesta a la solicitud de acceso a la información, limitando el derecho de acceso a </w:t>
      </w:r>
      <w:r w:rsidR="00531D4F">
        <w:rPr>
          <w:rFonts w:ascii="Palatino Linotype" w:hAnsi="Palatino Linotype"/>
        </w:rPr>
        <w:t>la información, accionado por la</w:t>
      </w:r>
      <w:r w:rsidRPr="002608B8">
        <w:rPr>
          <w:rFonts w:ascii="Palatino Linotype" w:hAnsi="Palatino Linotype"/>
        </w:rPr>
        <w:t xml:space="preserve"> particular.</w:t>
      </w:r>
    </w:p>
    <w:p w14:paraId="2571FE85" w14:textId="02257656"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w:t>
      </w:r>
      <w:r w:rsidR="00531D4F">
        <w:rPr>
          <w:rFonts w:ascii="Palatino Linotype" w:hAnsi="Palatino Linotype"/>
        </w:rPr>
        <w:t>é y respuesta a la solicitud de la</w:t>
      </w:r>
      <w:r w:rsidRPr="002608B8">
        <w:rPr>
          <w:rFonts w:ascii="Palatino Linotype" w:hAnsi="Palatino Linotype"/>
        </w:rPr>
        <w:t xml:space="preserve"> particular</w:t>
      </w:r>
    </w:p>
    <w:p w14:paraId="213DF6DB" w14:textId="09781EA6"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531D4F" w:rsidRPr="00531D4F">
        <w:rPr>
          <w:rFonts w:ascii="Palatino Linotype" w:eastAsia="Calibri" w:hAnsi="Palatino Linotype"/>
          <w:szCs w:val="22"/>
          <w:lang w:eastAsia="en-US"/>
        </w:rPr>
        <w:t>el</w:t>
      </w:r>
      <w:r w:rsidRPr="002608B8">
        <w:rPr>
          <w:rFonts w:ascii="Palatino Linotype" w:eastAsia="Calibri" w:hAnsi="Palatino Linotype"/>
          <w:b/>
          <w:szCs w:val="22"/>
          <w:lang w:eastAsia="en-US"/>
        </w:rPr>
        <w:t xml:space="preserve">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09E9CB1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w:t>
      </w:r>
      <w:r w:rsidR="00531D4F">
        <w:rPr>
          <w:rFonts w:ascii="Palatino Linotype" w:eastAsia="Calibri" w:hAnsi="Palatino Linotype"/>
          <w:szCs w:val="22"/>
          <w:lang w:eastAsia="en-US"/>
        </w:rPr>
        <w:t>sente medio de impugnación, este Instituto</w:t>
      </w:r>
      <w:r w:rsidRPr="002608B8">
        <w:rPr>
          <w:rFonts w:ascii="Palatino Linotype" w:eastAsia="Calibri" w:hAnsi="Palatino Linotype"/>
          <w:szCs w:val="22"/>
          <w:lang w:eastAsia="en-US"/>
        </w:rPr>
        <w:t xml:space="preserve"> no omite señalar que, s</w:t>
      </w:r>
      <w:r w:rsidRPr="002608B8">
        <w:rPr>
          <w:rFonts w:ascii="Palatino Linotype" w:hAnsi="Palatino Linotype" w:cs="Arial"/>
        </w:rPr>
        <w:t xml:space="preserve">i </w:t>
      </w:r>
      <w:r w:rsidR="00531D4F" w:rsidRPr="00531D4F">
        <w:rPr>
          <w:rFonts w:ascii="Palatino Linotype" w:hAnsi="Palatino Linotype" w:cs="Arial"/>
        </w:rPr>
        <w:t>el</w:t>
      </w:r>
      <w:r w:rsidRPr="002608B8">
        <w:rPr>
          <w:rFonts w:ascii="Palatino Linotype" w:hAnsi="Palatino Linotype" w:cs="Arial"/>
          <w:b/>
        </w:rPr>
        <w:t xml:space="preserve"> SUJETO OBLIGADO</w:t>
      </w:r>
      <w:r w:rsidRPr="002608B8">
        <w:rPr>
          <w:rFonts w:ascii="Palatino Linotype" w:hAnsi="Palatino Linotype" w:cs="Arial"/>
        </w:rPr>
        <w:t xml:space="preserve"> advierte que dentro de la información solicitada se contienen datos personales que </w:t>
      </w:r>
      <w:r w:rsidRPr="002608B8">
        <w:rPr>
          <w:rFonts w:ascii="Palatino Linotype" w:hAnsi="Palatino Linotype" w:cs="Arial"/>
        </w:rPr>
        <w:lastRenderedPageBreak/>
        <w:t xml:space="preserve">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08A61B86"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531D4F" w:rsidRPr="00531D4F">
        <w:rPr>
          <w:rFonts w:ascii="Palatino Linotype" w:hAnsi="Palatino Linotype"/>
        </w:rPr>
        <w:t>el</w:t>
      </w:r>
      <w:r w:rsidRPr="002608B8">
        <w:rPr>
          <w:rFonts w:ascii="Palatino Linotype" w:hAnsi="Palatino Linotype"/>
          <w:b/>
        </w:rPr>
        <w:t xml:space="preserve">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sidRPr="002608B8">
        <w:rPr>
          <w:rFonts w:ascii="Palatino Linotype" w:hAnsi="Palatino Linotype" w:cs="Arial"/>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0DF7552D" w:rsidR="00591A48" w:rsidRPr="002608B8" w:rsidRDefault="00531D4F" w:rsidP="00591A48">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este Instituto </w:t>
      </w:r>
      <w:r w:rsidR="00591A48" w:rsidRPr="002608B8">
        <w:rPr>
          <w:rFonts w:ascii="Palatino Linotype" w:hAnsi="Palatino Linotype" w:cs="Arial"/>
        </w:rPr>
        <w:t xml:space="preserve">no omite mencionar que, si </w:t>
      </w:r>
      <w:r w:rsidR="005B4914" w:rsidRPr="005B4914">
        <w:rPr>
          <w:rFonts w:ascii="Palatino Linotype" w:hAnsi="Palatino Linotype" w:cs="Arial"/>
        </w:rPr>
        <w:t>el</w:t>
      </w:r>
      <w:r w:rsidR="00591A48" w:rsidRPr="002608B8">
        <w:rPr>
          <w:rFonts w:ascii="Palatino Linotype" w:hAnsi="Palatino Linotype" w:cs="Arial"/>
          <w:b/>
        </w:rPr>
        <w:t xml:space="preserve"> SUJETO OBLIGADO</w:t>
      </w:r>
      <w:r w:rsidR="00591A48"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00591A48"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w:t>
      </w:r>
      <w:r w:rsidRPr="002608B8">
        <w:rPr>
          <w:rFonts w:ascii="Palatino Linotype" w:hAnsi="Palatino Linotype" w:cs="Arial"/>
        </w:rPr>
        <w:lastRenderedPageBreak/>
        <w:t>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w:t>
      </w:r>
      <w:r w:rsidRPr="002608B8">
        <w:rPr>
          <w:rFonts w:ascii="Palatino Linotype" w:eastAsia="Calibri" w:hAnsi="Palatino Linotype"/>
          <w:i/>
          <w:sz w:val="22"/>
          <w:szCs w:val="22"/>
        </w:rPr>
        <w:lastRenderedPageBreak/>
        <w:t>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4FF53A53"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005B4914" w:rsidRPr="005B4914">
        <w:rPr>
          <w:rFonts w:ascii="Palatino Linotype" w:hAnsi="Palatino Linotype"/>
          <w:bCs/>
        </w:rPr>
        <w:t>el</w:t>
      </w:r>
      <w:r w:rsidRPr="002608B8">
        <w:rPr>
          <w:rFonts w:ascii="Palatino Linotype" w:hAnsi="Palatino Linotype"/>
          <w:b/>
          <w:bCs/>
        </w:rPr>
        <w:t xml:space="preserve">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4D83B1B9"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005B4914" w:rsidRPr="005B4914">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w:t>
      </w:r>
      <w:r w:rsidRPr="002608B8">
        <w:rPr>
          <w:rFonts w:ascii="Palatino Linotype" w:hAnsi="Palatino Linotype"/>
        </w:rPr>
        <w:lastRenderedPageBreak/>
        <w:t xml:space="preserve">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21949659"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005B4914" w:rsidRPr="005B4914">
        <w:rPr>
          <w:rFonts w:ascii="Palatino Linotype" w:hAnsi="Palatino Linotype" w:cs="Arial"/>
        </w:rPr>
        <w:t>el</w:t>
      </w:r>
      <w:r w:rsidRPr="002608B8">
        <w:rPr>
          <w:rFonts w:ascii="Palatino Linotype" w:hAnsi="Palatino Linotype" w:cs="Arial"/>
          <w:b/>
        </w:rPr>
        <w:t xml:space="preserve">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4C6D15B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005B4914" w:rsidRPr="005B4914">
        <w:rPr>
          <w:rFonts w:ascii="Palatino Linotype" w:hAnsi="Palatino Linotype"/>
        </w:rPr>
        <w:t>el</w:t>
      </w:r>
      <w:r w:rsidRPr="002608B8">
        <w:rPr>
          <w:rFonts w:ascii="Palatino Linotype" w:hAnsi="Palatino Linotype"/>
          <w:b/>
        </w:rPr>
        <w:t xml:space="preserve">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w:t>
      </w:r>
      <w:r w:rsidRPr="002608B8">
        <w:rPr>
          <w:rFonts w:ascii="Palatino Linotype" w:hAnsi="Palatino Linotype" w:cs="Arial"/>
        </w:rPr>
        <w:lastRenderedPageBreak/>
        <w:t xml:space="preserve">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04749INFOEM/IP/RR/2019 y acumulados. Aprobado por unanimidad de votos, </w:t>
      </w:r>
      <w:r w:rsidRPr="002608B8">
        <w:rPr>
          <w:rFonts w:ascii="Palatino Linotype" w:hAnsi="Palatino Linotype"/>
          <w:bCs/>
          <w:i/>
          <w:iCs/>
          <w:sz w:val="22"/>
          <w:szCs w:val="22"/>
          <w:lang w:eastAsia="es-MX"/>
        </w:rPr>
        <w:lastRenderedPageBreak/>
        <w:t>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27A40DB4"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005B4914" w:rsidRPr="005B4914">
        <w:rPr>
          <w:rFonts w:ascii="Palatino Linotype" w:hAnsi="Palatino Linotype" w:cs="Arial"/>
          <w:lang w:val="es-ES_tradnl"/>
        </w:rPr>
        <w:t>la</w:t>
      </w:r>
      <w:r w:rsidR="00FE10C0">
        <w:rPr>
          <w:rFonts w:ascii="Palatino Linotype" w:hAnsi="Palatino Linotype" w:cs="Arial"/>
          <w:b/>
          <w:lang w:val="es-ES_tradnl"/>
        </w:rPr>
        <w:t xml:space="preserve">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524C44D9"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5B4914" w:rsidRPr="005B4914">
        <w:rPr>
          <w:rFonts w:ascii="Palatino Linotype" w:hAnsi="Palatino Linotype" w:cs="Arial"/>
        </w:rPr>
        <w:t>el</w:t>
      </w:r>
      <w:r w:rsidRPr="002608B8">
        <w:rPr>
          <w:rFonts w:ascii="Palatino Linotype" w:hAnsi="Palatino Linotype" w:cs="Arial"/>
          <w:b/>
        </w:rPr>
        <w:t xml:space="preserve">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18354B1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5D5DB128"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lastRenderedPageBreak/>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w:t>
      </w:r>
      <w:r w:rsidR="005B4914" w:rsidRPr="005B4914">
        <w:rPr>
          <w:rFonts w:ascii="Palatino Linotype" w:eastAsia="Arial Unicode MS" w:hAnsi="Palatino Linotype" w:cs="Arial"/>
        </w:rPr>
        <w:t>la</w:t>
      </w:r>
      <w:r w:rsidR="00FE10C0">
        <w:rPr>
          <w:rFonts w:ascii="Palatino Linotype" w:eastAsia="Arial Unicode MS" w:hAnsi="Palatino Linotype" w:cs="Arial"/>
          <w:b/>
        </w:rPr>
        <w:t xml:space="preserve"> RECURRENTE</w:t>
      </w:r>
      <w:r w:rsidRPr="00D269C9">
        <w:rPr>
          <w:rFonts w:ascii="Palatino Linotype" w:eastAsia="Arial Unicode MS" w:hAnsi="Palatino Linotype" w:cs="Arial"/>
        </w:rPr>
        <w:t xml:space="preserv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6D4D6089"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FE10C0">
        <w:rPr>
          <w:rFonts w:ascii="Palatino Linotype" w:hAnsi="Palatino Linotype"/>
          <w:b/>
          <w:bCs/>
          <w:color w:val="222222"/>
          <w:lang w:eastAsia="es-MX"/>
        </w:rPr>
        <w:t>05384</w:t>
      </w:r>
      <w:r w:rsidR="004B7169" w:rsidRPr="004B7169">
        <w:rPr>
          <w:rFonts w:ascii="Palatino Linotype" w:hAnsi="Palatino Linotype"/>
          <w:b/>
          <w:bCs/>
          <w:color w:val="222222"/>
          <w:lang w:eastAsia="es-MX"/>
        </w:rPr>
        <w:t>/INFOEM/IP/RR/2021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25931E85"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00FE10C0">
        <w:rPr>
          <w:rFonts w:ascii="Palatino Linotype" w:eastAsia="MS Mincho" w:hAnsi="Palatino Linotype" w:cs="Arial"/>
          <w:b/>
          <w:bCs/>
          <w:shd w:val="clear" w:color="auto" w:fill="FFFFFF"/>
          <w:lang w:val="es-ES_tradnl"/>
        </w:rPr>
        <w:t xml:space="preserve">vía SAIMEX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A8AD12E"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sidR="00001DD0">
        <w:rPr>
          <w:rFonts w:ascii="Palatino Linotype" w:eastAsia="Palatino Linotype" w:hAnsi="Palatino Linotype" w:cs="Palatino Linotype"/>
          <w:b/>
        </w:rPr>
        <w:t xml:space="preserve">Notifíquese </w:t>
      </w:r>
      <w:r w:rsidR="00FE10C0">
        <w:rPr>
          <w:rFonts w:ascii="Palatino Linotype" w:eastAsia="Palatino Linotype" w:hAnsi="Palatino Linotype" w:cs="Palatino Linotype"/>
          <w:b/>
        </w:rPr>
        <w:t>vía SAIMEX a la</w:t>
      </w:r>
      <w:r>
        <w:rPr>
          <w:rFonts w:ascii="Palatino Linotype" w:eastAsia="Palatino Linotype" w:hAnsi="Palatino Linotype" w:cs="Palatino Linotype"/>
        </w:rPr>
        <w:t xml:space="preserve"> </w:t>
      </w:r>
      <w:r w:rsidR="00001DD0" w:rsidRPr="00001DD0">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0F971A86" w:rsidR="00591A48" w:rsidRDefault="001062B2" w:rsidP="00591A48">
      <w:pPr>
        <w:spacing w:before="240" w:after="240" w:line="360" w:lineRule="auto"/>
        <w:ind w:right="49"/>
        <w:jc w:val="both"/>
        <w:rPr>
          <w:rFonts w:ascii="Palatino Linotype" w:hAnsi="Palatino Linotype"/>
          <w:color w:val="222222"/>
          <w:lang w:eastAsia="es-MX"/>
        </w:rPr>
      </w:pPr>
      <w:r>
        <w:rPr>
          <w:rFonts w:ascii="Palatino Linotype" w:hAnsi="Palatino Linotype"/>
          <w:b/>
        </w:rPr>
        <w:t>Quinto</w:t>
      </w:r>
      <w:r w:rsidR="00591A48">
        <w:rPr>
          <w:rFonts w:ascii="Palatino Linotype" w:hAnsi="Palatino Linotype"/>
          <w:b/>
        </w:rPr>
        <w:t xml:space="preserve">. </w:t>
      </w:r>
      <w:r w:rsidR="00001DD0">
        <w:rPr>
          <w:rFonts w:ascii="Palatino Linotype" w:hAnsi="Palatino Linotype"/>
          <w:b/>
          <w:color w:val="222222"/>
          <w:szCs w:val="17"/>
          <w:lang w:eastAsia="es-ES_tradnl"/>
        </w:rPr>
        <w:t xml:space="preserve">Notifíquese </w:t>
      </w:r>
      <w:r w:rsidR="00FE10C0">
        <w:rPr>
          <w:rFonts w:ascii="Palatino Linotype" w:hAnsi="Palatino Linotype"/>
          <w:b/>
          <w:color w:val="222222"/>
          <w:szCs w:val="17"/>
          <w:lang w:eastAsia="es-ES_tradnl"/>
        </w:rPr>
        <w:t>vía SAIMEX a la</w:t>
      </w:r>
      <w:r w:rsidR="00591A48" w:rsidRPr="002F2EFA">
        <w:rPr>
          <w:rFonts w:ascii="Palatino Linotype" w:hAnsi="Palatino Linotype"/>
          <w:color w:val="222222"/>
          <w:szCs w:val="17"/>
          <w:lang w:eastAsia="es-ES_tradnl"/>
        </w:rPr>
        <w:t xml:space="preserve"> </w:t>
      </w:r>
      <w:r w:rsidR="00001DD0">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w:t>
      </w:r>
      <w:r w:rsidR="00591A48" w:rsidRPr="002F2EFA">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58F6F3BB" w14:textId="0FE78B3F" w:rsidR="00B738D6" w:rsidRPr="00B738D6" w:rsidRDefault="00B738D6" w:rsidP="00B738D6">
      <w:pPr>
        <w:spacing w:before="240" w:after="240" w:line="360" w:lineRule="auto"/>
        <w:ind w:right="49"/>
        <w:jc w:val="both"/>
        <w:rPr>
          <w:rFonts w:ascii="Palatino Linotype" w:hAnsi="Palatino Linotype"/>
          <w:color w:val="222222"/>
          <w:szCs w:val="17"/>
          <w:lang w:eastAsia="es-ES_tradnl"/>
        </w:rPr>
      </w:pPr>
      <w:r w:rsidRPr="00B738D6">
        <w:rPr>
          <w:rFonts w:ascii="Palatino Linotype" w:hAnsi="Palatino Linotype"/>
          <w:b/>
          <w:color w:val="222222"/>
          <w:szCs w:val="17"/>
          <w:lang w:eastAsia="es-ES_tradnl"/>
        </w:rPr>
        <w:t>Sexto.</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Con fundamento en el artículo 198 de la Ley de Transparencia y</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Acceso a la Información Pública del Estado de México y Municipios, se apercibe</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 xml:space="preserve">al </w:t>
      </w:r>
      <w:r w:rsidRPr="00B738D6">
        <w:rPr>
          <w:rFonts w:ascii="Palatino Linotype" w:hAnsi="Palatino Linotype"/>
          <w:b/>
          <w:color w:val="222222"/>
          <w:szCs w:val="17"/>
          <w:lang w:eastAsia="es-ES_tradnl"/>
        </w:rPr>
        <w:t>SUJETO OBLIGADO</w:t>
      </w:r>
      <w:r w:rsidRPr="00B738D6">
        <w:rPr>
          <w:rFonts w:ascii="Palatino Linotype" w:hAnsi="Palatino Linotype"/>
          <w:color w:val="222222"/>
          <w:szCs w:val="17"/>
          <w:lang w:eastAsia="es-ES_tradnl"/>
        </w:rPr>
        <w:t xml:space="preserve"> de que, en caso de incumplimiento total o parcial de la</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presente resolución, se actuará de conformidad con lo dispuesto en los artículos</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213, 214, 215, 216 y 217 de la ley en cita.</w:t>
      </w:r>
    </w:p>
    <w:p w14:paraId="4A4311AC" w14:textId="5388190E" w:rsidR="00591A48" w:rsidRPr="00D269C9" w:rsidRDefault="00B738D6"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Séptimo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0B8A2A4B" w14:textId="3BFEC304" w:rsidR="00B738D6" w:rsidRDefault="00727FD8" w:rsidP="00727FD8">
      <w:pPr>
        <w:spacing w:line="360" w:lineRule="auto"/>
        <w:ind w:right="49"/>
        <w:jc w:val="both"/>
        <w:rPr>
          <w:rFonts w:ascii="Palatino Linotype" w:hAnsi="Palatino Linotype"/>
        </w:rPr>
        <w:sectPr w:rsidR="00B738D6" w:rsidSect="0045439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pPr>
      <w:r w:rsidRPr="00727FD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4099D">
        <w:rPr>
          <w:rFonts w:ascii="Palatino Linotype" w:hAnsi="Palatino Linotype"/>
        </w:rPr>
        <w:t xml:space="preserve"> (</w:t>
      </w:r>
      <w:r w:rsidR="005B4914">
        <w:rPr>
          <w:rFonts w:ascii="Palatino Linotype" w:hAnsi="Palatino Linotype"/>
        </w:rPr>
        <w:t>AUSENCIA JUSTIFICADA)</w:t>
      </w:r>
      <w:r w:rsidR="005B4914" w:rsidRPr="00727FD8">
        <w:rPr>
          <w:rFonts w:ascii="Palatino Linotype" w:hAnsi="Palatino Linotype"/>
        </w:rPr>
        <w:t xml:space="preserve">, </w:t>
      </w:r>
      <w:r w:rsidRPr="00727FD8">
        <w:rPr>
          <w:rFonts w:ascii="Palatino Linotype" w:hAnsi="Palatino Linotype"/>
        </w:rPr>
        <w:t xml:space="preserve">LUIS GUSTAVO PARRA NORIEGA Y GUADALUPE RAMÍREZ PEÑA; EN LA </w:t>
      </w:r>
      <w:r w:rsidR="00FE10C0">
        <w:rPr>
          <w:rFonts w:ascii="Palatino Linotype" w:hAnsi="Palatino Linotype"/>
        </w:rPr>
        <w:t>PRIMERA</w:t>
      </w:r>
      <w:r w:rsidR="00B738D6">
        <w:rPr>
          <w:rFonts w:ascii="Palatino Linotype" w:hAnsi="Palatino Linotype"/>
        </w:rPr>
        <w:t xml:space="preserve"> </w:t>
      </w:r>
      <w:r w:rsidRPr="00727FD8">
        <w:rPr>
          <w:rFonts w:ascii="Palatino Linotype" w:hAnsi="Palatino Linotype"/>
        </w:rPr>
        <w:t xml:space="preserve">SESIÓN ORDINARIA CELEBRADA EL </w:t>
      </w:r>
      <w:r w:rsidR="005B4914">
        <w:rPr>
          <w:rFonts w:ascii="Palatino Linotype" w:hAnsi="Palatino Linotype"/>
        </w:rPr>
        <w:t xml:space="preserve">DOCE </w:t>
      </w:r>
      <w:r w:rsidR="00C7260C">
        <w:rPr>
          <w:rFonts w:ascii="Palatino Linotype" w:hAnsi="Palatino Linotype"/>
        </w:rPr>
        <w:t>DE ENERO DE DOS MIL VEINTIDÓ</w:t>
      </w:r>
      <w:r w:rsidR="00FE10C0">
        <w:rPr>
          <w:rFonts w:ascii="Palatino Linotype" w:hAnsi="Palatino Linotype"/>
        </w:rPr>
        <w:t>S</w:t>
      </w:r>
      <w:r w:rsidRPr="00727FD8">
        <w:rPr>
          <w:rFonts w:ascii="Palatino Linotype" w:hAnsi="Palatino Linotype"/>
        </w:rPr>
        <w:t>, ANTE EL SECRETARIO TÉCNICO DEL PLENO ALEXIS TAPIA RAMÍREZ.</w:t>
      </w:r>
    </w:p>
    <w:p w14:paraId="7A178670" w14:textId="2318DAAF" w:rsidR="00727FD8" w:rsidRPr="00727FD8" w:rsidRDefault="00727FD8" w:rsidP="00727FD8">
      <w:pPr>
        <w:spacing w:line="360" w:lineRule="auto"/>
        <w:ind w:right="49"/>
        <w:jc w:val="both"/>
        <w:rPr>
          <w:rFonts w:ascii="Palatino Linotype" w:hAnsi="Palatino Linotype"/>
        </w:rPr>
      </w:pP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8353B" w14:textId="77777777" w:rsidR="00D56BC3" w:rsidRDefault="00D56BC3" w:rsidP="00591A48">
      <w:r>
        <w:separator/>
      </w:r>
    </w:p>
  </w:endnote>
  <w:endnote w:type="continuationSeparator" w:id="0">
    <w:p w14:paraId="2CA84279" w14:textId="77777777" w:rsidR="00D56BC3" w:rsidRDefault="00D56BC3"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D496E70"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A2BF4">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A2BF4">
      <w:rPr>
        <w:rFonts w:ascii="Arial" w:hAnsi="Arial" w:cs="Arial"/>
        <w:b/>
        <w:bCs/>
        <w:noProof/>
        <w:sz w:val="20"/>
        <w:szCs w:val="20"/>
      </w:rPr>
      <w:t>26</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69E58A37"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A2BF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A2BF4">
      <w:rPr>
        <w:rFonts w:ascii="Arial" w:hAnsi="Arial" w:cs="Arial"/>
        <w:b/>
        <w:bCs/>
        <w:noProof/>
        <w:sz w:val="20"/>
        <w:szCs w:val="20"/>
      </w:rPr>
      <w:t>26</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05C3B" w14:textId="77777777" w:rsidR="00D56BC3" w:rsidRDefault="00D56BC3" w:rsidP="00591A48">
      <w:r>
        <w:separator/>
      </w:r>
    </w:p>
  </w:footnote>
  <w:footnote w:type="continuationSeparator" w:id="0">
    <w:p w14:paraId="6EE6E07D" w14:textId="77777777" w:rsidR="00D56BC3" w:rsidRDefault="00D56BC3"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307F082C"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71650415" w:rsidR="00454394" w:rsidRPr="00967A19" w:rsidRDefault="00AA796F" w:rsidP="00454394">
          <w:pPr>
            <w:jc w:val="both"/>
            <w:rPr>
              <w:rFonts w:ascii="Palatino Linotype" w:hAnsi="Palatino Linotype"/>
              <w:b/>
              <w:sz w:val="21"/>
              <w:szCs w:val="21"/>
              <w:lang w:val="es-ES_tradnl"/>
            </w:rPr>
          </w:pPr>
          <w:r>
            <w:rPr>
              <w:rFonts w:ascii="Palatino Linotype" w:hAnsi="Palatino Linotype"/>
              <w:b/>
              <w:sz w:val="21"/>
              <w:szCs w:val="21"/>
              <w:lang w:val="es-ES_tradnl"/>
            </w:rPr>
            <w:t>05384</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574C6A38" w:rsidR="00454394" w:rsidRPr="00967A19" w:rsidRDefault="00B3203F" w:rsidP="00AA796F">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A796F">
            <w:rPr>
              <w:rFonts w:ascii="Palatino Linotype" w:hAnsi="Palatino Linotype"/>
              <w:b/>
              <w:sz w:val="21"/>
              <w:szCs w:val="21"/>
              <w:lang w:val="es-ES_tradnl"/>
            </w:rPr>
            <w:t>San Felipe del Progreso.</w:t>
          </w:r>
        </w:p>
      </w:tc>
    </w:tr>
    <w:tr w:rsidR="00454394" w:rsidRPr="003C3426" w14:paraId="650BB94E" w14:textId="77777777" w:rsidTr="00454394">
      <w:tc>
        <w:tcPr>
          <w:tcW w:w="2552" w:type="dxa"/>
          <w:vAlign w:val="center"/>
          <w:hideMark/>
        </w:tcPr>
        <w:p w14:paraId="5242D762" w14:textId="4CA8C220" w:rsidR="00454394" w:rsidRPr="003C3426" w:rsidRDefault="00942CAB"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14694E10" w:rsidR="00454394" w:rsidRDefault="00A212BC" w:rsidP="00454394">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D665A36" wp14:editId="36A79520">
          <wp:simplePos x="0" y="0"/>
          <wp:positionH relativeFrom="page">
            <wp:posOffset>390857</wp:posOffset>
          </wp:positionH>
          <wp:positionV relativeFrom="paragraph">
            <wp:posOffset>-1171016</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68833A8E" w:rsidR="00454394" w:rsidRDefault="00A212BC" w:rsidP="00454394">
    <w:pPr>
      <w:pStyle w:val="Encabezado"/>
      <w:jc w:val="both"/>
    </w:pPr>
    <w:r>
      <w:rPr>
        <w:noProof/>
        <w:lang w:val="es-MX" w:eastAsia="es-MX"/>
      </w:rPr>
      <w:drawing>
        <wp:anchor distT="0" distB="0" distL="114300" distR="114300" simplePos="0" relativeHeight="251659264" behindDoc="1" locked="0" layoutInCell="1" allowOverlap="1" wp14:anchorId="0D6A5B5D" wp14:editId="23F03239">
          <wp:simplePos x="0" y="0"/>
          <wp:positionH relativeFrom="page">
            <wp:posOffset>404570</wp:posOffset>
          </wp:positionH>
          <wp:positionV relativeFrom="paragraph">
            <wp:posOffset>-341829</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1396F561" w:rsidR="001004A8" w:rsidRPr="00967A19" w:rsidRDefault="00AA796F" w:rsidP="00454394">
          <w:pPr>
            <w:jc w:val="both"/>
            <w:rPr>
              <w:rFonts w:ascii="Palatino Linotype" w:hAnsi="Palatino Linotype"/>
              <w:b/>
              <w:sz w:val="21"/>
              <w:szCs w:val="21"/>
              <w:lang w:val="es-ES_tradnl"/>
            </w:rPr>
          </w:pPr>
          <w:r>
            <w:rPr>
              <w:rFonts w:ascii="Palatino Linotype" w:hAnsi="Palatino Linotype"/>
              <w:b/>
              <w:sz w:val="21"/>
              <w:szCs w:val="21"/>
              <w:lang w:val="es-ES_tradnl"/>
            </w:rPr>
            <w:t>05384</w:t>
          </w:r>
          <w:r w:rsidR="004C49FD">
            <w:rPr>
              <w:rFonts w:ascii="Palatino Linotype" w:hAnsi="Palatino Linotype"/>
              <w:b/>
              <w:sz w:val="21"/>
              <w:szCs w:val="21"/>
              <w:lang w:val="es-ES_tradnl"/>
            </w:rPr>
            <w:t>/INFOEM/IP/RR/2021</w:t>
          </w:r>
        </w:p>
      </w:tc>
    </w:tr>
    <w:tr w:rsidR="00454394" w:rsidRPr="00C66F9E"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5EC2362A" w:rsidR="00454394" w:rsidRPr="00C5571A" w:rsidRDefault="006A2BF4" w:rsidP="00454394">
          <w:pPr>
            <w:jc w:val="both"/>
            <w:rPr>
              <w:rFonts w:ascii="Palatino Linotype" w:hAnsi="Palatino Linotype"/>
              <w:b/>
              <w:sz w:val="21"/>
              <w:szCs w:val="21"/>
              <w:lang w:val="en-US"/>
            </w:rPr>
          </w:pPr>
          <w:r>
            <w:rPr>
              <w:rFonts w:ascii="Palatino Linotype" w:hAnsi="Palatino Linotype"/>
              <w:b/>
              <w:sz w:val="21"/>
              <w:szCs w:val="21"/>
              <w:lang w:val="en-US"/>
            </w:rPr>
            <w:t>XXXXX XXXXX XXXXX XXXXX</w:t>
          </w:r>
          <w:r w:rsidR="00AA796F">
            <w:rPr>
              <w:rFonts w:ascii="Palatino Linotype" w:hAnsi="Palatino Linotype"/>
              <w:b/>
              <w:sz w:val="21"/>
              <w:szCs w:val="21"/>
              <w:lang w:val="en-US"/>
            </w:rPr>
            <w:t>.</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7E595C2D" w:rsidR="00454394" w:rsidRPr="00967A19" w:rsidRDefault="00B3203F" w:rsidP="00AA796F">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A796F">
            <w:rPr>
              <w:rFonts w:ascii="Palatino Linotype" w:hAnsi="Palatino Linotype"/>
              <w:b/>
              <w:sz w:val="21"/>
              <w:szCs w:val="21"/>
              <w:lang w:val="es-ES_tradnl"/>
            </w:rPr>
            <w:t>San Felipe del Progreso.</w:t>
          </w:r>
        </w:p>
      </w:tc>
    </w:tr>
    <w:tr w:rsidR="00454394" w:rsidRPr="00294C56" w14:paraId="34DF9140" w14:textId="77777777" w:rsidTr="00454394">
      <w:tc>
        <w:tcPr>
          <w:tcW w:w="2551" w:type="dxa"/>
          <w:vAlign w:val="center"/>
          <w:hideMark/>
        </w:tcPr>
        <w:p w14:paraId="5C5318E4" w14:textId="3C38DC40" w:rsidR="00454394" w:rsidRPr="00294C56" w:rsidRDefault="00C66F9E"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D835" w14:textId="5C9AE41B" w:rsidR="00B738D6" w:rsidRDefault="00B738D6" w:rsidP="00454394">
    <w:pPr>
      <w:pStyle w:val="Encabezado"/>
      <w:jc w:val="both"/>
    </w:pPr>
    <w:r>
      <w:t xml:space="preserve">                                  </w:t>
    </w:r>
  </w:p>
  <w:p w14:paraId="3F6C3C23" w14:textId="77777777" w:rsidR="00B738D6" w:rsidRDefault="00B738D6"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6039A"/>
    <w:multiLevelType w:val="hybridMultilevel"/>
    <w:tmpl w:val="99D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57743"/>
    <w:multiLevelType w:val="multilevel"/>
    <w:tmpl w:val="4924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74649"/>
    <w:multiLevelType w:val="hybridMultilevel"/>
    <w:tmpl w:val="2F2E5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2" w15:restartNumberingAfterBreak="0">
    <w:nsid w:val="67893BE1"/>
    <w:multiLevelType w:val="hybridMultilevel"/>
    <w:tmpl w:val="579EE3C0"/>
    <w:lvl w:ilvl="0" w:tplc="17987E08">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 w:numId="10">
    <w:abstractNumId w:val="8"/>
  </w:num>
  <w:num w:numId="11">
    <w:abstractNumId w:val="5"/>
  </w:num>
  <w:num w:numId="12">
    <w:abstractNumId w:val="10"/>
  </w:num>
  <w:num w:numId="13">
    <w:abstractNumId w:val="9"/>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1DD0"/>
    <w:rsid w:val="00006D93"/>
    <w:rsid w:val="00042F8D"/>
    <w:rsid w:val="00056311"/>
    <w:rsid w:val="00080735"/>
    <w:rsid w:val="000C088A"/>
    <w:rsid w:val="001004A8"/>
    <w:rsid w:val="00101B5B"/>
    <w:rsid w:val="001062B2"/>
    <w:rsid w:val="001440F1"/>
    <w:rsid w:val="00182345"/>
    <w:rsid w:val="001B3BE7"/>
    <w:rsid w:val="002012C3"/>
    <w:rsid w:val="00225930"/>
    <w:rsid w:val="002608B8"/>
    <w:rsid w:val="00293F41"/>
    <w:rsid w:val="002B2A3C"/>
    <w:rsid w:val="002F2EFA"/>
    <w:rsid w:val="0030234D"/>
    <w:rsid w:val="003239C9"/>
    <w:rsid w:val="0032550C"/>
    <w:rsid w:val="00396D84"/>
    <w:rsid w:val="004072DC"/>
    <w:rsid w:val="004326BF"/>
    <w:rsid w:val="0044099D"/>
    <w:rsid w:val="00454394"/>
    <w:rsid w:val="004B13D4"/>
    <w:rsid w:val="004B7169"/>
    <w:rsid w:val="004C49FD"/>
    <w:rsid w:val="004D7C7E"/>
    <w:rsid w:val="004E18F0"/>
    <w:rsid w:val="004F7E3B"/>
    <w:rsid w:val="00515797"/>
    <w:rsid w:val="00531D4F"/>
    <w:rsid w:val="00541055"/>
    <w:rsid w:val="00591A48"/>
    <w:rsid w:val="005B1458"/>
    <w:rsid w:val="005B4372"/>
    <w:rsid w:val="005B4914"/>
    <w:rsid w:val="005D396B"/>
    <w:rsid w:val="00624F3E"/>
    <w:rsid w:val="00641EB4"/>
    <w:rsid w:val="00663588"/>
    <w:rsid w:val="00675D4F"/>
    <w:rsid w:val="006A2BF4"/>
    <w:rsid w:val="006C2893"/>
    <w:rsid w:val="006E1523"/>
    <w:rsid w:val="006F12F7"/>
    <w:rsid w:val="00715F60"/>
    <w:rsid w:val="00727FD8"/>
    <w:rsid w:val="00733FA1"/>
    <w:rsid w:val="007343F2"/>
    <w:rsid w:val="00761D2F"/>
    <w:rsid w:val="00787DFC"/>
    <w:rsid w:val="0079028B"/>
    <w:rsid w:val="007B623E"/>
    <w:rsid w:val="00806FB3"/>
    <w:rsid w:val="00836CA4"/>
    <w:rsid w:val="00837C85"/>
    <w:rsid w:val="00840CFA"/>
    <w:rsid w:val="00896A3C"/>
    <w:rsid w:val="008C399B"/>
    <w:rsid w:val="008C550B"/>
    <w:rsid w:val="008C7404"/>
    <w:rsid w:val="008D6064"/>
    <w:rsid w:val="0091470C"/>
    <w:rsid w:val="00942CAB"/>
    <w:rsid w:val="00943C89"/>
    <w:rsid w:val="009D4FDC"/>
    <w:rsid w:val="009D6702"/>
    <w:rsid w:val="00A212BC"/>
    <w:rsid w:val="00A21514"/>
    <w:rsid w:val="00A56365"/>
    <w:rsid w:val="00A97414"/>
    <w:rsid w:val="00AA796F"/>
    <w:rsid w:val="00AD5618"/>
    <w:rsid w:val="00B3203F"/>
    <w:rsid w:val="00B738D6"/>
    <w:rsid w:val="00B81B4D"/>
    <w:rsid w:val="00BC42D0"/>
    <w:rsid w:val="00C1399A"/>
    <w:rsid w:val="00C17C00"/>
    <w:rsid w:val="00C5571A"/>
    <w:rsid w:val="00C66F9E"/>
    <w:rsid w:val="00C7260C"/>
    <w:rsid w:val="00CB6B8B"/>
    <w:rsid w:val="00CE1A11"/>
    <w:rsid w:val="00D11E6C"/>
    <w:rsid w:val="00D33422"/>
    <w:rsid w:val="00D40ACD"/>
    <w:rsid w:val="00D56BC3"/>
    <w:rsid w:val="00D745EC"/>
    <w:rsid w:val="00D95B57"/>
    <w:rsid w:val="00DB1296"/>
    <w:rsid w:val="00DB583B"/>
    <w:rsid w:val="00E50F7E"/>
    <w:rsid w:val="00E54B05"/>
    <w:rsid w:val="00E70E3E"/>
    <w:rsid w:val="00E9330D"/>
    <w:rsid w:val="00F1271C"/>
    <w:rsid w:val="00F2453F"/>
    <w:rsid w:val="00F35357"/>
    <w:rsid w:val="00FB0BC9"/>
    <w:rsid w:val="00FD7AF7"/>
    <w:rsid w:val="00FE10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07390">
      <w:bodyDiv w:val="1"/>
      <w:marLeft w:val="0"/>
      <w:marRight w:val="0"/>
      <w:marTop w:val="0"/>
      <w:marBottom w:val="0"/>
      <w:divBdr>
        <w:top w:val="none" w:sz="0" w:space="0" w:color="auto"/>
        <w:left w:val="none" w:sz="0" w:space="0" w:color="auto"/>
        <w:bottom w:val="none" w:sz="0" w:space="0" w:color="auto"/>
        <w:right w:val="none" w:sz="0" w:space="0" w:color="auto"/>
      </w:divBdr>
    </w:div>
    <w:div w:id="1755934237">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4919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E166-3B12-4550-8639-F3B9F12D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6776</Words>
  <Characters>37273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9</cp:revision>
  <cp:lastPrinted>2021-12-14T16:40:00Z</cp:lastPrinted>
  <dcterms:created xsi:type="dcterms:W3CDTF">2021-12-14T15:41:00Z</dcterms:created>
  <dcterms:modified xsi:type="dcterms:W3CDTF">2022-02-02T17:23:00Z</dcterms:modified>
</cp:coreProperties>
</file>