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5127F" w14:textId="77777777" w:rsidR="00576FD0" w:rsidRDefault="00576FD0" w:rsidP="009F7A82">
      <w:pPr>
        <w:spacing w:after="0" w:line="360" w:lineRule="auto"/>
        <w:rPr>
          <w:rFonts w:eastAsia="Calibri" w:cs="Tahoma"/>
          <w:bCs/>
          <w:color w:val="000000"/>
        </w:rPr>
      </w:pPr>
    </w:p>
    <w:p w14:paraId="0801A9CE" w14:textId="517366CD" w:rsidR="00576FD0" w:rsidRPr="0045792E" w:rsidRDefault="00576FD0" w:rsidP="009F7A82">
      <w:pPr>
        <w:spacing w:after="0" w:line="360" w:lineRule="auto"/>
        <w:rPr>
          <w:rFonts w:eastAsia="Times New Roman" w:cs="Tahoma"/>
          <w:bCs/>
          <w:color w:val="auto"/>
          <w:lang w:eastAsia="es-ES"/>
        </w:rPr>
      </w:pPr>
      <w:r w:rsidRPr="0045792E">
        <w:rPr>
          <w:rFonts w:eastAsia="Calibri" w:cs="Tahoma"/>
          <w:bCs/>
          <w:color w:val="000000"/>
        </w:rPr>
        <w:t xml:space="preserve">Resolución del Pleno del Instituto de Transparencia, Acceso a la Información Pública y </w:t>
      </w:r>
      <w:r w:rsidRPr="0045792E">
        <w:rPr>
          <w:rFonts w:eastAsia="Times New Roman" w:cs="Tahoma"/>
          <w:bCs/>
          <w:color w:val="auto"/>
          <w:lang w:eastAsia="es-ES"/>
        </w:rPr>
        <w:t xml:space="preserve">Protección de Datos Personales del Estado de México y Municipios, con domicilio en Metepec, Estado de México, de fecha </w:t>
      </w:r>
      <w:r w:rsidR="007B52D7">
        <w:rPr>
          <w:rFonts w:eastAsia="Times New Roman" w:cs="Tahoma"/>
          <w:bCs/>
          <w:color w:val="auto"/>
          <w:lang w:eastAsia="es-ES"/>
        </w:rPr>
        <w:t>veinti</w:t>
      </w:r>
      <w:r w:rsidR="0047506F">
        <w:rPr>
          <w:rFonts w:eastAsia="Times New Roman" w:cs="Tahoma"/>
          <w:bCs/>
          <w:color w:val="auto"/>
          <w:lang w:eastAsia="es-ES"/>
        </w:rPr>
        <w:t>uno</w:t>
      </w:r>
      <w:r>
        <w:rPr>
          <w:rFonts w:eastAsia="Times New Roman" w:cs="Tahoma"/>
          <w:bCs/>
          <w:color w:val="auto"/>
          <w:lang w:eastAsia="es-ES"/>
        </w:rPr>
        <w:t xml:space="preserve"> de junio</w:t>
      </w:r>
      <w:r w:rsidRPr="0045792E">
        <w:rPr>
          <w:rFonts w:eastAsia="Times New Roman" w:cs="Tahoma"/>
          <w:bCs/>
          <w:color w:val="auto"/>
          <w:lang w:eastAsia="es-ES"/>
        </w:rPr>
        <w:t xml:space="preserve"> de dos mil </w:t>
      </w:r>
      <w:r w:rsidR="007B52D7">
        <w:rPr>
          <w:rFonts w:eastAsia="Times New Roman" w:cs="Tahoma"/>
          <w:bCs/>
          <w:color w:val="auto"/>
          <w:lang w:eastAsia="es-ES"/>
        </w:rPr>
        <w:t>veintidós</w:t>
      </w:r>
      <w:r w:rsidRPr="0045792E">
        <w:rPr>
          <w:rFonts w:eastAsia="Times New Roman" w:cs="Tahoma"/>
          <w:bCs/>
          <w:color w:val="auto"/>
          <w:lang w:eastAsia="es-ES"/>
        </w:rPr>
        <w:t>.</w:t>
      </w:r>
    </w:p>
    <w:p w14:paraId="42DBF01E" w14:textId="77777777" w:rsidR="00576FD0" w:rsidRPr="0045792E" w:rsidRDefault="00576FD0" w:rsidP="009F7A82">
      <w:pPr>
        <w:tabs>
          <w:tab w:val="left" w:pos="2839"/>
        </w:tabs>
        <w:spacing w:after="0" w:line="360" w:lineRule="auto"/>
        <w:rPr>
          <w:rFonts w:eastAsia="Times New Roman" w:cs="Tahoma"/>
          <w:bCs/>
          <w:color w:val="auto"/>
          <w:lang w:eastAsia="es-ES"/>
        </w:rPr>
      </w:pPr>
    </w:p>
    <w:p w14:paraId="0A979627" w14:textId="58EF8A6E" w:rsidR="00576FD0" w:rsidRPr="0045792E" w:rsidRDefault="00576FD0" w:rsidP="009F7A82">
      <w:pPr>
        <w:spacing w:after="0" w:line="360" w:lineRule="auto"/>
        <w:rPr>
          <w:rFonts w:eastAsia="Calibri" w:cs="Tahoma"/>
          <w:bCs/>
          <w:color w:val="0D0D0D"/>
        </w:rPr>
      </w:pPr>
      <w:r w:rsidRPr="0045792E">
        <w:rPr>
          <w:rFonts w:eastAsia="Times New Roman" w:cs="Tahoma"/>
          <w:b/>
          <w:bCs/>
          <w:color w:val="auto"/>
          <w:lang w:eastAsia="es-ES"/>
        </w:rPr>
        <w:t>VISTO</w:t>
      </w:r>
      <w:r w:rsidR="00ED1453">
        <w:rPr>
          <w:rFonts w:eastAsia="Calibri" w:cs="Tahoma"/>
          <w:bCs/>
          <w:color w:val="0D0D0D"/>
        </w:rPr>
        <w:t xml:space="preserve"> </w:t>
      </w:r>
      <w:r w:rsidR="007B52D7">
        <w:rPr>
          <w:rFonts w:eastAsia="Calibri" w:cs="Tahoma"/>
          <w:bCs/>
          <w:color w:val="0D0D0D"/>
        </w:rPr>
        <w:t>e</w:t>
      </w:r>
      <w:r w:rsidRPr="0045792E">
        <w:rPr>
          <w:rFonts w:eastAsia="Calibri" w:cs="Tahoma"/>
          <w:bCs/>
          <w:color w:val="0D0D0D"/>
        </w:rPr>
        <w:t xml:space="preserve">l expediente conformado con motivo del Recurso de Revisión </w:t>
      </w:r>
      <w:r w:rsidR="00061455" w:rsidRPr="00576FD0">
        <w:rPr>
          <w:rFonts w:eastAsia="Calibri" w:cs="Tahoma"/>
        </w:rPr>
        <w:t>0</w:t>
      </w:r>
      <w:r w:rsidR="007B52D7">
        <w:rPr>
          <w:rFonts w:eastAsia="Calibri" w:cs="Tahoma"/>
        </w:rPr>
        <w:t>5471</w:t>
      </w:r>
      <w:r w:rsidR="00061455" w:rsidRPr="00576FD0">
        <w:rPr>
          <w:rFonts w:eastAsia="Calibri" w:cs="Tahoma"/>
        </w:rPr>
        <w:t>/INFOEM/IP/RR/202</w:t>
      </w:r>
      <w:r w:rsidR="007B52D7">
        <w:rPr>
          <w:rFonts w:eastAsia="Calibri" w:cs="Tahoma"/>
        </w:rPr>
        <w:t>2</w:t>
      </w:r>
      <w:r w:rsidRPr="00DE048E">
        <w:rPr>
          <w:rFonts w:eastAsia="Calibri" w:cs="Tahoma"/>
          <w:bCs/>
          <w:color w:val="000000"/>
        </w:rPr>
        <w:t>, interpuesto</w:t>
      </w:r>
      <w:r w:rsidR="000539B5">
        <w:rPr>
          <w:rFonts w:eastAsia="Calibri" w:cs="Tahoma"/>
          <w:bCs/>
          <w:color w:val="000000"/>
        </w:rPr>
        <w:t>s</w:t>
      </w:r>
      <w:r w:rsidRPr="00DE048E">
        <w:rPr>
          <w:rFonts w:eastAsia="Calibri" w:cs="Tahoma"/>
          <w:bCs/>
          <w:color w:val="000000"/>
        </w:rPr>
        <w:t xml:space="preserve"> por </w:t>
      </w:r>
      <w:r w:rsidR="007B52D7">
        <w:rPr>
          <w:rFonts w:eastAsia="Calibri" w:cs="Tahoma"/>
        </w:rPr>
        <w:t>un</w:t>
      </w:r>
      <w:r w:rsidRPr="00DE048E">
        <w:rPr>
          <w:rFonts w:eastAsia="Calibri" w:cs="Tahoma"/>
          <w:bCs/>
          <w:color w:val="0D0D0D"/>
        </w:rPr>
        <w:t xml:space="preserve"> Recurrente o Particular, en contra de la respuesta del Sujeto Obligado, </w:t>
      </w:r>
      <w:r w:rsidR="00EF1A3C" w:rsidRPr="00DE048E">
        <w:rPr>
          <w:rFonts w:eastAsia="Calibri" w:cs="Tahoma"/>
          <w:bCs/>
          <w:color w:val="000000"/>
        </w:rPr>
        <w:t xml:space="preserve">Ayuntamiento de </w:t>
      </w:r>
      <w:r w:rsidR="000539B5">
        <w:rPr>
          <w:rFonts w:eastAsia="Calibri" w:cs="Tahoma"/>
          <w:bCs/>
          <w:color w:val="000000"/>
        </w:rPr>
        <w:t>T</w:t>
      </w:r>
      <w:r w:rsidR="007B52D7">
        <w:rPr>
          <w:rFonts w:eastAsia="Calibri" w:cs="Tahoma"/>
          <w:bCs/>
          <w:color w:val="000000"/>
        </w:rPr>
        <w:t>ianguistenco</w:t>
      </w:r>
      <w:r w:rsidRPr="00DE048E">
        <w:rPr>
          <w:rFonts w:eastAsia="Calibri" w:cs="Tahoma"/>
          <w:bCs/>
          <w:color w:val="000000"/>
        </w:rPr>
        <w:t xml:space="preserve">, a la solicitud de acceso a la información </w:t>
      </w:r>
      <w:r w:rsidR="007B52D7" w:rsidRPr="007B52D7">
        <w:rPr>
          <w:rFonts w:eastAsia="Calibri" w:cs="Tahoma"/>
          <w:color w:val="000000"/>
        </w:rPr>
        <w:t>00058/TIANGUIS/IP/2022</w:t>
      </w:r>
      <w:r w:rsidRPr="00DE048E">
        <w:rPr>
          <w:rFonts w:eastAsia="Calibri" w:cs="Tahoma"/>
          <w:bCs/>
          <w:color w:val="000000"/>
        </w:rPr>
        <w:t>,</w:t>
      </w:r>
      <w:r w:rsidRPr="00D56786">
        <w:rPr>
          <w:rFonts w:eastAsia="Calibri" w:cs="Tahoma"/>
          <w:bCs/>
          <w:color w:val="000000"/>
        </w:rPr>
        <w:t xml:space="preserve"> se emite la presente Resolución, con base en los Antecedentes y Considerandos que se exponen a continuación:</w:t>
      </w:r>
      <w:r w:rsidR="007B52D7">
        <w:rPr>
          <w:rFonts w:eastAsia="Calibri" w:cs="Tahoma"/>
          <w:bCs/>
          <w:color w:val="000000"/>
        </w:rPr>
        <w:t xml:space="preserve"> </w:t>
      </w:r>
    </w:p>
    <w:p w14:paraId="7468152E" w14:textId="77777777" w:rsidR="00576FD0" w:rsidRPr="0045792E" w:rsidRDefault="00576FD0" w:rsidP="009F7A82">
      <w:pPr>
        <w:spacing w:after="0" w:line="360" w:lineRule="auto"/>
      </w:pPr>
    </w:p>
    <w:p w14:paraId="58017CB2" w14:textId="77777777" w:rsidR="00576FD0" w:rsidRPr="0045792E" w:rsidRDefault="00576FD0" w:rsidP="00000CC3">
      <w:pPr>
        <w:tabs>
          <w:tab w:val="center" w:pos="4522"/>
          <w:tab w:val="left" w:pos="7245"/>
        </w:tabs>
        <w:spacing w:after="0" w:line="360" w:lineRule="auto"/>
        <w:jc w:val="center"/>
        <w:rPr>
          <w:rFonts w:eastAsia="Calibri" w:cs="Tahoma"/>
          <w:b/>
          <w:color w:val="000000"/>
        </w:rPr>
      </w:pPr>
      <w:r w:rsidRPr="0045792E">
        <w:rPr>
          <w:rFonts w:eastAsia="Calibri" w:cs="Tahoma"/>
          <w:b/>
          <w:color w:val="000000"/>
        </w:rPr>
        <w:t>A N T E C E D E N T E S:</w:t>
      </w:r>
    </w:p>
    <w:p w14:paraId="4C19A396" w14:textId="77777777" w:rsidR="00576FD0" w:rsidRPr="0045792E" w:rsidRDefault="00576FD0" w:rsidP="009F7A82">
      <w:pPr>
        <w:spacing w:after="0" w:line="360" w:lineRule="auto"/>
      </w:pPr>
    </w:p>
    <w:p w14:paraId="0EA5930D" w14:textId="185D5C4F" w:rsidR="00576FD0" w:rsidRPr="0045792E" w:rsidRDefault="00576FD0" w:rsidP="009F7A82">
      <w:pPr>
        <w:tabs>
          <w:tab w:val="left" w:pos="567"/>
        </w:tabs>
        <w:spacing w:after="0" w:line="360" w:lineRule="auto"/>
        <w:rPr>
          <w:rFonts w:eastAsia="Times New Roman" w:cs="Tahoma"/>
          <w:b/>
          <w:color w:val="auto"/>
          <w:lang w:eastAsia="es-ES"/>
        </w:rPr>
      </w:pPr>
      <w:r w:rsidRPr="0045792E">
        <w:rPr>
          <w:rFonts w:eastAsia="Times New Roman" w:cs="Tahoma"/>
          <w:b/>
          <w:color w:val="auto"/>
          <w:lang w:eastAsia="es-ES"/>
        </w:rPr>
        <w:t>I. Presentación de la solicitud de información:</w:t>
      </w:r>
    </w:p>
    <w:p w14:paraId="0107203C" w14:textId="77777777" w:rsidR="00576FD0" w:rsidRPr="0045792E" w:rsidRDefault="00576FD0" w:rsidP="009F7A82">
      <w:pPr>
        <w:tabs>
          <w:tab w:val="left" w:pos="567"/>
        </w:tabs>
        <w:spacing w:after="0" w:line="360" w:lineRule="auto"/>
        <w:rPr>
          <w:rFonts w:eastAsia="Times New Roman" w:cs="Tahoma"/>
          <w:color w:val="auto"/>
          <w:lang w:eastAsia="es-ES"/>
        </w:rPr>
      </w:pPr>
    </w:p>
    <w:p w14:paraId="096C4E5B" w14:textId="149B7632" w:rsidR="00576FD0" w:rsidRPr="0045792E" w:rsidRDefault="00576FD0" w:rsidP="009F7A82">
      <w:pPr>
        <w:spacing w:after="0" w:line="360" w:lineRule="auto"/>
        <w:rPr>
          <w:rFonts w:eastAsia="Times New Roman" w:cs="Tahoma"/>
          <w:bCs/>
          <w:color w:val="auto"/>
          <w:lang w:eastAsia="es-ES"/>
        </w:rPr>
      </w:pPr>
      <w:r w:rsidRPr="0045792E">
        <w:rPr>
          <w:rFonts w:eastAsia="Times New Roman" w:cs="Tahoma"/>
          <w:color w:val="auto"/>
          <w:lang w:eastAsia="es-ES"/>
        </w:rPr>
        <w:t xml:space="preserve">Con fecha </w:t>
      </w:r>
      <w:r w:rsidR="007B52D7">
        <w:rPr>
          <w:rFonts w:eastAsia="Times New Roman" w:cs="Tahoma"/>
          <w:color w:val="auto"/>
          <w:lang w:eastAsia="es-ES"/>
        </w:rPr>
        <w:t>ocho de marzo de dos mil veintidós</w:t>
      </w:r>
      <w:r w:rsidRPr="0045792E">
        <w:rPr>
          <w:rFonts w:eastAsia="Times New Roman" w:cs="Tahoma"/>
          <w:color w:val="auto"/>
          <w:lang w:eastAsia="es-ES"/>
        </w:rPr>
        <w:t xml:space="preserve">, </w:t>
      </w:r>
      <w:r w:rsidR="007B52D7">
        <w:rPr>
          <w:rFonts w:eastAsia="Times New Roman" w:cs="Tahoma"/>
          <w:color w:val="auto"/>
          <w:lang w:eastAsia="es-ES"/>
        </w:rPr>
        <w:t>el</w:t>
      </w:r>
      <w:r w:rsidRPr="0045792E">
        <w:rPr>
          <w:rFonts w:eastAsia="Times New Roman" w:cs="Tahoma"/>
          <w:color w:val="auto"/>
          <w:lang w:eastAsia="es-ES"/>
        </w:rPr>
        <w:t xml:space="preserve"> Particular presentó </w:t>
      </w:r>
      <w:r w:rsidR="007B52D7">
        <w:rPr>
          <w:rFonts w:eastAsia="Times New Roman" w:cs="Tahoma"/>
          <w:color w:val="auto"/>
          <w:lang w:eastAsia="es-ES"/>
        </w:rPr>
        <w:t>una</w:t>
      </w:r>
      <w:r w:rsidR="000539B5">
        <w:rPr>
          <w:rFonts w:eastAsia="Times New Roman" w:cs="Tahoma"/>
          <w:color w:val="auto"/>
          <w:lang w:eastAsia="es-ES"/>
        </w:rPr>
        <w:t xml:space="preserve"> </w:t>
      </w:r>
      <w:r w:rsidRPr="0045792E">
        <w:rPr>
          <w:rFonts w:eastAsia="Times New Roman" w:cs="Tahoma"/>
          <w:color w:val="auto"/>
          <w:lang w:eastAsia="es-ES"/>
        </w:rPr>
        <w:t xml:space="preserve">solicitud de acceso a la información pública, a través del Sistema de Acceso a la Información Mexiquense (SAIMEX), ante el </w:t>
      </w:r>
      <w:r w:rsidR="00EF1A3C">
        <w:rPr>
          <w:rFonts w:eastAsia="Calibri" w:cs="Tahoma"/>
          <w:color w:val="000000"/>
        </w:rPr>
        <w:t xml:space="preserve">Ayuntamiento de </w:t>
      </w:r>
      <w:r w:rsidR="00D733FD">
        <w:rPr>
          <w:rFonts w:eastAsia="Calibri" w:cs="Tahoma"/>
          <w:color w:val="000000"/>
        </w:rPr>
        <w:t>T</w:t>
      </w:r>
      <w:r w:rsidR="007B52D7">
        <w:rPr>
          <w:rFonts w:eastAsia="Calibri" w:cs="Tahoma"/>
          <w:color w:val="000000"/>
        </w:rPr>
        <w:t>ianguistenco</w:t>
      </w:r>
      <w:r>
        <w:rPr>
          <w:rFonts w:eastAsia="Calibri" w:cs="Tahoma"/>
          <w:color w:val="000000"/>
        </w:rPr>
        <w:t>,</w:t>
      </w:r>
      <w:r w:rsidRPr="0045792E">
        <w:rPr>
          <w:rFonts w:eastAsia="Calibri" w:cs="Tahoma"/>
          <w:bCs/>
          <w:color w:val="000000"/>
        </w:rPr>
        <w:t xml:space="preserve"> </w:t>
      </w:r>
      <w:r w:rsidRPr="0045792E">
        <w:rPr>
          <w:rFonts w:eastAsia="Times New Roman" w:cs="Tahoma"/>
          <w:bCs/>
          <w:color w:val="auto"/>
          <w:lang w:eastAsia="es-ES"/>
        </w:rPr>
        <w:t>en los términos siguientes:</w:t>
      </w:r>
    </w:p>
    <w:p w14:paraId="0906FBC6" w14:textId="77777777" w:rsidR="006E5E88" w:rsidRDefault="006E5E88" w:rsidP="009F7A82">
      <w:pPr>
        <w:spacing w:after="0" w:line="360" w:lineRule="auto"/>
        <w:rPr>
          <w:rFonts w:eastAsia="Times New Roman" w:cs="Tahoma"/>
          <w:bCs/>
          <w:color w:val="auto"/>
          <w:lang w:eastAsia="es-ES"/>
        </w:rPr>
      </w:pPr>
    </w:p>
    <w:p w14:paraId="47E1C5C4" w14:textId="2B122393" w:rsidR="005E66BF" w:rsidRPr="003D5B55" w:rsidRDefault="007B52D7" w:rsidP="009F7A82">
      <w:pPr>
        <w:tabs>
          <w:tab w:val="left" w:pos="4667"/>
        </w:tabs>
        <w:spacing w:after="0" w:line="360" w:lineRule="auto"/>
        <w:ind w:left="567" w:right="567"/>
        <w:rPr>
          <w:rFonts w:cs="Tahoma"/>
          <w:b/>
          <w:bCs/>
          <w:i/>
          <w:sz w:val="20"/>
          <w:szCs w:val="20"/>
        </w:rPr>
      </w:pPr>
      <w:r w:rsidRPr="003D5B55">
        <w:rPr>
          <w:rFonts w:cs="Tahoma"/>
          <w:b/>
          <w:bCs/>
          <w:i/>
          <w:sz w:val="20"/>
          <w:szCs w:val="20"/>
        </w:rPr>
        <w:t xml:space="preserve"> </w:t>
      </w:r>
      <w:r w:rsidR="005E66BF" w:rsidRPr="003D5B55">
        <w:rPr>
          <w:rFonts w:cs="Tahoma"/>
          <w:b/>
          <w:bCs/>
          <w:i/>
          <w:sz w:val="20"/>
          <w:szCs w:val="20"/>
        </w:rPr>
        <w:t>“DESCRIPCIÓN CLARA Y PRECISA DE LA INFORMACIÓN SOLICITADA</w:t>
      </w:r>
    </w:p>
    <w:p w14:paraId="3B6CC2DA" w14:textId="2D2DBAEF" w:rsidR="005E66BF" w:rsidRPr="00D638C2" w:rsidRDefault="007B52D7" w:rsidP="009F7A82">
      <w:pPr>
        <w:spacing w:after="0" w:line="360" w:lineRule="auto"/>
        <w:ind w:left="567" w:right="567"/>
        <w:rPr>
          <w:rFonts w:cs="Tahoma"/>
          <w:bCs/>
          <w:i/>
          <w:sz w:val="20"/>
          <w:szCs w:val="20"/>
        </w:rPr>
      </w:pPr>
      <w:r w:rsidRPr="007B52D7">
        <w:rPr>
          <w:rFonts w:cs="Tahoma"/>
          <w:bCs/>
          <w:i/>
          <w:sz w:val="20"/>
          <w:szCs w:val="20"/>
        </w:rPr>
        <w:t>Solicito las actas de cabildo, ordinarios y extraordinarios de los meses de enero y febrero de 2022</w:t>
      </w:r>
      <w:r w:rsidR="005E66BF" w:rsidRPr="00D638C2">
        <w:rPr>
          <w:rFonts w:cs="Tahoma"/>
          <w:bCs/>
          <w:i/>
          <w:sz w:val="20"/>
          <w:szCs w:val="20"/>
        </w:rPr>
        <w:t xml:space="preserve">” (Sic.) </w:t>
      </w:r>
    </w:p>
    <w:p w14:paraId="44CB2312" w14:textId="5276023E" w:rsidR="005E66BF" w:rsidRDefault="005E66BF" w:rsidP="009F7A82">
      <w:pPr>
        <w:tabs>
          <w:tab w:val="left" w:pos="4667"/>
        </w:tabs>
        <w:spacing w:after="0" w:line="360" w:lineRule="auto"/>
        <w:ind w:left="567" w:right="567"/>
        <w:rPr>
          <w:rFonts w:cs="Tahoma"/>
          <w:b/>
          <w:bCs/>
          <w:i/>
          <w:sz w:val="20"/>
          <w:szCs w:val="20"/>
        </w:rPr>
      </w:pPr>
      <w:r w:rsidRPr="003D5B55">
        <w:rPr>
          <w:rFonts w:cs="Tahoma"/>
          <w:b/>
          <w:bCs/>
          <w:i/>
          <w:sz w:val="20"/>
          <w:szCs w:val="20"/>
        </w:rPr>
        <w:t xml:space="preserve"> </w:t>
      </w:r>
    </w:p>
    <w:p w14:paraId="29C4CDD9" w14:textId="77777777" w:rsidR="00202057" w:rsidRPr="00A7101A" w:rsidRDefault="00202057" w:rsidP="009F7A82">
      <w:pPr>
        <w:tabs>
          <w:tab w:val="left" w:pos="4667"/>
        </w:tabs>
        <w:spacing w:after="0" w:line="360" w:lineRule="auto"/>
        <w:ind w:left="567"/>
        <w:rPr>
          <w:rFonts w:cs="Tahoma"/>
          <w:bCs/>
          <w:i/>
          <w:sz w:val="20"/>
          <w:szCs w:val="20"/>
        </w:rPr>
      </w:pPr>
      <w:r w:rsidRPr="00A7101A">
        <w:rPr>
          <w:rFonts w:cs="Tahoma"/>
          <w:b/>
          <w:bCs/>
          <w:i/>
          <w:sz w:val="20"/>
          <w:szCs w:val="20"/>
        </w:rPr>
        <w:t>“MODALIDAD DE ENTREGA</w:t>
      </w:r>
    </w:p>
    <w:p w14:paraId="7E19CDA1" w14:textId="77777777" w:rsidR="00202057" w:rsidRDefault="00202057" w:rsidP="009F7A82">
      <w:pPr>
        <w:spacing w:after="0" w:line="360" w:lineRule="auto"/>
        <w:ind w:left="567" w:right="567"/>
        <w:rPr>
          <w:rFonts w:cs="Tahoma"/>
          <w:bCs/>
          <w:i/>
          <w:sz w:val="20"/>
          <w:szCs w:val="20"/>
        </w:rPr>
      </w:pPr>
      <w:r w:rsidRPr="00A7101A">
        <w:rPr>
          <w:rFonts w:cs="Tahoma"/>
          <w:bCs/>
          <w:i/>
          <w:sz w:val="20"/>
          <w:szCs w:val="20"/>
        </w:rPr>
        <w:t>A través del SAIMEX”</w:t>
      </w:r>
    </w:p>
    <w:p w14:paraId="3EF2847C" w14:textId="77777777" w:rsidR="00202057" w:rsidRPr="00DC1783" w:rsidRDefault="00202057" w:rsidP="009F7A82">
      <w:pPr>
        <w:spacing w:after="0" w:line="360" w:lineRule="auto"/>
        <w:rPr>
          <w:rFonts w:cs="Tahoma"/>
          <w:b/>
          <w:bCs/>
          <w:i/>
          <w:iCs/>
          <w:color w:val="0D0D0D" w:themeColor="text1" w:themeTint="F2"/>
        </w:rPr>
      </w:pPr>
    </w:p>
    <w:p w14:paraId="51A6EAAF" w14:textId="77777777" w:rsidR="00A802E1" w:rsidRDefault="00A802E1" w:rsidP="009F7A82">
      <w:pPr>
        <w:tabs>
          <w:tab w:val="left" w:pos="567"/>
        </w:tabs>
        <w:spacing w:after="0" w:line="360" w:lineRule="auto"/>
        <w:rPr>
          <w:rFonts w:eastAsia="Times New Roman" w:cs="Tahoma"/>
          <w:b/>
          <w:color w:val="auto"/>
          <w:szCs w:val="24"/>
          <w:lang w:eastAsia="es-ES"/>
        </w:rPr>
      </w:pPr>
    </w:p>
    <w:p w14:paraId="152D92BB" w14:textId="4BC7F6DD" w:rsidR="00576FD0" w:rsidRDefault="007B52D7" w:rsidP="009F7A82">
      <w:pPr>
        <w:tabs>
          <w:tab w:val="left" w:pos="567"/>
        </w:tabs>
        <w:spacing w:after="0" w:line="360" w:lineRule="auto"/>
        <w:rPr>
          <w:rFonts w:eastAsia="Times New Roman" w:cs="Tahoma"/>
          <w:b/>
          <w:color w:val="auto"/>
          <w:szCs w:val="24"/>
          <w:lang w:eastAsia="es-ES"/>
        </w:rPr>
      </w:pPr>
      <w:r>
        <w:rPr>
          <w:rFonts w:eastAsia="Times New Roman" w:cs="Tahoma"/>
          <w:b/>
          <w:color w:val="auto"/>
          <w:szCs w:val="24"/>
          <w:lang w:eastAsia="es-ES"/>
        </w:rPr>
        <w:lastRenderedPageBreak/>
        <w:t>II</w:t>
      </w:r>
      <w:r w:rsidR="00A802E1">
        <w:rPr>
          <w:rFonts w:eastAsia="Times New Roman" w:cs="Tahoma"/>
          <w:b/>
          <w:color w:val="auto"/>
          <w:szCs w:val="24"/>
          <w:lang w:eastAsia="es-ES"/>
        </w:rPr>
        <w:t xml:space="preserve">. </w:t>
      </w:r>
      <w:r w:rsidR="00576FD0" w:rsidRPr="0045792E">
        <w:rPr>
          <w:rFonts w:eastAsia="Times New Roman" w:cs="Tahoma"/>
          <w:b/>
          <w:color w:val="auto"/>
          <w:szCs w:val="24"/>
          <w:lang w:eastAsia="es-ES"/>
        </w:rPr>
        <w:t>Respuesta del Sujeto Obligado.</w:t>
      </w:r>
    </w:p>
    <w:p w14:paraId="2BD09052" w14:textId="77777777" w:rsidR="00B44933" w:rsidRPr="0045792E" w:rsidRDefault="00B44933" w:rsidP="009F7A82">
      <w:pPr>
        <w:tabs>
          <w:tab w:val="left" w:pos="567"/>
        </w:tabs>
        <w:spacing w:after="0" w:line="360" w:lineRule="auto"/>
        <w:rPr>
          <w:rFonts w:eastAsia="Times New Roman" w:cs="Tahoma"/>
          <w:i/>
          <w:color w:val="auto"/>
          <w:sz w:val="20"/>
          <w:lang w:eastAsia="es-ES"/>
        </w:rPr>
      </w:pPr>
    </w:p>
    <w:p w14:paraId="2CF4E66D" w14:textId="7E560492" w:rsidR="00E33416" w:rsidRDefault="00576FD0" w:rsidP="009F7A82">
      <w:pPr>
        <w:autoSpaceDE w:val="0"/>
        <w:autoSpaceDN w:val="0"/>
        <w:adjustRightInd w:val="0"/>
        <w:spacing w:after="0" w:line="360" w:lineRule="auto"/>
        <w:rPr>
          <w:rFonts w:cs="Tahoma"/>
        </w:rPr>
      </w:pPr>
      <w:r w:rsidRPr="0045792E">
        <w:rPr>
          <w:rFonts w:cs="Tahoma"/>
        </w:rPr>
        <w:t xml:space="preserve">Con fecha </w:t>
      </w:r>
      <w:r w:rsidR="00E33416">
        <w:rPr>
          <w:rFonts w:cs="Tahoma"/>
        </w:rPr>
        <w:t>veintiocho de marzo de dos mil veintidós</w:t>
      </w:r>
      <w:r w:rsidRPr="0045792E">
        <w:rPr>
          <w:rFonts w:cs="Tahoma"/>
        </w:rPr>
        <w:t xml:space="preserve">, el </w:t>
      </w:r>
      <w:r w:rsidR="00EF1A3C">
        <w:rPr>
          <w:rFonts w:cs="Tahoma"/>
        </w:rPr>
        <w:t xml:space="preserve">Ayuntamiento de </w:t>
      </w:r>
      <w:r w:rsidR="002C49AF">
        <w:rPr>
          <w:rFonts w:cs="Tahoma"/>
        </w:rPr>
        <w:t>T</w:t>
      </w:r>
      <w:r w:rsidR="00E33416">
        <w:rPr>
          <w:rFonts w:cs="Tahoma"/>
        </w:rPr>
        <w:t>ianguistenco</w:t>
      </w:r>
      <w:r w:rsidRPr="0045792E">
        <w:rPr>
          <w:rFonts w:cs="Tahoma"/>
          <w:bCs/>
        </w:rPr>
        <w:t>,</w:t>
      </w:r>
      <w:r w:rsidRPr="0045792E">
        <w:rPr>
          <w:rFonts w:cs="Tahoma"/>
        </w:rPr>
        <w:t xml:space="preserve"> notificó a la Solicitante, a través el Sistema de Acceso a la Información Mexiquense (SAIMEX), </w:t>
      </w:r>
      <w:r w:rsidR="00B53F01">
        <w:rPr>
          <w:rFonts w:cs="Tahoma"/>
        </w:rPr>
        <w:t xml:space="preserve">el oficio PMT/UT/0264/2022 de fecha veintiocho de marzo de dos mil veintidós, el cual contiene </w:t>
      </w:r>
      <w:r w:rsidRPr="0045792E">
        <w:rPr>
          <w:rFonts w:cs="Tahoma"/>
        </w:rPr>
        <w:t>la respuesta a la solicitud de información</w:t>
      </w:r>
      <w:r w:rsidR="00E33416">
        <w:rPr>
          <w:rFonts w:cs="Tahoma"/>
        </w:rPr>
        <w:t>,</w:t>
      </w:r>
      <w:r w:rsidR="00E33416" w:rsidRPr="00E33416">
        <w:rPr>
          <w:rFonts w:cs="Tahoma"/>
        </w:rPr>
        <w:t xml:space="preserve"> </w:t>
      </w:r>
      <w:r w:rsidR="00E33416" w:rsidRPr="00585306">
        <w:rPr>
          <w:rFonts w:cs="Tahoma"/>
        </w:rPr>
        <w:t>en los siguientes términos:</w:t>
      </w:r>
    </w:p>
    <w:p w14:paraId="44FA4A4D" w14:textId="77777777" w:rsidR="002E594F" w:rsidRDefault="002E594F" w:rsidP="009F7A82">
      <w:pPr>
        <w:autoSpaceDE w:val="0"/>
        <w:autoSpaceDN w:val="0"/>
        <w:adjustRightInd w:val="0"/>
        <w:spacing w:after="0" w:line="360" w:lineRule="auto"/>
        <w:rPr>
          <w:rFonts w:cs="Tahoma"/>
        </w:rPr>
      </w:pPr>
    </w:p>
    <w:p w14:paraId="446958FE" w14:textId="6434BACE" w:rsidR="00E33416" w:rsidRDefault="00E33416" w:rsidP="009F7A82">
      <w:pPr>
        <w:autoSpaceDE w:val="0"/>
        <w:autoSpaceDN w:val="0"/>
        <w:adjustRightInd w:val="0"/>
        <w:spacing w:after="0" w:line="360" w:lineRule="auto"/>
        <w:ind w:left="567" w:right="567"/>
        <w:rPr>
          <w:rFonts w:eastAsia="Times New Roman" w:cs="Tahoma"/>
          <w:i/>
          <w:color w:val="auto"/>
          <w:sz w:val="20"/>
          <w:szCs w:val="20"/>
          <w:lang w:eastAsia="es-ES"/>
        </w:rPr>
      </w:pPr>
      <w:r w:rsidRPr="00E33416">
        <w:rPr>
          <w:rFonts w:eastAsia="Times New Roman" w:cs="Tahoma"/>
          <w:i/>
          <w:color w:val="auto"/>
          <w:sz w:val="20"/>
          <w:szCs w:val="20"/>
          <w:lang w:eastAsia="es-ES"/>
        </w:rPr>
        <w:t>“</w:t>
      </w:r>
      <w:r>
        <w:rPr>
          <w:rFonts w:eastAsia="Times New Roman" w:cs="Tahoma"/>
          <w:i/>
          <w:color w:val="auto"/>
          <w:sz w:val="20"/>
          <w:szCs w:val="20"/>
          <w:lang w:eastAsia="es-ES"/>
        </w:rPr>
        <w:t>…</w:t>
      </w:r>
    </w:p>
    <w:p w14:paraId="55EF4D99" w14:textId="1ED508D2" w:rsidR="00E33416" w:rsidRDefault="00E33416" w:rsidP="009F7A82">
      <w:pPr>
        <w:autoSpaceDE w:val="0"/>
        <w:autoSpaceDN w:val="0"/>
        <w:adjustRightInd w:val="0"/>
        <w:spacing w:after="0" w:line="360" w:lineRule="auto"/>
        <w:ind w:left="567" w:right="567"/>
        <w:rPr>
          <w:rFonts w:eastAsia="Times New Roman" w:cs="Tahoma"/>
          <w:i/>
          <w:color w:val="auto"/>
          <w:sz w:val="20"/>
          <w:szCs w:val="20"/>
          <w:lang w:eastAsia="es-ES"/>
        </w:rPr>
      </w:pPr>
      <w:r>
        <w:rPr>
          <w:rFonts w:eastAsia="Times New Roman" w:cs="Tahoma"/>
          <w:b/>
          <w:i/>
          <w:color w:val="auto"/>
          <w:sz w:val="20"/>
          <w:szCs w:val="20"/>
          <w:lang w:eastAsia="es-ES"/>
        </w:rPr>
        <w:t xml:space="preserve">PRIMERO: </w:t>
      </w:r>
      <w:r>
        <w:rPr>
          <w:rFonts w:eastAsia="Times New Roman" w:cs="Tahoma"/>
          <w:i/>
          <w:color w:val="auto"/>
          <w:sz w:val="20"/>
          <w:szCs w:val="20"/>
          <w:lang w:eastAsia="es-ES"/>
        </w:rPr>
        <w:t>Con fundamento en los preceptos legales antes invocados, se determina que le corresponde a este Ayuntamiento como Sujeto Obligado entregar lo siguiente referente a su petición:</w:t>
      </w:r>
    </w:p>
    <w:p w14:paraId="6DC0263A" w14:textId="77777777" w:rsidR="00E33416" w:rsidRDefault="00E33416" w:rsidP="009F7A82">
      <w:pPr>
        <w:autoSpaceDE w:val="0"/>
        <w:autoSpaceDN w:val="0"/>
        <w:adjustRightInd w:val="0"/>
        <w:spacing w:after="0" w:line="360" w:lineRule="auto"/>
        <w:ind w:left="567" w:right="567"/>
        <w:rPr>
          <w:rFonts w:eastAsia="Times New Roman" w:cs="Tahoma"/>
          <w:i/>
          <w:color w:val="auto"/>
          <w:sz w:val="20"/>
          <w:szCs w:val="20"/>
          <w:lang w:eastAsia="es-ES"/>
        </w:rPr>
      </w:pPr>
    </w:p>
    <w:p w14:paraId="7F8779FD" w14:textId="3D096C0A" w:rsidR="00E33416" w:rsidRDefault="00E33416" w:rsidP="009F7A82">
      <w:pPr>
        <w:autoSpaceDE w:val="0"/>
        <w:autoSpaceDN w:val="0"/>
        <w:adjustRightInd w:val="0"/>
        <w:spacing w:after="0" w:line="360" w:lineRule="auto"/>
        <w:ind w:left="567" w:right="567"/>
        <w:rPr>
          <w:rFonts w:eastAsia="Times New Roman" w:cs="Tahoma"/>
          <w:i/>
          <w:color w:val="auto"/>
          <w:sz w:val="20"/>
          <w:szCs w:val="20"/>
          <w:lang w:eastAsia="es-ES"/>
        </w:rPr>
      </w:pPr>
      <w:r>
        <w:rPr>
          <w:rFonts w:eastAsia="Times New Roman" w:cs="Tahoma"/>
          <w:i/>
          <w:color w:val="auto"/>
          <w:sz w:val="20"/>
          <w:szCs w:val="20"/>
          <w:lang w:eastAsia="es-ES"/>
        </w:rPr>
        <w:t xml:space="preserve">Se remiten copias simples en formato PDF de la respuesta emitida por el Servidor Público Habilitado Titular de la Secretaría del Ayuntamiento, dando así contestación al solicitante respecto de su petición. Este órgano una vez realizada una búsqueda exhaustiva y razonable de la información solicitada dentro de sus archivos, hace de su conocimiento que conforme al ejercicio de las funciones </w:t>
      </w:r>
      <w:r w:rsidR="00944BF9">
        <w:rPr>
          <w:rFonts w:eastAsia="Times New Roman" w:cs="Tahoma"/>
          <w:i/>
          <w:color w:val="auto"/>
          <w:sz w:val="20"/>
          <w:szCs w:val="20"/>
          <w:lang w:eastAsia="es-ES"/>
        </w:rPr>
        <w:t>que lleva a cabo esta Secretaría Municipal del Ayuntamiento, da contestación a la solicitud de información, anexando debidamente las copias simples de las actas de cabildo del mes de enero y febrero del año 2022, correspondientes a las sesiones ordinarias y extraordinarias, que en estos meses se realizaron en lo que respecta por cuanto hace referente a proporcionar lo referente a “</w:t>
      </w:r>
      <w:r w:rsidR="00944BF9">
        <w:rPr>
          <w:rFonts w:eastAsia="Times New Roman" w:cs="Tahoma"/>
          <w:b/>
          <w:i/>
          <w:color w:val="auto"/>
          <w:sz w:val="20"/>
          <w:szCs w:val="20"/>
          <w:lang w:eastAsia="es-ES"/>
        </w:rPr>
        <w:t xml:space="preserve">Solicito las actas de cabildo, ordinarios y extraordinarios de los meses de enero y febrero de 2022…”. (Sic), </w:t>
      </w:r>
      <w:r w:rsidR="00944BF9">
        <w:rPr>
          <w:rFonts w:eastAsia="Times New Roman" w:cs="Tahoma"/>
          <w:i/>
          <w:color w:val="auto"/>
          <w:sz w:val="20"/>
          <w:szCs w:val="20"/>
          <w:lang w:eastAsia="es-ES"/>
        </w:rPr>
        <w:t>al respecto me permito comentarle lo siguiente: se envía la información solicitada en formato digital, en PDF.</w:t>
      </w:r>
    </w:p>
    <w:p w14:paraId="2D82897C" w14:textId="77777777" w:rsidR="00944BF9" w:rsidRDefault="00944BF9" w:rsidP="009F7A82">
      <w:pPr>
        <w:autoSpaceDE w:val="0"/>
        <w:autoSpaceDN w:val="0"/>
        <w:adjustRightInd w:val="0"/>
        <w:spacing w:after="0" w:line="360" w:lineRule="auto"/>
        <w:ind w:left="567" w:right="567"/>
        <w:rPr>
          <w:rFonts w:eastAsia="Times New Roman" w:cs="Tahoma"/>
          <w:i/>
          <w:color w:val="auto"/>
          <w:sz w:val="20"/>
          <w:szCs w:val="20"/>
          <w:lang w:eastAsia="es-ES"/>
        </w:rPr>
      </w:pPr>
    </w:p>
    <w:p w14:paraId="03E12953" w14:textId="064BC8C2" w:rsidR="00944BF9" w:rsidRDefault="00944BF9" w:rsidP="009F7A82">
      <w:pPr>
        <w:autoSpaceDE w:val="0"/>
        <w:autoSpaceDN w:val="0"/>
        <w:adjustRightInd w:val="0"/>
        <w:spacing w:after="0" w:line="360" w:lineRule="auto"/>
        <w:ind w:left="567" w:right="567"/>
        <w:rPr>
          <w:rFonts w:eastAsia="Times New Roman" w:cs="Tahoma"/>
          <w:i/>
          <w:color w:val="auto"/>
          <w:sz w:val="20"/>
          <w:szCs w:val="20"/>
          <w:lang w:eastAsia="es-ES"/>
        </w:rPr>
      </w:pPr>
      <w:r>
        <w:rPr>
          <w:rFonts w:eastAsia="Times New Roman" w:cs="Tahoma"/>
          <w:i/>
          <w:color w:val="auto"/>
          <w:sz w:val="20"/>
          <w:szCs w:val="20"/>
          <w:lang w:eastAsia="es-ES"/>
        </w:rPr>
        <w:t>En este orden de ideas, se le notifica que lo descrito en líneas anteriores le será enviado por medio electrónico a través del Sistema de Acceso a la Información Mexiquense (SAIMEX), la cual tendrá a su disposición en el mismo sistema electrónico.</w:t>
      </w:r>
    </w:p>
    <w:p w14:paraId="246161BE" w14:textId="706E0D0C" w:rsidR="00944BF9" w:rsidRPr="00E33416" w:rsidRDefault="00944BF9" w:rsidP="009F7A82">
      <w:pPr>
        <w:autoSpaceDE w:val="0"/>
        <w:autoSpaceDN w:val="0"/>
        <w:adjustRightInd w:val="0"/>
        <w:spacing w:after="0" w:line="360" w:lineRule="auto"/>
        <w:ind w:left="567" w:right="567"/>
        <w:rPr>
          <w:rFonts w:eastAsia="Times New Roman" w:cs="Tahoma"/>
          <w:i/>
          <w:color w:val="auto"/>
          <w:sz w:val="20"/>
          <w:szCs w:val="20"/>
          <w:lang w:eastAsia="es-ES"/>
        </w:rPr>
      </w:pPr>
      <w:r>
        <w:rPr>
          <w:rFonts w:eastAsia="Times New Roman" w:cs="Tahoma"/>
          <w:i/>
          <w:color w:val="auto"/>
          <w:sz w:val="20"/>
          <w:szCs w:val="20"/>
          <w:lang w:eastAsia="es-ES"/>
        </w:rPr>
        <w:t>…” (Sic)</w:t>
      </w:r>
    </w:p>
    <w:p w14:paraId="621A2383" w14:textId="6FAE5078" w:rsidR="00950BF9" w:rsidRDefault="009A294F" w:rsidP="009F7A82">
      <w:pPr>
        <w:spacing w:after="0" w:line="360" w:lineRule="auto"/>
        <w:rPr>
          <w:rFonts w:cs="Tahoma"/>
        </w:rPr>
      </w:pPr>
      <w:r>
        <w:rPr>
          <w:rFonts w:cs="Tahoma"/>
        </w:rPr>
        <w:t xml:space="preserve"> </w:t>
      </w:r>
    </w:p>
    <w:p w14:paraId="635D1C83" w14:textId="03F8D5BC" w:rsidR="00B53F01" w:rsidRDefault="00B53F01" w:rsidP="009F7A82">
      <w:pPr>
        <w:autoSpaceDE w:val="0"/>
        <w:autoSpaceDN w:val="0"/>
        <w:adjustRightInd w:val="0"/>
        <w:spacing w:after="0" w:line="360" w:lineRule="auto"/>
        <w:rPr>
          <w:rFonts w:cs="Tahoma"/>
          <w:szCs w:val="24"/>
        </w:rPr>
      </w:pPr>
      <w:r>
        <w:rPr>
          <w:rFonts w:cs="Tahoma"/>
          <w:szCs w:val="24"/>
        </w:rPr>
        <w:t>Adjuntó a dicha respuesta, los siguientes archivos:</w:t>
      </w:r>
    </w:p>
    <w:p w14:paraId="7D882752" w14:textId="2B6703D1" w:rsidR="004F7AF9" w:rsidRDefault="004F7AF9" w:rsidP="009F7A82">
      <w:pPr>
        <w:spacing w:after="0" w:line="360" w:lineRule="auto"/>
        <w:rPr>
          <w:rFonts w:cs="Tahoma"/>
        </w:rPr>
      </w:pPr>
    </w:p>
    <w:p w14:paraId="2A0A3581" w14:textId="57B126DF" w:rsidR="006E5E88" w:rsidRDefault="006E5E88" w:rsidP="009F7A82">
      <w:pPr>
        <w:spacing w:after="0" w:line="360" w:lineRule="auto"/>
        <w:rPr>
          <w:rFonts w:cs="Tahoma"/>
        </w:rPr>
      </w:pPr>
      <w:r>
        <w:rPr>
          <w:rFonts w:cs="Tahoma"/>
        </w:rPr>
        <w:t xml:space="preserve">i) </w:t>
      </w:r>
      <w:r w:rsidR="00B53F01">
        <w:rPr>
          <w:rFonts w:cs="Tahoma"/>
        </w:rPr>
        <w:t>Oficio PMT/UT/0215/2022, de fecha nueve de marzo de dos mil veintidós, mediante el cual el Titular de la Unidad de Transparencia solicitó información al Secretario del Ayuntamiento, para atender la solicitud de información en cuestión.</w:t>
      </w:r>
    </w:p>
    <w:p w14:paraId="19D083BC" w14:textId="6A19ABF0" w:rsidR="00B53F01" w:rsidRDefault="00B53F01" w:rsidP="009F7A82">
      <w:pPr>
        <w:spacing w:after="0" w:line="360" w:lineRule="auto"/>
        <w:rPr>
          <w:rFonts w:cs="Tahoma"/>
        </w:rPr>
      </w:pPr>
      <w:r>
        <w:rPr>
          <w:rFonts w:cs="Tahoma"/>
        </w:rPr>
        <w:t>ii) Oficio PMT/SA/0186/2022, de fecha veinticuatro de marzo de dos mil veintidós, mediante el cual, el Secretario del Ayuntamiento otorgó respuesta al Titular de la Unidad de Transparencia y le señaló que remitía la información solicitada en copias simples.</w:t>
      </w:r>
    </w:p>
    <w:p w14:paraId="00976B45" w14:textId="4211278D" w:rsidR="00AC4E37" w:rsidRDefault="00AC4E37" w:rsidP="009F7A82">
      <w:pPr>
        <w:spacing w:after="0" w:line="360" w:lineRule="auto"/>
        <w:rPr>
          <w:rFonts w:cs="Tahoma"/>
        </w:rPr>
      </w:pPr>
      <w:r>
        <w:rPr>
          <w:rFonts w:cs="Tahoma"/>
        </w:rPr>
        <w:t xml:space="preserve">iii) Acta de </w:t>
      </w:r>
      <w:r w:rsidR="00A52A15">
        <w:rPr>
          <w:rFonts w:cs="Tahoma"/>
        </w:rPr>
        <w:t>Instalación y de la Primera Sesión Ordinaria de Cabildo, de fecha primero de enero del año dos mil veintidós.</w:t>
      </w:r>
    </w:p>
    <w:p w14:paraId="5B095403" w14:textId="4824DCE6" w:rsidR="00A52A15" w:rsidRDefault="00A52A15" w:rsidP="009F7A82">
      <w:pPr>
        <w:spacing w:after="0" w:line="360" w:lineRule="auto"/>
        <w:rPr>
          <w:rFonts w:cs="Tahoma"/>
        </w:rPr>
      </w:pPr>
      <w:r>
        <w:rPr>
          <w:rFonts w:cs="Tahoma"/>
        </w:rPr>
        <w:t>iv)</w:t>
      </w:r>
      <w:r w:rsidRPr="00A52A15">
        <w:rPr>
          <w:rFonts w:cs="Tahoma"/>
        </w:rPr>
        <w:t xml:space="preserve"> Acta la </w:t>
      </w:r>
      <w:r>
        <w:rPr>
          <w:rFonts w:cs="Tahoma"/>
        </w:rPr>
        <w:t>Segunda</w:t>
      </w:r>
      <w:r w:rsidRPr="00A52A15">
        <w:rPr>
          <w:rFonts w:cs="Tahoma"/>
        </w:rPr>
        <w:t xml:space="preserve"> Sesión Ordinaria de Cabildo, de fecha </w:t>
      </w:r>
      <w:r>
        <w:rPr>
          <w:rFonts w:cs="Tahoma"/>
        </w:rPr>
        <w:t>trece de enero</w:t>
      </w:r>
      <w:r w:rsidRPr="00A52A15">
        <w:rPr>
          <w:rFonts w:cs="Tahoma"/>
        </w:rPr>
        <w:t xml:space="preserve"> del año dos mil veintidós.</w:t>
      </w:r>
    </w:p>
    <w:p w14:paraId="6A870B62" w14:textId="06A8E57D" w:rsidR="00A52A15" w:rsidRDefault="00A52A15" w:rsidP="009F7A82">
      <w:pPr>
        <w:spacing w:after="0" w:line="360" w:lineRule="auto"/>
        <w:rPr>
          <w:rFonts w:cs="Tahoma"/>
        </w:rPr>
      </w:pPr>
      <w:r>
        <w:rPr>
          <w:rFonts w:cs="Tahoma"/>
        </w:rPr>
        <w:t>v)</w:t>
      </w:r>
      <w:r w:rsidRPr="00A52A15">
        <w:rPr>
          <w:rFonts w:cs="Tahoma"/>
        </w:rPr>
        <w:t xml:space="preserve"> Acta la </w:t>
      </w:r>
      <w:r>
        <w:rPr>
          <w:rFonts w:cs="Tahoma"/>
        </w:rPr>
        <w:t>Tercera</w:t>
      </w:r>
      <w:r w:rsidRPr="00A52A15">
        <w:rPr>
          <w:rFonts w:cs="Tahoma"/>
        </w:rPr>
        <w:t xml:space="preserve"> Sesión Ordinaria de Cabildo, de fecha </w:t>
      </w:r>
      <w:r>
        <w:rPr>
          <w:rFonts w:cs="Tahoma"/>
        </w:rPr>
        <w:t>veinte de enero</w:t>
      </w:r>
      <w:r w:rsidRPr="00A52A15">
        <w:rPr>
          <w:rFonts w:cs="Tahoma"/>
        </w:rPr>
        <w:t xml:space="preserve"> del año dos mil veintidós.</w:t>
      </w:r>
    </w:p>
    <w:p w14:paraId="52C8858D" w14:textId="242C9C85" w:rsidR="00A52A15" w:rsidRDefault="00A52A15" w:rsidP="009F7A82">
      <w:pPr>
        <w:spacing w:after="0" w:line="360" w:lineRule="auto"/>
        <w:rPr>
          <w:rFonts w:cs="Tahoma"/>
        </w:rPr>
      </w:pPr>
      <w:r>
        <w:rPr>
          <w:rFonts w:cs="Tahoma"/>
        </w:rPr>
        <w:t xml:space="preserve">vi) </w:t>
      </w:r>
      <w:r w:rsidRPr="00A52A15">
        <w:rPr>
          <w:rFonts w:cs="Tahoma"/>
        </w:rPr>
        <w:t xml:space="preserve">Acta la </w:t>
      </w:r>
      <w:r>
        <w:rPr>
          <w:rFonts w:cs="Tahoma"/>
        </w:rPr>
        <w:t>Cuarta</w:t>
      </w:r>
      <w:r w:rsidRPr="00A52A15">
        <w:rPr>
          <w:rFonts w:cs="Tahoma"/>
        </w:rPr>
        <w:t xml:space="preserve"> Sesión Ordinaria de Cabildo, de fecha </w:t>
      </w:r>
      <w:r>
        <w:rPr>
          <w:rFonts w:cs="Tahoma"/>
        </w:rPr>
        <w:t>veintisiete de enero</w:t>
      </w:r>
      <w:r w:rsidRPr="00A52A15">
        <w:rPr>
          <w:rFonts w:cs="Tahoma"/>
        </w:rPr>
        <w:t xml:space="preserve"> del año dos mil veintidós.</w:t>
      </w:r>
    </w:p>
    <w:p w14:paraId="264AEF26" w14:textId="7C81A1A2" w:rsidR="00A52A15" w:rsidRDefault="00A52A15" w:rsidP="009F7A82">
      <w:pPr>
        <w:spacing w:after="0" w:line="360" w:lineRule="auto"/>
        <w:rPr>
          <w:rFonts w:cs="Tahoma"/>
        </w:rPr>
      </w:pPr>
      <w:r>
        <w:rPr>
          <w:rFonts w:cs="Tahoma"/>
        </w:rPr>
        <w:t xml:space="preserve">vii) </w:t>
      </w:r>
      <w:r w:rsidRPr="00A52A15">
        <w:rPr>
          <w:rFonts w:cs="Tahoma"/>
        </w:rPr>
        <w:t xml:space="preserve">Acta la </w:t>
      </w:r>
      <w:r>
        <w:rPr>
          <w:rFonts w:cs="Tahoma"/>
        </w:rPr>
        <w:t>Quinta</w:t>
      </w:r>
      <w:r w:rsidRPr="00A52A15">
        <w:rPr>
          <w:rFonts w:cs="Tahoma"/>
        </w:rPr>
        <w:t xml:space="preserve"> Sesión Ordinaria de Cabildo, de fecha </w:t>
      </w:r>
      <w:r>
        <w:rPr>
          <w:rFonts w:cs="Tahoma"/>
        </w:rPr>
        <w:t>tres de febrero</w:t>
      </w:r>
      <w:r w:rsidRPr="00A52A15">
        <w:rPr>
          <w:rFonts w:cs="Tahoma"/>
        </w:rPr>
        <w:t xml:space="preserve"> del año dos mil veintidós.</w:t>
      </w:r>
    </w:p>
    <w:p w14:paraId="51E31066" w14:textId="78F74FFF" w:rsidR="00A52A15" w:rsidRDefault="00A52A15" w:rsidP="009F7A82">
      <w:pPr>
        <w:spacing w:after="0" w:line="360" w:lineRule="auto"/>
        <w:rPr>
          <w:rFonts w:cs="Tahoma"/>
        </w:rPr>
      </w:pPr>
      <w:r>
        <w:rPr>
          <w:rFonts w:cs="Tahoma"/>
        </w:rPr>
        <w:t>viii)</w:t>
      </w:r>
      <w:r w:rsidRPr="00A52A15">
        <w:rPr>
          <w:rFonts w:cs="Tahoma"/>
        </w:rPr>
        <w:t xml:space="preserve"> Acta la </w:t>
      </w:r>
      <w:r>
        <w:rPr>
          <w:rFonts w:cs="Tahoma"/>
        </w:rPr>
        <w:t>Sexta</w:t>
      </w:r>
      <w:r w:rsidRPr="00A52A15">
        <w:rPr>
          <w:rFonts w:cs="Tahoma"/>
        </w:rPr>
        <w:t xml:space="preserve"> Sesión Ordinaria de Cabildo, de fecha </w:t>
      </w:r>
      <w:r>
        <w:rPr>
          <w:rFonts w:cs="Tahoma"/>
        </w:rPr>
        <w:t>diez de febrero</w:t>
      </w:r>
      <w:r w:rsidRPr="00A52A15">
        <w:rPr>
          <w:rFonts w:cs="Tahoma"/>
        </w:rPr>
        <w:t xml:space="preserve"> del año dos mil veintidós.</w:t>
      </w:r>
    </w:p>
    <w:p w14:paraId="33E07D8E" w14:textId="20551FC3" w:rsidR="00A52A15" w:rsidRDefault="00A52A15" w:rsidP="009F7A82">
      <w:pPr>
        <w:spacing w:after="0" w:line="360" w:lineRule="auto"/>
        <w:rPr>
          <w:rFonts w:cs="Tahoma"/>
        </w:rPr>
      </w:pPr>
      <w:r>
        <w:rPr>
          <w:rFonts w:cs="Tahoma"/>
        </w:rPr>
        <w:t>ix)</w:t>
      </w:r>
      <w:r w:rsidRPr="00A52A15">
        <w:rPr>
          <w:rFonts w:cs="Tahoma"/>
        </w:rPr>
        <w:t xml:space="preserve"> Acta la </w:t>
      </w:r>
      <w:r>
        <w:rPr>
          <w:rFonts w:cs="Tahoma"/>
        </w:rPr>
        <w:t>Primera</w:t>
      </w:r>
      <w:r w:rsidRPr="00A52A15">
        <w:rPr>
          <w:rFonts w:cs="Tahoma"/>
        </w:rPr>
        <w:t xml:space="preserve"> Sesión </w:t>
      </w:r>
      <w:r>
        <w:rPr>
          <w:rFonts w:cs="Tahoma"/>
        </w:rPr>
        <w:t>Extrao</w:t>
      </w:r>
      <w:r w:rsidRPr="00A52A15">
        <w:rPr>
          <w:rFonts w:cs="Tahoma"/>
        </w:rPr>
        <w:t xml:space="preserve">rdinaria de Cabildo, de fecha </w:t>
      </w:r>
      <w:r>
        <w:rPr>
          <w:rFonts w:cs="Tahoma"/>
        </w:rPr>
        <w:t>tres de enero</w:t>
      </w:r>
      <w:r w:rsidRPr="00A52A15">
        <w:rPr>
          <w:rFonts w:cs="Tahoma"/>
        </w:rPr>
        <w:t xml:space="preserve"> del año dos mil veintidós.</w:t>
      </w:r>
    </w:p>
    <w:p w14:paraId="216188F1" w14:textId="77F7F7AB" w:rsidR="00A52A15" w:rsidRDefault="00A52A15" w:rsidP="009F7A82">
      <w:pPr>
        <w:spacing w:after="0" w:line="360" w:lineRule="auto"/>
        <w:rPr>
          <w:rFonts w:cs="Tahoma"/>
        </w:rPr>
      </w:pPr>
      <w:r>
        <w:rPr>
          <w:rFonts w:cs="Tahoma"/>
        </w:rPr>
        <w:t>x)</w:t>
      </w:r>
      <w:r w:rsidRPr="00A52A15">
        <w:rPr>
          <w:rFonts w:cs="Tahoma"/>
        </w:rPr>
        <w:t xml:space="preserve"> Acta la </w:t>
      </w:r>
      <w:r>
        <w:rPr>
          <w:rFonts w:cs="Tahoma"/>
        </w:rPr>
        <w:t>Segunda</w:t>
      </w:r>
      <w:r w:rsidRPr="00A52A15">
        <w:rPr>
          <w:rFonts w:cs="Tahoma"/>
        </w:rPr>
        <w:t xml:space="preserve"> Sesión </w:t>
      </w:r>
      <w:r>
        <w:rPr>
          <w:rFonts w:cs="Tahoma"/>
        </w:rPr>
        <w:t>Extrao</w:t>
      </w:r>
      <w:r w:rsidRPr="00A52A15">
        <w:rPr>
          <w:rFonts w:cs="Tahoma"/>
        </w:rPr>
        <w:t xml:space="preserve">rdinaria de Cabildo, de fecha </w:t>
      </w:r>
      <w:r>
        <w:rPr>
          <w:rFonts w:cs="Tahoma"/>
        </w:rPr>
        <w:t>veintiocho de enero</w:t>
      </w:r>
      <w:r w:rsidRPr="00A52A15">
        <w:rPr>
          <w:rFonts w:cs="Tahoma"/>
        </w:rPr>
        <w:t xml:space="preserve"> del año dos mil veintidós.</w:t>
      </w:r>
    </w:p>
    <w:p w14:paraId="197C43C3" w14:textId="77777777" w:rsidR="00576FD0" w:rsidRPr="00CB3E0F" w:rsidRDefault="00576FD0" w:rsidP="009F7A82">
      <w:pPr>
        <w:autoSpaceDE w:val="0"/>
        <w:autoSpaceDN w:val="0"/>
        <w:adjustRightInd w:val="0"/>
        <w:spacing w:after="0" w:line="360" w:lineRule="auto"/>
        <w:rPr>
          <w:rFonts w:cs="Tahoma"/>
        </w:rPr>
      </w:pPr>
    </w:p>
    <w:p w14:paraId="4F404171" w14:textId="645F5854" w:rsidR="00576FD0" w:rsidRPr="0045792E" w:rsidRDefault="00576FD0" w:rsidP="009F7A82">
      <w:pPr>
        <w:autoSpaceDE w:val="0"/>
        <w:autoSpaceDN w:val="0"/>
        <w:adjustRightInd w:val="0"/>
        <w:spacing w:after="0" w:line="360" w:lineRule="auto"/>
        <w:rPr>
          <w:rFonts w:eastAsia="Times New Roman" w:cs="Tahoma"/>
          <w:b/>
          <w:color w:val="auto"/>
          <w:lang w:eastAsia="es-ES"/>
        </w:rPr>
      </w:pPr>
      <w:r w:rsidRPr="0045792E">
        <w:rPr>
          <w:rFonts w:eastAsia="Times New Roman" w:cs="Tahoma"/>
          <w:b/>
          <w:color w:val="auto"/>
          <w:lang w:eastAsia="es-ES"/>
        </w:rPr>
        <w:t>I</w:t>
      </w:r>
      <w:r w:rsidR="00A52A15">
        <w:rPr>
          <w:rFonts w:eastAsia="Times New Roman" w:cs="Tahoma"/>
          <w:b/>
          <w:color w:val="auto"/>
          <w:lang w:eastAsia="es-ES"/>
        </w:rPr>
        <w:t>II</w:t>
      </w:r>
      <w:r w:rsidRPr="0045792E">
        <w:rPr>
          <w:rFonts w:eastAsia="Times New Roman" w:cs="Tahoma"/>
          <w:b/>
          <w:color w:val="auto"/>
          <w:lang w:eastAsia="es-ES"/>
        </w:rPr>
        <w:t xml:space="preserve">. Interposición del Recurso de Revisión. </w:t>
      </w:r>
    </w:p>
    <w:p w14:paraId="6F1B7AD4" w14:textId="77777777" w:rsidR="00576FD0" w:rsidRPr="0045792E" w:rsidRDefault="00576FD0" w:rsidP="009F7A82">
      <w:pPr>
        <w:widowControl w:val="0"/>
        <w:autoSpaceDE w:val="0"/>
        <w:autoSpaceDN w:val="0"/>
        <w:adjustRightInd w:val="0"/>
        <w:spacing w:after="0" w:line="360" w:lineRule="auto"/>
        <w:rPr>
          <w:rFonts w:eastAsia="Times New Roman" w:cs="Tahoma"/>
          <w:color w:val="auto"/>
          <w:lang w:eastAsia="es-ES"/>
        </w:rPr>
      </w:pPr>
    </w:p>
    <w:p w14:paraId="0C441965" w14:textId="3BA0C259" w:rsidR="00576FD0" w:rsidRPr="0045792E" w:rsidRDefault="00576FD0" w:rsidP="009F7A82">
      <w:pPr>
        <w:widowControl w:val="0"/>
        <w:autoSpaceDE w:val="0"/>
        <w:autoSpaceDN w:val="0"/>
        <w:adjustRightInd w:val="0"/>
        <w:spacing w:after="0" w:line="360" w:lineRule="auto"/>
        <w:rPr>
          <w:rFonts w:eastAsia="Times New Roman" w:cs="Tahoma"/>
          <w:color w:val="auto"/>
          <w:lang w:eastAsia="es-ES"/>
        </w:rPr>
      </w:pPr>
      <w:r w:rsidRPr="0045792E">
        <w:rPr>
          <w:rFonts w:eastAsia="Times New Roman" w:cs="Tahoma"/>
          <w:color w:val="auto"/>
          <w:lang w:eastAsia="es-ES"/>
        </w:rPr>
        <w:t xml:space="preserve">Con fecha </w:t>
      </w:r>
      <w:r w:rsidR="00A52A15">
        <w:rPr>
          <w:rFonts w:eastAsia="Times New Roman" w:cs="Tahoma"/>
          <w:color w:val="auto"/>
          <w:lang w:eastAsia="es-ES"/>
        </w:rPr>
        <w:t>cuatro</w:t>
      </w:r>
      <w:r w:rsidR="00350036">
        <w:rPr>
          <w:rFonts w:eastAsia="Times New Roman" w:cs="Tahoma"/>
          <w:color w:val="auto"/>
          <w:lang w:eastAsia="es-ES"/>
        </w:rPr>
        <w:t xml:space="preserve"> de </w:t>
      </w:r>
      <w:r w:rsidR="0061421E">
        <w:rPr>
          <w:rFonts w:eastAsia="Times New Roman" w:cs="Tahoma"/>
          <w:color w:val="auto"/>
          <w:lang w:eastAsia="es-ES"/>
        </w:rPr>
        <w:t>abril</w:t>
      </w:r>
      <w:r w:rsidR="00350036">
        <w:rPr>
          <w:rFonts w:eastAsia="Times New Roman" w:cs="Tahoma"/>
          <w:color w:val="auto"/>
          <w:lang w:eastAsia="es-ES"/>
        </w:rPr>
        <w:t xml:space="preserve"> </w:t>
      </w:r>
      <w:r w:rsidR="00777BCA">
        <w:rPr>
          <w:rFonts w:eastAsia="Times New Roman" w:cs="Tahoma"/>
          <w:color w:val="auto"/>
          <w:lang w:eastAsia="es-ES"/>
        </w:rPr>
        <w:t>de dos mil veinti</w:t>
      </w:r>
      <w:r w:rsidR="00A52A15">
        <w:rPr>
          <w:rFonts w:eastAsia="Times New Roman" w:cs="Tahoma"/>
          <w:color w:val="auto"/>
          <w:lang w:eastAsia="es-ES"/>
        </w:rPr>
        <w:t>dós, se recibió</w:t>
      </w:r>
      <w:r w:rsidRPr="0045792E">
        <w:rPr>
          <w:rFonts w:eastAsia="Times New Roman" w:cs="Tahoma"/>
          <w:color w:val="auto"/>
          <w:lang w:eastAsia="es-ES"/>
        </w:rPr>
        <w:t xml:space="preserve"> en este </w:t>
      </w:r>
      <w:r w:rsidRPr="0045792E">
        <w:rPr>
          <w:rFonts w:eastAsia="Calibri" w:cs="Tahoma"/>
          <w:color w:val="auto"/>
        </w:rPr>
        <w:t xml:space="preserve">Instituto, a través del </w:t>
      </w:r>
      <w:r w:rsidRPr="0045792E">
        <w:rPr>
          <w:rFonts w:eastAsia="Times New Roman" w:cs="Tahoma"/>
          <w:color w:val="auto"/>
          <w:lang w:val="es-ES" w:eastAsia="es-ES"/>
        </w:rPr>
        <w:t xml:space="preserve">Sistema </w:t>
      </w:r>
      <w:r w:rsidRPr="0045792E">
        <w:rPr>
          <w:rFonts w:eastAsia="Times New Roman" w:cs="Tahoma"/>
          <w:color w:val="auto"/>
          <w:lang w:val="es-ES" w:eastAsia="es-ES"/>
        </w:rPr>
        <w:lastRenderedPageBreak/>
        <w:t>de Acceso a la Información Mexiquense (SAIMEX)</w:t>
      </w:r>
      <w:r w:rsidRPr="0045792E">
        <w:rPr>
          <w:rFonts w:eastAsia="Times New Roman" w:cs="Tahoma"/>
          <w:color w:val="auto"/>
          <w:lang w:eastAsia="es-ES"/>
        </w:rPr>
        <w:t xml:space="preserve">, </w:t>
      </w:r>
      <w:r w:rsidR="00A52A15">
        <w:rPr>
          <w:rFonts w:eastAsia="Times New Roman" w:cs="Tahoma"/>
          <w:color w:val="auto"/>
          <w:lang w:eastAsia="es-ES"/>
        </w:rPr>
        <w:t>el</w:t>
      </w:r>
      <w:r w:rsidR="00777BCA">
        <w:rPr>
          <w:rFonts w:eastAsia="Times New Roman" w:cs="Tahoma"/>
          <w:color w:val="auto"/>
          <w:lang w:eastAsia="es-ES"/>
        </w:rPr>
        <w:t xml:space="preserve"> </w:t>
      </w:r>
      <w:r w:rsidRPr="0045792E">
        <w:rPr>
          <w:rFonts w:eastAsia="Times New Roman" w:cs="Tahoma"/>
          <w:color w:val="auto"/>
          <w:lang w:eastAsia="es-ES"/>
        </w:rPr>
        <w:t xml:space="preserve">Recurso de Revisión interpuesto por la parte Recurrente, en contra de la respuesta del Sujeto Obligado, </w:t>
      </w:r>
      <w:r w:rsidR="00777BCA">
        <w:rPr>
          <w:rFonts w:eastAsia="Times New Roman" w:cs="Tahoma"/>
          <w:color w:val="auto"/>
          <w:lang w:eastAsia="es-ES"/>
        </w:rPr>
        <w:t xml:space="preserve">en los </w:t>
      </w:r>
      <w:r w:rsidRPr="0045792E">
        <w:rPr>
          <w:rFonts w:eastAsia="Times New Roman" w:cs="Tahoma"/>
          <w:color w:val="auto"/>
          <w:lang w:eastAsia="es-ES"/>
        </w:rPr>
        <w:t>siguientes términos:</w:t>
      </w:r>
    </w:p>
    <w:p w14:paraId="2B8EED44" w14:textId="77777777" w:rsidR="00576FD0" w:rsidRPr="0045792E" w:rsidRDefault="00576FD0" w:rsidP="009F7A82">
      <w:pPr>
        <w:widowControl w:val="0"/>
        <w:autoSpaceDE w:val="0"/>
        <w:autoSpaceDN w:val="0"/>
        <w:adjustRightInd w:val="0"/>
        <w:spacing w:after="0" w:line="360" w:lineRule="auto"/>
        <w:rPr>
          <w:rFonts w:eastAsia="Times New Roman" w:cs="Tahoma"/>
          <w:color w:val="auto"/>
          <w:lang w:eastAsia="es-ES"/>
        </w:rPr>
      </w:pPr>
    </w:p>
    <w:p w14:paraId="25311EAC" w14:textId="77777777" w:rsidR="00576FD0" w:rsidRPr="0045792E" w:rsidRDefault="00576FD0" w:rsidP="009F7A82">
      <w:pPr>
        <w:tabs>
          <w:tab w:val="left" w:pos="4667"/>
        </w:tabs>
        <w:spacing w:after="0" w:line="360" w:lineRule="auto"/>
        <w:ind w:left="567" w:right="567"/>
        <w:rPr>
          <w:rFonts w:eastAsia="Times New Roman" w:cs="Tahoma"/>
          <w:bCs/>
          <w:i/>
          <w:color w:val="auto"/>
          <w:sz w:val="20"/>
          <w:szCs w:val="20"/>
          <w:lang w:eastAsia="es-ES"/>
        </w:rPr>
      </w:pPr>
      <w:r w:rsidRPr="0045792E">
        <w:rPr>
          <w:rFonts w:eastAsia="Times New Roman" w:cs="Tahoma"/>
          <w:b/>
          <w:bCs/>
          <w:i/>
          <w:color w:val="auto"/>
          <w:sz w:val="20"/>
          <w:szCs w:val="20"/>
          <w:lang w:eastAsia="es-ES"/>
        </w:rPr>
        <w:t>“ACTO IMPUGNADO</w:t>
      </w:r>
    </w:p>
    <w:p w14:paraId="68728592" w14:textId="56FA650B" w:rsidR="00576FD0" w:rsidRPr="0045792E" w:rsidRDefault="00A52A15" w:rsidP="009F7A82">
      <w:pPr>
        <w:autoSpaceDE w:val="0"/>
        <w:autoSpaceDN w:val="0"/>
        <w:adjustRightInd w:val="0"/>
        <w:spacing w:after="0" w:line="360" w:lineRule="auto"/>
        <w:ind w:left="567" w:right="567"/>
        <w:rPr>
          <w:rFonts w:eastAsia="Times New Roman" w:cs="Tahoma"/>
          <w:i/>
          <w:color w:val="auto"/>
          <w:sz w:val="20"/>
          <w:szCs w:val="20"/>
          <w:lang w:eastAsia="es-ES"/>
        </w:rPr>
      </w:pPr>
      <w:r w:rsidRPr="00A52A15">
        <w:rPr>
          <w:rFonts w:eastAsia="Times New Roman" w:cs="Tahoma"/>
          <w:i/>
          <w:color w:val="auto"/>
          <w:sz w:val="20"/>
          <w:szCs w:val="20"/>
          <w:lang w:eastAsia="es-ES"/>
        </w:rPr>
        <w:t>Información Inexacta e incompleta</w:t>
      </w:r>
      <w:r w:rsidR="00576FD0" w:rsidRPr="0045792E">
        <w:rPr>
          <w:rFonts w:eastAsia="Times New Roman" w:cs="Tahoma"/>
          <w:i/>
          <w:color w:val="auto"/>
          <w:sz w:val="20"/>
          <w:szCs w:val="20"/>
          <w:lang w:eastAsia="es-ES"/>
        </w:rPr>
        <w:t>” (Sic.)</w:t>
      </w:r>
    </w:p>
    <w:p w14:paraId="0C7B311F" w14:textId="77777777" w:rsidR="00576FD0" w:rsidRDefault="00576FD0" w:rsidP="009F7A82">
      <w:pPr>
        <w:autoSpaceDE w:val="0"/>
        <w:autoSpaceDN w:val="0"/>
        <w:adjustRightInd w:val="0"/>
        <w:spacing w:after="0" w:line="360" w:lineRule="auto"/>
        <w:ind w:left="567" w:right="567"/>
        <w:rPr>
          <w:rFonts w:eastAsia="Times New Roman" w:cs="Tahoma"/>
          <w:i/>
          <w:color w:val="auto"/>
          <w:sz w:val="20"/>
          <w:szCs w:val="20"/>
          <w:lang w:eastAsia="es-ES"/>
        </w:rPr>
      </w:pPr>
    </w:p>
    <w:p w14:paraId="6D182822" w14:textId="77777777" w:rsidR="00576FD0" w:rsidRPr="0045792E" w:rsidRDefault="00576FD0" w:rsidP="009F7A82">
      <w:pPr>
        <w:autoSpaceDE w:val="0"/>
        <w:autoSpaceDN w:val="0"/>
        <w:adjustRightInd w:val="0"/>
        <w:spacing w:after="0" w:line="360" w:lineRule="auto"/>
        <w:ind w:left="567" w:right="567"/>
        <w:rPr>
          <w:rFonts w:eastAsia="Times New Roman" w:cs="Tahoma"/>
          <w:b/>
          <w:i/>
          <w:color w:val="auto"/>
          <w:sz w:val="20"/>
          <w:szCs w:val="20"/>
          <w:lang w:eastAsia="es-ES"/>
        </w:rPr>
      </w:pPr>
      <w:r w:rsidRPr="0045792E">
        <w:rPr>
          <w:rFonts w:eastAsia="Times New Roman" w:cs="Tahoma"/>
          <w:b/>
          <w:i/>
          <w:color w:val="auto"/>
          <w:sz w:val="20"/>
          <w:szCs w:val="20"/>
          <w:lang w:eastAsia="es-ES"/>
        </w:rPr>
        <w:t>“RAZONES O MOTIVOS DE LA INCONFORMIDAD</w:t>
      </w:r>
    </w:p>
    <w:p w14:paraId="52C89131" w14:textId="2BCCCD01" w:rsidR="00576FD0" w:rsidRPr="0045792E" w:rsidRDefault="00A52A15" w:rsidP="009F7A82">
      <w:pPr>
        <w:widowControl w:val="0"/>
        <w:autoSpaceDE w:val="0"/>
        <w:autoSpaceDN w:val="0"/>
        <w:adjustRightInd w:val="0"/>
        <w:spacing w:after="0" w:line="360" w:lineRule="auto"/>
        <w:ind w:left="567" w:right="567"/>
        <w:rPr>
          <w:rFonts w:eastAsia="Times New Roman" w:cs="Tahoma"/>
          <w:i/>
          <w:color w:val="auto"/>
          <w:sz w:val="20"/>
          <w:szCs w:val="20"/>
          <w:lang w:eastAsia="es-ES"/>
        </w:rPr>
      </w:pPr>
      <w:r w:rsidRPr="00A52A15">
        <w:rPr>
          <w:rFonts w:eastAsia="Times New Roman" w:cs="Tahoma"/>
          <w:i/>
          <w:color w:val="auto"/>
          <w:sz w:val="20"/>
          <w:szCs w:val="20"/>
          <w:lang w:eastAsia="es-ES"/>
        </w:rPr>
        <w:t>1. La información entregada por el Sujeto Obligado no cumple con los requisitos establecidos en el lineamiento Sexto de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y el artículo 75 de la Ley de transparencia y acceso a la información pública del estado de México y municipios, ya que no es copia exacta (original escaneada) de los documentos generados, generando incertidumbre sobre la veracidad de la información. Abundando, hago la observación de que a la solicitud 00006/TIANGUIS/IP/2022 el Sujeto Obligado sí entrego las actas de cabildo originales escaneadas, lo que indica incongruencia en su proceder. 2. Así mismo la entrega de información es incompleta: • No proporciona los anexos de las actas de cabildo. • No entrega todas las actas de los cabildos realizados durante el mes de febrero de 2022.</w:t>
      </w:r>
      <w:r w:rsidR="00576FD0">
        <w:rPr>
          <w:rFonts w:eastAsia="Times New Roman" w:cs="Tahoma"/>
          <w:i/>
          <w:color w:val="auto"/>
          <w:sz w:val="20"/>
          <w:szCs w:val="20"/>
          <w:lang w:eastAsia="es-ES"/>
        </w:rPr>
        <w:t>”</w:t>
      </w:r>
      <w:r w:rsidR="00576FD0" w:rsidRPr="0045792E">
        <w:rPr>
          <w:rFonts w:eastAsia="Times New Roman" w:cs="Tahoma"/>
          <w:i/>
          <w:color w:val="auto"/>
          <w:sz w:val="20"/>
          <w:szCs w:val="20"/>
          <w:lang w:eastAsia="es-ES"/>
        </w:rPr>
        <w:t xml:space="preserve"> (Sic.)</w:t>
      </w:r>
    </w:p>
    <w:p w14:paraId="7376F3EB" w14:textId="77777777" w:rsidR="00576FD0" w:rsidRPr="0045792E" w:rsidRDefault="00576FD0" w:rsidP="009F7A82">
      <w:pPr>
        <w:widowControl w:val="0"/>
        <w:autoSpaceDE w:val="0"/>
        <w:autoSpaceDN w:val="0"/>
        <w:adjustRightInd w:val="0"/>
        <w:spacing w:after="0" w:line="360" w:lineRule="auto"/>
        <w:ind w:left="567" w:right="567"/>
        <w:rPr>
          <w:rFonts w:eastAsia="Times New Roman" w:cs="Tahoma"/>
          <w:i/>
          <w:color w:val="auto"/>
          <w:sz w:val="20"/>
          <w:szCs w:val="20"/>
          <w:lang w:eastAsia="es-ES"/>
        </w:rPr>
      </w:pPr>
    </w:p>
    <w:p w14:paraId="35786686" w14:textId="19B46438" w:rsidR="00576FD0" w:rsidRDefault="00A52A15" w:rsidP="009F7A82">
      <w:pPr>
        <w:spacing w:after="0" w:line="360" w:lineRule="auto"/>
        <w:rPr>
          <w:rFonts w:eastAsia="Batang" w:cs="Tahoma"/>
          <w:b/>
          <w:bCs/>
          <w:color w:val="auto"/>
          <w:lang w:eastAsia="es-ES"/>
        </w:rPr>
      </w:pPr>
      <w:r>
        <w:rPr>
          <w:rFonts w:eastAsia="Times New Roman" w:cs="Tahoma"/>
          <w:b/>
          <w:color w:val="auto"/>
          <w:lang w:eastAsia="es-ES"/>
        </w:rPr>
        <w:t>I</w:t>
      </w:r>
      <w:r w:rsidR="00576FD0" w:rsidRPr="0045792E">
        <w:rPr>
          <w:rFonts w:eastAsia="Times New Roman" w:cs="Tahoma"/>
          <w:b/>
          <w:color w:val="auto"/>
          <w:lang w:eastAsia="es-ES"/>
        </w:rPr>
        <w:t xml:space="preserve">V. </w:t>
      </w:r>
      <w:r w:rsidR="00576FD0" w:rsidRPr="0045792E">
        <w:rPr>
          <w:rFonts w:eastAsia="Batang" w:cs="Tahoma"/>
          <w:b/>
          <w:bCs/>
          <w:color w:val="auto"/>
          <w:lang w:eastAsia="es-ES"/>
        </w:rPr>
        <w:t xml:space="preserve">Trámite del </w:t>
      </w:r>
      <w:r w:rsidR="00576FD0" w:rsidRPr="0045792E">
        <w:rPr>
          <w:rFonts w:eastAsia="Times New Roman" w:cs="Tahoma"/>
          <w:b/>
          <w:color w:val="auto"/>
          <w:lang w:eastAsia="es-ES"/>
        </w:rPr>
        <w:t xml:space="preserve">Recurso de Revisión </w:t>
      </w:r>
      <w:r w:rsidR="00576FD0" w:rsidRPr="0045792E">
        <w:rPr>
          <w:rFonts w:eastAsia="Batang" w:cs="Tahoma"/>
          <w:b/>
          <w:bCs/>
          <w:color w:val="auto"/>
          <w:lang w:eastAsia="es-ES"/>
        </w:rPr>
        <w:t>ante el Instituto.</w:t>
      </w:r>
    </w:p>
    <w:p w14:paraId="0F7D627E" w14:textId="77777777" w:rsidR="008E7375" w:rsidRPr="0045792E" w:rsidRDefault="008E7375" w:rsidP="009F7A82">
      <w:pPr>
        <w:spacing w:after="0" w:line="360" w:lineRule="auto"/>
        <w:rPr>
          <w:rFonts w:eastAsia="Batang" w:cs="Tahoma"/>
          <w:b/>
          <w:bCs/>
          <w:color w:val="auto"/>
          <w:lang w:eastAsia="es-ES"/>
        </w:rPr>
      </w:pPr>
    </w:p>
    <w:p w14:paraId="2BFCED51" w14:textId="7108A80C" w:rsidR="00A52A15" w:rsidRPr="00A52A15" w:rsidRDefault="00576FD0" w:rsidP="009F7A82">
      <w:pPr>
        <w:spacing w:after="0" w:line="360" w:lineRule="auto"/>
        <w:rPr>
          <w:rFonts w:eastAsia="Batang" w:cs="Tahoma"/>
          <w:b/>
          <w:bCs/>
          <w:color w:val="auto"/>
          <w:lang w:eastAsia="es-ES"/>
        </w:rPr>
      </w:pPr>
      <w:r w:rsidRPr="0045792E">
        <w:rPr>
          <w:rFonts w:eastAsia="Batang" w:cs="Tahoma"/>
          <w:b/>
          <w:bCs/>
          <w:color w:val="auto"/>
          <w:lang w:eastAsia="es-ES"/>
        </w:rPr>
        <w:t xml:space="preserve">a) Turno del </w:t>
      </w:r>
      <w:r w:rsidRPr="0045792E">
        <w:rPr>
          <w:rFonts w:eastAsia="Times New Roman" w:cs="Tahoma"/>
          <w:b/>
          <w:color w:val="auto"/>
          <w:lang w:eastAsia="es-ES"/>
        </w:rPr>
        <w:t>Recurso de Revisión</w:t>
      </w:r>
      <w:r w:rsidRPr="0045792E">
        <w:rPr>
          <w:rFonts w:eastAsia="Batang" w:cs="Tahoma"/>
          <w:b/>
          <w:bCs/>
          <w:color w:val="auto"/>
          <w:lang w:eastAsia="es-ES"/>
        </w:rPr>
        <w:t xml:space="preserve">. </w:t>
      </w:r>
      <w:r w:rsidR="00A52A15" w:rsidRPr="00A52A15">
        <w:rPr>
          <w:rFonts w:eastAsia="Batang" w:cs="Tahoma"/>
          <w:bCs/>
          <w:color w:val="auto"/>
          <w:lang w:eastAsia="es-ES"/>
        </w:rPr>
        <w:t xml:space="preserve">El </w:t>
      </w:r>
      <w:r w:rsidR="00A52A15">
        <w:rPr>
          <w:rFonts w:eastAsia="Batang" w:cs="Tahoma"/>
          <w:bCs/>
          <w:color w:val="auto"/>
          <w:lang w:val="es-ES" w:eastAsia="es-ES"/>
        </w:rPr>
        <w:t>cuatro de abril</w:t>
      </w:r>
      <w:r w:rsidR="00A52A15" w:rsidRPr="00A52A15">
        <w:rPr>
          <w:rFonts w:eastAsia="Batang" w:cs="Tahoma"/>
          <w:bCs/>
          <w:color w:val="auto"/>
          <w:lang w:val="es-ES" w:eastAsia="es-ES"/>
        </w:rPr>
        <w:t xml:space="preserve"> de dos mil veintidós</w:t>
      </w:r>
      <w:r w:rsidR="00A52A15" w:rsidRPr="00A52A15">
        <w:rPr>
          <w:rFonts w:eastAsia="Batang" w:cs="Tahoma"/>
          <w:bCs/>
          <w:color w:val="auto"/>
          <w:lang w:eastAsia="es-ES"/>
        </w:rPr>
        <w:t xml:space="preserve">, el </w:t>
      </w:r>
      <w:r w:rsidR="00A52A15" w:rsidRPr="00A52A15">
        <w:rPr>
          <w:rFonts w:eastAsia="Batang" w:cs="Tahoma"/>
          <w:bCs/>
          <w:color w:val="auto"/>
          <w:lang w:val="es-ES" w:eastAsia="es-ES"/>
        </w:rPr>
        <w:t>Sistema de Acceso a la Información Mexiquense (SAIMEX),</w:t>
      </w:r>
      <w:r w:rsidR="00A52A15" w:rsidRPr="00A52A15">
        <w:rPr>
          <w:rFonts w:eastAsia="Batang" w:cs="Tahoma"/>
          <w:bCs/>
          <w:color w:val="auto"/>
          <w:lang w:eastAsia="es-ES"/>
        </w:rPr>
        <w:t xml:space="preserve"> asignó el número de expediente </w:t>
      </w:r>
      <w:r w:rsidR="00A52A15" w:rsidRPr="00A52A15">
        <w:rPr>
          <w:rFonts w:eastAsia="Batang" w:cs="Tahoma"/>
          <w:b/>
          <w:bCs/>
          <w:color w:val="auto"/>
          <w:lang w:eastAsia="es-ES"/>
        </w:rPr>
        <w:t>0</w:t>
      </w:r>
      <w:r w:rsidR="00A52A15">
        <w:rPr>
          <w:rFonts w:eastAsia="Batang" w:cs="Tahoma"/>
          <w:b/>
          <w:bCs/>
          <w:color w:val="auto"/>
          <w:lang w:eastAsia="es-ES"/>
        </w:rPr>
        <w:t>5471</w:t>
      </w:r>
      <w:r w:rsidR="00A52A15" w:rsidRPr="00A52A15">
        <w:rPr>
          <w:rFonts w:eastAsia="Batang" w:cs="Tahoma"/>
          <w:b/>
          <w:bCs/>
          <w:color w:val="auto"/>
          <w:lang w:eastAsia="es-ES"/>
        </w:rPr>
        <w:t>/INFOEM/IP/RR/2022</w:t>
      </w:r>
      <w:r w:rsidR="00A52A15" w:rsidRPr="00A52A15">
        <w:rPr>
          <w:rFonts w:eastAsia="Batang" w:cs="Tahoma"/>
          <w:bCs/>
          <w:color w:val="auto"/>
          <w:lang w:eastAsia="es-ES"/>
        </w:rPr>
        <w:t xml:space="preserve">, al medio de impugnación que nos ocupa, con base en el sistema aprobado por el Pleno de este Órgano Garante y lo turnó al </w:t>
      </w:r>
      <w:r w:rsidR="00A52A15" w:rsidRPr="00A52A15">
        <w:rPr>
          <w:rFonts w:eastAsia="Batang" w:cs="Tahoma"/>
          <w:b/>
          <w:bCs/>
          <w:color w:val="auto"/>
          <w:lang w:eastAsia="es-ES"/>
        </w:rPr>
        <w:t>Comisionado Ponente Luis Gustavo Parra Noriega</w:t>
      </w:r>
      <w:r w:rsidR="00A52A15" w:rsidRPr="00A52A15">
        <w:rPr>
          <w:rFonts w:eastAsia="Batang" w:cs="Tahoma"/>
          <w:bCs/>
          <w:color w:val="auto"/>
          <w:lang w:eastAsia="es-ES"/>
        </w:rPr>
        <w:t>, para los efectos del artículo 185, fracción I de la Ley de Transparencia y Acceso a la Información Pública del Estado de México y Municipios.</w:t>
      </w:r>
    </w:p>
    <w:p w14:paraId="78416023" w14:textId="77777777" w:rsidR="00B4339E" w:rsidRPr="007C2D7F" w:rsidRDefault="00B4339E" w:rsidP="009F7A82">
      <w:pPr>
        <w:widowControl w:val="0"/>
        <w:spacing w:after="0" w:line="360" w:lineRule="auto"/>
        <w:rPr>
          <w:rFonts w:eastAsia="Batang" w:cs="Tahoma"/>
          <w:bCs/>
          <w:color w:val="auto"/>
          <w:lang w:eastAsia="es-ES"/>
        </w:rPr>
      </w:pPr>
    </w:p>
    <w:p w14:paraId="08ECED29" w14:textId="284DAE18" w:rsidR="00A52A15" w:rsidRPr="00375C9E" w:rsidRDefault="00A52A15" w:rsidP="009F7A82">
      <w:pPr>
        <w:spacing w:after="0" w:line="360" w:lineRule="auto"/>
        <w:rPr>
          <w:rFonts w:eastAsia="Batang" w:cs="Tahoma"/>
          <w:b/>
          <w:bCs/>
        </w:rPr>
      </w:pPr>
      <w:r w:rsidRPr="00375C9E">
        <w:rPr>
          <w:rFonts w:eastAsia="Batang" w:cs="Tahoma"/>
          <w:b/>
          <w:bCs/>
        </w:rPr>
        <w:t>b) Admisión del Recurso de Revisión</w:t>
      </w:r>
      <w:r w:rsidRPr="00375C9E">
        <w:rPr>
          <w:rFonts w:eastAsia="Batang" w:cs="Tahoma"/>
          <w:b/>
          <w:bCs/>
          <w:lang w:val="es-ES_tradnl"/>
        </w:rPr>
        <w:t xml:space="preserve">. </w:t>
      </w:r>
      <w:r w:rsidRPr="00375C9E">
        <w:rPr>
          <w:rFonts w:eastAsia="Batang" w:cs="Tahoma"/>
          <w:lang w:val="es-ES_tradnl"/>
        </w:rPr>
        <w:t xml:space="preserve">El </w:t>
      </w:r>
      <w:r>
        <w:rPr>
          <w:rFonts w:eastAsia="Batang" w:cs="Tahoma"/>
          <w:lang w:val="es-ES_tradnl"/>
        </w:rPr>
        <w:t xml:space="preserve">siete de </w:t>
      </w:r>
      <w:r w:rsidR="004928B8">
        <w:rPr>
          <w:rFonts w:eastAsia="Batang" w:cs="Tahoma"/>
          <w:lang w:val="es-ES_tradnl"/>
        </w:rPr>
        <w:t>abril</w:t>
      </w:r>
      <w:r>
        <w:rPr>
          <w:rFonts w:eastAsia="Batang" w:cs="Tahoma"/>
          <w:lang w:val="es-ES_tradnl"/>
        </w:rPr>
        <w:t xml:space="preserve"> de dos mil veintidós</w:t>
      </w:r>
      <w:r w:rsidRPr="00375C9E">
        <w:rPr>
          <w:rFonts w:eastAsia="Batang" w:cs="Tahoma"/>
          <w:lang w:val="es-ES_tradnl"/>
        </w:rPr>
        <w:t xml:space="preserve">, se acordó la admisión del Recurso de Revisión interpuesto por </w:t>
      </w:r>
      <w:r>
        <w:rPr>
          <w:rFonts w:eastAsia="Batang" w:cs="Tahoma"/>
          <w:lang w:val="es-ES_tradnl"/>
        </w:rPr>
        <w:t>el</w:t>
      </w:r>
      <w:r w:rsidRPr="00375C9E">
        <w:rPr>
          <w:rFonts w:eastAsia="Batang" w:cs="Tahoma"/>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Pr>
          <w:rFonts w:eastAsia="Batang" w:cs="Tahoma"/>
          <w:lang w:val="es-ES_tradnl"/>
        </w:rPr>
        <w:t>en misma fecha de su emisión</w:t>
      </w:r>
      <w:r w:rsidRPr="00375C9E">
        <w:rPr>
          <w:rFonts w:eastAsia="Batang" w:cs="Tahoma"/>
          <w:lang w:val="es-ES_tradnl"/>
        </w:rPr>
        <w:t>, a través del Sistema de Acceso a la Información Mexiquense (SAIMEX), en el que se les otorgó un plazo de siete días hábiles posteriores a la misma, para que manifestaran lo que a su derecho conviniera y formularan alegatos.</w:t>
      </w:r>
    </w:p>
    <w:p w14:paraId="471CA1E4" w14:textId="77777777" w:rsidR="004928B8" w:rsidRDefault="004928B8" w:rsidP="009F7A82">
      <w:pPr>
        <w:widowControl w:val="0"/>
        <w:spacing w:after="0" w:line="360" w:lineRule="auto"/>
        <w:rPr>
          <w:b/>
          <w:bCs/>
        </w:rPr>
      </w:pPr>
    </w:p>
    <w:p w14:paraId="01058337" w14:textId="77777777" w:rsidR="009F7A82" w:rsidRDefault="00A52A15" w:rsidP="009F7A82">
      <w:pPr>
        <w:widowControl w:val="0"/>
        <w:spacing w:after="0" w:line="360" w:lineRule="auto"/>
        <w:rPr>
          <w:bCs/>
        </w:rPr>
      </w:pPr>
      <w:r w:rsidRPr="009F7A82">
        <w:rPr>
          <w:b/>
          <w:bCs/>
        </w:rPr>
        <w:t xml:space="preserve">c) </w:t>
      </w:r>
      <w:r w:rsidRPr="009F7A82">
        <w:rPr>
          <w:b/>
          <w:lang w:val="es-ES_tradnl"/>
        </w:rPr>
        <w:t xml:space="preserve">Informe Justificado o Manifestaciones. </w:t>
      </w:r>
      <w:r w:rsidRPr="009F7A82">
        <w:rPr>
          <w:bCs/>
        </w:rPr>
        <w:t xml:space="preserve">El </w:t>
      </w:r>
      <w:r w:rsidR="004928B8" w:rsidRPr="009F7A82">
        <w:rPr>
          <w:bCs/>
        </w:rPr>
        <w:t>diecinueve de abril</w:t>
      </w:r>
      <w:r w:rsidRPr="009F7A82">
        <w:rPr>
          <w:bCs/>
        </w:rPr>
        <w:t xml:space="preserve"> de </w:t>
      </w:r>
      <w:r w:rsidR="009F7A82">
        <w:rPr>
          <w:bCs/>
        </w:rPr>
        <w:t>dos mil veintidós, se recibió</w:t>
      </w:r>
      <w:r w:rsidRPr="009F7A82">
        <w:rPr>
          <w:bCs/>
        </w:rPr>
        <w:t>, a través del Sistema de Acceso a la Información Mexiquense (SAIMEX), el Informe Justificado</w:t>
      </w:r>
      <w:r w:rsidR="009F7A82">
        <w:rPr>
          <w:bCs/>
        </w:rPr>
        <w:t xml:space="preserve"> mediante oficio PMT/UT/0298/2022, de fecha diecinueve de abril de dos mil veintidós</w:t>
      </w:r>
      <w:r w:rsidRPr="009F7A82">
        <w:rPr>
          <w:bCs/>
        </w:rPr>
        <w:t>,</w:t>
      </w:r>
      <w:r w:rsidR="009F7A82">
        <w:rPr>
          <w:bCs/>
        </w:rPr>
        <w:t xml:space="preserve"> signado por el Titular de la Unidad de Transparencia y dirigido al Solicitante en el que ratifica su respuesta primigenia y señala que la información entregada es tal cual obra en sus archivos.</w:t>
      </w:r>
    </w:p>
    <w:p w14:paraId="2CE88ABB" w14:textId="77777777" w:rsidR="00A52A15" w:rsidRDefault="00A52A15" w:rsidP="009F7A82">
      <w:pPr>
        <w:widowControl w:val="0"/>
        <w:spacing w:after="0" w:line="360" w:lineRule="auto"/>
        <w:rPr>
          <w:bCs/>
          <w:iCs/>
          <w:lang w:val="es-ES"/>
        </w:rPr>
      </w:pPr>
    </w:p>
    <w:p w14:paraId="14D75F62" w14:textId="2759BE89" w:rsidR="009F7A82" w:rsidRPr="00C34007" w:rsidRDefault="009F7A82" w:rsidP="009F7A82">
      <w:pPr>
        <w:widowControl w:val="0"/>
        <w:spacing w:after="0" w:line="360" w:lineRule="auto"/>
        <w:rPr>
          <w:bCs/>
          <w:iCs/>
          <w:lang w:val="es-ES"/>
        </w:rPr>
      </w:pPr>
      <w:r>
        <w:rPr>
          <w:bCs/>
          <w:iCs/>
          <w:lang w:val="es-ES"/>
        </w:rPr>
        <w:t>A su escrito de Informe Justificado, adjunt</w:t>
      </w:r>
      <w:r w:rsidR="0099348D">
        <w:rPr>
          <w:bCs/>
          <w:iCs/>
          <w:lang w:val="es-ES"/>
        </w:rPr>
        <w:t>ó el oficio el</w:t>
      </w:r>
      <w:r>
        <w:rPr>
          <w:bCs/>
          <w:iCs/>
          <w:lang w:val="es-ES"/>
        </w:rPr>
        <w:t xml:space="preserve"> </w:t>
      </w:r>
      <w:r w:rsidR="0099348D">
        <w:rPr>
          <w:lang w:val="es-ES_tradnl"/>
        </w:rPr>
        <w:t xml:space="preserve">Oficio PMT/SA/0186/2022, de fecha veinticuatro de marzo de dos mil veintidós, oficio que obra en el apartado de respuesta y el formato de interposición del Recurso de Revisión. </w:t>
      </w:r>
    </w:p>
    <w:p w14:paraId="701EFFAC" w14:textId="77777777" w:rsidR="00A52A15" w:rsidRPr="005A550E" w:rsidRDefault="00A52A15" w:rsidP="009F7A82">
      <w:pPr>
        <w:widowControl w:val="0"/>
        <w:spacing w:after="0" w:line="360" w:lineRule="auto"/>
        <w:rPr>
          <w:bCs/>
        </w:rPr>
      </w:pPr>
    </w:p>
    <w:p w14:paraId="387FD958" w14:textId="4AF3E616" w:rsidR="00A52A15" w:rsidRPr="00BD2884" w:rsidRDefault="00A52A15" w:rsidP="009F7A82">
      <w:pPr>
        <w:spacing w:after="0" w:line="360" w:lineRule="auto"/>
        <w:rPr>
          <w:rFonts w:eastAsia="Palatino Linotype" w:cs="Palatino Linotype"/>
          <w:b/>
          <w:bCs/>
          <w:lang w:val="es-ES"/>
        </w:rPr>
      </w:pPr>
      <w:r w:rsidRPr="00BD2884">
        <w:rPr>
          <w:rFonts w:cs="Tahoma"/>
          <w:b/>
        </w:rPr>
        <w:t>d) V</w:t>
      </w:r>
      <w:r w:rsidRPr="00BD2884">
        <w:rPr>
          <w:rFonts w:cs="Tahoma"/>
          <w:b/>
          <w:color w:val="000000"/>
        </w:rPr>
        <w:t xml:space="preserve">ista de Informe Justificado. </w:t>
      </w:r>
      <w:r w:rsidRPr="00BD2884">
        <w:rPr>
          <w:rFonts w:cs="Tahoma"/>
          <w:color w:val="000000"/>
        </w:rPr>
        <w:t xml:space="preserve">El </w:t>
      </w:r>
      <w:r>
        <w:rPr>
          <w:rFonts w:cs="Tahoma"/>
          <w:color w:val="000000"/>
        </w:rPr>
        <w:t>dieci</w:t>
      </w:r>
      <w:r w:rsidR="0096721C">
        <w:rPr>
          <w:rFonts w:cs="Tahoma"/>
          <w:color w:val="000000"/>
        </w:rPr>
        <w:t>séis de mayo</w:t>
      </w:r>
      <w:r>
        <w:rPr>
          <w:rFonts w:cs="Tahoma"/>
          <w:color w:val="000000"/>
        </w:rPr>
        <w:t xml:space="preserve"> de dos mil veintidós</w:t>
      </w:r>
      <w:r w:rsidRPr="00BD2884">
        <w:rPr>
          <w:rFonts w:cs="Tahoma"/>
          <w:color w:val="000000"/>
        </w:rPr>
        <w:t>, se dictó acuerdo mediante el cual se puso a la vista del Particular, el Informe Justificado, entregado por el Sujeto Obligado, el cual fue notificado al Recurrente, a través del Sistema de Acceso a la Información Mexiquense (SAIMEX), el mismo día.</w:t>
      </w:r>
    </w:p>
    <w:p w14:paraId="1BC1E840" w14:textId="77777777" w:rsidR="00A52A15" w:rsidRPr="00375C9E" w:rsidRDefault="00A52A15" w:rsidP="009F7A82">
      <w:pPr>
        <w:spacing w:after="0" w:line="360" w:lineRule="auto"/>
        <w:rPr>
          <w:rFonts w:cs="Tahoma"/>
          <w:b/>
        </w:rPr>
      </w:pPr>
    </w:p>
    <w:p w14:paraId="78F7AC93" w14:textId="14E84BB1" w:rsidR="00A52A15" w:rsidRDefault="00A52A15" w:rsidP="009F7A82">
      <w:pPr>
        <w:spacing w:after="0" w:line="360" w:lineRule="auto"/>
        <w:rPr>
          <w:rFonts w:eastAsia="Palatino Linotype" w:cs="Palatino Linotype"/>
          <w:lang w:val="es-ES"/>
        </w:rPr>
      </w:pPr>
      <w:r w:rsidRPr="00375C9E">
        <w:rPr>
          <w:rFonts w:cs="Tahoma"/>
          <w:b/>
        </w:rPr>
        <w:t xml:space="preserve">e) </w:t>
      </w:r>
      <w:r w:rsidRPr="00375C9E">
        <w:rPr>
          <w:rFonts w:eastAsia="Palatino Linotype" w:cs="Palatino Linotype"/>
          <w:b/>
          <w:bCs/>
          <w:lang w:val="es-ES"/>
        </w:rPr>
        <w:t xml:space="preserve">Ampliación de plazo para resolver. </w:t>
      </w:r>
      <w:r w:rsidRPr="00375C9E">
        <w:rPr>
          <w:rFonts w:eastAsia="Palatino Linotype" w:cs="Palatino Linotype"/>
          <w:lang w:val="es-ES"/>
        </w:rPr>
        <w:t xml:space="preserve">El </w:t>
      </w:r>
      <w:r w:rsidR="0096721C">
        <w:rPr>
          <w:rFonts w:eastAsia="Palatino Linotype" w:cs="Palatino Linotype"/>
          <w:lang w:val="es-ES"/>
        </w:rPr>
        <w:t>primero de e junio</w:t>
      </w:r>
      <w:r>
        <w:rPr>
          <w:rFonts w:eastAsia="Palatino Linotype" w:cs="Palatino Linotype"/>
          <w:lang w:val="es-ES"/>
        </w:rPr>
        <w:t xml:space="preserve"> de dos mil veintidós</w:t>
      </w:r>
      <w:r w:rsidRPr="00375C9E">
        <w:rPr>
          <w:rFonts w:eastAsia="Palatino Linotype" w:cs="Palatino Linotype"/>
          <w:lang w:val="es-ES"/>
        </w:rPr>
        <w:t xml:space="preserve">, el Comisionado Ponente, con fundamento en lo dispuesto por el artículo 181, párrafo tercero, de </w:t>
      </w:r>
      <w:r w:rsidRPr="00375C9E">
        <w:rPr>
          <w:rFonts w:eastAsia="Palatino Linotype" w:cs="Palatino Linotype"/>
          <w:lang w:val="es-ES"/>
        </w:rPr>
        <w:lastRenderedPageBreak/>
        <w:t xml:space="preserve">la Ley de Transparencia y Acceso a la Información Pública del Estado de México y Municipios, acordó ampliar por un periodo de quince días hábiles, el plazo para resolver los Recursos de Revisión que nos ocupa; acto que fue notificado a las partes, mediante el Sistema de Acceso a la Información Mexiquense (SAIMEX), el mismo </w:t>
      </w:r>
      <w:r>
        <w:rPr>
          <w:rFonts w:eastAsia="Palatino Linotype" w:cs="Palatino Linotype"/>
          <w:lang w:val="es-ES"/>
        </w:rPr>
        <w:t xml:space="preserve">día, </w:t>
      </w:r>
      <w:r w:rsidRPr="00375C9E">
        <w:rPr>
          <w:rFonts w:eastAsia="Palatino Linotype" w:cs="Palatino Linotype"/>
          <w:lang w:val="es-ES"/>
        </w:rPr>
        <w:t>mes y año.</w:t>
      </w:r>
    </w:p>
    <w:p w14:paraId="50A46EA0" w14:textId="77777777" w:rsidR="00A52A15" w:rsidRPr="00375C9E" w:rsidRDefault="00A52A15" w:rsidP="009F7A82">
      <w:pPr>
        <w:spacing w:after="0" w:line="360" w:lineRule="auto"/>
        <w:rPr>
          <w:rFonts w:cs="Tahoma"/>
          <w:b/>
        </w:rPr>
      </w:pPr>
    </w:p>
    <w:p w14:paraId="4F34C744" w14:textId="2C319E7B" w:rsidR="00A52A15" w:rsidRPr="00375C9E" w:rsidRDefault="00A52A15" w:rsidP="009F7A82">
      <w:pPr>
        <w:spacing w:after="0" w:line="360" w:lineRule="auto"/>
        <w:rPr>
          <w:rFonts w:cs="Tahoma"/>
          <w:lang w:val="es-ES"/>
        </w:rPr>
      </w:pPr>
      <w:r w:rsidRPr="00375C9E">
        <w:rPr>
          <w:rFonts w:cs="Tahoma"/>
          <w:b/>
        </w:rPr>
        <w:t>f) Cierre de instrucción.</w:t>
      </w:r>
      <w:r w:rsidRPr="00375C9E">
        <w:rPr>
          <w:rFonts w:cs="Tahoma"/>
        </w:rPr>
        <w:t xml:space="preserve"> El </w:t>
      </w:r>
      <w:r w:rsidR="0096721C">
        <w:rPr>
          <w:rFonts w:cs="Tahoma"/>
          <w:lang w:val="es-ES"/>
        </w:rPr>
        <w:t>trece</w:t>
      </w:r>
      <w:r>
        <w:rPr>
          <w:rFonts w:cs="Tahoma"/>
          <w:lang w:val="es-ES"/>
        </w:rPr>
        <w:t xml:space="preserve"> de junio de dos mil veintidós</w:t>
      </w:r>
      <w:r w:rsidRPr="00375C9E">
        <w:rPr>
          <w:rFonts w:cs="Tahoma"/>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375C9E">
        <w:rPr>
          <w:rFonts w:cs="Tahoma"/>
          <w:lang w:val="es-ES"/>
        </w:rPr>
        <w:t>Sistema de Acceso a la Información Mexiquense (SAIMEX)</w:t>
      </w:r>
      <w:r w:rsidRPr="00375C9E">
        <w:rPr>
          <w:rFonts w:cs="Tahoma"/>
        </w:rPr>
        <w:t>.</w:t>
      </w:r>
    </w:p>
    <w:p w14:paraId="36CD5F0F" w14:textId="77777777" w:rsidR="00A52A15" w:rsidRPr="00375C9E" w:rsidRDefault="00A52A15" w:rsidP="009F7A82">
      <w:pPr>
        <w:spacing w:after="0" w:line="360" w:lineRule="auto"/>
        <w:rPr>
          <w:rFonts w:cs="Tahoma"/>
        </w:rPr>
      </w:pPr>
    </w:p>
    <w:p w14:paraId="7FC496BD" w14:textId="77777777" w:rsidR="00A52A15" w:rsidRPr="00375C9E" w:rsidRDefault="00A52A15" w:rsidP="009F7A82">
      <w:pPr>
        <w:spacing w:after="0" w:line="360" w:lineRule="auto"/>
        <w:rPr>
          <w:rFonts w:cs="Tahoma"/>
          <w:color w:val="000000"/>
        </w:rPr>
      </w:pPr>
      <w:r w:rsidRPr="00375C9E">
        <w:rPr>
          <w:rFonts w:cs="Tahoma"/>
          <w:color w:val="000000"/>
        </w:rPr>
        <w:t xml:space="preserve">En razón de que fue debidamente sustanciado e integrado el expediente electrónico y no existe diligencia pendiente de desahogo, se emite la resolución que conforme a Derecho proceda, de acuerdo a los siguientes: </w:t>
      </w:r>
    </w:p>
    <w:p w14:paraId="51D72DBC" w14:textId="77777777" w:rsidR="00576FD0" w:rsidRPr="0045792E" w:rsidRDefault="00576FD0" w:rsidP="009F7A82">
      <w:pPr>
        <w:spacing w:after="0" w:line="360" w:lineRule="auto"/>
      </w:pPr>
    </w:p>
    <w:p w14:paraId="47026AAD" w14:textId="77777777" w:rsidR="00576FD0" w:rsidRPr="0045792E" w:rsidRDefault="00576FD0" w:rsidP="0096721C">
      <w:pPr>
        <w:spacing w:after="0" w:line="360" w:lineRule="auto"/>
        <w:jc w:val="center"/>
        <w:rPr>
          <w:rFonts w:eastAsia="Times New Roman" w:cs="Tahoma"/>
          <w:b/>
          <w:color w:val="auto"/>
          <w:lang w:val="es-ES" w:eastAsia="es-ES"/>
        </w:rPr>
      </w:pPr>
      <w:r w:rsidRPr="0045792E">
        <w:rPr>
          <w:rFonts w:eastAsia="Times New Roman" w:cs="Tahoma"/>
          <w:b/>
          <w:color w:val="auto"/>
          <w:lang w:val="es-ES" w:eastAsia="es-ES"/>
        </w:rPr>
        <w:t>C O N S I D E R A N D O S:</w:t>
      </w:r>
    </w:p>
    <w:p w14:paraId="42C33F78" w14:textId="77777777" w:rsidR="00576FD0" w:rsidRPr="0045792E" w:rsidRDefault="00576FD0" w:rsidP="009F7A82">
      <w:pPr>
        <w:spacing w:after="0" w:line="360" w:lineRule="auto"/>
        <w:rPr>
          <w:bCs/>
          <w:lang w:val="es-ES_tradnl" w:eastAsia="es-ES"/>
        </w:rPr>
      </w:pPr>
    </w:p>
    <w:p w14:paraId="5766C984" w14:textId="77777777" w:rsidR="00576FD0" w:rsidRPr="0045792E" w:rsidRDefault="00576FD0" w:rsidP="009F7A82">
      <w:pPr>
        <w:spacing w:after="0" w:line="360" w:lineRule="auto"/>
        <w:rPr>
          <w:rFonts w:eastAsia="Calibri" w:cs="Tahoma"/>
          <w:b/>
          <w:color w:val="000000"/>
          <w:szCs w:val="24"/>
          <w:lang w:val="es-ES" w:eastAsia="es-MX"/>
        </w:rPr>
      </w:pPr>
      <w:r w:rsidRPr="0045792E">
        <w:rPr>
          <w:rFonts w:eastAsia="Calibri" w:cs="Tahoma"/>
          <w:b/>
          <w:color w:val="000000"/>
          <w:szCs w:val="24"/>
          <w:lang w:val="es-ES" w:eastAsia="es-MX"/>
        </w:rPr>
        <w:t>PRIMERO. Competencia.</w:t>
      </w:r>
    </w:p>
    <w:p w14:paraId="1D4DAE83" w14:textId="77777777" w:rsidR="00576FD0" w:rsidRPr="0045792E" w:rsidRDefault="00576FD0" w:rsidP="009F7A82">
      <w:pPr>
        <w:spacing w:after="0" w:line="360" w:lineRule="auto"/>
        <w:rPr>
          <w:rFonts w:eastAsia="Calibri" w:cs="Tahoma"/>
          <w:b/>
          <w:color w:val="000000"/>
          <w:szCs w:val="24"/>
          <w:lang w:val="es-ES" w:eastAsia="es-MX"/>
        </w:rPr>
      </w:pPr>
    </w:p>
    <w:p w14:paraId="482C9E19" w14:textId="77777777" w:rsidR="00576FD0" w:rsidRPr="0045792E" w:rsidRDefault="00576FD0" w:rsidP="009F7A82">
      <w:pPr>
        <w:spacing w:after="0" w:line="360" w:lineRule="auto"/>
        <w:rPr>
          <w:rFonts w:eastAsia="Calibri" w:cs="Tahoma"/>
          <w:color w:val="000000"/>
          <w:szCs w:val="24"/>
          <w:lang w:eastAsia="es-MX"/>
        </w:rPr>
      </w:pPr>
      <w:r w:rsidRPr="0045792E">
        <w:rPr>
          <w:rFonts w:eastAsia="Calibri" w:cs="Tahoma"/>
          <w:color w:val="000000"/>
          <w:szCs w:val="24"/>
          <w:lang w:eastAsia="es-MX"/>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noveno, trigésimo y trigésimo primero, fracciones I, II, III, IV y V de la Constitución Política del Estado Libre y Soberano de México; 1°, 8°, 9°, 10, 37 y 42, fracciones I, II y III, de la Ley General de Transparencia y Acceso a la Información Pública; 1°, 2°, fracciones </w:t>
      </w:r>
      <w:r w:rsidRPr="0045792E">
        <w:rPr>
          <w:rFonts w:eastAsia="Calibri" w:cs="Tahoma"/>
          <w:color w:val="000000"/>
          <w:szCs w:val="24"/>
          <w:lang w:eastAsia="es-MX"/>
        </w:rPr>
        <w:lastRenderedPageBreak/>
        <w:t>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72B9FBFF" w14:textId="77777777" w:rsidR="00576FD0" w:rsidRPr="0045792E" w:rsidRDefault="00576FD0" w:rsidP="009F7A82">
      <w:pPr>
        <w:spacing w:after="0" w:line="360" w:lineRule="auto"/>
        <w:rPr>
          <w:rFonts w:eastAsia="Times New Roman" w:cs="Tahoma"/>
          <w:bCs/>
          <w:color w:val="auto"/>
          <w:lang w:eastAsia="es-ES"/>
        </w:rPr>
      </w:pPr>
    </w:p>
    <w:p w14:paraId="64055A73" w14:textId="77777777" w:rsidR="00576FD0" w:rsidRDefault="00576FD0" w:rsidP="009F7A82">
      <w:pPr>
        <w:autoSpaceDE w:val="0"/>
        <w:autoSpaceDN w:val="0"/>
        <w:adjustRightInd w:val="0"/>
        <w:spacing w:after="0" w:line="360" w:lineRule="auto"/>
        <w:rPr>
          <w:rFonts w:eastAsia="Times New Roman" w:cs="Tahoma"/>
          <w:color w:val="auto"/>
          <w:szCs w:val="24"/>
          <w:lang w:val="es-ES" w:eastAsia="es-ES"/>
        </w:rPr>
      </w:pPr>
      <w:r w:rsidRPr="0045792E">
        <w:rPr>
          <w:rFonts w:eastAsia="Calibri" w:cs="Tahoma"/>
          <w:b/>
          <w:color w:val="000000"/>
          <w:szCs w:val="24"/>
          <w:lang w:val="es-ES" w:eastAsia="es-MX"/>
        </w:rPr>
        <w:t>SEGUNDO</w:t>
      </w:r>
      <w:r w:rsidRPr="0045792E">
        <w:rPr>
          <w:rFonts w:eastAsia="Calibri" w:cs="Tahoma"/>
          <w:color w:val="000000"/>
          <w:szCs w:val="24"/>
          <w:lang w:val="es-ES" w:eastAsia="es-MX"/>
        </w:rPr>
        <w:t xml:space="preserve">. </w:t>
      </w:r>
      <w:r w:rsidRPr="0045792E">
        <w:rPr>
          <w:rFonts w:eastAsia="Times New Roman" w:cs="Tahoma"/>
          <w:b/>
          <w:color w:val="auto"/>
          <w:szCs w:val="24"/>
          <w:lang w:val="es-ES" w:eastAsia="es-ES"/>
        </w:rPr>
        <w:t>Causales de improcedencia y sobreseimiento.</w:t>
      </w:r>
      <w:r w:rsidRPr="0045792E">
        <w:rPr>
          <w:rFonts w:eastAsia="Times New Roman" w:cs="Tahoma"/>
          <w:color w:val="auto"/>
          <w:szCs w:val="24"/>
          <w:lang w:val="es-ES" w:eastAsia="es-ES"/>
        </w:rPr>
        <w:t xml:space="preserve"> </w:t>
      </w:r>
    </w:p>
    <w:p w14:paraId="5A3D28D8" w14:textId="77777777" w:rsidR="00845D81" w:rsidRPr="0045792E" w:rsidRDefault="00845D81" w:rsidP="009F7A82">
      <w:pPr>
        <w:autoSpaceDE w:val="0"/>
        <w:autoSpaceDN w:val="0"/>
        <w:adjustRightInd w:val="0"/>
        <w:spacing w:after="0" w:line="360" w:lineRule="auto"/>
        <w:rPr>
          <w:rFonts w:eastAsia="Times New Roman" w:cs="Tahoma"/>
          <w:color w:val="auto"/>
          <w:szCs w:val="24"/>
          <w:lang w:val="es-ES" w:eastAsia="es-ES"/>
        </w:rPr>
      </w:pPr>
    </w:p>
    <w:p w14:paraId="0EDE3E2D" w14:textId="77777777" w:rsidR="00576FD0" w:rsidRPr="0045792E" w:rsidRDefault="00576FD0" w:rsidP="009F7A82">
      <w:pPr>
        <w:autoSpaceDE w:val="0"/>
        <w:autoSpaceDN w:val="0"/>
        <w:adjustRightInd w:val="0"/>
        <w:spacing w:after="0" w:line="360" w:lineRule="auto"/>
        <w:rPr>
          <w:rFonts w:eastAsia="Times New Roman" w:cs="Tahoma"/>
          <w:color w:val="auto"/>
          <w:szCs w:val="24"/>
          <w:lang w:val="es-ES" w:eastAsia="es-ES"/>
        </w:rPr>
      </w:pPr>
      <w:r w:rsidRPr="0045792E">
        <w:rPr>
          <w:rFonts w:eastAsia="Times New Roman" w:cs="Tahoma"/>
          <w:color w:val="auto"/>
          <w:szCs w:val="24"/>
          <w:lang w:val="es-ES" w:eastAsia="es-ES"/>
        </w:rPr>
        <w:t xml:space="preserve">De las constancias que forma parte del Recurso de Revisión que se analiza, se advierte que previo al estudio del fondo de la </w:t>
      </w:r>
      <w:r w:rsidRPr="0045792E">
        <w:rPr>
          <w:rFonts w:eastAsia="Times New Roman" w:cs="Tahoma"/>
          <w:i/>
          <w:color w:val="auto"/>
          <w:szCs w:val="24"/>
          <w:lang w:val="es-ES" w:eastAsia="es-ES"/>
        </w:rPr>
        <w:t>litis</w:t>
      </w:r>
      <w:r w:rsidRPr="0045792E">
        <w:rPr>
          <w:rFonts w:eastAsia="Times New Roman" w:cs="Tahoma"/>
          <w:color w:val="auto"/>
          <w:szCs w:val="24"/>
          <w:lang w:val="es-ES" w:eastAsia="es-ES"/>
        </w:rPr>
        <w:t>, es necesario estudiar las causales de improcedencia y sobreseimiento que se adviertan, para determinar lo que en Derecho proceda.</w:t>
      </w:r>
    </w:p>
    <w:p w14:paraId="7F03FBDE" w14:textId="77777777" w:rsidR="00576FD0" w:rsidRPr="0045792E" w:rsidRDefault="00576FD0" w:rsidP="009F7A82">
      <w:pPr>
        <w:autoSpaceDE w:val="0"/>
        <w:autoSpaceDN w:val="0"/>
        <w:adjustRightInd w:val="0"/>
        <w:spacing w:after="0" w:line="360" w:lineRule="auto"/>
        <w:rPr>
          <w:rFonts w:eastAsia="Times New Roman" w:cs="Tahoma"/>
          <w:color w:val="auto"/>
          <w:szCs w:val="24"/>
          <w:lang w:val="es-ES" w:eastAsia="es-ES"/>
        </w:rPr>
      </w:pPr>
    </w:p>
    <w:p w14:paraId="56E26457" w14:textId="77777777" w:rsidR="00576FD0" w:rsidRPr="0045792E" w:rsidRDefault="00576FD0" w:rsidP="009F7A82">
      <w:pPr>
        <w:autoSpaceDE w:val="0"/>
        <w:autoSpaceDN w:val="0"/>
        <w:adjustRightInd w:val="0"/>
        <w:spacing w:after="0" w:line="360" w:lineRule="auto"/>
        <w:rPr>
          <w:rFonts w:eastAsia="Calibri" w:cs="Tahoma"/>
          <w:color w:val="000000"/>
          <w:szCs w:val="24"/>
          <w:lang w:val="es-ES" w:eastAsia="es-MX"/>
        </w:rPr>
      </w:pPr>
      <w:r w:rsidRPr="0045792E">
        <w:rPr>
          <w:rFonts w:eastAsia="Calibri" w:cs="Tahoma"/>
          <w:b/>
          <w:color w:val="000000"/>
          <w:szCs w:val="24"/>
          <w:lang w:val="es-ES" w:eastAsia="es-MX"/>
        </w:rPr>
        <w:t>Causales de improcedencia.</w:t>
      </w:r>
      <w:r w:rsidRPr="0045792E">
        <w:rPr>
          <w:rFonts w:eastAsia="Calibri" w:cs="Tahoma"/>
          <w:color w:val="000000"/>
          <w:szCs w:val="24"/>
          <w:lang w:val="es-ES" w:eastAsia="es-MX"/>
        </w:rPr>
        <w:t xml:space="preserve"> </w:t>
      </w:r>
    </w:p>
    <w:p w14:paraId="46303EA3" w14:textId="77777777" w:rsidR="00576FD0" w:rsidRPr="0045792E" w:rsidRDefault="00576FD0" w:rsidP="009F7A82">
      <w:pPr>
        <w:autoSpaceDE w:val="0"/>
        <w:autoSpaceDN w:val="0"/>
        <w:adjustRightInd w:val="0"/>
        <w:spacing w:after="0" w:line="360" w:lineRule="auto"/>
        <w:rPr>
          <w:rFonts w:eastAsia="Calibri" w:cs="Tahoma"/>
          <w:color w:val="000000"/>
          <w:szCs w:val="24"/>
          <w:lang w:val="es-ES" w:eastAsia="es-MX"/>
        </w:rPr>
      </w:pPr>
    </w:p>
    <w:p w14:paraId="43DFD5AC" w14:textId="77777777" w:rsidR="00576FD0" w:rsidRPr="0045792E" w:rsidRDefault="00576FD0" w:rsidP="009F7A82">
      <w:pPr>
        <w:autoSpaceDE w:val="0"/>
        <w:autoSpaceDN w:val="0"/>
        <w:adjustRightInd w:val="0"/>
        <w:spacing w:after="0" w:line="360" w:lineRule="auto"/>
        <w:rPr>
          <w:rFonts w:eastAsia="Calibri" w:cs="Tahoma"/>
          <w:color w:val="000000"/>
          <w:lang w:eastAsia="es-MX"/>
        </w:rPr>
      </w:pPr>
      <w:r w:rsidRPr="0045792E">
        <w:rPr>
          <w:rFonts w:eastAsia="Calibri" w:cs="Tahoma"/>
          <w:color w:val="000000"/>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será desechado cualquier Recurso de Revisión que actualice alguno de los supuestos establecidos en el artículo 191 de la Ley de Transparencia y Acceso a la Información Pública del Estado de México y Municipios, por ser improcedente.</w:t>
      </w:r>
    </w:p>
    <w:p w14:paraId="7D14F4E2" w14:textId="77777777" w:rsidR="00576FD0" w:rsidRPr="0045792E" w:rsidRDefault="00576FD0" w:rsidP="009F7A82">
      <w:pPr>
        <w:autoSpaceDE w:val="0"/>
        <w:autoSpaceDN w:val="0"/>
        <w:adjustRightInd w:val="0"/>
        <w:spacing w:after="0" w:line="360" w:lineRule="auto"/>
        <w:rPr>
          <w:rFonts w:eastAsia="Calibri" w:cs="Tahoma"/>
          <w:color w:val="000000"/>
          <w:lang w:eastAsia="es-MX"/>
        </w:rPr>
      </w:pPr>
    </w:p>
    <w:p w14:paraId="2803744B" w14:textId="77777777" w:rsidR="00576FD0" w:rsidRPr="0045792E" w:rsidRDefault="00576FD0" w:rsidP="009F7A82">
      <w:pPr>
        <w:autoSpaceDE w:val="0"/>
        <w:autoSpaceDN w:val="0"/>
        <w:adjustRightInd w:val="0"/>
        <w:spacing w:after="0" w:line="360" w:lineRule="auto"/>
        <w:rPr>
          <w:rFonts w:eastAsia="Calibri" w:cs="Tahoma"/>
          <w:color w:val="000000"/>
          <w:lang w:eastAsia="es-MX"/>
        </w:rPr>
      </w:pPr>
      <w:r w:rsidRPr="0045792E">
        <w:rPr>
          <w:rFonts w:eastAsia="Calibri" w:cs="Tahoma"/>
          <w:color w:val="000000"/>
          <w:lang w:eastAsia="es-MX"/>
        </w:rPr>
        <w:t xml:space="preserve">En el presente caso, </w:t>
      </w:r>
      <w:r w:rsidRPr="0045792E">
        <w:rPr>
          <w:rFonts w:eastAsia="Calibri" w:cs="Tahoma"/>
          <w:b/>
          <w:color w:val="000000"/>
          <w:lang w:eastAsia="es-MX"/>
        </w:rPr>
        <w:t>no se actualiza ninguna de las causales de improcedencia</w:t>
      </w:r>
      <w:r w:rsidRPr="0045792E">
        <w:rPr>
          <w:rFonts w:eastAsia="Calibri" w:cs="Tahoma"/>
          <w:color w:val="000000"/>
          <w:lang w:eastAsia="es-MX"/>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w:t>
      </w:r>
      <w:r w:rsidRPr="0045792E">
        <w:rPr>
          <w:rFonts w:eastAsia="Calibri" w:cs="Tahoma"/>
          <w:color w:val="000000"/>
          <w:lang w:eastAsia="es-MX"/>
        </w:rPr>
        <w:lastRenderedPageBreak/>
        <w:t>formó parte del agravio; no se realizó una consulta o ampliación a los alcances del requerimiento informativo, aunado a que el medio de impugnación fue presentado en tiempo.</w:t>
      </w:r>
    </w:p>
    <w:p w14:paraId="27913432" w14:textId="77777777" w:rsidR="00576FD0" w:rsidRPr="0045792E" w:rsidRDefault="00576FD0" w:rsidP="009F7A82">
      <w:pPr>
        <w:autoSpaceDE w:val="0"/>
        <w:autoSpaceDN w:val="0"/>
        <w:adjustRightInd w:val="0"/>
        <w:spacing w:after="0" w:line="360" w:lineRule="auto"/>
        <w:rPr>
          <w:rFonts w:eastAsia="Calibri" w:cs="Tahoma"/>
          <w:color w:val="000000"/>
          <w:lang w:eastAsia="es-MX"/>
        </w:rPr>
      </w:pPr>
    </w:p>
    <w:p w14:paraId="088C1891" w14:textId="2C1E001D" w:rsidR="00576FD0" w:rsidRDefault="00576FD0" w:rsidP="009F7A82">
      <w:pPr>
        <w:autoSpaceDE w:val="0"/>
        <w:autoSpaceDN w:val="0"/>
        <w:adjustRightInd w:val="0"/>
        <w:spacing w:after="0" w:line="360" w:lineRule="auto"/>
        <w:rPr>
          <w:rFonts w:eastAsia="Calibri" w:cs="Tahoma"/>
          <w:color w:val="000000"/>
          <w:lang w:eastAsia="es-MX"/>
        </w:rPr>
      </w:pPr>
      <w:r w:rsidRPr="0045792E">
        <w:rPr>
          <w:rFonts w:eastAsia="Calibri" w:cs="Tahoma"/>
          <w:color w:val="000000"/>
          <w:lang w:eastAsia="es-MX"/>
        </w:rPr>
        <w:t>Asimismo, se actualiza la causal de procedencia señalada en el artículo 179, fracción V</w:t>
      </w:r>
      <w:r w:rsidR="00A2729A">
        <w:rPr>
          <w:rFonts w:eastAsia="Calibri" w:cs="Tahoma"/>
          <w:color w:val="000000"/>
          <w:lang w:eastAsia="es-MX"/>
        </w:rPr>
        <w:t>I</w:t>
      </w:r>
      <w:r w:rsidRPr="0045792E">
        <w:rPr>
          <w:rFonts w:eastAsia="Calibri" w:cs="Tahoma"/>
          <w:color w:val="000000"/>
          <w:lang w:eastAsia="es-MX"/>
        </w:rPr>
        <w:t xml:space="preserve">, de la Ley de la materia, toda vez que el Solicitante se inconformó con la </w:t>
      </w:r>
      <w:r w:rsidR="00A2729A">
        <w:rPr>
          <w:rFonts w:eastAsia="Calibri" w:cs="Tahoma"/>
          <w:color w:val="000000"/>
          <w:lang w:eastAsia="es-MX"/>
        </w:rPr>
        <w:t>entrega de información que no corresponde con lo solicitado.</w:t>
      </w:r>
    </w:p>
    <w:p w14:paraId="7FE361C4" w14:textId="77777777" w:rsidR="00A2729A" w:rsidRPr="0045792E" w:rsidRDefault="00A2729A" w:rsidP="009F7A82">
      <w:pPr>
        <w:autoSpaceDE w:val="0"/>
        <w:autoSpaceDN w:val="0"/>
        <w:adjustRightInd w:val="0"/>
        <w:spacing w:after="0" w:line="360" w:lineRule="auto"/>
        <w:rPr>
          <w:rFonts w:eastAsia="Calibri" w:cs="Tahoma"/>
          <w:color w:val="000000"/>
          <w:lang w:eastAsia="es-MX"/>
        </w:rPr>
      </w:pPr>
    </w:p>
    <w:p w14:paraId="1A551B08" w14:textId="77777777" w:rsidR="003049E9" w:rsidRPr="003049E9" w:rsidRDefault="003049E9" w:rsidP="003049E9">
      <w:pPr>
        <w:autoSpaceDE w:val="0"/>
        <w:autoSpaceDN w:val="0"/>
        <w:adjustRightInd w:val="0"/>
        <w:spacing w:after="0" w:line="360" w:lineRule="auto"/>
        <w:rPr>
          <w:rFonts w:eastAsia="Calibri" w:cs="Tahoma"/>
          <w:bCs/>
          <w:color w:val="000000"/>
          <w:lang w:eastAsia="es-MX"/>
        </w:rPr>
      </w:pPr>
      <w:r w:rsidRPr="003049E9">
        <w:rPr>
          <w:rFonts w:eastAsia="Calibri" w:cs="Tahoma"/>
          <w:b/>
          <w:bCs/>
          <w:color w:val="000000"/>
          <w:lang w:eastAsia="es-MX"/>
        </w:rPr>
        <w:t>Causales de sobreseimiento.</w:t>
      </w:r>
    </w:p>
    <w:p w14:paraId="4DFABDA0" w14:textId="77777777" w:rsidR="003049E9" w:rsidRPr="003049E9" w:rsidRDefault="003049E9" w:rsidP="003049E9">
      <w:pPr>
        <w:autoSpaceDE w:val="0"/>
        <w:autoSpaceDN w:val="0"/>
        <w:adjustRightInd w:val="0"/>
        <w:spacing w:after="0" w:line="360" w:lineRule="auto"/>
        <w:rPr>
          <w:rFonts w:eastAsia="Calibri" w:cs="Tahoma"/>
          <w:bCs/>
          <w:color w:val="000000"/>
          <w:lang w:eastAsia="es-MX"/>
        </w:rPr>
      </w:pPr>
    </w:p>
    <w:p w14:paraId="2749740D" w14:textId="77777777" w:rsidR="003049E9" w:rsidRPr="003049E9" w:rsidRDefault="003049E9" w:rsidP="003049E9">
      <w:pPr>
        <w:autoSpaceDE w:val="0"/>
        <w:autoSpaceDN w:val="0"/>
        <w:adjustRightInd w:val="0"/>
        <w:spacing w:after="0" w:line="360" w:lineRule="auto"/>
        <w:rPr>
          <w:rFonts w:eastAsia="Calibri" w:cs="Tahoma"/>
          <w:bCs/>
          <w:color w:val="000000"/>
          <w:lang w:eastAsia="es-MX"/>
        </w:rPr>
      </w:pPr>
      <w:r w:rsidRPr="003049E9">
        <w:rPr>
          <w:rFonts w:eastAsia="Calibri" w:cs="Tahoma"/>
          <w:bCs/>
          <w:color w:val="000000"/>
          <w:lang w:eastAsia="es-MX"/>
        </w:rPr>
        <w:t>Por ser de previo y especial pronunciamiento, este Instituto analiza si se actualiza alguna causal de sobreseimiento.</w:t>
      </w:r>
    </w:p>
    <w:p w14:paraId="47F5D0CB" w14:textId="77777777" w:rsidR="003049E9" w:rsidRPr="003049E9" w:rsidRDefault="003049E9" w:rsidP="003049E9">
      <w:pPr>
        <w:autoSpaceDE w:val="0"/>
        <w:autoSpaceDN w:val="0"/>
        <w:adjustRightInd w:val="0"/>
        <w:spacing w:after="0" w:line="360" w:lineRule="auto"/>
        <w:rPr>
          <w:rFonts w:eastAsia="Calibri" w:cs="Tahoma"/>
          <w:bCs/>
          <w:color w:val="000000"/>
          <w:lang w:eastAsia="es-MX"/>
        </w:rPr>
      </w:pPr>
    </w:p>
    <w:p w14:paraId="3C57CCD2" w14:textId="77777777" w:rsidR="003049E9" w:rsidRPr="003049E9" w:rsidRDefault="003049E9" w:rsidP="003049E9">
      <w:pPr>
        <w:autoSpaceDE w:val="0"/>
        <w:autoSpaceDN w:val="0"/>
        <w:adjustRightInd w:val="0"/>
        <w:spacing w:after="0" w:line="360" w:lineRule="auto"/>
        <w:rPr>
          <w:rFonts w:eastAsia="Calibri" w:cs="Tahoma"/>
          <w:color w:val="000000"/>
          <w:lang w:eastAsia="es-MX"/>
        </w:rPr>
      </w:pPr>
      <w:r w:rsidRPr="003049E9">
        <w:rPr>
          <w:rFonts w:eastAsia="Calibri" w:cs="Tahoma"/>
          <w:color w:val="000000"/>
          <w:lang w:eastAsia="es-MX"/>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0F595C4C" w14:textId="77777777" w:rsidR="003049E9" w:rsidRPr="003049E9" w:rsidRDefault="003049E9" w:rsidP="001C22EC">
      <w:pPr>
        <w:autoSpaceDE w:val="0"/>
        <w:autoSpaceDN w:val="0"/>
        <w:adjustRightInd w:val="0"/>
        <w:spacing w:after="0" w:line="360" w:lineRule="auto"/>
        <w:jc w:val="right"/>
        <w:rPr>
          <w:rFonts w:eastAsia="Calibri" w:cs="Tahoma"/>
          <w:bCs/>
          <w:color w:val="000000"/>
          <w:lang w:eastAsia="es-MX"/>
        </w:rPr>
      </w:pPr>
    </w:p>
    <w:p w14:paraId="3EE433EE" w14:textId="72369870" w:rsidR="00576FD0" w:rsidRDefault="003049E9" w:rsidP="003049E9">
      <w:pPr>
        <w:autoSpaceDE w:val="0"/>
        <w:autoSpaceDN w:val="0"/>
        <w:adjustRightInd w:val="0"/>
        <w:spacing w:after="0" w:line="360" w:lineRule="auto"/>
        <w:rPr>
          <w:rFonts w:eastAsia="Calibri" w:cs="Tahoma"/>
          <w:bCs/>
          <w:color w:val="000000"/>
          <w:lang w:eastAsia="es-MX"/>
        </w:rPr>
      </w:pPr>
      <w:r w:rsidRPr="003049E9">
        <w:rPr>
          <w:rFonts w:eastAsia="Calibri" w:cs="Tahoma"/>
          <w:bCs/>
          <w:color w:val="000000"/>
          <w:lang w:eastAsia="es-MX"/>
        </w:rPr>
        <w:t>Por tales motivos, se considera procedente entrar al fondo del presente asunto.</w:t>
      </w:r>
    </w:p>
    <w:p w14:paraId="6F2D3D05" w14:textId="77777777" w:rsidR="001C22EC" w:rsidRPr="0045792E" w:rsidRDefault="001C22EC" w:rsidP="003049E9">
      <w:pPr>
        <w:autoSpaceDE w:val="0"/>
        <w:autoSpaceDN w:val="0"/>
        <w:adjustRightInd w:val="0"/>
        <w:spacing w:after="0" w:line="360" w:lineRule="auto"/>
        <w:rPr>
          <w:rFonts w:eastAsia="Calibri" w:cs="Tahoma"/>
          <w:color w:val="000000"/>
          <w:lang w:eastAsia="es-MX"/>
        </w:rPr>
      </w:pPr>
    </w:p>
    <w:p w14:paraId="55F9BF81" w14:textId="77777777" w:rsidR="00576FD0" w:rsidRPr="0045792E" w:rsidRDefault="00576FD0" w:rsidP="009F7A82">
      <w:pPr>
        <w:spacing w:after="0" w:line="360" w:lineRule="auto"/>
        <w:rPr>
          <w:rFonts w:eastAsia="Times New Roman" w:cs="Tahoma"/>
          <w:b/>
          <w:bCs/>
          <w:iCs/>
          <w:color w:val="auto"/>
          <w:lang w:val="es-ES" w:eastAsia="es-ES"/>
        </w:rPr>
      </w:pPr>
      <w:r w:rsidRPr="0045792E">
        <w:rPr>
          <w:rFonts w:eastAsia="Times New Roman" w:cs="Tahoma"/>
          <w:b/>
          <w:bCs/>
          <w:iCs/>
          <w:color w:val="auto"/>
          <w:lang w:val="es-ES" w:eastAsia="es-ES"/>
        </w:rPr>
        <w:t xml:space="preserve">TERCERO. Determinación de la Controversia. </w:t>
      </w:r>
    </w:p>
    <w:p w14:paraId="51B0DD47" w14:textId="77777777" w:rsidR="00975800" w:rsidRDefault="00975800" w:rsidP="009F7A82">
      <w:pPr>
        <w:autoSpaceDE w:val="0"/>
        <w:autoSpaceDN w:val="0"/>
        <w:adjustRightInd w:val="0"/>
        <w:spacing w:after="0" w:line="360" w:lineRule="auto"/>
        <w:rPr>
          <w:rFonts w:eastAsia="Calibri" w:cs="Tahoma"/>
          <w:color w:val="000000"/>
          <w:szCs w:val="24"/>
          <w:lang w:val="es-ES" w:eastAsia="es-MX"/>
        </w:rPr>
      </w:pPr>
    </w:p>
    <w:p w14:paraId="0FD5FB38" w14:textId="2EFB2E0F" w:rsidR="003F337B" w:rsidRDefault="00975800" w:rsidP="00700826">
      <w:pPr>
        <w:autoSpaceDE w:val="0"/>
        <w:autoSpaceDN w:val="0"/>
        <w:adjustRightInd w:val="0"/>
        <w:spacing w:after="0" w:line="360" w:lineRule="auto"/>
        <w:rPr>
          <w:rFonts w:cs="Tahoma"/>
          <w:color w:val="0D0D0D" w:themeColor="text1" w:themeTint="F2"/>
        </w:rPr>
      </w:pPr>
      <w:r w:rsidRPr="00975800">
        <w:rPr>
          <w:rFonts w:eastAsia="Calibri" w:cs="Tahoma"/>
          <w:color w:val="000000"/>
          <w:szCs w:val="24"/>
          <w:lang w:val="es-ES" w:eastAsia="es-MX"/>
        </w:rPr>
        <w:t xml:space="preserve">Con el objeto de ilustrar la controversia planteada, resulta conveniente precisar, que una vez realizado el estudio de las constancias que integran el expediente en que se actúa, se desprende </w:t>
      </w:r>
      <w:r w:rsidRPr="00975800">
        <w:rPr>
          <w:rFonts w:eastAsia="Calibri" w:cs="Tahoma"/>
          <w:color w:val="000000"/>
          <w:szCs w:val="24"/>
          <w:lang w:val="es-ES" w:eastAsia="es-MX"/>
        </w:rPr>
        <w:lastRenderedPageBreak/>
        <w:t>que el ahora Recurrente</w:t>
      </w:r>
      <w:r w:rsidR="003F337B">
        <w:rPr>
          <w:rFonts w:eastAsia="Calibri" w:cs="Tahoma"/>
          <w:color w:val="000000"/>
          <w:szCs w:val="24"/>
          <w:lang w:val="es-ES" w:eastAsia="es-MX"/>
        </w:rPr>
        <w:t>,</w:t>
      </w:r>
      <w:r w:rsidRPr="00975800">
        <w:rPr>
          <w:rFonts w:eastAsia="Calibri" w:cs="Tahoma"/>
          <w:color w:val="000000"/>
          <w:szCs w:val="24"/>
          <w:lang w:val="es-ES" w:eastAsia="es-MX"/>
        </w:rPr>
        <w:t xml:space="preserve"> </w:t>
      </w:r>
      <w:r w:rsidRPr="00975800">
        <w:rPr>
          <w:rFonts w:eastAsia="Calibri" w:cs="Tahoma"/>
          <w:color w:val="000000"/>
          <w:lang w:val="es-ES" w:eastAsia="es-MX"/>
        </w:rPr>
        <w:t>solicitó</w:t>
      </w:r>
      <w:r>
        <w:rPr>
          <w:rFonts w:eastAsia="Calibri" w:cs="Tahoma"/>
          <w:color w:val="000000"/>
          <w:lang w:val="es-ES" w:eastAsia="es-MX"/>
        </w:rPr>
        <w:t xml:space="preserve"> </w:t>
      </w:r>
      <w:r w:rsidR="00700826">
        <w:rPr>
          <w:rFonts w:eastAsia="Calibri" w:cs="Tahoma"/>
          <w:color w:val="000000"/>
          <w:lang w:val="es-ES" w:eastAsia="es-MX"/>
        </w:rPr>
        <w:t>las actas de cabildo tanto ordinarias como extraordinarias de los meses de enero a febrero del año dos mil veintidós.</w:t>
      </w:r>
    </w:p>
    <w:p w14:paraId="2CE41DCF" w14:textId="77777777" w:rsidR="003F337B" w:rsidRDefault="003F337B" w:rsidP="009F7A82">
      <w:pPr>
        <w:tabs>
          <w:tab w:val="left" w:pos="4962"/>
        </w:tabs>
        <w:spacing w:after="0" w:line="360" w:lineRule="auto"/>
        <w:ind w:right="-28"/>
        <w:rPr>
          <w:rFonts w:eastAsia="Calibri" w:cs="Tahoma"/>
          <w:iCs/>
          <w:color w:val="auto"/>
          <w:lang w:val="es-ES" w:eastAsia="es-ES_tradnl"/>
        </w:rPr>
      </w:pPr>
    </w:p>
    <w:p w14:paraId="76217652" w14:textId="4E9B682D" w:rsidR="00975800" w:rsidRPr="00975800" w:rsidRDefault="00975800" w:rsidP="009F7A82">
      <w:pPr>
        <w:tabs>
          <w:tab w:val="left" w:pos="4962"/>
        </w:tabs>
        <w:spacing w:after="0" w:line="360" w:lineRule="auto"/>
        <w:ind w:right="-28"/>
        <w:rPr>
          <w:rFonts w:eastAsia="Times New Roman" w:cs="Tahoma"/>
          <w:bCs/>
          <w:iCs/>
          <w:color w:val="000000"/>
          <w:lang w:eastAsia="es-ES"/>
        </w:rPr>
      </w:pPr>
      <w:r w:rsidRPr="00975800">
        <w:rPr>
          <w:rFonts w:eastAsia="Calibri" w:cs="Tahoma"/>
          <w:iCs/>
          <w:color w:val="auto"/>
          <w:lang w:val="es-ES" w:eastAsia="es-ES_tradnl"/>
        </w:rPr>
        <w:t>En respuesta, el Sujeto Obligado, proporcionó las Actas de las Sesiones</w:t>
      </w:r>
      <w:r w:rsidR="008A5639">
        <w:rPr>
          <w:rFonts w:eastAsia="Calibri" w:cs="Tahoma"/>
          <w:iCs/>
          <w:color w:val="auto"/>
          <w:lang w:val="es-ES" w:eastAsia="es-ES_tradnl"/>
        </w:rPr>
        <w:t xml:space="preserve"> de Cabildo tanto ordinarias como extraordinarias celebradas de enero a febrero del año dos mil veintidós</w:t>
      </w:r>
      <w:r w:rsidR="008A5639">
        <w:rPr>
          <w:rFonts w:eastAsia="Calibri" w:cs="Tahoma"/>
          <w:color w:val="auto"/>
          <w:lang w:eastAsia="es-ES"/>
        </w:rPr>
        <w:t xml:space="preserve">; </w:t>
      </w:r>
      <w:r w:rsidR="008A5639" w:rsidRPr="00975800">
        <w:rPr>
          <w:rFonts w:eastAsia="Times New Roman" w:cs="Tahoma"/>
          <w:bCs/>
          <w:iCs/>
          <w:color w:val="auto"/>
          <w:lang w:val="es-ES_tradnl" w:eastAsia="es-ES"/>
        </w:rPr>
        <w:t>ante</w:t>
      </w:r>
      <w:r w:rsidRPr="00975800">
        <w:rPr>
          <w:rFonts w:eastAsia="Times New Roman" w:cs="Tahoma"/>
          <w:bCs/>
          <w:iCs/>
          <w:color w:val="auto"/>
          <w:lang w:val="es-ES_tradnl" w:eastAsia="es-ES"/>
        </w:rPr>
        <w:t xml:space="preserve"> dicha circunstancia, el Recurrente se inconformó de la entrega de información incompleta, al señalar que no se le proporcionaba</w:t>
      </w:r>
      <w:r w:rsidR="008A5639">
        <w:rPr>
          <w:rFonts w:eastAsia="Times New Roman" w:cs="Tahoma"/>
          <w:bCs/>
          <w:iCs/>
          <w:color w:val="auto"/>
          <w:lang w:val="es-ES_tradnl" w:eastAsia="es-ES"/>
        </w:rPr>
        <w:t xml:space="preserve"> la totalidad de lo peticionado ni sus anexos,</w:t>
      </w:r>
      <w:r w:rsidRPr="00975800">
        <w:rPr>
          <w:rFonts w:eastAsia="Times New Roman" w:cs="Tahoma"/>
          <w:bCs/>
          <w:iCs/>
          <w:color w:val="auto"/>
          <w:lang w:val="es-ES_tradnl" w:eastAsia="es-ES"/>
        </w:rPr>
        <w:t xml:space="preserve"> lo cual actualiza la causal de procedencia, establecida en el artículo 179, fracción V, de la Ley de Transparencia y Acceso a la Información Pública del Estado de México y Municipios.</w:t>
      </w:r>
      <w:r w:rsidRPr="00975800">
        <w:rPr>
          <w:rFonts w:eastAsia="Times New Roman" w:cs="Times New Roman"/>
          <w:color w:val="auto"/>
          <w:sz w:val="20"/>
          <w:szCs w:val="20"/>
          <w:lang w:eastAsia="es-ES"/>
        </w:rPr>
        <w:t xml:space="preserve"> </w:t>
      </w:r>
      <w:r w:rsidRPr="00975800">
        <w:rPr>
          <w:rFonts w:eastAsia="Times New Roman" w:cs="Tahoma"/>
          <w:bCs/>
          <w:iCs/>
          <w:color w:val="000000"/>
          <w:lang w:eastAsia="es-ES"/>
        </w:rPr>
        <w:t xml:space="preserve">Así las cosas, una vez interpuesto y notificado el Recurso de Revisión a las partes, </w:t>
      </w:r>
      <w:r w:rsidR="008A5639">
        <w:rPr>
          <w:rFonts w:eastAsia="Times New Roman" w:cs="Tahoma"/>
          <w:bCs/>
          <w:iCs/>
          <w:color w:val="000000"/>
          <w:lang w:eastAsia="es-ES"/>
        </w:rPr>
        <w:t>el Sujeto Obligado, mediante Informe Justificado ratificó su respuesta primigenia y señaló que la información remitida es tal cual obra en sus archivos, por su parte el Recurrente omitió presentar manifestaciones y/o</w:t>
      </w:r>
      <w:r w:rsidR="0046474B">
        <w:rPr>
          <w:rFonts w:eastAsia="Times New Roman" w:cs="Tahoma"/>
          <w:bCs/>
          <w:iCs/>
          <w:color w:val="000000"/>
          <w:lang w:eastAsia="es-ES"/>
        </w:rPr>
        <w:t xml:space="preserve"> alegatos que en derecho correspondiera</w:t>
      </w:r>
      <w:r w:rsidRPr="00975800">
        <w:rPr>
          <w:rFonts w:eastAsia="Times New Roman" w:cs="Tahoma"/>
          <w:bCs/>
          <w:iCs/>
          <w:color w:val="000000"/>
          <w:lang w:eastAsia="es-ES"/>
        </w:rPr>
        <w:t>.</w:t>
      </w:r>
    </w:p>
    <w:p w14:paraId="7CC50DD7" w14:textId="77777777" w:rsidR="00975800" w:rsidRPr="00975800" w:rsidRDefault="00975800" w:rsidP="009F7A82">
      <w:pPr>
        <w:autoSpaceDE w:val="0"/>
        <w:autoSpaceDN w:val="0"/>
        <w:adjustRightInd w:val="0"/>
        <w:spacing w:after="0" w:line="360" w:lineRule="auto"/>
        <w:ind w:right="-28"/>
        <w:rPr>
          <w:rFonts w:eastAsia="Times New Roman" w:cs="Tahoma"/>
          <w:color w:val="auto"/>
          <w:lang w:eastAsia="es-ES"/>
        </w:rPr>
      </w:pPr>
    </w:p>
    <w:p w14:paraId="2ACDA9A6" w14:textId="0CB321A2" w:rsidR="00C60D8D" w:rsidRDefault="00975800" w:rsidP="009F7A82">
      <w:pPr>
        <w:spacing w:after="0" w:line="360" w:lineRule="auto"/>
        <w:rPr>
          <w:lang w:val="es-ES"/>
        </w:rPr>
      </w:pPr>
      <w:r w:rsidRPr="00975800">
        <w:rPr>
          <w:rFonts w:eastAsia="Times New Roman" w:cs="Tahoma"/>
          <w:iCs/>
          <w:color w:val="auto"/>
          <w:lang w:eastAsia="es-ES"/>
        </w:rPr>
        <w:t>Lo anterior, se desprende de las documentales que obran en los expedientes de referencia, materia de la presente resolución, consistente en: la solicitud de acceso a la información</w:t>
      </w:r>
      <w:r w:rsidR="0046474B">
        <w:rPr>
          <w:rFonts w:eastAsia="Times New Roman" w:cs="Tahoma"/>
          <w:iCs/>
          <w:color w:val="auto"/>
          <w:lang w:eastAsia="es-ES"/>
        </w:rPr>
        <w:t>, la</w:t>
      </w:r>
      <w:r w:rsidR="00187BDA">
        <w:rPr>
          <w:rFonts w:eastAsia="Times New Roman" w:cs="Tahoma"/>
          <w:iCs/>
          <w:color w:val="auto"/>
          <w:lang w:eastAsia="es-ES"/>
        </w:rPr>
        <w:t xml:space="preserve"> respuesta</w:t>
      </w:r>
      <w:r w:rsidR="0046474B">
        <w:rPr>
          <w:rFonts w:eastAsia="Times New Roman" w:cs="Tahoma"/>
          <w:iCs/>
          <w:color w:val="auto"/>
          <w:lang w:eastAsia="es-ES"/>
        </w:rPr>
        <w:t xml:space="preserve"> proporcionada</w:t>
      </w:r>
      <w:r w:rsidR="00187BDA">
        <w:rPr>
          <w:rFonts w:eastAsia="Times New Roman" w:cs="Tahoma"/>
          <w:iCs/>
          <w:color w:val="auto"/>
          <w:lang w:eastAsia="es-ES"/>
        </w:rPr>
        <w:t>, el</w:t>
      </w:r>
      <w:r w:rsidRPr="00975800">
        <w:rPr>
          <w:rFonts w:eastAsia="Times New Roman" w:cs="Tahoma"/>
          <w:iCs/>
          <w:color w:val="auto"/>
          <w:lang w:eastAsia="es-ES"/>
        </w:rPr>
        <w:t xml:space="preserve"> escrito recursal</w:t>
      </w:r>
      <w:r w:rsidR="00187BDA">
        <w:rPr>
          <w:rFonts w:eastAsia="Times New Roman" w:cs="Tahoma"/>
          <w:iCs/>
          <w:color w:val="auto"/>
          <w:lang w:eastAsia="es-ES"/>
        </w:rPr>
        <w:t xml:space="preserve"> y el Informe Justificado</w:t>
      </w:r>
      <w:r w:rsidRPr="00975800">
        <w:rPr>
          <w:rFonts w:eastAsia="Times New Roman" w:cs="Tahoma"/>
          <w:iCs/>
          <w:color w:val="auto"/>
          <w:lang w:eastAsia="es-ES"/>
        </w:rPr>
        <w:t xml:space="preserve">; </w:t>
      </w:r>
      <w:r w:rsidRPr="00975800">
        <w:rPr>
          <w:rFonts w:eastAsia="Times New Roman" w:cs="Tahoma"/>
          <w:bCs/>
          <w:color w:val="auto"/>
          <w:lang w:eastAsia="es-ES"/>
        </w:rPr>
        <w:t>instrumentales que se toman en cuenta a efecto de resolver el presente medio de impugnación, conforme a lo dispuesto por el artículo 185, fracción IV, de la Ley de Transparencia y Acceso a la Información Pública del Estado de México y Municipios.</w:t>
      </w:r>
    </w:p>
    <w:p w14:paraId="4DE03A95" w14:textId="77777777" w:rsidR="00576FD0" w:rsidRPr="0045792E" w:rsidRDefault="00576FD0" w:rsidP="009F7A82">
      <w:pPr>
        <w:autoSpaceDE w:val="0"/>
        <w:autoSpaceDN w:val="0"/>
        <w:adjustRightInd w:val="0"/>
        <w:spacing w:after="0" w:line="360" w:lineRule="auto"/>
        <w:rPr>
          <w:rFonts w:eastAsia="Times New Roman" w:cs="Tahoma"/>
          <w:bCs/>
          <w:color w:val="auto"/>
          <w:lang w:val="es-ES" w:eastAsia="es-ES"/>
        </w:rPr>
      </w:pPr>
    </w:p>
    <w:p w14:paraId="2E345313" w14:textId="77777777" w:rsidR="00576FD0" w:rsidRPr="0045792E" w:rsidRDefault="00576FD0" w:rsidP="009F7A82">
      <w:pPr>
        <w:spacing w:after="0" w:line="360" w:lineRule="auto"/>
        <w:rPr>
          <w:rFonts w:eastAsia="Times New Roman" w:cs="Tahoma"/>
          <w:b/>
          <w:bCs/>
          <w:iCs/>
          <w:color w:val="auto"/>
          <w:lang w:eastAsia="es-ES"/>
        </w:rPr>
      </w:pPr>
      <w:r w:rsidRPr="0045792E">
        <w:rPr>
          <w:rFonts w:eastAsia="Times New Roman" w:cs="Tahoma"/>
          <w:b/>
          <w:bCs/>
          <w:iCs/>
          <w:color w:val="auto"/>
          <w:lang w:val="es-ES" w:eastAsia="es-ES"/>
        </w:rPr>
        <w:t xml:space="preserve">CUARTO. </w:t>
      </w:r>
      <w:r w:rsidRPr="0045792E">
        <w:rPr>
          <w:rFonts w:eastAsia="Times New Roman" w:cs="Tahoma"/>
          <w:b/>
          <w:bCs/>
          <w:iCs/>
          <w:color w:val="auto"/>
          <w:lang w:eastAsia="es-ES"/>
        </w:rPr>
        <w:t>Marco normativo aplicable en materia de transparencia y acceso a la información pública.</w:t>
      </w:r>
    </w:p>
    <w:p w14:paraId="2863DDCA" w14:textId="77777777" w:rsidR="00576FD0" w:rsidRPr="0045792E" w:rsidRDefault="00576FD0" w:rsidP="009F7A82">
      <w:pPr>
        <w:spacing w:after="0" w:line="360" w:lineRule="auto"/>
        <w:rPr>
          <w:rFonts w:eastAsia="Times New Roman" w:cs="Tahoma"/>
          <w:b/>
          <w:bCs/>
          <w:iCs/>
          <w:color w:val="auto"/>
          <w:lang w:eastAsia="es-ES"/>
        </w:rPr>
      </w:pPr>
    </w:p>
    <w:p w14:paraId="1A4058B7" w14:textId="77777777" w:rsidR="00576FD0" w:rsidRPr="0045792E" w:rsidRDefault="00576FD0" w:rsidP="009F7A82">
      <w:pPr>
        <w:spacing w:after="0" w:line="360" w:lineRule="auto"/>
        <w:rPr>
          <w:rFonts w:eastAsia="Times New Roman" w:cs="Tahoma"/>
          <w:bCs/>
          <w:iCs/>
          <w:color w:val="auto"/>
          <w:lang w:eastAsia="es-ES"/>
        </w:rPr>
      </w:pPr>
      <w:r w:rsidRPr="0045792E">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1981F27" w14:textId="77777777" w:rsidR="00576FD0" w:rsidRPr="0045792E" w:rsidRDefault="00576FD0" w:rsidP="009F7A82">
      <w:pPr>
        <w:spacing w:after="0" w:line="360" w:lineRule="auto"/>
        <w:rPr>
          <w:rFonts w:eastAsia="Times New Roman" w:cs="Tahoma"/>
          <w:bCs/>
          <w:iCs/>
          <w:color w:val="auto"/>
          <w:lang w:eastAsia="es-ES"/>
        </w:rPr>
      </w:pPr>
    </w:p>
    <w:p w14:paraId="33EFD743" w14:textId="77777777" w:rsidR="00576FD0" w:rsidRPr="0045792E" w:rsidRDefault="00576FD0" w:rsidP="009F7A82">
      <w:pPr>
        <w:spacing w:after="0" w:line="360" w:lineRule="auto"/>
        <w:rPr>
          <w:rFonts w:eastAsia="Times New Roman" w:cs="Tahoma"/>
          <w:bCs/>
          <w:iCs/>
          <w:color w:val="auto"/>
          <w:lang w:eastAsia="es-ES"/>
        </w:rPr>
      </w:pPr>
      <w:r w:rsidRPr="0045792E">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1321F2BE" w14:textId="77777777" w:rsidR="00576FD0" w:rsidRPr="0045792E" w:rsidRDefault="00576FD0" w:rsidP="009F7A82">
      <w:pPr>
        <w:spacing w:after="0" w:line="360" w:lineRule="auto"/>
        <w:rPr>
          <w:rFonts w:eastAsia="Times New Roman" w:cs="Tahoma"/>
          <w:bCs/>
          <w:iCs/>
          <w:color w:val="auto"/>
          <w:lang w:eastAsia="es-ES"/>
        </w:rPr>
      </w:pPr>
    </w:p>
    <w:p w14:paraId="186A2EDB" w14:textId="77777777" w:rsidR="00576FD0" w:rsidRPr="0045792E" w:rsidRDefault="00576FD0" w:rsidP="009F7A82">
      <w:pPr>
        <w:spacing w:after="0" w:line="360" w:lineRule="auto"/>
        <w:rPr>
          <w:rFonts w:eastAsia="Times New Roman" w:cs="Tahoma"/>
          <w:bCs/>
          <w:iCs/>
          <w:color w:val="auto"/>
          <w:lang w:eastAsia="es-ES"/>
        </w:rPr>
      </w:pPr>
      <w:r w:rsidRPr="0045792E">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C943424" w14:textId="77777777" w:rsidR="00576FD0" w:rsidRPr="0045792E" w:rsidRDefault="00576FD0" w:rsidP="009F7A82">
      <w:pPr>
        <w:spacing w:after="0" w:line="360" w:lineRule="auto"/>
        <w:rPr>
          <w:rFonts w:eastAsia="Times New Roman" w:cs="Tahoma"/>
          <w:bCs/>
          <w:iCs/>
          <w:color w:val="auto"/>
          <w:lang w:eastAsia="es-ES"/>
        </w:rPr>
      </w:pPr>
    </w:p>
    <w:p w14:paraId="1CA125D8" w14:textId="77777777" w:rsidR="00576FD0" w:rsidRPr="0045792E" w:rsidRDefault="00576FD0" w:rsidP="009F7A82">
      <w:pPr>
        <w:spacing w:after="0" w:line="360" w:lineRule="auto"/>
        <w:rPr>
          <w:rFonts w:eastAsia="Times New Roman" w:cs="Tahoma"/>
          <w:bCs/>
          <w:iCs/>
          <w:color w:val="auto"/>
          <w:lang w:eastAsia="es-ES"/>
        </w:rPr>
      </w:pPr>
      <w:r w:rsidRPr="0045792E">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6D357DFF" w14:textId="77777777" w:rsidR="00576FD0" w:rsidRPr="0045792E" w:rsidRDefault="00576FD0" w:rsidP="009F7A82">
      <w:pPr>
        <w:spacing w:after="0" w:line="360" w:lineRule="auto"/>
        <w:rPr>
          <w:rFonts w:eastAsia="Times New Roman" w:cs="Tahoma"/>
          <w:bCs/>
          <w:iCs/>
          <w:color w:val="auto"/>
          <w:lang w:eastAsia="es-ES"/>
        </w:rPr>
      </w:pPr>
    </w:p>
    <w:p w14:paraId="382F981F" w14:textId="77777777" w:rsidR="00576FD0" w:rsidRPr="0045792E" w:rsidRDefault="00576FD0" w:rsidP="009F7A82">
      <w:pPr>
        <w:spacing w:after="0" w:line="360" w:lineRule="auto"/>
        <w:rPr>
          <w:rFonts w:eastAsia="Times New Roman" w:cs="Tahoma"/>
          <w:bCs/>
          <w:iCs/>
          <w:color w:val="auto"/>
          <w:lang w:eastAsia="es-ES"/>
        </w:rPr>
      </w:pPr>
      <w:r w:rsidRPr="0045792E">
        <w:rPr>
          <w:rFonts w:eastAsia="Times New Roman" w:cs="Tahoma"/>
          <w:bCs/>
          <w:iCs/>
          <w:color w:val="auto"/>
          <w:lang w:eastAsia="es-ES"/>
        </w:rPr>
        <w:t>El artículo 12, que, quienes generen, recopilen, administren, manejen, procesen, archiven o conserven información pública serán responsables de la misma.</w:t>
      </w:r>
    </w:p>
    <w:p w14:paraId="14EBBA1A" w14:textId="77777777" w:rsidR="00576FD0" w:rsidRPr="0045792E" w:rsidRDefault="00576FD0" w:rsidP="009F7A82">
      <w:pPr>
        <w:spacing w:after="0" w:line="360" w:lineRule="auto"/>
        <w:rPr>
          <w:rFonts w:eastAsia="Times New Roman" w:cs="Tahoma"/>
          <w:bCs/>
          <w:iCs/>
          <w:color w:val="auto"/>
          <w:lang w:eastAsia="es-ES"/>
        </w:rPr>
      </w:pPr>
    </w:p>
    <w:p w14:paraId="324F2CF2" w14:textId="77777777" w:rsidR="00576FD0" w:rsidRDefault="00576FD0" w:rsidP="009F7A82">
      <w:pPr>
        <w:spacing w:after="0" w:line="360" w:lineRule="auto"/>
        <w:rPr>
          <w:rFonts w:eastAsia="Times New Roman" w:cs="Tahoma"/>
          <w:bCs/>
          <w:iCs/>
          <w:color w:val="auto"/>
          <w:lang w:eastAsia="es-ES"/>
        </w:rPr>
      </w:pPr>
      <w:r w:rsidRPr="0045792E">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58D1908B" w14:textId="77777777" w:rsidR="00C60D8D" w:rsidRPr="0045792E" w:rsidRDefault="00C60D8D" w:rsidP="009F7A82">
      <w:pPr>
        <w:spacing w:after="0" w:line="360" w:lineRule="auto"/>
        <w:rPr>
          <w:rFonts w:eastAsia="Times New Roman" w:cs="Tahoma"/>
          <w:bCs/>
          <w:iCs/>
          <w:color w:val="auto"/>
          <w:lang w:eastAsia="es-ES"/>
        </w:rPr>
      </w:pPr>
    </w:p>
    <w:p w14:paraId="0C2EA739" w14:textId="77777777" w:rsidR="00576FD0" w:rsidRPr="0045792E" w:rsidRDefault="00576FD0" w:rsidP="009F7A82">
      <w:pPr>
        <w:spacing w:after="0" w:line="360" w:lineRule="auto"/>
        <w:rPr>
          <w:rFonts w:eastAsia="Times New Roman" w:cs="Tahoma"/>
          <w:bCs/>
          <w:iCs/>
          <w:color w:val="auto"/>
          <w:lang w:eastAsia="es-ES"/>
        </w:rPr>
      </w:pPr>
      <w:r w:rsidRPr="0045792E">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4D1E7AE" w14:textId="77777777" w:rsidR="00576FD0" w:rsidRDefault="00576FD0" w:rsidP="009F7A82">
      <w:pPr>
        <w:spacing w:after="0" w:line="360" w:lineRule="auto"/>
        <w:rPr>
          <w:rFonts w:eastAsia="Times New Roman" w:cs="Tahoma"/>
          <w:bCs/>
          <w:iCs/>
          <w:color w:val="auto"/>
          <w:lang w:eastAsia="es-ES"/>
        </w:rPr>
      </w:pPr>
    </w:p>
    <w:p w14:paraId="403FFD34" w14:textId="77777777" w:rsidR="00576FD0" w:rsidRPr="0045792E" w:rsidRDefault="00576FD0" w:rsidP="009F7A82">
      <w:pPr>
        <w:spacing w:after="0" w:line="360" w:lineRule="auto"/>
        <w:rPr>
          <w:rFonts w:eastAsia="Times New Roman" w:cs="Tahoma"/>
          <w:b/>
          <w:bCs/>
          <w:iCs/>
          <w:color w:val="auto"/>
          <w:lang w:val="es-ES" w:eastAsia="es-ES"/>
        </w:rPr>
      </w:pPr>
      <w:r w:rsidRPr="00B57B09">
        <w:rPr>
          <w:rFonts w:eastAsia="Times New Roman" w:cs="Tahoma"/>
          <w:b/>
          <w:bCs/>
          <w:iCs/>
          <w:color w:val="auto"/>
          <w:lang w:val="es-ES" w:eastAsia="es-ES"/>
        </w:rPr>
        <w:t>Quinto. Estudio de Fondo.</w:t>
      </w:r>
    </w:p>
    <w:p w14:paraId="24555642" w14:textId="4338431C" w:rsidR="004722EF" w:rsidRDefault="000843DB" w:rsidP="00202810">
      <w:pPr>
        <w:tabs>
          <w:tab w:val="left" w:pos="4962"/>
        </w:tabs>
        <w:spacing w:after="0" w:line="360" w:lineRule="auto"/>
        <w:rPr>
          <w:rFonts w:eastAsia="Times New Roman" w:cs="Tahoma"/>
          <w:color w:val="auto"/>
          <w:lang w:eastAsia="es-ES"/>
        </w:rPr>
      </w:pPr>
      <w:r w:rsidRPr="000843DB">
        <w:rPr>
          <w:rFonts w:eastAsia="Times New Roman" w:cs="Tahoma"/>
          <w:color w:val="auto"/>
          <w:lang w:eastAsia="es-ES"/>
        </w:rPr>
        <w:lastRenderedPageBreak/>
        <w:t>Una vez establecido lo anterior, se procede analizar el agravio hecho valer por el ahora Recurrente, referente a la entrega de información incompleta, para lo cual</w:t>
      </w:r>
      <w:r w:rsidR="004722EF">
        <w:rPr>
          <w:rFonts w:eastAsia="Times New Roman" w:cs="Tahoma"/>
          <w:color w:val="auto"/>
          <w:lang w:eastAsia="es-ES"/>
        </w:rPr>
        <w:t xml:space="preserve"> se analizará la informac</w:t>
      </w:r>
      <w:r w:rsidR="00202810">
        <w:rPr>
          <w:rFonts w:eastAsia="Times New Roman" w:cs="Tahoma"/>
          <w:color w:val="auto"/>
          <w:lang w:eastAsia="es-ES"/>
        </w:rPr>
        <w:t>ión proporcionada en respuesta respecto a las Actas de Sesiones de Cabildo (ordinarias y extraordinarias).</w:t>
      </w:r>
    </w:p>
    <w:p w14:paraId="78CEBFD3" w14:textId="2EA1FEDC" w:rsidR="004722EF" w:rsidRDefault="004722EF" w:rsidP="009F7A82">
      <w:pPr>
        <w:tabs>
          <w:tab w:val="left" w:pos="4962"/>
        </w:tabs>
        <w:spacing w:after="0" w:line="360" w:lineRule="auto"/>
        <w:rPr>
          <w:rFonts w:eastAsia="Calibri" w:cs="Times New Roman"/>
          <w:b/>
          <w:color w:val="000000"/>
        </w:rPr>
      </w:pPr>
    </w:p>
    <w:p w14:paraId="69A96226" w14:textId="6ACAEBC7" w:rsidR="004722EF" w:rsidRDefault="000D2E79" w:rsidP="000D2E79">
      <w:pPr>
        <w:spacing w:after="0" w:line="360" w:lineRule="auto"/>
        <w:ind w:right="-28"/>
        <w:contextualSpacing/>
        <w:rPr>
          <w:rFonts w:cs="Tahoma"/>
          <w:color w:val="auto"/>
        </w:rPr>
      </w:pPr>
      <w:r>
        <w:rPr>
          <w:rFonts w:cs="Tahoma"/>
        </w:rPr>
        <w:t xml:space="preserve">En principio, es de señalar que </w:t>
      </w:r>
      <w:r w:rsidR="004722EF">
        <w:rPr>
          <w:rFonts w:cs="Tahoma"/>
        </w:rPr>
        <w:t>los artículos 116 y 117 de la Constitución Política del Estado Libre y Soberano de México, establecen que los Ayuntamientos serán la asamblea deliberante, conformada por un jefe de asamblea, que será el Presidente Municipal y los Síndicos y Regidores necesarios.</w:t>
      </w:r>
    </w:p>
    <w:p w14:paraId="22272D70" w14:textId="77777777" w:rsidR="004722EF" w:rsidRDefault="004722EF" w:rsidP="009F7A82">
      <w:pPr>
        <w:spacing w:after="0" w:line="360" w:lineRule="auto"/>
        <w:ind w:right="-28"/>
        <w:contextualSpacing/>
        <w:rPr>
          <w:rFonts w:cs="Tahoma"/>
        </w:rPr>
      </w:pPr>
    </w:p>
    <w:p w14:paraId="5406EF2A" w14:textId="77777777" w:rsidR="004722EF" w:rsidRDefault="004722EF" w:rsidP="009F7A82">
      <w:pPr>
        <w:spacing w:after="0" w:line="360" w:lineRule="auto"/>
        <w:ind w:right="-28"/>
        <w:contextualSpacing/>
        <w:rPr>
          <w:rFonts w:cs="Tahoma"/>
        </w:rPr>
      </w:pPr>
      <w:r>
        <w:rPr>
          <w:rFonts w:cs="Tahoma"/>
        </w:rPr>
        <w:t>Respecto a lo anterior, la Ley Orgánica Municipal del Estado de México y Municipios, en sus artículos 28 y 30, establecen lo siguiente:</w:t>
      </w:r>
    </w:p>
    <w:p w14:paraId="2911F10E" w14:textId="77777777" w:rsidR="004722EF" w:rsidRDefault="004722EF" w:rsidP="009F7A82">
      <w:pPr>
        <w:spacing w:after="0" w:line="360" w:lineRule="auto"/>
        <w:ind w:right="-28"/>
        <w:contextualSpacing/>
        <w:rPr>
          <w:rFonts w:cs="Tahoma"/>
        </w:rPr>
      </w:pPr>
    </w:p>
    <w:p w14:paraId="305974E9" w14:textId="77777777" w:rsidR="004722EF" w:rsidRDefault="004722EF" w:rsidP="009F7A82">
      <w:pPr>
        <w:pStyle w:val="Prrafodelista"/>
        <w:numPr>
          <w:ilvl w:val="0"/>
          <w:numId w:val="23"/>
        </w:numPr>
        <w:spacing w:after="0" w:line="360" w:lineRule="auto"/>
        <w:ind w:right="-28"/>
        <w:rPr>
          <w:rFonts w:cs="Tahoma"/>
        </w:rPr>
      </w:pPr>
      <w:r>
        <w:rPr>
          <w:rFonts w:cs="Tahoma"/>
        </w:rPr>
        <w:t>El Cabildo sesionará cuando menos, una vez cada ocho días, las cuales serán públicas y deberán transmitirse por Internet;</w:t>
      </w:r>
    </w:p>
    <w:p w14:paraId="72E6EBC7" w14:textId="77777777" w:rsidR="004722EF" w:rsidRDefault="004722EF" w:rsidP="009F7A82">
      <w:pPr>
        <w:pStyle w:val="Prrafodelista"/>
        <w:spacing w:after="0" w:line="360" w:lineRule="auto"/>
        <w:ind w:right="-28"/>
        <w:rPr>
          <w:rFonts w:cs="Tahoma"/>
        </w:rPr>
      </w:pPr>
    </w:p>
    <w:p w14:paraId="1FF02908" w14:textId="77777777" w:rsidR="004722EF" w:rsidRDefault="004722EF" w:rsidP="009F7A82">
      <w:pPr>
        <w:pStyle w:val="Prrafodelista"/>
        <w:numPr>
          <w:ilvl w:val="0"/>
          <w:numId w:val="23"/>
        </w:numPr>
        <w:spacing w:after="0" w:line="360" w:lineRule="auto"/>
        <w:ind w:right="-28"/>
        <w:rPr>
          <w:rFonts w:cs="Tahoma"/>
        </w:rPr>
      </w:pPr>
      <w:r>
        <w:rPr>
          <w:rFonts w:cs="Tahoma"/>
        </w:rPr>
        <w:t>Las sesiones del Cabildo, constarán en un libro que deberá contener</w:t>
      </w:r>
      <w:r>
        <w:rPr>
          <w:rFonts w:cs="Tahoma"/>
          <w:b/>
          <w:bCs/>
        </w:rPr>
        <w:t xml:space="preserve"> las actas de las cuales deberán asentarse los extractos de los acuerdos, los asuntos tratados y resultados de la votación;</w:t>
      </w:r>
    </w:p>
    <w:p w14:paraId="5B62D592" w14:textId="77777777" w:rsidR="004722EF" w:rsidRDefault="004722EF" w:rsidP="009F7A82">
      <w:pPr>
        <w:pStyle w:val="Prrafodelista"/>
        <w:spacing w:after="0"/>
        <w:rPr>
          <w:rFonts w:cs="Tahoma"/>
        </w:rPr>
      </w:pPr>
    </w:p>
    <w:p w14:paraId="79A82EAF" w14:textId="77777777" w:rsidR="004722EF" w:rsidRDefault="004722EF" w:rsidP="009F7A82">
      <w:pPr>
        <w:pStyle w:val="Prrafodelista"/>
        <w:numPr>
          <w:ilvl w:val="0"/>
          <w:numId w:val="23"/>
        </w:numPr>
        <w:spacing w:after="0" w:line="360" w:lineRule="auto"/>
        <w:ind w:right="-28"/>
        <w:rPr>
          <w:rFonts w:cs="Tahoma"/>
        </w:rPr>
      </w:pPr>
      <w:r>
        <w:rPr>
          <w:rFonts w:cs="Tahoma"/>
        </w:rPr>
        <w:t>Todos los acuerdos de las sesiones y el resultado de la votación, serán difundidos, cada mes en la Gaceta Municipal y en los estrados de la Secretaría del Ayuntamiento, y</w:t>
      </w:r>
    </w:p>
    <w:p w14:paraId="4413D7F3" w14:textId="77777777" w:rsidR="004722EF" w:rsidRDefault="004722EF" w:rsidP="009F7A82">
      <w:pPr>
        <w:pStyle w:val="Prrafodelista"/>
        <w:spacing w:after="0"/>
        <w:rPr>
          <w:rFonts w:cs="Tahoma"/>
        </w:rPr>
      </w:pPr>
    </w:p>
    <w:p w14:paraId="4850602A" w14:textId="77777777" w:rsidR="004722EF" w:rsidRDefault="004722EF" w:rsidP="009F7A82">
      <w:pPr>
        <w:pStyle w:val="Prrafodelista"/>
        <w:numPr>
          <w:ilvl w:val="0"/>
          <w:numId w:val="23"/>
        </w:numPr>
        <w:spacing w:after="0" w:line="360" w:lineRule="auto"/>
        <w:ind w:right="-28"/>
        <w:rPr>
          <w:rFonts w:cs="Tahoma"/>
        </w:rPr>
      </w:pPr>
      <w:r>
        <w:rPr>
          <w:rFonts w:cs="Tahoma"/>
        </w:rPr>
        <w:t>Para cada sesión se deberá contar con una versión estenográfica o videograbada que permita hacer las aclaraciones pertinentes, la cual formara parte del acta correspondiente, las cuales deberán estar disponibles en internet o en las oficinas de la Secretaría del Ayuntamiento.</w:t>
      </w:r>
    </w:p>
    <w:p w14:paraId="4E8611C2" w14:textId="77777777" w:rsidR="004722EF" w:rsidRDefault="004722EF" w:rsidP="009F7A82">
      <w:pPr>
        <w:tabs>
          <w:tab w:val="left" w:pos="4962"/>
        </w:tabs>
        <w:spacing w:after="0" w:line="360" w:lineRule="auto"/>
        <w:ind w:right="-28"/>
        <w:contextualSpacing/>
        <w:rPr>
          <w:rFonts w:eastAsia="Calibri" w:cs="Tahoma"/>
          <w:iCs/>
          <w:lang w:eastAsia="es-ES_tradnl"/>
        </w:rPr>
      </w:pPr>
    </w:p>
    <w:p w14:paraId="08642BE7" w14:textId="68031073" w:rsidR="004722EF" w:rsidRDefault="004722EF" w:rsidP="009F7A82">
      <w:pPr>
        <w:spacing w:after="0" w:line="360" w:lineRule="auto"/>
        <w:ind w:right="-28"/>
        <w:contextualSpacing/>
        <w:rPr>
          <w:rFonts w:eastAsia="Calibri" w:cs="Tahoma"/>
        </w:rPr>
      </w:pPr>
      <w:r>
        <w:rPr>
          <w:rFonts w:eastAsia="Calibri" w:cs="Tahoma"/>
        </w:rPr>
        <w:t xml:space="preserve">En ese orden de ideas, el artículo </w:t>
      </w:r>
      <w:r w:rsidR="00202810">
        <w:rPr>
          <w:rFonts w:eastAsia="Calibri" w:cs="Tahoma"/>
        </w:rPr>
        <w:t>28</w:t>
      </w:r>
      <w:r>
        <w:rPr>
          <w:rFonts w:eastAsia="Calibri" w:cs="Tahoma"/>
        </w:rPr>
        <w:t xml:space="preserve"> del Bando Municipal, dos mil veinti</w:t>
      </w:r>
      <w:r w:rsidR="00202810">
        <w:rPr>
          <w:rFonts w:eastAsia="Calibri" w:cs="Tahoma"/>
        </w:rPr>
        <w:t>dós</w:t>
      </w:r>
      <w:r>
        <w:rPr>
          <w:rFonts w:eastAsia="Calibri" w:cs="Tahoma"/>
        </w:rPr>
        <w:t>, de T</w:t>
      </w:r>
      <w:r w:rsidR="00202810">
        <w:rPr>
          <w:rFonts w:eastAsia="Calibri" w:cs="Tahoma"/>
        </w:rPr>
        <w:t>ianguistenco</w:t>
      </w:r>
      <w:r>
        <w:rPr>
          <w:rFonts w:eastAsia="Calibri" w:cs="Tahoma"/>
        </w:rPr>
        <w:t>, establece</w:t>
      </w:r>
      <w:r w:rsidR="0000395B">
        <w:rPr>
          <w:rFonts w:eastAsia="Calibri" w:cs="Tahoma"/>
        </w:rPr>
        <w:t xml:space="preserve"> que el Gobierno Municipal, estará depositado en un órgano colegiado denominado Ayuntamiento (Cabildo), conformado por el Presidente Municipal, un Síndico</w:t>
      </w:r>
      <w:r w:rsidR="00202810">
        <w:rPr>
          <w:rFonts w:eastAsia="Calibri" w:cs="Tahoma"/>
        </w:rPr>
        <w:t>, cuatro regidores electos por mayoría relativa y tres</w:t>
      </w:r>
      <w:r w:rsidR="0000395B">
        <w:rPr>
          <w:rFonts w:eastAsia="Calibri" w:cs="Tahoma"/>
        </w:rPr>
        <w:t xml:space="preserve"> Regidores</w:t>
      </w:r>
      <w:r w:rsidR="00202810">
        <w:rPr>
          <w:rFonts w:eastAsia="Calibri" w:cs="Tahoma"/>
        </w:rPr>
        <w:t xml:space="preserve"> de representación proporcional</w:t>
      </w:r>
      <w:r w:rsidR="0000395B">
        <w:rPr>
          <w:rFonts w:eastAsia="Calibri" w:cs="Tahoma"/>
        </w:rPr>
        <w:t>.</w:t>
      </w:r>
    </w:p>
    <w:p w14:paraId="05F4EA07" w14:textId="77777777" w:rsidR="004722EF" w:rsidRDefault="004722EF" w:rsidP="009F7A82">
      <w:pPr>
        <w:spacing w:after="0" w:line="360" w:lineRule="auto"/>
        <w:ind w:right="-28"/>
        <w:contextualSpacing/>
        <w:rPr>
          <w:rFonts w:eastAsia="Times New Roman" w:cs="Tahoma"/>
          <w:color w:val="auto"/>
          <w:lang w:eastAsia="es-ES"/>
        </w:rPr>
      </w:pPr>
    </w:p>
    <w:p w14:paraId="7CB104A3" w14:textId="436E23EC" w:rsidR="000843DB" w:rsidRPr="0000395B" w:rsidRDefault="004722EF" w:rsidP="009F7A82">
      <w:pPr>
        <w:tabs>
          <w:tab w:val="left" w:pos="4962"/>
        </w:tabs>
        <w:spacing w:after="0" w:line="360" w:lineRule="auto"/>
        <w:rPr>
          <w:rFonts w:eastAsia="Calibri" w:cs="Tahoma"/>
          <w:lang w:eastAsia="es-ES_tradnl"/>
        </w:rPr>
      </w:pPr>
      <w:r>
        <w:rPr>
          <w:rFonts w:cs="Tahoma"/>
        </w:rPr>
        <w:t xml:space="preserve">Como se logra observar, la pretensión del ahora Recurrente es obtener las </w:t>
      </w:r>
      <w:r w:rsidR="0000395B">
        <w:rPr>
          <w:rFonts w:cs="Tahoma"/>
        </w:rPr>
        <w:t>A</w:t>
      </w:r>
      <w:r>
        <w:rPr>
          <w:rFonts w:cs="Tahoma"/>
        </w:rPr>
        <w:t xml:space="preserve">ctas de </w:t>
      </w:r>
      <w:r w:rsidR="0000395B">
        <w:rPr>
          <w:rFonts w:cs="Tahoma"/>
        </w:rPr>
        <w:t>S</w:t>
      </w:r>
      <w:r>
        <w:rPr>
          <w:rFonts w:cs="Tahoma"/>
        </w:rPr>
        <w:t>esiones de Cabildo, d</w:t>
      </w:r>
      <w:r w:rsidR="00202810">
        <w:rPr>
          <w:rFonts w:cs="Tahoma"/>
        </w:rPr>
        <w:t xml:space="preserve">el primero de enero </w:t>
      </w:r>
      <w:r>
        <w:rPr>
          <w:rFonts w:cs="Tahoma"/>
        </w:rPr>
        <w:t>al veintiocho de febrero de dos mil veinti</w:t>
      </w:r>
      <w:r w:rsidR="00202810">
        <w:rPr>
          <w:rFonts w:cs="Tahoma"/>
        </w:rPr>
        <w:t>dós</w:t>
      </w:r>
      <w:r>
        <w:rPr>
          <w:rFonts w:cs="Tahoma"/>
        </w:rPr>
        <w:t xml:space="preserve">; </w:t>
      </w:r>
      <w:r w:rsidR="008F6D82">
        <w:rPr>
          <w:rFonts w:cs="Tahoma"/>
        </w:rPr>
        <w:t>por lo que,</w:t>
      </w:r>
      <w:r>
        <w:rPr>
          <w:rFonts w:cs="Tahoma"/>
        </w:rPr>
        <w:t xml:space="preserve"> el Sujeto Obligado tiene competencia para conocer de la información solicitada; situación que toma relevancia</w:t>
      </w:r>
      <w:r w:rsidR="008F6D82">
        <w:rPr>
          <w:rFonts w:cs="Tahoma"/>
        </w:rPr>
        <w:t xml:space="preserve"> y se robustece</w:t>
      </w:r>
      <w:r>
        <w:rPr>
          <w:rFonts w:cs="Tahoma"/>
        </w:rPr>
        <w:t xml:space="preserve">, con el hecho, de que conforme al artículo 94, fracción II, inciso b, de </w:t>
      </w:r>
      <w:r>
        <w:rPr>
          <w:rFonts w:eastAsia="Calibri" w:cs="Tahoma"/>
          <w:lang w:eastAsia="es-ES_tradnl"/>
        </w:rPr>
        <w:t xml:space="preserve">la Ley de Transparencia y Acceso a la Información Pública del Estado de México y Municipios, es una obligación específica del Ayuntamiento de </w:t>
      </w:r>
      <w:r w:rsidR="0000395B">
        <w:rPr>
          <w:rFonts w:eastAsia="Calibri" w:cs="Tahoma"/>
          <w:lang w:eastAsia="es-ES_tradnl"/>
        </w:rPr>
        <w:t>T</w:t>
      </w:r>
      <w:r w:rsidR="00202810">
        <w:rPr>
          <w:rFonts w:eastAsia="Calibri" w:cs="Tahoma"/>
          <w:lang w:eastAsia="es-ES_tradnl"/>
        </w:rPr>
        <w:t>ianguistenco</w:t>
      </w:r>
      <w:r>
        <w:rPr>
          <w:rFonts w:eastAsia="Calibri" w:cs="Tahoma"/>
          <w:lang w:eastAsia="es-ES_tradnl"/>
        </w:rPr>
        <w:t>, mantener actualizada y publica</w:t>
      </w:r>
      <w:r w:rsidR="0000395B">
        <w:rPr>
          <w:rFonts w:eastAsia="Calibri" w:cs="Tahoma"/>
          <w:lang w:eastAsia="es-ES_tradnl"/>
        </w:rPr>
        <w:t>r</w:t>
      </w:r>
      <w:r>
        <w:rPr>
          <w:rFonts w:eastAsia="Calibri" w:cs="Tahoma"/>
          <w:lang w:eastAsia="es-ES_tradnl"/>
        </w:rPr>
        <w:t xml:space="preserve"> en internet las Actas de  las </w:t>
      </w:r>
      <w:r w:rsidR="0000395B">
        <w:rPr>
          <w:rFonts w:eastAsia="Calibri" w:cs="Tahoma"/>
          <w:lang w:eastAsia="es-ES_tradnl"/>
        </w:rPr>
        <w:t>S</w:t>
      </w:r>
      <w:r>
        <w:rPr>
          <w:rFonts w:eastAsia="Calibri" w:cs="Tahoma"/>
          <w:lang w:eastAsia="es-ES_tradnl"/>
        </w:rPr>
        <w:t>esiones de Cabildo</w:t>
      </w:r>
      <w:r w:rsidR="0000395B">
        <w:rPr>
          <w:rFonts w:eastAsia="Calibri" w:cs="Tahoma"/>
          <w:lang w:eastAsia="es-ES_tradnl"/>
        </w:rPr>
        <w:t>.</w:t>
      </w:r>
    </w:p>
    <w:p w14:paraId="16DCBFFC" w14:textId="2B37AE08" w:rsidR="005603C4" w:rsidRDefault="005603C4" w:rsidP="009F7A82">
      <w:pPr>
        <w:spacing w:after="0" w:line="360" w:lineRule="auto"/>
        <w:rPr>
          <w:rFonts w:eastAsia="Calibri" w:cs="Tahoma"/>
          <w:iCs/>
          <w:color w:val="auto"/>
          <w:lang w:eastAsia="es-ES"/>
        </w:rPr>
      </w:pPr>
    </w:p>
    <w:p w14:paraId="201013EA" w14:textId="56C02B14" w:rsidR="00650933" w:rsidRDefault="0000395B" w:rsidP="009F7A82">
      <w:pPr>
        <w:spacing w:after="0" w:line="360" w:lineRule="auto"/>
        <w:rPr>
          <w:rFonts w:eastAsia="Calibri" w:cs="Tahoma"/>
          <w:iCs/>
          <w:color w:val="auto"/>
          <w:lang w:eastAsia="es-ES"/>
        </w:rPr>
      </w:pPr>
      <w:r>
        <w:rPr>
          <w:rFonts w:eastAsia="Calibri" w:cs="Tahoma"/>
          <w:iCs/>
          <w:color w:val="auto"/>
          <w:lang w:eastAsia="es-ES"/>
        </w:rPr>
        <w:t>Ahora bien, el Sujeto Obligado,</w:t>
      </w:r>
      <w:r w:rsidR="008F6D82">
        <w:rPr>
          <w:rFonts w:eastAsia="Calibri" w:cs="Tahoma"/>
          <w:iCs/>
          <w:color w:val="auto"/>
          <w:lang w:eastAsia="es-ES"/>
        </w:rPr>
        <w:t xml:space="preserve"> en respuesta primigenia</w:t>
      </w:r>
      <w:r>
        <w:rPr>
          <w:rFonts w:eastAsia="Calibri" w:cs="Tahoma"/>
          <w:iCs/>
          <w:color w:val="auto"/>
          <w:lang w:eastAsia="es-ES"/>
        </w:rPr>
        <w:t xml:space="preserve"> </w:t>
      </w:r>
      <w:r w:rsidR="00650933">
        <w:rPr>
          <w:rFonts w:eastAsia="Calibri" w:cs="Tahoma"/>
          <w:iCs/>
          <w:color w:val="auto"/>
          <w:lang w:eastAsia="es-ES"/>
        </w:rPr>
        <w:t>proporcion</w:t>
      </w:r>
      <w:r w:rsidR="008F6D82">
        <w:rPr>
          <w:rFonts w:eastAsia="Calibri" w:cs="Tahoma"/>
          <w:iCs/>
          <w:color w:val="auto"/>
          <w:lang w:eastAsia="es-ES"/>
        </w:rPr>
        <w:t>ó</w:t>
      </w:r>
      <w:r w:rsidR="00650933">
        <w:rPr>
          <w:rFonts w:eastAsia="Calibri" w:cs="Tahoma"/>
          <w:iCs/>
          <w:color w:val="auto"/>
          <w:lang w:eastAsia="es-ES"/>
        </w:rPr>
        <w:t xml:space="preserve"> l</w:t>
      </w:r>
      <w:r w:rsidR="008F6D82">
        <w:rPr>
          <w:rFonts w:eastAsia="Calibri" w:cs="Tahoma"/>
          <w:iCs/>
          <w:color w:val="auto"/>
          <w:lang w:eastAsia="es-ES"/>
        </w:rPr>
        <w:t>o siguiente:</w:t>
      </w:r>
    </w:p>
    <w:p w14:paraId="4CE3A6F0" w14:textId="77777777" w:rsidR="00650933" w:rsidRDefault="00650933" w:rsidP="009F7A82">
      <w:pPr>
        <w:spacing w:after="0" w:line="360" w:lineRule="auto"/>
        <w:rPr>
          <w:rFonts w:eastAsia="Calibri" w:cs="Tahoma"/>
          <w:iCs/>
          <w:color w:val="auto"/>
          <w:lang w:eastAsia="es-ES"/>
        </w:rPr>
      </w:pPr>
    </w:p>
    <w:p w14:paraId="34226DA8" w14:textId="2130295D" w:rsidR="00650933" w:rsidRPr="00650933" w:rsidRDefault="008F6D82" w:rsidP="00650933">
      <w:pPr>
        <w:pStyle w:val="Prrafodelista"/>
        <w:numPr>
          <w:ilvl w:val="0"/>
          <w:numId w:val="35"/>
        </w:numPr>
        <w:spacing w:after="0" w:line="360" w:lineRule="auto"/>
        <w:rPr>
          <w:rFonts w:eastAsia="Calibri" w:cs="Tahoma"/>
          <w:iCs/>
          <w:color w:val="auto"/>
          <w:lang w:eastAsia="es-ES"/>
        </w:rPr>
      </w:pPr>
      <w:r w:rsidRPr="008F6D82">
        <w:rPr>
          <w:rFonts w:eastAsia="Calibri" w:cs="Tahoma"/>
          <w:b/>
          <w:iCs/>
          <w:color w:val="auto"/>
          <w:lang w:eastAsia="es-ES"/>
        </w:rPr>
        <w:t>Actas de Sesiones de Cabildo</w:t>
      </w:r>
      <w:r>
        <w:rPr>
          <w:rFonts w:eastAsia="Calibri" w:cs="Tahoma"/>
          <w:b/>
          <w:iCs/>
          <w:color w:val="auto"/>
          <w:lang w:eastAsia="es-ES"/>
        </w:rPr>
        <w:t xml:space="preserve"> Ordinarias</w:t>
      </w:r>
    </w:p>
    <w:p w14:paraId="58336EFF" w14:textId="32DE7DA6" w:rsidR="00650933" w:rsidRPr="00650933" w:rsidRDefault="00650933" w:rsidP="00650933">
      <w:pPr>
        <w:pStyle w:val="Prrafodelista"/>
        <w:numPr>
          <w:ilvl w:val="0"/>
          <w:numId w:val="34"/>
        </w:numPr>
        <w:spacing w:after="0" w:line="360" w:lineRule="auto"/>
        <w:rPr>
          <w:rFonts w:eastAsia="Calibri" w:cs="Tahoma"/>
          <w:iCs/>
          <w:color w:val="auto"/>
          <w:lang w:eastAsia="es-ES"/>
        </w:rPr>
      </w:pPr>
      <w:r w:rsidRPr="00650933">
        <w:rPr>
          <w:rFonts w:eastAsia="Calibri" w:cs="Tahoma"/>
          <w:iCs/>
          <w:color w:val="auto"/>
          <w:lang w:eastAsia="es-ES"/>
        </w:rPr>
        <w:t>Acta de Instalación y de la Primera Sesión de Cabildo, de fecha primero de enero del año dos mil veintidós.</w:t>
      </w:r>
    </w:p>
    <w:p w14:paraId="483611A4" w14:textId="26A89563" w:rsidR="00650933" w:rsidRPr="00650933" w:rsidRDefault="00650933" w:rsidP="00650933">
      <w:pPr>
        <w:pStyle w:val="Prrafodelista"/>
        <w:numPr>
          <w:ilvl w:val="0"/>
          <w:numId w:val="34"/>
        </w:numPr>
        <w:spacing w:after="0" w:line="360" w:lineRule="auto"/>
        <w:rPr>
          <w:rFonts w:eastAsia="Calibri" w:cs="Tahoma"/>
          <w:iCs/>
          <w:color w:val="auto"/>
          <w:lang w:eastAsia="es-ES"/>
        </w:rPr>
      </w:pPr>
      <w:r w:rsidRPr="00650933">
        <w:rPr>
          <w:rFonts w:eastAsia="Calibri" w:cs="Tahoma"/>
          <w:iCs/>
          <w:color w:val="auto"/>
          <w:lang w:eastAsia="es-ES"/>
        </w:rPr>
        <w:t xml:space="preserve">Acta </w:t>
      </w:r>
      <w:r>
        <w:rPr>
          <w:rFonts w:eastAsia="Calibri" w:cs="Tahoma"/>
          <w:iCs/>
          <w:color w:val="auto"/>
          <w:lang w:eastAsia="es-ES"/>
        </w:rPr>
        <w:t xml:space="preserve">de </w:t>
      </w:r>
      <w:r w:rsidRPr="00650933">
        <w:rPr>
          <w:rFonts w:eastAsia="Calibri" w:cs="Tahoma"/>
          <w:iCs/>
          <w:color w:val="auto"/>
          <w:lang w:eastAsia="es-ES"/>
        </w:rPr>
        <w:t>la Segunda Sesión de Cabildo, de fecha trece de enero del año dos mil veintidós.</w:t>
      </w:r>
    </w:p>
    <w:p w14:paraId="5D4F94B9" w14:textId="2C77C1BF" w:rsidR="00650933" w:rsidRPr="00650933" w:rsidRDefault="00650933" w:rsidP="00650933">
      <w:pPr>
        <w:pStyle w:val="Prrafodelista"/>
        <w:numPr>
          <w:ilvl w:val="0"/>
          <w:numId w:val="34"/>
        </w:numPr>
        <w:spacing w:after="0" w:line="360" w:lineRule="auto"/>
        <w:rPr>
          <w:rFonts w:eastAsia="Calibri" w:cs="Tahoma"/>
          <w:iCs/>
          <w:color w:val="auto"/>
          <w:lang w:eastAsia="es-ES"/>
        </w:rPr>
      </w:pPr>
      <w:r w:rsidRPr="00650933">
        <w:rPr>
          <w:rFonts w:eastAsia="Calibri" w:cs="Tahoma"/>
          <w:iCs/>
          <w:color w:val="auto"/>
          <w:lang w:eastAsia="es-ES"/>
        </w:rPr>
        <w:t>Acta</w:t>
      </w:r>
      <w:r>
        <w:rPr>
          <w:rFonts w:eastAsia="Calibri" w:cs="Tahoma"/>
          <w:iCs/>
          <w:color w:val="auto"/>
          <w:lang w:eastAsia="es-ES"/>
        </w:rPr>
        <w:t xml:space="preserve"> de</w:t>
      </w:r>
      <w:r w:rsidRPr="00650933">
        <w:rPr>
          <w:rFonts w:eastAsia="Calibri" w:cs="Tahoma"/>
          <w:iCs/>
          <w:color w:val="auto"/>
          <w:lang w:eastAsia="es-ES"/>
        </w:rPr>
        <w:t xml:space="preserve"> la Tercera Sesión de Cabildo, de fecha veinte de enero del año dos mil veintidós.</w:t>
      </w:r>
    </w:p>
    <w:p w14:paraId="5109565F" w14:textId="09507A82" w:rsidR="00650933" w:rsidRPr="00650933" w:rsidRDefault="00650933" w:rsidP="00650933">
      <w:pPr>
        <w:pStyle w:val="Prrafodelista"/>
        <w:numPr>
          <w:ilvl w:val="0"/>
          <w:numId w:val="34"/>
        </w:numPr>
        <w:spacing w:after="0" w:line="360" w:lineRule="auto"/>
        <w:rPr>
          <w:rFonts w:eastAsia="Calibri" w:cs="Tahoma"/>
          <w:iCs/>
          <w:color w:val="auto"/>
          <w:lang w:eastAsia="es-ES"/>
        </w:rPr>
      </w:pPr>
      <w:r w:rsidRPr="00650933">
        <w:rPr>
          <w:rFonts w:eastAsia="Calibri" w:cs="Tahoma"/>
          <w:iCs/>
          <w:color w:val="auto"/>
          <w:lang w:eastAsia="es-ES"/>
        </w:rPr>
        <w:t>Acta</w:t>
      </w:r>
      <w:r>
        <w:rPr>
          <w:rFonts w:eastAsia="Calibri" w:cs="Tahoma"/>
          <w:iCs/>
          <w:color w:val="auto"/>
          <w:lang w:eastAsia="es-ES"/>
        </w:rPr>
        <w:t xml:space="preserve"> de</w:t>
      </w:r>
      <w:r w:rsidRPr="00650933">
        <w:rPr>
          <w:rFonts w:eastAsia="Calibri" w:cs="Tahoma"/>
          <w:iCs/>
          <w:color w:val="auto"/>
          <w:lang w:eastAsia="es-ES"/>
        </w:rPr>
        <w:t xml:space="preserve"> la Cuarta Sesión de Cabildo, de fecha veintisiete de enero del año dos mil veintidós.</w:t>
      </w:r>
    </w:p>
    <w:p w14:paraId="6E435A31" w14:textId="6F787097" w:rsidR="00650933" w:rsidRPr="00650933" w:rsidRDefault="00650933" w:rsidP="00650933">
      <w:pPr>
        <w:pStyle w:val="Prrafodelista"/>
        <w:numPr>
          <w:ilvl w:val="0"/>
          <w:numId w:val="34"/>
        </w:numPr>
        <w:spacing w:after="0" w:line="360" w:lineRule="auto"/>
        <w:rPr>
          <w:rFonts w:eastAsia="Calibri" w:cs="Tahoma"/>
          <w:iCs/>
          <w:color w:val="auto"/>
          <w:lang w:eastAsia="es-ES"/>
        </w:rPr>
      </w:pPr>
      <w:r w:rsidRPr="00650933">
        <w:rPr>
          <w:rFonts w:eastAsia="Calibri" w:cs="Tahoma"/>
          <w:iCs/>
          <w:color w:val="auto"/>
          <w:lang w:eastAsia="es-ES"/>
        </w:rPr>
        <w:t xml:space="preserve">Acta </w:t>
      </w:r>
      <w:r>
        <w:rPr>
          <w:rFonts w:eastAsia="Calibri" w:cs="Tahoma"/>
          <w:iCs/>
          <w:color w:val="auto"/>
          <w:lang w:eastAsia="es-ES"/>
        </w:rPr>
        <w:t xml:space="preserve">de </w:t>
      </w:r>
      <w:r w:rsidRPr="00650933">
        <w:rPr>
          <w:rFonts w:eastAsia="Calibri" w:cs="Tahoma"/>
          <w:iCs/>
          <w:color w:val="auto"/>
          <w:lang w:eastAsia="es-ES"/>
        </w:rPr>
        <w:t>la Quinta Sesión de Cabildo, de fecha tres de febrero del año dos mil veintidós.</w:t>
      </w:r>
    </w:p>
    <w:p w14:paraId="346BA35C" w14:textId="77777777" w:rsidR="00650933" w:rsidRDefault="00650933" w:rsidP="00650933">
      <w:pPr>
        <w:pStyle w:val="Prrafodelista"/>
        <w:numPr>
          <w:ilvl w:val="0"/>
          <w:numId w:val="34"/>
        </w:numPr>
        <w:spacing w:after="0" w:line="360" w:lineRule="auto"/>
        <w:rPr>
          <w:rFonts w:eastAsia="Calibri" w:cs="Tahoma"/>
          <w:iCs/>
          <w:color w:val="auto"/>
          <w:lang w:eastAsia="es-ES"/>
        </w:rPr>
      </w:pPr>
      <w:r w:rsidRPr="00650933">
        <w:rPr>
          <w:rFonts w:eastAsia="Calibri" w:cs="Tahoma"/>
          <w:iCs/>
          <w:color w:val="auto"/>
          <w:lang w:eastAsia="es-ES"/>
        </w:rPr>
        <w:t>Acta</w:t>
      </w:r>
      <w:r>
        <w:rPr>
          <w:rFonts w:eastAsia="Calibri" w:cs="Tahoma"/>
          <w:iCs/>
          <w:color w:val="auto"/>
          <w:lang w:eastAsia="es-ES"/>
        </w:rPr>
        <w:t xml:space="preserve"> de</w:t>
      </w:r>
      <w:r w:rsidRPr="00650933">
        <w:rPr>
          <w:rFonts w:eastAsia="Calibri" w:cs="Tahoma"/>
          <w:iCs/>
          <w:color w:val="auto"/>
          <w:lang w:eastAsia="es-ES"/>
        </w:rPr>
        <w:t xml:space="preserve"> la Sexta Sesión de Cabildo, de fecha diez de febrero del año dos mil veintidós.</w:t>
      </w:r>
    </w:p>
    <w:p w14:paraId="6A2EA6F5" w14:textId="77777777" w:rsidR="00650933" w:rsidRDefault="00650933" w:rsidP="00650933">
      <w:pPr>
        <w:spacing w:after="0" w:line="360" w:lineRule="auto"/>
        <w:rPr>
          <w:rFonts w:eastAsia="Calibri" w:cs="Tahoma"/>
          <w:iCs/>
          <w:color w:val="auto"/>
          <w:lang w:eastAsia="es-ES"/>
        </w:rPr>
      </w:pPr>
    </w:p>
    <w:p w14:paraId="01E4E8D3" w14:textId="4B3A56C3" w:rsidR="00650933" w:rsidRPr="00650933" w:rsidRDefault="008F6D82" w:rsidP="00650933">
      <w:pPr>
        <w:pStyle w:val="Prrafodelista"/>
        <w:numPr>
          <w:ilvl w:val="0"/>
          <w:numId w:val="35"/>
        </w:numPr>
        <w:spacing w:after="0" w:line="360" w:lineRule="auto"/>
        <w:rPr>
          <w:rFonts w:eastAsia="Calibri" w:cs="Tahoma"/>
          <w:iCs/>
          <w:color w:val="auto"/>
          <w:lang w:eastAsia="es-ES"/>
        </w:rPr>
      </w:pPr>
      <w:r w:rsidRPr="008F6D82">
        <w:rPr>
          <w:rFonts w:eastAsia="Calibri" w:cs="Tahoma"/>
          <w:b/>
          <w:iCs/>
          <w:color w:val="auto"/>
          <w:lang w:eastAsia="es-ES"/>
        </w:rPr>
        <w:t xml:space="preserve">Actas de Sesiones de Cabildo </w:t>
      </w:r>
      <w:r>
        <w:rPr>
          <w:rFonts w:eastAsia="Calibri" w:cs="Tahoma"/>
          <w:b/>
          <w:iCs/>
          <w:color w:val="auto"/>
          <w:lang w:eastAsia="es-ES"/>
        </w:rPr>
        <w:t>Extraordinarias</w:t>
      </w:r>
    </w:p>
    <w:p w14:paraId="1AC7E690" w14:textId="77777777" w:rsidR="00650933" w:rsidRDefault="00650933" w:rsidP="00650933">
      <w:pPr>
        <w:spacing w:after="0" w:line="360" w:lineRule="auto"/>
        <w:rPr>
          <w:rFonts w:eastAsia="Calibri" w:cs="Tahoma"/>
          <w:iCs/>
          <w:color w:val="auto"/>
          <w:lang w:eastAsia="es-ES"/>
        </w:rPr>
      </w:pPr>
    </w:p>
    <w:p w14:paraId="68927D02" w14:textId="506100A9" w:rsidR="00650933" w:rsidRPr="00650933" w:rsidRDefault="00650933" w:rsidP="00650933">
      <w:pPr>
        <w:pStyle w:val="Prrafodelista"/>
        <w:numPr>
          <w:ilvl w:val="0"/>
          <w:numId w:val="36"/>
        </w:numPr>
        <w:spacing w:after="0" w:line="360" w:lineRule="auto"/>
        <w:rPr>
          <w:rFonts w:eastAsia="Calibri" w:cs="Tahoma"/>
          <w:iCs/>
          <w:color w:val="auto"/>
          <w:lang w:eastAsia="es-ES"/>
        </w:rPr>
      </w:pPr>
      <w:r w:rsidRPr="00650933">
        <w:rPr>
          <w:rFonts w:eastAsia="Calibri" w:cs="Tahoma"/>
          <w:iCs/>
          <w:color w:val="auto"/>
          <w:lang w:eastAsia="es-ES"/>
        </w:rPr>
        <w:t>Acta la Primera Sesión de Cabildo, de fecha tres de enero del año dos mil veintidós.</w:t>
      </w:r>
    </w:p>
    <w:p w14:paraId="54882F36" w14:textId="34632F1C" w:rsidR="00650933" w:rsidRPr="00650933" w:rsidRDefault="00650933" w:rsidP="00650933">
      <w:pPr>
        <w:pStyle w:val="Prrafodelista"/>
        <w:numPr>
          <w:ilvl w:val="0"/>
          <w:numId w:val="36"/>
        </w:numPr>
        <w:spacing w:after="0" w:line="360" w:lineRule="auto"/>
        <w:rPr>
          <w:rFonts w:eastAsia="Calibri" w:cs="Tahoma"/>
          <w:iCs/>
          <w:color w:val="auto"/>
          <w:lang w:eastAsia="es-ES"/>
        </w:rPr>
      </w:pPr>
      <w:r w:rsidRPr="00650933">
        <w:rPr>
          <w:rFonts w:eastAsia="Calibri" w:cs="Tahoma"/>
          <w:iCs/>
          <w:color w:val="auto"/>
          <w:lang w:eastAsia="es-ES"/>
        </w:rPr>
        <w:t>Acta la Segunda Sesión de Cabildo, de fecha veintiocho de enero del año dos mil veintidós.</w:t>
      </w:r>
    </w:p>
    <w:p w14:paraId="07880549" w14:textId="77777777" w:rsidR="00650933" w:rsidRDefault="00650933" w:rsidP="009F7A82">
      <w:pPr>
        <w:spacing w:after="0" w:line="360" w:lineRule="auto"/>
        <w:rPr>
          <w:rFonts w:eastAsia="Calibri" w:cs="Tahoma"/>
          <w:iCs/>
          <w:color w:val="auto"/>
          <w:lang w:eastAsia="es-ES"/>
        </w:rPr>
      </w:pPr>
    </w:p>
    <w:p w14:paraId="51FCBB21" w14:textId="77777777" w:rsidR="00BE6301" w:rsidRDefault="00000CC3" w:rsidP="00683CE9">
      <w:pPr>
        <w:spacing w:line="360" w:lineRule="auto"/>
        <w:rPr>
          <w:rFonts w:eastAsia="Calibri" w:cs="Tahoma"/>
          <w:bCs/>
          <w:i/>
          <w:color w:val="auto"/>
        </w:rPr>
      </w:pPr>
      <w:r>
        <w:rPr>
          <w:rFonts w:eastAsia="Calibri" w:cs="Tahoma"/>
          <w:bCs/>
          <w:color w:val="auto"/>
        </w:rPr>
        <w:t>De</w:t>
      </w:r>
      <w:r w:rsidR="008F6D82" w:rsidRPr="008F6D82">
        <w:rPr>
          <w:rFonts w:eastAsia="Calibri" w:cs="Tahoma"/>
          <w:bCs/>
          <w:color w:val="auto"/>
        </w:rPr>
        <w:t xml:space="preserve"> lo anterior, se </w:t>
      </w:r>
      <w:r>
        <w:rPr>
          <w:rFonts w:eastAsia="Calibri" w:cs="Tahoma"/>
          <w:bCs/>
          <w:color w:val="auto"/>
        </w:rPr>
        <w:t>advierte</w:t>
      </w:r>
      <w:r w:rsidR="008F6D82" w:rsidRPr="008F6D82">
        <w:rPr>
          <w:rFonts w:eastAsia="Calibri" w:cs="Tahoma"/>
          <w:bCs/>
          <w:color w:val="auto"/>
        </w:rPr>
        <w:t xml:space="preserve"> que el Sujeto Obligado </w:t>
      </w:r>
      <w:r>
        <w:rPr>
          <w:rFonts w:eastAsia="Calibri" w:cs="Tahoma"/>
          <w:bCs/>
          <w:color w:val="auto"/>
        </w:rPr>
        <w:t xml:space="preserve">señaló que </w:t>
      </w:r>
      <w:r w:rsidR="008F6D82" w:rsidRPr="008F6D82">
        <w:rPr>
          <w:rFonts w:eastAsia="Calibri" w:cs="Tahoma"/>
          <w:bCs/>
          <w:color w:val="auto"/>
        </w:rPr>
        <w:t>proporcionó</w:t>
      </w:r>
      <w:r>
        <w:rPr>
          <w:rFonts w:eastAsia="Calibri" w:cs="Tahoma"/>
          <w:bCs/>
          <w:color w:val="auto"/>
        </w:rPr>
        <w:t xml:space="preserve"> toda</w:t>
      </w:r>
      <w:r w:rsidR="008F6D82" w:rsidRPr="008F6D82">
        <w:rPr>
          <w:rFonts w:eastAsia="Calibri" w:cs="Tahoma"/>
          <w:bCs/>
          <w:color w:val="auto"/>
        </w:rPr>
        <w:t xml:space="preserve"> la información que obra en sus archivos</w:t>
      </w:r>
      <w:r>
        <w:rPr>
          <w:rFonts w:eastAsia="Calibri" w:cs="Tahoma"/>
          <w:bCs/>
          <w:color w:val="auto"/>
        </w:rPr>
        <w:t>; derivado de eso</w:t>
      </w:r>
      <w:r w:rsidR="000D2E79">
        <w:rPr>
          <w:rFonts w:eastAsia="Calibri" w:cs="Tahoma"/>
          <w:bCs/>
          <w:color w:val="auto"/>
        </w:rPr>
        <w:t xml:space="preserve"> el hoy Recurrente se inconform</w:t>
      </w:r>
      <w:r w:rsidR="00683CE9">
        <w:rPr>
          <w:rFonts w:eastAsia="Calibri" w:cs="Tahoma"/>
          <w:bCs/>
          <w:color w:val="auto"/>
        </w:rPr>
        <w:t>ó</w:t>
      </w:r>
      <w:r w:rsidR="000D2E79">
        <w:rPr>
          <w:rFonts w:eastAsia="Calibri" w:cs="Tahoma"/>
          <w:bCs/>
          <w:color w:val="auto"/>
        </w:rPr>
        <w:t xml:space="preserve"> de la entrega de información incompleta y de la veracidad de la misma, pues señaló que </w:t>
      </w:r>
      <w:r w:rsidR="008F6D82" w:rsidRPr="008F6D82">
        <w:rPr>
          <w:rFonts w:eastAsia="Calibri" w:cs="Tahoma"/>
          <w:bCs/>
          <w:color w:val="auto"/>
        </w:rPr>
        <w:t xml:space="preserve"> </w:t>
      </w:r>
      <w:r w:rsidR="00683CE9">
        <w:rPr>
          <w:rFonts w:eastAsia="Calibri" w:cs="Tahoma"/>
          <w:bCs/>
          <w:color w:val="auto"/>
        </w:rPr>
        <w:t xml:space="preserve">“… </w:t>
      </w:r>
      <w:r w:rsidR="00683CE9" w:rsidRPr="00683CE9">
        <w:rPr>
          <w:rFonts w:eastAsia="Calibri" w:cs="Tahoma"/>
          <w:bCs/>
          <w:i/>
          <w:color w:val="auto"/>
        </w:rPr>
        <w:t>La información entregada por el Sujeto Obligado no cumple con los requisitos establecidos en el lineamiento Sexto de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y el artículo 75 de la Ley de transparencia y acceso a la información pública del estado de México y municipios, ya que no es copia exacta (original escaneada) de los documentos generados, generando incertidumbre sobre la veracidad de la información</w:t>
      </w:r>
      <w:r w:rsidR="00683CE9">
        <w:rPr>
          <w:rFonts w:eastAsia="Calibri" w:cs="Tahoma"/>
          <w:bCs/>
          <w:i/>
          <w:color w:val="auto"/>
        </w:rPr>
        <w:t>”(Sic)</w:t>
      </w:r>
      <w:r w:rsidR="00BE6301">
        <w:rPr>
          <w:rFonts w:eastAsia="Calibri" w:cs="Tahoma"/>
          <w:bCs/>
          <w:i/>
          <w:color w:val="auto"/>
        </w:rPr>
        <w:t>.</w:t>
      </w:r>
    </w:p>
    <w:p w14:paraId="0D8E3C59" w14:textId="77777777" w:rsidR="00BE6301" w:rsidRDefault="00BE6301" w:rsidP="00683CE9">
      <w:pPr>
        <w:spacing w:line="360" w:lineRule="auto"/>
        <w:rPr>
          <w:rFonts w:eastAsia="Calibri" w:cs="Tahoma"/>
          <w:bCs/>
          <w:i/>
          <w:color w:val="auto"/>
        </w:rPr>
      </w:pPr>
    </w:p>
    <w:p w14:paraId="2C640D76" w14:textId="3152BA66" w:rsidR="00683CE9" w:rsidRPr="00683CE9" w:rsidRDefault="00BE6301" w:rsidP="00683CE9">
      <w:pPr>
        <w:spacing w:line="360" w:lineRule="auto"/>
        <w:rPr>
          <w:rFonts w:eastAsia="Times New Roman" w:cs="Tahoma"/>
          <w:color w:val="auto"/>
          <w:szCs w:val="24"/>
          <w:lang w:eastAsia="es-ES"/>
        </w:rPr>
      </w:pPr>
      <w:r w:rsidRPr="00BE6301">
        <w:rPr>
          <w:rFonts w:eastAsia="Calibri" w:cs="Tahoma"/>
          <w:bCs/>
          <w:iCs/>
          <w:color w:val="auto"/>
        </w:rPr>
        <w:t>No obstante lo anterior</w:t>
      </w:r>
      <w:r w:rsidR="00000CC3">
        <w:rPr>
          <w:rFonts w:eastAsia="Calibri" w:cs="Tahoma"/>
          <w:iCs/>
          <w:color w:val="auto"/>
          <w:lang w:val="es-ES" w:eastAsia="es-ES_tradnl"/>
        </w:rPr>
        <w:t xml:space="preserve">, </w:t>
      </w:r>
      <w:r w:rsidR="00683CE9" w:rsidRPr="00683CE9">
        <w:rPr>
          <w:rFonts w:eastAsia="Times New Roman" w:cs="Tahoma"/>
          <w:color w:val="auto"/>
          <w:szCs w:val="24"/>
          <w:lang w:eastAsia="es-ES"/>
        </w:rPr>
        <w:t xml:space="preserve">este </w:t>
      </w:r>
      <w:r>
        <w:rPr>
          <w:rFonts w:eastAsia="Times New Roman" w:cs="Tahoma"/>
          <w:color w:val="auto"/>
          <w:szCs w:val="24"/>
          <w:lang w:eastAsia="es-ES"/>
        </w:rPr>
        <w:t>Organismo</w:t>
      </w:r>
      <w:r w:rsidR="00683CE9" w:rsidRPr="00683CE9">
        <w:rPr>
          <w:rFonts w:eastAsia="Times New Roman" w:cs="Tahoma"/>
          <w:color w:val="auto"/>
          <w:szCs w:val="24"/>
          <w:lang w:eastAsia="es-ES"/>
        </w:rPr>
        <w:t xml:space="preserve"> Garante no está facultado para manifestarse sobre la veracidad de l</w:t>
      </w:r>
      <w:r>
        <w:rPr>
          <w:rFonts w:eastAsia="Times New Roman" w:cs="Tahoma"/>
          <w:color w:val="auto"/>
          <w:szCs w:val="24"/>
          <w:lang w:eastAsia="es-ES"/>
        </w:rPr>
        <w:t>a</w:t>
      </w:r>
      <w:r w:rsidR="00683CE9" w:rsidRPr="00683CE9">
        <w:rPr>
          <w:rFonts w:eastAsia="Times New Roman" w:cs="Tahoma"/>
          <w:color w:val="auto"/>
          <w:szCs w:val="24"/>
          <w:lang w:eastAsia="es-ES"/>
        </w:rPr>
        <w:t xml:space="preserve"> </w:t>
      </w:r>
      <w:r>
        <w:rPr>
          <w:rFonts w:eastAsia="Times New Roman" w:cs="Tahoma"/>
          <w:color w:val="auto"/>
          <w:szCs w:val="24"/>
          <w:lang w:eastAsia="es-ES"/>
        </w:rPr>
        <w:t>información</w:t>
      </w:r>
      <w:r w:rsidR="00683CE9" w:rsidRPr="00683CE9">
        <w:rPr>
          <w:rFonts w:eastAsia="Times New Roman" w:cs="Tahoma"/>
          <w:color w:val="auto"/>
          <w:szCs w:val="24"/>
          <w:lang w:eastAsia="es-ES"/>
        </w:rPr>
        <w:t xml:space="preserve">, pues no existe precepto legal alguno en la Ley de la materia que lo faculte para ello, situación que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14:paraId="156532B9" w14:textId="77777777" w:rsidR="00683CE9" w:rsidRPr="00683CE9" w:rsidRDefault="00683CE9" w:rsidP="00683CE9">
      <w:pPr>
        <w:spacing w:after="0" w:line="360" w:lineRule="auto"/>
        <w:rPr>
          <w:rFonts w:eastAsia="Times New Roman" w:cs="Tahoma"/>
          <w:color w:val="auto"/>
          <w:szCs w:val="24"/>
          <w:lang w:eastAsia="es-ES"/>
        </w:rPr>
      </w:pPr>
    </w:p>
    <w:p w14:paraId="6657A84A" w14:textId="77777777" w:rsidR="00683CE9" w:rsidRPr="00683CE9" w:rsidRDefault="00683CE9" w:rsidP="00683CE9">
      <w:pPr>
        <w:spacing w:after="0" w:line="360" w:lineRule="auto"/>
        <w:ind w:left="567" w:right="539"/>
        <w:rPr>
          <w:rFonts w:eastAsia="Times New Roman" w:cs="Tahoma"/>
          <w:i/>
          <w:color w:val="auto"/>
          <w:sz w:val="20"/>
          <w:szCs w:val="24"/>
          <w:lang w:eastAsia="es-ES"/>
        </w:rPr>
      </w:pPr>
      <w:r w:rsidRPr="00683CE9">
        <w:rPr>
          <w:rFonts w:eastAsia="Times New Roman" w:cs="Tahoma"/>
          <w:b/>
          <w:i/>
          <w:color w:val="auto"/>
          <w:sz w:val="20"/>
          <w:szCs w:val="24"/>
          <w:lang w:eastAsia="es-ES"/>
        </w:rPr>
        <w:t xml:space="preserve">“El Instituto Federal de Acceso a la Información y Protección de Datos no cuenta con facultades para pronunciarse respecto de la veracidad de los documentos proporcionados </w:t>
      </w:r>
      <w:r w:rsidRPr="00683CE9">
        <w:rPr>
          <w:rFonts w:eastAsia="Times New Roman" w:cs="Tahoma"/>
          <w:b/>
          <w:i/>
          <w:color w:val="auto"/>
          <w:sz w:val="20"/>
          <w:szCs w:val="24"/>
          <w:lang w:eastAsia="es-ES"/>
        </w:rPr>
        <w:lastRenderedPageBreak/>
        <w:t>por los sujetos obligados.</w:t>
      </w:r>
      <w:r w:rsidRPr="00683CE9">
        <w:rPr>
          <w:rFonts w:eastAsia="Times New Roman" w:cs="Tahoma"/>
          <w:i/>
          <w:color w:val="auto"/>
          <w:sz w:val="20"/>
          <w:szCs w:val="24"/>
          <w:lang w:eastAsia="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BE00ADB" w14:textId="77777777" w:rsidR="00683CE9" w:rsidRPr="00683CE9" w:rsidRDefault="00683CE9" w:rsidP="00683CE9">
      <w:pPr>
        <w:spacing w:after="0" w:line="360" w:lineRule="auto"/>
        <w:ind w:right="-93"/>
        <w:rPr>
          <w:rFonts w:eastAsia="Calibri" w:cs="Tahoma"/>
          <w:bCs/>
          <w:iCs/>
          <w:color w:val="auto"/>
          <w:lang w:eastAsia="es-ES_tradnl"/>
        </w:rPr>
      </w:pPr>
    </w:p>
    <w:p w14:paraId="65D12198" w14:textId="328AF1DD" w:rsidR="008F6D82" w:rsidRDefault="00683CE9" w:rsidP="009C492D">
      <w:pPr>
        <w:spacing w:after="0" w:line="360" w:lineRule="auto"/>
        <w:ind w:right="-93"/>
        <w:rPr>
          <w:rFonts w:eastAsia="Calibri" w:cs="Tahoma"/>
          <w:bCs/>
          <w:color w:val="auto"/>
        </w:rPr>
      </w:pPr>
      <w:r w:rsidRPr="00683CE9">
        <w:rPr>
          <w:rFonts w:eastAsia="Times New Roman" w:cs="Tahoma"/>
          <w:color w:val="auto"/>
          <w:lang w:eastAsia="es-ES"/>
        </w:rPr>
        <w:t xml:space="preserve">De tal suerte, </w:t>
      </w:r>
      <w:r w:rsidR="00000CC3" w:rsidRPr="00000CC3">
        <w:rPr>
          <w:rFonts w:eastAsia="Times New Roman" w:cs="Tahoma"/>
          <w:iCs/>
          <w:color w:val="auto"/>
          <w:lang w:val="es-ES" w:eastAsia="es-ES"/>
        </w:rPr>
        <w:t>el Titular de la Unidad de Transparencia le hizo llegar al hoy Recurrente la información que le remitió el Secretario del Ayuntamiento</w:t>
      </w:r>
      <w:r w:rsidR="00000CC3" w:rsidRPr="00000CC3">
        <w:rPr>
          <w:rFonts w:eastAsia="Times New Roman" w:cs="Tahoma"/>
          <w:iCs/>
          <w:color w:val="auto"/>
          <w:lang w:eastAsia="es-ES"/>
        </w:rPr>
        <w:t xml:space="preserve">, </w:t>
      </w:r>
      <w:r w:rsidR="00000CC3">
        <w:rPr>
          <w:rFonts w:eastAsia="Times New Roman" w:cs="Tahoma"/>
          <w:iCs/>
          <w:color w:val="auto"/>
          <w:lang w:eastAsia="es-ES"/>
        </w:rPr>
        <w:t xml:space="preserve">es decir, </w:t>
      </w:r>
      <w:r w:rsidRPr="00683CE9">
        <w:rPr>
          <w:rFonts w:eastAsia="Times New Roman" w:cs="Tahoma"/>
          <w:color w:val="auto"/>
          <w:lang w:eastAsia="es-ES"/>
        </w:rPr>
        <w:t>se advierte que el Sujeto Obligado siguió el procedimiento establecido en los artículos 160 y 162 de la Ley de Transparencia y Acceso a la Información Pública del Estado de México y Municipios, los cuales disponen que los sujetos obligados deben otorgar acceso a los documentos que obren en sus archivos y que las unidades de transparencia deberán garantizar que las solicitudes se turnen a todas las áreas competentes</w:t>
      </w:r>
      <w:r>
        <w:rPr>
          <w:rFonts w:eastAsia="Times New Roman" w:cs="Tahoma"/>
          <w:color w:val="auto"/>
          <w:lang w:eastAsia="es-ES"/>
        </w:rPr>
        <w:t xml:space="preserve">, suceso que aconteció, pues el Titular de la Unidad de Transparencia mediante oficio </w:t>
      </w:r>
      <w:r w:rsidRPr="00683CE9">
        <w:rPr>
          <w:rFonts w:eastAsia="Times New Roman" w:cs="Tahoma"/>
          <w:color w:val="auto"/>
          <w:lang w:eastAsia="es-ES"/>
        </w:rPr>
        <w:t>PMT/UT/0215/2022, de fecha nueve de marzo de dos mil veintidós, solicitó información al Secretario del Ayuntamiento, para atender la solicitud de información en cuestión</w:t>
      </w:r>
      <w:r>
        <w:rPr>
          <w:rFonts w:eastAsia="Times New Roman" w:cs="Tahoma"/>
          <w:color w:val="auto"/>
          <w:lang w:eastAsia="es-ES"/>
        </w:rPr>
        <w:t>, el cual posteriormente, mediante oficio</w:t>
      </w:r>
      <w:r w:rsidRPr="00683CE9">
        <w:rPr>
          <w:rFonts w:eastAsia="Times New Roman" w:cs="Tahoma"/>
          <w:color w:val="auto"/>
          <w:lang w:eastAsia="es-ES"/>
        </w:rPr>
        <w:t xml:space="preserve"> PMT/SA/0186/2022, de fecha veinticuatro de marzo de dos mil veintidós, otorgó respuesta al Titular de la Unidad de Transparencia y </w:t>
      </w:r>
      <w:r>
        <w:rPr>
          <w:rFonts w:eastAsia="Times New Roman" w:cs="Tahoma"/>
          <w:color w:val="auto"/>
          <w:lang w:eastAsia="es-ES"/>
        </w:rPr>
        <w:t>remitió la información solicitada</w:t>
      </w:r>
      <w:r w:rsidR="009C492D">
        <w:rPr>
          <w:rFonts w:eastAsia="Times New Roman" w:cs="Tahoma"/>
          <w:color w:val="auto"/>
          <w:lang w:eastAsia="es-ES"/>
        </w:rPr>
        <w:t xml:space="preserve">, información que </w:t>
      </w:r>
      <w:r w:rsidR="008F6D82" w:rsidRPr="008F6D82">
        <w:rPr>
          <w:rFonts w:eastAsia="Calibri" w:cs="Tahoma"/>
          <w:bCs/>
          <w:color w:val="auto"/>
        </w:rPr>
        <w:t>da cuenta de lo solicitado, pues corresponden a las Actas emitidas</w:t>
      </w:r>
      <w:r w:rsidR="00FC75D8">
        <w:rPr>
          <w:rFonts w:eastAsia="Calibri" w:cs="Tahoma"/>
          <w:bCs/>
          <w:color w:val="auto"/>
        </w:rPr>
        <w:t xml:space="preserve"> en las Sesiones de Cabildo durante la temporalidad señalada.</w:t>
      </w:r>
    </w:p>
    <w:p w14:paraId="53F484ED" w14:textId="77777777" w:rsidR="00AA41D8" w:rsidRDefault="00AA41D8" w:rsidP="009C492D">
      <w:pPr>
        <w:spacing w:after="0" w:line="360" w:lineRule="auto"/>
        <w:ind w:right="-93"/>
        <w:rPr>
          <w:rFonts w:eastAsia="Calibri" w:cs="Tahoma"/>
          <w:bCs/>
          <w:color w:val="auto"/>
        </w:rPr>
      </w:pPr>
    </w:p>
    <w:p w14:paraId="2D55C43B" w14:textId="5C690E5D" w:rsidR="00AA41D8" w:rsidRPr="00AA41D8" w:rsidRDefault="00000CC3" w:rsidP="00AA41D8">
      <w:pPr>
        <w:spacing w:after="0" w:line="360" w:lineRule="auto"/>
        <w:ind w:right="-93"/>
        <w:rPr>
          <w:rFonts w:eastAsia="Calibri" w:cs="Tahoma"/>
          <w:iCs/>
          <w:color w:val="auto"/>
          <w:lang w:val="es-ES" w:eastAsia="es-ES_tradnl"/>
        </w:rPr>
      </w:pPr>
      <w:r>
        <w:rPr>
          <w:rFonts w:eastAsia="Times New Roman" w:cs="Tahoma"/>
          <w:bCs/>
          <w:iCs/>
          <w:color w:val="auto"/>
          <w:lang w:eastAsia="es-ES"/>
        </w:rPr>
        <w:t>De lo anterior</w:t>
      </w:r>
      <w:r w:rsidR="00AA41D8" w:rsidRPr="00AA41D8">
        <w:rPr>
          <w:rFonts w:eastAsia="Times New Roman" w:cs="Tahoma"/>
          <w:bCs/>
          <w:iCs/>
          <w:color w:val="auto"/>
          <w:lang w:eastAsia="es-ES"/>
        </w:rPr>
        <w:t>, se colige que el Ente Recurrido, turn</w:t>
      </w:r>
      <w:r w:rsidR="00AA41D8">
        <w:rPr>
          <w:rFonts w:eastAsia="Times New Roman" w:cs="Tahoma"/>
          <w:bCs/>
          <w:iCs/>
          <w:color w:val="auto"/>
          <w:lang w:eastAsia="es-ES"/>
        </w:rPr>
        <w:t>ó</w:t>
      </w:r>
      <w:r w:rsidR="00AA41D8" w:rsidRPr="00AA41D8">
        <w:rPr>
          <w:rFonts w:eastAsia="Times New Roman" w:cs="Tahoma"/>
          <w:bCs/>
          <w:iCs/>
          <w:color w:val="auto"/>
          <w:lang w:eastAsia="es-ES"/>
        </w:rPr>
        <w:t xml:space="preserve"> la solicitud de acceso a la información a la unidad </w:t>
      </w:r>
      <w:r w:rsidR="007123D2">
        <w:rPr>
          <w:rFonts w:eastAsia="Times New Roman" w:cs="Tahoma"/>
          <w:bCs/>
          <w:iCs/>
          <w:color w:val="auto"/>
          <w:lang w:eastAsia="es-ES"/>
        </w:rPr>
        <w:t xml:space="preserve">administrativa </w:t>
      </w:r>
      <w:r w:rsidR="00AA41D8" w:rsidRPr="00AA41D8">
        <w:rPr>
          <w:rFonts w:eastAsia="Times New Roman" w:cs="Tahoma"/>
          <w:bCs/>
          <w:iCs/>
          <w:color w:val="auto"/>
          <w:lang w:eastAsia="es-ES"/>
        </w:rPr>
        <w:t xml:space="preserve">que pudiera haber contado con la información solicitada, a saber, la </w:t>
      </w:r>
      <w:r w:rsidR="007123D2">
        <w:rPr>
          <w:rFonts w:eastAsia="Times New Roman" w:cs="Tahoma"/>
          <w:bCs/>
          <w:iCs/>
          <w:color w:val="auto"/>
          <w:lang w:eastAsia="es-ES"/>
        </w:rPr>
        <w:t>Secretaría del Ayuntamiento</w:t>
      </w:r>
      <w:r w:rsidR="00AA41D8" w:rsidRPr="00AA41D8">
        <w:rPr>
          <w:rFonts w:eastAsia="Times New Roman" w:cs="Tahoma"/>
          <w:bCs/>
          <w:iCs/>
          <w:color w:val="auto"/>
          <w:lang w:eastAsia="es-ES"/>
        </w:rPr>
        <w:t xml:space="preserve">, </w:t>
      </w:r>
      <w:r w:rsidR="00AA41D8" w:rsidRPr="00AA41D8">
        <w:rPr>
          <w:rFonts w:eastAsia="Calibri" w:cs="Tahoma"/>
          <w:bCs/>
          <w:color w:val="auto"/>
        </w:rPr>
        <w:t>de</w:t>
      </w:r>
      <w:r w:rsidR="00AA41D8" w:rsidRPr="00AA41D8">
        <w:rPr>
          <w:rFonts w:eastAsia="Calibri" w:cs="Tahoma"/>
          <w:iCs/>
          <w:color w:val="auto"/>
          <w:lang w:val="es-ES" w:eastAsia="es-ES_tradnl"/>
        </w:rPr>
        <w:t xml:space="preserve"> tales circunstancias, los sujetos obligados únicamente están </w:t>
      </w:r>
      <w:r w:rsidR="00AA41D8" w:rsidRPr="00AA41D8">
        <w:rPr>
          <w:rFonts w:eastAsia="Calibri" w:cs="Tahoma"/>
          <w:iCs/>
          <w:color w:val="auto"/>
          <w:lang w:val="es-ES" w:eastAsia="es-ES_tradnl"/>
        </w:rPr>
        <w:lastRenderedPageBreak/>
        <w:t xml:space="preserve">constreñidos a proporcionar la documentación que obre en sus archivos; por lo que, no están obligados a generar o elaborar documentos </w:t>
      </w:r>
      <w:r w:rsidR="00AA41D8" w:rsidRPr="00AA41D8">
        <w:rPr>
          <w:rFonts w:eastAsia="Calibri" w:cs="Tahoma"/>
          <w:i/>
          <w:iCs/>
          <w:color w:val="auto"/>
          <w:lang w:val="es-ES" w:eastAsia="es-ES_tradnl"/>
        </w:rPr>
        <w:t>Ad hoc,</w:t>
      </w:r>
      <w:r w:rsidR="00AA41D8" w:rsidRPr="00AA41D8">
        <w:rPr>
          <w:rFonts w:eastAsia="Calibri" w:cs="Tahoma"/>
          <w:iCs/>
          <w:color w:val="auto"/>
          <w:lang w:val="es-ES" w:eastAsia="es-ES_tradnl"/>
        </w:rPr>
        <w:t xml:space="preserve"> robustece lo anterior el Criterio 3/17 del Instituto Nacional de Transparencia, Acceso a la Información y Protección de Datos Personales que a continuación se cita:</w:t>
      </w:r>
    </w:p>
    <w:p w14:paraId="4E55E832" w14:textId="77777777" w:rsidR="00AA41D8" w:rsidRPr="00AA41D8" w:rsidRDefault="00AA41D8" w:rsidP="00AA41D8">
      <w:pPr>
        <w:tabs>
          <w:tab w:val="left" w:pos="4962"/>
        </w:tabs>
        <w:spacing w:after="0" w:line="360" w:lineRule="auto"/>
        <w:rPr>
          <w:rFonts w:eastAsia="Calibri" w:cs="Tahoma"/>
          <w:iCs/>
          <w:color w:val="auto"/>
          <w:lang w:val="es-ES" w:eastAsia="es-ES_tradnl"/>
        </w:rPr>
      </w:pPr>
    </w:p>
    <w:p w14:paraId="50B99B0F" w14:textId="77777777" w:rsidR="00AA41D8" w:rsidRPr="00AA41D8" w:rsidRDefault="00AA41D8" w:rsidP="00AA41D8">
      <w:pPr>
        <w:spacing w:after="0" w:line="360" w:lineRule="auto"/>
        <w:ind w:left="567" w:right="567"/>
        <w:rPr>
          <w:rFonts w:eastAsia="Arial" w:cs="Arial"/>
          <w:i/>
          <w:color w:val="auto"/>
          <w:sz w:val="20"/>
          <w:lang w:eastAsia="es-ES"/>
        </w:rPr>
      </w:pPr>
      <w:r w:rsidRPr="00AA41D8">
        <w:rPr>
          <w:rFonts w:eastAsia="Arial" w:cs="Arial"/>
          <w:b/>
          <w:i/>
          <w:color w:val="auto"/>
          <w:sz w:val="20"/>
          <w:lang w:eastAsia="es-ES"/>
        </w:rPr>
        <w:t xml:space="preserve">No existe obligación de elaborar </w:t>
      </w:r>
      <w:r w:rsidRPr="00AA41D8">
        <w:rPr>
          <w:rFonts w:eastAsia="Arial" w:cs="Arial"/>
          <w:b/>
          <w:i/>
          <w:color w:val="auto"/>
          <w:spacing w:val="-3"/>
          <w:sz w:val="20"/>
          <w:lang w:eastAsia="es-ES"/>
        </w:rPr>
        <w:t>d</w:t>
      </w:r>
      <w:r w:rsidRPr="00AA41D8">
        <w:rPr>
          <w:rFonts w:eastAsia="Arial" w:cs="Arial"/>
          <w:b/>
          <w:i/>
          <w:color w:val="auto"/>
          <w:sz w:val="20"/>
          <w:lang w:eastAsia="es-ES"/>
        </w:rPr>
        <w:t>ocum</w:t>
      </w:r>
      <w:r w:rsidRPr="00AA41D8">
        <w:rPr>
          <w:rFonts w:eastAsia="Arial" w:cs="Arial"/>
          <w:b/>
          <w:i/>
          <w:color w:val="auto"/>
          <w:spacing w:val="1"/>
          <w:sz w:val="20"/>
          <w:lang w:eastAsia="es-ES"/>
        </w:rPr>
        <w:t>e</w:t>
      </w:r>
      <w:r w:rsidRPr="00AA41D8">
        <w:rPr>
          <w:rFonts w:eastAsia="Arial" w:cs="Arial"/>
          <w:b/>
          <w:i/>
          <w:color w:val="auto"/>
          <w:sz w:val="20"/>
          <w:lang w:eastAsia="es-ES"/>
        </w:rPr>
        <w:t>n</w:t>
      </w:r>
      <w:r w:rsidRPr="00AA41D8">
        <w:rPr>
          <w:rFonts w:eastAsia="Arial" w:cs="Arial"/>
          <w:b/>
          <w:i/>
          <w:color w:val="auto"/>
          <w:spacing w:val="-1"/>
          <w:sz w:val="20"/>
          <w:lang w:eastAsia="es-ES"/>
        </w:rPr>
        <w:t>t</w:t>
      </w:r>
      <w:r w:rsidRPr="00AA41D8">
        <w:rPr>
          <w:rFonts w:eastAsia="Arial" w:cs="Arial"/>
          <w:b/>
          <w:i/>
          <w:color w:val="auto"/>
          <w:sz w:val="20"/>
          <w:lang w:eastAsia="es-ES"/>
        </w:rPr>
        <w:t xml:space="preserve">os </w:t>
      </w:r>
      <w:r w:rsidRPr="00AA41D8">
        <w:rPr>
          <w:rFonts w:eastAsia="Arial" w:cs="Arial"/>
          <w:b/>
          <w:i/>
          <w:color w:val="auto"/>
          <w:spacing w:val="-1"/>
          <w:sz w:val="20"/>
          <w:lang w:eastAsia="es-ES"/>
        </w:rPr>
        <w:t xml:space="preserve">ad </w:t>
      </w:r>
      <w:r w:rsidRPr="00AA41D8">
        <w:rPr>
          <w:rFonts w:eastAsia="Arial" w:cs="Arial"/>
          <w:b/>
          <w:i/>
          <w:color w:val="auto"/>
          <w:sz w:val="20"/>
          <w:lang w:eastAsia="es-ES"/>
        </w:rPr>
        <w:t>hoc para atender las sol</w:t>
      </w:r>
      <w:r w:rsidRPr="00AA41D8">
        <w:rPr>
          <w:rFonts w:eastAsia="Arial" w:cs="Arial"/>
          <w:b/>
          <w:i/>
          <w:color w:val="auto"/>
          <w:spacing w:val="-2"/>
          <w:sz w:val="20"/>
          <w:lang w:eastAsia="es-ES"/>
        </w:rPr>
        <w:t>i</w:t>
      </w:r>
      <w:r w:rsidRPr="00AA41D8">
        <w:rPr>
          <w:rFonts w:eastAsia="Arial" w:cs="Arial"/>
          <w:b/>
          <w:i/>
          <w:color w:val="auto"/>
          <w:spacing w:val="1"/>
          <w:sz w:val="20"/>
          <w:lang w:eastAsia="es-ES"/>
        </w:rPr>
        <w:t>c</w:t>
      </w:r>
      <w:r w:rsidRPr="00AA41D8">
        <w:rPr>
          <w:rFonts w:eastAsia="Arial" w:cs="Arial"/>
          <w:b/>
          <w:i/>
          <w:color w:val="auto"/>
          <w:sz w:val="20"/>
          <w:lang w:eastAsia="es-ES"/>
        </w:rPr>
        <w:t xml:space="preserve">itudes de </w:t>
      </w:r>
      <w:r w:rsidRPr="00AA41D8">
        <w:rPr>
          <w:rFonts w:eastAsia="Arial" w:cs="Arial"/>
          <w:b/>
          <w:i/>
          <w:color w:val="auto"/>
          <w:spacing w:val="1"/>
          <w:sz w:val="20"/>
          <w:lang w:eastAsia="es-ES"/>
        </w:rPr>
        <w:t>ac</w:t>
      </w:r>
      <w:r w:rsidRPr="00AA41D8">
        <w:rPr>
          <w:rFonts w:eastAsia="Arial" w:cs="Arial"/>
          <w:b/>
          <w:i/>
          <w:color w:val="auto"/>
          <w:spacing w:val="-1"/>
          <w:sz w:val="20"/>
          <w:lang w:eastAsia="es-ES"/>
        </w:rPr>
        <w:t>c</w:t>
      </w:r>
      <w:r w:rsidRPr="00AA41D8">
        <w:rPr>
          <w:rFonts w:eastAsia="Arial" w:cs="Arial"/>
          <w:b/>
          <w:i/>
          <w:color w:val="auto"/>
          <w:spacing w:val="1"/>
          <w:sz w:val="20"/>
          <w:lang w:eastAsia="es-ES"/>
        </w:rPr>
        <w:t>es</w:t>
      </w:r>
      <w:r w:rsidRPr="00AA41D8">
        <w:rPr>
          <w:rFonts w:eastAsia="Arial" w:cs="Arial"/>
          <w:b/>
          <w:i/>
          <w:color w:val="auto"/>
          <w:sz w:val="20"/>
          <w:lang w:eastAsia="es-ES"/>
        </w:rPr>
        <w:t>o a la informa</w:t>
      </w:r>
      <w:r w:rsidRPr="00AA41D8">
        <w:rPr>
          <w:rFonts w:eastAsia="Arial" w:cs="Arial"/>
          <w:b/>
          <w:i/>
          <w:color w:val="auto"/>
          <w:spacing w:val="1"/>
          <w:sz w:val="20"/>
          <w:lang w:eastAsia="es-ES"/>
        </w:rPr>
        <w:t>c</w:t>
      </w:r>
      <w:r w:rsidRPr="00AA41D8">
        <w:rPr>
          <w:rFonts w:eastAsia="Arial" w:cs="Arial"/>
          <w:b/>
          <w:i/>
          <w:color w:val="auto"/>
          <w:sz w:val="20"/>
          <w:lang w:eastAsia="es-ES"/>
        </w:rPr>
        <w:t>ió</w:t>
      </w:r>
      <w:r w:rsidRPr="00AA41D8">
        <w:rPr>
          <w:rFonts w:eastAsia="Arial" w:cs="Arial"/>
          <w:b/>
          <w:i/>
          <w:color w:val="auto"/>
          <w:spacing w:val="-2"/>
          <w:sz w:val="20"/>
          <w:lang w:eastAsia="es-ES"/>
        </w:rPr>
        <w:t>n</w:t>
      </w:r>
      <w:r w:rsidRPr="00AA41D8">
        <w:rPr>
          <w:rFonts w:eastAsia="Arial" w:cs="Arial"/>
          <w:b/>
          <w:i/>
          <w:color w:val="auto"/>
          <w:sz w:val="20"/>
          <w:lang w:eastAsia="es-ES"/>
        </w:rPr>
        <w:t xml:space="preserve">. </w:t>
      </w:r>
      <w:r w:rsidRPr="00AA41D8">
        <w:rPr>
          <w:rFonts w:eastAsia="Arial" w:cs="Arial"/>
          <w:i/>
          <w:color w:val="auto"/>
          <w:spacing w:val="18"/>
          <w:sz w:val="20"/>
          <w:lang w:eastAsia="es-ES"/>
        </w:rPr>
        <w:t>L</w:t>
      </w:r>
      <w:r w:rsidRPr="00AA41D8">
        <w:rPr>
          <w:rFonts w:eastAsia="Arial" w:cs="Arial"/>
          <w:i/>
          <w:color w:val="auto"/>
          <w:spacing w:val="-1"/>
          <w:sz w:val="20"/>
          <w:lang w:eastAsia="es-ES"/>
        </w:rPr>
        <w:t xml:space="preserve">os </w:t>
      </w:r>
      <w:r w:rsidRPr="00AA41D8">
        <w:rPr>
          <w:rFonts w:eastAsia="Arial" w:cs="Arial"/>
          <w:i/>
          <w:color w:val="auto"/>
          <w:spacing w:val="1"/>
          <w:sz w:val="20"/>
          <w:lang w:eastAsia="es-ES"/>
        </w:rPr>
        <w:t>a</w:t>
      </w:r>
      <w:r w:rsidRPr="00AA41D8">
        <w:rPr>
          <w:rFonts w:eastAsia="Arial" w:cs="Arial"/>
          <w:i/>
          <w:color w:val="auto"/>
          <w:sz w:val="20"/>
          <w:lang w:eastAsia="es-ES"/>
        </w:rPr>
        <w:t>rt</w:t>
      </w:r>
      <w:r w:rsidRPr="00AA41D8">
        <w:rPr>
          <w:rFonts w:eastAsia="Arial" w:cs="Arial"/>
          <w:i/>
          <w:color w:val="auto"/>
          <w:spacing w:val="-2"/>
          <w:sz w:val="20"/>
          <w:lang w:eastAsia="es-ES"/>
        </w:rPr>
        <w:t>í</w:t>
      </w:r>
      <w:r w:rsidRPr="00AA41D8">
        <w:rPr>
          <w:rFonts w:eastAsia="Arial" w:cs="Arial"/>
          <w:i/>
          <w:color w:val="auto"/>
          <w:sz w:val="20"/>
          <w:lang w:eastAsia="es-ES"/>
        </w:rPr>
        <w:t>c</w:t>
      </w:r>
      <w:r w:rsidRPr="00AA41D8">
        <w:rPr>
          <w:rFonts w:eastAsia="Arial" w:cs="Arial"/>
          <w:i/>
          <w:color w:val="auto"/>
          <w:spacing w:val="1"/>
          <w:sz w:val="20"/>
          <w:lang w:eastAsia="es-ES"/>
        </w:rPr>
        <w:t>u</w:t>
      </w:r>
      <w:r w:rsidRPr="00AA41D8">
        <w:rPr>
          <w:rFonts w:eastAsia="Arial" w:cs="Arial"/>
          <w:i/>
          <w:color w:val="auto"/>
          <w:sz w:val="20"/>
          <w:lang w:eastAsia="es-ES"/>
        </w:rPr>
        <w:t>los</w:t>
      </w:r>
      <w:r w:rsidRPr="00AA41D8">
        <w:rPr>
          <w:rFonts w:eastAsia="Arial" w:cs="Arial"/>
          <w:i/>
          <w:color w:val="auto"/>
          <w:spacing w:val="8"/>
          <w:sz w:val="20"/>
          <w:lang w:eastAsia="es-ES"/>
        </w:rPr>
        <w:t xml:space="preserve"> 129 </w:t>
      </w:r>
      <w:r w:rsidRPr="00AA41D8">
        <w:rPr>
          <w:rFonts w:eastAsia="Arial" w:cs="Arial"/>
          <w:i/>
          <w:color w:val="auto"/>
          <w:spacing w:val="1"/>
          <w:sz w:val="20"/>
          <w:lang w:eastAsia="es-ES"/>
        </w:rPr>
        <w:t>d</w:t>
      </w:r>
      <w:r w:rsidRPr="00AA41D8">
        <w:rPr>
          <w:rFonts w:eastAsia="Arial" w:cs="Arial"/>
          <w:i/>
          <w:color w:val="auto"/>
          <w:sz w:val="20"/>
          <w:lang w:eastAsia="es-ES"/>
        </w:rPr>
        <w:t xml:space="preserve">e la </w:t>
      </w:r>
      <w:r w:rsidRPr="00AA41D8">
        <w:rPr>
          <w:rFonts w:eastAsia="Arial" w:cs="Arial"/>
          <w:i/>
          <w:color w:val="auto"/>
          <w:spacing w:val="-1"/>
          <w:sz w:val="20"/>
          <w:lang w:eastAsia="es-ES"/>
        </w:rPr>
        <w:t>L</w:t>
      </w:r>
      <w:r w:rsidRPr="00AA41D8">
        <w:rPr>
          <w:rFonts w:eastAsia="Arial" w:cs="Arial"/>
          <w:i/>
          <w:color w:val="auto"/>
          <w:spacing w:val="1"/>
          <w:sz w:val="20"/>
          <w:lang w:eastAsia="es-ES"/>
        </w:rPr>
        <w:t>e</w:t>
      </w:r>
      <w:r w:rsidRPr="00AA41D8">
        <w:rPr>
          <w:rFonts w:eastAsia="Arial" w:cs="Arial"/>
          <w:i/>
          <w:color w:val="auto"/>
          <w:sz w:val="20"/>
          <w:lang w:eastAsia="es-ES"/>
        </w:rPr>
        <w:t xml:space="preserve">y General </w:t>
      </w:r>
      <w:r w:rsidRPr="00AA41D8">
        <w:rPr>
          <w:rFonts w:eastAsia="Arial" w:cs="Arial"/>
          <w:i/>
          <w:color w:val="auto"/>
          <w:spacing w:val="-1"/>
          <w:sz w:val="20"/>
          <w:lang w:eastAsia="es-ES"/>
        </w:rPr>
        <w:t>d</w:t>
      </w:r>
      <w:r w:rsidRPr="00AA41D8">
        <w:rPr>
          <w:rFonts w:eastAsia="Arial" w:cs="Arial"/>
          <w:i/>
          <w:color w:val="auto"/>
          <w:sz w:val="20"/>
          <w:lang w:eastAsia="es-ES"/>
        </w:rPr>
        <w:t xml:space="preserve">e </w:t>
      </w:r>
      <w:r w:rsidRPr="00AA41D8">
        <w:rPr>
          <w:rFonts w:eastAsia="Arial" w:cs="Arial"/>
          <w:i/>
          <w:color w:val="auto"/>
          <w:spacing w:val="2"/>
          <w:sz w:val="20"/>
          <w:lang w:eastAsia="es-ES"/>
        </w:rPr>
        <w:t>T</w:t>
      </w:r>
      <w:r w:rsidRPr="00AA41D8">
        <w:rPr>
          <w:rFonts w:eastAsia="Arial" w:cs="Arial"/>
          <w:i/>
          <w:color w:val="auto"/>
          <w:sz w:val="20"/>
          <w:lang w:eastAsia="es-ES"/>
        </w:rPr>
        <w:t>r</w:t>
      </w:r>
      <w:r w:rsidRPr="00AA41D8">
        <w:rPr>
          <w:rFonts w:eastAsia="Arial" w:cs="Arial"/>
          <w:i/>
          <w:color w:val="auto"/>
          <w:spacing w:val="-2"/>
          <w:sz w:val="20"/>
          <w:lang w:eastAsia="es-ES"/>
        </w:rPr>
        <w:t>a</w:t>
      </w:r>
      <w:r w:rsidRPr="00AA41D8">
        <w:rPr>
          <w:rFonts w:eastAsia="Arial" w:cs="Arial"/>
          <w:i/>
          <w:color w:val="auto"/>
          <w:spacing w:val="1"/>
          <w:sz w:val="20"/>
          <w:lang w:eastAsia="es-ES"/>
        </w:rPr>
        <w:t>n</w:t>
      </w:r>
      <w:r w:rsidRPr="00AA41D8">
        <w:rPr>
          <w:rFonts w:eastAsia="Arial" w:cs="Arial"/>
          <w:i/>
          <w:color w:val="auto"/>
          <w:sz w:val="20"/>
          <w:lang w:eastAsia="es-ES"/>
        </w:rPr>
        <w:t>s</w:t>
      </w:r>
      <w:r w:rsidRPr="00AA41D8">
        <w:rPr>
          <w:rFonts w:eastAsia="Arial" w:cs="Arial"/>
          <w:i/>
          <w:color w:val="auto"/>
          <w:spacing w:val="1"/>
          <w:sz w:val="20"/>
          <w:lang w:eastAsia="es-ES"/>
        </w:rPr>
        <w:t>pa</w:t>
      </w:r>
      <w:r w:rsidRPr="00AA41D8">
        <w:rPr>
          <w:rFonts w:eastAsia="Arial" w:cs="Arial"/>
          <w:i/>
          <w:color w:val="auto"/>
          <w:sz w:val="20"/>
          <w:lang w:eastAsia="es-ES"/>
        </w:rPr>
        <w:t>r</w:t>
      </w:r>
      <w:r w:rsidRPr="00AA41D8">
        <w:rPr>
          <w:rFonts w:eastAsia="Arial" w:cs="Arial"/>
          <w:i/>
          <w:color w:val="auto"/>
          <w:spacing w:val="-2"/>
          <w:sz w:val="20"/>
          <w:lang w:eastAsia="es-ES"/>
        </w:rPr>
        <w:t>e</w:t>
      </w:r>
      <w:r w:rsidRPr="00AA41D8">
        <w:rPr>
          <w:rFonts w:eastAsia="Arial" w:cs="Arial"/>
          <w:i/>
          <w:color w:val="auto"/>
          <w:spacing w:val="1"/>
          <w:sz w:val="20"/>
          <w:lang w:eastAsia="es-ES"/>
        </w:rPr>
        <w:t>n</w:t>
      </w:r>
      <w:r w:rsidRPr="00AA41D8">
        <w:rPr>
          <w:rFonts w:eastAsia="Arial" w:cs="Arial"/>
          <w:i/>
          <w:color w:val="auto"/>
          <w:sz w:val="20"/>
          <w:lang w:eastAsia="es-ES"/>
        </w:rPr>
        <w:t>cia y Acc</w:t>
      </w:r>
      <w:r w:rsidRPr="00AA41D8">
        <w:rPr>
          <w:rFonts w:eastAsia="Arial" w:cs="Arial"/>
          <w:i/>
          <w:color w:val="auto"/>
          <w:spacing w:val="1"/>
          <w:sz w:val="20"/>
          <w:lang w:eastAsia="es-ES"/>
        </w:rPr>
        <w:t>e</w:t>
      </w:r>
      <w:r w:rsidRPr="00AA41D8">
        <w:rPr>
          <w:rFonts w:eastAsia="Arial" w:cs="Arial"/>
          <w:i/>
          <w:color w:val="auto"/>
          <w:sz w:val="20"/>
          <w:lang w:eastAsia="es-ES"/>
        </w:rPr>
        <w:t>so a la I</w:t>
      </w:r>
      <w:r w:rsidRPr="00AA41D8">
        <w:rPr>
          <w:rFonts w:eastAsia="Arial" w:cs="Arial"/>
          <w:i/>
          <w:color w:val="auto"/>
          <w:spacing w:val="-1"/>
          <w:sz w:val="20"/>
          <w:lang w:eastAsia="es-ES"/>
        </w:rPr>
        <w:t>n</w:t>
      </w:r>
      <w:r w:rsidRPr="00AA41D8">
        <w:rPr>
          <w:rFonts w:eastAsia="Arial" w:cs="Arial"/>
          <w:i/>
          <w:color w:val="auto"/>
          <w:sz w:val="20"/>
          <w:lang w:eastAsia="es-ES"/>
        </w:rPr>
        <w:t>f</w:t>
      </w:r>
      <w:r w:rsidRPr="00AA41D8">
        <w:rPr>
          <w:rFonts w:eastAsia="Arial" w:cs="Arial"/>
          <w:i/>
          <w:color w:val="auto"/>
          <w:spacing w:val="1"/>
          <w:sz w:val="20"/>
          <w:lang w:eastAsia="es-ES"/>
        </w:rPr>
        <w:t>o</w:t>
      </w:r>
      <w:r w:rsidRPr="00AA41D8">
        <w:rPr>
          <w:rFonts w:eastAsia="Arial" w:cs="Arial"/>
          <w:i/>
          <w:color w:val="auto"/>
          <w:spacing w:val="-3"/>
          <w:sz w:val="20"/>
          <w:lang w:eastAsia="es-ES"/>
        </w:rPr>
        <w:t>r</w:t>
      </w:r>
      <w:r w:rsidRPr="00AA41D8">
        <w:rPr>
          <w:rFonts w:eastAsia="Arial" w:cs="Arial"/>
          <w:i/>
          <w:color w:val="auto"/>
          <w:spacing w:val="1"/>
          <w:sz w:val="20"/>
          <w:lang w:eastAsia="es-ES"/>
        </w:rPr>
        <w:t>ma</w:t>
      </w:r>
      <w:r w:rsidRPr="00AA41D8">
        <w:rPr>
          <w:rFonts w:eastAsia="Arial" w:cs="Arial"/>
          <w:i/>
          <w:color w:val="auto"/>
          <w:sz w:val="20"/>
          <w:lang w:eastAsia="es-ES"/>
        </w:rPr>
        <w:t>ci</w:t>
      </w:r>
      <w:r w:rsidRPr="00AA41D8">
        <w:rPr>
          <w:rFonts w:eastAsia="Arial" w:cs="Arial"/>
          <w:i/>
          <w:color w:val="auto"/>
          <w:spacing w:val="-2"/>
          <w:sz w:val="20"/>
          <w:lang w:eastAsia="es-ES"/>
        </w:rPr>
        <w:t>ó</w:t>
      </w:r>
      <w:r w:rsidRPr="00AA41D8">
        <w:rPr>
          <w:rFonts w:eastAsia="Arial" w:cs="Arial"/>
          <w:i/>
          <w:color w:val="auto"/>
          <w:sz w:val="20"/>
          <w:lang w:eastAsia="es-ES"/>
        </w:rPr>
        <w:t xml:space="preserve">n </w:t>
      </w:r>
      <w:r w:rsidRPr="00AA41D8">
        <w:rPr>
          <w:rFonts w:eastAsia="Arial" w:cs="Arial"/>
          <w:i/>
          <w:color w:val="auto"/>
          <w:spacing w:val="-2"/>
          <w:sz w:val="20"/>
          <w:lang w:eastAsia="es-ES"/>
        </w:rPr>
        <w:t>P</w:t>
      </w:r>
      <w:r w:rsidRPr="00AA41D8">
        <w:rPr>
          <w:rFonts w:eastAsia="Arial" w:cs="Arial"/>
          <w:i/>
          <w:color w:val="auto"/>
          <w:spacing w:val="1"/>
          <w:sz w:val="20"/>
          <w:lang w:eastAsia="es-ES"/>
        </w:rPr>
        <w:t>úb</w:t>
      </w:r>
      <w:r w:rsidRPr="00AA41D8">
        <w:rPr>
          <w:rFonts w:eastAsia="Arial" w:cs="Arial"/>
          <w:i/>
          <w:color w:val="auto"/>
          <w:sz w:val="20"/>
          <w:lang w:eastAsia="es-ES"/>
        </w:rPr>
        <w:t>l</w:t>
      </w:r>
      <w:r w:rsidRPr="00AA41D8">
        <w:rPr>
          <w:rFonts w:eastAsia="Arial" w:cs="Arial"/>
          <w:i/>
          <w:color w:val="auto"/>
          <w:spacing w:val="-1"/>
          <w:sz w:val="20"/>
          <w:lang w:eastAsia="es-ES"/>
        </w:rPr>
        <w:t>i</w:t>
      </w:r>
      <w:r w:rsidRPr="00AA41D8">
        <w:rPr>
          <w:rFonts w:eastAsia="Arial" w:cs="Arial"/>
          <w:i/>
          <w:color w:val="auto"/>
          <w:sz w:val="20"/>
          <w:lang w:eastAsia="es-ES"/>
        </w:rPr>
        <w:t xml:space="preserve">ca y </w:t>
      </w:r>
      <w:r w:rsidRPr="00AA41D8">
        <w:rPr>
          <w:rFonts w:eastAsia="Arial" w:cs="Arial"/>
          <w:i/>
          <w:color w:val="auto"/>
          <w:spacing w:val="8"/>
          <w:sz w:val="20"/>
          <w:lang w:eastAsia="es-ES"/>
        </w:rPr>
        <w:t xml:space="preserve">130, párrafo cuarto, </w:t>
      </w:r>
      <w:r w:rsidRPr="00AA41D8">
        <w:rPr>
          <w:rFonts w:eastAsia="Arial" w:cs="Arial"/>
          <w:i/>
          <w:color w:val="auto"/>
          <w:spacing w:val="1"/>
          <w:sz w:val="20"/>
          <w:lang w:eastAsia="es-ES"/>
        </w:rPr>
        <w:t>d</w:t>
      </w:r>
      <w:r w:rsidRPr="00AA41D8">
        <w:rPr>
          <w:rFonts w:eastAsia="Arial" w:cs="Arial"/>
          <w:i/>
          <w:color w:val="auto"/>
          <w:sz w:val="20"/>
          <w:lang w:eastAsia="es-ES"/>
        </w:rPr>
        <w:t xml:space="preserve">e la </w:t>
      </w:r>
      <w:r w:rsidRPr="00AA41D8">
        <w:rPr>
          <w:rFonts w:eastAsia="Arial" w:cs="Arial"/>
          <w:i/>
          <w:color w:val="auto"/>
          <w:spacing w:val="-1"/>
          <w:sz w:val="20"/>
          <w:lang w:eastAsia="es-ES"/>
        </w:rPr>
        <w:t>L</w:t>
      </w:r>
      <w:r w:rsidRPr="00AA41D8">
        <w:rPr>
          <w:rFonts w:eastAsia="Arial" w:cs="Arial"/>
          <w:i/>
          <w:color w:val="auto"/>
          <w:spacing w:val="1"/>
          <w:sz w:val="20"/>
          <w:lang w:eastAsia="es-ES"/>
        </w:rPr>
        <w:t>e</w:t>
      </w:r>
      <w:r w:rsidRPr="00AA41D8">
        <w:rPr>
          <w:rFonts w:eastAsia="Arial" w:cs="Arial"/>
          <w:i/>
          <w:color w:val="auto"/>
          <w:sz w:val="20"/>
          <w:lang w:eastAsia="es-ES"/>
        </w:rPr>
        <w:t>y Fe</w:t>
      </w:r>
      <w:r w:rsidRPr="00AA41D8">
        <w:rPr>
          <w:rFonts w:eastAsia="Arial" w:cs="Arial"/>
          <w:i/>
          <w:color w:val="auto"/>
          <w:spacing w:val="1"/>
          <w:sz w:val="20"/>
          <w:lang w:eastAsia="es-ES"/>
        </w:rPr>
        <w:t>de</w:t>
      </w:r>
      <w:r w:rsidRPr="00AA41D8">
        <w:rPr>
          <w:rFonts w:eastAsia="Arial" w:cs="Arial"/>
          <w:i/>
          <w:color w:val="auto"/>
          <w:sz w:val="20"/>
          <w:lang w:eastAsia="es-ES"/>
        </w:rPr>
        <w:t xml:space="preserve">ral </w:t>
      </w:r>
      <w:r w:rsidRPr="00AA41D8">
        <w:rPr>
          <w:rFonts w:eastAsia="Arial" w:cs="Arial"/>
          <w:i/>
          <w:color w:val="auto"/>
          <w:spacing w:val="-1"/>
          <w:sz w:val="20"/>
          <w:lang w:eastAsia="es-ES"/>
        </w:rPr>
        <w:t>d</w:t>
      </w:r>
      <w:r w:rsidRPr="00AA41D8">
        <w:rPr>
          <w:rFonts w:eastAsia="Arial" w:cs="Arial"/>
          <w:i/>
          <w:color w:val="auto"/>
          <w:sz w:val="20"/>
          <w:lang w:eastAsia="es-ES"/>
        </w:rPr>
        <w:t xml:space="preserve">e </w:t>
      </w:r>
      <w:r w:rsidRPr="00AA41D8">
        <w:rPr>
          <w:rFonts w:eastAsia="Arial" w:cs="Arial"/>
          <w:i/>
          <w:color w:val="auto"/>
          <w:spacing w:val="2"/>
          <w:sz w:val="20"/>
          <w:lang w:eastAsia="es-ES"/>
        </w:rPr>
        <w:t>T</w:t>
      </w:r>
      <w:r w:rsidRPr="00AA41D8">
        <w:rPr>
          <w:rFonts w:eastAsia="Arial" w:cs="Arial"/>
          <w:i/>
          <w:color w:val="auto"/>
          <w:sz w:val="20"/>
          <w:lang w:eastAsia="es-ES"/>
        </w:rPr>
        <w:t>r</w:t>
      </w:r>
      <w:r w:rsidRPr="00AA41D8">
        <w:rPr>
          <w:rFonts w:eastAsia="Arial" w:cs="Arial"/>
          <w:i/>
          <w:color w:val="auto"/>
          <w:spacing w:val="-2"/>
          <w:sz w:val="20"/>
          <w:lang w:eastAsia="es-ES"/>
        </w:rPr>
        <w:t>a</w:t>
      </w:r>
      <w:r w:rsidRPr="00AA41D8">
        <w:rPr>
          <w:rFonts w:eastAsia="Arial" w:cs="Arial"/>
          <w:i/>
          <w:color w:val="auto"/>
          <w:spacing w:val="1"/>
          <w:sz w:val="20"/>
          <w:lang w:eastAsia="es-ES"/>
        </w:rPr>
        <w:t>n</w:t>
      </w:r>
      <w:r w:rsidRPr="00AA41D8">
        <w:rPr>
          <w:rFonts w:eastAsia="Arial" w:cs="Arial"/>
          <w:i/>
          <w:color w:val="auto"/>
          <w:sz w:val="20"/>
          <w:lang w:eastAsia="es-ES"/>
        </w:rPr>
        <w:t>s</w:t>
      </w:r>
      <w:r w:rsidRPr="00AA41D8">
        <w:rPr>
          <w:rFonts w:eastAsia="Arial" w:cs="Arial"/>
          <w:i/>
          <w:color w:val="auto"/>
          <w:spacing w:val="1"/>
          <w:sz w:val="20"/>
          <w:lang w:eastAsia="es-ES"/>
        </w:rPr>
        <w:t>pa</w:t>
      </w:r>
      <w:r w:rsidRPr="00AA41D8">
        <w:rPr>
          <w:rFonts w:eastAsia="Arial" w:cs="Arial"/>
          <w:i/>
          <w:color w:val="auto"/>
          <w:sz w:val="20"/>
          <w:lang w:eastAsia="es-ES"/>
        </w:rPr>
        <w:t>r</w:t>
      </w:r>
      <w:r w:rsidRPr="00AA41D8">
        <w:rPr>
          <w:rFonts w:eastAsia="Arial" w:cs="Arial"/>
          <w:i/>
          <w:color w:val="auto"/>
          <w:spacing w:val="-2"/>
          <w:sz w:val="20"/>
          <w:lang w:eastAsia="es-ES"/>
        </w:rPr>
        <w:t>e</w:t>
      </w:r>
      <w:r w:rsidRPr="00AA41D8">
        <w:rPr>
          <w:rFonts w:eastAsia="Arial" w:cs="Arial"/>
          <w:i/>
          <w:color w:val="auto"/>
          <w:spacing w:val="1"/>
          <w:sz w:val="20"/>
          <w:lang w:eastAsia="es-ES"/>
        </w:rPr>
        <w:t>n</w:t>
      </w:r>
      <w:r w:rsidRPr="00AA41D8">
        <w:rPr>
          <w:rFonts w:eastAsia="Arial" w:cs="Arial"/>
          <w:i/>
          <w:color w:val="auto"/>
          <w:sz w:val="20"/>
          <w:lang w:eastAsia="es-ES"/>
        </w:rPr>
        <w:t>cia y Acc</w:t>
      </w:r>
      <w:r w:rsidRPr="00AA41D8">
        <w:rPr>
          <w:rFonts w:eastAsia="Arial" w:cs="Arial"/>
          <w:i/>
          <w:color w:val="auto"/>
          <w:spacing w:val="1"/>
          <w:sz w:val="20"/>
          <w:lang w:eastAsia="es-ES"/>
        </w:rPr>
        <w:t>e</w:t>
      </w:r>
      <w:r w:rsidRPr="00AA41D8">
        <w:rPr>
          <w:rFonts w:eastAsia="Arial" w:cs="Arial"/>
          <w:i/>
          <w:color w:val="auto"/>
          <w:sz w:val="20"/>
          <w:lang w:eastAsia="es-ES"/>
        </w:rPr>
        <w:t>so a la I</w:t>
      </w:r>
      <w:r w:rsidRPr="00AA41D8">
        <w:rPr>
          <w:rFonts w:eastAsia="Arial" w:cs="Arial"/>
          <w:i/>
          <w:color w:val="auto"/>
          <w:spacing w:val="-1"/>
          <w:sz w:val="20"/>
          <w:lang w:eastAsia="es-ES"/>
        </w:rPr>
        <w:t>n</w:t>
      </w:r>
      <w:r w:rsidRPr="00AA41D8">
        <w:rPr>
          <w:rFonts w:eastAsia="Arial" w:cs="Arial"/>
          <w:i/>
          <w:color w:val="auto"/>
          <w:sz w:val="20"/>
          <w:lang w:eastAsia="es-ES"/>
        </w:rPr>
        <w:t>f</w:t>
      </w:r>
      <w:r w:rsidRPr="00AA41D8">
        <w:rPr>
          <w:rFonts w:eastAsia="Arial" w:cs="Arial"/>
          <w:i/>
          <w:color w:val="auto"/>
          <w:spacing w:val="1"/>
          <w:sz w:val="20"/>
          <w:lang w:eastAsia="es-ES"/>
        </w:rPr>
        <w:t>o</w:t>
      </w:r>
      <w:r w:rsidRPr="00AA41D8">
        <w:rPr>
          <w:rFonts w:eastAsia="Arial" w:cs="Arial"/>
          <w:i/>
          <w:color w:val="auto"/>
          <w:spacing w:val="-3"/>
          <w:sz w:val="20"/>
          <w:lang w:eastAsia="es-ES"/>
        </w:rPr>
        <w:t>r</w:t>
      </w:r>
      <w:r w:rsidRPr="00AA41D8">
        <w:rPr>
          <w:rFonts w:eastAsia="Arial" w:cs="Arial"/>
          <w:i/>
          <w:color w:val="auto"/>
          <w:spacing w:val="1"/>
          <w:sz w:val="20"/>
          <w:lang w:eastAsia="es-ES"/>
        </w:rPr>
        <w:t>ma</w:t>
      </w:r>
      <w:r w:rsidRPr="00AA41D8">
        <w:rPr>
          <w:rFonts w:eastAsia="Arial" w:cs="Arial"/>
          <w:i/>
          <w:color w:val="auto"/>
          <w:sz w:val="20"/>
          <w:lang w:eastAsia="es-ES"/>
        </w:rPr>
        <w:t>ci</w:t>
      </w:r>
      <w:r w:rsidRPr="00AA41D8">
        <w:rPr>
          <w:rFonts w:eastAsia="Arial" w:cs="Arial"/>
          <w:i/>
          <w:color w:val="auto"/>
          <w:spacing w:val="-2"/>
          <w:sz w:val="20"/>
          <w:lang w:eastAsia="es-ES"/>
        </w:rPr>
        <w:t>ó</w:t>
      </w:r>
      <w:r w:rsidRPr="00AA41D8">
        <w:rPr>
          <w:rFonts w:eastAsia="Arial" w:cs="Arial"/>
          <w:i/>
          <w:color w:val="auto"/>
          <w:sz w:val="20"/>
          <w:lang w:eastAsia="es-ES"/>
        </w:rPr>
        <w:t xml:space="preserve">n </w:t>
      </w:r>
      <w:r w:rsidRPr="00AA41D8">
        <w:rPr>
          <w:rFonts w:eastAsia="Arial" w:cs="Arial"/>
          <w:i/>
          <w:color w:val="auto"/>
          <w:spacing w:val="-2"/>
          <w:sz w:val="20"/>
          <w:lang w:eastAsia="es-ES"/>
        </w:rPr>
        <w:t>P</w:t>
      </w:r>
      <w:r w:rsidRPr="00AA41D8">
        <w:rPr>
          <w:rFonts w:eastAsia="Arial" w:cs="Arial"/>
          <w:i/>
          <w:color w:val="auto"/>
          <w:spacing w:val="1"/>
          <w:sz w:val="20"/>
          <w:lang w:eastAsia="es-ES"/>
        </w:rPr>
        <w:t>úb</w:t>
      </w:r>
      <w:r w:rsidRPr="00AA41D8">
        <w:rPr>
          <w:rFonts w:eastAsia="Arial" w:cs="Arial"/>
          <w:i/>
          <w:color w:val="auto"/>
          <w:sz w:val="20"/>
          <w:lang w:eastAsia="es-ES"/>
        </w:rPr>
        <w:t>l</w:t>
      </w:r>
      <w:r w:rsidRPr="00AA41D8">
        <w:rPr>
          <w:rFonts w:eastAsia="Arial" w:cs="Arial"/>
          <w:i/>
          <w:color w:val="auto"/>
          <w:spacing w:val="-1"/>
          <w:sz w:val="20"/>
          <w:lang w:eastAsia="es-ES"/>
        </w:rPr>
        <w:t>i</w:t>
      </w:r>
      <w:r w:rsidRPr="00AA41D8">
        <w:rPr>
          <w:rFonts w:eastAsia="Arial" w:cs="Arial"/>
          <w:i/>
          <w:color w:val="auto"/>
          <w:sz w:val="20"/>
          <w:lang w:eastAsia="es-ES"/>
        </w:rPr>
        <w:t xml:space="preserve">ca, </w:t>
      </w:r>
      <w:r w:rsidRPr="00AA41D8">
        <w:rPr>
          <w:rFonts w:eastAsia="Arial" w:cs="Arial"/>
          <w:i/>
          <w:color w:val="auto"/>
          <w:spacing w:val="-1"/>
          <w:sz w:val="20"/>
          <w:lang w:eastAsia="es-ES"/>
        </w:rPr>
        <w:t>señalan q</w:t>
      </w:r>
      <w:r w:rsidRPr="00AA41D8">
        <w:rPr>
          <w:rFonts w:eastAsia="Arial" w:cs="Arial"/>
          <w:i/>
          <w:color w:val="auto"/>
          <w:spacing w:val="1"/>
          <w:sz w:val="20"/>
          <w:lang w:eastAsia="es-ES"/>
        </w:rPr>
        <w:t>u</w:t>
      </w:r>
      <w:r w:rsidRPr="00AA41D8">
        <w:rPr>
          <w:rFonts w:eastAsia="Arial" w:cs="Arial"/>
          <w:i/>
          <w:color w:val="auto"/>
          <w:sz w:val="20"/>
          <w:lang w:eastAsia="es-ES"/>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AA41D8">
        <w:rPr>
          <w:rFonts w:eastAsia="Arial" w:cs="Arial"/>
          <w:i/>
          <w:color w:val="auto"/>
          <w:spacing w:val="-1"/>
          <w:sz w:val="20"/>
          <w:lang w:eastAsia="es-ES"/>
        </w:rPr>
        <w:t xml:space="preserve"> sin necesidad de</w:t>
      </w:r>
      <w:r w:rsidRPr="00AA41D8">
        <w:rPr>
          <w:rFonts w:eastAsia="Arial" w:cs="Arial"/>
          <w:i/>
          <w:color w:val="auto"/>
          <w:spacing w:val="1"/>
          <w:sz w:val="20"/>
          <w:lang w:eastAsia="es-ES"/>
        </w:rPr>
        <w:t xml:space="preserve"> e</w:t>
      </w:r>
      <w:r w:rsidRPr="00AA41D8">
        <w:rPr>
          <w:rFonts w:eastAsia="Arial" w:cs="Arial"/>
          <w:i/>
          <w:color w:val="auto"/>
          <w:sz w:val="20"/>
          <w:lang w:eastAsia="es-ES"/>
        </w:rPr>
        <w:t>la</w:t>
      </w:r>
      <w:r w:rsidRPr="00AA41D8">
        <w:rPr>
          <w:rFonts w:eastAsia="Arial" w:cs="Arial"/>
          <w:i/>
          <w:color w:val="auto"/>
          <w:spacing w:val="1"/>
          <w:sz w:val="20"/>
          <w:lang w:eastAsia="es-ES"/>
        </w:rPr>
        <w:t>bo</w:t>
      </w:r>
      <w:r w:rsidRPr="00AA41D8">
        <w:rPr>
          <w:rFonts w:eastAsia="Arial" w:cs="Arial"/>
          <w:i/>
          <w:color w:val="auto"/>
          <w:sz w:val="20"/>
          <w:lang w:eastAsia="es-ES"/>
        </w:rPr>
        <w:t xml:space="preserve">rar </w:t>
      </w:r>
      <w:r w:rsidRPr="00AA41D8">
        <w:rPr>
          <w:rFonts w:eastAsia="Arial" w:cs="Arial"/>
          <w:i/>
          <w:color w:val="auto"/>
          <w:spacing w:val="1"/>
          <w:sz w:val="20"/>
          <w:lang w:eastAsia="es-ES"/>
        </w:rPr>
        <w:t>do</w:t>
      </w:r>
      <w:r w:rsidRPr="00AA41D8">
        <w:rPr>
          <w:rFonts w:eastAsia="Arial" w:cs="Arial"/>
          <w:i/>
          <w:color w:val="auto"/>
          <w:spacing w:val="-2"/>
          <w:sz w:val="20"/>
          <w:lang w:eastAsia="es-ES"/>
        </w:rPr>
        <w:t>c</w:t>
      </w:r>
      <w:r w:rsidRPr="00AA41D8">
        <w:rPr>
          <w:rFonts w:eastAsia="Arial" w:cs="Arial"/>
          <w:i/>
          <w:color w:val="auto"/>
          <w:spacing w:val="1"/>
          <w:sz w:val="20"/>
          <w:lang w:eastAsia="es-ES"/>
        </w:rPr>
        <w:t>u</w:t>
      </w:r>
      <w:r w:rsidRPr="00AA41D8">
        <w:rPr>
          <w:rFonts w:eastAsia="Arial" w:cs="Arial"/>
          <w:i/>
          <w:color w:val="auto"/>
          <w:spacing w:val="-1"/>
          <w:sz w:val="20"/>
          <w:lang w:eastAsia="es-ES"/>
        </w:rPr>
        <w:t>m</w:t>
      </w:r>
      <w:r w:rsidRPr="00AA41D8">
        <w:rPr>
          <w:rFonts w:eastAsia="Arial" w:cs="Arial"/>
          <w:i/>
          <w:color w:val="auto"/>
          <w:spacing w:val="1"/>
          <w:sz w:val="20"/>
          <w:lang w:eastAsia="es-ES"/>
        </w:rPr>
        <w:t>en</w:t>
      </w:r>
      <w:r w:rsidRPr="00AA41D8">
        <w:rPr>
          <w:rFonts w:eastAsia="Arial" w:cs="Arial"/>
          <w:i/>
          <w:color w:val="auto"/>
          <w:spacing w:val="-2"/>
          <w:sz w:val="20"/>
          <w:lang w:eastAsia="es-ES"/>
        </w:rPr>
        <w:t>t</w:t>
      </w:r>
      <w:r w:rsidRPr="00AA41D8">
        <w:rPr>
          <w:rFonts w:eastAsia="Arial" w:cs="Arial"/>
          <w:i/>
          <w:color w:val="auto"/>
          <w:spacing w:val="1"/>
          <w:sz w:val="20"/>
          <w:lang w:eastAsia="es-ES"/>
        </w:rPr>
        <w:t>o</w:t>
      </w:r>
      <w:r w:rsidRPr="00AA41D8">
        <w:rPr>
          <w:rFonts w:eastAsia="Arial" w:cs="Arial"/>
          <w:i/>
          <w:color w:val="auto"/>
          <w:sz w:val="20"/>
          <w:lang w:eastAsia="es-ES"/>
        </w:rPr>
        <w:t xml:space="preserve">s </w:t>
      </w:r>
      <w:r w:rsidRPr="00AA41D8">
        <w:rPr>
          <w:rFonts w:eastAsia="Arial" w:cs="Arial"/>
          <w:i/>
          <w:color w:val="auto"/>
          <w:spacing w:val="1"/>
          <w:sz w:val="20"/>
          <w:lang w:eastAsia="es-ES"/>
        </w:rPr>
        <w:t>a</w:t>
      </w:r>
      <w:r w:rsidRPr="00AA41D8">
        <w:rPr>
          <w:rFonts w:eastAsia="Arial" w:cs="Arial"/>
          <w:i/>
          <w:color w:val="auto"/>
          <w:sz w:val="20"/>
          <w:lang w:eastAsia="es-ES"/>
        </w:rPr>
        <w:t>d</w:t>
      </w:r>
      <w:r w:rsidRPr="00AA41D8">
        <w:rPr>
          <w:rFonts w:eastAsia="Arial" w:cs="Arial"/>
          <w:i/>
          <w:color w:val="auto"/>
          <w:spacing w:val="1"/>
          <w:sz w:val="20"/>
          <w:lang w:eastAsia="es-ES"/>
        </w:rPr>
        <w:t xml:space="preserve"> ho</w:t>
      </w:r>
      <w:r w:rsidRPr="00AA41D8">
        <w:rPr>
          <w:rFonts w:eastAsia="Arial" w:cs="Arial"/>
          <w:i/>
          <w:color w:val="auto"/>
          <w:sz w:val="20"/>
          <w:lang w:eastAsia="es-ES"/>
        </w:rPr>
        <w:t xml:space="preserve">c </w:t>
      </w:r>
      <w:r w:rsidRPr="00AA41D8">
        <w:rPr>
          <w:rFonts w:eastAsia="Arial" w:cs="Arial"/>
          <w:i/>
          <w:color w:val="auto"/>
          <w:spacing w:val="1"/>
          <w:sz w:val="20"/>
          <w:lang w:eastAsia="es-ES"/>
        </w:rPr>
        <w:t>pa</w:t>
      </w:r>
      <w:r w:rsidRPr="00AA41D8">
        <w:rPr>
          <w:rFonts w:eastAsia="Arial" w:cs="Arial"/>
          <w:i/>
          <w:color w:val="auto"/>
          <w:sz w:val="20"/>
          <w:lang w:eastAsia="es-ES"/>
        </w:rPr>
        <w:t xml:space="preserve">ra </w:t>
      </w:r>
      <w:r w:rsidRPr="00AA41D8">
        <w:rPr>
          <w:rFonts w:eastAsia="Arial" w:cs="Arial"/>
          <w:i/>
          <w:color w:val="auto"/>
          <w:spacing w:val="1"/>
          <w:sz w:val="20"/>
          <w:lang w:eastAsia="es-ES"/>
        </w:rPr>
        <w:t>a</w:t>
      </w:r>
      <w:r w:rsidRPr="00AA41D8">
        <w:rPr>
          <w:rFonts w:eastAsia="Arial" w:cs="Arial"/>
          <w:i/>
          <w:color w:val="auto"/>
          <w:sz w:val="20"/>
          <w:lang w:eastAsia="es-ES"/>
        </w:rPr>
        <w:t>t</w:t>
      </w:r>
      <w:r w:rsidRPr="00AA41D8">
        <w:rPr>
          <w:rFonts w:eastAsia="Arial" w:cs="Arial"/>
          <w:i/>
          <w:color w:val="auto"/>
          <w:spacing w:val="-1"/>
          <w:sz w:val="20"/>
          <w:lang w:eastAsia="es-ES"/>
        </w:rPr>
        <w:t>e</w:t>
      </w:r>
      <w:r w:rsidRPr="00AA41D8">
        <w:rPr>
          <w:rFonts w:eastAsia="Arial" w:cs="Arial"/>
          <w:i/>
          <w:color w:val="auto"/>
          <w:spacing w:val="1"/>
          <w:sz w:val="20"/>
          <w:lang w:eastAsia="es-ES"/>
        </w:rPr>
        <w:t>n</w:t>
      </w:r>
      <w:r w:rsidRPr="00AA41D8">
        <w:rPr>
          <w:rFonts w:eastAsia="Arial" w:cs="Arial"/>
          <w:i/>
          <w:color w:val="auto"/>
          <w:spacing w:val="-1"/>
          <w:sz w:val="20"/>
          <w:lang w:eastAsia="es-ES"/>
        </w:rPr>
        <w:t>d</w:t>
      </w:r>
      <w:r w:rsidRPr="00AA41D8">
        <w:rPr>
          <w:rFonts w:eastAsia="Arial" w:cs="Arial"/>
          <w:i/>
          <w:color w:val="auto"/>
          <w:spacing w:val="1"/>
          <w:sz w:val="20"/>
          <w:lang w:eastAsia="es-ES"/>
        </w:rPr>
        <w:t>e</w:t>
      </w:r>
      <w:r w:rsidRPr="00AA41D8">
        <w:rPr>
          <w:rFonts w:eastAsia="Arial" w:cs="Arial"/>
          <w:i/>
          <w:color w:val="auto"/>
          <w:sz w:val="20"/>
          <w:lang w:eastAsia="es-ES"/>
        </w:rPr>
        <w:t>r l</w:t>
      </w:r>
      <w:r w:rsidRPr="00AA41D8">
        <w:rPr>
          <w:rFonts w:eastAsia="Arial" w:cs="Arial"/>
          <w:i/>
          <w:color w:val="auto"/>
          <w:spacing w:val="-2"/>
          <w:sz w:val="20"/>
          <w:lang w:eastAsia="es-ES"/>
        </w:rPr>
        <w:t>a</w:t>
      </w:r>
      <w:r w:rsidRPr="00AA41D8">
        <w:rPr>
          <w:rFonts w:eastAsia="Arial" w:cs="Arial"/>
          <w:i/>
          <w:color w:val="auto"/>
          <w:sz w:val="20"/>
          <w:lang w:eastAsia="es-ES"/>
        </w:rPr>
        <w:t>s s</w:t>
      </w:r>
      <w:r w:rsidRPr="00AA41D8">
        <w:rPr>
          <w:rFonts w:eastAsia="Arial" w:cs="Arial"/>
          <w:i/>
          <w:color w:val="auto"/>
          <w:spacing w:val="1"/>
          <w:sz w:val="20"/>
          <w:lang w:eastAsia="es-ES"/>
        </w:rPr>
        <w:t>o</w:t>
      </w:r>
      <w:r w:rsidRPr="00AA41D8">
        <w:rPr>
          <w:rFonts w:eastAsia="Arial" w:cs="Arial"/>
          <w:i/>
          <w:color w:val="auto"/>
          <w:sz w:val="20"/>
          <w:lang w:eastAsia="es-ES"/>
        </w:rPr>
        <w:t>l</w:t>
      </w:r>
      <w:r w:rsidRPr="00AA41D8">
        <w:rPr>
          <w:rFonts w:eastAsia="Arial" w:cs="Arial"/>
          <w:i/>
          <w:color w:val="auto"/>
          <w:spacing w:val="-1"/>
          <w:sz w:val="20"/>
          <w:lang w:eastAsia="es-ES"/>
        </w:rPr>
        <w:t>i</w:t>
      </w:r>
      <w:r w:rsidRPr="00AA41D8">
        <w:rPr>
          <w:rFonts w:eastAsia="Arial" w:cs="Arial"/>
          <w:i/>
          <w:color w:val="auto"/>
          <w:sz w:val="20"/>
          <w:lang w:eastAsia="es-ES"/>
        </w:rPr>
        <w:t>cit</w:t>
      </w:r>
      <w:r w:rsidRPr="00AA41D8">
        <w:rPr>
          <w:rFonts w:eastAsia="Arial" w:cs="Arial"/>
          <w:i/>
          <w:color w:val="auto"/>
          <w:spacing w:val="1"/>
          <w:sz w:val="20"/>
          <w:lang w:eastAsia="es-ES"/>
        </w:rPr>
        <w:t>ude</w:t>
      </w:r>
      <w:r w:rsidRPr="00AA41D8">
        <w:rPr>
          <w:rFonts w:eastAsia="Arial" w:cs="Arial"/>
          <w:i/>
          <w:color w:val="auto"/>
          <w:sz w:val="20"/>
          <w:lang w:eastAsia="es-ES"/>
        </w:rPr>
        <w:t xml:space="preserve">s </w:t>
      </w:r>
      <w:r w:rsidRPr="00AA41D8">
        <w:rPr>
          <w:rFonts w:eastAsia="Arial" w:cs="Arial"/>
          <w:i/>
          <w:color w:val="auto"/>
          <w:spacing w:val="-1"/>
          <w:sz w:val="20"/>
          <w:lang w:eastAsia="es-ES"/>
        </w:rPr>
        <w:t>d</w:t>
      </w:r>
      <w:r w:rsidRPr="00AA41D8">
        <w:rPr>
          <w:rFonts w:eastAsia="Arial" w:cs="Arial"/>
          <w:i/>
          <w:color w:val="auto"/>
          <w:sz w:val="20"/>
          <w:lang w:eastAsia="es-ES"/>
        </w:rPr>
        <w:t>e i</w:t>
      </w:r>
      <w:r w:rsidRPr="00AA41D8">
        <w:rPr>
          <w:rFonts w:eastAsia="Arial" w:cs="Arial"/>
          <w:i/>
          <w:color w:val="auto"/>
          <w:spacing w:val="-2"/>
          <w:sz w:val="20"/>
          <w:lang w:eastAsia="es-ES"/>
        </w:rPr>
        <w:t>n</w:t>
      </w:r>
      <w:r w:rsidRPr="00AA41D8">
        <w:rPr>
          <w:rFonts w:eastAsia="Arial" w:cs="Arial"/>
          <w:i/>
          <w:color w:val="auto"/>
          <w:sz w:val="20"/>
          <w:lang w:eastAsia="es-ES"/>
        </w:rPr>
        <w:t>f</w:t>
      </w:r>
      <w:r w:rsidRPr="00AA41D8">
        <w:rPr>
          <w:rFonts w:eastAsia="Arial" w:cs="Arial"/>
          <w:i/>
          <w:color w:val="auto"/>
          <w:spacing w:val="1"/>
          <w:sz w:val="20"/>
          <w:lang w:eastAsia="es-ES"/>
        </w:rPr>
        <w:t>o</w:t>
      </w:r>
      <w:r w:rsidRPr="00AA41D8">
        <w:rPr>
          <w:rFonts w:eastAsia="Arial" w:cs="Arial"/>
          <w:i/>
          <w:color w:val="auto"/>
          <w:sz w:val="20"/>
          <w:lang w:eastAsia="es-ES"/>
        </w:rPr>
        <w:t>r</w:t>
      </w:r>
      <w:r w:rsidRPr="00AA41D8">
        <w:rPr>
          <w:rFonts w:eastAsia="Arial" w:cs="Arial"/>
          <w:i/>
          <w:color w:val="auto"/>
          <w:spacing w:val="-1"/>
          <w:sz w:val="20"/>
          <w:lang w:eastAsia="es-ES"/>
        </w:rPr>
        <w:t>m</w:t>
      </w:r>
      <w:r w:rsidRPr="00AA41D8">
        <w:rPr>
          <w:rFonts w:eastAsia="Arial" w:cs="Arial"/>
          <w:i/>
          <w:color w:val="auto"/>
          <w:spacing w:val="1"/>
          <w:sz w:val="20"/>
          <w:lang w:eastAsia="es-ES"/>
        </w:rPr>
        <w:t>a</w:t>
      </w:r>
      <w:r w:rsidRPr="00AA41D8">
        <w:rPr>
          <w:rFonts w:eastAsia="Arial" w:cs="Arial"/>
          <w:i/>
          <w:color w:val="auto"/>
          <w:sz w:val="20"/>
          <w:lang w:eastAsia="es-ES"/>
        </w:rPr>
        <w:t>ció</w:t>
      </w:r>
      <w:r w:rsidRPr="00AA41D8">
        <w:rPr>
          <w:rFonts w:eastAsia="Arial" w:cs="Arial"/>
          <w:i/>
          <w:color w:val="auto"/>
          <w:spacing w:val="1"/>
          <w:sz w:val="20"/>
          <w:lang w:eastAsia="es-ES"/>
        </w:rPr>
        <w:t>n</w:t>
      </w:r>
      <w:r w:rsidRPr="00AA41D8">
        <w:rPr>
          <w:rFonts w:eastAsia="Arial" w:cs="Arial"/>
          <w:i/>
          <w:color w:val="auto"/>
          <w:sz w:val="20"/>
          <w:lang w:eastAsia="es-ES"/>
        </w:rPr>
        <w:t>.</w:t>
      </w:r>
    </w:p>
    <w:p w14:paraId="7B7E6091" w14:textId="77777777" w:rsidR="00AA41D8" w:rsidRPr="00AA41D8" w:rsidRDefault="00AA41D8" w:rsidP="00AA41D8">
      <w:pPr>
        <w:spacing w:after="0" w:line="360" w:lineRule="auto"/>
        <w:rPr>
          <w:rFonts w:eastAsia="Calibri" w:cs="Tahoma"/>
          <w:color w:val="auto"/>
          <w:lang w:eastAsia="es-ES_tradnl"/>
        </w:rPr>
      </w:pPr>
    </w:p>
    <w:p w14:paraId="669C577B" w14:textId="304CFC00" w:rsidR="00AA41D8" w:rsidRPr="008F6D82" w:rsidRDefault="00AA41D8" w:rsidP="00AA41D8">
      <w:pPr>
        <w:spacing w:after="0" w:line="360" w:lineRule="auto"/>
        <w:ind w:right="-93"/>
        <w:rPr>
          <w:rFonts w:eastAsia="Calibri" w:cs="Tahoma"/>
          <w:bCs/>
          <w:color w:val="auto"/>
        </w:rPr>
      </w:pPr>
      <w:r w:rsidRPr="00AA41D8">
        <w:rPr>
          <w:rFonts w:eastAsia="Times New Roman" w:cs="Tahoma"/>
          <w:color w:val="auto"/>
          <w:lang w:val="es-ES" w:eastAsia="es-ES"/>
        </w:rPr>
        <w:t>Por lo que, se concluye que los sujetos obligados únicamente proporcionan los documentos que den cuenta de la información solicitada, como obren en sus archivos, sin tener que elaborarlos a las necesidades del Recurrente</w:t>
      </w:r>
      <w:r>
        <w:rPr>
          <w:rFonts w:eastAsia="Times New Roman" w:cs="Tahoma"/>
          <w:color w:val="auto"/>
          <w:lang w:val="es-ES" w:eastAsia="es-ES"/>
        </w:rPr>
        <w:t>.</w:t>
      </w:r>
    </w:p>
    <w:p w14:paraId="28B621D4" w14:textId="77777777" w:rsidR="008F6D82" w:rsidRDefault="008F6D82" w:rsidP="009F7A82">
      <w:pPr>
        <w:spacing w:after="0" w:line="360" w:lineRule="auto"/>
        <w:rPr>
          <w:rFonts w:eastAsia="Calibri" w:cs="Tahoma"/>
          <w:iCs/>
          <w:color w:val="auto"/>
          <w:lang w:eastAsia="es-ES"/>
        </w:rPr>
      </w:pPr>
    </w:p>
    <w:p w14:paraId="3A76EE7E" w14:textId="2381DB44" w:rsidR="00FC75D8" w:rsidRDefault="00FC75D8" w:rsidP="00FC75D8">
      <w:pPr>
        <w:spacing w:after="0" w:line="360" w:lineRule="auto"/>
        <w:rPr>
          <w:rFonts w:eastAsia="Calibri" w:cs="Tahoma"/>
          <w:iCs/>
          <w:color w:val="auto"/>
          <w:lang w:eastAsia="es-ES"/>
        </w:rPr>
      </w:pPr>
      <w:r>
        <w:rPr>
          <w:rFonts w:eastAsia="Calibri" w:cs="Tahoma"/>
          <w:iCs/>
          <w:color w:val="auto"/>
          <w:lang w:eastAsia="es-ES"/>
        </w:rPr>
        <w:t>No obstante</w:t>
      </w:r>
      <w:r w:rsidR="0009137F">
        <w:rPr>
          <w:rFonts w:eastAsia="Calibri" w:cs="Tahoma"/>
          <w:iCs/>
          <w:color w:val="auto"/>
          <w:lang w:eastAsia="es-ES"/>
        </w:rPr>
        <w:t>,</w:t>
      </w:r>
      <w:r>
        <w:rPr>
          <w:rFonts w:eastAsia="Calibri" w:cs="Tahoma"/>
          <w:iCs/>
          <w:color w:val="auto"/>
          <w:lang w:eastAsia="es-ES"/>
        </w:rPr>
        <w:t xml:space="preserve"> este Instituto de Transparencia realizó una búsqueda en el Portal de Información de Oficio Mexiquense (IPOMEX) del Sujeto Obligado, a efecto de precisar si se cuenta con alguna otra Acta de Sesión de Cabildo</w:t>
      </w:r>
      <w:r w:rsidR="00BE6301">
        <w:rPr>
          <w:rFonts w:eastAsia="Calibri" w:cs="Tahoma"/>
          <w:iCs/>
          <w:color w:val="auto"/>
          <w:lang w:eastAsia="es-ES"/>
        </w:rPr>
        <w:t xml:space="preserve"> y</w:t>
      </w:r>
      <w:r>
        <w:rPr>
          <w:rFonts w:eastAsia="Calibri" w:cs="Tahoma"/>
          <w:iCs/>
          <w:color w:val="auto"/>
          <w:lang w:eastAsia="es-ES"/>
        </w:rPr>
        <w:t xml:space="preserve"> </w:t>
      </w:r>
      <w:r w:rsidR="004762F3">
        <w:rPr>
          <w:rFonts w:eastAsia="Calibri" w:cs="Tahoma"/>
          <w:iCs/>
          <w:color w:val="auto"/>
          <w:lang w:eastAsia="es-ES"/>
        </w:rPr>
        <w:t>advirti</w:t>
      </w:r>
      <w:r w:rsidR="00BE6301">
        <w:rPr>
          <w:rFonts w:eastAsia="Calibri" w:cs="Tahoma"/>
          <w:iCs/>
          <w:color w:val="auto"/>
          <w:lang w:eastAsia="es-ES"/>
        </w:rPr>
        <w:t>ó</w:t>
      </w:r>
      <w:r>
        <w:rPr>
          <w:rFonts w:eastAsia="Calibri" w:cs="Tahoma"/>
          <w:iCs/>
          <w:color w:val="auto"/>
          <w:lang w:eastAsia="es-ES"/>
        </w:rPr>
        <w:t xml:space="preserve"> que no se cuenta con registro durante la temporalidad solicitada. </w:t>
      </w:r>
    </w:p>
    <w:p w14:paraId="76DF63AB" w14:textId="4FCE1726" w:rsidR="0000395B" w:rsidRDefault="0000395B" w:rsidP="009F7A82">
      <w:pPr>
        <w:spacing w:after="0" w:line="360" w:lineRule="auto"/>
        <w:rPr>
          <w:rFonts w:eastAsia="Calibri" w:cs="Tahoma"/>
          <w:iCs/>
          <w:color w:val="auto"/>
          <w:lang w:eastAsia="es-ES"/>
        </w:rPr>
      </w:pPr>
    </w:p>
    <w:p w14:paraId="7A982B7F" w14:textId="50063DBC" w:rsidR="003015B4" w:rsidRDefault="003015B4" w:rsidP="00E66C89">
      <w:pPr>
        <w:spacing w:after="0" w:line="360" w:lineRule="auto"/>
        <w:ind w:right="-93"/>
        <w:rPr>
          <w:rFonts w:eastAsia="Times New Roman" w:cs="Tahoma"/>
          <w:color w:val="auto"/>
          <w:lang w:eastAsia="es-ES"/>
        </w:rPr>
      </w:pPr>
      <w:r w:rsidRPr="003015B4">
        <w:rPr>
          <w:rFonts w:eastAsia="Calibri" w:cs="Tahoma"/>
          <w:bCs/>
          <w:color w:val="auto"/>
        </w:rPr>
        <w:t>Conforme a lo anterior, se advierte</w:t>
      </w:r>
      <w:r w:rsidR="0009137F">
        <w:rPr>
          <w:rFonts w:eastAsia="Calibri" w:cs="Tahoma"/>
          <w:bCs/>
          <w:color w:val="auto"/>
        </w:rPr>
        <w:t xml:space="preserve"> que</w:t>
      </w:r>
      <w:r w:rsidRPr="003015B4">
        <w:rPr>
          <w:rFonts w:eastAsia="Calibri" w:cs="Tahoma"/>
          <w:bCs/>
          <w:color w:val="auto"/>
        </w:rPr>
        <w:t xml:space="preserve"> el Sujeto Obligado,</w:t>
      </w:r>
      <w:r w:rsidR="0009137F">
        <w:rPr>
          <w:rFonts w:eastAsia="Calibri" w:cs="Tahoma"/>
          <w:bCs/>
          <w:color w:val="auto"/>
        </w:rPr>
        <w:t xml:space="preserve"> desde respuesta primigenia</w:t>
      </w:r>
      <w:r w:rsidRPr="003015B4">
        <w:rPr>
          <w:rFonts w:eastAsia="Calibri" w:cs="Tahoma"/>
          <w:bCs/>
          <w:color w:val="auto"/>
        </w:rPr>
        <w:t xml:space="preserve"> proporcionó </w:t>
      </w:r>
      <w:r w:rsidR="0009137F">
        <w:rPr>
          <w:rFonts w:eastAsia="Calibri" w:cs="Tahoma"/>
          <w:b/>
          <w:bCs/>
          <w:color w:val="auto"/>
        </w:rPr>
        <w:t>los documentos que dan cuenta de lo solicitado</w:t>
      </w:r>
      <w:r w:rsidRPr="003015B4">
        <w:rPr>
          <w:rFonts w:eastAsia="Calibri" w:cs="Tahoma"/>
          <w:bCs/>
          <w:color w:val="auto"/>
        </w:rPr>
        <w:t xml:space="preserve">, </w:t>
      </w:r>
      <w:r w:rsidR="0009137F">
        <w:rPr>
          <w:rFonts w:eastAsia="Calibri" w:cs="Tahoma"/>
          <w:bCs/>
          <w:color w:val="auto"/>
        </w:rPr>
        <w:t>a saber, Actas de Sesiones de Cabildo</w:t>
      </w:r>
      <w:r w:rsidRPr="003015B4">
        <w:rPr>
          <w:rFonts w:eastAsia="Calibri" w:cs="Tahoma"/>
          <w:bCs/>
          <w:color w:val="auto"/>
        </w:rPr>
        <w:t>, celebrad</w:t>
      </w:r>
      <w:r w:rsidR="0009137F">
        <w:rPr>
          <w:rFonts w:eastAsia="Calibri" w:cs="Tahoma"/>
          <w:bCs/>
          <w:color w:val="auto"/>
        </w:rPr>
        <w:t>a</w:t>
      </w:r>
      <w:r w:rsidRPr="003015B4">
        <w:rPr>
          <w:rFonts w:eastAsia="Calibri" w:cs="Tahoma"/>
          <w:bCs/>
          <w:color w:val="auto"/>
        </w:rPr>
        <w:t>s del primero de enero al veintiocho de febrero de dos mil veinti</w:t>
      </w:r>
      <w:r w:rsidR="0009137F">
        <w:rPr>
          <w:rFonts w:eastAsia="Calibri" w:cs="Tahoma"/>
          <w:bCs/>
          <w:color w:val="auto"/>
        </w:rPr>
        <w:t xml:space="preserve">dós, información que mediante Informe Justificado ratificó y señaló que la información remitida es </w:t>
      </w:r>
      <w:r w:rsidR="0009137F">
        <w:rPr>
          <w:rFonts w:eastAsia="Calibri" w:cs="Tahoma"/>
          <w:bCs/>
          <w:color w:val="auto"/>
        </w:rPr>
        <w:lastRenderedPageBreak/>
        <w:t>tal cual obra en sus archivos</w:t>
      </w:r>
      <w:r w:rsidRPr="003015B4">
        <w:rPr>
          <w:rFonts w:eastAsia="Calibri" w:cs="Tahoma"/>
          <w:bCs/>
          <w:color w:val="auto"/>
        </w:rPr>
        <w:t xml:space="preserve">; sobre dicha situación, cabe señalar que </w:t>
      </w:r>
      <w:r w:rsidRPr="003015B4">
        <w:rPr>
          <w:rFonts w:eastAsia="Times New Roman" w:cs="Tahoma"/>
          <w:color w:val="auto"/>
          <w:lang w:eastAsia="es-ES"/>
        </w:rPr>
        <w:t>este Instituto, no tiene atribuciones para pronunciarse sobre</w:t>
      </w:r>
      <w:r w:rsidR="0009137F">
        <w:rPr>
          <w:rFonts w:eastAsia="Times New Roman" w:cs="Tahoma"/>
          <w:color w:val="auto"/>
          <w:lang w:eastAsia="es-ES"/>
        </w:rPr>
        <w:t xml:space="preserve"> la veracidad de la información</w:t>
      </w:r>
      <w:r w:rsidR="00AA41D8">
        <w:rPr>
          <w:rFonts w:eastAsia="Times New Roman" w:cs="Tahoma"/>
          <w:color w:val="auto"/>
          <w:lang w:eastAsia="es-ES"/>
        </w:rPr>
        <w:t>.</w:t>
      </w:r>
    </w:p>
    <w:p w14:paraId="05F3DF0D" w14:textId="77777777" w:rsidR="00AA41D8" w:rsidRDefault="00AA41D8" w:rsidP="00E66C89">
      <w:pPr>
        <w:spacing w:after="0" w:line="360" w:lineRule="auto"/>
        <w:ind w:right="-93"/>
        <w:rPr>
          <w:rFonts w:eastAsia="Times New Roman" w:cs="Tahoma"/>
          <w:color w:val="auto"/>
          <w:lang w:eastAsia="es-ES"/>
        </w:rPr>
      </w:pPr>
    </w:p>
    <w:p w14:paraId="77C0A1A1" w14:textId="7FDF47FD" w:rsidR="00AA41D8" w:rsidRDefault="00AA41D8" w:rsidP="00AA41D8">
      <w:pPr>
        <w:spacing w:after="0" w:line="360" w:lineRule="auto"/>
        <w:ind w:right="-93"/>
        <w:rPr>
          <w:rFonts w:eastAsia="Times New Roman" w:cs="Tahoma"/>
          <w:bCs/>
          <w:color w:val="auto"/>
          <w:lang w:eastAsia="es-ES"/>
        </w:rPr>
      </w:pPr>
      <w:r>
        <w:rPr>
          <w:rFonts w:eastAsia="Times New Roman" w:cs="Tahoma"/>
          <w:color w:val="auto"/>
          <w:lang w:eastAsia="es-ES"/>
        </w:rPr>
        <w:t xml:space="preserve">No se omite señalar que </w:t>
      </w:r>
      <w:r w:rsidRPr="00AA41D8">
        <w:rPr>
          <w:rFonts w:eastAsia="Times New Roman" w:cs="Tahoma"/>
          <w:color w:val="auto"/>
          <w:lang w:eastAsia="es-ES"/>
        </w:rPr>
        <w:t>la Ley</w:t>
      </w:r>
      <w:r w:rsidRPr="00AA41D8">
        <w:rPr>
          <w:rFonts w:eastAsia="Times New Roman" w:cs="Tahoma"/>
          <w:bCs/>
          <w:color w:val="auto"/>
          <w:lang w:eastAsia="es-ES"/>
        </w:rPr>
        <w:t xml:space="preserve"> Orgánica Munici</w:t>
      </w:r>
      <w:r w:rsidR="007123D2">
        <w:rPr>
          <w:rFonts w:eastAsia="Times New Roman" w:cs="Tahoma"/>
          <w:bCs/>
          <w:color w:val="auto"/>
          <w:lang w:eastAsia="es-ES"/>
        </w:rPr>
        <w:t xml:space="preserve">pal del Estado de México en su </w:t>
      </w:r>
      <w:r w:rsidRPr="00AA41D8">
        <w:rPr>
          <w:rFonts w:eastAsia="Times New Roman" w:cs="Tahoma"/>
          <w:bCs/>
          <w:color w:val="auto"/>
          <w:lang w:eastAsia="es-ES"/>
        </w:rPr>
        <w:t>artículo</w:t>
      </w:r>
      <w:r w:rsidR="007123D2">
        <w:rPr>
          <w:rFonts w:eastAsia="Times New Roman" w:cs="Tahoma"/>
          <w:bCs/>
          <w:color w:val="auto"/>
          <w:lang w:eastAsia="es-ES"/>
        </w:rPr>
        <w:t xml:space="preserve"> 30 señala</w:t>
      </w:r>
      <w:r w:rsidRPr="00AA41D8">
        <w:rPr>
          <w:rFonts w:eastAsia="Times New Roman" w:cs="Tahoma"/>
          <w:bCs/>
          <w:color w:val="auto"/>
          <w:lang w:eastAsia="es-ES"/>
        </w:rPr>
        <w:t xml:space="preserve">, </w:t>
      </w:r>
      <w:r>
        <w:rPr>
          <w:rFonts w:eastAsia="Times New Roman" w:cs="Tahoma"/>
          <w:bCs/>
          <w:color w:val="auto"/>
          <w:lang w:eastAsia="es-ES"/>
        </w:rPr>
        <w:t xml:space="preserve">que para </w:t>
      </w:r>
      <w:r w:rsidRPr="00AA41D8">
        <w:rPr>
          <w:rFonts w:eastAsia="Times New Roman" w:cs="Tahoma"/>
          <w:bCs/>
          <w:color w:val="auto"/>
          <w:lang w:eastAsia="es-ES"/>
        </w:rPr>
        <w:t>la celebración de las sesiones se deberá contar con un orden del día que contenga como mínimo</w:t>
      </w:r>
      <w:r>
        <w:rPr>
          <w:rFonts w:eastAsia="Times New Roman" w:cs="Tahoma"/>
          <w:bCs/>
          <w:color w:val="auto"/>
          <w:lang w:eastAsia="es-ES"/>
        </w:rPr>
        <w:t>, lo siguiente:</w:t>
      </w:r>
    </w:p>
    <w:p w14:paraId="74762298" w14:textId="77777777" w:rsidR="00AA41D8" w:rsidRDefault="00AA41D8" w:rsidP="00AA41D8">
      <w:pPr>
        <w:spacing w:after="0" w:line="360" w:lineRule="auto"/>
        <w:ind w:right="-93"/>
        <w:rPr>
          <w:rFonts w:eastAsia="Times New Roman" w:cs="Tahoma"/>
          <w:bCs/>
          <w:color w:val="auto"/>
          <w:lang w:eastAsia="es-ES"/>
        </w:rPr>
      </w:pPr>
    </w:p>
    <w:p w14:paraId="053000B7" w14:textId="77777777" w:rsidR="00AA41D8" w:rsidRPr="00AA41D8" w:rsidRDefault="00AA41D8" w:rsidP="00AA41D8">
      <w:pPr>
        <w:spacing w:after="0" w:line="360" w:lineRule="auto"/>
        <w:ind w:left="567" w:right="567"/>
        <w:rPr>
          <w:rFonts w:eastAsia="Times New Roman" w:cs="Times New Roman"/>
          <w:b/>
          <w:i/>
          <w:color w:val="auto"/>
          <w:sz w:val="20"/>
          <w:szCs w:val="20"/>
          <w:lang w:eastAsia="es-ES"/>
        </w:rPr>
      </w:pPr>
      <w:r w:rsidRPr="00AA41D8">
        <w:rPr>
          <w:rFonts w:eastAsia="Times New Roman" w:cs="Times New Roman"/>
          <w:b/>
          <w:i/>
          <w:color w:val="auto"/>
          <w:sz w:val="20"/>
          <w:szCs w:val="20"/>
          <w:lang w:eastAsia="es-ES"/>
        </w:rPr>
        <w:t xml:space="preserve">a) Lista de Asistencia y en su caso declaración del quórum legal; </w:t>
      </w:r>
    </w:p>
    <w:p w14:paraId="1D982B6C" w14:textId="77777777" w:rsidR="00AA41D8" w:rsidRPr="00AA41D8" w:rsidRDefault="00AA41D8" w:rsidP="00AA41D8">
      <w:pPr>
        <w:spacing w:after="0" w:line="360" w:lineRule="auto"/>
        <w:ind w:left="567" w:right="567"/>
        <w:rPr>
          <w:rFonts w:eastAsia="Times New Roman" w:cs="Times New Roman"/>
          <w:b/>
          <w:i/>
          <w:color w:val="auto"/>
          <w:sz w:val="20"/>
          <w:szCs w:val="20"/>
          <w:lang w:eastAsia="es-ES"/>
        </w:rPr>
      </w:pPr>
      <w:r w:rsidRPr="00AA41D8">
        <w:rPr>
          <w:rFonts w:eastAsia="Times New Roman" w:cs="Times New Roman"/>
          <w:b/>
          <w:i/>
          <w:color w:val="auto"/>
          <w:sz w:val="20"/>
          <w:szCs w:val="20"/>
          <w:lang w:eastAsia="es-ES"/>
        </w:rPr>
        <w:t xml:space="preserve">b) Lectura, discusión y en su caso aprobación del acta de la sesión anterior; </w:t>
      </w:r>
    </w:p>
    <w:p w14:paraId="71C697E3" w14:textId="77777777" w:rsidR="00AA41D8" w:rsidRPr="00AA41D8" w:rsidRDefault="00AA41D8" w:rsidP="00AA41D8">
      <w:pPr>
        <w:spacing w:after="0" w:line="360" w:lineRule="auto"/>
        <w:ind w:left="567" w:right="567"/>
        <w:rPr>
          <w:rFonts w:eastAsia="Times New Roman" w:cs="Times New Roman"/>
          <w:b/>
          <w:i/>
          <w:color w:val="auto"/>
          <w:sz w:val="20"/>
          <w:szCs w:val="20"/>
          <w:lang w:eastAsia="es-ES"/>
        </w:rPr>
      </w:pPr>
      <w:r w:rsidRPr="00AA41D8">
        <w:rPr>
          <w:rFonts w:eastAsia="Times New Roman" w:cs="Times New Roman"/>
          <w:b/>
          <w:i/>
          <w:color w:val="auto"/>
          <w:sz w:val="20"/>
          <w:szCs w:val="20"/>
          <w:lang w:eastAsia="es-ES"/>
        </w:rPr>
        <w:t xml:space="preserve">c) Aprobación del orden del día; </w:t>
      </w:r>
    </w:p>
    <w:p w14:paraId="6ABDCE82" w14:textId="77777777" w:rsidR="00AA41D8" w:rsidRPr="00AA41D8" w:rsidRDefault="00AA41D8" w:rsidP="00AA41D8">
      <w:pPr>
        <w:spacing w:after="0" w:line="360" w:lineRule="auto"/>
        <w:ind w:left="567" w:right="567"/>
        <w:rPr>
          <w:rFonts w:eastAsia="Times New Roman" w:cs="Times New Roman"/>
          <w:b/>
          <w:i/>
          <w:color w:val="auto"/>
          <w:sz w:val="20"/>
          <w:szCs w:val="20"/>
          <w:lang w:eastAsia="es-ES"/>
        </w:rPr>
      </w:pPr>
      <w:r w:rsidRPr="00AA41D8">
        <w:rPr>
          <w:rFonts w:eastAsia="Times New Roman" w:cs="Times New Roman"/>
          <w:b/>
          <w:i/>
          <w:color w:val="auto"/>
          <w:sz w:val="20"/>
          <w:szCs w:val="20"/>
          <w:lang w:eastAsia="es-ES"/>
        </w:rPr>
        <w:t xml:space="preserve">d) Presentación de asuntos y turno a Comisiones; </w:t>
      </w:r>
    </w:p>
    <w:p w14:paraId="0EA83290" w14:textId="77777777" w:rsidR="00AA41D8" w:rsidRPr="00AA41D8" w:rsidRDefault="00AA41D8" w:rsidP="00AA41D8">
      <w:pPr>
        <w:spacing w:after="0" w:line="360" w:lineRule="auto"/>
        <w:ind w:left="567" w:right="567"/>
        <w:rPr>
          <w:rFonts w:eastAsia="Times New Roman" w:cs="Times New Roman"/>
          <w:b/>
          <w:i/>
          <w:color w:val="auto"/>
          <w:sz w:val="20"/>
          <w:szCs w:val="20"/>
          <w:lang w:eastAsia="es-ES"/>
        </w:rPr>
      </w:pPr>
      <w:r w:rsidRPr="00AA41D8">
        <w:rPr>
          <w:rFonts w:eastAsia="Times New Roman" w:cs="Times New Roman"/>
          <w:b/>
          <w:i/>
          <w:color w:val="auto"/>
          <w:sz w:val="20"/>
          <w:szCs w:val="20"/>
          <w:lang w:eastAsia="es-ES"/>
        </w:rPr>
        <w:t xml:space="preserve">e) Lectura, discusión y en su caso, aprobación de los acuerdos; y </w:t>
      </w:r>
    </w:p>
    <w:p w14:paraId="65A86FEA" w14:textId="77777777" w:rsidR="00AA41D8" w:rsidRPr="00AA41D8" w:rsidRDefault="00AA41D8" w:rsidP="00AA41D8">
      <w:pPr>
        <w:spacing w:after="0" w:line="360" w:lineRule="auto"/>
        <w:ind w:left="567" w:right="567"/>
        <w:rPr>
          <w:rFonts w:eastAsia="Times New Roman" w:cs="Times New Roman"/>
          <w:b/>
          <w:i/>
          <w:color w:val="auto"/>
          <w:sz w:val="20"/>
          <w:szCs w:val="20"/>
          <w:lang w:eastAsia="es-ES"/>
        </w:rPr>
      </w:pPr>
      <w:r w:rsidRPr="00AA41D8">
        <w:rPr>
          <w:rFonts w:eastAsia="Times New Roman" w:cs="Times New Roman"/>
          <w:b/>
          <w:i/>
          <w:color w:val="auto"/>
          <w:sz w:val="20"/>
          <w:szCs w:val="20"/>
          <w:lang w:eastAsia="es-ES"/>
        </w:rPr>
        <w:t>f) Asuntos generales.</w:t>
      </w:r>
    </w:p>
    <w:p w14:paraId="731A1F52" w14:textId="77777777" w:rsidR="00AA41D8" w:rsidRDefault="00AA41D8" w:rsidP="00AA41D8">
      <w:pPr>
        <w:spacing w:after="0" w:line="360" w:lineRule="auto"/>
        <w:ind w:right="-93"/>
        <w:rPr>
          <w:rFonts w:eastAsia="Times New Roman" w:cs="Tahoma"/>
          <w:color w:val="auto"/>
          <w:lang w:eastAsia="es-ES"/>
        </w:rPr>
      </w:pPr>
    </w:p>
    <w:p w14:paraId="631A5DE3" w14:textId="5EE36FFA" w:rsidR="003015B4" w:rsidRPr="003015B4" w:rsidRDefault="00000CC3" w:rsidP="00000CC3">
      <w:pPr>
        <w:spacing w:after="0" w:line="360" w:lineRule="auto"/>
        <w:ind w:right="-93"/>
        <w:rPr>
          <w:rFonts w:eastAsia="Calibri" w:cs="Tahoma"/>
          <w:iCs/>
          <w:color w:val="auto"/>
          <w:lang w:eastAsia="es-ES_tradnl"/>
        </w:rPr>
      </w:pPr>
      <w:r>
        <w:rPr>
          <w:rFonts w:eastAsia="Times New Roman" w:cs="Tahoma"/>
          <w:color w:val="auto"/>
          <w:lang w:eastAsia="es-ES"/>
        </w:rPr>
        <w:t>Información que se logra observar en la información remitida por parte del Sujeto Obligado, d</w:t>
      </w:r>
      <w:r w:rsidR="003015B4">
        <w:rPr>
          <w:rFonts w:eastAsia="Calibri" w:cs="Tahoma"/>
          <w:iCs/>
          <w:color w:val="auto"/>
          <w:lang w:eastAsia="es-ES_tradnl"/>
        </w:rPr>
        <w:t xml:space="preserve">e tales circunstancias, se considera que desde respuesta el Sujeto Obligado proporcionó </w:t>
      </w:r>
      <w:r>
        <w:rPr>
          <w:rFonts w:eastAsia="Calibri" w:cs="Tahoma"/>
          <w:iCs/>
          <w:color w:val="auto"/>
          <w:lang w:eastAsia="es-ES_tradnl"/>
        </w:rPr>
        <w:t xml:space="preserve">la información solicitada, a saber, </w:t>
      </w:r>
      <w:r w:rsidR="003015B4">
        <w:rPr>
          <w:rFonts w:eastAsia="Calibri" w:cs="Tahoma"/>
          <w:iCs/>
          <w:color w:val="auto"/>
          <w:lang w:eastAsia="es-ES_tradnl"/>
        </w:rPr>
        <w:t>las Ac</w:t>
      </w:r>
      <w:r w:rsidR="0009137F">
        <w:rPr>
          <w:rFonts w:eastAsia="Calibri" w:cs="Tahoma"/>
          <w:iCs/>
          <w:color w:val="auto"/>
          <w:lang w:eastAsia="es-ES_tradnl"/>
        </w:rPr>
        <w:t xml:space="preserve">tas de las Sesiones Ordinarias y </w:t>
      </w:r>
      <w:r w:rsidR="003015B4">
        <w:rPr>
          <w:rFonts w:eastAsia="Calibri" w:cs="Tahoma"/>
          <w:iCs/>
          <w:color w:val="auto"/>
          <w:lang w:eastAsia="es-ES_tradnl"/>
        </w:rPr>
        <w:t>Extraordinarias, llevadas a cabo por el Cabildo, del primero de enero al veintiocho de febrero de dos mil veinti</w:t>
      </w:r>
      <w:r w:rsidR="0009137F">
        <w:rPr>
          <w:rFonts w:eastAsia="Calibri" w:cs="Tahoma"/>
          <w:iCs/>
          <w:color w:val="auto"/>
          <w:lang w:eastAsia="es-ES_tradnl"/>
        </w:rPr>
        <w:t>dós</w:t>
      </w:r>
      <w:r w:rsidR="003015B4">
        <w:rPr>
          <w:rFonts w:eastAsia="Calibri" w:cs="Tahoma"/>
          <w:iCs/>
          <w:color w:val="auto"/>
          <w:lang w:eastAsia="es-ES_tradnl"/>
        </w:rPr>
        <w:t xml:space="preserve">, por lo que el agravio </w:t>
      </w:r>
      <w:r>
        <w:rPr>
          <w:rFonts w:eastAsia="Calibri" w:cs="Tahoma"/>
          <w:iCs/>
          <w:color w:val="auto"/>
          <w:lang w:eastAsia="es-ES_tradnl"/>
        </w:rPr>
        <w:t xml:space="preserve">hecho valer por el hoy Recurrente </w:t>
      </w:r>
      <w:r w:rsidR="003015B4">
        <w:rPr>
          <w:rFonts w:eastAsia="Calibri" w:cs="Tahoma"/>
          <w:iCs/>
          <w:color w:val="auto"/>
          <w:lang w:eastAsia="es-ES_tradnl"/>
        </w:rPr>
        <w:t xml:space="preserve">deviene </w:t>
      </w:r>
      <w:r w:rsidR="003015B4" w:rsidRPr="003015B4">
        <w:rPr>
          <w:rFonts w:eastAsia="Calibri" w:cs="Tahoma"/>
          <w:b/>
          <w:bCs/>
          <w:iCs/>
          <w:color w:val="auto"/>
          <w:lang w:eastAsia="es-ES_tradnl"/>
        </w:rPr>
        <w:t>INFUNDADO.</w:t>
      </w:r>
    </w:p>
    <w:p w14:paraId="34AACD33" w14:textId="77777777" w:rsidR="00BF0F18" w:rsidRPr="0045792E" w:rsidRDefault="00BF0F18" w:rsidP="009F7A82">
      <w:pPr>
        <w:spacing w:after="0" w:line="360" w:lineRule="auto"/>
        <w:rPr>
          <w:rFonts w:eastAsia="Times New Roman" w:cs="Tahoma"/>
          <w:bCs/>
          <w:color w:val="auto"/>
          <w:lang w:eastAsia="es-ES"/>
        </w:rPr>
      </w:pPr>
    </w:p>
    <w:p w14:paraId="35611A38" w14:textId="77777777" w:rsidR="00576FD0" w:rsidRPr="0045792E" w:rsidRDefault="00576FD0" w:rsidP="009F7A82">
      <w:pPr>
        <w:spacing w:after="0" w:line="360" w:lineRule="auto"/>
        <w:contextualSpacing/>
        <w:rPr>
          <w:rFonts w:eastAsia="Calibri" w:cs="Tahoma"/>
          <w:b/>
          <w:color w:val="000000"/>
        </w:rPr>
      </w:pPr>
      <w:r w:rsidRPr="0045792E">
        <w:rPr>
          <w:rFonts w:eastAsia="Calibri" w:cs="Tahoma"/>
          <w:b/>
          <w:color w:val="000000"/>
        </w:rPr>
        <w:t xml:space="preserve">SEXTO. Decisión. </w:t>
      </w:r>
    </w:p>
    <w:p w14:paraId="14331D81" w14:textId="4BE8D71A" w:rsidR="00576FD0" w:rsidRDefault="00576FD0" w:rsidP="009F7A82">
      <w:pPr>
        <w:spacing w:after="0" w:line="360" w:lineRule="auto"/>
        <w:contextualSpacing/>
        <w:rPr>
          <w:rFonts w:eastAsia="Calibri" w:cs="Tahoma"/>
          <w:b/>
          <w:color w:val="000000"/>
        </w:rPr>
      </w:pPr>
    </w:p>
    <w:p w14:paraId="74191F9E" w14:textId="77777777" w:rsidR="00000CC3" w:rsidRPr="00000CC3" w:rsidRDefault="00000CC3" w:rsidP="00000CC3">
      <w:pPr>
        <w:spacing w:after="0" w:line="360" w:lineRule="auto"/>
        <w:rPr>
          <w:rFonts w:eastAsia="Times New Roman" w:cs="Tahoma"/>
          <w:color w:val="auto"/>
          <w:lang w:eastAsia="es-ES"/>
        </w:rPr>
      </w:pPr>
      <w:r w:rsidRPr="00000CC3">
        <w:rPr>
          <w:rFonts w:eastAsia="Times New Roman" w:cs="Tahoma"/>
          <w:color w:val="auto"/>
          <w:lang w:eastAsia="es-ES"/>
        </w:rPr>
        <w:t xml:space="preserve">Con fundamento en el artículo 186, fracción II, de la Ley de Transparencia y Acceso a la Información Pública del Estado de México y Municipios, este Instituto considera procedente </w:t>
      </w:r>
      <w:r w:rsidRPr="00000CC3">
        <w:rPr>
          <w:rFonts w:eastAsia="Times New Roman" w:cs="Tahoma"/>
          <w:b/>
          <w:color w:val="auto"/>
          <w:lang w:eastAsia="es-ES"/>
        </w:rPr>
        <w:t xml:space="preserve">CONFIRMAR </w:t>
      </w:r>
      <w:r w:rsidRPr="00000CC3">
        <w:rPr>
          <w:rFonts w:eastAsia="Times New Roman" w:cs="Tahoma"/>
          <w:color w:val="auto"/>
          <w:lang w:eastAsia="es-ES"/>
        </w:rPr>
        <w:t xml:space="preserve">la respuesta otorgada por el Sujeto Obligado. </w:t>
      </w:r>
    </w:p>
    <w:p w14:paraId="02DEEF7B" w14:textId="77777777" w:rsidR="00000CC3" w:rsidRPr="00000CC3" w:rsidRDefault="00000CC3" w:rsidP="00000CC3">
      <w:pPr>
        <w:spacing w:after="0" w:line="360" w:lineRule="auto"/>
        <w:ind w:right="-93"/>
        <w:rPr>
          <w:rFonts w:eastAsia="Palatino Linotype" w:cs="Palatino Linotype"/>
          <w:color w:val="auto"/>
          <w:lang w:eastAsia="es-ES"/>
        </w:rPr>
      </w:pPr>
    </w:p>
    <w:p w14:paraId="3D95F78F" w14:textId="77777777" w:rsidR="00000CC3" w:rsidRPr="00000CC3" w:rsidRDefault="00000CC3" w:rsidP="00000CC3">
      <w:pPr>
        <w:spacing w:after="0" w:line="360" w:lineRule="auto"/>
        <w:contextualSpacing/>
        <w:rPr>
          <w:rFonts w:eastAsia="Calibri" w:cs="Tahoma"/>
          <w:b/>
          <w:bCs/>
          <w:iCs/>
          <w:color w:val="auto"/>
          <w:u w:val="single"/>
          <w:lang w:val="es-ES" w:eastAsia="es-ES_tradnl"/>
        </w:rPr>
      </w:pPr>
      <w:r w:rsidRPr="00000CC3">
        <w:rPr>
          <w:rFonts w:eastAsia="Calibri" w:cs="Tahoma"/>
          <w:b/>
          <w:bCs/>
          <w:iCs/>
          <w:color w:val="auto"/>
          <w:u w:val="single"/>
          <w:lang w:val="es-ES" w:eastAsia="es-ES_tradnl"/>
        </w:rPr>
        <w:t>Términos de la Resolución para el Recurrente:</w:t>
      </w:r>
    </w:p>
    <w:p w14:paraId="3D46F36E" w14:textId="77777777" w:rsidR="00000CC3" w:rsidRPr="00000CC3" w:rsidRDefault="00000CC3" w:rsidP="00000CC3">
      <w:pPr>
        <w:spacing w:after="0" w:line="360" w:lineRule="auto"/>
        <w:rPr>
          <w:rFonts w:eastAsia="Calibri" w:cs="Tahoma"/>
          <w:iCs/>
          <w:color w:val="auto"/>
          <w:lang w:eastAsia="es-ES_tradnl"/>
        </w:rPr>
      </w:pPr>
    </w:p>
    <w:p w14:paraId="65F5A291" w14:textId="40027948" w:rsidR="00000CC3" w:rsidRPr="00000CC3" w:rsidRDefault="00000CC3" w:rsidP="00000CC3">
      <w:pPr>
        <w:spacing w:after="0" w:line="360" w:lineRule="auto"/>
        <w:contextualSpacing/>
        <w:rPr>
          <w:rFonts w:eastAsia="Calibri" w:cs="Tahoma"/>
          <w:iCs/>
          <w:color w:val="auto"/>
          <w:lang w:val="es-ES" w:eastAsia="es-ES_tradnl"/>
        </w:rPr>
      </w:pPr>
      <w:r w:rsidRPr="00000CC3">
        <w:rPr>
          <w:rFonts w:eastAsia="Calibri" w:cs="Tahoma"/>
          <w:iCs/>
          <w:color w:val="auto"/>
          <w:lang w:val="es-ES" w:eastAsia="es-ES_tradnl"/>
        </w:rPr>
        <w:t xml:space="preserve">Este Instituto Garante, determinó </w:t>
      </w:r>
      <w:r w:rsidRPr="00000CC3">
        <w:rPr>
          <w:rFonts w:eastAsia="Calibri" w:cs="Tahoma"/>
          <w:b/>
          <w:iCs/>
          <w:color w:val="auto"/>
          <w:lang w:val="es-ES" w:eastAsia="es-ES_tradnl"/>
        </w:rPr>
        <w:t>confirmar</w:t>
      </w:r>
      <w:r w:rsidRPr="00000CC3">
        <w:rPr>
          <w:rFonts w:eastAsia="Calibri" w:cs="Tahoma"/>
          <w:iCs/>
          <w:color w:val="auto"/>
          <w:lang w:val="es-ES" w:eastAsia="es-ES_tradnl"/>
        </w:rPr>
        <w:t xml:space="preserve"> la respuesta que le entregó el Ayuntamiento de T</w:t>
      </w:r>
      <w:r>
        <w:rPr>
          <w:rFonts w:eastAsia="Calibri" w:cs="Tahoma"/>
          <w:iCs/>
          <w:color w:val="auto"/>
          <w:lang w:val="es-ES" w:eastAsia="es-ES_tradnl"/>
        </w:rPr>
        <w:t>ianguistenco</w:t>
      </w:r>
      <w:r w:rsidRPr="00000CC3">
        <w:rPr>
          <w:rFonts w:eastAsia="Calibri" w:cs="Tahoma"/>
          <w:iCs/>
          <w:color w:val="auto"/>
          <w:lang w:val="es-ES" w:eastAsia="es-ES_tradnl"/>
        </w:rPr>
        <w:t xml:space="preserve"> a su solicitud de acceso, toda vez que se le hizo </w:t>
      </w:r>
      <w:r>
        <w:rPr>
          <w:rFonts w:eastAsia="Calibri" w:cs="Tahoma"/>
          <w:iCs/>
          <w:color w:val="auto"/>
          <w:lang w:val="es-ES" w:eastAsia="es-ES_tradnl"/>
        </w:rPr>
        <w:t>entrega de</w:t>
      </w:r>
      <w:r w:rsidRPr="00000CC3">
        <w:rPr>
          <w:rFonts w:eastAsia="Calibri" w:cs="Tahoma"/>
          <w:iCs/>
          <w:color w:val="auto"/>
          <w:lang w:val="es-ES" w:eastAsia="es-ES_tradnl"/>
        </w:rPr>
        <w:t xml:space="preserve"> la información proporcionada por el </w:t>
      </w:r>
      <w:r>
        <w:rPr>
          <w:rFonts w:eastAsia="Calibri" w:cs="Tahoma"/>
          <w:iCs/>
          <w:color w:val="auto"/>
          <w:lang w:val="es-ES" w:eastAsia="es-ES_tradnl"/>
        </w:rPr>
        <w:t>Sujeto Obligado</w:t>
      </w:r>
      <w:r w:rsidRPr="00000CC3">
        <w:rPr>
          <w:rFonts w:eastAsia="Calibri" w:cs="Tahoma"/>
          <w:iCs/>
          <w:color w:val="auto"/>
          <w:lang w:val="es-ES" w:eastAsia="es-ES_tradnl"/>
        </w:rPr>
        <w:t>, dentro de los términos que marca la Ley de Transparencia y Acceso a la Información Pública del Estado de México y Municipios.</w:t>
      </w:r>
    </w:p>
    <w:p w14:paraId="1B6A8C30" w14:textId="77777777" w:rsidR="00000CC3" w:rsidRPr="00000CC3" w:rsidRDefault="00000CC3" w:rsidP="00000CC3">
      <w:pPr>
        <w:spacing w:after="0" w:line="360" w:lineRule="auto"/>
        <w:contextualSpacing/>
        <w:rPr>
          <w:rFonts w:eastAsia="Calibri" w:cs="Tahoma"/>
          <w:iCs/>
          <w:color w:val="auto"/>
          <w:lang w:val="es-ES" w:eastAsia="es-ES_tradnl"/>
        </w:rPr>
      </w:pPr>
    </w:p>
    <w:p w14:paraId="6190DC69" w14:textId="77777777" w:rsidR="00000CC3" w:rsidRPr="00000CC3" w:rsidRDefault="00000CC3" w:rsidP="00000CC3">
      <w:pPr>
        <w:spacing w:after="0" w:line="360" w:lineRule="auto"/>
        <w:contextualSpacing/>
        <w:rPr>
          <w:rFonts w:eastAsia="Calibri" w:cs="Tahoma"/>
          <w:bCs/>
          <w:color w:val="auto"/>
          <w:szCs w:val="20"/>
        </w:rPr>
      </w:pPr>
      <w:r w:rsidRPr="00000CC3">
        <w:rPr>
          <w:rFonts w:eastAsia="Calibri" w:cs="Tahoma"/>
          <w:iCs/>
          <w:color w:val="auto"/>
          <w:lang w:val="es-ES" w:eastAsia="es-ES_tradnl"/>
        </w:rPr>
        <w:t xml:space="preserve">La labor del Instituto de Transparencia Acceso a la Información Pública y Protección de Datos Personales del Estado de México y Municipios, es apoyar a la población para acceder a la información pública y garantizar la protección de sus datos personales. </w:t>
      </w:r>
      <w:r w:rsidRPr="00000CC3">
        <w:rPr>
          <w:rFonts w:eastAsia="Calibri" w:cs="Tahoma"/>
          <w:bCs/>
          <w:color w:val="auto"/>
          <w:szCs w:val="20"/>
        </w:rPr>
        <w:t>Por lo expuesto y fundado, este Pleno:</w:t>
      </w:r>
    </w:p>
    <w:p w14:paraId="60EFB2A9" w14:textId="5F3849B1" w:rsidR="007E494A" w:rsidRDefault="007E494A" w:rsidP="009F7A82">
      <w:pPr>
        <w:spacing w:after="0" w:line="360" w:lineRule="auto"/>
        <w:rPr>
          <w:rFonts w:eastAsia="Calibri" w:cs="Tahoma"/>
          <w:bCs/>
          <w:iCs/>
        </w:rPr>
      </w:pPr>
    </w:p>
    <w:p w14:paraId="30519CA9" w14:textId="77777777" w:rsidR="00B53E44" w:rsidRPr="00601386" w:rsidRDefault="00B53E44" w:rsidP="009F7A82">
      <w:pPr>
        <w:spacing w:after="0" w:line="360" w:lineRule="auto"/>
        <w:ind w:right="-28"/>
        <w:rPr>
          <w:rFonts w:eastAsia="Calibri" w:cs="Tahoma"/>
          <w:bCs/>
          <w:color w:val="auto"/>
        </w:rPr>
      </w:pPr>
      <w:r w:rsidRPr="00601386">
        <w:rPr>
          <w:rFonts w:eastAsia="Calibri" w:cs="Tahoma"/>
          <w:bCs/>
          <w:color w:val="auto"/>
        </w:rPr>
        <w:t>Por lo expuesto y fundado, este Pleno:</w:t>
      </w:r>
    </w:p>
    <w:p w14:paraId="060C845E" w14:textId="77777777" w:rsidR="00576FD0" w:rsidRPr="0045792E" w:rsidRDefault="00576FD0" w:rsidP="009F7A82">
      <w:pPr>
        <w:spacing w:after="0" w:line="360" w:lineRule="auto"/>
      </w:pPr>
    </w:p>
    <w:p w14:paraId="293EC352" w14:textId="3D8C0BA7" w:rsidR="00576FD0" w:rsidRDefault="00576FD0" w:rsidP="00000CC3">
      <w:pPr>
        <w:spacing w:after="0" w:line="360" w:lineRule="auto"/>
        <w:ind w:right="-28"/>
        <w:jc w:val="center"/>
        <w:rPr>
          <w:rFonts w:eastAsia="Calibri" w:cs="Tahoma"/>
          <w:b/>
          <w:bCs/>
          <w:color w:val="auto"/>
        </w:rPr>
      </w:pPr>
      <w:r w:rsidRPr="0045792E">
        <w:rPr>
          <w:rFonts w:eastAsia="Calibri" w:cs="Tahoma"/>
          <w:b/>
          <w:bCs/>
          <w:color w:val="auto"/>
        </w:rPr>
        <w:t>R E S U E L V E:</w:t>
      </w:r>
    </w:p>
    <w:p w14:paraId="67D7EAF7" w14:textId="77777777" w:rsidR="00576FD0" w:rsidRPr="0045792E" w:rsidRDefault="00576FD0" w:rsidP="009F7A82">
      <w:pPr>
        <w:spacing w:after="0" w:line="360" w:lineRule="auto"/>
        <w:rPr>
          <w:lang w:val="es-ES" w:eastAsia="es-ES_tradnl"/>
        </w:rPr>
      </w:pPr>
    </w:p>
    <w:p w14:paraId="3F1FF4E9" w14:textId="4293B19A" w:rsidR="00000CC3" w:rsidRPr="00000CC3" w:rsidRDefault="00000CC3" w:rsidP="00000CC3">
      <w:pPr>
        <w:spacing w:after="0" w:line="360" w:lineRule="auto"/>
        <w:contextualSpacing/>
        <w:rPr>
          <w:rFonts w:eastAsia="Calibri" w:cs="Tahoma"/>
          <w:bCs/>
          <w:iCs/>
          <w:color w:val="auto"/>
        </w:rPr>
      </w:pPr>
      <w:r w:rsidRPr="00000CC3">
        <w:rPr>
          <w:rFonts w:eastAsia="Calibri" w:cs="Tahoma"/>
          <w:b/>
          <w:bCs/>
          <w:iCs/>
          <w:color w:val="auto"/>
        </w:rPr>
        <w:t xml:space="preserve">PRIMERO. </w:t>
      </w:r>
      <w:r w:rsidRPr="00000CC3">
        <w:rPr>
          <w:rFonts w:eastAsia="Calibri" w:cs="Tahoma"/>
          <w:bCs/>
          <w:iCs/>
          <w:color w:val="auto"/>
        </w:rPr>
        <w:t xml:space="preserve">Se </w:t>
      </w:r>
      <w:r w:rsidRPr="00000CC3">
        <w:rPr>
          <w:rFonts w:eastAsia="Calibri" w:cs="Tahoma"/>
          <w:b/>
          <w:bCs/>
          <w:iCs/>
          <w:color w:val="auto"/>
        </w:rPr>
        <w:t>CONFIRMA</w:t>
      </w:r>
      <w:r w:rsidRPr="00000CC3">
        <w:rPr>
          <w:rFonts w:eastAsia="Calibri" w:cs="Tahoma"/>
          <w:bCs/>
          <w:iCs/>
          <w:color w:val="auto"/>
        </w:rPr>
        <w:t xml:space="preserve"> la respuesta del Sujeto Obligado</w:t>
      </w:r>
      <w:r w:rsidRPr="00000CC3">
        <w:rPr>
          <w:rFonts w:eastAsia="Calibri" w:cs="Tahoma"/>
          <w:b/>
          <w:bCs/>
          <w:iCs/>
          <w:color w:val="auto"/>
        </w:rPr>
        <w:t xml:space="preserve"> </w:t>
      </w:r>
      <w:r w:rsidRPr="00000CC3">
        <w:rPr>
          <w:rFonts w:eastAsia="Calibri" w:cs="Tahoma"/>
          <w:bCs/>
          <w:iCs/>
          <w:color w:val="auto"/>
        </w:rPr>
        <w:t xml:space="preserve">a la solicitud de información </w:t>
      </w:r>
      <w:r w:rsidRPr="00000CC3">
        <w:rPr>
          <w:rFonts w:eastAsia="Times New Roman" w:cs="Times New Roman"/>
          <w:b/>
          <w:color w:val="000000"/>
          <w:lang w:eastAsia="es-ES"/>
        </w:rPr>
        <w:t>00058/TIANGUIS/IP/2022</w:t>
      </w:r>
      <w:r w:rsidRPr="00000CC3">
        <w:rPr>
          <w:rFonts w:eastAsia="Calibri" w:cs="Times New Roman"/>
          <w:color w:val="000000"/>
          <w:lang w:eastAsia="es-ES"/>
        </w:rPr>
        <w:t>,</w:t>
      </w:r>
      <w:r w:rsidRPr="00000CC3">
        <w:rPr>
          <w:rFonts w:eastAsia="Calibri" w:cs="Tahoma"/>
          <w:b/>
          <w:bCs/>
          <w:iCs/>
          <w:color w:val="auto"/>
        </w:rPr>
        <w:t xml:space="preserve"> </w:t>
      </w:r>
      <w:r w:rsidRPr="00000CC3">
        <w:rPr>
          <w:rFonts w:eastAsia="Calibri" w:cs="Tahoma"/>
          <w:bCs/>
          <w:iCs/>
          <w:color w:val="auto"/>
        </w:rPr>
        <w:t xml:space="preserve">por resultar infundadas las razones o motivos de inconformidad hechos valer por el Recurrente en el Recurso de Revisión </w:t>
      </w:r>
      <w:r w:rsidRPr="00000CC3">
        <w:rPr>
          <w:rFonts w:eastAsia="Calibri" w:cs="Tahoma"/>
          <w:b/>
          <w:bCs/>
          <w:iCs/>
          <w:color w:val="auto"/>
        </w:rPr>
        <w:t>0</w:t>
      </w:r>
      <w:r>
        <w:rPr>
          <w:rFonts w:eastAsia="Calibri" w:cs="Tahoma"/>
          <w:b/>
          <w:bCs/>
          <w:iCs/>
          <w:color w:val="auto"/>
        </w:rPr>
        <w:t>5471</w:t>
      </w:r>
      <w:r w:rsidRPr="00000CC3">
        <w:rPr>
          <w:rFonts w:eastAsia="Calibri" w:cs="Tahoma"/>
          <w:b/>
          <w:bCs/>
          <w:iCs/>
          <w:color w:val="auto"/>
        </w:rPr>
        <w:t>/INFOEM/IP/RR/2022</w:t>
      </w:r>
      <w:r w:rsidRPr="00000CC3">
        <w:rPr>
          <w:rFonts w:eastAsia="Calibri" w:cs="Tahoma"/>
          <w:bCs/>
          <w:iCs/>
          <w:color w:val="auto"/>
        </w:rPr>
        <w:t xml:space="preserve">, en términos de los Considerandos </w:t>
      </w:r>
      <w:r w:rsidRPr="0074445B">
        <w:rPr>
          <w:rFonts w:eastAsia="Calibri" w:cs="Tahoma"/>
          <w:iCs/>
          <w:color w:val="auto"/>
        </w:rPr>
        <w:t>QUINTO y SEXTO</w:t>
      </w:r>
      <w:r w:rsidRPr="00000CC3">
        <w:rPr>
          <w:rFonts w:eastAsia="Calibri" w:cs="Tahoma"/>
          <w:b/>
          <w:bCs/>
          <w:iCs/>
          <w:color w:val="auto"/>
        </w:rPr>
        <w:t xml:space="preserve"> </w:t>
      </w:r>
      <w:r w:rsidRPr="00000CC3">
        <w:rPr>
          <w:rFonts w:eastAsia="Calibri" w:cs="Tahoma"/>
          <w:bCs/>
          <w:iCs/>
          <w:color w:val="auto"/>
        </w:rPr>
        <w:t xml:space="preserve">de esta Resolución.  </w:t>
      </w:r>
      <w:r>
        <w:rPr>
          <w:rFonts w:eastAsia="Calibri" w:cs="Tahoma"/>
          <w:bCs/>
          <w:iCs/>
          <w:color w:val="auto"/>
        </w:rPr>
        <w:t xml:space="preserve"> </w:t>
      </w:r>
    </w:p>
    <w:p w14:paraId="480364F6" w14:textId="77777777" w:rsidR="00000CC3" w:rsidRPr="00000CC3" w:rsidRDefault="00000CC3" w:rsidP="00000CC3">
      <w:pPr>
        <w:spacing w:after="0" w:line="360" w:lineRule="auto"/>
        <w:contextualSpacing/>
        <w:rPr>
          <w:rFonts w:eastAsia="Calibri" w:cs="Tahoma"/>
          <w:bCs/>
          <w:iCs/>
          <w:color w:val="auto"/>
        </w:rPr>
      </w:pPr>
    </w:p>
    <w:p w14:paraId="454514CC" w14:textId="77777777" w:rsidR="00000CC3" w:rsidRPr="00000CC3" w:rsidRDefault="00000CC3" w:rsidP="00000CC3">
      <w:pPr>
        <w:spacing w:after="0" w:line="360" w:lineRule="auto"/>
        <w:contextualSpacing/>
        <w:rPr>
          <w:rFonts w:eastAsia="Calibri" w:cs="Tahoma"/>
          <w:bCs/>
          <w:i/>
          <w:iCs/>
          <w:color w:val="auto"/>
        </w:rPr>
      </w:pPr>
      <w:r w:rsidRPr="00000CC3">
        <w:rPr>
          <w:rFonts w:eastAsia="Calibri" w:cs="Tahoma"/>
          <w:b/>
          <w:bCs/>
          <w:iCs/>
          <w:color w:val="auto"/>
        </w:rPr>
        <w:t xml:space="preserve">SEGUNDO. NOTIFÍQUESE </w:t>
      </w:r>
      <w:r w:rsidRPr="00000CC3">
        <w:rPr>
          <w:rFonts w:eastAsia="Calibri" w:cs="Tahoma"/>
          <w:bCs/>
          <w:iCs/>
          <w:color w:val="auto"/>
        </w:rPr>
        <w:t>la presente resolución al Titular de la Unidad de Transparencia del Sujeto Obligado.</w:t>
      </w:r>
    </w:p>
    <w:p w14:paraId="063BB160" w14:textId="77777777" w:rsidR="00000CC3" w:rsidRPr="00000CC3" w:rsidRDefault="00000CC3" w:rsidP="00000CC3">
      <w:pPr>
        <w:spacing w:after="0" w:line="360" w:lineRule="auto"/>
        <w:contextualSpacing/>
        <w:rPr>
          <w:rFonts w:eastAsia="Calibri" w:cs="Tahoma"/>
          <w:bCs/>
          <w:iCs/>
          <w:color w:val="auto"/>
        </w:rPr>
      </w:pPr>
    </w:p>
    <w:p w14:paraId="3B106C7E" w14:textId="77777777" w:rsidR="00000CC3" w:rsidRPr="00000CC3" w:rsidRDefault="00000CC3" w:rsidP="00000CC3">
      <w:pPr>
        <w:spacing w:after="0" w:line="360" w:lineRule="auto"/>
        <w:contextualSpacing/>
        <w:rPr>
          <w:rFonts w:eastAsia="Calibri" w:cs="Tahoma"/>
          <w:bCs/>
          <w:iCs/>
          <w:color w:val="auto"/>
        </w:rPr>
      </w:pPr>
      <w:r w:rsidRPr="00000CC3">
        <w:rPr>
          <w:rFonts w:eastAsia="Calibri" w:cs="Tahoma"/>
          <w:b/>
          <w:bCs/>
          <w:iCs/>
          <w:color w:val="auto"/>
        </w:rPr>
        <w:t>TERCERO. NOTIFÍQUESE</w:t>
      </w:r>
      <w:r w:rsidRPr="00000CC3">
        <w:rPr>
          <w:rFonts w:eastAsia="Calibri" w:cs="Tahoma"/>
          <w:bCs/>
          <w:iCs/>
          <w:color w:val="auto"/>
        </w:rPr>
        <w:t xml:space="preserve"> al Recurrente la presente Resolución, del mismo modo,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627C61F" w14:textId="49A89F8A" w:rsidR="00175467" w:rsidRDefault="00175467" w:rsidP="009F7A82">
      <w:pPr>
        <w:spacing w:after="0" w:line="360" w:lineRule="auto"/>
        <w:rPr>
          <w:rFonts w:eastAsia="Calibri" w:cs="Tahoma"/>
          <w:bCs/>
          <w:color w:val="auto"/>
          <w:lang w:val="es-ES_tradnl"/>
        </w:rPr>
      </w:pPr>
    </w:p>
    <w:p w14:paraId="55635B7C" w14:textId="3C194B02" w:rsidR="00576FD0" w:rsidRDefault="00576FD0" w:rsidP="009F7A82">
      <w:pPr>
        <w:spacing w:after="0" w:line="360" w:lineRule="auto"/>
        <w:ind w:right="-93"/>
        <w:rPr>
          <w:rFonts w:eastAsia="Calibri" w:cs="Tahoma"/>
          <w:bCs/>
          <w:color w:val="auto"/>
          <w:lang w:val="es-ES_tradnl"/>
        </w:rPr>
      </w:pPr>
      <w:r w:rsidRPr="0045792E">
        <w:rPr>
          <w:rFonts w:eastAsia="Calibri" w:cs="Tahoma"/>
          <w:bCs/>
          <w:color w:val="auto"/>
          <w:lang w:val="es-ES_tradnl"/>
        </w:rPr>
        <w:t xml:space="preserve">ASÍ LO RESUELVEN POR </w:t>
      </w:r>
      <w:r w:rsidRPr="0045792E">
        <w:rPr>
          <w:rFonts w:eastAsia="Calibri" w:cs="Tahoma"/>
          <w:b/>
          <w:bCs/>
          <w:color w:val="auto"/>
          <w:lang w:val="es-ES_tradnl"/>
        </w:rPr>
        <w:t>UNANIMIDAD</w:t>
      </w:r>
      <w:r w:rsidRPr="0045792E">
        <w:rPr>
          <w:rFonts w:eastAsia="Calibri" w:cs="Tahoma"/>
          <w:bCs/>
          <w:color w:val="auto"/>
          <w:lang w:val="es-ES_tradnl"/>
        </w:rPr>
        <w:t xml:space="preserve"> DE VOTOS LOS COMISIONADOS DEL INSTITUTO DE TRANSPARENCIA, ACCESO A LA INFORMACIÓN PÚBLICA Y PROTECCIÓN DE DATOS PERSONALES DEL ESTADO DE MÉXICO Y MUNICIPIOS, ZULEMA MARTÍNEZ SÁNCHEZ; EVA ABAID YAPUR; JAVIER MARTÍNEZ Y LUIS GUSTAVO </w:t>
      </w:r>
      <w:r w:rsidR="007C5322" w:rsidRPr="0045792E">
        <w:rPr>
          <w:rFonts w:eastAsia="Calibri" w:cs="Tahoma"/>
          <w:bCs/>
          <w:color w:val="auto"/>
          <w:lang w:val="es-ES_tradnl"/>
        </w:rPr>
        <w:t xml:space="preserve">PARRA NORIEGA, EN LA </w:t>
      </w:r>
      <w:r w:rsidR="007C5322">
        <w:rPr>
          <w:rFonts w:eastAsia="Calibri" w:cs="Tahoma"/>
          <w:bCs/>
          <w:color w:val="auto"/>
          <w:lang w:val="es-ES_tradnl"/>
        </w:rPr>
        <w:t xml:space="preserve">VIGÉSIMA TERCERA </w:t>
      </w:r>
      <w:r w:rsidR="007C5322" w:rsidRPr="0045792E">
        <w:rPr>
          <w:rFonts w:eastAsia="Calibri" w:cs="Tahoma"/>
          <w:bCs/>
          <w:color w:val="auto"/>
          <w:lang w:val="es-ES_tradnl"/>
        </w:rPr>
        <w:t xml:space="preserve">SESIÓN ORDINARIA, CELEBRADA </w:t>
      </w:r>
      <w:r w:rsidR="007C5322">
        <w:rPr>
          <w:rFonts w:eastAsia="Calibri" w:cs="Tahoma"/>
          <w:bCs/>
          <w:color w:val="auto"/>
          <w:lang w:val="es-ES_tradnl"/>
        </w:rPr>
        <w:t>EL VEINTIUNO DE JUNIO DE DOS MIL VEINTIDÓS</w:t>
      </w:r>
      <w:r w:rsidR="007C5322" w:rsidRPr="0045792E">
        <w:rPr>
          <w:rFonts w:eastAsia="Calibri" w:cs="Tahoma"/>
          <w:bCs/>
          <w:color w:val="auto"/>
          <w:lang w:val="es-ES_tradnl"/>
        </w:rPr>
        <w:t>, ANTE EL SECRETARIO TÉCNICO DEL PLENO, ALEXIS TAPIA RAMÍREZ.</w:t>
      </w:r>
    </w:p>
    <w:p w14:paraId="58B37D2E" w14:textId="3169B8A3" w:rsidR="007C5322" w:rsidRDefault="007C5322">
      <w:pPr>
        <w:jc w:val="left"/>
        <w:rPr>
          <w:rFonts w:eastAsia="Calibri" w:cs="Tahoma"/>
          <w:bCs/>
          <w:color w:val="auto"/>
          <w:lang w:val="es-ES_tradnl"/>
        </w:rPr>
      </w:pPr>
      <w:r>
        <w:rPr>
          <w:rFonts w:eastAsia="Calibri" w:cs="Tahoma"/>
          <w:bCs/>
          <w:color w:val="auto"/>
          <w:lang w:val="es-ES_tradnl"/>
        </w:rPr>
        <w:br w:type="page"/>
      </w:r>
    </w:p>
    <w:p w14:paraId="33CF9C96" w14:textId="77777777" w:rsidR="00CB3D39" w:rsidRPr="00576FD0" w:rsidRDefault="00CB3D39" w:rsidP="009F7A82">
      <w:pPr>
        <w:spacing w:after="0" w:line="360" w:lineRule="auto"/>
        <w:ind w:right="-93"/>
        <w:rPr>
          <w:rFonts w:eastAsia="Calibri" w:cs="Tahoma"/>
          <w:bCs/>
          <w:color w:val="auto"/>
          <w:lang w:val="es-ES_tradnl"/>
        </w:rPr>
      </w:pPr>
    </w:p>
    <w:sectPr w:rsidR="00CB3D39" w:rsidRPr="00576FD0" w:rsidSect="00AE20F2">
      <w:headerReference w:type="even" r:id="rId8"/>
      <w:headerReference w:type="default" r:id="rId9"/>
      <w:footerReference w:type="even" r:id="rId10"/>
      <w:footerReference w:type="default" r:id="rId11"/>
      <w:headerReference w:type="first" r:id="rId12"/>
      <w:footerReference w:type="first" r:id="rId13"/>
      <w:pgSz w:w="12240" w:h="15840"/>
      <w:pgMar w:top="1418" w:right="1418" w:bottom="1134" w:left="1701" w:header="62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79B46" w14:textId="77777777" w:rsidR="00BE1665" w:rsidRDefault="00BE1665" w:rsidP="00576FD0">
      <w:pPr>
        <w:spacing w:after="0" w:line="240" w:lineRule="auto"/>
      </w:pPr>
      <w:r>
        <w:separator/>
      </w:r>
    </w:p>
  </w:endnote>
  <w:endnote w:type="continuationSeparator" w:id="0">
    <w:p w14:paraId="7AB90AF7" w14:textId="77777777" w:rsidR="00BE1665" w:rsidRDefault="00BE1665" w:rsidP="00576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0714345"/>
      <w:docPartObj>
        <w:docPartGallery w:val="Page Numbers (Bottom of Page)"/>
        <w:docPartUnique/>
      </w:docPartObj>
    </w:sdtPr>
    <w:sdtEndPr/>
    <w:sdtContent>
      <w:sdt>
        <w:sdtPr>
          <w:id w:val="92902259"/>
          <w:docPartObj>
            <w:docPartGallery w:val="Page Numbers (Top of Page)"/>
            <w:docPartUnique/>
          </w:docPartObj>
        </w:sdtPr>
        <w:sdtEndPr/>
        <w:sdtContent>
          <w:p w14:paraId="3AC6FD0E" w14:textId="77777777" w:rsidR="00E87DB0" w:rsidRDefault="00E87DB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7EE6DB19" w14:textId="77777777" w:rsidR="00E87DB0" w:rsidRDefault="00E87DB0">
    <w:pPr>
      <w:pStyle w:val="Piedepgina"/>
    </w:pPr>
  </w:p>
  <w:p w14:paraId="79704630" w14:textId="77777777" w:rsidR="00E87DB0" w:rsidRDefault="00E87DB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9713334"/>
      <w:docPartObj>
        <w:docPartGallery w:val="Page Numbers (Bottom of Page)"/>
        <w:docPartUnique/>
      </w:docPartObj>
    </w:sdtPr>
    <w:sdtEndPr/>
    <w:sdtContent>
      <w:sdt>
        <w:sdtPr>
          <w:id w:val="-434290242"/>
          <w:docPartObj>
            <w:docPartGallery w:val="Page Numbers (Top of Page)"/>
            <w:docPartUnique/>
          </w:docPartObj>
        </w:sdtPr>
        <w:sdtEndPr/>
        <w:sdtContent>
          <w:p w14:paraId="68931CF1" w14:textId="77777777" w:rsidR="00E87DB0" w:rsidRDefault="00E87DB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51016">
              <w:rPr>
                <w:b/>
                <w:bCs/>
                <w:noProof/>
              </w:rPr>
              <w:t>18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51016">
              <w:rPr>
                <w:b/>
                <w:bCs/>
                <w:noProof/>
              </w:rPr>
              <w:t>18</w:t>
            </w:r>
            <w:r>
              <w:rPr>
                <w:b/>
                <w:bCs/>
                <w:sz w:val="24"/>
                <w:szCs w:val="24"/>
              </w:rPr>
              <w:fldChar w:fldCharType="end"/>
            </w:r>
          </w:p>
        </w:sdtContent>
      </w:sdt>
    </w:sdtContent>
  </w:sdt>
  <w:p w14:paraId="6ECA3EE3" w14:textId="77777777" w:rsidR="00E87DB0" w:rsidRDefault="00E87DB0">
    <w:pPr>
      <w:pStyle w:val="Piedepgina"/>
    </w:pPr>
  </w:p>
  <w:p w14:paraId="5FDB7589" w14:textId="77777777" w:rsidR="00E87DB0" w:rsidRDefault="00E87DB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211893"/>
      <w:docPartObj>
        <w:docPartGallery w:val="Page Numbers (Bottom of Page)"/>
        <w:docPartUnique/>
      </w:docPartObj>
    </w:sdtPr>
    <w:sdtEndPr/>
    <w:sdtContent>
      <w:sdt>
        <w:sdtPr>
          <w:id w:val="-1769616900"/>
          <w:docPartObj>
            <w:docPartGallery w:val="Page Numbers (Top of Page)"/>
            <w:docPartUnique/>
          </w:docPartObj>
        </w:sdtPr>
        <w:sdtEndPr/>
        <w:sdtContent>
          <w:p w14:paraId="159D4AC6" w14:textId="77777777" w:rsidR="00E87DB0" w:rsidRDefault="00E87DB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5101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51016">
              <w:rPr>
                <w:b/>
                <w:bCs/>
                <w:noProof/>
              </w:rPr>
              <w:t>18</w:t>
            </w:r>
            <w:r>
              <w:rPr>
                <w:b/>
                <w:bCs/>
                <w:sz w:val="24"/>
                <w:szCs w:val="24"/>
              </w:rPr>
              <w:fldChar w:fldCharType="end"/>
            </w:r>
          </w:p>
        </w:sdtContent>
      </w:sdt>
    </w:sdtContent>
  </w:sdt>
  <w:p w14:paraId="4E4A3F15" w14:textId="77777777" w:rsidR="00E87DB0" w:rsidRDefault="00E87DB0">
    <w:pPr>
      <w:pStyle w:val="Piedepgina"/>
    </w:pPr>
  </w:p>
  <w:p w14:paraId="1162E877" w14:textId="77777777" w:rsidR="00E87DB0" w:rsidRDefault="00E87D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4B322" w14:textId="77777777" w:rsidR="00BE1665" w:rsidRDefault="00BE1665" w:rsidP="00576FD0">
      <w:pPr>
        <w:spacing w:after="0" w:line="240" w:lineRule="auto"/>
      </w:pPr>
      <w:r>
        <w:separator/>
      </w:r>
    </w:p>
  </w:footnote>
  <w:footnote w:type="continuationSeparator" w:id="0">
    <w:p w14:paraId="7BE9E3F5" w14:textId="77777777" w:rsidR="00BE1665" w:rsidRDefault="00BE1665" w:rsidP="00576F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Layout w:type="fixed"/>
      <w:tblLook w:val="04A0" w:firstRow="1" w:lastRow="0" w:firstColumn="1" w:lastColumn="0" w:noHBand="0" w:noVBand="1"/>
    </w:tblPr>
    <w:tblGrid>
      <w:gridCol w:w="2415"/>
      <w:gridCol w:w="7083"/>
    </w:tblGrid>
    <w:tr w:rsidR="00E87DB0" w:rsidRPr="005C106F" w14:paraId="2C30C966" w14:textId="77777777" w:rsidTr="00AE20F2">
      <w:trPr>
        <w:trHeight w:val="902"/>
      </w:trPr>
      <w:tc>
        <w:tcPr>
          <w:tcW w:w="2415" w:type="dxa"/>
          <w:shd w:val="clear" w:color="auto" w:fill="auto"/>
        </w:tcPr>
        <w:p w14:paraId="36B0D696" w14:textId="77777777" w:rsidR="00E87DB0" w:rsidRPr="005C106F" w:rsidRDefault="00E87DB0" w:rsidP="00AE20F2">
          <w:pPr>
            <w:tabs>
              <w:tab w:val="right" w:pos="4273"/>
            </w:tabs>
            <w:rPr>
              <w:rFonts w:ascii="Garamond" w:eastAsia="Calibri" w:hAnsi="Garamond"/>
              <w:sz w:val="16"/>
              <w:szCs w:val="16"/>
            </w:rPr>
          </w:pPr>
        </w:p>
      </w:tc>
      <w:tc>
        <w:tcPr>
          <w:tcW w:w="7083" w:type="dxa"/>
          <w:shd w:val="clear" w:color="auto" w:fill="auto"/>
        </w:tcPr>
        <w:tbl>
          <w:tblPr>
            <w:tblStyle w:val="Tablaconcuadrcula"/>
            <w:tblW w:w="6781" w:type="dxa"/>
            <w:tblInd w:w="10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4377"/>
          </w:tblGrid>
          <w:tr w:rsidR="00E87DB0" w14:paraId="169401CB" w14:textId="77777777" w:rsidTr="00AE20F2">
            <w:trPr>
              <w:trHeight w:val="142"/>
            </w:trPr>
            <w:tc>
              <w:tcPr>
                <w:tcW w:w="2404" w:type="dxa"/>
              </w:tcPr>
              <w:p w14:paraId="39250272" w14:textId="77777777" w:rsidR="00E87DB0" w:rsidRPr="001B5FB6" w:rsidRDefault="00E87DB0" w:rsidP="00AE20F2">
                <w:pPr>
                  <w:tabs>
                    <w:tab w:val="right" w:pos="8838"/>
                  </w:tabs>
                  <w:ind w:right="-105"/>
                  <w:rPr>
                    <w:rFonts w:eastAsia="Calibri" w:cs="Tahoma"/>
                    <w:b/>
                    <w:lang w:val="es-MX"/>
                  </w:rPr>
                </w:pPr>
                <w:r w:rsidRPr="001B5FB6">
                  <w:rPr>
                    <w:rFonts w:eastAsia="Calibri" w:cs="Tahoma"/>
                    <w:b/>
                    <w:lang w:val="es-MX"/>
                  </w:rPr>
                  <w:t>Recurso de Revisión:</w:t>
                </w:r>
              </w:p>
            </w:tc>
            <w:tc>
              <w:tcPr>
                <w:tcW w:w="4377" w:type="dxa"/>
              </w:tcPr>
              <w:p w14:paraId="5BDBB3F7" w14:textId="77777777" w:rsidR="00E87DB0" w:rsidRPr="00A168EB" w:rsidRDefault="00E87DB0" w:rsidP="00AE20F2">
                <w:pPr>
                  <w:tabs>
                    <w:tab w:val="right" w:pos="8838"/>
                  </w:tabs>
                  <w:ind w:left="-28" w:right="683"/>
                  <w:rPr>
                    <w:rFonts w:eastAsia="Calibri" w:cs="Tahoma"/>
                    <w:bCs/>
                  </w:rPr>
                </w:pPr>
                <w:r w:rsidRPr="00A50B6C">
                  <w:rPr>
                    <w:rFonts w:eastAsia="Calibri" w:cs="Tahoma"/>
                    <w:bCs/>
                    <w:lang w:val="es-MX"/>
                  </w:rPr>
                  <w:t>04256/INFOEM/IP/RR/2020</w:t>
                </w:r>
              </w:p>
            </w:tc>
          </w:tr>
          <w:tr w:rsidR="00E87DB0" w14:paraId="143AF189" w14:textId="77777777" w:rsidTr="00AE20F2">
            <w:trPr>
              <w:trHeight w:val="278"/>
            </w:trPr>
            <w:tc>
              <w:tcPr>
                <w:tcW w:w="2404" w:type="dxa"/>
              </w:tcPr>
              <w:p w14:paraId="47159446" w14:textId="77777777" w:rsidR="00E87DB0" w:rsidRPr="001B5FB6" w:rsidRDefault="00E87DB0" w:rsidP="00AE20F2">
                <w:pPr>
                  <w:tabs>
                    <w:tab w:val="right" w:pos="8838"/>
                  </w:tabs>
                  <w:ind w:right="-105"/>
                  <w:rPr>
                    <w:rFonts w:eastAsia="Calibri" w:cs="Tahoma"/>
                    <w:b/>
                    <w:lang w:val="es-MX"/>
                  </w:rPr>
                </w:pPr>
                <w:r w:rsidRPr="001B5FB6">
                  <w:rPr>
                    <w:rFonts w:eastAsia="Calibri" w:cs="Tahoma"/>
                    <w:b/>
                    <w:lang w:val="es-MX"/>
                  </w:rPr>
                  <w:t>Sujeto Obligado:</w:t>
                </w:r>
              </w:p>
            </w:tc>
            <w:tc>
              <w:tcPr>
                <w:tcW w:w="4377" w:type="dxa"/>
              </w:tcPr>
              <w:p w14:paraId="21E61EDE" w14:textId="77777777" w:rsidR="00E87DB0" w:rsidRPr="00A168EB" w:rsidRDefault="00E87DB0" w:rsidP="00AE20F2">
                <w:pPr>
                  <w:tabs>
                    <w:tab w:val="right" w:pos="8838"/>
                  </w:tabs>
                  <w:ind w:right="116"/>
                  <w:rPr>
                    <w:rFonts w:eastAsia="Calibri" w:cs="Tahoma"/>
                    <w:lang w:val="es-MX"/>
                  </w:rPr>
                </w:pPr>
                <w:r w:rsidRPr="00A50B6C">
                  <w:rPr>
                    <w:rFonts w:eastAsia="Calibri" w:cs="Tahoma"/>
                    <w:bCs/>
                    <w:lang w:val="es-MX"/>
                  </w:rPr>
                  <w:t>Ayuntamiento de Tianguistenco</w:t>
                </w:r>
              </w:p>
            </w:tc>
          </w:tr>
          <w:tr w:rsidR="00E87DB0" w14:paraId="2371B6BE" w14:textId="77777777" w:rsidTr="00AE20F2">
            <w:trPr>
              <w:trHeight w:val="278"/>
            </w:trPr>
            <w:tc>
              <w:tcPr>
                <w:tcW w:w="2404" w:type="dxa"/>
              </w:tcPr>
              <w:p w14:paraId="3450C1CD" w14:textId="77777777" w:rsidR="00E87DB0" w:rsidRPr="001B5FB6" w:rsidRDefault="00E87DB0" w:rsidP="00AE20F2">
                <w:pPr>
                  <w:tabs>
                    <w:tab w:val="right" w:pos="8838"/>
                  </w:tabs>
                  <w:ind w:right="-105"/>
                  <w:rPr>
                    <w:rFonts w:eastAsia="Calibri" w:cs="Tahoma"/>
                    <w:b/>
                    <w:lang w:val="es-MX"/>
                  </w:rPr>
                </w:pPr>
                <w:r w:rsidRPr="001B5FB6">
                  <w:rPr>
                    <w:rFonts w:eastAsia="Calibri" w:cs="Tahoma"/>
                    <w:b/>
                    <w:lang w:val="es-MX"/>
                  </w:rPr>
                  <w:t>Comisionado Ponente:</w:t>
                </w:r>
              </w:p>
            </w:tc>
            <w:tc>
              <w:tcPr>
                <w:tcW w:w="4377" w:type="dxa"/>
              </w:tcPr>
              <w:p w14:paraId="1927B5AF" w14:textId="77777777" w:rsidR="00E87DB0" w:rsidRPr="001B5FB6" w:rsidRDefault="00E87DB0" w:rsidP="00AE20F2">
                <w:pPr>
                  <w:tabs>
                    <w:tab w:val="right" w:pos="8838"/>
                  </w:tabs>
                  <w:ind w:right="-32"/>
                  <w:rPr>
                    <w:rFonts w:eastAsia="Calibri" w:cs="Tahoma"/>
                    <w:b/>
                    <w:lang w:val="es-MX"/>
                  </w:rPr>
                </w:pPr>
                <w:r w:rsidRPr="001B5FB6">
                  <w:rPr>
                    <w:rFonts w:eastAsia="Calibri" w:cs="Tahoma"/>
                    <w:lang w:val="es-MX"/>
                  </w:rPr>
                  <w:t>Luis Gustavo Parra Noriega</w:t>
                </w:r>
              </w:p>
            </w:tc>
          </w:tr>
        </w:tbl>
        <w:p w14:paraId="5C7C6B64" w14:textId="77777777" w:rsidR="00E87DB0" w:rsidRPr="005C106F" w:rsidRDefault="00E87DB0" w:rsidP="00AE20F2">
          <w:pPr>
            <w:tabs>
              <w:tab w:val="right" w:pos="8838"/>
            </w:tabs>
            <w:ind w:left="-28"/>
            <w:rPr>
              <w:rFonts w:ascii="Arial" w:eastAsia="Calibri" w:hAnsi="Arial" w:cs="Arial"/>
              <w:b/>
            </w:rPr>
          </w:pPr>
        </w:p>
      </w:tc>
    </w:tr>
  </w:tbl>
  <w:p w14:paraId="66AB215F" w14:textId="77777777" w:rsidR="00E87DB0" w:rsidRDefault="00BE1665">
    <w:pPr>
      <w:pStyle w:val="Encabezado"/>
    </w:pPr>
    <w:r>
      <w:rPr>
        <w:noProof/>
      </w:rPr>
      <w:pict w14:anchorId="27B4F6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1687235" o:spid="_x0000_s1026" type="#_x0000_t75" style="position:absolute;left:0;text-align:left;margin-left:0;margin-top:0;width:663.5pt;height:12in;z-index:-251656192;mso-position-horizontal:center;mso-position-horizontal-relative:margin;mso-position-vertical:center;mso-position-vertical-relative:margin" o:allowincell="f">
          <v:imagedata r:id="rId1" o:title="MARCA DE AGUA - HOJA RESOLUCIÓN"/>
          <w10:wrap anchorx="margin" anchory="margin"/>
        </v:shape>
      </w:pict>
    </w:r>
  </w:p>
  <w:p w14:paraId="4E2C391D" w14:textId="77777777" w:rsidR="00E87DB0" w:rsidRDefault="00E87DB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70" w:type="dxa"/>
      <w:tblLayout w:type="fixed"/>
      <w:tblLook w:val="04A0" w:firstRow="1" w:lastRow="0" w:firstColumn="1" w:lastColumn="0" w:noHBand="0" w:noVBand="1"/>
    </w:tblPr>
    <w:tblGrid>
      <w:gridCol w:w="2977"/>
      <w:gridCol w:w="7193"/>
    </w:tblGrid>
    <w:tr w:rsidR="00E87DB0" w:rsidRPr="005C106F" w14:paraId="6BC7F807" w14:textId="77777777" w:rsidTr="00AE20F2">
      <w:trPr>
        <w:trHeight w:val="70"/>
      </w:trPr>
      <w:tc>
        <w:tcPr>
          <w:tcW w:w="2977" w:type="dxa"/>
          <w:shd w:val="clear" w:color="auto" w:fill="auto"/>
        </w:tcPr>
        <w:p w14:paraId="0D7FA96F" w14:textId="77777777" w:rsidR="00E87DB0" w:rsidRPr="005C106F" w:rsidRDefault="00E87DB0" w:rsidP="00AE20F2">
          <w:pPr>
            <w:tabs>
              <w:tab w:val="right" w:pos="4273"/>
            </w:tabs>
            <w:rPr>
              <w:rFonts w:ascii="Garamond" w:eastAsia="Calibri" w:hAnsi="Garamond"/>
              <w:sz w:val="16"/>
              <w:szCs w:val="16"/>
            </w:rPr>
          </w:pPr>
        </w:p>
      </w:tc>
      <w:tc>
        <w:tcPr>
          <w:tcW w:w="7193" w:type="dxa"/>
          <w:shd w:val="clear" w:color="auto" w:fill="auto"/>
        </w:tcPr>
        <w:tbl>
          <w:tblPr>
            <w:tblStyle w:val="Tablaconcuadrcula"/>
            <w:tblW w:w="6793" w:type="dxa"/>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943"/>
            <w:gridCol w:w="3850"/>
          </w:tblGrid>
          <w:tr w:rsidR="00E87DB0" w14:paraId="347939C1" w14:textId="77777777" w:rsidTr="006E5E88">
            <w:trPr>
              <w:trHeight w:val="128"/>
            </w:trPr>
            <w:tc>
              <w:tcPr>
                <w:tcW w:w="2943" w:type="dxa"/>
              </w:tcPr>
              <w:p w14:paraId="7593D28D" w14:textId="77777777" w:rsidR="00E87DB0" w:rsidRPr="001B5FB6" w:rsidRDefault="00E87DB0" w:rsidP="00AE20F2">
                <w:pPr>
                  <w:tabs>
                    <w:tab w:val="right" w:pos="8838"/>
                  </w:tabs>
                  <w:ind w:right="-105"/>
                  <w:rPr>
                    <w:rFonts w:eastAsia="Calibri" w:cs="Tahoma"/>
                    <w:b/>
                    <w:lang w:val="es-MX"/>
                  </w:rPr>
                </w:pPr>
                <w:r w:rsidRPr="001B5FB6">
                  <w:rPr>
                    <w:rFonts w:eastAsia="Calibri" w:cs="Tahoma"/>
                    <w:b/>
                    <w:lang w:val="es-MX"/>
                  </w:rPr>
                  <w:t>Recurso de Revisión:</w:t>
                </w:r>
              </w:p>
            </w:tc>
            <w:tc>
              <w:tcPr>
                <w:tcW w:w="3850" w:type="dxa"/>
              </w:tcPr>
              <w:p w14:paraId="24DFB03F" w14:textId="3BDF8524" w:rsidR="00E87DB0" w:rsidRPr="00576FD0" w:rsidRDefault="00E87DB0" w:rsidP="007B52D7">
                <w:pPr>
                  <w:tabs>
                    <w:tab w:val="right" w:pos="8838"/>
                  </w:tabs>
                  <w:ind w:left="-28" w:right="683"/>
                  <w:rPr>
                    <w:rFonts w:eastAsia="Calibri" w:cs="Tahoma"/>
                  </w:rPr>
                </w:pPr>
                <w:r w:rsidRPr="00EE38AC">
                  <w:rPr>
                    <w:rFonts w:eastAsia="Calibri" w:cs="Tahoma"/>
                    <w:lang w:val="es-MX"/>
                  </w:rPr>
                  <w:t>0</w:t>
                </w:r>
                <w:r>
                  <w:rPr>
                    <w:rFonts w:eastAsia="Calibri" w:cs="Tahoma"/>
                    <w:lang w:val="es-MX"/>
                  </w:rPr>
                  <w:t>5471</w:t>
                </w:r>
                <w:r w:rsidRPr="00EE38AC">
                  <w:rPr>
                    <w:rFonts w:eastAsia="Calibri" w:cs="Tahoma"/>
                    <w:lang w:val="es-MX"/>
                  </w:rPr>
                  <w:t>/INFOEM/IP/RR/202</w:t>
                </w:r>
                <w:r>
                  <w:rPr>
                    <w:rFonts w:eastAsia="Calibri" w:cs="Tahoma"/>
                    <w:lang w:val="es-MX"/>
                  </w:rPr>
                  <w:t>2</w:t>
                </w:r>
                <w:r w:rsidRPr="00EE38AC">
                  <w:rPr>
                    <w:rFonts w:eastAsia="Calibri" w:cs="Tahoma"/>
                    <w:lang w:val="es-MX"/>
                  </w:rPr>
                  <w:t xml:space="preserve"> </w:t>
                </w:r>
              </w:p>
            </w:tc>
          </w:tr>
          <w:tr w:rsidR="00E87DB0" w14:paraId="06DA9E9A" w14:textId="77777777" w:rsidTr="006E5E88">
            <w:trPr>
              <w:trHeight w:val="251"/>
            </w:trPr>
            <w:tc>
              <w:tcPr>
                <w:tcW w:w="2943" w:type="dxa"/>
              </w:tcPr>
              <w:p w14:paraId="29A964ED" w14:textId="77777777" w:rsidR="00E87DB0" w:rsidRPr="001B5FB6" w:rsidRDefault="00E87DB0" w:rsidP="00AE20F2">
                <w:pPr>
                  <w:tabs>
                    <w:tab w:val="right" w:pos="8838"/>
                  </w:tabs>
                  <w:ind w:right="-105"/>
                  <w:rPr>
                    <w:rFonts w:eastAsia="Calibri" w:cs="Tahoma"/>
                    <w:b/>
                    <w:lang w:val="es-MX"/>
                  </w:rPr>
                </w:pPr>
                <w:r w:rsidRPr="001B5FB6">
                  <w:rPr>
                    <w:rFonts w:eastAsia="Calibri" w:cs="Tahoma"/>
                    <w:b/>
                    <w:lang w:val="es-MX"/>
                  </w:rPr>
                  <w:t>Sujeto Obligado:</w:t>
                </w:r>
              </w:p>
            </w:tc>
            <w:tc>
              <w:tcPr>
                <w:tcW w:w="3850" w:type="dxa"/>
              </w:tcPr>
              <w:p w14:paraId="62919A55" w14:textId="697B531E" w:rsidR="00E87DB0" w:rsidRPr="00576FD0" w:rsidRDefault="00E87DB0" w:rsidP="007B52D7">
                <w:pPr>
                  <w:tabs>
                    <w:tab w:val="right" w:pos="8838"/>
                  </w:tabs>
                  <w:ind w:left="-28" w:right="116"/>
                  <w:rPr>
                    <w:rFonts w:eastAsia="Calibri" w:cs="Tahoma"/>
                    <w:lang w:val="es-MX"/>
                  </w:rPr>
                </w:pPr>
                <w:r w:rsidRPr="000E18B0">
                  <w:rPr>
                    <w:rFonts w:eastAsia="Calibri" w:cs="Tahoma"/>
                    <w:lang w:val="es-MX"/>
                  </w:rPr>
                  <w:t>Ayu</w:t>
                </w:r>
                <w:r>
                  <w:rPr>
                    <w:rFonts w:eastAsia="Calibri" w:cs="Tahoma"/>
                    <w:lang w:val="es-MX"/>
                  </w:rPr>
                  <w:t>ntamiento de Tianguistenco</w:t>
                </w:r>
              </w:p>
            </w:tc>
          </w:tr>
          <w:tr w:rsidR="00E87DB0" w14:paraId="45F52267" w14:textId="77777777" w:rsidTr="006E5E88">
            <w:trPr>
              <w:trHeight w:val="251"/>
            </w:trPr>
            <w:tc>
              <w:tcPr>
                <w:tcW w:w="2943" w:type="dxa"/>
              </w:tcPr>
              <w:p w14:paraId="0C0326C2" w14:textId="77777777" w:rsidR="00E87DB0" w:rsidRPr="001B5FB6" w:rsidRDefault="00E87DB0" w:rsidP="00AE20F2">
                <w:pPr>
                  <w:tabs>
                    <w:tab w:val="right" w:pos="8838"/>
                  </w:tabs>
                  <w:ind w:right="-105"/>
                  <w:rPr>
                    <w:rFonts w:eastAsia="Calibri" w:cs="Tahoma"/>
                    <w:b/>
                    <w:lang w:val="es-MX"/>
                  </w:rPr>
                </w:pPr>
                <w:r w:rsidRPr="001B5FB6">
                  <w:rPr>
                    <w:rFonts w:eastAsia="Calibri" w:cs="Tahoma"/>
                    <w:b/>
                    <w:lang w:val="es-MX"/>
                  </w:rPr>
                  <w:t>Comisionado Ponente:</w:t>
                </w:r>
              </w:p>
            </w:tc>
            <w:tc>
              <w:tcPr>
                <w:tcW w:w="3850" w:type="dxa"/>
              </w:tcPr>
              <w:p w14:paraId="6FF2856A" w14:textId="77777777" w:rsidR="00E87DB0" w:rsidRPr="001B5FB6" w:rsidRDefault="00E87DB0" w:rsidP="0076764B">
                <w:pPr>
                  <w:tabs>
                    <w:tab w:val="right" w:pos="8838"/>
                  </w:tabs>
                  <w:ind w:left="-28" w:right="-32"/>
                  <w:rPr>
                    <w:rFonts w:eastAsia="Calibri" w:cs="Tahoma"/>
                    <w:b/>
                    <w:lang w:val="es-MX"/>
                  </w:rPr>
                </w:pPr>
                <w:r w:rsidRPr="001B5FB6">
                  <w:rPr>
                    <w:rFonts w:eastAsia="Calibri" w:cs="Tahoma"/>
                    <w:lang w:val="es-MX"/>
                  </w:rPr>
                  <w:t>Luis Gustavo Parra Noriega</w:t>
                </w:r>
              </w:p>
            </w:tc>
          </w:tr>
        </w:tbl>
        <w:p w14:paraId="68359CA9" w14:textId="77777777" w:rsidR="00E87DB0" w:rsidRPr="005C106F" w:rsidRDefault="00E87DB0" w:rsidP="00AE20F2">
          <w:pPr>
            <w:tabs>
              <w:tab w:val="right" w:pos="8838"/>
            </w:tabs>
            <w:ind w:left="-28"/>
            <w:rPr>
              <w:rFonts w:ascii="Arial" w:eastAsia="Calibri" w:hAnsi="Arial" w:cs="Arial"/>
              <w:b/>
            </w:rPr>
          </w:pPr>
        </w:p>
      </w:tc>
    </w:tr>
  </w:tbl>
  <w:p w14:paraId="71830F50" w14:textId="77777777" w:rsidR="00E87DB0" w:rsidRDefault="00BE1665" w:rsidP="00AE20F2">
    <w:r>
      <w:rPr>
        <w:noProof/>
      </w:rPr>
      <w:pict w14:anchorId="64641F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1687236" o:spid="_x0000_s1027" type="#_x0000_t75" style="position:absolute;left:0;text-align:left;margin-left:-112.1pt;margin-top:-131.9pt;width:663.5pt;height:12in;z-index:-251655168;mso-position-horizontal-relative:margin;mso-position-vertical-relative:margin"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jc w:val="right"/>
      <w:tblLayout w:type="fixed"/>
      <w:tblLook w:val="04A0" w:firstRow="1" w:lastRow="0" w:firstColumn="1" w:lastColumn="0" w:noHBand="0" w:noVBand="1"/>
    </w:tblPr>
    <w:tblGrid>
      <w:gridCol w:w="2305"/>
      <w:gridCol w:w="7193"/>
    </w:tblGrid>
    <w:tr w:rsidR="00E87DB0" w:rsidRPr="005C106F" w14:paraId="214E3C48" w14:textId="77777777" w:rsidTr="00AE20F2">
      <w:trPr>
        <w:trHeight w:val="902"/>
        <w:jc w:val="right"/>
      </w:trPr>
      <w:tc>
        <w:tcPr>
          <w:tcW w:w="2305" w:type="dxa"/>
          <w:shd w:val="clear" w:color="auto" w:fill="auto"/>
        </w:tcPr>
        <w:p w14:paraId="019BE6D8" w14:textId="77777777" w:rsidR="00E87DB0" w:rsidRPr="005C106F" w:rsidRDefault="00E87DB0" w:rsidP="00AE20F2">
          <w:pPr>
            <w:tabs>
              <w:tab w:val="right" w:pos="4273"/>
            </w:tabs>
            <w:rPr>
              <w:rFonts w:ascii="Garamond" w:eastAsia="Calibri" w:hAnsi="Garamond"/>
              <w:sz w:val="16"/>
              <w:szCs w:val="16"/>
            </w:rPr>
          </w:pPr>
        </w:p>
      </w:tc>
      <w:tc>
        <w:tcPr>
          <w:tcW w:w="7193" w:type="dxa"/>
          <w:shd w:val="clear" w:color="auto" w:fill="auto"/>
        </w:tcPr>
        <w:tbl>
          <w:tblPr>
            <w:tblStyle w:val="Tablaconcuadrcula"/>
            <w:tblW w:w="6535" w:type="dxa"/>
            <w:tblInd w:w="12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4125"/>
          </w:tblGrid>
          <w:tr w:rsidR="00E87DB0" w14:paraId="485F3240" w14:textId="77777777" w:rsidTr="000E18B0">
            <w:trPr>
              <w:trHeight w:val="139"/>
            </w:trPr>
            <w:tc>
              <w:tcPr>
                <w:tcW w:w="2410" w:type="dxa"/>
              </w:tcPr>
              <w:p w14:paraId="54F399A7" w14:textId="77777777" w:rsidR="00E87DB0" w:rsidRPr="001B5FB6" w:rsidRDefault="00E87DB0" w:rsidP="00AE20F2">
                <w:pPr>
                  <w:tabs>
                    <w:tab w:val="right" w:pos="8838"/>
                  </w:tabs>
                  <w:ind w:right="-105"/>
                  <w:rPr>
                    <w:rFonts w:eastAsia="Calibri" w:cs="Tahoma"/>
                    <w:b/>
                    <w:lang w:val="es-MX"/>
                  </w:rPr>
                </w:pPr>
                <w:r w:rsidRPr="001B5FB6">
                  <w:rPr>
                    <w:rFonts w:eastAsia="Calibri" w:cs="Tahoma"/>
                    <w:b/>
                    <w:lang w:val="es-MX"/>
                  </w:rPr>
                  <w:t>Recurso de Revisión:</w:t>
                </w:r>
              </w:p>
            </w:tc>
            <w:tc>
              <w:tcPr>
                <w:tcW w:w="4125" w:type="dxa"/>
              </w:tcPr>
              <w:p w14:paraId="205A6EF3" w14:textId="5231AFD8" w:rsidR="00E87DB0" w:rsidRPr="00576FD0" w:rsidRDefault="00E87DB0" w:rsidP="007B52D7">
                <w:pPr>
                  <w:tabs>
                    <w:tab w:val="right" w:pos="8838"/>
                  </w:tabs>
                  <w:ind w:left="-28" w:right="683"/>
                  <w:rPr>
                    <w:rFonts w:eastAsia="Calibri" w:cs="Tahoma"/>
                  </w:rPr>
                </w:pPr>
                <w:r w:rsidRPr="00576FD0">
                  <w:rPr>
                    <w:rFonts w:eastAsia="Calibri" w:cs="Tahoma"/>
                    <w:lang w:val="es-MX"/>
                  </w:rPr>
                  <w:t>0</w:t>
                </w:r>
                <w:r>
                  <w:rPr>
                    <w:rFonts w:eastAsia="Calibri" w:cs="Tahoma"/>
                    <w:lang w:val="es-MX"/>
                  </w:rPr>
                  <w:t>5471</w:t>
                </w:r>
                <w:r w:rsidRPr="00576FD0">
                  <w:rPr>
                    <w:rFonts w:eastAsia="Calibri" w:cs="Tahoma"/>
                    <w:lang w:val="es-MX"/>
                  </w:rPr>
                  <w:t>/INFOEM/IP/RR/202</w:t>
                </w:r>
                <w:r>
                  <w:rPr>
                    <w:rFonts w:eastAsia="Calibri" w:cs="Tahoma"/>
                    <w:lang w:val="es-MX"/>
                  </w:rPr>
                  <w:t xml:space="preserve">2 </w:t>
                </w:r>
              </w:p>
            </w:tc>
          </w:tr>
          <w:tr w:rsidR="00E87DB0" w14:paraId="19DDE8E6" w14:textId="77777777" w:rsidTr="000E18B0">
            <w:trPr>
              <w:trHeight w:val="139"/>
            </w:trPr>
            <w:tc>
              <w:tcPr>
                <w:tcW w:w="2410" w:type="dxa"/>
              </w:tcPr>
              <w:p w14:paraId="07179027" w14:textId="77777777" w:rsidR="00E87DB0" w:rsidRPr="001B5FB6" w:rsidRDefault="00E87DB0" w:rsidP="00AE20F2">
                <w:pPr>
                  <w:tabs>
                    <w:tab w:val="right" w:pos="8838"/>
                  </w:tabs>
                  <w:ind w:right="-105"/>
                  <w:rPr>
                    <w:rFonts w:eastAsia="Calibri" w:cs="Tahoma"/>
                    <w:b/>
                    <w:lang w:val="es-MX"/>
                  </w:rPr>
                </w:pPr>
                <w:r w:rsidRPr="001B5FB6">
                  <w:rPr>
                    <w:rFonts w:eastAsia="Calibri" w:cs="Tahoma"/>
                    <w:b/>
                    <w:lang w:val="es-MX"/>
                  </w:rPr>
                  <w:t>Recurrente:</w:t>
                </w:r>
              </w:p>
            </w:tc>
            <w:tc>
              <w:tcPr>
                <w:tcW w:w="4125" w:type="dxa"/>
              </w:tcPr>
              <w:p w14:paraId="2E01E5E9" w14:textId="3EB16D58" w:rsidR="00E87DB0" w:rsidRPr="00D56786" w:rsidRDefault="00E87DB0" w:rsidP="00EE38AC">
                <w:pPr>
                  <w:tabs>
                    <w:tab w:val="right" w:pos="8838"/>
                  </w:tabs>
                  <w:ind w:right="-32"/>
                  <w:rPr>
                    <w:rFonts w:eastAsia="Calibri" w:cs="Tahoma"/>
                    <w:lang w:val="es-MX"/>
                  </w:rPr>
                </w:pPr>
              </w:p>
            </w:tc>
          </w:tr>
          <w:tr w:rsidR="00E87DB0" w14:paraId="3A6B4508" w14:textId="77777777" w:rsidTr="000E18B0">
            <w:trPr>
              <w:trHeight w:val="273"/>
            </w:trPr>
            <w:tc>
              <w:tcPr>
                <w:tcW w:w="2410" w:type="dxa"/>
              </w:tcPr>
              <w:p w14:paraId="713C7D71" w14:textId="77777777" w:rsidR="00E87DB0" w:rsidRPr="001B5FB6" w:rsidRDefault="00E87DB0" w:rsidP="00AE20F2">
                <w:pPr>
                  <w:tabs>
                    <w:tab w:val="right" w:pos="8838"/>
                  </w:tabs>
                  <w:ind w:right="-105"/>
                  <w:rPr>
                    <w:rFonts w:eastAsia="Calibri" w:cs="Tahoma"/>
                    <w:b/>
                    <w:lang w:val="es-MX"/>
                  </w:rPr>
                </w:pPr>
                <w:r w:rsidRPr="001B5FB6">
                  <w:rPr>
                    <w:rFonts w:eastAsia="Calibri" w:cs="Tahoma"/>
                    <w:b/>
                    <w:lang w:val="es-MX"/>
                  </w:rPr>
                  <w:t>Sujeto Obligado:</w:t>
                </w:r>
              </w:p>
            </w:tc>
            <w:tc>
              <w:tcPr>
                <w:tcW w:w="4125" w:type="dxa"/>
              </w:tcPr>
              <w:p w14:paraId="38A5599A" w14:textId="3D57E2DC" w:rsidR="00E87DB0" w:rsidRPr="00576FD0" w:rsidRDefault="00E87DB0" w:rsidP="00EE38AC">
                <w:pPr>
                  <w:tabs>
                    <w:tab w:val="right" w:pos="8838"/>
                  </w:tabs>
                  <w:ind w:right="116"/>
                  <w:rPr>
                    <w:rFonts w:eastAsia="Calibri" w:cs="Tahoma"/>
                    <w:lang w:val="es-MX"/>
                  </w:rPr>
                </w:pPr>
                <w:r w:rsidRPr="000E18B0">
                  <w:rPr>
                    <w:rFonts w:eastAsia="Calibri" w:cs="Tahoma"/>
                    <w:lang w:val="es-MX"/>
                  </w:rPr>
                  <w:t xml:space="preserve">Ayuntamiento de </w:t>
                </w:r>
                <w:r w:rsidRPr="007B52D7">
                  <w:rPr>
                    <w:rFonts w:eastAsia="Calibri" w:cs="Tahoma"/>
                    <w:lang w:val="es-MX"/>
                  </w:rPr>
                  <w:t>Tianguistenco</w:t>
                </w:r>
              </w:p>
            </w:tc>
          </w:tr>
          <w:tr w:rsidR="00E87DB0" w14:paraId="210EF79C" w14:textId="77777777" w:rsidTr="000E18B0">
            <w:trPr>
              <w:trHeight w:val="273"/>
            </w:trPr>
            <w:tc>
              <w:tcPr>
                <w:tcW w:w="2410" w:type="dxa"/>
              </w:tcPr>
              <w:p w14:paraId="404426D0" w14:textId="77777777" w:rsidR="00E87DB0" w:rsidRPr="001B5FB6" w:rsidRDefault="00E87DB0" w:rsidP="00AE20F2">
                <w:pPr>
                  <w:tabs>
                    <w:tab w:val="right" w:pos="8838"/>
                  </w:tabs>
                  <w:ind w:right="-105"/>
                  <w:rPr>
                    <w:rFonts w:eastAsia="Calibri" w:cs="Tahoma"/>
                    <w:b/>
                    <w:lang w:val="es-MX"/>
                  </w:rPr>
                </w:pPr>
                <w:r w:rsidRPr="001B5FB6">
                  <w:rPr>
                    <w:rFonts w:eastAsia="Calibri" w:cs="Tahoma"/>
                    <w:b/>
                    <w:lang w:val="es-MX"/>
                  </w:rPr>
                  <w:t>Comisionado Ponente:</w:t>
                </w:r>
              </w:p>
            </w:tc>
            <w:tc>
              <w:tcPr>
                <w:tcW w:w="4125" w:type="dxa"/>
              </w:tcPr>
              <w:p w14:paraId="1191CA6A" w14:textId="77777777" w:rsidR="00E87DB0" w:rsidRPr="001B5FB6" w:rsidRDefault="00E87DB0" w:rsidP="00AE20F2">
                <w:pPr>
                  <w:tabs>
                    <w:tab w:val="right" w:pos="8838"/>
                  </w:tabs>
                  <w:ind w:right="-32"/>
                  <w:rPr>
                    <w:rFonts w:eastAsia="Calibri" w:cs="Tahoma"/>
                    <w:b/>
                    <w:lang w:val="es-MX"/>
                  </w:rPr>
                </w:pPr>
                <w:r w:rsidRPr="001B5FB6">
                  <w:rPr>
                    <w:rFonts w:eastAsia="Calibri" w:cs="Tahoma"/>
                    <w:lang w:val="es-MX"/>
                  </w:rPr>
                  <w:t>Luis Gustavo Parra Noriega</w:t>
                </w:r>
              </w:p>
            </w:tc>
          </w:tr>
        </w:tbl>
        <w:p w14:paraId="563DF0DD" w14:textId="77777777" w:rsidR="00E87DB0" w:rsidRPr="005C106F" w:rsidRDefault="00E87DB0" w:rsidP="00AE20F2">
          <w:pPr>
            <w:tabs>
              <w:tab w:val="right" w:pos="8838"/>
            </w:tabs>
            <w:ind w:left="-28"/>
            <w:rPr>
              <w:rFonts w:ascii="Arial" w:eastAsia="Calibri" w:hAnsi="Arial" w:cs="Arial"/>
              <w:b/>
            </w:rPr>
          </w:pPr>
        </w:p>
      </w:tc>
    </w:tr>
  </w:tbl>
  <w:p w14:paraId="516B6282" w14:textId="77777777" w:rsidR="00E87DB0" w:rsidRDefault="00BE1665" w:rsidP="00AE20F2">
    <w:pPr>
      <w:pStyle w:val="Encabezado"/>
    </w:pPr>
    <w:r>
      <w:rPr>
        <w:noProof/>
      </w:rPr>
      <w:pict w14:anchorId="7020D5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1687234" o:spid="_x0000_s1025" type="#_x0000_t75" style="position:absolute;left:0;text-align:left;margin-left:-104.6pt;margin-top:-123.5pt;width:663.5pt;height:12in;z-index:-251657216;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909"/>
    <w:multiLevelType w:val="hybridMultilevel"/>
    <w:tmpl w:val="FBBACBC0"/>
    <w:lvl w:ilvl="0" w:tplc="05C81086">
      <w:start w:val="1"/>
      <w:numFmt w:val="upp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6BD2C02"/>
    <w:multiLevelType w:val="hybridMultilevel"/>
    <w:tmpl w:val="06822688"/>
    <w:lvl w:ilvl="0" w:tplc="2A4C21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074332A9"/>
    <w:multiLevelType w:val="hybridMultilevel"/>
    <w:tmpl w:val="CFB8864A"/>
    <w:lvl w:ilvl="0" w:tplc="08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AD8299B"/>
    <w:multiLevelType w:val="hybridMultilevel"/>
    <w:tmpl w:val="620013EC"/>
    <w:lvl w:ilvl="0" w:tplc="08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9DB2852"/>
    <w:multiLevelType w:val="hybridMultilevel"/>
    <w:tmpl w:val="B6D24E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D5153D3"/>
    <w:multiLevelType w:val="hybridMultilevel"/>
    <w:tmpl w:val="0604304E"/>
    <w:lvl w:ilvl="0" w:tplc="0C0A000F">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D8A6667"/>
    <w:multiLevelType w:val="hybridMultilevel"/>
    <w:tmpl w:val="A5A42CA8"/>
    <w:lvl w:ilvl="0" w:tplc="080A0017">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06F7C5B"/>
    <w:multiLevelType w:val="hybridMultilevel"/>
    <w:tmpl w:val="0604304E"/>
    <w:lvl w:ilvl="0" w:tplc="0C0A000F">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7D54688"/>
    <w:multiLevelType w:val="hybridMultilevel"/>
    <w:tmpl w:val="8B8843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8F16912"/>
    <w:multiLevelType w:val="hybridMultilevel"/>
    <w:tmpl w:val="5182570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29AE24FC"/>
    <w:multiLevelType w:val="hybridMultilevel"/>
    <w:tmpl w:val="34982A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BDB2D65"/>
    <w:multiLevelType w:val="hybridMultilevel"/>
    <w:tmpl w:val="4D38B1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C4F0E18"/>
    <w:multiLevelType w:val="hybridMultilevel"/>
    <w:tmpl w:val="5E26744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55A0029"/>
    <w:multiLevelType w:val="hybridMultilevel"/>
    <w:tmpl w:val="DEC84682"/>
    <w:lvl w:ilvl="0" w:tplc="7EE0C6EC">
      <w:start w:val="1"/>
      <w:numFmt w:val="decimal"/>
      <w:lvlText w:val="%1."/>
      <w:lvlJc w:val="left"/>
      <w:pPr>
        <w:ind w:left="720" w:hanging="360"/>
      </w:pPr>
      <w:rPr>
        <w:rFonts w:ascii="Palatino Linotype" w:hAnsi="Palatino Linotype" w:hint="default"/>
        <w:b/>
        <w:i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F9A2802"/>
    <w:multiLevelType w:val="hybridMultilevel"/>
    <w:tmpl w:val="5E26744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149555C"/>
    <w:multiLevelType w:val="hybridMultilevel"/>
    <w:tmpl w:val="CFB8864A"/>
    <w:lvl w:ilvl="0" w:tplc="08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7DA3BA2"/>
    <w:multiLevelType w:val="hybridMultilevel"/>
    <w:tmpl w:val="838898D8"/>
    <w:lvl w:ilvl="0" w:tplc="72082714">
      <w:start w:val="1"/>
      <w:numFmt w:val="decimal"/>
      <w:lvlText w:val="%1."/>
      <w:lvlJc w:val="left"/>
      <w:pPr>
        <w:ind w:left="720" w:hanging="360"/>
      </w:pPr>
      <w:rPr>
        <w:rFonts w:ascii="Palatino Linotype" w:hAnsi="Palatino Linotype" w:hint="default"/>
        <w:b/>
        <w:i w:val="0"/>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8D71ABC"/>
    <w:multiLevelType w:val="hybridMultilevel"/>
    <w:tmpl w:val="C2A4B6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9674ABE"/>
    <w:multiLevelType w:val="hybridMultilevel"/>
    <w:tmpl w:val="42B2F2DA"/>
    <w:lvl w:ilvl="0" w:tplc="7EE0C6EC">
      <w:start w:val="1"/>
      <w:numFmt w:val="decimal"/>
      <w:lvlText w:val="%1."/>
      <w:lvlJc w:val="left"/>
      <w:pPr>
        <w:ind w:left="720" w:hanging="360"/>
      </w:pPr>
      <w:rPr>
        <w:rFonts w:ascii="Palatino Linotype" w:hAnsi="Palatino Linotype" w:hint="default"/>
        <w:b/>
        <w:i w:val="0"/>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23D35B3"/>
    <w:multiLevelType w:val="hybridMultilevel"/>
    <w:tmpl w:val="17B611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28D1FDD"/>
    <w:multiLevelType w:val="hybridMultilevel"/>
    <w:tmpl w:val="B432903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71B7ABE"/>
    <w:multiLevelType w:val="hybridMultilevel"/>
    <w:tmpl w:val="20F0F3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C903880"/>
    <w:multiLevelType w:val="hybridMultilevel"/>
    <w:tmpl w:val="F3826A2E"/>
    <w:lvl w:ilvl="0" w:tplc="0C0A000F">
      <w:start w:val="1"/>
      <w:numFmt w:val="decimal"/>
      <w:lvlText w:val="%1."/>
      <w:lvlJc w:val="left"/>
      <w:pPr>
        <w:ind w:left="770" w:hanging="360"/>
      </w:pPr>
    </w:lvl>
    <w:lvl w:ilvl="1" w:tplc="080A0003">
      <w:start w:val="1"/>
      <w:numFmt w:val="bullet"/>
      <w:lvlText w:val="o"/>
      <w:lvlJc w:val="left"/>
      <w:pPr>
        <w:ind w:left="1490" w:hanging="360"/>
      </w:pPr>
      <w:rPr>
        <w:rFonts w:ascii="Courier New" w:hAnsi="Courier New" w:cs="Courier New" w:hint="default"/>
      </w:rPr>
    </w:lvl>
    <w:lvl w:ilvl="2" w:tplc="080A0005">
      <w:start w:val="1"/>
      <w:numFmt w:val="bullet"/>
      <w:lvlText w:val=""/>
      <w:lvlJc w:val="left"/>
      <w:pPr>
        <w:ind w:left="2210" w:hanging="360"/>
      </w:pPr>
      <w:rPr>
        <w:rFonts w:ascii="Wingdings" w:hAnsi="Wingdings" w:hint="default"/>
      </w:rPr>
    </w:lvl>
    <w:lvl w:ilvl="3" w:tplc="080A0001">
      <w:start w:val="1"/>
      <w:numFmt w:val="bullet"/>
      <w:lvlText w:val=""/>
      <w:lvlJc w:val="left"/>
      <w:pPr>
        <w:ind w:left="2930" w:hanging="360"/>
      </w:pPr>
      <w:rPr>
        <w:rFonts w:ascii="Symbol" w:hAnsi="Symbol" w:hint="default"/>
      </w:rPr>
    </w:lvl>
    <w:lvl w:ilvl="4" w:tplc="080A0003">
      <w:start w:val="1"/>
      <w:numFmt w:val="bullet"/>
      <w:lvlText w:val="o"/>
      <w:lvlJc w:val="left"/>
      <w:pPr>
        <w:ind w:left="3650" w:hanging="360"/>
      </w:pPr>
      <w:rPr>
        <w:rFonts w:ascii="Courier New" w:hAnsi="Courier New" w:cs="Courier New" w:hint="default"/>
      </w:rPr>
    </w:lvl>
    <w:lvl w:ilvl="5" w:tplc="080A0005">
      <w:start w:val="1"/>
      <w:numFmt w:val="bullet"/>
      <w:lvlText w:val=""/>
      <w:lvlJc w:val="left"/>
      <w:pPr>
        <w:ind w:left="4370" w:hanging="360"/>
      </w:pPr>
      <w:rPr>
        <w:rFonts w:ascii="Wingdings" w:hAnsi="Wingdings" w:hint="default"/>
      </w:rPr>
    </w:lvl>
    <w:lvl w:ilvl="6" w:tplc="080A0001">
      <w:start w:val="1"/>
      <w:numFmt w:val="bullet"/>
      <w:lvlText w:val=""/>
      <w:lvlJc w:val="left"/>
      <w:pPr>
        <w:ind w:left="5090" w:hanging="360"/>
      </w:pPr>
      <w:rPr>
        <w:rFonts w:ascii="Symbol" w:hAnsi="Symbol" w:hint="default"/>
      </w:rPr>
    </w:lvl>
    <w:lvl w:ilvl="7" w:tplc="080A0003">
      <w:start w:val="1"/>
      <w:numFmt w:val="bullet"/>
      <w:lvlText w:val="o"/>
      <w:lvlJc w:val="left"/>
      <w:pPr>
        <w:ind w:left="5810" w:hanging="360"/>
      </w:pPr>
      <w:rPr>
        <w:rFonts w:ascii="Courier New" w:hAnsi="Courier New" w:cs="Courier New" w:hint="default"/>
      </w:rPr>
    </w:lvl>
    <w:lvl w:ilvl="8" w:tplc="080A0005">
      <w:start w:val="1"/>
      <w:numFmt w:val="bullet"/>
      <w:lvlText w:val=""/>
      <w:lvlJc w:val="left"/>
      <w:pPr>
        <w:ind w:left="6530" w:hanging="360"/>
      </w:pPr>
      <w:rPr>
        <w:rFonts w:ascii="Wingdings" w:hAnsi="Wingdings" w:hint="default"/>
      </w:rPr>
    </w:lvl>
  </w:abstractNum>
  <w:abstractNum w:abstractNumId="23" w15:restartNumberingAfterBreak="0">
    <w:nsid w:val="5DE55418"/>
    <w:multiLevelType w:val="hybridMultilevel"/>
    <w:tmpl w:val="0604304E"/>
    <w:lvl w:ilvl="0" w:tplc="0C0A000F">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F1041E8"/>
    <w:multiLevelType w:val="hybridMultilevel"/>
    <w:tmpl w:val="6178D0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05263FD"/>
    <w:multiLevelType w:val="hybridMultilevel"/>
    <w:tmpl w:val="51BCF63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17B0651"/>
    <w:multiLevelType w:val="hybridMultilevel"/>
    <w:tmpl w:val="A5A42CA8"/>
    <w:lvl w:ilvl="0" w:tplc="080A0017">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7F44A5C"/>
    <w:multiLevelType w:val="hybridMultilevel"/>
    <w:tmpl w:val="DEC84682"/>
    <w:lvl w:ilvl="0" w:tplc="7EE0C6EC">
      <w:start w:val="1"/>
      <w:numFmt w:val="decimal"/>
      <w:lvlText w:val="%1."/>
      <w:lvlJc w:val="left"/>
      <w:pPr>
        <w:ind w:left="720" w:hanging="360"/>
      </w:pPr>
      <w:rPr>
        <w:rFonts w:ascii="Palatino Linotype" w:hAnsi="Palatino Linotype" w:hint="default"/>
        <w:b/>
        <w:i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81E0348"/>
    <w:multiLevelType w:val="hybridMultilevel"/>
    <w:tmpl w:val="34A61998"/>
    <w:lvl w:ilvl="0" w:tplc="08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8CD5062"/>
    <w:multiLevelType w:val="hybridMultilevel"/>
    <w:tmpl w:val="11C6348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BA56C59"/>
    <w:multiLevelType w:val="hybridMultilevel"/>
    <w:tmpl w:val="B880AB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15:restartNumberingAfterBreak="0">
    <w:nsid w:val="78DA03AA"/>
    <w:multiLevelType w:val="hybridMultilevel"/>
    <w:tmpl w:val="1A103144"/>
    <w:lvl w:ilvl="0" w:tplc="08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D1C6ACF"/>
    <w:multiLevelType w:val="hybridMultilevel"/>
    <w:tmpl w:val="CFB8864A"/>
    <w:lvl w:ilvl="0" w:tplc="08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435006943">
    <w:abstractNumId w:val="21"/>
  </w:num>
  <w:num w:numId="2" w16cid:durableId="426272655">
    <w:abstractNumId w:val="20"/>
  </w:num>
  <w:num w:numId="3" w16cid:durableId="391126832">
    <w:abstractNumId w:val="4"/>
  </w:num>
  <w:num w:numId="4" w16cid:durableId="63647123">
    <w:abstractNumId w:val="28"/>
  </w:num>
  <w:num w:numId="5" w16cid:durableId="1347950538">
    <w:abstractNumId w:val="15"/>
  </w:num>
  <w:num w:numId="6" w16cid:durableId="1880167650">
    <w:abstractNumId w:val="19"/>
  </w:num>
  <w:num w:numId="7" w16cid:durableId="1244218085">
    <w:abstractNumId w:val="10"/>
  </w:num>
  <w:num w:numId="8" w16cid:durableId="653338167">
    <w:abstractNumId w:val="25"/>
  </w:num>
  <w:num w:numId="9" w16cid:durableId="750204579">
    <w:abstractNumId w:val="2"/>
  </w:num>
  <w:num w:numId="10" w16cid:durableId="2022657628">
    <w:abstractNumId w:val="32"/>
  </w:num>
  <w:num w:numId="11" w16cid:durableId="418798246">
    <w:abstractNumId w:val="3"/>
  </w:num>
  <w:num w:numId="12" w16cid:durableId="1872956301">
    <w:abstractNumId w:val="16"/>
  </w:num>
  <w:num w:numId="13" w16cid:durableId="396243546">
    <w:abstractNumId w:val="18"/>
  </w:num>
  <w:num w:numId="14" w16cid:durableId="1800225829">
    <w:abstractNumId w:val="1"/>
  </w:num>
  <w:num w:numId="15" w16cid:durableId="354968495">
    <w:abstractNumId w:val="5"/>
  </w:num>
  <w:num w:numId="16" w16cid:durableId="1967614375">
    <w:abstractNumId w:val="6"/>
  </w:num>
  <w:num w:numId="17" w16cid:durableId="965967236">
    <w:abstractNumId w:val="13"/>
  </w:num>
  <w:num w:numId="18" w16cid:durableId="1712150733">
    <w:abstractNumId w:val="27"/>
  </w:num>
  <w:num w:numId="19" w16cid:durableId="177621288">
    <w:abstractNumId w:val="26"/>
  </w:num>
  <w:num w:numId="20" w16cid:durableId="996416131">
    <w:abstractNumId w:val="22"/>
    <w:lvlOverride w:ilvl="0">
      <w:startOverride w:val="1"/>
    </w:lvlOverride>
    <w:lvlOverride w:ilvl="1"/>
    <w:lvlOverride w:ilvl="2"/>
    <w:lvlOverride w:ilvl="3"/>
    <w:lvlOverride w:ilvl="4"/>
    <w:lvlOverride w:ilvl="5"/>
    <w:lvlOverride w:ilvl="6"/>
    <w:lvlOverride w:ilvl="7"/>
    <w:lvlOverride w:ilvl="8"/>
  </w:num>
  <w:num w:numId="21" w16cid:durableId="11022623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70840851">
    <w:abstractNumId w:val="31"/>
  </w:num>
  <w:num w:numId="23" w16cid:durableId="121925302">
    <w:abstractNumId w:val="9"/>
  </w:num>
  <w:num w:numId="24" w16cid:durableId="260114485">
    <w:abstractNumId w:val="19"/>
  </w:num>
  <w:num w:numId="25" w16cid:durableId="20165692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21239337">
    <w:abstractNumId w:val="30"/>
  </w:num>
  <w:num w:numId="27" w16cid:durableId="1182747178">
    <w:abstractNumId w:val="7"/>
  </w:num>
  <w:num w:numId="28" w16cid:durableId="213587901">
    <w:abstractNumId w:val="23"/>
  </w:num>
  <w:num w:numId="29" w16cid:durableId="305479063">
    <w:abstractNumId w:val="24"/>
  </w:num>
  <w:num w:numId="30" w16cid:durableId="729115981">
    <w:abstractNumId w:val="29"/>
  </w:num>
  <w:num w:numId="31" w16cid:durableId="1367757411">
    <w:abstractNumId w:val="14"/>
  </w:num>
  <w:num w:numId="32" w16cid:durableId="1927494453">
    <w:abstractNumId w:val="12"/>
  </w:num>
  <w:num w:numId="33" w16cid:durableId="212928230">
    <w:abstractNumId w:val="0"/>
  </w:num>
  <w:num w:numId="34" w16cid:durableId="729228579">
    <w:abstractNumId w:val="17"/>
  </w:num>
  <w:num w:numId="35" w16cid:durableId="1725178852">
    <w:abstractNumId w:val="8"/>
  </w:num>
  <w:num w:numId="36" w16cid:durableId="152139309">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FD0"/>
    <w:rsid w:val="00000CC3"/>
    <w:rsid w:val="0000395B"/>
    <w:rsid w:val="00004A15"/>
    <w:rsid w:val="00006BE6"/>
    <w:rsid w:val="00010F7B"/>
    <w:rsid w:val="00020460"/>
    <w:rsid w:val="00024DC1"/>
    <w:rsid w:val="00033EB0"/>
    <w:rsid w:val="0004369C"/>
    <w:rsid w:val="00052F90"/>
    <w:rsid w:val="000539B5"/>
    <w:rsid w:val="000565B5"/>
    <w:rsid w:val="00061455"/>
    <w:rsid w:val="00061F55"/>
    <w:rsid w:val="00063F67"/>
    <w:rsid w:val="00073593"/>
    <w:rsid w:val="000843DB"/>
    <w:rsid w:val="00084CF9"/>
    <w:rsid w:val="00086234"/>
    <w:rsid w:val="0009137F"/>
    <w:rsid w:val="0009416E"/>
    <w:rsid w:val="00096177"/>
    <w:rsid w:val="000972E0"/>
    <w:rsid w:val="000A67E4"/>
    <w:rsid w:val="000B15EE"/>
    <w:rsid w:val="000B3660"/>
    <w:rsid w:val="000C4F39"/>
    <w:rsid w:val="000D0C59"/>
    <w:rsid w:val="000D2E79"/>
    <w:rsid w:val="000D3C4C"/>
    <w:rsid w:val="000D6E95"/>
    <w:rsid w:val="000E0EE0"/>
    <w:rsid w:val="000E18B0"/>
    <w:rsid w:val="000E6475"/>
    <w:rsid w:val="000F03A1"/>
    <w:rsid w:val="000F18DF"/>
    <w:rsid w:val="000F480E"/>
    <w:rsid w:val="000F6651"/>
    <w:rsid w:val="0011140F"/>
    <w:rsid w:val="00111E10"/>
    <w:rsid w:val="00113E8F"/>
    <w:rsid w:val="00115F6A"/>
    <w:rsid w:val="001212A5"/>
    <w:rsid w:val="00126586"/>
    <w:rsid w:val="001278C6"/>
    <w:rsid w:val="00130DC6"/>
    <w:rsid w:val="00134559"/>
    <w:rsid w:val="00137A1D"/>
    <w:rsid w:val="00140630"/>
    <w:rsid w:val="00152D6E"/>
    <w:rsid w:val="00154E45"/>
    <w:rsid w:val="00157483"/>
    <w:rsid w:val="00166C46"/>
    <w:rsid w:val="00175467"/>
    <w:rsid w:val="0018412C"/>
    <w:rsid w:val="00186F78"/>
    <w:rsid w:val="00187BDA"/>
    <w:rsid w:val="00192413"/>
    <w:rsid w:val="0019327B"/>
    <w:rsid w:val="00197DC9"/>
    <w:rsid w:val="001A1FAC"/>
    <w:rsid w:val="001A5907"/>
    <w:rsid w:val="001B0CA4"/>
    <w:rsid w:val="001B4C04"/>
    <w:rsid w:val="001B5197"/>
    <w:rsid w:val="001B7D21"/>
    <w:rsid w:val="001C22EC"/>
    <w:rsid w:val="001C36CC"/>
    <w:rsid w:val="001C3B36"/>
    <w:rsid w:val="001C435C"/>
    <w:rsid w:val="001C61A5"/>
    <w:rsid w:val="001C6661"/>
    <w:rsid w:val="001D0636"/>
    <w:rsid w:val="001D2B75"/>
    <w:rsid w:val="001D5B6E"/>
    <w:rsid w:val="001D7B6A"/>
    <w:rsid w:val="001E31A8"/>
    <w:rsid w:val="001E685A"/>
    <w:rsid w:val="001E6BBB"/>
    <w:rsid w:val="001E7509"/>
    <w:rsid w:val="001F6F19"/>
    <w:rsid w:val="00202057"/>
    <w:rsid w:val="00202810"/>
    <w:rsid w:val="00204C39"/>
    <w:rsid w:val="00211C04"/>
    <w:rsid w:val="00213573"/>
    <w:rsid w:val="00215ECF"/>
    <w:rsid w:val="00217E0A"/>
    <w:rsid w:val="002316D8"/>
    <w:rsid w:val="00235755"/>
    <w:rsid w:val="00236972"/>
    <w:rsid w:val="002374D2"/>
    <w:rsid w:val="00240C4E"/>
    <w:rsid w:val="0024111C"/>
    <w:rsid w:val="0024180B"/>
    <w:rsid w:val="0024206E"/>
    <w:rsid w:val="002454CD"/>
    <w:rsid w:val="00257F27"/>
    <w:rsid w:val="00262E65"/>
    <w:rsid w:val="00263DEE"/>
    <w:rsid w:val="0026552A"/>
    <w:rsid w:val="002664EA"/>
    <w:rsid w:val="00267D26"/>
    <w:rsid w:val="00285AFB"/>
    <w:rsid w:val="00285CAC"/>
    <w:rsid w:val="002901AD"/>
    <w:rsid w:val="002945A6"/>
    <w:rsid w:val="00294AA4"/>
    <w:rsid w:val="00296AC3"/>
    <w:rsid w:val="002A15E8"/>
    <w:rsid w:val="002B4AB4"/>
    <w:rsid w:val="002B68CE"/>
    <w:rsid w:val="002B7DC0"/>
    <w:rsid w:val="002C120D"/>
    <w:rsid w:val="002C159C"/>
    <w:rsid w:val="002C46C3"/>
    <w:rsid w:val="002C49AF"/>
    <w:rsid w:val="002C6BB0"/>
    <w:rsid w:val="002D4F49"/>
    <w:rsid w:val="002E4D31"/>
    <w:rsid w:val="002E594F"/>
    <w:rsid w:val="002F0958"/>
    <w:rsid w:val="002F70B5"/>
    <w:rsid w:val="003015B4"/>
    <w:rsid w:val="0030255B"/>
    <w:rsid w:val="003049E9"/>
    <w:rsid w:val="0031204B"/>
    <w:rsid w:val="00317305"/>
    <w:rsid w:val="003224AD"/>
    <w:rsid w:val="0032784B"/>
    <w:rsid w:val="00342079"/>
    <w:rsid w:val="00347839"/>
    <w:rsid w:val="00350036"/>
    <w:rsid w:val="003507A9"/>
    <w:rsid w:val="0035097B"/>
    <w:rsid w:val="00351070"/>
    <w:rsid w:val="003557D3"/>
    <w:rsid w:val="00360C03"/>
    <w:rsid w:val="00361901"/>
    <w:rsid w:val="00372787"/>
    <w:rsid w:val="003770EF"/>
    <w:rsid w:val="0037735D"/>
    <w:rsid w:val="003814B9"/>
    <w:rsid w:val="00381FDE"/>
    <w:rsid w:val="0039048A"/>
    <w:rsid w:val="0039098D"/>
    <w:rsid w:val="003A0C2B"/>
    <w:rsid w:val="003A4E1B"/>
    <w:rsid w:val="003B0723"/>
    <w:rsid w:val="003B2307"/>
    <w:rsid w:val="003B2400"/>
    <w:rsid w:val="003B538D"/>
    <w:rsid w:val="003C43D2"/>
    <w:rsid w:val="003D2D75"/>
    <w:rsid w:val="003D3BF0"/>
    <w:rsid w:val="003D4173"/>
    <w:rsid w:val="003D5DD6"/>
    <w:rsid w:val="003E3F4D"/>
    <w:rsid w:val="003E4410"/>
    <w:rsid w:val="003F0595"/>
    <w:rsid w:val="003F1D7D"/>
    <w:rsid w:val="003F337B"/>
    <w:rsid w:val="003F4747"/>
    <w:rsid w:val="003F5145"/>
    <w:rsid w:val="00401BD0"/>
    <w:rsid w:val="004102CC"/>
    <w:rsid w:val="00411131"/>
    <w:rsid w:val="00414014"/>
    <w:rsid w:val="00415ADA"/>
    <w:rsid w:val="00416E0D"/>
    <w:rsid w:val="004173A2"/>
    <w:rsid w:val="004229B1"/>
    <w:rsid w:val="004314D8"/>
    <w:rsid w:val="004317ED"/>
    <w:rsid w:val="004322E5"/>
    <w:rsid w:val="00440763"/>
    <w:rsid w:val="00443618"/>
    <w:rsid w:val="00444943"/>
    <w:rsid w:val="00445381"/>
    <w:rsid w:val="00457C73"/>
    <w:rsid w:val="0046110A"/>
    <w:rsid w:val="0046474B"/>
    <w:rsid w:val="00471CF0"/>
    <w:rsid w:val="004722EF"/>
    <w:rsid w:val="0047506F"/>
    <w:rsid w:val="0047524D"/>
    <w:rsid w:val="0047566D"/>
    <w:rsid w:val="004762F3"/>
    <w:rsid w:val="00480197"/>
    <w:rsid w:val="004928B8"/>
    <w:rsid w:val="004A178F"/>
    <w:rsid w:val="004A65BB"/>
    <w:rsid w:val="004A76C9"/>
    <w:rsid w:val="004B2F31"/>
    <w:rsid w:val="004B4E10"/>
    <w:rsid w:val="004B5078"/>
    <w:rsid w:val="004B79D3"/>
    <w:rsid w:val="004C1954"/>
    <w:rsid w:val="004C2C4E"/>
    <w:rsid w:val="004D0742"/>
    <w:rsid w:val="004D3C18"/>
    <w:rsid w:val="004E13AB"/>
    <w:rsid w:val="004E39E3"/>
    <w:rsid w:val="004F489E"/>
    <w:rsid w:val="004F5F45"/>
    <w:rsid w:val="004F7AF9"/>
    <w:rsid w:val="005022A7"/>
    <w:rsid w:val="00504495"/>
    <w:rsid w:val="00504893"/>
    <w:rsid w:val="005113DB"/>
    <w:rsid w:val="005120A7"/>
    <w:rsid w:val="00515497"/>
    <w:rsid w:val="005237FF"/>
    <w:rsid w:val="00536AF5"/>
    <w:rsid w:val="0054123C"/>
    <w:rsid w:val="00541677"/>
    <w:rsid w:val="0054425C"/>
    <w:rsid w:val="00550F26"/>
    <w:rsid w:val="00551016"/>
    <w:rsid w:val="005523C7"/>
    <w:rsid w:val="005560BC"/>
    <w:rsid w:val="005603C4"/>
    <w:rsid w:val="005661B6"/>
    <w:rsid w:val="00571238"/>
    <w:rsid w:val="00573AB4"/>
    <w:rsid w:val="005754C0"/>
    <w:rsid w:val="00576FD0"/>
    <w:rsid w:val="00580390"/>
    <w:rsid w:val="00581D5C"/>
    <w:rsid w:val="00582061"/>
    <w:rsid w:val="00590CC8"/>
    <w:rsid w:val="00592B9C"/>
    <w:rsid w:val="005A0AD4"/>
    <w:rsid w:val="005A3EF0"/>
    <w:rsid w:val="005A550E"/>
    <w:rsid w:val="005B0B88"/>
    <w:rsid w:val="005B174F"/>
    <w:rsid w:val="005B57B3"/>
    <w:rsid w:val="005C10E5"/>
    <w:rsid w:val="005C1CAA"/>
    <w:rsid w:val="005C6F9D"/>
    <w:rsid w:val="005D153F"/>
    <w:rsid w:val="005D4538"/>
    <w:rsid w:val="005E3F8F"/>
    <w:rsid w:val="005E66BF"/>
    <w:rsid w:val="006041C8"/>
    <w:rsid w:val="0061092B"/>
    <w:rsid w:val="006115FD"/>
    <w:rsid w:val="00611FA2"/>
    <w:rsid w:val="0061421E"/>
    <w:rsid w:val="0061442F"/>
    <w:rsid w:val="006171EA"/>
    <w:rsid w:val="006207E8"/>
    <w:rsid w:val="00626DF9"/>
    <w:rsid w:val="00647B0D"/>
    <w:rsid w:val="00650933"/>
    <w:rsid w:val="00650A4D"/>
    <w:rsid w:val="00662B1C"/>
    <w:rsid w:val="00665541"/>
    <w:rsid w:val="00665D15"/>
    <w:rsid w:val="006703A7"/>
    <w:rsid w:val="006720DA"/>
    <w:rsid w:val="00680077"/>
    <w:rsid w:val="00683CE9"/>
    <w:rsid w:val="00683F12"/>
    <w:rsid w:val="006869C8"/>
    <w:rsid w:val="006935F5"/>
    <w:rsid w:val="006A4B82"/>
    <w:rsid w:val="006A6C85"/>
    <w:rsid w:val="006B22CA"/>
    <w:rsid w:val="006B6C56"/>
    <w:rsid w:val="006C2D36"/>
    <w:rsid w:val="006C3DCA"/>
    <w:rsid w:val="006C4C66"/>
    <w:rsid w:val="006D1FD7"/>
    <w:rsid w:val="006E188A"/>
    <w:rsid w:val="006E5E88"/>
    <w:rsid w:val="006F23B5"/>
    <w:rsid w:val="006F5782"/>
    <w:rsid w:val="006F5B9E"/>
    <w:rsid w:val="00700826"/>
    <w:rsid w:val="00704FD4"/>
    <w:rsid w:val="00706BD5"/>
    <w:rsid w:val="007123D2"/>
    <w:rsid w:val="00720C74"/>
    <w:rsid w:val="00726263"/>
    <w:rsid w:val="00734878"/>
    <w:rsid w:val="0074445B"/>
    <w:rsid w:val="007476E4"/>
    <w:rsid w:val="00750200"/>
    <w:rsid w:val="0075054C"/>
    <w:rsid w:val="00754013"/>
    <w:rsid w:val="00760E7F"/>
    <w:rsid w:val="00761C98"/>
    <w:rsid w:val="007629D4"/>
    <w:rsid w:val="0076764B"/>
    <w:rsid w:val="00775979"/>
    <w:rsid w:val="00775E24"/>
    <w:rsid w:val="0077658C"/>
    <w:rsid w:val="00777BCA"/>
    <w:rsid w:val="0078249D"/>
    <w:rsid w:val="007837DE"/>
    <w:rsid w:val="00787099"/>
    <w:rsid w:val="0079320A"/>
    <w:rsid w:val="007A7041"/>
    <w:rsid w:val="007B1965"/>
    <w:rsid w:val="007B52D7"/>
    <w:rsid w:val="007B63A2"/>
    <w:rsid w:val="007C2234"/>
    <w:rsid w:val="007C31C9"/>
    <w:rsid w:val="007C5322"/>
    <w:rsid w:val="007D15BC"/>
    <w:rsid w:val="007E494A"/>
    <w:rsid w:val="007E5816"/>
    <w:rsid w:val="007E73D5"/>
    <w:rsid w:val="007F20F1"/>
    <w:rsid w:val="007F2920"/>
    <w:rsid w:val="007F68DE"/>
    <w:rsid w:val="007F737D"/>
    <w:rsid w:val="00801B1F"/>
    <w:rsid w:val="0080581A"/>
    <w:rsid w:val="00807A1D"/>
    <w:rsid w:val="00807DC2"/>
    <w:rsid w:val="00807FC8"/>
    <w:rsid w:val="00813AB9"/>
    <w:rsid w:val="00817A0B"/>
    <w:rsid w:val="00825645"/>
    <w:rsid w:val="00825C81"/>
    <w:rsid w:val="00827EAE"/>
    <w:rsid w:val="00833E4B"/>
    <w:rsid w:val="00836569"/>
    <w:rsid w:val="008441F8"/>
    <w:rsid w:val="00844CA1"/>
    <w:rsid w:val="00845A15"/>
    <w:rsid w:val="00845D81"/>
    <w:rsid w:val="00846AF8"/>
    <w:rsid w:val="008573BA"/>
    <w:rsid w:val="00867C3C"/>
    <w:rsid w:val="00867D0B"/>
    <w:rsid w:val="00885FBA"/>
    <w:rsid w:val="00892D53"/>
    <w:rsid w:val="008979AD"/>
    <w:rsid w:val="00897DB8"/>
    <w:rsid w:val="008A5639"/>
    <w:rsid w:val="008B38B6"/>
    <w:rsid w:val="008C3FCA"/>
    <w:rsid w:val="008D3F5F"/>
    <w:rsid w:val="008D5D0A"/>
    <w:rsid w:val="008E7375"/>
    <w:rsid w:val="008F0CD1"/>
    <w:rsid w:val="008F12D5"/>
    <w:rsid w:val="008F6D82"/>
    <w:rsid w:val="0090180F"/>
    <w:rsid w:val="00901C17"/>
    <w:rsid w:val="00903CAB"/>
    <w:rsid w:val="00910D6A"/>
    <w:rsid w:val="00911930"/>
    <w:rsid w:val="00914B84"/>
    <w:rsid w:val="00917525"/>
    <w:rsid w:val="00920DAE"/>
    <w:rsid w:val="00926FBB"/>
    <w:rsid w:val="009313C9"/>
    <w:rsid w:val="00944BF9"/>
    <w:rsid w:val="00947641"/>
    <w:rsid w:val="00950211"/>
    <w:rsid w:val="00950BF9"/>
    <w:rsid w:val="00951BAB"/>
    <w:rsid w:val="009562D2"/>
    <w:rsid w:val="00957BAA"/>
    <w:rsid w:val="00960250"/>
    <w:rsid w:val="00964942"/>
    <w:rsid w:val="0096721C"/>
    <w:rsid w:val="00975800"/>
    <w:rsid w:val="00980978"/>
    <w:rsid w:val="00981CBC"/>
    <w:rsid w:val="009865C0"/>
    <w:rsid w:val="0098752D"/>
    <w:rsid w:val="00993192"/>
    <w:rsid w:val="0099348D"/>
    <w:rsid w:val="00993F80"/>
    <w:rsid w:val="009A294F"/>
    <w:rsid w:val="009C07EE"/>
    <w:rsid w:val="009C2F28"/>
    <w:rsid w:val="009C336E"/>
    <w:rsid w:val="009C492D"/>
    <w:rsid w:val="009D15FA"/>
    <w:rsid w:val="009D33A1"/>
    <w:rsid w:val="009D4226"/>
    <w:rsid w:val="009D6A26"/>
    <w:rsid w:val="009E00ED"/>
    <w:rsid w:val="009E260E"/>
    <w:rsid w:val="009E2B08"/>
    <w:rsid w:val="009E38F5"/>
    <w:rsid w:val="009E4B19"/>
    <w:rsid w:val="009F1ABD"/>
    <w:rsid w:val="009F3C01"/>
    <w:rsid w:val="009F7A82"/>
    <w:rsid w:val="00A006A9"/>
    <w:rsid w:val="00A01E34"/>
    <w:rsid w:val="00A070D4"/>
    <w:rsid w:val="00A14C97"/>
    <w:rsid w:val="00A14FDB"/>
    <w:rsid w:val="00A1556C"/>
    <w:rsid w:val="00A172E8"/>
    <w:rsid w:val="00A2440D"/>
    <w:rsid w:val="00A2729A"/>
    <w:rsid w:val="00A329BD"/>
    <w:rsid w:val="00A52A15"/>
    <w:rsid w:val="00A52B1C"/>
    <w:rsid w:val="00A54483"/>
    <w:rsid w:val="00A60CF9"/>
    <w:rsid w:val="00A639B0"/>
    <w:rsid w:val="00A64738"/>
    <w:rsid w:val="00A6738D"/>
    <w:rsid w:val="00A739D2"/>
    <w:rsid w:val="00A802E1"/>
    <w:rsid w:val="00A80763"/>
    <w:rsid w:val="00A87542"/>
    <w:rsid w:val="00AA1407"/>
    <w:rsid w:val="00AA41D8"/>
    <w:rsid w:val="00AA7512"/>
    <w:rsid w:val="00AB6A7F"/>
    <w:rsid w:val="00AC39D9"/>
    <w:rsid w:val="00AC4E37"/>
    <w:rsid w:val="00AC5434"/>
    <w:rsid w:val="00AD1E10"/>
    <w:rsid w:val="00AD587E"/>
    <w:rsid w:val="00AD5DC6"/>
    <w:rsid w:val="00AD617E"/>
    <w:rsid w:val="00AE20F2"/>
    <w:rsid w:val="00AE42BE"/>
    <w:rsid w:val="00AF0DD7"/>
    <w:rsid w:val="00AF3D84"/>
    <w:rsid w:val="00B0216E"/>
    <w:rsid w:val="00B030E8"/>
    <w:rsid w:val="00B17617"/>
    <w:rsid w:val="00B26C5B"/>
    <w:rsid w:val="00B3597D"/>
    <w:rsid w:val="00B36747"/>
    <w:rsid w:val="00B37696"/>
    <w:rsid w:val="00B40514"/>
    <w:rsid w:val="00B429F5"/>
    <w:rsid w:val="00B4339E"/>
    <w:rsid w:val="00B44933"/>
    <w:rsid w:val="00B4511E"/>
    <w:rsid w:val="00B53E44"/>
    <w:rsid w:val="00B53F01"/>
    <w:rsid w:val="00B5472A"/>
    <w:rsid w:val="00B577B9"/>
    <w:rsid w:val="00B57B09"/>
    <w:rsid w:val="00B730A0"/>
    <w:rsid w:val="00B735A6"/>
    <w:rsid w:val="00B741FD"/>
    <w:rsid w:val="00B83234"/>
    <w:rsid w:val="00B8396B"/>
    <w:rsid w:val="00B92A94"/>
    <w:rsid w:val="00B9346F"/>
    <w:rsid w:val="00BA0F56"/>
    <w:rsid w:val="00BA43F8"/>
    <w:rsid w:val="00BB338B"/>
    <w:rsid w:val="00BB358A"/>
    <w:rsid w:val="00BB6C8E"/>
    <w:rsid w:val="00BC5249"/>
    <w:rsid w:val="00BC6D6D"/>
    <w:rsid w:val="00BD1C81"/>
    <w:rsid w:val="00BD25EA"/>
    <w:rsid w:val="00BE1665"/>
    <w:rsid w:val="00BE1704"/>
    <w:rsid w:val="00BE6301"/>
    <w:rsid w:val="00BF0F18"/>
    <w:rsid w:val="00C01B1F"/>
    <w:rsid w:val="00C03469"/>
    <w:rsid w:val="00C06F30"/>
    <w:rsid w:val="00C13AF6"/>
    <w:rsid w:val="00C24C1E"/>
    <w:rsid w:val="00C32D6F"/>
    <w:rsid w:val="00C3563A"/>
    <w:rsid w:val="00C36D15"/>
    <w:rsid w:val="00C41884"/>
    <w:rsid w:val="00C41967"/>
    <w:rsid w:val="00C4294F"/>
    <w:rsid w:val="00C44E98"/>
    <w:rsid w:val="00C530DA"/>
    <w:rsid w:val="00C54B32"/>
    <w:rsid w:val="00C564B0"/>
    <w:rsid w:val="00C60D8D"/>
    <w:rsid w:val="00C66B8E"/>
    <w:rsid w:val="00C70D9E"/>
    <w:rsid w:val="00C736B8"/>
    <w:rsid w:val="00C747F2"/>
    <w:rsid w:val="00C749FB"/>
    <w:rsid w:val="00C75091"/>
    <w:rsid w:val="00C90D2F"/>
    <w:rsid w:val="00C967A5"/>
    <w:rsid w:val="00C96B70"/>
    <w:rsid w:val="00CA08D8"/>
    <w:rsid w:val="00CA1D7C"/>
    <w:rsid w:val="00CA292F"/>
    <w:rsid w:val="00CA5F95"/>
    <w:rsid w:val="00CB3D39"/>
    <w:rsid w:val="00CB3E0F"/>
    <w:rsid w:val="00CB6214"/>
    <w:rsid w:val="00CC37D0"/>
    <w:rsid w:val="00CC464E"/>
    <w:rsid w:val="00CC4C5F"/>
    <w:rsid w:val="00CD626F"/>
    <w:rsid w:val="00CE79BE"/>
    <w:rsid w:val="00CF012C"/>
    <w:rsid w:val="00CF0EAB"/>
    <w:rsid w:val="00D003DC"/>
    <w:rsid w:val="00D00F96"/>
    <w:rsid w:val="00D04FF0"/>
    <w:rsid w:val="00D21EF9"/>
    <w:rsid w:val="00D271ED"/>
    <w:rsid w:val="00D31304"/>
    <w:rsid w:val="00D330B8"/>
    <w:rsid w:val="00D36E50"/>
    <w:rsid w:val="00D46B4B"/>
    <w:rsid w:val="00D557D4"/>
    <w:rsid w:val="00D7008C"/>
    <w:rsid w:val="00D733FD"/>
    <w:rsid w:val="00D759C0"/>
    <w:rsid w:val="00D763C5"/>
    <w:rsid w:val="00D771D9"/>
    <w:rsid w:val="00D805C8"/>
    <w:rsid w:val="00D81C93"/>
    <w:rsid w:val="00D871A9"/>
    <w:rsid w:val="00D9121A"/>
    <w:rsid w:val="00D919A2"/>
    <w:rsid w:val="00D92EF6"/>
    <w:rsid w:val="00D973A3"/>
    <w:rsid w:val="00DA0A10"/>
    <w:rsid w:val="00DA4EB2"/>
    <w:rsid w:val="00DA73FB"/>
    <w:rsid w:val="00DA7D93"/>
    <w:rsid w:val="00DB084C"/>
    <w:rsid w:val="00DB1313"/>
    <w:rsid w:val="00DB137A"/>
    <w:rsid w:val="00DB2AFA"/>
    <w:rsid w:val="00DC1187"/>
    <w:rsid w:val="00DC1C8A"/>
    <w:rsid w:val="00DD0138"/>
    <w:rsid w:val="00DD0EBE"/>
    <w:rsid w:val="00DD7117"/>
    <w:rsid w:val="00DE048E"/>
    <w:rsid w:val="00DF083D"/>
    <w:rsid w:val="00DF08F7"/>
    <w:rsid w:val="00DF2DCC"/>
    <w:rsid w:val="00E0434B"/>
    <w:rsid w:val="00E075B2"/>
    <w:rsid w:val="00E10F6D"/>
    <w:rsid w:val="00E11F87"/>
    <w:rsid w:val="00E122A1"/>
    <w:rsid w:val="00E21D43"/>
    <w:rsid w:val="00E2275B"/>
    <w:rsid w:val="00E32493"/>
    <w:rsid w:val="00E33416"/>
    <w:rsid w:val="00E356C6"/>
    <w:rsid w:val="00E37393"/>
    <w:rsid w:val="00E402FA"/>
    <w:rsid w:val="00E46D4A"/>
    <w:rsid w:val="00E61AAC"/>
    <w:rsid w:val="00E6217A"/>
    <w:rsid w:val="00E66C89"/>
    <w:rsid w:val="00E67B3C"/>
    <w:rsid w:val="00E71FD8"/>
    <w:rsid w:val="00E72B45"/>
    <w:rsid w:val="00E72F49"/>
    <w:rsid w:val="00E73587"/>
    <w:rsid w:val="00E75A26"/>
    <w:rsid w:val="00E81BDB"/>
    <w:rsid w:val="00E87DB0"/>
    <w:rsid w:val="00E94721"/>
    <w:rsid w:val="00E96A64"/>
    <w:rsid w:val="00EA0ABC"/>
    <w:rsid w:val="00EB10FD"/>
    <w:rsid w:val="00EC29C0"/>
    <w:rsid w:val="00EC3DD8"/>
    <w:rsid w:val="00EC5C85"/>
    <w:rsid w:val="00ED03BE"/>
    <w:rsid w:val="00ED1453"/>
    <w:rsid w:val="00ED36D9"/>
    <w:rsid w:val="00ED5CCF"/>
    <w:rsid w:val="00EE204A"/>
    <w:rsid w:val="00EE38AC"/>
    <w:rsid w:val="00EF1A3C"/>
    <w:rsid w:val="00F03905"/>
    <w:rsid w:val="00F12486"/>
    <w:rsid w:val="00F13CE3"/>
    <w:rsid w:val="00F14266"/>
    <w:rsid w:val="00F16BE3"/>
    <w:rsid w:val="00F16FDF"/>
    <w:rsid w:val="00F203AF"/>
    <w:rsid w:val="00F21735"/>
    <w:rsid w:val="00F22BFB"/>
    <w:rsid w:val="00F30A84"/>
    <w:rsid w:val="00F369A9"/>
    <w:rsid w:val="00F41E61"/>
    <w:rsid w:val="00F458B0"/>
    <w:rsid w:val="00F56A4A"/>
    <w:rsid w:val="00F65B47"/>
    <w:rsid w:val="00F72031"/>
    <w:rsid w:val="00F85EEB"/>
    <w:rsid w:val="00F87351"/>
    <w:rsid w:val="00F94219"/>
    <w:rsid w:val="00FA0A28"/>
    <w:rsid w:val="00FA55BD"/>
    <w:rsid w:val="00FB0387"/>
    <w:rsid w:val="00FB494D"/>
    <w:rsid w:val="00FC6617"/>
    <w:rsid w:val="00FC75D8"/>
    <w:rsid w:val="00FE23E2"/>
    <w:rsid w:val="00FE71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D85E9"/>
  <w15:docId w15:val="{D44E1A5C-F6AD-45B3-86A5-A9BB6EF30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0A7"/>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76F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76FD0"/>
    <w:rPr>
      <w:rFonts w:ascii="Palatino Linotype" w:hAnsi="Palatino Linotype"/>
      <w:color w:val="000000" w:themeColor="text1"/>
    </w:rPr>
  </w:style>
  <w:style w:type="paragraph" w:styleId="Piedepgina">
    <w:name w:val="footer"/>
    <w:basedOn w:val="Normal"/>
    <w:link w:val="PiedepginaCar"/>
    <w:uiPriority w:val="99"/>
    <w:unhideWhenUsed/>
    <w:rsid w:val="00576F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76FD0"/>
    <w:rPr>
      <w:rFonts w:ascii="Palatino Linotype" w:hAnsi="Palatino Linotype"/>
      <w:color w:val="000000" w:themeColor="text1"/>
    </w:rPr>
  </w:style>
  <w:style w:type="table" w:styleId="Tablaconcuadrcula">
    <w:name w:val="Table Grid"/>
    <w:basedOn w:val="Tablanormal"/>
    <w:uiPriority w:val="59"/>
    <w:rsid w:val="00576FD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76FD0"/>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rsid w:val="00576FD0"/>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576FD0"/>
    <w:rPr>
      <w:rFonts w:ascii="Palatino Linotype" w:hAnsi="Palatino Linotype"/>
      <w:color w:val="000000" w:themeColor="text1"/>
    </w:rPr>
  </w:style>
  <w:style w:type="character" w:customStyle="1" w:styleId="Mencinsinresolver1">
    <w:name w:val="Mención sin resolver1"/>
    <w:basedOn w:val="Fuentedeprrafopredeter"/>
    <w:uiPriority w:val="99"/>
    <w:semiHidden/>
    <w:unhideWhenUsed/>
    <w:rsid w:val="00576FD0"/>
    <w:rPr>
      <w:color w:val="605E5C"/>
      <w:shd w:val="clear" w:color="auto" w:fill="E1DFDD"/>
    </w:rPr>
  </w:style>
  <w:style w:type="paragraph" w:styleId="Revisin">
    <w:name w:val="Revision"/>
    <w:hidden/>
    <w:uiPriority w:val="99"/>
    <w:semiHidden/>
    <w:rsid w:val="00576FD0"/>
    <w:pPr>
      <w:spacing w:after="0" w:line="240" w:lineRule="auto"/>
    </w:pPr>
    <w:rPr>
      <w:rFonts w:ascii="Palatino Linotype" w:hAnsi="Palatino Linotype"/>
      <w:color w:val="000000" w:themeColor="text1"/>
    </w:rPr>
  </w:style>
  <w:style w:type="character" w:customStyle="1" w:styleId="gmaildefault">
    <w:name w:val="gmail_default"/>
    <w:basedOn w:val="Fuentedeprrafopredeter"/>
    <w:rsid w:val="00576FD0"/>
  </w:style>
  <w:style w:type="character" w:styleId="Hipervnculovisitado">
    <w:name w:val="FollowedHyperlink"/>
    <w:basedOn w:val="Fuentedeprrafopredeter"/>
    <w:uiPriority w:val="99"/>
    <w:semiHidden/>
    <w:unhideWhenUsed/>
    <w:rsid w:val="00BB6C8E"/>
    <w:rPr>
      <w:color w:val="954F72" w:themeColor="followedHyperlink"/>
      <w:u w:val="single"/>
    </w:rPr>
  </w:style>
  <w:style w:type="character" w:customStyle="1" w:styleId="markedcontent">
    <w:name w:val="markedcontent"/>
    <w:basedOn w:val="Fuentedeprrafopredeter"/>
    <w:rsid w:val="00AB6A7F"/>
  </w:style>
  <w:style w:type="paragraph" w:styleId="Textodeglobo">
    <w:name w:val="Balloon Text"/>
    <w:basedOn w:val="Normal"/>
    <w:link w:val="TextodegloboCar"/>
    <w:uiPriority w:val="99"/>
    <w:semiHidden/>
    <w:unhideWhenUsed/>
    <w:rsid w:val="003F1D7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F1D7D"/>
    <w:rPr>
      <w:rFonts w:ascii="Tahoma" w:hAnsi="Tahoma" w:cs="Tahoma"/>
      <w:color w:val="000000" w:themeColor="text1"/>
      <w:sz w:val="16"/>
      <w:szCs w:val="16"/>
    </w:rPr>
  </w:style>
  <w:style w:type="paragraph" w:styleId="Sinespaciado">
    <w:name w:val="No Spacing"/>
    <w:aliases w:val="Francesa,INAI"/>
    <w:link w:val="SinespaciadoCar"/>
    <w:uiPriority w:val="1"/>
    <w:qFormat/>
    <w:rsid w:val="00504893"/>
    <w:pPr>
      <w:spacing w:after="0" w:line="240" w:lineRule="auto"/>
      <w:jc w:val="both"/>
    </w:pPr>
    <w:rPr>
      <w:rFonts w:ascii="Palatino Linotype" w:hAnsi="Palatino Linotype"/>
      <w:color w:val="000000" w:themeColor="text1"/>
    </w:rPr>
  </w:style>
  <w:style w:type="character" w:customStyle="1" w:styleId="SinespaciadoCar">
    <w:name w:val="Sin espaciado Car"/>
    <w:aliases w:val="Francesa Car,INAI Car"/>
    <w:link w:val="Sinespaciado"/>
    <w:uiPriority w:val="1"/>
    <w:locked/>
    <w:rsid w:val="00504893"/>
    <w:rPr>
      <w:rFonts w:ascii="Palatino Linotype" w:hAnsi="Palatino Linotype"/>
      <w:color w:val="000000" w:themeColor="text1"/>
    </w:rPr>
  </w:style>
  <w:style w:type="table" w:customStyle="1" w:styleId="Tablaconcuadrcula1">
    <w:name w:val="Tabla con cuadrícula1"/>
    <w:basedOn w:val="Tablanormal"/>
    <w:next w:val="Tablaconcuadrcula"/>
    <w:uiPriority w:val="59"/>
    <w:rsid w:val="000843DB"/>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21787">
      <w:bodyDiv w:val="1"/>
      <w:marLeft w:val="0"/>
      <w:marRight w:val="0"/>
      <w:marTop w:val="0"/>
      <w:marBottom w:val="0"/>
      <w:divBdr>
        <w:top w:val="none" w:sz="0" w:space="0" w:color="auto"/>
        <w:left w:val="none" w:sz="0" w:space="0" w:color="auto"/>
        <w:bottom w:val="none" w:sz="0" w:space="0" w:color="auto"/>
        <w:right w:val="none" w:sz="0" w:space="0" w:color="auto"/>
      </w:divBdr>
    </w:div>
    <w:div w:id="251282924">
      <w:bodyDiv w:val="1"/>
      <w:marLeft w:val="0"/>
      <w:marRight w:val="0"/>
      <w:marTop w:val="0"/>
      <w:marBottom w:val="0"/>
      <w:divBdr>
        <w:top w:val="none" w:sz="0" w:space="0" w:color="auto"/>
        <w:left w:val="none" w:sz="0" w:space="0" w:color="auto"/>
        <w:bottom w:val="none" w:sz="0" w:space="0" w:color="auto"/>
        <w:right w:val="none" w:sz="0" w:space="0" w:color="auto"/>
      </w:divBdr>
    </w:div>
    <w:div w:id="401833142">
      <w:bodyDiv w:val="1"/>
      <w:marLeft w:val="0"/>
      <w:marRight w:val="0"/>
      <w:marTop w:val="0"/>
      <w:marBottom w:val="0"/>
      <w:divBdr>
        <w:top w:val="none" w:sz="0" w:space="0" w:color="auto"/>
        <w:left w:val="none" w:sz="0" w:space="0" w:color="auto"/>
        <w:bottom w:val="none" w:sz="0" w:space="0" w:color="auto"/>
        <w:right w:val="none" w:sz="0" w:space="0" w:color="auto"/>
      </w:divBdr>
    </w:div>
    <w:div w:id="633801009">
      <w:bodyDiv w:val="1"/>
      <w:marLeft w:val="0"/>
      <w:marRight w:val="0"/>
      <w:marTop w:val="0"/>
      <w:marBottom w:val="0"/>
      <w:divBdr>
        <w:top w:val="none" w:sz="0" w:space="0" w:color="auto"/>
        <w:left w:val="none" w:sz="0" w:space="0" w:color="auto"/>
        <w:bottom w:val="none" w:sz="0" w:space="0" w:color="auto"/>
        <w:right w:val="none" w:sz="0" w:space="0" w:color="auto"/>
      </w:divBdr>
    </w:div>
    <w:div w:id="830755976">
      <w:bodyDiv w:val="1"/>
      <w:marLeft w:val="0"/>
      <w:marRight w:val="0"/>
      <w:marTop w:val="0"/>
      <w:marBottom w:val="0"/>
      <w:divBdr>
        <w:top w:val="none" w:sz="0" w:space="0" w:color="auto"/>
        <w:left w:val="none" w:sz="0" w:space="0" w:color="auto"/>
        <w:bottom w:val="none" w:sz="0" w:space="0" w:color="auto"/>
        <w:right w:val="none" w:sz="0" w:space="0" w:color="auto"/>
      </w:divBdr>
    </w:div>
    <w:div w:id="847909432">
      <w:bodyDiv w:val="1"/>
      <w:marLeft w:val="0"/>
      <w:marRight w:val="0"/>
      <w:marTop w:val="0"/>
      <w:marBottom w:val="0"/>
      <w:divBdr>
        <w:top w:val="none" w:sz="0" w:space="0" w:color="auto"/>
        <w:left w:val="none" w:sz="0" w:space="0" w:color="auto"/>
        <w:bottom w:val="none" w:sz="0" w:space="0" w:color="auto"/>
        <w:right w:val="none" w:sz="0" w:space="0" w:color="auto"/>
      </w:divBdr>
    </w:div>
    <w:div w:id="870457238">
      <w:bodyDiv w:val="1"/>
      <w:marLeft w:val="0"/>
      <w:marRight w:val="0"/>
      <w:marTop w:val="0"/>
      <w:marBottom w:val="0"/>
      <w:divBdr>
        <w:top w:val="none" w:sz="0" w:space="0" w:color="auto"/>
        <w:left w:val="none" w:sz="0" w:space="0" w:color="auto"/>
        <w:bottom w:val="none" w:sz="0" w:space="0" w:color="auto"/>
        <w:right w:val="none" w:sz="0" w:space="0" w:color="auto"/>
      </w:divBdr>
    </w:div>
    <w:div w:id="990138795">
      <w:bodyDiv w:val="1"/>
      <w:marLeft w:val="0"/>
      <w:marRight w:val="0"/>
      <w:marTop w:val="0"/>
      <w:marBottom w:val="0"/>
      <w:divBdr>
        <w:top w:val="none" w:sz="0" w:space="0" w:color="auto"/>
        <w:left w:val="none" w:sz="0" w:space="0" w:color="auto"/>
        <w:bottom w:val="none" w:sz="0" w:space="0" w:color="auto"/>
        <w:right w:val="none" w:sz="0" w:space="0" w:color="auto"/>
      </w:divBdr>
    </w:div>
    <w:div w:id="1046300979">
      <w:bodyDiv w:val="1"/>
      <w:marLeft w:val="0"/>
      <w:marRight w:val="0"/>
      <w:marTop w:val="0"/>
      <w:marBottom w:val="0"/>
      <w:divBdr>
        <w:top w:val="none" w:sz="0" w:space="0" w:color="auto"/>
        <w:left w:val="none" w:sz="0" w:space="0" w:color="auto"/>
        <w:bottom w:val="none" w:sz="0" w:space="0" w:color="auto"/>
        <w:right w:val="none" w:sz="0" w:space="0" w:color="auto"/>
      </w:divBdr>
    </w:div>
    <w:div w:id="1265310204">
      <w:bodyDiv w:val="1"/>
      <w:marLeft w:val="0"/>
      <w:marRight w:val="0"/>
      <w:marTop w:val="0"/>
      <w:marBottom w:val="0"/>
      <w:divBdr>
        <w:top w:val="none" w:sz="0" w:space="0" w:color="auto"/>
        <w:left w:val="none" w:sz="0" w:space="0" w:color="auto"/>
        <w:bottom w:val="none" w:sz="0" w:space="0" w:color="auto"/>
        <w:right w:val="none" w:sz="0" w:space="0" w:color="auto"/>
      </w:divBdr>
    </w:div>
    <w:div w:id="1276214811">
      <w:bodyDiv w:val="1"/>
      <w:marLeft w:val="0"/>
      <w:marRight w:val="0"/>
      <w:marTop w:val="0"/>
      <w:marBottom w:val="0"/>
      <w:divBdr>
        <w:top w:val="none" w:sz="0" w:space="0" w:color="auto"/>
        <w:left w:val="none" w:sz="0" w:space="0" w:color="auto"/>
        <w:bottom w:val="none" w:sz="0" w:space="0" w:color="auto"/>
        <w:right w:val="none" w:sz="0" w:space="0" w:color="auto"/>
      </w:divBdr>
    </w:div>
    <w:div w:id="1341202099">
      <w:bodyDiv w:val="1"/>
      <w:marLeft w:val="0"/>
      <w:marRight w:val="0"/>
      <w:marTop w:val="0"/>
      <w:marBottom w:val="0"/>
      <w:divBdr>
        <w:top w:val="none" w:sz="0" w:space="0" w:color="auto"/>
        <w:left w:val="none" w:sz="0" w:space="0" w:color="auto"/>
        <w:bottom w:val="none" w:sz="0" w:space="0" w:color="auto"/>
        <w:right w:val="none" w:sz="0" w:space="0" w:color="auto"/>
      </w:divBdr>
    </w:div>
    <w:div w:id="1354459695">
      <w:bodyDiv w:val="1"/>
      <w:marLeft w:val="0"/>
      <w:marRight w:val="0"/>
      <w:marTop w:val="0"/>
      <w:marBottom w:val="0"/>
      <w:divBdr>
        <w:top w:val="none" w:sz="0" w:space="0" w:color="auto"/>
        <w:left w:val="none" w:sz="0" w:space="0" w:color="auto"/>
        <w:bottom w:val="none" w:sz="0" w:space="0" w:color="auto"/>
        <w:right w:val="none" w:sz="0" w:space="0" w:color="auto"/>
      </w:divBdr>
    </w:div>
    <w:div w:id="1387141119">
      <w:bodyDiv w:val="1"/>
      <w:marLeft w:val="0"/>
      <w:marRight w:val="0"/>
      <w:marTop w:val="0"/>
      <w:marBottom w:val="0"/>
      <w:divBdr>
        <w:top w:val="none" w:sz="0" w:space="0" w:color="auto"/>
        <w:left w:val="none" w:sz="0" w:space="0" w:color="auto"/>
        <w:bottom w:val="none" w:sz="0" w:space="0" w:color="auto"/>
        <w:right w:val="none" w:sz="0" w:space="0" w:color="auto"/>
      </w:divBdr>
    </w:div>
    <w:div w:id="1447428334">
      <w:bodyDiv w:val="1"/>
      <w:marLeft w:val="0"/>
      <w:marRight w:val="0"/>
      <w:marTop w:val="0"/>
      <w:marBottom w:val="0"/>
      <w:divBdr>
        <w:top w:val="none" w:sz="0" w:space="0" w:color="auto"/>
        <w:left w:val="none" w:sz="0" w:space="0" w:color="auto"/>
        <w:bottom w:val="none" w:sz="0" w:space="0" w:color="auto"/>
        <w:right w:val="none" w:sz="0" w:space="0" w:color="auto"/>
      </w:divBdr>
    </w:div>
    <w:div w:id="1492910780">
      <w:bodyDiv w:val="1"/>
      <w:marLeft w:val="0"/>
      <w:marRight w:val="0"/>
      <w:marTop w:val="0"/>
      <w:marBottom w:val="0"/>
      <w:divBdr>
        <w:top w:val="none" w:sz="0" w:space="0" w:color="auto"/>
        <w:left w:val="none" w:sz="0" w:space="0" w:color="auto"/>
        <w:bottom w:val="none" w:sz="0" w:space="0" w:color="auto"/>
        <w:right w:val="none" w:sz="0" w:space="0" w:color="auto"/>
      </w:divBdr>
    </w:div>
    <w:div w:id="1927231349">
      <w:bodyDiv w:val="1"/>
      <w:marLeft w:val="0"/>
      <w:marRight w:val="0"/>
      <w:marTop w:val="0"/>
      <w:marBottom w:val="0"/>
      <w:divBdr>
        <w:top w:val="none" w:sz="0" w:space="0" w:color="auto"/>
        <w:left w:val="none" w:sz="0" w:space="0" w:color="auto"/>
        <w:bottom w:val="none" w:sz="0" w:space="0" w:color="auto"/>
        <w:right w:val="none" w:sz="0" w:space="0" w:color="auto"/>
      </w:divBdr>
    </w:div>
    <w:div w:id="1944920668">
      <w:bodyDiv w:val="1"/>
      <w:marLeft w:val="0"/>
      <w:marRight w:val="0"/>
      <w:marTop w:val="0"/>
      <w:marBottom w:val="0"/>
      <w:divBdr>
        <w:top w:val="none" w:sz="0" w:space="0" w:color="auto"/>
        <w:left w:val="none" w:sz="0" w:space="0" w:color="auto"/>
        <w:bottom w:val="none" w:sz="0" w:space="0" w:color="auto"/>
        <w:right w:val="none" w:sz="0" w:space="0" w:color="auto"/>
      </w:divBdr>
    </w:div>
    <w:div w:id="2094818492">
      <w:bodyDiv w:val="1"/>
      <w:marLeft w:val="0"/>
      <w:marRight w:val="0"/>
      <w:marTop w:val="0"/>
      <w:marBottom w:val="0"/>
      <w:divBdr>
        <w:top w:val="none" w:sz="0" w:space="0" w:color="auto"/>
        <w:left w:val="none" w:sz="0" w:space="0" w:color="auto"/>
        <w:bottom w:val="none" w:sz="0" w:space="0" w:color="auto"/>
        <w:right w:val="none" w:sz="0" w:space="0" w:color="auto"/>
      </w:divBdr>
    </w:div>
    <w:div w:id="211991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253CF-1A82-460D-8957-32C517352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19</Pages>
  <Words>4598</Words>
  <Characters>25295</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oswaldo</dc:creator>
  <cp:lastModifiedBy>Oswaldo Hernández</cp:lastModifiedBy>
  <cp:revision>5</cp:revision>
  <dcterms:created xsi:type="dcterms:W3CDTF">2022-06-15T17:26:00Z</dcterms:created>
  <dcterms:modified xsi:type="dcterms:W3CDTF">2022-06-22T15:36:00Z</dcterms:modified>
</cp:coreProperties>
</file>