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92E839" w14:textId="77777777" w:rsidR="00835BB1" w:rsidRPr="00511125" w:rsidRDefault="00835BB1" w:rsidP="00835BB1">
      <w:pPr>
        <w:spacing w:before="100" w:beforeAutospacing="1" w:after="100" w:afterAutospacing="1" w:line="360" w:lineRule="auto"/>
        <w:jc w:val="both"/>
        <w:rPr>
          <w:rFonts w:ascii="Palatino Linotype" w:hAnsi="Palatino Linotype"/>
        </w:rPr>
      </w:pPr>
      <w:r w:rsidRPr="00511125">
        <w:rPr>
          <w:rFonts w:ascii="Palatino Linotype" w:hAnsi="Palatino Linotype"/>
        </w:rPr>
        <w:t>Resolución del Pleno del Instituto de Transparencia, Acceso a la Información Pública y Protección de Datos Personales del Estado de México y Municipios, con domicilio en Metepec, Estado</w:t>
      </w:r>
      <w:r w:rsidR="00511125" w:rsidRPr="00511125">
        <w:rPr>
          <w:rFonts w:ascii="Palatino Linotype" w:hAnsi="Palatino Linotype"/>
        </w:rPr>
        <w:t xml:space="preserve"> de México, de fecha siete</w:t>
      </w:r>
      <w:r w:rsidRPr="00511125">
        <w:rPr>
          <w:rFonts w:ascii="Palatino Linotype" w:hAnsi="Palatino Linotype"/>
        </w:rPr>
        <w:t xml:space="preserve"> de abril de dos mil veintidós.</w:t>
      </w:r>
    </w:p>
    <w:p w14:paraId="7CE3B72F" w14:textId="6672595E" w:rsidR="00835BB1" w:rsidRPr="00511125" w:rsidRDefault="00835BB1" w:rsidP="00835BB1">
      <w:pPr>
        <w:spacing w:before="100" w:beforeAutospacing="1" w:after="100" w:afterAutospacing="1" w:line="360" w:lineRule="auto"/>
        <w:jc w:val="both"/>
        <w:rPr>
          <w:rFonts w:ascii="Palatino Linotype" w:hAnsi="Palatino Linotype"/>
        </w:rPr>
      </w:pPr>
      <w:r w:rsidRPr="00511125">
        <w:rPr>
          <w:rFonts w:ascii="Palatino Linotype" w:hAnsi="Palatino Linotype"/>
          <w:b/>
        </w:rPr>
        <w:t>VISTO</w:t>
      </w:r>
      <w:r w:rsidRPr="00511125">
        <w:rPr>
          <w:rFonts w:ascii="Palatino Linotype" w:hAnsi="Palatino Linotype"/>
        </w:rPr>
        <w:t xml:space="preserve"> el expediente formado con motivo del Recurso de Revisión </w:t>
      </w:r>
      <w:r w:rsidR="003E042D" w:rsidRPr="00511125">
        <w:rPr>
          <w:rFonts w:ascii="Palatino Linotype" w:hAnsi="Palatino Linotype"/>
          <w:b/>
        </w:rPr>
        <w:t>00372</w:t>
      </w:r>
      <w:r w:rsidRPr="00511125">
        <w:rPr>
          <w:rFonts w:ascii="Palatino Linotype" w:hAnsi="Palatino Linotype"/>
          <w:b/>
        </w:rPr>
        <w:t>/INFOEM/IP/RR/2022</w:t>
      </w:r>
      <w:r w:rsidRPr="00511125">
        <w:rPr>
          <w:rFonts w:ascii="Palatino Linotype" w:hAnsi="Palatino Linotype"/>
        </w:rPr>
        <w:t>, promovido por</w:t>
      </w:r>
      <w:r w:rsidR="003E042D" w:rsidRPr="00511125">
        <w:rPr>
          <w:rFonts w:ascii="Palatino Linotype" w:hAnsi="Palatino Linotype"/>
        </w:rPr>
        <w:t xml:space="preserve"> el</w:t>
      </w:r>
      <w:r w:rsidRPr="00511125">
        <w:rPr>
          <w:rFonts w:ascii="Palatino Linotype" w:hAnsi="Palatino Linotype"/>
        </w:rPr>
        <w:t xml:space="preserve"> </w:t>
      </w:r>
      <w:r w:rsidR="003E042D" w:rsidRPr="00511125">
        <w:rPr>
          <w:rFonts w:ascii="Palatino Linotype" w:hAnsi="Palatino Linotype"/>
          <w:b/>
        </w:rPr>
        <w:t xml:space="preserve">C. </w:t>
      </w:r>
      <w:bookmarkStart w:id="0" w:name="_GoBack"/>
      <w:r w:rsidR="006676E0">
        <w:rPr>
          <w:rFonts w:ascii="Palatino Linotype" w:hAnsi="Palatino Linotype"/>
          <w:b/>
        </w:rPr>
        <w:t xml:space="preserve">XXXX XXXXXXX </w:t>
      </w:r>
      <w:proofErr w:type="spellStart"/>
      <w:r w:rsidR="006676E0">
        <w:rPr>
          <w:rFonts w:ascii="Palatino Linotype" w:hAnsi="Palatino Linotype"/>
          <w:b/>
        </w:rPr>
        <w:t>XXXXXXX</w:t>
      </w:r>
      <w:bookmarkEnd w:id="0"/>
      <w:proofErr w:type="spellEnd"/>
      <w:r w:rsidR="003E042D" w:rsidRPr="00511125">
        <w:rPr>
          <w:rFonts w:ascii="Palatino Linotype" w:hAnsi="Palatino Linotype"/>
          <w:b/>
        </w:rPr>
        <w:t xml:space="preserve">, </w:t>
      </w:r>
      <w:r w:rsidRPr="00511125">
        <w:rPr>
          <w:rFonts w:ascii="Palatino Linotype" w:hAnsi="Palatino Linotype"/>
        </w:rPr>
        <w:t xml:space="preserve">a quien en lo sucesivo se le denominará </w:t>
      </w:r>
      <w:r w:rsidR="003E042D" w:rsidRPr="00511125">
        <w:rPr>
          <w:rFonts w:ascii="Palatino Linotype" w:hAnsi="Palatino Linotype"/>
          <w:b/>
        </w:rPr>
        <w:t>EL</w:t>
      </w:r>
      <w:r w:rsidRPr="00511125">
        <w:rPr>
          <w:rFonts w:ascii="Palatino Linotype" w:hAnsi="Palatino Linotype"/>
        </w:rPr>
        <w:t xml:space="preserve"> </w:t>
      </w:r>
      <w:r w:rsidRPr="00511125">
        <w:rPr>
          <w:rFonts w:ascii="Palatino Linotype" w:hAnsi="Palatino Linotype" w:cs="Arial"/>
          <w:b/>
        </w:rPr>
        <w:t>RECURRENTE</w:t>
      </w:r>
      <w:r w:rsidRPr="00511125">
        <w:rPr>
          <w:rFonts w:ascii="Palatino Linotype" w:hAnsi="Palatino Linotype"/>
        </w:rPr>
        <w:t xml:space="preserve">, en contra de la respuesta emitida por </w:t>
      </w:r>
      <w:r w:rsidR="003E042D" w:rsidRPr="00511125">
        <w:rPr>
          <w:rFonts w:ascii="Palatino Linotype" w:hAnsi="Palatino Linotype"/>
        </w:rPr>
        <w:t>el</w:t>
      </w:r>
      <w:r w:rsidRPr="00511125">
        <w:rPr>
          <w:rFonts w:ascii="Palatino Linotype" w:hAnsi="Palatino Linotype"/>
          <w:b/>
        </w:rPr>
        <w:t xml:space="preserve"> </w:t>
      </w:r>
      <w:r w:rsidR="003E042D" w:rsidRPr="00511125">
        <w:rPr>
          <w:rFonts w:ascii="Palatino Linotype" w:hAnsi="Palatino Linotype" w:cs="Arial"/>
          <w:b/>
        </w:rPr>
        <w:t>Sistema Municipal para el Desarrollo Integral de la Familia de San Mateo Atenco</w:t>
      </w:r>
      <w:r w:rsidRPr="00511125">
        <w:rPr>
          <w:rFonts w:ascii="Palatino Linotype" w:hAnsi="Palatino Linotype"/>
          <w:b/>
        </w:rPr>
        <w:t xml:space="preserve">, </w:t>
      </w:r>
      <w:r w:rsidRPr="00511125">
        <w:rPr>
          <w:rFonts w:ascii="Palatino Linotype" w:hAnsi="Palatino Linotype"/>
        </w:rPr>
        <w:t xml:space="preserve">a quien en lo sucesivo se le denominará </w:t>
      </w:r>
      <w:r w:rsidRPr="00511125">
        <w:rPr>
          <w:rFonts w:ascii="Palatino Linotype" w:hAnsi="Palatino Linotype"/>
          <w:b/>
        </w:rPr>
        <w:t>EL SUJETO OBLIGADO</w:t>
      </w:r>
      <w:r w:rsidRPr="00511125">
        <w:rPr>
          <w:rFonts w:ascii="Palatino Linotype" w:hAnsi="Palatino Linotype"/>
        </w:rPr>
        <w:t>, se procede a dictar la presente resolución con base en lo siguiente:</w:t>
      </w:r>
    </w:p>
    <w:p w14:paraId="46F7763E" w14:textId="77777777" w:rsidR="00835BB1" w:rsidRPr="00511125" w:rsidRDefault="00835BB1" w:rsidP="00835BB1">
      <w:pPr>
        <w:spacing w:before="100" w:beforeAutospacing="1" w:after="100" w:afterAutospacing="1" w:line="360" w:lineRule="auto"/>
        <w:jc w:val="center"/>
        <w:rPr>
          <w:rFonts w:ascii="Palatino Linotype" w:hAnsi="Palatino Linotype"/>
          <w:b/>
          <w:bCs/>
          <w:spacing w:val="60"/>
          <w:sz w:val="28"/>
        </w:rPr>
      </w:pPr>
      <w:r w:rsidRPr="00511125">
        <w:rPr>
          <w:rFonts w:ascii="Palatino Linotype" w:hAnsi="Palatino Linotype"/>
          <w:b/>
          <w:bCs/>
          <w:spacing w:val="60"/>
          <w:sz w:val="28"/>
        </w:rPr>
        <w:t>ANTECEDENTES:</w:t>
      </w:r>
    </w:p>
    <w:p w14:paraId="1E7FFF38" w14:textId="77777777" w:rsidR="00835BB1" w:rsidRPr="00511125" w:rsidRDefault="00835BB1" w:rsidP="00835BB1">
      <w:pPr>
        <w:pStyle w:val="Prrafodelista"/>
        <w:tabs>
          <w:tab w:val="left" w:pos="709"/>
        </w:tabs>
        <w:spacing w:before="100" w:beforeAutospacing="1" w:after="100" w:afterAutospacing="1" w:line="360" w:lineRule="auto"/>
        <w:ind w:left="0"/>
        <w:jc w:val="both"/>
        <w:rPr>
          <w:rFonts w:ascii="Palatino Linotype" w:hAnsi="Palatino Linotype"/>
          <w:b/>
          <w:bCs/>
          <w:sz w:val="32"/>
          <w:szCs w:val="32"/>
        </w:rPr>
      </w:pPr>
      <w:r w:rsidRPr="00511125">
        <w:rPr>
          <w:rFonts w:ascii="Palatino Linotype" w:hAnsi="Palatino Linotype"/>
          <w:b/>
          <w:sz w:val="32"/>
          <w:szCs w:val="32"/>
        </w:rPr>
        <w:t>I.</w:t>
      </w:r>
      <w:r w:rsidRPr="00511125">
        <w:rPr>
          <w:rFonts w:ascii="Palatino Linotype" w:hAnsi="Palatino Linotype"/>
          <w:sz w:val="32"/>
          <w:szCs w:val="32"/>
        </w:rPr>
        <w:t xml:space="preserve"> </w:t>
      </w:r>
      <w:r w:rsidRPr="00511125">
        <w:rPr>
          <w:rFonts w:ascii="Palatino Linotype" w:hAnsi="Palatino Linotype"/>
          <w:b/>
          <w:bCs/>
          <w:sz w:val="32"/>
          <w:szCs w:val="32"/>
        </w:rPr>
        <w:t>De la Solicitud de Información:</w:t>
      </w:r>
    </w:p>
    <w:p w14:paraId="2F6EC0E4" w14:textId="77777777" w:rsidR="00835BB1" w:rsidRPr="00511125" w:rsidRDefault="00835BB1" w:rsidP="00835BB1">
      <w:pPr>
        <w:pStyle w:val="Prrafodelista"/>
        <w:tabs>
          <w:tab w:val="left" w:pos="709"/>
        </w:tabs>
        <w:spacing w:before="100" w:beforeAutospacing="1" w:after="100" w:afterAutospacing="1" w:line="360" w:lineRule="auto"/>
        <w:ind w:left="0"/>
        <w:jc w:val="both"/>
        <w:rPr>
          <w:rFonts w:ascii="Palatino Linotype" w:hAnsi="Palatino Linotype"/>
          <w:b/>
        </w:rPr>
      </w:pPr>
      <w:r w:rsidRPr="00511125">
        <w:rPr>
          <w:rFonts w:ascii="Palatino Linotype" w:hAnsi="Palatino Linotype"/>
        </w:rPr>
        <w:t xml:space="preserve">En </w:t>
      </w:r>
      <w:r w:rsidRPr="00511125">
        <w:rPr>
          <w:rFonts w:ascii="Palatino Linotype" w:hAnsi="Palatino Linotype" w:cs="Arial"/>
        </w:rPr>
        <w:t xml:space="preserve">fecha </w:t>
      </w:r>
      <w:r w:rsidR="003E042D" w:rsidRPr="00511125">
        <w:rPr>
          <w:rFonts w:ascii="Palatino Linotype" w:hAnsi="Palatino Linotype" w:cs="Arial"/>
        </w:rPr>
        <w:t xml:space="preserve">diez de enero de dos mil veintidós, </w:t>
      </w:r>
      <w:r w:rsidR="003E042D" w:rsidRPr="00511125">
        <w:rPr>
          <w:rFonts w:ascii="Palatino Linotype" w:hAnsi="Palatino Linotype" w:cs="Arial"/>
          <w:b/>
        </w:rPr>
        <w:t>EL</w:t>
      </w:r>
      <w:r w:rsidRPr="00511125">
        <w:rPr>
          <w:rFonts w:ascii="Palatino Linotype" w:hAnsi="Palatino Linotype" w:cs="Arial"/>
          <w:b/>
        </w:rPr>
        <w:t xml:space="preserve"> RECURRENTE </w:t>
      </w:r>
      <w:r w:rsidRPr="00511125">
        <w:rPr>
          <w:rFonts w:ascii="Palatino Linotype" w:hAnsi="Palatino Linotype"/>
        </w:rPr>
        <w:t xml:space="preserve">presentó </w:t>
      </w:r>
      <w:r w:rsidRPr="00511125">
        <w:rPr>
          <w:rFonts w:ascii="Palatino Linotype" w:hAnsi="Palatino Linotype" w:cs="Arial"/>
        </w:rPr>
        <w:t xml:space="preserve">a través </w:t>
      </w:r>
      <w:r w:rsidR="003E042D" w:rsidRPr="00511125">
        <w:rPr>
          <w:rFonts w:ascii="Palatino Linotype" w:hAnsi="Palatino Linotype" w:cs="Arial"/>
        </w:rPr>
        <w:t xml:space="preserve">de la Plataforma Nacional de Transparencia vinculada al </w:t>
      </w:r>
      <w:r w:rsidRPr="00511125">
        <w:rPr>
          <w:rFonts w:ascii="Palatino Linotype" w:hAnsi="Palatino Linotype" w:cs="Arial"/>
        </w:rPr>
        <w:t xml:space="preserve">Sistema de Acceso a la Información Mexiquense, que en lo subsecuente se denominará </w:t>
      </w:r>
      <w:r w:rsidRPr="00511125">
        <w:rPr>
          <w:rFonts w:ascii="Palatino Linotype" w:hAnsi="Palatino Linotype" w:cs="Arial"/>
          <w:b/>
        </w:rPr>
        <w:t>EL SAIMEX,</w:t>
      </w:r>
      <w:r w:rsidRPr="00511125">
        <w:rPr>
          <w:rFonts w:ascii="Palatino Linotype" w:hAnsi="Palatino Linotype"/>
        </w:rPr>
        <w:t xml:space="preserve"> ante </w:t>
      </w:r>
      <w:r w:rsidRPr="00511125">
        <w:rPr>
          <w:rFonts w:ascii="Palatino Linotype" w:hAnsi="Palatino Linotype"/>
          <w:b/>
        </w:rPr>
        <w:t>EL SUJETO OBLIGADO</w:t>
      </w:r>
      <w:r w:rsidRPr="00511125">
        <w:rPr>
          <w:rFonts w:ascii="Palatino Linotype" w:hAnsi="Palatino Linotype"/>
        </w:rPr>
        <w:t xml:space="preserve">, la solicitud de acceso a la Información Pública a la que se le asignó el número </w:t>
      </w:r>
      <w:r w:rsidR="003E042D" w:rsidRPr="00511125">
        <w:rPr>
          <w:rFonts w:ascii="Palatino Linotype" w:hAnsi="Palatino Linotype"/>
          <w:b/>
        </w:rPr>
        <w:t>00014/DIFMATEOAT/IP/2022</w:t>
      </w:r>
      <w:r w:rsidRPr="00511125">
        <w:rPr>
          <w:rFonts w:ascii="Palatino Linotype" w:hAnsi="Palatino Linotype"/>
          <w:b/>
        </w:rPr>
        <w:t>,</w:t>
      </w:r>
      <w:r w:rsidRPr="00511125">
        <w:rPr>
          <w:rFonts w:ascii="Palatino Linotype" w:hAnsi="Palatino Linotype"/>
        </w:rPr>
        <w:t xml:space="preserve"> mediante la cual requirió, lo siguiente:</w:t>
      </w:r>
    </w:p>
    <w:p w14:paraId="46EAB17C" w14:textId="77777777" w:rsidR="00835BB1" w:rsidRPr="00511125" w:rsidRDefault="00835BB1" w:rsidP="00835BB1">
      <w:pPr>
        <w:ind w:left="851" w:right="616"/>
        <w:jc w:val="both"/>
        <w:rPr>
          <w:rFonts w:ascii="Palatino Linotype" w:hAnsi="Palatino Linotype"/>
          <w:i/>
          <w:sz w:val="22"/>
          <w:szCs w:val="22"/>
        </w:rPr>
      </w:pPr>
      <w:r w:rsidRPr="00511125">
        <w:rPr>
          <w:rFonts w:ascii="Palatino Linotype" w:hAnsi="Palatino Linotype"/>
          <w:i/>
          <w:sz w:val="22"/>
          <w:szCs w:val="22"/>
        </w:rPr>
        <w:t>“</w:t>
      </w:r>
      <w:r w:rsidR="003E042D" w:rsidRPr="00511125">
        <w:rPr>
          <w:rFonts w:ascii="Palatino Linotype" w:hAnsi="Palatino Linotype"/>
          <w:i/>
          <w:sz w:val="22"/>
          <w:szCs w:val="22"/>
        </w:rPr>
        <w:t xml:space="preserve">Solicito Obtener la opinión de cumplimiento proporcionada directamente por el ente fiscalizador: SAT, IMSS, INFONAVIT y SATEM, cada uno en sus respectivos ámbitos y generada x el ente obligado; ya que los reportes fiscales los baja la persona autorizada por el ente obligado con la clave CIEC tratándose del ISR salarios y </w:t>
      </w:r>
      <w:r w:rsidR="003E042D" w:rsidRPr="00511125">
        <w:rPr>
          <w:rFonts w:ascii="Palatino Linotype" w:hAnsi="Palatino Linotype"/>
          <w:i/>
          <w:sz w:val="22"/>
          <w:szCs w:val="22"/>
        </w:rPr>
        <w:lastRenderedPageBreak/>
        <w:t xml:space="preserve">asimilados. Esto para confirmar que el municipio y las paramunicipales (Junta de agua potable, DIF, Casa de la cultura, etc.) están cumpliendo correctamente sus obligaciones fiscales, o bien, conocer los errores u omisiones que deben subsanarse. Reportes del municipio y de las paramunicipales solicitados en formato digital: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las paramunicipales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municipio y tres muestras de cada paramunicipal. A cada uno de los trabajadores seleccionados el personal responsable del municipio y/o de las paramunicipales, les calcularán el impuesto anual por los años 2017, 2018, 2019, y 2020, con base en los datos precargados en el expediente fiscal del trabajador. Para guardar la confidencialidad, a </w:t>
      </w:r>
      <w:proofErr w:type="spellStart"/>
      <w:r w:rsidR="003E042D" w:rsidRPr="00511125">
        <w:rPr>
          <w:rFonts w:ascii="Palatino Linotype" w:hAnsi="Palatino Linotype"/>
          <w:i/>
          <w:sz w:val="22"/>
          <w:szCs w:val="22"/>
        </w:rPr>
        <w:t>mi</w:t>
      </w:r>
      <w:proofErr w:type="spellEnd"/>
      <w:r w:rsidR="003E042D" w:rsidRPr="00511125">
        <w:rPr>
          <w:rFonts w:ascii="Palatino Linotype" w:hAnsi="Palatino Linotype"/>
          <w:i/>
          <w:sz w:val="22"/>
          <w:szCs w:val="22"/>
        </w:rPr>
        <w:t xml:space="preserve"> solo me entregarán un papel de trabajo con los siguientes encabezados: A</w:t>
      </w:r>
      <w:proofErr w:type="gramStart"/>
      <w:r w:rsidR="003E042D" w:rsidRPr="00511125">
        <w:rPr>
          <w:rFonts w:ascii="Palatino Linotype" w:hAnsi="Palatino Linotype"/>
          <w:i/>
          <w:sz w:val="22"/>
          <w:szCs w:val="22"/>
        </w:rPr>
        <w:t>)En</w:t>
      </w:r>
      <w:proofErr w:type="gramEnd"/>
      <w:r w:rsidR="003E042D" w:rsidRPr="00511125">
        <w:rPr>
          <w:rFonts w:ascii="Palatino Linotype" w:hAnsi="Palatino Linotype"/>
          <w:i/>
          <w:sz w:val="22"/>
          <w:szCs w:val="22"/>
        </w:rPr>
        <w:t xml:space="preserve">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w:t>
      </w:r>
      <w:r w:rsidR="003E042D" w:rsidRPr="00511125">
        <w:rPr>
          <w:rFonts w:ascii="Palatino Linotype" w:hAnsi="Palatino Linotype"/>
          <w:i/>
          <w:sz w:val="22"/>
          <w:szCs w:val="22"/>
        </w:rPr>
        <w:lastRenderedPageBreak/>
        <w:t xml:space="preserve">que corresponda a los resultados de cada trabajador. Si fuera el caso que los trabajadores de la muestra no laboraron para el municipio o para las paramunicipales durante los 4 años, solamente se captura la información de los años que si hayan trabajado. Es conveniente que el responsable del </w:t>
      </w:r>
      <w:proofErr w:type="spellStart"/>
      <w:r w:rsidR="003E042D" w:rsidRPr="00511125">
        <w:rPr>
          <w:rFonts w:ascii="Palatino Linotype" w:hAnsi="Palatino Linotype"/>
          <w:i/>
          <w:sz w:val="22"/>
          <w:szCs w:val="22"/>
        </w:rPr>
        <w:t>mpio</w:t>
      </w:r>
      <w:proofErr w:type="spellEnd"/>
      <w:r w:rsidR="003E042D" w:rsidRPr="00511125">
        <w:rPr>
          <w:rFonts w:ascii="Palatino Linotype" w:hAnsi="Palatino Linotype"/>
          <w:i/>
          <w:sz w:val="22"/>
          <w:szCs w:val="22"/>
        </w:rPr>
        <w:t xml:space="preserve"> conserve la evidencia</w:t>
      </w:r>
      <w:r w:rsidRPr="00511125">
        <w:rPr>
          <w:rFonts w:ascii="Palatino Linotype" w:hAnsi="Palatino Linotype"/>
          <w:i/>
          <w:sz w:val="22"/>
          <w:szCs w:val="22"/>
        </w:rPr>
        <w:t>.” (Sic)</w:t>
      </w:r>
    </w:p>
    <w:p w14:paraId="34A7C6E7" w14:textId="77777777" w:rsidR="00835BB1" w:rsidRPr="00511125" w:rsidRDefault="00835BB1" w:rsidP="00835BB1">
      <w:pPr>
        <w:pStyle w:val="Prrafodelista"/>
        <w:tabs>
          <w:tab w:val="left" w:pos="709"/>
        </w:tabs>
        <w:spacing w:before="100" w:beforeAutospacing="1" w:after="100" w:afterAutospacing="1" w:line="360" w:lineRule="auto"/>
        <w:ind w:left="0"/>
        <w:jc w:val="both"/>
        <w:rPr>
          <w:rFonts w:ascii="Palatino Linotype" w:hAnsi="Palatino Linotype"/>
        </w:rPr>
      </w:pPr>
      <w:r w:rsidRPr="00511125">
        <w:rPr>
          <w:rFonts w:ascii="Palatino Linotype" w:hAnsi="Palatino Linotype"/>
        </w:rPr>
        <w:t>Al formato de solicitud de información la particular anexo el comprobante de percepciones y deducciones a nombre del servidor público referido en la solicitud de información correspondiente al pago de nómina de la segunda quincena del mes de septiembre de dos mil veinte y el Acta de matrimonio en donde se advierte l nombre de la particular y del servidor público como personas contrayentes.</w:t>
      </w:r>
    </w:p>
    <w:p w14:paraId="23865221" w14:textId="77777777" w:rsidR="003E042D" w:rsidRPr="00511125" w:rsidRDefault="00835BB1" w:rsidP="00835BB1">
      <w:pPr>
        <w:spacing w:before="100" w:beforeAutospacing="1" w:after="100" w:afterAutospacing="1" w:line="360" w:lineRule="auto"/>
        <w:ind w:right="709"/>
        <w:jc w:val="both"/>
        <w:rPr>
          <w:rFonts w:ascii="Palatino Linotype" w:hAnsi="Palatino Linotype"/>
        </w:rPr>
      </w:pPr>
      <w:r w:rsidRPr="00511125">
        <w:rPr>
          <w:rFonts w:ascii="Palatino Linotype" w:hAnsi="Palatino Linotype"/>
          <w:b/>
        </w:rPr>
        <w:t xml:space="preserve">Modalidad de entrega: </w:t>
      </w:r>
      <w:r w:rsidRPr="00511125">
        <w:rPr>
          <w:rFonts w:ascii="Palatino Linotype" w:hAnsi="Palatino Linotype"/>
        </w:rPr>
        <w:t>Co</w:t>
      </w:r>
      <w:r w:rsidR="003E042D" w:rsidRPr="00511125">
        <w:rPr>
          <w:rFonts w:ascii="Palatino Linotype" w:hAnsi="Palatino Linotype"/>
        </w:rPr>
        <w:t xml:space="preserve">rreo electrónico personal y vía </w:t>
      </w:r>
      <w:r w:rsidR="003E042D" w:rsidRPr="00511125">
        <w:rPr>
          <w:rFonts w:ascii="Palatino Linotype" w:hAnsi="Palatino Linotype"/>
          <w:b/>
        </w:rPr>
        <w:t>SAIMEX</w:t>
      </w:r>
      <w:r w:rsidR="003E042D" w:rsidRPr="00511125">
        <w:rPr>
          <w:rFonts w:ascii="Palatino Linotype" w:hAnsi="Palatino Linotype"/>
        </w:rPr>
        <w:t>.</w:t>
      </w:r>
    </w:p>
    <w:p w14:paraId="73097707" w14:textId="77777777" w:rsidR="00835BB1" w:rsidRPr="00511125" w:rsidRDefault="00835BB1" w:rsidP="00835BB1">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511125">
        <w:rPr>
          <w:rFonts w:ascii="Palatino Linotype" w:hAnsi="Palatino Linotype" w:cs="Arial"/>
          <w:b/>
          <w:sz w:val="28"/>
          <w:szCs w:val="28"/>
        </w:rPr>
        <w:t>II. Respuesta del Sujeto Obligado:</w:t>
      </w:r>
    </w:p>
    <w:p w14:paraId="4D284CD7" w14:textId="77777777" w:rsidR="003E042D" w:rsidRPr="00511125" w:rsidRDefault="00835BB1" w:rsidP="00835BB1">
      <w:pPr>
        <w:pStyle w:val="Prrafodelista"/>
        <w:tabs>
          <w:tab w:val="left" w:pos="709"/>
        </w:tabs>
        <w:spacing w:before="100" w:beforeAutospacing="1" w:after="100" w:afterAutospacing="1" w:line="360" w:lineRule="auto"/>
        <w:ind w:left="0"/>
        <w:jc w:val="both"/>
        <w:rPr>
          <w:rFonts w:ascii="Palatino Linotype" w:hAnsi="Palatino Linotype" w:cs="Arial"/>
        </w:rPr>
      </w:pPr>
      <w:r w:rsidRPr="00511125">
        <w:rPr>
          <w:rFonts w:ascii="Palatino Linotype" w:hAnsi="Palatino Linotype" w:cs="Arial"/>
        </w:rPr>
        <w:t xml:space="preserve">Del expediente electrónico conformado en el </w:t>
      </w:r>
      <w:r w:rsidRPr="00511125">
        <w:rPr>
          <w:rFonts w:ascii="Palatino Linotype" w:hAnsi="Palatino Linotype" w:cs="Arial"/>
          <w:b/>
        </w:rPr>
        <w:t>SAIMEX</w:t>
      </w:r>
      <w:r w:rsidRPr="00511125">
        <w:rPr>
          <w:rFonts w:ascii="Palatino Linotype" w:hAnsi="Palatino Linotype" w:cs="Arial"/>
        </w:rPr>
        <w:t xml:space="preserve">, del Recurso de Revisión materia del presente estudio, se advierte que en fecha </w:t>
      </w:r>
      <w:r w:rsidR="003E042D" w:rsidRPr="00511125">
        <w:rPr>
          <w:rFonts w:ascii="Palatino Linotype" w:hAnsi="Palatino Linotype" w:cs="Arial"/>
        </w:rPr>
        <w:t xml:space="preserve">veintisiete de </w:t>
      </w:r>
      <w:r w:rsidRPr="00511125">
        <w:rPr>
          <w:rFonts w:ascii="Palatino Linotype" w:hAnsi="Palatino Linotype" w:cs="Arial"/>
        </w:rPr>
        <w:t xml:space="preserve">enero de dos mil veintidós, </w:t>
      </w:r>
      <w:r w:rsidRPr="00511125">
        <w:rPr>
          <w:rFonts w:ascii="Palatino Linotype" w:hAnsi="Palatino Linotype" w:cs="Arial"/>
          <w:b/>
        </w:rPr>
        <w:t xml:space="preserve">EL SUJETO OBLIGADO </w:t>
      </w:r>
      <w:r w:rsidRPr="00511125">
        <w:rPr>
          <w:rFonts w:ascii="Palatino Linotype" w:hAnsi="Palatino Linotype" w:cs="Arial"/>
        </w:rPr>
        <w:t xml:space="preserve">brindo respuesta a la solicitud de información </w:t>
      </w:r>
      <w:r w:rsidR="003E042D" w:rsidRPr="00511125">
        <w:rPr>
          <w:rFonts w:ascii="Palatino Linotype" w:hAnsi="Palatino Linotype" w:cs="Arial"/>
        </w:rPr>
        <w:t>en los términos siguientes:</w:t>
      </w:r>
    </w:p>
    <w:p w14:paraId="1E18B357" w14:textId="77777777" w:rsidR="003E042D" w:rsidRPr="00511125" w:rsidRDefault="003E042D" w:rsidP="003E042D">
      <w:pPr>
        <w:ind w:left="851" w:right="616"/>
        <w:jc w:val="both"/>
        <w:rPr>
          <w:rFonts w:ascii="Palatino Linotype" w:hAnsi="Palatino Linotype"/>
          <w:i/>
          <w:sz w:val="22"/>
          <w:szCs w:val="22"/>
        </w:rPr>
      </w:pPr>
      <w:r w:rsidRPr="00511125">
        <w:rPr>
          <w:rFonts w:ascii="Palatino Linotype" w:hAnsi="Palatino Linotype"/>
          <w:i/>
          <w:sz w:val="22"/>
          <w:szCs w:val="22"/>
        </w:rPr>
        <w:t xml:space="preserve">“En atención a la solicitud marcada con el número de folio 00014/DIFMATEOAT/IP/2022, y con fundamento en lo establecido en el Artículo 12 de la Ley de Transparencia y Acceso a la Información Pública del Estado de México y Municipios, adjunto al presente, se proporciona la información pública que obra en los archivos de este Organismo y en el estado en que ésta se encuentre, misma que se describe a continuación: 1.- Formato 001 se remite la Opinión del cumplimiento emitida por el SAT con número de folio 22NA2588843 mismo que se explica por si solo respecto al cumplimiento de las obligaciones fiscales de este Organismo Publio Descentralizado. 2.- Formato 002Se remiten los reportes emitidos por el Sistema Visor de Nomina SAT CORRESPONDIENTES AL 2018, 2019, 2020 Y 2021, En los cuales se puede observar la Lista Anual Actualizada y que a su vez incluye el Detalle Mensual y el Detalle de diferencias y sueldos. 3.- formato 003 </w:t>
      </w:r>
      <w:r w:rsidRPr="00511125">
        <w:rPr>
          <w:rFonts w:ascii="Palatino Linotype" w:hAnsi="Palatino Linotype"/>
          <w:i/>
          <w:sz w:val="22"/>
          <w:szCs w:val="22"/>
        </w:rPr>
        <w:lastRenderedPageBreak/>
        <w:t>se remite el reporte que contiene los datos de ISR retenido y enterado de los ejercicios 2019, 2020 y 2021. 4.- Respecto al Numeral VI le comento que dicha información se obtiene de manera personal por cada trabajador por lo que este Organismo no tiene acceso a ella.” (Sic)</w:t>
      </w:r>
    </w:p>
    <w:p w14:paraId="34A4E547" w14:textId="77777777" w:rsidR="00835BB1" w:rsidRPr="00511125" w:rsidRDefault="003E042D" w:rsidP="00835BB1">
      <w:pPr>
        <w:pStyle w:val="Prrafodelista"/>
        <w:tabs>
          <w:tab w:val="left" w:pos="709"/>
        </w:tabs>
        <w:spacing w:before="100" w:beforeAutospacing="1" w:after="100" w:afterAutospacing="1" w:line="360" w:lineRule="auto"/>
        <w:ind w:left="0"/>
        <w:jc w:val="both"/>
        <w:rPr>
          <w:rFonts w:ascii="Palatino Linotype" w:hAnsi="Palatino Linotype" w:cs="Arial"/>
        </w:rPr>
      </w:pPr>
      <w:r w:rsidRPr="00511125">
        <w:rPr>
          <w:rFonts w:ascii="Palatino Linotype" w:hAnsi="Palatino Linotype" w:cs="Arial"/>
        </w:rPr>
        <w:t xml:space="preserve">Así, </w:t>
      </w:r>
      <w:r w:rsidRPr="00511125">
        <w:rPr>
          <w:rFonts w:ascii="Palatino Linotype" w:hAnsi="Palatino Linotype" w:cs="Arial"/>
          <w:b/>
        </w:rPr>
        <w:t xml:space="preserve">EL SUJETO OBLIGADO </w:t>
      </w:r>
      <w:r w:rsidRPr="00511125">
        <w:rPr>
          <w:rFonts w:ascii="Palatino Linotype" w:hAnsi="Palatino Linotype" w:cs="Arial"/>
        </w:rPr>
        <w:t xml:space="preserve">adjuntó a su respuesta los archivos electrónicos que se </w:t>
      </w:r>
      <w:r w:rsidR="00835BB1" w:rsidRPr="00511125">
        <w:rPr>
          <w:rFonts w:ascii="Palatino Linotype" w:hAnsi="Palatino Linotype" w:cs="Arial"/>
        </w:rPr>
        <w:t>describen</w:t>
      </w:r>
      <w:r w:rsidRPr="00511125">
        <w:rPr>
          <w:rFonts w:ascii="Palatino Linotype" w:hAnsi="Palatino Linotype" w:cs="Arial"/>
        </w:rPr>
        <w:t xml:space="preserve"> a continuación</w:t>
      </w:r>
      <w:r w:rsidR="00835BB1" w:rsidRPr="00511125">
        <w:rPr>
          <w:rFonts w:ascii="Palatino Linotype" w:hAnsi="Palatino Linotype" w:cs="Arial"/>
        </w:rPr>
        <w:t>:</w:t>
      </w:r>
    </w:p>
    <w:p w14:paraId="34FC9203" w14:textId="77777777" w:rsidR="003E042D" w:rsidRPr="00511125" w:rsidRDefault="00F51874" w:rsidP="003E042D">
      <w:pPr>
        <w:pStyle w:val="Prrafodelista"/>
        <w:numPr>
          <w:ilvl w:val="0"/>
          <w:numId w:val="3"/>
        </w:numPr>
        <w:tabs>
          <w:tab w:val="left" w:pos="709"/>
        </w:tabs>
        <w:spacing w:before="100" w:beforeAutospacing="1" w:after="100" w:afterAutospacing="1" w:line="360" w:lineRule="auto"/>
        <w:jc w:val="both"/>
        <w:rPr>
          <w:rFonts w:ascii="Palatino Linotype" w:hAnsi="Palatino Linotype" w:cs="Arial"/>
          <w:b/>
        </w:rPr>
      </w:pPr>
      <w:hyperlink r:id="rId7" w:tgtFrame="_blank" w:history="1">
        <w:r w:rsidR="003E042D" w:rsidRPr="00511125">
          <w:rPr>
            <w:rFonts w:ascii="Palatino Linotype" w:hAnsi="Palatino Linotype"/>
            <w:b/>
          </w:rPr>
          <w:t>F_002.pdf</w:t>
        </w:r>
      </w:hyperlink>
      <w:r w:rsidR="003E042D" w:rsidRPr="00511125">
        <w:rPr>
          <w:rFonts w:ascii="Palatino Linotype" w:hAnsi="Palatino Linotype" w:cs="Arial"/>
          <w:b/>
        </w:rPr>
        <w:t xml:space="preserve">: </w:t>
      </w:r>
      <w:r w:rsidR="003E042D" w:rsidRPr="00511125">
        <w:rPr>
          <w:rFonts w:ascii="Palatino Linotype" w:hAnsi="Palatino Linotype" w:cs="Arial"/>
        </w:rPr>
        <w:t>contiene 6 hojas con un listado de la información de pagos y retenciones por sueldos y salarios realizados a los trabajadores del ejercicio fiscal de 2018</w:t>
      </w:r>
      <w:r w:rsidR="004741AF" w:rsidRPr="00511125">
        <w:rPr>
          <w:rFonts w:ascii="Palatino Linotype" w:hAnsi="Palatino Linotype" w:cs="Arial"/>
        </w:rPr>
        <w:t xml:space="preserve">, apareciendo como retenedor del impuesto </w:t>
      </w:r>
      <w:r w:rsidR="004741AF" w:rsidRPr="00511125">
        <w:rPr>
          <w:rFonts w:ascii="Palatino Linotype" w:hAnsi="Palatino Linotype" w:cs="Arial"/>
          <w:b/>
        </w:rPr>
        <w:t>EL SUJETO OBLIGADO.</w:t>
      </w:r>
    </w:p>
    <w:p w14:paraId="587A3FED" w14:textId="77777777" w:rsidR="003E042D" w:rsidRPr="00511125" w:rsidRDefault="00F51874" w:rsidP="003E042D">
      <w:pPr>
        <w:pStyle w:val="Prrafodelista"/>
        <w:numPr>
          <w:ilvl w:val="0"/>
          <w:numId w:val="3"/>
        </w:numPr>
        <w:tabs>
          <w:tab w:val="left" w:pos="709"/>
        </w:tabs>
        <w:spacing w:before="100" w:beforeAutospacing="1" w:after="100" w:afterAutospacing="1" w:line="360" w:lineRule="auto"/>
        <w:jc w:val="both"/>
        <w:rPr>
          <w:rFonts w:ascii="Palatino Linotype" w:hAnsi="Palatino Linotype" w:cs="Arial"/>
          <w:b/>
        </w:rPr>
      </w:pPr>
      <w:hyperlink r:id="rId8" w:tgtFrame="_blank" w:history="1">
        <w:r w:rsidR="003E042D" w:rsidRPr="00511125">
          <w:rPr>
            <w:rFonts w:ascii="Palatino Linotype" w:hAnsi="Palatino Linotype"/>
            <w:b/>
          </w:rPr>
          <w:t>F_001.pdf</w:t>
        </w:r>
      </w:hyperlink>
      <w:r w:rsidR="004741AF" w:rsidRPr="00511125">
        <w:rPr>
          <w:rFonts w:ascii="Palatino Linotype" w:hAnsi="Palatino Linotype" w:cs="Arial"/>
          <w:b/>
        </w:rPr>
        <w:t xml:space="preserve">: </w:t>
      </w:r>
      <w:r w:rsidR="004741AF" w:rsidRPr="00511125">
        <w:rPr>
          <w:rFonts w:ascii="Palatino Linotype" w:hAnsi="Palatino Linotype" w:cs="Arial"/>
        </w:rPr>
        <w:t xml:space="preserve">contiene la opinión del cumplimiento de obligaciones fiscales del </w:t>
      </w:r>
      <w:r w:rsidR="004741AF" w:rsidRPr="00511125">
        <w:rPr>
          <w:rFonts w:ascii="Palatino Linotype" w:hAnsi="Palatino Linotype" w:cs="Arial"/>
          <w:b/>
        </w:rPr>
        <w:t xml:space="preserve">SUJETO OBLIGADO </w:t>
      </w:r>
      <w:r w:rsidR="004741AF" w:rsidRPr="00511125">
        <w:rPr>
          <w:rFonts w:ascii="Palatino Linotype" w:hAnsi="Palatino Linotype" w:cs="Arial"/>
        </w:rPr>
        <w:t>en donde el Servicio de Administración Tributaria manifestó que se encontraba al corriente en el cumplimiento de los que revisa dicha opinión señalando como Positivo el resultado de la misma.</w:t>
      </w:r>
    </w:p>
    <w:p w14:paraId="64F341D5" w14:textId="77777777" w:rsidR="003E042D" w:rsidRPr="00511125" w:rsidRDefault="00F51874" w:rsidP="003E042D">
      <w:pPr>
        <w:pStyle w:val="Prrafodelista"/>
        <w:numPr>
          <w:ilvl w:val="0"/>
          <w:numId w:val="3"/>
        </w:numPr>
        <w:tabs>
          <w:tab w:val="left" w:pos="709"/>
        </w:tabs>
        <w:spacing w:before="100" w:beforeAutospacing="1" w:after="100" w:afterAutospacing="1" w:line="360" w:lineRule="auto"/>
        <w:jc w:val="both"/>
        <w:rPr>
          <w:rFonts w:ascii="Palatino Linotype" w:hAnsi="Palatino Linotype" w:cs="Arial"/>
          <w:b/>
        </w:rPr>
      </w:pPr>
      <w:hyperlink r:id="rId9" w:tgtFrame="_blank" w:history="1">
        <w:r w:rsidR="003E042D" w:rsidRPr="00511125">
          <w:rPr>
            <w:rFonts w:ascii="Palatino Linotype" w:hAnsi="Palatino Linotype"/>
            <w:b/>
          </w:rPr>
          <w:t>F_003.pdf</w:t>
        </w:r>
      </w:hyperlink>
      <w:r w:rsidR="004741AF" w:rsidRPr="00511125">
        <w:rPr>
          <w:rFonts w:ascii="Palatino Linotype" w:hAnsi="Palatino Linotype" w:cs="Arial"/>
          <w:b/>
        </w:rPr>
        <w:t xml:space="preserve">: </w:t>
      </w:r>
      <w:r w:rsidR="004741AF" w:rsidRPr="00511125">
        <w:rPr>
          <w:rFonts w:ascii="Palatino Linotype" w:hAnsi="Palatino Linotype" w:cs="Arial"/>
        </w:rPr>
        <w:t xml:space="preserve">contiene el reporte del Impuesto Sobre la Renta retenido </w:t>
      </w:r>
      <w:r w:rsidR="00AF7385" w:rsidRPr="00511125">
        <w:rPr>
          <w:rFonts w:ascii="Palatino Linotype" w:hAnsi="Palatino Linotype" w:cs="Arial"/>
        </w:rPr>
        <w:t>en los ejercicios fiscales de 2019 a 2021.</w:t>
      </w:r>
    </w:p>
    <w:p w14:paraId="6331874E" w14:textId="77777777" w:rsidR="00835BB1" w:rsidRPr="00511125" w:rsidRDefault="00835BB1" w:rsidP="00835BB1">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511125">
        <w:rPr>
          <w:rFonts w:ascii="Palatino Linotype" w:hAnsi="Palatino Linotype" w:cs="Arial"/>
          <w:b/>
          <w:sz w:val="28"/>
          <w:szCs w:val="28"/>
        </w:rPr>
        <w:t>III.</w:t>
      </w:r>
      <w:r w:rsidRPr="00511125">
        <w:rPr>
          <w:rFonts w:ascii="Palatino Linotype" w:hAnsi="Palatino Linotype" w:cs="Arial"/>
        </w:rPr>
        <w:t xml:space="preserve"> </w:t>
      </w:r>
      <w:r w:rsidRPr="00511125">
        <w:rPr>
          <w:rFonts w:ascii="Palatino Linotype" w:hAnsi="Palatino Linotype" w:cs="Arial"/>
          <w:b/>
          <w:bCs/>
        </w:rPr>
        <w:t>Del Recurso de Revisión.</w:t>
      </w:r>
    </w:p>
    <w:p w14:paraId="7E20AFFF" w14:textId="77777777" w:rsidR="00835BB1" w:rsidRPr="00511125" w:rsidRDefault="00835BB1" w:rsidP="00835BB1">
      <w:pPr>
        <w:pStyle w:val="Prrafodelista"/>
        <w:tabs>
          <w:tab w:val="left" w:pos="709"/>
        </w:tabs>
        <w:spacing w:before="100" w:beforeAutospacing="1" w:after="100" w:afterAutospacing="1" w:line="360" w:lineRule="auto"/>
        <w:ind w:left="0"/>
        <w:jc w:val="both"/>
        <w:rPr>
          <w:rFonts w:ascii="Palatino Linotype" w:hAnsi="Palatino Linotype" w:cs="Arial"/>
        </w:rPr>
      </w:pPr>
      <w:r w:rsidRPr="00511125">
        <w:rPr>
          <w:rFonts w:ascii="Palatino Linotype" w:hAnsi="Palatino Linotype"/>
        </w:rPr>
        <w:t xml:space="preserve">En fecha veintisiete de </w:t>
      </w:r>
      <w:r w:rsidR="00AF7385" w:rsidRPr="00511125">
        <w:rPr>
          <w:rFonts w:ascii="Palatino Linotype" w:hAnsi="Palatino Linotype"/>
        </w:rPr>
        <w:t>enero de dos mil veintidós, el</w:t>
      </w:r>
      <w:r w:rsidRPr="00511125">
        <w:rPr>
          <w:rFonts w:ascii="Palatino Linotype" w:hAnsi="Palatino Linotype"/>
        </w:rPr>
        <w:t xml:space="preserve"> particular presentó ante este Instituto el Recurso de Revisión materia del presente estudio, a través del</w:t>
      </w:r>
      <w:r w:rsidRPr="00511125">
        <w:rPr>
          <w:rFonts w:ascii="Palatino Linotype" w:hAnsi="Palatino Linotype"/>
          <w:b/>
        </w:rPr>
        <w:t xml:space="preserve"> SAIMEX, </w:t>
      </w:r>
      <w:r w:rsidRPr="00511125">
        <w:rPr>
          <w:rFonts w:ascii="Palatino Linotype" w:hAnsi="Palatino Linotype"/>
        </w:rPr>
        <w:t xml:space="preserve">al que se le asignó el </w:t>
      </w:r>
      <w:r w:rsidRPr="00511125">
        <w:rPr>
          <w:rFonts w:ascii="Palatino Linotype" w:hAnsi="Palatino Linotype" w:cs="Arial"/>
        </w:rPr>
        <w:t xml:space="preserve">número al rubro citado, en contra de la respuesta otorgada por </w:t>
      </w:r>
      <w:r w:rsidRPr="00511125">
        <w:rPr>
          <w:rFonts w:ascii="Palatino Linotype" w:hAnsi="Palatino Linotype" w:cs="Arial"/>
          <w:b/>
        </w:rPr>
        <w:t xml:space="preserve">EL SUJETO OBLIGADO </w:t>
      </w:r>
      <w:r w:rsidRPr="00511125">
        <w:rPr>
          <w:rFonts w:ascii="Palatino Linotype" w:hAnsi="Palatino Linotype" w:cs="Arial"/>
        </w:rPr>
        <w:t xml:space="preserve">y en el cual </w:t>
      </w:r>
      <w:r w:rsidR="00AF7385" w:rsidRPr="00511125">
        <w:rPr>
          <w:rFonts w:ascii="Palatino Linotype" w:hAnsi="Palatino Linotype" w:cs="Arial"/>
          <w:b/>
        </w:rPr>
        <w:t>EL</w:t>
      </w:r>
      <w:r w:rsidRPr="00511125">
        <w:rPr>
          <w:rFonts w:ascii="Palatino Linotype" w:hAnsi="Palatino Linotype" w:cs="Arial"/>
          <w:b/>
        </w:rPr>
        <w:t xml:space="preserve"> RECURRENTE </w:t>
      </w:r>
      <w:r w:rsidRPr="00511125">
        <w:rPr>
          <w:rFonts w:ascii="Palatino Linotype" w:hAnsi="Palatino Linotype" w:cs="Arial"/>
        </w:rPr>
        <w:t xml:space="preserve">señaló las siguientes manifestaciones: </w:t>
      </w:r>
    </w:p>
    <w:p w14:paraId="470CC2B9" w14:textId="77777777" w:rsidR="00835BB1" w:rsidRPr="00511125" w:rsidRDefault="00835BB1" w:rsidP="00835BB1">
      <w:pPr>
        <w:pStyle w:val="Prrafodelista"/>
        <w:tabs>
          <w:tab w:val="left" w:pos="709"/>
        </w:tabs>
        <w:spacing w:before="100" w:beforeAutospacing="1" w:after="100" w:afterAutospacing="1" w:line="360" w:lineRule="auto"/>
        <w:ind w:left="0"/>
        <w:jc w:val="both"/>
        <w:rPr>
          <w:rFonts w:ascii="Palatino Linotype" w:hAnsi="Palatino Linotype" w:cs="Arial"/>
        </w:rPr>
      </w:pPr>
      <w:r w:rsidRPr="00511125">
        <w:rPr>
          <w:rFonts w:ascii="Palatino Linotype" w:hAnsi="Palatino Linotype" w:cs="Arial"/>
          <w:b/>
          <w:bCs/>
        </w:rPr>
        <w:lastRenderedPageBreak/>
        <w:t xml:space="preserve">Acto Impugnado: </w:t>
      </w:r>
    </w:p>
    <w:p w14:paraId="4F96FB10" w14:textId="77777777" w:rsidR="00835BB1" w:rsidRPr="00511125" w:rsidRDefault="00835BB1" w:rsidP="00835BB1">
      <w:pPr>
        <w:tabs>
          <w:tab w:val="left" w:pos="7936"/>
        </w:tabs>
        <w:ind w:left="851" w:right="902"/>
        <w:jc w:val="both"/>
        <w:rPr>
          <w:rFonts w:ascii="Palatino Linotype" w:hAnsi="Palatino Linotype" w:cs="Arial"/>
          <w:i/>
          <w:sz w:val="22"/>
          <w:szCs w:val="22"/>
          <w:lang w:eastAsia="es-MX"/>
        </w:rPr>
      </w:pPr>
      <w:r w:rsidRPr="00511125">
        <w:rPr>
          <w:rFonts w:ascii="Palatino Linotype" w:hAnsi="Palatino Linotype" w:cs="Arial"/>
          <w:i/>
          <w:sz w:val="22"/>
          <w:szCs w:val="22"/>
          <w:lang w:eastAsia="es-MX"/>
        </w:rPr>
        <w:t>“</w:t>
      </w:r>
      <w:r w:rsidR="00AF7385" w:rsidRPr="00511125">
        <w:rPr>
          <w:rFonts w:ascii="Palatino Linotype" w:hAnsi="Palatino Linotype" w:cs="Arial"/>
          <w:i/>
          <w:sz w:val="22"/>
          <w:szCs w:val="22"/>
          <w:lang w:eastAsia="es-MX"/>
        </w:rPr>
        <w:t>la respuesta del Folio de la solicitud: 00014/DIFMATEOAT/IP/2022</w:t>
      </w:r>
      <w:r w:rsidRPr="00511125">
        <w:rPr>
          <w:rFonts w:ascii="Palatino Linotype" w:hAnsi="Palatino Linotype" w:cs="Arial"/>
          <w:i/>
          <w:sz w:val="22"/>
          <w:szCs w:val="22"/>
          <w:lang w:eastAsia="es-MX"/>
        </w:rPr>
        <w:t>.” (Sic)</w:t>
      </w:r>
    </w:p>
    <w:p w14:paraId="6E2A7611" w14:textId="77777777" w:rsidR="00835BB1" w:rsidRPr="00511125" w:rsidRDefault="00835BB1" w:rsidP="00835BB1">
      <w:pPr>
        <w:pStyle w:val="Prrafodelista"/>
        <w:spacing w:before="100" w:beforeAutospacing="1" w:after="100" w:afterAutospacing="1" w:line="360" w:lineRule="auto"/>
        <w:ind w:left="0"/>
        <w:jc w:val="both"/>
        <w:rPr>
          <w:rFonts w:ascii="Palatino Linotype" w:hAnsi="Palatino Linotype"/>
        </w:rPr>
      </w:pPr>
      <w:r w:rsidRPr="00511125">
        <w:rPr>
          <w:rFonts w:ascii="Palatino Linotype" w:hAnsi="Palatino Linotype"/>
          <w:b/>
          <w:bCs/>
        </w:rPr>
        <w:t>Razones o motivos de Inconformidad:</w:t>
      </w:r>
    </w:p>
    <w:p w14:paraId="6E006189" w14:textId="77777777" w:rsidR="00835BB1" w:rsidRPr="00511125" w:rsidRDefault="00835BB1" w:rsidP="00835BB1">
      <w:pPr>
        <w:tabs>
          <w:tab w:val="left" w:pos="7936"/>
        </w:tabs>
        <w:ind w:left="851" w:right="902"/>
        <w:jc w:val="both"/>
        <w:rPr>
          <w:rFonts w:ascii="Palatino Linotype" w:hAnsi="Palatino Linotype" w:cs="Arial"/>
          <w:i/>
          <w:sz w:val="22"/>
          <w:szCs w:val="22"/>
          <w:lang w:eastAsia="es-MX"/>
        </w:rPr>
      </w:pPr>
      <w:r w:rsidRPr="00511125">
        <w:rPr>
          <w:rFonts w:ascii="Palatino Linotype" w:hAnsi="Palatino Linotype" w:cs="Arial"/>
          <w:i/>
          <w:sz w:val="22"/>
          <w:szCs w:val="22"/>
          <w:lang w:eastAsia="es-MX"/>
        </w:rPr>
        <w:t>“</w:t>
      </w:r>
      <w:r w:rsidR="00AF7385" w:rsidRPr="00511125">
        <w:rPr>
          <w:rFonts w:ascii="Palatino Linotype" w:hAnsi="Palatino Linotype" w:cs="Arial"/>
          <w:i/>
          <w:sz w:val="22"/>
          <w:szCs w:val="22"/>
          <w:lang w:eastAsia="es-MX"/>
        </w:rPr>
        <w:t xml:space="preserve">Por este conducto le Comento al ente Obligado que le falto entregarme una presentación de los visores de Nómina que solicite y es el Vista Anual Acumulada por todos los años. Igual se genera en </w:t>
      </w:r>
      <w:proofErr w:type="spellStart"/>
      <w:r w:rsidR="00AF7385" w:rsidRPr="00511125">
        <w:rPr>
          <w:rFonts w:ascii="Palatino Linotype" w:hAnsi="Palatino Linotype" w:cs="Arial"/>
          <w:i/>
          <w:sz w:val="22"/>
          <w:szCs w:val="22"/>
          <w:lang w:eastAsia="es-MX"/>
        </w:rPr>
        <w:t>pdf</w:t>
      </w:r>
      <w:proofErr w:type="spellEnd"/>
      <w:r w:rsidR="00AF7385" w:rsidRPr="00511125">
        <w:rPr>
          <w:rFonts w:ascii="Palatino Linotype" w:hAnsi="Palatino Linotype" w:cs="Arial"/>
          <w:i/>
          <w:sz w:val="22"/>
          <w:szCs w:val="22"/>
          <w:lang w:eastAsia="es-MX"/>
        </w:rPr>
        <w:t xml:space="preserve">. </w:t>
      </w:r>
      <w:proofErr w:type="gramStart"/>
      <w:r w:rsidR="00AF7385" w:rsidRPr="00511125">
        <w:rPr>
          <w:rFonts w:ascii="Palatino Linotype" w:hAnsi="Palatino Linotype" w:cs="Arial"/>
          <w:i/>
          <w:sz w:val="22"/>
          <w:szCs w:val="22"/>
          <w:lang w:eastAsia="es-MX"/>
        </w:rPr>
        <w:t>solo</w:t>
      </w:r>
      <w:proofErr w:type="gramEnd"/>
      <w:r w:rsidR="00AF7385" w:rsidRPr="00511125">
        <w:rPr>
          <w:rFonts w:ascii="Palatino Linotype" w:hAnsi="Palatino Linotype" w:cs="Arial"/>
          <w:i/>
          <w:sz w:val="22"/>
          <w:szCs w:val="22"/>
          <w:lang w:eastAsia="es-MX"/>
        </w:rPr>
        <w:t xml:space="preserve"> dando un </w:t>
      </w:r>
      <w:proofErr w:type="spellStart"/>
      <w:r w:rsidR="00AF7385" w:rsidRPr="00511125">
        <w:rPr>
          <w:rFonts w:ascii="Palatino Linotype" w:hAnsi="Palatino Linotype" w:cs="Arial"/>
          <w:i/>
          <w:sz w:val="22"/>
          <w:szCs w:val="22"/>
          <w:lang w:eastAsia="es-MX"/>
        </w:rPr>
        <w:t>click</w:t>
      </w:r>
      <w:proofErr w:type="spellEnd"/>
      <w:r w:rsidR="00AF7385" w:rsidRPr="00511125">
        <w:rPr>
          <w:rFonts w:ascii="Palatino Linotype" w:hAnsi="Palatino Linotype" w:cs="Arial"/>
          <w:i/>
          <w:sz w:val="22"/>
          <w:szCs w:val="22"/>
          <w:lang w:eastAsia="es-MX"/>
        </w:rPr>
        <w:t xml:space="preserve"> y fue parte de lo solicitado en la petición inicial los visores de </w:t>
      </w:r>
      <w:proofErr w:type="spellStart"/>
      <w:r w:rsidR="00AF7385" w:rsidRPr="00511125">
        <w:rPr>
          <w:rFonts w:ascii="Palatino Linotype" w:hAnsi="Palatino Linotype" w:cs="Arial"/>
          <w:i/>
          <w:sz w:val="22"/>
          <w:szCs w:val="22"/>
          <w:lang w:eastAsia="es-MX"/>
        </w:rPr>
        <w:t>nomina</w:t>
      </w:r>
      <w:proofErr w:type="spellEnd"/>
      <w:r w:rsidR="00AF7385" w:rsidRPr="00511125">
        <w:rPr>
          <w:rFonts w:ascii="Palatino Linotype" w:hAnsi="Palatino Linotype" w:cs="Arial"/>
          <w:i/>
          <w:sz w:val="22"/>
          <w:szCs w:val="22"/>
          <w:lang w:eastAsia="es-MX"/>
        </w:rPr>
        <w:t xml:space="preserve"> en sus tres presentaciones; si me manda dos presentaciones pero falta esa. Por lo cual solicito se envié toda la información requerida. Gracias</w:t>
      </w:r>
      <w:proofErr w:type="gramStart"/>
      <w:r w:rsidR="00AF7385" w:rsidRPr="00511125">
        <w:rPr>
          <w:rFonts w:ascii="Palatino Linotype" w:hAnsi="Palatino Linotype" w:cs="Arial"/>
          <w:i/>
          <w:sz w:val="22"/>
          <w:szCs w:val="22"/>
          <w:lang w:eastAsia="es-MX"/>
        </w:rPr>
        <w:t>.</w:t>
      </w:r>
      <w:r w:rsidRPr="00511125">
        <w:rPr>
          <w:rFonts w:ascii="Palatino Linotype" w:hAnsi="Palatino Linotype" w:cs="Arial"/>
          <w:i/>
          <w:sz w:val="22"/>
          <w:szCs w:val="22"/>
          <w:lang w:eastAsia="es-MX"/>
        </w:rPr>
        <w:t>.”</w:t>
      </w:r>
      <w:proofErr w:type="gramEnd"/>
      <w:r w:rsidRPr="00511125">
        <w:rPr>
          <w:rFonts w:ascii="Palatino Linotype" w:hAnsi="Palatino Linotype" w:cs="Arial"/>
          <w:i/>
          <w:sz w:val="22"/>
          <w:szCs w:val="22"/>
          <w:lang w:eastAsia="es-MX"/>
        </w:rPr>
        <w:t xml:space="preserve"> (Sic)</w:t>
      </w:r>
    </w:p>
    <w:p w14:paraId="1FAAAC3F" w14:textId="77777777" w:rsidR="00AF7385" w:rsidRPr="00511125" w:rsidRDefault="00835BB1" w:rsidP="00835BB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511125">
        <w:rPr>
          <w:rFonts w:ascii="Palatino Linotype" w:hAnsi="Palatino Linotype" w:cs="Arial"/>
        </w:rPr>
        <w:t>De manera adjunta al formato del Recurso de Revisi</w:t>
      </w:r>
      <w:r w:rsidR="00AF7385" w:rsidRPr="00511125">
        <w:rPr>
          <w:rFonts w:ascii="Palatino Linotype" w:hAnsi="Palatino Linotype" w:cs="Arial"/>
        </w:rPr>
        <w:t xml:space="preserve">ón, el </w:t>
      </w:r>
      <w:r w:rsidRPr="00511125">
        <w:rPr>
          <w:rFonts w:ascii="Palatino Linotype" w:hAnsi="Palatino Linotype" w:cs="Arial"/>
        </w:rPr>
        <w:t xml:space="preserve">particular </w:t>
      </w:r>
      <w:r w:rsidR="00AF7385" w:rsidRPr="00511125">
        <w:rPr>
          <w:rFonts w:ascii="Palatino Linotype" w:hAnsi="Palatino Linotype" w:cs="Arial"/>
        </w:rPr>
        <w:t xml:space="preserve">anexó los archivos electrónicos entregados por </w:t>
      </w:r>
      <w:r w:rsidR="00AF7385" w:rsidRPr="00511125">
        <w:rPr>
          <w:rFonts w:ascii="Palatino Linotype" w:hAnsi="Palatino Linotype" w:cs="Arial"/>
          <w:b/>
        </w:rPr>
        <w:t xml:space="preserve">EL SUJETO OBLIGADO </w:t>
      </w:r>
      <w:r w:rsidR="00AF7385" w:rsidRPr="00511125">
        <w:rPr>
          <w:rFonts w:ascii="Palatino Linotype" w:hAnsi="Palatino Linotype" w:cs="Arial"/>
        </w:rPr>
        <w:t>en su respuesta y que se describieron en el antecedente arriba referido.</w:t>
      </w:r>
    </w:p>
    <w:p w14:paraId="719EC0E1" w14:textId="77777777" w:rsidR="00835BB1" w:rsidRPr="00511125" w:rsidRDefault="00835BB1" w:rsidP="00835BB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511125">
        <w:rPr>
          <w:rFonts w:ascii="Palatino Linotype" w:hAnsi="Palatino Linotype" w:cs="Arial"/>
          <w:b/>
          <w:sz w:val="28"/>
          <w:szCs w:val="28"/>
        </w:rPr>
        <w:t>IV. Del turno del Recurso de Revisión.</w:t>
      </w:r>
    </w:p>
    <w:p w14:paraId="725A6954" w14:textId="77777777" w:rsidR="00835BB1" w:rsidRPr="00511125" w:rsidRDefault="00835BB1" w:rsidP="00835BB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511125">
        <w:rPr>
          <w:rFonts w:ascii="Palatino Linotype" w:hAnsi="Palatino Linotype" w:cs="Arial"/>
        </w:rPr>
        <w:t xml:space="preserve">En fecha veintisiete de enero de dos mil veintidós, el Recurso de que se trata se envió electrónicamente al Instituto; por lo que, </w:t>
      </w:r>
      <w:r w:rsidRPr="00511125">
        <w:rPr>
          <w:rFonts w:ascii="Palatino Linotype" w:hAnsi="Palatino Linotype" w:cs="Arial"/>
          <w:lang w:val="es-ES_tradnl"/>
        </w:rPr>
        <w:t xml:space="preserve">con fundamento en el </w:t>
      </w:r>
      <w:r w:rsidRPr="00511125">
        <w:rPr>
          <w:rFonts w:ascii="Palatino Linotype" w:hAnsi="Palatino Linotype" w:cs="Arial"/>
        </w:rPr>
        <w:t>artículo</w:t>
      </w:r>
      <w:r w:rsidRPr="00511125">
        <w:rPr>
          <w:rFonts w:ascii="Palatino Linotype" w:hAnsi="Palatino Linotype" w:cs="Arial"/>
          <w:lang w:val="es-ES_tradnl"/>
        </w:rPr>
        <w:t xml:space="preserve"> 185, </w:t>
      </w:r>
      <w:r w:rsidRPr="00511125">
        <w:rPr>
          <w:rFonts w:ascii="Palatino Linotype" w:hAnsi="Palatino Linotype" w:cs="Arial"/>
        </w:rPr>
        <w:t>fracción</w:t>
      </w:r>
      <w:r w:rsidRPr="00511125">
        <w:rPr>
          <w:rFonts w:ascii="Palatino Linotype" w:hAnsi="Palatino Linotype" w:cs="Arial"/>
          <w:lang w:val="es-ES_tradnl"/>
        </w:rPr>
        <w:t xml:space="preserve"> I de la </w:t>
      </w:r>
      <w:r w:rsidRPr="00511125">
        <w:rPr>
          <w:rFonts w:ascii="Palatino Linotype" w:hAnsi="Palatino Linotype"/>
        </w:rPr>
        <w:t>Ley de Transparencia y Acceso a la Información Pública del Estado de México y Municipios</w:t>
      </w:r>
      <w:r w:rsidRPr="00511125">
        <w:rPr>
          <w:rFonts w:ascii="Palatino Linotype" w:hAnsi="Palatino Linotype" w:cs="Arial"/>
          <w:lang w:val="es-ES_tradnl"/>
        </w:rPr>
        <w:t>, se turnó, a través del</w:t>
      </w:r>
      <w:r w:rsidRPr="00511125">
        <w:rPr>
          <w:rFonts w:ascii="Palatino Linotype" w:eastAsia="Arial Unicode MS" w:hAnsi="Palatino Linotype" w:cs="Arial"/>
          <w:lang w:val="es-ES_tradnl"/>
        </w:rPr>
        <w:t xml:space="preserve"> </w:t>
      </w:r>
      <w:r w:rsidRPr="00511125">
        <w:rPr>
          <w:rFonts w:ascii="Palatino Linotype" w:eastAsia="Arial Unicode MS" w:hAnsi="Palatino Linotype" w:cs="Arial"/>
          <w:b/>
          <w:lang w:val="es-ES_tradnl"/>
        </w:rPr>
        <w:t>SAIMEX</w:t>
      </w:r>
      <w:r w:rsidRPr="00511125">
        <w:rPr>
          <w:rFonts w:ascii="Palatino Linotype" w:hAnsi="Palatino Linotype"/>
        </w:rPr>
        <w:t xml:space="preserve">, al </w:t>
      </w:r>
      <w:r w:rsidRPr="00511125">
        <w:rPr>
          <w:rFonts w:ascii="Palatino Linotype" w:hAnsi="Palatino Linotype" w:cs="Arial"/>
          <w:b/>
          <w:lang w:val="es-ES_tradnl"/>
        </w:rPr>
        <w:t xml:space="preserve">Comisionado </w:t>
      </w:r>
      <w:r w:rsidR="00AF7385" w:rsidRPr="00511125">
        <w:rPr>
          <w:rFonts w:ascii="Palatino Linotype" w:hAnsi="Palatino Linotype" w:cs="Arial"/>
          <w:b/>
          <w:lang w:val="es-ES_tradnl"/>
        </w:rPr>
        <w:t>Luis Gustavo Parra Noriega</w:t>
      </w:r>
      <w:r w:rsidRPr="00511125">
        <w:rPr>
          <w:rFonts w:ascii="Palatino Linotype" w:hAnsi="Palatino Linotype" w:cs="Arial"/>
          <w:b/>
          <w:lang w:val="es-ES_tradnl"/>
        </w:rPr>
        <w:t xml:space="preserve">, </w:t>
      </w:r>
      <w:r w:rsidRPr="00511125">
        <w:rPr>
          <w:rFonts w:ascii="Palatino Linotype" w:hAnsi="Palatino Linotype" w:cs="Arial"/>
          <w:lang w:val="es-ES_tradnl"/>
        </w:rPr>
        <w:t>a efecto de que decretara su admisión o desechamiento.</w:t>
      </w:r>
    </w:p>
    <w:p w14:paraId="1187A372" w14:textId="77777777" w:rsidR="00835BB1" w:rsidRPr="00511125" w:rsidRDefault="00835BB1" w:rsidP="00835BB1">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511125">
        <w:rPr>
          <w:rFonts w:ascii="Palatino Linotype" w:hAnsi="Palatino Linotype" w:cs="Arial"/>
          <w:b/>
          <w:bCs/>
        </w:rPr>
        <w:t>a) Admisión del Recurso de Revisión:</w:t>
      </w:r>
    </w:p>
    <w:p w14:paraId="1B95FD7F" w14:textId="77777777" w:rsidR="00835BB1" w:rsidRPr="00511125" w:rsidRDefault="00835BB1" w:rsidP="00835BB1">
      <w:pPr>
        <w:widowControl w:val="0"/>
        <w:tabs>
          <w:tab w:val="left" w:pos="0"/>
        </w:tabs>
        <w:autoSpaceDE w:val="0"/>
        <w:autoSpaceDN w:val="0"/>
        <w:adjustRightInd w:val="0"/>
        <w:spacing w:before="240" w:after="240" w:line="360" w:lineRule="auto"/>
        <w:jc w:val="both"/>
        <w:rPr>
          <w:rFonts w:ascii="Palatino Linotype" w:hAnsi="Palatino Linotype" w:cs="Arial"/>
        </w:rPr>
      </w:pPr>
      <w:r w:rsidRPr="00511125">
        <w:rPr>
          <w:rFonts w:ascii="Palatino Linotype" w:hAnsi="Palatino Linotype" w:cs="Arial"/>
        </w:rPr>
        <w:t xml:space="preserve">En fecha treinta y uno de enero de dos mil veintidós, en atención a lo dispuesto en el artículo 185, fracciones I, II y IV, de la </w:t>
      </w:r>
      <w:r w:rsidRPr="00511125">
        <w:rPr>
          <w:rFonts w:ascii="Palatino Linotype" w:hAnsi="Palatino Linotype"/>
        </w:rPr>
        <w:t xml:space="preserve">Ley de Transparencia y Acceso a la Información Pública del </w:t>
      </w:r>
      <w:r w:rsidRPr="00511125">
        <w:rPr>
          <w:rFonts w:ascii="Palatino Linotype" w:hAnsi="Palatino Linotype" w:cs="Arial"/>
        </w:rPr>
        <w:t>Estado</w:t>
      </w:r>
      <w:r w:rsidRPr="00511125">
        <w:rPr>
          <w:rFonts w:ascii="Palatino Linotype" w:hAnsi="Palatino Linotype"/>
        </w:rPr>
        <w:t xml:space="preserve"> de México y </w:t>
      </w:r>
      <w:r w:rsidRPr="00511125">
        <w:rPr>
          <w:rFonts w:ascii="Palatino Linotype" w:hAnsi="Palatino Linotype" w:cs="Arial"/>
          <w:lang w:val="es-ES_tradnl"/>
        </w:rPr>
        <w:t>Municipios</w:t>
      </w:r>
      <w:r w:rsidRPr="00511125">
        <w:rPr>
          <w:rFonts w:ascii="Palatino Linotype" w:hAnsi="Palatino Linotype"/>
        </w:rPr>
        <w:t xml:space="preserve">, se notificó a las partes el </w:t>
      </w:r>
      <w:r w:rsidRPr="00511125">
        <w:rPr>
          <w:rFonts w:ascii="Palatino Linotype" w:hAnsi="Palatino Linotype"/>
        </w:rPr>
        <w:lastRenderedPageBreak/>
        <w:t xml:space="preserve">Acuerdo de </w:t>
      </w:r>
      <w:r w:rsidRPr="00511125">
        <w:rPr>
          <w:rFonts w:ascii="Palatino Linotype" w:hAnsi="Palatino Linotype" w:cs="Arial"/>
        </w:rPr>
        <w:t>admisión a trámite del referido Recurso de Revisión</w:t>
      </w:r>
      <w:r w:rsidRPr="00511125">
        <w:rPr>
          <w:rFonts w:ascii="Palatino Linotype" w:hAnsi="Palatino Linotype" w:cs="Arial"/>
          <w:lang w:val="es-ES_tradnl"/>
        </w:rPr>
        <w:t>;</w:t>
      </w:r>
      <w:r w:rsidRPr="00511125">
        <w:rPr>
          <w:rFonts w:ascii="Palatino Linotype" w:hAnsi="Palatino Linotype" w:cs="Arial"/>
        </w:rPr>
        <w:t xml:space="preserve"> así como, la </w:t>
      </w:r>
      <w:r w:rsidRPr="00511125">
        <w:rPr>
          <w:rFonts w:ascii="Palatino Linotype" w:hAnsi="Palatino Linotype" w:cs="Arial"/>
          <w:lang w:val="es-ES_tradnl"/>
        </w:rPr>
        <w:t>integración</w:t>
      </w:r>
      <w:r w:rsidRPr="00511125">
        <w:rPr>
          <w:rFonts w:ascii="Palatino Linotype" w:hAnsi="Palatino Linotype" w:cs="Arial"/>
        </w:rPr>
        <w:t xml:space="preserve"> del expediente respectivo, mismo que se puso a su disposición, para que en el plazo máximo de siete días hábiles, </w:t>
      </w:r>
      <w:r w:rsidR="00AF7385" w:rsidRPr="00511125">
        <w:rPr>
          <w:rFonts w:ascii="Palatino Linotype" w:hAnsi="Palatino Linotype" w:cs="Arial"/>
          <w:b/>
        </w:rPr>
        <w:t>EL</w:t>
      </w:r>
      <w:r w:rsidRPr="00511125">
        <w:rPr>
          <w:rFonts w:ascii="Palatino Linotype" w:hAnsi="Palatino Linotype" w:cs="Arial"/>
          <w:b/>
        </w:rPr>
        <w:t xml:space="preserve"> RECURRENTE </w:t>
      </w:r>
      <w:r w:rsidRPr="00511125">
        <w:rPr>
          <w:rFonts w:ascii="Palatino Linotype" w:hAnsi="Palatino Linotype" w:cs="Arial"/>
        </w:rPr>
        <w:t xml:space="preserve">realizara manifestaciones, alegatos y ofreciera las pruebas que a su derecho </w:t>
      </w:r>
      <w:r w:rsidRPr="00511125">
        <w:rPr>
          <w:rFonts w:ascii="Palatino Linotype" w:hAnsi="Palatino Linotype" w:cs="Arial"/>
          <w:lang w:val="es-ES_tradnl"/>
        </w:rPr>
        <w:t>conviniera</w:t>
      </w:r>
      <w:r w:rsidRPr="00511125">
        <w:rPr>
          <w:rFonts w:ascii="Palatino Linotype" w:hAnsi="Palatino Linotype" w:cs="Arial"/>
        </w:rPr>
        <w:t xml:space="preserve"> y, en el caso del</w:t>
      </w:r>
      <w:r w:rsidRPr="00511125">
        <w:rPr>
          <w:rFonts w:ascii="Palatino Linotype" w:hAnsi="Palatino Linotype" w:cs="Arial"/>
          <w:b/>
        </w:rPr>
        <w:t xml:space="preserve"> SUJETO OBLIGADO</w:t>
      </w:r>
      <w:r w:rsidRPr="00511125">
        <w:rPr>
          <w:rFonts w:ascii="Palatino Linotype" w:hAnsi="Palatino Linotype" w:cs="Arial"/>
        </w:rPr>
        <w:t>, para que exhibiera el Informe Justificado correspondiente.</w:t>
      </w:r>
    </w:p>
    <w:p w14:paraId="642AA3A3" w14:textId="77777777" w:rsidR="00835BB1" w:rsidRPr="00511125" w:rsidRDefault="00835BB1" w:rsidP="00835BB1">
      <w:pPr>
        <w:pStyle w:val="Prrafodelista"/>
        <w:spacing w:before="240" w:after="240" w:line="360" w:lineRule="auto"/>
        <w:ind w:left="0"/>
        <w:jc w:val="both"/>
        <w:rPr>
          <w:rFonts w:ascii="Palatino Linotype" w:hAnsi="Palatino Linotype" w:cs="Arial"/>
          <w:b/>
          <w:bCs/>
        </w:rPr>
      </w:pPr>
      <w:r w:rsidRPr="00511125">
        <w:rPr>
          <w:rFonts w:ascii="Palatino Linotype" w:hAnsi="Palatino Linotype" w:cs="Arial"/>
          <w:b/>
          <w:bCs/>
        </w:rPr>
        <w:t xml:space="preserve">b) </w:t>
      </w:r>
      <w:r w:rsidR="00AF7385" w:rsidRPr="00511125">
        <w:rPr>
          <w:rFonts w:ascii="Palatino Linotype" w:hAnsi="Palatino Linotype" w:cs="Arial"/>
          <w:b/>
          <w:bCs/>
        </w:rPr>
        <w:t>Manifestaciones:</w:t>
      </w:r>
    </w:p>
    <w:p w14:paraId="52D48E63" w14:textId="77777777" w:rsidR="00AF7385" w:rsidRPr="00511125" w:rsidRDefault="00835BB1" w:rsidP="00835BB1">
      <w:pPr>
        <w:pStyle w:val="Prrafodelista"/>
        <w:spacing w:before="240" w:after="240" w:line="360" w:lineRule="auto"/>
        <w:ind w:left="0"/>
        <w:jc w:val="both"/>
        <w:rPr>
          <w:rFonts w:ascii="Palatino Linotype" w:hAnsi="Palatino Linotype" w:cs="Arial"/>
        </w:rPr>
      </w:pPr>
      <w:r w:rsidRPr="00511125">
        <w:rPr>
          <w:rFonts w:ascii="Palatino Linotype" w:hAnsi="Palatino Linotype" w:cs="Arial"/>
        </w:rPr>
        <w:t xml:space="preserve">De las constancias que obran en el </w:t>
      </w:r>
      <w:r w:rsidRPr="00511125">
        <w:rPr>
          <w:rFonts w:ascii="Palatino Linotype" w:hAnsi="Palatino Linotype" w:cs="Arial"/>
          <w:b/>
        </w:rPr>
        <w:t>SAIMEX</w:t>
      </w:r>
      <w:r w:rsidRPr="00511125">
        <w:rPr>
          <w:rFonts w:ascii="Palatino Linotype" w:hAnsi="Palatino Linotype" w:cs="Arial"/>
        </w:rPr>
        <w:t xml:space="preserve">, se desprende que </w:t>
      </w:r>
      <w:r w:rsidRPr="00511125">
        <w:rPr>
          <w:rFonts w:ascii="Palatino Linotype" w:hAnsi="Palatino Linotype" w:cs="Arial"/>
          <w:b/>
        </w:rPr>
        <w:t xml:space="preserve">EL SUJETO OBLIGADO </w:t>
      </w:r>
      <w:r w:rsidR="00AF7385" w:rsidRPr="00511125">
        <w:rPr>
          <w:rFonts w:ascii="Palatino Linotype" w:hAnsi="Palatino Linotype" w:cs="Arial"/>
        </w:rPr>
        <w:t>en fecha nueve de marzo de dos mil veintidós, adjuntó tres archivos electrónicos, a los que este Órgano Garante no pudo acceder a su contenido; pues se advierte el cuadro de dialogo siguiente:</w:t>
      </w:r>
    </w:p>
    <w:p w14:paraId="3F675491" w14:textId="77777777" w:rsidR="00AF7385" w:rsidRPr="00511125" w:rsidRDefault="00AF7385" w:rsidP="00AF7385">
      <w:pPr>
        <w:pStyle w:val="Prrafodelista"/>
        <w:spacing w:before="240" w:after="240" w:line="360" w:lineRule="auto"/>
        <w:ind w:left="0"/>
        <w:jc w:val="center"/>
        <w:rPr>
          <w:rFonts w:ascii="Palatino Linotype" w:hAnsi="Palatino Linotype" w:cs="Arial"/>
        </w:rPr>
      </w:pPr>
      <w:r w:rsidRPr="00511125">
        <w:rPr>
          <w:rFonts w:ascii="Palatino Linotype" w:hAnsi="Palatino Linotype" w:cs="Arial"/>
          <w:noProof/>
          <w:lang w:eastAsia="es-MX"/>
        </w:rPr>
        <w:drawing>
          <wp:inline distT="0" distB="0" distL="0" distR="0" wp14:anchorId="4C32AA98" wp14:editId="4EC76382">
            <wp:extent cx="3296399" cy="1195754"/>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257" t="39154" r="36343" b="43175"/>
                    <a:stretch/>
                  </pic:blipFill>
                  <pic:spPr bwMode="auto">
                    <a:xfrm>
                      <a:off x="0" y="0"/>
                      <a:ext cx="3315951" cy="1202846"/>
                    </a:xfrm>
                    <a:prstGeom prst="rect">
                      <a:avLst/>
                    </a:prstGeom>
                    <a:ln>
                      <a:noFill/>
                    </a:ln>
                    <a:extLst>
                      <a:ext uri="{53640926-AAD7-44D8-BBD7-CCE9431645EC}">
                        <a14:shadowObscured xmlns:a14="http://schemas.microsoft.com/office/drawing/2010/main"/>
                      </a:ext>
                    </a:extLst>
                  </pic:spPr>
                </pic:pic>
              </a:graphicData>
            </a:graphic>
          </wp:inline>
        </w:drawing>
      </w:r>
    </w:p>
    <w:p w14:paraId="7A240807" w14:textId="77777777" w:rsidR="00835BB1" w:rsidRPr="00511125" w:rsidRDefault="00AF7385" w:rsidP="00835BB1">
      <w:pPr>
        <w:pStyle w:val="Prrafodelista"/>
        <w:spacing w:before="240" w:after="240" w:line="360" w:lineRule="auto"/>
        <w:ind w:left="0"/>
        <w:jc w:val="both"/>
        <w:rPr>
          <w:rFonts w:ascii="Palatino Linotype" w:hAnsi="Palatino Linotype" w:cs="Arial"/>
          <w:b/>
        </w:rPr>
      </w:pPr>
      <w:r w:rsidRPr="00511125">
        <w:rPr>
          <w:rFonts w:ascii="Palatino Linotype" w:hAnsi="Palatino Linotype" w:cs="Arial"/>
        </w:rPr>
        <w:t xml:space="preserve">Por su parte </w:t>
      </w:r>
      <w:r w:rsidRPr="00511125">
        <w:rPr>
          <w:rFonts w:ascii="Palatino Linotype" w:hAnsi="Palatino Linotype" w:cs="Arial"/>
          <w:b/>
        </w:rPr>
        <w:t xml:space="preserve">EL RECURRENTE </w:t>
      </w:r>
      <w:r w:rsidR="00835BB1" w:rsidRPr="00511125">
        <w:rPr>
          <w:rFonts w:ascii="Palatino Linotype" w:hAnsi="Palatino Linotype" w:cs="Arial"/>
        </w:rPr>
        <w:t>no hizo entrega de pruebas o alegatos y tampoco realizo manifestación alguna; sirve de sustento a lo anterior, la captura de pantalla que a continuación se inserta:</w:t>
      </w:r>
    </w:p>
    <w:p w14:paraId="5354EE13" w14:textId="77777777" w:rsidR="00835BB1" w:rsidRPr="00511125" w:rsidRDefault="00FE353E" w:rsidP="00FE353E">
      <w:pPr>
        <w:pStyle w:val="Prrafodelista"/>
        <w:spacing w:before="240" w:after="240" w:line="360" w:lineRule="auto"/>
        <w:ind w:left="0"/>
        <w:jc w:val="center"/>
        <w:rPr>
          <w:rFonts w:ascii="Palatino Linotype" w:hAnsi="Palatino Linotype" w:cs="Arial"/>
        </w:rPr>
      </w:pPr>
      <w:r w:rsidRPr="00511125">
        <w:rPr>
          <w:rFonts w:ascii="Palatino Linotype" w:hAnsi="Palatino Linotype" w:cs="Arial"/>
          <w:noProof/>
          <w:lang w:eastAsia="es-MX"/>
        </w:rPr>
        <w:drawing>
          <wp:inline distT="0" distB="0" distL="0" distR="0" wp14:anchorId="52414758" wp14:editId="2D5AE1FF">
            <wp:extent cx="4995077" cy="964642"/>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46" t="17349" r="31416" b="61316"/>
                    <a:stretch/>
                  </pic:blipFill>
                  <pic:spPr bwMode="auto">
                    <a:xfrm>
                      <a:off x="0" y="0"/>
                      <a:ext cx="5046650" cy="974602"/>
                    </a:xfrm>
                    <a:prstGeom prst="rect">
                      <a:avLst/>
                    </a:prstGeom>
                    <a:ln>
                      <a:noFill/>
                    </a:ln>
                    <a:extLst>
                      <a:ext uri="{53640926-AAD7-44D8-BBD7-CCE9431645EC}">
                        <a14:shadowObscured xmlns:a14="http://schemas.microsoft.com/office/drawing/2010/main"/>
                      </a:ext>
                    </a:extLst>
                  </pic:spPr>
                </pic:pic>
              </a:graphicData>
            </a:graphic>
          </wp:inline>
        </w:drawing>
      </w:r>
    </w:p>
    <w:p w14:paraId="7C3E40B7" w14:textId="77777777" w:rsidR="00835BB1" w:rsidRPr="00511125" w:rsidRDefault="00835BB1" w:rsidP="00835BB1">
      <w:pPr>
        <w:spacing w:before="100" w:beforeAutospacing="1" w:after="100" w:afterAutospacing="1" w:line="360" w:lineRule="auto"/>
        <w:jc w:val="both"/>
        <w:rPr>
          <w:rFonts w:ascii="Palatino Linotype" w:hAnsi="Palatino Linotype" w:cs="Arial"/>
          <w:b/>
          <w:sz w:val="28"/>
          <w:szCs w:val="28"/>
        </w:rPr>
      </w:pPr>
      <w:r w:rsidRPr="00511125">
        <w:rPr>
          <w:rFonts w:ascii="Palatino Linotype" w:hAnsi="Palatino Linotype" w:cs="Arial"/>
          <w:b/>
          <w:bCs/>
          <w:sz w:val="28"/>
          <w:szCs w:val="28"/>
        </w:rPr>
        <w:lastRenderedPageBreak/>
        <w:t xml:space="preserve">c) </w:t>
      </w:r>
      <w:r w:rsidRPr="00511125">
        <w:rPr>
          <w:rFonts w:ascii="Palatino Linotype" w:hAnsi="Palatino Linotype" w:cs="Arial"/>
          <w:b/>
          <w:sz w:val="28"/>
          <w:szCs w:val="28"/>
        </w:rPr>
        <w:t xml:space="preserve">Del </w:t>
      </w:r>
      <w:proofErr w:type="spellStart"/>
      <w:r w:rsidRPr="00511125">
        <w:rPr>
          <w:rFonts w:ascii="Palatino Linotype" w:hAnsi="Palatino Linotype" w:cs="Arial"/>
          <w:b/>
          <w:sz w:val="28"/>
          <w:szCs w:val="28"/>
        </w:rPr>
        <w:t>returno</w:t>
      </w:r>
      <w:proofErr w:type="spellEnd"/>
      <w:r w:rsidRPr="00511125">
        <w:rPr>
          <w:rFonts w:ascii="Palatino Linotype" w:hAnsi="Palatino Linotype" w:cs="Arial"/>
          <w:b/>
          <w:sz w:val="28"/>
          <w:szCs w:val="28"/>
        </w:rPr>
        <w:t xml:space="preserve"> del Recurso de Revisión:</w:t>
      </w:r>
    </w:p>
    <w:p w14:paraId="7B45A94F" w14:textId="77777777" w:rsidR="00835BB1" w:rsidRPr="00511125" w:rsidRDefault="00835BB1" w:rsidP="00835BB1">
      <w:pPr>
        <w:spacing w:before="100" w:beforeAutospacing="1" w:after="100" w:afterAutospacing="1" w:line="360" w:lineRule="auto"/>
        <w:jc w:val="both"/>
        <w:rPr>
          <w:rFonts w:ascii="Palatino Linotype" w:hAnsi="Palatino Linotype" w:cs="Arial"/>
          <w:color w:val="000000"/>
          <w:lang w:eastAsia="es-MX"/>
        </w:rPr>
      </w:pPr>
      <w:r w:rsidRPr="00511125">
        <w:rPr>
          <w:rFonts w:ascii="Palatino Linotype" w:hAnsi="Palatino Linotype" w:cs="Arial"/>
          <w:color w:val="000000"/>
          <w:lang w:eastAsia="es-MX"/>
        </w:rPr>
        <w:t xml:space="preserve">En la Novena Sesión Ordinaria de fecha nueve de marzo de dos mil veintidós, por acuerdo del Pleno de este Órgano Garante, fue </w:t>
      </w:r>
      <w:proofErr w:type="spellStart"/>
      <w:r w:rsidRPr="00511125">
        <w:rPr>
          <w:rFonts w:ascii="Palatino Linotype" w:hAnsi="Palatino Linotype" w:cs="Arial"/>
          <w:color w:val="000000"/>
          <w:lang w:eastAsia="es-MX"/>
        </w:rPr>
        <w:t>returnado</w:t>
      </w:r>
      <w:proofErr w:type="spellEnd"/>
      <w:r w:rsidRPr="00511125">
        <w:rPr>
          <w:rFonts w:ascii="Palatino Linotype" w:hAnsi="Palatino Linotype" w:cs="Arial"/>
          <w:color w:val="000000"/>
          <w:lang w:eastAsia="es-MX"/>
        </w:rPr>
        <w:t xml:space="preserve"> el Recurso de Revisión </w:t>
      </w:r>
      <w:r w:rsidR="00FE353E" w:rsidRPr="00511125">
        <w:rPr>
          <w:rFonts w:ascii="Palatino Linotype" w:hAnsi="Palatino Linotype" w:cs="Arial"/>
          <w:b/>
          <w:color w:val="000000"/>
          <w:lang w:eastAsia="es-MX"/>
        </w:rPr>
        <w:t>00372</w:t>
      </w:r>
      <w:r w:rsidRPr="00511125">
        <w:rPr>
          <w:rFonts w:ascii="Palatino Linotype" w:hAnsi="Palatino Linotype" w:cs="Arial"/>
          <w:b/>
          <w:color w:val="000000"/>
          <w:lang w:eastAsia="es-MX"/>
        </w:rPr>
        <w:t>/INFOEM/IP/RR/2022</w:t>
      </w:r>
      <w:r w:rsidRPr="00511125">
        <w:rPr>
          <w:rFonts w:ascii="Palatino Linotype" w:hAnsi="Palatino Linotype" w:cs="Arial"/>
          <w:color w:val="000000"/>
          <w:lang w:eastAsia="es-MX"/>
        </w:rPr>
        <w:t xml:space="preserve">, a la </w:t>
      </w:r>
      <w:r w:rsidRPr="00511125">
        <w:rPr>
          <w:rFonts w:ascii="Palatino Linotype" w:hAnsi="Palatino Linotype" w:cs="Arial"/>
          <w:b/>
          <w:color w:val="000000"/>
          <w:lang w:eastAsia="es-MX"/>
        </w:rPr>
        <w:t xml:space="preserve">Comisionada Sharon Cristina Morales Martínez </w:t>
      </w:r>
      <w:r w:rsidRPr="00511125">
        <w:rPr>
          <w:rFonts w:ascii="Palatino Linotype" w:hAnsi="Palatino Linotype" w:cs="Arial"/>
          <w:color w:val="000000"/>
          <w:lang w:eastAsia="es-MX"/>
        </w:rPr>
        <w:t>para su resolución y presentación al Pleno.</w:t>
      </w:r>
    </w:p>
    <w:p w14:paraId="3A7D2D37" w14:textId="77777777" w:rsidR="00835BB1" w:rsidRPr="00511125" w:rsidRDefault="00835BB1" w:rsidP="00835BB1">
      <w:pPr>
        <w:spacing w:before="100" w:beforeAutospacing="1" w:after="100" w:afterAutospacing="1" w:line="360" w:lineRule="auto"/>
        <w:jc w:val="both"/>
        <w:rPr>
          <w:rFonts w:ascii="Palatino Linotype" w:hAnsi="Palatino Linotype" w:cs="Arial"/>
          <w:b/>
          <w:sz w:val="28"/>
          <w:szCs w:val="28"/>
        </w:rPr>
      </w:pPr>
      <w:r w:rsidRPr="00511125">
        <w:rPr>
          <w:rFonts w:ascii="Palatino Linotype" w:hAnsi="Palatino Linotype" w:cs="Arial"/>
          <w:b/>
          <w:bCs/>
          <w:sz w:val="28"/>
          <w:szCs w:val="28"/>
        </w:rPr>
        <w:t xml:space="preserve">d) </w:t>
      </w:r>
      <w:r w:rsidRPr="00511125">
        <w:rPr>
          <w:rFonts w:ascii="Palatino Linotype" w:hAnsi="Palatino Linotype" w:cs="Arial"/>
          <w:b/>
          <w:sz w:val="28"/>
          <w:szCs w:val="28"/>
        </w:rPr>
        <w:t>Acuerdo de ampliación:</w:t>
      </w:r>
    </w:p>
    <w:p w14:paraId="6F3C7803" w14:textId="77777777" w:rsidR="00835BB1" w:rsidRPr="00511125" w:rsidRDefault="00835BB1" w:rsidP="00835BB1">
      <w:pPr>
        <w:spacing w:before="100" w:beforeAutospacing="1" w:after="100" w:afterAutospacing="1" w:line="360" w:lineRule="auto"/>
        <w:jc w:val="both"/>
        <w:rPr>
          <w:rFonts w:ascii="Palatino Linotype" w:hAnsi="Palatino Linotype" w:cs="Arial"/>
          <w:color w:val="000000"/>
          <w:lang w:eastAsia="es-MX"/>
        </w:rPr>
      </w:pPr>
      <w:r w:rsidRPr="00511125">
        <w:rPr>
          <w:rFonts w:ascii="Palatino Linotype" w:hAnsi="Palatino Linotype" w:cs="Arial"/>
          <w:color w:val="000000"/>
          <w:lang w:eastAsia="es-MX"/>
        </w:rPr>
        <w:t xml:space="preserve">El </w:t>
      </w:r>
      <w:r w:rsidR="00FE353E" w:rsidRPr="00511125">
        <w:rPr>
          <w:rFonts w:ascii="Palatino Linotype" w:hAnsi="Palatino Linotype" w:cs="Arial"/>
          <w:color w:val="000000"/>
          <w:lang w:eastAsia="es-MX"/>
        </w:rPr>
        <w:t>dieciséis</w:t>
      </w:r>
      <w:r w:rsidRPr="00511125">
        <w:rPr>
          <w:rFonts w:ascii="Palatino Linotype" w:hAnsi="Palatino Linotype" w:cs="Arial"/>
          <w:color w:val="000000"/>
          <w:lang w:eastAsia="es-MX"/>
        </w:rPr>
        <w:t xml:space="preserve"> de marzo de dos mil veintidós, se notificó a las partes el Acuerdo de ampliación del plazo para resolver el Recurso de Revisión </w:t>
      </w:r>
      <w:r w:rsidRPr="00511125">
        <w:rPr>
          <w:rFonts w:ascii="Palatino Linotype" w:hAnsi="Palatino Linotype" w:cs="Arial"/>
          <w:color w:val="000000"/>
          <w:lang w:val="es-419" w:eastAsia="es-MX"/>
        </w:rPr>
        <w:t>en estudio</w:t>
      </w:r>
      <w:r w:rsidRPr="00511125">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7DD4ED8B" w14:textId="77777777" w:rsidR="00835BB1" w:rsidRPr="00511125" w:rsidRDefault="00835BB1" w:rsidP="00835BB1">
      <w:pPr>
        <w:pStyle w:val="Prrafodelista"/>
        <w:spacing w:before="240" w:after="240" w:line="360" w:lineRule="auto"/>
        <w:ind w:left="0"/>
        <w:jc w:val="both"/>
        <w:rPr>
          <w:rFonts w:ascii="Palatino Linotype" w:hAnsi="Palatino Linotype" w:cs="Arial"/>
          <w:b/>
          <w:bCs/>
          <w:sz w:val="28"/>
          <w:szCs w:val="28"/>
        </w:rPr>
      </w:pPr>
      <w:r w:rsidRPr="00511125">
        <w:rPr>
          <w:rFonts w:ascii="Palatino Linotype" w:hAnsi="Palatino Linotype" w:cs="Arial"/>
          <w:b/>
          <w:bCs/>
          <w:sz w:val="28"/>
          <w:szCs w:val="28"/>
        </w:rPr>
        <w:t>e) Cierre de Instrucción:</w:t>
      </w:r>
    </w:p>
    <w:p w14:paraId="6CA9E168" w14:textId="77777777" w:rsidR="00835BB1" w:rsidRPr="00511125" w:rsidRDefault="00835BB1" w:rsidP="00835BB1">
      <w:pPr>
        <w:pStyle w:val="Prrafodelista"/>
        <w:spacing w:before="240" w:after="240" w:line="360" w:lineRule="auto"/>
        <w:ind w:left="0"/>
        <w:jc w:val="both"/>
        <w:rPr>
          <w:rFonts w:ascii="Palatino Linotype" w:hAnsi="Palatino Linotype"/>
        </w:rPr>
      </w:pPr>
      <w:r w:rsidRPr="00511125">
        <w:rPr>
          <w:rFonts w:ascii="Palatino Linotype" w:hAnsi="Palatino Linotype" w:cs="Arial"/>
        </w:rPr>
        <w:t xml:space="preserve">Una vez </w:t>
      </w:r>
      <w:r w:rsidRPr="00511125">
        <w:rPr>
          <w:rFonts w:ascii="Palatino Linotype" w:hAnsi="Palatino Linotype" w:cs="Arial"/>
          <w:color w:val="000000" w:themeColor="text1"/>
        </w:rPr>
        <w:t>analizado</w:t>
      </w:r>
      <w:r w:rsidRPr="00511125">
        <w:rPr>
          <w:rFonts w:ascii="Palatino Linotype" w:hAnsi="Palatino Linotype" w:cs="Arial"/>
        </w:rPr>
        <w:t xml:space="preserve"> el estado procesal que guarda el expediente, </w:t>
      </w:r>
      <w:r w:rsidR="00FE353E" w:rsidRPr="00511125">
        <w:rPr>
          <w:rFonts w:ascii="Palatino Linotype" w:hAnsi="Palatino Linotype" w:cs="Arial"/>
        </w:rPr>
        <w:t>el cinco</w:t>
      </w:r>
      <w:r w:rsidRPr="00511125">
        <w:rPr>
          <w:rFonts w:ascii="Palatino Linotype" w:hAnsi="Palatino Linotype" w:cs="Arial"/>
        </w:rPr>
        <w:t xml:space="preserve"> de abril de dos mil veintidós, se acordó el cierre de instrucción; así </w:t>
      </w:r>
      <w:r w:rsidRPr="00511125">
        <w:rPr>
          <w:rFonts w:ascii="Palatino Linotype" w:hAnsi="Palatino Linotype" w:cs="Arial"/>
          <w:lang w:val="es-ES_tradnl"/>
        </w:rPr>
        <w:t>como,</w:t>
      </w:r>
      <w:r w:rsidRPr="00511125">
        <w:rPr>
          <w:rFonts w:ascii="Palatino Linotype" w:hAnsi="Palatino Linotype" w:cs="Arial"/>
        </w:rPr>
        <w:t xml:space="preserve"> la remisión del mismo a efecto </w:t>
      </w:r>
      <w:r w:rsidRPr="00511125">
        <w:rPr>
          <w:rFonts w:ascii="Palatino Linotype" w:hAnsi="Palatino Linotype" w:cs="Arial"/>
          <w:lang w:val="es-ES_tradnl"/>
        </w:rPr>
        <w:t>de</w:t>
      </w:r>
      <w:r w:rsidRPr="00511125">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511125" w:rsidRPr="00511125">
        <w:rPr>
          <w:rFonts w:ascii="Palatino Linotype" w:hAnsi="Palatino Linotype"/>
        </w:rPr>
        <w:t xml:space="preserve">. </w:t>
      </w:r>
    </w:p>
    <w:p w14:paraId="4C3952FC" w14:textId="77777777" w:rsidR="00835BB1" w:rsidRPr="00511125" w:rsidRDefault="00835BB1" w:rsidP="00835BB1">
      <w:pPr>
        <w:pStyle w:val="Prrafodelista"/>
        <w:spacing w:before="240" w:after="240" w:line="360" w:lineRule="auto"/>
        <w:ind w:left="0"/>
        <w:jc w:val="center"/>
        <w:rPr>
          <w:rFonts w:ascii="Palatino Linotype" w:hAnsi="Palatino Linotype"/>
        </w:rPr>
      </w:pPr>
      <w:r w:rsidRPr="00511125">
        <w:rPr>
          <w:rFonts w:ascii="Palatino Linotype" w:hAnsi="Palatino Linotype"/>
          <w:b/>
          <w:bCs/>
          <w:spacing w:val="60"/>
          <w:sz w:val="28"/>
        </w:rPr>
        <w:t>CONSIDERANDO:</w:t>
      </w:r>
    </w:p>
    <w:p w14:paraId="4E315F4B" w14:textId="77777777" w:rsidR="00835BB1" w:rsidRPr="00511125" w:rsidRDefault="00835BB1" w:rsidP="00835BB1">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511125">
        <w:rPr>
          <w:rFonts w:ascii="Palatino Linotype" w:hAnsi="Palatino Linotype"/>
          <w:b/>
          <w:sz w:val="28"/>
          <w:szCs w:val="28"/>
        </w:rPr>
        <w:t>PRIMERO</w:t>
      </w:r>
      <w:r w:rsidRPr="00511125">
        <w:rPr>
          <w:rFonts w:ascii="Palatino Linotype" w:hAnsi="Palatino Linotype"/>
          <w:b/>
        </w:rPr>
        <w:t>. Competencia</w:t>
      </w:r>
      <w:r w:rsidRPr="00511125">
        <w:rPr>
          <w:rFonts w:ascii="Palatino Linotype" w:hAnsi="Palatino Linotype"/>
        </w:rPr>
        <w:t>.</w:t>
      </w:r>
      <w:r w:rsidRPr="00511125">
        <w:rPr>
          <w:rFonts w:ascii="Palatino Linotype" w:hAnsi="Palatino Linotype"/>
          <w:b/>
        </w:rPr>
        <w:t xml:space="preserve"> </w:t>
      </w:r>
    </w:p>
    <w:p w14:paraId="5721A09A" w14:textId="77777777" w:rsidR="00835BB1" w:rsidRPr="00511125" w:rsidRDefault="00835BB1" w:rsidP="00835BB1">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511125">
        <w:rPr>
          <w:rFonts w:ascii="Palatino Linotype" w:hAnsi="Palatino Linotype"/>
        </w:rPr>
        <w:lastRenderedPageBreak/>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401B246A" w14:textId="77777777" w:rsidR="00835BB1" w:rsidRPr="00511125" w:rsidRDefault="00835BB1" w:rsidP="00835BB1">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511125">
        <w:rPr>
          <w:rFonts w:ascii="Palatino Linotype" w:hAnsi="Palatino Linotype" w:cs="Arial"/>
          <w:b/>
          <w:sz w:val="28"/>
          <w:szCs w:val="28"/>
        </w:rPr>
        <w:t>SEGUNDO</w:t>
      </w:r>
      <w:r w:rsidRPr="00511125">
        <w:rPr>
          <w:rFonts w:ascii="Palatino Linotype" w:hAnsi="Palatino Linotype" w:cs="Arial"/>
          <w:b/>
        </w:rPr>
        <w:t>. Interés.</w:t>
      </w:r>
      <w:r w:rsidRPr="00511125">
        <w:rPr>
          <w:rFonts w:ascii="Palatino Linotype" w:hAnsi="Palatino Linotype" w:cs="Arial"/>
        </w:rPr>
        <w:t xml:space="preserve"> </w:t>
      </w:r>
    </w:p>
    <w:p w14:paraId="6C50C2A2" w14:textId="77777777" w:rsidR="00835BB1" w:rsidRPr="00511125" w:rsidRDefault="00835BB1" w:rsidP="00835BB1">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511125">
        <w:rPr>
          <w:rFonts w:ascii="Palatino Linotype" w:hAnsi="Palatino Linotype" w:cs="Arial"/>
        </w:rPr>
        <w:t xml:space="preserve">El </w:t>
      </w:r>
      <w:r w:rsidRPr="00511125">
        <w:rPr>
          <w:rFonts w:ascii="Palatino Linotype" w:hAnsi="Palatino Linotype"/>
        </w:rPr>
        <w:t xml:space="preserve">Recurso de Revisión </w:t>
      </w:r>
      <w:r w:rsidRPr="00511125">
        <w:rPr>
          <w:rFonts w:ascii="Palatino Linotype" w:hAnsi="Palatino Linotype" w:cs="Arial"/>
        </w:rPr>
        <w:t xml:space="preserve">fue </w:t>
      </w:r>
      <w:r w:rsidRPr="00511125">
        <w:rPr>
          <w:rFonts w:ascii="Palatino Linotype" w:hAnsi="Palatino Linotype"/>
        </w:rPr>
        <w:t>interpuesto</w:t>
      </w:r>
      <w:r w:rsidRPr="00511125">
        <w:rPr>
          <w:rFonts w:ascii="Palatino Linotype" w:hAnsi="Palatino Linotype" w:cs="Arial"/>
        </w:rPr>
        <w:t xml:space="preserve"> por parte legítima en atención a que fue </w:t>
      </w:r>
      <w:r w:rsidRPr="00511125">
        <w:rPr>
          <w:rFonts w:ascii="Palatino Linotype" w:hAnsi="Palatino Linotype"/>
        </w:rPr>
        <w:t>presentado</w:t>
      </w:r>
      <w:r w:rsidRPr="00511125">
        <w:rPr>
          <w:rFonts w:ascii="Palatino Linotype" w:hAnsi="Palatino Linotype" w:cs="Arial"/>
        </w:rPr>
        <w:t xml:space="preserve"> por </w:t>
      </w:r>
      <w:r w:rsidR="00FE353E" w:rsidRPr="00511125">
        <w:rPr>
          <w:rFonts w:ascii="Palatino Linotype" w:hAnsi="Palatino Linotype" w:cs="Arial"/>
          <w:b/>
        </w:rPr>
        <w:t>EL</w:t>
      </w:r>
      <w:r w:rsidRPr="00511125">
        <w:rPr>
          <w:rFonts w:ascii="Palatino Linotype" w:hAnsi="Palatino Linotype" w:cs="Arial"/>
          <w:b/>
        </w:rPr>
        <w:t xml:space="preserve"> RECURRENTE</w:t>
      </w:r>
      <w:r w:rsidRPr="00511125">
        <w:rPr>
          <w:rFonts w:ascii="Palatino Linotype" w:hAnsi="Palatino Linotype" w:cs="Arial"/>
          <w:snapToGrid w:val="0"/>
        </w:rPr>
        <w:t xml:space="preserve">, </w:t>
      </w:r>
      <w:r w:rsidRPr="00511125">
        <w:rPr>
          <w:rFonts w:ascii="Palatino Linotype" w:hAnsi="Palatino Linotype" w:cs="Arial"/>
        </w:rPr>
        <w:t>quien</w:t>
      </w:r>
      <w:r w:rsidRPr="00511125">
        <w:rPr>
          <w:rFonts w:ascii="Palatino Linotype" w:hAnsi="Palatino Linotype" w:cs="Arial"/>
          <w:snapToGrid w:val="0"/>
        </w:rPr>
        <w:t xml:space="preserve"> a través del usuario y contraseña que el mismo creo para poder acceder al Sistema </w:t>
      </w:r>
      <w:r w:rsidRPr="00511125">
        <w:rPr>
          <w:rFonts w:ascii="Palatino Linotype" w:hAnsi="Palatino Linotype" w:cs="Arial"/>
          <w:b/>
          <w:snapToGrid w:val="0"/>
        </w:rPr>
        <w:t>SAIMEX</w:t>
      </w:r>
      <w:r w:rsidRPr="00511125">
        <w:rPr>
          <w:rFonts w:ascii="Palatino Linotype" w:hAnsi="Palatino Linotype" w:cs="Arial"/>
          <w:snapToGrid w:val="0"/>
        </w:rPr>
        <w:t xml:space="preserve">, es quien </w:t>
      </w:r>
      <w:r w:rsidRPr="00511125">
        <w:rPr>
          <w:rFonts w:ascii="Palatino Linotype" w:hAnsi="Palatino Linotype"/>
        </w:rPr>
        <w:t>formuló</w:t>
      </w:r>
      <w:r w:rsidRPr="00511125">
        <w:rPr>
          <w:rFonts w:ascii="Palatino Linotype" w:hAnsi="Palatino Linotype" w:cs="Arial"/>
          <w:snapToGrid w:val="0"/>
        </w:rPr>
        <w:t xml:space="preserve"> la </w:t>
      </w:r>
      <w:r w:rsidRPr="00511125">
        <w:rPr>
          <w:rFonts w:ascii="Palatino Linotype" w:hAnsi="Palatino Linotype" w:cs="Arial"/>
        </w:rPr>
        <w:t>solicitud</w:t>
      </w:r>
      <w:r w:rsidRPr="00511125">
        <w:rPr>
          <w:rFonts w:ascii="Palatino Linotype" w:hAnsi="Palatino Linotype" w:cs="Arial"/>
          <w:snapToGrid w:val="0"/>
        </w:rPr>
        <w:t xml:space="preserve"> de información pública.</w:t>
      </w:r>
    </w:p>
    <w:p w14:paraId="7147AFAB" w14:textId="77777777" w:rsidR="00835BB1" w:rsidRPr="00511125" w:rsidRDefault="00835BB1" w:rsidP="00835BB1">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511125">
        <w:rPr>
          <w:rFonts w:ascii="Palatino Linotype" w:hAnsi="Palatino Linotype" w:cs="Arial"/>
          <w:b/>
          <w:sz w:val="28"/>
          <w:szCs w:val="28"/>
        </w:rPr>
        <w:t>TERCERO</w:t>
      </w:r>
      <w:r w:rsidRPr="00511125">
        <w:rPr>
          <w:rFonts w:ascii="Palatino Linotype" w:hAnsi="Palatino Linotype" w:cs="Arial"/>
          <w:b/>
        </w:rPr>
        <w:t xml:space="preserve">. Oportunidad. </w:t>
      </w:r>
    </w:p>
    <w:p w14:paraId="662B25D6" w14:textId="77777777" w:rsidR="00835BB1" w:rsidRPr="00511125" w:rsidRDefault="00835BB1" w:rsidP="00835BB1">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511125">
        <w:rPr>
          <w:rFonts w:ascii="Palatino Linotype" w:hAnsi="Palatino Linotype" w:cs="Arial"/>
        </w:rPr>
        <w:t xml:space="preserve">El Recurso de Revisión fue interpuesto dentro del plazo de quince días hábiles, contados a partir del día siguiente al en que </w:t>
      </w:r>
      <w:r w:rsidR="00FE353E" w:rsidRPr="00511125">
        <w:rPr>
          <w:rFonts w:ascii="Palatino Linotype" w:hAnsi="Palatino Linotype" w:cs="Arial"/>
          <w:b/>
        </w:rPr>
        <w:t>EL</w:t>
      </w:r>
      <w:r w:rsidRPr="00511125">
        <w:rPr>
          <w:rFonts w:ascii="Palatino Linotype" w:hAnsi="Palatino Linotype" w:cs="Arial"/>
          <w:b/>
        </w:rPr>
        <w:t xml:space="preserve"> RECURRENTE </w:t>
      </w:r>
      <w:r w:rsidRPr="00511125">
        <w:rPr>
          <w:rFonts w:ascii="Palatino Linotype" w:hAnsi="Palatino Linotype" w:cs="Arial"/>
        </w:rPr>
        <w:t xml:space="preserve">tuvo conocimiento de la respuesta impugnada; tal y como, lo prevé el artículo 178 de la Ley de Transparencia y Acceso a la Información Pública del Estado de México y </w:t>
      </w:r>
      <w:r w:rsidRPr="00511125">
        <w:rPr>
          <w:rFonts w:ascii="Palatino Linotype" w:hAnsi="Palatino Linotype" w:cs="Arial"/>
        </w:rPr>
        <w:lastRenderedPageBreak/>
        <w:t>Municipios, que establece:</w:t>
      </w:r>
    </w:p>
    <w:p w14:paraId="2057602E" w14:textId="77777777" w:rsidR="00835BB1" w:rsidRPr="00511125" w:rsidRDefault="00835BB1" w:rsidP="00835BB1">
      <w:pPr>
        <w:ind w:left="720" w:right="709"/>
        <w:contextualSpacing/>
        <w:jc w:val="both"/>
        <w:rPr>
          <w:rFonts w:ascii="Palatino Linotype" w:hAnsi="Palatino Linotype" w:cs="Arial"/>
          <w:i/>
          <w:sz w:val="22"/>
        </w:rPr>
      </w:pPr>
      <w:r w:rsidRPr="00511125">
        <w:rPr>
          <w:rFonts w:ascii="Palatino Linotype" w:hAnsi="Palatino Linotype" w:cs="Arial"/>
          <w:i/>
          <w:sz w:val="22"/>
        </w:rPr>
        <w:t>“</w:t>
      </w:r>
      <w:r w:rsidRPr="00511125">
        <w:rPr>
          <w:rFonts w:ascii="Palatino Linotype" w:hAnsi="Palatino Linotype" w:cs="Arial"/>
          <w:b/>
          <w:i/>
          <w:sz w:val="22"/>
        </w:rPr>
        <w:t>Artículo 178.</w:t>
      </w:r>
      <w:r w:rsidRPr="0051112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3118B98" w14:textId="77777777" w:rsidR="00835BB1" w:rsidRPr="00511125" w:rsidRDefault="00835BB1" w:rsidP="00835BB1">
      <w:pPr>
        <w:ind w:left="720" w:right="709"/>
        <w:contextualSpacing/>
        <w:jc w:val="both"/>
        <w:rPr>
          <w:rFonts w:ascii="Palatino Linotype" w:hAnsi="Palatino Linotype" w:cs="Arial"/>
          <w:i/>
          <w:sz w:val="22"/>
        </w:rPr>
      </w:pPr>
    </w:p>
    <w:p w14:paraId="6325199D" w14:textId="77777777" w:rsidR="00835BB1" w:rsidRPr="00511125" w:rsidRDefault="00835BB1" w:rsidP="00835BB1">
      <w:pPr>
        <w:ind w:left="720" w:right="709"/>
        <w:contextualSpacing/>
        <w:jc w:val="both"/>
        <w:rPr>
          <w:rFonts w:ascii="Palatino Linotype" w:hAnsi="Palatino Linotype" w:cs="Arial"/>
          <w:i/>
          <w:sz w:val="22"/>
        </w:rPr>
      </w:pPr>
      <w:r w:rsidRPr="0051112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1547C3F" w14:textId="77777777" w:rsidR="00835BB1" w:rsidRPr="00511125" w:rsidRDefault="00835BB1" w:rsidP="00835BB1">
      <w:pPr>
        <w:ind w:left="720" w:right="709"/>
        <w:contextualSpacing/>
        <w:jc w:val="both"/>
        <w:rPr>
          <w:rFonts w:ascii="Palatino Linotype" w:hAnsi="Palatino Linotype" w:cs="Arial"/>
          <w:i/>
          <w:sz w:val="22"/>
        </w:rPr>
      </w:pPr>
    </w:p>
    <w:p w14:paraId="412F390E" w14:textId="77777777" w:rsidR="00835BB1" w:rsidRPr="00511125" w:rsidRDefault="00835BB1" w:rsidP="00835BB1">
      <w:pPr>
        <w:ind w:left="720" w:right="709"/>
        <w:jc w:val="both"/>
        <w:rPr>
          <w:rFonts w:ascii="Palatino Linotype" w:hAnsi="Palatino Linotype" w:cs="Arial"/>
          <w:i/>
          <w:sz w:val="22"/>
        </w:rPr>
      </w:pPr>
      <w:r w:rsidRPr="00511125">
        <w:rPr>
          <w:rFonts w:ascii="Palatino Linotype" w:hAnsi="Palatino Linotype" w:cs="Arial"/>
          <w:i/>
          <w:sz w:val="22"/>
        </w:rPr>
        <w:t xml:space="preserve">En el caso de que se interponga ante la Unidad de Transparencia, ésta deberá remitir el Recurso de Revisión al Instituto a más tardar al día </w:t>
      </w:r>
      <w:r w:rsidRPr="00511125">
        <w:rPr>
          <w:rFonts w:ascii="Palatino Linotype" w:hAnsi="Palatino Linotype" w:cs="Arial"/>
          <w:i/>
          <w:sz w:val="22"/>
          <w:lang w:eastAsia="es-MX"/>
        </w:rPr>
        <w:t>siguiente</w:t>
      </w:r>
      <w:r w:rsidRPr="00511125">
        <w:rPr>
          <w:rFonts w:ascii="Palatino Linotype" w:hAnsi="Palatino Linotype" w:cs="Arial"/>
          <w:i/>
          <w:sz w:val="22"/>
        </w:rPr>
        <w:t xml:space="preserve"> de haberlo recibido.” (Sic)</w:t>
      </w:r>
    </w:p>
    <w:p w14:paraId="4BACA274" w14:textId="77777777" w:rsidR="00835BB1" w:rsidRPr="00511125" w:rsidRDefault="00835BB1" w:rsidP="00835BB1">
      <w:pPr>
        <w:spacing w:before="240" w:after="100" w:afterAutospacing="1" w:line="360" w:lineRule="auto"/>
        <w:jc w:val="both"/>
        <w:rPr>
          <w:rFonts w:ascii="Palatino Linotype" w:hAnsi="Palatino Linotype" w:cs="Arial"/>
        </w:rPr>
      </w:pPr>
      <w:r w:rsidRPr="00511125">
        <w:rPr>
          <w:rFonts w:ascii="Palatino Linotype" w:hAnsi="Palatino Linotype" w:cs="Arial"/>
        </w:rPr>
        <w:t xml:space="preserve">En esa tesitura, atendiendo a que </w:t>
      </w:r>
      <w:r w:rsidRPr="00511125">
        <w:rPr>
          <w:rFonts w:ascii="Palatino Linotype" w:hAnsi="Palatino Linotype" w:cs="Arial"/>
          <w:b/>
        </w:rPr>
        <w:t>EL SUJETO OBLIGADO</w:t>
      </w:r>
      <w:r w:rsidRPr="00511125">
        <w:rPr>
          <w:rFonts w:ascii="Palatino Linotype" w:hAnsi="Palatino Linotype" w:cs="Arial"/>
        </w:rPr>
        <w:t xml:space="preserve"> notificó la respuesta a la solicitud de acceso a la Información Pública el día</w:t>
      </w:r>
      <w:r w:rsidRPr="00511125">
        <w:rPr>
          <w:rFonts w:ascii="Palatino Linotype" w:hAnsi="Palatino Linotype" w:cs="Arial"/>
          <w:b/>
        </w:rPr>
        <w:t xml:space="preserve"> </w:t>
      </w:r>
      <w:r w:rsidR="00FE353E" w:rsidRPr="00511125">
        <w:rPr>
          <w:rFonts w:ascii="Palatino Linotype" w:hAnsi="Palatino Linotype" w:cs="Arial"/>
          <w:b/>
        </w:rPr>
        <w:t xml:space="preserve">veintisiete de enero </w:t>
      </w:r>
      <w:r w:rsidRPr="00511125">
        <w:rPr>
          <w:rFonts w:ascii="Palatino Linotype" w:hAnsi="Palatino Linotype" w:cs="Arial"/>
          <w:b/>
        </w:rPr>
        <w:t xml:space="preserve">de dos mil veintidós, </w:t>
      </w:r>
      <w:r w:rsidRPr="00511125">
        <w:rPr>
          <w:rFonts w:ascii="Palatino Linotype" w:hAnsi="Palatino Linotype" w:cs="Arial"/>
        </w:rPr>
        <w:t>así, el plazo de quince días hábiles que el artículo 178 de la Ley de la materia otorga a</w:t>
      </w:r>
      <w:r w:rsidR="00FE353E" w:rsidRPr="00511125">
        <w:rPr>
          <w:rFonts w:ascii="Palatino Linotype" w:hAnsi="Palatino Linotype" w:cs="Arial"/>
        </w:rPr>
        <w:t xml:space="preserve">l </w:t>
      </w:r>
      <w:r w:rsidRPr="00511125">
        <w:rPr>
          <w:rFonts w:ascii="Palatino Linotype" w:hAnsi="Palatino Linotype" w:cs="Arial"/>
        </w:rPr>
        <w:t>hoy</w:t>
      </w:r>
      <w:r w:rsidRPr="00511125">
        <w:rPr>
          <w:rFonts w:ascii="Palatino Linotype" w:hAnsi="Palatino Linotype" w:cs="Arial"/>
          <w:b/>
        </w:rPr>
        <w:t xml:space="preserve"> RECURRENTE</w:t>
      </w:r>
      <w:r w:rsidRPr="00511125">
        <w:rPr>
          <w:rFonts w:ascii="Palatino Linotype" w:hAnsi="Palatino Linotype" w:cs="Arial"/>
        </w:rPr>
        <w:t xml:space="preserve"> para presentar el respectivo Recurso de Revisión, transcurrió del </w:t>
      </w:r>
      <w:r w:rsidR="00FE353E" w:rsidRPr="00511125">
        <w:rPr>
          <w:rFonts w:ascii="Palatino Linotype" w:hAnsi="Palatino Linotype" w:cs="Arial"/>
          <w:b/>
        </w:rPr>
        <w:t xml:space="preserve">veintiocho de enero al dieciocho de febrero de dos mil veintidós, </w:t>
      </w:r>
      <w:r w:rsidRPr="00511125">
        <w:rPr>
          <w:rFonts w:ascii="Palatino Linotype" w:hAnsi="Palatino Linotype" w:cs="Arial"/>
        </w:rPr>
        <w:t xml:space="preserve">sin contemplar en el cómputo los días </w:t>
      </w:r>
      <w:r w:rsidR="00FE353E" w:rsidRPr="00511125">
        <w:rPr>
          <w:rFonts w:ascii="Palatino Linotype" w:hAnsi="Palatino Linotype" w:cs="Arial"/>
        </w:rPr>
        <w:t xml:space="preserve">veintinueve y treinta de enero, cinco, seis, doce y trece de febrero de dos mil veintidós, </w:t>
      </w:r>
      <w:r w:rsidRPr="00511125">
        <w:rPr>
          <w:rFonts w:ascii="Palatino Linotype" w:hAnsi="Palatino Linotype" w:cs="Arial"/>
        </w:rPr>
        <w:t xml:space="preserve">por corresponder a sábados y domingos, considerados como días inhábiles, en términos del artículo 3, fracción X de la </w:t>
      </w:r>
      <w:r w:rsidRPr="00511125">
        <w:rPr>
          <w:rFonts w:ascii="Palatino Linotype" w:hAnsi="Palatino Linotype"/>
        </w:rPr>
        <w:t xml:space="preserve">Ley de Transparencia y Acceso a la Información Pública del Estado de México y Municipios; así como, </w:t>
      </w:r>
      <w:r w:rsidR="00FE353E" w:rsidRPr="00511125">
        <w:rPr>
          <w:rFonts w:ascii="Palatino Linotype" w:hAnsi="Palatino Linotype"/>
        </w:rPr>
        <w:t xml:space="preserve">el día siete de febrero de la presente anualidad, por corresponder a un día de </w:t>
      </w:r>
      <w:r w:rsidR="005417DA" w:rsidRPr="00511125">
        <w:rPr>
          <w:rFonts w:ascii="Palatino Linotype" w:hAnsi="Palatino Linotype"/>
        </w:rPr>
        <w:t xml:space="preserve">suspensión de labores </w:t>
      </w:r>
      <w:r w:rsidRPr="00511125">
        <w:rPr>
          <w:rFonts w:ascii="Palatino Linotype" w:hAnsi="Palatino Linotype"/>
        </w:rPr>
        <w:t>de conformidad con el Calendario Oficial en materia de Transparencia aprobado por el Pleno en fecha quince de diciembre de dos mil veintiuno.</w:t>
      </w:r>
    </w:p>
    <w:p w14:paraId="38E12A36" w14:textId="77777777" w:rsidR="00835BB1" w:rsidRPr="00511125" w:rsidRDefault="00835BB1" w:rsidP="00835BB1">
      <w:pPr>
        <w:spacing w:before="240" w:after="100" w:afterAutospacing="1" w:line="360" w:lineRule="auto"/>
        <w:jc w:val="both"/>
        <w:rPr>
          <w:rFonts w:ascii="Palatino Linotype" w:hAnsi="Palatino Linotype" w:cs="Arial"/>
        </w:rPr>
      </w:pPr>
      <w:r w:rsidRPr="00511125">
        <w:rPr>
          <w:rFonts w:ascii="Palatino Linotype" w:hAnsi="Palatino Linotype" w:cs="Arial"/>
        </w:rPr>
        <w:lastRenderedPageBreak/>
        <w:t>Por tanto, si el Recurso de Revisión que nos ocupa, se interpuso el</w:t>
      </w:r>
      <w:r w:rsidRPr="00511125">
        <w:rPr>
          <w:rFonts w:ascii="Palatino Linotype" w:hAnsi="Palatino Linotype" w:cs="Arial"/>
          <w:b/>
        </w:rPr>
        <w:t xml:space="preserve"> veintisiete de enero de dos mil veintidós, </w:t>
      </w:r>
      <w:r w:rsidRPr="00511125">
        <w:rPr>
          <w:rFonts w:ascii="Palatino Linotype" w:hAnsi="Palatino Linotype" w:cs="Arial"/>
        </w:rPr>
        <w:t>éste se encuentra dentro de los márgenes temporales previstos en el precepto legal citado en el párrafo anterior y, por tanto, su interposición se considera oportuna.</w:t>
      </w:r>
    </w:p>
    <w:p w14:paraId="311D2CF0" w14:textId="77777777" w:rsidR="00835BB1" w:rsidRPr="00511125" w:rsidRDefault="00835BB1" w:rsidP="00835BB1">
      <w:pPr>
        <w:autoSpaceDE w:val="0"/>
        <w:autoSpaceDN w:val="0"/>
        <w:adjustRightInd w:val="0"/>
        <w:spacing w:line="360" w:lineRule="auto"/>
        <w:ind w:right="49"/>
        <w:jc w:val="both"/>
        <w:rPr>
          <w:rFonts w:ascii="Palatino Linotype" w:hAnsi="Palatino Linotype" w:cs="Arial"/>
        </w:rPr>
      </w:pPr>
      <w:r w:rsidRPr="00511125">
        <w:rPr>
          <w:rFonts w:ascii="Palatino Linotype" w:hAnsi="Palatino Linotype" w:cs="Arial"/>
          <w:b/>
          <w:sz w:val="28"/>
          <w:szCs w:val="28"/>
        </w:rPr>
        <w:t>CUARTO</w:t>
      </w:r>
      <w:r w:rsidRPr="00511125">
        <w:rPr>
          <w:rFonts w:ascii="Palatino Linotype" w:hAnsi="Palatino Linotype" w:cs="Arial"/>
        </w:rPr>
        <w:t xml:space="preserve">. </w:t>
      </w:r>
      <w:r w:rsidRPr="00511125">
        <w:rPr>
          <w:rFonts w:ascii="Palatino Linotype" w:hAnsi="Palatino Linotype" w:cs="Arial"/>
          <w:b/>
        </w:rPr>
        <w:t>Procedibilidad</w:t>
      </w:r>
      <w:r w:rsidRPr="00511125">
        <w:rPr>
          <w:rFonts w:ascii="Palatino Linotype" w:hAnsi="Palatino Linotype" w:cs="Arial"/>
        </w:rPr>
        <w:t xml:space="preserve">. </w:t>
      </w:r>
    </w:p>
    <w:p w14:paraId="4751CC6D" w14:textId="77777777" w:rsidR="00835BB1" w:rsidRPr="00511125" w:rsidRDefault="00835BB1" w:rsidP="00835BB1">
      <w:pPr>
        <w:autoSpaceDE w:val="0"/>
        <w:autoSpaceDN w:val="0"/>
        <w:adjustRightInd w:val="0"/>
        <w:spacing w:before="100" w:beforeAutospacing="1" w:after="100" w:afterAutospacing="1" w:line="360" w:lineRule="auto"/>
        <w:ind w:right="49"/>
        <w:jc w:val="both"/>
        <w:rPr>
          <w:rFonts w:ascii="Palatino Linotype" w:hAnsi="Palatino Linotype"/>
          <w:b/>
        </w:rPr>
      </w:pPr>
      <w:r w:rsidRPr="00511125">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511125">
        <w:rPr>
          <w:rFonts w:ascii="Palatino Linotype" w:hAnsi="Palatino Linotype"/>
        </w:rPr>
        <w:t xml:space="preserve">Ley de Transparencia y Acceso a la Información Pública del Estado de México y Municipios, en atención a que fue presentado mediante el formato visible en </w:t>
      </w:r>
      <w:r w:rsidRPr="00511125">
        <w:rPr>
          <w:rFonts w:ascii="Palatino Linotype" w:hAnsi="Palatino Linotype"/>
          <w:b/>
        </w:rPr>
        <w:t>EL SAIMEX.</w:t>
      </w:r>
    </w:p>
    <w:p w14:paraId="281C5840" w14:textId="77777777" w:rsidR="00835BB1" w:rsidRPr="00511125" w:rsidRDefault="00835BB1" w:rsidP="00835BB1">
      <w:pPr>
        <w:spacing w:before="240" w:after="100" w:afterAutospacing="1" w:line="360" w:lineRule="auto"/>
        <w:jc w:val="both"/>
        <w:rPr>
          <w:rFonts w:ascii="Palatino Linotype" w:hAnsi="Palatino Linotype" w:cs="Arial"/>
          <w:lang w:val="es-ES" w:eastAsia="es-MX"/>
        </w:rPr>
      </w:pPr>
      <w:r w:rsidRPr="00511125">
        <w:rPr>
          <w:rFonts w:ascii="Palatino Linotype" w:hAnsi="Palatino Linotype" w:cs="Arial"/>
          <w:b/>
          <w:sz w:val="28"/>
          <w:szCs w:val="28"/>
        </w:rPr>
        <w:t xml:space="preserve">QUINTO. </w:t>
      </w:r>
      <w:r w:rsidRPr="00511125">
        <w:rPr>
          <w:rFonts w:ascii="Palatino Linotype" w:hAnsi="Palatino Linotype" w:cs="Arial"/>
          <w:b/>
        </w:rPr>
        <w:t>Estudio y análisis del asunto.</w:t>
      </w:r>
      <w:r w:rsidRPr="00511125">
        <w:rPr>
          <w:rFonts w:ascii="Palatino Linotype" w:hAnsi="Palatino Linotype" w:cs="Arial"/>
          <w:lang w:val="es-ES" w:eastAsia="es-MX"/>
        </w:rPr>
        <w:t xml:space="preserve"> </w:t>
      </w:r>
    </w:p>
    <w:p w14:paraId="6272633E" w14:textId="77777777" w:rsidR="00835BB1" w:rsidRPr="00511125" w:rsidRDefault="00835BB1" w:rsidP="00835BB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El presente análisis y la emisión de la resolución se fundan en el contenido íntegro de las actuaciones que obran en el expediente electrónico del </w:t>
      </w:r>
      <w:r w:rsidRPr="00511125">
        <w:rPr>
          <w:rFonts w:ascii="Palatino Linotype" w:eastAsia="Calibri" w:hAnsi="Palatino Linotype" w:cs="Arial"/>
          <w:b/>
          <w:color w:val="000000" w:themeColor="text1"/>
        </w:rPr>
        <w:t>SAIMEX</w:t>
      </w:r>
      <w:r w:rsidRPr="00511125">
        <w:rPr>
          <w:rFonts w:ascii="Palatino Linotype" w:eastAsia="Calibri" w:hAnsi="Palatino Linotype" w:cs="Arial"/>
          <w:color w:val="000000" w:themeColor="text1"/>
        </w:rPr>
        <w:t>,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mexicana.</w:t>
      </w:r>
    </w:p>
    <w:p w14:paraId="5956331D" w14:textId="77777777" w:rsidR="002B3BC8" w:rsidRPr="00511125" w:rsidRDefault="005417DA" w:rsidP="002B3BC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En este sentido conviene recordar, que </w:t>
      </w:r>
      <w:r w:rsidRPr="00511125">
        <w:rPr>
          <w:rFonts w:ascii="Palatino Linotype" w:eastAsia="Calibri" w:hAnsi="Palatino Linotype" w:cs="Arial"/>
          <w:b/>
          <w:color w:val="000000" w:themeColor="text1"/>
        </w:rPr>
        <w:t xml:space="preserve">EL RECURRENTE </w:t>
      </w:r>
      <w:r w:rsidRPr="00511125">
        <w:rPr>
          <w:rFonts w:ascii="Palatino Linotype" w:eastAsia="Calibri" w:hAnsi="Palatino Linotype" w:cs="Arial"/>
          <w:color w:val="000000" w:themeColor="text1"/>
        </w:rPr>
        <w:t xml:space="preserve">solicitó del </w:t>
      </w:r>
      <w:r w:rsidRPr="00511125">
        <w:rPr>
          <w:rFonts w:ascii="Palatino Linotype" w:eastAsia="Calibri" w:hAnsi="Palatino Linotype" w:cs="Arial"/>
          <w:b/>
          <w:color w:val="000000" w:themeColor="text1"/>
        </w:rPr>
        <w:t xml:space="preserve">SUJETO OBLIGADO </w:t>
      </w:r>
      <w:r w:rsidRPr="00511125">
        <w:rPr>
          <w:rFonts w:ascii="Palatino Linotype" w:eastAsia="Calibri" w:hAnsi="Palatino Linotype" w:cs="Arial"/>
          <w:color w:val="000000" w:themeColor="text1"/>
        </w:rPr>
        <w:t>la información que a continuación se desagrega:</w:t>
      </w:r>
    </w:p>
    <w:p w14:paraId="5AF3C776" w14:textId="77777777" w:rsidR="002B3BC8" w:rsidRPr="00511125" w:rsidRDefault="002B3BC8" w:rsidP="002B3BC8">
      <w:pPr>
        <w:pStyle w:val="Prrafodelista"/>
        <w:widowControl w:val="0"/>
        <w:numPr>
          <w:ilvl w:val="0"/>
          <w:numId w:val="12"/>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La opinión de cumplimiento proporcionada directamente por el ente </w:t>
      </w:r>
      <w:r w:rsidRPr="00511125">
        <w:rPr>
          <w:rFonts w:ascii="Palatino Linotype" w:eastAsia="Calibri" w:hAnsi="Palatino Linotype" w:cs="Arial"/>
          <w:color w:val="000000" w:themeColor="text1"/>
        </w:rPr>
        <w:lastRenderedPageBreak/>
        <w:t xml:space="preserve">fiscalizador: SAT, IMSS, INFONAVIT y SATEM, cada uno en sus respectivos ámbitos y generada por el ente obligado; ya que los reportes fiscales los baja la persona autorizada por el ente obligado con la clave CIEC tratándose del ISR salarios y asimilados. Esto para confirmar que el municipio y las paramunicipales (Junta de agua potable, DIF, Casa de la cultura, etc.) están cumpliendo correctamente sus obligaciones fiscales, o bien, conocer los errores u omisiones que deben subsanarse. </w:t>
      </w:r>
    </w:p>
    <w:p w14:paraId="5537D13C" w14:textId="77777777" w:rsidR="002B3BC8" w:rsidRPr="00511125" w:rsidRDefault="002B3BC8" w:rsidP="002B3BC8">
      <w:pPr>
        <w:pStyle w:val="Prrafodelista"/>
        <w:widowControl w:val="0"/>
        <w:numPr>
          <w:ilvl w:val="0"/>
          <w:numId w:val="12"/>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Reportes del municipio y de las paramunicipales solicitados en formato digital: </w:t>
      </w:r>
    </w:p>
    <w:p w14:paraId="5962BCB1" w14:textId="77777777" w:rsidR="002B3BC8" w:rsidRPr="00511125" w:rsidRDefault="002B3BC8" w:rsidP="002B3BC8">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b.1) Reportes del aplicativo “Visor de nómina del SAT” por los años 2018, 2019, 2020, y 2021 en sus tres presentaciones: </w:t>
      </w:r>
    </w:p>
    <w:p w14:paraId="3BEDC099" w14:textId="77777777" w:rsidR="002B3BC8" w:rsidRPr="00511125" w:rsidRDefault="002B3BC8" w:rsidP="002B3BC8">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a) Vista anual acumulada. </w:t>
      </w:r>
    </w:p>
    <w:p w14:paraId="2B026F72" w14:textId="77777777" w:rsidR="002B3BC8" w:rsidRPr="00511125" w:rsidRDefault="002B3BC8" w:rsidP="002B3BC8">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b) Detalle mensual.</w:t>
      </w:r>
    </w:p>
    <w:p w14:paraId="177A354B" w14:textId="77777777" w:rsidR="002B3BC8" w:rsidRPr="00511125" w:rsidRDefault="002B3BC8" w:rsidP="002B3BC8">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c) Detalle diferencias sueldos y salarios. </w:t>
      </w:r>
    </w:p>
    <w:p w14:paraId="465B3FA9" w14:textId="77777777" w:rsidR="002B3BC8" w:rsidRPr="00511125" w:rsidRDefault="002B3BC8" w:rsidP="002B3BC8">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b.2) La constancia de situación fiscal de no adeudo emitida por el INFONAVIT, generada desde el portal empresarial de esa Institución, a través de internet. </w:t>
      </w:r>
    </w:p>
    <w:p w14:paraId="35A5FFD3" w14:textId="77777777" w:rsidR="002B3BC8" w:rsidRPr="00511125" w:rsidRDefault="002B3BC8" w:rsidP="002B3BC8">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b.3) La opinión de no adeudo en el cumplimiento de obligaciones fiscales en materia de seguridad social emitida x el IMSS, generada desde el portal de esa Institución, a través de internet. </w:t>
      </w:r>
    </w:p>
    <w:p w14:paraId="3C541BCB" w14:textId="77777777" w:rsidR="002B3BC8" w:rsidRPr="00511125" w:rsidRDefault="002B3BC8" w:rsidP="002B3BC8">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lastRenderedPageBreak/>
        <w:t>b.4) La opinión de no adeudo en el cumplimiento de obligaciones fiscales estatales emitida por el SATEM, generada desde el portal de esa Institución, a través de internet.</w:t>
      </w:r>
    </w:p>
    <w:p w14:paraId="01BB01EF" w14:textId="77777777" w:rsidR="002B3BC8" w:rsidRPr="00511125" w:rsidRDefault="002B3BC8" w:rsidP="002B3BC8">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b.5) Un papel de trabajo por el municipio, y otro por cada una de las paramunicipales que contenga los datos para identificar el ISR participable recuperado por cada mes desde enero de 2019 hasta octubre de 2021. Propongo un papel de trabajo con los siguientes encabezados: </w:t>
      </w:r>
    </w:p>
    <w:p w14:paraId="7E45D05D" w14:textId="77777777" w:rsidR="002B3BC8" w:rsidRPr="00511125" w:rsidRDefault="002B3BC8" w:rsidP="002B3BC8">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A) En la columna A “Mes”. </w:t>
      </w:r>
    </w:p>
    <w:p w14:paraId="575775E0" w14:textId="77777777" w:rsidR="002B3BC8" w:rsidRPr="00511125" w:rsidRDefault="002B3BC8" w:rsidP="002B3BC8">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B) En la columna B “Año”. </w:t>
      </w:r>
    </w:p>
    <w:p w14:paraId="5151E71E" w14:textId="77777777" w:rsidR="002B3BC8" w:rsidRPr="00511125" w:rsidRDefault="002B3BC8" w:rsidP="002B3BC8">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C) En la columna C “ISR salarios retenido”. </w:t>
      </w:r>
    </w:p>
    <w:p w14:paraId="4E1C5472" w14:textId="77777777" w:rsidR="002B3BC8" w:rsidRPr="00511125" w:rsidRDefault="002B3BC8" w:rsidP="002B3BC8">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D) En la columna D “ISR salarios enterado”. </w:t>
      </w:r>
    </w:p>
    <w:p w14:paraId="2FE07E7E" w14:textId="77777777" w:rsidR="002B3BC8" w:rsidRPr="00511125" w:rsidRDefault="002B3BC8" w:rsidP="002B3BC8">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E) En la columna E “ISR asimilados retenido”. </w:t>
      </w:r>
    </w:p>
    <w:p w14:paraId="526182E3" w14:textId="77777777" w:rsidR="002B3BC8" w:rsidRPr="00511125" w:rsidRDefault="002B3BC8" w:rsidP="002B3BC8">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F) En la columna F “ISR asimilados enterado”. </w:t>
      </w:r>
    </w:p>
    <w:p w14:paraId="01E71383" w14:textId="77777777" w:rsidR="002B3BC8" w:rsidRPr="00511125" w:rsidRDefault="002B3BC8" w:rsidP="002B3BC8">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G) En la columna G “ISR honorarios y arrendamiento retenido”. </w:t>
      </w:r>
    </w:p>
    <w:p w14:paraId="18E4424A" w14:textId="77777777" w:rsidR="002B3BC8" w:rsidRPr="00511125" w:rsidRDefault="002B3BC8" w:rsidP="002B3BC8">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H) En la columna H “ISR honorarios y arrendamiento enterado”. </w:t>
      </w:r>
    </w:p>
    <w:p w14:paraId="07CFBF1F" w14:textId="77777777" w:rsidR="002B3BC8" w:rsidRPr="00511125" w:rsidRDefault="002B3BC8" w:rsidP="002B3BC8">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I) En la columna I “ISR participable recuperado a valor histórico”. </w:t>
      </w:r>
    </w:p>
    <w:p w14:paraId="47E3AF26" w14:textId="77777777" w:rsidR="002B3BC8" w:rsidRPr="00511125" w:rsidRDefault="002B3BC8" w:rsidP="002B3BC8">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J) En la columna J “Subsidio para el empleo entregado en el mes al </w:t>
      </w:r>
      <w:r w:rsidRPr="00511125">
        <w:rPr>
          <w:rFonts w:ascii="Palatino Linotype" w:eastAsia="Calibri" w:hAnsi="Palatino Linotype" w:cs="Arial"/>
          <w:color w:val="000000" w:themeColor="text1"/>
        </w:rPr>
        <w:lastRenderedPageBreak/>
        <w:t xml:space="preserve">trabajador”. </w:t>
      </w:r>
    </w:p>
    <w:p w14:paraId="04C32910" w14:textId="77777777" w:rsidR="00092E9E" w:rsidRPr="00511125" w:rsidRDefault="002B3BC8" w:rsidP="002B3BC8">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K) En la columna K “Subsidio para el empleo acreditado en el mes contra las contribuciones que proceda”. </w:t>
      </w:r>
    </w:p>
    <w:p w14:paraId="4E0AFFA3" w14:textId="77777777" w:rsidR="00092E9E" w:rsidRPr="00511125" w:rsidRDefault="002B3BC8" w:rsidP="002B3BC8">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En las filas correspondientes a cada mes, capturar la información de ese periodo. Al calce del papel de trabajo, el monto del ISR participable que no se ha podido recuperar, separando el monto que está pendiente de solicitar, del monto que se solicitó y no se recuperó. </w:t>
      </w:r>
    </w:p>
    <w:p w14:paraId="16FDEC3B" w14:textId="77777777" w:rsidR="00092E9E" w:rsidRPr="00511125" w:rsidRDefault="002B3BC8" w:rsidP="00092E9E">
      <w:pPr>
        <w:pStyle w:val="Prrafodelista"/>
        <w:widowControl w:val="0"/>
        <w:numPr>
          <w:ilvl w:val="0"/>
          <w:numId w:val="12"/>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Para comprobar que los trabajadores no están siendo afectados </w:t>
      </w:r>
      <w:r w:rsidR="00092E9E" w:rsidRPr="00511125">
        <w:rPr>
          <w:rFonts w:ascii="Palatino Linotype" w:eastAsia="Calibri" w:hAnsi="Palatino Linotype" w:cs="Arial"/>
          <w:color w:val="000000" w:themeColor="text1"/>
        </w:rPr>
        <w:t xml:space="preserve">por </w:t>
      </w:r>
      <w:r w:rsidRPr="00511125">
        <w:rPr>
          <w:rFonts w:ascii="Palatino Linotype" w:eastAsia="Calibri" w:hAnsi="Palatino Linotype" w:cs="Arial"/>
          <w:color w:val="000000" w:themeColor="text1"/>
        </w:rPr>
        <w:t>errores en el cálculo de sus impuestos (No tienen diferencias a cargo, ni diferencias a favor en su declaración anual precargada), propongo q seleccionen al azar 5 muestras del municipio y tres muestras de cada paramunicipal. A cada uno de los trabajadores seleccionados el personal responsable del municipio y/o de las paramunicipales, les calcularán el impuesto anual por los años 2017, 2018, 2019, y 2020, con base en los datos precargados en el expediente fiscal del trabajador.</w:t>
      </w:r>
    </w:p>
    <w:p w14:paraId="265C4902" w14:textId="77777777" w:rsidR="00092E9E" w:rsidRPr="00511125" w:rsidRDefault="002B3BC8" w:rsidP="00092E9E">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Para guardar la confidencialidad, a </w:t>
      </w:r>
      <w:r w:rsidR="00092E9E" w:rsidRPr="00511125">
        <w:rPr>
          <w:rFonts w:ascii="Palatino Linotype" w:eastAsia="Calibri" w:hAnsi="Palatino Linotype" w:cs="Arial"/>
          <w:color w:val="000000" w:themeColor="text1"/>
        </w:rPr>
        <w:t>mí</w:t>
      </w:r>
      <w:r w:rsidRPr="00511125">
        <w:rPr>
          <w:rFonts w:ascii="Palatino Linotype" w:eastAsia="Calibri" w:hAnsi="Palatino Linotype" w:cs="Arial"/>
          <w:color w:val="000000" w:themeColor="text1"/>
        </w:rPr>
        <w:t xml:space="preserve"> solo me entregarán un papel de trabajo con los siguientes encabezados: </w:t>
      </w:r>
    </w:p>
    <w:p w14:paraId="3D69A6B2" w14:textId="77777777" w:rsidR="00092E9E" w:rsidRPr="00511125" w:rsidRDefault="002B3BC8" w:rsidP="00092E9E">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A)</w:t>
      </w:r>
      <w:r w:rsidR="00092E9E" w:rsidRPr="00511125">
        <w:rPr>
          <w:rFonts w:ascii="Palatino Linotype" w:eastAsia="Calibri" w:hAnsi="Palatino Linotype" w:cs="Arial"/>
          <w:color w:val="000000" w:themeColor="text1"/>
        </w:rPr>
        <w:t xml:space="preserve"> </w:t>
      </w:r>
      <w:r w:rsidRPr="00511125">
        <w:rPr>
          <w:rFonts w:ascii="Palatino Linotype" w:eastAsia="Calibri" w:hAnsi="Palatino Linotype" w:cs="Arial"/>
          <w:color w:val="000000" w:themeColor="text1"/>
        </w:rPr>
        <w:t xml:space="preserve">En la columna A “Nombre del trabajador”, pudiendo identificarlos como: trabajador 1, trabajador 2, trabajador 3 </w:t>
      </w:r>
    </w:p>
    <w:p w14:paraId="192CD3C2" w14:textId="77777777" w:rsidR="00092E9E" w:rsidRPr="00511125" w:rsidRDefault="002B3BC8" w:rsidP="00092E9E">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B) En la columna B “Año”. </w:t>
      </w:r>
    </w:p>
    <w:p w14:paraId="67C46BD4" w14:textId="77777777" w:rsidR="00092E9E" w:rsidRPr="00511125" w:rsidRDefault="002B3BC8" w:rsidP="00092E9E">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lastRenderedPageBreak/>
        <w:t xml:space="preserve">C) En la columna C “Saldo a favor de ISR”. </w:t>
      </w:r>
    </w:p>
    <w:p w14:paraId="75698040" w14:textId="77777777" w:rsidR="00092E9E" w:rsidRPr="00511125" w:rsidRDefault="002B3BC8" w:rsidP="00092E9E">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D) En la columna D “Saldo a cargo en el ISR”. </w:t>
      </w:r>
    </w:p>
    <w:p w14:paraId="6B6A0817" w14:textId="77777777" w:rsidR="00092E9E" w:rsidRPr="00511125" w:rsidRDefault="002B3BC8" w:rsidP="00092E9E">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E) En la columna E “Diferencia 0 en el ISR”. </w:t>
      </w:r>
    </w:p>
    <w:p w14:paraId="5DC54979" w14:textId="77777777" w:rsidR="002B3BC8" w:rsidRPr="00511125" w:rsidRDefault="002B3BC8" w:rsidP="00092E9E">
      <w:pPr>
        <w:pStyle w:val="Prrafodelista"/>
        <w:widowControl w:val="0"/>
        <w:autoSpaceDE w:val="0"/>
        <w:autoSpaceDN w:val="0"/>
        <w:adjustRightInd w:val="0"/>
        <w:spacing w:before="100" w:beforeAutospacing="1" w:after="100" w:afterAutospacing="1" w:line="360" w:lineRule="auto"/>
        <w:ind w:left="720"/>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En las filas se captura la información que corresponda a los resultados de cada trabajador. Si fuera el caso que los trabajadores de la muestra no laboraron para el municipio o para las paramunicipales durante los 4 años, solamente se captura la información de los años que si hayan trabajado. Es conveniente que el responsable del m</w:t>
      </w:r>
      <w:r w:rsidR="00092E9E" w:rsidRPr="00511125">
        <w:rPr>
          <w:rFonts w:ascii="Palatino Linotype" w:eastAsia="Calibri" w:hAnsi="Palatino Linotype" w:cs="Arial"/>
          <w:color w:val="000000" w:themeColor="text1"/>
        </w:rPr>
        <w:t>unicipio</w:t>
      </w:r>
      <w:r w:rsidRPr="00511125">
        <w:rPr>
          <w:rFonts w:ascii="Palatino Linotype" w:eastAsia="Calibri" w:hAnsi="Palatino Linotype" w:cs="Arial"/>
          <w:color w:val="000000" w:themeColor="text1"/>
        </w:rPr>
        <w:t xml:space="preserve"> conserve la evidencia.</w:t>
      </w:r>
    </w:p>
    <w:p w14:paraId="74A08F2E" w14:textId="77777777" w:rsidR="005417DA" w:rsidRPr="00511125" w:rsidRDefault="00092E9E" w:rsidP="005417DA">
      <w:pPr>
        <w:spacing w:line="360" w:lineRule="auto"/>
        <w:ind w:right="49"/>
        <w:jc w:val="both"/>
        <w:rPr>
          <w:rFonts w:ascii="Palatino Linotype" w:eastAsiaTheme="minorHAnsi" w:hAnsi="Palatino Linotype" w:cstheme="minorBidi"/>
          <w:lang w:eastAsia="es-MX"/>
        </w:rPr>
      </w:pPr>
      <w:r w:rsidRPr="00511125">
        <w:rPr>
          <w:rFonts w:ascii="Palatino Linotype" w:eastAsiaTheme="minorHAnsi" w:hAnsi="Palatino Linotype" w:cstheme="minorBidi"/>
          <w:lang w:eastAsia="es-MX"/>
        </w:rPr>
        <w:t xml:space="preserve">En respuesta </w:t>
      </w:r>
      <w:r w:rsidR="005417DA" w:rsidRPr="00511125">
        <w:rPr>
          <w:rFonts w:ascii="Palatino Linotype" w:eastAsiaTheme="minorHAnsi" w:hAnsi="Palatino Linotype" w:cstheme="minorBidi"/>
          <w:b/>
          <w:lang w:eastAsia="es-MX"/>
        </w:rPr>
        <w:t>E</w:t>
      </w:r>
      <w:r w:rsidRPr="00511125">
        <w:rPr>
          <w:rFonts w:ascii="Palatino Linotype" w:eastAsiaTheme="minorHAnsi" w:hAnsi="Palatino Linotype" w:cstheme="minorBidi"/>
          <w:b/>
          <w:lang w:eastAsia="es-MX"/>
        </w:rPr>
        <w:t xml:space="preserve">L SUJETO OBLIGADO </w:t>
      </w:r>
      <w:r w:rsidRPr="00511125">
        <w:rPr>
          <w:rFonts w:ascii="Palatino Linotype" w:eastAsiaTheme="minorHAnsi" w:hAnsi="Palatino Linotype" w:cstheme="minorBidi"/>
          <w:lang w:eastAsia="es-MX"/>
        </w:rPr>
        <w:t xml:space="preserve">entregó los archivos electrónicos que se describen a continuación: </w:t>
      </w:r>
    </w:p>
    <w:p w14:paraId="4EA1CAF3" w14:textId="77777777" w:rsidR="00092E9E" w:rsidRPr="00511125" w:rsidRDefault="00F51874" w:rsidP="00092E9E">
      <w:pPr>
        <w:pStyle w:val="Prrafodelista"/>
        <w:numPr>
          <w:ilvl w:val="0"/>
          <w:numId w:val="3"/>
        </w:numPr>
        <w:tabs>
          <w:tab w:val="left" w:pos="709"/>
        </w:tabs>
        <w:spacing w:before="100" w:beforeAutospacing="1" w:after="100" w:afterAutospacing="1" w:line="360" w:lineRule="auto"/>
        <w:jc w:val="both"/>
        <w:rPr>
          <w:rFonts w:ascii="Palatino Linotype" w:hAnsi="Palatino Linotype" w:cs="Arial"/>
          <w:b/>
        </w:rPr>
      </w:pPr>
      <w:hyperlink r:id="rId12" w:tgtFrame="_blank" w:history="1">
        <w:r w:rsidR="00092E9E" w:rsidRPr="00511125">
          <w:rPr>
            <w:rFonts w:ascii="Palatino Linotype" w:hAnsi="Palatino Linotype"/>
            <w:b/>
          </w:rPr>
          <w:t>F_002.pdf</w:t>
        </w:r>
      </w:hyperlink>
      <w:r w:rsidR="00092E9E" w:rsidRPr="00511125">
        <w:rPr>
          <w:rFonts w:ascii="Palatino Linotype" w:hAnsi="Palatino Linotype" w:cs="Arial"/>
          <w:b/>
        </w:rPr>
        <w:t xml:space="preserve">: </w:t>
      </w:r>
      <w:r w:rsidR="00092E9E" w:rsidRPr="00511125">
        <w:rPr>
          <w:rFonts w:ascii="Palatino Linotype" w:hAnsi="Palatino Linotype" w:cs="Arial"/>
        </w:rPr>
        <w:t xml:space="preserve">contiene 6 hojas con un listado de la información de pagos y retenciones por sueldos y salarios realizados a los trabajadores del ejercicio fiscal de 2018, apareciendo como retenedor del impuesto </w:t>
      </w:r>
      <w:r w:rsidR="00092E9E" w:rsidRPr="00511125">
        <w:rPr>
          <w:rFonts w:ascii="Palatino Linotype" w:hAnsi="Palatino Linotype" w:cs="Arial"/>
          <w:b/>
        </w:rPr>
        <w:t>EL SUJETO OBLIGADO.</w:t>
      </w:r>
    </w:p>
    <w:p w14:paraId="2FF3B434" w14:textId="77777777" w:rsidR="00092E9E" w:rsidRPr="00511125" w:rsidRDefault="00F51874" w:rsidP="00092E9E">
      <w:pPr>
        <w:pStyle w:val="Prrafodelista"/>
        <w:numPr>
          <w:ilvl w:val="0"/>
          <w:numId w:val="3"/>
        </w:numPr>
        <w:tabs>
          <w:tab w:val="left" w:pos="709"/>
        </w:tabs>
        <w:spacing w:before="100" w:beforeAutospacing="1" w:after="100" w:afterAutospacing="1" w:line="360" w:lineRule="auto"/>
        <w:jc w:val="both"/>
        <w:rPr>
          <w:rFonts w:ascii="Palatino Linotype" w:hAnsi="Palatino Linotype" w:cs="Arial"/>
          <w:b/>
        </w:rPr>
      </w:pPr>
      <w:hyperlink r:id="rId13" w:tgtFrame="_blank" w:history="1">
        <w:r w:rsidR="00092E9E" w:rsidRPr="00511125">
          <w:rPr>
            <w:rFonts w:ascii="Palatino Linotype" w:hAnsi="Palatino Linotype"/>
            <w:b/>
          </w:rPr>
          <w:t>F_001.pdf</w:t>
        </w:r>
      </w:hyperlink>
      <w:r w:rsidR="00092E9E" w:rsidRPr="00511125">
        <w:rPr>
          <w:rFonts w:ascii="Palatino Linotype" w:hAnsi="Palatino Linotype" w:cs="Arial"/>
          <w:b/>
        </w:rPr>
        <w:t xml:space="preserve">: </w:t>
      </w:r>
      <w:r w:rsidR="00092E9E" w:rsidRPr="00511125">
        <w:rPr>
          <w:rFonts w:ascii="Palatino Linotype" w:hAnsi="Palatino Linotype" w:cs="Arial"/>
        </w:rPr>
        <w:t xml:space="preserve">contiene la opinión del cumplimiento de obligaciones fiscales del </w:t>
      </w:r>
      <w:r w:rsidR="00092E9E" w:rsidRPr="00511125">
        <w:rPr>
          <w:rFonts w:ascii="Palatino Linotype" w:hAnsi="Palatino Linotype" w:cs="Arial"/>
          <w:b/>
        </w:rPr>
        <w:t xml:space="preserve">SUJETO OBLIGADO </w:t>
      </w:r>
      <w:r w:rsidR="00092E9E" w:rsidRPr="00511125">
        <w:rPr>
          <w:rFonts w:ascii="Palatino Linotype" w:hAnsi="Palatino Linotype" w:cs="Arial"/>
        </w:rPr>
        <w:t>en donde el Servicio de Administración Tributaria manifestó que se encontraba al corriente en el cumplimiento de los que revisa dicha opinión señalando como Positivo el resultado de la misma.</w:t>
      </w:r>
    </w:p>
    <w:p w14:paraId="33550642" w14:textId="77777777" w:rsidR="00092E9E" w:rsidRPr="00511125" w:rsidRDefault="00F51874" w:rsidP="00092E9E">
      <w:pPr>
        <w:pStyle w:val="Prrafodelista"/>
        <w:numPr>
          <w:ilvl w:val="0"/>
          <w:numId w:val="3"/>
        </w:numPr>
        <w:tabs>
          <w:tab w:val="left" w:pos="709"/>
        </w:tabs>
        <w:spacing w:before="100" w:beforeAutospacing="1" w:after="100" w:afterAutospacing="1" w:line="360" w:lineRule="auto"/>
        <w:jc w:val="both"/>
        <w:rPr>
          <w:rFonts w:ascii="Palatino Linotype" w:hAnsi="Palatino Linotype" w:cs="Arial"/>
          <w:b/>
        </w:rPr>
      </w:pPr>
      <w:hyperlink r:id="rId14" w:tgtFrame="_blank" w:history="1">
        <w:r w:rsidR="00092E9E" w:rsidRPr="00511125">
          <w:rPr>
            <w:rFonts w:ascii="Palatino Linotype" w:hAnsi="Palatino Linotype"/>
            <w:b/>
          </w:rPr>
          <w:t>F_003.pdf</w:t>
        </w:r>
      </w:hyperlink>
      <w:r w:rsidR="00092E9E" w:rsidRPr="00511125">
        <w:rPr>
          <w:rFonts w:ascii="Palatino Linotype" w:hAnsi="Palatino Linotype" w:cs="Arial"/>
          <w:b/>
        </w:rPr>
        <w:t xml:space="preserve">: </w:t>
      </w:r>
      <w:r w:rsidR="00092E9E" w:rsidRPr="00511125">
        <w:rPr>
          <w:rFonts w:ascii="Palatino Linotype" w:hAnsi="Palatino Linotype" w:cs="Arial"/>
        </w:rPr>
        <w:t>contiene el reporte del Impuesto Sobre la Renta retenido en los ejercicios fiscales de 2019 a 2021.</w:t>
      </w:r>
    </w:p>
    <w:p w14:paraId="5FDDE3DF" w14:textId="77777777" w:rsidR="00092E9E" w:rsidRPr="00511125" w:rsidRDefault="00092E9E" w:rsidP="00835BB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lastRenderedPageBreak/>
        <w:t xml:space="preserve">Inconforme con la respuesta proporcionada el particular presentó el Recurso de Revisión objeto del presente estudio en el que indicó como razones o motivos de inconformidad: </w:t>
      </w:r>
    </w:p>
    <w:p w14:paraId="5E7BD04E" w14:textId="77777777" w:rsidR="005417DA" w:rsidRPr="00511125" w:rsidRDefault="00092E9E" w:rsidP="00092E9E">
      <w:pPr>
        <w:widowControl w:val="0"/>
        <w:autoSpaceDE w:val="0"/>
        <w:autoSpaceDN w:val="0"/>
        <w:adjustRightInd w:val="0"/>
        <w:ind w:left="851" w:right="616"/>
        <w:jc w:val="both"/>
        <w:rPr>
          <w:rFonts w:ascii="Palatino Linotype" w:eastAsia="Calibri" w:hAnsi="Palatino Linotype" w:cs="Arial"/>
          <w:b/>
          <w:i/>
          <w:color w:val="000000" w:themeColor="text1"/>
          <w:sz w:val="22"/>
          <w:szCs w:val="22"/>
        </w:rPr>
      </w:pPr>
      <w:r w:rsidRPr="00511125">
        <w:rPr>
          <w:rFonts w:ascii="Palatino Linotype" w:hAnsi="Palatino Linotype"/>
          <w:i/>
          <w:color w:val="000000"/>
          <w:sz w:val="22"/>
          <w:szCs w:val="22"/>
        </w:rPr>
        <w:t xml:space="preserve">“Por este conducto le Comento al ente Obligado que </w:t>
      </w:r>
      <w:r w:rsidRPr="00511125">
        <w:rPr>
          <w:rFonts w:ascii="Palatino Linotype" w:hAnsi="Palatino Linotype"/>
          <w:b/>
          <w:i/>
          <w:color w:val="000000"/>
          <w:sz w:val="22"/>
          <w:szCs w:val="22"/>
          <w:u w:val="single"/>
        </w:rPr>
        <w:t>le falto entregarme una presentación de los visores de Nómina que solicite y es el Vista Anual Acumulada por todos los años.</w:t>
      </w:r>
      <w:r w:rsidRPr="00511125">
        <w:rPr>
          <w:rFonts w:ascii="Palatino Linotype" w:hAnsi="Palatino Linotype"/>
          <w:i/>
          <w:color w:val="000000"/>
          <w:sz w:val="22"/>
          <w:szCs w:val="22"/>
        </w:rPr>
        <w:t xml:space="preserve"> Igual se genera en </w:t>
      </w:r>
      <w:proofErr w:type="spellStart"/>
      <w:r w:rsidRPr="00511125">
        <w:rPr>
          <w:rFonts w:ascii="Palatino Linotype" w:hAnsi="Palatino Linotype"/>
          <w:i/>
          <w:color w:val="000000"/>
          <w:sz w:val="22"/>
          <w:szCs w:val="22"/>
        </w:rPr>
        <w:t>pdf</w:t>
      </w:r>
      <w:proofErr w:type="spellEnd"/>
      <w:r w:rsidRPr="00511125">
        <w:rPr>
          <w:rFonts w:ascii="Palatino Linotype" w:hAnsi="Palatino Linotype"/>
          <w:i/>
          <w:color w:val="000000"/>
          <w:sz w:val="22"/>
          <w:szCs w:val="22"/>
        </w:rPr>
        <w:t xml:space="preserve">. </w:t>
      </w:r>
      <w:proofErr w:type="gramStart"/>
      <w:r w:rsidRPr="00511125">
        <w:rPr>
          <w:rFonts w:ascii="Palatino Linotype" w:hAnsi="Palatino Linotype"/>
          <w:i/>
          <w:color w:val="000000"/>
          <w:sz w:val="22"/>
          <w:szCs w:val="22"/>
        </w:rPr>
        <w:t>solo</w:t>
      </w:r>
      <w:proofErr w:type="gramEnd"/>
      <w:r w:rsidRPr="00511125">
        <w:rPr>
          <w:rFonts w:ascii="Palatino Linotype" w:hAnsi="Palatino Linotype"/>
          <w:i/>
          <w:color w:val="000000"/>
          <w:sz w:val="22"/>
          <w:szCs w:val="22"/>
        </w:rPr>
        <w:t xml:space="preserve"> dando un </w:t>
      </w:r>
      <w:proofErr w:type="spellStart"/>
      <w:r w:rsidRPr="00511125">
        <w:rPr>
          <w:rFonts w:ascii="Palatino Linotype" w:hAnsi="Palatino Linotype"/>
          <w:i/>
          <w:color w:val="000000"/>
          <w:sz w:val="22"/>
          <w:szCs w:val="22"/>
        </w:rPr>
        <w:t>click</w:t>
      </w:r>
      <w:proofErr w:type="spellEnd"/>
      <w:r w:rsidRPr="00511125">
        <w:rPr>
          <w:rFonts w:ascii="Palatino Linotype" w:hAnsi="Palatino Linotype"/>
          <w:i/>
          <w:color w:val="000000"/>
          <w:sz w:val="22"/>
          <w:szCs w:val="22"/>
        </w:rPr>
        <w:t xml:space="preserve"> y fue parte de lo solicitado en la petición inicial los visores de </w:t>
      </w:r>
      <w:proofErr w:type="spellStart"/>
      <w:r w:rsidRPr="00511125">
        <w:rPr>
          <w:rFonts w:ascii="Palatino Linotype" w:hAnsi="Palatino Linotype"/>
          <w:i/>
          <w:color w:val="000000"/>
          <w:sz w:val="22"/>
          <w:szCs w:val="22"/>
        </w:rPr>
        <w:t>nomina</w:t>
      </w:r>
      <w:proofErr w:type="spellEnd"/>
      <w:r w:rsidRPr="00511125">
        <w:rPr>
          <w:rFonts w:ascii="Palatino Linotype" w:hAnsi="Palatino Linotype"/>
          <w:i/>
          <w:color w:val="000000"/>
          <w:sz w:val="22"/>
          <w:szCs w:val="22"/>
        </w:rPr>
        <w:t xml:space="preserve"> en sus tres presentaciones</w:t>
      </w:r>
      <w:r w:rsidRPr="00511125">
        <w:rPr>
          <w:rFonts w:ascii="Palatino Linotype" w:hAnsi="Palatino Linotype"/>
          <w:b/>
          <w:i/>
          <w:color w:val="000000"/>
          <w:sz w:val="22"/>
          <w:szCs w:val="22"/>
          <w:u w:val="single"/>
        </w:rPr>
        <w:t>; si me manda dos presentaciones pero falta esa</w:t>
      </w:r>
      <w:r w:rsidRPr="00511125">
        <w:rPr>
          <w:rFonts w:ascii="Palatino Linotype" w:hAnsi="Palatino Linotype"/>
          <w:i/>
          <w:color w:val="000000"/>
          <w:sz w:val="22"/>
          <w:szCs w:val="22"/>
        </w:rPr>
        <w:t>. Por lo cual solicito se envié toda la información requerida. Gracias</w:t>
      </w:r>
      <w:r w:rsidRPr="00511125">
        <w:rPr>
          <w:rFonts w:ascii="Palatino Linotype" w:eastAsia="Calibri" w:hAnsi="Palatino Linotype" w:cs="Arial"/>
          <w:i/>
          <w:color w:val="000000" w:themeColor="text1"/>
          <w:sz w:val="22"/>
          <w:szCs w:val="22"/>
        </w:rPr>
        <w:t>.” (Sic)</w:t>
      </w:r>
    </w:p>
    <w:p w14:paraId="4EF32890" w14:textId="77777777" w:rsidR="005417DA" w:rsidRPr="00511125" w:rsidRDefault="00092E9E" w:rsidP="00835BB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A través del informe justificado, como ya se dijo en antecedentes </w:t>
      </w:r>
      <w:r w:rsidRPr="00511125">
        <w:rPr>
          <w:rFonts w:ascii="Palatino Linotype" w:eastAsia="Calibri" w:hAnsi="Palatino Linotype" w:cs="Arial"/>
          <w:b/>
          <w:color w:val="000000" w:themeColor="text1"/>
        </w:rPr>
        <w:t xml:space="preserve">EL SUJETO OBLIGADO </w:t>
      </w:r>
      <w:r w:rsidRPr="00511125">
        <w:rPr>
          <w:rFonts w:ascii="Palatino Linotype" w:eastAsia="Calibri" w:hAnsi="Palatino Linotype" w:cs="Arial"/>
          <w:color w:val="000000" w:themeColor="text1"/>
        </w:rPr>
        <w:t xml:space="preserve">remitió tres archivos electrónicos que no fue posible descargar y tener certeza de su contenido; mientras que </w:t>
      </w:r>
      <w:r w:rsidRPr="00511125">
        <w:rPr>
          <w:rFonts w:ascii="Palatino Linotype" w:eastAsia="Calibri" w:hAnsi="Palatino Linotype" w:cs="Arial"/>
          <w:b/>
          <w:color w:val="000000" w:themeColor="text1"/>
        </w:rPr>
        <w:t xml:space="preserve">EL RECURRENTE </w:t>
      </w:r>
      <w:r w:rsidRPr="00511125">
        <w:rPr>
          <w:rFonts w:ascii="Palatino Linotype" w:eastAsia="Calibri" w:hAnsi="Palatino Linotype" w:cs="Arial"/>
          <w:color w:val="000000" w:themeColor="text1"/>
        </w:rPr>
        <w:t>no presentó pruebas o realizo manifestación alguna en relación al recurso de revisión objeto de estudio.</w:t>
      </w:r>
    </w:p>
    <w:p w14:paraId="6167E930" w14:textId="77777777" w:rsidR="00A21945" w:rsidRPr="00511125" w:rsidRDefault="00A21945" w:rsidP="00A21945">
      <w:pPr>
        <w:spacing w:line="360" w:lineRule="auto"/>
        <w:jc w:val="both"/>
        <w:rPr>
          <w:rFonts w:ascii="Palatino Linotype" w:hAnsi="Palatino Linotype" w:cs="Arial"/>
        </w:rPr>
      </w:pPr>
      <w:r w:rsidRPr="00511125">
        <w:rPr>
          <w:rFonts w:ascii="Palatino Linotype" w:hAnsi="Palatino Linotype" w:cs="Arial"/>
        </w:rPr>
        <w:t xml:space="preserve">Hechas las manifestaciones que anteceden, es importante mencionar que </w:t>
      </w:r>
      <w:r w:rsidRPr="00511125">
        <w:rPr>
          <w:rFonts w:ascii="Palatino Linotype" w:hAnsi="Palatino Linotype" w:cs="Arial"/>
          <w:b/>
        </w:rPr>
        <w:t xml:space="preserve">EL RECURRENTE </w:t>
      </w:r>
      <w:r w:rsidRPr="00511125">
        <w:rPr>
          <w:rFonts w:ascii="Palatino Linotype" w:hAnsi="Palatino Linotype" w:cs="Arial"/>
        </w:rPr>
        <w:t xml:space="preserve">se inconformó únicamente de que </w:t>
      </w:r>
      <w:r w:rsidRPr="00511125">
        <w:rPr>
          <w:rFonts w:ascii="Palatino Linotype" w:hAnsi="Palatino Linotype" w:cs="Arial"/>
          <w:b/>
        </w:rPr>
        <w:t xml:space="preserve">EL SUJETO OBLIGADO </w:t>
      </w:r>
      <w:r w:rsidRPr="00511125">
        <w:rPr>
          <w:rFonts w:ascii="Palatino Linotype" w:hAnsi="Palatino Linotype" w:cs="Arial"/>
        </w:rPr>
        <w:t xml:space="preserve">fuera omiso en entregarle el visor de nómina anual acumulado por todos los años; por lo que, al no impugnar lo relativo al resto de la solicitud de información; es que, este Órgano Garante </w:t>
      </w:r>
      <w:r w:rsidRPr="00511125">
        <w:rPr>
          <w:rFonts w:ascii="Palatino Linotype" w:hAnsi="Palatino Linotype" w:cs="Arial"/>
          <w:lang w:eastAsia="es-MX"/>
        </w:rPr>
        <w:t xml:space="preserve">considera que el particular consintió la respuesta otorgada.  </w:t>
      </w:r>
    </w:p>
    <w:p w14:paraId="6A69BE36" w14:textId="77777777" w:rsidR="00A21945" w:rsidRPr="00511125" w:rsidRDefault="00A21945" w:rsidP="00A21945">
      <w:pPr>
        <w:spacing w:line="360" w:lineRule="auto"/>
        <w:jc w:val="both"/>
        <w:rPr>
          <w:rFonts w:ascii="Palatino Linotype" w:hAnsi="Palatino Linotype" w:cs="Arial"/>
          <w:lang w:eastAsia="es-MX"/>
        </w:rPr>
      </w:pPr>
    </w:p>
    <w:p w14:paraId="75B30D68" w14:textId="77777777" w:rsidR="00A21945" w:rsidRPr="00511125" w:rsidRDefault="00A21945" w:rsidP="00A21945">
      <w:pPr>
        <w:spacing w:line="360" w:lineRule="auto"/>
        <w:jc w:val="both"/>
        <w:rPr>
          <w:rFonts w:ascii="Palatino Linotype" w:hAnsi="Palatino Linotype" w:cs="Arial"/>
        </w:rPr>
      </w:pPr>
      <w:r w:rsidRPr="00511125">
        <w:rPr>
          <w:rFonts w:ascii="Palatino Linotype" w:hAnsi="Palatino Linotype" w:cs="Arial"/>
          <w:lang w:eastAsia="es-MX"/>
        </w:rPr>
        <w:t xml:space="preserve">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w:t>
      </w:r>
      <w:r w:rsidRPr="00511125">
        <w:rPr>
          <w:rFonts w:ascii="Palatino Linotype" w:hAnsi="Palatino Linotype" w:cs="Arial"/>
          <w:lang w:eastAsia="es-MX"/>
        </w:rPr>
        <w:lastRenderedPageBreak/>
        <w:t>Semanario Judicial de la Federación y su Gaceta bajo el número de registro 174,177, que establece lo siguiente:</w:t>
      </w:r>
    </w:p>
    <w:p w14:paraId="71164F48" w14:textId="77777777" w:rsidR="00A21945" w:rsidRPr="00511125" w:rsidRDefault="00A21945" w:rsidP="00A21945">
      <w:pPr>
        <w:pStyle w:val="Sinespaciado"/>
      </w:pPr>
    </w:p>
    <w:p w14:paraId="7FEC6AC6" w14:textId="77777777" w:rsidR="00A21945" w:rsidRPr="00511125" w:rsidRDefault="00A21945" w:rsidP="00A21945">
      <w:pPr>
        <w:ind w:left="567" w:right="567"/>
        <w:jc w:val="both"/>
        <w:rPr>
          <w:rFonts w:ascii="Palatino Linotype" w:hAnsi="Palatino Linotype" w:cs="Arial"/>
          <w:i/>
          <w:sz w:val="22"/>
          <w:szCs w:val="22"/>
          <w:lang w:eastAsia="es-MX"/>
        </w:rPr>
      </w:pPr>
      <w:r w:rsidRPr="00511125">
        <w:rPr>
          <w:rFonts w:ascii="Palatino Linotype" w:hAnsi="Palatino Linotype" w:cs="Arial"/>
          <w:sz w:val="22"/>
          <w:szCs w:val="22"/>
          <w:lang w:eastAsia="es-MX"/>
        </w:rPr>
        <w:t>“</w:t>
      </w:r>
      <w:r w:rsidRPr="00511125">
        <w:rPr>
          <w:rFonts w:ascii="Palatino Linotype" w:hAnsi="Palatino Linotype" w:cs="Arial"/>
          <w:b/>
          <w:i/>
          <w:sz w:val="22"/>
          <w:szCs w:val="22"/>
          <w:lang w:eastAsia="es-MX"/>
        </w:rPr>
        <w:t>REVISIÓN EN AMPARO. LOS RESOLUTIVOS NO COMBATIDOS DEBEN DECLARARSE FIRMES</w:t>
      </w:r>
      <w:r w:rsidRPr="00511125">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BC9243E" w14:textId="77777777" w:rsidR="00A21945" w:rsidRPr="00511125" w:rsidRDefault="00A21945" w:rsidP="00A21945">
      <w:pPr>
        <w:pStyle w:val="Sinespaciado"/>
      </w:pPr>
    </w:p>
    <w:p w14:paraId="5E80312B" w14:textId="77777777" w:rsidR="00A21945" w:rsidRPr="00511125" w:rsidRDefault="00A21945" w:rsidP="00A21945">
      <w:pPr>
        <w:pStyle w:val="Sinespaciado"/>
        <w:rPr>
          <w:lang w:eastAsia="es-MX"/>
        </w:rPr>
      </w:pPr>
    </w:p>
    <w:p w14:paraId="76EB25DF" w14:textId="77777777" w:rsidR="00A21945" w:rsidRPr="00511125" w:rsidRDefault="00A21945" w:rsidP="00A21945">
      <w:pPr>
        <w:spacing w:line="360" w:lineRule="auto"/>
        <w:jc w:val="both"/>
        <w:rPr>
          <w:rFonts w:ascii="Palatino Linotype" w:hAnsi="Palatino Linotype" w:cs="Arial"/>
          <w:lang w:eastAsia="es-MX"/>
        </w:rPr>
      </w:pPr>
      <w:r w:rsidRPr="00511125">
        <w:rPr>
          <w:rFonts w:ascii="Palatino Linotype" w:hAnsi="Palatino Linotype" w:cs="Arial"/>
          <w:lang w:eastAsia="es-MX"/>
        </w:rPr>
        <w:t xml:space="preserve">Así, la parte de la solicitud sobre la que no se expresó inconformidad, debe declararse consentida por el hoy </w:t>
      </w:r>
      <w:r w:rsidRPr="00511125">
        <w:rPr>
          <w:rFonts w:ascii="Palatino Linotype" w:hAnsi="Palatino Linotype" w:cs="Arial"/>
          <w:b/>
          <w:lang w:eastAsia="es-MX"/>
        </w:rPr>
        <w:t>RECURRENTE</w:t>
      </w:r>
      <w:r w:rsidRPr="00511125">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3618C164" w14:textId="77777777" w:rsidR="00A21945" w:rsidRPr="00511125" w:rsidRDefault="00A21945" w:rsidP="00A21945">
      <w:pPr>
        <w:pStyle w:val="Sinespaciado"/>
        <w:rPr>
          <w:lang w:eastAsia="es-MX"/>
        </w:rPr>
      </w:pPr>
    </w:p>
    <w:p w14:paraId="6EBFEA06" w14:textId="77777777" w:rsidR="00A21945" w:rsidRPr="00511125" w:rsidRDefault="00A21945" w:rsidP="00A21945">
      <w:pPr>
        <w:ind w:left="567" w:right="567"/>
        <w:jc w:val="both"/>
        <w:rPr>
          <w:rFonts w:ascii="Palatino Linotype" w:hAnsi="Palatino Linotype" w:cs="Arial"/>
          <w:i/>
          <w:sz w:val="22"/>
          <w:szCs w:val="22"/>
          <w:lang w:eastAsia="es-MX"/>
        </w:rPr>
      </w:pPr>
      <w:r w:rsidRPr="00511125">
        <w:rPr>
          <w:rFonts w:ascii="Palatino Linotype" w:hAnsi="Palatino Linotype" w:cs="Arial"/>
          <w:i/>
          <w:sz w:val="22"/>
          <w:szCs w:val="22"/>
          <w:lang w:eastAsia="es-MX"/>
        </w:rPr>
        <w:t>“</w:t>
      </w:r>
      <w:r w:rsidRPr="00511125">
        <w:rPr>
          <w:rFonts w:ascii="Palatino Linotype" w:hAnsi="Palatino Linotype" w:cs="Arial"/>
          <w:b/>
          <w:i/>
          <w:sz w:val="22"/>
          <w:szCs w:val="22"/>
          <w:lang w:eastAsia="es-MX"/>
        </w:rPr>
        <w:t>ACTOS CONSENTIDOS. SON LOS QUE NO SE IMPUGNAN MEDIANTE EL RECURSO IDÓNEO</w:t>
      </w:r>
      <w:r w:rsidRPr="00511125">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381DA12" w14:textId="77777777" w:rsidR="003C35D3" w:rsidRPr="00511125" w:rsidRDefault="003C35D3" w:rsidP="003C35D3">
      <w:pPr>
        <w:spacing w:line="360" w:lineRule="auto"/>
        <w:jc w:val="both"/>
        <w:rPr>
          <w:rFonts w:ascii="Palatino Linotype" w:eastAsiaTheme="minorHAnsi" w:hAnsi="Palatino Linotype" w:cs="Arial"/>
          <w:color w:val="000000" w:themeColor="text1"/>
          <w:szCs w:val="22"/>
          <w:lang w:eastAsia="en-US"/>
        </w:rPr>
      </w:pPr>
    </w:p>
    <w:p w14:paraId="3797C1FA" w14:textId="77777777" w:rsidR="003C35D3" w:rsidRPr="00511125" w:rsidRDefault="003C35D3" w:rsidP="003C35D3">
      <w:pPr>
        <w:spacing w:line="360" w:lineRule="auto"/>
        <w:jc w:val="both"/>
        <w:rPr>
          <w:rFonts w:ascii="Palatino Linotype" w:hAnsi="Palatino Linotype" w:cs="Arial"/>
          <w:lang w:eastAsia="es-MX"/>
        </w:rPr>
      </w:pPr>
      <w:r w:rsidRPr="00511125">
        <w:rPr>
          <w:rFonts w:ascii="Palatino Linotype" w:hAnsi="Palatino Linotype" w:cs="Arial"/>
          <w:lang w:eastAsia="es-MX"/>
        </w:rPr>
        <w:t xml:space="preserve">Ahora bien, respecto del “Visor de comprobantes de Nómina del Patrón”, del Servicio de Administración Tributaria (SAT), sirve para que el patrón identifique </w:t>
      </w:r>
      <w:r w:rsidRPr="00511125">
        <w:rPr>
          <w:rFonts w:ascii="Palatino Linotype" w:hAnsi="Palatino Linotype" w:cs="Arial"/>
          <w:lang w:eastAsia="es-MX"/>
        </w:rPr>
        <w:lastRenderedPageBreak/>
        <w:t>con anticipación los datos acumulados que el SAT tiene de sus trabajadores con base a los CFDI de nómina que generó, con el objeto de confirmar su correcta emisión y en su caso corregirlos, previo a la presentación de la Declaración Anual que realicen sus empleados.</w:t>
      </w:r>
    </w:p>
    <w:p w14:paraId="53F95AB4" w14:textId="77777777" w:rsidR="003C35D3" w:rsidRPr="00511125" w:rsidRDefault="003C35D3" w:rsidP="003C35D3">
      <w:pPr>
        <w:spacing w:line="360" w:lineRule="auto"/>
        <w:jc w:val="both"/>
        <w:rPr>
          <w:rFonts w:ascii="Palatino Linotype" w:eastAsiaTheme="minorHAnsi" w:hAnsi="Palatino Linotype" w:cs="Arial"/>
          <w:color w:val="000000" w:themeColor="text1"/>
          <w:szCs w:val="22"/>
          <w:lang w:eastAsia="en-US"/>
        </w:rPr>
      </w:pPr>
    </w:p>
    <w:p w14:paraId="20197ECA" w14:textId="77777777" w:rsidR="003C35D3" w:rsidRPr="00511125" w:rsidRDefault="003C35D3" w:rsidP="003C35D3">
      <w:pPr>
        <w:spacing w:line="360" w:lineRule="auto"/>
        <w:jc w:val="both"/>
        <w:rPr>
          <w:rFonts w:ascii="Palatino Linotype" w:hAnsi="Palatino Linotype" w:cs="Arial"/>
          <w:lang w:eastAsia="es-MX"/>
        </w:rPr>
      </w:pPr>
      <w:r w:rsidRPr="00511125">
        <w:rPr>
          <w:rFonts w:ascii="Palatino Linotype" w:hAnsi="Palatino Linotype" w:cs="Arial"/>
          <w:lang w:eastAsia="es-MX"/>
        </w:rPr>
        <w:t>También permite conciliar esta información con el entero de las retenciones que realizaste en las declaraciones provisionales del ISR retenido por Salarios y Asimilados.</w:t>
      </w:r>
      <w:r w:rsidRPr="00511125">
        <w:rPr>
          <w:rFonts w:ascii="Palatino Linotype" w:hAnsi="Palatino Linotype" w:cs="Arial"/>
          <w:lang w:eastAsia="es-MX"/>
        </w:rPr>
        <w:cr/>
      </w:r>
    </w:p>
    <w:p w14:paraId="0D21C53B" w14:textId="77777777" w:rsidR="003C35D3" w:rsidRPr="00511125" w:rsidRDefault="003C35D3" w:rsidP="003C35D3">
      <w:pPr>
        <w:spacing w:line="360" w:lineRule="auto"/>
        <w:jc w:val="both"/>
        <w:rPr>
          <w:rFonts w:ascii="Palatino Linotype" w:hAnsi="Palatino Linotype" w:cs="Arial"/>
          <w:lang w:eastAsia="es-MX"/>
        </w:rPr>
      </w:pPr>
      <w:r w:rsidRPr="00511125">
        <w:rPr>
          <w:rFonts w:ascii="Palatino Linotype" w:hAnsi="Palatino Linotype" w:cs="Arial"/>
          <w:lang w:eastAsia="es-MX"/>
        </w:rPr>
        <w:t>Cuenta con dos tipos de consulta:</w:t>
      </w:r>
    </w:p>
    <w:p w14:paraId="63982499" w14:textId="77777777" w:rsidR="003C35D3" w:rsidRPr="00511125" w:rsidRDefault="003C35D3" w:rsidP="003C35D3">
      <w:pPr>
        <w:pStyle w:val="Sinespaciado"/>
        <w:rPr>
          <w:rFonts w:eastAsiaTheme="minorHAnsi"/>
          <w:lang w:eastAsia="en-US"/>
        </w:rPr>
      </w:pPr>
    </w:p>
    <w:p w14:paraId="5EC0FC50" w14:textId="77777777" w:rsidR="003C35D3" w:rsidRPr="00511125" w:rsidRDefault="003C35D3" w:rsidP="003C35D3">
      <w:pPr>
        <w:pStyle w:val="Prrafodelista"/>
        <w:numPr>
          <w:ilvl w:val="0"/>
          <w:numId w:val="13"/>
        </w:numPr>
        <w:spacing w:line="360" w:lineRule="auto"/>
        <w:jc w:val="both"/>
        <w:rPr>
          <w:rFonts w:ascii="Palatino Linotype" w:eastAsiaTheme="minorHAnsi" w:hAnsi="Palatino Linotype" w:cs="Arial"/>
          <w:color w:val="000000" w:themeColor="text1"/>
          <w:szCs w:val="22"/>
          <w:lang w:eastAsia="en-US"/>
        </w:rPr>
      </w:pPr>
      <w:r w:rsidRPr="00511125">
        <w:rPr>
          <w:rFonts w:ascii="Palatino Linotype" w:eastAsiaTheme="minorHAnsi" w:hAnsi="Palatino Linotype" w:cs="Arial"/>
          <w:b/>
          <w:color w:val="000000" w:themeColor="text1"/>
          <w:szCs w:val="22"/>
          <w:lang w:eastAsia="en-US"/>
        </w:rPr>
        <w:t>“Consulta global”</w:t>
      </w:r>
      <w:r w:rsidRPr="00511125">
        <w:rPr>
          <w:rFonts w:ascii="Palatino Linotype" w:eastAsiaTheme="minorHAnsi" w:hAnsi="Palatino Linotype" w:cs="Arial"/>
          <w:color w:val="000000" w:themeColor="text1"/>
          <w:szCs w:val="22"/>
          <w:lang w:eastAsia="en-US"/>
        </w:rPr>
        <w:t>, que muestra la información acumulada de los pagos realizados considerando toda la nómina.</w:t>
      </w:r>
    </w:p>
    <w:p w14:paraId="2C9C7722" w14:textId="77777777" w:rsidR="003C35D3" w:rsidRPr="00511125" w:rsidRDefault="003C35D3" w:rsidP="003C35D3">
      <w:pPr>
        <w:pStyle w:val="Prrafodelista"/>
        <w:numPr>
          <w:ilvl w:val="0"/>
          <w:numId w:val="13"/>
        </w:numPr>
        <w:spacing w:line="360" w:lineRule="auto"/>
        <w:jc w:val="both"/>
        <w:rPr>
          <w:rFonts w:ascii="Palatino Linotype" w:eastAsiaTheme="minorHAnsi" w:hAnsi="Palatino Linotype" w:cs="Arial"/>
          <w:color w:val="000000" w:themeColor="text1"/>
          <w:szCs w:val="22"/>
          <w:lang w:eastAsia="en-US"/>
        </w:rPr>
      </w:pPr>
      <w:r w:rsidRPr="00511125">
        <w:rPr>
          <w:rFonts w:ascii="Palatino Linotype" w:eastAsiaTheme="minorHAnsi" w:hAnsi="Palatino Linotype" w:cs="Arial"/>
          <w:b/>
          <w:color w:val="000000" w:themeColor="text1"/>
          <w:szCs w:val="22"/>
          <w:lang w:eastAsia="en-US"/>
        </w:rPr>
        <w:t>“Consulta por trabajador”</w:t>
      </w:r>
      <w:r w:rsidRPr="00511125">
        <w:rPr>
          <w:rFonts w:ascii="Palatino Linotype" w:eastAsiaTheme="minorHAnsi" w:hAnsi="Palatino Linotype" w:cs="Arial"/>
          <w:color w:val="000000" w:themeColor="text1"/>
          <w:szCs w:val="22"/>
          <w:lang w:eastAsia="en-US"/>
        </w:rPr>
        <w:t>, que permitirá conocer la información particular realizada a cada uno de tus trabajadores.</w:t>
      </w:r>
    </w:p>
    <w:p w14:paraId="099326AD" w14:textId="77777777" w:rsidR="003C35D3" w:rsidRPr="00511125" w:rsidRDefault="003C35D3" w:rsidP="003C35D3">
      <w:pPr>
        <w:spacing w:line="360" w:lineRule="auto"/>
        <w:jc w:val="both"/>
        <w:rPr>
          <w:rFonts w:ascii="Palatino Linotype" w:eastAsiaTheme="minorHAnsi" w:hAnsi="Palatino Linotype" w:cs="Arial"/>
          <w:color w:val="000000" w:themeColor="text1"/>
          <w:szCs w:val="22"/>
          <w:lang w:eastAsia="en-US"/>
        </w:rPr>
      </w:pPr>
    </w:p>
    <w:p w14:paraId="6D3F6DB9" w14:textId="77777777" w:rsidR="003C35D3" w:rsidRPr="00511125" w:rsidRDefault="003C35D3" w:rsidP="003C35D3">
      <w:pPr>
        <w:spacing w:line="360" w:lineRule="auto"/>
        <w:jc w:val="both"/>
        <w:rPr>
          <w:rFonts w:ascii="Palatino Linotype" w:hAnsi="Palatino Linotype" w:cs="Arial"/>
          <w:lang w:eastAsia="es-MX"/>
        </w:rPr>
      </w:pPr>
      <w:r w:rsidRPr="00511125">
        <w:rPr>
          <w:rFonts w:ascii="Palatino Linotype" w:hAnsi="Palatino Linotype" w:cs="Arial"/>
          <w:lang w:eastAsia="es-MX"/>
        </w:rPr>
        <w:t>Contiene información hasta el cierre de cada ejercicio, también pudieran incluirse comprobantes fiscales de nómina pagados en el siguiente ejercicio por contener información del ajuste anual que le realizaste a tu trabajador.</w:t>
      </w:r>
    </w:p>
    <w:p w14:paraId="356138DC" w14:textId="77777777" w:rsidR="003C35D3" w:rsidRPr="00511125" w:rsidRDefault="003C35D3" w:rsidP="003C35D3">
      <w:pPr>
        <w:spacing w:line="360" w:lineRule="auto"/>
        <w:jc w:val="both"/>
        <w:rPr>
          <w:rFonts w:ascii="Palatino Linotype" w:hAnsi="Palatino Linotype" w:cs="Arial"/>
          <w:lang w:eastAsia="es-MX"/>
        </w:rPr>
      </w:pPr>
    </w:p>
    <w:p w14:paraId="6DCF2410" w14:textId="77777777" w:rsidR="003C35D3" w:rsidRPr="00511125" w:rsidRDefault="003C35D3" w:rsidP="003C35D3">
      <w:pPr>
        <w:spacing w:line="360" w:lineRule="auto"/>
        <w:jc w:val="both"/>
        <w:rPr>
          <w:rFonts w:ascii="Palatino Linotype" w:hAnsi="Palatino Linotype" w:cs="Arial"/>
          <w:lang w:eastAsia="es-MX"/>
        </w:rPr>
      </w:pPr>
      <w:r w:rsidRPr="00511125">
        <w:rPr>
          <w:rFonts w:ascii="Palatino Linotype" w:hAnsi="Palatino Linotype" w:cs="Arial"/>
          <w:lang w:eastAsia="es-MX"/>
        </w:rPr>
        <w:t>La fecha de actualización la podrás visualizar como parte del encabezado del aplicativo.</w:t>
      </w:r>
    </w:p>
    <w:p w14:paraId="3EA77957" w14:textId="77777777" w:rsidR="003C35D3" w:rsidRPr="00511125" w:rsidRDefault="003C35D3" w:rsidP="003C35D3">
      <w:pPr>
        <w:spacing w:line="360" w:lineRule="auto"/>
        <w:jc w:val="both"/>
        <w:rPr>
          <w:rFonts w:ascii="Palatino Linotype" w:hAnsi="Palatino Linotype" w:cs="Arial"/>
          <w:lang w:eastAsia="es-MX"/>
        </w:rPr>
      </w:pPr>
    </w:p>
    <w:p w14:paraId="39E6DE70" w14:textId="77777777" w:rsidR="003C35D3" w:rsidRPr="00511125" w:rsidRDefault="003C35D3" w:rsidP="003C35D3">
      <w:pPr>
        <w:spacing w:line="360" w:lineRule="auto"/>
        <w:jc w:val="both"/>
        <w:rPr>
          <w:rFonts w:ascii="Palatino Linotype" w:hAnsi="Palatino Linotype" w:cs="Arial"/>
          <w:lang w:eastAsia="es-MX"/>
        </w:rPr>
      </w:pPr>
      <w:r w:rsidRPr="00511125">
        <w:rPr>
          <w:rFonts w:ascii="Palatino Linotype" w:hAnsi="Palatino Linotype" w:cs="Arial"/>
          <w:lang w:eastAsia="es-MX"/>
        </w:rPr>
        <w:lastRenderedPageBreak/>
        <w:t xml:space="preserve">La anterior información puede ser consultada en la página oficial del SAT, en la siguiente dirección electrónica: </w:t>
      </w:r>
      <w:hyperlink r:id="rId15" w:history="1">
        <w:r w:rsidRPr="00511125">
          <w:rPr>
            <w:rFonts w:ascii="Palatino Linotype" w:hAnsi="Palatino Linotype"/>
            <w:lang w:eastAsia="es-MX"/>
          </w:rPr>
          <w:t>https://blog.mysuitemex.com/wp-content/uploads/2020/02/Preguntas-y-Respuestas_Visor-de-nomina_Retenedor-2020.pdf</w:t>
        </w:r>
      </w:hyperlink>
    </w:p>
    <w:p w14:paraId="68F054BD" w14:textId="77777777" w:rsidR="00C44C93" w:rsidRPr="00511125" w:rsidRDefault="00C44C93" w:rsidP="00C44C93">
      <w:pPr>
        <w:spacing w:before="100" w:beforeAutospacing="1" w:after="100" w:afterAutospacing="1" w:line="360" w:lineRule="auto"/>
        <w:jc w:val="both"/>
        <w:rPr>
          <w:rFonts w:ascii="Palatino Linotype" w:eastAsia="Calibri" w:hAnsi="Palatino Linotype" w:cs="Arial"/>
        </w:rPr>
      </w:pPr>
      <w:r w:rsidRPr="00511125">
        <w:rPr>
          <w:rFonts w:ascii="Palatino Linotype" w:eastAsia="Calibri" w:hAnsi="Palatino Linotype" w:cs="Arial"/>
        </w:rPr>
        <w:t>Bajo ese tenor, debemos recordar que el Titular de la Unidad de Transparencia no acreditó haber dado cumplimiento a lo establecido en el artículo 162 de la</w:t>
      </w:r>
      <w:r w:rsidRPr="00511125">
        <w:rPr>
          <w:rFonts w:ascii="Palatino Linotype" w:hAnsi="Palatino Linotype" w:cs="Arial"/>
        </w:rPr>
        <w:t xml:space="preserve"> Ley de Transparencia y Acceso a la Información Pública del Estado de México y Municipios, pues de las constancias del expediente electrónico del SAIMEX no se advierte que se hubiera habilitado el apartado de requerimientos a los servidores públicos habilitados quienes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511125">
        <w:rPr>
          <w:rFonts w:ascii="Palatino Linotype" w:hAnsi="Palatino Linotype" w:cs="Arial"/>
          <w:lang w:val="es-ES_tradnl"/>
        </w:rPr>
        <w:t>3 fracción XXXIX, 50, 51, 53 y 59 fracciones I, II y III, de la Ley de la materia, mismos que se transcriben a continuación:</w:t>
      </w:r>
    </w:p>
    <w:p w14:paraId="66EFBFA2" w14:textId="77777777" w:rsidR="00C44C93" w:rsidRPr="00511125" w:rsidRDefault="00C44C93" w:rsidP="00C44C93">
      <w:pPr>
        <w:ind w:left="567" w:right="616"/>
        <w:jc w:val="both"/>
        <w:rPr>
          <w:rFonts w:ascii="Palatino Linotype" w:hAnsi="Palatino Linotype" w:cs="Arial"/>
          <w:i/>
          <w:sz w:val="22"/>
          <w:szCs w:val="22"/>
        </w:rPr>
      </w:pPr>
      <w:r w:rsidRPr="00511125">
        <w:rPr>
          <w:rFonts w:ascii="Palatino Linotype" w:hAnsi="Palatino Linotype" w:cs="Arial"/>
          <w:i/>
          <w:sz w:val="22"/>
          <w:szCs w:val="22"/>
        </w:rPr>
        <w:t>“</w:t>
      </w:r>
      <w:r w:rsidRPr="00511125">
        <w:rPr>
          <w:rFonts w:ascii="Palatino Linotype" w:hAnsi="Palatino Linotype" w:cs="Arial"/>
          <w:b/>
          <w:i/>
          <w:sz w:val="22"/>
          <w:szCs w:val="22"/>
        </w:rPr>
        <w:t>Artículo 3</w:t>
      </w:r>
      <w:r w:rsidRPr="00511125">
        <w:rPr>
          <w:rFonts w:ascii="Palatino Linotype" w:hAnsi="Palatino Linotype" w:cs="Arial"/>
          <w:i/>
          <w:sz w:val="22"/>
          <w:szCs w:val="22"/>
        </w:rPr>
        <w:t xml:space="preserve">. </w:t>
      </w:r>
      <w:r w:rsidRPr="00511125">
        <w:rPr>
          <w:rFonts w:ascii="Palatino Linotype" w:hAnsi="Palatino Linotype" w:cs="Arial"/>
          <w:b/>
          <w:i/>
          <w:sz w:val="22"/>
          <w:szCs w:val="22"/>
          <w:u w:val="single"/>
        </w:rPr>
        <w:t>Para los efectos de la presente Ley se entenderá por</w:t>
      </w:r>
      <w:r w:rsidRPr="00511125">
        <w:rPr>
          <w:rFonts w:ascii="Palatino Linotype" w:hAnsi="Palatino Linotype" w:cs="Arial"/>
          <w:i/>
          <w:sz w:val="22"/>
          <w:szCs w:val="22"/>
        </w:rPr>
        <w:t xml:space="preserve">: </w:t>
      </w:r>
    </w:p>
    <w:p w14:paraId="1697960D" w14:textId="77777777" w:rsidR="00C44C93" w:rsidRPr="00511125" w:rsidRDefault="00C44C93" w:rsidP="00C44C93">
      <w:pPr>
        <w:ind w:left="567" w:right="616"/>
        <w:jc w:val="both"/>
        <w:rPr>
          <w:rFonts w:ascii="Palatino Linotype" w:hAnsi="Palatino Linotype" w:cs="Arial"/>
          <w:i/>
          <w:sz w:val="22"/>
          <w:szCs w:val="22"/>
        </w:rPr>
      </w:pPr>
      <w:r w:rsidRPr="00511125">
        <w:rPr>
          <w:rFonts w:ascii="Palatino Linotype" w:hAnsi="Palatino Linotype" w:cs="Arial"/>
          <w:b/>
          <w:i/>
          <w:sz w:val="22"/>
          <w:szCs w:val="22"/>
        </w:rPr>
        <w:t>XXXIX</w:t>
      </w:r>
      <w:r w:rsidRPr="00511125">
        <w:rPr>
          <w:rFonts w:ascii="Palatino Linotype" w:hAnsi="Palatino Linotype" w:cs="Arial"/>
          <w:i/>
          <w:sz w:val="22"/>
          <w:szCs w:val="22"/>
        </w:rPr>
        <w:t xml:space="preserve">. </w:t>
      </w:r>
      <w:r w:rsidRPr="00511125">
        <w:rPr>
          <w:rFonts w:ascii="Palatino Linotype" w:hAnsi="Palatino Linotype" w:cs="Arial"/>
          <w:b/>
          <w:i/>
          <w:sz w:val="22"/>
          <w:szCs w:val="22"/>
          <w:u w:val="single"/>
        </w:rPr>
        <w:t>Servidor público habilitado</w:t>
      </w:r>
      <w:r w:rsidRPr="00511125">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50642F49" w14:textId="77777777" w:rsidR="00C44C93" w:rsidRPr="00511125" w:rsidRDefault="00C44C93" w:rsidP="00C44C93">
      <w:pPr>
        <w:ind w:left="567" w:right="616"/>
        <w:jc w:val="both"/>
        <w:rPr>
          <w:rFonts w:ascii="Palatino Linotype" w:hAnsi="Palatino Linotype" w:cs="Arial"/>
          <w:i/>
          <w:sz w:val="22"/>
          <w:szCs w:val="22"/>
        </w:rPr>
      </w:pPr>
      <w:r w:rsidRPr="00511125">
        <w:rPr>
          <w:rFonts w:ascii="Palatino Linotype" w:hAnsi="Palatino Linotype" w:cs="Arial"/>
          <w:i/>
          <w:sz w:val="22"/>
          <w:szCs w:val="22"/>
        </w:rPr>
        <w:t>…</w:t>
      </w:r>
    </w:p>
    <w:p w14:paraId="2E76F70F" w14:textId="77777777" w:rsidR="00C44C93" w:rsidRPr="00511125" w:rsidRDefault="00C44C93" w:rsidP="00C44C93">
      <w:pPr>
        <w:ind w:left="567" w:right="618"/>
        <w:jc w:val="both"/>
        <w:rPr>
          <w:rFonts w:ascii="Palatino Linotype" w:hAnsi="Palatino Linotype"/>
          <w:i/>
          <w:sz w:val="22"/>
          <w:szCs w:val="22"/>
        </w:rPr>
      </w:pPr>
      <w:r w:rsidRPr="00511125">
        <w:rPr>
          <w:rFonts w:ascii="Palatino Linotype" w:hAnsi="Palatino Linotype"/>
          <w:b/>
          <w:i/>
          <w:sz w:val="22"/>
          <w:szCs w:val="22"/>
        </w:rPr>
        <w:t>Artículo 50.</w:t>
      </w:r>
      <w:r w:rsidRPr="00511125">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14:paraId="24F0D7BD" w14:textId="77777777" w:rsidR="00C44C93" w:rsidRPr="00511125" w:rsidRDefault="00C44C93" w:rsidP="00C44C93">
      <w:pPr>
        <w:ind w:left="567" w:right="618"/>
        <w:jc w:val="both"/>
        <w:rPr>
          <w:rFonts w:ascii="Palatino Linotype" w:hAnsi="Palatino Linotype"/>
          <w:i/>
          <w:sz w:val="22"/>
          <w:szCs w:val="22"/>
        </w:rPr>
      </w:pPr>
      <w:r w:rsidRPr="00511125">
        <w:rPr>
          <w:rFonts w:ascii="Palatino Linotype" w:hAnsi="Palatino Linotype"/>
          <w:b/>
          <w:i/>
          <w:sz w:val="22"/>
          <w:szCs w:val="22"/>
        </w:rPr>
        <w:t>Artículo 51</w:t>
      </w:r>
      <w:r w:rsidRPr="00511125">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y tendrá </w:t>
      </w:r>
      <w:r w:rsidRPr="00511125">
        <w:rPr>
          <w:rFonts w:ascii="Palatino Linotype" w:hAnsi="Palatino Linotype"/>
          <w:i/>
          <w:sz w:val="22"/>
          <w:szCs w:val="22"/>
        </w:rPr>
        <w:lastRenderedPageBreak/>
        <w:t>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4691269B" w14:textId="77777777" w:rsidR="00C44C93" w:rsidRPr="00511125" w:rsidRDefault="00C44C93" w:rsidP="00C44C93">
      <w:pPr>
        <w:ind w:left="567" w:right="618"/>
        <w:jc w:val="both"/>
        <w:rPr>
          <w:rFonts w:ascii="Palatino Linotype" w:hAnsi="Palatino Linotype"/>
          <w:i/>
          <w:sz w:val="22"/>
          <w:szCs w:val="22"/>
        </w:rPr>
      </w:pPr>
      <w:r w:rsidRPr="00511125">
        <w:rPr>
          <w:rFonts w:ascii="Palatino Linotype" w:hAnsi="Palatino Linotype"/>
          <w:b/>
          <w:i/>
          <w:sz w:val="22"/>
          <w:szCs w:val="22"/>
        </w:rPr>
        <w:t>Artículo 53</w:t>
      </w:r>
      <w:r w:rsidRPr="00511125">
        <w:rPr>
          <w:rFonts w:ascii="Palatino Linotype" w:hAnsi="Palatino Linotype"/>
          <w:i/>
          <w:sz w:val="22"/>
          <w:szCs w:val="22"/>
        </w:rPr>
        <w:t>. Las Unidades de Transparencia tendrán las siguientes funciones:</w:t>
      </w:r>
    </w:p>
    <w:p w14:paraId="4982E3F2" w14:textId="77777777" w:rsidR="00C44C93" w:rsidRPr="00511125" w:rsidRDefault="00C44C93" w:rsidP="00C44C93">
      <w:pPr>
        <w:ind w:left="567" w:right="618"/>
        <w:jc w:val="both"/>
        <w:rPr>
          <w:rFonts w:ascii="Palatino Linotype" w:hAnsi="Palatino Linotype"/>
          <w:i/>
          <w:sz w:val="22"/>
          <w:szCs w:val="22"/>
        </w:rPr>
      </w:pPr>
      <w:r w:rsidRPr="00511125">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3D6F9A60" w14:textId="77777777" w:rsidR="00C44C93" w:rsidRPr="00511125" w:rsidRDefault="00C44C93" w:rsidP="00C44C93">
      <w:pPr>
        <w:ind w:left="567" w:right="618"/>
        <w:jc w:val="both"/>
        <w:rPr>
          <w:rFonts w:ascii="Palatino Linotype" w:hAnsi="Palatino Linotype"/>
          <w:b/>
          <w:i/>
          <w:sz w:val="22"/>
          <w:szCs w:val="22"/>
        </w:rPr>
      </w:pPr>
      <w:r w:rsidRPr="00511125">
        <w:rPr>
          <w:rFonts w:ascii="Palatino Linotype" w:hAnsi="Palatino Linotype"/>
          <w:b/>
          <w:i/>
          <w:sz w:val="22"/>
          <w:szCs w:val="22"/>
        </w:rPr>
        <w:t xml:space="preserve">II. Recibir, </w:t>
      </w:r>
      <w:r w:rsidRPr="00511125">
        <w:rPr>
          <w:rFonts w:ascii="Palatino Linotype" w:hAnsi="Palatino Linotype"/>
          <w:b/>
          <w:i/>
          <w:sz w:val="22"/>
          <w:szCs w:val="22"/>
          <w:u w:val="single"/>
        </w:rPr>
        <w:t>tramitar</w:t>
      </w:r>
      <w:r w:rsidRPr="00511125">
        <w:rPr>
          <w:rFonts w:ascii="Palatino Linotype" w:hAnsi="Palatino Linotype"/>
          <w:b/>
          <w:i/>
          <w:sz w:val="22"/>
          <w:szCs w:val="22"/>
        </w:rPr>
        <w:t xml:space="preserve"> y dar respuesta a las solicitudes de acceso a la información;</w:t>
      </w:r>
    </w:p>
    <w:p w14:paraId="7D821815" w14:textId="77777777" w:rsidR="00C44C93" w:rsidRPr="00511125" w:rsidRDefault="00C44C93" w:rsidP="00C44C93">
      <w:pPr>
        <w:ind w:left="567" w:right="618"/>
        <w:jc w:val="both"/>
        <w:rPr>
          <w:rFonts w:ascii="Palatino Linotype" w:hAnsi="Palatino Linotype"/>
          <w:i/>
          <w:sz w:val="22"/>
          <w:szCs w:val="22"/>
        </w:rPr>
      </w:pPr>
      <w:r w:rsidRPr="00511125">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14:paraId="02E2DB36" w14:textId="77777777" w:rsidR="00C44C93" w:rsidRPr="00511125" w:rsidRDefault="00C44C93" w:rsidP="00C44C93">
      <w:pPr>
        <w:ind w:left="567" w:right="618"/>
        <w:jc w:val="both"/>
        <w:rPr>
          <w:rFonts w:ascii="Palatino Linotype" w:hAnsi="Palatino Linotype"/>
          <w:i/>
          <w:sz w:val="22"/>
          <w:szCs w:val="22"/>
        </w:rPr>
      </w:pPr>
      <w:r w:rsidRPr="00511125">
        <w:rPr>
          <w:rFonts w:ascii="Palatino Linotype" w:hAnsi="Palatino Linotype"/>
          <w:i/>
          <w:sz w:val="22"/>
          <w:szCs w:val="22"/>
        </w:rPr>
        <w:t>IV. Realizar, con efectividad, los trámites internos necesarios para la atención de las solicitudes de acceso a la información;</w:t>
      </w:r>
    </w:p>
    <w:p w14:paraId="54006A94" w14:textId="77777777" w:rsidR="00C44C93" w:rsidRPr="00511125" w:rsidRDefault="00C44C93" w:rsidP="00C44C93">
      <w:pPr>
        <w:ind w:left="567" w:right="618"/>
        <w:jc w:val="both"/>
        <w:rPr>
          <w:rFonts w:ascii="Palatino Linotype" w:hAnsi="Palatino Linotype"/>
          <w:i/>
          <w:sz w:val="22"/>
          <w:szCs w:val="22"/>
        </w:rPr>
      </w:pPr>
      <w:r w:rsidRPr="00511125">
        <w:rPr>
          <w:rFonts w:ascii="Palatino Linotype" w:hAnsi="Palatino Linotype"/>
          <w:i/>
          <w:sz w:val="22"/>
          <w:szCs w:val="22"/>
        </w:rPr>
        <w:t>V. Entregar, en su caso, a los particulares la información solicitada;</w:t>
      </w:r>
    </w:p>
    <w:p w14:paraId="2F057FF1" w14:textId="77777777" w:rsidR="00C44C93" w:rsidRPr="00511125" w:rsidRDefault="00C44C93" w:rsidP="00C44C93">
      <w:pPr>
        <w:ind w:left="567" w:right="618"/>
        <w:jc w:val="both"/>
        <w:rPr>
          <w:rFonts w:ascii="Palatino Linotype" w:hAnsi="Palatino Linotype"/>
          <w:i/>
          <w:sz w:val="22"/>
          <w:szCs w:val="22"/>
        </w:rPr>
      </w:pPr>
      <w:r w:rsidRPr="00511125">
        <w:rPr>
          <w:rFonts w:ascii="Palatino Linotype" w:hAnsi="Palatino Linotype"/>
          <w:i/>
          <w:sz w:val="22"/>
          <w:szCs w:val="22"/>
        </w:rPr>
        <w:t>VI. Efectuar las notificaciones a los solicitantes;</w:t>
      </w:r>
    </w:p>
    <w:p w14:paraId="010A18AC" w14:textId="77777777" w:rsidR="00C44C93" w:rsidRPr="00511125" w:rsidRDefault="00C44C93" w:rsidP="00C44C93">
      <w:pPr>
        <w:ind w:left="567" w:right="618"/>
        <w:jc w:val="both"/>
        <w:rPr>
          <w:rFonts w:ascii="Palatino Linotype" w:hAnsi="Palatino Linotype"/>
          <w:i/>
          <w:sz w:val="22"/>
          <w:szCs w:val="22"/>
        </w:rPr>
      </w:pPr>
      <w:r w:rsidRPr="00511125">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14:paraId="7B6122F9" w14:textId="77777777" w:rsidR="00C44C93" w:rsidRPr="00511125" w:rsidRDefault="00C44C93" w:rsidP="00C44C93">
      <w:pPr>
        <w:ind w:left="567" w:right="618"/>
        <w:jc w:val="both"/>
        <w:rPr>
          <w:rFonts w:ascii="Palatino Linotype" w:hAnsi="Palatino Linotype"/>
          <w:i/>
          <w:sz w:val="22"/>
          <w:szCs w:val="22"/>
        </w:rPr>
      </w:pPr>
      <w:r w:rsidRPr="00511125">
        <w:rPr>
          <w:rFonts w:ascii="Palatino Linotype" w:hAnsi="Palatino Linotype"/>
          <w:i/>
          <w:sz w:val="22"/>
          <w:szCs w:val="22"/>
        </w:rPr>
        <w:t>VIII. Proponer a quien preside el Comité de Transparencia, personal habilitado que sea necesario para recibir y dar trámite a las solicitudes de acceso a la información;</w:t>
      </w:r>
    </w:p>
    <w:p w14:paraId="588795E7" w14:textId="77777777" w:rsidR="00C44C93" w:rsidRPr="00511125" w:rsidRDefault="00C44C93" w:rsidP="00C44C93">
      <w:pPr>
        <w:ind w:left="567" w:right="618"/>
        <w:jc w:val="both"/>
        <w:rPr>
          <w:rFonts w:ascii="Palatino Linotype" w:hAnsi="Palatino Linotype"/>
          <w:i/>
          <w:sz w:val="22"/>
          <w:szCs w:val="22"/>
        </w:rPr>
      </w:pPr>
      <w:r w:rsidRPr="00511125">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648EB66D" w14:textId="77777777" w:rsidR="00C44C93" w:rsidRPr="00511125" w:rsidRDefault="00C44C93" w:rsidP="00C44C93">
      <w:pPr>
        <w:ind w:left="567" w:right="618"/>
        <w:jc w:val="both"/>
        <w:rPr>
          <w:rFonts w:ascii="Palatino Linotype" w:hAnsi="Palatino Linotype"/>
          <w:i/>
          <w:sz w:val="22"/>
          <w:szCs w:val="22"/>
        </w:rPr>
      </w:pPr>
      <w:r w:rsidRPr="00511125">
        <w:rPr>
          <w:rFonts w:ascii="Palatino Linotype" w:hAnsi="Palatino Linotype"/>
          <w:i/>
          <w:sz w:val="22"/>
          <w:szCs w:val="22"/>
        </w:rPr>
        <w:t>X. Presentar ante el Comité, el proyecto de clasificación de información;</w:t>
      </w:r>
    </w:p>
    <w:p w14:paraId="51F968EF" w14:textId="77777777" w:rsidR="00C44C93" w:rsidRPr="00511125" w:rsidRDefault="00C44C93" w:rsidP="00C44C93">
      <w:pPr>
        <w:ind w:left="567" w:right="618"/>
        <w:jc w:val="both"/>
        <w:rPr>
          <w:rFonts w:ascii="Palatino Linotype" w:hAnsi="Palatino Linotype"/>
          <w:i/>
          <w:sz w:val="22"/>
          <w:szCs w:val="22"/>
        </w:rPr>
      </w:pPr>
      <w:r w:rsidRPr="00511125">
        <w:rPr>
          <w:rFonts w:ascii="Palatino Linotype" w:hAnsi="Palatino Linotype"/>
          <w:i/>
          <w:sz w:val="22"/>
          <w:szCs w:val="22"/>
        </w:rPr>
        <w:t>XI. Promover e implementar políticas de transparencia proactiva procurando su accesibilidad;</w:t>
      </w:r>
    </w:p>
    <w:p w14:paraId="683B83E5" w14:textId="77777777" w:rsidR="00C44C93" w:rsidRPr="00511125" w:rsidRDefault="00C44C93" w:rsidP="00C44C93">
      <w:pPr>
        <w:ind w:left="567" w:right="618"/>
        <w:jc w:val="both"/>
        <w:rPr>
          <w:rFonts w:ascii="Palatino Linotype" w:hAnsi="Palatino Linotype"/>
          <w:i/>
          <w:sz w:val="22"/>
          <w:szCs w:val="22"/>
        </w:rPr>
      </w:pPr>
      <w:r w:rsidRPr="00511125">
        <w:rPr>
          <w:rFonts w:ascii="Palatino Linotype" w:hAnsi="Palatino Linotype"/>
          <w:i/>
          <w:sz w:val="22"/>
          <w:szCs w:val="22"/>
        </w:rPr>
        <w:t>XII. Fomentar la transparencia y accesibilidad al interior del sujeto obligado;</w:t>
      </w:r>
    </w:p>
    <w:p w14:paraId="4E3FD7AF" w14:textId="77777777" w:rsidR="00C44C93" w:rsidRPr="00511125" w:rsidRDefault="00C44C93" w:rsidP="00C44C93">
      <w:pPr>
        <w:ind w:left="567" w:right="618"/>
        <w:jc w:val="both"/>
        <w:rPr>
          <w:rFonts w:ascii="Palatino Linotype" w:hAnsi="Palatino Linotype"/>
          <w:i/>
          <w:sz w:val="22"/>
          <w:szCs w:val="22"/>
        </w:rPr>
      </w:pPr>
      <w:r w:rsidRPr="00511125">
        <w:rPr>
          <w:rFonts w:ascii="Palatino Linotype" w:hAnsi="Palatino Linotype"/>
          <w:i/>
          <w:sz w:val="22"/>
          <w:szCs w:val="22"/>
        </w:rPr>
        <w:t>XIII. Hacer del conocimiento de la instancia competente la probable responsabilidad por el incumplimiento de las obligaciones previstas en la presente Ley; y</w:t>
      </w:r>
    </w:p>
    <w:p w14:paraId="02423935" w14:textId="77777777" w:rsidR="00C44C93" w:rsidRPr="00511125" w:rsidRDefault="00C44C93" w:rsidP="00C44C93">
      <w:pPr>
        <w:ind w:left="567" w:right="618"/>
        <w:jc w:val="both"/>
        <w:rPr>
          <w:rFonts w:ascii="Palatino Linotype" w:hAnsi="Palatino Linotype"/>
          <w:i/>
          <w:sz w:val="22"/>
          <w:szCs w:val="22"/>
        </w:rPr>
      </w:pPr>
      <w:r w:rsidRPr="00511125">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14:paraId="4199578F" w14:textId="77777777" w:rsidR="00C44C93" w:rsidRPr="00511125" w:rsidRDefault="00C44C93" w:rsidP="00C44C93">
      <w:pPr>
        <w:ind w:left="567" w:right="618"/>
        <w:jc w:val="both"/>
        <w:rPr>
          <w:rFonts w:ascii="Palatino Linotype" w:hAnsi="Palatino Linotype"/>
          <w:i/>
          <w:sz w:val="22"/>
          <w:szCs w:val="22"/>
        </w:rPr>
      </w:pPr>
      <w:r w:rsidRPr="00511125">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32C0D05C" w14:textId="77777777" w:rsidR="00C44C93" w:rsidRPr="00511125" w:rsidRDefault="00C44C93" w:rsidP="00C44C93">
      <w:pPr>
        <w:ind w:left="567" w:right="618"/>
        <w:jc w:val="both"/>
        <w:rPr>
          <w:rFonts w:ascii="Palatino Linotype" w:hAnsi="Palatino Linotype"/>
          <w:i/>
          <w:sz w:val="22"/>
          <w:szCs w:val="22"/>
        </w:rPr>
      </w:pPr>
      <w:r w:rsidRPr="00511125">
        <w:rPr>
          <w:rFonts w:ascii="Palatino Linotype" w:hAnsi="Palatino Linotype"/>
          <w:i/>
          <w:sz w:val="22"/>
          <w:szCs w:val="22"/>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w:t>
      </w:r>
      <w:r w:rsidRPr="00511125">
        <w:rPr>
          <w:rFonts w:ascii="Palatino Linotype" w:hAnsi="Palatino Linotype"/>
          <w:i/>
          <w:sz w:val="22"/>
          <w:szCs w:val="22"/>
        </w:rPr>
        <w:lastRenderedPageBreak/>
        <w:t>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2A0627E0" w14:textId="77777777" w:rsidR="00C44C93" w:rsidRPr="00511125" w:rsidRDefault="00C44C93" w:rsidP="00C44C93">
      <w:pPr>
        <w:ind w:left="567" w:right="616"/>
        <w:jc w:val="both"/>
        <w:rPr>
          <w:rFonts w:ascii="Palatino Linotype" w:hAnsi="Palatino Linotype" w:cs="Arial"/>
          <w:i/>
          <w:sz w:val="22"/>
          <w:szCs w:val="22"/>
        </w:rPr>
      </w:pPr>
      <w:r w:rsidRPr="00511125">
        <w:rPr>
          <w:rFonts w:ascii="Palatino Linotype" w:hAnsi="Palatino Linotype" w:cs="Arial"/>
          <w:b/>
          <w:i/>
          <w:sz w:val="22"/>
          <w:szCs w:val="22"/>
        </w:rPr>
        <w:t>Artículo 59</w:t>
      </w:r>
      <w:r w:rsidRPr="00511125">
        <w:rPr>
          <w:rFonts w:ascii="Palatino Linotype" w:hAnsi="Palatino Linotype" w:cs="Arial"/>
          <w:i/>
          <w:sz w:val="22"/>
          <w:szCs w:val="22"/>
        </w:rPr>
        <w:t xml:space="preserve">. </w:t>
      </w:r>
      <w:r w:rsidRPr="00511125">
        <w:rPr>
          <w:rFonts w:ascii="Palatino Linotype" w:hAnsi="Palatino Linotype" w:cs="Arial"/>
          <w:b/>
          <w:i/>
          <w:sz w:val="22"/>
          <w:szCs w:val="22"/>
          <w:u w:val="single"/>
        </w:rPr>
        <w:t>Los servidores públicos habilitados tendrán las funciones siguientes</w:t>
      </w:r>
      <w:r w:rsidRPr="00511125">
        <w:rPr>
          <w:rFonts w:ascii="Palatino Linotype" w:hAnsi="Palatino Linotype" w:cs="Arial"/>
          <w:i/>
          <w:sz w:val="22"/>
          <w:szCs w:val="22"/>
        </w:rPr>
        <w:t xml:space="preserve">: </w:t>
      </w:r>
    </w:p>
    <w:p w14:paraId="493476AB" w14:textId="77777777" w:rsidR="00C44C93" w:rsidRPr="00511125" w:rsidRDefault="00C44C93" w:rsidP="00C44C93">
      <w:pPr>
        <w:ind w:left="567" w:right="616"/>
        <w:jc w:val="both"/>
        <w:rPr>
          <w:rFonts w:ascii="Palatino Linotype" w:hAnsi="Palatino Linotype" w:cs="Arial"/>
          <w:i/>
          <w:sz w:val="22"/>
          <w:szCs w:val="22"/>
        </w:rPr>
      </w:pPr>
      <w:r w:rsidRPr="00511125">
        <w:rPr>
          <w:rFonts w:ascii="Palatino Linotype" w:hAnsi="Palatino Linotype" w:cs="Arial"/>
          <w:b/>
          <w:i/>
          <w:sz w:val="22"/>
          <w:szCs w:val="22"/>
        </w:rPr>
        <w:t xml:space="preserve">I. </w:t>
      </w:r>
      <w:r w:rsidRPr="00511125">
        <w:rPr>
          <w:rFonts w:ascii="Palatino Linotype" w:hAnsi="Palatino Linotype" w:cs="Arial"/>
          <w:b/>
          <w:i/>
          <w:sz w:val="22"/>
          <w:szCs w:val="22"/>
          <w:u w:val="single"/>
        </w:rPr>
        <w:t>Localizar la información que le solicite la Unidad de Transparencia</w:t>
      </w:r>
      <w:r w:rsidRPr="00511125">
        <w:rPr>
          <w:rFonts w:ascii="Palatino Linotype" w:hAnsi="Palatino Linotype" w:cs="Arial"/>
          <w:i/>
          <w:sz w:val="22"/>
          <w:szCs w:val="22"/>
        </w:rPr>
        <w:t xml:space="preserve">; </w:t>
      </w:r>
    </w:p>
    <w:p w14:paraId="7CB96418" w14:textId="77777777" w:rsidR="00C44C93" w:rsidRPr="00511125" w:rsidRDefault="00C44C93" w:rsidP="00C44C93">
      <w:pPr>
        <w:ind w:left="567" w:right="616"/>
        <w:jc w:val="both"/>
        <w:rPr>
          <w:rFonts w:ascii="Palatino Linotype" w:hAnsi="Palatino Linotype" w:cs="Arial"/>
          <w:b/>
          <w:i/>
          <w:sz w:val="22"/>
          <w:szCs w:val="22"/>
        </w:rPr>
      </w:pPr>
      <w:r w:rsidRPr="00511125">
        <w:rPr>
          <w:rFonts w:ascii="Palatino Linotype" w:hAnsi="Palatino Linotype" w:cs="Arial"/>
          <w:b/>
          <w:i/>
          <w:sz w:val="22"/>
          <w:szCs w:val="22"/>
        </w:rPr>
        <w:t xml:space="preserve">II. </w:t>
      </w:r>
      <w:r w:rsidRPr="00511125">
        <w:rPr>
          <w:rFonts w:ascii="Palatino Linotype" w:hAnsi="Palatino Linotype" w:cs="Arial"/>
          <w:b/>
          <w:i/>
          <w:sz w:val="22"/>
          <w:szCs w:val="22"/>
          <w:u w:val="single"/>
        </w:rPr>
        <w:t>Proporcionar la información que obre en los archivos y que le sea solicitada por la Unidad de Transparencia</w:t>
      </w:r>
      <w:r w:rsidRPr="00511125">
        <w:rPr>
          <w:rFonts w:ascii="Palatino Linotype" w:hAnsi="Palatino Linotype" w:cs="Arial"/>
          <w:b/>
          <w:i/>
          <w:sz w:val="22"/>
          <w:szCs w:val="22"/>
        </w:rPr>
        <w:t xml:space="preserve">; </w:t>
      </w:r>
    </w:p>
    <w:p w14:paraId="6F41F516" w14:textId="77777777" w:rsidR="00C44C93" w:rsidRPr="00511125" w:rsidRDefault="00C44C93" w:rsidP="00C44C93">
      <w:pPr>
        <w:ind w:left="567" w:right="616"/>
        <w:jc w:val="both"/>
        <w:rPr>
          <w:rFonts w:ascii="Palatino Linotype" w:hAnsi="Palatino Linotype" w:cs="Arial"/>
          <w:b/>
          <w:i/>
          <w:sz w:val="22"/>
          <w:szCs w:val="22"/>
        </w:rPr>
      </w:pPr>
      <w:r w:rsidRPr="00511125">
        <w:rPr>
          <w:rFonts w:ascii="Palatino Linotype" w:hAnsi="Palatino Linotype" w:cs="Arial"/>
          <w:b/>
          <w:i/>
          <w:sz w:val="22"/>
          <w:szCs w:val="22"/>
        </w:rPr>
        <w:t xml:space="preserve">III. </w:t>
      </w:r>
      <w:r w:rsidRPr="00511125">
        <w:rPr>
          <w:rFonts w:ascii="Palatino Linotype" w:hAnsi="Palatino Linotype" w:cs="Arial"/>
          <w:b/>
          <w:i/>
          <w:sz w:val="22"/>
          <w:szCs w:val="22"/>
          <w:u w:val="single"/>
        </w:rPr>
        <w:t>Apoyar a la Unidad de Transparencia en lo que esta le solicite para el cumplimiento de sus funciones</w:t>
      </w:r>
      <w:r w:rsidRPr="00511125">
        <w:rPr>
          <w:rFonts w:ascii="Palatino Linotype" w:hAnsi="Palatino Linotype" w:cs="Arial"/>
          <w:b/>
          <w:i/>
          <w:sz w:val="22"/>
          <w:szCs w:val="22"/>
        </w:rPr>
        <w:t xml:space="preserve">; </w:t>
      </w:r>
    </w:p>
    <w:p w14:paraId="50643D4F" w14:textId="77777777" w:rsidR="00C44C93" w:rsidRPr="00511125" w:rsidRDefault="00C44C93" w:rsidP="00C44C93">
      <w:pPr>
        <w:ind w:left="567" w:right="616"/>
        <w:jc w:val="both"/>
        <w:rPr>
          <w:rFonts w:ascii="Palatino Linotype" w:hAnsi="Palatino Linotype" w:cs="Arial"/>
          <w:b/>
          <w:i/>
          <w:sz w:val="22"/>
          <w:szCs w:val="22"/>
        </w:rPr>
      </w:pPr>
      <w:r w:rsidRPr="00511125">
        <w:rPr>
          <w:rFonts w:ascii="Palatino Linotype" w:hAnsi="Palatino Linotype" w:cs="Arial"/>
          <w:b/>
          <w:i/>
          <w:sz w:val="22"/>
          <w:szCs w:val="22"/>
        </w:rPr>
        <w:t>…</w:t>
      </w:r>
      <w:r w:rsidRPr="00511125">
        <w:rPr>
          <w:rFonts w:ascii="Palatino Linotype" w:hAnsi="Palatino Linotype" w:cs="Arial"/>
          <w:i/>
          <w:sz w:val="22"/>
          <w:szCs w:val="22"/>
        </w:rPr>
        <w:t>”</w:t>
      </w:r>
    </w:p>
    <w:p w14:paraId="3090E454" w14:textId="77777777" w:rsidR="00C44C93" w:rsidRPr="00511125" w:rsidRDefault="00C44C93" w:rsidP="00C44C93">
      <w:pPr>
        <w:ind w:left="567" w:right="616"/>
        <w:jc w:val="both"/>
        <w:rPr>
          <w:rFonts w:ascii="Palatino Linotype" w:hAnsi="Palatino Linotype" w:cs="Arial"/>
          <w:sz w:val="22"/>
          <w:szCs w:val="22"/>
          <w:lang w:eastAsia="es-MX"/>
        </w:rPr>
      </w:pPr>
      <w:r w:rsidRPr="00511125">
        <w:rPr>
          <w:rFonts w:ascii="Palatino Linotype" w:hAnsi="Palatino Linotype" w:cs="Arial"/>
          <w:sz w:val="22"/>
          <w:szCs w:val="22"/>
          <w:lang w:eastAsia="es-MX"/>
        </w:rPr>
        <w:t>(Énfasis añadido)</w:t>
      </w:r>
    </w:p>
    <w:p w14:paraId="4194422F" w14:textId="77777777" w:rsidR="00C44C93" w:rsidRPr="00511125" w:rsidRDefault="00C44C93" w:rsidP="00C44C93">
      <w:pPr>
        <w:spacing w:before="240" w:after="240" w:line="360" w:lineRule="auto"/>
        <w:jc w:val="both"/>
        <w:rPr>
          <w:rFonts w:ascii="Palatino Linotype" w:eastAsia="Calibri" w:hAnsi="Palatino Linotype"/>
        </w:rPr>
      </w:pPr>
      <w:r w:rsidRPr="00511125">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6FBBCC7A" w14:textId="77777777" w:rsidR="00C44C93" w:rsidRPr="00511125" w:rsidRDefault="00C44C93" w:rsidP="00C44C93">
      <w:pPr>
        <w:spacing w:before="240" w:after="240" w:line="360" w:lineRule="auto"/>
        <w:jc w:val="both"/>
        <w:rPr>
          <w:rFonts w:ascii="Palatino Linotype" w:eastAsia="Calibri" w:hAnsi="Palatino Linotype"/>
        </w:rPr>
      </w:pPr>
      <w:r w:rsidRPr="00511125">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511125">
        <w:rPr>
          <w:rFonts w:ascii="Palatino Linotype" w:eastAsia="Calibri" w:hAnsi="Palatino Linotype"/>
          <w:b/>
        </w:rPr>
        <w:t>SUJETO OBLIGADO</w:t>
      </w:r>
      <w:r w:rsidRPr="00511125">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14:paraId="12A0687F" w14:textId="77777777" w:rsidR="00C44C93" w:rsidRPr="00511125" w:rsidRDefault="00C44C93" w:rsidP="00C44C93">
      <w:pPr>
        <w:spacing w:before="240" w:after="240" w:line="360" w:lineRule="auto"/>
        <w:jc w:val="both"/>
        <w:rPr>
          <w:rFonts w:ascii="Palatino Linotype" w:eastAsia="Calibri" w:hAnsi="Palatino Linotype"/>
        </w:rPr>
      </w:pPr>
      <w:r w:rsidRPr="00511125">
        <w:rPr>
          <w:rFonts w:ascii="Palatino Linotype" w:eastAsia="Calibri" w:hAnsi="Palatino Linotype"/>
        </w:rPr>
        <w:t xml:space="preserve">Es por ello, que corresponde al Titular de la Unidad de Transparencia el garantizar que las solicitudes se turnen a todas las áreas competentes que puedan contar con la </w:t>
      </w:r>
      <w:r w:rsidRPr="00511125">
        <w:rPr>
          <w:rFonts w:ascii="Palatino Linotype" w:eastAsia="Calibri" w:hAnsi="Palatino Linotype"/>
        </w:rPr>
        <w:lastRenderedPageBreak/>
        <w:t xml:space="preserve">información, </w:t>
      </w:r>
      <w:r w:rsidRPr="00511125">
        <w:rPr>
          <w:rFonts w:ascii="Palatino Linotype" w:eastAsia="Calibri" w:hAnsi="Palatino Linotype"/>
          <w:b/>
        </w:rPr>
        <w:t>con el objeto de que se realice una búsqueda exhaustiva y razonable de la información solicitada</w:t>
      </w:r>
      <w:r w:rsidRPr="00511125">
        <w:rPr>
          <w:rFonts w:ascii="Palatino Linotype" w:eastAsia="Calibri" w:hAnsi="Palatino Linotype"/>
        </w:rPr>
        <w:t>.</w:t>
      </w:r>
    </w:p>
    <w:p w14:paraId="2ED59380" w14:textId="77777777" w:rsidR="00C44C93" w:rsidRPr="00511125" w:rsidRDefault="00C44C93" w:rsidP="00C44C93">
      <w:pPr>
        <w:spacing w:before="100" w:beforeAutospacing="1" w:after="100" w:afterAutospacing="1" w:line="360" w:lineRule="auto"/>
        <w:jc w:val="both"/>
        <w:rPr>
          <w:rFonts w:ascii="Palatino Linotype" w:hAnsi="Palatino Linotype" w:cs="Arial"/>
          <w:b/>
        </w:rPr>
      </w:pPr>
      <w:r w:rsidRPr="00511125">
        <w:rPr>
          <w:rFonts w:ascii="Palatino Linotype" w:hAnsi="Palatino Linotype" w:cs="Arial"/>
        </w:rPr>
        <w:t xml:space="preserve">Así, respecto de la información solicitada, se advierte que el Titular de la Unidad de Transparencia del </w:t>
      </w:r>
      <w:r w:rsidRPr="00511125">
        <w:rPr>
          <w:rFonts w:ascii="Palatino Linotype" w:hAnsi="Palatino Linotype" w:cs="Arial"/>
          <w:b/>
        </w:rPr>
        <w:t>SUJETO OBLIGADO</w:t>
      </w:r>
      <w:r w:rsidRPr="00511125">
        <w:rPr>
          <w:rFonts w:ascii="Palatino Linotype" w:hAnsi="Palatino Linotype" w:cs="Arial"/>
        </w:rPr>
        <w:t xml:space="preserve">, en términos del artículo </w:t>
      </w:r>
      <w:r w:rsidRPr="00511125">
        <w:rPr>
          <w:rFonts w:ascii="Palatino Linotype" w:hAnsi="Palatino Linotype" w:cs="Arial"/>
          <w:lang w:val="es-ES_tradnl"/>
        </w:rPr>
        <w:t>162 de la Ley de Transparencia y Acceso a la Información Pública del Estado de México y Municipios</w:t>
      </w:r>
      <w:r w:rsidRPr="00511125">
        <w:rPr>
          <w:rFonts w:ascii="Palatino Linotype" w:hAnsi="Palatino Linotype" w:cs="Arial"/>
        </w:rPr>
        <w:t xml:space="preserve">, debió solicitar la información requerida, a dicha área; sin embargo, dada la negativa de esta para atender el requerimiento de información es que la respuesta otorgada por el Titular de la Unidad de Transparencia carece de la certeza jurídica necesaria para poder satisfacer el derecho de acceso a la información del </w:t>
      </w:r>
      <w:r w:rsidRPr="00511125">
        <w:rPr>
          <w:rFonts w:ascii="Palatino Linotype" w:hAnsi="Palatino Linotype" w:cs="Arial"/>
          <w:b/>
        </w:rPr>
        <w:t>RECURRENTE.</w:t>
      </w:r>
    </w:p>
    <w:p w14:paraId="5288544A" w14:textId="77777777" w:rsidR="005417DA" w:rsidRPr="00511125" w:rsidRDefault="00C44C93" w:rsidP="00835BB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Así el Manual General de Organización del </w:t>
      </w:r>
      <w:r w:rsidRPr="00511125">
        <w:rPr>
          <w:rFonts w:ascii="Palatino Linotype" w:eastAsia="Calibri" w:hAnsi="Palatino Linotype" w:cs="Arial"/>
          <w:b/>
          <w:color w:val="000000" w:themeColor="text1"/>
        </w:rPr>
        <w:t xml:space="preserve">SUJETO OBLIGADO </w:t>
      </w:r>
      <w:r w:rsidRPr="00511125">
        <w:rPr>
          <w:rFonts w:ascii="Palatino Linotype" w:eastAsia="Calibri" w:hAnsi="Palatino Linotype" w:cs="Arial"/>
          <w:color w:val="000000" w:themeColor="text1"/>
        </w:rPr>
        <w:t>en lo que nos interesa indica que corresponde al área de Recursos Humanos el supervisar la oportuna entrega de las remuneraciones delos servidores públicos y de la correcta aplicación de descuentos económicos que procedan; sirve de sustento a lo anterior, la captura de pantalla de las atribuciones establecidas para dicha área administrativa, tal y como se aprecia a continuación:</w:t>
      </w:r>
    </w:p>
    <w:p w14:paraId="53167CF7" w14:textId="77777777" w:rsidR="00092E9E" w:rsidRPr="00511125" w:rsidRDefault="00656F17" w:rsidP="00C44C93">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sidRPr="00511125">
        <w:rPr>
          <w:noProof/>
          <w:lang w:eastAsia="es-MX"/>
        </w:rPr>
        <w:drawing>
          <wp:inline distT="0" distB="0" distL="0" distR="0" wp14:anchorId="129CC41D" wp14:editId="231C4329">
            <wp:extent cx="3987210" cy="22110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222" t="28114" r="12195" b="5690"/>
                    <a:stretch/>
                  </pic:blipFill>
                  <pic:spPr bwMode="auto">
                    <a:xfrm>
                      <a:off x="0" y="0"/>
                      <a:ext cx="4019353" cy="2228895"/>
                    </a:xfrm>
                    <a:prstGeom prst="rect">
                      <a:avLst/>
                    </a:prstGeom>
                    <a:ln>
                      <a:noFill/>
                    </a:ln>
                    <a:extLst>
                      <a:ext uri="{53640926-AAD7-44D8-BBD7-CCE9431645EC}">
                        <a14:shadowObscured xmlns:a14="http://schemas.microsoft.com/office/drawing/2010/main"/>
                      </a:ext>
                    </a:extLst>
                  </pic:spPr>
                </pic:pic>
              </a:graphicData>
            </a:graphic>
          </wp:inline>
        </w:drawing>
      </w:r>
    </w:p>
    <w:p w14:paraId="20C4E0A8" w14:textId="77777777" w:rsidR="00F276D2" w:rsidRPr="00511125" w:rsidRDefault="00F276D2" w:rsidP="00F276D2">
      <w:pPr>
        <w:autoSpaceDE w:val="0"/>
        <w:autoSpaceDN w:val="0"/>
        <w:adjustRightInd w:val="0"/>
        <w:spacing w:line="360" w:lineRule="auto"/>
        <w:ind w:right="-141"/>
        <w:jc w:val="both"/>
        <w:rPr>
          <w:rFonts w:ascii="Palatino Linotype" w:hAnsi="Palatino Linotype" w:cs="Arial"/>
        </w:rPr>
      </w:pPr>
      <w:r w:rsidRPr="00511125">
        <w:rPr>
          <w:rFonts w:ascii="Palatino Linotype" w:hAnsi="Palatino Linotype" w:cs="Arial"/>
        </w:rPr>
        <w:lastRenderedPageBreak/>
        <w:t xml:space="preserve">En conclusión, se debe realizar una nueva búsqueda exhaustiva y razonable dentro de las áreas competentes del </w:t>
      </w:r>
      <w:r w:rsidRPr="00511125">
        <w:rPr>
          <w:rFonts w:ascii="Palatino Linotype" w:hAnsi="Palatino Linotype" w:cs="Arial"/>
          <w:b/>
        </w:rPr>
        <w:t>SUJETO OBLIGADO</w:t>
      </w:r>
      <w:r w:rsidRPr="00511125">
        <w:rPr>
          <w:rFonts w:ascii="Palatino Linotype" w:hAnsi="Palatino Linotype" w:cs="Arial"/>
        </w:rPr>
        <w:t>, a fin de agotar todas las instancias pertinentes para la localización de la información solicitada y hacer entrega de la misma de ser procedente en versión pública.</w:t>
      </w:r>
    </w:p>
    <w:p w14:paraId="3BEB471A" w14:textId="77777777" w:rsidR="00F276D2" w:rsidRPr="00511125" w:rsidRDefault="00F276D2" w:rsidP="00F276D2">
      <w:pPr>
        <w:spacing w:before="240" w:after="240" w:line="360" w:lineRule="auto"/>
        <w:jc w:val="both"/>
        <w:rPr>
          <w:rFonts w:ascii="Palatino Linotype" w:hAnsi="Palatino Linotype" w:cs="Arial"/>
        </w:rPr>
      </w:pPr>
      <w:r w:rsidRPr="00511125">
        <w:rPr>
          <w:rFonts w:ascii="Palatino Linotype" w:hAnsi="Palatino Linotype" w:cs="Arial"/>
          <w:bCs/>
        </w:rPr>
        <w:t xml:space="preserve">Respecto de la documentación con la cual se podría colmar la solicitud de información, </w:t>
      </w:r>
      <w:r w:rsidRPr="00511125">
        <w:rPr>
          <w:rFonts w:ascii="Palatino Linotype" w:hAnsi="Palatino Linotype" w:cs="Arial"/>
        </w:rPr>
        <w:t>resulta oportuno observar lo dispuesto en los artículos 3, fracciones IX, XX, XXI y XLV; 4, 91, 143, 51 y 137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servidores públicos.</w:t>
      </w:r>
    </w:p>
    <w:p w14:paraId="4C138184" w14:textId="77777777" w:rsidR="00F276D2" w:rsidRPr="00511125" w:rsidRDefault="00F276D2" w:rsidP="00F276D2">
      <w:pPr>
        <w:spacing w:before="240" w:after="240" w:line="360" w:lineRule="auto"/>
        <w:jc w:val="both"/>
        <w:rPr>
          <w:rFonts w:ascii="Palatino Linotype" w:hAnsi="Palatino Linotype" w:cs="Arial"/>
        </w:rPr>
      </w:pPr>
      <w:r w:rsidRPr="00511125">
        <w:rPr>
          <w:rFonts w:ascii="Palatino Linotype" w:hAnsi="Palatino Linotype" w:cs="Arial"/>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 </w:t>
      </w:r>
    </w:p>
    <w:p w14:paraId="235C9353" w14:textId="77777777" w:rsidR="00F276D2" w:rsidRPr="00511125" w:rsidRDefault="00F276D2" w:rsidP="00F276D2">
      <w:pPr>
        <w:spacing w:before="240" w:after="240" w:line="360" w:lineRule="auto"/>
        <w:jc w:val="both"/>
        <w:rPr>
          <w:rFonts w:ascii="Palatino Linotype" w:hAnsi="Palatino Linotype" w:cs="Arial"/>
        </w:rPr>
      </w:pPr>
      <w:r w:rsidRPr="00511125">
        <w:rPr>
          <w:rFonts w:ascii="Palatino Linotype" w:hAnsi="Palatino Linotype" w:cs="Arial"/>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18C9FFC" w14:textId="77777777" w:rsidR="00F276D2" w:rsidRPr="00511125" w:rsidRDefault="00F276D2" w:rsidP="00F276D2">
      <w:pPr>
        <w:spacing w:before="240" w:after="240" w:line="360" w:lineRule="auto"/>
        <w:jc w:val="both"/>
        <w:rPr>
          <w:rFonts w:ascii="Palatino Linotype" w:hAnsi="Palatino Linotype" w:cs="Arial"/>
        </w:rPr>
      </w:pPr>
      <w:r w:rsidRPr="00511125">
        <w:rPr>
          <w:rFonts w:ascii="Palatino Linotype" w:hAnsi="Palatino Linotype" w:cs="Arial"/>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511125">
        <w:rPr>
          <w:rFonts w:ascii="Palatino Linotype" w:hAnsi="Palatino Linotype" w:cs="Arial"/>
          <w:b/>
        </w:rPr>
        <w:t>Registro Federal de Contribuyentes</w:t>
      </w:r>
      <w:r w:rsidRPr="00511125">
        <w:rPr>
          <w:rFonts w:ascii="Palatino Linotype" w:hAnsi="Palatino Linotype" w:cs="Arial"/>
        </w:rPr>
        <w:t xml:space="preserve"> (RFC), la </w:t>
      </w:r>
      <w:r w:rsidRPr="00511125">
        <w:rPr>
          <w:rFonts w:ascii="Palatino Linotype" w:hAnsi="Palatino Linotype" w:cs="Arial"/>
          <w:b/>
        </w:rPr>
        <w:t>Clave Única de Registro de Población</w:t>
      </w:r>
      <w:r w:rsidRPr="00511125">
        <w:rPr>
          <w:rFonts w:ascii="Palatino Linotype" w:hAnsi="Palatino Linotype" w:cs="Arial"/>
        </w:rPr>
        <w:t xml:space="preserve"> (CURP) y la </w:t>
      </w:r>
      <w:r w:rsidRPr="00511125">
        <w:rPr>
          <w:rFonts w:ascii="Palatino Linotype" w:hAnsi="Palatino Linotype" w:cs="Arial"/>
          <w:b/>
        </w:rPr>
        <w:t>Clave de cualquier tipo de seguridad social</w:t>
      </w:r>
      <w:r w:rsidRPr="00511125">
        <w:rPr>
          <w:rFonts w:ascii="Palatino Linotype" w:hAnsi="Palatino Linotype" w:cs="Arial"/>
        </w:rPr>
        <w:t xml:space="preserve"> (ISSEMYM, u otros), y los que de manera sucinta se analizan a continuación, entre otros.</w:t>
      </w:r>
    </w:p>
    <w:p w14:paraId="7AE24F4D" w14:textId="77777777" w:rsidR="00F276D2" w:rsidRPr="00511125" w:rsidRDefault="00F276D2" w:rsidP="00F276D2">
      <w:pPr>
        <w:spacing w:before="240" w:after="240" w:line="360" w:lineRule="auto"/>
        <w:jc w:val="both"/>
        <w:rPr>
          <w:rFonts w:ascii="Palatino Linotype" w:hAnsi="Palatino Linotype" w:cs="Arial"/>
          <w:lang w:eastAsia="es-MX"/>
        </w:rPr>
      </w:pPr>
      <w:r w:rsidRPr="00511125">
        <w:rPr>
          <w:rFonts w:ascii="Palatino Linotype" w:hAnsi="Palatino Linotype" w:cs="Arial"/>
          <w:lang w:eastAsia="es-MX"/>
        </w:rPr>
        <w:t>En cuanto al RFC, este constituye un dato personal, ya que para su obtención es necesario acreditar ante la autoridad fiscal previamente la identidad de la persona, su fecha de nacimiento, entre otros aspectos.</w:t>
      </w:r>
    </w:p>
    <w:p w14:paraId="5709251F" w14:textId="77777777" w:rsidR="00F276D2" w:rsidRPr="00511125" w:rsidRDefault="00F276D2" w:rsidP="00F276D2">
      <w:pPr>
        <w:spacing w:before="240" w:after="240" w:line="360" w:lineRule="auto"/>
        <w:jc w:val="both"/>
        <w:rPr>
          <w:rFonts w:ascii="Palatino Linotype" w:hAnsi="Palatino Linotype" w:cs="Arial"/>
          <w:lang w:eastAsia="es-MX"/>
        </w:rPr>
      </w:pPr>
      <w:r w:rsidRPr="00511125">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4E202B0" w14:textId="77777777" w:rsidR="00F276D2" w:rsidRPr="00511125" w:rsidRDefault="00F276D2" w:rsidP="00F276D2">
      <w:pPr>
        <w:spacing w:before="240" w:after="240" w:line="360" w:lineRule="auto"/>
        <w:jc w:val="both"/>
        <w:rPr>
          <w:rFonts w:ascii="Palatino Linotype" w:hAnsi="Palatino Linotype" w:cs="Arial"/>
          <w:lang w:eastAsia="es-MX"/>
        </w:rPr>
      </w:pPr>
      <w:r w:rsidRPr="00511125">
        <w:rPr>
          <w:rFonts w:ascii="Palatino Linotype" w:hAnsi="Palatino Linotype" w:cs="Arial"/>
          <w:lang w:eastAsia="es-MX"/>
        </w:rPr>
        <w:t>Lo anterior es compartido por el Instituto Nacional de Transparencia, Acceso a la Información y Protección de Datos (INAI) a través del Criterio 19/17, el cual es del tenor literal siguiente:</w:t>
      </w:r>
    </w:p>
    <w:p w14:paraId="3D8DC70B" w14:textId="77777777" w:rsidR="00F276D2" w:rsidRPr="00511125" w:rsidRDefault="00F276D2" w:rsidP="00F276D2">
      <w:pPr>
        <w:ind w:left="851" w:right="902"/>
        <w:jc w:val="both"/>
        <w:rPr>
          <w:rFonts w:ascii="Arial" w:hAnsi="Arial" w:cs="Arial"/>
          <w:sz w:val="22"/>
          <w:szCs w:val="22"/>
        </w:rPr>
      </w:pPr>
      <w:r w:rsidRPr="00511125">
        <w:rPr>
          <w:rFonts w:ascii="Palatino Linotype" w:hAnsi="Palatino Linotype" w:cs="Arial"/>
          <w:b/>
          <w:bCs/>
          <w:i/>
          <w:sz w:val="22"/>
          <w:szCs w:val="22"/>
        </w:rPr>
        <w:lastRenderedPageBreak/>
        <w:t xml:space="preserve">“Registro Federal de Contribuyentes (RFC) de personas físicas. </w:t>
      </w:r>
      <w:r w:rsidRPr="00511125">
        <w:rPr>
          <w:rFonts w:ascii="Palatino Linotype" w:hAnsi="Palatino Linotype" w:cs="Arial"/>
          <w:bCs/>
          <w:i/>
          <w:sz w:val="22"/>
          <w:szCs w:val="22"/>
        </w:rPr>
        <w:t>E</w:t>
      </w:r>
      <w:r w:rsidRPr="00511125">
        <w:rPr>
          <w:rFonts w:ascii="Palatino Linotype" w:hAnsi="Palatino Linotype" w:cs="Arial"/>
          <w:i/>
          <w:sz w:val="22"/>
          <w:szCs w:val="22"/>
        </w:rPr>
        <w:t>l RFC es una clave de carácter fiscal, única e irrepetible, que permite identificar al titular, su edad y fecha de nacimiento, por lo que es un dato personal de carácter confidencial.</w:t>
      </w:r>
      <w:r w:rsidRPr="00511125">
        <w:rPr>
          <w:rFonts w:ascii="Palatino Linotype" w:hAnsi="Palatino Linotype" w:cs="Arial"/>
          <w:bCs/>
          <w:i/>
          <w:sz w:val="22"/>
          <w:szCs w:val="22"/>
        </w:rPr>
        <w:t>” (Sic)</w:t>
      </w:r>
    </w:p>
    <w:p w14:paraId="0319D82D" w14:textId="77777777" w:rsidR="00F276D2" w:rsidRPr="00511125" w:rsidRDefault="00F276D2" w:rsidP="00F276D2">
      <w:pPr>
        <w:pStyle w:val="Sinespaciado"/>
        <w:spacing w:before="240" w:after="240" w:line="360" w:lineRule="auto"/>
        <w:jc w:val="both"/>
        <w:rPr>
          <w:rFonts w:ascii="Palatino Linotype" w:hAnsi="Palatino Linotype" w:cs="Arial"/>
          <w:lang w:eastAsia="es-MX"/>
        </w:rPr>
      </w:pPr>
      <w:r w:rsidRPr="00511125">
        <w:rPr>
          <w:rFonts w:ascii="Palatino Linotype" w:hAnsi="Palatino Linotype" w:cs="Arial"/>
          <w:lang w:eastAsia="es-MX"/>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1186EE66" w14:textId="77777777" w:rsidR="00F276D2" w:rsidRPr="00511125" w:rsidRDefault="00F276D2" w:rsidP="00F276D2">
      <w:pPr>
        <w:pStyle w:val="Sinespaciado"/>
        <w:spacing w:before="240" w:after="240" w:line="360" w:lineRule="auto"/>
        <w:jc w:val="both"/>
        <w:rPr>
          <w:rFonts w:ascii="Palatino Linotype" w:eastAsia="Calibri" w:hAnsi="Palatino Linotype" w:cs="Arial"/>
          <w:lang w:eastAsia="es-MX"/>
        </w:rPr>
      </w:pPr>
      <w:r w:rsidRPr="00511125">
        <w:rPr>
          <w:rFonts w:ascii="Palatino Linotype" w:hAnsi="Palatino Linotype" w:cs="Arial"/>
          <w:lang w:eastAsia="es-MX"/>
        </w:rPr>
        <w:t>En cuanto al CURP,</w:t>
      </w:r>
      <w:r w:rsidRPr="00511125">
        <w:rPr>
          <w:rFonts w:ascii="Palatino Linotype" w:hAnsi="Palatino Linotype" w:cs="Arial"/>
        </w:rPr>
        <w:t xml:space="preserve"> en virtud de que éste se </w:t>
      </w:r>
      <w:r w:rsidRPr="00511125">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0746D71" w14:textId="77777777" w:rsidR="00F276D2" w:rsidRPr="00511125" w:rsidRDefault="00F276D2" w:rsidP="00F276D2">
      <w:pPr>
        <w:spacing w:before="240" w:after="240" w:line="360" w:lineRule="auto"/>
        <w:jc w:val="both"/>
        <w:rPr>
          <w:rFonts w:ascii="Palatino Linotype" w:hAnsi="Palatino Linotype" w:cs="Arial"/>
        </w:rPr>
      </w:pPr>
      <w:r w:rsidRPr="00511125">
        <w:rPr>
          <w:rFonts w:ascii="Palatino Linotype" w:hAnsi="Palatino Linotype" w:cs="Arial"/>
        </w:rPr>
        <w:t xml:space="preserve">Argumento que es compartido por el </w:t>
      </w:r>
      <w:r w:rsidRPr="00511125">
        <w:rPr>
          <w:rFonts w:ascii="Palatino Linotype" w:hAnsi="Palatino Linotype" w:cs="Arial"/>
          <w:lang w:eastAsia="es-MX"/>
        </w:rPr>
        <w:t>Instituto Nacional de Transparencia, Acceso a la Información y Protección de Datos (INAI)</w:t>
      </w:r>
      <w:r w:rsidRPr="00511125">
        <w:rPr>
          <w:rStyle w:val="Textoennegrita"/>
          <w:rFonts w:ascii="Palatino Linotype" w:hAnsi="Palatino Linotype" w:cs="Arial"/>
        </w:rPr>
        <w:t xml:space="preserve">, conforme al </w:t>
      </w:r>
      <w:r w:rsidRPr="00511125">
        <w:rPr>
          <w:rFonts w:ascii="Palatino Linotype" w:hAnsi="Palatino Linotype" w:cs="Arial"/>
        </w:rPr>
        <w:t xml:space="preserve">criterio número 18/17, el cual refiere: </w:t>
      </w:r>
    </w:p>
    <w:p w14:paraId="0D973CE1" w14:textId="77777777" w:rsidR="00F276D2" w:rsidRPr="00511125" w:rsidRDefault="00F276D2" w:rsidP="00F276D2">
      <w:pPr>
        <w:pStyle w:val="Default"/>
        <w:ind w:left="851" w:right="902"/>
        <w:jc w:val="both"/>
        <w:rPr>
          <w:b/>
          <w:color w:val="auto"/>
          <w:sz w:val="22"/>
          <w:szCs w:val="22"/>
        </w:rPr>
      </w:pPr>
      <w:r w:rsidRPr="00511125">
        <w:rPr>
          <w:rFonts w:ascii="Palatino Linotype" w:hAnsi="Palatino Linotype"/>
          <w:b/>
          <w:bCs/>
          <w:i/>
          <w:color w:val="auto"/>
          <w:sz w:val="22"/>
          <w:szCs w:val="22"/>
          <w:lang w:eastAsia="es-MX"/>
        </w:rPr>
        <w:t>“</w:t>
      </w:r>
      <w:r w:rsidRPr="00511125">
        <w:rPr>
          <w:rFonts w:ascii="Palatino Linotype" w:hAnsi="Palatino Linotype"/>
          <w:b/>
          <w:bCs/>
          <w:i/>
          <w:color w:val="auto"/>
          <w:sz w:val="22"/>
          <w:szCs w:val="22"/>
        </w:rPr>
        <w:t xml:space="preserve">Clave Única de Registro de Población (CURP). </w:t>
      </w:r>
      <w:r w:rsidRPr="00511125">
        <w:rPr>
          <w:rFonts w:ascii="Palatino Linotype" w:hAnsi="Palatino Linotype"/>
          <w:bCs/>
          <w:i/>
          <w:color w:val="auto"/>
          <w:sz w:val="22"/>
          <w:szCs w:val="22"/>
        </w:rPr>
        <w:t xml:space="preserve">La </w:t>
      </w:r>
      <w:r w:rsidRPr="00511125">
        <w:rPr>
          <w:rFonts w:ascii="Palatino Linotype" w:hAnsi="Palatino Linotype"/>
          <w:i/>
          <w:color w:val="auto"/>
          <w:sz w:val="22"/>
          <w:szCs w:val="22"/>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511125">
        <w:rPr>
          <w:rFonts w:ascii="Palatino Linotype" w:hAnsi="Palatino Linotype"/>
          <w:i/>
          <w:color w:val="auto"/>
          <w:sz w:val="22"/>
          <w:szCs w:val="22"/>
          <w:lang w:eastAsia="es-MX"/>
        </w:rPr>
        <w:t>” (Sic)</w:t>
      </w:r>
    </w:p>
    <w:p w14:paraId="7E073962" w14:textId="77777777" w:rsidR="00F276D2" w:rsidRPr="00511125" w:rsidRDefault="00F276D2" w:rsidP="00F276D2">
      <w:pPr>
        <w:autoSpaceDE w:val="0"/>
        <w:autoSpaceDN w:val="0"/>
        <w:adjustRightInd w:val="0"/>
        <w:spacing w:before="240" w:after="240" w:line="360" w:lineRule="auto"/>
        <w:jc w:val="both"/>
        <w:rPr>
          <w:rFonts w:ascii="Palatino Linotype" w:hAnsi="Palatino Linotype" w:cs="Arial"/>
        </w:rPr>
      </w:pPr>
      <w:r w:rsidRPr="00511125">
        <w:rPr>
          <w:rFonts w:ascii="Palatino Linotype" w:hAnsi="Palatino Linotype" w:cs="Arial"/>
        </w:rPr>
        <w:lastRenderedPageBreak/>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76317266" w14:textId="77777777" w:rsidR="00F276D2" w:rsidRPr="00511125" w:rsidRDefault="00F276D2" w:rsidP="00F276D2">
      <w:pPr>
        <w:autoSpaceDE w:val="0"/>
        <w:autoSpaceDN w:val="0"/>
        <w:adjustRightInd w:val="0"/>
        <w:ind w:left="851" w:right="902"/>
        <w:jc w:val="both"/>
        <w:rPr>
          <w:rFonts w:ascii="Palatino Linotype" w:hAnsi="Palatino Linotype"/>
          <w:i/>
          <w:sz w:val="22"/>
          <w:szCs w:val="22"/>
        </w:rPr>
      </w:pPr>
      <w:r w:rsidRPr="00511125">
        <w:rPr>
          <w:rFonts w:ascii="Palatino Linotype" w:hAnsi="Palatino Linotype"/>
          <w:b/>
          <w:i/>
          <w:sz w:val="22"/>
          <w:szCs w:val="22"/>
        </w:rPr>
        <w:t>“El número de ficha de identificación única de los trabajadores es información de carácter confidencial.</w:t>
      </w:r>
      <w:r w:rsidRPr="00511125">
        <w:rPr>
          <w:rFonts w:ascii="Palatino Linotype" w:hAnsi="Palatino Linotype"/>
          <w:i/>
          <w:sz w:val="22"/>
          <w:szCs w:val="22"/>
        </w:rPr>
        <w:t xml:space="preserve"> </w:t>
      </w:r>
      <w:r w:rsidRPr="00511125">
        <w:rPr>
          <w:rFonts w:ascii="Palatino Linotype" w:hAnsi="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511125">
        <w:rPr>
          <w:rFonts w:ascii="Palatino Linotype" w:hAnsi="Palatino Linotype"/>
          <w:i/>
          <w:sz w:val="22"/>
          <w:szCs w:val="22"/>
        </w:rPr>
        <w:t xml:space="preserve">, </w:t>
      </w:r>
      <w:r w:rsidRPr="00511125">
        <w:rPr>
          <w:rFonts w:ascii="Palatino Linotype" w:hAnsi="Palatino Linotype"/>
          <w:i/>
          <w:sz w:val="22"/>
          <w:szCs w:val="22"/>
          <w:u w:val="single"/>
        </w:rPr>
        <w:t>dicha información es susceptible de clasificarse con el carácter de confidencial</w:t>
      </w:r>
      <w:r w:rsidRPr="00511125">
        <w:rPr>
          <w:rFonts w:ascii="Palatino Linotype" w:hAnsi="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61FEBD25" w14:textId="77777777" w:rsidR="00F276D2" w:rsidRPr="00511125" w:rsidRDefault="00F276D2" w:rsidP="00F276D2">
      <w:pPr>
        <w:autoSpaceDE w:val="0"/>
        <w:autoSpaceDN w:val="0"/>
        <w:adjustRightInd w:val="0"/>
        <w:ind w:left="851" w:right="902"/>
        <w:jc w:val="both"/>
        <w:rPr>
          <w:rFonts w:ascii="Palatino Linotype" w:hAnsi="Palatino Linotype"/>
          <w:i/>
          <w:sz w:val="22"/>
          <w:szCs w:val="22"/>
        </w:rPr>
      </w:pPr>
    </w:p>
    <w:p w14:paraId="04AB2BA8" w14:textId="77777777" w:rsidR="00F276D2" w:rsidRPr="00511125" w:rsidRDefault="00F276D2" w:rsidP="00F276D2">
      <w:pPr>
        <w:pStyle w:val="Sinespaciado"/>
        <w:spacing w:before="240" w:after="240" w:line="360" w:lineRule="auto"/>
        <w:jc w:val="both"/>
        <w:rPr>
          <w:rFonts w:ascii="Palatino Linotype" w:hAnsi="Palatino Linotype" w:cs="Arial"/>
        </w:rPr>
      </w:pPr>
      <w:r w:rsidRPr="00511125">
        <w:rPr>
          <w:rFonts w:ascii="Palatino Linotype" w:hAnsi="Palatino Linotype" w:cs="Arial"/>
        </w:rPr>
        <w:t>Por cuanto hace a las deducciones, para entender los límites y alcances de esta restricción, es oportuno recurrir al artículo 84 de la Ley del Trabajo de los Servidores Públicos del Estado y Municipios:</w:t>
      </w:r>
    </w:p>
    <w:p w14:paraId="35B67F22" w14:textId="77777777" w:rsidR="00F276D2" w:rsidRPr="00511125" w:rsidRDefault="00F276D2" w:rsidP="00F276D2">
      <w:pPr>
        <w:ind w:left="851" w:right="851"/>
        <w:contextualSpacing/>
        <w:jc w:val="both"/>
        <w:rPr>
          <w:rFonts w:ascii="Palatino Linotype" w:hAnsi="Palatino Linotype" w:cs="Arial"/>
          <w:b/>
          <w:bCs/>
          <w:i/>
          <w:noProof/>
          <w:sz w:val="22"/>
          <w:szCs w:val="22"/>
        </w:rPr>
      </w:pPr>
      <w:r w:rsidRPr="00511125">
        <w:rPr>
          <w:rFonts w:ascii="Palatino Linotype" w:hAnsi="Palatino Linotype" w:cs="Arial"/>
          <w:b/>
          <w:bCs/>
          <w:i/>
          <w:noProof/>
          <w:sz w:val="22"/>
          <w:szCs w:val="22"/>
        </w:rPr>
        <w:t xml:space="preserve">“ARTÍCULO 84. </w:t>
      </w:r>
      <w:r w:rsidRPr="00511125">
        <w:rPr>
          <w:rFonts w:ascii="Palatino Linotype" w:hAnsi="Palatino Linotype" w:cs="Arial"/>
          <w:bCs/>
          <w:i/>
          <w:noProof/>
          <w:sz w:val="22"/>
          <w:szCs w:val="22"/>
        </w:rPr>
        <w:t>Sólo podrán hacerse retenciones, descuentos o deducciones al sueldo de los servidores públicos por concepto de:</w:t>
      </w:r>
    </w:p>
    <w:p w14:paraId="3538108C" w14:textId="77777777" w:rsidR="00F276D2" w:rsidRPr="00511125" w:rsidRDefault="00F276D2" w:rsidP="00F276D2">
      <w:pPr>
        <w:ind w:left="851" w:right="851"/>
        <w:contextualSpacing/>
        <w:jc w:val="both"/>
        <w:rPr>
          <w:rFonts w:ascii="Palatino Linotype" w:hAnsi="Palatino Linotype" w:cs="Arial"/>
          <w:bCs/>
          <w:i/>
          <w:noProof/>
          <w:sz w:val="22"/>
          <w:szCs w:val="22"/>
        </w:rPr>
      </w:pPr>
      <w:r w:rsidRPr="00511125">
        <w:rPr>
          <w:rFonts w:ascii="Palatino Linotype" w:hAnsi="Palatino Linotype" w:cs="Arial"/>
          <w:bCs/>
          <w:i/>
          <w:noProof/>
          <w:sz w:val="22"/>
          <w:szCs w:val="22"/>
        </w:rPr>
        <w:t>I. Gravámenes fiscales relacionados con el sueldo;</w:t>
      </w:r>
    </w:p>
    <w:p w14:paraId="42DF927E" w14:textId="77777777" w:rsidR="00F276D2" w:rsidRPr="00511125" w:rsidRDefault="00F276D2" w:rsidP="00F276D2">
      <w:pPr>
        <w:ind w:left="851" w:right="851"/>
        <w:contextualSpacing/>
        <w:jc w:val="both"/>
        <w:rPr>
          <w:rFonts w:ascii="Palatino Linotype" w:hAnsi="Palatino Linotype" w:cs="Arial"/>
          <w:bCs/>
          <w:i/>
          <w:noProof/>
          <w:sz w:val="22"/>
          <w:szCs w:val="22"/>
        </w:rPr>
      </w:pPr>
      <w:r w:rsidRPr="00511125">
        <w:rPr>
          <w:rFonts w:ascii="Palatino Linotype" w:hAnsi="Palatino Linotype" w:cs="Arial"/>
          <w:bCs/>
          <w:i/>
          <w:noProof/>
          <w:sz w:val="22"/>
          <w:szCs w:val="22"/>
        </w:rPr>
        <w:t>II. Deudas contraídas con las instituciones públicas o dependencias por concepto de anticipos de sueldo, pagos hechos con exceso, errores o pérdidas debidamente comprobados;</w:t>
      </w:r>
    </w:p>
    <w:p w14:paraId="1603B821" w14:textId="77777777" w:rsidR="00F276D2" w:rsidRPr="00511125" w:rsidRDefault="00F276D2" w:rsidP="00F276D2">
      <w:pPr>
        <w:ind w:left="851" w:right="851"/>
        <w:contextualSpacing/>
        <w:jc w:val="both"/>
        <w:rPr>
          <w:rFonts w:ascii="Palatino Linotype" w:hAnsi="Palatino Linotype" w:cs="Arial"/>
          <w:bCs/>
          <w:i/>
          <w:noProof/>
          <w:sz w:val="22"/>
          <w:szCs w:val="22"/>
        </w:rPr>
      </w:pPr>
      <w:r w:rsidRPr="00511125">
        <w:rPr>
          <w:rFonts w:ascii="Palatino Linotype" w:hAnsi="Palatino Linotype" w:cs="Arial"/>
          <w:bCs/>
          <w:i/>
          <w:noProof/>
          <w:sz w:val="22"/>
          <w:szCs w:val="22"/>
        </w:rPr>
        <w:t>III. Cuotas sindicales;</w:t>
      </w:r>
    </w:p>
    <w:p w14:paraId="27BB80FD" w14:textId="77777777" w:rsidR="00F276D2" w:rsidRPr="00511125" w:rsidRDefault="00F276D2" w:rsidP="00F276D2">
      <w:pPr>
        <w:ind w:left="851" w:right="851"/>
        <w:contextualSpacing/>
        <w:jc w:val="both"/>
        <w:rPr>
          <w:rFonts w:ascii="Palatino Linotype" w:hAnsi="Palatino Linotype" w:cs="Arial"/>
          <w:bCs/>
          <w:i/>
          <w:noProof/>
          <w:sz w:val="22"/>
          <w:szCs w:val="22"/>
        </w:rPr>
      </w:pPr>
      <w:r w:rsidRPr="00511125">
        <w:rPr>
          <w:rFonts w:ascii="Palatino Linotype" w:hAnsi="Palatino Linotype" w:cs="Arial"/>
          <w:bCs/>
          <w:i/>
          <w:noProof/>
          <w:sz w:val="22"/>
          <w:szCs w:val="22"/>
        </w:rPr>
        <w:lastRenderedPageBreak/>
        <w:t>IV. Cuotas de aportación a fondos para la constitución de cooperativas y de cajas de ahorro, siempre que el servidor público hubiese manifestado previamente, de manera expresa, su conformidad;</w:t>
      </w:r>
    </w:p>
    <w:p w14:paraId="5F5029D3" w14:textId="77777777" w:rsidR="00F276D2" w:rsidRPr="00511125" w:rsidRDefault="00F276D2" w:rsidP="00F276D2">
      <w:pPr>
        <w:ind w:left="851" w:right="851"/>
        <w:contextualSpacing/>
        <w:jc w:val="both"/>
        <w:rPr>
          <w:rFonts w:ascii="Palatino Linotype" w:hAnsi="Palatino Linotype" w:cs="Arial"/>
          <w:bCs/>
          <w:i/>
          <w:noProof/>
          <w:sz w:val="22"/>
          <w:szCs w:val="22"/>
        </w:rPr>
      </w:pPr>
      <w:r w:rsidRPr="00511125">
        <w:rPr>
          <w:rFonts w:ascii="Palatino Linotype" w:hAnsi="Palatino Linotype" w:cs="Arial"/>
          <w:bCs/>
          <w:i/>
          <w:noProof/>
          <w:sz w:val="22"/>
          <w:szCs w:val="22"/>
        </w:rPr>
        <w:t>V. Descuentos ordenados por el Instituto de Seguridad Social del Estado de México y Municipios, con motivo de cuotas y obligaciones contraídas con éste por los servidores públicos;</w:t>
      </w:r>
    </w:p>
    <w:p w14:paraId="21615B2C" w14:textId="77777777" w:rsidR="00F276D2" w:rsidRPr="00511125" w:rsidRDefault="00F276D2" w:rsidP="00F276D2">
      <w:pPr>
        <w:ind w:left="851" w:right="851"/>
        <w:contextualSpacing/>
        <w:jc w:val="both"/>
        <w:rPr>
          <w:rFonts w:ascii="Palatino Linotype" w:hAnsi="Palatino Linotype" w:cs="Arial"/>
          <w:bCs/>
          <w:i/>
          <w:noProof/>
          <w:sz w:val="22"/>
          <w:szCs w:val="22"/>
        </w:rPr>
      </w:pPr>
      <w:r w:rsidRPr="00511125">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14:paraId="2EF36075" w14:textId="77777777" w:rsidR="00F276D2" w:rsidRPr="00511125" w:rsidRDefault="00F276D2" w:rsidP="00F276D2">
      <w:pPr>
        <w:ind w:left="851" w:right="851"/>
        <w:contextualSpacing/>
        <w:jc w:val="both"/>
        <w:rPr>
          <w:rFonts w:ascii="Palatino Linotype" w:hAnsi="Palatino Linotype" w:cs="Arial"/>
          <w:bCs/>
          <w:i/>
          <w:noProof/>
          <w:sz w:val="22"/>
          <w:szCs w:val="22"/>
        </w:rPr>
      </w:pPr>
      <w:r w:rsidRPr="00511125">
        <w:rPr>
          <w:rFonts w:ascii="Palatino Linotype" w:hAnsi="Palatino Linotype" w:cs="Arial"/>
          <w:bCs/>
          <w:i/>
          <w:noProof/>
          <w:sz w:val="22"/>
          <w:szCs w:val="22"/>
        </w:rPr>
        <w:t>VII. Faltas de puntualidad o de asistencia injustificadas;</w:t>
      </w:r>
    </w:p>
    <w:p w14:paraId="49C82831" w14:textId="77777777" w:rsidR="00F276D2" w:rsidRPr="00511125" w:rsidRDefault="00F276D2" w:rsidP="00F276D2">
      <w:pPr>
        <w:ind w:left="851" w:right="851"/>
        <w:contextualSpacing/>
        <w:jc w:val="both"/>
        <w:rPr>
          <w:rFonts w:ascii="Palatino Linotype" w:hAnsi="Palatino Linotype" w:cs="Arial"/>
          <w:bCs/>
          <w:i/>
          <w:noProof/>
          <w:sz w:val="22"/>
          <w:szCs w:val="22"/>
        </w:rPr>
      </w:pPr>
      <w:r w:rsidRPr="00511125">
        <w:rPr>
          <w:rFonts w:ascii="Palatino Linotype" w:hAnsi="Palatino Linotype" w:cs="Arial"/>
          <w:b/>
          <w:bCs/>
          <w:i/>
          <w:noProof/>
          <w:sz w:val="22"/>
          <w:szCs w:val="22"/>
        </w:rPr>
        <w:t>VIII. Pensiones alimenticias ordenadas por la autoridad judicial;</w:t>
      </w:r>
      <w:r w:rsidRPr="00511125">
        <w:rPr>
          <w:rFonts w:ascii="Palatino Linotype" w:hAnsi="Palatino Linotype" w:cs="Arial"/>
          <w:bCs/>
          <w:i/>
          <w:noProof/>
          <w:sz w:val="22"/>
          <w:szCs w:val="22"/>
        </w:rPr>
        <w:t xml:space="preserve"> o</w:t>
      </w:r>
    </w:p>
    <w:p w14:paraId="1EBAC8C7" w14:textId="77777777" w:rsidR="00F276D2" w:rsidRPr="00511125" w:rsidRDefault="00F276D2" w:rsidP="00F276D2">
      <w:pPr>
        <w:ind w:left="851" w:right="851"/>
        <w:contextualSpacing/>
        <w:jc w:val="both"/>
        <w:rPr>
          <w:rFonts w:ascii="Palatino Linotype" w:hAnsi="Palatino Linotype" w:cs="Arial"/>
          <w:b/>
          <w:bCs/>
          <w:i/>
          <w:noProof/>
          <w:sz w:val="22"/>
          <w:szCs w:val="22"/>
        </w:rPr>
      </w:pPr>
      <w:r w:rsidRPr="00511125">
        <w:rPr>
          <w:rFonts w:ascii="Palatino Linotype" w:hAnsi="Palatino Linotype" w:cs="Arial"/>
          <w:b/>
          <w:bCs/>
          <w:i/>
          <w:noProof/>
          <w:sz w:val="22"/>
          <w:szCs w:val="22"/>
        </w:rPr>
        <w:t>IX. Cualquier otro convenido con instituciones de servicios y aceptado por el servidor público.</w:t>
      </w:r>
    </w:p>
    <w:p w14:paraId="7EB5401F" w14:textId="77777777" w:rsidR="00F276D2" w:rsidRPr="00511125" w:rsidRDefault="00F276D2" w:rsidP="00F276D2">
      <w:pPr>
        <w:ind w:left="851" w:right="851"/>
        <w:contextualSpacing/>
        <w:jc w:val="both"/>
        <w:rPr>
          <w:rFonts w:ascii="Palatino Linotype" w:hAnsi="Palatino Linotype" w:cs="Arial"/>
          <w:bCs/>
          <w:i/>
          <w:noProof/>
          <w:sz w:val="22"/>
          <w:szCs w:val="22"/>
        </w:rPr>
      </w:pPr>
      <w:r w:rsidRPr="00511125">
        <w:rPr>
          <w:rFonts w:ascii="Palatino Linotype" w:hAnsi="Palatino Linotype" w:cs="Arial"/>
          <w:bCs/>
          <w:i/>
          <w:noProof/>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0A69F08F" w14:textId="77777777" w:rsidR="00F276D2" w:rsidRPr="00511125" w:rsidRDefault="00F276D2" w:rsidP="00F276D2">
      <w:pPr>
        <w:pStyle w:val="Sinespaciado"/>
        <w:spacing w:before="240" w:after="240" w:line="360" w:lineRule="auto"/>
        <w:jc w:val="both"/>
        <w:rPr>
          <w:rFonts w:ascii="Palatino Linotype" w:hAnsi="Palatino Linotype" w:cs="Arial"/>
        </w:rPr>
      </w:pPr>
      <w:r w:rsidRPr="00511125">
        <w:rPr>
          <w:rFonts w:ascii="Palatino Linotype" w:hAnsi="Palatino Linotype" w:cs="Arial"/>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1D3E44D7" w14:textId="77777777" w:rsidR="00F276D2" w:rsidRPr="00511125" w:rsidRDefault="00F276D2" w:rsidP="00F276D2">
      <w:pPr>
        <w:spacing w:before="240" w:after="240" w:line="360" w:lineRule="auto"/>
        <w:jc w:val="both"/>
        <w:rPr>
          <w:rFonts w:ascii="Palatino Linotype" w:hAnsi="Palatino Linotype" w:cs="Arial"/>
        </w:rPr>
      </w:pPr>
      <w:r w:rsidRPr="00511125">
        <w:rPr>
          <w:rFonts w:ascii="Palatino Linotype" w:eastAsiaTheme="minorHAnsi" w:hAnsi="Palatino Linotype" w:cstheme="minorBidi"/>
          <w:lang w:eastAsia="en-US"/>
        </w:rPr>
        <w:t>Por lo anterior, es procedente ordenar la entrega del Acuerdo del Comité de Transparencia por el que se clasificó la información ordenada, es decir, deberá emitir el acuerdo correspondiente de manera fundada y motivada, mediante el cual testó y/o disoció</w:t>
      </w:r>
      <w:r w:rsidRPr="00511125">
        <w:rPr>
          <w:rFonts w:ascii="Palatino Linotype" w:hAnsi="Palatino Linotype" w:cs="Arial"/>
        </w:rPr>
        <w:t xml:space="preserve"> aquellos elementos señalados en la presente resolución, en el entendido </w:t>
      </w:r>
      <w:r w:rsidRPr="00511125">
        <w:rPr>
          <w:rFonts w:ascii="Palatino Linotype" w:hAnsi="Palatino Linotype" w:cs="Arial"/>
        </w:rPr>
        <w:lastRenderedPageBreak/>
        <w:t>de que debe ser pública toda la demás información relacionada que no encuadre en los conceptos anteriores.</w:t>
      </w:r>
    </w:p>
    <w:p w14:paraId="78E3A9FE" w14:textId="77777777" w:rsidR="00F276D2" w:rsidRPr="00511125" w:rsidRDefault="00F276D2" w:rsidP="00F276D2">
      <w:pPr>
        <w:spacing w:before="240" w:after="240" w:line="360" w:lineRule="auto"/>
        <w:jc w:val="both"/>
        <w:rPr>
          <w:rFonts w:ascii="Palatino Linotype" w:hAnsi="Palatino Linotype" w:cs="Arial"/>
        </w:rPr>
      </w:pPr>
      <w:r w:rsidRPr="00511125">
        <w:rPr>
          <w:rFonts w:ascii="Palatino Linotype" w:hAnsi="Palatino Linotype" w:cs="Arial"/>
        </w:rPr>
        <w:t>De esta manera,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0FD76D3" w14:textId="77777777" w:rsidR="00F276D2" w:rsidRPr="00511125" w:rsidRDefault="00F276D2" w:rsidP="00F276D2">
      <w:pPr>
        <w:pStyle w:val="Prrafodelista"/>
        <w:spacing w:before="240" w:after="240" w:line="360" w:lineRule="auto"/>
        <w:ind w:left="0"/>
        <w:jc w:val="both"/>
        <w:rPr>
          <w:rFonts w:ascii="Palatino Linotype" w:hAnsi="Palatino Linotype" w:cs="Arial"/>
          <w:iCs/>
        </w:rPr>
      </w:pPr>
      <w:r w:rsidRPr="00511125">
        <w:rPr>
          <w:rFonts w:ascii="Palatino Linotype" w:hAnsi="Palatino Linotype" w:cs="Arial"/>
        </w:rPr>
        <w:t xml:space="preserve">Entonces, </w:t>
      </w:r>
      <w:r w:rsidRPr="00511125">
        <w:rPr>
          <w:rFonts w:ascii="Palatino Linotype" w:hAnsi="Palatino Linotype" w:cs="Arial"/>
          <w:b/>
        </w:rPr>
        <w:t>EL SUJETO OBLIGADO</w:t>
      </w:r>
      <w:r w:rsidRPr="00511125">
        <w:rPr>
          <w:rFonts w:ascii="Palatino Linotype" w:hAnsi="Palatino Linotype" w:cs="Arial"/>
        </w:rPr>
        <w:t xml:space="preserve"> debe seguir el procedimiento legal establecido para su declaración,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511125">
        <w:rPr>
          <w:rFonts w:ascii="Palatino Linotype" w:hAnsi="Palatino Linotype" w:cs="Arial"/>
          <w:iCs/>
        </w:rPr>
        <w:t>, que son del siguiente tenor:</w:t>
      </w:r>
    </w:p>
    <w:p w14:paraId="26C458BE" w14:textId="77777777" w:rsidR="00F276D2" w:rsidRPr="00511125" w:rsidRDefault="00F276D2" w:rsidP="00F276D2">
      <w:pPr>
        <w:pStyle w:val="Prrafodelista"/>
        <w:ind w:left="851" w:right="851"/>
        <w:contextualSpacing/>
        <w:jc w:val="both"/>
        <w:rPr>
          <w:rFonts w:ascii="Palatino Linotype" w:hAnsi="Palatino Linotype" w:cs="Arial"/>
          <w:i/>
          <w:iCs/>
          <w:sz w:val="21"/>
          <w:szCs w:val="21"/>
        </w:rPr>
      </w:pPr>
      <w:r w:rsidRPr="00511125">
        <w:rPr>
          <w:rFonts w:ascii="Palatino Linotype" w:hAnsi="Palatino Linotype" w:cs="Arial"/>
          <w:i/>
          <w:iCs/>
          <w:sz w:val="21"/>
          <w:szCs w:val="21"/>
        </w:rPr>
        <w:t>“</w:t>
      </w:r>
      <w:r w:rsidRPr="00511125">
        <w:rPr>
          <w:rFonts w:ascii="Palatino Linotype" w:hAnsi="Palatino Linotype" w:cs="Arial"/>
          <w:b/>
          <w:i/>
          <w:iCs/>
          <w:sz w:val="21"/>
          <w:szCs w:val="21"/>
        </w:rPr>
        <w:t>Artículo 137.</w:t>
      </w:r>
      <w:r w:rsidRPr="00511125">
        <w:rPr>
          <w:rFonts w:ascii="Palatino Linotype" w:hAnsi="Palatino Linotype" w:cs="Arial"/>
          <w:i/>
          <w:iCs/>
          <w:sz w:val="21"/>
          <w:szCs w:val="21"/>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58D2D91" w14:textId="77777777" w:rsidR="00F276D2" w:rsidRPr="00511125" w:rsidRDefault="00F276D2" w:rsidP="00F276D2">
      <w:pPr>
        <w:pStyle w:val="Prrafodelista"/>
        <w:ind w:left="851" w:right="851"/>
        <w:contextualSpacing/>
        <w:jc w:val="both"/>
        <w:rPr>
          <w:rFonts w:ascii="Palatino Linotype" w:hAnsi="Palatino Linotype" w:cs="Arial"/>
          <w:i/>
          <w:iCs/>
          <w:sz w:val="21"/>
          <w:szCs w:val="21"/>
        </w:rPr>
      </w:pPr>
      <w:r w:rsidRPr="00511125">
        <w:rPr>
          <w:rFonts w:ascii="Palatino Linotype" w:hAnsi="Palatino Linotype" w:cs="Arial"/>
          <w:b/>
          <w:i/>
          <w:iCs/>
          <w:sz w:val="21"/>
          <w:szCs w:val="21"/>
        </w:rPr>
        <w:t>Artículo 143.</w:t>
      </w:r>
      <w:r w:rsidRPr="00511125">
        <w:rPr>
          <w:rFonts w:ascii="Palatino Linotype" w:hAnsi="Palatino Linotype" w:cs="Arial"/>
          <w:i/>
          <w:iCs/>
          <w:sz w:val="21"/>
          <w:szCs w:val="21"/>
        </w:rPr>
        <w:t xml:space="preserve"> Para los efectos de esta Ley se considera información confidencial, la clasificada como tal, de manera permanente, por su naturaleza, cuando:</w:t>
      </w:r>
    </w:p>
    <w:p w14:paraId="2419E487" w14:textId="77777777" w:rsidR="00F276D2" w:rsidRPr="00511125" w:rsidRDefault="00F276D2" w:rsidP="00F276D2">
      <w:pPr>
        <w:pStyle w:val="Prrafodelista"/>
        <w:ind w:left="851" w:right="851"/>
        <w:contextualSpacing/>
        <w:jc w:val="both"/>
        <w:rPr>
          <w:rFonts w:ascii="Palatino Linotype" w:hAnsi="Palatino Linotype" w:cs="Arial"/>
          <w:i/>
          <w:iCs/>
          <w:sz w:val="21"/>
          <w:szCs w:val="21"/>
        </w:rPr>
      </w:pPr>
      <w:r w:rsidRPr="00511125">
        <w:rPr>
          <w:rFonts w:ascii="Palatino Linotype" w:hAnsi="Palatino Linotype" w:cs="Arial"/>
          <w:b/>
          <w:i/>
          <w:iCs/>
          <w:sz w:val="21"/>
          <w:szCs w:val="21"/>
        </w:rPr>
        <w:lastRenderedPageBreak/>
        <w:t>I.</w:t>
      </w:r>
      <w:r w:rsidRPr="00511125">
        <w:rPr>
          <w:rFonts w:ascii="Palatino Linotype" w:hAnsi="Palatino Linotype" w:cs="Arial"/>
          <w:i/>
          <w:iCs/>
          <w:sz w:val="21"/>
          <w:szCs w:val="21"/>
        </w:rPr>
        <w:t xml:space="preserve"> Se refiera a la información privada y los datos personales concernientes a una persona física o jurídico colectiva identificada o identificable; </w:t>
      </w:r>
    </w:p>
    <w:p w14:paraId="1060C226" w14:textId="77777777" w:rsidR="00F276D2" w:rsidRPr="00511125" w:rsidRDefault="00F276D2" w:rsidP="00F276D2">
      <w:pPr>
        <w:pStyle w:val="Prrafodelista"/>
        <w:ind w:left="851" w:right="851"/>
        <w:contextualSpacing/>
        <w:jc w:val="both"/>
        <w:rPr>
          <w:rFonts w:ascii="Palatino Linotype" w:hAnsi="Palatino Linotype" w:cs="Arial"/>
          <w:i/>
          <w:iCs/>
          <w:sz w:val="21"/>
          <w:szCs w:val="21"/>
        </w:rPr>
      </w:pPr>
      <w:r w:rsidRPr="00511125">
        <w:rPr>
          <w:rFonts w:ascii="Palatino Linotype" w:hAnsi="Palatino Linotype" w:cs="Arial"/>
          <w:b/>
          <w:i/>
          <w:iCs/>
          <w:sz w:val="21"/>
          <w:szCs w:val="21"/>
        </w:rPr>
        <w:t>II.</w:t>
      </w:r>
      <w:r w:rsidRPr="00511125">
        <w:rPr>
          <w:rFonts w:ascii="Palatino Linotype" w:hAnsi="Palatino Linotype" w:cs="Arial"/>
          <w:i/>
          <w:iCs/>
          <w:sz w:val="21"/>
          <w:szCs w:val="21"/>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6B04DAA2" w14:textId="77777777" w:rsidR="00F276D2" w:rsidRPr="00511125" w:rsidRDefault="00F276D2" w:rsidP="00F276D2">
      <w:pPr>
        <w:pStyle w:val="Prrafodelista"/>
        <w:ind w:left="851" w:right="851"/>
        <w:contextualSpacing/>
        <w:jc w:val="both"/>
        <w:rPr>
          <w:rFonts w:ascii="Palatino Linotype" w:hAnsi="Palatino Linotype" w:cs="Arial"/>
          <w:i/>
          <w:iCs/>
          <w:sz w:val="21"/>
          <w:szCs w:val="21"/>
        </w:rPr>
      </w:pPr>
      <w:r w:rsidRPr="00511125">
        <w:rPr>
          <w:rFonts w:ascii="Palatino Linotype" w:hAnsi="Palatino Linotype" w:cs="Arial"/>
          <w:b/>
          <w:i/>
          <w:iCs/>
          <w:sz w:val="21"/>
          <w:szCs w:val="21"/>
        </w:rPr>
        <w:t>III.</w:t>
      </w:r>
      <w:r w:rsidRPr="00511125">
        <w:rPr>
          <w:rFonts w:ascii="Palatino Linotype" w:hAnsi="Palatino Linotype" w:cs="Arial"/>
          <w:i/>
          <w:iCs/>
          <w:sz w:val="21"/>
          <w:szCs w:val="21"/>
        </w:rPr>
        <w:t xml:space="preserve"> La que presenten los particulares a los sujetos obligados, de conformidad con lo dispuesto por las leyes o los tratados internacionales. </w:t>
      </w:r>
    </w:p>
    <w:p w14:paraId="344466D9" w14:textId="77777777" w:rsidR="00F276D2" w:rsidRPr="00511125" w:rsidRDefault="00F276D2" w:rsidP="00F276D2">
      <w:pPr>
        <w:pStyle w:val="Prrafodelista"/>
        <w:ind w:left="851" w:right="851"/>
        <w:contextualSpacing/>
        <w:jc w:val="both"/>
        <w:rPr>
          <w:rFonts w:ascii="Palatino Linotype" w:hAnsi="Palatino Linotype" w:cs="Arial"/>
          <w:i/>
          <w:iCs/>
          <w:sz w:val="21"/>
          <w:szCs w:val="21"/>
        </w:rPr>
      </w:pPr>
      <w:r w:rsidRPr="00511125">
        <w:rPr>
          <w:rFonts w:ascii="Palatino Linotype" w:hAnsi="Palatino Linotype" w:cs="Arial"/>
          <w:i/>
          <w:iCs/>
          <w:sz w:val="21"/>
          <w:szCs w:val="21"/>
        </w:rPr>
        <w:t xml:space="preserve">La información confidencial no estará sujeta a temporalidad alguna y sólo podrán tener acceso a ella los titulares de la misma, sus representantes y los servidores públicos facultados para ello. </w:t>
      </w:r>
    </w:p>
    <w:p w14:paraId="3F2A5F2F" w14:textId="77777777" w:rsidR="00F276D2" w:rsidRPr="00511125" w:rsidRDefault="00F276D2" w:rsidP="00F276D2">
      <w:pPr>
        <w:pStyle w:val="Prrafodelista"/>
        <w:ind w:left="851" w:right="851"/>
        <w:contextualSpacing/>
        <w:jc w:val="both"/>
        <w:rPr>
          <w:rFonts w:ascii="Palatino Linotype" w:hAnsi="Palatino Linotype" w:cs="Arial"/>
          <w:i/>
          <w:iCs/>
          <w:sz w:val="21"/>
          <w:szCs w:val="21"/>
        </w:rPr>
      </w:pPr>
      <w:r w:rsidRPr="00511125">
        <w:rPr>
          <w:rFonts w:ascii="Palatino Linotype" w:hAnsi="Palatino Linotype" w:cs="Arial"/>
          <w:i/>
          <w:iCs/>
          <w:sz w:val="21"/>
          <w:szCs w:val="21"/>
        </w:rPr>
        <w:t>No se considerará confidencial la información que se encuentre en los registros públicos o en fuentes de acceso público, ni tampoco la que sea considerada por la presente ley como información pública.</w:t>
      </w:r>
    </w:p>
    <w:p w14:paraId="57926B6F" w14:textId="77777777" w:rsidR="00F276D2" w:rsidRPr="00511125" w:rsidRDefault="00F276D2" w:rsidP="00F276D2">
      <w:pPr>
        <w:pStyle w:val="Prrafodelista"/>
        <w:ind w:left="851" w:right="851"/>
        <w:contextualSpacing/>
        <w:jc w:val="both"/>
        <w:rPr>
          <w:rFonts w:ascii="Palatino Linotype" w:hAnsi="Palatino Linotype" w:cs="Arial"/>
          <w:i/>
          <w:sz w:val="21"/>
          <w:szCs w:val="21"/>
        </w:rPr>
      </w:pPr>
      <w:r w:rsidRPr="00511125">
        <w:rPr>
          <w:rFonts w:ascii="Palatino Linotype" w:hAnsi="Palatino Linotype" w:cs="Arial"/>
          <w:b/>
          <w:i/>
          <w:sz w:val="21"/>
          <w:szCs w:val="21"/>
        </w:rPr>
        <w:t>Artículo 149.</w:t>
      </w:r>
      <w:r w:rsidRPr="00511125">
        <w:rPr>
          <w:rFonts w:ascii="Palatino Linotype" w:hAnsi="Palatino Linotype" w:cs="Arial"/>
          <w:i/>
          <w:sz w:val="21"/>
          <w:szCs w:val="21"/>
        </w:rPr>
        <w:t xml:space="preserve"> El acuerdo que clasifique la información como confidencial deberá contener un razonamiento lógico en el que demuestre que la información se encuentra en alguna o algunas de las hipótesis previstas en la presente Ley.” (Sic)</w:t>
      </w:r>
    </w:p>
    <w:p w14:paraId="2730679A" w14:textId="77777777" w:rsidR="00F276D2" w:rsidRPr="00511125" w:rsidRDefault="00F276D2" w:rsidP="00F276D2">
      <w:pPr>
        <w:pStyle w:val="Prrafodelista"/>
        <w:spacing w:before="240" w:after="240"/>
        <w:ind w:left="567"/>
        <w:contextualSpacing/>
        <w:jc w:val="both"/>
        <w:rPr>
          <w:rFonts w:ascii="Palatino Linotype" w:hAnsi="Palatino Linotype" w:cs="Arial"/>
        </w:rPr>
      </w:pPr>
    </w:p>
    <w:p w14:paraId="07035677" w14:textId="77777777" w:rsidR="00F276D2" w:rsidRPr="00511125" w:rsidRDefault="00F276D2" w:rsidP="00F276D2">
      <w:pPr>
        <w:spacing w:before="240" w:after="240" w:line="360" w:lineRule="auto"/>
        <w:jc w:val="both"/>
        <w:rPr>
          <w:rFonts w:ascii="Palatino Linotype" w:hAnsi="Palatino Linotype" w:cs="Arial"/>
        </w:rPr>
      </w:pPr>
      <w:r w:rsidRPr="00511125">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2618CCB4" w14:textId="77777777" w:rsidR="00F276D2" w:rsidRPr="00511125" w:rsidRDefault="00F276D2" w:rsidP="00F276D2">
      <w:pPr>
        <w:spacing w:before="240" w:after="360" w:line="360" w:lineRule="auto"/>
        <w:jc w:val="both"/>
        <w:rPr>
          <w:rFonts w:ascii="Palatino Linotype" w:hAnsi="Palatino Linotype" w:cs="Arial"/>
          <w:bCs/>
          <w:iCs/>
          <w:lang w:eastAsia="es-MX"/>
        </w:rPr>
      </w:pPr>
      <w:r w:rsidRPr="00511125">
        <w:rPr>
          <w:rFonts w:ascii="Palatino Linotype" w:hAnsi="Palatino Linotype" w:cs="Arial"/>
        </w:rPr>
        <w:t xml:space="preserve">Asimismo, deberá observar lo que para tal efecto señalen los </w:t>
      </w:r>
      <w:r w:rsidRPr="00511125">
        <w:rPr>
          <w:rFonts w:ascii="Palatino Linotype" w:hAnsi="Palatino Linotype" w:cs="Arial"/>
          <w:bCs/>
          <w:iCs/>
          <w:lang w:eastAsia="es-MX"/>
        </w:rPr>
        <w:t>Lineamientos Generales en Materia de Clasificación y Desclasificación de la Información, así como para la elaboración de Versiones Públicas, que fueron expedidos por el Consejo Nacional del Sistema Nacional de Transparencia, Acceso a la Información Pública y Protección de Datos Personales, que dicen:</w:t>
      </w:r>
    </w:p>
    <w:p w14:paraId="2071D515" w14:textId="77777777" w:rsidR="00F276D2" w:rsidRPr="00511125" w:rsidRDefault="00F276D2" w:rsidP="00F276D2">
      <w:pPr>
        <w:ind w:left="851" w:right="851"/>
        <w:contextualSpacing/>
        <w:jc w:val="both"/>
        <w:rPr>
          <w:rFonts w:ascii="Arial" w:hAnsi="Arial" w:cs="Arial"/>
          <w:sz w:val="22"/>
          <w:szCs w:val="22"/>
          <w:lang w:eastAsia="es-MX"/>
        </w:rPr>
      </w:pPr>
      <w:r w:rsidRPr="00511125">
        <w:rPr>
          <w:rFonts w:ascii="Palatino Linotype" w:hAnsi="Palatino Linotype" w:cs="Arial"/>
          <w:b/>
          <w:bCs/>
          <w:i/>
          <w:iCs/>
          <w:sz w:val="22"/>
          <w:szCs w:val="22"/>
          <w:lang w:eastAsia="es-MX"/>
        </w:rPr>
        <w:t>“Cuarto.</w:t>
      </w:r>
      <w:r w:rsidRPr="00511125">
        <w:rPr>
          <w:rFonts w:ascii="Palatino Linotype" w:hAnsi="Palatino Linotype" w:cs="Arial"/>
          <w:i/>
          <w:iCs/>
          <w:sz w:val="22"/>
          <w:szCs w:val="22"/>
          <w:lang w:eastAsia="es-MX"/>
        </w:rPr>
        <w:t xml:space="preserve"> </w:t>
      </w:r>
      <w:r w:rsidRPr="00511125">
        <w:rPr>
          <w:rFonts w:ascii="Palatino Linotype" w:hAnsi="Palatino Linotype" w:cs="Arial"/>
          <w:i/>
          <w:iCs/>
          <w:sz w:val="22"/>
          <w:szCs w:val="22"/>
          <w:u w:val="single"/>
          <w:lang w:eastAsia="es-MX"/>
        </w:rPr>
        <w:t xml:space="preserve">Para clasificar la información como reservada o confidencial, de manera total o parcial, el titular del área del sujeto obligado deberá atender lo dispuesto </w:t>
      </w:r>
      <w:r w:rsidRPr="00511125">
        <w:rPr>
          <w:rFonts w:ascii="Palatino Linotype" w:hAnsi="Palatino Linotype" w:cs="Arial"/>
          <w:i/>
          <w:iCs/>
          <w:sz w:val="22"/>
          <w:szCs w:val="22"/>
          <w:u w:val="single"/>
          <w:lang w:eastAsia="es-MX"/>
        </w:rPr>
        <w:lastRenderedPageBreak/>
        <w:t>por el Título Sexto de la Ley General, en relación con las disposiciones contenidas en los presentes lineamientos, así como en aquellas disposiciones legales aplicables a la materia en el ámbito de sus respectivas competencias</w:t>
      </w:r>
      <w:r w:rsidRPr="00511125">
        <w:rPr>
          <w:rFonts w:ascii="Palatino Linotype" w:hAnsi="Palatino Linotype" w:cs="Arial"/>
          <w:i/>
          <w:iCs/>
          <w:sz w:val="22"/>
          <w:szCs w:val="22"/>
          <w:lang w:eastAsia="es-MX"/>
        </w:rPr>
        <w:t>, en tanto estas últimas no contravengan lo dispuesto en la Ley General.</w:t>
      </w:r>
    </w:p>
    <w:p w14:paraId="4A08493D" w14:textId="77777777" w:rsidR="00F276D2" w:rsidRPr="00511125" w:rsidRDefault="00F276D2" w:rsidP="00F276D2">
      <w:pPr>
        <w:shd w:val="clear" w:color="auto" w:fill="FFFFFF"/>
        <w:ind w:left="851" w:right="851"/>
        <w:contextualSpacing/>
        <w:jc w:val="both"/>
        <w:rPr>
          <w:rFonts w:ascii="Arial" w:hAnsi="Arial" w:cs="Arial"/>
          <w:sz w:val="22"/>
          <w:szCs w:val="22"/>
          <w:lang w:eastAsia="es-MX"/>
        </w:rPr>
      </w:pPr>
      <w:r w:rsidRPr="00511125">
        <w:rPr>
          <w:rFonts w:ascii="Palatino Linotype" w:hAnsi="Palatino Linotype" w:cs="Arial"/>
          <w:i/>
          <w:iCs/>
          <w:sz w:val="22"/>
          <w:szCs w:val="22"/>
          <w:lang w:eastAsia="es-MX"/>
        </w:rPr>
        <w:t>Los sujetos obligados deberán aplicar, de manera estricta, las excepciones al derecho de acceso a la información y sólo podrán invocarlas cuando acrediten su procedencia.</w:t>
      </w:r>
    </w:p>
    <w:p w14:paraId="3AEE955B" w14:textId="77777777" w:rsidR="00F276D2" w:rsidRPr="00511125" w:rsidRDefault="00F276D2" w:rsidP="00F276D2">
      <w:pPr>
        <w:shd w:val="clear" w:color="auto" w:fill="FFFFFF"/>
        <w:ind w:left="851" w:right="851"/>
        <w:contextualSpacing/>
        <w:jc w:val="both"/>
        <w:rPr>
          <w:rFonts w:ascii="Arial" w:hAnsi="Arial" w:cs="Arial"/>
          <w:sz w:val="22"/>
          <w:szCs w:val="22"/>
          <w:lang w:eastAsia="es-MX"/>
        </w:rPr>
      </w:pPr>
      <w:r w:rsidRPr="00511125">
        <w:rPr>
          <w:rFonts w:ascii="Palatino Linotype" w:hAnsi="Palatino Linotype" w:cs="Arial"/>
          <w:i/>
          <w:iCs/>
          <w:sz w:val="22"/>
          <w:szCs w:val="22"/>
          <w:lang w:eastAsia="es-MX"/>
        </w:rPr>
        <w:t>…</w:t>
      </w:r>
    </w:p>
    <w:p w14:paraId="6DE4A8FC" w14:textId="77777777" w:rsidR="00F276D2" w:rsidRPr="00511125" w:rsidRDefault="00F276D2" w:rsidP="00F276D2">
      <w:pPr>
        <w:shd w:val="clear" w:color="auto" w:fill="FFFFFF"/>
        <w:ind w:left="851" w:right="851"/>
        <w:contextualSpacing/>
        <w:jc w:val="both"/>
        <w:rPr>
          <w:rFonts w:ascii="Arial" w:hAnsi="Arial" w:cs="Arial"/>
          <w:sz w:val="22"/>
          <w:szCs w:val="22"/>
          <w:lang w:eastAsia="es-MX"/>
        </w:rPr>
      </w:pPr>
      <w:r w:rsidRPr="00511125">
        <w:rPr>
          <w:rFonts w:ascii="Palatino Linotype" w:hAnsi="Palatino Linotype" w:cs="Arial"/>
          <w:b/>
          <w:bCs/>
          <w:i/>
          <w:iCs/>
          <w:sz w:val="22"/>
          <w:szCs w:val="22"/>
          <w:lang w:eastAsia="es-MX"/>
        </w:rPr>
        <w:t xml:space="preserve">Quinto. </w:t>
      </w:r>
      <w:r w:rsidRPr="00511125">
        <w:rPr>
          <w:rFonts w:ascii="Palatino Linotype" w:hAnsi="Palatino Linotype" w:cs="Arial"/>
          <w:i/>
          <w:iCs/>
          <w:sz w:val="22"/>
          <w:szCs w:val="22"/>
          <w:u w:val="single"/>
          <w:lang w:eastAsia="es-MX"/>
        </w:rPr>
        <w:t>La carga de la prueba para justificar toda negativa de acceso a la información, por actualizarse cualquiera de los supuestos de clasificación previstos en la Ley General</w:t>
      </w:r>
      <w:r w:rsidRPr="00511125">
        <w:rPr>
          <w:rFonts w:ascii="Palatino Linotype" w:hAnsi="Palatino Linotype" w:cs="Arial"/>
          <w:i/>
          <w:iCs/>
          <w:sz w:val="22"/>
          <w:szCs w:val="22"/>
          <w:lang w:eastAsia="es-MX"/>
        </w:rPr>
        <w:t>, la Ley Federal </w:t>
      </w:r>
      <w:r w:rsidRPr="00511125">
        <w:rPr>
          <w:rFonts w:ascii="Palatino Linotype" w:hAnsi="Palatino Linotype" w:cs="Arial"/>
          <w:i/>
          <w:iCs/>
          <w:sz w:val="22"/>
          <w:szCs w:val="22"/>
          <w:u w:val="single"/>
          <w:lang w:eastAsia="es-MX"/>
        </w:rPr>
        <w:t>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511125">
        <w:rPr>
          <w:rFonts w:ascii="Palatino Linotype" w:hAnsi="Palatino Linotype" w:cs="Arial"/>
          <w:i/>
          <w:iCs/>
          <w:sz w:val="22"/>
          <w:szCs w:val="22"/>
          <w:lang w:eastAsia="es-MX"/>
        </w:rPr>
        <w:t>, observando lo dispuesto en la Ley General y las demás disposiciones aplicables en la materia.</w:t>
      </w:r>
    </w:p>
    <w:p w14:paraId="7833BF15" w14:textId="77777777" w:rsidR="00F276D2" w:rsidRPr="00511125" w:rsidRDefault="00F276D2" w:rsidP="00F276D2">
      <w:pPr>
        <w:shd w:val="clear" w:color="auto" w:fill="FFFFFF"/>
        <w:ind w:left="851" w:right="851"/>
        <w:contextualSpacing/>
        <w:jc w:val="both"/>
        <w:rPr>
          <w:rFonts w:ascii="Palatino Linotype" w:hAnsi="Palatino Linotype" w:cs="Arial"/>
          <w:b/>
          <w:bCs/>
          <w:i/>
          <w:iCs/>
          <w:sz w:val="22"/>
          <w:szCs w:val="22"/>
          <w:lang w:eastAsia="es-MX"/>
        </w:rPr>
      </w:pPr>
    </w:p>
    <w:p w14:paraId="74368C6D" w14:textId="77777777" w:rsidR="00F276D2" w:rsidRPr="00511125" w:rsidRDefault="00F276D2" w:rsidP="00F276D2">
      <w:pPr>
        <w:shd w:val="clear" w:color="auto" w:fill="FFFFFF"/>
        <w:ind w:left="851" w:right="851"/>
        <w:contextualSpacing/>
        <w:jc w:val="both"/>
        <w:rPr>
          <w:rFonts w:ascii="Arial" w:hAnsi="Arial" w:cs="Arial"/>
          <w:sz w:val="22"/>
          <w:szCs w:val="22"/>
          <w:lang w:eastAsia="es-MX"/>
        </w:rPr>
      </w:pPr>
      <w:r w:rsidRPr="00511125">
        <w:rPr>
          <w:rFonts w:ascii="Palatino Linotype" w:hAnsi="Palatino Linotype" w:cs="Arial"/>
          <w:b/>
          <w:bCs/>
          <w:i/>
          <w:iCs/>
          <w:sz w:val="22"/>
          <w:szCs w:val="22"/>
          <w:lang w:eastAsia="es-MX"/>
        </w:rPr>
        <w:t xml:space="preserve">Octavo. </w:t>
      </w:r>
      <w:r w:rsidRPr="00511125">
        <w:rPr>
          <w:rFonts w:ascii="Palatino Linotype" w:hAnsi="Palatino Linotype" w:cs="Arial"/>
          <w:bCs/>
          <w:i/>
          <w:iCs/>
          <w:sz w:val="22"/>
          <w:szCs w:val="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511125">
        <w:rPr>
          <w:rFonts w:ascii="Palatino Linotype" w:hAnsi="Palatino Linotype" w:cs="Arial"/>
          <w:i/>
          <w:iCs/>
          <w:sz w:val="22"/>
          <w:szCs w:val="22"/>
          <w:lang w:eastAsia="es-MX"/>
        </w:rPr>
        <w:t>.</w:t>
      </w:r>
    </w:p>
    <w:p w14:paraId="6BB61EEA" w14:textId="77777777" w:rsidR="00F276D2" w:rsidRPr="00511125" w:rsidRDefault="00F276D2" w:rsidP="00F276D2">
      <w:pPr>
        <w:shd w:val="clear" w:color="auto" w:fill="FFFFFF"/>
        <w:ind w:left="851" w:right="851"/>
        <w:contextualSpacing/>
        <w:jc w:val="both"/>
        <w:rPr>
          <w:rFonts w:ascii="Palatino Linotype" w:hAnsi="Palatino Linotype" w:cs="Arial"/>
          <w:i/>
          <w:iCs/>
          <w:sz w:val="22"/>
          <w:szCs w:val="22"/>
          <w:lang w:eastAsia="es-MX"/>
        </w:rPr>
      </w:pPr>
      <w:r w:rsidRPr="00511125">
        <w:rPr>
          <w:rFonts w:ascii="Palatino Linotype" w:hAnsi="Palatino Linotype" w:cs="Arial"/>
          <w:bCs/>
          <w:i/>
          <w:iCs/>
          <w:sz w:val="22"/>
          <w:szCs w:val="22"/>
          <w:u w:val="single"/>
          <w:lang w:eastAsia="es-MX"/>
        </w:rPr>
        <w:t>Para motivar la clasificación se deberán señalar las razones o circunstancias especiales que lo llevaron a concluir que el caso particular se ajusta al supuesto previsto por la norma legal invocada como fundamento.</w:t>
      </w:r>
      <w:r w:rsidRPr="00511125">
        <w:rPr>
          <w:rFonts w:ascii="Palatino Linotype" w:hAnsi="Palatino Linotype" w:cs="Arial"/>
          <w:i/>
          <w:iCs/>
          <w:sz w:val="22"/>
          <w:szCs w:val="22"/>
          <w:lang w:eastAsia="es-MX"/>
        </w:rPr>
        <w:t>” (Sic)</w:t>
      </w:r>
    </w:p>
    <w:p w14:paraId="44CCF7CF" w14:textId="77777777" w:rsidR="00F276D2" w:rsidRPr="00511125" w:rsidRDefault="00F276D2" w:rsidP="00F276D2">
      <w:pPr>
        <w:shd w:val="clear" w:color="auto" w:fill="FFFFFF"/>
        <w:ind w:left="851" w:right="851"/>
        <w:contextualSpacing/>
        <w:jc w:val="both"/>
        <w:rPr>
          <w:rFonts w:ascii="Palatino Linotype" w:hAnsi="Palatino Linotype" w:cs="Arial"/>
          <w:i/>
          <w:iCs/>
          <w:sz w:val="21"/>
          <w:szCs w:val="21"/>
          <w:lang w:eastAsia="es-MX"/>
        </w:rPr>
      </w:pPr>
    </w:p>
    <w:p w14:paraId="064BA355" w14:textId="77777777" w:rsidR="00F276D2" w:rsidRPr="00511125" w:rsidRDefault="00F276D2" w:rsidP="00F276D2">
      <w:pPr>
        <w:spacing w:before="240" w:after="240" w:line="360" w:lineRule="auto"/>
        <w:jc w:val="both"/>
        <w:rPr>
          <w:rFonts w:ascii="Palatino Linotype" w:hAnsi="Palatino Linotype" w:cs="Arial"/>
          <w:lang w:eastAsia="es-CO"/>
        </w:rPr>
      </w:pPr>
      <w:r w:rsidRPr="00511125">
        <w:rPr>
          <w:rFonts w:ascii="Palatino Linotype" w:hAnsi="Palatino Linotype" w:cs="Arial"/>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511125">
        <w:rPr>
          <w:rFonts w:ascii="Palatino Linotype" w:hAnsi="Palatino Linotype" w:cs="Arial"/>
          <w:b/>
          <w:lang w:eastAsia="es-CO"/>
        </w:rPr>
        <w:t>SUJETO OBLIGADO</w:t>
      </w:r>
      <w:r w:rsidRPr="00511125">
        <w:rPr>
          <w:rFonts w:ascii="Palatino Linotype" w:hAnsi="Palatino Linotype" w:cs="Arial"/>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w:t>
      </w:r>
      <w:r w:rsidRPr="00511125">
        <w:rPr>
          <w:rFonts w:ascii="Palatino Linotype" w:hAnsi="Palatino Linotype" w:cs="Arial"/>
          <w:lang w:eastAsia="es-CO"/>
        </w:rPr>
        <w:lastRenderedPageBreak/>
        <w:t>comprender porque no aparecen en la documentación respectiva, es decir, si no se exponen de manera puntual las razones de ello se estaría violentando desde un inicio el derecho de acceso a la información del solicitante.</w:t>
      </w:r>
    </w:p>
    <w:p w14:paraId="1EC5B345" w14:textId="77777777" w:rsidR="00F632BE" w:rsidRPr="00511125" w:rsidRDefault="00835BB1" w:rsidP="00835BB1">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511125">
        <w:rPr>
          <w:rFonts w:ascii="Palatino Linotype" w:hAnsi="Palatino Linotype" w:cs="Arial"/>
          <w:color w:val="000000" w:themeColor="text1"/>
        </w:rPr>
        <w:t xml:space="preserve">En razón de lo anteriormente expuesto, este Instituto estima que las razones o motivos de inconformidad hechos valer por </w:t>
      </w:r>
      <w:r w:rsidR="00F276D2" w:rsidRPr="00511125">
        <w:rPr>
          <w:rFonts w:ascii="Palatino Linotype" w:hAnsi="Palatino Linotype" w:cs="Arial"/>
          <w:b/>
          <w:color w:val="000000" w:themeColor="text1"/>
        </w:rPr>
        <w:t>EL</w:t>
      </w:r>
      <w:r w:rsidRPr="00511125">
        <w:rPr>
          <w:rFonts w:ascii="Palatino Linotype" w:hAnsi="Palatino Linotype" w:cs="Arial"/>
          <w:b/>
          <w:color w:val="000000" w:themeColor="text1"/>
        </w:rPr>
        <w:t xml:space="preserve"> RECURRENTE</w:t>
      </w:r>
      <w:r w:rsidRPr="00511125">
        <w:rPr>
          <w:rFonts w:ascii="Palatino Linotype" w:hAnsi="Palatino Linotype" w:cs="Arial"/>
          <w:color w:val="000000" w:themeColor="text1"/>
        </w:rPr>
        <w:t xml:space="preserve"> devienen </w:t>
      </w:r>
      <w:r w:rsidRPr="00511125">
        <w:rPr>
          <w:rFonts w:ascii="Palatino Linotype" w:hAnsi="Palatino Linotype" w:cs="Arial"/>
          <w:b/>
          <w:color w:val="000000" w:themeColor="text1"/>
        </w:rPr>
        <w:t>parcialmente fundadas</w:t>
      </w:r>
      <w:r w:rsidR="00F276D2" w:rsidRPr="00511125">
        <w:rPr>
          <w:rFonts w:ascii="Palatino Linotype" w:hAnsi="Palatino Linotype" w:cs="Arial"/>
          <w:color w:val="000000" w:themeColor="text1"/>
        </w:rPr>
        <w:t xml:space="preserve"> derivado de los actos consentidos </w:t>
      </w:r>
      <w:r w:rsidR="00F632BE" w:rsidRPr="00511125">
        <w:rPr>
          <w:rFonts w:ascii="Palatino Linotype" w:hAnsi="Palatino Linotype" w:cs="Arial"/>
          <w:color w:val="000000" w:themeColor="text1"/>
        </w:rPr>
        <w:t xml:space="preserve">que resultaron aplicables al inicio del presente estudio; </w:t>
      </w:r>
      <w:r w:rsidRPr="00511125">
        <w:rPr>
          <w:rFonts w:ascii="Palatino Linotype" w:hAnsi="Palatino Linotype" w:cs="Arial"/>
          <w:color w:val="000000" w:themeColor="text1"/>
        </w:rPr>
        <w:t xml:space="preserve">motivo por el cual, este Órgano Garante determina </w:t>
      </w:r>
      <w:r w:rsidRPr="00511125">
        <w:rPr>
          <w:rFonts w:ascii="Palatino Linotype" w:hAnsi="Palatino Linotype" w:cs="Arial"/>
          <w:b/>
          <w:color w:val="000000" w:themeColor="text1"/>
        </w:rPr>
        <w:t>MODIFICAR</w:t>
      </w:r>
      <w:r w:rsidRPr="00511125">
        <w:rPr>
          <w:rFonts w:ascii="Palatino Linotype" w:hAnsi="Palatino Linotype" w:cs="Arial"/>
          <w:color w:val="000000" w:themeColor="text1"/>
        </w:rPr>
        <w:t xml:space="preserve"> la respuesta del </w:t>
      </w:r>
      <w:r w:rsidRPr="00511125">
        <w:rPr>
          <w:rFonts w:ascii="Palatino Linotype" w:hAnsi="Palatino Linotype" w:cs="Arial"/>
          <w:b/>
          <w:color w:val="000000" w:themeColor="text1"/>
        </w:rPr>
        <w:t>SUJETO OBLIGADO</w:t>
      </w:r>
      <w:r w:rsidRPr="00511125">
        <w:rPr>
          <w:rFonts w:ascii="Palatino Linotype" w:hAnsi="Palatino Linotype" w:cs="Arial"/>
          <w:color w:val="000000" w:themeColor="text1"/>
        </w:rPr>
        <w:t xml:space="preserve"> y ordenarle haga entrega de</w:t>
      </w:r>
      <w:r w:rsidR="00F632BE" w:rsidRPr="00511125">
        <w:rPr>
          <w:rFonts w:ascii="Palatino Linotype" w:hAnsi="Palatino Linotype" w:cs="Arial"/>
          <w:color w:val="000000" w:themeColor="text1"/>
        </w:rPr>
        <w:t>l documento en donde conste la Vista Anual Acumulada para los años 2018, 2019, 2020 y 2021, en versión pública de ser procedente.</w:t>
      </w:r>
    </w:p>
    <w:p w14:paraId="217B2B2B" w14:textId="77777777" w:rsidR="00F632BE" w:rsidRPr="00511125" w:rsidRDefault="00F632BE" w:rsidP="00835BB1">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0D33E6F1" w14:textId="77777777" w:rsidR="00835BB1" w:rsidRPr="00511125" w:rsidRDefault="00835BB1" w:rsidP="00835BB1">
      <w:pPr>
        <w:widowControl w:val="0"/>
        <w:autoSpaceDE w:val="0"/>
        <w:autoSpaceDN w:val="0"/>
        <w:adjustRightInd w:val="0"/>
        <w:spacing w:line="360" w:lineRule="auto"/>
        <w:jc w:val="both"/>
        <w:rPr>
          <w:rFonts w:ascii="Palatino Linotype" w:eastAsia="Calibri" w:hAnsi="Palatino Linotype" w:cs="Arial"/>
          <w:color w:val="000000" w:themeColor="text1"/>
        </w:rPr>
      </w:pPr>
      <w:r w:rsidRPr="00511125">
        <w:rPr>
          <w:rFonts w:ascii="Palatino Linotype" w:eastAsia="Calibri" w:hAnsi="Palatino Linotype" w:cs="Arial"/>
          <w:color w:val="000000" w:themeColor="text1"/>
        </w:rPr>
        <w:t xml:space="preserve">Así, con </w:t>
      </w:r>
      <w:r w:rsidRPr="00511125">
        <w:rPr>
          <w:rFonts w:ascii="Palatino Linotype" w:hAnsi="Palatino Linotype" w:cs="Arial"/>
          <w:color w:val="000000" w:themeColor="text1"/>
        </w:rPr>
        <w:t>fundamento</w:t>
      </w:r>
      <w:r w:rsidRPr="00511125">
        <w:rPr>
          <w:rFonts w:ascii="Palatino Linotype" w:eastAsia="Calibri" w:hAnsi="Palatino Linotype" w:cs="Arial"/>
          <w:color w:val="000000" w:themeColor="text1"/>
        </w:rPr>
        <w:t xml:space="preserve"> en lo prescrito en los artículos 5, </w:t>
      </w:r>
      <w:r w:rsidRPr="00511125">
        <w:rPr>
          <w:rFonts w:ascii="Palatino Linotype" w:eastAsia="Calibri" w:hAnsi="Palatino Linotype" w:cs="Arial"/>
          <w:color w:val="000000" w:themeColor="text1"/>
          <w:lang w:val="es-ES_tradnl"/>
        </w:rPr>
        <w:t xml:space="preserve">párrafos </w:t>
      </w:r>
      <w:bookmarkStart w:id="1" w:name="_Hlk65874252"/>
      <w:r w:rsidRPr="00511125">
        <w:rPr>
          <w:rFonts w:ascii="Palatino Linotype" w:eastAsia="Calibri" w:hAnsi="Palatino Linotype" w:cs="Arial"/>
          <w:color w:val="000000" w:themeColor="text1"/>
          <w:lang w:val="es-ES_tradnl"/>
        </w:rPr>
        <w:t>trigésimo, trigésimo primero y trigésimo segundo</w:t>
      </w:r>
      <w:bookmarkEnd w:id="1"/>
      <w:r w:rsidRPr="00511125">
        <w:rPr>
          <w:rFonts w:ascii="Palatino Linotype" w:hAnsi="Palatino Linotype" w:cs="Arial"/>
          <w:color w:val="000000" w:themeColor="text1"/>
        </w:rPr>
        <w:t>,</w:t>
      </w:r>
      <w:r w:rsidRPr="00511125">
        <w:rPr>
          <w:rFonts w:ascii="Palatino Linotype" w:hAnsi="Palatino Linotype"/>
          <w:color w:val="000000" w:themeColor="text1"/>
        </w:rPr>
        <w:t xml:space="preserve"> fracciones IV y V,</w:t>
      </w:r>
      <w:r w:rsidRPr="00511125">
        <w:rPr>
          <w:rFonts w:ascii="Palatino Linotype" w:eastAsia="Calibri" w:hAnsi="Palatino Linotype" w:cs="Arial"/>
          <w:color w:val="000000" w:themeColor="text1"/>
        </w:rPr>
        <w:t xml:space="preserve"> de la Constitución Política del Estado Libre y Soberano de </w:t>
      </w:r>
      <w:r w:rsidRPr="00511125">
        <w:rPr>
          <w:rFonts w:ascii="Palatino Linotype" w:hAnsi="Palatino Linotype" w:cs="Arial"/>
          <w:color w:val="000000" w:themeColor="text1"/>
          <w:lang w:val="es-ES_tradnl"/>
        </w:rPr>
        <w:t>México</w:t>
      </w:r>
      <w:r w:rsidRPr="00511125">
        <w:rPr>
          <w:rFonts w:ascii="Palatino Linotype" w:eastAsia="Calibri" w:hAnsi="Palatino Linotype" w:cs="Arial"/>
          <w:color w:val="000000" w:themeColor="text1"/>
        </w:rPr>
        <w:t xml:space="preserve">, y los artículos </w:t>
      </w:r>
      <w:r w:rsidRPr="00511125">
        <w:rPr>
          <w:rFonts w:ascii="Palatino Linotype" w:hAnsi="Palatino Linotype"/>
          <w:color w:val="000000" w:themeColor="text1"/>
        </w:rPr>
        <w:t xml:space="preserve">2, </w:t>
      </w:r>
      <w:r w:rsidRPr="00511125">
        <w:rPr>
          <w:rFonts w:ascii="Palatino Linotype" w:hAnsi="Palatino Linotype" w:cs="Arial"/>
          <w:color w:val="000000" w:themeColor="text1"/>
        </w:rPr>
        <w:t>fracción</w:t>
      </w:r>
      <w:r w:rsidRPr="00511125">
        <w:rPr>
          <w:rFonts w:ascii="Palatino Linotype" w:hAnsi="Palatino Linotype"/>
          <w:color w:val="000000" w:themeColor="text1"/>
        </w:rPr>
        <w:t xml:space="preserve"> II, 9, </w:t>
      </w:r>
      <w:r w:rsidRPr="00511125">
        <w:rPr>
          <w:rFonts w:ascii="Palatino Linotype" w:hAnsi="Palatino Linotype" w:cs="Arial"/>
          <w:color w:val="000000" w:themeColor="text1"/>
          <w:lang w:val="es-ES_tradnl"/>
        </w:rPr>
        <w:t>29</w:t>
      </w:r>
      <w:r w:rsidRPr="00511125">
        <w:rPr>
          <w:rFonts w:ascii="Palatino Linotype" w:hAnsi="Palatino Linotype"/>
          <w:color w:val="000000" w:themeColor="text1"/>
        </w:rPr>
        <w:t>, 36, fracciones I y II, 176, 178, 179, 181, 185, fracción I, 186 y 188,</w:t>
      </w:r>
      <w:r w:rsidRPr="00511125">
        <w:rPr>
          <w:rFonts w:ascii="Palatino Linotype" w:eastAsia="Calibri" w:hAnsi="Palatino Linotype" w:cs="Arial"/>
          <w:color w:val="000000" w:themeColor="text1"/>
        </w:rPr>
        <w:t xml:space="preserve"> de la Ley de Transparencia y Acceso a la Información Pública del Estado de México y </w:t>
      </w:r>
      <w:r w:rsidRPr="00511125">
        <w:rPr>
          <w:rFonts w:ascii="Palatino Linotype" w:hAnsi="Palatino Linotype" w:cs="Arial"/>
          <w:color w:val="000000" w:themeColor="text1"/>
        </w:rPr>
        <w:t>Municipios</w:t>
      </w:r>
      <w:r w:rsidRPr="00511125">
        <w:rPr>
          <w:rFonts w:ascii="Palatino Linotype" w:eastAsia="Calibri" w:hAnsi="Palatino Linotype" w:cs="Arial"/>
          <w:color w:val="000000" w:themeColor="text1"/>
        </w:rPr>
        <w:t xml:space="preserve">, </w:t>
      </w:r>
      <w:r w:rsidRPr="00511125">
        <w:rPr>
          <w:rFonts w:ascii="Palatino Linotype" w:hAnsi="Palatino Linotype"/>
          <w:color w:val="000000" w:themeColor="text1"/>
        </w:rPr>
        <w:t>este</w:t>
      </w:r>
      <w:r w:rsidRPr="00511125">
        <w:rPr>
          <w:rFonts w:ascii="Palatino Linotype" w:eastAsia="Calibri" w:hAnsi="Palatino Linotype" w:cs="Arial"/>
          <w:color w:val="000000" w:themeColor="text1"/>
        </w:rPr>
        <w:t xml:space="preserve"> Pleno:</w:t>
      </w:r>
    </w:p>
    <w:p w14:paraId="1B2F689F" w14:textId="77777777" w:rsidR="00835BB1" w:rsidRPr="00511125" w:rsidRDefault="00835BB1" w:rsidP="00835BB1">
      <w:pPr>
        <w:jc w:val="center"/>
        <w:rPr>
          <w:rFonts w:ascii="Palatino Linotype" w:hAnsi="Palatino Linotype" w:cs="Arial"/>
          <w:b/>
          <w:spacing w:val="44"/>
          <w:sz w:val="28"/>
        </w:rPr>
      </w:pPr>
    </w:p>
    <w:p w14:paraId="04CD50AA" w14:textId="77777777" w:rsidR="00835BB1" w:rsidRPr="00511125" w:rsidRDefault="00835BB1" w:rsidP="00835BB1">
      <w:pPr>
        <w:jc w:val="center"/>
        <w:rPr>
          <w:rFonts w:ascii="Palatino Linotype" w:hAnsi="Palatino Linotype" w:cs="Arial"/>
          <w:b/>
          <w:spacing w:val="44"/>
          <w:sz w:val="28"/>
        </w:rPr>
      </w:pPr>
      <w:r w:rsidRPr="00511125">
        <w:rPr>
          <w:rFonts w:ascii="Palatino Linotype" w:hAnsi="Palatino Linotype" w:cs="Arial"/>
          <w:b/>
          <w:spacing w:val="44"/>
          <w:sz w:val="28"/>
        </w:rPr>
        <w:t>RESUELVE</w:t>
      </w:r>
    </w:p>
    <w:p w14:paraId="539C4660" w14:textId="77777777" w:rsidR="00835BB1" w:rsidRPr="00511125" w:rsidRDefault="00835BB1" w:rsidP="00835BB1">
      <w:pPr>
        <w:jc w:val="center"/>
        <w:rPr>
          <w:rFonts w:ascii="Palatino Linotype" w:hAnsi="Palatino Linotype" w:cs="Arial"/>
          <w:b/>
          <w:spacing w:val="44"/>
          <w:sz w:val="28"/>
        </w:rPr>
      </w:pPr>
    </w:p>
    <w:p w14:paraId="2D44A8B1" w14:textId="77777777" w:rsidR="00835BB1" w:rsidRPr="00511125" w:rsidRDefault="00835BB1" w:rsidP="00835BB1">
      <w:pPr>
        <w:spacing w:line="360" w:lineRule="auto"/>
        <w:jc w:val="both"/>
        <w:rPr>
          <w:rFonts w:ascii="Palatino Linotype" w:hAnsi="Palatino Linotype" w:cs="Arial"/>
          <w:color w:val="000000" w:themeColor="text1"/>
          <w:lang w:val="es-ES"/>
        </w:rPr>
      </w:pPr>
      <w:r w:rsidRPr="00511125">
        <w:rPr>
          <w:rFonts w:ascii="Palatino Linotype" w:hAnsi="Palatino Linotype" w:cs="Arial"/>
          <w:b/>
          <w:color w:val="000000" w:themeColor="text1"/>
          <w:sz w:val="28"/>
          <w:szCs w:val="28"/>
          <w:lang w:val="es-ES"/>
        </w:rPr>
        <w:t>PRIMERO</w:t>
      </w:r>
      <w:r w:rsidRPr="00511125">
        <w:rPr>
          <w:rFonts w:ascii="Palatino Linotype" w:hAnsi="Palatino Linotype" w:cs="Arial"/>
          <w:color w:val="000000" w:themeColor="text1"/>
          <w:sz w:val="28"/>
          <w:szCs w:val="28"/>
          <w:lang w:val="es-ES"/>
        </w:rPr>
        <w:t>.</w:t>
      </w:r>
      <w:r w:rsidRPr="00511125">
        <w:rPr>
          <w:rFonts w:ascii="Palatino Linotype" w:hAnsi="Palatino Linotype" w:cs="Arial"/>
          <w:color w:val="000000" w:themeColor="text1"/>
          <w:lang w:val="es-ES"/>
        </w:rPr>
        <w:t xml:space="preserve"> Resultan </w:t>
      </w:r>
      <w:r w:rsidRPr="00511125">
        <w:rPr>
          <w:rFonts w:ascii="Palatino Linotype" w:hAnsi="Palatino Linotype" w:cs="Arial"/>
          <w:b/>
          <w:color w:val="000000" w:themeColor="text1"/>
          <w:lang w:val="es-ES"/>
        </w:rPr>
        <w:t>parcialmente fundadas</w:t>
      </w:r>
      <w:r w:rsidRPr="00511125">
        <w:rPr>
          <w:rFonts w:ascii="Palatino Linotype" w:hAnsi="Palatino Linotype" w:cs="Arial"/>
          <w:color w:val="000000" w:themeColor="text1"/>
          <w:lang w:val="es-ES"/>
        </w:rPr>
        <w:t xml:space="preserve"> las razones o motivos de inconformidad planteadas por </w:t>
      </w:r>
      <w:r w:rsidR="00F632BE" w:rsidRPr="00511125">
        <w:rPr>
          <w:rFonts w:ascii="Palatino Linotype" w:hAnsi="Palatino Linotype" w:cs="Arial"/>
          <w:b/>
          <w:color w:val="000000" w:themeColor="text1"/>
          <w:lang w:val="es-ES"/>
        </w:rPr>
        <w:t>EL</w:t>
      </w:r>
      <w:r w:rsidRPr="00511125">
        <w:rPr>
          <w:rFonts w:ascii="Palatino Linotype" w:hAnsi="Palatino Linotype" w:cs="Arial"/>
          <w:b/>
          <w:color w:val="000000" w:themeColor="text1"/>
          <w:lang w:val="es-ES"/>
        </w:rPr>
        <w:t xml:space="preserve"> RECURRENTE</w:t>
      </w:r>
      <w:r w:rsidRPr="00511125">
        <w:rPr>
          <w:rFonts w:ascii="Palatino Linotype" w:hAnsi="Palatino Linotype" w:cs="Arial"/>
          <w:color w:val="000000" w:themeColor="text1"/>
          <w:lang w:val="es-ES"/>
        </w:rPr>
        <w:t xml:space="preserve">, en términos del Considerando </w:t>
      </w:r>
      <w:r w:rsidRPr="00511125">
        <w:rPr>
          <w:rFonts w:ascii="Palatino Linotype" w:hAnsi="Palatino Linotype" w:cs="Arial"/>
          <w:b/>
          <w:color w:val="000000" w:themeColor="text1"/>
          <w:lang w:val="es-ES"/>
        </w:rPr>
        <w:t>QUINTO</w:t>
      </w:r>
      <w:r w:rsidRPr="00511125">
        <w:rPr>
          <w:rFonts w:ascii="Palatino Linotype" w:hAnsi="Palatino Linotype" w:cs="Arial"/>
          <w:color w:val="000000" w:themeColor="text1"/>
          <w:lang w:val="es-ES"/>
        </w:rPr>
        <w:t xml:space="preserve"> de la presente resolución.</w:t>
      </w:r>
    </w:p>
    <w:p w14:paraId="3E0863A5" w14:textId="77777777" w:rsidR="00835BB1" w:rsidRPr="00511125" w:rsidRDefault="00835BB1" w:rsidP="00835BB1">
      <w:pPr>
        <w:spacing w:line="360" w:lineRule="auto"/>
        <w:jc w:val="both"/>
        <w:rPr>
          <w:rFonts w:ascii="Palatino Linotype" w:hAnsi="Palatino Linotype" w:cs="Arial"/>
          <w:color w:val="000000" w:themeColor="text1"/>
          <w:lang w:val="es-ES"/>
        </w:rPr>
      </w:pPr>
    </w:p>
    <w:p w14:paraId="62E38682" w14:textId="77777777" w:rsidR="00835BB1" w:rsidRPr="00511125" w:rsidRDefault="00835BB1" w:rsidP="00835BB1">
      <w:pPr>
        <w:spacing w:line="360" w:lineRule="auto"/>
        <w:jc w:val="both"/>
        <w:rPr>
          <w:rFonts w:ascii="Palatino Linotype" w:hAnsi="Palatino Linotype" w:cs="Arial"/>
          <w:color w:val="000000" w:themeColor="text1"/>
          <w:lang w:val="es-ES"/>
        </w:rPr>
      </w:pPr>
      <w:r w:rsidRPr="00511125">
        <w:rPr>
          <w:rFonts w:ascii="Palatino Linotype" w:hAnsi="Palatino Linotype" w:cs="Arial"/>
          <w:b/>
          <w:color w:val="000000" w:themeColor="text1"/>
          <w:sz w:val="28"/>
          <w:szCs w:val="28"/>
          <w:lang w:val="es-ES"/>
        </w:rPr>
        <w:lastRenderedPageBreak/>
        <w:t>SEGUNDO</w:t>
      </w:r>
      <w:r w:rsidRPr="00511125">
        <w:rPr>
          <w:rFonts w:ascii="Palatino Linotype" w:hAnsi="Palatino Linotype" w:cs="Arial"/>
          <w:color w:val="000000" w:themeColor="text1"/>
          <w:sz w:val="28"/>
          <w:szCs w:val="28"/>
          <w:lang w:val="es-ES"/>
        </w:rPr>
        <w:t>.</w:t>
      </w:r>
      <w:r w:rsidRPr="00511125">
        <w:rPr>
          <w:rFonts w:ascii="Palatino Linotype" w:hAnsi="Palatino Linotype" w:cs="Arial"/>
          <w:color w:val="000000" w:themeColor="text1"/>
          <w:lang w:val="es-ES"/>
        </w:rPr>
        <w:t xml:space="preserve"> </w:t>
      </w:r>
      <w:r w:rsidRPr="00511125">
        <w:rPr>
          <w:rFonts w:ascii="Palatino Linotype" w:eastAsia="Calibri" w:hAnsi="Palatino Linotype" w:cs="Arial"/>
          <w:color w:val="000000" w:themeColor="text1"/>
        </w:rPr>
        <w:t xml:space="preserve">Se </w:t>
      </w:r>
      <w:r w:rsidRPr="00511125">
        <w:rPr>
          <w:rFonts w:ascii="Palatino Linotype" w:eastAsia="Calibri" w:hAnsi="Palatino Linotype" w:cs="Arial"/>
          <w:b/>
          <w:color w:val="000000" w:themeColor="text1"/>
        </w:rPr>
        <w:t xml:space="preserve">MODIFICA </w:t>
      </w:r>
      <w:r w:rsidRPr="00511125">
        <w:rPr>
          <w:rFonts w:ascii="Palatino Linotype" w:eastAsia="Calibri" w:hAnsi="Palatino Linotype" w:cs="Arial"/>
          <w:color w:val="000000" w:themeColor="text1"/>
        </w:rPr>
        <w:t xml:space="preserve">la respuesta proporcionada por </w:t>
      </w:r>
      <w:r w:rsidRPr="00511125">
        <w:rPr>
          <w:rFonts w:ascii="Palatino Linotype" w:eastAsia="Calibri" w:hAnsi="Palatino Linotype" w:cs="Arial"/>
          <w:b/>
          <w:color w:val="000000" w:themeColor="text1"/>
        </w:rPr>
        <w:t xml:space="preserve">EL SUJETO OBLIGADO </w:t>
      </w:r>
      <w:r w:rsidRPr="00511125">
        <w:rPr>
          <w:rFonts w:ascii="Palatino Linotype" w:eastAsia="Calibri" w:hAnsi="Palatino Linotype" w:cs="Arial"/>
          <w:color w:val="000000" w:themeColor="text1"/>
        </w:rPr>
        <w:t xml:space="preserve">y se </w:t>
      </w:r>
      <w:r w:rsidRPr="00511125">
        <w:rPr>
          <w:rFonts w:ascii="Palatino Linotype" w:eastAsia="Calibri" w:hAnsi="Palatino Linotype" w:cs="Arial"/>
          <w:b/>
          <w:color w:val="000000" w:themeColor="text1"/>
        </w:rPr>
        <w:t xml:space="preserve">ordena </w:t>
      </w:r>
      <w:r w:rsidRPr="00511125">
        <w:rPr>
          <w:rFonts w:ascii="Palatino Linotype" w:eastAsia="Calibri" w:hAnsi="Palatino Linotype" w:cs="Arial"/>
          <w:color w:val="000000" w:themeColor="text1"/>
        </w:rPr>
        <w:t xml:space="preserve">atienda la solicitud de información que dio origen al Recurso de Revisión </w:t>
      </w:r>
      <w:r w:rsidRPr="00511125">
        <w:rPr>
          <w:rFonts w:ascii="Palatino Linotype" w:eastAsia="Calibri" w:hAnsi="Palatino Linotype" w:cs="Arial"/>
          <w:b/>
          <w:color w:val="000000" w:themeColor="text1"/>
        </w:rPr>
        <w:t>0</w:t>
      </w:r>
      <w:r w:rsidR="00F632BE" w:rsidRPr="00511125">
        <w:rPr>
          <w:rFonts w:ascii="Palatino Linotype" w:eastAsia="Calibri" w:hAnsi="Palatino Linotype" w:cs="Arial"/>
          <w:b/>
          <w:color w:val="000000" w:themeColor="text1"/>
        </w:rPr>
        <w:t>0372</w:t>
      </w:r>
      <w:r w:rsidRPr="00511125">
        <w:rPr>
          <w:rFonts w:ascii="Palatino Linotype" w:eastAsia="Calibri" w:hAnsi="Palatino Linotype" w:cs="Arial"/>
          <w:b/>
          <w:color w:val="000000" w:themeColor="text1"/>
        </w:rPr>
        <w:t>/INFOEM/IP/RR/2022</w:t>
      </w:r>
      <w:r w:rsidRPr="00511125">
        <w:rPr>
          <w:rFonts w:ascii="Palatino Linotype" w:hAnsi="Palatino Linotype" w:cs="Arial"/>
          <w:color w:val="000000" w:themeColor="text1"/>
        </w:rPr>
        <w:t xml:space="preserve">, en términos del Considerando </w:t>
      </w:r>
      <w:r w:rsidRPr="00511125">
        <w:rPr>
          <w:rFonts w:ascii="Palatino Linotype" w:hAnsi="Palatino Linotype" w:cs="Arial"/>
          <w:b/>
          <w:color w:val="000000" w:themeColor="text1"/>
        </w:rPr>
        <w:t>QUINTO</w:t>
      </w:r>
      <w:r w:rsidRPr="00511125">
        <w:rPr>
          <w:rFonts w:ascii="Palatino Linotype" w:hAnsi="Palatino Linotype" w:cs="Arial"/>
          <w:color w:val="000000" w:themeColor="text1"/>
        </w:rPr>
        <w:t xml:space="preserve"> </w:t>
      </w:r>
      <w:r w:rsidRPr="00511125">
        <w:rPr>
          <w:rFonts w:ascii="Palatino Linotype" w:hAnsi="Palatino Linotype" w:cs="Arial"/>
          <w:color w:val="000000" w:themeColor="text1"/>
          <w:lang w:val="es-ES"/>
        </w:rPr>
        <w:t>de la presente resolución, y haga entrega a</w:t>
      </w:r>
      <w:r w:rsidR="00F632BE" w:rsidRPr="00511125">
        <w:rPr>
          <w:rFonts w:ascii="Palatino Linotype" w:hAnsi="Palatino Linotype" w:cs="Arial"/>
          <w:color w:val="000000" w:themeColor="text1"/>
          <w:lang w:val="es-ES"/>
        </w:rPr>
        <w:t xml:space="preserve">l </w:t>
      </w:r>
      <w:r w:rsidRPr="00511125">
        <w:rPr>
          <w:rFonts w:ascii="Palatino Linotype" w:hAnsi="Palatino Linotype" w:cs="Arial"/>
          <w:b/>
          <w:color w:val="000000" w:themeColor="text1"/>
          <w:lang w:val="es-ES"/>
        </w:rPr>
        <w:t>RECURRENTE</w:t>
      </w:r>
      <w:r w:rsidRPr="00511125">
        <w:rPr>
          <w:rFonts w:ascii="Palatino Linotype" w:hAnsi="Palatino Linotype" w:cs="Arial"/>
          <w:color w:val="000000" w:themeColor="text1"/>
          <w:lang w:val="es-ES"/>
        </w:rPr>
        <w:t xml:space="preserve">, </w:t>
      </w:r>
      <w:r w:rsidR="00F632BE" w:rsidRPr="00511125">
        <w:rPr>
          <w:rFonts w:ascii="Palatino Linotype" w:hAnsi="Palatino Linotype" w:cs="Arial"/>
          <w:color w:val="000000" w:themeColor="text1"/>
          <w:lang w:val="es-ES"/>
        </w:rPr>
        <w:t xml:space="preserve">en versión pública </w:t>
      </w:r>
      <w:r w:rsidRPr="00511125">
        <w:rPr>
          <w:rFonts w:ascii="Palatino Linotype" w:hAnsi="Palatino Linotype" w:cs="Arial"/>
          <w:color w:val="000000" w:themeColor="text1"/>
          <w:lang w:val="es-ES"/>
        </w:rPr>
        <w:t xml:space="preserve">vía </w:t>
      </w:r>
      <w:r w:rsidRPr="00511125">
        <w:rPr>
          <w:rFonts w:ascii="Palatino Linotype" w:hAnsi="Palatino Linotype" w:cs="Arial"/>
          <w:b/>
          <w:color w:val="000000" w:themeColor="text1"/>
          <w:lang w:val="es-ES"/>
        </w:rPr>
        <w:t>SAIMEX</w:t>
      </w:r>
      <w:r w:rsidRPr="00511125">
        <w:rPr>
          <w:rFonts w:ascii="Palatino Linotype" w:hAnsi="Palatino Linotype" w:cs="Arial"/>
          <w:color w:val="000000" w:themeColor="text1"/>
          <w:lang w:val="es-ES"/>
        </w:rPr>
        <w:t xml:space="preserve">, de lo siguiente: </w:t>
      </w:r>
    </w:p>
    <w:p w14:paraId="4DAC13B3" w14:textId="77777777" w:rsidR="00835BB1" w:rsidRPr="00511125" w:rsidRDefault="00835BB1" w:rsidP="00835BB1">
      <w:pPr>
        <w:spacing w:line="276" w:lineRule="auto"/>
        <w:jc w:val="both"/>
        <w:rPr>
          <w:rFonts w:ascii="Palatino Linotype" w:hAnsi="Palatino Linotype" w:cs="Arial"/>
          <w:color w:val="000000" w:themeColor="text1"/>
          <w:sz w:val="22"/>
          <w:lang w:val="es-ES"/>
        </w:rPr>
      </w:pPr>
    </w:p>
    <w:p w14:paraId="5D7C9823" w14:textId="77777777" w:rsidR="00F632BE" w:rsidRPr="00511125" w:rsidRDefault="00835BB1" w:rsidP="00F632BE">
      <w:pPr>
        <w:spacing w:line="276" w:lineRule="auto"/>
        <w:ind w:left="851" w:right="899"/>
        <w:jc w:val="both"/>
        <w:rPr>
          <w:rFonts w:ascii="Palatino Linotype" w:eastAsiaTheme="minorEastAsia" w:hAnsi="Palatino Linotype" w:cs="Arial"/>
          <w:i/>
          <w:sz w:val="22"/>
        </w:rPr>
      </w:pPr>
      <w:r w:rsidRPr="00511125">
        <w:rPr>
          <w:rFonts w:ascii="Palatino Linotype" w:eastAsiaTheme="minorEastAsia" w:hAnsi="Palatino Linotype" w:cs="Arial"/>
          <w:i/>
          <w:sz w:val="22"/>
        </w:rPr>
        <w:t>“</w:t>
      </w:r>
      <w:r w:rsidR="00F632BE" w:rsidRPr="00511125">
        <w:rPr>
          <w:rFonts w:ascii="Palatino Linotype" w:eastAsiaTheme="minorEastAsia" w:hAnsi="Palatino Linotype" w:cs="Arial"/>
          <w:i/>
          <w:sz w:val="22"/>
        </w:rPr>
        <w:t>El documento en donde conste la Vista Anual Acumulada para los años 2018, 2019, 2020 y 2021.</w:t>
      </w:r>
    </w:p>
    <w:p w14:paraId="0FE555F4" w14:textId="77777777" w:rsidR="00F632BE" w:rsidRPr="00511125" w:rsidRDefault="00F632BE" w:rsidP="00F632BE">
      <w:pPr>
        <w:spacing w:line="276" w:lineRule="auto"/>
        <w:ind w:left="851" w:right="899"/>
        <w:jc w:val="both"/>
        <w:rPr>
          <w:rFonts w:ascii="Palatino Linotype" w:eastAsiaTheme="minorEastAsia" w:hAnsi="Palatino Linotype" w:cs="Arial"/>
          <w:i/>
          <w:sz w:val="22"/>
        </w:rPr>
      </w:pPr>
    </w:p>
    <w:p w14:paraId="6C1F1FF2" w14:textId="77777777" w:rsidR="00F632BE" w:rsidRPr="00511125" w:rsidRDefault="00F632BE" w:rsidP="00F632BE">
      <w:pPr>
        <w:spacing w:line="276" w:lineRule="auto"/>
        <w:ind w:left="851" w:right="899"/>
        <w:jc w:val="both"/>
        <w:rPr>
          <w:rFonts w:ascii="Palatino Linotype" w:hAnsi="Palatino Linotype"/>
          <w:bCs/>
          <w:i/>
          <w:sz w:val="22"/>
          <w:szCs w:val="22"/>
        </w:rPr>
      </w:pPr>
      <w:r w:rsidRPr="00511125">
        <w:rPr>
          <w:rFonts w:ascii="Palatino Linotype" w:hAnsi="Palatino Linotype"/>
          <w:bCs/>
          <w:i/>
          <w:sz w:val="22"/>
          <w:szCs w:val="22"/>
        </w:rPr>
        <w:t>Debiendo notificar al</w:t>
      </w:r>
      <w:r w:rsidRPr="00511125">
        <w:rPr>
          <w:rFonts w:ascii="Palatino Linotype" w:hAnsi="Palatino Linotype"/>
          <w:b/>
          <w:bCs/>
          <w:i/>
          <w:sz w:val="22"/>
          <w:szCs w:val="22"/>
        </w:rPr>
        <w:t xml:space="preserve"> RECURRENTE</w:t>
      </w:r>
      <w:r w:rsidRPr="00511125">
        <w:rPr>
          <w:rFonts w:ascii="Palatino Linotype" w:hAnsi="Palatino Linotype"/>
          <w:bCs/>
          <w:i/>
          <w:sz w:val="22"/>
          <w:szCs w:val="22"/>
        </w:rPr>
        <w:t xml:space="preserve"> el Acuerdo de Clasificación de la información que emita el Comité de Transparencia con motivo de la versión pública.</w:t>
      </w:r>
    </w:p>
    <w:p w14:paraId="01196A7F" w14:textId="77777777" w:rsidR="00F632BE" w:rsidRPr="00511125" w:rsidRDefault="00F632BE" w:rsidP="00F632BE">
      <w:pPr>
        <w:spacing w:line="276" w:lineRule="auto"/>
        <w:ind w:left="851" w:right="899"/>
        <w:jc w:val="both"/>
        <w:rPr>
          <w:rFonts w:ascii="Palatino Linotype" w:eastAsiaTheme="minorEastAsia" w:hAnsi="Palatino Linotype" w:cs="Arial"/>
          <w:i/>
          <w:sz w:val="22"/>
        </w:rPr>
      </w:pPr>
    </w:p>
    <w:p w14:paraId="47174D0C" w14:textId="77777777" w:rsidR="00F632BE" w:rsidRPr="00511125" w:rsidRDefault="00F632BE" w:rsidP="00F632BE">
      <w:pPr>
        <w:spacing w:line="276" w:lineRule="auto"/>
        <w:ind w:left="851" w:right="899"/>
        <w:jc w:val="both"/>
        <w:rPr>
          <w:rFonts w:ascii="Palatino Linotype" w:eastAsiaTheme="minorEastAsia" w:hAnsi="Palatino Linotype" w:cs="Arial"/>
          <w:i/>
          <w:sz w:val="22"/>
        </w:rPr>
      </w:pPr>
      <w:r w:rsidRPr="00511125">
        <w:rPr>
          <w:rFonts w:ascii="Palatino Linotype" w:eastAsiaTheme="minorEastAsia" w:hAnsi="Palatino Linotype" w:cs="Arial"/>
          <w:i/>
          <w:sz w:val="22"/>
        </w:rPr>
        <w:t xml:space="preserve">Respecto de la información que se ordena su entrega, en el supuesto que una vez agotada la búsqueda exhaustiva y razonable de la información, </w:t>
      </w:r>
      <w:r w:rsidRPr="00511125">
        <w:rPr>
          <w:rFonts w:ascii="Palatino Linotype" w:eastAsiaTheme="minorEastAsia" w:hAnsi="Palatino Linotype" w:cs="Arial"/>
          <w:b/>
          <w:i/>
          <w:sz w:val="22"/>
        </w:rPr>
        <w:t xml:space="preserve">EL SUJETO OBLIGADO </w:t>
      </w:r>
      <w:r w:rsidRPr="00511125">
        <w:rPr>
          <w:rFonts w:ascii="Palatino Linotype" w:eastAsiaTheme="minorEastAsia" w:hAnsi="Palatino Linotype" w:cs="Arial"/>
          <w:i/>
          <w:sz w:val="22"/>
        </w:rPr>
        <w:t xml:space="preserve">acredite no contar con la misma, deberá hacerlo del conocimiento del </w:t>
      </w:r>
      <w:r w:rsidRPr="00511125">
        <w:rPr>
          <w:rFonts w:ascii="Palatino Linotype" w:eastAsiaTheme="minorEastAsia" w:hAnsi="Palatino Linotype" w:cs="Arial"/>
          <w:b/>
          <w:i/>
          <w:sz w:val="22"/>
        </w:rPr>
        <w:t>RECURRENTE</w:t>
      </w:r>
      <w:r w:rsidRPr="00511125">
        <w:rPr>
          <w:rFonts w:ascii="Palatino Linotype" w:eastAsiaTheme="minorEastAsia" w:hAnsi="Palatino Linotype" w:cs="Arial"/>
          <w:i/>
          <w:sz w:val="22"/>
        </w:rPr>
        <w:t>, en términos del artículo 19 de la Ley de Transparencia y Acceso a la Información Pública del Estado de México y Municipios.</w:t>
      </w:r>
    </w:p>
    <w:p w14:paraId="63F3A711" w14:textId="77777777" w:rsidR="00F632BE" w:rsidRPr="00511125" w:rsidRDefault="00F632BE" w:rsidP="00835BB1">
      <w:pPr>
        <w:spacing w:line="276" w:lineRule="auto"/>
        <w:ind w:left="709" w:right="899" w:hanging="142"/>
        <w:jc w:val="both"/>
        <w:rPr>
          <w:rFonts w:ascii="Palatino Linotype" w:eastAsiaTheme="minorEastAsia" w:hAnsi="Palatino Linotype" w:cs="Arial"/>
          <w:i/>
          <w:sz w:val="22"/>
        </w:rPr>
      </w:pPr>
    </w:p>
    <w:p w14:paraId="155D1716" w14:textId="77777777" w:rsidR="00835BB1" w:rsidRPr="00511125" w:rsidRDefault="00835BB1" w:rsidP="00835BB1">
      <w:pPr>
        <w:spacing w:line="360" w:lineRule="auto"/>
        <w:jc w:val="both"/>
        <w:rPr>
          <w:rFonts w:ascii="Palatino Linotype" w:eastAsia="Calibri" w:hAnsi="Palatino Linotype" w:cs="Arial"/>
          <w:color w:val="000000" w:themeColor="text1"/>
        </w:rPr>
      </w:pPr>
      <w:r w:rsidRPr="00511125">
        <w:rPr>
          <w:rFonts w:ascii="Palatino Linotype" w:hAnsi="Palatino Linotype"/>
          <w:b/>
          <w:color w:val="000000" w:themeColor="text1"/>
          <w:sz w:val="28"/>
          <w:szCs w:val="28"/>
          <w:shd w:val="clear" w:color="auto" w:fill="FFFFFF"/>
        </w:rPr>
        <w:t>TERCERO.</w:t>
      </w:r>
      <w:r w:rsidRPr="00511125">
        <w:rPr>
          <w:rFonts w:ascii="Palatino Linotype" w:hAnsi="Palatino Linotype"/>
          <w:b/>
          <w:color w:val="000000" w:themeColor="text1"/>
          <w:shd w:val="clear" w:color="auto" w:fill="FFFFFF"/>
        </w:rPr>
        <w:t> </w:t>
      </w:r>
      <w:r w:rsidRPr="00511125">
        <w:rPr>
          <w:rFonts w:ascii="Palatino Linotype" w:hAnsi="Palatino Linotype"/>
          <w:b/>
          <w:color w:val="000000" w:themeColor="text1"/>
          <w:lang w:eastAsia="es-ES_tradnl"/>
        </w:rPr>
        <w:t>Notifíquese</w:t>
      </w:r>
      <w:r w:rsidRPr="00511125">
        <w:rPr>
          <w:rFonts w:ascii="Palatino Linotype" w:hAnsi="Palatino Linotype"/>
          <w:color w:val="000000" w:themeColor="text1"/>
          <w:lang w:eastAsia="es-ES_tradnl"/>
        </w:rPr>
        <w:t xml:space="preserve"> </w:t>
      </w:r>
      <w:r w:rsidRPr="00511125">
        <w:rPr>
          <w:rFonts w:ascii="Palatino Linotype" w:hAnsi="Palatino Linotype"/>
          <w:color w:val="000000" w:themeColor="text1"/>
          <w:shd w:val="clear" w:color="auto" w:fill="FFFFFF"/>
        </w:rPr>
        <w:t xml:space="preserve">al Titular </w:t>
      </w:r>
      <w:r w:rsidRPr="00511125">
        <w:rPr>
          <w:rFonts w:ascii="Palatino Linotype" w:eastAsia="Calibri" w:hAnsi="Palatino Linotype" w:cs="Arial"/>
          <w:color w:val="000000" w:themeColor="text1"/>
        </w:rPr>
        <w:t>de la Unidad de Transparencia del </w:t>
      </w:r>
      <w:r w:rsidRPr="00511125">
        <w:rPr>
          <w:rFonts w:ascii="Palatino Linotype" w:eastAsia="Calibri" w:hAnsi="Palatino Linotype" w:cs="Arial"/>
          <w:b/>
          <w:color w:val="000000" w:themeColor="text1"/>
        </w:rPr>
        <w:t>SUJETO OBLIGADO</w:t>
      </w:r>
      <w:r w:rsidRPr="00511125">
        <w:rPr>
          <w:rFonts w:ascii="Palatino Linotype" w:eastAsia="Calibri" w:hAnsi="Palatino Linotype" w:cs="Arial"/>
          <w:color w:val="000000" w:themeColor="text1"/>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F4B6DA7" w14:textId="77777777" w:rsidR="00835BB1" w:rsidRPr="00511125" w:rsidRDefault="00835BB1" w:rsidP="00835BB1">
      <w:pPr>
        <w:spacing w:line="360" w:lineRule="auto"/>
        <w:ind w:right="49"/>
        <w:jc w:val="both"/>
        <w:rPr>
          <w:rFonts w:ascii="Palatino Linotype" w:hAnsi="Palatino Linotype"/>
          <w:b/>
          <w:color w:val="000000" w:themeColor="text1"/>
          <w:shd w:val="clear" w:color="auto" w:fill="FFFFFF"/>
        </w:rPr>
      </w:pPr>
    </w:p>
    <w:p w14:paraId="7BBA5E28" w14:textId="77777777" w:rsidR="00835BB1" w:rsidRPr="00511125" w:rsidRDefault="00835BB1" w:rsidP="00835BB1">
      <w:pPr>
        <w:spacing w:line="360" w:lineRule="auto"/>
        <w:ind w:right="49"/>
        <w:jc w:val="both"/>
        <w:rPr>
          <w:rFonts w:ascii="Palatino Linotype" w:hAnsi="Palatino Linotype"/>
          <w:b/>
          <w:color w:val="000000" w:themeColor="text1"/>
          <w:szCs w:val="17"/>
          <w:lang w:eastAsia="es-ES_tradnl"/>
        </w:rPr>
      </w:pPr>
      <w:r w:rsidRPr="00511125">
        <w:rPr>
          <w:rFonts w:ascii="Palatino Linotype" w:hAnsi="Palatino Linotype" w:cs="Arial"/>
          <w:b/>
          <w:bCs/>
          <w:color w:val="000000" w:themeColor="text1"/>
          <w:sz w:val="28"/>
          <w:lang w:eastAsia="es-MX"/>
        </w:rPr>
        <w:lastRenderedPageBreak/>
        <w:t xml:space="preserve">CUARTO. </w:t>
      </w:r>
      <w:r w:rsidRPr="00511125">
        <w:rPr>
          <w:rFonts w:ascii="Palatino Linotype" w:hAnsi="Palatino Linotype"/>
          <w:b/>
          <w:color w:val="000000" w:themeColor="text1"/>
          <w:szCs w:val="17"/>
          <w:lang w:eastAsia="es-ES_tradnl"/>
        </w:rPr>
        <w:t>Notifíquese</w:t>
      </w:r>
      <w:r w:rsidRPr="00511125">
        <w:rPr>
          <w:rFonts w:ascii="Palatino Linotype" w:hAnsi="Palatino Linotype"/>
          <w:color w:val="000000" w:themeColor="text1"/>
          <w:szCs w:val="17"/>
          <w:lang w:eastAsia="es-ES_tradnl"/>
        </w:rPr>
        <w:t xml:space="preserve"> a</w:t>
      </w:r>
      <w:r w:rsidR="00F632BE" w:rsidRPr="00511125">
        <w:rPr>
          <w:rFonts w:ascii="Palatino Linotype" w:hAnsi="Palatino Linotype"/>
          <w:color w:val="000000" w:themeColor="text1"/>
          <w:szCs w:val="17"/>
          <w:lang w:eastAsia="es-ES_tradnl"/>
        </w:rPr>
        <w:t>l</w:t>
      </w:r>
      <w:r w:rsidRPr="00511125">
        <w:rPr>
          <w:rFonts w:ascii="Palatino Linotype" w:hAnsi="Palatino Linotype"/>
          <w:b/>
          <w:color w:val="000000" w:themeColor="text1"/>
          <w:szCs w:val="17"/>
          <w:lang w:eastAsia="es-ES_tradnl"/>
        </w:rPr>
        <w:t xml:space="preserve"> RECURRENTE</w:t>
      </w:r>
      <w:r w:rsidRPr="00511125">
        <w:rPr>
          <w:rFonts w:ascii="Palatino Linotype" w:hAnsi="Palatino Linotype"/>
          <w:color w:val="000000" w:themeColor="text1"/>
          <w:szCs w:val="17"/>
          <w:lang w:eastAsia="es-ES_tradnl"/>
        </w:rPr>
        <w:t xml:space="preserve"> la presente resolución vía Sistema de Acceso a la Información Mexiquense SAIMEX</w:t>
      </w:r>
      <w:r w:rsidRPr="00511125">
        <w:rPr>
          <w:rFonts w:ascii="Palatino Linotype" w:hAnsi="Palatino Linotype"/>
          <w:b/>
          <w:color w:val="000000" w:themeColor="text1"/>
          <w:szCs w:val="17"/>
          <w:lang w:eastAsia="es-ES_tradnl"/>
        </w:rPr>
        <w:t>.</w:t>
      </w:r>
    </w:p>
    <w:p w14:paraId="37BB111A" w14:textId="77777777" w:rsidR="00835BB1" w:rsidRPr="00511125" w:rsidRDefault="00835BB1" w:rsidP="00835BB1">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1E8BF3EE" w14:textId="77777777" w:rsidR="00835BB1" w:rsidRPr="00511125" w:rsidRDefault="00835BB1" w:rsidP="00835BB1">
      <w:pPr>
        <w:spacing w:before="240" w:after="240" w:line="360" w:lineRule="auto"/>
        <w:ind w:right="49"/>
        <w:jc w:val="both"/>
        <w:rPr>
          <w:rFonts w:ascii="Palatino Linotype" w:hAnsi="Palatino Linotype"/>
          <w:color w:val="222222"/>
          <w:lang w:eastAsia="es-ES_tradnl"/>
        </w:rPr>
      </w:pPr>
      <w:r w:rsidRPr="00511125">
        <w:rPr>
          <w:rFonts w:ascii="Palatino Linotype" w:hAnsi="Palatino Linotype" w:cs="Arial"/>
          <w:b/>
          <w:bCs/>
          <w:color w:val="000000" w:themeColor="text1"/>
          <w:sz w:val="28"/>
          <w:lang w:eastAsia="es-MX"/>
        </w:rPr>
        <w:t>QUINTO.</w:t>
      </w:r>
      <w:r w:rsidRPr="00511125">
        <w:rPr>
          <w:rFonts w:ascii="Palatino Linotype" w:hAnsi="Palatino Linotype"/>
          <w:color w:val="000000" w:themeColor="text1"/>
          <w:szCs w:val="17"/>
          <w:lang w:eastAsia="es-ES_tradnl"/>
        </w:rPr>
        <w:t xml:space="preserve"> </w:t>
      </w:r>
      <w:r w:rsidRPr="00511125">
        <w:rPr>
          <w:rFonts w:ascii="Palatino Linotype" w:hAnsi="Palatino Linotype"/>
          <w:b/>
          <w:color w:val="000000" w:themeColor="text1"/>
          <w:szCs w:val="17"/>
          <w:lang w:eastAsia="es-ES_tradnl"/>
        </w:rPr>
        <w:t>Hágase del conocimiento</w:t>
      </w:r>
      <w:r w:rsidRPr="00511125">
        <w:rPr>
          <w:rFonts w:ascii="Palatino Linotype" w:hAnsi="Palatino Linotype"/>
          <w:color w:val="000000" w:themeColor="text1"/>
          <w:szCs w:val="17"/>
          <w:lang w:eastAsia="es-ES_tradnl"/>
        </w:rPr>
        <w:t xml:space="preserve"> a</w:t>
      </w:r>
      <w:r w:rsidR="00F632BE" w:rsidRPr="00511125">
        <w:rPr>
          <w:rFonts w:ascii="Palatino Linotype" w:hAnsi="Palatino Linotype"/>
          <w:color w:val="000000" w:themeColor="text1"/>
          <w:szCs w:val="17"/>
          <w:lang w:eastAsia="es-ES_tradnl"/>
        </w:rPr>
        <w:t xml:space="preserve">l </w:t>
      </w:r>
      <w:r w:rsidRPr="00511125">
        <w:rPr>
          <w:rFonts w:ascii="Palatino Linotype" w:hAnsi="Palatino Linotype"/>
          <w:b/>
          <w:color w:val="000000" w:themeColor="text1"/>
          <w:szCs w:val="17"/>
          <w:lang w:eastAsia="es-ES_tradnl"/>
        </w:rPr>
        <w:t>RECURRENTE</w:t>
      </w:r>
      <w:r w:rsidRPr="00511125">
        <w:rPr>
          <w:rFonts w:ascii="Palatino Linotype" w:hAnsi="Palatino Linotype"/>
          <w:color w:val="000000" w:themeColor="text1"/>
          <w:szCs w:val="17"/>
          <w:lang w:eastAsia="es-ES_tradnl"/>
        </w:rPr>
        <w:t xml:space="preserve"> que </w:t>
      </w:r>
      <w:r w:rsidRPr="00511125">
        <w:rPr>
          <w:rFonts w:ascii="Palatino Linotype" w:hAnsi="Palatino Linotype"/>
          <w:color w:val="222222"/>
          <w:lang w:eastAsia="es-ES_tradnl"/>
        </w:rPr>
        <w:t>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7A19B0FF" w14:textId="77777777" w:rsidR="00835BB1" w:rsidRPr="00511125" w:rsidRDefault="00835BB1" w:rsidP="00835BB1">
      <w:pPr>
        <w:spacing w:line="360" w:lineRule="auto"/>
        <w:ind w:right="49"/>
        <w:jc w:val="both"/>
        <w:rPr>
          <w:rFonts w:ascii="Palatino Linotype" w:hAnsi="Palatino Linotype"/>
          <w:color w:val="000000" w:themeColor="text1"/>
          <w:szCs w:val="17"/>
          <w:lang w:eastAsia="es-ES_tradnl"/>
        </w:rPr>
      </w:pPr>
      <w:r w:rsidRPr="00511125">
        <w:rPr>
          <w:rFonts w:ascii="Palatino Linotype" w:hAnsi="Palatino Linotype"/>
          <w:b/>
          <w:color w:val="000000" w:themeColor="text1"/>
          <w:sz w:val="28"/>
          <w:szCs w:val="28"/>
          <w:lang w:eastAsia="es-ES_tradnl"/>
        </w:rPr>
        <w:t>SEXTO</w:t>
      </w:r>
      <w:r w:rsidRPr="00511125">
        <w:rPr>
          <w:rFonts w:ascii="Palatino Linotype" w:hAnsi="Palatino Linotype"/>
          <w:color w:val="000000" w:themeColor="text1"/>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6A8280A" w14:textId="77777777" w:rsidR="00835BB1" w:rsidRPr="00511125" w:rsidRDefault="00835BB1" w:rsidP="00835BB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11125">
        <w:rPr>
          <w:rFonts w:ascii="Palatino Linotype" w:hAnsi="Palatino Linotype" w:cs="Arial"/>
        </w:rPr>
        <w:t>ASÍ LO RESUELVE, POR UNANIMIDAD DE VOTOS EL PLENO DEL</w:t>
      </w:r>
      <w:r w:rsidRPr="00511125">
        <w:rPr>
          <w:rFonts w:ascii="Palatino Linotype" w:eastAsia="Arial Unicode MS" w:hAnsi="Palatino Linotype" w:cs="Arial"/>
        </w:rPr>
        <w:t xml:space="preserve"> INSTITUTO DE </w:t>
      </w:r>
      <w:r w:rsidRPr="00511125">
        <w:rPr>
          <w:rFonts w:ascii="Palatino Linotype" w:hAnsi="Palatino Linotype"/>
          <w:lang w:eastAsia="en-US"/>
        </w:rPr>
        <w:t>TRANSPARENCIA</w:t>
      </w:r>
      <w:r w:rsidRPr="00511125">
        <w:rPr>
          <w:rFonts w:ascii="Palatino Linotype" w:eastAsia="Arial Unicode MS" w:hAnsi="Palatino Linotype" w:cs="Arial"/>
        </w:rPr>
        <w:t>, ACCESO A LA INFORMACIÓN PÚBLICA Y PROTECCIÓN DE DATOS PERSONALES DEL ESTADO DE MÉXICO Y MUNICIPIOS</w:t>
      </w:r>
      <w:r w:rsidRPr="00511125">
        <w:rPr>
          <w:rFonts w:ascii="Palatino Linotype" w:hAnsi="Palatino Linotype" w:cs="Arial"/>
        </w:rPr>
        <w:t xml:space="preserve">, CONFORMADO POR LOS COMISIONADOS JOSÉ MARTÍNEZ VILCHIS; MARÍA DEL ROSARIO MEJÍA AYALA; SHARON CRISTINA MORALES MARTÍNEZ; LUIS GUSTAVO PARRA NORIEGA Y GUADALUPE RAMÍREZ PEÑA; EN LA DÉCIMA TERCERA </w:t>
      </w:r>
      <w:r w:rsidR="00511125" w:rsidRPr="00511125">
        <w:rPr>
          <w:rFonts w:ascii="Palatino Linotype" w:hAnsi="Palatino Linotype" w:cs="Arial"/>
        </w:rPr>
        <w:t>SESIÓN ORDINARIA CELEBRADA EL SIETE</w:t>
      </w:r>
      <w:r w:rsidRPr="00511125">
        <w:rPr>
          <w:rFonts w:ascii="Palatino Linotype" w:hAnsi="Palatino Linotype" w:cs="Arial"/>
        </w:rPr>
        <w:t xml:space="preserve"> DE ABRIL DE DOS MIL VEINTIDÓS, ANTE EL SECRETARIO TÉCNICO </w:t>
      </w:r>
      <w:r w:rsidRPr="00511125">
        <w:rPr>
          <w:rFonts w:ascii="Palatino Linotype" w:hAnsi="Palatino Linotype" w:cs="Arial"/>
        </w:rPr>
        <w:lastRenderedPageBreak/>
        <w:t>DEL PLENO, ALEXIS TAPIA RAMÍREZ.</w:t>
      </w:r>
    </w:p>
    <w:p w14:paraId="3C14D5C9" w14:textId="77777777" w:rsidR="00835BB1" w:rsidRPr="00A14CA4" w:rsidRDefault="00835BB1" w:rsidP="00835BB1">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sidRPr="00511125">
        <w:rPr>
          <w:rFonts w:ascii="Palatino Linotype" w:hAnsi="Palatino Linotype" w:cs="Arial"/>
          <w:sz w:val="16"/>
          <w:szCs w:val="16"/>
        </w:rPr>
        <w:t>SCMM/BLA/DEMF/AMV</w:t>
      </w:r>
      <w:r w:rsidRPr="00A14CA4">
        <w:rPr>
          <w:rFonts w:ascii="Palatino Linotype" w:hAnsi="Palatino Linotype" w:cs="Arial"/>
          <w:sz w:val="16"/>
          <w:szCs w:val="16"/>
        </w:rPr>
        <w:br w:type="page"/>
      </w:r>
    </w:p>
    <w:p w14:paraId="065A44CF" w14:textId="77777777" w:rsidR="00835BB1" w:rsidRPr="0066320D" w:rsidRDefault="00835BB1" w:rsidP="00835BB1">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500E62EF" w14:textId="77777777" w:rsidR="00835BB1" w:rsidRPr="002F0CEC" w:rsidRDefault="00835BB1" w:rsidP="00835BB1">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52F64B55" w14:textId="77777777" w:rsidR="00835BB1" w:rsidRDefault="00835BB1" w:rsidP="00835BB1"/>
    <w:p w14:paraId="4DB4D3EB" w14:textId="77777777" w:rsidR="00835BB1" w:rsidRDefault="00835BB1" w:rsidP="00835BB1"/>
    <w:p w14:paraId="2D32C89F" w14:textId="77777777" w:rsidR="00835BB1" w:rsidRDefault="00835BB1" w:rsidP="00835BB1"/>
    <w:p w14:paraId="104744F8" w14:textId="77777777" w:rsidR="00835BB1" w:rsidRDefault="00835BB1" w:rsidP="00835BB1"/>
    <w:p w14:paraId="192DA355" w14:textId="77777777" w:rsidR="00835BB1" w:rsidRDefault="00835BB1" w:rsidP="00835BB1"/>
    <w:p w14:paraId="06DFA111" w14:textId="77777777" w:rsidR="00651F26" w:rsidRDefault="00651F26"/>
    <w:sectPr w:rsidR="00651F26" w:rsidSect="0048601F">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377EDA" w14:textId="77777777" w:rsidR="00F51874" w:rsidRDefault="00F51874" w:rsidP="00835BB1">
      <w:r>
        <w:separator/>
      </w:r>
    </w:p>
  </w:endnote>
  <w:endnote w:type="continuationSeparator" w:id="0">
    <w:p w14:paraId="6D409AAE" w14:textId="77777777" w:rsidR="00F51874" w:rsidRDefault="00F51874" w:rsidP="00835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4A97F" w14:textId="77777777" w:rsidR="0048601F" w:rsidRPr="0010196A" w:rsidRDefault="005417DA" w:rsidP="0048601F">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676E0">
      <w:rPr>
        <w:rFonts w:ascii="Palatino Linotype" w:hAnsi="Palatino Linotype" w:cs="Arial"/>
        <w:bCs/>
        <w:noProof/>
        <w:sz w:val="22"/>
        <w:szCs w:val="22"/>
      </w:rPr>
      <w:t>31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676E0">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p w14:paraId="73275B94" w14:textId="77777777" w:rsidR="0048601F" w:rsidRDefault="00F5187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D2C38" w14:textId="77777777" w:rsidR="0048601F" w:rsidRPr="0010196A" w:rsidRDefault="005417DA" w:rsidP="0048601F">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676E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676E0">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p w14:paraId="6E86490E" w14:textId="77777777" w:rsidR="0048601F" w:rsidRDefault="00F518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3778D" w14:textId="77777777" w:rsidR="00F51874" w:rsidRDefault="00F51874" w:rsidP="00835BB1">
      <w:r>
        <w:separator/>
      </w:r>
    </w:p>
  </w:footnote>
  <w:footnote w:type="continuationSeparator" w:id="0">
    <w:p w14:paraId="1564B241" w14:textId="77777777" w:rsidR="00F51874" w:rsidRDefault="00F51874" w:rsidP="00835B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Look w:val="04A0" w:firstRow="1" w:lastRow="0" w:firstColumn="1" w:lastColumn="0" w:noHBand="0" w:noVBand="1"/>
    </w:tblPr>
    <w:tblGrid>
      <w:gridCol w:w="3403"/>
      <w:gridCol w:w="2552"/>
      <w:gridCol w:w="3118"/>
    </w:tblGrid>
    <w:tr w:rsidR="0048601F" w:rsidRPr="008F2CCC" w14:paraId="7A04B1A8" w14:textId="77777777" w:rsidTr="0048601F">
      <w:tc>
        <w:tcPr>
          <w:tcW w:w="3403" w:type="dxa"/>
          <w:vMerge w:val="restart"/>
          <w:shd w:val="clear" w:color="auto" w:fill="auto"/>
        </w:tcPr>
        <w:p w14:paraId="685BEA1B" w14:textId="77777777" w:rsidR="0048601F" w:rsidRPr="008F2CCC" w:rsidRDefault="005417DA" w:rsidP="0048601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C8CD191" wp14:editId="6150627E">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2930FF54" w14:textId="77777777" w:rsidR="0048601F" w:rsidRPr="008F2CCC" w:rsidRDefault="005417DA" w:rsidP="0048601F">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57BFF41C" w14:textId="77777777" w:rsidR="0048601F" w:rsidRPr="00B335A1" w:rsidRDefault="003E042D" w:rsidP="0048601F">
          <w:pPr>
            <w:jc w:val="both"/>
            <w:rPr>
              <w:rFonts w:ascii="Palatino Linotype" w:hAnsi="Palatino Linotype"/>
              <w:b/>
              <w:sz w:val="22"/>
              <w:szCs w:val="22"/>
              <w:lang w:val="es-ES_tradnl"/>
            </w:rPr>
          </w:pPr>
          <w:r>
            <w:rPr>
              <w:rFonts w:ascii="Palatino Linotype" w:hAnsi="Palatino Linotype"/>
              <w:b/>
              <w:sz w:val="22"/>
              <w:szCs w:val="22"/>
              <w:lang w:val="es-ES_tradnl"/>
            </w:rPr>
            <w:t>00372</w:t>
          </w:r>
          <w:r w:rsidR="005417DA">
            <w:rPr>
              <w:rFonts w:ascii="Palatino Linotype" w:hAnsi="Palatino Linotype"/>
              <w:b/>
              <w:sz w:val="22"/>
              <w:szCs w:val="22"/>
              <w:lang w:val="es-ES_tradnl"/>
            </w:rPr>
            <w:t>/INFOEM/IP/RR/2022</w:t>
          </w:r>
        </w:p>
      </w:tc>
    </w:tr>
    <w:tr w:rsidR="0048601F" w:rsidRPr="008F2CCC" w14:paraId="7CABB869" w14:textId="77777777" w:rsidTr="0048601F">
      <w:trPr>
        <w:trHeight w:val="228"/>
      </w:trPr>
      <w:tc>
        <w:tcPr>
          <w:tcW w:w="3403" w:type="dxa"/>
          <w:vMerge/>
          <w:shd w:val="clear" w:color="auto" w:fill="auto"/>
        </w:tcPr>
        <w:p w14:paraId="212071EB" w14:textId="77777777" w:rsidR="0048601F" w:rsidRPr="008F2CCC" w:rsidRDefault="00F51874" w:rsidP="0048601F">
          <w:pPr>
            <w:rPr>
              <w:rFonts w:ascii="Palatino Linotype" w:hAnsi="Palatino Linotype"/>
              <w:b/>
              <w:sz w:val="22"/>
              <w:szCs w:val="22"/>
              <w:lang w:val="es-ES_tradnl"/>
            </w:rPr>
          </w:pPr>
        </w:p>
      </w:tc>
      <w:tc>
        <w:tcPr>
          <w:tcW w:w="2552" w:type="dxa"/>
          <w:shd w:val="clear" w:color="auto" w:fill="auto"/>
        </w:tcPr>
        <w:p w14:paraId="74BF0FD2" w14:textId="77777777" w:rsidR="0048601F" w:rsidRPr="008F2CCC" w:rsidRDefault="005417DA" w:rsidP="0048601F">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60CEE81E" w14:textId="77777777" w:rsidR="0048601F" w:rsidRPr="00B335A1" w:rsidRDefault="003E042D" w:rsidP="003E042D">
          <w:pPr>
            <w:jc w:val="both"/>
            <w:rPr>
              <w:rFonts w:ascii="Palatino Linotype" w:hAnsi="Palatino Linotype"/>
              <w:b/>
              <w:sz w:val="22"/>
              <w:szCs w:val="22"/>
              <w:lang w:val="es-ES_tradnl"/>
            </w:rPr>
          </w:pPr>
          <w:r>
            <w:rPr>
              <w:rFonts w:ascii="Palatino Linotype" w:hAnsi="Palatino Linotype"/>
              <w:b/>
              <w:sz w:val="22"/>
              <w:szCs w:val="22"/>
              <w:lang w:val="es-ES_tradnl"/>
            </w:rPr>
            <w:t>Sistema Municipal para el Desarrollo Integral de la Familia de San Mateo Atenco</w:t>
          </w:r>
        </w:p>
      </w:tc>
    </w:tr>
    <w:tr w:rsidR="0048601F" w:rsidRPr="008F2CCC" w14:paraId="2F554062" w14:textId="77777777" w:rsidTr="0048601F">
      <w:tc>
        <w:tcPr>
          <w:tcW w:w="3403" w:type="dxa"/>
          <w:vMerge/>
          <w:shd w:val="clear" w:color="auto" w:fill="auto"/>
        </w:tcPr>
        <w:p w14:paraId="62CE9B77" w14:textId="77777777" w:rsidR="0048601F" w:rsidRPr="008F2CCC" w:rsidRDefault="00F51874" w:rsidP="0048601F">
          <w:pPr>
            <w:rPr>
              <w:rFonts w:ascii="Palatino Linotype" w:hAnsi="Palatino Linotype"/>
              <w:b/>
              <w:sz w:val="22"/>
              <w:szCs w:val="22"/>
              <w:lang w:val="es-ES_tradnl"/>
            </w:rPr>
          </w:pPr>
        </w:p>
      </w:tc>
      <w:tc>
        <w:tcPr>
          <w:tcW w:w="2552" w:type="dxa"/>
          <w:shd w:val="clear" w:color="auto" w:fill="auto"/>
        </w:tcPr>
        <w:p w14:paraId="2B2EFFDF" w14:textId="77777777" w:rsidR="0048601F" w:rsidRPr="008F2CCC" w:rsidRDefault="005417DA" w:rsidP="0048601F">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451AC71B" w14:textId="77777777" w:rsidR="0048601F" w:rsidRPr="008F2CCC" w:rsidRDefault="005417DA" w:rsidP="0048601F">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7493C6D1" w14:textId="77777777" w:rsidR="0048601F" w:rsidRDefault="00F51874">
    <w:pPr>
      <w:pStyle w:val="Encabezado"/>
    </w:pPr>
    <w:r>
      <w:rPr>
        <w:rFonts w:ascii="Palatino Linotype" w:hAnsi="Palatino Linotype"/>
        <w:noProof/>
        <w:sz w:val="28"/>
        <w:szCs w:val="28"/>
        <w:lang w:eastAsia="es-MX"/>
      </w:rPr>
      <w:pict w14:anchorId="63DF6C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48601F" w:rsidRPr="008F2CCC" w14:paraId="51EA71EC" w14:textId="77777777" w:rsidTr="0048601F">
      <w:tc>
        <w:tcPr>
          <w:tcW w:w="3403" w:type="dxa"/>
          <w:vMerge w:val="restart"/>
          <w:shd w:val="clear" w:color="auto" w:fill="auto"/>
        </w:tcPr>
        <w:p w14:paraId="0B3B992C" w14:textId="77777777" w:rsidR="0048601F" w:rsidRPr="008F2CCC" w:rsidRDefault="005417DA" w:rsidP="0048601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0D4572C9" wp14:editId="3C512F3C">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086FF61E" w14:textId="77777777" w:rsidR="0048601F" w:rsidRPr="008F2CCC" w:rsidRDefault="005417DA" w:rsidP="0048601F">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4A419B2A" w14:textId="77777777" w:rsidR="0048601F" w:rsidRPr="00B335A1" w:rsidRDefault="003E042D" w:rsidP="0048601F">
          <w:pPr>
            <w:jc w:val="both"/>
            <w:rPr>
              <w:rFonts w:ascii="Palatino Linotype" w:hAnsi="Palatino Linotype"/>
              <w:b/>
              <w:sz w:val="22"/>
              <w:szCs w:val="22"/>
              <w:lang w:val="es-ES_tradnl"/>
            </w:rPr>
          </w:pPr>
          <w:r>
            <w:rPr>
              <w:rFonts w:ascii="Palatino Linotype" w:hAnsi="Palatino Linotype"/>
              <w:b/>
              <w:sz w:val="22"/>
              <w:szCs w:val="22"/>
              <w:lang w:val="es-ES_tradnl"/>
            </w:rPr>
            <w:t>00372</w:t>
          </w:r>
          <w:r w:rsidR="005417DA">
            <w:rPr>
              <w:rFonts w:ascii="Palatino Linotype" w:hAnsi="Palatino Linotype"/>
              <w:b/>
              <w:sz w:val="22"/>
              <w:szCs w:val="22"/>
              <w:lang w:val="es-ES_tradnl"/>
            </w:rPr>
            <w:t>/INFOEM/IP/RR/2022</w:t>
          </w:r>
        </w:p>
      </w:tc>
    </w:tr>
    <w:tr w:rsidR="0048601F" w:rsidRPr="008F2CCC" w14:paraId="7CDAC067" w14:textId="77777777" w:rsidTr="0048601F">
      <w:tc>
        <w:tcPr>
          <w:tcW w:w="3403" w:type="dxa"/>
          <w:vMerge/>
          <w:shd w:val="clear" w:color="auto" w:fill="auto"/>
        </w:tcPr>
        <w:p w14:paraId="2A215882" w14:textId="77777777" w:rsidR="0048601F" w:rsidRPr="008F2CCC" w:rsidRDefault="00F51874" w:rsidP="0048601F">
          <w:pPr>
            <w:rPr>
              <w:rFonts w:ascii="Palatino Linotype" w:hAnsi="Palatino Linotype"/>
              <w:b/>
              <w:sz w:val="22"/>
              <w:szCs w:val="22"/>
              <w:lang w:val="es-ES_tradnl"/>
            </w:rPr>
          </w:pPr>
        </w:p>
      </w:tc>
      <w:tc>
        <w:tcPr>
          <w:tcW w:w="2552" w:type="dxa"/>
          <w:shd w:val="clear" w:color="auto" w:fill="auto"/>
        </w:tcPr>
        <w:p w14:paraId="5C4D2AAC" w14:textId="77777777" w:rsidR="0048601F" w:rsidRPr="008F2CCC" w:rsidRDefault="005417DA" w:rsidP="0048601F">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176AF236" w14:textId="25483D9A" w:rsidR="0048601F" w:rsidRPr="00B335A1" w:rsidRDefault="006676E0" w:rsidP="0048601F">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 XXXXXXX </w:t>
          </w:r>
          <w:proofErr w:type="spellStart"/>
          <w:r>
            <w:rPr>
              <w:rFonts w:ascii="Palatino Linotype" w:hAnsi="Palatino Linotype"/>
              <w:b/>
              <w:sz w:val="22"/>
              <w:szCs w:val="22"/>
              <w:lang w:val="es-ES_tradnl"/>
            </w:rPr>
            <w:t>XXXXXXX</w:t>
          </w:r>
          <w:proofErr w:type="spellEnd"/>
          <w:r w:rsidR="003E042D">
            <w:rPr>
              <w:rFonts w:ascii="Palatino Linotype" w:hAnsi="Palatino Linotype"/>
              <w:b/>
              <w:sz w:val="22"/>
              <w:szCs w:val="22"/>
              <w:lang w:val="es-ES_tradnl"/>
            </w:rPr>
            <w:t xml:space="preserve"> </w:t>
          </w:r>
        </w:p>
      </w:tc>
    </w:tr>
    <w:tr w:rsidR="0048601F" w:rsidRPr="008F2CCC" w14:paraId="53E721D8" w14:textId="77777777" w:rsidTr="0048601F">
      <w:trPr>
        <w:trHeight w:val="228"/>
      </w:trPr>
      <w:tc>
        <w:tcPr>
          <w:tcW w:w="3403" w:type="dxa"/>
          <w:vMerge/>
          <w:shd w:val="clear" w:color="auto" w:fill="auto"/>
        </w:tcPr>
        <w:p w14:paraId="6F1437DC" w14:textId="77777777" w:rsidR="0048601F" w:rsidRPr="008F2CCC" w:rsidRDefault="00F51874" w:rsidP="0048601F">
          <w:pPr>
            <w:rPr>
              <w:rFonts w:ascii="Palatino Linotype" w:hAnsi="Palatino Linotype"/>
              <w:b/>
              <w:sz w:val="22"/>
              <w:szCs w:val="22"/>
              <w:lang w:val="es-ES_tradnl"/>
            </w:rPr>
          </w:pPr>
        </w:p>
      </w:tc>
      <w:tc>
        <w:tcPr>
          <w:tcW w:w="2552" w:type="dxa"/>
          <w:shd w:val="clear" w:color="auto" w:fill="auto"/>
        </w:tcPr>
        <w:p w14:paraId="75AFEA48" w14:textId="77777777" w:rsidR="0048601F" w:rsidRPr="008F2CCC" w:rsidRDefault="005417DA" w:rsidP="0048601F">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78BBB3A1" w14:textId="77777777" w:rsidR="0048601F" w:rsidRPr="00B335A1" w:rsidRDefault="003E042D" w:rsidP="003E042D">
          <w:pPr>
            <w:jc w:val="both"/>
            <w:rPr>
              <w:rFonts w:ascii="Palatino Linotype" w:hAnsi="Palatino Linotype"/>
              <w:b/>
              <w:sz w:val="22"/>
              <w:szCs w:val="22"/>
              <w:lang w:val="es-ES_tradnl"/>
            </w:rPr>
          </w:pPr>
          <w:r>
            <w:rPr>
              <w:rFonts w:ascii="Palatino Linotype" w:hAnsi="Palatino Linotype"/>
              <w:b/>
              <w:sz w:val="22"/>
              <w:szCs w:val="22"/>
              <w:lang w:val="es-ES_tradnl"/>
            </w:rPr>
            <w:t>Sistema Municipal para el Desarrollo Integral de la Familia de San Mateo Atenco</w:t>
          </w:r>
        </w:p>
      </w:tc>
    </w:tr>
    <w:tr w:rsidR="0048601F" w:rsidRPr="008F2CCC" w14:paraId="05EE9EA0" w14:textId="77777777" w:rsidTr="0048601F">
      <w:tc>
        <w:tcPr>
          <w:tcW w:w="3403" w:type="dxa"/>
          <w:vMerge/>
          <w:shd w:val="clear" w:color="auto" w:fill="auto"/>
        </w:tcPr>
        <w:p w14:paraId="650A4D22" w14:textId="77777777" w:rsidR="0048601F" w:rsidRPr="008F2CCC" w:rsidRDefault="00F51874" w:rsidP="0048601F">
          <w:pPr>
            <w:rPr>
              <w:rFonts w:ascii="Palatino Linotype" w:hAnsi="Palatino Linotype"/>
              <w:b/>
              <w:sz w:val="22"/>
              <w:szCs w:val="22"/>
              <w:lang w:val="es-ES_tradnl"/>
            </w:rPr>
          </w:pPr>
        </w:p>
      </w:tc>
      <w:tc>
        <w:tcPr>
          <w:tcW w:w="2552" w:type="dxa"/>
          <w:shd w:val="clear" w:color="auto" w:fill="auto"/>
        </w:tcPr>
        <w:p w14:paraId="573E003F" w14:textId="77777777" w:rsidR="0048601F" w:rsidRPr="008F2CCC" w:rsidRDefault="005417DA" w:rsidP="0048601F">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009C4423" w14:textId="77777777" w:rsidR="0048601F" w:rsidRPr="008F2CCC" w:rsidRDefault="005417DA" w:rsidP="0048601F">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E48248A" w14:textId="77777777" w:rsidR="0048601F" w:rsidRDefault="005417DA">
    <w:pPr>
      <w:pStyle w:val="Encabezado"/>
    </w:pPr>
    <w:r>
      <w:rPr>
        <w:noProof/>
        <w:lang w:eastAsia="es-MX"/>
      </w:rPr>
      <w:drawing>
        <wp:anchor distT="0" distB="0" distL="114300" distR="114300" simplePos="0" relativeHeight="251657216" behindDoc="1" locked="0" layoutInCell="0" allowOverlap="1" wp14:anchorId="118DDCB4" wp14:editId="0A5898F2">
          <wp:simplePos x="0" y="0"/>
          <wp:positionH relativeFrom="margin">
            <wp:posOffset>-770255</wp:posOffset>
          </wp:positionH>
          <wp:positionV relativeFrom="margin">
            <wp:posOffset>-1332865</wp:posOffset>
          </wp:positionV>
          <wp:extent cx="6858000" cy="9144000"/>
          <wp:effectExtent l="0" t="0" r="0" b="0"/>
          <wp:wrapNone/>
          <wp:docPr id="16" name="Imagen 1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1366FEE"/>
    <w:multiLevelType w:val="hybridMultilevel"/>
    <w:tmpl w:val="CD780572"/>
    <w:lvl w:ilvl="0" w:tplc="D2EC5E8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0728DE"/>
    <w:multiLevelType w:val="hybridMultilevel"/>
    <w:tmpl w:val="2F16E63A"/>
    <w:lvl w:ilvl="0" w:tplc="E3E6874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D326F7"/>
    <w:multiLevelType w:val="hybridMultilevel"/>
    <w:tmpl w:val="5574CCC0"/>
    <w:lvl w:ilvl="0" w:tplc="86E8F14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576A7D"/>
    <w:multiLevelType w:val="hybridMultilevel"/>
    <w:tmpl w:val="16C4A3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3D536B"/>
    <w:multiLevelType w:val="hybridMultilevel"/>
    <w:tmpl w:val="6F243912"/>
    <w:lvl w:ilvl="0" w:tplc="B7C4674C">
      <w:start w:val="1"/>
      <w:numFmt w:val="upperLetter"/>
      <w:lvlText w:val="%1)"/>
      <w:lvlJc w:val="left"/>
      <w:pPr>
        <w:ind w:left="780" w:hanging="4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8790E16"/>
    <w:multiLevelType w:val="hybridMultilevel"/>
    <w:tmpl w:val="589CE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B094EBC"/>
    <w:multiLevelType w:val="hybridMultilevel"/>
    <w:tmpl w:val="08E0E7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3E25CA9"/>
    <w:multiLevelType w:val="hybridMultilevel"/>
    <w:tmpl w:val="578CED08"/>
    <w:lvl w:ilvl="0" w:tplc="121E773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6E561B2"/>
    <w:multiLevelType w:val="hybridMultilevel"/>
    <w:tmpl w:val="C70E156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6B869F2"/>
    <w:multiLevelType w:val="hybridMultilevel"/>
    <w:tmpl w:val="AD24E9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02F0777"/>
    <w:multiLevelType w:val="hybridMultilevel"/>
    <w:tmpl w:val="DA688A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7"/>
  </w:num>
  <w:num w:numId="4">
    <w:abstractNumId w:val="4"/>
  </w:num>
  <w:num w:numId="5">
    <w:abstractNumId w:val="10"/>
  </w:num>
  <w:num w:numId="6">
    <w:abstractNumId w:val="1"/>
  </w:num>
  <w:num w:numId="7">
    <w:abstractNumId w:val="2"/>
  </w:num>
  <w:num w:numId="8">
    <w:abstractNumId w:val="3"/>
  </w:num>
  <w:num w:numId="9">
    <w:abstractNumId w:val="5"/>
  </w:num>
  <w:num w:numId="10">
    <w:abstractNumId w:val="11"/>
  </w:num>
  <w:num w:numId="11">
    <w:abstractNumId w:val="8"/>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BB1"/>
    <w:rsid w:val="00032B7B"/>
    <w:rsid w:val="00054BC2"/>
    <w:rsid w:val="00092E9E"/>
    <w:rsid w:val="001E19E9"/>
    <w:rsid w:val="002B3BC8"/>
    <w:rsid w:val="003C35D3"/>
    <w:rsid w:val="003E042D"/>
    <w:rsid w:val="004741AF"/>
    <w:rsid w:val="00477A7E"/>
    <w:rsid w:val="00491299"/>
    <w:rsid w:val="00511125"/>
    <w:rsid w:val="005417DA"/>
    <w:rsid w:val="00651F26"/>
    <w:rsid w:val="00656F17"/>
    <w:rsid w:val="006676E0"/>
    <w:rsid w:val="00835BB1"/>
    <w:rsid w:val="00A171D4"/>
    <w:rsid w:val="00A21945"/>
    <w:rsid w:val="00AC200B"/>
    <w:rsid w:val="00AF7385"/>
    <w:rsid w:val="00B70709"/>
    <w:rsid w:val="00B735F7"/>
    <w:rsid w:val="00C44C93"/>
    <w:rsid w:val="00F276D2"/>
    <w:rsid w:val="00F51874"/>
    <w:rsid w:val="00F632BE"/>
    <w:rsid w:val="00FE35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028E312"/>
  <w15:chartTrackingRefBased/>
  <w15:docId w15:val="{C9818C8A-1A4E-4697-8865-9EF82CB9E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BB1"/>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5BB1"/>
    <w:pPr>
      <w:tabs>
        <w:tab w:val="center" w:pos="4419"/>
        <w:tab w:val="right" w:pos="8838"/>
      </w:tabs>
    </w:pPr>
  </w:style>
  <w:style w:type="character" w:customStyle="1" w:styleId="EncabezadoCar">
    <w:name w:val="Encabezado Car"/>
    <w:basedOn w:val="Fuentedeprrafopredeter"/>
    <w:link w:val="Encabezado"/>
    <w:uiPriority w:val="99"/>
    <w:rsid w:val="00835BB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835BB1"/>
    <w:pPr>
      <w:tabs>
        <w:tab w:val="center" w:pos="4419"/>
        <w:tab w:val="right" w:pos="8838"/>
      </w:tabs>
    </w:pPr>
  </w:style>
  <w:style w:type="character" w:customStyle="1" w:styleId="PiedepginaCar">
    <w:name w:val="Pie de página Car"/>
    <w:basedOn w:val="Fuentedeprrafopredeter"/>
    <w:link w:val="Piedepgina"/>
    <w:uiPriority w:val="99"/>
    <w:rsid w:val="00835BB1"/>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835BB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35BB1"/>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BB1"/>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35BB1"/>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835BB1"/>
    <w:rPr>
      <w:vertAlign w:val="superscript"/>
    </w:rPr>
  </w:style>
  <w:style w:type="paragraph" w:customStyle="1" w:styleId="m5907675151158779931gmail-msolistparagraph">
    <w:name w:val="m_5907675151158779931gmail-msolistparagraph"/>
    <w:basedOn w:val="Normal"/>
    <w:rsid w:val="00835BB1"/>
    <w:pPr>
      <w:spacing w:before="100" w:beforeAutospacing="1" w:after="100" w:afterAutospacing="1"/>
    </w:pPr>
    <w:rPr>
      <w:lang w:eastAsia="es-MX"/>
    </w:rPr>
  </w:style>
  <w:style w:type="character" w:styleId="Refdecomentario">
    <w:name w:val="annotation reference"/>
    <w:basedOn w:val="Fuentedeprrafopredeter"/>
    <w:uiPriority w:val="99"/>
    <w:semiHidden/>
    <w:unhideWhenUsed/>
    <w:rsid w:val="00835BB1"/>
    <w:rPr>
      <w:sz w:val="16"/>
      <w:szCs w:val="16"/>
    </w:rPr>
  </w:style>
  <w:style w:type="paragraph" w:styleId="Textocomentario">
    <w:name w:val="annotation text"/>
    <w:basedOn w:val="Normal"/>
    <w:link w:val="TextocomentarioCar"/>
    <w:uiPriority w:val="99"/>
    <w:semiHidden/>
    <w:unhideWhenUsed/>
    <w:rsid w:val="00835BB1"/>
    <w:rPr>
      <w:sz w:val="20"/>
      <w:szCs w:val="20"/>
    </w:rPr>
  </w:style>
  <w:style w:type="character" w:customStyle="1" w:styleId="TextocomentarioCar">
    <w:name w:val="Texto comentario Car"/>
    <w:basedOn w:val="Fuentedeprrafopredeter"/>
    <w:link w:val="Textocomentario"/>
    <w:uiPriority w:val="99"/>
    <w:semiHidden/>
    <w:rsid w:val="00835BB1"/>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835BB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35BB1"/>
    <w:rPr>
      <w:rFonts w:ascii="Segoe UI" w:eastAsia="Times New Roman" w:hAnsi="Segoe UI" w:cs="Segoe UI"/>
      <w:sz w:val="18"/>
      <w:szCs w:val="18"/>
      <w:lang w:eastAsia="es-ES"/>
    </w:rPr>
  </w:style>
  <w:style w:type="character" w:styleId="Hipervnculo">
    <w:name w:val="Hyperlink"/>
    <w:basedOn w:val="Fuentedeprrafopredeter"/>
    <w:uiPriority w:val="99"/>
    <w:semiHidden/>
    <w:unhideWhenUsed/>
    <w:rsid w:val="003E042D"/>
    <w:rPr>
      <w:color w:val="0000FF"/>
      <w:u w:val="single"/>
    </w:rPr>
  </w:style>
  <w:style w:type="paragraph" w:styleId="Sinespaciado">
    <w:name w:val="No Spacing"/>
    <w:aliases w:val="Francesa,INAI"/>
    <w:link w:val="SinespaciadoCar"/>
    <w:uiPriority w:val="1"/>
    <w:qFormat/>
    <w:rsid w:val="005417D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5417DA"/>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F276D2"/>
    <w:rPr>
      <w:b/>
      <w:bCs/>
    </w:rPr>
  </w:style>
  <w:style w:type="paragraph" w:customStyle="1" w:styleId="Default">
    <w:name w:val="Default"/>
    <w:rsid w:val="00F276D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44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13906.page" TargetMode="External"/><Relationship Id="rId13" Type="http://schemas.openxmlformats.org/officeDocument/2006/relationships/hyperlink" Target="https://www.saimex.org.mx/saimex/solicitud/downloadAttach/1313906.page"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aimex.org.mx/saimex/solicitud/downloadAttach/1313905.page" TargetMode="External"/><Relationship Id="rId12" Type="http://schemas.openxmlformats.org/officeDocument/2006/relationships/hyperlink" Target="https://www.saimex.org.mx/saimex/solicitud/downloadAttach/1313905.pag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blog.mysuitemex.com/wp-content/uploads/2020/02/Preguntas-y-Respuestas_Visor-de-nomina_Retenedor-2020.pdf" TargetMode="Externa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saimex.org.mx/saimex/solicitud/downloadAttach/1313907.page" TargetMode="External"/><Relationship Id="rId14" Type="http://schemas.openxmlformats.org/officeDocument/2006/relationships/hyperlink" Target="https://www.saimex.org.mx/saimex/solicitud/downloadAttach/1313907.pag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34</Pages>
  <Words>8171</Words>
  <Characters>44943</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53008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User</cp:lastModifiedBy>
  <cp:revision>7</cp:revision>
  <cp:lastPrinted>2022-04-18T00:50:00Z</cp:lastPrinted>
  <dcterms:created xsi:type="dcterms:W3CDTF">2022-03-31T23:57:00Z</dcterms:created>
  <dcterms:modified xsi:type="dcterms:W3CDTF">2022-05-02T16:24:00Z</dcterms:modified>
</cp:coreProperties>
</file>